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89" w:type="dxa"/>
        <w:tblLayout w:type="fixed"/>
        <w:tblLook w:val="04A0" w:firstRow="1" w:lastRow="0" w:firstColumn="1" w:lastColumn="0" w:noHBand="0" w:noVBand="1"/>
      </w:tblPr>
      <w:tblGrid>
        <w:gridCol w:w="3369"/>
        <w:gridCol w:w="6520"/>
      </w:tblGrid>
      <w:tr w:rsidR="00B40C98" w14:paraId="75ED35B4" w14:textId="77777777" w:rsidTr="00C27A85">
        <w:tc>
          <w:tcPr>
            <w:tcW w:w="3369" w:type="dxa"/>
            <w:shd w:val="clear" w:color="auto" w:fill="auto"/>
          </w:tcPr>
          <w:p w14:paraId="0C83FAB3" w14:textId="06206BAE" w:rsidR="00B40C98" w:rsidRDefault="000250C9">
            <w:bookmarkStart w:id="0" w:name="_GoBack"/>
            <w:bookmarkEnd w:id="0"/>
            <w:r>
              <w:rPr>
                <w:noProof/>
              </w:rPr>
              <w:drawing>
                <wp:inline distT="0" distB="0" distL="0" distR="0" wp14:anchorId="6999D15E" wp14:editId="4D01F38B">
                  <wp:extent cx="1609090" cy="951230"/>
                  <wp:effectExtent l="0" t="0" r="0" b="1270"/>
                  <wp:docPr id="1" name="Bild 1" descr="BNA_4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A_4C_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090" cy="951230"/>
                          </a:xfrm>
                          <a:prstGeom prst="rect">
                            <a:avLst/>
                          </a:prstGeom>
                          <a:noFill/>
                          <a:ln>
                            <a:noFill/>
                          </a:ln>
                        </pic:spPr>
                      </pic:pic>
                    </a:graphicData>
                  </a:graphic>
                </wp:inline>
              </w:drawing>
            </w:r>
          </w:p>
        </w:tc>
        <w:tc>
          <w:tcPr>
            <w:tcW w:w="6520" w:type="dxa"/>
            <w:shd w:val="clear" w:color="auto" w:fill="auto"/>
          </w:tcPr>
          <w:p w14:paraId="3E355821" w14:textId="77777777" w:rsidR="00F737D8" w:rsidRPr="00C27A85" w:rsidRDefault="00F737D8" w:rsidP="00B40C98">
            <w:pPr>
              <w:rPr>
                <w:b/>
                <w:sz w:val="6"/>
                <w:szCs w:val="6"/>
              </w:rPr>
            </w:pPr>
          </w:p>
          <w:p w14:paraId="1F82BF2F" w14:textId="77777777" w:rsidR="00B40C98" w:rsidRPr="00C27A85" w:rsidRDefault="00B40C98" w:rsidP="00F737D8">
            <w:pPr>
              <w:rPr>
                <w:b/>
                <w:sz w:val="32"/>
                <w:szCs w:val="32"/>
              </w:rPr>
            </w:pPr>
            <w:r w:rsidRPr="00C27A85">
              <w:rPr>
                <w:b/>
                <w:sz w:val="32"/>
                <w:szCs w:val="32"/>
              </w:rPr>
              <w:t xml:space="preserve">Bundesnetzagentur </w:t>
            </w:r>
            <w:r w:rsidR="00F737D8" w:rsidRPr="00C27A85">
              <w:rPr>
                <w:b/>
                <w:sz w:val="32"/>
                <w:szCs w:val="32"/>
              </w:rPr>
              <w:br/>
            </w:r>
            <w:r w:rsidRPr="00C27A85">
              <w:rPr>
                <w:b/>
                <w:sz w:val="32"/>
                <w:szCs w:val="32"/>
              </w:rPr>
              <w:t xml:space="preserve">für </w:t>
            </w:r>
            <w:r w:rsidR="00F737D8" w:rsidRPr="00C27A85">
              <w:rPr>
                <w:b/>
                <w:sz w:val="32"/>
                <w:szCs w:val="32"/>
              </w:rPr>
              <w:t>Elektrizität, Gas, Te</w:t>
            </w:r>
            <w:r w:rsidRPr="00C27A85">
              <w:rPr>
                <w:b/>
                <w:sz w:val="32"/>
                <w:szCs w:val="32"/>
              </w:rPr>
              <w:t xml:space="preserve">lekommunikation, </w:t>
            </w:r>
            <w:r w:rsidR="00F737D8" w:rsidRPr="00C27A85">
              <w:rPr>
                <w:b/>
                <w:sz w:val="32"/>
                <w:szCs w:val="32"/>
              </w:rPr>
              <w:br/>
            </w:r>
            <w:r w:rsidRPr="00C27A85">
              <w:rPr>
                <w:b/>
                <w:sz w:val="32"/>
                <w:szCs w:val="32"/>
              </w:rPr>
              <w:t>Post und Eisenbahnen</w:t>
            </w:r>
          </w:p>
        </w:tc>
      </w:tr>
    </w:tbl>
    <w:p w14:paraId="28322D1C" w14:textId="77777777" w:rsidR="00050309" w:rsidRPr="00F1657F" w:rsidRDefault="00050309">
      <w:pPr>
        <w:tabs>
          <w:tab w:val="left" w:leader="underscore" w:pos="9498"/>
        </w:tabs>
        <w:spacing w:after="480"/>
        <w:rPr>
          <w:b/>
          <w:sz w:val="40"/>
        </w:rPr>
      </w:pPr>
      <w:r w:rsidRPr="00F1657F">
        <w:rPr>
          <w:b/>
          <w:sz w:val="40"/>
        </w:rPr>
        <w:t>__________________________________________</w:t>
      </w:r>
    </w:p>
    <w:p w14:paraId="27F9423F" w14:textId="77777777" w:rsidR="00050309" w:rsidRPr="00F1657F" w:rsidRDefault="00050309">
      <w:pPr>
        <w:spacing w:before="960" w:after="240"/>
        <w:ind w:right="-2"/>
        <w:jc w:val="center"/>
        <w:rPr>
          <w:b/>
          <w:sz w:val="48"/>
        </w:rPr>
      </w:pPr>
    </w:p>
    <w:p w14:paraId="206F31C5" w14:textId="0483FB00" w:rsidR="001604C4" w:rsidRDefault="00050309" w:rsidP="00F737D8">
      <w:pPr>
        <w:jc w:val="center"/>
        <w:rPr>
          <w:b/>
          <w:sz w:val="40"/>
        </w:rPr>
      </w:pPr>
      <w:r w:rsidRPr="00F1657F">
        <w:rPr>
          <w:b/>
          <w:sz w:val="40"/>
        </w:rPr>
        <w:t>Technische Richtlinie</w:t>
      </w:r>
    </w:p>
    <w:p w14:paraId="64D525F6" w14:textId="77777777" w:rsidR="00050309" w:rsidRPr="00F1657F" w:rsidRDefault="001604C4" w:rsidP="003D0A04">
      <w:pPr>
        <w:tabs>
          <w:tab w:val="left" w:pos="1134"/>
        </w:tabs>
        <w:spacing w:line="360" w:lineRule="auto"/>
        <w:jc w:val="center"/>
        <w:rPr>
          <w:b/>
          <w:sz w:val="40"/>
        </w:rPr>
      </w:pPr>
      <w:r>
        <w:rPr>
          <w:b/>
          <w:sz w:val="40"/>
        </w:rPr>
        <w:br/>
      </w:r>
      <w:r w:rsidR="00050309" w:rsidRPr="00F1657F">
        <w:rPr>
          <w:b/>
          <w:sz w:val="40"/>
        </w:rPr>
        <w:t>zur Umsetzung gesetzlicher Maßnahmen zur Überwachung der Telekommunikation</w:t>
      </w:r>
      <w:r w:rsidR="00F742A9">
        <w:rPr>
          <w:b/>
          <w:sz w:val="40"/>
        </w:rPr>
        <w:t xml:space="preserve">, </w:t>
      </w:r>
      <w:r>
        <w:rPr>
          <w:b/>
          <w:sz w:val="40"/>
        </w:rPr>
        <w:br/>
      </w:r>
      <w:r w:rsidR="00F742A9">
        <w:rPr>
          <w:b/>
          <w:sz w:val="40"/>
        </w:rPr>
        <w:t>Erteilung von Auskünften</w:t>
      </w:r>
      <w:r w:rsidR="00050309" w:rsidRPr="00F1657F">
        <w:rPr>
          <w:b/>
          <w:sz w:val="40"/>
        </w:rPr>
        <w:t xml:space="preserve"> </w:t>
      </w:r>
      <w:r>
        <w:rPr>
          <w:b/>
          <w:sz w:val="40"/>
        </w:rPr>
        <w:br/>
      </w:r>
      <w:r w:rsidR="00050309" w:rsidRPr="00F1657F">
        <w:rPr>
          <w:b/>
          <w:sz w:val="40"/>
        </w:rPr>
        <w:t>(TR TKÜ</w:t>
      </w:r>
      <w:r w:rsidR="000F4640" w:rsidRPr="00F1657F">
        <w:rPr>
          <w:b/>
          <w:sz w:val="40"/>
        </w:rPr>
        <w:t>V</w:t>
      </w:r>
      <w:r w:rsidR="00050309" w:rsidRPr="00F1657F">
        <w:rPr>
          <w:b/>
          <w:sz w:val="40"/>
        </w:rPr>
        <w:t xml:space="preserve">) </w:t>
      </w:r>
      <w:r w:rsidR="00050309" w:rsidRPr="00F1657F">
        <w:rPr>
          <w:rStyle w:val="Funotenzeichen"/>
          <w:b/>
          <w:sz w:val="48"/>
        </w:rPr>
        <w:footnoteReference w:customMarkFollows="1" w:id="1"/>
        <w:t>*</w:t>
      </w:r>
    </w:p>
    <w:p w14:paraId="601E2E93" w14:textId="77777777" w:rsidR="00050309" w:rsidRPr="00F1657F" w:rsidRDefault="00050309">
      <w:pPr>
        <w:tabs>
          <w:tab w:val="left" w:pos="1134"/>
        </w:tabs>
        <w:jc w:val="center"/>
        <w:rPr>
          <w:b/>
          <w:sz w:val="40"/>
        </w:rPr>
      </w:pPr>
    </w:p>
    <w:p w14:paraId="00ED9FF0" w14:textId="77777777" w:rsidR="0031563F" w:rsidRDefault="0031563F">
      <w:pPr>
        <w:tabs>
          <w:tab w:val="left" w:pos="1134"/>
        </w:tabs>
        <w:outlineLvl w:val="0"/>
        <w:rPr>
          <w:b/>
        </w:rPr>
      </w:pPr>
    </w:p>
    <w:p w14:paraId="371D6832" w14:textId="77777777" w:rsidR="0031563F" w:rsidRDefault="0031563F">
      <w:pPr>
        <w:tabs>
          <w:tab w:val="left" w:pos="1134"/>
        </w:tabs>
        <w:outlineLvl w:val="0"/>
        <w:rPr>
          <w:b/>
        </w:rPr>
      </w:pPr>
    </w:p>
    <w:p w14:paraId="7E330DDE" w14:textId="77777777" w:rsidR="00CF7D25" w:rsidRDefault="00CF7D25">
      <w:pPr>
        <w:tabs>
          <w:tab w:val="left" w:pos="1134"/>
        </w:tabs>
        <w:outlineLvl w:val="0"/>
        <w:rPr>
          <w:b/>
        </w:rPr>
      </w:pPr>
    </w:p>
    <w:p w14:paraId="07A802CD" w14:textId="495201F6" w:rsidR="001604C4" w:rsidRPr="0064174A" w:rsidRDefault="00050309" w:rsidP="000250C9">
      <w:pPr>
        <w:rPr>
          <w:b/>
        </w:rPr>
      </w:pPr>
      <w:r w:rsidRPr="0064174A">
        <w:rPr>
          <w:b/>
        </w:rPr>
        <w:t xml:space="preserve">Ausgabe </w:t>
      </w:r>
      <w:r w:rsidR="00D61258" w:rsidRPr="0064174A">
        <w:rPr>
          <w:b/>
        </w:rPr>
        <w:t>7.</w:t>
      </w:r>
      <w:r w:rsidR="006B67EE">
        <w:rPr>
          <w:b/>
        </w:rPr>
        <w:t>2</w:t>
      </w:r>
    </w:p>
    <w:p w14:paraId="53801D68" w14:textId="49D7D405" w:rsidR="00050309" w:rsidRPr="000250C9" w:rsidRDefault="00765E95" w:rsidP="000250C9">
      <w:pPr>
        <w:rPr>
          <w:b/>
        </w:rPr>
      </w:pPr>
      <w:r w:rsidRPr="0064174A">
        <w:rPr>
          <w:b/>
        </w:rPr>
        <w:t xml:space="preserve">Stand: </w:t>
      </w:r>
      <w:r w:rsidR="006B67EE">
        <w:rPr>
          <w:b/>
        </w:rPr>
        <w:t>Entwurf</w:t>
      </w:r>
    </w:p>
    <w:p w14:paraId="74F4FBB0" w14:textId="77777777" w:rsidR="00B40C98" w:rsidRDefault="00B40C98" w:rsidP="00B40C98">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75689821" w14:textId="77777777" w:rsidR="00676F21" w:rsidRPr="00F1657F" w:rsidRDefault="00676F21" w:rsidP="003D0A04">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48A11A4E" w14:textId="77777777" w:rsidR="00B40C98" w:rsidRDefault="00050309">
      <w:pPr>
        <w:rPr>
          <w:b/>
        </w:rPr>
      </w:pPr>
      <w:r w:rsidRPr="00F1657F">
        <w:rPr>
          <w:b/>
        </w:rPr>
        <w:t>Bearbeite</w:t>
      </w:r>
      <w:r w:rsidR="00B40C98">
        <w:rPr>
          <w:b/>
        </w:rPr>
        <w:t>r</w:t>
      </w:r>
      <w:r w:rsidRPr="00F1657F">
        <w:rPr>
          <w:b/>
        </w:rPr>
        <w:t xml:space="preserve"> und </w:t>
      </w:r>
      <w:r w:rsidR="00B40C98">
        <w:rPr>
          <w:b/>
        </w:rPr>
        <w:t>H</w:t>
      </w:r>
      <w:r w:rsidR="008A20F1" w:rsidRPr="00F1657F">
        <w:rPr>
          <w:b/>
        </w:rPr>
        <w:t>erausgebe</w:t>
      </w:r>
      <w:r w:rsidR="00B40C98">
        <w:rPr>
          <w:b/>
        </w:rPr>
        <w:t>r:</w:t>
      </w:r>
    </w:p>
    <w:p w14:paraId="677B06F6" w14:textId="4EDDFB2E" w:rsidR="00B40C98" w:rsidRDefault="00050309" w:rsidP="00B40C98">
      <w:pPr>
        <w:spacing w:after="0"/>
        <w:rPr>
          <w:b/>
        </w:rPr>
      </w:pPr>
      <w:r w:rsidRPr="00F1657F">
        <w:rPr>
          <w:b/>
        </w:rPr>
        <w:t>Bundesnetzagentur für Elektrizität, Gas, Telekommunikation, Post und Eisenbahnen</w:t>
      </w:r>
    </w:p>
    <w:p w14:paraId="34F9EB27" w14:textId="6B7269F8" w:rsidR="001F23BA" w:rsidRDefault="001F23BA" w:rsidP="00B40C98">
      <w:pPr>
        <w:spacing w:after="0"/>
        <w:rPr>
          <w:b/>
        </w:rPr>
      </w:pPr>
      <w:r w:rsidRPr="001F23BA">
        <w:rPr>
          <w:b/>
        </w:rPr>
        <w:t>Referat Sicherstellung der Telekommunikation und des Postwesens, technische Umsetzung von Überwachungsmaßnahmen</w:t>
      </w:r>
    </w:p>
    <w:p w14:paraId="75C70965" w14:textId="75A20368" w:rsidR="00B40C98" w:rsidRDefault="001F23BA" w:rsidP="00B40C98">
      <w:pPr>
        <w:spacing w:after="0"/>
        <w:rPr>
          <w:b/>
        </w:rPr>
      </w:pPr>
      <w:r w:rsidRPr="001F23BA">
        <w:rPr>
          <w:b/>
        </w:rPr>
        <w:t>Canisiusstraße 21</w:t>
      </w:r>
    </w:p>
    <w:p w14:paraId="790F77D8" w14:textId="77F1473D" w:rsidR="001F23BA" w:rsidRDefault="001F23BA" w:rsidP="00A4444A">
      <w:pPr>
        <w:spacing w:after="0"/>
        <w:rPr>
          <w:b/>
        </w:rPr>
      </w:pPr>
      <w:r w:rsidRPr="001F23BA">
        <w:rPr>
          <w:b/>
        </w:rPr>
        <w:t xml:space="preserve">55122 </w:t>
      </w:r>
      <w:r w:rsidR="00050309" w:rsidRPr="00F1657F">
        <w:rPr>
          <w:b/>
        </w:rPr>
        <w:t>Mainz</w:t>
      </w:r>
      <w:bookmarkStart w:id="1" w:name="_Toc89047765"/>
      <w:bookmarkStart w:id="2" w:name="_Toc89047855"/>
      <w:bookmarkStart w:id="3" w:name="_Toc426622330"/>
      <w:bookmarkStart w:id="4" w:name="_Toc429118545"/>
    </w:p>
    <w:p w14:paraId="7E46D715" w14:textId="121A39B6" w:rsidR="00C80C79" w:rsidRDefault="00C80C79" w:rsidP="00A4444A">
      <w:pPr>
        <w:spacing w:after="0"/>
        <w:rPr>
          <w:rStyle w:val="Fett"/>
          <w:b w:val="0"/>
        </w:rPr>
      </w:pPr>
      <w:r>
        <w:rPr>
          <w:b/>
        </w:rPr>
        <w:t>Deutschland</w:t>
      </w:r>
    </w:p>
    <w:p w14:paraId="26490DED" w14:textId="438CD229" w:rsidR="001F23BA" w:rsidRDefault="001F23BA">
      <w:pPr>
        <w:overflowPunct/>
        <w:autoSpaceDE/>
        <w:autoSpaceDN/>
        <w:adjustRightInd/>
        <w:spacing w:after="0"/>
        <w:textAlignment w:val="auto"/>
        <w:rPr>
          <w:rStyle w:val="Fett"/>
          <w:b w:val="0"/>
        </w:rPr>
      </w:pPr>
      <w:r>
        <w:rPr>
          <w:rStyle w:val="Fett"/>
          <w:b w:val="0"/>
        </w:rPr>
        <w:br w:type="page"/>
      </w:r>
    </w:p>
    <w:p w14:paraId="0C6737E1" w14:textId="09AC594E" w:rsidR="001F23BA" w:rsidRPr="002369DA" w:rsidRDefault="001F23BA">
      <w:pPr>
        <w:overflowPunct/>
        <w:autoSpaceDE/>
        <w:autoSpaceDN/>
        <w:adjustRightInd/>
        <w:spacing w:after="0"/>
        <w:textAlignment w:val="auto"/>
        <w:rPr>
          <w:rStyle w:val="Fett"/>
          <w:b w:val="0"/>
          <w:vanish/>
        </w:rPr>
      </w:pPr>
      <w:r w:rsidRPr="002369DA">
        <w:rPr>
          <w:rStyle w:val="Fett"/>
          <w:b w:val="0"/>
          <w:vanish/>
        </w:rPr>
        <w:lastRenderedPageBreak/>
        <w:t>Diese Seite ist bewusst leer, um beim doppelseitigen Druck die nachfolgende Haupt(inhalts-)seite immer auf der rechten (neuen) Seite</w:t>
      </w:r>
      <w:r>
        <w:rPr>
          <w:rStyle w:val="Fett"/>
          <w:b w:val="0"/>
          <w:vanish/>
        </w:rPr>
        <w:t xml:space="preserve"> (ungerade Seitenzahl)</w:t>
      </w:r>
      <w:r w:rsidRPr="002369DA">
        <w:rPr>
          <w:rStyle w:val="Fett"/>
          <w:b w:val="0"/>
          <w:vanish/>
        </w:rPr>
        <w:t xml:space="preserve"> beginnen zu lassen. </w:t>
      </w:r>
    </w:p>
    <w:p w14:paraId="40650F41" w14:textId="77777777" w:rsidR="001F23BA" w:rsidRDefault="001F23BA" w:rsidP="00A4444A">
      <w:pPr>
        <w:spacing w:after="0"/>
        <w:rPr>
          <w:rStyle w:val="Fett"/>
          <w:b w:val="0"/>
        </w:rPr>
        <w:sectPr w:rsidR="001F23BA" w:rsidSect="00F75585">
          <w:headerReference w:type="default" r:id="rId9"/>
          <w:headerReference w:type="first" r:id="rId10"/>
          <w:type w:val="oddPage"/>
          <w:pgSz w:w="11906" w:h="16838" w:code="9"/>
          <w:pgMar w:top="851" w:right="851" w:bottom="851" w:left="1701" w:header="720" w:footer="578" w:gutter="0"/>
          <w:cols w:space="720"/>
          <w:docGrid w:linePitch="272"/>
        </w:sectPr>
      </w:pPr>
    </w:p>
    <w:bookmarkEnd w:id="1"/>
    <w:bookmarkEnd w:id="2"/>
    <w:bookmarkEnd w:id="3"/>
    <w:bookmarkEnd w:id="4"/>
    <w:p w14:paraId="409B6DC1" w14:textId="64C577D5" w:rsidR="00050309" w:rsidRPr="00012CFE" w:rsidRDefault="001F23BA" w:rsidP="00012CFE">
      <w:pPr>
        <w:rPr>
          <w:rStyle w:val="Fett"/>
          <w:b w:val="0"/>
          <w:bCs w:val="0"/>
          <w:sz w:val="40"/>
          <w:szCs w:val="40"/>
        </w:rPr>
      </w:pPr>
      <w:r w:rsidRPr="002622D2">
        <w:rPr>
          <w:rStyle w:val="Fett"/>
          <w:bCs w:val="0"/>
          <w:sz w:val="40"/>
          <w:szCs w:val="40"/>
        </w:rPr>
        <w:lastRenderedPageBreak/>
        <w:t>Inhaltsverzeichnis</w:t>
      </w:r>
    </w:p>
    <w:bookmarkStart w:id="5" w:name="_Toc425259934"/>
    <w:bookmarkStart w:id="6" w:name="_Toc426622331"/>
    <w:bookmarkStart w:id="7" w:name="_Toc385315191"/>
    <w:bookmarkStart w:id="8" w:name="_Toc385315251"/>
    <w:bookmarkStart w:id="9" w:name="_Toc385315318"/>
    <w:bookmarkStart w:id="10" w:name="_Toc385315376"/>
    <w:bookmarkStart w:id="11" w:name="_Toc385315463"/>
    <w:bookmarkStart w:id="12" w:name="_Ref418400933"/>
    <w:bookmarkStart w:id="13" w:name="_Ref418401185"/>
    <w:bookmarkStart w:id="14" w:name="_Toc491059696"/>
    <w:bookmarkStart w:id="15" w:name="_Toc491059946"/>
    <w:bookmarkStart w:id="16" w:name="_Toc68417763"/>
    <w:bookmarkStart w:id="17" w:name="_Toc89047766"/>
    <w:bookmarkStart w:id="18" w:name="_Toc89047856"/>
    <w:p w14:paraId="78603C88" w14:textId="3AB5BEC0" w:rsidR="00503483" w:rsidRDefault="00503767">
      <w:pPr>
        <w:pStyle w:val="Verzeichnis2"/>
        <w:rPr>
          <w:rFonts w:asciiTheme="minorHAnsi" w:eastAsiaTheme="minorEastAsia" w:hAnsiTheme="minorHAnsi" w:cstheme="minorBidi"/>
          <w:bCs w:val="0"/>
          <w:sz w:val="22"/>
          <w:szCs w:val="22"/>
        </w:rPr>
      </w:pPr>
      <w:r>
        <w:rPr>
          <w:bCs w:val="0"/>
        </w:rPr>
        <w:fldChar w:fldCharType="begin"/>
      </w:r>
      <w:r>
        <w:rPr>
          <w:bCs w:val="0"/>
        </w:rPr>
        <w:instrText xml:space="preserve"> TOC \o "1-2" \h \z \u </w:instrText>
      </w:r>
      <w:r>
        <w:rPr>
          <w:bCs w:val="0"/>
        </w:rPr>
        <w:fldChar w:fldCharType="separate"/>
      </w:r>
      <w:hyperlink w:anchor="_Toc57014159" w:history="1">
        <w:r w:rsidR="00503483" w:rsidRPr="00AA0206">
          <w:rPr>
            <w:rStyle w:val="Hyperlink"/>
          </w:rPr>
          <w:t>1</w:t>
        </w:r>
        <w:r w:rsidR="00503483">
          <w:rPr>
            <w:rFonts w:asciiTheme="minorHAnsi" w:eastAsiaTheme="minorEastAsia" w:hAnsiTheme="minorHAnsi" w:cstheme="minorBidi"/>
            <w:bCs w:val="0"/>
            <w:sz w:val="22"/>
            <w:szCs w:val="22"/>
          </w:rPr>
          <w:tab/>
        </w:r>
        <w:r w:rsidR="00503483" w:rsidRPr="00AA0206">
          <w:rPr>
            <w:rStyle w:val="Hyperlink"/>
          </w:rPr>
          <w:t>Regelungsbereich</w:t>
        </w:r>
        <w:r w:rsidR="00503483">
          <w:rPr>
            <w:webHidden/>
          </w:rPr>
          <w:tab/>
        </w:r>
        <w:r w:rsidR="00503483">
          <w:rPr>
            <w:webHidden/>
          </w:rPr>
          <w:fldChar w:fldCharType="begin"/>
        </w:r>
        <w:r w:rsidR="00503483">
          <w:rPr>
            <w:webHidden/>
          </w:rPr>
          <w:instrText xml:space="preserve"> PAGEREF _Toc57014159 \h </w:instrText>
        </w:r>
        <w:r w:rsidR="00503483">
          <w:rPr>
            <w:webHidden/>
          </w:rPr>
        </w:r>
        <w:r w:rsidR="00503483">
          <w:rPr>
            <w:webHidden/>
          </w:rPr>
          <w:fldChar w:fldCharType="separate"/>
        </w:r>
        <w:r w:rsidR="00503483">
          <w:rPr>
            <w:webHidden/>
          </w:rPr>
          <w:t>6</w:t>
        </w:r>
        <w:r w:rsidR="00503483">
          <w:rPr>
            <w:webHidden/>
          </w:rPr>
          <w:fldChar w:fldCharType="end"/>
        </w:r>
      </w:hyperlink>
    </w:p>
    <w:p w14:paraId="1EFF33E8" w14:textId="4393D7D6" w:rsidR="00503483" w:rsidRDefault="00B72BB0">
      <w:pPr>
        <w:pStyle w:val="Verzeichnis2"/>
        <w:rPr>
          <w:rFonts w:asciiTheme="minorHAnsi" w:eastAsiaTheme="minorEastAsia" w:hAnsiTheme="minorHAnsi" w:cstheme="minorBidi"/>
          <w:bCs w:val="0"/>
          <w:sz w:val="22"/>
          <w:szCs w:val="22"/>
        </w:rPr>
      </w:pPr>
      <w:hyperlink w:anchor="_Toc57014160" w:history="1">
        <w:r w:rsidR="00503483" w:rsidRPr="00AA0206">
          <w:rPr>
            <w:rStyle w:val="Hyperlink"/>
          </w:rPr>
          <w:t>2</w:t>
        </w:r>
        <w:r w:rsidR="00503483">
          <w:rPr>
            <w:rFonts w:asciiTheme="minorHAnsi" w:eastAsiaTheme="minorEastAsia" w:hAnsiTheme="minorHAnsi" w:cstheme="minorBidi"/>
            <w:bCs w:val="0"/>
            <w:sz w:val="22"/>
            <w:szCs w:val="22"/>
          </w:rPr>
          <w:tab/>
        </w:r>
        <w:r w:rsidR="00503483" w:rsidRPr="00AA0206">
          <w:rPr>
            <w:rStyle w:val="Hyperlink"/>
          </w:rPr>
          <w:t>Inhalt der vorliegenden Ausgabe der Technischen Richtlinie</w:t>
        </w:r>
        <w:r w:rsidR="00503483">
          <w:rPr>
            <w:webHidden/>
          </w:rPr>
          <w:tab/>
        </w:r>
        <w:r w:rsidR="00503483">
          <w:rPr>
            <w:webHidden/>
          </w:rPr>
          <w:fldChar w:fldCharType="begin"/>
        </w:r>
        <w:r w:rsidR="00503483">
          <w:rPr>
            <w:webHidden/>
          </w:rPr>
          <w:instrText xml:space="preserve"> PAGEREF _Toc57014160 \h </w:instrText>
        </w:r>
        <w:r w:rsidR="00503483">
          <w:rPr>
            <w:webHidden/>
          </w:rPr>
        </w:r>
        <w:r w:rsidR="00503483">
          <w:rPr>
            <w:webHidden/>
          </w:rPr>
          <w:fldChar w:fldCharType="separate"/>
        </w:r>
        <w:r w:rsidR="00503483">
          <w:rPr>
            <w:webHidden/>
          </w:rPr>
          <w:t>6</w:t>
        </w:r>
        <w:r w:rsidR="00503483">
          <w:rPr>
            <w:webHidden/>
          </w:rPr>
          <w:fldChar w:fldCharType="end"/>
        </w:r>
      </w:hyperlink>
    </w:p>
    <w:p w14:paraId="3F77008E" w14:textId="1C30DD6E" w:rsidR="00503483" w:rsidRDefault="00B72BB0">
      <w:pPr>
        <w:pStyle w:val="Verzeichnis2"/>
        <w:rPr>
          <w:rFonts w:asciiTheme="minorHAnsi" w:eastAsiaTheme="minorEastAsia" w:hAnsiTheme="minorHAnsi" w:cstheme="minorBidi"/>
          <w:bCs w:val="0"/>
          <w:sz w:val="22"/>
          <w:szCs w:val="22"/>
        </w:rPr>
      </w:pPr>
      <w:hyperlink w:anchor="_Toc57014161" w:history="1">
        <w:r w:rsidR="00503483" w:rsidRPr="00AA0206">
          <w:rPr>
            <w:rStyle w:val="Hyperlink"/>
          </w:rPr>
          <w:t>3</w:t>
        </w:r>
        <w:r w:rsidR="00503483">
          <w:rPr>
            <w:rFonts w:asciiTheme="minorHAnsi" w:eastAsiaTheme="minorEastAsia" w:hAnsiTheme="minorHAnsi" w:cstheme="minorBidi"/>
            <w:bCs w:val="0"/>
            <w:sz w:val="22"/>
            <w:szCs w:val="22"/>
          </w:rPr>
          <w:tab/>
        </w:r>
        <w:r w:rsidR="00503483" w:rsidRPr="00AA0206">
          <w:rPr>
            <w:rStyle w:val="Hyperlink"/>
          </w:rPr>
          <w:t>Begriffsbestimmungen</w:t>
        </w:r>
        <w:r w:rsidR="00503483">
          <w:rPr>
            <w:webHidden/>
          </w:rPr>
          <w:tab/>
        </w:r>
        <w:r w:rsidR="00503483">
          <w:rPr>
            <w:webHidden/>
          </w:rPr>
          <w:fldChar w:fldCharType="begin"/>
        </w:r>
        <w:r w:rsidR="00503483">
          <w:rPr>
            <w:webHidden/>
          </w:rPr>
          <w:instrText xml:space="preserve"> PAGEREF _Toc57014161 \h </w:instrText>
        </w:r>
        <w:r w:rsidR="00503483">
          <w:rPr>
            <w:webHidden/>
          </w:rPr>
        </w:r>
        <w:r w:rsidR="00503483">
          <w:rPr>
            <w:webHidden/>
          </w:rPr>
          <w:fldChar w:fldCharType="separate"/>
        </w:r>
        <w:r w:rsidR="00503483">
          <w:rPr>
            <w:webHidden/>
          </w:rPr>
          <w:t>6</w:t>
        </w:r>
        <w:r w:rsidR="00503483">
          <w:rPr>
            <w:webHidden/>
          </w:rPr>
          <w:fldChar w:fldCharType="end"/>
        </w:r>
      </w:hyperlink>
    </w:p>
    <w:p w14:paraId="535D270B" w14:textId="3731B1F7" w:rsidR="00503483" w:rsidRDefault="00B72BB0">
      <w:pPr>
        <w:pStyle w:val="Verzeichnis2"/>
        <w:rPr>
          <w:rFonts w:asciiTheme="minorHAnsi" w:eastAsiaTheme="minorEastAsia" w:hAnsiTheme="minorHAnsi" w:cstheme="minorBidi"/>
          <w:bCs w:val="0"/>
          <w:sz w:val="22"/>
          <w:szCs w:val="22"/>
        </w:rPr>
      </w:pPr>
      <w:hyperlink w:anchor="_Toc57014162" w:history="1">
        <w:r w:rsidR="00503483" w:rsidRPr="00AA0206">
          <w:rPr>
            <w:rStyle w:val="Hyperlink"/>
          </w:rPr>
          <w:t>4</w:t>
        </w:r>
        <w:r w:rsidR="00503483">
          <w:rPr>
            <w:rFonts w:asciiTheme="minorHAnsi" w:eastAsiaTheme="minorEastAsia" w:hAnsiTheme="minorHAnsi" w:cstheme="minorBidi"/>
            <w:bCs w:val="0"/>
            <w:sz w:val="22"/>
            <w:szCs w:val="22"/>
          </w:rPr>
          <w:tab/>
        </w:r>
        <w:r w:rsidR="00503483" w:rsidRPr="00AA0206">
          <w:rPr>
            <w:rStyle w:val="Hyperlink"/>
          </w:rPr>
          <w:t>Normative Referenzen</w:t>
        </w:r>
        <w:r w:rsidR="00503483">
          <w:rPr>
            <w:webHidden/>
          </w:rPr>
          <w:tab/>
        </w:r>
        <w:r w:rsidR="00503483">
          <w:rPr>
            <w:webHidden/>
          </w:rPr>
          <w:fldChar w:fldCharType="begin"/>
        </w:r>
        <w:r w:rsidR="00503483">
          <w:rPr>
            <w:webHidden/>
          </w:rPr>
          <w:instrText xml:space="preserve"> PAGEREF _Toc57014162 \h </w:instrText>
        </w:r>
        <w:r w:rsidR="00503483">
          <w:rPr>
            <w:webHidden/>
          </w:rPr>
        </w:r>
        <w:r w:rsidR="00503483">
          <w:rPr>
            <w:webHidden/>
          </w:rPr>
          <w:fldChar w:fldCharType="separate"/>
        </w:r>
        <w:r w:rsidR="00503483">
          <w:rPr>
            <w:webHidden/>
          </w:rPr>
          <w:t>7</w:t>
        </w:r>
        <w:r w:rsidR="00503483">
          <w:rPr>
            <w:webHidden/>
          </w:rPr>
          <w:fldChar w:fldCharType="end"/>
        </w:r>
      </w:hyperlink>
    </w:p>
    <w:p w14:paraId="37AFBA92" w14:textId="65186336" w:rsidR="00503483" w:rsidRDefault="00B72BB0">
      <w:pPr>
        <w:pStyle w:val="Verzeichnis1"/>
        <w:rPr>
          <w:rFonts w:asciiTheme="minorHAnsi" w:eastAsiaTheme="minorEastAsia" w:hAnsiTheme="minorHAnsi" w:cstheme="minorBidi"/>
          <w:bCs w:val="0"/>
          <w:sz w:val="22"/>
          <w:szCs w:val="22"/>
        </w:rPr>
      </w:pPr>
      <w:hyperlink w:anchor="_Toc57014163" w:history="1">
        <w:r w:rsidR="00503483" w:rsidRPr="00AA0206">
          <w:rPr>
            <w:rStyle w:val="Hyperlink"/>
          </w:rPr>
          <w:t>Teil A</w:t>
        </w:r>
        <w:r w:rsidR="00503483">
          <w:rPr>
            <w:rFonts w:asciiTheme="minorHAnsi" w:eastAsiaTheme="minorEastAsia" w:hAnsiTheme="minorHAnsi" w:cstheme="minorBidi"/>
            <w:bCs w:val="0"/>
            <w:sz w:val="22"/>
            <w:szCs w:val="22"/>
          </w:rPr>
          <w:tab/>
        </w:r>
        <w:r w:rsidR="00503483" w:rsidRPr="00AA0206">
          <w:rPr>
            <w:rStyle w:val="Hyperlink"/>
          </w:rPr>
          <w:t>Technische Umsetzung gesetzlicher Maßnahmen zur Überwachung der Telekommunikation</w:t>
        </w:r>
        <w:r w:rsidR="00503483">
          <w:rPr>
            <w:webHidden/>
          </w:rPr>
          <w:tab/>
        </w:r>
        <w:r w:rsidR="00503483">
          <w:rPr>
            <w:webHidden/>
          </w:rPr>
          <w:fldChar w:fldCharType="begin"/>
        </w:r>
        <w:r w:rsidR="00503483">
          <w:rPr>
            <w:webHidden/>
          </w:rPr>
          <w:instrText xml:space="preserve"> PAGEREF _Toc57014163 \h </w:instrText>
        </w:r>
        <w:r w:rsidR="00503483">
          <w:rPr>
            <w:webHidden/>
          </w:rPr>
        </w:r>
        <w:r w:rsidR="00503483">
          <w:rPr>
            <w:webHidden/>
          </w:rPr>
          <w:fldChar w:fldCharType="separate"/>
        </w:r>
        <w:r w:rsidR="00503483">
          <w:rPr>
            <w:webHidden/>
          </w:rPr>
          <w:t>12</w:t>
        </w:r>
        <w:r w:rsidR="00503483">
          <w:rPr>
            <w:webHidden/>
          </w:rPr>
          <w:fldChar w:fldCharType="end"/>
        </w:r>
      </w:hyperlink>
    </w:p>
    <w:p w14:paraId="6B954A41" w14:textId="338A1DFE" w:rsidR="00503483" w:rsidRDefault="00B72BB0">
      <w:pPr>
        <w:pStyle w:val="Verzeichnis2"/>
        <w:rPr>
          <w:rFonts w:asciiTheme="minorHAnsi" w:eastAsiaTheme="minorEastAsia" w:hAnsiTheme="minorHAnsi" w:cstheme="minorBidi"/>
          <w:bCs w:val="0"/>
          <w:sz w:val="22"/>
          <w:szCs w:val="22"/>
        </w:rPr>
      </w:pPr>
      <w:hyperlink w:anchor="_Toc57014164" w:history="1">
        <w:r w:rsidR="00503483" w:rsidRPr="00AA0206">
          <w:rPr>
            <w:rStyle w:val="Hyperlink"/>
          </w:rPr>
          <w:t>1</w:t>
        </w:r>
        <w:r w:rsidR="00503483">
          <w:rPr>
            <w:rFonts w:asciiTheme="minorHAnsi" w:eastAsiaTheme="minorEastAsia" w:hAnsiTheme="minorHAnsi" w:cstheme="minorBidi"/>
            <w:bCs w:val="0"/>
            <w:sz w:val="22"/>
            <w:szCs w:val="22"/>
          </w:rPr>
          <w:tab/>
        </w:r>
        <w:r w:rsidR="00503483" w:rsidRPr="00AA0206">
          <w:rPr>
            <w:rStyle w:val="Hyperlink"/>
          </w:rPr>
          <w:t>Grundsätzliches</w:t>
        </w:r>
        <w:r w:rsidR="00503483">
          <w:rPr>
            <w:webHidden/>
          </w:rPr>
          <w:tab/>
        </w:r>
        <w:r w:rsidR="00503483">
          <w:rPr>
            <w:webHidden/>
          </w:rPr>
          <w:fldChar w:fldCharType="begin"/>
        </w:r>
        <w:r w:rsidR="00503483">
          <w:rPr>
            <w:webHidden/>
          </w:rPr>
          <w:instrText xml:space="preserve"> PAGEREF _Toc57014164 \h </w:instrText>
        </w:r>
        <w:r w:rsidR="00503483">
          <w:rPr>
            <w:webHidden/>
          </w:rPr>
        </w:r>
        <w:r w:rsidR="00503483">
          <w:rPr>
            <w:webHidden/>
          </w:rPr>
          <w:fldChar w:fldCharType="separate"/>
        </w:r>
        <w:r w:rsidR="00503483">
          <w:rPr>
            <w:webHidden/>
          </w:rPr>
          <w:t>13</w:t>
        </w:r>
        <w:r w:rsidR="00503483">
          <w:rPr>
            <w:webHidden/>
          </w:rPr>
          <w:fldChar w:fldCharType="end"/>
        </w:r>
      </w:hyperlink>
    </w:p>
    <w:p w14:paraId="594E89EF" w14:textId="35ACCAC2" w:rsidR="00503483" w:rsidRDefault="00B72BB0">
      <w:pPr>
        <w:pStyle w:val="Verzeichnis2"/>
        <w:rPr>
          <w:rFonts w:asciiTheme="minorHAnsi" w:eastAsiaTheme="minorEastAsia" w:hAnsiTheme="minorHAnsi" w:cstheme="minorBidi"/>
          <w:bCs w:val="0"/>
          <w:sz w:val="22"/>
          <w:szCs w:val="22"/>
        </w:rPr>
      </w:pPr>
      <w:hyperlink w:anchor="_Toc57014165" w:history="1">
        <w:r w:rsidR="00503483" w:rsidRPr="00AA0206">
          <w:rPr>
            <w:rStyle w:val="Hyperlink"/>
          </w:rPr>
          <w:t>2</w:t>
        </w:r>
        <w:r w:rsidR="00503483">
          <w:rPr>
            <w:rFonts w:asciiTheme="minorHAnsi" w:eastAsiaTheme="minorEastAsia" w:hAnsiTheme="minorHAnsi" w:cstheme="minorBidi"/>
            <w:bCs w:val="0"/>
            <w:sz w:val="22"/>
            <w:szCs w:val="22"/>
          </w:rPr>
          <w:tab/>
        </w:r>
        <w:r w:rsidR="00503483" w:rsidRPr="00AA0206">
          <w:rPr>
            <w:rStyle w:val="Hyperlink"/>
          </w:rPr>
          <w:t>Aufteilung</w:t>
        </w:r>
        <w:r w:rsidR="00503483">
          <w:rPr>
            <w:webHidden/>
          </w:rPr>
          <w:tab/>
        </w:r>
        <w:r w:rsidR="00503483">
          <w:rPr>
            <w:webHidden/>
          </w:rPr>
          <w:fldChar w:fldCharType="begin"/>
        </w:r>
        <w:r w:rsidR="00503483">
          <w:rPr>
            <w:webHidden/>
          </w:rPr>
          <w:instrText xml:space="preserve"> PAGEREF _Toc57014165 \h </w:instrText>
        </w:r>
        <w:r w:rsidR="00503483">
          <w:rPr>
            <w:webHidden/>
          </w:rPr>
        </w:r>
        <w:r w:rsidR="00503483">
          <w:rPr>
            <w:webHidden/>
          </w:rPr>
          <w:fldChar w:fldCharType="separate"/>
        </w:r>
        <w:r w:rsidR="00503483">
          <w:rPr>
            <w:webHidden/>
          </w:rPr>
          <w:t>13</w:t>
        </w:r>
        <w:r w:rsidR="00503483">
          <w:rPr>
            <w:webHidden/>
          </w:rPr>
          <w:fldChar w:fldCharType="end"/>
        </w:r>
      </w:hyperlink>
    </w:p>
    <w:p w14:paraId="350E8C70" w14:textId="1042359C" w:rsidR="00503483" w:rsidRDefault="00B72BB0">
      <w:pPr>
        <w:pStyle w:val="Verzeichnis2"/>
        <w:rPr>
          <w:rFonts w:asciiTheme="minorHAnsi" w:eastAsiaTheme="minorEastAsia" w:hAnsiTheme="minorHAnsi" w:cstheme="minorBidi"/>
          <w:bCs w:val="0"/>
          <w:sz w:val="22"/>
          <w:szCs w:val="22"/>
        </w:rPr>
      </w:pPr>
      <w:hyperlink w:anchor="_Toc57014166" w:history="1">
        <w:r w:rsidR="00503483" w:rsidRPr="00AA0206">
          <w:rPr>
            <w:rStyle w:val="Hyperlink"/>
          </w:rPr>
          <w:t>3</w:t>
        </w:r>
        <w:r w:rsidR="00503483">
          <w:rPr>
            <w:rFonts w:asciiTheme="minorHAnsi" w:eastAsiaTheme="minorEastAsia" w:hAnsiTheme="minorHAnsi" w:cstheme="minorBidi"/>
            <w:bCs w:val="0"/>
            <w:sz w:val="22"/>
            <w:szCs w:val="22"/>
          </w:rPr>
          <w:tab/>
        </w:r>
        <w:r w:rsidR="00503483" w:rsidRPr="00AA0206">
          <w:rPr>
            <w:rStyle w:val="Hyperlink"/>
          </w:rPr>
          <w:t>Grundsätzliche Anforderungen</w:t>
        </w:r>
        <w:r w:rsidR="00503483">
          <w:rPr>
            <w:webHidden/>
          </w:rPr>
          <w:tab/>
        </w:r>
        <w:r w:rsidR="00503483">
          <w:rPr>
            <w:webHidden/>
          </w:rPr>
          <w:fldChar w:fldCharType="begin"/>
        </w:r>
        <w:r w:rsidR="00503483">
          <w:rPr>
            <w:webHidden/>
          </w:rPr>
          <w:instrText xml:space="preserve"> PAGEREF _Toc57014166 \h </w:instrText>
        </w:r>
        <w:r w:rsidR="00503483">
          <w:rPr>
            <w:webHidden/>
          </w:rPr>
        </w:r>
        <w:r w:rsidR="00503483">
          <w:rPr>
            <w:webHidden/>
          </w:rPr>
          <w:fldChar w:fldCharType="separate"/>
        </w:r>
        <w:r w:rsidR="00503483">
          <w:rPr>
            <w:webHidden/>
          </w:rPr>
          <w:t>14</w:t>
        </w:r>
        <w:r w:rsidR="00503483">
          <w:rPr>
            <w:webHidden/>
          </w:rPr>
          <w:fldChar w:fldCharType="end"/>
        </w:r>
      </w:hyperlink>
    </w:p>
    <w:p w14:paraId="0A2E6CC6" w14:textId="5A42B616" w:rsidR="00503483" w:rsidRDefault="00B72BB0">
      <w:pPr>
        <w:pStyle w:val="Verzeichnis2"/>
        <w:rPr>
          <w:rFonts w:asciiTheme="minorHAnsi" w:eastAsiaTheme="minorEastAsia" w:hAnsiTheme="minorHAnsi" w:cstheme="minorBidi"/>
          <w:bCs w:val="0"/>
          <w:sz w:val="22"/>
          <w:szCs w:val="22"/>
        </w:rPr>
      </w:pPr>
      <w:hyperlink w:anchor="_Toc57014167" w:history="1">
        <w:r w:rsidR="00503483" w:rsidRPr="00AA0206">
          <w:rPr>
            <w:rStyle w:val="Hyperlink"/>
          </w:rPr>
          <w:t>4</w:t>
        </w:r>
        <w:r w:rsidR="00503483">
          <w:rPr>
            <w:rFonts w:asciiTheme="minorHAnsi" w:eastAsiaTheme="minorEastAsia" w:hAnsiTheme="minorHAnsi" w:cstheme="minorBidi"/>
            <w:bCs w:val="0"/>
            <w:sz w:val="22"/>
            <w:szCs w:val="22"/>
          </w:rPr>
          <w:tab/>
        </w:r>
        <w:r w:rsidR="00503483" w:rsidRPr="00AA0206">
          <w:rPr>
            <w:rStyle w:val="Hyperlink"/>
          </w:rPr>
          <w:t>Sonstige Anforderungen</w:t>
        </w:r>
        <w:r w:rsidR="00503483">
          <w:rPr>
            <w:webHidden/>
          </w:rPr>
          <w:tab/>
        </w:r>
        <w:r w:rsidR="00503483">
          <w:rPr>
            <w:webHidden/>
          </w:rPr>
          <w:fldChar w:fldCharType="begin"/>
        </w:r>
        <w:r w:rsidR="00503483">
          <w:rPr>
            <w:webHidden/>
          </w:rPr>
          <w:instrText xml:space="preserve"> PAGEREF _Toc57014167 \h </w:instrText>
        </w:r>
        <w:r w:rsidR="00503483">
          <w:rPr>
            <w:webHidden/>
          </w:rPr>
        </w:r>
        <w:r w:rsidR="00503483">
          <w:rPr>
            <w:webHidden/>
          </w:rPr>
          <w:fldChar w:fldCharType="separate"/>
        </w:r>
        <w:r w:rsidR="00503483">
          <w:rPr>
            <w:webHidden/>
          </w:rPr>
          <w:t>21</w:t>
        </w:r>
        <w:r w:rsidR="00503483">
          <w:rPr>
            <w:webHidden/>
          </w:rPr>
          <w:fldChar w:fldCharType="end"/>
        </w:r>
      </w:hyperlink>
    </w:p>
    <w:p w14:paraId="320F915E" w14:textId="00E898EC" w:rsidR="00503483" w:rsidRDefault="00B72BB0">
      <w:pPr>
        <w:pStyle w:val="Verzeichnis1"/>
        <w:rPr>
          <w:rFonts w:asciiTheme="minorHAnsi" w:eastAsiaTheme="minorEastAsia" w:hAnsiTheme="minorHAnsi" w:cstheme="minorBidi"/>
          <w:bCs w:val="0"/>
          <w:sz w:val="22"/>
          <w:szCs w:val="22"/>
        </w:rPr>
      </w:pPr>
      <w:hyperlink w:anchor="_Toc57014168" w:history="1">
        <w:r w:rsidR="00503483" w:rsidRPr="00AA0206">
          <w:rPr>
            <w:rStyle w:val="Hyperlink"/>
          </w:rPr>
          <w:t>Anlage A</w:t>
        </w:r>
        <w:r w:rsidR="00503483">
          <w:rPr>
            <w:rFonts w:asciiTheme="minorHAnsi" w:eastAsiaTheme="minorEastAsia" w:hAnsiTheme="minorHAnsi" w:cstheme="minorBidi"/>
            <w:bCs w:val="0"/>
            <w:sz w:val="22"/>
            <w:szCs w:val="22"/>
          </w:rPr>
          <w:tab/>
        </w:r>
        <w:r w:rsidR="00503483" w:rsidRPr="00AA0206">
          <w:rPr>
            <w:rStyle w:val="Hyperlink"/>
          </w:rPr>
          <w:t>Grundsätzliche Festlegungen zur Übermittlung der Daten</w:t>
        </w:r>
        <w:r w:rsidR="00503483">
          <w:rPr>
            <w:webHidden/>
          </w:rPr>
          <w:tab/>
        </w:r>
        <w:r w:rsidR="00503483">
          <w:rPr>
            <w:webHidden/>
          </w:rPr>
          <w:fldChar w:fldCharType="begin"/>
        </w:r>
        <w:r w:rsidR="00503483">
          <w:rPr>
            <w:webHidden/>
          </w:rPr>
          <w:instrText xml:space="preserve"> PAGEREF _Toc57014168 \h </w:instrText>
        </w:r>
        <w:r w:rsidR="00503483">
          <w:rPr>
            <w:webHidden/>
          </w:rPr>
        </w:r>
        <w:r w:rsidR="00503483">
          <w:rPr>
            <w:webHidden/>
          </w:rPr>
          <w:fldChar w:fldCharType="separate"/>
        </w:r>
        <w:r w:rsidR="00503483">
          <w:rPr>
            <w:webHidden/>
          </w:rPr>
          <w:t>24</w:t>
        </w:r>
        <w:r w:rsidR="00503483">
          <w:rPr>
            <w:webHidden/>
          </w:rPr>
          <w:fldChar w:fldCharType="end"/>
        </w:r>
      </w:hyperlink>
    </w:p>
    <w:p w14:paraId="1A4887C9" w14:textId="4CB268CB" w:rsidR="00503483" w:rsidRDefault="00B72BB0">
      <w:pPr>
        <w:pStyle w:val="Verzeichnis2"/>
        <w:rPr>
          <w:rFonts w:asciiTheme="minorHAnsi" w:eastAsiaTheme="minorEastAsia" w:hAnsiTheme="minorHAnsi" w:cstheme="minorBidi"/>
          <w:bCs w:val="0"/>
          <w:sz w:val="22"/>
          <w:szCs w:val="22"/>
        </w:rPr>
      </w:pPr>
      <w:hyperlink w:anchor="_Toc57014169" w:history="1">
        <w:r w:rsidR="00503483" w:rsidRPr="00AA0206">
          <w:rPr>
            <w:rStyle w:val="Hyperlink"/>
          </w:rPr>
          <w:t>Anlage A.1</w:t>
        </w:r>
        <w:r w:rsidR="00503483">
          <w:rPr>
            <w:rFonts w:asciiTheme="minorHAnsi" w:eastAsiaTheme="minorEastAsia" w:hAnsiTheme="minorHAnsi" w:cstheme="minorBidi"/>
            <w:bCs w:val="0"/>
            <w:sz w:val="22"/>
            <w:szCs w:val="22"/>
          </w:rPr>
          <w:tab/>
        </w:r>
        <w:r w:rsidR="00503483" w:rsidRPr="00AA0206">
          <w:rPr>
            <w:rStyle w:val="Hyperlink"/>
          </w:rPr>
          <w:t>Festlegungen FTP und TCP/IP</w:t>
        </w:r>
        <w:r w:rsidR="00503483">
          <w:rPr>
            <w:webHidden/>
          </w:rPr>
          <w:tab/>
        </w:r>
        <w:r w:rsidR="00503483">
          <w:rPr>
            <w:webHidden/>
          </w:rPr>
          <w:fldChar w:fldCharType="begin"/>
        </w:r>
        <w:r w:rsidR="00503483">
          <w:rPr>
            <w:webHidden/>
          </w:rPr>
          <w:instrText xml:space="preserve"> PAGEREF _Toc57014169 \h </w:instrText>
        </w:r>
        <w:r w:rsidR="00503483">
          <w:rPr>
            <w:webHidden/>
          </w:rPr>
        </w:r>
        <w:r w:rsidR="00503483">
          <w:rPr>
            <w:webHidden/>
          </w:rPr>
          <w:fldChar w:fldCharType="separate"/>
        </w:r>
        <w:r w:rsidR="00503483">
          <w:rPr>
            <w:webHidden/>
          </w:rPr>
          <w:t>25</w:t>
        </w:r>
        <w:r w:rsidR="00503483">
          <w:rPr>
            <w:webHidden/>
          </w:rPr>
          <w:fldChar w:fldCharType="end"/>
        </w:r>
      </w:hyperlink>
    </w:p>
    <w:p w14:paraId="6B8DEC2E" w14:textId="3EC143F1" w:rsidR="00503483" w:rsidRDefault="00B72BB0">
      <w:pPr>
        <w:pStyle w:val="Verzeichnis2"/>
        <w:rPr>
          <w:rFonts w:asciiTheme="minorHAnsi" w:eastAsiaTheme="minorEastAsia" w:hAnsiTheme="minorHAnsi" w:cstheme="minorBidi"/>
          <w:bCs w:val="0"/>
          <w:sz w:val="22"/>
          <w:szCs w:val="22"/>
        </w:rPr>
      </w:pPr>
      <w:hyperlink w:anchor="_Toc57014170" w:history="1">
        <w:r w:rsidR="00503483" w:rsidRPr="00AA0206">
          <w:rPr>
            <w:rStyle w:val="Hyperlink"/>
          </w:rPr>
          <w:t>Anlage A.2</w:t>
        </w:r>
        <w:r w:rsidR="00503483">
          <w:rPr>
            <w:rFonts w:asciiTheme="minorHAnsi" w:eastAsiaTheme="minorEastAsia" w:hAnsiTheme="minorHAnsi" w:cstheme="minorBidi"/>
            <w:bCs w:val="0"/>
            <w:sz w:val="22"/>
            <w:szCs w:val="22"/>
          </w:rPr>
          <w:tab/>
        </w:r>
        <w:r w:rsidR="00503483" w:rsidRPr="00AA0206">
          <w:rPr>
            <w:rStyle w:val="Hyperlink"/>
          </w:rPr>
          <w:t>Festlegungen zur Teilnahme am VPN</w:t>
        </w:r>
        <w:r w:rsidR="00503483">
          <w:rPr>
            <w:webHidden/>
          </w:rPr>
          <w:tab/>
        </w:r>
        <w:r w:rsidR="00503483">
          <w:rPr>
            <w:webHidden/>
          </w:rPr>
          <w:fldChar w:fldCharType="begin"/>
        </w:r>
        <w:r w:rsidR="00503483">
          <w:rPr>
            <w:webHidden/>
          </w:rPr>
          <w:instrText xml:space="preserve"> PAGEREF _Toc57014170 \h </w:instrText>
        </w:r>
        <w:r w:rsidR="00503483">
          <w:rPr>
            <w:webHidden/>
          </w:rPr>
        </w:r>
        <w:r w:rsidR="00503483">
          <w:rPr>
            <w:webHidden/>
          </w:rPr>
          <w:fldChar w:fldCharType="separate"/>
        </w:r>
        <w:r w:rsidR="00503483">
          <w:rPr>
            <w:webHidden/>
          </w:rPr>
          <w:t>28</w:t>
        </w:r>
        <w:r w:rsidR="00503483">
          <w:rPr>
            <w:webHidden/>
          </w:rPr>
          <w:fldChar w:fldCharType="end"/>
        </w:r>
      </w:hyperlink>
    </w:p>
    <w:p w14:paraId="3EAA8976" w14:textId="465D3D50" w:rsidR="00503483" w:rsidRDefault="00B72BB0">
      <w:pPr>
        <w:pStyle w:val="Verzeichnis2"/>
        <w:rPr>
          <w:rFonts w:asciiTheme="minorHAnsi" w:eastAsiaTheme="minorEastAsia" w:hAnsiTheme="minorHAnsi" w:cstheme="minorBidi"/>
          <w:bCs w:val="0"/>
          <w:sz w:val="22"/>
          <w:szCs w:val="22"/>
        </w:rPr>
      </w:pPr>
      <w:hyperlink w:anchor="_Toc57014171" w:history="1">
        <w:r w:rsidR="00503483" w:rsidRPr="00AA0206">
          <w:rPr>
            <w:rStyle w:val="Hyperlink"/>
          </w:rPr>
          <w:t>Anlage A.3</w:t>
        </w:r>
        <w:r w:rsidR="00503483">
          <w:rPr>
            <w:rFonts w:asciiTheme="minorHAnsi" w:eastAsiaTheme="minorEastAsia" w:hAnsiTheme="minorHAnsi" w:cstheme="minorBidi"/>
            <w:bCs w:val="0"/>
            <w:sz w:val="22"/>
            <w:szCs w:val="22"/>
          </w:rPr>
          <w:tab/>
        </w:r>
        <w:r w:rsidR="00503483" w:rsidRPr="00AA0206">
          <w:rPr>
            <w:rStyle w:val="Hyperlink"/>
          </w:rPr>
          <w:t>Übermittlung von HI1- und zusätzlichen Ereignissen</w:t>
        </w:r>
        <w:r w:rsidR="00503483">
          <w:rPr>
            <w:webHidden/>
          </w:rPr>
          <w:tab/>
        </w:r>
        <w:r w:rsidR="00503483">
          <w:rPr>
            <w:webHidden/>
          </w:rPr>
          <w:fldChar w:fldCharType="begin"/>
        </w:r>
        <w:r w:rsidR="00503483">
          <w:rPr>
            <w:webHidden/>
          </w:rPr>
          <w:instrText xml:space="preserve"> PAGEREF _Toc57014171 \h </w:instrText>
        </w:r>
        <w:r w:rsidR="00503483">
          <w:rPr>
            <w:webHidden/>
          </w:rPr>
        </w:r>
        <w:r w:rsidR="00503483">
          <w:rPr>
            <w:webHidden/>
          </w:rPr>
          <w:fldChar w:fldCharType="separate"/>
        </w:r>
        <w:r w:rsidR="00503483">
          <w:rPr>
            <w:webHidden/>
          </w:rPr>
          <w:t>30</w:t>
        </w:r>
        <w:r w:rsidR="00503483">
          <w:rPr>
            <w:webHidden/>
          </w:rPr>
          <w:fldChar w:fldCharType="end"/>
        </w:r>
      </w:hyperlink>
    </w:p>
    <w:p w14:paraId="2F684B4F" w14:textId="650531AB" w:rsidR="00503483" w:rsidRDefault="00B72BB0">
      <w:pPr>
        <w:pStyle w:val="Verzeichnis2"/>
        <w:rPr>
          <w:rFonts w:asciiTheme="minorHAnsi" w:eastAsiaTheme="minorEastAsia" w:hAnsiTheme="minorHAnsi" w:cstheme="minorBidi"/>
          <w:bCs w:val="0"/>
          <w:sz w:val="22"/>
          <w:szCs w:val="22"/>
        </w:rPr>
      </w:pPr>
      <w:hyperlink w:anchor="_Toc57014172" w:history="1">
        <w:r w:rsidR="00503483" w:rsidRPr="00AA0206">
          <w:rPr>
            <w:rStyle w:val="Hyperlink"/>
          </w:rPr>
          <w:t>Anlage A.4</w:t>
        </w:r>
        <w:r w:rsidR="00503483">
          <w:rPr>
            <w:rFonts w:asciiTheme="minorHAnsi" w:eastAsiaTheme="minorEastAsia" w:hAnsiTheme="minorHAnsi" w:cstheme="minorBidi"/>
            <w:bCs w:val="0"/>
            <w:sz w:val="22"/>
            <w:szCs w:val="22"/>
          </w:rPr>
          <w:tab/>
        </w:r>
        <w:r w:rsidR="00503483" w:rsidRPr="00AA0206">
          <w:rPr>
            <w:rStyle w:val="Hyperlink"/>
          </w:rPr>
          <w:t>Hindernisse bei der Übermittlung der Überwachungskopie zu den Anschlüssen der berechtigten Stelle</w:t>
        </w:r>
        <w:r w:rsidR="00503483">
          <w:rPr>
            <w:webHidden/>
          </w:rPr>
          <w:tab/>
        </w:r>
        <w:r w:rsidR="00503483">
          <w:rPr>
            <w:webHidden/>
          </w:rPr>
          <w:fldChar w:fldCharType="begin"/>
        </w:r>
        <w:r w:rsidR="00503483">
          <w:rPr>
            <w:webHidden/>
          </w:rPr>
          <w:instrText xml:space="preserve"> PAGEREF _Toc57014172 \h </w:instrText>
        </w:r>
        <w:r w:rsidR="00503483">
          <w:rPr>
            <w:webHidden/>
          </w:rPr>
        </w:r>
        <w:r w:rsidR="00503483">
          <w:rPr>
            <w:webHidden/>
          </w:rPr>
          <w:fldChar w:fldCharType="separate"/>
        </w:r>
        <w:r w:rsidR="00503483">
          <w:rPr>
            <w:webHidden/>
          </w:rPr>
          <w:t>38</w:t>
        </w:r>
        <w:r w:rsidR="00503483">
          <w:rPr>
            <w:webHidden/>
          </w:rPr>
          <w:fldChar w:fldCharType="end"/>
        </w:r>
      </w:hyperlink>
    </w:p>
    <w:p w14:paraId="4F1DEE90" w14:textId="48FFEB40" w:rsidR="00503483" w:rsidRDefault="00B72BB0">
      <w:pPr>
        <w:pStyle w:val="Verzeichnis1"/>
        <w:rPr>
          <w:rFonts w:asciiTheme="minorHAnsi" w:eastAsiaTheme="minorEastAsia" w:hAnsiTheme="minorHAnsi" w:cstheme="minorBidi"/>
          <w:bCs w:val="0"/>
          <w:sz w:val="22"/>
          <w:szCs w:val="22"/>
        </w:rPr>
      </w:pPr>
      <w:hyperlink w:anchor="_Toc57014173" w:history="1">
        <w:r w:rsidR="00503483" w:rsidRPr="00AA0206">
          <w:rPr>
            <w:rStyle w:val="Hyperlink"/>
          </w:rPr>
          <w:t>Anlage B</w:t>
        </w:r>
        <w:r w:rsidR="00503483">
          <w:rPr>
            <w:rFonts w:asciiTheme="minorHAnsi" w:eastAsiaTheme="minorEastAsia" w:hAnsiTheme="minorHAnsi" w:cstheme="minorBidi"/>
            <w:bCs w:val="0"/>
            <w:sz w:val="22"/>
            <w:szCs w:val="22"/>
          </w:rPr>
          <w:tab/>
        </w:r>
        <w:r w:rsidR="00503483" w:rsidRPr="00AA0206">
          <w:rPr>
            <w:rStyle w:val="Hyperlink"/>
          </w:rPr>
          <w:t>(Weggefallen: Übergabepunkt für leitungsvermittelnde Netze (national))</w:t>
        </w:r>
        <w:r w:rsidR="00503483">
          <w:rPr>
            <w:webHidden/>
          </w:rPr>
          <w:tab/>
        </w:r>
        <w:r w:rsidR="00503483">
          <w:rPr>
            <w:webHidden/>
          </w:rPr>
          <w:fldChar w:fldCharType="begin"/>
        </w:r>
        <w:r w:rsidR="00503483">
          <w:rPr>
            <w:webHidden/>
          </w:rPr>
          <w:instrText xml:space="preserve"> PAGEREF _Toc57014173 \h </w:instrText>
        </w:r>
        <w:r w:rsidR="00503483">
          <w:rPr>
            <w:webHidden/>
          </w:rPr>
        </w:r>
        <w:r w:rsidR="00503483">
          <w:rPr>
            <w:webHidden/>
          </w:rPr>
          <w:fldChar w:fldCharType="separate"/>
        </w:r>
        <w:r w:rsidR="00503483">
          <w:rPr>
            <w:webHidden/>
          </w:rPr>
          <w:t>40</w:t>
        </w:r>
        <w:r w:rsidR="00503483">
          <w:rPr>
            <w:webHidden/>
          </w:rPr>
          <w:fldChar w:fldCharType="end"/>
        </w:r>
      </w:hyperlink>
    </w:p>
    <w:p w14:paraId="4A55F47C" w14:textId="5EE409C1" w:rsidR="00503483" w:rsidRDefault="00B72BB0">
      <w:pPr>
        <w:pStyle w:val="Verzeichnis1"/>
        <w:rPr>
          <w:rFonts w:asciiTheme="minorHAnsi" w:eastAsiaTheme="minorEastAsia" w:hAnsiTheme="minorHAnsi" w:cstheme="minorBidi"/>
          <w:bCs w:val="0"/>
          <w:sz w:val="22"/>
          <w:szCs w:val="22"/>
        </w:rPr>
      </w:pPr>
      <w:hyperlink w:anchor="_Toc57014174" w:history="1">
        <w:r w:rsidR="00503483" w:rsidRPr="00AA0206">
          <w:rPr>
            <w:rStyle w:val="Hyperlink"/>
          </w:rPr>
          <w:t>Anlage C</w:t>
        </w:r>
        <w:r w:rsidR="00503483">
          <w:rPr>
            <w:rFonts w:asciiTheme="minorHAnsi" w:eastAsiaTheme="minorEastAsia" w:hAnsiTheme="minorHAnsi" w:cstheme="minorBidi"/>
            <w:bCs w:val="0"/>
            <w:sz w:val="22"/>
            <w:szCs w:val="22"/>
          </w:rPr>
          <w:tab/>
        </w:r>
        <w:r w:rsidR="00503483" w:rsidRPr="00AA0206">
          <w:rPr>
            <w:rStyle w:val="Hyperlink"/>
          </w:rPr>
          <w:t>Festlegungen für PSTN und ISDN (ETSI ES 201 671 bzw. TS 101 671)</w:t>
        </w:r>
        <w:r w:rsidR="00503483">
          <w:rPr>
            <w:webHidden/>
          </w:rPr>
          <w:tab/>
        </w:r>
        <w:r w:rsidR="00503483">
          <w:rPr>
            <w:webHidden/>
          </w:rPr>
          <w:fldChar w:fldCharType="begin"/>
        </w:r>
        <w:r w:rsidR="00503483">
          <w:rPr>
            <w:webHidden/>
          </w:rPr>
          <w:instrText xml:space="preserve"> PAGEREF _Toc57014174 \h </w:instrText>
        </w:r>
        <w:r w:rsidR="00503483">
          <w:rPr>
            <w:webHidden/>
          </w:rPr>
        </w:r>
        <w:r w:rsidR="00503483">
          <w:rPr>
            <w:webHidden/>
          </w:rPr>
          <w:fldChar w:fldCharType="separate"/>
        </w:r>
        <w:r w:rsidR="00503483">
          <w:rPr>
            <w:webHidden/>
          </w:rPr>
          <w:t>41</w:t>
        </w:r>
        <w:r w:rsidR="00503483">
          <w:rPr>
            <w:webHidden/>
          </w:rPr>
          <w:fldChar w:fldCharType="end"/>
        </w:r>
      </w:hyperlink>
    </w:p>
    <w:p w14:paraId="5E9121A5" w14:textId="696289FF" w:rsidR="00503483" w:rsidRDefault="00B72BB0">
      <w:pPr>
        <w:pStyle w:val="Verzeichnis2"/>
        <w:rPr>
          <w:rFonts w:asciiTheme="minorHAnsi" w:eastAsiaTheme="minorEastAsia" w:hAnsiTheme="minorHAnsi" w:cstheme="minorBidi"/>
          <w:bCs w:val="0"/>
          <w:sz w:val="22"/>
          <w:szCs w:val="22"/>
        </w:rPr>
      </w:pPr>
      <w:hyperlink w:anchor="_Toc57014175" w:history="1">
        <w:r w:rsidR="00503483" w:rsidRPr="00AA0206">
          <w:rPr>
            <w:rStyle w:val="Hyperlink"/>
          </w:rPr>
          <w:t>Anlage C.1</w:t>
        </w:r>
        <w:r w:rsidR="00503483">
          <w:rPr>
            <w:rFonts w:asciiTheme="minorHAnsi" w:eastAsiaTheme="minorEastAsia" w:hAnsiTheme="minorHAnsi" w:cstheme="minorBidi"/>
            <w:bCs w:val="0"/>
            <w:sz w:val="22"/>
            <w:szCs w:val="22"/>
          </w:rPr>
          <w:tab/>
        </w:r>
        <w:r w:rsidR="00503483" w:rsidRPr="00AA0206">
          <w:rPr>
            <w:rStyle w:val="Hyperlink"/>
          </w:rPr>
          <w:t>Optionsauswahl und Festlegung ergänzender technischer Anforderungen</w:t>
        </w:r>
        <w:r w:rsidR="00503483">
          <w:rPr>
            <w:webHidden/>
          </w:rPr>
          <w:tab/>
        </w:r>
        <w:r w:rsidR="00503483">
          <w:rPr>
            <w:webHidden/>
          </w:rPr>
          <w:fldChar w:fldCharType="begin"/>
        </w:r>
        <w:r w:rsidR="00503483">
          <w:rPr>
            <w:webHidden/>
          </w:rPr>
          <w:instrText xml:space="preserve"> PAGEREF _Toc57014175 \h </w:instrText>
        </w:r>
        <w:r w:rsidR="00503483">
          <w:rPr>
            <w:webHidden/>
          </w:rPr>
        </w:r>
        <w:r w:rsidR="00503483">
          <w:rPr>
            <w:webHidden/>
          </w:rPr>
          <w:fldChar w:fldCharType="separate"/>
        </w:r>
        <w:r w:rsidR="00503483">
          <w:rPr>
            <w:webHidden/>
          </w:rPr>
          <w:t>43</w:t>
        </w:r>
        <w:r w:rsidR="00503483">
          <w:rPr>
            <w:webHidden/>
          </w:rPr>
          <w:fldChar w:fldCharType="end"/>
        </w:r>
      </w:hyperlink>
    </w:p>
    <w:p w14:paraId="00C4A6AA" w14:textId="1F9E925D" w:rsidR="00503483" w:rsidRDefault="00B72BB0">
      <w:pPr>
        <w:pStyle w:val="Verzeichnis2"/>
        <w:rPr>
          <w:rFonts w:asciiTheme="minorHAnsi" w:eastAsiaTheme="minorEastAsia" w:hAnsiTheme="minorHAnsi" w:cstheme="minorBidi"/>
          <w:bCs w:val="0"/>
          <w:sz w:val="22"/>
          <w:szCs w:val="22"/>
        </w:rPr>
      </w:pPr>
      <w:hyperlink w:anchor="_Toc57014176" w:history="1">
        <w:r w:rsidR="00503483" w:rsidRPr="00AA0206">
          <w:rPr>
            <w:rStyle w:val="Hyperlink"/>
          </w:rPr>
          <w:t>Anlage C.2</w:t>
        </w:r>
        <w:r w:rsidR="00503483">
          <w:rPr>
            <w:rFonts w:asciiTheme="minorHAnsi" w:eastAsiaTheme="minorEastAsia" w:hAnsiTheme="minorHAnsi" w:cstheme="minorBidi"/>
            <w:bCs w:val="0"/>
            <w:sz w:val="22"/>
            <w:szCs w:val="22"/>
          </w:rPr>
          <w:tab/>
        </w:r>
        <w:r w:rsidR="00503483" w:rsidRPr="00AA0206">
          <w:rPr>
            <w:rStyle w:val="Hyperlink"/>
          </w:rPr>
          <w:t>Erläuterungen zu den ASN.1-Beschreibungen</w:t>
        </w:r>
        <w:r w:rsidR="00503483">
          <w:rPr>
            <w:webHidden/>
          </w:rPr>
          <w:tab/>
        </w:r>
        <w:r w:rsidR="00503483">
          <w:rPr>
            <w:webHidden/>
          </w:rPr>
          <w:fldChar w:fldCharType="begin"/>
        </w:r>
        <w:r w:rsidR="00503483">
          <w:rPr>
            <w:webHidden/>
          </w:rPr>
          <w:instrText xml:space="preserve"> PAGEREF _Toc57014176 \h </w:instrText>
        </w:r>
        <w:r w:rsidR="00503483">
          <w:rPr>
            <w:webHidden/>
          </w:rPr>
        </w:r>
        <w:r w:rsidR="00503483">
          <w:rPr>
            <w:webHidden/>
          </w:rPr>
          <w:fldChar w:fldCharType="separate"/>
        </w:r>
        <w:r w:rsidR="00503483">
          <w:rPr>
            <w:webHidden/>
          </w:rPr>
          <w:t>46</w:t>
        </w:r>
        <w:r w:rsidR="00503483">
          <w:rPr>
            <w:webHidden/>
          </w:rPr>
          <w:fldChar w:fldCharType="end"/>
        </w:r>
      </w:hyperlink>
    </w:p>
    <w:p w14:paraId="133A7491" w14:textId="09978448" w:rsidR="00503483" w:rsidRDefault="00B72BB0">
      <w:pPr>
        <w:pStyle w:val="Verzeichnis1"/>
        <w:rPr>
          <w:rFonts w:asciiTheme="minorHAnsi" w:eastAsiaTheme="minorEastAsia" w:hAnsiTheme="minorHAnsi" w:cstheme="minorBidi"/>
          <w:bCs w:val="0"/>
          <w:sz w:val="22"/>
          <w:szCs w:val="22"/>
        </w:rPr>
      </w:pPr>
      <w:hyperlink w:anchor="_Toc57014177" w:history="1">
        <w:r w:rsidR="00503483" w:rsidRPr="00AA0206">
          <w:rPr>
            <w:rStyle w:val="Hyperlink"/>
          </w:rPr>
          <w:t>Anlage D</w:t>
        </w:r>
        <w:r w:rsidR="00503483">
          <w:rPr>
            <w:rFonts w:asciiTheme="minorHAnsi" w:eastAsiaTheme="minorEastAsia" w:hAnsiTheme="minorHAnsi" w:cstheme="minorBidi"/>
            <w:bCs w:val="0"/>
            <w:sz w:val="22"/>
            <w:szCs w:val="22"/>
          </w:rPr>
          <w:tab/>
        </w:r>
        <w:r w:rsidR="00503483" w:rsidRPr="00AA0206">
          <w:rPr>
            <w:rStyle w:val="Hyperlink"/>
          </w:rPr>
          <w:t>Festlegungen für Mobilfunknetze und für mobilfunkbezogene IMS-Plattformen (3GPP TS 33.108 und TS 33.128)</w:t>
        </w:r>
        <w:r w:rsidR="00503483">
          <w:rPr>
            <w:webHidden/>
          </w:rPr>
          <w:tab/>
        </w:r>
        <w:r w:rsidR="00503483">
          <w:rPr>
            <w:webHidden/>
          </w:rPr>
          <w:fldChar w:fldCharType="begin"/>
        </w:r>
        <w:r w:rsidR="00503483">
          <w:rPr>
            <w:webHidden/>
          </w:rPr>
          <w:instrText xml:space="preserve"> PAGEREF _Toc57014177 \h </w:instrText>
        </w:r>
        <w:r w:rsidR="00503483">
          <w:rPr>
            <w:webHidden/>
          </w:rPr>
        </w:r>
        <w:r w:rsidR="00503483">
          <w:rPr>
            <w:webHidden/>
          </w:rPr>
          <w:fldChar w:fldCharType="separate"/>
        </w:r>
        <w:r w:rsidR="00503483">
          <w:rPr>
            <w:webHidden/>
          </w:rPr>
          <w:t>49</w:t>
        </w:r>
        <w:r w:rsidR="00503483">
          <w:rPr>
            <w:webHidden/>
          </w:rPr>
          <w:fldChar w:fldCharType="end"/>
        </w:r>
      </w:hyperlink>
    </w:p>
    <w:p w14:paraId="4496A9FB" w14:textId="5B28F5BE" w:rsidR="00503483" w:rsidRDefault="00B72BB0">
      <w:pPr>
        <w:pStyle w:val="Verzeichnis2"/>
        <w:rPr>
          <w:rFonts w:asciiTheme="minorHAnsi" w:eastAsiaTheme="minorEastAsia" w:hAnsiTheme="minorHAnsi" w:cstheme="minorBidi"/>
          <w:bCs w:val="0"/>
          <w:sz w:val="22"/>
          <w:szCs w:val="22"/>
        </w:rPr>
      </w:pPr>
      <w:hyperlink w:anchor="_Toc57014178" w:history="1">
        <w:r w:rsidR="00503483" w:rsidRPr="00AA0206">
          <w:rPr>
            <w:rStyle w:val="Hyperlink"/>
          </w:rPr>
          <w:t>Anlage D.1</w:t>
        </w:r>
        <w:r w:rsidR="00503483">
          <w:rPr>
            <w:rFonts w:asciiTheme="minorHAnsi" w:eastAsiaTheme="minorEastAsia" w:hAnsiTheme="minorHAnsi" w:cstheme="minorBidi"/>
            <w:bCs w:val="0"/>
            <w:sz w:val="22"/>
            <w:szCs w:val="22"/>
          </w:rPr>
          <w:tab/>
        </w:r>
        <w:r w:rsidR="00503483" w:rsidRPr="00AA0206">
          <w:rPr>
            <w:rStyle w:val="Hyperlink"/>
          </w:rPr>
          <w:t>Optionsauswahl und Festlegung ergänzender technischer Anforderungen</w:t>
        </w:r>
        <w:r w:rsidR="00503483">
          <w:rPr>
            <w:webHidden/>
          </w:rPr>
          <w:tab/>
        </w:r>
        <w:r w:rsidR="00503483">
          <w:rPr>
            <w:webHidden/>
          </w:rPr>
          <w:fldChar w:fldCharType="begin"/>
        </w:r>
        <w:r w:rsidR="00503483">
          <w:rPr>
            <w:webHidden/>
          </w:rPr>
          <w:instrText xml:space="preserve"> PAGEREF _Toc57014178 \h </w:instrText>
        </w:r>
        <w:r w:rsidR="00503483">
          <w:rPr>
            <w:webHidden/>
          </w:rPr>
        </w:r>
        <w:r w:rsidR="00503483">
          <w:rPr>
            <w:webHidden/>
          </w:rPr>
          <w:fldChar w:fldCharType="separate"/>
        </w:r>
        <w:r w:rsidR="00503483">
          <w:rPr>
            <w:webHidden/>
          </w:rPr>
          <w:t>51</w:t>
        </w:r>
        <w:r w:rsidR="00503483">
          <w:rPr>
            <w:webHidden/>
          </w:rPr>
          <w:fldChar w:fldCharType="end"/>
        </w:r>
      </w:hyperlink>
    </w:p>
    <w:p w14:paraId="6303D637" w14:textId="6140F767" w:rsidR="00503483" w:rsidRDefault="00B72BB0">
      <w:pPr>
        <w:pStyle w:val="Verzeichnis2"/>
        <w:rPr>
          <w:rFonts w:asciiTheme="minorHAnsi" w:eastAsiaTheme="minorEastAsia" w:hAnsiTheme="minorHAnsi" w:cstheme="minorBidi"/>
          <w:bCs w:val="0"/>
          <w:sz w:val="22"/>
          <w:szCs w:val="22"/>
        </w:rPr>
      </w:pPr>
      <w:hyperlink w:anchor="_Toc57014179" w:history="1">
        <w:r w:rsidR="00503483" w:rsidRPr="00AA0206">
          <w:rPr>
            <w:rStyle w:val="Hyperlink"/>
          </w:rPr>
          <w:t>Anlage D.2</w:t>
        </w:r>
        <w:r w:rsidR="00503483">
          <w:rPr>
            <w:rFonts w:asciiTheme="minorHAnsi" w:eastAsiaTheme="minorEastAsia" w:hAnsiTheme="minorHAnsi" w:cstheme="minorBidi"/>
            <w:bCs w:val="0"/>
            <w:sz w:val="22"/>
            <w:szCs w:val="22"/>
          </w:rPr>
          <w:tab/>
        </w:r>
        <w:r w:rsidR="00503483" w:rsidRPr="00AA0206">
          <w:rPr>
            <w:rStyle w:val="Hyperlink"/>
          </w:rPr>
          <w:t>Erläuterungen zu den ASN.1-Beschreibungen</w:t>
        </w:r>
        <w:r w:rsidR="00503483">
          <w:rPr>
            <w:webHidden/>
          </w:rPr>
          <w:tab/>
        </w:r>
        <w:r w:rsidR="00503483">
          <w:rPr>
            <w:webHidden/>
          </w:rPr>
          <w:fldChar w:fldCharType="begin"/>
        </w:r>
        <w:r w:rsidR="00503483">
          <w:rPr>
            <w:webHidden/>
          </w:rPr>
          <w:instrText xml:space="preserve"> PAGEREF _Toc57014179 \h </w:instrText>
        </w:r>
        <w:r w:rsidR="00503483">
          <w:rPr>
            <w:webHidden/>
          </w:rPr>
        </w:r>
        <w:r w:rsidR="00503483">
          <w:rPr>
            <w:webHidden/>
          </w:rPr>
          <w:fldChar w:fldCharType="separate"/>
        </w:r>
        <w:r w:rsidR="00503483">
          <w:rPr>
            <w:webHidden/>
          </w:rPr>
          <w:t>59</w:t>
        </w:r>
        <w:r w:rsidR="00503483">
          <w:rPr>
            <w:webHidden/>
          </w:rPr>
          <w:fldChar w:fldCharType="end"/>
        </w:r>
      </w:hyperlink>
    </w:p>
    <w:p w14:paraId="253DDDD7" w14:textId="21AFB58A" w:rsidR="00503483" w:rsidRDefault="00B72BB0">
      <w:pPr>
        <w:pStyle w:val="Verzeichnis1"/>
        <w:rPr>
          <w:rFonts w:asciiTheme="minorHAnsi" w:eastAsiaTheme="minorEastAsia" w:hAnsiTheme="minorHAnsi" w:cstheme="minorBidi"/>
          <w:bCs w:val="0"/>
          <w:sz w:val="22"/>
          <w:szCs w:val="22"/>
        </w:rPr>
      </w:pPr>
      <w:hyperlink w:anchor="_Toc57014180" w:history="1">
        <w:r w:rsidR="00503483" w:rsidRPr="00AA0206">
          <w:rPr>
            <w:rStyle w:val="Hyperlink"/>
          </w:rPr>
          <w:t>Anlage E</w:t>
        </w:r>
        <w:r w:rsidR="00503483">
          <w:rPr>
            <w:rFonts w:asciiTheme="minorHAnsi" w:eastAsiaTheme="minorEastAsia" w:hAnsiTheme="minorHAnsi" w:cstheme="minorBidi"/>
            <w:bCs w:val="0"/>
            <w:sz w:val="22"/>
            <w:szCs w:val="22"/>
          </w:rPr>
          <w:tab/>
        </w:r>
        <w:r w:rsidR="00503483" w:rsidRPr="00AA0206">
          <w:rPr>
            <w:rStyle w:val="Hyperlink"/>
          </w:rPr>
          <w:t>Übergabepunkt für Speichereinrichtungen für Sprache, Faksimile und Daten (Voicemail-Systeme, Unified-Messaging-Systeme etc.)</w:t>
        </w:r>
        <w:r w:rsidR="00503483">
          <w:rPr>
            <w:webHidden/>
          </w:rPr>
          <w:tab/>
        </w:r>
        <w:r w:rsidR="00503483">
          <w:rPr>
            <w:webHidden/>
          </w:rPr>
          <w:fldChar w:fldCharType="begin"/>
        </w:r>
        <w:r w:rsidR="00503483">
          <w:rPr>
            <w:webHidden/>
          </w:rPr>
          <w:instrText xml:space="preserve"> PAGEREF _Toc57014180 \h </w:instrText>
        </w:r>
        <w:r w:rsidR="00503483">
          <w:rPr>
            <w:webHidden/>
          </w:rPr>
        </w:r>
        <w:r w:rsidR="00503483">
          <w:rPr>
            <w:webHidden/>
          </w:rPr>
          <w:fldChar w:fldCharType="separate"/>
        </w:r>
        <w:r w:rsidR="00503483">
          <w:rPr>
            <w:webHidden/>
          </w:rPr>
          <w:t>60</w:t>
        </w:r>
        <w:r w:rsidR="00503483">
          <w:rPr>
            <w:webHidden/>
          </w:rPr>
          <w:fldChar w:fldCharType="end"/>
        </w:r>
      </w:hyperlink>
    </w:p>
    <w:p w14:paraId="51743D1F" w14:textId="261F2067" w:rsidR="00503483" w:rsidRDefault="00B72BB0">
      <w:pPr>
        <w:pStyle w:val="Verzeichnis2"/>
        <w:rPr>
          <w:rFonts w:asciiTheme="minorHAnsi" w:eastAsiaTheme="minorEastAsia" w:hAnsiTheme="minorHAnsi" w:cstheme="minorBidi"/>
          <w:bCs w:val="0"/>
          <w:sz w:val="22"/>
          <w:szCs w:val="22"/>
        </w:rPr>
      </w:pPr>
      <w:hyperlink w:anchor="_Toc57014181" w:history="1">
        <w:r w:rsidR="00503483" w:rsidRPr="00AA0206">
          <w:rPr>
            <w:rStyle w:val="Hyperlink"/>
          </w:rPr>
          <w:t>Anlage E.1</w:t>
        </w:r>
        <w:r w:rsidR="00503483">
          <w:rPr>
            <w:rFonts w:asciiTheme="minorHAnsi" w:eastAsiaTheme="minorEastAsia" w:hAnsiTheme="minorHAnsi" w:cstheme="minorBidi"/>
            <w:bCs w:val="0"/>
            <w:sz w:val="22"/>
            <w:szCs w:val="22"/>
          </w:rPr>
          <w:tab/>
        </w:r>
        <w:r w:rsidR="00503483" w:rsidRPr="00AA0206">
          <w:rPr>
            <w:rStyle w:val="Hyperlink"/>
          </w:rPr>
          <w:t>Begriffsbestimmungen</w:t>
        </w:r>
        <w:r w:rsidR="00503483">
          <w:rPr>
            <w:webHidden/>
          </w:rPr>
          <w:tab/>
        </w:r>
        <w:r w:rsidR="00503483">
          <w:rPr>
            <w:webHidden/>
          </w:rPr>
          <w:fldChar w:fldCharType="begin"/>
        </w:r>
        <w:r w:rsidR="00503483">
          <w:rPr>
            <w:webHidden/>
          </w:rPr>
          <w:instrText xml:space="preserve"> PAGEREF _Toc57014181 \h </w:instrText>
        </w:r>
        <w:r w:rsidR="00503483">
          <w:rPr>
            <w:webHidden/>
          </w:rPr>
        </w:r>
        <w:r w:rsidR="00503483">
          <w:rPr>
            <w:webHidden/>
          </w:rPr>
          <w:fldChar w:fldCharType="separate"/>
        </w:r>
        <w:r w:rsidR="00503483">
          <w:rPr>
            <w:webHidden/>
          </w:rPr>
          <w:t>60</w:t>
        </w:r>
        <w:r w:rsidR="00503483">
          <w:rPr>
            <w:webHidden/>
          </w:rPr>
          <w:fldChar w:fldCharType="end"/>
        </w:r>
      </w:hyperlink>
    </w:p>
    <w:p w14:paraId="7359BB0E" w14:textId="7185942F" w:rsidR="00503483" w:rsidRDefault="00B72BB0">
      <w:pPr>
        <w:pStyle w:val="Verzeichnis2"/>
        <w:rPr>
          <w:rFonts w:asciiTheme="minorHAnsi" w:eastAsiaTheme="minorEastAsia" w:hAnsiTheme="minorHAnsi" w:cstheme="minorBidi"/>
          <w:bCs w:val="0"/>
          <w:sz w:val="22"/>
          <w:szCs w:val="22"/>
        </w:rPr>
      </w:pPr>
      <w:hyperlink w:anchor="_Toc57014182" w:history="1">
        <w:r w:rsidR="00503483" w:rsidRPr="00AA0206">
          <w:rPr>
            <w:rStyle w:val="Hyperlink"/>
          </w:rPr>
          <w:t>Anlage E.2</w:t>
        </w:r>
        <w:r w:rsidR="00503483">
          <w:rPr>
            <w:rFonts w:asciiTheme="minorHAnsi" w:eastAsiaTheme="minorEastAsia" w:hAnsiTheme="minorHAnsi" w:cstheme="minorBidi"/>
            <w:bCs w:val="0"/>
            <w:sz w:val="22"/>
            <w:szCs w:val="22"/>
          </w:rPr>
          <w:tab/>
        </w:r>
        <w:r w:rsidR="00503483" w:rsidRPr="00AA0206">
          <w:rPr>
            <w:rStyle w:val="Hyperlink"/>
          </w:rPr>
          <w:t>Allgemeine Erläuterungen</w:t>
        </w:r>
        <w:r w:rsidR="00503483">
          <w:rPr>
            <w:webHidden/>
          </w:rPr>
          <w:tab/>
        </w:r>
        <w:r w:rsidR="00503483">
          <w:rPr>
            <w:webHidden/>
          </w:rPr>
          <w:fldChar w:fldCharType="begin"/>
        </w:r>
        <w:r w:rsidR="00503483">
          <w:rPr>
            <w:webHidden/>
          </w:rPr>
          <w:instrText xml:space="preserve"> PAGEREF _Toc57014182 \h </w:instrText>
        </w:r>
        <w:r w:rsidR="00503483">
          <w:rPr>
            <w:webHidden/>
          </w:rPr>
        </w:r>
        <w:r w:rsidR="00503483">
          <w:rPr>
            <w:webHidden/>
          </w:rPr>
          <w:fldChar w:fldCharType="separate"/>
        </w:r>
        <w:r w:rsidR="00503483">
          <w:rPr>
            <w:webHidden/>
          </w:rPr>
          <w:t>60</w:t>
        </w:r>
        <w:r w:rsidR="00503483">
          <w:rPr>
            <w:webHidden/>
          </w:rPr>
          <w:fldChar w:fldCharType="end"/>
        </w:r>
      </w:hyperlink>
    </w:p>
    <w:p w14:paraId="5469FE66" w14:textId="4A2BD90E" w:rsidR="00503483" w:rsidRDefault="00B72BB0">
      <w:pPr>
        <w:pStyle w:val="Verzeichnis2"/>
        <w:rPr>
          <w:rFonts w:asciiTheme="minorHAnsi" w:eastAsiaTheme="minorEastAsia" w:hAnsiTheme="minorHAnsi" w:cstheme="minorBidi"/>
          <w:bCs w:val="0"/>
          <w:sz w:val="22"/>
          <w:szCs w:val="22"/>
        </w:rPr>
      </w:pPr>
      <w:hyperlink w:anchor="_Toc57014183" w:history="1">
        <w:r w:rsidR="00503483" w:rsidRPr="00AA0206">
          <w:rPr>
            <w:rStyle w:val="Hyperlink"/>
          </w:rPr>
          <w:t>Anlage E.3</w:t>
        </w:r>
        <w:r w:rsidR="00503483">
          <w:rPr>
            <w:rFonts w:asciiTheme="minorHAnsi" w:eastAsiaTheme="minorEastAsia" w:hAnsiTheme="minorHAnsi" w:cstheme="minorBidi"/>
            <w:bCs w:val="0"/>
            <w:sz w:val="22"/>
            <w:szCs w:val="22"/>
          </w:rPr>
          <w:tab/>
        </w:r>
        <w:r w:rsidR="00503483" w:rsidRPr="00AA0206">
          <w:rPr>
            <w:rStyle w:val="Hyperlink"/>
          </w:rPr>
          <w:t>Grundsätzliche Ausleitungsmethoden sowie Festlegung von relevanten Ereignissen</w:t>
        </w:r>
        <w:r w:rsidR="00503483">
          <w:rPr>
            <w:webHidden/>
          </w:rPr>
          <w:tab/>
        </w:r>
        <w:r w:rsidR="00503483">
          <w:rPr>
            <w:webHidden/>
          </w:rPr>
          <w:fldChar w:fldCharType="begin"/>
        </w:r>
        <w:r w:rsidR="00503483">
          <w:rPr>
            <w:webHidden/>
          </w:rPr>
          <w:instrText xml:space="preserve"> PAGEREF _Toc57014183 \h </w:instrText>
        </w:r>
        <w:r w:rsidR="00503483">
          <w:rPr>
            <w:webHidden/>
          </w:rPr>
        </w:r>
        <w:r w:rsidR="00503483">
          <w:rPr>
            <w:webHidden/>
          </w:rPr>
          <w:fldChar w:fldCharType="separate"/>
        </w:r>
        <w:r w:rsidR="00503483">
          <w:rPr>
            <w:webHidden/>
          </w:rPr>
          <w:t>61</w:t>
        </w:r>
        <w:r w:rsidR="00503483">
          <w:rPr>
            <w:webHidden/>
          </w:rPr>
          <w:fldChar w:fldCharType="end"/>
        </w:r>
      </w:hyperlink>
    </w:p>
    <w:p w14:paraId="015161B4" w14:textId="02F34F21" w:rsidR="00503483" w:rsidRDefault="00B72BB0">
      <w:pPr>
        <w:pStyle w:val="Verzeichnis2"/>
        <w:rPr>
          <w:rFonts w:asciiTheme="minorHAnsi" w:eastAsiaTheme="minorEastAsia" w:hAnsiTheme="minorHAnsi" w:cstheme="minorBidi"/>
          <w:bCs w:val="0"/>
          <w:sz w:val="22"/>
          <w:szCs w:val="22"/>
        </w:rPr>
      </w:pPr>
      <w:hyperlink w:anchor="_Toc57014184" w:history="1">
        <w:r w:rsidR="00503483" w:rsidRPr="00AA0206">
          <w:rPr>
            <w:rStyle w:val="Hyperlink"/>
          </w:rPr>
          <w:t>Anlage E.4</w:t>
        </w:r>
        <w:r w:rsidR="00503483">
          <w:rPr>
            <w:rFonts w:asciiTheme="minorHAnsi" w:eastAsiaTheme="minorEastAsia" w:hAnsiTheme="minorHAnsi" w:cstheme="minorBidi"/>
            <w:bCs w:val="0"/>
            <w:sz w:val="22"/>
            <w:szCs w:val="22"/>
          </w:rPr>
          <w:tab/>
        </w:r>
        <w:r w:rsidR="00503483" w:rsidRPr="00AA0206">
          <w:rPr>
            <w:rStyle w:val="Hyperlink"/>
          </w:rPr>
          <w:t>Anforderungen für die Überwachung von Sprach- und Faxnachrichten sowie von SMS nach Anlagen B, C oder D</w:t>
        </w:r>
        <w:r w:rsidR="00503483">
          <w:rPr>
            <w:webHidden/>
          </w:rPr>
          <w:tab/>
        </w:r>
        <w:r w:rsidR="00503483">
          <w:rPr>
            <w:webHidden/>
          </w:rPr>
          <w:fldChar w:fldCharType="begin"/>
        </w:r>
        <w:r w:rsidR="00503483">
          <w:rPr>
            <w:webHidden/>
          </w:rPr>
          <w:instrText xml:space="preserve"> PAGEREF _Toc57014184 \h </w:instrText>
        </w:r>
        <w:r w:rsidR="00503483">
          <w:rPr>
            <w:webHidden/>
          </w:rPr>
        </w:r>
        <w:r w:rsidR="00503483">
          <w:rPr>
            <w:webHidden/>
          </w:rPr>
          <w:fldChar w:fldCharType="separate"/>
        </w:r>
        <w:r w:rsidR="00503483">
          <w:rPr>
            <w:webHidden/>
          </w:rPr>
          <w:t>64</w:t>
        </w:r>
        <w:r w:rsidR="00503483">
          <w:rPr>
            <w:webHidden/>
          </w:rPr>
          <w:fldChar w:fldCharType="end"/>
        </w:r>
      </w:hyperlink>
    </w:p>
    <w:p w14:paraId="2A1DF748" w14:textId="11016193" w:rsidR="00503483" w:rsidRDefault="00B72BB0">
      <w:pPr>
        <w:pStyle w:val="Verzeichnis2"/>
        <w:rPr>
          <w:rFonts w:asciiTheme="minorHAnsi" w:eastAsiaTheme="minorEastAsia" w:hAnsiTheme="minorHAnsi" w:cstheme="minorBidi"/>
          <w:bCs w:val="0"/>
          <w:sz w:val="22"/>
          <w:szCs w:val="22"/>
        </w:rPr>
      </w:pPr>
      <w:hyperlink w:anchor="_Toc57014185" w:history="1">
        <w:r w:rsidR="00503483" w:rsidRPr="00AA0206">
          <w:rPr>
            <w:rStyle w:val="Hyperlink"/>
          </w:rPr>
          <w:t>Anlage E.5</w:t>
        </w:r>
        <w:r w:rsidR="00503483">
          <w:rPr>
            <w:rFonts w:asciiTheme="minorHAnsi" w:eastAsiaTheme="minorEastAsia" w:hAnsiTheme="minorHAnsi" w:cstheme="minorBidi"/>
            <w:bCs w:val="0"/>
            <w:sz w:val="22"/>
            <w:szCs w:val="22"/>
          </w:rPr>
          <w:tab/>
        </w:r>
        <w:r w:rsidR="00503483" w:rsidRPr="00AA0206">
          <w:rPr>
            <w:rStyle w:val="Hyperlink"/>
          </w:rPr>
          <w:t>Anforderungen für die Überwachung von Sprach- und Faxnachrichten, SMS sowie MMS innerhalb einer XML-kodierten Datei</w:t>
        </w:r>
        <w:r w:rsidR="00503483">
          <w:rPr>
            <w:webHidden/>
          </w:rPr>
          <w:tab/>
        </w:r>
        <w:r w:rsidR="00503483">
          <w:rPr>
            <w:webHidden/>
          </w:rPr>
          <w:fldChar w:fldCharType="begin"/>
        </w:r>
        <w:r w:rsidR="00503483">
          <w:rPr>
            <w:webHidden/>
          </w:rPr>
          <w:instrText xml:space="preserve"> PAGEREF _Toc57014185 \h </w:instrText>
        </w:r>
        <w:r w:rsidR="00503483">
          <w:rPr>
            <w:webHidden/>
          </w:rPr>
        </w:r>
        <w:r w:rsidR="00503483">
          <w:rPr>
            <w:webHidden/>
          </w:rPr>
          <w:fldChar w:fldCharType="separate"/>
        </w:r>
        <w:r w:rsidR="00503483">
          <w:rPr>
            <w:webHidden/>
          </w:rPr>
          <w:t>66</w:t>
        </w:r>
        <w:r w:rsidR="00503483">
          <w:rPr>
            <w:webHidden/>
          </w:rPr>
          <w:fldChar w:fldCharType="end"/>
        </w:r>
      </w:hyperlink>
    </w:p>
    <w:p w14:paraId="5AA4442C" w14:textId="068B8AC9" w:rsidR="00503483" w:rsidRDefault="00B72BB0">
      <w:pPr>
        <w:pStyle w:val="Verzeichnis1"/>
        <w:rPr>
          <w:rFonts w:asciiTheme="minorHAnsi" w:eastAsiaTheme="minorEastAsia" w:hAnsiTheme="minorHAnsi" w:cstheme="minorBidi"/>
          <w:bCs w:val="0"/>
          <w:sz w:val="22"/>
          <w:szCs w:val="22"/>
        </w:rPr>
      </w:pPr>
      <w:hyperlink w:anchor="_Toc57014186" w:history="1">
        <w:r w:rsidR="00503483" w:rsidRPr="00AA0206">
          <w:rPr>
            <w:rStyle w:val="Hyperlink"/>
          </w:rPr>
          <w:t>Anlage F</w:t>
        </w:r>
        <w:r w:rsidR="00503483">
          <w:rPr>
            <w:rFonts w:asciiTheme="minorHAnsi" w:eastAsiaTheme="minorEastAsia" w:hAnsiTheme="minorHAnsi" w:cstheme="minorBidi"/>
            <w:bCs w:val="0"/>
            <w:sz w:val="22"/>
            <w:szCs w:val="22"/>
          </w:rPr>
          <w:tab/>
        </w:r>
        <w:r w:rsidR="00503483" w:rsidRPr="00AA0206">
          <w:rPr>
            <w:rStyle w:val="Hyperlink"/>
          </w:rPr>
          <w:t>Festlegungen für Speichereinrichtungen des Dienstes E-Mail</w:t>
        </w:r>
        <w:r w:rsidR="00503483">
          <w:rPr>
            <w:webHidden/>
          </w:rPr>
          <w:tab/>
        </w:r>
        <w:r w:rsidR="00503483">
          <w:rPr>
            <w:webHidden/>
          </w:rPr>
          <w:fldChar w:fldCharType="begin"/>
        </w:r>
        <w:r w:rsidR="00503483">
          <w:rPr>
            <w:webHidden/>
          </w:rPr>
          <w:instrText xml:space="preserve"> PAGEREF _Toc57014186 \h </w:instrText>
        </w:r>
        <w:r w:rsidR="00503483">
          <w:rPr>
            <w:webHidden/>
          </w:rPr>
        </w:r>
        <w:r w:rsidR="00503483">
          <w:rPr>
            <w:webHidden/>
          </w:rPr>
          <w:fldChar w:fldCharType="separate"/>
        </w:r>
        <w:r w:rsidR="00503483">
          <w:rPr>
            <w:webHidden/>
          </w:rPr>
          <w:t>70</w:t>
        </w:r>
        <w:r w:rsidR="00503483">
          <w:rPr>
            <w:webHidden/>
          </w:rPr>
          <w:fldChar w:fldCharType="end"/>
        </w:r>
      </w:hyperlink>
    </w:p>
    <w:p w14:paraId="6AD8281B" w14:textId="084F457E" w:rsidR="00503483" w:rsidRDefault="00B72BB0">
      <w:pPr>
        <w:pStyle w:val="Verzeichnis2"/>
        <w:rPr>
          <w:rFonts w:asciiTheme="minorHAnsi" w:eastAsiaTheme="minorEastAsia" w:hAnsiTheme="minorHAnsi" w:cstheme="minorBidi"/>
          <w:bCs w:val="0"/>
          <w:sz w:val="22"/>
          <w:szCs w:val="22"/>
        </w:rPr>
      </w:pPr>
      <w:hyperlink w:anchor="_Toc57014187" w:history="1">
        <w:r w:rsidR="00503483" w:rsidRPr="00AA0206">
          <w:rPr>
            <w:rStyle w:val="Hyperlink"/>
          </w:rPr>
          <w:t>Anlage F.1</w:t>
        </w:r>
        <w:r w:rsidR="00503483">
          <w:rPr>
            <w:rFonts w:asciiTheme="minorHAnsi" w:eastAsiaTheme="minorEastAsia" w:hAnsiTheme="minorHAnsi" w:cstheme="minorBidi"/>
            <w:bCs w:val="0"/>
            <w:sz w:val="22"/>
            <w:szCs w:val="22"/>
          </w:rPr>
          <w:tab/>
        </w:r>
        <w:r w:rsidR="00503483" w:rsidRPr="00AA0206">
          <w:rPr>
            <w:rStyle w:val="Hyperlink"/>
          </w:rPr>
          <w:t>Begriffsbestimmungen, Grundsätzliches</w:t>
        </w:r>
        <w:r w:rsidR="00503483">
          <w:rPr>
            <w:webHidden/>
          </w:rPr>
          <w:tab/>
        </w:r>
        <w:r w:rsidR="00503483">
          <w:rPr>
            <w:webHidden/>
          </w:rPr>
          <w:fldChar w:fldCharType="begin"/>
        </w:r>
        <w:r w:rsidR="00503483">
          <w:rPr>
            <w:webHidden/>
          </w:rPr>
          <w:instrText xml:space="preserve"> PAGEREF _Toc57014187 \h </w:instrText>
        </w:r>
        <w:r w:rsidR="00503483">
          <w:rPr>
            <w:webHidden/>
          </w:rPr>
        </w:r>
        <w:r w:rsidR="00503483">
          <w:rPr>
            <w:webHidden/>
          </w:rPr>
          <w:fldChar w:fldCharType="separate"/>
        </w:r>
        <w:r w:rsidR="00503483">
          <w:rPr>
            <w:webHidden/>
          </w:rPr>
          <w:t>70</w:t>
        </w:r>
        <w:r w:rsidR="00503483">
          <w:rPr>
            <w:webHidden/>
          </w:rPr>
          <w:fldChar w:fldCharType="end"/>
        </w:r>
      </w:hyperlink>
    </w:p>
    <w:p w14:paraId="01878D59" w14:textId="02158369" w:rsidR="00503483" w:rsidRDefault="00B72BB0">
      <w:pPr>
        <w:pStyle w:val="Verzeichnis2"/>
        <w:rPr>
          <w:rFonts w:asciiTheme="minorHAnsi" w:eastAsiaTheme="minorEastAsia" w:hAnsiTheme="minorHAnsi" w:cstheme="minorBidi"/>
          <w:bCs w:val="0"/>
          <w:sz w:val="22"/>
          <w:szCs w:val="22"/>
        </w:rPr>
      </w:pPr>
      <w:hyperlink w:anchor="_Toc57014188" w:history="1">
        <w:r w:rsidR="00503483" w:rsidRPr="00AA0206">
          <w:rPr>
            <w:rStyle w:val="Hyperlink"/>
          </w:rPr>
          <w:t>Anlage F.2</w:t>
        </w:r>
        <w:r w:rsidR="00503483">
          <w:rPr>
            <w:rFonts w:asciiTheme="minorHAnsi" w:eastAsiaTheme="minorEastAsia" w:hAnsiTheme="minorHAnsi" w:cstheme="minorBidi"/>
            <w:bCs w:val="0"/>
            <w:sz w:val="22"/>
            <w:szCs w:val="22"/>
          </w:rPr>
          <w:tab/>
        </w:r>
        <w:r w:rsidR="00503483" w:rsidRPr="00AA0206">
          <w:rPr>
            <w:rStyle w:val="Hyperlink"/>
          </w:rPr>
          <w:t>National spezifizierter E-Mail-Übergabepunkt</w:t>
        </w:r>
        <w:r w:rsidR="00503483">
          <w:rPr>
            <w:webHidden/>
          </w:rPr>
          <w:tab/>
        </w:r>
        <w:r w:rsidR="00503483">
          <w:rPr>
            <w:webHidden/>
          </w:rPr>
          <w:fldChar w:fldCharType="begin"/>
        </w:r>
        <w:r w:rsidR="00503483">
          <w:rPr>
            <w:webHidden/>
          </w:rPr>
          <w:instrText xml:space="preserve"> PAGEREF _Toc57014188 \h </w:instrText>
        </w:r>
        <w:r w:rsidR="00503483">
          <w:rPr>
            <w:webHidden/>
          </w:rPr>
        </w:r>
        <w:r w:rsidR="00503483">
          <w:rPr>
            <w:webHidden/>
          </w:rPr>
          <w:fldChar w:fldCharType="separate"/>
        </w:r>
        <w:r w:rsidR="00503483">
          <w:rPr>
            <w:webHidden/>
          </w:rPr>
          <w:t>71</w:t>
        </w:r>
        <w:r w:rsidR="00503483">
          <w:rPr>
            <w:webHidden/>
          </w:rPr>
          <w:fldChar w:fldCharType="end"/>
        </w:r>
      </w:hyperlink>
    </w:p>
    <w:p w14:paraId="4846346C" w14:textId="1D0E1E22" w:rsidR="00503483" w:rsidRDefault="00B72BB0">
      <w:pPr>
        <w:pStyle w:val="Verzeichnis2"/>
        <w:rPr>
          <w:rFonts w:asciiTheme="minorHAnsi" w:eastAsiaTheme="minorEastAsia" w:hAnsiTheme="minorHAnsi" w:cstheme="minorBidi"/>
          <w:bCs w:val="0"/>
          <w:sz w:val="22"/>
          <w:szCs w:val="22"/>
        </w:rPr>
      </w:pPr>
      <w:hyperlink w:anchor="_Toc57014189" w:history="1">
        <w:r w:rsidR="00503483" w:rsidRPr="00AA0206">
          <w:rPr>
            <w:rStyle w:val="Hyperlink"/>
          </w:rPr>
          <w:t>Anlage F.3</w:t>
        </w:r>
        <w:r w:rsidR="00503483">
          <w:rPr>
            <w:rFonts w:asciiTheme="minorHAnsi" w:eastAsiaTheme="minorEastAsia" w:hAnsiTheme="minorHAnsi" w:cstheme="minorBidi"/>
            <w:bCs w:val="0"/>
            <w:sz w:val="22"/>
            <w:szCs w:val="22"/>
          </w:rPr>
          <w:tab/>
        </w:r>
        <w:r w:rsidR="00503483" w:rsidRPr="00AA0206">
          <w:rPr>
            <w:rStyle w:val="Hyperlink"/>
          </w:rPr>
          <w:t>E-Mail-Übergabepunkt nach ETSI TS 102 232-02 (ab Version 2.1.1)</w:t>
        </w:r>
        <w:r w:rsidR="00503483">
          <w:rPr>
            <w:webHidden/>
          </w:rPr>
          <w:tab/>
        </w:r>
        <w:r w:rsidR="00503483">
          <w:rPr>
            <w:webHidden/>
          </w:rPr>
          <w:fldChar w:fldCharType="begin"/>
        </w:r>
        <w:r w:rsidR="00503483">
          <w:rPr>
            <w:webHidden/>
          </w:rPr>
          <w:instrText xml:space="preserve"> PAGEREF _Toc57014189 \h </w:instrText>
        </w:r>
        <w:r w:rsidR="00503483">
          <w:rPr>
            <w:webHidden/>
          </w:rPr>
        </w:r>
        <w:r w:rsidR="00503483">
          <w:rPr>
            <w:webHidden/>
          </w:rPr>
          <w:fldChar w:fldCharType="separate"/>
        </w:r>
        <w:r w:rsidR="00503483">
          <w:rPr>
            <w:webHidden/>
          </w:rPr>
          <w:t>76</w:t>
        </w:r>
        <w:r w:rsidR="00503483">
          <w:rPr>
            <w:webHidden/>
          </w:rPr>
          <w:fldChar w:fldCharType="end"/>
        </w:r>
      </w:hyperlink>
    </w:p>
    <w:p w14:paraId="4855E9B4" w14:textId="07234824" w:rsidR="00503483" w:rsidRDefault="00B72BB0">
      <w:pPr>
        <w:pStyle w:val="Verzeichnis1"/>
        <w:rPr>
          <w:rFonts w:asciiTheme="minorHAnsi" w:eastAsiaTheme="minorEastAsia" w:hAnsiTheme="minorHAnsi" w:cstheme="minorBidi"/>
          <w:bCs w:val="0"/>
          <w:sz w:val="22"/>
          <w:szCs w:val="22"/>
        </w:rPr>
      </w:pPr>
      <w:hyperlink w:anchor="_Toc57014190" w:history="1">
        <w:r w:rsidR="00503483" w:rsidRPr="00AA0206">
          <w:rPr>
            <w:rStyle w:val="Hyperlink"/>
          </w:rPr>
          <w:t>Anlage G</w:t>
        </w:r>
        <w:r w:rsidR="00503483">
          <w:rPr>
            <w:rFonts w:asciiTheme="minorHAnsi" w:eastAsiaTheme="minorEastAsia" w:hAnsiTheme="minorHAnsi" w:cstheme="minorBidi"/>
            <w:bCs w:val="0"/>
            <w:sz w:val="22"/>
            <w:szCs w:val="22"/>
          </w:rPr>
          <w:tab/>
        </w:r>
        <w:r w:rsidR="00503483" w:rsidRPr="00AA0206">
          <w:rPr>
            <w:rStyle w:val="Hyperlink"/>
          </w:rPr>
          <w:t>Festlegungen für den Internetzugangsweg (ETSI TS 102 232-03, -04 sowie TS 101 909-20-2)</w:t>
        </w:r>
        <w:r w:rsidR="00503483">
          <w:rPr>
            <w:webHidden/>
          </w:rPr>
          <w:tab/>
        </w:r>
        <w:r w:rsidR="00503483">
          <w:rPr>
            <w:webHidden/>
          </w:rPr>
          <w:fldChar w:fldCharType="begin"/>
        </w:r>
        <w:r w:rsidR="00503483">
          <w:rPr>
            <w:webHidden/>
          </w:rPr>
          <w:instrText xml:space="preserve"> PAGEREF _Toc57014190 \h </w:instrText>
        </w:r>
        <w:r w:rsidR="00503483">
          <w:rPr>
            <w:webHidden/>
          </w:rPr>
        </w:r>
        <w:r w:rsidR="00503483">
          <w:rPr>
            <w:webHidden/>
          </w:rPr>
          <w:fldChar w:fldCharType="separate"/>
        </w:r>
        <w:r w:rsidR="00503483">
          <w:rPr>
            <w:webHidden/>
          </w:rPr>
          <w:t>80</w:t>
        </w:r>
        <w:r w:rsidR="00503483">
          <w:rPr>
            <w:webHidden/>
          </w:rPr>
          <w:fldChar w:fldCharType="end"/>
        </w:r>
      </w:hyperlink>
    </w:p>
    <w:p w14:paraId="22F374DC" w14:textId="2E0B190E" w:rsidR="00503483" w:rsidRDefault="00B72BB0">
      <w:pPr>
        <w:pStyle w:val="Verzeichnis2"/>
        <w:rPr>
          <w:rFonts w:asciiTheme="minorHAnsi" w:eastAsiaTheme="minorEastAsia" w:hAnsiTheme="minorHAnsi" w:cstheme="minorBidi"/>
          <w:bCs w:val="0"/>
          <w:sz w:val="22"/>
          <w:szCs w:val="22"/>
        </w:rPr>
      </w:pPr>
      <w:hyperlink w:anchor="_Toc57014191" w:history="1">
        <w:r w:rsidR="00503483" w:rsidRPr="00AA0206">
          <w:rPr>
            <w:rStyle w:val="Hyperlink"/>
          </w:rPr>
          <w:t>Anlage G.1</w:t>
        </w:r>
        <w:r w:rsidR="00503483">
          <w:rPr>
            <w:rFonts w:asciiTheme="minorHAnsi" w:eastAsiaTheme="minorEastAsia" w:hAnsiTheme="minorHAnsi" w:cstheme="minorBidi"/>
            <w:bCs w:val="0"/>
            <w:sz w:val="22"/>
            <w:szCs w:val="22"/>
          </w:rPr>
          <w:tab/>
        </w:r>
        <w:r w:rsidR="00503483" w:rsidRPr="00AA0206">
          <w:rPr>
            <w:rStyle w:val="Hyperlink"/>
          </w:rPr>
          <w:t>Optionsauswahl und Festlegung ergänzender technischer Anforderungen</w:t>
        </w:r>
        <w:r w:rsidR="00503483">
          <w:rPr>
            <w:webHidden/>
          </w:rPr>
          <w:tab/>
        </w:r>
        <w:r w:rsidR="00503483">
          <w:rPr>
            <w:webHidden/>
          </w:rPr>
          <w:fldChar w:fldCharType="begin"/>
        </w:r>
        <w:r w:rsidR="00503483">
          <w:rPr>
            <w:webHidden/>
          </w:rPr>
          <w:instrText xml:space="preserve"> PAGEREF _Toc57014191 \h </w:instrText>
        </w:r>
        <w:r w:rsidR="00503483">
          <w:rPr>
            <w:webHidden/>
          </w:rPr>
        </w:r>
        <w:r w:rsidR="00503483">
          <w:rPr>
            <w:webHidden/>
          </w:rPr>
          <w:fldChar w:fldCharType="separate"/>
        </w:r>
        <w:r w:rsidR="00503483">
          <w:rPr>
            <w:webHidden/>
          </w:rPr>
          <w:t>81</w:t>
        </w:r>
        <w:r w:rsidR="00503483">
          <w:rPr>
            <w:webHidden/>
          </w:rPr>
          <w:fldChar w:fldCharType="end"/>
        </w:r>
      </w:hyperlink>
    </w:p>
    <w:p w14:paraId="70D6E6EC" w14:textId="12143924" w:rsidR="00503483" w:rsidRDefault="00B72BB0">
      <w:pPr>
        <w:pStyle w:val="Verzeichnis2"/>
        <w:rPr>
          <w:rFonts w:asciiTheme="minorHAnsi" w:eastAsiaTheme="minorEastAsia" w:hAnsiTheme="minorHAnsi" w:cstheme="minorBidi"/>
          <w:bCs w:val="0"/>
          <w:sz w:val="22"/>
          <w:szCs w:val="22"/>
        </w:rPr>
      </w:pPr>
      <w:hyperlink w:anchor="_Toc57014192" w:history="1">
        <w:r w:rsidR="00503483" w:rsidRPr="00AA0206">
          <w:rPr>
            <w:rStyle w:val="Hyperlink"/>
          </w:rPr>
          <w:t>Anlage G.2</w:t>
        </w:r>
        <w:r w:rsidR="00503483">
          <w:rPr>
            <w:rFonts w:asciiTheme="minorHAnsi" w:eastAsiaTheme="minorEastAsia" w:hAnsiTheme="minorHAnsi" w:cstheme="minorBidi"/>
            <w:bCs w:val="0"/>
            <w:sz w:val="22"/>
            <w:szCs w:val="22"/>
          </w:rPr>
          <w:tab/>
        </w:r>
        <w:r w:rsidR="00503483" w:rsidRPr="00AA0206">
          <w:rPr>
            <w:rStyle w:val="Hyperlink"/>
          </w:rPr>
          <w:t>Erläuterungen zu den ASN.1-Beschreibungen</w:t>
        </w:r>
        <w:r w:rsidR="00503483">
          <w:rPr>
            <w:webHidden/>
          </w:rPr>
          <w:tab/>
        </w:r>
        <w:r w:rsidR="00503483">
          <w:rPr>
            <w:webHidden/>
          </w:rPr>
          <w:fldChar w:fldCharType="begin"/>
        </w:r>
        <w:r w:rsidR="00503483">
          <w:rPr>
            <w:webHidden/>
          </w:rPr>
          <w:instrText xml:space="preserve"> PAGEREF _Toc57014192 \h </w:instrText>
        </w:r>
        <w:r w:rsidR="00503483">
          <w:rPr>
            <w:webHidden/>
          </w:rPr>
        </w:r>
        <w:r w:rsidR="00503483">
          <w:rPr>
            <w:webHidden/>
          </w:rPr>
          <w:fldChar w:fldCharType="separate"/>
        </w:r>
        <w:r w:rsidR="00503483">
          <w:rPr>
            <w:webHidden/>
          </w:rPr>
          <w:t>84</w:t>
        </w:r>
        <w:r w:rsidR="00503483">
          <w:rPr>
            <w:webHidden/>
          </w:rPr>
          <w:fldChar w:fldCharType="end"/>
        </w:r>
      </w:hyperlink>
    </w:p>
    <w:p w14:paraId="7F65E51D" w14:textId="1D82DBAF" w:rsidR="00503483" w:rsidRDefault="00B72BB0">
      <w:pPr>
        <w:pStyle w:val="Verzeichnis1"/>
        <w:rPr>
          <w:rFonts w:asciiTheme="minorHAnsi" w:eastAsiaTheme="minorEastAsia" w:hAnsiTheme="minorHAnsi" w:cstheme="minorBidi"/>
          <w:bCs w:val="0"/>
          <w:sz w:val="22"/>
          <w:szCs w:val="22"/>
        </w:rPr>
      </w:pPr>
      <w:hyperlink w:anchor="_Toc57014193" w:history="1">
        <w:r w:rsidR="00503483" w:rsidRPr="00AA0206">
          <w:rPr>
            <w:rStyle w:val="Hyperlink"/>
          </w:rPr>
          <w:t>Anlage H</w:t>
        </w:r>
        <w:r w:rsidR="00503483">
          <w:rPr>
            <w:rFonts w:asciiTheme="minorHAnsi" w:eastAsiaTheme="minorEastAsia" w:hAnsiTheme="minorHAnsi" w:cstheme="minorBidi"/>
            <w:bCs w:val="0"/>
            <w:sz w:val="22"/>
            <w:szCs w:val="22"/>
          </w:rPr>
          <w:tab/>
        </w:r>
        <w:r w:rsidR="00503483" w:rsidRPr="00AA0206">
          <w:rPr>
            <w:rStyle w:val="Hyperlink"/>
          </w:rPr>
          <w:t>Festlegungen für VoIP, sonstige Multimediadienste in Festnetzen sowie festnetzbezogenen IMS-Plattformen (ETSI TS 102 232-05, -06 und 101 909-20-1)</w:t>
        </w:r>
        <w:r w:rsidR="00503483">
          <w:rPr>
            <w:webHidden/>
          </w:rPr>
          <w:tab/>
        </w:r>
        <w:r w:rsidR="00503483">
          <w:rPr>
            <w:webHidden/>
          </w:rPr>
          <w:fldChar w:fldCharType="begin"/>
        </w:r>
        <w:r w:rsidR="00503483">
          <w:rPr>
            <w:webHidden/>
          </w:rPr>
          <w:instrText xml:space="preserve"> PAGEREF _Toc57014193 \h </w:instrText>
        </w:r>
        <w:r w:rsidR="00503483">
          <w:rPr>
            <w:webHidden/>
          </w:rPr>
        </w:r>
        <w:r w:rsidR="00503483">
          <w:rPr>
            <w:webHidden/>
          </w:rPr>
          <w:fldChar w:fldCharType="separate"/>
        </w:r>
        <w:r w:rsidR="00503483">
          <w:rPr>
            <w:webHidden/>
          </w:rPr>
          <w:t>86</w:t>
        </w:r>
        <w:r w:rsidR="00503483">
          <w:rPr>
            <w:webHidden/>
          </w:rPr>
          <w:fldChar w:fldCharType="end"/>
        </w:r>
      </w:hyperlink>
    </w:p>
    <w:p w14:paraId="031393A2" w14:textId="4C8B8759" w:rsidR="00503483" w:rsidRDefault="00B72BB0">
      <w:pPr>
        <w:pStyle w:val="Verzeichnis2"/>
        <w:rPr>
          <w:rFonts w:asciiTheme="minorHAnsi" w:eastAsiaTheme="minorEastAsia" w:hAnsiTheme="minorHAnsi" w:cstheme="minorBidi"/>
          <w:bCs w:val="0"/>
          <w:sz w:val="22"/>
          <w:szCs w:val="22"/>
        </w:rPr>
      </w:pPr>
      <w:hyperlink w:anchor="_Toc57014194" w:history="1">
        <w:r w:rsidR="00503483" w:rsidRPr="00AA0206">
          <w:rPr>
            <w:rStyle w:val="Hyperlink"/>
          </w:rPr>
          <w:t>Anlage H.1</w:t>
        </w:r>
        <w:r w:rsidR="00503483">
          <w:rPr>
            <w:rFonts w:asciiTheme="minorHAnsi" w:eastAsiaTheme="minorEastAsia" w:hAnsiTheme="minorHAnsi" w:cstheme="minorBidi"/>
            <w:bCs w:val="0"/>
            <w:sz w:val="22"/>
            <w:szCs w:val="22"/>
          </w:rPr>
          <w:tab/>
        </w:r>
        <w:r w:rsidR="00503483" w:rsidRPr="00AA0206">
          <w:rPr>
            <w:rStyle w:val="Hyperlink"/>
          </w:rPr>
          <w:t>Grundsätzliche Anforderungen bei Anwendung von Service-specific details for IP Multimedia Services (TS 102 232-05 bzw.  TS 101 909-20-1)</w:t>
        </w:r>
        <w:r w:rsidR="00503483">
          <w:rPr>
            <w:webHidden/>
          </w:rPr>
          <w:tab/>
        </w:r>
        <w:r w:rsidR="00503483">
          <w:rPr>
            <w:webHidden/>
          </w:rPr>
          <w:fldChar w:fldCharType="begin"/>
        </w:r>
        <w:r w:rsidR="00503483">
          <w:rPr>
            <w:webHidden/>
          </w:rPr>
          <w:instrText xml:space="preserve"> PAGEREF _Toc57014194 \h </w:instrText>
        </w:r>
        <w:r w:rsidR="00503483">
          <w:rPr>
            <w:webHidden/>
          </w:rPr>
        </w:r>
        <w:r w:rsidR="00503483">
          <w:rPr>
            <w:webHidden/>
          </w:rPr>
          <w:fldChar w:fldCharType="separate"/>
        </w:r>
        <w:r w:rsidR="00503483">
          <w:rPr>
            <w:webHidden/>
          </w:rPr>
          <w:t>87</w:t>
        </w:r>
        <w:r w:rsidR="00503483">
          <w:rPr>
            <w:webHidden/>
          </w:rPr>
          <w:fldChar w:fldCharType="end"/>
        </w:r>
      </w:hyperlink>
    </w:p>
    <w:p w14:paraId="21135857" w14:textId="545072C4" w:rsidR="00503483" w:rsidRDefault="00B72BB0">
      <w:pPr>
        <w:pStyle w:val="Verzeichnis2"/>
        <w:rPr>
          <w:rFonts w:asciiTheme="minorHAnsi" w:eastAsiaTheme="minorEastAsia" w:hAnsiTheme="minorHAnsi" w:cstheme="minorBidi"/>
          <w:bCs w:val="0"/>
          <w:sz w:val="22"/>
          <w:szCs w:val="22"/>
        </w:rPr>
      </w:pPr>
      <w:hyperlink w:anchor="_Toc57014195" w:history="1">
        <w:r w:rsidR="00503483" w:rsidRPr="00AA0206">
          <w:rPr>
            <w:rStyle w:val="Hyperlink"/>
          </w:rPr>
          <w:t>Anlage H.2</w:t>
        </w:r>
        <w:r w:rsidR="00503483">
          <w:rPr>
            <w:rFonts w:asciiTheme="minorHAnsi" w:eastAsiaTheme="minorEastAsia" w:hAnsiTheme="minorHAnsi" w:cstheme="minorBidi"/>
            <w:bCs w:val="0"/>
            <w:sz w:val="22"/>
            <w:szCs w:val="22"/>
          </w:rPr>
          <w:tab/>
        </w:r>
        <w:r w:rsidR="00503483" w:rsidRPr="00AA0206">
          <w:rPr>
            <w:rStyle w:val="Hyperlink"/>
          </w:rPr>
          <w:t>Grundsätzliche Anforderungen bei Anwendung von ´Service-specific details for PSTN/ISDN services´ (ETSI TS 102 232-06)</w:t>
        </w:r>
        <w:r w:rsidR="00503483">
          <w:rPr>
            <w:webHidden/>
          </w:rPr>
          <w:tab/>
        </w:r>
        <w:r w:rsidR="00503483">
          <w:rPr>
            <w:webHidden/>
          </w:rPr>
          <w:fldChar w:fldCharType="begin"/>
        </w:r>
        <w:r w:rsidR="00503483">
          <w:rPr>
            <w:webHidden/>
          </w:rPr>
          <w:instrText xml:space="preserve"> PAGEREF _Toc57014195 \h </w:instrText>
        </w:r>
        <w:r w:rsidR="00503483">
          <w:rPr>
            <w:webHidden/>
          </w:rPr>
        </w:r>
        <w:r w:rsidR="00503483">
          <w:rPr>
            <w:webHidden/>
          </w:rPr>
          <w:fldChar w:fldCharType="separate"/>
        </w:r>
        <w:r w:rsidR="00503483">
          <w:rPr>
            <w:webHidden/>
          </w:rPr>
          <w:t>88</w:t>
        </w:r>
        <w:r w:rsidR="00503483">
          <w:rPr>
            <w:webHidden/>
          </w:rPr>
          <w:fldChar w:fldCharType="end"/>
        </w:r>
      </w:hyperlink>
    </w:p>
    <w:p w14:paraId="7E30B4B5" w14:textId="48B88AA7" w:rsidR="00503483" w:rsidRDefault="00B72BB0">
      <w:pPr>
        <w:pStyle w:val="Verzeichnis2"/>
        <w:rPr>
          <w:rFonts w:asciiTheme="minorHAnsi" w:eastAsiaTheme="minorEastAsia" w:hAnsiTheme="minorHAnsi" w:cstheme="minorBidi"/>
          <w:bCs w:val="0"/>
          <w:sz w:val="22"/>
          <w:szCs w:val="22"/>
        </w:rPr>
      </w:pPr>
      <w:hyperlink w:anchor="_Toc57014196" w:history="1">
        <w:r w:rsidR="00503483" w:rsidRPr="00AA0206">
          <w:rPr>
            <w:rStyle w:val="Hyperlink"/>
          </w:rPr>
          <w:t>Anlage H.3</w:t>
        </w:r>
        <w:r w:rsidR="00503483">
          <w:rPr>
            <w:rFonts w:asciiTheme="minorHAnsi" w:eastAsiaTheme="minorEastAsia" w:hAnsiTheme="minorHAnsi" w:cstheme="minorBidi"/>
            <w:bCs w:val="0"/>
            <w:sz w:val="22"/>
            <w:szCs w:val="22"/>
          </w:rPr>
          <w:tab/>
        </w:r>
        <w:r w:rsidR="00503483" w:rsidRPr="00AA0206">
          <w:rPr>
            <w:rStyle w:val="Hyperlink"/>
          </w:rPr>
          <w:t>Optionsauswahl und Festlegung ergänzender technischer Anforderungen</w:t>
        </w:r>
        <w:r w:rsidR="00503483">
          <w:rPr>
            <w:webHidden/>
          </w:rPr>
          <w:tab/>
        </w:r>
        <w:r w:rsidR="00503483">
          <w:rPr>
            <w:webHidden/>
          </w:rPr>
          <w:fldChar w:fldCharType="begin"/>
        </w:r>
        <w:r w:rsidR="00503483">
          <w:rPr>
            <w:webHidden/>
          </w:rPr>
          <w:instrText xml:space="preserve"> PAGEREF _Toc57014196 \h </w:instrText>
        </w:r>
        <w:r w:rsidR="00503483">
          <w:rPr>
            <w:webHidden/>
          </w:rPr>
        </w:r>
        <w:r w:rsidR="00503483">
          <w:rPr>
            <w:webHidden/>
          </w:rPr>
          <w:fldChar w:fldCharType="separate"/>
        </w:r>
        <w:r w:rsidR="00503483">
          <w:rPr>
            <w:webHidden/>
          </w:rPr>
          <w:t>89</w:t>
        </w:r>
        <w:r w:rsidR="00503483">
          <w:rPr>
            <w:webHidden/>
          </w:rPr>
          <w:fldChar w:fldCharType="end"/>
        </w:r>
      </w:hyperlink>
    </w:p>
    <w:p w14:paraId="2D916FF4" w14:textId="4BA80E49" w:rsidR="00503483" w:rsidRDefault="00B72BB0">
      <w:pPr>
        <w:pStyle w:val="Verzeichnis2"/>
        <w:rPr>
          <w:rFonts w:asciiTheme="minorHAnsi" w:eastAsiaTheme="minorEastAsia" w:hAnsiTheme="minorHAnsi" w:cstheme="minorBidi"/>
          <w:bCs w:val="0"/>
          <w:sz w:val="22"/>
          <w:szCs w:val="22"/>
        </w:rPr>
      </w:pPr>
      <w:hyperlink w:anchor="_Toc57014197" w:history="1">
        <w:r w:rsidR="00503483" w:rsidRPr="00AA0206">
          <w:rPr>
            <w:rStyle w:val="Hyperlink"/>
          </w:rPr>
          <w:t>Anlage H.3.1</w:t>
        </w:r>
        <w:r w:rsidR="00503483">
          <w:rPr>
            <w:rFonts w:asciiTheme="minorHAnsi" w:eastAsiaTheme="minorEastAsia" w:hAnsiTheme="minorHAnsi" w:cstheme="minorBidi"/>
            <w:bCs w:val="0"/>
            <w:sz w:val="22"/>
            <w:szCs w:val="22"/>
          </w:rPr>
          <w:tab/>
        </w:r>
        <w:r w:rsidR="00503483" w:rsidRPr="00AA0206">
          <w:rPr>
            <w:rStyle w:val="Hyperlink"/>
          </w:rPr>
          <w:t>Grundlage: ETSI TS 102 232-01</w:t>
        </w:r>
        <w:r w:rsidR="00503483">
          <w:rPr>
            <w:webHidden/>
          </w:rPr>
          <w:tab/>
        </w:r>
        <w:r w:rsidR="00503483">
          <w:rPr>
            <w:webHidden/>
          </w:rPr>
          <w:fldChar w:fldCharType="begin"/>
        </w:r>
        <w:r w:rsidR="00503483">
          <w:rPr>
            <w:webHidden/>
          </w:rPr>
          <w:instrText xml:space="preserve"> PAGEREF _Toc57014197 \h </w:instrText>
        </w:r>
        <w:r w:rsidR="00503483">
          <w:rPr>
            <w:webHidden/>
          </w:rPr>
        </w:r>
        <w:r w:rsidR="00503483">
          <w:rPr>
            <w:webHidden/>
          </w:rPr>
          <w:fldChar w:fldCharType="separate"/>
        </w:r>
        <w:r w:rsidR="00503483">
          <w:rPr>
            <w:webHidden/>
          </w:rPr>
          <w:t>89</w:t>
        </w:r>
        <w:r w:rsidR="00503483">
          <w:rPr>
            <w:webHidden/>
          </w:rPr>
          <w:fldChar w:fldCharType="end"/>
        </w:r>
      </w:hyperlink>
    </w:p>
    <w:p w14:paraId="3F80A235" w14:textId="117D95FE" w:rsidR="00503483" w:rsidRDefault="00B72BB0">
      <w:pPr>
        <w:pStyle w:val="Verzeichnis2"/>
        <w:rPr>
          <w:rFonts w:asciiTheme="minorHAnsi" w:eastAsiaTheme="minorEastAsia" w:hAnsiTheme="minorHAnsi" w:cstheme="minorBidi"/>
          <w:bCs w:val="0"/>
          <w:sz w:val="22"/>
          <w:szCs w:val="22"/>
        </w:rPr>
      </w:pPr>
      <w:hyperlink w:anchor="_Toc57014198" w:history="1">
        <w:r w:rsidR="00503483" w:rsidRPr="00AA0206">
          <w:rPr>
            <w:rStyle w:val="Hyperlink"/>
          </w:rPr>
          <w:t>Anlage H.3.2</w:t>
        </w:r>
        <w:r w:rsidR="00503483">
          <w:rPr>
            <w:rFonts w:asciiTheme="minorHAnsi" w:eastAsiaTheme="minorEastAsia" w:hAnsiTheme="minorHAnsi" w:cstheme="minorBidi"/>
            <w:bCs w:val="0"/>
            <w:sz w:val="22"/>
            <w:szCs w:val="22"/>
          </w:rPr>
          <w:tab/>
        </w:r>
        <w:r w:rsidR="00503483" w:rsidRPr="00AA0206">
          <w:rPr>
            <w:rStyle w:val="Hyperlink"/>
          </w:rPr>
          <w:t>Grundlage: ETSI TS 102 232-05</w:t>
        </w:r>
        <w:r w:rsidR="00503483">
          <w:rPr>
            <w:webHidden/>
          </w:rPr>
          <w:tab/>
        </w:r>
        <w:r w:rsidR="00503483">
          <w:rPr>
            <w:webHidden/>
          </w:rPr>
          <w:fldChar w:fldCharType="begin"/>
        </w:r>
        <w:r w:rsidR="00503483">
          <w:rPr>
            <w:webHidden/>
          </w:rPr>
          <w:instrText xml:space="preserve"> PAGEREF _Toc57014198 \h </w:instrText>
        </w:r>
        <w:r w:rsidR="00503483">
          <w:rPr>
            <w:webHidden/>
          </w:rPr>
        </w:r>
        <w:r w:rsidR="00503483">
          <w:rPr>
            <w:webHidden/>
          </w:rPr>
          <w:fldChar w:fldCharType="separate"/>
        </w:r>
        <w:r w:rsidR="00503483">
          <w:rPr>
            <w:webHidden/>
          </w:rPr>
          <w:t>91</w:t>
        </w:r>
        <w:r w:rsidR="00503483">
          <w:rPr>
            <w:webHidden/>
          </w:rPr>
          <w:fldChar w:fldCharType="end"/>
        </w:r>
      </w:hyperlink>
    </w:p>
    <w:p w14:paraId="44DB986E" w14:textId="3444C55A" w:rsidR="00503483" w:rsidRDefault="00B72BB0">
      <w:pPr>
        <w:pStyle w:val="Verzeichnis2"/>
        <w:rPr>
          <w:rFonts w:asciiTheme="minorHAnsi" w:eastAsiaTheme="minorEastAsia" w:hAnsiTheme="minorHAnsi" w:cstheme="minorBidi"/>
          <w:bCs w:val="0"/>
          <w:sz w:val="22"/>
          <w:szCs w:val="22"/>
        </w:rPr>
      </w:pPr>
      <w:hyperlink w:anchor="_Toc57014199" w:history="1">
        <w:r w:rsidR="00503483" w:rsidRPr="00AA0206">
          <w:rPr>
            <w:rStyle w:val="Hyperlink"/>
          </w:rPr>
          <w:t>Anlage H.4</w:t>
        </w:r>
        <w:r w:rsidR="00503483">
          <w:rPr>
            <w:rFonts w:asciiTheme="minorHAnsi" w:eastAsiaTheme="minorEastAsia" w:hAnsiTheme="minorHAnsi" w:cstheme="minorBidi"/>
            <w:bCs w:val="0"/>
            <w:sz w:val="22"/>
            <w:szCs w:val="22"/>
          </w:rPr>
          <w:tab/>
        </w:r>
        <w:r w:rsidR="00503483" w:rsidRPr="00AA0206">
          <w:rPr>
            <w:rStyle w:val="Hyperlink"/>
          </w:rPr>
          <w:t>Erläuterungen zu den ASN.1-Beschreibungen</w:t>
        </w:r>
        <w:r w:rsidR="00503483">
          <w:rPr>
            <w:webHidden/>
          </w:rPr>
          <w:tab/>
        </w:r>
        <w:r w:rsidR="00503483">
          <w:rPr>
            <w:webHidden/>
          </w:rPr>
          <w:fldChar w:fldCharType="begin"/>
        </w:r>
        <w:r w:rsidR="00503483">
          <w:rPr>
            <w:webHidden/>
          </w:rPr>
          <w:instrText xml:space="preserve"> PAGEREF _Toc57014199 \h </w:instrText>
        </w:r>
        <w:r w:rsidR="00503483">
          <w:rPr>
            <w:webHidden/>
          </w:rPr>
        </w:r>
        <w:r w:rsidR="00503483">
          <w:rPr>
            <w:webHidden/>
          </w:rPr>
          <w:fldChar w:fldCharType="separate"/>
        </w:r>
        <w:r w:rsidR="00503483">
          <w:rPr>
            <w:webHidden/>
          </w:rPr>
          <w:t>95</w:t>
        </w:r>
        <w:r w:rsidR="00503483">
          <w:rPr>
            <w:webHidden/>
          </w:rPr>
          <w:fldChar w:fldCharType="end"/>
        </w:r>
      </w:hyperlink>
    </w:p>
    <w:p w14:paraId="3773913F" w14:textId="1B751A1B" w:rsidR="00503483" w:rsidRDefault="00B72BB0">
      <w:pPr>
        <w:pStyle w:val="Verzeichnis1"/>
        <w:rPr>
          <w:rFonts w:asciiTheme="minorHAnsi" w:eastAsiaTheme="minorEastAsia" w:hAnsiTheme="minorHAnsi" w:cstheme="minorBidi"/>
          <w:bCs w:val="0"/>
          <w:sz w:val="22"/>
          <w:szCs w:val="22"/>
        </w:rPr>
      </w:pPr>
      <w:hyperlink w:anchor="_Toc57014200" w:history="1">
        <w:r w:rsidR="00503483" w:rsidRPr="00AA0206">
          <w:rPr>
            <w:rStyle w:val="Hyperlink"/>
          </w:rPr>
          <w:t>Anlage I</w:t>
        </w:r>
        <w:r w:rsidR="00503483">
          <w:rPr>
            <w:rFonts w:asciiTheme="minorHAnsi" w:eastAsiaTheme="minorEastAsia" w:hAnsiTheme="minorHAnsi" w:cstheme="minorBidi"/>
            <w:bCs w:val="0"/>
            <w:sz w:val="22"/>
            <w:szCs w:val="22"/>
          </w:rPr>
          <w:tab/>
        </w:r>
        <w:r w:rsidR="00503483" w:rsidRPr="00AA0206">
          <w:rPr>
            <w:rStyle w:val="Hyperlink"/>
          </w:rPr>
          <w:t>Festlegungen für Messaging-Dienste (ETSI TS 103 707 und ETSI TS 102 232-02)</w:t>
        </w:r>
        <w:r w:rsidR="00503483">
          <w:rPr>
            <w:webHidden/>
          </w:rPr>
          <w:tab/>
        </w:r>
        <w:r w:rsidR="00503483">
          <w:rPr>
            <w:webHidden/>
          </w:rPr>
          <w:fldChar w:fldCharType="begin"/>
        </w:r>
        <w:r w:rsidR="00503483">
          <w:rPr>
            <w:webHidden/>
          </w:rPr>
          <w:instrText xml:space="preserve"> PAGEREF _Toc57014200 \h </w:instrText>
        </w:r>
        <w:r w:rsidR="00503483">
          <w:rPr>
            <w:webHidden/>
          </w:rPr>
        </w:r>
        <w:r w:rsidR="00503483">
          <w:rPr>
            <w:webHidden/>
          </w:rPr>
          <w:fldChar w:fldCharType="separate"/>
        </w:r>
        <w:r w:rsidR="00503483">
          <w:rPr>
            <w:webHidden/>
          </w:rPr>
          <w:t>97</w:t>
        </w:r>
        <w:r w:rsidR="00503483">
          <w:rPr>
            <w:webHidden/>
          </w:rPr>
          <w:fldChar w:fldCharType="end"/>
        </w:r>
      </w:hyperlink>
    </w:p>
    <w:p w14:paraId="6797FD32" w14:textId="162DBA16" w:rsidR="00503483" w:rsidRDefault="00B72BB0">
      <w:pPr>
        <w:pStyle w:val="Verzeichnis1"/>
        <w:rPr>
          <w:rFonts w:asciiTheme="minorHAnsi" w:eastAsiaTheme="minorEastAsia" w:hAnsiTheme="minorHAnsi" w:cstheme="minorBidi"/>
          <w:bCs w:val="0"/>
          <w:sz w:val="22"/>
          <w:szCs w:val="22"/>
        </w:rPr>
      </w:pPr>
      <w:hyperlink w:anchor="_Toc57014201" w:history="1">
        <w:r w:rsidR="00503483" w:rsidRPr="00AA0206">
          <w:rPr>
            <w:rStyle w:val="Hyperlink"/>
          </w:rPr>
          <w:t>Teil B</w:t>
        </w:r>
        <w:r w:rsidR="00503483">
          <w:rPr>
            <w:rFonts w:asciiTheme="minorHAnsi" w:eastAsiaTheme="minorEastAsia" w:hAnsiTheme="minorHAnsi" w:cstheme="minorBidi"/>
            <w:bCs w:val="0"/>
            <w:sz w:val="22"/>
            <w:szCs w:val="22"/>
          </w:rPr>
          <w:tab/>
        </w:r>
        <w:r w:rsidR="00503483" w:rsidRPr="00AA0206">
          <w:rPr>
            <w:rStyle w:val="Hyperlink"/>
          </w:rPr>
          <w:t>Technische Umsetzung gesetzlicher Maßnahmen zur Erteilung von Auskünften</w:t>
        </w:r>
        <w:r w:rsidR="00503483">
          <w:rPr>
            <w:webHidden/>
          </w:rPr>
          <w:tab/>
        </w:r>
        <w:r w:rsidR="00503483">
          <w:rPr>
            <w:webHidden/>
          </w:rPr>
          <w:fldChar w:fldCharType="begin"/>
        </w:r>
        <w:r w:rsidR="00503483">
          <w:rPr>
            <w:webHidden/>
          </w:rPr>
          <w:instrText xml:space="preserve"> PAGEREF _Toc57014201 \h </w:instrText>
        </w:r>
        <w:r w:rsidR="00503483">
          <w:rPr>
            <w:webHidden/>
          </w:rPr>
        </w:r>
        <w:r w:rsidR="00503483">
          <w:rPr>
            <w:webHidden/>
          </w:rPr>
          <w:fldChar w:fldCharType="separate"/>
        </w:r>
        <w:r w:rsidR="00503483">
          <w:rPr>
            <w:webHidden/>
          </w:rPr>
          <w:t>99</w:t>
        </w:r>
        <w:r w:rsidR="00503483">
          <w:rPr>
            <w:webHidden/>
          </w:rPr>
          <w:fldChar w:fldCharType="end"/>
        </w:r>
      </w:hyperlink>
    </w:p>
    <w:p w14:paraId="4CD942CD" w14:textId="6A1E2583" w:rsidR="00503483" w:rsidRDefault="00B72BB0">
      <w:pPr>
        <w:pStyle w:val="Verzeichnis2"/>
        <w:rPr>
          <w:rFonts w:asciiTheme="minorHAnsi" w:eastAsiaTheme="minorEastAsia" w:hAnsiTheme="minorHAnsi" w:cstheme="minorBidi"/>
          <w:bCs w:val="0"/>
          <w:sz w:val="22"/>
          <w:szCs w:val="22"/>
        </w:rPr>
      </w:pPr>
      <w:hyperlink w:anchor="_Toc57014202" w:history="1">
        <w:r w:rsidR="00503483" w:rsidRPr="00AA0206">
          <w:rPr>
            <w:rStyle w:val="Hyperlink"/>
          </w:rPr>
          <w:t>1</w:t>
        </w:r>
        <w:r w:rsidR="00503483">
          <w:rPr>
            <w:rFonts w:asciiTheme="minorHAnsi" w:eastAsiaTheme="minorEastAsia" w:hAnsiTheme="minorHAnsi" w:cstheme="minorBidi"/>
            <w:bCs w:val="0"/>
            <w:sz w:val="22"/>
            <w:szCs w:val="22"/>
          </w:rPr>
          <w:tab/>
        </w:r>
        <w:r w:rsidR="00503483" w:rsidRPr="00AA0206">
          <w:rPr>
            <w:rStyle w:val="Hyperlink"/>
          </w:rPr>
          <w:t>Grundsätzliches</w:t>
        </w:r>
        <w:r w:rsidR="00503483">
          <w:rPr>
            <w:webHidden/>
          </w:rPr>
          <w:tab/>
        </w:r>
        <w:r w:rsidR="00503483">
          <w:rPr>
            <w:webHidden/>
          </w:rPr>
          <w:fldChar w:fldCharType="begin"/>
        </w:r>
        <w:r w:rsidR="00503483">
          <w:rPr>
            <w:webHidden/>
          </w:rPr>
          <w:instrText xml:space="preserve"> PAGEREF _Toc57014202 \h </w:instrText>
        </w:r>
        <w:r w:rsidR="00503483">
          <w:rPr>
            <w:webHidden/>
          </w:rPr>
        </w:r>
        <w:r w:rsidR="00503483">
          <w:rPr>
            <w:webHidden/>
          </w:rPr>
          <w:fldChar w:fldCharType="separate"/>
        </w:r>
        <w:r w:rsidR="00503483">
          <w:rPr>
            <w:webHidden/>
          </w:rPr>
          <w:t>100</w:t>
        </w:r>
        <w:r w:rsidR="00503483">
          <w:rPr>
            <w:webHidden/>
          </w:rPr>
          <w:fldChar w:fldCharType="end"/>
        </w:r>
      </w:hyperlink>
    </w:p>
    <w:p w14:paraId="45E491EE" w14:textId="7871F209" w:rsidR="00503483" w:rsidRDefault="00B72BB0">
      <w:pPr>
        <w:pStyle w:val="Verzeichnis2"/>
        <w:rPr>
          <w:rFonts w:asciiTheme="minorHAnsi" w:eastAsiaTheme="minorEastAsia" w:hAnsiTheme="minorHAnsi" w:cstheme="minorBidi"/>
          <w:bCs w:val="0"/>
          <w:sz w:val="22"/>
          <w:szCs w:val="22"/>
        </w:rPr>
      </w:pPr>
      <w:hyperlink w:anchor="_Toc57014203" w:history="1">
        <w:r w:rsidR="00503483" w:rsidRPr="00AA0206">
          <w:rPr>
            <w:rStyle w:val="Hyperlink"/>
          </w:rPr>
          <w:t>2</w:t>
        </w:r>
        <w:r w:rsidR="00503483">
          <w:rPr>
            <w:rFonts w:asciiTheme="minorHAnsi" w:eastAsiaTheme="minorEastAsia" w:hAnsiTheme="minorHAnsi" w:cstheme="minorBidi"/>
            <w:bCs w:val="0"/>
            <w:sz w:val="22"/>
            <w:szCs w:val="22"/>
          </w:rPr>
          <w:tab/>
        </w:r>
        <w:r w:rsidR="00503483" w:rsidRPr="00AA0206">
          <w:rPr>
            <w:rStyle w:val="Hyperlink"/>
          </w:rPr>
          <w:t>Übermittlungsverfahren ETSI-ESB und E-Mail-ESB</w:t>
        </w:r>
        <w:r w:rsidR="00503483">
          <w:rPr>
            <w:webHidden/>
          </w:rPr>
          <w:tab/>
        </w:r>
        <w:r w:rsidR="00503483">
          <w:rPr>
            <w:webHidden/>
          </w:rPr>
          <w:fldChar w:fldCharType="begin"/>
        </w:r>
        <w:r w:rsidR="00503483">
          <w:rPr>
            <w:webHidden/>
          </w:rPr>
          <w:instrText xml:space="preserve"> PAGEREF _Toc57014203 \h </w:instrText>
        </w:r>
        <w:r w:rsidR="00503483">
          <w:rPr>
            <w:webHidden/>
          </w:rPr>
        </w:r>
        <w:r w:rsidR="00503483">
          <w:rPr>
            <w:webHidden/>
          </w:rPr>
          <w:fldChar w:fldCharType="separate"/>
        </w:r>
        <w:r w:rsidR="00503483">
          <w:rPr>
            <w:webHidden/>
          </w:rPr>
          <w:t>100</w:t>
        </w:r>
        <w:r w:rsidR="00503483">
          <w:rPr>
            <w:webHidden/>
          </w:rPr>
          <w:fldChar w:fldCharType="end"/>
        </w:r>
      </w:hyperlink>
    </w:p>
    <w:p w14:paraId="6CBF4108" w14:textId="5072E83E" w:rsidR="00503483" w:rsidRDefault="00B72BB0">
      <w:pPr>
        <w:pStyle w:val="Verzeichnis2"/>
        <w:rPr>
          <w:rFonts w:asciiTheme="minorHAnsi" w:eastAsiaTheme="minorEastAsia" w:hAnsiTheme="minorHAnsi" w:cstheme="minorBidi"/>
          <w:bCs w:val="0"/>
          <w:sz w:val="22"/>
          <w:szCs w:val="22"/>
        </w:rPr>
      </w:pPr>
      <w:hyperlink w:anchor="_Toc57014204" w:history="1">
        <w:r w:rsidR="00503483" w:rsidRPr="00AA0206">
          <w:rPr>
            <w:rStyle w:val="Hyperlink"/>
          </w:rPr>
          <w:t>3</w:t>
        </w:r>
        <w:r w:rsidR="00503483">
          <w:rPr>
            <w:rFonts w:asciiTheme="minorHAnsi" w:eastAsiaTheme="minorEastAsia" w:hAnsiTheme="minorHAnsi" w:cstheme="minorBidi"/>
            <w:bCs w:val="0"/>
            <w:sz w:val="22"/>
            <w:szCs w:val="22"/>
          </w:rPr>
          <w:tab/>
        </w:r>
        <w:r w:rsidR="00503483" w:rsidRPr="00AA0206">
          <w:rPr>
            <w:rStyle w:val="Hyperlink"/>
          </w:rPr>
          <w:t>Gewährleistung von Datensicherheit und Datenqualität</w:t>
        </w:r>
        <w:r w:rsidR="00503483">
          <w:rPr>
            <w:webHidden/>
          </w:rPr>
          <w:tab/>
        </w:r>
        <w:r w:rsidR="00503483">
          <w:rPr>
            <w:webHidden/>
          </w:rPr>
          <w:fldChar w:fldCharType="begin"/>
        </w:r>
        <w:r w:rsidR="00503483">
          <w:rPr>
            <w:webHidden/>
          </w:rPr>
          <w:instrText xml:space="preserve"> PAGEREF _Toc57014204 \h </w:instrText>
        </w:r>
        <w:r w:rsidR="00503483">
          <w:rPr>
            <w:webHidden/>
          </w:rPr>
        </w:r>
        <w:r w:rsidR="00503483">
          <w:rPr>
            <w:webHidden/>
          </w:rPr>
          <w:fldChar w:fldCharType="separate"/>
        </w:r>
        <w:r w:rsidR="00503483">
          <w:rPr>
            <w:webHidden/>
          </w:rPr>
          <w:t>101</w:t>
        </w:r>
        <w:r w:rsidR="00503483">
          <w:rPr>
            <w:webHidden/>
          </w:rPr>
          <w:fldChar w:fldCharType="end"/>
        </w:r>
      </w:hyperlink>
    </w:p>
    <w:p w14:paraId="002ECD7E" w14:textId="409BFC49" w:rsidR="00503483" w:rsidRDefault="00B72BB0">
      <w:pPr>
        <w:pStyle w:val="Verzeichnis1"/>
        <w:rPr>
          <w:rFonts w:asciiTheme="minorHAnsi" w:eastAsiaTheme="minorEastAsia" w:hAnsiTheme="minorHAnsi" w:cstheme="minorBidi"/>
          <w:bCs w:val="0"/>
          <w:sz w:val="22"/>
          <w:szCs w:val="22"/>
        </w:rPr>
      </w:pPr>
      <w:hyperlink w:anchor="_Toc57014205" w:history="1">
        <w:r w:rsidR="00503483" w:rsidRPr="00AA0206">
          <w:rPr>
            <w:rStyle w:val="Hyperlink"/>
          </w:rPr>
          <w:t>Anlage A</w:t>
        </w:r>
        <w:r w:rsidR="00503483">
          <w:rPr>
            <w:rFonts w:asciiTheme="minorHAnsi" w:eastAsiaTheme="minorEastAsia" w:hAnsiTheme="minorHAnsi" w:cstheme="minorBidi"/>
            <w:bCs w:val="0"/>
            <w:sz w:val="22"/>
            <w:szCs w:val="22"/>
          </w:rPr>
          <w:tab/>
        </w:r>
        <w:r w:rsidR="00503483" w:rsidRPr="00AA0206">
          <w:rPr>
            <w:rStyle w:val="Hyperlink"/>
          </w:rPr>
          <w:t>Übermittlungsverfahren ETSI-ESB</w:t>
        </w:r>
        <w:r w:rsidR="00503483">
          <w:rPr>
            <w:webHidden/>
          </w:rPr>
          <w:tab/>
        </w:r>
        <w:r w:rsidR="00503483">
          <w:rPr>
            <w:webHidden/>
          </w:rPr>
          <w:fldChar w:fldCharType="begin"/>
        </w:r>
        <w:r w:rsidR="00503483">
          <w:rPr>
            <w:webHidden/>
          </w:rPr>
          <w:instrText xml:space="preserve"> PAGEREF _Toc57014205 \h </w:instrText>
        </w:r>
        <w:r w:rsidR="00503483">
          <w:rPr>
            <w:webHidden/>
          </w:rPr>
        </w:r>
        <w:r w:rsidR="00503483">
          <w:rPr>
            <w:webHidden/>
          </w:rPr>
          <w:fldChar w:fldCharType="separate"/>
        </w:r>
        <w:r w:rsidR="00503483">
          <w:rPr>
            <w:webHidden/>
          </w:rPr>
          <w:t>105</w:t>
        </w:r>
        <w:r w:rsidR="00503483">
          <w:rPr>
            <w:webHidden/>
          </w:rPr>
          <w:fldChar w:fldCharType="end"/>
        </w:r>
      </w:hyperlink>
    </w:p>
    <w:p w14:paraId="1E8DF85F" w14:textId="1023D3CF" w:rsidR="00503483" w:rsidRDefault="00B72BB0">
      <w:pPr>
        <w:pStyle w:val="Verzeichnis2"/>
        <w:rPr>
          <w:rFonts w:asciiTheme="minorHAnsi" w:eastAsiaTheme="minorEastAsia" w:hAnsiTheme="minorHAnsi" w:cstheme="minorBidi"/>
          <w:bCs w:val="0"/>
          <w:sz w:val="22"/>
          <w:szCs w:val="22"/>
        </w:rPr>
      </w:pPr>
      <w:hyperlink w:anchor="_Toc57014206" w:history="1">
        <w:r w:rsidR="00503483" w:rsidRPr="00AA0206">
          <w:rPr>
            <w:rStyle w:val="Hyperlink"/>
          </w:rPr>
          <w:t>1.1</w:t>
        </w:r>
        <w:r w:rsidR="00503483">
          <w:rPr>
            <w:rFonts w:asciiTheme="minorHAnsi" w:eastAsiaTheme="minorEastAsia" w:hAnsiTheme="minorHAnsi" w:cstheme="minorBidi"/>
            <w:bCs w:val="0"/>
            <w:sz w:val="22"/>
            <w:szCs w:val="22"/>
          </w:rPr>
          <w:tab/>
        </w:r>
        <w:r w:rsidR="00503483" w:rsidRPr="00AA0206">
          <w:rPr>
            <w:rStyle w:val="Hyperlink"/>
          </w:rPr>
          <w:t>Grundsätzliche Verfahrensbeschreibung</w:t>
        </w:r>
        <w:r w:rsidR="00503483">
          <w:rPr>
            <w:webHidden/>
          </w:rPr>
          <w:tab/>
        </w:r>
        <w:r w:rsidR="00503483">
          <w:rPr>
            <w:webHidden/>
          </w:rPr>
          <w:fldChar w:fldCharType="begin"/>
        </w:r>
        <w:r w:rsidR="00503483">
          <w:rPr>
            <w:webHidden/>
          </w:rPr>
          <w:instrText xml:space="preserve"> PAGEREF _Toc57014206 \h </w:instrText>
        </w:r>
        <w:r w:rsidR="00503483">
          <w:rPr>
            <w:webHidden/>
          </w:rPr>
        </w:r>
        <w:r w:rsidR="00503483">
          <w:rPr>
            <w:webHidden/>
          </w:rPr>
          <w:fldChar w:fldCharType="separate"/>
        </w:r>
        <w:r w:rsidR="00503483">
          <w:rPr>
            <w:webHidden/>
          </w:rPr>
          <w:t>105</w:t>
        </w:r>
        <w:r w:rsidR="00503483">
          <w:rPr>
            <w:webHidden/>
          </w:rPr>
          <w:fldChar w:fldCharType="end"/>
        </w:r>
      </w:hyperlink>
    </w:p>
    <w:p w14:paraId="477E24B0" w14:textId="2C051F99" w:rsidR="00503483" w:rsidRDefault="00B72BB0">
      <w:pPr>
        <w:pStyle w:val="Verzeichnis2"/>
        <w:rPr>
          <w:rFonts w:asciiTheme="minorHAnsi" w:eastAsiaTheme="minorEastAsia" w:hAnsiTheme="minorHAnsi" w:cstheme="minorBidi"/>
          <w:bCs w:val="0"/>
          <w:sz w:val="22"/>
          <w:szCs w:val="22"/>
        </w:rPr>
      </w:pPr>
      <w:hyperlink w:anchor="_Toc57014207" w:history="1">
        <w:r w:rsidR="00503483" w:rsidRPr="00AA0206">
          <w:rPr>
            <w:rStyle w:val="Hyperlink"/>
          </w:rPr>
          <w:t>1.2</w:t>
        </w:r>
        <w:r w:rsidR="00503483">
          <w:rPr>
            <w:rFonts w:asciiTheme="minorHAnsi" w:eastAsiaTheme="minorEastAsia" w:hAnsiTheme="minorHAnsi" w:cstheme="minorBidi"/>
            <w:bCs w:val="0"/>
            <w:sz w:val="22"/>
            <w:szCs w:val="22"/>
          </w:rPr>
          <w:tab/>
        </w:r>
        <w:r w:rsidR="00503483" w:rsidRPr="00AA0206">
          <w:rPr>
            <w:rStyle w:val="Hyperlink"/>
          </w:rPr>
          <w:t>Verfahrensbedingungen</w:t>
        </w:r>
        <w:r w:rsidR="00503483">
          <w:rPr>
            <w:webHidden/>
          </w:rPr>
          <w:tab/>
        </w:r>
        <w:r w:rsidR="00503483">
          <w:rPr>
            <w:webHidden/>
          </w:rPr>
          <w:fldChar w:fldCharType="begin"/>
        </w:r>
        <w:r w:rsidR="00503483">
          <w:rPr>
            <w:webHidden/>
          </w:rPr>
          <w:instrText xml:space="preserve"> PAGEREF _Toc57014207 \h </w:instrText>
        </w:r>
        <w:r w:rsidR="00503483">
          <w:rPr>
            <w:webHidden/>
          </w:rPr>
        </w:r>
        <w:r w:rsidR="00503483">
          <w:rPr>
            <w:webHidden/>
          </w:rPr>
          <w:fldChar w:fldCharType="separate"/>
        </w:r>
        <w:r w:rsidR="00503483">
          <w:rPr>
            <w:webHidden/>
          </w:rPr>
          <w:t>106</w:t>
        </w:r>
        <w:r w:rsidR="00503483">
          <w:rPr>
            <w:webHidden/>
          </w:rPr>
          <w:fldChar w:fldCharType="end"/>
        </w:r>
      </w:hyperlink>
    </w:p>
    <w:p w14:paraId="4D524370" w14:textId="1409F39C" w:rsidR="00503483" w:rsidRDefault="00B72BB0">
      <w:pPr>
        <w:pStyle w:val="Verzeichnis2"/>
        <w:rPr>
          <w:rFonts w:asciiTheme="minorHAnsi" w:eastAsiaTheme="minorEastAsia" w:hAnsiTheme="minorHAnsi" w:cstheme="minorBidi"/>
          <w:bCs w:val="0"/>
          <w:sz w:val="22"/>
          <w:szCs w:val="22"/>
        </w:rPr>
      </w:pPr>
      <w:hyperlink w:anchor="_Toc57014208" w:history="1">
        <w:r w:rsidR="00503483" w:rsidRPr="00AA0206">
          <w:rPr>
            <w:rStyle w:val="Hyperlink"/>
          </w:rPr>
          <w:t>1.3</w:t>
        </w:r>
        <w:r w:rsidR="00503483">
          <w:rPr>
            <w:rFonts w:asciiTheme="minorHAnsi" w:eastAsiaTheme="minorEastAsia" w:hAnsiTheme="minorHAnsi" w:cstheme="minorBidi"/>
            <w:bCs w:val="0"/>
            <w:sz w:val="22"/>
            <w:szCs w:val="22"/>
          </w:rPr>
          <w:tab/>
        </w:r>
        <w:r w:rsidR="00503483" w:rsidRPr="00AA0206">
          <w:rPr>
            <w:rStyle w:val="Hyperlink"/>
          </w:rPr>
          <w:t>Besonderheiten der verschiedenen Verwendungsmöglichkeiten</w:t>
        </w:r>
        <w:r w:rsidR="00503483">
          <w:rPr>
            <w:webHidden/>
          </w:rPr>
          <w:tab/>
        </w:r>
        <w:r w:rsidR="00503483">
          <w:rPr>
            <w:webHidden/>
          </w:rPr>
          <w:fldChar w:fldCharType="begin"/>
        </w:r>
        <w:r w:rsidR="00503483">
          <w:rPr>
            <w:webHidden/>
          </w:rPr>
          <w:instrText xml:space="preserve"> PAGEREF _Toc57014208 \h </w:instrText>
        </w:r>
        <w:r w:rsidR="00503483">
          <w:rPr>
            <w:webHidden/>
          </w:rPr>
        </w:r>
        <w:r w:rsidR="00503483">
          <w:rPr>
            <w:webHidden/>
          </w:rPr>
          <w:fldChar w:fldCharType="separate"/>
        </w:r>
        <w:r w:rsidR="00503483">
          <w:rPr>
            <w:webHidden/>
          </w:rPr>
          <w:t>108</w:t>
        </w:r>
        <w:r w:rsidR="00503483">
          <w:rPr>
            <w:webHidden/>
          </w:rPr>
          <w:fldChar w:fldCharType="end"/>
        </w:r>
      </w:hyperlink>
    </w:p>
    <w:p w14:paraId="67F1EECF" w14:textId="75E1246F" w:rsidR="00503483" w:rsidRDefault="00B72BB0">
      <w:pPr>
        <w:pStyle w:val="Verzeichnis2"/>
        <w:rPr>
          <w:rFonts w:asciiTheme="minorHAnsi" w:eastAsiaTheme="minorEastAsia" w:hAnsiTheme="minorHAnsi" w:cstheme="minorBidi"/>
          <w:bCs w:val="0"/>
          <w:sz w:val="22"/>
          <w:szCs w:val="22"/>
        </w:rPr>
      </w:pPr>
      <w:hyperlink w:anchor="_Toc57014209" w:history="1">
        <w:r w:rsidR="00503483" w:rsidRPr="00AA0206">
          <w:rPr>
            <w:rStyle w:val="Hyperlink"/>
          </w:rPr>
          <w:t>1.4</w:t>
        </w:r>
        <w:r w:rsidR="00503483">
          <w:rPr>
            <w:rFonts w:asciiTheme="minorHAnsi" w:eastAsiaTheme="minorEastAsia" w:hAnsiTheme="minorHAnsi" w:cstheme="minorBidi"/>
            <w:bCs w:val="0"/>
            <w:sz w:val="22"/>
            <w:szCs w:val="22"/>
          </w:rPr>
          <w:tab/>
        </w:r>
        <w:r w:rsidR="00503483" w:rsidRPr="00AA0206">
          <w:rPr>
            <w:rStyle w:val="Hyperlink"/>
          </w:rPr>
          <w:t>Elektronisch gesicherte Übermittlung der Anordnung</w:t>
        </w:r>
        <w:r w:rsidR="00503483">
          <w:rPr>
            <w:webHidden/>
          </w:rPr>
          <w:tab/>
        </w:r>
        <w:r w:rsidR="00503483">
          <w:rPr>
            <w:webHidden/>
          </w:rPr>
          <w:fldChar w:fldCharType="begin"/>
        </w:r>
        <w:r w:rsidR="00503483">
          <w:rPr>
            <w:webHidden/>
          </w:rPr>
          <w:instrText xml:space="preserve"> PAGEREF _Toc57014209 \h </w:instrText>
        </w:r>
        <w:r w:rsidR="00503483">
          <w:rPr>
            <w:webHidden/>
          </w:rPr>
        </w:r>
        <w:r w:rsidR="00503483">
          <w:rPr>
            <w:webHidden/>
          </w:rPr>
          <w:fldChar w:fldCharType="separate"/>
        </w:r>
        <w:r w:rsidR="00503483">
          <w:rPr>
            <w:webHidden/>
          </w:rPr>
          <w:t>113</w:t>
        </w:r>
        <w:r w:rsidR="00503483">
          <w:rPr>
            <w:webHidden/>
          </w:rPr>
          <w:fldChar w:fldCharType="end"/>
        </w:r>
      </w:hyperlink>
    </w:p>
    <w:p w14:paraId="47637435" w14:textId="00203E47" w:rsidR="00503483" w:rsidRDefault="00B72BB0">
      <w:pPr>
        <w:pStyle w:val="Verzeichnis2"/>
        <w:rPr>
          <w:rFonts w:asciiTheme="minorHAnsi" w:eastAsiaTheme="minorEastAsia" w:hAnsiTheme="minorHAnsi" w:cstheme="minorBidi"/>
          <w:bCs w:val="0"/>
          <w:sz w:val="22"/>
          <w:szCs w:val="22"/>
        </w:rPr>
      </w:pPr>
      <w:hyperlink w:anchor="_Toc57014210" w:history="1">
        <w:r w:rsidR="00503483" w:rsidRPr="00AA0206">
          <w:rPr>
            <w:rStyle w:val="Hyperlink"/>
          </w:rPr>
          <w:t>2</w:t>
        </w:r>
        <w:r w:rsidR="00503483">
          <w:rPr>
            <w:rFonts w:asciiTheme="minorHAnsi" w:eastAsiaTheme="minorEastAsia" w:hAnsiTheme="minorHAnsi" w:cstheme="minorBidi"/>
            <w:bCs w:val="0"/>
            <w:sz w:val="22"/>
            <w:szCs w:val="22"/>
          </w:rPr>
          <w:tab/>
        </w:r>
        <w:r w:rsidR="00503483" w:rsidRPr="00AA0206">
          <w:rPr>
            <w:rStyle w:val="Hyperlink"/>
          </w:rPr>
          <w:t>Festlegungen für den Übergabepunkt nach der ETSI-Spezifikation  TS 102 657</w:t>
        </w:r>
        <w:r w:rsidR="00503483">
          <w:rPr>
            <w:webHidden/>
          </w:rPr>
          <w:tab/>
        </w:r>
        <w:r w:rsidR="00503483">
          <w:rPr>
            <w:webHidden/>
          </w:rPr>
          <w:fldChar w:fldCharType="begin"/>
        </w:r>
        <w:r w:rsidR="00503483">
          <w:rPr>
            <w:webHidden/>
          </w:rPr>
          <w:instrText xml:space="preserve"> PAGEREF _Toc57014210 \h </w:instrText>
        </w:r>
        <w:r w:rsidR="00503483">
          <w:rPr>
            <w:webHidden/>
          </w:rPr>
        </w:r>
        <w:r w:rsidR="00503483">
          <w:rPr>
            <w:webHidden/>
          </w:rPr>
          <w:fldChar w:fldCharType="separate"/>
        </w:r>
        <w:r w:rsidR="00503483">
          <w:rPr>
            <w:webHidden/>
          </w:rPr>
          <w:t>114</w:t>
        </w:r>
        <w:r w:rsidR="00503483">
          <w:rPr>
            <w:webHidden/>
          </w:rPr>
          <w:fldChar w:fldCharType="end"/>
        </w:r>
      </w:hyperlink>
    </w:p>
    <w:p w14:paraId="4D6DFC81" w14:textId="1C27E03E" w:rsidR="00503483" w:rsidRDefault="00B72BB0">
      <w:pPr>
        <w:pStyle w:val="Verzeichnis2"/>
        <w:rPr>
          <w:rFonts w:asciiTheme="minorHAnsi" w:eastAsiaTheme="minorEastAsia" w:hAnsiTheme="minorHAnsi" w:cstheme="minorBidi"/>
          <w:bCs w:val="0"/>
          <w:sz w:val="22"/>
          <w:szCs w:val="22"/>
        </w:rPr>
      </w:pPr>
      <w:hyperlink w:anchor="_Toc57014211" w:history="1">
        <w:r w:rsidR="00503483" w:rsidRPr="00AA0206">
          <w:rPr>
            <w:rStyle w:val="Hyperlink"/>
          </w:rPr>
          <w:t>2.1</w:t>
        </w:r>
        <w:r w:rsidR="00503483">
          <w:rPr>
            <w:rFonts w:asciiTheme="minorHAnsi" w:eastAsiaTheme="minorEastAsia" w:hAnsiTheme="minorHAnsi" w:cstheme="minorBidi"/>
            <w:bCs w:val="0"/>
            <w:sz w:val="22"/>
            <w:szCs w:val="22"/>
          </w:rPr>
          <w:tab/>
        </w:r>
        <w:r w:rsidR="00503483" w:rsidRPr="00AA0206">
          <w:rPr>
            <w:rStyle w:val="Hyperlink"/>
          </w:rPr>
          <w:t>Optionsauswahl zur ETSI TS 102 657</w:t>
        </w:r>
        <w:r w:rsidR="00503483">
          <w:rPr>
            <w:webHidden/>
          </w:rPr>
          <w:tab/>
        </w:r>
        <w:r w:rsidR="00503483">
          <w:rPr>
            <w:webHidden/>
          </w:rPr>
          <w:fldChar w:fldCharType="begin"/>
        </w:r>
        <w:r w:rsidR="00503483">
          <w:rPr>
            <w:webHidden/>
          </w:rPr>
          <w:instrText xml:space="preserve"> PAGEREF _Toc57014211 \h </w:instrText>
        </w:r>
        <w:r w:rsidR="00503483">
          <w:rPr>
            <w:webHidden/>
          </w:rPr>
        </w:r>
        <w:r w:rsidR="00503483">
          <w:rPr>
            <w:webHidden/>
          </w:rPr>
          <w:fldChar w:fldCharType="separate"/>
        </w:r>
        <w:r w:rsidR="00503483">
          <w:rPr>
            <w:webHidden/>
          </w:rPr>
          <w:t>114</w:t>
        </w:r>
        <w:r w:rsidR="00503483">
          <w:rPr>
            <w:webHidden/>
          </w:rPr>
          <w:fldChar w:fldCharType="end"/>
        </w:r>
      </w:hyperlink>
    </w:p>
    <w:p w14:paraId="0F7CC63F" w14:textId="15294999" w:rsidR="00503483" w:rsidRDefault="00B72BB0">
      <w:pPr>
        <w:pStyle w:val="Verzeichnis2"/>
        <w:rPr>
          <w:rFonts w:asciiTheme="minorHAnsi" w:eastAsiaTheme="minorEastAsia" w:hAnsiTheme="minorHAnsi" w:cstheme="minorBidi"/>
          <w:bCs w:val="0"/>
          <w:sz w:val="22"/>
          <w:szCs w:val="22"/>
        </w:rPr>
      </w:pPr>
      <w:hyperlink w:anchor="_Toc57014212" w:history="1">
        <w:r w:rsidR="00503483" w:rsidRPr="00AA0206">
          <w:rPr>
            <w:rStyle w:val="Hyperlink"/>
          </w:rPr>
          <w:t>2.2</w:t>
        </w:r>
        <w:r w:rsidR="00503483">
          <w:rPr>
            <w:rFonts w:asciiTheme="minorHAnsi" w:eastAsiaTheme="minorEastAsia" w:hAnsiTheme="minorHAnsi" w:cstheme="minorBidi"/>
            <w:bCs w:val="0"/>
            <w:sz w:val="22"/>
            <w:szCs w:val="22"/>
          </w:rPr>
          <w:tab/>
        </w:r>
        <w:r w:rsidR="00503483" w:rsidRPr="00AA0206">
          <w:rPr>
            <w:rStyle w:val="Hyperlink"/>
          </w:rPr>
          <w:t>Ergänzende technische Anforderungen zur Schnittstellenbeschreibung der ETSI TS 102 657</w:t>
        </w:r>
        <w:r w:rsidR="00503483">
          <w:rPr>
            <w:webHidden/>
          </w:rPr>
          <w:tab/>
        </w:r>
        <w:r w:rsidR="00503483">
          <w:rPr>
            <w:webHidden/>
          </w:rPr>
          <w:fldChar w:fldCharType="begin"/>
        </w:r>
        <w:r w:rsidR="00503483">
          <w:rPr>
            <w:webHidden/>
          </w:rPr>
          <w:instrText xml:space="preserve"> PAGEREF _Toc57014212 \h </w:instrText>
        </w:r>
        <w:r w:rsidR="00503483">
          <w:rPr>
            <w:webHidden/>
          </w:rPr>
        </w:r>
        <w:r w:rsidR="00503483">
          <w:rPr>
            <w:webHidden/>
          </w:rPr>
          <w:fldChar w:fldCharType="separate"/>
        </w:r>
        <w:r w:rsidR="00503483">
          <w:rPr>
            <w:webHidden/>
          </w:rPr>
          <w:t>116</w:t>
        </w:r>
        <w:r w:rsidR="00503483">
          <w:rPr>
            <w:webHidden/>
          </w:rPr>
          <w:fldChar w:fldCharType="end"/>
        </w:r>
      </w:hyperlink>
    </w:p>
    <w:p w14:paraId="40CE0926" w14:textId="4F62D7DB" w:rsidR="00503483" w:rsidRDefault="00B72BB0">
      <w:pPr>
        <w:pStyle w:val="Verzeichnis2"/>
        <w:rPr>
          <w:rFonts w:asciiTheme="minorHAnsi" w:eastAsiaTheme="minorEastAsia" w:hAnsiTheme="minorHAnsi" w:cstheme="minorBidi"/>
          <w:bCs w:val="0"/>
          <w:sz w:val="22"/>
          <w:szCs w:val="22"/>
        </w:rPr>
      </w:pPr>
      <w:hyperlink w:anchor="_Toc57014213" w:history="1">
        <w:r w:rsidR="00503483" w:rsidRPr="00AA0206">
          <w:rPr>
            <w:rStyle w:val="Hyperlink"/>
          </w:rPr>
          <w:t>3</w:t>
        </w:r>
        <w:r w:rsidR="00503483">
          <w:rPr>
            <w:rFonts w:asciiTheme="minorHAnsi" w:eastAsiaTheme="minorEastAsia" w:hAnsiTheme="minorHAnsi" w:cstheme="minorBidi"/>
            <w:bCs w:val="0"/>
            <w:sz w:val="22"/>
            <w:szCs w:val="22"/>
          </w:rPr>
          <w:tab/>
        </w:r>
        <w:r w:rsidR="00503483" w:rsidRPr="00AA0206">
          <w:rPr>
            <w:rStyle w:val="Hyperlink"/>
          </w:rPr>
          <w:t>Definition der nationalen Parameter</w:t>
        </w:r>
        <w:r w:rsidR="00503483">
          <w:rPr>
            <w:webHidden/>
          </w:rPr>
          <w:tab/>
        </w:r>
        <w:r w:rsidR="00503483">
          <w:rPr>
            <w:webHidden/>
          </w:rPr>
          <w:fldChar w:fldCharType="begin"/>
        </w:r>
        <w:r w:rsidR="00503483">
          <w:rPr>
            <w:webHidden/>
          </w:rPr>
          <w:instrText xml:space="preserve"> PAGEREF _Toc57014213 \h </w:instrText>
        </w:r>
        <w:r w:rsidR="00503483">
          <w:rPr>
            <w:webHidden/>
          </w:rPr>
        </w:r>
        <w:r w:rsidR="00503483">
          <w:rPr>
            <w:webHidden/>
          </w:rPr>
          <w:fldChar w:fldCharType="separate"/>
        </w:r>
        <w:r w:rsidR="00503483">
          <w:rPr>
            <w:webHidden/>
          </w:rPr>
          <w:t>121</w:t>
        </w:r>
        <w:r w:rsidR="00503483">
          <w:rPr>
            <w:webHidden/>
          </w:rPr>
          <w:fldChar w:fldCharType="end"/>
        </w:r>
      </w:hyperlink>
    </w:p>
    <w:p w14:paraId="3B41BB5D" w14:textId="3B1AF7FE" w:rsidR="00503483" w:rsidRDefault="00B72BB0">
      <w:pPr>
        <w:pStyle w:val="Verzeichnis2"/>
        <w:rPr>
          <w:rFonts w:asciiTheme="minorHAnsi" w:eastAsiaTheme="minorEastAsia" w:hAnsiTheme="minorHAnsi" w:cstheme="minorBidi"/>
          <w:bCs w:val="0"/>
          <w:sz w:val="22"/>
          <w:szCs w:val="22"/>
        </w:rPr>
      </w:pPr>
      <w:hyperlink w:anchor="_Toc57014214" w:history="1">
        <w:r w:rsidR="00503483" w:rsidRPr="00AA0206">
          <w:rPr>
            <w:rStyle w:val="Hyperlink"/>
          </w:rPr>
          <w:t>3.1</w:t>
        </w:r>
        <w:r w:rsidR="00503483">
          <w:rPr>
            <w:rFonts w:asciiTheme="minorHAnsi" w:eastAsiaTheme="minorEastAsia" w:hAnsiTheme="minorHAnsi" w:cstheme="minorBidi"/>
            <w:bCs w:val="0"/>
            <w:sz w:val="22"/>
            <w:szCs w:val="22"/>
          </w:rPr>
          <w:tab/>
        </w:r>
        <w:r w:rsidR="00503483" w:rsidRPr="00AA0206">
          <w:rPr>
            <w:rStyle w:val="Hyperlink"/>
          </w:rPr>
          <w:t>Allgemeines</w:t>
        </w:r>
        <w:r w:rsidR="00503483">
          <w:rPr>
            <w:webHidden/>
          </w:rPr>
          <w:tab/>
        </w:r>
        <w:r w:rsidR="00503483">
          <w:rPr>
            <w:webHidden/>
          </w:rPr>
          <w:fldChar w:fldCharType="begin"/>
        </w:r>
        <w:r w:rsidR="00503483">
          <w:rPr>
            <w:webHidden/>
          </w:rPr>
          <w:instrText xml:space="preserve"> PAGEREF _Toc57014214 \h </w:instrText>
        </w:r>
        <w:r w:rsidR="00503483">
          <w:rPr>
            <w:webHidden/>
          </w:rPr>
        </w:r>
        <w:r w:rsidR="00503483">
          <w:rPr>
            <w:webHidden/>
          </w:rPr>
          <w:fldChar w:fldCharType="separate"/>
        </w:r>
        <w:r w:rsidR="00503483">
          <w:rPr>
            <w:webHidden/>
          </w:rPr>
          <w:t>121</w:t>
        </w:r>
        <w:r w:rsidR="00503483">
          <w:rPr>
            <w:webHidden/>
          </w:rPr>
          <w:fldChar w:fldCharType="end"/>
        </w:r>
      </w:hyperlink>
    </w:p>
    <w:p w14:paraId="63BDC057" w14:textId="5BC2C1A5" w:rsidR="00503483" w:rsidRDefault="00B72BB0">
      <w:pPr>
        <w:pStyle w:val="Verzeichnis2"/>
        <w:rPr>
          <w:rFonts w:asciiTheme="minorHAnsi" w:eastAsiaTheme="minorEastAsia" w:hAnsiTheme="minorHAnsi" w:cstheme="minorBidi"/>
          <w:bCs w:val="0"/>
          <w:sz w:val="22"/>
          <w:szCs w:val="22"/>
        </w:rPr>
      </w:pPr>
      <w:hyperlink w:anchor="_Toc57014215" w:history="1">
        <w:r w:rsidR="00503483" w:rsidRPr="00AA0206">
          <w:rPr>
            <w:rStyle w:val="Hyperlink"/>
          </w:rPr>
          <w:t>3.2</w:t>
        </w:r>
        <w:r w:rsidR="00503483">
          <w:rPr>
            <w:rFonts w:asciiTheme="minorHAnsi" w:eastAsiaTheme="minorEastAsia" w:hAnsiTheme="minorHAnsi" w:cstheme="minorBidi"/>
            <w:bCs w:val="0"/>
            <w:sz w:val="22"/>
            <w:szCs w:val="22"/>
          </w:rPr>
          <w:tab/>
        </w:r>
        <w:r w:rsidR="00503483" w:rsidRPr="00AA0206">
          <w:rPr>
            <w:rStyle w:val="Hyperlink"/>
          </w:rPr>
          <w:t>Beschreibung des nationalen XML-Moduls 'Natparas2' (für Anfragen)</w:t>
        </w:r>
        <w:r w:rsidR="00503483">
          <w:rPr>
            <w:webHidden/>
          </w:rPr>
          <w:tab/>
        </w:r>
        <w:r w:rsidR="00503483">
          <w:rPr>
            <w:webHidden/>
          </w:rPr>
          <w:fldChar w:fldCharType="begin"/>
        </w:r>
        <w:r w:rsidR="00503483">
          <w:rPr>
            <w:webHidden/>
          </w:rPr>
          <w:instrText xml:space="preserve"> PAGEREF _Toc57014215 \h </w:instrText>
        </w:r>
        <w:r w:rsidR="00503483">
          <w:rPr>
            <w:webHidden/>
          </w:rPr>
        </w:r>
        <w:r w:rsidR="00503483">
          <w:rPr>
            <w:webHidden/>
          </w:rPr>
          <w:fldChar w:fldCharType="separate"/>
        </w:r>
        <w:r w:rsidR="00503483">
          <w:rPr>
            <w:webHidden/>
          </w:rPr>
          <w:t>121</w:t>
        </w:r>
        <w:r w:rsidR="00503483">
          <w:rPr>
            <w:webHidden/>
          </w:rPr>
          <w:fldChar w:fldCharType="end"/>
        </w:r>
      </w:hyperlink>
    </w:p>
    <w:p w14:paraId="0188B67B" w14:textId="79896317" w:rsidR="00503483" w:rsidRDefault="00B72BB0">
      <w:pPr>
        <w:pStyle w:val="Verzeichnis2"/>
        <w:rPr>
          <w:rFonts w:asciiTheme="minorHAnsi" w:eastAsiaTheme="minorEastAsia" w:hAnsiTheme="minorHAnsi" w:cstheme="minorBidi"/>
          <w:bCs w:val="0"/>
          <w:sz w:val="22"/>
          <w:szCs w:val="22"/>
        </w:rPr>
      </w:pPr>
      <w:hyperlink w:anchor="_Toc57014216" w:history="1">
        <w:r w:rsidR="00503483" w:rsidRPr="00AA0206">
          <w:rPr>
            <w:rStyle w:val="Hyperlink"/>
          </w:rPr>
          <w:t>3.3</w:t>
        </w:r>
        <w:r w:rsidR="00503483">
          <w:rPr>
            <w:rFonts w:asciiTheme="minorHAnsi" w:eastAsiaTheme="minorEastAsia" w:hAnsiTheme="minorHAnsi" w:cstheme="minorBidi"/>
            <w:bCs w:val="0"/>
            <w:sz w:val="22"/>
            <w:szCs w:val="22"/>
          </w:rPr>
          <w:tab/>
        </w:r>
        <w:r w:rsidR="00503483" w:rsidRPr="00AA0206">
          <w:rPr>
            <w:rStyle w:val="Hyperlink"/>
          </w:rPr>
          <w:t>Beschreibung des nationalen XML- Moduls 'Natparas3' (für Antworten)</w:t>
        </w:r>
        <w:r w:rsidR="00503483">
          <w:rPr>
            <w:webHidden/>
          </w:rPr>
          <w:tab/>
        </w:r>
        <w:r w:rsidR="00503483">
          <w:rPr>
            <w:webHidden/>
          </w:rPr>
          <w:fldChar w:fldCharType="begin"/>
        </w:r>
        <w:r w:rsidR="00503483">
          <w:rPr>
            <w:webHidden/>
          </w:rPr>
          <w:instrText xml:space="preserve"> PAGEREF _Toc57014216 \h </w:instrText>
        </w:r>
        <w:r w:rsidR="00503483">
          <w:rPr>
            <w:webHidden/>
          </w:rPr>
        </w:r>
        <w:r w:rsidR="00503483">
          <w:rPr>
            <w:webHidden/>
          </w:rPr>
          <w:fldChar w:fldCharType="separate"/>
        </w:r>
        <w:r w:rsidR="00503483">
          <w:rPr>
            <w:webHidden/>
          </w:rPr>
          <w:t>127</w:t>
        </w:r>
        <w:r w:rsidR="00503483">
          <w:rPr>
            <w:webHidden/>
          </w:rPr>
          <w:fldChar w:fldCharType="end"/>
        </w:r>
      </w:hyperlink>
    </w:p>
    <w:p w14:paraId="74CD3D3C" w14:textId="19073FFA" w:rsidR="00503483" w:rsidRDefault="00B72BB0">
      <w:pPr>
        <w:pStyle w:val="Verzeichnis2"/>
        <w:rPr>
          <w:rFonts w:asciiTheme="minorHAnsi" w:eastAsiaTheme="minorEastAsia" w:hAnsiTheme="minorHAnsi" w:cstheme="minorBidi"/>
          <w:bCs w:val="0"/>
          <w:sz w:val="22"/>
          <w:szCs w:val="22"/>
        </w:rPr>
      </w:pPr>
      <w:hyperlink w:anchor="_Toc57014217" w:history="1">
        <w:r w:rsidR="00503483" w:rsidRPr="00AA0206">
          <w:rPr>
            <w:rStyle w:val="Hyperlink"/>
          </w:rPr>
          <w:t>3.3.2</w:t>
        </w:r>
        <w:r w:rsidR="00503483">
          <w:rPr>
            <w:rFonts w:asciiTheme="minorHAnsi" w:eastAsiaTheme="minorEastAsia" w:hAnsiTheme="minorHAnsi" w:cstheme="minorBidi"/>
            <w:bCs w:val="0"/>
            <w:sz w:val="22"/>
            <w:szCs w:val="22"/>
          </w:rPr>
          <w:tab/>
        </w:r>
        <w:r w:rsidR="00503483" w:rsidRPr="00AA0206">
          <w:rPr>
            <w:rStyle w:val="Hyperlink"/>
          </w:rPr>
          <w:t>Festlegung der ergänzenden Daten im nationalen XML-Modul Natparas3</w:t>
        </w:r>
        <w:r w:rsidR="00503483">
          <w:rPr>
            <w:webHidden/>
          </w:rPr>
          <w:tab/>
        </w:r>
        <w:r w:rsidR="00503483">
          <w:rPr>
            <w:webHidden/>
          </w:rPr>
          <w:fldChar w:fldCharType="begin"/>
        </w:r>
        <w:r w:rsidR="00503483">
          <w:rPr>
            <w:webHidden/>
          </w:rPr>
          <w:instrText xml:space="preserve"> PAGEREF _Toc57014217 \h </w:instrText>
        </w:r>
        <w:r w:rsidR="00503483">
          <w:rPr>
            <w:webHidden/>
          </w:rPr>
        </w:r>
        <w:r w:rsidR="00503483">
          <w:rPr>
            <w:webHidden/>
          </w:rPr>
          <w:fldChar w:fldCharType="separate"/>
        </w:r>
        <w:r w:rsidR="00503483">
          <w:rPr>
            <w:webHidden/>
          </w:rPr>
          <w:t>127</w:t>
        </w:r>
        <w:r w:rsidR="00503483">
          <w:rPr>
            <w:webHidden/>
          </w:rPr>
          <w:fldChar w:fldCharType="end"/>
        </w:r>
      </w:hyperlink>
    </w:p>
    <w:p w14:paraId="00B31B9E" w14:textId="033030AE" w:rsidR="00503483" w:rsidRDefault="00B72BB0">
      <w:pPr>
        <w:pStyle w:val="Verzeichnis2"/>
        <w:rPr>
          <w:rFonts w:asciiTheme="minorHAnsi" w:eastAsiaTheme="minorEastAsia" w:hAnsiTheme="minorHAnsi" w:cstheme="minorBidi"/>
          <w:bCs w:val="0"/>
          <w:sz w:val="22"/>
          <w:szCs w:val="22"/>
        </w:rPr>
      </w:pPr>
      <w:hyperlink w:anchor="_Toc57014218" w:history="1">
        <w:r w:rsidR="00503483" w:rsidRPr="00AA0206">
          <w:rPr>
            <w:rStyle w:val="Hyperlink"/>
          </w:rPr>
          <w:t>4</w:t>
        </w:r>
        <w:r w:rsidR="00503483">
          <w:rPr>
            <w:rFonts w:asciiTheme="minorHAnsi" w:eastAsiaTheme="minorEastAsia" w:hAnsiTheme="minorHAnsi" w:cstheme="minorBidi"/>
            <w:bCs w:val="0"/>
            <w:sz w:val="22"/>
            <w:szCs w:val="22"/>
          </w:rPr>
          <w:tab/>
        </w:r>
        <w:r w:rsidR="00503483" w:rsidRPr="00AA0206">
          <w:rPr>
            <w:rStyle w:val="Hyperlink"/>
          </w:rPr>
          <w:t>Übermittlung von Rechnungsdaten bzw. Geltendmachung des Anspruchs auf Entschädigung nach § 23 Absatz 1 JVEG</w:t>
        </w:r>
        <w:r w:rsidR="00503483">
          <w:rPr>
            <w:webHidden/>
          </w:rPr>
          <w:tab/>
        </w:r>
        <w:r w:rsidR="00503483">
          <w:rPr>
            <w:webHidden/>
          </w:rPr>
          <w:fldChar w:fldCharType="begin"/>
        </w:r>
        <w:r w:rsidR="00503483">
          <w:rPr>
            <w:webHidden/>
          </w:rPr>
          <w:instrText xml:space="preserve"> PAGEREF _Toc57014218 \h </w:instrText>
        </w:r>
        <w:r w:rsidR="00503483">
          <w:rPr>
            <w:webHidden/>
          </w:rPr>
        </w:r>
        <w:r w:rsidR="00503483">
          <w:rPr>
            <w:webHidden/>
          </w:rPr>
          <w:fldChar w:fldCharType="separate"/>
        </w:r>
        <w:r w:rsidR="00503483">
          <w:rPr>
            <w:webHidden/>
          </w:rPr>
          <w:t>131</w:t>
        </w:r>
        <w:r w:rsidR="00503483">
          <w:rPr>
            <w:webHidden/>
          </w:rPr>
          <w:fldChar w:fldCharType="end"/>
        </w:r>
      </w:hyperlink>
    </w:p>
    <w:p w14:paraId="72371BF1" w14:textId="25903F66" w:rsidR="00503483" w:rsidRDefault="00B72BB0">
      <w:pPr>
        <w:pStyle w:val="Verzeichnis2"/>
        <w:rPr>
          <w:rFonts w:asciiTheme="minorHAnsi" w:eastAsiaTheme="minorEastAsia" w:hAnsiTheme="minorHAnsi" w:cstheme="minorBidi"/>
          <w:bCs w:val="0"/>
          <w:sz w:val="22"/>
          <w:szCs w:val="22"/>
        </w:rPr>
      </w:pPr>
      <w:hyperlink w:anchor="_Toc57014219" w:history="1">
        <w:r w:rsidR="00503483" w:rsidRPr="00AA0206">
          <w:rPr>
            <w:rStyle w:val="Hyperlink"/>
          </w:rPr>
          <w:t>4.1</w:t>
        </w:r>
        <w:r w:rsidR="00503483">
          <w:rPr>
            <w:rFonts w:asciiTheme="minorHAnsi" w:eastAsiaTheme="minorEastAsia" w:hAnsiTheme="minorHAnsi" w:cstheme="minorBidi"/>
            <w:bCs w:val="0"/>
            <w:sz w:val="22"/>
            <w:szCs w:val="22"/>
          </w:rPr>
          <w:tab/>
        </w:r>
        <w:r w:rsidR="00503483" w:rsidRPr="00AA0206">
          <w:rPr>
            <w:rStyle w:val="Hyperlink"/>
          </w:rPr>
          <w:t>Grundsätzliches</w:t>
        </w:r>
        <w:r w:rsidR="00503483">
          <w:rPr>
            <w:webHidden/>
          </w:rPr>
          <w:tab/>
        </w:r>
        <w:r w:rsidR="00503483">
          <w:rPr>
            <w:webHidden/>
          </w:rPr>
          <w:fldChar w:fldCharType="begin"/>
        </w:r>
        <w:r w:rsidR="00503483">
          <w:rPr>
            <w:webHidden/>
          </w:rPr>
          <w:instrText xml:space="preserve"> PAGEREF _Toc57014219 \h </w:instrText>
        </w:r>
        <w:r w:rsidR="00503483">
          <w:rPr>
            <w:webHidden/>
          </w:rPr>
        </w:r>
        <w:r w:rsidR="00503483">
          <w:rPr>
            <w:webHidden/>
          </w:rPr>
          <w:fldChar w:fldCharType="separate"/>
        </w:r>
        <w:r w:rsidR="00503483">
          <w:rPr>
            <w:webHidden/>
          </w:rPr>
          <w:t>131</w:t>
        </w:r>
        <w:r w:rsidR="00503483">
          <w:rPr>
            <w:webHidden/>
          </w:rPr>
          <w:fldChar w:fldCharType="end"/>
        </w:r>
      </w:hyperlink>
    </w:p>
    <w:p w14:paraId="4737D873" w14:textId="397AA99E" w:rsidR="00503483" w:rsidRDefault="00B72BB0">
      <w:pPr>
        <w:pStyle w:val="Verzeichnis2"/>
        <w:rPr>
          <w:rFonts w:asciiTheme="minorHAnsi" w:eastAsiaTheme="minorEastAsia" w:hAnsiTheme="minorHAnsi" w:cstheme="minorBidi"/>
          <w:bCs w:val="0"/>
          <w:sz w:val="22"/>
          <w:szCs w:val="22"/>
        </w:rPr>
      </w:pPr>
      <w:hyperlink w:anchor="_Toc57014220" w:history="1">
        <w:r w:rsidR="00503483" w:rsidRPr="00AA0206">
          <w:rPr>
            <w:rStyle w:val="Hyperlink"/>
          </w:rPr>
          <w:t>4.2</w:t>
        </w:r>
        <w:r w:rsidR="00503483">
          <w:rPr>
            <w:rFonts w:asciiTheme="minorHAnsi" w:eastAsiaTheme="minorEastAsia" w:hAnsiTheme="minorHAnsi" w:cstheme="minorBidi"/>
            <w:bCs w:val="0"/>
            <w:sz w:val="22"/>
            <w:szCs w:val="22"/>
          </w:rPr>
          <w:tab/>
        </w:r>
        <w:r w:rsidR="00503483" w:rsidRPr="00AA0206">
          <w:rPr>
            <w:rStyle w:val="Hyperlink"/>
          </w:rPr>
          <w:t>Methoden der elektronischen Übermittlung</w:t>
        </w:r>
        <w:r w:rsidR="00503483">
          <w:rPr>
            <w:webHidden/>
          </w:rPr>
          <w:tab/>
        </w:r>
        <w:r w:rsidR="00503483">
          <w:rPr>
            <w:webHidden/>
          </w:rPr>
          <w:fldChar w:fldCharType="begin"/>
        </w:r>
        <w:r w:rsidR="00503483">
          <w:rPr>
            <w:webHidden/>
          </w:rPr>
          <w:instrText xml:space="preserve"> PAGEREF _Toc57014220 \h </w:instrText>
        </w:r>
        <w:r w:rsidR="00503483">
          <w:rPr>
            <w:webHidden/>
          </w:rPr>
        </w:r>
        <w:r w:rsidR="00503483">
          <w:rPr>
            <w:webHidden/>
          </w:rPr>
          <w:fldChar w:fldCharType="separate"/>
        </w:r>
        <w:r w:rsidR="00503483">
          <w:rPr>
            <w:webHidden/>
          </w:rPr>
          <w:t>131</w:t>
        </w:r>
        <w:r w:rsidR="00503483">
          <w:rPr>
            <w:webHidden/>
          </w:rPr>
          <w:fldChar w:fldCharType="end"/>
        </w:r>
      </w:hyperlink>
    </w:p>
    <w:p w14:paraId="4477885F" w14:textId="2513EC98" w:rsidR="00503483" w:rsidRDefault="00B72BB0">
      <w:pPr>
        <w:pStyle w:val="Verzeichnis2"/>
        <w:rPr>
          <w:rFonts w:asciiTheme="minorHAnsi" w:eastAsiaTheme="minorEastAsia" w:hAnsiTheme="minorHAnsi" w:cstheme="minorBidi"/>
          <w:bCs w:val="0"/>
          <w:sz w:val="22"/>
          <w:szCs w:val="22"/>
        </w:rPr>
      </w:pPr>
      <w:hyperlink w:anchor="_Toc57014221" w:history="1">
        <w:r w:rsidR="00503483" w:rsidRPr="00AA0206">
          <w:rPr>
            <w:rStyle w:val="Hyperlink"/>
          </w:rPr>
          <w:t>4.3</w:t>
        </w:r>
        <w:r w:rsidR="00503483">
          <w:rPr>
            <w:rFonts w:asciiTheme="minorHAnsi" w:eastAsiaTheme="minorEastAsia" w:hAnsiTheme="minorHAnsi" w:cstheme="minorBidi"/>
            <w:bCs w:val="0"/>
            <w:sz w:val="22"/>
            <w:szCs w:val="22"/>
          </w:rPr>
          <w:tab/>
        </w:r>
        <w:r w:rsidR="00503483" w:rsidRPr="00AA0206">
          <w:rPr>
            <w:rStyle w:val="Hyperlink"/>
          </w:rPr>
          <w:t>Beschreibung des nationalen XML- Moduls 'Natparas2' (für Rechnungsdaten)</w:t>
        </w:r>
        <w:r w:rsidR="00503483">
          <w:rPr>
            <w:webHidden/>
          </w:rPr>
          <w:tab/>
        </w:r>
        <w:r w:rsidR="00503483">
          <w:rPr>
            <w:webHidden/>
          </w:rPr>
          <w:fldChar w:fldCharType="begin"/>
        </w:r>
        <w:r w:rsidR="00503483">
          <w:rPr>
            <w:webHidden/>
          </w:rPr>
          <w:instrText xml:space="preserve"> PAGEREF _Toc57014221 \h </w:instrText>
        </w:r>
        <w:r w:rsidR="00503483">
          <w:rPr>
            <w:webHidden/>
          </w:rPr>
        </w:r>
        <w:r w:rsidR="00503483">
          <w:rPr>
            <w:webHidden/>
          </w:rPr>
          <w:fldChar w:fldCharType="separate"/>
        </w:r>
        <w:r w:rsidR="00503483">
          <w:rPr>
            <w:webHidden/>
          </w:rPr>
          <w:t>132</w:t>
        </w:r>
        <w:r w:rsidR="00503483">
          <w:rPr>
            <w:webHidden/>
          </w:rPr>
          <w:fldChar w:fldCharType="end"/>
        </w:r>
      </w:hyperlink>
    </w:p>
    <w:p w14:paraId="38B78120" w14:textId="4640650A" w:rsidR="00503483" w:rsidRDefault="00B72BB0">
      <w:pPr>
        <w:pStyle w:val="Verzeichnis2"/>
        <w:rPr>
          <w:rFonts w:asciiTheme="minorHAnsi" w:eastAsiaTheme="minorEastAsia" w:hAnsiTheme="minorHAnsi" w:cstheme="minorBidi"/>
          <w:bCs w:val="0"/>
          <w:sz w:val="22"/>
          <w:szCs w:val="22"/>
        </w:rPr>
      </w:pPr>
      <w:hyperlink w:anchor="_Toc57014222" w:history="1">
        <w:r w:rsidR="00503483" w:rsidRPr="00AA0206">
          <w:rPr>
            <w:rStyle w:val="Hyperlink"/>
          </w:rPr>
          <w:t>Anlage A.1</w:t>
        </w:r>
        <w:r w:rsidR="00503483">
          <w:rPr>
            <w:rFonts w:asciiTheme="minorHAnsi" w:eastAsiaTheme="minorEastAsia" w:hAnsiTheme="minorHAnsi" w:cstheme="minorBidi"/>
            <w:bCs w:val="0"/>
            <w:sz w:val="22"/>
            <w:szCs w:val="22"/>
          </w:rPr>
          <w:tab/>
        </w:r>
        <w:r w:rsidR="00503483" w:rsidRPr="00AA0206">
          <w:rPr>
            <w:rStyle w:val="Hyperlink"/>
          </w:rPr>
          <w:t>Erläuterungen zum Verfahren</w:t>
        </w:r>
        <w:r w:rsidR="00503483">
          <w:rPr>
            <w:webHidden/>
          </w:rPr>
          <w:tab/>
        </w:r>
        <w:r w:rsidR="00503483">
          <w:rPr>
            <w:webHidden/>
          </w:rPr>
          <w:fldChar w:fldCharType="begin"/>
        </w:r>
        <w:r w:rsidR="00503483">
          <w:rPr>
            <w:webHidden/>
          </w:rPr>
          <w:instrText xml:space="preserve"> PAGEREF _Toc57014222 \h </w:instrText>
        </w:r>
        <w:r w:rsidR="00503483">
          <w:rPr>
            <w:webHidden/>
          </w:rPr>
        </w:r>
        <w:r w:rsidR="00503483">
          <w:rPr>
            <w:webHidden/>
          </w:rPr>
          <w:fldChar w:fldCharType="separate"/>
        </w:r>
        <w:r w:rsidR="00503483">
          <w:rPr>
            <w:webHidden/>
          </w:rPr>
          <w:t>134</w:t>
        </w:r>
        <w:r w:rsidR="00503483">
          <w:rPr>
            <w:webHidden/>
          </w:rPr>
          <w:fldChar w:fldCharType="end"/>
        </w:r>
      </w:hyperlink>
    </w:p>
    <w:p w14:paraId="72E16F94" w14:textId="25B06DA6" w:rsidR="00503483" w:rsidRDefault="00B72BB0">
      <w:pPr>
        <w:pStyle w:val="Verzeichnis2"/>
        <w:rPr>
          <w:rFonts w:asciiTheme="minorHAnsi" w:eastAsiaTheme="minorEastAsia" w:hAnsiTheme="minorHAnsi" w:cstheme="minorBidi"/>
          <w:bCs w:val="0"/>
          <w:sz w:val="22"/>
          <w:szCs w:val="22"/>
        </w:rPr>
      </w:pPr>
      <w:hyperlink w:anchor="_Toc57014223" w:history="1">
        <w:r w:rsidR="00503483" w:rsidRPr="00AA0206">
          <w:rPr>
            <w:rStyle w:val="Hyperlink"/>
          </w:rPr>
          <w:t>Anlage A.1.1</w:t>
        </w:r>
        <w:r w:rsidR="00503483">
          <w:rPr>
            <w:rFonts w:asciiTheme="minorHAnsi" w:eastAsiaTheme="minorEastAsia" w:hAnsiTheme="minorHAnsi" w:cstheme="minorBidi"/>
            <w:bCs w:val="0"/>
            <w:sz w:val="22"/>
            <w:szCs w:val="22"/>
          </w:rPr>
          <w:tab/>
        </w:r>
        <w:r w:rsidR="00503483" w:rsidRPr="00AA0206">
          <w:rPr>
            <w:rStyle w:val="Hyperlink"/>
          </w:rPr>
          <w:t xml:space="preserve"> Prinzipieller Kommunikationsfluss</w:t>
        </w:r>
        <w:r w:rsidR="00503483">
          <w:rPr>
            <w:webHidden/>
          </w:rPr>
          <w:tab/>
        </w:r>
        <w:r w:rsidR="00503483">
          <w:rPr>
            <w:webHidden/>
          </w:rPr>
          <w:fldChar w:fldCharType="begin"/>
        </w:r>
        <w:r w:rsidR="00503483">
          <w:rPr>
            <w:webHidden/>
          </w:rPr>
          <w:instrText xml:space="preserve"> PAGEREF _Toc57014223 \h </w:instrText>
        </w:r>
        <w:r w:rsidR="00503483">
          <w:rPr>
            <w:webHidden/>
          </w:rPr>
        </w:r>
        <w:r w:rsidR="00503483">
          <w:rPr>
            <w:webHidden/>
          </w:rPr>
          <w:fldChar w:fldCharType="separate"/>
        </w:r>
        <w:r w:rsidR="00503483">
          <w:rPr>
            <w:webHidden/>
          </w:rPr>
          <w:t>134</w:t>
        </w:r>
        <w:r w:rsidR="00503483">
          <w:rPr>
            <w:webHidden/>
          </w:rPr>
          <w:fldChar w:fldCharType="end"/>
        </w:r>
      </w:hyperlink>
    </w:p>
    <w:p w14:paraId="4D82817E" w14:textId="40FBE9FB" w:rsidR="00503483" w:rsidRDefault="00B72BB0">
      <w:pPr>
        <w:pStyle w:val="Verzeichnis2"/>
        <w:rPr>
          <w:rFonts w:asciiTheme="minorHAnsi" w:eastAsiaTheme="minorEastAsia" w:hAnsiTheme="minorHAnsi" w:cstheme="minorBidi"/>
          <w:bCs w:val="0"/>
          <w:sz w:val="22"/>
          <w:szCs w:val="22"/>
        </w:rPr>
      </w:pPr>
      <w:hyperlink w:anchor="_Toc57014224" w:history="1">
        <w:r w:rsidR="00503483" w:rsidRPr="00AA0206">
          <w:rPr>
            <w:rStyle w:val="Hyperlink"/>
          </w:rPr>
          <w:t>Anlage A.1.2</w:t>
        </w:r>
        <w:r w:rsidR="00503483">
          <w:rPr>
            <w:rFonts w:asciiTheme="minorHAnsi" w:eastAsiaTheme="minorEastAsia" w:hAnsiTheme="minorHAnsi" w:cstheme="minorBidi"/>
            <w:bCs w:val="0"/>
            <w:sz w:val="22"/>
            <w:szCs w:val="22"/>
          </w:rPr>
          <w:tab/>
        </w:r>
        <w:r w:rsidR="00503483" w:rsidRPr="00AA0206">
          <w:rPr>
            <w:rStyle w:val="Hyperlink"/>
          </w:rPr>
          <w:t xml:space="preserve"> Festlegungen zur Teilnahme am IP-VPN mittels Einsatz eines Kryptosystems</w:t>
        </w:r>
        <w:r w:rsidR="00503483">
          <w:rPr>
            <w:webHidden/>
          </w:rPr>
          <w:tab/>
        </w:r>
        <w:r w:rsidR="00503483">
          <w:rPr>
            <w:webHidden/>
          </w:rPr>
          <w:fldChar w:fldCharType="begin"/>
        </w:r>
        <w:r w:rsidR="00503483">
          <w:rPr>
            <w:webHidden/>
          </w:rPr>
          <w:instrText xml:space="preserve"> PAGEREF _Toc57014224 \h </w:instrText>
        </w:r>
        <w:r w:rsidR="00503483">
          <w:rPr>
            <w:webHidden/>
          </w:rPr>
        </w:r>
        <w:r w:rsidR="00503483">
          <w:rPr>
            <w:webHidden/>
          </w:rPr>
          <w:fldChar w:fldCharType="separate"/>
        </w:r>
        <w:r w:rsidR="00503483">
          <w:rPr>
            <w:webHidden/>
          </w:rPr>
          <w:t>137</w:t>
        </w:r>
        <w:r w:rsidR="00503483">
          <w:rPr>
            <w:webHidden/>
          </w:rPr>
          <w:fldChar w:fldCharType="end"/>
        </w:r>
      </w:hyperlink>
    </w:p>
    <w:p w14:paraId="22AE9B03" w14:textId="3561BE7C" w:rsidR="00503483" w:rsidRDefault="00B72BB0">
      <w:pPr>
        <w:pStyle w:val="Verzeichnis1"/>
        <w:rPr>
          <w:rFonts w:asciiTheme="minorHAnsi" w:eastAsiaTheme="minorEastAsia" w:hAnsiTheme="minorHAnsi" w:cstheme="minorBidi"/>
          <w:bCs w:val="0"/>
          <w:sz w:val="22"/>
          <w:szCs w:val="22"/>
        </w:rPr>
      </w:pPr>
      <w:hyperlink w:anchor="_Toc57014225" w:history="1">
        <w:r w:rsidR="00503483" w:rsidRPr="00AA0206">
          <w:rPr>
            <w:rStyle w:val="Hyperlink"/>
          </w:rPr>
          <w:t>Anlage B</w:t>
        </w:r>
        <w:r w:rsidR="00503483">
          <w:rPr>
            <w:rFonts w:asciiTheme="minorHAnsi" w:eastAsiaTheme="minorEastAsia" w:hAnsiTheme="minorHAnsi" w:cstheme="minorBidi"/>
            <w:bCs w:val="0"/>
            <w:sz w:val="22"/>
            <w:szCs w:val="22"/>
          </w:rPr>
          <w:tab/>
        </w:r>
        <w:r w:rsidR="00503483" w:rsidRPr="00AA0206">
          <w:rPr>
            <w:rStyle w:val="Hyperlink"/>
          </w:rPr>
          <w:t>Übermittlungsverfahren E-Mail-ESB</w:t>
        </w:r>
        <w:r w:rsidR="00503483">
          <w:rPr>
            <w:webHidden/>
          </w:rPr>
          <w:tab/>
        </w:r>
        <w:r w:rsidR="00503483">
          <w:rPr>
            <w:webHidden/>
          </w:rPr>
          <w:fldChar w:fldCharType="begin"/>
        </w:r>
        <w:r w:rsidR="00503483">
          <w:rPr>
            <w:webHidden/>
          </w:rPr>
          <w:instrText xml:space="preserve"> PAGEREF _Toc57014225 \h </w:instrText>
        </w:r>
        <w:r w:rsidR="00503483">
          <w:rPr>
            <w:webHidden/>
          </w:rPr>
        </w:r>
        <w:r w:rsidR="00503483">
          <w:rPr>
            <w:webHidden/>
          </w:rPr>
          <w:fldChar w:fldCharType="separate"/>
        </w:r>
        <w:r w:rsidR="00503483">
          <w:rPr>
            <w:webHidden/>
          </w:rPr>
          <w:t>139</w:t>
        </w:r>
        <w:r w:rsidR="00503483">
          <w:rPr>
            <w:webHidden/>
          </w:rPr>
          <w:fldChar w:fldCharType="end"/>
        </w:r>
      </w:hyperlink>
    </w:p>
    <w:p w14:paraId="1F7D8C92" w14:textId="1DABBE6A" w:rsidR="00503483" w:rsidRDefault="00B72BB0">
      <w:pPr>
        <w:pStyle w:val="Verzeichnis2"/>
        <w:rPr>
          <w:rFonts w:asciiTheme="minorHAnsi" w:eastAsiaTheme="minorEastAsia" w:hAnsiTheme="minorHAnsi" w:cstheme="minorBidi"/>
          <w:bCs w:val="0"/>
          <w:sz w:val="22"/>
          <w:szCs w:val="22"/>
        </w:rPr>
      </w:pPr>
      <w:hyperlink w:anchor="_Toc57014226" w:history="1">
        <w:r w:rsidR="00503483" w:rsidRPr="00AA0206">
          <w:rPr>
            <w:rStyle w:val="Hyperlink"/>
          </w:rPr>
          <w:t>1.</w:t>
        </w:r>
        <w:r w:rsidR="00503483">
          <w:rPr>
            <w:rFonts w:asciiTheme="minorHAnsi" w:eastAsiaTheme="minorEastAsia" w:hAnsiTheme="minorHAnsi" w:cstheme="minorBidi"/>
            <w:bCs w:val="0"/>
            <w:sz w:val="22"/>
            <w:szCs w:val="22"/>
          </w:rPr>
          <w:tab/>
        </w:r>
        <w:r w:rsidR="00503483" w:rsidRPr="00AA0206">
          <w:rPr>
            <w:rStyle w:val="Hyperlink"/>
          </w:rPr>
          <w:t>Grundsätzliche Verfahrensbeschreibung</w:t>
        </w:r>
        <w:r w:rsidR="00503483">
          <w:rPr>
            <w:webHidden/>
          </w:rPr>
          <w:tab/>
        </w:r>
        <w:r w:rsidR="00503483">
          <w:rPr>
            <w:webHidden/>
          </w:rPr>
          <w:fldChar w:fldCharType="begin"/>
        </w:r>
        <w:r w:rsidR="00503483">
          <w:rPr>
            <w:webHidden/>
          </w:rPr>
          <w:instrText xml:space="preserve"> PAGEREF _Toc57014226 \h </w:instrText>
        </w:r>
        <w:r w:rsidR="00503483">
          <w:rPr>
            <w:webHidden/>
          </w:rPr>
        </w:r>
        <w:r w:rsidR="00503483">
          <w:rPr>
            <w:webHidden/>
          </w:rPr>
          <w:fldChar w:fldCharType="separate"/>
        </w:r>
        <w:r w:rsidR="00503483">
          <w:rPr>
            <w:webHidden/>
          </w:rPr>
          <w:t>139</w:t>
        </w:r>
        <w:r w:rsidR="00503483">
          <w:rPr>
            <w:webHidden/>
          </w:rPr>
          <w:fldChar w:fldCharType="end"/>
        </w:r>
      </w:hyperlink>
    </w:p>
    <w:p w14:paraId="2E8685A5" w14:textId="39469E00" w:rsidR="00503483" w:rsidRDefault="00B72BB0">
      <w:pPr>
        <w:pStyle w:val="Verzeichnis1"/>
        <w:rPr>
          <w:rFonts w:asciiTheme="minorHAnsi" w:eastAsiaTheme="minorEastAsia" w:hAnsiTheme="minorHAnsi" w:cstheme="minorBidi"/>
          <w:bCs w:val="0"/>
          <w:sz w:val="22"/>
          <w:szCs w:val="22"/>
        </w:rPr>
      </w:pPr>
      <w:hyperlink w:anchor="_Toc57014227" w:history="1">
        <w:r w:rsidR="00503483" w:rsidRPr="00AA0206">
          <w:rPr>
            <w:rStyle w:val="Hyperlink"/>
          </w:rPr>
          <w:t>Teil X</w:t>
        </w:r>
        <w:r w:rsidR="00503483">
          <w:rPr>
            <w:rFonts w:asciiTheme="minorHAnsi" w:eastAsiaTheme="minorEastAsia" w:hAnsiTheme="minorHAnsi" w:cstheme="minorBidi"/>
            <w:bCs w:val="0"/>
            <w:sz w:val="22"/>
            <w:szCs w:val="22"/>
          </w:rPr>
          <w:tab/>
        </w:r>
        <w:r w:rsidR="00503483" w:rsidRPr="00AA0206">
          <w:rPr>
            <w:rStyle w:val="Hyperlink"/>
          </w:rPr>
          <w:t>Informativer Anhang</w:t>
        </w:r>
        <w:r w:rsidR="00503483">
          <w:rPr>
            <w:webHidden/>
          </w:rPr>
          <w:tab/>
        </w:r>
        <w:r w:rsidR="00503483">
          <w:rPr>
            <w:webHidden/>
          </w:rPr>
          <w:fldChar w:fldCharType="begin"/>
        </w:r>
        <w:r w:rsidR="00503483">
          <w:rPr>
            <w:webHidden/>
          </w:rPr>
          <w:instrText xml:space="preserve"> PAGEREF _Toc57014227 \h </w:instrText>
        </w:r>
        <w:r w:rsidR="00503483">
          <w:rPr>
            <w:webHidden/>
          </w:rPr>
        </w:r>
        <w:r w:rsidR="00503483">
          <w:rPr>
            <w:webHidden/>
          </w:rPr>
          <w:fldChar w:fldCharType="separate"/>
        </w:r>
        <w:r w:rsidR="00503483">
          <w:rPr>
            <w:webHidden/>
          </w:rPr>
          <w:t>141</w:t>
        </w:r>
        <w:r w:rsidR="00503483">
          <w:rPr>
            <w:webHidden/>
          </w:rPr>
          <w:fldChar w:fldCharType="end"/>
        </w:r>
      </w:hyperlink>
    </w:p>
    <w:p w14:paraId="79C1E527" w14:textId="0591A108" w:rsidR="00503483" w:rsidRDefault="00B72BB0">
      <w:pPr>
        <w:pStyle w:val="Verzeichnis2"/>
        <w:rPr>
          <w:rFonts w:asciiTheme="minorHAnsi" w:eastAsiaTheme="minorEastAsia" w:hAnsiTheme="minorHAnsi" w:cstheme="minorBidi"/>
          <w:bCs w:val="0"/>
          <w:sz w:val="22"/>
          <w:szCs w:val="22"/>
        </w:rPr>
      </w:pPr>
      <w:hyperlink w:anchor="_Toc57014228" w:history="1">
        <w:r w:rsidR="00503483" w:rsidRPr="00AA0206">
          <w:rPr>
            <w:rStyle w:val="Hyperlink"/>
          </w:rPr>
          <w:t>Anlage X.1</w:t>
        </w:r>
        <w:r w:rsidR="00503483">
          <w:rPr>
            <w:rFonts w:asciiTheme="minorHAnsi" w:eastAsiaTheme="minorEastAsia" w:hAnsiTheme="minorHAnsi" w:cstheme="minorBidi"/>
            <w:bCs w:val="0"/>
            <w:sz w:val="22"/>
            <w:szCs w:val="22"/>
          </w:rPr>
          <w:tab/>
        </w:r>
        <w:r w:rsidR="00503483" w:rsidRPr="00AA0206">
          <w:rPr>
            <w:rStyle w:val="Hyperlink"/>
          </w:rPr>
          <w:t>Geplante Änderungen der TR TKÜV</w:t>
        </w:r>
        <w:r w:rsidR="00503483">
          <w:rPr>
            <w:webHidden/>
          </w:rPr>
          <w:tab/>
        </w:r>
        <w:r w:rsidR="00503483">
          <w:rPr>
            <w:webHidden/>
          </w:rPr>
          <w:fldChar w:fldCharType="begin"/>
        </w:r>
        <w:r w:rsidR="00503483">
          <w:rPr>
            <w:webHidden/>
          </w:rPr>
          <w:instrText xml:space="preserve"> PAGEREF _Toc57014228 \h </w:instrText>
        </w:r>
        <w:r w:rsidR="00503483">
          <w:rPr>
            <w:webHidden/>
          </w:rPr>
        </w:r>
        <w:r w:rsidR="00503483">
          <w:rPr>
            <w:webHidden/>
          </w:rPr>
          <w:fldChar w:fldCharType="separate"/>
        </w:r>
        <w:r w:rsidR="00503483">
          <w:rPr>
            <w:webHidden/>
          </w:rPr>
          <w:t>142</w:t>
        </w:r>
        <w:r w:rsidR="00503483">
          <w:rPr>
            <w:webHidden/>
          </w:rPr>
          <w:fldChar w:fldCharType="end"/>
        </w:r>
      </w:hyperlink>
    </w:p>
    <w:p w14:paraId="1E80FDAF" w14:textId="5DF7E318" w:rsidR="00503483" w:rsidRDefault="00B72BB0">
      <w:pPr>
        <w:pStyle w:val="Verzeichnis2"/>
        <w:rPr>
          <w:rFonts w:asciiTheme="minorHAnsi" w:eastAsiaTheme="minorEastAsia" w:hAnsiTheme="minorHAnsi" w:cstheme="minorBidi"/>
          <w:bCs w:val="0"/>
          <w:sz w:val="22"/>
          <w:szCs w:val="22"/>
        </w:rPr>
      </w:pPr>
      <w:hyperlink w:anchor="_Toc57014229" w:history="1">
        <w:r w:rsidR="00503483" w:rsidRPr="00AA0206">
          <w:rPr>
            <w:rStyle w:val="Hyperlink"/>
          </w:rPr>
          <w:t>Anlage X.2</w:t>
        </w:r>
        <w:r w:rsidR="00503483">
          <w:rPr>
            <w:rFonts w:asciiTheme="minorHAnsi" w:eastAsiaTheme="minorEastAsia" w:hAnsiTheme="minorHAnsi" w:cstheme="minorBidi"/>
            <w:bCs w:val="0"/>
            <w:sz w:val="22"/>
            <w:szCs w:val="22"/>
          </w:rPr>
          <w:tab/>
        </w:r>
        <w:r w:rsidR="00503483" w:rsidRPr="00AA0206">
          <w:rPr>
            <w:rStyle w:val="Hyperlink"/>
          </w:rPr>
          <w:t>Vergabe eines Identifikationsmerkmals für berechtigte Stellen zur Gewährleistung von eindeutigen Referenznummern</w:t>
        </w:r>
        <w:r w:rsidR="00503483">
          <w:rPr>
            <w:webHidden/>
          </w:rPr>
          <w:tab/>
        </w:r>
        <w:r w:rsidR="00503483">
          <w:rPr>
            <w:webHidden/>
          </w:rPr>
          <w:fldChar w:fldCharType="begin"/>
        </w:r>
        <w:r w:rsidR="00503483">
          <w:rPr>
            <w:webHidden/>
          </w:rPr>
          <w:instrText xml:space="preserve"> PAGEREF _Toc57014229 \h </w:instrText>
        </w:r>
        <w:r w:rsidR="00503483">
          <w:rPr>
            <w:webHidden/>
          </w:rPr>
        </w:r>
        <w:r w:rsidR="00503483">
          <w:rPr>
            <w:webHidden/>
          </w:rPr>
          <w:fldChar w:fldCharType="separate"/>
        </w:r>
        <w:r w:rsidR="00503483">
          <w:rPr>
            <w:webHidden/>
          </w:rPr>
          <w:t>145</w:t>
        </w:r>
        <w:r w:rsidR="00503483">
          <w:rPr>
            <w:webHidden/>
          </w:rPr>
          <w:fldChar w:fldCharType="end"/>
        </w:r>
      </w:hyperlink>
    </w:p>
    <w:p w14:paraId="5590E76F" w14:textId="18699625" w:rsidR="00503483" w:rsidRDefault="00B72BB0">
      <w:pPr>
        <w:pStyle w:val="Verzeichnis2"/>
        <w:rPr>
          <w:rFonts w:asciiTheme="minorHAnsi" w:eastAsiaTheme="minorEastAsia" w:hAnsiTheme="minorHAnsi" w:cstheme="minorBidi"/>
          <w:bCs w:val="0"/>
          <w:sz w:val="22"/>
          <w:szCs w:val="22"/>
        </w:rPr>
      </w:pPr>
      <w:hyperlink w:anchor="_Toc57014230" w:history="1">
        <w:r w:rsidR="00503483" w:rsidRPr="00AA0206">
          <w:rPr>
            <w:rStyle w:val="Hyperlink"/>
          </w:rPr>
          <w:t>Anlage X.3</w:t>
        </w:r>
        <w:r w:rsidR="00503483">
          <w:rPr>
            <w:rFonts w:asciiTheme="minorHAnsi" w:eastAsiaTheme="minorEastAsia" w:hAnsiTheme="minorHAnsi" w:cstheme="minorBidi"/>
            <w:bCs w:val="0"/>
            <w:sz w:val="22"/>
            <w:szCs w:val="22"/>
          </w:rPr>
          <w:tab/>
        </w:r>
        <w:r w:rsidR="00503483" w:rsidRPr="00AA0206">
          <w:rPr>
            <w:rStyle w:val="Hyperlink"/>
          </w:rPr>
          <w:t>Regelungen für die Registrierungs- und Zertifizierungsinstanz  TKÜV-CA der Bundesnetzagentur, Referat IS16 (Policy)</w:t>
        </w:r>
        <w:r w:rsidR="00503483">
          <w:rPr>
            <w:webHidden/>
          </w:rPr>
          <w:tab/>
        </w:r>
        <w:r w:rsidR="00503483">
          <w:rPr>
            <w:webHidden/>
          </w:rPr>
          <w:fldChar w:fldCharType="begin"/>
        </w:r>
        <w:r w:rsidR="00503483">
          <w:rPr>
            <w:webHidden/>
          </w:rPr>
          <w:instrText xml:space="preserve"> PAGEREF _Toc57014230 \h </w:instrText>
        </w:r>
        <w:r w:rsidR="00503483">
          <w:rPr>
            <w:webHidden/>
          </w:rPr>
        </w:r>
        <w:r w:rsidR="00503483">
          <w:rPr>
            <w:webHidden/>
          </w:rPr>
          <w:fldChar w:fldCharType="separate"/>
        </w:r>
        <w:r w:rsidR="00503483">
          <w:rPr>
            <w:webHidden/>
          </w:rPr>
          <w:t>146</w:t>
        </w:r>
        <w:r w:rsidR="00503483">
          <w:rPr>
            <w:webHidden/>
          </w:rPr>
          <w:fldChar w:fldCharType="end"/>
        </w:r>
      </w:hyperlink>
    </w:p>
    <w:p w14:paraId="330B6464" w14:textId="4ABA8939" w:rsidR="00503483" w:rsidRDefault="00B72BB0">
      <w:pPr>
        <w:pStyle w:val="Verzeichnis2"/>
        <w:rPr>
          <w:rFonts w:asciiTheme="minorHAnsi" w:eastAsiaTheme="minorEastAsia" w:hAnsiTheme="minorHAnsi" w:cstheme="minorBidi"/>
          <w:bCs w:val="0"/>
          <w:sz w:val="22"/>
          <w:szCs w:val="22"/>
        </w:rPr>
      </w:pPr>
      <w:hyperlink w:anchor="_Toc57014231" w:history="1">
        <w:r w:rsidR="00503483" w:rsidRPr="00AA0206">
          <w:rPr>
            <w:rStyle w:val="Hyperlink"/>
          </w:rPr>
          <w:t>1</w:t>
        </w:r>
        <w:r w:rsidR="00503483">
          <w:rPr>
            <w:rFonts w:asciiTheme="minorHAnsi" w:eastAsiaTheme="minorEastAsia" w:hAnsiTheme="minorHAnsi" w:cstheme="minorBidi"/>
            <w:bCs w:val="0"/>
            <w:sz w:val="22"/>
            <w:szCs w:val="22"/>
          </w:rPr>
          <w:tab/>
        </w:r>
        <w:r w:rsidR="00503483" w:rsidRPr="00AA0206">
          <w:rPr>
            <w:rStyle w:val="Hyperlink"/>
          </w:rPr>
          <w:t>Allgemeines</w:t>
        </w:r>
        <w:r w:rsidR="00503483">
          <w:rPr>
            <w:webHidden/>
          </w:rPr>
          <w:tab/>
        </w:r>
        <w:r w:rsidR="00503483">
          <w:rPr>
            <w:webHidden/>
          </w:rPr>
          <w:fldChar w:fldCharType="begin"/>
        </w:r>
        <w:r w:rsidR="00503483">
          <w:rPr>
            <w:webHidden/>
          </w:rPr>
          <w:instrText xml:space="preserve"> PAGEREF _Toc57014231 \h </w:instrText>
        </w:r>
        <w:r w:rsidR="00503483">
          <w:rPr>
            <w:webHidden/>
          </w:rPr>
        </w:r>
        <w:r w:rsidR="00503483">
          <w:rPr>
            <w:webHidden/>
          </w:rPr>
          <w:fldChar w:fldCharType="separate"/>
        </w:r>
        <w:r w:rsidR="00503483">
          <w:rPr>
            <w:webHidden/>
          </w:rPr>
          <w:t>146</w:t>
        </w:r>
        <w:r w:rsidR="00503483">
          <w:rPr>
            <w:webHidden/>
          </w:rPr>
          <w:fldChar w:fldCharType="end"/>
        </w:r>
      </w:hyperlink>
    </w:p>
    <w:p w14:paraId="57172CB7" w14:textId="41A82800" w:rsidR="00503483" w:rsidRDefault="00B72BB0">
      <w:pPr>
        <w:pStyle w:val="Verzeichnis2"/>
        <w:rPr>
          <w:rFonts w:asciiTheme="minorHAnsi" w:eastAsiaTheme="minorEastAsia" w:hAnsiTheme="minorHAnsi" w:cstheme="minorBidi"/>
          <w:bCs w:val="0"/>
          <w:sz w:val="22"/>
          <w:szCs w:val="22"/>
        </w:rPr>
      </w:pPr>
      <w:hyperlink w:anchor="_Toc57014232" w:history="1">
        <w:r w:rsidR="00503483" w:rsidRPr="00AA0206">
          <w:rPr>
            <w:rStyle w:val="Hyperlink"/>
          </w:rPr>
          <w:t>2</w:t>
        </w:r>
        <w:r w:rsidR="00503483">
          <w:rPr>
            <w:rFonts w:asciiTheme="minorHAnsi" w:eastAsiaTheme="minorEastAsia" w:hAnsiTheme="minorHAnsi" w:cstheme="minorBidi"/>
            <w:bCs w:val="0"/>
            <w:sz w:val="22"/>
            <w:szCs w:val="22"/>
          </w:rPr>
          <w:tab/>
        </w:r>
        <w:r w:rsidR="00503483" w:rsidRPr="00AA0206">
          <w:rPr>
            <w:rStyle w:val="Hyperlink"/>
          </w:rPr>
          <w:t>Leistungen der TKÜV-CA</w:t>
        </w:r>
        <w:r w:rsidR="00503483">
          <w:rPr>
            <w:webHidden/>
          </w:rPr>
          <w:tab/>
        </w:r>
        <w:r w:rsidR="00503483">
          <w:rPr>
            <w:webHidden/>
          </w:rPr>
          <w:fldChar w:fldCharType="begin"/>
        </w:r>
        <w:r w:rsidR="00503483">
          <w:rPr>
            <w:webHidden/>
          </w:rPr>
          <w:instrText xml:space="preserve"> PAGEREF _Toc57014232 \h </w:instrText>
        </w:r>
        <w:r w:rsidR="00503483">
          <w:rPr>
            <w:webHidden/>
          </w:rPr>
        </w:r>
        <w:r w:rsidR="00503483">
          <w:rPr>
            <w:webHidden/>
          </w:rPr>
          <w:fldChar w:fldCharType="separate"/>
        </w:r>
        <w:r w:rsidR="00503483">
          <w:rPr>
            <w:webHidden/>
          </w:rPr>
          <w:t>146</w:t>
        </w:r>
        <w:r w:rsidR="00503483">
          <w:rPr>
            <w:webHidden/>
          </w:rPr>
          <w:fldChar w:fldCharType="end"/>
        </w:r>
      </w:hyperlink>
    </w:p>
    <w:p w14:paraId="2F1B40E6" w14:textId="2D800A68" w:rsidR="00503483" w:rsidRDefault="00B72BB0">
      <w:pPr>
        <w:pStyle w:val="Verzeichnis2"/>
        <w:rPr>
          <w:rFonts w:asciiTheme="minorHAnsi" w:eastAsiaTheme="minorEastAsia" w:hAnsiTheme="minorHAnsi" w:cstheme="minorBidi"/>
          <w:bCs w:val="0"/>
          <w:sz w:val="22"/>
          <w:szCs w:val="22"/>
        </w:rPr>
      </w:pPr>
      <w:hyperlink w:anchor="_Toc57014233" w:history="1">
        <w:r w:rsidR="00503483" w:rsidRPr="00AA0206">
          <w:rPr>
            <w:rStyle w:val="Hyperlink"/>
          </w:rPr>
          <w:t>3</w:t>
        </w:r>
        <w:r w:rsidR="00503483">
          <w:rPr>
            <w:rFonts w:asciiTheme="minorHAnsi" w:eastAsiaTheme="minorEastAsia" w:hAnsiTheme="minorHAnsi" w:cstheme="minorBidi"/>
            <w:bCs w:val="0"/>
            <w:sz w:val="22"/>
            <w:szCs w:val="22"/>
          </w:rPr>
          <w:tab/>
        </w:r>
        <w:r w:rsidR="00503483" w:rsidRPr="00AA0206">
          <w:rPr>
            <w:rStyle w:val="Hyperlink"/>
          </w:rPr>
          <w:t>Anforderungen an die Teilnehmer</w:t>
        </w:r>
        <w:r w:rsidR="00503483">
          <w:rPr>
            <w:webHidden/>
          </w:rPr>
          <w:tab/>
        </w:r>
        <w:r w:rsidR="00503483">
          <w:rPr>
            <w:webHidden/>
          </w:rPr>
          <w:fldChar w:fldCharType="begin"/>
        </w:r>
        <w:r w:rsidR="00503483">
          <w:rPr>
            <w:webHidden/>
          </w:rPr>
          <w:instrText xml:space="preserve"> PAGEREF _Toc57014233 \h </w:instrText>
        </w:r>
        <w:r w:rsidR="00503483">
          <w:rPr>
            <w:webHidden/>
          </w:rPr>
        </w:r>
        <w:r w:rsidR="00503483">
          <w:rPr>
            <w:webHidden/>
          </w:rPr>
          <w:fldChar w:fldCharType="separate"/>
        </w:r>
        <w:r w:rsidR="00503483">
          <w:rPr>
            <w:webHidden/>
          </w:rPr>
          <w:t>147</w:t>
        </w:r>
        <w:r w:rsidR="00503483">
          <w:rPr>
            <w:webHidden/>
          </w:rPr>
          <w:fldChar w:fldCharType="end"/>
        </w:r>
      </w:hyperlink>
    </w:p>
    <w:p w14:paraId="439577EB" w14:textId="309175AA" w:rsidR="00503483" w:rsidRDefault="00B72BB0">
      <w:pPr>
        <w:pStyle w:val="Verzeichnis2"/>
        <w:rPr>
          <w:rFonts w:asciiTheme="minorHAnsi" w:eastAsiaTheme="minorEastAsia" w:hAnsiTheme="minorHAnsi" w:cstheme="minorBidi"/>
          <w:bCs w:val="0"/>
          <w:sz w:val="22"/>
          <w:szCs w:val="22"/>
        </w:rPr>
      </w:pPr>
      <w:hyperlink w:anchor="_Toc57014234" w:history="1">
        <w:r w:rsidR="00503483" w:rsidRPr="00AA0206">
          <w:rPr>
            <w:rStyle w:val="Hyperlink"/>
          </w:rPr>
          <w:t>4</w:t>
        </w:r>
        <w:r w:rsidR="00503483">
          <w:rPr>
            <w:rFonts w:asciiTheme="minorHAnsi" w:eastAsiaTheme="minorEastAsia" w:hAnsiTheme="minorHAnsi" w:cstheme="minorBidi"/>
            <w:bCs w:val="0"/>
            <w:sz w:val="22"/>
            <w:szCs w:val="22"/>
          </w:rPr>
          <w:tab/>
        </w:r>
        <w:r w:rsidR="00503483" w:rsidRPr="00AA0206">
          <w:rPr>
            <w:rStyle w:val="Hyperlink"/>
          </w:rPr>
          <w:t>Regeln für die Registrierung</w:t>
        </w:r>
        <w:r w:rsidR="00503483">
          <w:rPr>
            <w:webHidden/>
          </w:rPr>
          <w:tab/>
        </w:r>
        <w:r w:rsidR="00503483">
          <w:rPr>
            <w:webHidden/>
          </w:rPr>
          <w:fldChar w:fldCharType="begin"/>
        </w:r>
        <w:r w:rsidR="00503483">
          <w:rPr>
            <w:webHidden/>
          </w:rPr>
          <w:instrText xml:space="preserve"> PAGEREF _Toc57014234 \h </w:instrText>
        </w:r>
        <w:r w:rsidR="00503483">
          <w:rPr>
            <w:webHidden/>
          </w:rPr>
        </w:r>
        <w:r w:rsidR="00503483">
          <w:rPr>
            <w:webHidden/>
          </w:rPr>
          <w:fldChar w:fldCharType="separate"/>
        </w:r>
        <w:r w:rsidR="00503483">
          <w:rPr>
            <w:webHidden/>
          </w:rPr>
          <w:t>147</w:t>
        </w:r>
        <w:r w:rsidR="00503483">
          <w:rPr>
            <w:webHidden/>
          </w:rPr>
          <w:fldChar w:fldCharType="end"/>
        </w:r>
      </w:hyperlink>
    </w:p>
    <w:p w14:paraId="58264D55" w14:textId="19FB5EF6" w:rsidR="00503483" w:rsidRDefault="00B72BB0">
      <w:pPr>
        <w:pStyle w:val="Verzeichnis2"/>
        <w:rPr>
          <w:rFonts w:asciiTheme="minorHAnsi" w:eastAsiaTheme="minorEastAsia" w:hAnsiTheme="minorHAnsi" w:cstheme="minorBidi"/>
          <w:bCs w:val="0"/>
          <w:sz w:val="22"/>
          <w:szCs w:val="22"/>
        </w:rPr>
      </w:pPr>
      <w:hyperlink w:anchor="_Toc57014235" w:history="1">
        <w:r w:rsidR="00503483" w:rsidRPr="00AA0206">
          <w:rPr>
            <w:rStyle w:val="Hyperlink"/>
          </w:rPr>
          <w:t>5</w:t>
        </w:r>
        <w:r w:rsidR="00503483">
          <w:rPr>
            <w:rFonts w:asciiTheme="minorHAnsi" w:eastAsiaTheme="minorEastAsia" w:hAnsiTheme="minorHAnsi" w:cstheme="minorBidi"/>
            <w:bCs w:val="0"/>
            <w:sz w:val="22"/>
            <w:szCs w:val="22"/>
          </w:rPr>
          <w:tab/>
        </w:r>
        <w:r w:rsidR="00503483" w:rsidRPr="00AA0206">
          <w:rPr>
            <w:rStyle w:val="Hyperlink"/>
          </w:rPr>
          <w:t>Regeln für die Zertifizierung</w:t>
        </w:r>
        <w:r w:rsidR="00503483">
          <w:rPr>
            <w:webHidden/>
          </w:rPr>
          <w:tab/>
        </w:r>
        <w:r w:rsidR="00503483">
          <w:rPr>
            <w:webHidden/>
          </w:rPr>
          <w:fldChar w:fldCharType="begin"/>
        </w:r>
        <w:r w:rsidR="00503483">
          <w:rPr>
            <w:webHidden/>
          </w:rPr>
          <w:instrText xml:space="preserve"> PAGEREF _Toc57014235 \h </w:instrText>
        </w:r>
        <w:r w:rsidR="00503483">
          <w:rPr>
            <w:webHidden/>
          </w:rPr>
        </w:r>
        <w:r w:rsidR="00503483">
          <w:rPr>
            <w:webHidden/>
          </w:rPr>
          <w:fldChar w:fldCharType="separate"/>
        </w:r>
        <w:r w:rsidR="00503483">
          <w:rPr>
            <w:webHidden/>
          </w:rPr>
          <w:t>148</w:t>
        </w:r>
        <w:r w:rsidR="00503483">
          <w:rPr>
            <w:webHidden/>
          </w:rPr>
          <w:fldChar w:fldCharType="end"/>
        </w:r>
      </w:hyperlink>
    </w:p>
    <w:p w14:paraId="5071A359" w14:textId="02333507" w:rsidR="00503483" w:rsidRDefault="00B72BB0">
      <w:pPr>
        <w:pStyle w:val="Verzeichnis2"/>
        <w:rPr>
          <w:rFonts w:asciiTheme="minorHAnsi" w:eastAsiaTheme="minorEastAsia" w:hAnsiTheme="minorHAnsi" w:cstheme="minorBidi"/>
          <w:bCs w:val="0"/>
          <w:sz w:val="22"/>
          <w:szCs w:val="22"/>
        </w:rPr>
      </w:pPr>
      <w:hyperlink w:anchor="_Toc57014236" w:history="1">
        <w:r w:rsidR="00503483" w:rsidRPr="00AA0206">
          <w:rPr>
            <w:rStyle w:val="Hyperlink"/>
          </w:rPr>
          <w:t>6</w:t>
        </w:r>
        <w:r w:rsidR="00503483">
          <w:rPr>
            <w:rFonts w:asciiTheme="minorHAnsi" w:eastAsiaTheme="minorEastAsia" w:hAnsiTheme="minorHAnsi" w:cstheme="minorBidi"/>
            <w:bCs w:val="0"/>
            <w:sz w:val="22"/>
            <w:szCs w:val="22"/>
          </w:rPr>
          <w:tab/>
        </w:r>
        <w:r w:rsidR="00503483" w:rsidRPr="00AA0206">
          <w:rPr>
            <w:rStyle w:val="Hyperlink"/>
          </w:rPr>
          <w:t>Sperrung der SmartCard</w:t>
        </w:r>
        <w:r w:rsidR="00503483">
          <w:rPr>
            <w:webHidden/>
          </w:rPr>
          <w:tab/>
        </w:r>
        <w:r w:rsidR="00503483">
          <w:rPr>
            <w:webHidden/>
          </w:rPr>
          <w:fldChar w:fldCharType="begin"/>
        </w:r>
        <w:r w:rsidR="00503483">
          <w:rPr>
            <w:webHidden/>
          </w:rPr>
          <w:instrText xml:space="preserve"> PAGEREF _Toc57014236 \h </w:instrText>
        </w:r>
        <w:r w:rsidR="00503483">
          <w:rPr>
            <w:webHidden/>
          </w:rPr>
        </w:r>
        <w:r w:rsidR="00503483">
          <w:rPr>
            <w:webHidden/>
          </w:rPr>
          <w:fldChar w:fldCharType="separate"/>
        </w:r>
        <w:r w:rsidR="00503483">
          <w:rPr>
            <w:webHidden/>
          </w:rPr>
          <w:t>151</w:t>
        </w:r>
        <w:r w:rsidR="00503483">
          <w:rPr>
            <w:webHidden/>
          </w:rPr>
          <w:fldChar w:fldCharType="end"/>
        </w:r>
      </w:hyperlink>
    </w:p>
    <w:p w14:paraId="329475A2" w14:textId="36F7E64E" w:rsidR="00503483" w:rsidRDefault="00B72BB0">
      <w:pPr>
        <w:pStyle w:val="Verzeichnis2"/>
        <w:rPr>
          <w:rFonts w:asciiTheme="minorHAnsi" w:eastAsiaTheme="minorEastAsia" w:hAnsiTheme="minorHAnsi" w:cstheme="minorBidi"/>
          <w:bCs w:val="0"/>
          <w:sz w:val="22"/>
          <w:szCs w:val="22"/>
        </w:rPr>
      </w:pPr>
      <w:hyperlink w:anchor="_Toc57014237" w:history="1">
        <w:r w:rsidR="00503483" w:rsidRPr="00AA0206">
          <w:rPr>
            <w:rStyle w:val="Hyperlink"/>
          </w:rPr>
          <w:t>7</w:t>
        </w:r>
        <w:r w:rsidR="00503483">
          <w:rPr>
            <w:rFonts w:asciiTheme="minorHAnsi" w:eastAsiaTheme="minorEastAsia" w:hAnsiTheme="minorHAnsi" w:cstheme="minorBidi"/>
            <w:bCs w:val="0"/>
            <w:sz w:val="22"/>
            <w:szCs w:val="22"/>
          </w:rPr>
          <w:tab/>
        </w:r>
        <w:r w:rsidR="00503483" w:rsidRPr="00AA0206">
          <w:rPr>
            <w:rStyle w:val="Hyperlink"/>
          </w:rPr>
          <w:t>Widerruf von Zertifikaten</w:t>
        </w:r>
        <w:r w:rsidR="00503483">
          <w:rPr>
            <w:webHidden/>
          </w:rPr>
          <w:tab/>
        </w:r>
        <w:r w:rsidR="00503483">
          <w:rPr>
            <w:webHidden/>
          </w:rPr>
          <w:fldChar w:fldCharType="begin"/>
        </w:r>
        <w:r w:rsidR="00503483">
          <w:rPr>
            <w:webHidden/>
          </w:rPr>
          <w:instrText xml:space="preserve"> PAGEREF _Toc57014237 \h </w:instrText>
        </w:r>
        <w:r w:rsidR="00503483">
          <w:rPr>
            <w:webHidden/>
          </w:rPr>
        </w:r>
        <w:r w:rsidR="00503483">
          <w:rPr>
            <w:webHidden/>
          </w:rPr>
          <w:fldChar w:fldCharType="separate"/>
        </w:r>
        <w:r w:rsidR="00503483">
          <w:rPr>
            <w:webHidden/>
          </w:rPr>
          <w:t>151</w:t>
        </w:r>
        <w:r w:rsidR="00503483">
          <w:rPr>
            <w:webHidden/>
          </w:rPr>
          <w:fldChar w:fldCharType="end"/>
        </w:r>
      </w:hyperlink>
    </w:p>
    <w:p w14:paraId="04719BB3" w14:textId="1AB15F6C" w:rsidR="00503483" w:rsidRDefault="00B72BB0">
      <w:pPr>
        <w:pStyle w:val="Verzeichnis2"/>
        <w:rPr>
          <w:rFonts w:asciiTheme="minorHAnsi" w:eastAsiaTheme="minorEastAsia" w:hAnsiTheme="minorHAnsi" w:cstheme="minorBidi"/>
          <w:bCs w:val="0"/>
          <w:sz w:val="22"/>
          <w:szCs w:val="22"/>
        </w:rPr>
      </w:pPr>
      <w:hyperlink w:anchor="_Toc57014238" w:history="1">
        <w:r w:rsidR="00503483" w:rsidRPr="00AA0206">
          <w:rPr>
            <w:rStyle w:val="Hyperlink"/>
          </w:rPr>
          <w:t>8</w:t>
        </w:r>
        <w:r w:rsidR="00503483">
          <w:rPr>
            <w:rFonts w:asciiTheme="minorHAnsi" w:eastAsiaTheme="minorEastAsia" w:hAnsiTheme="minorHAnsi" w:cstheme="minorBidi"/>
            <w:bCs w:val="0"/>
            <w:sz w:val="22"/>
            <w:szCs w:val="22"/>
          </w:rPr>
          <w:tab/>
        </w:r>
        <w:r w:rsidR="00503483" w:rsidRPr="00AA0206">
          <w:rPr>
            <w:rStyle w:val="Hyperlink"/>
          </w:rPr>
          <w:t>Verteilung und Handhabung der SmartCards</w:t>
        </w:r>
        <w:r w:rsidR="00503483">
          <w:rPr>
            <w:webHidden/>
          </w:rPr>
          <w:tab/>
        </w:r>
        <w:r w:rsidR="00503483">
          <w:rPr>
            <w:webHidden/>
          </w:rPr>
          <w:fldChar w:fldCharType="begin"/>
        </w:r>
        <w:r w:rsidR="00503483">
          <w:rPr>
            <w:webHidden/>
          </w:rPr>
          <w:instrText xml:space="preserve"> PAGEREF _Toc57014238 \h </w:instrText>
        </w:r>
        <w:r w:rsidR="00503483">
          <w:rPr>
            <w:webHidden/>
          </w:rPr>
        </w:r>
        <w:r w:rsidR="00503483">
          <w:rPr>
            <w:webHidden/>
          </w:rPr>
          <w:fldChar w:fldCharType="separate"/>
        </w:r>
        <w:r w:rsidR="00503483">
          <w:rPr>
            <w:webHidden/>
          </w:rPr>
          <w:t>152</w:t>
        </w:r>
        <w:r w:rsidR="00503483">
          <w:rPr>
            <w:webHidden/>
          </w:rPr>
          <w:fldChar w:fldCharType="end"/>
        </w:r>
      </w:hyperlink>
    </w:p>
    <w:p w14:paraId="156EDF52" w14:textId="179A31CF" w:rsidR="00503483" w:rsidRDefault="00B72BB0">
      <w:pPr>
        <w:pStyle w:val="Verzeichnis2"/>
        <w:rPr>
          <w:rFonts w:asciiTheme="minorHAnsi" w:eastAsiaTheme="minorEastAsia" w:hAnsiTheme="minorHAnsi" w:cstheme="minorBidi"/>
          <w:bCs w:val="0"/>
          <w:sz w:val="22"/>
          <w:szCs w:val="22"/>
        </w:rPr>
      </w:pPr>
      <w:hyperlink w:anchor="_Toc57014239" w:history="1">
        <w:r w:rsidR="00503483" w:rsidRPr="00AA0206">
          <w:rPr>
            <w:rStyle w:val="Hyperlink"/>
          </w:rPr>
          <w:t>9</w:t>
        </w:r>
        <w:r w:rsidR="00503483">
          <w:rPr>
            <w:rFonts w:asciiTheme="minorHAnsi" w:eastAsiaTheme="minorEastAsia" w:hAnsiTheme="minorHAnsi" w:cstheme="minorBidi"/>
            <w:bCs w:val="0"/>
            <w:sz w:val="22"/>
            <w:szCs w:val="22"/>
          </w:rPr>
          <w:tab/>
        </w:r>
        <w:r w:rsidR="00503483" w:rsidRPr="00AA0206">
          <w:rPr>
            <w:rStyle w:val="Hyperlink"/>
          </w:rPr>
          <w:t>Inhaltsdaten</w:t>
        </w:r>
        <w:r w:rsidR="00503483">
          <w:rPr>
            <w:webHidden/>
          </w:rPr>
          <w:tab/>
        </w:r>
        <w:r w:rsidR="00503483">
          <w:rPr>
            <w:webHidden/>
          </w:rPr>
          <w:fldChar w:fldCharType="begin"/>
        </w:r>
        <w:r w:rsidR="00503483">
          <w:rPr>
            <w:webHidden/>
          </w:rPr>
          <w:instrText xml:space="preserve"> PAGEREF _Toc57014239 \h </w:instrText>
        </w:r>
        <w:r w:rsidR="00503483">
          <w:rPr>
            <w:webHidden/>
          </w:rPr>
        </w:r>
        <w:r w:rsidR="00503483">
          <w:rPr>
            <w:webHidden/>
          </w:rPr>
          <w:fldChar w:fldCharType="separate"/>
        </w:r>
        <w:r w:rsidR="00503483">
          <w:rPr>
            <w:webHidden/>
          </w:rPr>
          <w:t>152</w:t>
        </w:r>
        <w:r w:rsidR="00503483">
          <w:rPr>
            <w:webHidden/>
          </w:rPr>
          <w:fldChar w:fldCharType="end"/>
        </w:r>
      </w:hyperlink>
    </w:p>
    <w:p w14:paraId="597A1698" w14:textId="7C525179" w:rsidR="00503483" w:rsidRDefault="00B72BB0">
      <w:pPr>
        <w:pStyle w:val="Verzeichnis2"/>
        <w:rPr>
          <w:rFonts w:asciiTheme="minorHAnsi" w:eastAsiaTheme="minorEastAsia" w:hAnsiTheme="minorHAnsi" w:cstheme="minorBidi"/>
          <w:bCs w:val="0"/>
          <w:sz w:val="22"/>
          <w:szCs w:val="22"/>
        </w:rPr>
      </w:pPr>
      <w:hyperlink w:anchor="_Toc57014240" w:history="1">
        <w:r w:rsidR="00503483" w:rsidRPr="00AA0206">
          <w:rPr>
            <w:rStyle w:val="Hyperlink"/>
          </w:rPr>
          <w:t>10</w:t>
        </w:r>
        <w:r w:rsidR="00503483">
          <w:rPr>
            <w:rFonts w:asciiTheme="minorHAnsi" w:eastAsiaTheme="minorEastAsia" w:hAnsiTheme="minorHAnsi" w:cstheme="minorBidi"/>
            <w:bCs w:val="0"/>
            <w:sz w:val="22"/>
            <w:szCs w:val="22"/>
          </w:rPr>
          <w:tab/>
        </w:r>
        <w:r w:rsidR="00503483" w:rsidRPr="00AA0206">
          <w:rPr>
            <w:rStyle w:val="Hyperlink"/>
          </w:rPr>
          <w:t>Management der Kryptoboxen / Optionsauswahl</w:t>
        </w:r>
        <w:r w:rsidR="00503483">
          <w:rPr>
            <w:webHidden/>
          </w:rPr>
          <w:tab/>
        </w:r>
        <w:r w:rsidR="00503483">
          <w:rPr>
            <w:webHidden/>
          </w:rPr>
          <w:fldChar w:fldCharType="begin"/>
        </w:r>
        <w:r w:rsidR="00503483">
          <w:rPr>
            <w:webHidden/>
          </w:rPr>
          <w:instrText xml:space="preserve"> PAGEREF _Toc57014240 \h </w:instrText>
        </w:r>
        <w:r w:rsidR="00503483">
          <w:rPr>
            <w:webHidden/>
          </w:rPr>
        </w:r>
        <w:r w:rsidR="00503483">
          <w:rPr>
            <w:webHidden/>
          </w:rPr>
          <w:fldChar w:fldCharType="separate"/>
        </w:r>
        <w:r w:rsidR="00503483">
          <w:rPr>
            <w:webHidden/>
          </w:rPr>
          <w:t>153</w:t>
        </w:r>
        <w:r w:rsidR="00503483">
          <w:rPr>
            <w:webHidden/>
          </w:rPr>
          <w:fldChar w:fldCharType="end"/>
        </w:r>
      </w:hyperlink>
    </w:p>
    <w:p w14:paraId="3BC19BD6" w14:textId="76A4FC22" w:rsidR="00503483" w:rsidRDefault="00B72BB0">
      <w:pPr>
        <w:pStyle w:val="Verzeichnis2"/>
        <w:rPr>
          <w:rFonts w:asciiTheme="minorHAnsi" w:eastAsiaTheme="minorEastAsia" w:hAnsiTheme="minorHAnsi" w:cstheme="minorBidi"/>
          <w:bCs w:val="0"/>
          <w:sz w:val="22"/>
          <w:szCs w:val="22"/>
        </w:rPr>
      </w:pPr>
      <w:hyperlink w:anchor="_Toc57014241" w:history="1">
        <w:r w:rsidR="00503483" w:rsidRPr="00AA0206">
          <w:rPr>
            <w:rStyle w:val="Hyperlink"/>
          </w:rPr>
          <w:t>11</w:t>
        </w:r>
        <w:r w:rsidR="00503483">
          <w:rPr>
            <w:rFonts w:asciiTheme="minorHAnsi" w:eastAsiaTheme="minorEastAsia" w:hAnsiTheme="minorHAnsi" w:cstheme="minorBidi"/>
            <w:bCs w:val="0"/>
            <w:sz w:val="22"/>
            <w:szCs w:val="22"/>
          </w:rPr>
          <w:tab/>
        </w:r>
        <w:r w:rsidR="00503483" w:rsidRPr="00AA0206">
          <w:rPr>
            <w:rStyle w:val="Hyperlink"/>
          </w:rPr>
          <w:t>Optionsauswahl / Festlegungen</w:t>
        </w:r>
        <w:r w:rsidR="00503483">
          <w:rPr>
            <w:webHidden/>
          </w:rPr>
          <w:tab/>
        </w:r>
        <w:r w:rsidR="00503483">
          <w:rPr>
            <w:webHidden/>
          </w:rPr>
          <w:fldChar w:fldCharType="begin"/>
        </w:r>
        <w:r w:rsidR="00503483">
          <w:rPr>
            <w:webHidden/>
          </w:rPr>
          <w:instrText xml:space="preserve"> PAGEREF _Toc57014241 \h </w:instrText>
        </w:r>
        <w:r w:rsidR="00503483">
          <w:rPr>
            <w:webHidden/>
          </w:rPr>
        </w:r>
        <w:r w:rsidR="00503483">
          <w:rPr>
            <w:webHidden/>
          </w:rPr>
          <w:fldChar w:fldCharType="separate"/>
        </w:r>
        <w:r w:rsidR="00503483">
          <w:rPr>
            <w:webHidden/>
          </w:rPr>
          <w:t>154</w:t>
        </w:r>
        <w:r w:rsidR="00503483">
          <w:rPr>
            <w:webHidden/>
          </w:rPr>
          <w:fldChar w:fldCharType="end"/>
        </w:r>
      </w:hyperlink>
    </w:p>
    <w:p w14:paraId="0D8439AF" w14:textId="45047BD9" w:rsidR="00503483" w:rsidRDefault="00B72BB0">
      <w:pPr>
        <w:pStyle w:val="Verzeichnis2"/>
        <w:rPr>
          <w:rFonts w:asciiTheme="minorHAnsi" w:eastAsiaTheme="minorEastAsia" w:hAnsiTheme="minorHAnsi" w:cstheme="minorBidi"/>
          <w:bCs w:val="0"/>
          <w:sz w:val="22"/>
          <w:szCs w:val="22"/>
        </w:rPr>
      </w:pPr>
      <w:hyperlink w:anchor="_Toc57014242" w:history="1">
        <w:r w:rsidR="00503483" w:rsidRPr="00AA0206">
          <w:rPr>
            <w:rStyle w:val="Hyperlink"/>
          </w:rPr>
          <w:t>12</w:t>
        </w:r>
        <w:r w:rsidR="00503483">
          <w:rPr>
            <w:rFonts w:asciiTheme="minorHAnsi" w:eastAsiaTheme="minorEastAsia" w:hAnsiTheme="minorHAnsi" w:cstheme="minorBidi"/>
            <w:bCs w:val="0"/>
            <w:sz w:val="22"/>
            <w:szCs w:val="22"/>
          </w:rPr>
          <w:tab/>
        </w:r>
        <w:r w:rsidR="00503483" w:rsidRPr="00AA0206">
          <w:rPr>
            <w:rStyle w:val="Hyperlink"/>
          </w:rPr>
          <w:t>Mitgeltende Dokumente</w:t>
        </w:r>
        <w:r w:rsidR="00503483">
          <w:rPr>
            <w:webHidden/>
          </w:rPr>
          <w:tab/>
        </w:r>
        <w:r w:rsidR="00503483">
          <w:rPr>
            <w:webHidden/>
          </w:rPr>
          <w:fldChar w:fldCharType="begin"/>
        </w:r>
        <w:r w:rsidR="00503483">
          <w:rPr>
            <w:webHidden/>
          </w:rPr>
          <w:instrText xml:space="preserve"> PAGEREF _Toc57014242 \h </w:instrText>
        </w:r>
        <w:r w:rsidR="00503483">
          <w:rPr>
            <w:webHidden/>
          </w:rPr>
        </w:r>
        <w:r w:rsidR="00503483">
          <w:rPr>
            <w:webHidden/>
          </w:rPr>
          <w:fldChar w:fldCharType="separate"/>
        </w:r>
        <w:r w:rsidR="00503483">
          <w:rPr>
            <w:webHidden/>
          </w:rPr>
          <w:t>155</w:t>
        </w:r>
        <w:r w:rsidR="00503483">
          <w:rPr>
            <w:webHidden/>
          </w:rPr>
          <w:fldChar w:fldCharType="end"/>
        </w:r>
      </w:hyperlink>
    </w:p>
    <w:p w14:paraId="24A5B95B" w14:textId="649AEDB3" w:rsidR="00503483" w:rsidRDefault="00B72BB0">
      <w:pPr>
        <w:pStyle w:val="Verzeichnis2"/>
        <w:rPr>
          <w:rFonts w:asciiTheme="minorHAnsi" w:eastAsiaTheme="minorEastAsia" w:hAnsiTheme="minorHAnsi" w:cstheme="minorBidi"/>
          <w:bCs w:val="0"/>
          <w:sz w:val="22"/>
          <w:szCs w:val="22"/>
        </w:rPr>
      </w:pPr>
      <w:hyperlink w:anchor="_Toc57014243" w:history="1">
        <w:r w:rsidR="00503483" w:rsidRPr="00AA0206">
          <w:rPr>
            <w:rStyle w:val="Hyperlink"/>
          </w:rPr>
          <w:t xml:space="preserve">Anlage X.4 </w:t>
        </w:r>
        <w:r w:rsidR="00503483">
          <w:rPr>
            <w:rFonts w:asciiTheme="minorHAnsi" w:eastAsiaTheme="minorEastAsia" w:hAnsiTheme="minorHAnsi" w:cstheme="minorBidi"/>
            <w:bCs w:val="0"/>
            <w:sz w:val="22"/>
            <w:szCs w:val="22"/>
          </w:rPr>
          <w:tab/>
        </w:r>
        <w:r w:rsidR="00503483" w:rsidRPr="00AA0206">
          <w:rPr>
            <w:rStyle w:val="Hyperlink"/>
          </w:rPr>
          <w:t>Tabelle der anwendbaren ETSI- und 3GPP-Standards bzw. Spezifikationen sowie der ASN.1-Module</w:t>
        </w:r>
        <w:r w:rsidR="00503483">
          <w:rPr>
            <w:webHidden/>
          </w:rPr>
          <w:tab/>
        </w:r>
        <w:r w:rsidR="00503483">
          <w:rPr>
            <w:webHidden/>
          </w:rPr>
          <w:fldChar w:fldCharType="begin"/>
        </w:r>
        <w:r w:rsidR="00503483">
          <w:rPr>
            <w:webHidden/>
          </w:rPr>
          <w:instrText xml:space="preserve"> PAGEREF _Toc57014243 \h </w:instrText>
        </w:r>
        <w:r w:rsidR="00503483">
          <w:rPr>
            <w:webHidden/>
          </w:rPr>
        </w:r>
        <w:r w:rsidR="00503483">
          <w:rPr>
            <w:webHidden/>
          </w:rPr>
          <w:fldChar w:fldCharType="separate"/>
        </w:r>
        <w:r w:rsidR="00503483">
          <w:rPr>
            <w:webHidden/>
          </w:rPr>
          <w:t>156</w:t>
        </w:r>
        <w:r w:rsidR="00503483">
          <w:rPr>
            <w:webHidden/>
          </w:rPr>
          <w:fldChar w:fldCharType="end"/>
        </w:r>
      </w:hyperlink>
    </w:p>
    <w:p w14:paraId="04C4962E" w14:textId="0DC238A4" w:rsidR="00503483" w:rsidRDefault="00B72BB0">
      <w:pPr>
        <w:pStyle w:val="Verzeichnis2"/>
        <w:rPr>
          <w:rFonts w:asciiTheme="minorHAnsi" w:eastAsiaTheme="minorEastAsia" w:hAnsiTheme="minorHAnsi" w:cstheme="minorBidi"/>
          <w:bCs w:val="0"/>
          <w:sz w:val="22"/>
          <w:szCs w:val="22"/>
        </w:rPr>
      </w:pPr>
      <w:hyperlink w:anchor="_Toc57014244" w:history="1">
        <w:r w:rsidR="00503483" w:rsidRPr="00AA0206">
          <w:rPr>
            <w:rStyle w:val="Hyperlink"/>
          </w:rPr>
          <w:t>Anlage X.5</w:t>
        </w:r>
        <w:r w:rsidR="00503483">
          <w:rPr>
            <w:rFonts w:asciiTheme="minorHAnsi" w:eastAsiaTheme="minorEastAsia" w:hAnsiTheme="minorHAnsi" w:cstheme="minorBidi"/>
            <w:bCs w:val="0"/>
            <w:sz w:val="22"/>
            <w:szCs w:val="22"/>
          </w:rPr>
          <w:tab/>
        </w:r>
        <w:r w:rsidR="00503483" w:rsidRPr="00AA0206">
          <w:rPr>
            <w:rStyle w:val="Hyperlink"/>
          </w:rPr>
          <w:t>Musterkonzept zur Erstellung der Nachweisunterlagen, Prüfprotokolle und Prüfberichte zur Nachweisprüfung</w:t>
        </w:r>
        <w:r w:rsidR="00503483">
          <w:rPr>
            <w:webHidden/>
          </w:rPr>
          <w:tab/>
        </w:r>
        <w:r w:rsidR="00503483">
          <w:rPr>
            <w:webHidden/>
          </w:rPr>
          <w:fldChar w:fldCharType="begin"/>
        </w:r>
        <w:r w:rsidR="00503483">
          <w:rPr>
            <w:webHidden/>
          </w:rPr>
          <w:instrText xml:space="preserve"> PAGEREF _Toc57014244 \h </w:instrText>
        </w:r>
        <w:r w:rsidR="00503483">
          <w:rPr>
            <w:webHidden/>
          </w:rPr>
        </w:r>
        <w:r w:rsidR="00503483">
          <w:rPr>
            <w:webHidden/>
          </w:rPr>
          <w:fldChar w:fldCharType="separate"/>
        </w:r>
        <w:r w:rsidR="00503483">
          <w:rPr>
            <w:webHidden/>
          </w:rPr>
          <w:t>158</w:t>
        </w:r>
        <w:r w:rsidR="00503483">
          <w:rPr>
            <w:webHidden/>
          </w:rPr>
          <w:fldChar w:fldCharType="end"/>
        </w:r>
      </w:hyperlink>
    </w:p>
    <w:p w14:paraId="04C20615" w14:textId="1930CF46" w:rsidR="00503483" w:rsidRDefault="00B72BB0">
      <w:pPr>
        <w:pStyle w:val="Verzeichnis2"/>
        <w:rPr>
          <w:rFonts w:asciiTheme="minorHAnsi" w:eastAsiaTheme="minorEastAsia" w:hAnsiTheme="minorHAnsi" w:cstheme="minorBidi"/>
          <w:bCs w:val="0"/>
          <w:sz w:val="22"/>
          <w:szCs w:val="22"/>
        </w:rPr>
      </w:pPr>
      <w:hyperlink w:anchor="_Toc57014245" w:history="1">
        <w:r w:rsidR="00503483" w:rsidRPr="00AA0206">
          <w:rPr>
            <w:rStyle w:val="Hyperlink"/>
          </w:rPr>
          <w:t>Fortschreibung</w:t>
        </w:r>
        <w:r w:rsidR="00503483">
          <w:rPr>
            <w:webHidden/>
          </w:rPr>
          <w:tab/>
        </w:r>
        <w:r w:rsidR="00996905">
          <w:rPr>
            <w:webHidden/>
          </w:rPr>
          <w:tab/>
        </w:r>
        <w:r w:rsidR="00503483">
          <w:rPr>
            <w:webHidden/>
          </w:rPr>
          <w:fldChar w:fldCharType="begin"/>
        </w:r>
        <w:r w:rsidR="00503483">
          <w:rPr>
            <w:webHidden/>
          </w:rPr>
          <w:instrText xml:space="preserve"> PAGEREF _Toc57014245 \h </w:instrText>
        </w:r>
        <w:r w:rsidR="00503483">
          <w:rPr>
            <w:webHidden/>
          </w:rPr>
        </w:r>
        <w:r w:rsidR="00503483">
          <w:rPr>
            <w:webHidden/>
          </w:rPr>
          <w:fldChar w:fldCharType="separate"/>
        </w:r>
        <w:r w:rsidR="00503483">
          <w:rPr>
            <w:webHidden/>
          </w:rPr>
          <w:t>159</w:t>
        </w:r>
        <w:r w:rsidR="00503483">
          <w:rPr>
            <w:webHidden/>
          </w:rPr>
          <w:fldChar w:fldCharType="end"/>
        </w:r>
      </w:hyperlink>
    </w:p>
    <w:p w14:paraId="226FFCEB" w14:textId="5FDF7210" w:rsidR="00503483" w:rsidRDefault="00B72BB0">
      <w:pPr>
        <w:pStyle w:val="Verzeichnis2"/>
        <w:rPr>
          <w:rFonts w:asciiTheme="minorHAnsi" w:eastAsiaTheme="minorEastAsia" w:hAnsiTheme="minorHAnsi" w:cstheme="minorBidi"/>
          <w:bCs w:val="0"/>
          <w:sz w:val="22"/>
          <w:szCs w:val="22"/>
        </w:rPr>
      </w:pPr>
      <w:hyperlink w:anchor="_Toc57014246" w:history="1">
        <w:r w:rsidR="00503483" w:rsidRPr="00AA0206">
          <w:rPr>
            <w:rStyle w:val="Hyperlink"/>
          </w:rPr>
          <w:t>Ausgabenübersicht</w:t>
        </w:r>
        <w:r w:rsidR="00503483">
          <w:rPr>
            <w:webHidden/>
          </w:rPr>
          <w:tab/>
        </w:r>
        <w:r w:rsidR="00503483">
          <w:rPr>
            <w:webHidden/>
          </w:rPr>
          <w:fldChar w:fldCharType="begin"/>
        </w:r>
        <w:r w:rsidR="00503483">
          <w:rPr>
            <w:webHidden/>
          </w:rPr>
          <w:instrText xml:space="preserve"> PAGEREF _Toc57014246 \h </w:instrText>
        </w:r>
        <w:r w:rsidR="00503483">
          <w:rPr>
            <w:webHidden/>
          </w:rPr>
        </w:r>
        <w:r w:rsidR="00503483">
          <w:rPr>
            <w:webHidden/>
          </w:rPr>
          <w:fldChar w:fldCharType="separate"/>
        </w:r>
        <w:r w:rsidR="00503483">
          <w:rPr>
            <w:webHidden/>
          </w:rPr>
          <w:t>159</w:t>
        </w:r>
        <w:r w:rsidR="00503483">
          <w:rPr>
            <w:webHidden/>
          </w:rPr>
          <w:fldChar w:fldCharType="end"/>
        </w:r>
      </w:hyperlink>
    </w:p>
    <w:p w14:paraId="7DFE8EF0" w14:textId="4411C285" w:rsidR="00A4444A" w:rsidRDefault="00503767" w:rsidP="00A4444A">
      <w:pPr>
        <w:sectPr w:rsidR="00A4444A" w:rsidSect="00F75585">
          <w:headerReference w:type="default" r:id="rId11"/>
          <w:pgSz w:w="11906" w:h="16838" w:code="9"/>
          <w:pgMar w:top="851" w:right="851" w:bottom="851" w:left="1701" w:header="720" w:footer="578" w:gutter="0"/>
          <w:cols w:space="720"/>
          <w:docGrid w:linePitch="272"/>
        </w:sectPr>
      </w:pPr>
      <w:r>
        <w:rPr>
          <w:bCs/>
          <w:noProof/>
          <w:szCs w:val="24"/>
        </w:rPr>
        <w:fldChar w:fldCharType="end"/>
      </w:r>
    </w:p>
    <w:p w14:paraId="29BE7856" w14:textId="77777777" w:rsidR="006C2E94" w:rsidRPr="00D16FE3" w:rsidRDefault="00D16FE3" w:rsidP="00994AC7">
      <w:pPr>
        <w:pStyle w:val="berschrift2"/>
      </w:pPr>
      <w:bookmarkStart w:id="19" w:name="_Toc57014159"/>
      <w:r w:rsidRPr="00D16FE3">
        <w:lastRenderedPageBreak/>
        <w:t>1</w:t>
      </w:r>
      <w:r w:rsidRPr="00D16FE3">
        <w:tab/>
      </w:r>
      <w:r w:rsidR="006C2E94" w:rsidRPr="00D16FE3">
        <w:t>Regelungsbereich</w:t>
      </w:r>
      <w:bookmarkEnd w:id="5"/>
      <w:bookmarkEnd w:id="6"/>
      <w:bookmarkEnd w:id="19"/>
    </w:p>
    <w:p w14:paraId="0B1B4B7E" w14:textId="6DB812AF" w:rsidR="006C2E94" w:rsidRPr="00F1657F" w:rsidRDefault="006C2E94" w:rsidP="00361620">
      <w:r w:rsidRPr="00F1657F">
        <w:rPr>
          <w:rStyle w:val="Seitenzahl"/>
        </w:rPr>
        <w:t>Die</w:t>
      </w:r>
      <w:r w:rsidR="002711F1">
        <w:rPr>
          <w:rStyle w:val="Seitenzahl"/>
        </w:rPr>
        <w:t xml:space="preserve"> </w:t>
      </w:r>
      <w:r w:rsidRPr="00F1657F">
        <w:rPr>
          <w:rStyle w:val="Seitenzahl"/>
        </w:rPr>
        <w:t>Technische Richtlinie (TR TKÜV) beschreibt auf der Grundlage des § 110 Abs. 3 TKG [21] i.V.m. §</w:t>
      </w:r>
      <w:r w:rsidR="00C24FE4" w:rsidRPr="00F1657F">
        <w:rPr>
          <w:rStyle w:val="Seitenzahl"/>
        </w:rPr>
        <w:t> </w:t>
      </w:r>
      <w:r w:rsidR="00E10A6A">
        <w:rPr>
          <w:rStyle w:val="Seitenzahl"/>
        </w:rPr>
        <w:t>36</w:t>
      </w:r>
      <w:r w:rsidRPr="00F1657F">
        <w:rPr>
          <w:rStyle w:val="Seitenzahl"/>
        </w:rPr>
        <w:t xml:space="preserve"> TKÜV [14] </w:t>
      </w:r>
      <w:r w:rsidR="002711F1">
        <w:rPr>
          <w:rStyle w:val="Seitenzahl"/>
        </w:rPr>
        <w:t>unter Berücksichtigung der</w:t>
      </w:r>
      <w:r w:rsidR="005F4280">
        <w:rPr>
          <w:rStyle w:val="Seitenzahl"/>
        </w:rPr>
        <w:t xml:space="preserve"> §§</w:t>
      </w:r>
      <w:r w:rsidR="00E10B3E">
        <w:rPr>
          <w:rStyle w:val="Seitenzahl"/>
        </w:rPr>
        <w:t> </w:t>
      </w:r>
      <w:r w:rsidR="005F4280">
        <w:rPr>
          <w:rStyle w:val="Seitenzahl"/>
        </w:rPr>
        <w:t>96,</w:t>
      </w:r>
      <w:r w:rsidR="00E10B3E">
        <w:rPr>
          <w:rStyle w:val="Seitenzahl"/>
        </w:rPr>
        <w:t> </w:t>
      </w:r>
      <w:r w:rsidR="005F4280">
        <w:rPr>
          <w:rStyle w:val="Seitenzahl"/>
        </w:rPr>
        <w:t>113 Abs.</w:t>
      </w:r>
      <w:r w:rsidR="00E10B3E">
        <w:rPr>
          <w:rStyle w:val="Seitenzahl"/>
        </w:rPr>
        <w:t> </w:t>
      </w:r>
      <w:r w:rsidR="005F4280">
        <w:rPr>
          <w:rStyle w:val="Seitenzahl"/>
        </w:rPr>
        <w:t xml:space="preserve">5 </w:t>
      </w:r>
      <w:r w:rsidR="0064174A">
        <w:rPr>
          <w:rStyle w:val="Seitenzahl"/>
        </w:rPr>
        <w:t xml:space="preserve">und 113c Abs. 3 </w:t>
      </w:r>
      <w:r w:rsidR="005F4280">
        <w:rPr>
          <w:rStyle w:val="Seitenzahl"/>
        </w:rPr>
        <w:t>TKG</w:t>
      </w:r>
      <w:r w:rsidR="00202A81">
        <w:rPr>
          <w:rStyle w:val="Seitenzahl"/>
        </w:rPr>
        <w:t xml:space="preserve"> technische Einzelheiten zur Umsetzung gesetzlicher Maßnahmen zur Überwachung der Telekommunika</w:t>
      </w:r>
      <w:r w:rsidR="00537818">
        <w:rPr>
          <w:rStyle w:val="Seitenzahl"/>
        </w:rPr>
        <w:t>tion und zur Erteilung von Ausk</w:t>
      </w:r>
      <w:r w:rsidR="00202A81">
        <w:rPr>
          <w:rStyle w:val="Seitenzahl"/>
        </w:rPr>
        <w:t>ünften.</w:t>
      </w:r>
    </w:p>
    <w:p w14:paraId="312BE8DB" w14:textId="6EB28EA0" w:rsidR="00471C8A" w:rsidRDefault="006C2E94" w:rsidP="00361620">
      <w:r w:rsidRPr="00361620">
        <w:t xml:space="preserve">Die TR TKÜV wird </w:t>
      </w:r>
      <w:r w:rsidR="000D6479" w:rsidRPr="00B24C42">
        <w:t>gemäß § 110 Abs.</w:t>
      </w:r>
      <w:r w:rsidR="000D6479">
        <w:t> </w:t>
      </w:r>
      <w:r w:rsidR="000D6479" w:rsidRPr="00B24C42">
        <w:t xml:space="preserve">3 TKG i.V.m. § </w:t>
      </w:r>
      <w:r w:rsidR="00E10A6A">
        <w:t>36</w:t>
      </w:r>
      <w:r w:rsidR="00E10A6A" w:rsidRPr="00B24C42">
        <w:t xml:space="preserve"> </w:t>
      </w:r>
      <w:r w:rsidR="000D6479" w:rsidRPr="00B24C42">
        <w:t>TKÜV</w:t>
      </w:r>
      <w:r w:rsidR="000D6479" w:rsidRPr="00361620">
        <w:t xml:space="preserve"> </w:t>
      </w:r>
      <w:r w:rsidRPr="00361620">
        <w:t xml:space="preserve">von der Bundesnetzagentur </w:t>
      </w:r>
      <w:r w:rsidR="000D6479" w:rsidRPr="004D5908">
        <w:t xml:space="preserve">im Benehmen </w:t>
      </w:r>
      <w:r w:rsidR="000D6479" w:rsidRPr="00D04C87">
        <w:t xml:space="preserve">mit den </w:t>
      </w:r>
      <w:r w:rsidR="00D42873">
        <w:t>berechtigten Stellen</w:t>
      </w:r>
      <w:r w:rsidR="000D6479" w:rsidRPr="00D04C87">
        <w:t xml:space="preserve"> und unter Beteiligung der Verbände der Verpflichteten </w:t>
      </w:r>
      <w:r w:rsidR="00EC6270">
        <w:t>und</w:t>
      </w:r>
      <w:r w:rsidR="000D6479" w:rsidRPr="00D04C87">
        <w:t xml:space="preserve"> der </w:t>
      </w:r>
      <w:r w:rsidR="000D6479" w:rsidRPr="005D3535">
        <w:t xml:space="preserve">Hersteller </w:t>
      </w:r>
      <w:r w:rsidR="000D6479" w:rsidRPr="00534959">
        <w:t>der Überwachungseinrichtungen und der Aufzeichnungs- und Auswertungseinrichtungen</w:t>
      </w:r>
      <w:r w:rsidR="000D6479">
        <w:t xml:space="preserve"> erstellt.</w:t>
      </w:r>
      <w:r w:rsidR="000D6479" w:rsidRPr="005D3535">
        <w:t xml:space="preserve"> </w:t>
      </w:r>
      <w:r w:rsidR="000D6479">
        <w:t>Internationale Standards sind dabei zu berücksichtigen, Abweichungen von den Standards sind zu begründen.</w:t>
      </w:r>
      <w:r w:rsidR="00361620">
        <w:t xml:space="preserve"> Die Technische Richtlinie ist von der Bundesnetzagentur auf ihrer Internetseite zu veröffentlichen; die Veröffentlichung hat die Bundesnetzagentur in ihrem Amtsblatt bekannt zu machen.</w:t>
      </w:r>
    </w:p>
    <w:p w14:paraId="7C90E95B" w14:textId="77777777" w:rsidR="00471C8A" w:rsidRDefault="00361620" w:rsidP="00361620">
      <w:r>
        <w:t>Anpassungen</w:t>
      </w:r>
      <w:r w:rsidR="00723B21" w:rsidRPr="003D0A04">
        <w:t xml:space="preserve"> der </w:t>
      </w:r>
      <w:r w:rsidRPr="00361620">
        <w:t>TR</w:t>
      </w:r>
      <w:r>
        <w:t> </w:t>
      </w:r>
      <w:r w:rsidR="00723B21" w:rsidRPr="003D0A04">
        <w:t xml:space="preserve">TKÜV </w:t>
      </w:r>
      <w:r>
        <w:t xml:space="preserve">an den aktuellen Stand der Technik </w:t>
      </w:r>
      <w:r w:rsidR="00723B21" w:rsidRPr="003D0A04">
        <w:t>sind von der Bundesnetzagentur</w:t>
      </w:r>
      <w:r>
        <w:t xml:space="preserve"> im gleichen Verfahren durchzuführen.</w:t>
      </w:r>
    </w:p>
    <w:p w14:paraId="5E55330E" w14:textId="77777777" w:rsidR="00A166DA" w:rsidRDefault="00EC6270" w:rsidP="00A166DA">
      <w:pPr>
        <w:rPr>
          <w:rStyle w:val="msoins0"/>
        </w:rPr>
      </w:pPr>
      <w:r>
        <w:t>In</w:t>
      </w:r>
      <w:r w:rsidRPr="00F1657F">
        <w:t xml:space="preserve"> der TR TKÜV </w:t>
      </w:r>
      <w:r>
        <w:t xml:space="preserve">kann </w:t>
      </w:r>
      <w:r w:rsidRPr="00F1657F">
        <w:t>grundsätzlich</w:t>
      </w:r>
      <w:r>
        <w:t xml:space="preserve"> </w:t>
      </w:r>
      <w:r w:rsidRPr="00F1657F">
        <w:t>festgelegt werden, bis zu welchem Zeitpunkt bisherige technische Vorschriften noch angewendet werden dürfen.</w:t>
      </w:r>
      <w:r>
        <w:t xml:space="preserve"> In der </w:t>
      </w:r>
      <w:r w:rsidR="005B4947" w:rsidRPr="00F1657F">
        <w:t xml:space="preserve">TR TKÜV </w:t>
      </w:r>
      <w:r>
        <w:t>sind auch die Arten der Kennungen festzulegen, für die bei bestimmten Arten von Telekommunikationsanlagen neben den dort verwendeten Ziel- und Ursprungsadressen auf Grund der die Überwachung der Telekommunikation regelnden Gesetze zusätzliche Vorkehrungen für die technische Umsetzung von Anordnungen zu treffen sind. I</w:t>
      </w:r>
      <w:r w:rsidR="006C2E94" w:rsidRPr="00F1657F">
        <w:t>n Fällen, in denen</w:t>
      </w:r>
      <w:r w:rsidR="00361620">
        <w:t xml:space="preserve"> neue</w:t>
      </w:r>
      <w:r w:rsidR="006C2E94" w:rsidRPr="00F1657F">
        <w:t xml:space="preserve"> technische Entwicklungen noch nicht in der TR TKÜV berücksichtigt sind, hat der Verpflichtete die Gestaltung seiner Überwachungseinrichtungen mit der Bundesnetzagentur abzustimmen.</w:t>
      </w:r>
    </w:p>
    <w:p w14:paraId="0594889D" w14:textId="2A8CC336" w:rsidR="00A6037D" w:rsidRPr="00F1657F" w:rsidRDefault="00A6037D" w:rsidP="00994AC7">
      <w:pPr>
        <w:pStyle w:val="berschrift2"/>
      </w:pPr>
      <w:bookmarkStart w:id="20" w:name="_Toc425259935"/>
      <w:bookmarkStart w:id="21" w:name="_Toc426622332"/>
      <w:bookmarkStart w:id="22" w:name="_Toc57014160"/>
      <w:r>
        <w:t>2</w:t>
      </w:r>
      <w:r w:rsidR="00D16FE3">
        <w:tab/>
      </w:r>
      <w:r w:rsidR="00373994">
        <w:t>Inhalt</w:t>
      </w:r>
      <w:bookmarkEnd w:id="20"/>
      <w:r w:rsidR="00373994">
        <w:t xml:space="preserve"> der </w:t>
      </w:r>
      <w:r w:rsidR="00153111">
        <w:t xml:space="preserve">vorliegenden </w:t>
      </w:r>
      <w:r w:rsidR="00373994">
        <w:t>Ausgabe der Technischen Richtlinie</w:t>
      </w:r>
      <w:bookmarkEnd w:id="21"/>
      <w:bookmarkEnd w:id="22"/>
    </w:p>
    <w:p w14:paraId="2E49B16C" w14:textId="550918B8" w:rsidR="00A6037D" w:rsidRDefault="00146AD8" w:rsidP="00361620">
      <w:pPr>
        <w:rPr>
          <w:rStyle w:val="Seitenzahl"/>
        </w:rPr>
      </w:pPr>
      <w:r>
        <w:rPr>
          <w:rStyle w:val="Seitenzahl"/>
        </w:rPr>
        <w:t xml:space="preserve">Die erste Ausgabe der Technischen Richtlinie erschien im Dezember 1995 als TR FÜV, </w:t>
      </w:r>
      <w:r w:rsidR="00D42873">
        <w:rPr>
          <w:rStyle w:val="Seitenzahl"/>
        </w:rPr>
        <w:t>Ausgabe</w:t>
      </w:r>
      <w:r>
        <w:rPr>
          <w:rStyle w:val="Seitenzahl"/>
        </w:rPr>
        <w:t xml:space="preserve"> 1.0</w:t>
      </w:r>
      <w:r w:rsidR="001C1FDB">
        <w:rPr>
          <w:rStyle w:val="Seitenzahl"/>
        </w:rPr>
        <w:t>. In den</w:t>
      </w:r>
      <w:r>
        <w:rPr>
          <w:rStyle w:val="Seitenzahl"/>
        </w:rPr>
        <w:t xml:space="preserve"> letzten 20 Jahre</w:t>
      </w:r>
      <w:r w:rsidR="001C1FDB">
        <w:rPr>
          <w:rStyle w:val="Seitenzahl"/>
        </w:rPr>
        <w:t>n</w:t>
      </w:r>
      <w:r>
        <w:rPr>
          <w:rStyle w:val="Seitenzahl"/>
        </w:rPr>
        <w:t xml:space="preserve"> wurde </w:t>
      </w:r>
      <w:r w:rsidR="005852F0">
        <w:rPr>
          <w:rStyle w:val="Seitenzahl"/>
        </w:rPr>
        <w:t>sie</w:t>
      </w:r>
      <w:r>
        <w:rPr>
          <w:rStyle w:val="Seitenzahl"/>
        </w:rPr>
        <w:t xml:space="preserve"> </w:t>
      </w:r>
      <w:r w:rsidR="005852F0">
        <w:rPr>
          <w:rStyle w:val="Seitenzahl"/>
        </w:rPr>
        <w:t>fortlaufend</w:t>
      </w:r>
      <w:r>
        <w:rPr>
          <w:rStyle w:val="Seitenzahl"/>
        </w:rPr>
        <w:t xml:space="preserve"> an </w:t>
      </w:r>
      <w:r w:rsidR="004743A3">
        <w:rPr>
          <w:rStyle w:val="Seitenzahl"/>
        </w:rPr>
        <w:t xml:space="preserve">gesetzliche Neuregelungen und </w:t>
      </w:r>
      <w:r>
        <w:rPr>
          <w:rStyle w:val="Seitenzahl"/>
        </w:rPr>
        <w:t>den Stand der Technik</w:t>
      </w:r>
      <w:r w:rsidR="00A80CF6">
        <w:rPr>
          <w:rStyle w:val="Seitenzahl"/>
        </w:rPr>
        <w:t xml:space="preserve"> </w:t>
      </w:r>
      <w:r>
        <w:rPr>
          <w:rStyle w:val="Seitenzahl"/>
        </w:rPr>
        <w:t xml:space="preserve">angepasst; die </w:t>
      </w:r>
      <w:r w:rsidR="00153111">
        <w:rPr>
          <w:rStyle w:val="Seitenzahl"/>
        </w:rPr>
        <w:t>vorliegende</w:t>
      </w:r>
      <w:r w:rsidR="002D2490">
        <w:rPr>
          <w:rStyle w:val="Seitenzahl"/>
        </w:rPr>
        <w:t>,</w:t>
      </w:r>
      <w:r>
        <w:rPr>
          <w:rStyle w:val="Seitenzahl"/>
        </w:rPr>
        <w:t xml:space="preserve"> 1</w:t>
      </w:r>
      <w:r w:rsidR="00C35423">
        <w:rPr>
          <w:rStyle w:val="Seitenzahl"/>
        </w:rPr>
        <w:t>7</w:t>
      </w:r>
      <w:r>
        <w:rPr>
          <w:rStyle w:val="Seitenzahl"/>
        </w:rPr>
        <w:t xml:space="preserve">. Ausgabe der Technischen Richtlinie erscheint als TR TKÜV, </w:t>
      </w:r>
      <w:r w:rsidR="004743A3">
        <w:rPr>
          <w:rStyle w:val="Seitenzahl"/>
        </w:rPr>
        <w:t>Ausgabe</w:t>
      </w:r>
      <w:r w:rsidR="00996905">
        <w:rPr>
          <w:rStyle w:val="Seitenzahl"/>
        </w:rPr>
        <w:t> </w:t>
      </w:r>
      <w:r w:rsidR="002B0DAE">
        <w:rPr>
          <w:rStyle w:val="Seitenzahl"/>
        </w:rPr>
        <w:t>7.</w:t>
      </w:r>
      <w:r w:rsidR="00C35423">
        <w:rPr>
          <w:rStyle w:val="Seitenzahl"/>
        </w:rPr>
        <w:t>2</w:t>
      </w:r>
      <w:r>
        <w:rPr>
          <w:rStyle w:val="Seitenzahl"/>
        </w:rPr>
        <w:t>.</w:t>
      </w:r>
    </w:p>
    <w:p w14:paraId="5C285386" w14:textId="2BE229A0" w:rsidR="00A6037D" w:rsidRDefault="00A6037D" w:rsidP="00361620">
      <w:pPr>
        <w:rPr>
          <w:rStyle w:val="Seitenzahl"/>
        </w:rPr>
      </w:pPr>
      <w:r>
        <w:rPr>
          <w:rStyle w:val="Seitenzahl"/>
        </w:rPr>
        <w:t xml:space="preserve">Die Ausgabe </w:t>
      </w:r>
      <w:r w:rsidR="002B0DAE">
        <w:rPr>
          <w:rStyle w:val="Seitenzahl"/>
        </w:rPr>
        <w:t>7.</w:t>
      </w:r>
      <w:r w:rsidR="00C35423">
        <w:rPr>
          <w:rStyle w:val="Seitenzahl"/>
        </w:rPr>
        <w:t>2</w:t>
      </w:r>
      <w:r w:rsidR="00D8013B">
        <w:rPr>
          <w:rStyle w:val="Seitenzahl"/>
        </w:rPr>
        <w:t xml:space="preserve"> </w:t>
      </w:r>
      <w:r>
        <w:rPr>
          <w:rStyle w:val="Seitenzahl"/>
        </w:rPr>
        <w:t>unterscheidet sich zu ihrer Vorgängerversion, TR TKÜV</w:t>
      </w:r>
      <w:r w:rsidR="00373994">
        <w:rPr>
          <w:rStyle w:val="Seitenzahl"/>
        </w:rPr>
        <w:t>,</w:t>
      </w:r>
      <w:r>
        <w:rPr>
          <w:rStyle w:val="Seitenzahl"/>
        </w:rPr>
        <w:t xml:space="preserve"> Ausgabe </w:t>
      </w:r>
      <w:r w:rsidR="00D8013B">
        <w:rPr>
          <w:rStyle w:val="Seitenzahl"/>
        </w:rPr>
        <w:t>7.</w:t>
      </w:r>
      <w:r w:rsidR="00C35423">
        <w:rPr>
          <w:rStyle w:val="Seitenzahl"/>
        </w:rPr>
        <w:t>1</w:t>
      </w:r>
      <w:r>
        <w:rPr>
          <w:rStyle w:val="Seitenzahl"/>
        </w:rPr>
        <w:t xml:space="preserve">, </w:t>
      </w:r>
      <w:r w:rsidRPr="00283F4F">
        <w:rPr>
          <w:rStyle w:val="Seitenzahl"/>
        </w:rPr>
        <w:t xml:space="preserve">hauptsächlich </w:t>
      </w:r>
      <w:r>
        <w:rPr>
          <w:rStyle w:val="Seitenzahl"/>
        </w:rPr>
        <w:t xml:space="preserve">durch Änderungen, die </w:t>
      </w:r>
      <w:r w:rsidRPr="00283F4F">
        <w:rPr>
          <w:rStyle w:val="Seitenzahl"/>
        </w:rPr>
        <w:t>infolge der Fortschreibung der bereits in der Richtlinie zur Anwendung kommenden europäischen und internationalen Standards notwendig</w:t>
      </w:r>
      <w:r>
        <w:rPr>
          <w:rStyle w:val="Seitenzahl"/>
        </w:rPr>
        <w:t xml:space="preserve"> wurden</w:t>
      </w:r>
      <w:r w:rsidR="007E1FBC">
        <w:rPr>
          <w:rStyle w:val="Seitenzahl"/>
        </w:rPr>
        <w:t>.</w:t>
      </w:r>
    </w:p>
    <w:p w14:paraId="12192CF9" w14:textId="707427A7" w:rsidR="00361620" w:rsidRPr="00F1657F" w:rsidRDefault="00361620" w:rsidP="00361620">
      <w:pPr>
        <w:rPr>
          <w:rStyle w:val="Seitenzahl"/>
        </w:rPr>
      </w:pPr>
      <w:r>
        <w:rPr>
          <w:rStyle w:val="Seitenzahl"/>
        </w:rPr>
        <w:t>Die TR TKÜV</w:t>
      </w:r>
      <w:r w:rsidR="000353F6">
        <w:rPr>
          <w:rStyle w:val="Seitenzahl"/>
        </w:rPr>
        <w:t xml:space="preserve">, </w:t>
      </w:r>
      <w:r w:rsidR="004743A3">
        <w:rPr>
          <w:rStyle w:val="Seitenzahl"/>
        </w:rPr>
        <w:t xml:space="preserve">Ausgabe </w:t>
      </w:r>
      <w:r w:rsidR="00C872AE">
        <w:rPr>
          <w:rStyle w:val="Seitenzahl"/>
        </w:rPr>
        <w:t>7.</w:t>
      </w:r>
      <w:r w:rsidR="002D023F">
        <w:rPr>
          <w:rStyle w:val="Seitenzahl"/>
        </w:rPr>
        <w:t>2</w:t>
      </w:r>
      <w:r w:rsidR="00D70255">
        <w:rPr>
          <w:rStyle w:val="Seitenzahl"/>
        </w:rPr>
        <w:t>,</w:t>
      </w:r>
      <w:r>
        <w:rPr>
          <w:rStyle w:val="Seitenzahl"/>
        </w:rPr>
        <w:t xml:space="preserve"> </w:t>
      </w:r>
      <w:r w:rsidR="004622A6">
        <w:rPr>
          <w:rStyle w:val="Seitenzahl"/>
        </w:rPr>
        <w:t>beinhaltet</w:t>
      </w:r>
      <w:r w:rsidR="00741101">
        <w:rPr>
          <w:rStyle w:val="Seitenzahl"/>
        </w:rPr>
        <w:t xml:space="preserve"> </w:t>
      </w:r>
      <w:r>
        <w:rPr>
          <w:rStyle w:val="Seitenzahl"/>
        </w:rPr>
        <w:t>die folgenden drei Teile</w:t>
      </w:r>
      <w:r w:rsidR="007A5D55">
        <w:rPr>
          <w:rStyle w:val="Seitenzahl"/>
        </w:rPr>
        <w:t xml:space="preserve"> A, B und X</w:t>
      </w:r>
      <w:r w:rsidR="007E1FBC">
        <w:rPr>
          <w:rStyle w:val="Seitenzahl"/>
        </w:rPr>
        <w:t>:</w:t>
      </w:r>
    </w:p>
    <w:p w14:paraId="2D6BFF32" w14:textId="77777777" w:rsidR="00877572" w:rsidRPr="00877572" w:rsidRDefault="00361620" w:rsidP="00361620">
      <w:pPr>
        <w:numPr>
          <w:ilvl w:val="0"/>
          <w:numId w:val="41"/>
        </w:numPr>
        <w:rPr>
          <w:rStyle w:val="Seitenzahl"/>
        </w:rPr>
      </w:pPr>
      <w:r w:rsidRPr="003D0A04">
        <w:rPr>
          <w:rStyle w:val="Seitenzahl"/>
          <w:b/>
        </w:rPr>
        <w:t>Teil A</w:t>
      </w:r>
      <w:r w:rsidR="007A5D55" w:rsidRPr="003D0A04">
        <w:rPr>
          <w:rStyle w:val="Seitenzahl"/>
          <w:b/>
        </w:rPr>
        <w:t xml:space="preserve"> </w:t>
      </w:r>
      <w:r w:rsidR="004622A6">
        <w:rPr>
          <w:rStyle w:val="Seitenzahl"/>
          <w:b/>
        </w:rPr>
        <w:t xml:space="preserve">– </w:t>
      </w:r>
      <w:r w:rsidR="007A5D55" w:rsidRPr="003D0A04">
        <w:rPr>
          <w:rStyle w:val="Seitenzahl"/>
          <w:b/>
        </w:rPr>
        <w:t>Technische Umsetzung gesetzlicher Maßnahmen zur Überwachung der Telekommunikation</w:t>
      </w:r>
    </w:p>
    <w:p w14:paraId="6ADF1882" w14:textId="590B9BFC" w:rsidR="00361620" w:rsidRPr="00F1657F" w:rsidRDefault="007A5D55" w:rsidP="00877572">
      <w:pPr>
        <w:ind w:left="720"/>
      </w:pPr>
      <w:r>
        <w:rPr>
          <w:rStyle w:val="Seitenzahl"/>
        </w:rPr>
        <w:t>In diesem Teil werden</w:t>
      </w:r>
      <w:r w:rsidR="00361620">
        <w:rPr>
          <w:rStyle w:val="Seitenzahl"/>
        </w:rPr>
        <w:t xml:space="preserve"> die</w:t>
      </w:r>
      <w:r w:rsidR="00361620" w:rsidRPr="00F1657F">
        <w:rPr>
          <w:rStyle w:val="Seitenzahl"/>
        </w:rPr>
        <w:t xml:space="preserve"> technischen Einzelheiten der Überwachungseinrichtungen </w:t>
      </w:r>
      <w:r w:rsidR="00361620" w:rsidRPr="00F1657F">
        <w:t>sowie die erforderlichen technischen Eigenschaften der Aufzeichnungsanschlüsse</w:t>
      </w:r>
      <w:r>
        <w:t xml:space="preserve"> beschrieben</w:t>
      </w:r>
      <w:r w:rsidR="006A7313">
        <w:t>.</w:t>
      </w:r>
    </w:p>
    <w:p w14:paraId="4683D389" w14:textId="77777777" w:rsidR="00877572" w:rsidRPr="00877572" w:rsidRDefault="00361620" w:rsidP="00361620">
      <w:pPr>
        <w:numPr>
          <w:ilvl w:val="0"/>
          <w:numId w:val="41"/>
        </w:numPr>
      </w:pPr>
      <w:r w:rsidRPr="003D0A04">
        <w:rPr>
          <w:b/>
        </w:rPr>
        <w:t>Teil B</w:t>
      </w:r>
      <w:r w:rsidR="007A5D55" w:rsidRPr="003D0A04">
        <w:rPr>
          <w:b/>
        </w:rPr>
        <w:t xml:space="preserve"> – Technische Umsetzung gesetzlicher Maßnahmen zur Erteilung von Auskünften</w:t>
      </w:r>
    </w:p>
    <w:p w14:paraId="0BBC1B15" w14:textId="21474737" w:rsidR="00361620" w:rsidRPr="00F1657F" w:rsidRDefault="007A5D55" w:rsidP="00877572">
      <w:pPr>
        <w:ind w:left="720"/>
      </w:pPr>
      <w:r>
        <w:t xml:space="preserve">Dieser Teil </w:t>
      </w:r>
      <w:r w:rsidR="00361620">
        <w:t xml:space="preserve">enthält </w:t>
      </w:r>
      <w:r w:rsidR="00361620">
        <w:rPr>
          <w:rStyle w:val="Seitenzahl"/>
        </w:rPr>
        <w:t>d</w:t>
      </w:r>
      <w:r w:rsidR="00361620" w:rsidRPr="00F1657F">
        <w:rPr>
          <w:rStyle w:val="Seitenzahl"/>
        </w:rPr>
        <w:t>ie technischen Einzelheiten</w:t>
      </w:r>
      <w:r w:rsidR="00361620">
        <w:rPr>
          <w:rStyle w:val="Seitenzahl"/>
        </w:rPr>
        <w:t xml:space="preserve"> </w:t>
      </w:r>
      <w:r w:rsidR="00361620" w:rsidRPr="00F1657F">
        <w:t>der Einrichtungen zur Beauskunftung von</w:t>
      </w:r>
      <w:r w:rsidR="00361620">
        <w:t xml:space="preserve"> Bestands- und</w:t>
      </w:r>
      <w:r w:rsidR="00361620" w:rsidRPr="00F1657F">
        <w:t xml:space="preserve"> Verkehrsdaten </w:t>
      </w:r>
      <w:r w:rsidR="00361620">
        <w:t xml:space="preserve">sowie insbesondere </w:t>
      </w:r>
      <w:r w:rsidR="00361620" w:rsidRPr="00F1657F">
        <w:t>das optionale Verfahren zur Übermittlung der Kopie der Anordnung zur Umsetzung von Maßnahmen</w:t>
      </w:r>
      <w:r w:rsidR="006A7313">
        <w:t>.</w:t>
      </w:r>
    </w:p>
    <w:p w14:paraId="2495F6F2" w14:textId="77777777" w:rsidR="00877572" w:rsidRPr="00877572" w:rsidRDefault="00361620" w:rsidP="007A5D55">
      <w:pPr>
        <w:numPr>
          <w:ilvl w:val="0"/>
          <w:numId w:val="41"/>
        </w:numPr>
      </w:pPr>
      <w:r w:rsidRPr="003D0A04">
        <w:rPr>
          <w:b/>
        </w:rPr>
        <w:t xml:space="preserve">Teil X </w:t>
      </w:r>
      <w:r w:rsidR="006A7313">
        <w:rPr>
          <w:b/>
        </w:rPr>
        <w:t>–</w:t>
      </w:r>
      <w:r w:rsidR="00D23CFD">
        <w:rPr>
          <w:b/>
        </w:rPr>
        <w:t xml:space="preserve"> I</w:t>
      </w:r>
      <w:r w:rsidR="006A7313">
        <w:rPr>
          <w:b/>
        </w:rPr>
        <w:t>nformativer Anhang</w:t>
      </w:r>
    </w:p>
    <w:p w14:paraId="4A679ED0" w14:textId="02CBD169" w:rsidR="00361620" w:rsidRPr="007A5D55" w:rsidRDefault="007A5D55" w:rsidP="00877572">
      <w:pPr>
        <w:ind w:left="720"/>
      </w:pPr>
      <w:r>
        <w:t xml:space="preserve">Dieser </w:t>
      </w:r>
      <w:r w:rsidR="002F34A5">
        <w:t xml:space="preserve">informative </w:t>
      </w:r>
      <w:r>
        <w:t xml:space="preserve">Teil </w:t>
      </w:r>
      <w:r w:rsidR="00361620" w:rsidRPr="007A5D55">
        <w:t xml:space="preserve">beinhaltet </w:t>
      </w:r>
      <w:r w:rsidR="002F34A5">
        <w:rPr>
          <w:rStyle w:val="msoins0"/>
        </w:rPr>
        <w:t xml:space="preserve">die geplanten weiteren Änderungen </w:t>
      </w:r>
      <w:r w:rsidR="00361620" w:rsidRPr="007A5D55">
        <w:rPr>
          <w:rStyle w:val="msoins0"/>
        </w:rPr>
        <w:t>der TR TKÜV, die Grundlage der Diskussion der nächsten Ausgabe werden soll</w:t>
      </w:r>
      <w:r w:rsidR="002F34A5">
        <w:rPr>
          <w:rStyle w:val="msoins0"/>
        </w:rPr>
        <w:t>en</w:t>
      </w:r>
      <w:r w:rsidR="00361620" w:rsidRPr="007A5D55">
        <w:rPr>
          <w:rStyle w:val="msoins0"/>
        </w:rPr>
        <w:t xml:space="preserve">, </w:t>
      </w:r>
      <w:r w:rsidR="00225619">
        <w:t xml:space="preserve">ergänzende Informationen zu </w:t>
      </w:r>
      <w:r w:rsidR="00361620" w:rsidRPr="007A5D55">
        <w:t>Teil</w:t>
      </w:r>
      <w:r w:rsidR="00225619">
        <w:t xml:space="preserve"> A und B</w:t>
      </w:r>
      <w:r w:rsidR="00361620" w:rsidRPr="007A5D55">
        <w:t xml:space="preserve"> dieser Ausgabe</w:t>
      </w:r>
      <w:r w:rsidR="00225619">
        <w:t>, Regelungen für die Registrierungs- und Zertif</w:t>
      </w:r>
      <w:r w:rsidR="001C1FDB">
        <w:t>i</w:t>
      </w:r>
      <w:r w:rsidR="00225619">
        <w:t>zierungsinstanz TKÜV-CA und eine Historie zu bisher erschienen Ausgaben der TR TKÜV</w:t>
      </w:r>
      <w:r w:rsidR="00361620" w:rsidRPr="007A5D55">
        <w:t>.</w:t>
      </w:r>
    </w:p>
    <w:p w14:paraId="2CAC0861" w14:textId="33222A01" w:rsidR="000D0F0D" w:rsidRDefault="004D0B71" w:rsidP="000D0F0D">
      <w:r>
        <w:rPr>
          <w:rStyle w:val="Seitenzahl"/>
        </w:rPr>
        <w:t xml:space="preserve">Die </w:t>
      </w:r>
      <w:r w:rsidR="00373994">
        <w:rPr>
          <w:rStyle w:val="Seitenzahl"/>
        </w:rPr>
        <w:t xml:space="preserve">Unterschiede zur </w:t>
      </w:r>
      <w:r w:rsidR="00416B9D">
        <w:rPr>
          <w:rStyle w:val="Seitenzahl"/>
        </w:rPr>
        <w:t xml:space="preserve">vorherigen </w:t>
      </w:r>
      <w:r w:rsidR="00373994">
        <w:rPr>
          <w:rStyle w:val="Seitenzahl"/>
        </w:rPr>
        <w:t xml:space="preserve">Ausgabe </w:t>
      </w:r>
      <w:r w:rsidR="00877572">
        <w:rPr>
          <w:rStyle w:val="Seitenzahl"/>
        </w:rPr>
        <w:t>7.</w:t>
      </w:r>
      <w:r w:rsidR="002D023F">
        <w:rPr>
          <w:rStyle w:val="Seitenzahl"/>
        </w:rPr>
        <w:t>1</w:t>
      </w:r>
      <w:r w:rsidR="00E56796">
        <w:rPr>
          <w:rStyle w:val="Seitenzahl"/>
        </w:rPr>
        <w:t xml:space="preserve"> </w:t>
      </w:r>
      <w:r w:rsidR="002B0DAE">
        <w:rPr>
          <w:rStyle w:val="Seitenzahl"/>
        </w:rPr>
        <w:t xml:space="preserve">sind im Teil X unter </w:t>
      </w:r>
      <w:r w:rsidR="000D0F0D">
        <w:rPr>
          <w:rStyle w:val="Seitenzahl"/>
        </w:rPr>
        <w:t>„</w:t>
      </w:r>
      <w:r w:rsidR="002B0DAE">
        <w:rPr>
          <w:rStyle w:val="Seitenzahl"/>
        </w:rPr>
        <w:t>Fortschreibung</w:t>
      </w:r>
      <w:r w:rsidR="000D0F0D">
        <w:rPr>
          <w:rStyle w:val="Seitenzahl"/>
        </w:rPr>
        <w:t>“</w:t>
      </w:r>
      <w:r w:rsidR="002B0DAE">
        <w:rPr>
          <w:rStyle w:val="Seitenzahl"/>
        </w:rPr>
        <w:t xml:space="preserve"> beschrieben</w:t>
      </w:r>
      <w:r w:rsidR="00C872AE">
        <w:rPr>
          <w:rStyle w:val="Seitenzahl"/>
        </w:rPr>
        <w:t>.</w:t>
      </w:r>
      <w:r w:rsidR="002B0DAE">
        <w:rPr>
          <w:rStyle w:val="Seitenzahl"/>
        </w:rPr>
        <w:t xml:space="preserve"> </w:t>
      </w:r>
    </w:p>
    <w:p w14:paraId="515D2EA1" w14:textId="29AAC02E" w:rsidR="006C2E94" w:rsidRPr="00A6037D" w:rsidRDefault="00A6037D" w:rsidP="00994AC7">
      <w:pPr>
        <w:pStyle w:val="berschrift2"/>
      </w:pPr>
      <w:bookmarkStart w:id="23" w:name="_Toc491059698"/>
      <w:bookmarkStart w:id="24" w:name="_Toc491059948"/>
      <w:bookmarkStart w:id="25" w:name="_Toc68417765"/>
      <w:bookmarkStart w:id="26" w:name="_Toc89047768"/>
      <w:bookmarkStart w:id="27" w:name="_Toc89047858"/>
      <w:bookmarkStart w:id="28" w:name="_Toc426622333"/>
      <w:bookmarkStart w:id="29" w:name="_Toc425259936"/>
      <w:bookmarkStart w:id="30" w:name="_Toc57014161"/>
      <w:r w:rsidRPr="00A6037D">
        <w:t>3</w:t>
      </w:r>
      <w:r w:rsidR="00D16FE3">
        <w:tab/>
      </w:r>
      <w:r w:rsidR="006C2E94" w:rsidRPr="00A6037D">
        <w:t>Begriffsbestimmungen</w:t>
      </w:r>
      <w:bookmarkEnd w:id="23"/>
      <w:bookmarkEnd w:id="24"/>
      <w:bookmarkEnd w:id="25"/>
      <w:bookmarkEnd w:id="26"/>
      <w:bookmarkEnd w:id="27"/>
      <w:bookmarkEnd w:id="28"/>
      <w:bookmarkEnd w:id="29"/>
      <w:bookmarkEnd w:id="30"/>
    </w:p>
    <w:p w14:paraId="7ED2C2FB" w14:textId="77777777" w:rsidR="006C2E94" w:rsidRDefault="006C2E94" w:rsidP="006C2E94">
      <w:pPr>
        <w:pStyle w:val="FP"/>
        <w:rPr>
          <w:lang w:val="de-DE"/>
        </w:rPr>
      </w:pPr>
      <w:r w:rsidRPr="00F1657F">
        <w:rPr>
          <w:lang w:val="de-DE"/>
        </w:rPr>
        <w:t>Ergänzend zu den Begriffsbestimmungen der TKÜV gelten zusätzlich im Sinne dieser Richtlinie folgende Begriffsbestimmungen:</w:t>
      </w:r>
    </w:p>
    <w:p w14:paraId="768F17FB" w14:textId="169B7DA7" w:rsidR="006C2E94" w:rsidRPr="00F1657F" w:rsidRDefault="00A6037D" w:rsidP="006C3B39">
      <w:pPr>
        <w:pStyle w:val="berschrift3"/>
      </w:pPr>
      <w:bookmarkStart w:id="31" w:name="_Toc426622334"/>
      <w:bookmarkStart w:id="32" w:name="_Toc345462193"/>
      <w:bookmarkStart w:id="33" w:name="_Toc347289919"/>
      <w:bookmarkStart w:id="34" w:name="_Toc347290642"/>
      <w:bookmarkStart w:id="35" w:name="_Toc347294000"/>
      <w:bookmarkStart w:id="36" w:name="_Toc347300428"/>
      <w:bookmarkStart w:id="37" w:name="_Toc360938928"/>
      <w:bookmarkStart w:id="38" w:name="_Toc360940125"/>
      <w:bookmarkStart w:id="39" w:name="_Toc360940379"/>
      <w:bookmarkStart w:id="40" w:name="_Toc361108025"/>
      <w:bookmarkStart w:id="41" w:name="_Toc363345971"/>
      <w:bookmarkStart w:id="42" w:name="_Toc363864941"/>
      <w:bookmarkStart w:id="43" w:name="_Toc366285801"/>
      <w:bookmarkStart w:id="44" w:name="_Toc373653149"/>
      <w:bookmarkStart w:id="45" w:name="_Toc373655297"/>
      <w:bookmarkStart w:id="46" w:name="_Toc373725017"/>
      <w:bookmarkStart w:id="47" w:name="_Toc374940840"/>
      <w:bookmarkStart w:id="48" w:name="_Toc374940950"/>
      <w:bookmarkStart w:id="49" w:name="_Toc375098639"/>
      <w:bookmarkStart w:id="50" w:name="_Toc375105966"/>
      <w:bookmarkStart w:id="51" w:name="_Toc375218039"/>
      <w:bookmarkStart w:id="52" w:name="_Toc375272767"/>
      <w:bookmarkStart w:id="53" w:name="_Toc375272831"/>
      <w:bookmarkStart w:id="54" w:name="_Toc375279568"/>
      <w:bookmarkStart w:id="55" w:name="_Toc375355242"/>
      <w:bookmarkStart w:id="56" w:name="_Toc375355284"/>
      <w:bookmarkStart w:id="57" w:name="_Toc375366639"/>
      <w:bookmarkStart w:id="58" w:name="_Toc375366693"/>
      <w:bookmarkStart w:id="59" w:name="_Toc385315195"/>
      <w:bookmarkStart w:id="60" w:name="_Toc385315255"/>
      <w:bookmarkStart w:id="61" w:name="_Toc385315322"/>
      <w:bookmarkStart w:id="62" w:name="_Toc385315380"/>
      <w:bookmarkStart w:id="63" w:name="_Toc385315506"/>
      <w:bookmarkStart w:id="64" w:name="_Toc491059700"/>
      <w:bookmarkStart w:id="65" w:name="_Toc491059950"/>
      <w:bookmarkStart w:id="66" w:name="_Toc68417767"/>
      <w:bookmarkStart w:id="67" w:name="_Toc89047770"/>
      <w:bookmarkStart w:id="68" w:name="_Toc89047860"/>
      <w:r>
        <w:t>3</w:t>
      </w:r>
      <w:r w:rsidR="006C2E94" w:rsidRPr="00F1657F">
        <w:t>.1</w:t>
      </w:r>
      <w:r w:rsidR="00221A17">
        <w:tab/>
      </w:r>
      <w:r w:rsidR="006C2E94" w:rsidRPr="00F1657F">
        <w:t>Telekommunikationsinhalt (Nutzinformationen, Content of Communication, CC)</w:t>
      </w:r>
      <w:bookmarkEnd w:id="31"/>
    </w:p>
    <w:p w14:paraId="6A9801AD" w14:textId="77777777" w:rsidR="006C2E94" w:rsidRPr="00F1657F" w:rsidRDefault="006C2E94" w:rsidP="006C2E94">
      <w:pPr>
        <w:pStyle w:val="FP"/>
        <w:rPr>
          <w:lang w:val="de-DE"/>
        </w:rPr>
      </w:pPr>
      <w:r w:rsidRPr="00F1657F">
        <w:rPr>
          <w:lang w:val="de-DE"/>
        </w:rPr>
        <w:t>Der Anteil der zu überwachenden Telekommunikation, der die zwischen den Teilnehmern bzw. zwischen deren Endeinrichtungen ausgetauschten Nutzinformationen (z. B. Sprache, E-Mail oder IP-Verkehr) enthält.</w:t>
      </w:r>
    </w:p>
    <w:p w14:paraId="64852FAC" w14:textId="66303A72" w:rsidR="006C2E94" w:rsidRPr="00F1657F" w:rsidRDefault="00A6037D" w:rsidP="006C3B39">
      <w:pPr>
        <w:pStyle w:val="berschrift3"/>
      </w:pPr>
      <w:r>
        <w:lastRenderedPageBreak/>
        <w:t>3</w:t>
      </w:r>
      <w:r w:rsidR="006C2E94" w:rsidRPr="00F1657F">
        <w:t>.2</w:t>
      </w:r>
      <w:r w:rsidR="00221A17">
        <w:tab/>
      </w:r>
      <w:r w:rsidR="006C2E94" w:rsidRPr="00F1657F">
        <w:t>Ereignisdaten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6C2E94" w:rsidRPr="00F1657F">
        <w:t xml:space="preserve"> (Intercept Related Information, IRI)</w:t>
      </w:r>
    </w:p>
    <w:p w14:paraId="6482D3EA" w14:textId="77777777" w:rsidR="006C2E94" w:rsidRPr="00F1657F" w:rsidRDefault="006C2E94" w:rsidP="006C2E94">
      <w:pPr>
        <w:pStyle w:val="FP"/>
        <w:rPr>
          <w:lang w:val="de-DE"/>
        </w:rPr>
      </w:pPr>
      <w:r w:rsidRPr="00F1657F">
        <w:rPr>
          <w:lang w:val="de-DE"/>
        </w:rPr>
        <w:t>Bereitzustellende Daten gemäß § 7 TKÜV über die mit der zu überwachenden Telekommunikation zusammenhängenden nähe</w:t>
      </w:r>
      <w:r w:rsidRPr="00F1657F">
        <w:rPr>
          <w:lang w:val="de-DE"/>
        </w:rPr>
        <w:softHyphen/>
        <w:t>ren Umstände. Diese Daten sind auch dann bereitzustellen, wenn die Übermittlung der Telekommunikationsinhalte nicht zustande kommt (z.B. bei user bu</w:t>
      </w:r>
      <w:r w:rsidR="007E1FBC">
        <w:rPr>
          <w:lang w:val="de-DE"/>
        </w:rPr>
        <w:t>sy).</w:t>
      </w:r>
    </w:p>
    <w:p w14:paraId="0A08B092" w14:textId="633F0BE4" w:rsidR="006C2E94" w:rsidRPr="00F1657F" w:rsidRDefault="00A6037D" w:rsidP="006C3B39">
      <w:pPr>
        <w:pStyle w:val="berschrift3"/>
      </w:pPr>
      <w:bookmarkStart w:id="69" w:name="_Toc426622335"/>
      <w:r>
        <w:t>3</w:t>
      </w:r>
      <w:r w:rsidR="006C2E94" w:rsidRPr="00F1657F">
        <w:t>.3</w:t>
      </w:r>
      <w:r w:rsidR="00221A17">
        <w:tab/>
      </w:r>
      <w:r w:rsidR="006C2E94" w:rsidRPr="00F1657F">
        <w:t>Überwachungskopie</w:t>
      </w:r>
      <w:bookmarkEnd w:id="69"/>
    </w:p>
    <w:p w14:paraId="0A6A8E7C" w14:textId="77777777" w:rsidR="006C2E94" w:rsidRPr="00F1657F" w:rsidRDefault="006C2E94" w:rsidP="006C2E94">
      <w:pPr>
        <w:pStyle w:val="FP"/>
        <w:rPr>
          <w:lang w:val="de-DE"/>
        </w:rPr>
      </w:pPr>
      <w:r w:rsidRPr="00F1657F">
        <w:rPr>
          <w:lang w:val="de-DE"/>
        </w:rPr>
        <w:t>Nach § 2 Nr. 14 TKÜV das zu übermit</w:t>
      </w:r>
      <w:r w:rsidRPr="00F1657F">
        <w:rPr>
          <w:lang w:val="de-DE"/>
        </w:rPr>
        <w:softHyphen/>
        <w:t>telnde Doppel der zu überwachenden Telekom</w:t>
      </w:r>
      <w:r w:rsidRPr="00F1657F">
        <w:rPr>
          <w:lang w:val="de-DE"/>
        </w:rPr>
        <w:softHyphen/>
        <w:t>munikation (Telekommunika</w:t>
      </w:r>
      <w:r w:rsidR="007E1FBC">
        <w:rPr>
          <w:lang w:val="de-DE"/>
        </w:rPr>
        <w:t>tionsinhalt und Ereignisdaten).</w:t>
      </w:r>
    </w:p>
    <w:p w14:paraId="34E8DC6D" w14:textId="04B819ED" w:rsidR="006C2E94" w:rsidRPr="00F1657F" w:rsidRDefault="00A6037D" w:rsidP="006C3B39">
      <w:pPr>
        <w:pStyle w:val="berschrift3"/>
      </w:pPr>
      <w:bookmarkStart w:id="70" w:name="_Toc426622336"/>
      <w:r>
        <w:t>3</w:t>
      </w:r>
      <w:r w:rsidR="006C2E94" w:rsidRPr="00F1657F">
        <w:t>.</w:t>
      </w:r>
      <w:r w:rsidR="00D45630">
        <w:t>4</w:t>
      </w:r>
      <w:r w:rsidR="00221A17">
        <w:tab/>
      </w:r>
      <w:r w:rsidR="006C2E94" w:rsidRPr="00F1657F">
        <w:t>Internetzugangsweg</w:t>
      </w:r>
      <w:bookmarkEnd w:id="70"/>
    </w:p>
    <w:p w14:paraId="645D0FF9" w14:textId="77777777" w:rsidR="006C2E94" w:rsidRPr="00F1657F" w:rsidRDefault="006C2E94" w:rsidP="006C2E94">
      <w:pPr>
        <w:pStyle w:val="FP"/>
        <w:rPr>
          <w:lang w:val="de-DE"/>
        </w:rPr>
      </w:pPr>
      <w:r w:rsidRPr="00F1657F">
        <w:rPr>
          <w:lang w:val="de-DE"/>
        </w:rPr>
        <w:t>Derjenige Übertragungsweg, der nach § 2 Nr. 12 i.V.m. § 3 Abs. 2 Nr. 3 TKÜV dem unmittelbaren teilnehmerbezogenen Zugang zum Internet dient.</w:t>
      </w:r>
    </w:p>
    <w:p w14:paraId="613A9D25" w14:textId="25C74263" w:rsidR="006C2E94" w:rsidRPr="00F1657F" w:rsidRDefault="00A6037D" w:rsidP="006C3B39">
      <w:pPr>
        <w:pStyle w:val="berschrift3"/>
      </w:pPr>
      <w:bookmarkStart w:id="71" w:name="_Toc345462195"/>
      <w:bookmarkStart w:id="72" w:name="_Toc347289921"/>
      <w:bookmarkStart w:id="73" w:name="_Toc347290644"/>
      <w:bookmarkStart w:id="74" w:name="_Toc347294002"/>
      <w:bookmarkStart w:id="75" w:name="_Toc347300430"/>
      <w:bookmarkStart w:id="76" w:name="_Toc360938930"/>
      <w:bookmarkStart w:id="77" w:name="_Toc360940127"/>
      <w:bookmarkStart w:id="78" w:name="_Toc360940381"/>
      <w:bookmarkStart w:id="79" w:name="_Toc361108027"/>
      <w:bookmarkStart w:id="80" w:name="_Toc363345973"/>
      <w:bookmarkStart w:id="81" w:name="_Toc363864943"/>
      <w:bookmarkStart w:id="82" w:name="_Toc366285803"/>
      <w:bookmarkStart w:id="83" w:name="_Toc373653151"/>
      <w:bookmarkStart w:id="84" w:name="_Toc373655299"/>
      <w:bookmarkStart w:id="85" w:name="_Toc373725019"/>
      <w:bookmarkStart w:id="86" w:name="_Toc374940842"/>
      <w:bookmarkStart w:id="87" w:name="_Toc374940952"/>
      <w:bookmarkStart w:id="88" w:name="_Toc375098641"/>
      <w:bookmarkStart w:id="89" w:name="_Toc375105968"/>
      <w:bookmarkStart w:id="90" w:name="_Toc375218041"/>
      <w:bookmarkStart w:id="91" w:name="_Toc375272769"/>
      <w:bookmarkStart w:id="92" w:name="_Toc375272833"/>
      <w:bookmarkStart w:id="93" w:name="_Toc375279570"/>
      <w:bookmarkStart w:id="94" w:name="_Toc375355244"/>
      <w:bookmarkStart w:id="95" w:name="_Toc375355286"/>
      <w:bookmarkStart w:id="96" w:name="_Toc375366641"/>
      <w:bookmarkStart w:id="97" w:name="_Toc375366695"/>
      <w:bookmarkStart w:id="98" w:name="_Toc385315197"/>
      <w:bookmarkStart w:id="99" w:name="_Toc385315257"/>
      <w:bookmarkStart w:id="100" w:name="_Toc385315324"/>
      <w:bookmarkStart w:id="101" w:name="_Toc385315382"/>
      <w:bookmarkStart w:id="102" w:name="_Toc385315508"/>
      <w:bookmarkStart w:id="103" w:name="_Toc491059702"/>
      <w:bookmarkStart w:id="104" w:name="_Toc491059952"/>
      <w:bookmarkStart w:id="105" w:name="_Toc68417769"/>
      <w:bookmarkStart w:id="106" w:name="_Toc89047772"/>
      <w:bookmarkStart w:id="107" w:name="_Toc89047862"/>
      <w:bookmarkStart w:id="108" w:name="_Toc426622337"/>
      <w:r>
        <w:t>3</w:t>
      </w:r>
      <w:r w:rsidR="006C2E94" w:rsidRPr="00F1657F">
        <w:t>.</w:t>
      </w:r>
      <w:bookmarkEnd w:id="71"/>
      <w:bookmarkEnd w:id="72"/>
      <w:bookmarkEnd w:id="73"/>
      <w:bookmarkEnd w:id="74"/>
      <w:bookmarkEnd w:id="75"/>
      <w:r w:rsidR="00D45630">
        <w:t>5</w:t>
      </w:r>
      <w:r w:rsidR="00221A17">
        <w:tab/>
      </w:r>
      <w:r w:rsidR="006C2E94" w:rsidRPr="00F1657F">
        <w:t>Telekommunikationsanlage</w:t>
      </w:r>
      <w:r w:rsidR="006C2E94" w:rsidRPr="00F1657F">
        <w:noBreakHyphen/>
        <w:t>V (TKA</w:t>
      </w:r>
      <w:r w:rsidR="006C2E94" w:rsidRPr="00F1657F">
        <w:noBreakHyphen/>
        <w:t>V)</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AB7E8B" w14:textId="77777777" w:rsidR="006C2E94" w:rsidRPr="00F1657F" w:rsidRDefault="006C2E94" w:rsidP="006C2E94">
      <w:r w:rsidRPr="00F1657F">
        <w:t xml:space="preserve">Im Regelfall die </w:t>
      </w:r>
      <w:r w:rsidRPr="00F1657F">
        <w:rPr>
          <w:b/>
        </w:rPr>
        <w:t>T</w:t>
      </w:r>
      <w:r w:rsidRPr="00F1657F">
        <w:t>elekommuni</w:t>
      </w:r>
      <w:r w:rsidRPr="00F1657F">
        <w:rPr>
          <w:b/>
        </w:rPr>
        <w:t>k</w:t>
      </w:r>
      <w:r w:rsidRPr="00F1657F">
        <w:t>ations</w:t>
      </w:r>
      <w:r w:rsidRPr="00F1657F">
        <w:rPr>
          <w:b/>
        </w:rPr>
        <w:t>a</w:t>
      </w:r>
      <w:r w:rsidRPr="00F1657F">
        <w:t xml:space="preserve">nlage des </w:t>
      </w:r>
      <w:r w:rsidRPr="00F1657F">
        <w:rPr>
          <w:b/>
        </w:rPr>
        <w:t>V</w:t>
      </w:r>
      <w:r w:rsidRPr="00F1657F">
        <w:t>erpflichteten, in der die Tele</w:t>
      </w:r>
      <w:r w:rsidRPr="00F1657F">
        <w:softHyphen/>
        <w:t>kommunikation des züA für dessen gehenden Verkehr ihren Ursprung oder für dessen kommenden Verkehr ihr Ziel hat (z. B. Teilnehmer-Vermittlungsstelle, UMS, E-Mail Server).</w:t>
      </w:r>
    </w:p>
    <w:p w14:paraId="6E2255C3" w14:textId="684A86A9" w:rsidR="006C2E94" w:rsidRPr="00F1657F" w:rsidRDefault="00A6037D" w:rsidP="006C3B39">
      <w:pPr>
        <w:pStyle w:val="berschrift3"/>
      </w:pPr>
      <w:bookmarkStart w:id="109" w:name="_Toc345462196"/>
      <w:bookmarkStart w:id="110" w:name="_Toc347289922"/>
      <w:bookmarkStart w:id="111" w:name="_Toc347290645"/>
      <w:bookmarkStart w:id="112" w:name="_Toc347294003"/>
      <w:bookmarkStart w:id="113" w:name="_Toc347300431"/>
      <w:bookmarkStart w:id="114" w:name="_Toc360938931"/>
      <w:bookmarkStart w:id="115" w:name="_Toc360940128"/>
      <w:bookmarkStart w:id="116" w:name="_Toc360940382"/>
      <w:bookmarkStart w:id="117" w:name="_Toc361108028"/>
      <w:bookmarkStart w:id="118" w:name="_Toc363345974"/>
      <w:bookmarkStart w:id="119" w:name="_Toc363864944"/>
      <w:bookmarkStart w:id="120" w:name="_Toc366285804"/>
      <w:bookmarkStart w:id="121" w:name="_Toc373653152"/>
      <w:bookmarkStart w:id="122" w:name="_Toc373655300"/>
      <w:bookmarkStart w:id="123" w:name="_Toc373725020"/>
      <w:bookmarkStart w:id="124" w:name="_Toc374940843"/>
      <w:bookmarkStart w:id="125" w:name="_Toc374940953"/>
      <w:bookmarkStart w:id="126" w:name="_Toc375098642"/>
      <w:bookmarkStart w:id="127" w:name="_Toc375105969"/>
      <w:bookmarkStart w:id="128" w:name="_Toc375218042"/>
      <w:bookmarkStart w:id="129" w:name="_Toc375272770"/>
      <w:bookmarkStart w:id="130" w:name="_Toc375272834"/>
      <w:bookmarkStart w:id="131" w:name="_Toc375279571"/>
      <w:bookmarkStart w:id="132" w:name="_Toc375355245"/>
      <w:bookmarkStart w:id="133" w:name="_Toc375355287"/>
      <w:bookmarkStart w:id="134" w:name="_Toc375366642"/>
      <w:bookmarkStart w:id="135" w:name="_Toc375366696"/>
      <w:bookmarkStart w:id="136" w:name="_Toc385315198"/>
      <w:bookmarkStart w:id="137" w:name="_Toc385315258"/>
      <w:bookmarkStart w:id="138" w:name="_Toc385315325"/>
      <w:bookmarkStart w:id="139" w:name="_Toc385315383"/>
      <w:bookmarkStart w:id="140" w:name="_Toc385315509"/>
      <w:bookmarkStart w:id="141" w:name="_Toc491059703"/>
      <w:bookmarkStart w:id="142" w:name="_Toc491059953"/>
      <w:bookmarkStart w:id="143" w:name="_Toc68417770"/>
      <w:bookmarkStart w:id="144" w:name="_Toc89047773"/>
      <w:bookmarkStart w:id="145" w:name="_Toc89047863"/>
      <w:bookmarkStart w:id="146" w:name="_Toc426622338"/>
      <w:r>
        <w:t>3</w:t>
      </w:r>
      <w:r w:rsidR="006C2E94" w:rsidRPr="00F1657F">
        <w:t>.</w:t>
      </w:r>
      <w:r w:rsidR="00D45630">
        <w:t>6</w:t>
      </w:r>
      <w:r w:rsidR="00221A17">
        <w:tab/>
      </w:r>
      <w:r w:rsidR="006C2E94" w:rsidRPr="00F1657F">
        <w:t>Transitnetz</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6410DAE" w14:textId="77777777" w:rsidR="006C2E94" w:rsidRPr="00F1657F" w:rsidRDefault="006C2E94" w:rsidP="006C2E94">
      <w:r w:rsidRPr="00F1657F">
        <w:t>Das Netz, über das die Überwachungskopie von der TKA-V zu der berechtigten Stelle übermittelt wird (Nutzinformationen und/oder Ereignisdaten).</w:t>
      </w:r>
    </w:p>
    <w:p w14:paraId="78B69F27" w14:textId="0E1CF22A" w:rsidR="006C2E94" w:rsidRPr="00F1657F" w:rsidRDefault="00A6037D" w:rsidP="006C3B39">
      <w:pPr>
        <w:pStyle w:val="berschrift3"/>
      </w:pPr>
      <w:bookmarkStart w:id="147" w:name="_Toc68417773"/>
      <w:bookmarkStart w:id="148" w:name="_Toc89047776"/>
      <w:bookmarkStart w:id="149" w:name="_Toc89047866"/>
      <w:bookmarkStart w:id="150" w:name="_Toc426622339"/>
      <w:r>
        <w:t>3</w:t>
      </w:r>
      <w:r w:rsidR="006C2E94" w:rsidRPr="00F1657F">
        <w:t>.</w:t>
      </w:r>
      <w:r w:rsidR="00D45630">
        <w:t>7</w:t>
      </w:r>
      <w:r w:rsidR="00221A17">
        <w:tab/>
      </w:r>
      <w:r w:rsidR="006C2E94" w:rsidRPr="00F1657F">
        <w:t>Konzept</w:t>
      </w:r>
      <w:bookmarkEnd w:id="147"/>
      <w:bookmarkEnd w:id="148"/>
      <w:bookmarkEnd w:id="149"/>
      <w:bookmarkEnd w:id="150"/>
    </w:p>
    <w:p w14:paraId="11049E4C" w14:textId="77777777" w:rsidR="006C2E94" w:rsidRPr="00F1657F" w:rsidRDefault="006C2E94" w:rsidP="006C2E94">
      <w:r w:rsidRPr="00F1657F">
        <w:t>Unterlagen gemäß § 110 Abs. 1 Satz 1 Nr. 3 a TKG.</w:t>
      </w:r>
    </w:p>
    <w:p w14:paraId="79397849" w14:textId="77777777" w:rsidR="006C2E94" w:rsidRPr="00F1657F" w:rsidRDefault="00A6037D" w:rsidP="00994AC7">
      <w:pPr>
        <w:pStyle w:val="berschrift2"/>
      </w:pPr>
      <w:bookmarkStart w:id="151" w:name="_Toc426622340"/>
      <w:bookmarkStart w:id="152" w:name="_Toc425259937"/>
      <w:bookmarkStart w:id="153" w:name="_Toc57014162"/>
      <w:r>
        <w:t>4</w:t>
      </w:r>
      <w:r w:rsidR="00D16FE3">
        <w:tab/>
      </w:r>
      <w:r w:rsidR="006C2E94" w:rsidRPr="00F1657F">
        <w:t>Normative Referenzen</w:t>
      </w:r>
      <w:bookmarkEnd w:id="151"/>
      <w:bookmarkEnd w:id="152"/>
      <w:bookmarkEnd w:id="153"/>
    </w:p>
    <w:p w14:paraId="2CC88EF1" w14:textId="77777777" w:rsidR="006C2E94" w:rsidRPr="00F1657F" w:rsidRDefault="006C2E94" w:rsidP="006C2E94">
      <w:pPr>
        <w:pStyle w:val="FP"/>
        <w:rPr>
          <w:lang w:val="de-DE"/>
        </w:rPr>
      </w:pPr>
      <w:r w:rsidRPr="00F1657F">
        <w:rPr>
          <w:lang w:val="de-DE"/>
        </w:rPr>
        <w:t>Die folgende Tabelle enthält diejenigen Referenzen, die in der TR TKÜ</w:t>
      </w:r>
      <w:r w:rsidR="00146E30" w:rsidRPr="00F1657F">
        <w:rPr>
          <w:lang w:val="de-DE"/>
        </w:rPr>
        <w:t>V</w:t>
      </w:r>
      <w:r w:rsidRPr="00F1657F">
        <w:rPr>
          <w:lang w:val="de-DE"/>
        </w:rPr>
        <w:t xml:space="preserve"> verwendet werden:</w:t>
      </w:r>
    </w:p>
    <w:tbl>
      <w:tblPr>
        <w:tblW w:w="9498" w:type="dxa"/>
        <w:tblInd w:w="70" w:type="dxa"/>
        <w:tblLayout w:type="fixed"/>
        <w:tblCellMar>
          <w:left w:w="70" w:type="dxa"/>
          <w:right w:w="70" w:type="dxa"/>
        </w:tblCellMar>
        <w:tblLook w:val="0000" w:firstRow="0" w:lastRow="0" w:firstColumn="0" w:lastColumn="0" w:noHBand="0" w:noVBand="0"/>
      </w:tblPr>
      <w:tblGrid>
        <w:gridCol w:w="604"/>
        <w:gridCol w:w="2090"/>
        <w:gridCol w:w="6804"/>
      </w:tblGrid>
      <w:tr w:rsidR="006C2E94" w:rsidRPr="00996905" w14:paraId="576CD0D7" w14:textId="77777777" w:rsidTr="00F836CA">
        <w:trPr>
          <w:cantSplit/>
        </w:trPr>
        <w:tc>
          <w:tcPr>
            <w:tcW w:w="604" w:type="dxa"/>
            <w:tcMar>
              <w:right w:w="113" w:type="dxa"/>
            </w:tcMar>
          </w:tcPr>
          <w:p w14:paraId="2520884C" w14:textId="0B6023ED" w:rsidR="006C2E94" w:rsidRPr="00F1657F" w:rsidRDefault="006C2E94" w:rsidP="002B518A">
            <w:pPr>
              <w:spacing w:before="40" w:after="40"/>
              <w:rPr>
                <w:rFonts w:cs="Arial"/>
              </w:rPr>
            </w:pPr>
            <w:bookmarkStart w:id="154" w:name="RDS"/>
            <w:bookmarkEnd w:id="154"/>
            <w:r w:rsidRPr="00F1657F">
              <w:rPr>
                <w:rFonts w:cs="Arial"/>
              </w:rPr>
              <w:t>[</w:t>
            </w:r>
            <w:bookmarkStart w:id="155" w:name="e007"/>
            <w:bookmarkEnd w:id="155"/>
            <w:r w:rsidRPr="00F1657F">
              <w:rPr>
                <w:rFonts w:cs="Arial"/>
              </w:rPr>
              <w:fldChar w:fldCharType="begin"/>
            </w:r>
            <w:r w:rsidRPr="00F1657F">
              <w:rPr>
                <w:rFonts w:cs="Arial"/>
              </w:rPr>
              <w:instrText>SEQ Referenz</w:instrText>
            </w:r>
            <w:r w:rsidRPr="00F1657F">
              <w:rPr>
                <w:rFonts w:cs="Arial"/>
              </w:rPr>
              <w:fldChar w:fldCharType="separate"/>
            </w:r>
            <w:bookmarkStart w:id="156" w:name="X31"/>
            <w:bookmarkEnd w:id="156"/>
            <w:r w:rsidR="006D31DB">
              <w:rPr>
                <w:rFonts w:cs="Arial"/>
                <w:noProof/>
              </w:rPr>
              <w:t>1</w:t>
            </w:r>
            <w:r w:rsidRPr="00F1657F">
              <w:rPr>
                <w:rFonts w:cs="Arial"/>
              </w:rPr>
              <w:fldChar w:fldCharType="end"/>
            </w:r>
            <w:r w:rsidRPr="00F1657F">
              <w:rPr>
                <w:rFonts w:cs="Arial"/>
              </w:rPr>
              <w:t>]</w:t>
            </w:r>
          </w:p>
        </w:tc>
        <w:tc>
          <w:tcPr>
            <w:tcW w:w="2090" w:type="dxa"/>
          </w:tcPr>
          <w:p w14:paraId="6C198FCB" w14:textId="77777777" w:rsidR="006C2E94" w:rsidRPr="00F1657F" w:rsidRDefault="006C2E94" w:rsidP="006C2E94">
            <w:pPr>
              <w:spacing w:before="40" w:after="40"/>
              <w:rPr>
                <w:rFonts w:cs="Arial"/>
              </w:rPr>
            </w:pPr>
            <w:r w:rsidRPr="00F1657F">
              <w:rPr>
                <w:rFonts w:cs="Arial"/>
              </w:rPr>
              <w:t xml:space="preserve">ETS 300 007 </w:t>
            </w:r>
            <w:r w:rsidRPr="00F1657F">
              <w:rPr>
                <w:rFonts w:cs="Arial"/>
              </w:rPr>
              <w:br/>
              <w:t>(ITU- X.31)</w:t>
            </w:r>
          </w:p>
        </w:tc>
        <w:tc>
          <w:tcPr>
            <w:tcW w:w="6804" w:type="dxa"/>
          </w:tcPr>
          <w:p w14:paraId="2BAE43D3" w14:textId="77777777" w:rsidR="006C2E94" w:rsidRPr="00F1657F" w:rsidRDefault="006C2E94" w:rsidP="006C2E94">
            <w:pPr>
              <w:pStyle w:val="Funotentext"/>
              <w:spacing w:before="40" w:after="40"/>
              <w:rPr>
                <w:rFonts w:cs="Arial"/>
                <w:lang w:val="en-GB"/>
              </w:rPr>
            </w:pPr>
            <w:r w:rsidRPr="00F1657F">
              <w:rPr>
                <w:rFonts w:cs="Arial"/>
                <w:lang w:val="en-GB"/>
              </w:rPr>
              <w:t xml:space="preserve">Integrated Services Digital Network (ISDN); Support of packet-mode terminal equipment by an ISDN </w:t>
            </w:r>
          </w:p>
        </w:tc>
      </w:tr>
      <w:tr w:rsidR="006C2E94" w:rsidRPr="00996905" w14:paraId="3DB48B35" w14:textId="77777777" w:rsidTr="00F836CA">
        <w:trPr>
          <w:cantSplit/>
        </w:trPr>
        <w:tc>
          <w:tcPr>
            <w:tcW w:w="604" w:type="dxa"/>
            <w:tcMar>
              <w:right w:w="113" w:type="dxa"/>
            </w:tcMar>
          </w:tcPr>
          <w:p w14:paraId="0494A41F" w14:textId="291AAF77" w:rsidR="006C2E94" w:rsidRPr="00F1657F" w:rsidRDefault="006C2E94" w:rsidP="002B518A">
            <w:pPr>
              <w:spacing w:before="40" w:after="40"/>
              <w:rPr>
                <w:rFonts w:cs="Arial"/>
              </w:rPr>
            </w:pPr>
            <w:r w:rsidRPr="00F1657F">
              <w:rPr>
                <w:rFonts w:cs="Arial"/>
              </w:rPr>
              <w:t>[</w:t>
            </w:r>
            <w:bookmarkStart w:id="157" w:name="e011"/>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2</w:t>
            </w:r>
            <w:r w:rsidRPr="00F1657F">
              <w:rPr>
                <w:rFonts w:cs="Arial"/>
              </w:rPr>
              <w:fldChar w:fldCharType="end"/>
            </w:r>
            <w:bookmarkEnd w:id="157"/>
            <w:r w:rsidRPr="00F1657F">
              <w:rPr>
                <w:rFonts w:cs="Arial"/>
              </w:rPr>
              <w:t>]</w:t>
            </w:r>
          </w:p>
        </w:tc>
        <w:tc>
          <w:tcPr>
            <w:tcW w:w="2090" w:type="dxa"/>
          </w:tcPr>
          <w:p w14:paraId="5568EED6" w14:textId="77777777" w:rsidR="006C2E94" w:rsidRPr="00F1657F" w:rsidRDefault="006C2E94" w:rsidP="006C2E94">
            <w:pPr>
              <w:spacing w:before="40" w:after="40"/>
              <w:rPr>
                <w:rFonts w:cs="Arial"/>
              </w:rPr>
            </w:pPr>
            <w:r w:rsidRPr="00F1657F">
              <w:rPr>
                <w:rFonts w:cs="Arial"/>
              </w:rPr>
              <w:t>ETS 300 011</w:t>
            </w:r>
          </w:p>
        </w:tc>
        <w:tc>
          <w:tcPr>
            <w:tcW w:w="6804" w:type="dxa"/>
          </w:tcPr>
          <w:p w14:paraId="359F5CB6" w14:textId="77777777" w:rsidR="006C2E94" w:rsidRPr="00F1657F" w:rsidRDefault="006C2E94" w:rsidP="006C2E94">
            <w:pPr>
              <w:spacing w:before="40" w:after="40"/>
              <w:rPr>
                <w:rFonts w:cs="Arial"/>
                <w:lang w:val="en-GB"/>
              </w:rPr>
            </w:pPr>
            <w:r w:rsidRPr="00F1657F">
              <w:rPr>
                <w:rFonts w:cs="Arial"/>
                <w:lang w:val="en-GB"/>
              </w:rPr>
              <w:t>ISDN; Primary rate user-network interface, Layer 1 specification and test principles</w:t>
            </w:r>
          </w:p>
        </w:tc>
      </w:tr>
      <w:tr w:rsidR="006C2E94" w:rsidRPr="00996905" w14:paraId="53E1BB2D" w14:textId="77777777" w:rsidTr="00F836CA">
        <w:trPr>
          <w:cantSplit/>
        </w:trPr>
        <w:tc>
          <w:tcPr>
            <w:tcW w:w="604" w:type="dxa"/>
            <w:tcMar>
              <w:right w:w="113" w:type="dxa"/>
            </w:tcMar>
          </w:tcPr>
          <w:p w14:paraId="524D48F8" w14:textId="095EE2DF" w:rsidR="006C2E94" w:rsidRPr="00F1657F" w:rsidRDefault="006C2E94" w:rsidP="002B518A">
            <w:pPr>
              <w:spacing w:before="40" w:after="40"/>
              <w:rPr>
                <w:rFonts w:cs="Arial"/>
              </w:rPr>
            </w:pPr>
            <w:r w:rsidRPr="00F1657F">
              <w:rPr>
                <w:rFonts w:cs="Arial"/>
              </w:rPr>
              <w:t>[</w:t>
            </w:r>
            <w:bookmarkStart w:id="158" w:name="e012"/>
            <w:r w:rsidRPr="00F1657F">
              <w:rPr>
                <w:rFonts w:cs="Arial"/>
              </w:rPr>
              <w:fldChar w:fldCharType="begin"/>
            </w:r>
            <w:r w:rsidRPr="00F1657F">
              <w:rPr>
                <w:rFonts w:cs="Arial"/>
              </w:rPr>
              <w:instrText>SEQ Ref</w:instrText>
            </w:r>
            <w:bookmarkStart w:id="159" w:name="ISDN2"/>
            <w:bookmarkEnd w:id="159"/>
            <w:r w:rsidRPr="00F1657F">
              <w:rPr>
                <w:rFonts w:cs="Arial"/>
              </w:rPr>
              <w:instrText>erenz</w:instrText>
            </w:r>
            <w:r w:rsidRPr="00F1657F">
              <w:rPr>
                <w:rFonts w:cs="Arial"/>
              </w:rPr>
              <w:fldChar w:fldCharType="separate"/>
            </w:r>
            <w:r w:rsidR="006D31DB">
              <w:rPr>
                <w:rFonts w:cs="Arial"/>
                <w:noProof/>
              </w:rPr>
              <w:t>3</w:t>
            </w:r>
            <w:r w:rsidRPr="00F1657F">
              <w:rPr>
                <w:rFonts w:cs="Arial"/>
              </w:rPr>
              <w:fldChar w:fldCharType="end"/>
            </w:r>
            <w:bookmarkEnd w:id="158"/>
            <w:r w:rsidRPr="00F1657F">
              <w:rPr>
                <w:rFonts w:cs="Arial"/>
              </w:rPr>
              <w:t>]</w:t>
            </w:r>
          </w:p>
        </w:tc>
        <w:tc>
          <w:tcPr>
            <w:tcW w:w="2090" w:type="dxa"/>
          </w:tcPr>
          <w:p w14:paraId="79F52E54" w14:textId="77777777" w:rsidR="006C2E94" w:rsidRPr="00F1657F" w:rsidRDefault="006C2E94" w:rsidP="006C2E94">
            <w:pPr>
              <w:spacing w:before="40" w:after="40"/>
              <w:rPr>
                <w:rFonts w:cs="Arial"/>
              </w:rPr>
            </w:pPr>
            <w:r w:rsidRPr="00F1657F">
              <w:rPr>
                <w:rFonts w:cs="Arial"/>
              </w:rPr>
              <w:t>ETS 300 012</w:t>
            </w:r>
          </w:p>
        </w:tc>
        <w:tc>
          <w:tcPr>
            <w:tcW w:w="6804" w:type="dxa"/>
          </w:tcPr>
          <w:p w14:paraId="4DFF3D5B" w14:textId="77777777" w:rsidR="006C2E94" w:rsidRPr="00F1657F" w:rsidRDefault="006C2E94" w:rsidP="006C2E94">
            <w:pPr>
              <w:spacing w:before="40" w:after="40"/>
              <w:rPr>
                <w:rFonts w:cs="Arial"/>
                <w:lang w:val="en-GB"/>
              </w:rPr>
            </w:pPr>
            <w:r w:rsidRPr="00F1657F">
              <w:rPr>
                <w:rFonts w:cs="Arial"/>
                <w:lang w:val="en-GB"/>
              </w:rPr>
              <w:t>ISDN; Basic user-network interface, Layer 1 specification and test principles</w:t>
            </w:r>
          </w:p>
        </w:tc>
      </w:tr>
      <w:tr w:rsidR="006C2E94" w:rsidRPr="00996905" w14:paraId="7F7B3643" w14:textId="77777777" w:rsidTr="00F836CA">
        <w:trPr>
          <w:cantSplit/>
        </w:trPr>
        <w:tc>
          <w:tcPr>
            <w:tcW w:w="604" w:type="dxa"/>
            <w:tcMar>
              <w:right w:w="113" w:type="dxa"/>
            </w:tcMar>
          </w:tcPr>
          <w:p w14:paraId="15D69580" w14:textId="57CAFACF" w:rsidR="006C2E94" w:rsidRPr="00F1657F" w:rsidRDefault="006C2E94" w:rsidP="002B518A">
            <w:pPr>
              <w:spacing w:before="40" w:after="40"/>
              <w:rPr>
                <w:rFonts w:cs="Arial"/>
              </w:rPr>
            </w:pPr>
            <w:r w:rsidRPr="00F1657F">
              <w:rPr>
                <w:rFonts w:cs="Arial"/>
              </w:rPr>
              <w:t>[</w:t>
            </w:r>
            <w:bookmarkStart w:id="160" w:name="e090"/>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4</w:t>
            </w:r>
            <w:r w:rsidRPr="00F1657F">
              <w:rPr>
                <w:rFonts w:cs="Arial"/>
              </w:rPr>
              <w:fldChar w:fldCharType="end"/>
            </w:r>
            <w:bookmarkEnd w:id="160"/>
            <w:r w:rsidRPr="00F1657F">
              <w:rPr>
                <w:rFonts w:cs="Arial"/>
              </w:rPr>
              <w:t>]</w:t>
            </w:r>
          </w:p>
        </w:tc>
        <w:tc>
          <w:tcPr>
            <w:tcW w:w="2090" w:type="dxa"/>
          </w:tcPr>
          <w:p w14:paraId="64321568" w14:textId="77777777" w:rsidR="006C2E94" w:rsidRPr="00F1657F" w:rsidRDefault="006C2E94" w:rsidP="006C2E94">
            <w:pPr>
              <w:spacing w:before="40" w:after="40"/>
              <w:rPr>
                <w:rFonts w:cs="Arial"/>
              </w:rPr>
            </w:pPr>
            <w:r w:rsidRPr="00F1657F">
              <w:rPr>
                <w:rFonts w:cs="Arial"/>
              </w:rPr>
              <w:t>ETS 300 090</w:t>
            </w:r>
          </w:p>
        </w:tc>
        <w:tc>
          <w:tcPr>
            <w:tcW w:w="6804" w:type="dxa"/>
          </w:tcPr>
          <w:p w14:paraId="706C22AD" w14:textId="77777777" w:rsidR="006C2E94" w:rsidRPr="00F1657F" w:rsidRDefault="006C2E94" w:rsidP="006C2E94">
            <w:pPr>
              <w:spacing w:before="40" w:after="40"/>
              <w:rPr>
                <w:rFonts w:cs="Arial"/>
                <w:lang w:val="en-GB"/>
              </w:rPr>
            </w:pPr>
            <w:r w:rsidRPr="00F1657F">
              <w:rPr>
                <w:rFonts w:cs="Arial"/>
                <w:lang w:val="en-GB"/>
              </w:rPr>
              <w:t>ISDN; Calling line identification restriction (CLIR) supplementary service; Service description</w:t>
            </w:r>
          </w:p>
        </w:tc>
      </w:tr>
      <w:tr w:rsidR="006C2E94" w:rsidRPr="00996905" w14:paraId="1285D2C1" w14:textId="77777777" w:rsidTr="00F836CA">
        <w:trPr>
          <w:cantSplit/>
        </w:trPr>
        <w:tc>
          <w:tcPr>
            <w:tcW w:w="604" w:type="dxa"/>
            <w:tcMar>
              <w:right w:w="113" w:type="dxa"/>
            </w:tcMar>
          </w:tcPr>
          <w:p w14:paraId="34DDAC70" w14:textId="4C3C5BFA" w:rsidR="006C2E94" w:rsidRPr="00F1657F" w:rsidRDefault="006C2E94" w:rsidP="002B518A">
            <w:pPr>
              <w:spacing w:before="40" w:after="40"/>
              <w:rPr>
                <w:rFonts w:cs="Arial"/>
              </w:rPr>
            </w:pPr>
            <w:r w:rsidRPr="00F1657F">
              <w:rPr>
                <w:rFonts w:cs="Arial"/>
              </w:rPr>
              <w:t>[</w:t>
            </w:r>
            <w:r w:rsidRPr="00F1657F">
              <w:rPr>
                <w:rFonts w:cs="Arial"/>
              </w:rPr>
              <w:fldChar w:fldCharType="begin"/>
            </w:r>
            <w:r w:rsidRPr="00F1657F">
              <w:rPr>
                <w:rFonts w:cs="Arial"/>
              </w:rPr>
              <w:instrText>SEQ re</w:instrText>
            </w:r>
            <w:bookmarkStart w:id="161" w:name="e094"/>
            <w:bookmarkEnd w:id="161"/>
            <w:r w:rsidRPr="00F1657F">
              <w:rPr>
                <w:rFonts w:cs="Arial"/>
              </w:rPr>
              <w:instrText>ferenz</w:instrText>
            </w:r>
            <w:r w:rsidRPr="00F1657F">
              <w:rPr>
                <w:rFonts w:cs="Arial"/>
              </w:rPr>
              <w:fldChar w:fldCharType="separate"/>
            </w:r>
            <w:r w:rsidR="006D31DB">
              <w:rPr>
                <w:rFonts w:cs="Arial"/>
                <w:noProof/>
              </w:rPr>
              <w:t>5</w:t>
            </w:r>
            <w:r w:rsidRPr="00F1657F">
              <w:rPr>
                <w:rFonts w:cs="Arial"/>
              </w:rPr>
              <w:fldChar w:fldCharType="end"/>
            </w:r>
            <w:r w:rsidRPr="00F1657F">
              <w:rPr>
                <w:rFonts w:cs="Arial"/>
              </w:rPr>
              <w:t>]</w:t>
            </w:r>
          </w:p>
        </w:tc>
        <w:tc>
          <w:tcPr>
            <w:tcW w:w="2090" w:type="dxa"/>
          </w:tcPr>
          <w:p w14:paraId="372D2785" w14:textId="77777777" w:rsidR="006C2E94" w:rsidRPr="00F1657F" w:rsidRDefault="006C2E94" w:rsidP="006C2E94">
            <w:pPr>
              <w:spacing w:before="40" w:after="40"/>
              <w:rPr>
                <w:rFonts w:cs="Arial"/>
              </w:rPr>
            </w:pPr>
            <w:r w:rsidRPr="00F1657F">
              <w:rPr>
                <w:rFonts w:cs="Arial"/>
              </w:rPr>
              <w:t>ETS 300 094</w:t>
            </w:r>
          </w:p>
        </w:tc>
        <w:tc>
          <w:tcPr>
            <w:tcW w:w="6804" w:type="dxa"/>
          </w:tcPr>
          <w:p w14:paraId="5A51E332" w14:textId="77777777" w:rsidR="006C2E94" w:rsidRPr="00F1657F" w:rsidRDefault="006C2E94" w:rsidP="006C2E94">
            <w:pPr>
              <w:spacing w:before="40" w:after="40"/>
              <w:rPr>
                <w:rFonts w:cs="Arial"/>
                <w:lang w:val="en-GB"/>
              </w:rPr>
            </w:pPr>
            <w:r w:rsidRPr="00F1657F">
              <w:rPr>
                <w:rFonts w:cs="Arial"/>
                <w:lang w:val="en-GB"/>
              </w:rPr>
              <w:t>ISDN; Connected line identification presentation (COLP) supplementary service; Service description</w:t>
            </w:r>
          </w:p>
        </w:tc>
      </w:tr>
      <w:tr w:rsidR="006C2E94" w:rsidRPr="00F1657F" w14:paraId="59E5C5F6" w14:textId="77777777" w:rsidTr="00F836CA">
        <w:trPr>
          <w:cantSplit/>
        </w:trPr>
        <w:tc>
          <w:tcPr>
            <w:tcW w:w="604" w:type="dxa"/>
            <w:tcMar>
              <w:right w:w="113" w:type="dxa"/>
            </w:tcMar>
          </w:tcPr>
          <w:p w14:paraId="32F2E492" w14:textId="44302472" w:rsidR="006C2E94" w:rsidRPr="00F1657F" w:rsidRDefault="006C2E94" w:rsidP="002B518A">
            <w:pPr>
              <w:spacing w:before="40" w:after="40"/>
              <w:rPr>
                <w:rFonts w:cs="Arial"/>
              </w:rPr>
            </w:pPr>
            <w:r w:rsidRPr="00F1657F">
              <w:rPr>
                <w:rFonts w:cs="Arial"/>
              </w:rPr>
              <w:t>[</w:t>
            </w:r>
            <w:bookmarkStart w:id="162" w:name="e102"/>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6</w:t>
            </w:r>
            <w:r w:rsidRPr="00F1657F">
              <w:rPr>
                <w:rFonts w:cs="Arial"/>
              </w:rPr>
              <w:fldChar w:fldCharType="end"/>
            </w:r>
            <w:bookmarkEnd w:id="162"/>
            <w:r w:rsidRPr="00F1657F">
              <w:rPr>
                <w:rFonts w:cs="Arial"/>
              </w:rPr>
              <w:t>]</w:t>
            </w:r>
          </w:p>
        </w:tc>
        <w:tc>
          <w:tcPr>
            <w:tcW w:w="2090" w:type="dxa"/>
          </w:tcPr>
          <w:p w14:paraId="2B378032" w14:textId="77777777" w:rsidR="006C2E94" w:rsidRPr="00F1657F" w:rsidRDefault="006C2E94" w:rsidP="006C2E94">
            <w:pPr>
              <w:spacing w:before="40" w:after="40"/>
              <w:rPr>
                <w:rFonts w:cs="Arial"/>
              </w:rPr>
            </w:pPr>
            <w:r w:rsidRPr="00F1657F">
              <w:rPr>
                <w:rFonts w:cs="Arial"/>
              </w:rPr>
              <w:t>EN 300 403-1</w:t>
            </w:r>
          </w:p>
        </w:tc>
        <w:tc>
          <w:tcPr>
            <w:tcW w:w="6804" w:type="dxa"/>
          </w:tcPr>
          <w:p w14:paraId="0B3DB8C3" w14:textId="77777777" w:rsidR="006C2E94" w:rsidRPr="00F1657F" w:rsidRDefault="006C2E94" w:rsidP="006C2E94">
            <w:pPr>
              <w:spacing w:before="40" w:after="40"/>
              <w:rPr>
                <w:rFonts w:cs="Arial"/>
              </w:rPr>
            </w:pPr>
            <w:r w:rsidRPr="00F1657F">
              <w:rPr>
                <w:rFonts w:cs="Arial"/>
              </w:rPr>
              <w:t>ISDN; Benutzer-Netz-Schnittstelle Schicht 3, Spezifikation für Basisabläufe der Verbindungssteuerung</w:t>
            </w:r>
          </w:p>
        </w:tc>
      </w:tr>
      <w:tr w:rsidR="006C2E94" w:rsidRPr="00996905" w14:paraId="5358ADF2" w14:textId="77777777" w:rsidTr="00F836CA">
        <w:trPr>
          <w:cantSplit/>
        </w:trPr>
        <w:tc>
          <w:tcPr>
            <w:tcW w:w="604" w:type="dxa"/>
            <w:tcMar>
              <w:right w:w="113" w:type="dxa"/>
            </w:tcMar>
          </w:tcPr>
          <w:p w14:paraId="5EE86640" w14:textId="56B3E794" w:rsidR="006C2E94" w:rsidRPr="00F1657F" w:rsidRDefault="006C2E94" w:rsidP="002B518A">
            <w:pPr>
              <w:spacing w:before="40" w:after="40"/>
              <w:rPr>
                <w:rFonts w:cs="Arial"/>
              </w:rPr>
            </w:pPr>
            <w:r w:rsidRPr="00F1657F">
              <w:rPr>
                <w:rFonts w:cs="Arial"/>
              </w:rPr>
              <w:t>[</w:t>
            </w:r>
            <w:bookmarkStart w:id="163" w:name="e108"/>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7</w:t>
            </w:r>
            <w:r w:rsidRPr="00F1657F">
              <w:rPr>
                <w:rFonts w:cs="Arial"/>
              </w:rPr>
              <w:fldChar w:fldCharType="end"/>
            </w:r>
            <w:bookmarkEnd w:id="163"/>
            <w:r w:rsidRPr="00F1657F">
              <w:rPr>
                <w:rFonts w:cs="Arial"/>
              </w:rPr>
              <w:t>]</w:t>
            </w:r>
          </w:p>
        </w:tc>
        <w:tc>
          <w:tcPr>
            <w:tcW w:w="2090" w:type="dxa"/>
          </w:tcPr>
          <w:p w14:paraId="14A79712" w14:textId="77777777" w:rsidR="006C2E94" w:rsidRPr="00F1657F" w:rsidRDefault="006C2E94" w:rsidP="006C2E94">
            <w:pPr>
              <w:spacing w:before="40" w:after="40"/>
              <w:rPr>
                <w:rFonts w:cs="Arial"/>
              </w:rPr>
            </w:pPr>
            <w:r w:rsidRPr="00F1657F">
              <w:rPr>
                <w:rFonts w:cs="Arial"/>
              </w:rPr>
              <w:t>ETS 300 108</w:t>
            </w:r>
          </w:p>
        </w:tc>
        <w:tc>
          <w:tcPr>
            <w:tcW w:w="6804" w:type="dxa"/>
          </w:tcPr>
          <w:p w14:paraId="7C5B3DA4" w14:textId="77777777" w:rsidR="006C2E94" w:rsidRPr="00F1657F" w:rsidRDefault="006C2E94" w:rsidP="006C2E94">
            <w:pPr>
              <w:spacing w:before="40" w:after="40"/>
              <w:rPr>
                <w:rFonts w:cs="Arial"/>
                <w:lang w:val="en-GB"/>
              </w:rPr>
            </w:pPr>
            <w:r w:rsidRPr="00F1657F">
              <w:rPr>
                <w:rFonts w:cs="Arial"/>
                <w:lang w:val="en-GB"/>
              </w:rPr>
              <w:t xml:space="preserve">ISDN; Circuit-mode 64 </w:t>
            </w:r>
            <w:r w:rsidR="00F962A1" w:rsidRPr="00F1657F">
              <w:rPr>
                <w:rFonts w:cs="Arial"/>
                <w:lang w:val="en-GB"/>
              </w:rPr>
              <w:t>Kbit</w:t>
            </w:r>
            <w:r w:rsidRPr="00F1657F">
              <w:rPr>
                <w:rFonts w:cs="Arial"/>
                <w:lang w:val="en-GB"/>
              </w:rPr>
              <w:t>/s unrestricted 8 kHz structured bearer service category; Service description</w:t>
            </w:r>
          </w:p>
        </w:tc>
      </w:tr>
      <w:tr w:rsidR="006C2E94" w:rsidRPr="00996905" w14:paraId="7FA0A31E" w14:textId="77777777" w:rsidTr="00F836CA">
        <w:trPr>
          <w:cantSplit/>
        </w:trPr>
        <w:tc>
          <w:tcPr>
            <w:tcW w:w="604" w:type="dxa"/>
            <w:tcMar>
              <w:right w:w="113" w:type="dxa"/>
            </w:tcMar>
          </w:tcPr>
          <w:p w14:paraId="0C15F003" w14:textId="680EF1D7" w:rsidR="006C2E94" w:rsidRPr="00F1657F" w:rsidRDefault="006C2E94" w:rsidP="002B518A">
            <w:pPr>
              <w:spacing w:before="40" w:after="40"/>
              <w:rPr>
                <w:rFonts w:cs="Arial"/>
              </w:rPr>
            </w:pPr>
            <w:r w:rsidRPr="00F1657F">
              <w:rPr>
                <w:rFonts w:cs="Arial"/>
              </w:rPr>
              <w:t>[</w:t>
            </w:r>
            <w:bookmarkStart w:id="164" w:name="ERMES"/>
            <w:bookmarkStart w:id="165" w:name="e133"/>
            <w:bookmarkEnd w:id="164"/>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8</w:t>
            </w:r>
            <w:r w:rsidRPr="00F1657F">
              <w:rPr>
                <w:rFonts w:cs="Arial"/>
              </w:rPr>
              <w:fldChar w:fldCharType="end"/>
            </w:r>
            <w:bookmarkEnd w:id="165"/>
            <w:r w:rsidRPr="00F1657F">
              <w:rPr>
                <w:rFonts w:cs="Arial"/>
              </w:rPr>
              <w:t>]</w:t>
            </w:r>
          </w:p>
        </w:tc>
        <w:tc>
          <w:tcPr>
            <w:tcW w:w="2090" w:type="dxa"/>
          </w:tcPr>
          <w:p w14:paraId="40A5676D" w14:textId="77777777" w:rsidR="006C2E94" w:rsidRPr="00F1657F" w:rsidRDefault="006C2E94" w:rsidP="006C2E94">
            <w:pPr>
              <w:spacing w:before="40" w:after="40"/>
              <w:rPr>
                <w:rFonts w:cs="Arial"/>
              </w:rPr>
            </w:pPr>
            <w:r w:rsidRPr="00F1657F">
              <w:rPr>
                <w:rFonts w:cs="Arial"/>
              </w:rPr>
              <w:t>ETS 300 133-X</w:t>
            </w:r>
          </w:p>
        </w:tc>
        <w:tc>
          <w:tcPr>
            <w:tcW w:w="6804" w:type="dxa"/>
          </w:tcPr>
          <w:p w14:paraId="247D8D40" w14:textId="77777777" w:rsidR="006C2E94" w:rsidRPr="00F1657F" w:rsidRDefault="006C2E94" w:rsidP="006C2E94">
            <w:pPr>
              <w:pStyle w:val="Funotentext"/>
              <w:spacing w:before="40" w:after="40"/>
              <w:rPr>
                <w:rFonts w:cs="Arial"/>
                <w:lang w:val="en-GB"/>
              </w:rPr>
            </w:pPr>
            <w:r w:rsidRPr="00F1657F">
              <w:rPr>
                <w:rFonts w:cs="Arial"/>
                <w:lang w:val="en-GB"/>
              </w:rPr>
              <w:t>Paging Systems (PS); European Radio Message System (ERMES) Parts 1 - 4</w:t>
            </w:r>
          </w:p>
        </w:tc>
      </w:tr>
      <w:tr w:rsidR="006C2E94" w:rsidRPr="00996905" w14:paraId="7326990C" w14:textId="77777777" w:rsidTr="00F836CA">
        <w:trPr>
          <w:cantSplit/>
        </w:trPr>
        <w:tc>
          <w:tcPr>
            <w:tcW w:w="604" w:type="dxa"/>
            <w:tcMar>
              <w:right w:w="113" w:type="dxa"/>
            </w:tcMar>
          </w:tcPr>
          <w:p w14:paraId="509EB20E" w14:textId="38E9171E" w:rsidR="006C2E94" w:rsidRPr="00F1657F" w:rsidRDefault="006C2E94" w:rsidP="002B518A">
            <w:pPr>
              <w:spacing w:before="40" w:after="40"/>
              <w:rPr>
                <w:rFonts w:cs="Arial"/>
              </w:rPr>
            </w:pPr>
            <w:r w:rsidRPr="00F1657F">
              <w:rPr>
                <w:rFonts w:cs="Arial"/>
              </w:rPr>
              <w:t>[</w:t>
            </w:r>
            <w:bookmarkStart w:id="166" w:name="e136"/>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9</w:t>
            </w:r>
            <w:r w:rsidRPr="00F1657F">
              <w:rPr>
                <w:rFonts w:cs="Arial"/>
              </w:rPr>
              <w:fldChar w:fldCharType="end"/>
            </w:r>
            <w:bookmarkEnd w:id="166"/>
            <w:r w:rsidRPr="00F1657F">
              <w:rPr>
                <w:rFonts w:cs="Arial"/>
              </w:rPr>
              <w:t>]</w:t>
            </w:r>
          </w:p>
        </w:tc>
        <w:tc>
          <w:tcPr>
            <w:tcW w:w="2090" w:type="dxa"/>
          </w:tcPr>
          <w:p w14:paraId="73219C2C" w14:textId="77777777" w:rsidR="006C2E94" w:rsidRPr="00F1657F" w:rsidRDefault="006C2E94" w:rsidP="006C2E94">
            <w:pPr>
              <w:spacing w:before="40" w:after="40"/>
              <w:rPr>
                <w:rFonts w:cs="Arial"/>
              </w:rPr>
            </w:pPr>
            <w:r w:rsidRPr="00F1657F">
              <w:rPr>
                <w:rFonts w:cs="Arial"/>
              </w:rPr>
              <w:t xml:space="preserve">ETS 300 136 </w:t>
            </w:r>
          </w:p>
        </w:tc>
        <w:tc>
          <w:tcPr>
            <w:tcW w:w="6804" w:type="dxa"/>
          </w:tcPr>
          <w:p w14:paraId="6B71430F" w14:textId="77777777" w:rsidR="006C2E94" w:rsidRPr="00F1657F" w:rsidRDefault="006C2E94" w:rsidP="006C2E94">
            <w:pPr>
              <w:spacing w:before="40" w:after="40"/>
              <w:rPr>
                <w:rFonts w:cs="Arial"/>
                <w:lang w:val="en-GB"/>
              </w:rPr>
            </w:pPr>
            <w:r w:rsidRPr="00F1657F">
              <w:rPr>
                <w:rFonts w:cs="Arial"/>
                <w:lang w:val="en-GB"/>
              </w:rPr>
              <w:t>ISDN; Closed User Group (CUG) supplementary service; Service description</w:t>
            </w:r>
          </w:p>
        </w:tc>
      </w:tr>
      <w:tr w:rsidR="006C2E94" w:rsidRPr="00996905" w14:paraId="3F8023F0" w14:textId="77777777" w:rsidTr="00F836CA">
        <w:trPr>
          <w:cantSplit/>
        </w:trPr>
        <w:tc>
          <w:tcPr>
            <w:tcW w:w="604" w:type="dxa"/>
            <w:tcMar>
              <w:right w:w="113" w:type="dxa"/>
            </w:tcMar>
          </w:tcPr>
          <w:p w14:paraId="2ACA5247" w14:textId="6FC3BF81" w:rsidR="006C2E94" w:rsidRPr="00F1657F" w:rsidRDefault="006C2E94" w:rsidP="002B518A">
            <w:pPr>
              <w:spacing w:before="40" w:after="40"/>
              <w:rPr>
                <w:rFonts w:cs="Arial"/>
              </w:rPr>
            </w:pPr>
            <w:r w:rsidRPr="00F1657F">
              <w:rPr>
                <w:rFonts w:cs="Arial"/>
              </w:rPr>
              <w:t>[</w:t>
            </w:r>
            <w:bookmarkStart w:id="167" w:name="e383"/>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10</w:t>
            </w:r>
            <w:r w:rsidRPr="00F1657F">
              <w:rPr>
                <w:rFonts w:cs="Arial"/>
              </w:rPr>
              <w:fldChar w:fldCharType="end"/>
            </w:r>
            <w:bookmarkEnd w:id="167"/>
            <w:r w:rsidRPr="00F1657F">
              <w:rPr>
                <w:rFonts w:cs="Arial"/>
              </w:rPr>
              <w:t>]</w:t>
            </w:r>
          </w:p>
        </w:tc>
        <w:tc>
          <w:tcPr>
            <w:tcW w:w="2090" w:type="dxa"/>
          </w:tcPr>
          <w:p w14:paraId="2EC33D71" w14:textId="77777777" w:rsidR="006C2E94" w:rsidRPr="00F1657F" w:rsidRDefault="006C2E94" w:rsidP="006C2E94">
            <w:pPr>
              <w:spacing w:before="40" w:after="40"/>
              <w:rPr>
                <w:rFonts w:cs="Arial"/>
              </w:rPr>
            </w:pPr>
            <w:r w:rsidRPr="00F1657F">
              <w:rPr>
                <w:rFonts w:cs="Arial"/>
              </w:rPr>
              <w:t>ETS 300 383</w:t>
            </w:r>
          </w:p>
        </w:tc>
        <w:tc>
          <w:tcPr>
            <w:tcW w:w="6804" w:type="dxa"/>
          </w:tcPr>
          <w:p w14:paraId="1318F51D" w14:textId="77777777" w:rsidR="006C2E94" w:rsidRPr="00F1657F" w:rsidRDefault="006C2E94" w:rsidP="006C2E94">
            <w:pPr>
              <w:spacing w:before="40" w:after="40"/>
              <w:rPr>
                <w:rFonts w:cs="Arial"/>
                <w:lang w:val="en-GB"/>
              </w:rPr>
            </w:pPr>
            <w:r w:rsidRPr="00F1657F">
              <w:rPr>
                <w:rFonts w:cs="Arial"/>
                <w:lang w:val="en-GB"/>
              </w:rPr>
              <w:t>ISDN; File transfer over the ISDN EUROFILE transfer profile</w:t>
            </w:r>
          </w:p>
        </w:tc>
      </w:tr>
      <w:tr w:rsidR="006C2E94" w:rsidRPr="00996905" w14:paraId="533C920F" w14:textId="77777777" w:rsidTr="00F836CA">
        <w:trPr>
          <w:cantSplit/>
        </w:trPr>
        <w:tc>
          <w:tcPr>
            <w:tcW w:w="604" w:type="dxa"/>
            <w:tcMar>
              <w:right w:w="113" w:type="dxa"/>
            </w:tcMar>
          </w:tcPr>
          <w:p w14:paraId="31EF9630" w14:textId="06AA86BD" w:rsidR="006C2E94" w:rsidRPr="00F1657F" w:rsidRDefault="006C2E94" w:rsidP="002B518A">
            <w:pPr>
              <w:spacing w:before="40" w:after="40"/>
              <w:rPr>
                <w:rFonts w:cs="Arial"/>
              </w:rPr>
            </w:pPr>
            <w:r w:rsidRPr="00F1657F">
              <w:rPr>
                <w:rFonts w:cs="Arial"/>
              </w:rPr>
              <w:t>[</w:t>
            </w:r>
            <w:bookmarkStart w:id="168" w:name="e409"/>
            <w:bookmarkEnd w:id="168"/>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11</w:t>
            </w:r>
            <w:r w:rsidRPr="00F1657F">
              <w:rPr>
                <w:rFonts w:cs="Arial"/>
              </w:rPr>
              <w:fldChar w:fldCharType="end"/>
            </w:r>
            <w:r w:rsidRPr="00F1657F">
              <w:rPr>
                <w:rFonts w:cs="Arial"/>
              </w:rPr>
              <w:t>]</w:t>
            </w:r>
          </w:p>
        </w:tc>
        <w:tc>
          <w:tcPr>
            <w:tcW w:w="2090" w:type="dxa"/>
          </w:tcPr>
          <w:p w14:paraId="4F618DC6" w14:textId="77777777" w:rsidR="006C2E94" w:rsidRPr="00F1657F" w:rsidRDefault="006C2E94" w:rsidP="006C2E94">
            <w:pPr>
              <w:spacing w:before="40" w:after="40"/>
              <w:rPr>
                <w:rFonts w:cs="Arial"/>
              </w:rPr>
            </w:pPr>
            <w:r w:rsidRPr="00F1657F">
              <w:rPr>
                <w:rFonts w:cs="Arial"/>
              </w:rPr>
              <w:t>ETS 300 409</w:t>
            </w:r>
          </w:p>
        </w:tc>
        <w:tc>
          <w:tcPr>
            <w:tcW w:w="6804" w:type="dxa"/>
          </w:tcPr>
          <w:p w14:paraId="6C88B2B4" w14:textId="77777777" w:rsidR="006C2E94" w:rsidRPr="00F1657F" w:rsidRDefault="006C2E94" w:rsidP="006C2E94">
            <w:pPr>
              <w:spacing w:before="40" w:after="40"/>
              <w:rPr>
                <w:rFonts w:cs="Arial"/>
                <w:lang w:val="en-GB"/>
              </w:rPr>
            </w:pPr>
            <w:r w:rsidRPr="00F1657F">
              <w:rPr>
                <w:rFonts w:cs="Arial"/>
                <w:lang w:val="en-GB"/>
              </w:rPr>
              <w:t>ISDN; Eurofile transfer teleservice; Service description</w:t>
            </w:r>
          </w:p>
        </w:tc>
      </w:tr>
      <w:tr w:rsidR="006C2E94" w:rsidRPr="00996905" w14:paraId="6DEF79A6" w14:textId="77777777" w:rsidTr="00F836CA">
        <w:trPr>
          <w:cantSplit/>
        </w:trPr>
        <w:tc>
          <w:tcPr>
            <w:tcW w:w="604" w:type="dxa"/>
            <w:tcMar>
              <w:right w:w="113" w:type="dxa"/>
            </w:tcMar>
          </w:tcPr>
          <w:p w14:paraId="55BC2E3A" w14:textId="2B74CB77" w:rsidR="006C2E94" w:rsidRPr="00F1657F" w:rsidRDefault="006C2E94" w:rsidP="002B518A">
            <w:pPr>
              <w:spacing w:before="40" w:after="40"/>
              <w:rPr>
                <w:rFonts w:cs="Arial"/>
              </w:rPr>
            </w:pPr>
            <w:r w:rsidRPr="00F1657F">
              <w:rPr>
                <w:rFonts w:cs="Arial"/>
              </w:rPr>
              <w:t>[</w:t>
            </w:r>
            <w:bookmarkStart w:id="169" w:name="e485"/>
            <w:bookmarkEnd w:id="169"/>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12</w:t>
            </w:r>
            <w:r w:rsidRPr="00F1657F">
              <w:rPr>
                <w:rFonts w:cs="Arial"/>
              </w:rPr>
              <w:fldChar w:fldCharType="end"/>
            </w:r>
            <w:r w:rsidRPr="00F1657F">
              <w:rPr>
                <w:rFonts w:cs="Arial"/>
              </w:rPr>
              <w:t>]</w:t>
            </w:r>
          </w:p>
        </w:tc>
        <w:tc>
          <w:tcPr>
            <w:tcW w:w="2090" w:type="dxa"/>
          </w:tcPr>
          <w:p w14:paraId="2F464CAD" w14:textId="77777777" w:rsidR="006C2E94" w:rsidRPr="00F1657F" w:rsidRDefault="006C2E94" w:rsidP="006C2E94">
            <w:pPr>
              <w:spacing w:before="40" w:after="40"/>
              <w:rPr>
                <w:rFonts w:cs="Arial"/>
              </w:rPr>
            </w:pPr>
            <w:r w:rsidRPr="00F1657F">
              <w:rPr>
                <w:rFonts w:cs="Arial"/>
              </w:rPr>
              <w:t>ETS 300 485</w:t>
            </w:r>
          </w:p>
        </w:tc>
        <w:tc>
          <w:tcPr>
            <w:tcW w:w="6804" w:type="dxa"/>
          </w:tcPr>
          <w:p w14:paraId="36F84803" w14:textId="77777777" w:rsidR="006C2E94" w:rsidRPr="00F1657F" w:rsidRDefault="006C2E94" w:rsidP="006C2E94">
            <w:pPr>
              <w:spacing w:before="40" w:after="40"/>
              <w:rPr>
                <w:rFonts w:cs="Arial"/>
                <w:lang w:val="en-GB"/>
              </w:rPr>
            </w:pPr>
            <w:r w:rsidRPr="00F1657F">
              <w:rPr>
                <w:rFonts w:cs="Arial"/>
                <w:lang w:val="en-GB"/>
              </w:rPr>
              <w:t>ISDN; Use of cause and location in DSS1 and ISUP (ITU-T Rec. Q.850 (1993, modified)</w:t>
            </w:r>
          </w:p>
        </w:tc>
      </w:tr>
      <w:tr w:rsidR="006C2E94" w:rsidRPr="00996905" w14:paraId="2D79F124" w14:textId="77777777" w:rsidTr="00F836CA">
        <w:trPr>
          <w:cantSplit/>
        </w:trPr>
        <w:tc>
          <w:tcPr>
            <w:tcW w:w="604" w:type="dxa"/>
            <w:tcMar>
              <w:right w:w="113" w:type="dxa"/>
            </w:tcMar>
          </w:tcPr>
          <w:p w14:paraId="171AB7FD" w14:textId="4E51B646" w:rsidR="006C2E94" w:rsidRPr="00F1657F" w:rsidRDefault="006C2E94" w:rsidP="002B518A">
            <w:pPr>
              <w:spacing w:before="40" w:after="40"/>
              <w:rPr>
                <w:rFonts w:cs="Arial"/>
              </w:rPr>
            </w:pPr>
            <w:r w:rsidRPr="00F1657F">
              <w:rPr>
                <w:rFonts w:cs="Arial"/>
              </w:rPr>
              <w:t>[</w:t>
            </w:r>
            <w:bookmarkStart w:id="170" w:name="e523"/>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13</w:t>
            </w:r>
            <w:r w:rsidRPr="00F1657F">
              <w:rPr>
                <w:rFonts w:cs="Arial"/>
              </w:rPr>
              <w:fldChar w:fldCharType="end"/>
            </w:r>
            <w:bookmarkEnd w:id="170"/>
            <w:r w:rsidRPr="00F1657F">
              <w:rPr>
                <w:rFonts w:cs="Arial"/>
              </w:rPr>
              <w:t>]</w:t>
            </w:r>
          </w:p>
        </w:tc>
        <w:tc>
          <w:tcPr>
            <w:tcW w:w="2090" w:type="dxa"/>
          </w:tcPr>
          <w:p w14:paraId="771120ED" w14:textId="77777777" w:rsidR="006C2E94" w:rsidRPr="00F1657F" w:rsidRDefault="006C2E94" w:rsidP="006C2E94">
            <w:pPr>
              <w:spacing w:before="40" w:after="40"/>
              <w:rPr>
                <w:rFonts w:cs="Arial"/>
              </w:rPr>
            </w:pPr>
            <w:r w:rsidRPr="00F1657F">
              <w:rPr>
                <w:rFonts w:cs="Arial"/>
              </w:rPr>
              <w:t xml:space="preserve">ETS 300 523 </w:t>
            </w:r>
          </w:p>
        </w:tc>
        <w:tc>
          <w:tcPr>
            <w:tcW w:w="6804" w:type="dxa"/>
          </w:tcPr>
          <w:p w14:paraId="672910E4" w14:textId="77777777" w:rsidR="006C2E94" w:rsidRPr="00F1657F" w:rsidRDefault="006C2E94" w:rsidP="006C2E94">
            <w:pPr>
              <w:spacing w:before="40" w:after="40"/>
              <w:rPr>
                <w:rFonts w:cs="Arial"/>
                <w:lang w:val="en-GB"/>
              </w:rPr>
            </w:pPr>
            <w:r w:rsidRPr="00F1657F">
              <w:rPr>
                <w:rFonts w:cs="Arial"/>
                <w:lang w:val="en-GB"/>
              </w:rPr>
              <w:t>European digital cellular telecommunications system (Phase 2); Numbering, addressing and identification (GSM 03.03)</w:t>
            </w:r>
          </w:p>
        </w:tc>
      </w:tr>
      <w:tr w:rsidR="006C2E94" w:rsidRPr="00F1657F" w14:paraId="0EFB6B86" w14:textId="77777777" w:rsidTr="00F836CA">
        <w:trPr>
          <w:cantSplit/>
        </w:trPr>
        <w:tc>
          <w:tcPr>
            <w:tcW w:w="604" w:type="dxa"/>
            <w:tcMar>
              <w:right w:w="113" w:type="dxa"/>
            </w:tcMar>
          </w:tcPr>
          <w:p w14:paraId="3A24C4A6" w14:textId="06B975F5" w:rsidR="006C2E94" w:rsidRPr="00F1657F" w:rsidRDefault="006C2E94" w:rsidP="002B518A">
            <w:pPr>
              <w:spacing w:before="40" w:after="40"/>
              <w:rPr>
                <w:rFonts w:cs="Arial"/>
              </w:rPr>
            </w:pPr>
            <w:r w:rsidRPr="00F1657F">
              <w:rPr>
                <w:rFonts w:cs="Arial"/>
              </w:rPr>
              <w:lastRenderedPageBreak/>
              <w:t>[</w:t>
            </w:r>
            <w:bookmarkStart w:id="171" w:name="füv"/>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14</w:t>
            </w:r>
            <w:r w:rsidRPr="00F1657F">
              <w:rPr>
                <w:rFonts w:cs="Arial"/>
              </w:rPr>
              <w:fldChar w:fldCharType="end"/>
            </w:r>
            <w:bookmarkEnd w:id="171"/>
            <w:r w:rsidRPr="00F1657F">
              <w:rPr>
                <w:rFonts w:cs="Arial"/>
              </w:rPr>
              <w:t>]</w:t>
            </w:r>
          </w:p>
        </w:tc>
        <w:tc>
          <w:tcPr>
            <w:tcW w:w="2090" w:type="dxa"/>
          </w:tcPr>
          <w:p w14:paraId="2F98F497" w14:textId="77777777" w:rsidR="006C2E94" w:rsidRPr="00F1657F" w:rsidRDefault="006C2E94" w:rsidP="006C2E94">
            <w:pPr>
              <w:spacing w:before="40" w:after="40"/>
              <w:rPr>
                <w:rFonts w:cs="Arial"/>
              </w:rPr>
            </w:pPr>
            <w:r w:rsidRPr="00F1657F">
              <w:rPr>
                <w:rFonts w:cs="Arial"/>
              </w:rPr>
              <w:t>TKÜV</w:t>
            </w:r>
          </w:p>
        </w:tc>
        <w:tc>
          <w:tcPr>
            <w:tcW w:w="6804" w:type="dxa"/>
          </w:tcPr>
          <w:p w14:paraId="19EC07FE" w14:textId="77777777" w:rsidR="006C2E94" w:rsidRPr="00F1657F" w:rsidRDefault="006C2E94" w:rsidP="006C2E94">
            <w:pPr>
              <w:spacing w:before="40" w:after="40"/>
              <w:rPr>
                <w:rFonts w:cs="Arial"/>
              </w:rPr>
            </w:pPr>
            <w:r w:rsidRPr="00F1657F">
              <w:rPr>
                <w:rFonts w:cs="Arial"/>
              </w:rPr>
              <w:t xml:space="preserve">Verordnung über die technische und organisatorische Umsetzung von Maßnahmen zur Überwachung der Telekommunikation (Telekommunikations-Überwachungsverordnung – TKÜV) </w:t>
            </w:r>
          </w:p>
        </w:tc>
      </w:tr>
      <w:tr w:rsidR="006C2E94" w:rsidRPr="00996905" w14:paraId="2171E725" w14:textId="77777777" w:rsidTr="00F836CA">
        <w:trPr>
          <w:cantSplit/>
        </w:trPr>
        <w:tc>
          <w:tcPr>
            <w:tcW w:w="604" w:type="dxa"/>
            <w:tcMar>
              <w:right w:w="113" w:type="dxa"/>
            </w:tcMar>
          </w:tcPr>
          <w:p w14:paraId="5E58BBC2" w14:textId="4D3A5CF8" w:rsidR="006C2E94" w:rsidRPr="00F1657F" w:rsidRDefault="006C2E94" w:rsidP="002B518A">
            <w:pPr>
              <w:spacing w:before="40" w:after="40"/>
              <w:rPr>
                <w:rFonts w:cs="Arial"/>
              </w:rPr>
            </w:pPr>
            <w:bookmarkStart w:id="172" w:name="r584"/>
            <w:bookmarkEnd w:id="172"/>
            <w:r w:rsidRPr="00F1657F">
              <w:rPr>
                <w:rFonts w:cs="Arial"/>
              </w:rPr>
              <w:t>[</w:t>
            </w:r>
            <w:bookmarkStart w:id="173" w:name="FTAM"/>
            <w:bookmarkStart w:id="174" w:name="iso8571"/>
            <w:bookmarkEnd w:id="173"/>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15</w:t>
            </w:r>
            <w:r w:rsidRPr="00F1657F">
              <w:rPr>
                <w:rFonts w:cs="Arial"/>
              </w:rPr>
              <w:fldChar w:fldCharType="end"/>
            </w:r>
            <w:bookmarkEnd w:id="174"/>
            <w:r w:rsidRPr="00F1657F">
              <w:rPr>
                <w:rFonts w:cs="Arial"/>
              </w:rPr>
              <w:t>]</w:t>
            </w:r>
          </w:p>
        </w:tc>
        <w:tc>
          <w:tcPr>
            <w:tcW w:w="2090" w:type="dxa"/>
          </w:tcPr>
          <w:p w14:paraId="0D27F7A4" w14:textId="77777777" w:rsidR="006C2E94" w:rsidRPr="00F1657F" w:rsidRDefault="006C2E94" w:rsidP="006C2E94">
            <w:pPr>
              <w:spacing w:before="40" w:after="40"/>
              <w:rPr>
                <w:rFonts w:cs="Arial"/>
              </w:rPr>
            </w:pPr>
            <w:r w:rsidRPr="00F1657F">
              <w:rPr>
                <w:rFonts w:cs="Arial"/>
              </w:rPr>
              <w:t>ISO/IEC 8571</w:t>
            </w:r>
          </w:p>
        </w:tc>
        <w:tc>
          <w:tcPr>
            <w:tcW w:w="6804" w:type="dxa"/>
          </w:tcPr>
          <w:p w14:paraId="51541336" w14:textId="77777777" w:rsidR="006C2E94" w:rsidRPr="00F1657F" w:rsidRDefault="006C2E94" w:rsidP="006C2E94">
            <w:pPr>
              <w:spacing w:before="40" w:after="40"/>
              <w:rPr>
                <w:rFonts w:cs="Arial"/>
                <w:lang w:val="en-GB"/>
              </w:rPr>
            </w:pPr>
            <w:r w:rsidRPr="00F1657F">
              <w:rPr>
                <w:rFonts w:cs="Arial"/>
                <w:lang w:val="en-GB"/>
              </w:rPr>
              <w:t>File Transfer, Access and Management</w:t>
            </w:r>
          </w:p>
        </w:tc>
      </w:tr>
      <w:tr w:rsidR="006C2E94" w:rsidRPr="00996905" w14:paraId="10A1FD8B" w14:textId="77777777" w:rsidTr="00F836CA">
        <w:trPr>
          <w:cantSplit/>
        </w:trPr>
        <w:tc>
          <w:tcPr>
            <w:tcW w:w="604" w:type="dxa"/>
            <w:tcMar>
              <w:right w:w="113" w:type="dxa"/>
            </w:tcMar>
          </w:tcPr>
          <w:p w14:paraId="29BD38D4" w14:textId="48ED2E92" w:rsidR="006C2E94" w:rsidRPr="00F1657F" w:rsidRDefault="006C2E94" w:rsidP="002B518A">
            <w:pPr>
              <w:spacing w:before="40" w:after="40"/>
              <w:rPr>
                <w:rFonts w:cs="Arial"/>
              </w:rPr>
            </w:pPr>
            <w:r w:rsidRPr="00F1657F">
              <w:rPr>
                <w:rFonts w:cs="Arial"/>
              </w:rPr>
              <w:t>[</w:t>
            </w:r>
            <w:bookmarkStart w:id="175" w:name="iso10607_1"/>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16</w:t>
            </w:r>
            <w:r w:rsidRPr="00F1657F">
              <w:rPr>
                <w:rFonts w:cs="Arial"/>
              </w:rPr>
              <w:fldChar w:fldCharType="end"/>
            </w:r>
            <w:bookmarkEnd w:id="175"/>
            <w:r w:rsidRPr="00F1657F">
              <w:rPr>
                <w:rFonts w:cs="Arial"/>
              </w:rPr>
              <w:t>]</w:t>
            </w:r>
          </w:p>
        </w:tc>
        <w:tc>
          <w:tcPr>
            <w:tcW w:w="2090" w:type="dxa"/>
          </w:tcPr>
          <w:p w14:paraId="5B39F44E" w14:textId="77777777" w:rsidR="006C2E94" w:rsidRPr="00F1657F" w:rsidRDefault="006C2E94" w:rsidP="006C2E94">
            <w:pPr>
              <w:spacing w:before="40" w:after="40"/>
              <w:rPr>
                <w:rFonts w:cs="Arial"/>
              </w:rPr>
            </w:pPr>
            <w:r w:rsidRPr="00F1657F">
              <w:rPr>
                <w:rFonts w:cs="Arial"/>
              </w:rPr>
              <w:t>ISO/IEC ISP 10607-1</w:t>
            </w:r>
          </w:p>
        </w:tc>
        <w:tc>
          <w:tcPr>
            <w:tcW w:w="6804" w:type="dxa"/>
          </w:tcPr>
          <w:p w14:paraId="595E45A0" w14:textId="77777777" w:rsidR="006C2E94" w:rsidRPr="00F1657F" w:rsidRDefault="006C2E94" w:rsidP="006C2E94">
            <w:pPr>
              <w:spacing w:before="40" w:after="40"/>
              <w:rPr>
                <w:rFonts w:cs="Arial"/>
                <w:lang w:val="en-GB"/>
              </w:rPr>
            </w:pPr>
            <w:r w:rsidRPr="00F1657F">
              <w:rPr>
                <w:rFonts w:cs="Arial"/>
                <w:lang w:val="en-GB"/>
              </w:rPr>
              <w:t>File Transfer, Access and Management; Part 1: Specification of ACSE, Presentation and Session Protocols for the use of FTAM</w:t>
            </w:r>
          </w:p>
        </w:tc>
      </w:tr>
      <w:tr w:rsidR="006C2E94" w:rsidRPr="00996905" w14:paraId="18138E62" w14:textId="77777777" w:rsidTr="00F836CA">
        <w:trPr>
          <w:cantSplit/>
        </w:trPr>
        <w:tc>
          <w:tcPr>
            <w:tcW w:w="604" w:type="dxa"/>
            <w:tcMar>
              <w:right w:w="113" w:type="dxa"/>
            </w:tcMar>
          </w:tcPr>
          <w:p w14:paraId="31887EFC" w14:textId="4B9A704D" w:rsidR="006C2E94" w:rsidRPr="00F1657F" w:rsidRDefault="006C2E94" w:rsidP="002B518A">
            <w:pPr>
              <w:spacing w:before="40" w:after="40"/>
              <w:rPr>
                <w:rFonts w:cs="Arial"/>
              </w:rPr>
            </w:pPr>
            <w:r w:rsidRPr="00F1657F">
              <w:rPr>
                <w:rFonts w:cs="Arial"/>
              </w:rPr>
              <w:t>[</w:t>
            </w:r>
            <w:bookmarkStart w:id="176" w:name="iso10607"/>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17</w:t>
            </w:r>
            <w:r w:rsidRPr="00F1657F">
              <w:rPr>
                <w:rFonts w:cs="Arial"/>
              </w:rPr>
              <w:fldChar w:fldCharType="end"/>
            </w:r>
            <w:bookmarkEnd w:id="176"/>
            <w:r w:rsidRPr="00F1657F">
              <w:rPr>
                <w:rFonts w:cs="Arial"/>
              </w:rPr>
              <w:t>]</w:t>
            </w:r>
          </w:p>
        </w:tc>
        <w:tc>
          <w:tcPr>
            <w:tcW w:w="2090" w:type="dxa"/>
          </w:tcPr>
          <w:p w14:paraId="5C7C59F2" w14:textId="77777777" w:rsidR="006C2E94" w:rsidRPr="00F1657F" w:rsidRDefault="006C2E94" w:rsidP="006C2E94">
            <w:pPr>
              <w:spacing w:before="40" w:after="40"/>
              <w:rPr>
                <w:rFonts w:cs="Arial"/>
              </w:rPr>
            </w:pPr>
            <w:r w:rsidRPr="00F1657F">
              <w:rPr>
                <w:rFonts w:cs="Arial"/>
              </w:rPr>
              <w:t>ISO/IEC ISP 10607-3</w:t>
            </w:r>
          </w:p>
        </w:tc>
        <w:tc>
          <w:tcPr>
            <w:tcW w:w="6804" w:type="dxa"/>
          </w:tcPr>
          <w:p w14:paraId="29936EEF" w14:textId="77777777" w:rsidR="006C2E94" w:rsidRPr="00F1657F" w:rsidRDefault="006C2E94" w:rsidP="006C2E94">
            <w:pPr>
              <w:spacing w:before="40" w:after="40"/>
              <w:rPr>
                <w:rFonts w:cs="Arial"/>
                <w:lang w:val="en-GB"/>
              </w:rPr>
            </w:pPr>
            <w:r w:rsidRPr="00F1657F">
              <w:rPr>
                <w:rFonts w:cs="Arial"/>
                <w:lang w:val="en-GB"/>
              </w:rPr>
              <w:t>File Transfer, Access and Management; Part 3: Simple File Transfer Service (unstructured)</w:t>
            </w:r>
          </w:p>
        </w:tc>
      </w:tr>
      <w:tr w:rsidR="006C2E94" w:rsidRPr="00996905" w14:paraId="36F19974" w14:textId="77777777" w:rsidTr="00F836CA">
        <w:trPr>
          <w:cantSplit/>
        </w:trPr>
        <w:tc>
          <w:tcPr>
            <w:tcW w:w="604" w:type="dxa"/>
            <w:tcMar>
              <w:right w:w="113" w:type="dxa"/>
            </w:tcMar>
          </w:tcPr>
          <w:p w14:paraId="414A0AFC" w14:textId="02AEC41C" w:rsidR="006C2E94" w:rsidRPr="00F1657F" w:rsidRDefault="006C2E94" w:rsidP="002B518A">
            <w:pPr>
              <w:spacing w:before="40" w:after="40"/>
              <w:rPr>
                <w:rFonts w:cs="Arial"/>
              </w:rPr>
            </w:pPr>
            <w:r w:rsidRPr="00F1657F">
              <w:rPr>
                <w:rFonts w:cs="Arial"/>
              </w:rPr>
              <w:t>[</w:t>
            </w:r>
            <w:bookmarkStart w:id="177" w:name="G711"/>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18</w:t>
            </w:r>
            <w:r w:rsidRPr="00F1657F">
              <w:rPr>
                <w:rFonts w:cs="Arial"/>
              </w:rPr>
              <w:fldChar w:fldCharType="end"/>
            </w:r>
            <w:bookmarkEnd w:id="177"/>
            <w:r w:rsidRPr="00F1657F">
              <w:rPr>
                <w:rFonts w:cs="Arial"/>
              </w:rPr>
              <w:t>]</w:t>
            </w:r>
          </w:p>
        </w:tc>
        <w:tc>
          <w:tcPr>
            <w:tcW w:w="2090" w:type="dxa"/>
          </w:tcPr>
          <w:p w14:paraId="50944707" w14:textId="77777777" w:rsidR="006C2E94" w:rsidRPr="00F1657F" w:rsidRDefault="006C2E94" w:rsidP="006C2E94">
            <w:pPr>
              <w:spacing w:before="40" w:after="40"/>
              <w:rPr>
                <w:rFonts w:cs="Arial"/>
              </w:rPr>
            </w:pPr>
            <w:r w:rsidRPr="00F1657F">
              <w:rPr>
                <w:rFonts w:cs="Arial"/>
              </w:rPr>
              <w:t>ITU-T G.711</w:t>
            </w:r>
          </w:p>
        </w:tc>
        <w:tc>
          <w:tcPr>
            <w:tcW w:w="6804" w:type="dxa"/>
          </w:tcPr>
          <w:p w14:paraId="6375BD72" w14:textId="77777777" w:rsidR="006C2E94" w:rsidRPr="00F1657F" w:rsidRDefault="006C2E94" w:rsidP="006C2E94">
            <w:pPr>
              <w:spacing w:before="40" w:after="40"/>
              <w:rPr>
                <w:rFonts w:cs="Arial"/>
                <w:lang w:val="en-GB"/>
              </w:rPr>
            </w:pPr>
            <w:r w:rsidRPr="00F1657F">
              <w:rPr>
                <w:rFonts w:cs="Arial"/>
                <w:lang w:val="en-GB"/>
              </w:rPr>
              <w:t>Pulse Code Modulation (PCM) of Voice Frequencies</w:t>
            </w:r>
          </w:p>
        </w:tc>
      </w:tr>
      <w:tr w:rsidR="006C2E94" w:rsidRPr="00996905" w14:paraId="5A84188A" w14:textId="77777777" w:rsidTr="00F836CA">
        <w:trPr>
          <w:cantSplit/>
        </w:trPr>
        <w:tc>
          <w:tcPr>
            <w:tcW w:w="604" w:type="dxa"/>
            <w:tcMar>
              <w:right w:w="113" w:type="dxa"/>
            </w:tcMar>
          </w:tcPr>
          <w:p w14:paraId="6D98C537" w14:textId="4F864EBD" w:rsidR="006C2E94" w:rsidRPr="00F1657F" w:rsidRDefault="006C2E94" w:rsidP="002B518A">
            <w:pPr>
              <w:spacing w:before="40" w:after="40"/>
              <w:rPr>
                <w:rFonts w:cs="Arial"/>
              </w:rPr>
            </w:pPr>
            <w:r w:rsidRPr="00F1657F">
              <w:rPr>
                <w:rFonts w:cs="Arial"/>
              </w:rPr>
              <w:t>[</w:t>
            </w:r>
            <w:bookmarkStart w:id="178" w:name="h221"/>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19</w:t>
            </w:r>
            <w:r w:rsidRPr="00F1657F">
              <w:rPr>
                <w:rFonts w:cs="Arial"/>
              </w:rPr>
              <w:fldChar w:fldCharType="end"/>
            </w:r>
            <w:bookmarkEnd w:id="178"/>
            <w:r w:rsidRPr="00F1657F">
              <w:rPr>
                <w:rFonts w:cs="Arial"/>
              </w:rPr>
              <w:t>]</w:t>
            </w:r>
          </w:p>
        </w:tc>
        <w:tc>
          <w:tcPr>
            <w:tcW w:w="2090" w:type="dxa"/>
          </w:tcPr>
          <w:p w14:paraId="18D2B32A" w14:textId="77777777" w:rsidR="006C2E94" w:rsidRPr="00F1657F" w:rsidRDefault="006C2E94" w:rsidP="006C2E94">
            <w:pPr>
              <w:spacing w:before="40" w:after="40"/>
              <w:rPr>
                <w:rFonts w:cs="Arial"/>
              </w:rPr>
            </w:pPr>
            <w:r w:rsidRPr="00F1657F">
              <w:rPr>
                <w:rFonts w:cs="Arial"/>
              </w:rPr>
              <w:t>ITU-T H.221</w:t>
            </w:r>
          </w:p>
        </w:tc>
        <w:tc>
          <w:tcPr>
            <w:tcW w:w="6804" w:type="dxa"/>
          </w:tcPr>
          <w:p w14:paraId="66300030" w14:textId="77777777" w:rsidR="006C2E94" w:rsidRPr="00F1657F" w:rsidRDefault="006C2E94" w:rsidP="006C2E94">
            <w:pPr>
              <w:spacing w:before="40" w:after="40"/>
              <w:rPr>
                <w:rFonts w:cs="Arial"/>
                <w:lang w:val="en-GB"/>
              </w:rPr>
            </w:pPr>
            <w:r w:rsidRPr="00F1657F">
              <w:rPr>
                <w:rFonts w:cs="Arial"/>
                <w:lang w:val="en-GB"/>
              </w:rPr>
              <w:t xml:space="preserve">Line Transmission of non-Telephone Signals; Frame Structure for a 64 to 1920 </w:t>
            </w:r>
            <w:r w:rsidR="00F962A1" w:rsidRPr="00F1657F">
              <w:rPr>
                <w:rFonts w:cs="Arial"/>
                <w:lang w:val="en-GB"/>
              </w:rPr>
              <w:t>Kbit</w:t>
            </w:r>
            <w:r w:rsidRPr="00F1657F">
              <w:rPr>
                <w:rFonts w:cs="Arial"/>
                <w:lang w:val="en-GB"/>
              </w:rPr>
              <w:t>/s Channel in audiovisual Teleservices</w:t>
            </w:r>
          </w:p>
        </w:tc>
      </w:tr>
      <w:tr w:rsidR="006C2E94" w:rsidRPr="00996905" w14:paraId="703FFD0C" w14:textId="77777777" w:rsidTr="00F836CA">
        <w:trPr>
          <w:cantSplit/>
        </w:trPr>
        <w:tc>
          <w:tcPr>
            <w:tcW w:w="604" w:type="dxa"/>
            <w:tcMar>
              <w:right w:w="113" w:type="dxa"/>
            </w:tcMar>
          </w:tcPr>
          <w:p w14:paraId="18AE3D94" w14:textId="5FD6BBF6" w:rsidR="006C2E94" w:rsidRPr="00F1657F" w:rsidRDefault="006C2E94" w:rsidP="002B518A">
            <w:pPr>
              <w:spacing w:before="40" w:after="40"/>
              <w:rPr>
                <w:rFonts w:cs="Arial"/>
              </w:rPr>
            </w:pPr>
            <w:r w:rsidRPr="00F1657F">
              <w:rPr>
                <w:rFonts w:cs="Arial"/>
              </w:rPr>
              <w:t>[</w:t>
            </w:r>
            <w:bookmarkStart w:id="179" w:name="x25"/>
            <w:bookmarkEnd w:id="179"/>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20</w:t>
            </w:r>
            <w:r w:rsidRPr="00F1657F">
              <w:rPr>
                <w:rFonts w:cs="Arial"/>
              </w:rPr>
              <w:fldChar w:fldCharType="end"/>
            </w:r>
            <w:r w:rsidRPr="00F1657F">
              <w:rPr>
                <w:rFonts w:cs="Arial"/>
              </w:rPr>
              <w:t>]</w:t>
            </w:r>
          </w:p>
        </w:tc>
        <w:tc>
          <w:tcPr>
            <w:tcW w:w="2090" w:type="dxa"/>
          </w:tcPr>
          <w:p w14:paraId="6F7D0944" w14:textId="77777777" w:rsidR="006C2E94" w:rsidRPr="00F1657F" w:rsidRDefault="006C2E94" w:rsidP="006C2E94">
            <w:pPr>
              <w:spacing w:before="40" w:after="40"/>
              <w:rPr>
                <w:rFonts w:cs="Arial"/>
              </w:rPr>
            </w:pPr>
            <w:r w:rsidRPr="00F1657F">
              <w:rPr>
                <w:rFonts w:cs="Arial"/>
              </w:rPr>
              <w:t>ITU-T X.25</w:t>
            </w:r>
          </w:p>
        </w:tc>
        <w:tc>
          <w:tcPr>
            <w:tcW w:w="6804" w:type="dxa"/>
          </w:tcPr>
          <w:p w14:paraId="2AD95FE1" w14:textId="77777777" w:rsidR="006C2E94" w:rsidRPr="00F1657F" w:rsidRDefault="006C2E94" w:rsidP="006C2E94">
            <w:pPr>
              <w:spacing w:before="40" w:after="40"/>
              <w:rPr>
                <w:rFonts w:cs="Arial"/>
                <w:lang w:val="en-GB"/>
              </w:rPr>
            </w:pPr>
            <w:r w:rsidRPr="00F1657F">
              <w:rPr>
                <w:rFonts w:cs="Arial"/>
                <w:lang w:val="en-GB"/>
              </w:rPr>
              <w:t>Interface between data terminal equipment (DTE) and data circuit-terminating equipment (DCE) for terminals operating in the packet mode and connected to public data networks by dedicated circuit</w:t>
            </w:r>
          </w:p>
        </w:tc>
      </w:tr>
      <w:tr w:rsidR="006C2E94" w:rsidRPr="00F1657F" w14:paraId="28247DAA" w14:textId="77777777" w:rsidTr="00F836CA">
        <w:trPr>
          <w:cantSplit/>
        </w:trPr>
        <w:tc>
          <w:tcPr>
            <w:tcW w:w="604" w:type="dxa"/>
            <w:tcMar>
              <w:right w:w="113" w:type="dxa"/>
            </w:tcMar>
          </w:tcPr>
          <w:p w14:paraId="61DBAC0B" w14:textId="2A9709AF" w:rsidR="006C2E94" w:rsidRPr="00F1657F" w:rsidRDefault="006C2E94" w:rsidP="002B518A">
            <w:pPr>
              <w:spacing w:before="40" w:after="40"/>
              <w:rPr>
                <w:rFonts w:cs="Arial"/>
              </w:rPr>
            </w:pPr>
            <w:r w:rsidRPr="00F1657F">
              <w:rPr>
                <w:rFonts w:cs="Arial"/>
              </w:rPr>
              <w:t>[</w:t>
            </w:r>
            <w:bookmarkStart w:id="180" w:name="TKG"/>
            <w:r w:rsidRPr="00F1657F">
              <w:rPr>
                <w:rFonts w:cs="Arial"/>
              </w:rPr>
              <w:fldChar w:fldCharType="begin"/>
            </w:r>
            <w:r w:rsidRPr="00F1657F">
              <w:rPr>
                <w:rFonts w:cs="Arial"/>
              </w:rPr>
              <w:instrText>SEQ referenz</w:instrText>
            </w:r>
            <w:r w:rsidRPr="00F1657F">
              <w:rPr>
                <w:rFonts w:cs="Arial"/>
              </w:rPr>
              <w:fldChar w:fldCharType="separate"/>
            </w:r>
            <w:r w:rsidR="006D31DB">
              <w:rPr>
                <w:rFonts w:cs="Arial"/>
                <w:noProof/>
              </w:rPr>
              <w:t>21</w:t>
            </w:r>
            <w:r w:rsidRPr="00F1657F">
              <w:rPr>
                <w:rFonts w:cs="Arial"/>
              </w:rPr>
              <w:fldChar w:fldCharType="end"/>
            </w:r>
            <w:bookmarkEnd w:id="180"/>
            <w:r w:rsidRPr="00F1657F">
              <w:rPr>
                <w:rFonts w:cs="Arial"/>
              </w:rPr>
              <w:t>]</w:t>
            </w:r>
          </w:p>
        </w:tc>
        <w:tc>
          <w:tcPr>
            <w:tcW w:w="2090" w:type="dxa"/>
          </w:tcPr>
          <w:p w14:paraId="43641769" w14:textId="77777777" w:rsidR="006C2E94" w:rsidRPr="00F1657F" w:rsidRDefault="006C2E94" w:rsidP="006C2E94">
            <w:pPr>
              <w:spacing w:before="40" w:after="40"/>
              <w:rPr>
                <w:rFonts w:cs="Arial"/>
              </w:rPr>
            </w:pPr>
            <w:r w:rsidRPr="00F1657F">
              <w:rPr>
                <w:rFonts w:cs="Arial"/>
              </w:rPr>
              <w:t>TKG</w:t>
            </w:r>
          </w:p>
        </w:tc>
        <w:tc>
          <w:tcPr>
            <w:tcW w:w="6804" w:type="dxa"/>
          </w:tcPr>
          <w:p w14:paraId="71E2E2D2" w14:textId="77777777" w:rsidR="006C2E94" w:rsidRPr="00F1657F" w:rsidRDefault="006C2E94" w:rsidP="006C2E94">
            <w:pPr>
              <w:spacing w:before="40" w:after="40"/>
              <w:rPr>
                <w:rFonts w:cs="Arial"/>
              </w:rPr>
            </w:pPr>
            <w:r w:rsidRPr="00F1657F">
              <w:rPr>
                <w:rFonts w:cs="Arial"/>
              </w:rPr>
              <w:t xml:space="preserve">Telekommunikationsgesetz </w:t>
            </w:r>
          </w:p>
        </w:tc>
      </w:tr>
      <w:tr w:rsidR="006C2E94" w:rsidRPr="00996905" w14:paraId="4C830930" w14:textId="77777777" w:rsidTr="002369DA">
        <w:trPr>
          <w:cantSplit/>
        </w:trPr>
        <w:tc>
          <w:tcPr>
            <w:tcW w:w="604" w:type="dxa"/>
            <w:tcMar>
              <w:right w:w="113" w:type="dxa"/>
            </w:tcMar>
          </w:tcPr>
          <w:p w14:paraId="1AF5A17A" w14:textId="77777777" w:rsidR="006C2E94" w:rsidRPr="00F1657F" w:rsidRDefault="006C2E94" w:rsidP="002B518A">
            <w:pPr>
              <w:spacing w:before="40" w:after="40"/>
              <w:rPr>
                <w:rFonts w:cs="Arial"/>
              </w:rPr>
            </w:pPr>
            <w:r w:rsidRPr="00F1657F">
              <w:rPr>
                <w:rFonts w:cs="Arial"/>
              </w:rPr>
              <w:t>[</w:t>
            </w:r>
            <w:bookmarkStart w:id="181" w:name="ES201671"/>
            <w:r w:rsidRPr="00F1657F">
              <w:rPr>
                <w:rFonts w:cs="Arial"/>
              </w:rPr>
              <w:t>22</w:t>
            </w:r>
            <w:bookmarkEnd w:id="181"/>
            <w:r w:rsidRPr="00F1657F">
              <w:rPr>
                <w:rFonts w:cs="Arial"/>
              </w:rPr>
              <w:t>]</w:t>
            </w:r>
          </w:p>
        </w:tc>
        <w:tc>
          <w:tcPr>
            <w:tcW w:w="2090" w:type="dxa"/>
          </w:tcPr>
          <w:p w14:paraId="5C407A12" w14:textId="77777777" w:rsidR="006C2E94" w:rsidRPr="00F1657F" w:rsidRDefault="006C2E94" w:rsidP="006C2E94">
            <w:pPr>
              <w:spacing w:before="40" w:after="40"/>
              <w:rPr>
                <w:rFonts w:cs="Arial"/>
              </w:rPr>
            </w:pPr>
            <w:r w:rsidRPr="00F1657F">
              <w:rPr>
                <w:rFonts w:cs="Arial"/>
              </w:rPr>
              <w:t>ES 201 671/</w:t>
            </w:r>
            <w:r w:rsidRPr="00F1657F">
              <w:rPr>
                <w:rFonts w:cs="Arial"/>
              </w:rPr>
              <w:br/>
              <w:t>TS 101 671</w:t>
            </w:r>
          </w:p>
        </w:tc>
        <w:tc>
          <w:tcPr>
            <w:tcW w:w="6804" w:type="dxa"/>
          </w:tcPr>
          <w:p w14:paraId="3097D995" w14:textId="77777777" w:rsidR="006C2E94" w:rsidRPr="00F1657F" w:rsidRDefault="006C2E94" w:rsidP="006C2E94">
            <w:pPr>
              <w:spacing w:before="40" w:after="40"/>
              <w:rPr>
                <w:rFonts w:cs="Arial"/>
                <w:lang w:val="en-GB"/>
              </w:rPr>
            </w:pPr>
            <w:r w:rsidRPr="00F1657F">
              <w:rPr>
                <w:rFonts w:cs="Arial"/>
                <w:lang w:val="en-GB"/>
              </w:rPr>
              <w:t>Telecommunications security;</w:t>
            </w:r>
            <w:r w:rsidRPr="00F1657F">
              <w:rPr>
                <w:rFonts w:cs="Arial"/>
                <w:b/>
                <w:lang w:val="en-GB"/>
              </w:rPr>
              <w:t xml:space="preserve"> </w:t>
            </w:r>
            <w:r w:rsidRPr="00F1657F">
              <w:rPr>
                <w:rFonts w:cs="Arial"/>
                <w:lang w:val="en-GB"/>
              </w:rPr>
              <w:t>Lawful Interception (LI);</w:t>
            </w:r>
            <w:r w:rsidRPr="00F1657F">
              <w:rPr>
                <w:rFonts w:cs="Arial"/>
                <w:b/>
                <w:lang w:val="en-GB"/>
              </w:rPr>
              <w:t xml:space="preserve"> </w:t>
            </w:r>
            <w:r w:rsidRPr="00F1657F">
              <w:rPr>
                <w:rFonts w:cs="Arial"/>
                <w:lang w:val="en-GB"/>
              </w:rPr>
              <w:t>Handover interface for the lawful interception of</w:t>
            </w:r>
            <w:r w:rsidRPr="00F1657F">
              <w:rPr>
                <w:rFonts w:cs="Arial"/>
                <w:b/>
                <w:lang w:val="en-GB"/>
              </w:rPr>
              <w:t xml:space="preserve"> </w:t>
            </w:r>
            <w:r w:rsidRPr="00F1657F">
              <w:rPr>
                <w:rFonts w:cs="Arial"/>
                <w:lang w:val="en-GB"/>
              </w:rPr>
              <w:t>telecommunications traffic</w:t>
            </w:r>
          </w:p>
        </w:tc>
      </w:tr>
      <w:tr w:rsidR="006C2E94" w:rsidRPr="00996905" w14:paraId="0EA156DF" w14:textId="77777777" w:rsidTr="002369DA">
        <w:trPr>
          <w:cantSplit/>
        </w:trPr>
        <w:tc>
          <w:tcPr>
            <w:tcW w:w="604" w:type="dxa"/>
            <w:tcMar>
              <w:right w:w="113" w:type="dxa"/>
            </w:tcMar>
          </w:tcPr>
          <w:p w14:paraId="5A044B08" w14:textId="77777777" w:rsidR="006C2E94" w:rsidRPr="00F1657F" w:rsidRDefault="006C2E94" w:rsidP="002B518A">
            <w:pPr>
              <w:spacing w:before="40" w:after="40"/>
              <w:rPr>
                <w:rFonts w:cs="Arial"/>
              </w:rPr>
            </w:pPr>
            <w:bookmarkStart w:id="182" w:name="t2"/>
            <w:bookmarkEnd w:id="182"/>
            <w:r w:rsidRPr="00F1657F">
              <w:rPr>
                <w:rFonts w:cs="Arial"/>
              </w:rPr>
              <w:t>[</w:t>
            </w:r>
            <w:bookmarkStart w:id="183" w:name="UMTS33108"/>
            <w:r w:rsidRPr="00F1657F">
              <w:rPr>
                <w:rFonts w:cs="Arial"/>
              </w:rPr>
              <w:t>23</w:t>
            </w:r>
            <w:bookmarkEnd w:id="183"/>
            <w:r w:rsidRPr="00F1657F">
              <w:rPr>
                <w:rFonts w:cs="Arial"/>
              </w:rPr>
              <w:t>]</w:t>
            </w:r>
          </w:p>
        </w:tc>
        <w:tc>
          <w:tcPr>
            <w:tcW w:w="2090" w:type="dxa"/>
          </w:tcPr>
          <w:p w14:paraId="71BF4E84" w14:textId="1004A930" w:rsidR="006C2E94" w:rsidRPr="00F1657F" w:rsidRDefault="00487954" w:rsidP="00487954">
            <w:pPr>
              <w:spacing w:before="40" w:after="40"/>
              <w:rPr>
                <w:rFonts w:cs="Arial"/>
              </w:rPr>
            </w:pPr>
            <w:r>
              <w:rPr>
                <w:rFonts w:cs="Arial"/>
              </w:rPr>
              <w:t xml:space="preserve">3GPP </w:t>
            </w:r>
            <w:r w:rsidR="006C2E94" w:rsidRPr="00F1657F">
              <w:rPr>
                <w:rFonts w:cs="Arial"/>
              </w:rPr>
              <w:t>TS 33</w:t>
            </w:r>
            <w:r>
              <w:rPr>
                <w:rFonts w:cs="Arial"/>
              </w:rPr>
              <w:t>.</w:t>
            </w:r>
            <w:r w:rsidR="006C2E94" w:rsidRPr="00F1657F">
              <w:rPr>
                <w:rFonts w:cs="Arial"/>
              </w:rPr>
              <w:t xml:space="preserve">108 </w:t>
            </w:r>
          </w:p>
        </w:tc>
        <w:tc>
          <w:tcPr>
            <w:tcW w:w="6804" w:type="dxa"/>
          </w:tcPr>
          <w:p w14:paraId="53340B46" w14:textId="30862204" w:rsidR="006C2E94" w:rsidRPr="00F1657F" w:rsidRDefault="006C2E94" w:rsidP="00487954">
            <w:pPr>
              <w:spacing w:before="40" w:after="40"/>
              <w:rPr>
                <w:rFonts w:cs="Arial"/>
                <w:lang w:val="en-GB"/>
              </w:rPr>
            </w:pPr>
            <w:r w:rsidRPr="00F1657F">
              <w:rPr>
                <w:rFonts w:cs="Arial"/>
                <w:bCs/>
                <w:lang w:val="en-GB"/>
              </w:rPr>
              <w:t xml:space="preserve">3G security; Handover interface for Lawful Interception (LI) </w:t>
            </w:r>
            <w:r w:rsidR="00487954">
              <w:rPr>
                <w:rFonts w:cs="Arial"/>
                <w:bCs/>
                <w:lang w:val="en-GB"/>
              </w:rPr>
              <w:br/>
            </w:r>
            <w:r w:rsidRPr="00F1657F">
              <w:rPr>
                <w:rFonts w:cs="Arial"/>
                <w:bCs/>
                <w:lang w:val="en-GB"/>
              </w:rPr>
              <w:t>(</w:t>
            </w:r>
            <w:r w:rsidR="00487954">
              <w:rPr>
                <w:rFonts w:cs="Arial"/>
                <w:bCs/>
                <w:lang w:val="en-GB"/>
              </w:rPr>
              <w:t>ETSI</w:t>
            </w:r>
            <w:r w:rsidRPr="00F1657F">
              <w:rPr>
                <w:rStyle w:val="ZGSM"/>
                <w:rFonts w:cs="Arial"/>
                <w:bCs/>
                <w:lang w:val="en-GB"/>
              </w:rPr>
              <w:t xml:space="preserve"> TS </w:t>
            </w:r>
            <w:r w:rsidR="00487954">
              <w:rPr>
                <w:rStyle w:val="ZGSM"/>
                <w:rFonts w:cs="Arial"/>
                <w:bCs/>
                <w:lang w:val="en-GB"/>
              </w:rPr>
              <w:t>1</w:t>
            </w:r>
            <w:r w:rsidRPr="00F1657F">
              <w:rPr>
                <w:rStyle w:val="ZGSM"/>
                <w:rFonts w:cs="Arial"/>
                <w:bCs/>
                <w:lang w:val="en-GB"/>
              </w:rPr>
              <w:t>33</w:t>
            </w:r>
            <w:r w:rsidR="00487954">
              <w:rPr>
                <w:rStyle w:val="ZGSM"/>
                <w:rFonts w:cs="Arial"/>
                <w:bCs/>
                <w:lang w:val="en-GB"/>
              </w:rPr>
              <w:t xml:space="preserve"> </w:t>
            </w:r>
            <w:r w:rsidRPr="00F1657F">
              <w:rPr>
                <w:rStyle w:val="ZGSM"/>
                <w:rFonts w:cs="Arial"/>
                <w:bCs/>
                <w:lang w:val="en-GB"/>
              </w:rPr>
              <w:t>108</w:t>
            </w:r>
            <w:r w:rsidRPr="00F1657F">
              <w:rPr>
                <w:rFonts w:cs="Arial"/>
                <w:bCs/>
                <w:lang w:val="en-GB"/>
              </w:rPr>
              <w:t>)</w:t>
            </w:r>
          </w:p>
        </w:tc>
      </w:tr>
      <w:tr w:rsidR="006C2E94" w:rsidRPr="00996905" w14:paraId="13E83AFC" w14:textId="77777777" w:rsidTr="002369DA">
        <w:trPr>
          <w:cantSplit/>
        </w:trPr>
        <w:tc>
          <w:tcPr>
            <w:tcW w:w="604" w:type="dxa"/>
            <w:tcMar>
              <w:right w:w="113" w:type="dxa"/>
            </w:tcMar>
          </w:tcPr>
          <w:p w14:paraId="5E8E65B4" w14:textId="77777777" w:rsidR="006C2E94" w:rsidRPr="00BB7A5D" w:rsidRDefault="006C2E94" w:rsidP="002B518A">
            <w:pPr>
              <w:spacing w:before="40" w:after="40"/>
              <w:rPr>
                <w:rFonts w:cs="Arial"/>
                <w:lang w:val="en-GB"/>
              </w:rPr>
            </w:pPr>
            <w:r w:rsidRPr="00BB7A5D">
              <w:rPr>
                <w:rFonts w:cs="Arial"/>
                <w:lang w:val="en-GB"/>
              </w:rPr>
              <w:t xml:space="preserve">[24]  </w:t>
            </w:r>
          </w:p>
        </w:tc>
        <w:tc>
          <w:tcPr>
            <w:tcW w:w="2090" w:type="dxa"/>
          </w:tcPr>
          <w:p w14:paraId="17E0892D" w14:textId="77777777" w:rsidR="006C2E94" w:rsidRPr="00BB7A5D" w:rsidRDefault="006C2E94" w:rsidP="006C2E94">
            <w:pPr>
              <w:spacing w:before="40" w:after="40"/>
              <w:rPr>
                <w:rFonts w:cs="Arial"/>
                <w:lang w:val="en-GB"/>
              </w:rPr>
            </w:pPr>
            <w:r w:rsidRPr="00BB7A5D">
              <w:rPr>
                <w:rFonts w:cs="Arial"/>
                <w:lang w:val="en-GB"/>
              </w:rPr>
              <w:t>RFC 822</w:t>
            </w:r>
          </w:p>
        </w:tc>
        <w:tc>
          <w:tcPr>
            <w:tcW w:w="6804" w:type="dxa"/>
          </w:tcPr>
          <w:p w14:paraId="1BFB5493" w14:textId="77777777" w:rsidR="006C2E94" w:rsidRPr="00F1657F" w:rsidRDefault="006C2E94" w:rsidP="006C2E94">
            <w:pPr>
              <w:spacing w:before="40" w:after="40"/>
              <w:rPr>
                <w:rFonts w:cs="Arial"/>
                <w:b/>
                <w:lang w:val="en-GB"/>
              </w:rPr>
            </w:pPr>
            <w:r w:rsidRPr="00F1657F">
              <w:rPr>
                <w:rFonts w:cs="Arial"/>
                <w:lang w:val="en-GB"/>
              </w:rPr>
              <w:t>Standard for the Format of ARPA Internet Text Messages</w:t>
            </w:r>
          </w:p>
        </w:tc>
      </w:tr>
      <w:tr w:rsidR="006C2E94" w:rsidRPr="00487954" w14:paraId="5E306C33" w14:textId="77777777" w:rsidTr="002369DA">
        <w:trPr>
          <w:cantSplit/>
        </w:trPr>
        <w:tc>
          <w:tcPr>
            <w:tcW w:w="604" w:type="dxa"/>
            <w:tcMar>
              <w:right w:w="113" w:type="dxa"/>
            </w:tcMar>
          </w:tcPr>
          <w:p w14:paraId="4F2B9622" w14:textId="77777777" w:rsidR="006C2E94" w:rsidRPr="00BB7A5D" w:rsidRDefault="006C2E94" w:rsidP="002B518A">
            <w:pPr>
              <w:spacing w:before="40" w:after="40"/>
              <w:rPr>
                <w:rFonts w:cs="Arial"/>
                <w:lang w:val="en-GB"/>
              </w:rPr>
            </w:pPr>
            <w:r w:rsidRPr="00BB7A5D">
              <w:rPr>
                <w:rFonts w:cs="Arial"/>
                <w:lang w:val="en-GB"/>
              </w:rPr>
              <w:t>[25]</w:t>
            </w:r>
          </w:p>
        </w:tc>
        <w:tc>
          <w:tcPr>
            <w:tcW w:w="2090" w:type="dxa"/>
          </w:tcPr>
          <w:p w14:paraId="562B8638" w14:textId="77777777" w:rsidR="006C2E94" w:rsidRPr="00BB7A5D" w:rsidRDefault="006C2E94" w:rsidP="006C2E94">
            <w:pPr>
              <w:spacing w:before="40" w:after="40"/>
              <w:rPr>
                <w:rFonts w:cs="Arial"/>
                <w:lang w:val="en-GB"/>
              </w:rPr>
            </w:pPr>
            <w:r w:rsidRPr="00BB7A5D">
              <w:rPr>
                <w:rFonts w:cs="Arial"/>
                <w:lang w:val="en-GB"/>
              </w:rPr>
              <w:t>RFC 2822</w:t>
            </w:r>
          </w:p>
        </w:tc>
        <w:tc>
          <w:tcPr>
            <w:tcW w:w="6804" w:type="dxa"/>
          </w:tcPr>
          <w:p w14:paraId="5EC8F373" w14:textId="77777777" w:rsidR="006C2E94" w:rsidRPr="00BB7A5D" w:rsidRDefault="006C2E94" w:rsidP="006C2E94">
            <w:pPr>
              <w:spacing w:before="40" w:after="40"/>
              <w:rPr>
                <w:rFonts w:cs="Arial"/>
                <w:lang w:val="en-GB"/>
              </w:rPr>
            </w:pPr>
            <w:r w:rsidRPr="00BB7A5D">
              <w:rPr>
                <w:rFonts w:cs="Arial"/>
                <w:lang w:val="en-GB"/>
              </w:rPr>
              <w:t>Internet Message Format</w:t>
            </w:r>
          </w:p>
        </w:tc>
      </w:tr>
      <w:tr w:rsidR="006C2E94" w:rsidRPr="00F1657F" w14:paraId="10829173" w14:textId="77777777" w:rsidTr="002369DA">
        <w:trPr>
          <w:cantSplit/>
        </w:trPr>
        <w:tc>
          <w:tcPr>
            <w:tcW w:w="604" w:type="dxa"/>
            <w:tcMar>
              <w:right w:w="113" w:type="dxa"/>
            </w:tcMar>
          </w:tcPr>
          <w:p w14:paraId="02B3D02D" w14:textId="77777777" w:rsidR="006C2E94" w:rsidRPr="00BB7A5D" w:rsidRDefault="006C2E94" w:rsidP="002B518A">
            <w:pPr>
              <w:spacing w:before="40" w:after="40"/>
              <w:rPr>
                <w:rFonts w:cs="Arial"/>
                <w:lang w:val="en-GB"/>
              </w:rPr>
            </w:pPr>
            <w:r w:rsidRPr="00BB7A5D">
              <w:rPr>
                <w:rFonts w:cs="Arial"/>
                <w:lang w:val="en-GB"/>
              </w:rPr>
              <w:t>[26]</w:t>
            </w:r>
          </w:p>
        </w:tc>
        <w:tc>
          <w:tcPr>
            <w:tcW w:w="2090" w:type="dxa"/>
          </w:tcPr>
          <w:p w14:paraId="4745F430" w14:textId="77777777" w:rsidR="006C2E94" w:rsidRPr="00BB7A5D" w:rsidRDefault="006C2E94" w:rsidP="006C2E94">
            <w:pPr>
              <w:spacing w:before="40" w:after="40"/>
              <w:rPr>
                <w:rFonts w:cs="Arial"/>
                <w:lang w:val="en-GB"/>
              </w:rPr>
            </w:pPr>
            <w:r w:rsidRPr="00BB7A5D">
              <w:rPr>
                <w:rFonts w:cs="Arial"/>
                <w:lang w:val="en-GB"/>
              </w:rPr>
              <w:t>RFC 2045</w:t>
            </w:r>
          </w:p>
        </w:tc>
        <w:tc>
          <w:tcPr>
            <w:tcW w:w="6804" w:type="dxa"/>
          </w:tcPr>
          <w:p w14:paraId="61B5A4DD" w14:textId="77777777" w:rsidR="006C2E94" w:rsidRPr="00F1657F" w:rsidRDefault="006C2E94" w:rsidP="006C2E94">
            <w:pPr>
              <w:spacing w:before="40" w:after="40"/>
              <w:rPr>
                <w:rFonts w:cs="Arial"/>
                <w:lang w:val="en-GB"/>
              </w:rPr>
            </w:pPr>
            <w:r w:rsidRPr="00F1657F">
              <w:rPr>
                <w:rFonts w:cs="Arial"/>
                <w:lang w:val="en-GB"/>
              </w:rPr>
              <w:t>Multipurpose Internet Mail Extensions, (MIME) -  Format of Internet Message Bodies</w:t>
            </w:r>
          </w:p>
        </w:tc>
      </w:tr>
      <w:tr w:rsidR="006C2E94" w:rsidRPr="00996905" w14:paraId="0BE5501A" w14:textId="77777777" w:rsidTr="002369DA">
        <w:trPr>
          <w:cantSplit/>
        </w:trPr>
        <w:tc>
          <w:tcPr>
            <w:tcW w:w="604" w:type="dxa"/>
            <w:tcMar>
              <w:right w:w="113" w:type="dxa"/>
            </w:tcMar>
          </w:tcPr>
          <w:p w14:paraId="7C12901D" w14:textId="77777777" w:rsidR="006C2E94" w:rsidRPr="00F1657F" w:rsidRDefault="006C2E94" w:rsidP="002B518A">
            <w:pPr>
              <w:spacing w:before="40" w:after="40"/>
              <w:rPr>
                <w:rFonts w:cs="Arial"/>
              </w:rPr>
            </w:pPr>
            <w:r w:rsidRPr="00F1657F">
              <w:rPr>
                <w:rFonts w:cs="Arial"/>
              </w:rPr>
              <w:t>[27]</w:t>
            </w:r>
          </w:p>
        </w:tc>
        <w:tc>
          <w:tcPr>
            <w:tcW w:w="2090" w:type="dxa"/>
          </w:tcPr>
          <w:p w14:paraId="6F2F903C" w14:textId="77777777" w:rsidR="006C2E94" w:rsidRPr="00F1657F" w:rsidRDefault="006C2E94" w:rsidP="006C2E94">
            <w:pPr>
              <w:spacing w:before="40" w:after="40"/>
              <w:rPr>
                <w:rFonts w:cs="Arial"/>
              </w:rPr>
            </w:pPr>
            <w:r w:rsidRPr="00F1657F">
              <w:rPr>
                <w:rFonts w:cs="Arial"/>
              </w:rPr>
              <w:t>RFC 2060</w:t>
            </w:r>
          </w:p>
        </w:tc>
        <w:tc>
          <w:tcPr>
            <w:tcW w:w="6804" w:type="dxa"/>
          </w:tcPr>
          <w:p w14:paraId="0EBD36A0" w14:textId="77777777" w:rsidR="006C2E94" w:rsidRPr="00F1657F" w:rsidRDefault="006C2E94" w:rsidP="006C2E94">
            <w:pPr>
              <w:spacing w:before="40" w:after="40"/>
              <w:rPr>
                <w:rFonts w:cs="Arial"/>
                <w:lang w:val="en-GB"/>
              </w:rPr>
            </w:pPr>
            <w:r w:rsidRPr="00F1657F">
              <w:rPr>
                <w:rFonts w:cs="Arial"/>
                <w:lang w:val="en-GB"/>
              </w:rPr>
              <w:t>Internet Message Access Protocol - Version 4rev1</w:t>
            </w:r>
          </w:p>
        </w:tc>
      </w:tr>
      <w:tr w:rsidR="006C2E94" w:rsidRPr="00996905" w14:paraId="55E7576F" w14:textId="77777777" w:rsidTr="002369DA">
        <w:trPr>
          <w:cantSplit/>
        </w:trPr>
        <w:tc>
          <w:tcPr>
            <w:tcW w:w="604" w:type="dxa"/>
            <w:tcMar>
              <w:right w:w="113" w:type="dxa"/>
            </w:tcMar>
          </w:tcPr>
          <w:p w14:paraId="773E9CDB" w14:textId="77777777" w:rsidR="006C2E94" w:rsidRPr="00F1657F" w:rsidRDefault="006C2E94" w:rsidP="002B518A">
            <w:pPr>
              <w:spacing w:before="40" w:after="40"/>
              <w:rPr>
                <w:rFonts w:cs="Arial"/>
              </w:rPr>
            </w:pPr>
            <w:r w:rsidRPr="00F1657F">
              <w:rPr>
                <w:rFonts w:cs="Arial"/>
              </w:rPr>
              <w:t>[28]</w:t>
            </w:r>
          </w:p>
        </w:tc>
        <w:tc>
          <w:tcPr>
            <w:tcW w:w="2090" w:type="dxa"/>
          </w:tcPr>
          <w:p w14:paraId="38146C3A" w14:textId="77777777" w:rsidR="006C2E94" w:rsidRPr="00F1657F" w:rsidRDefault="006C2E94" w:rsidP="006C2E94">
            <w:pPr>
              <w:spacing w:before="40" w:after="40"/>
              <w:rPr>
                <w:rFonts w:cs="Arial"/>
              </w:rPr>
            </w:pPr>
            <w:r w:rsidRPr="00F1657F">
              <w:rPr>
                <w:rFonts w:cs="Arial"/>
              </w:rPr>
              <w:t>RFC 3261</w:t>
            </w:r>
          </w:p>
        </w:tc>
        <w:tc>
          <w:tcPr>
            <w:tcW w:w="6804" w:type="dxa"/>
          </w:tcPr>
          <w:p w14:paraId="0288D1DA" w14:textId="77777777" w:rsidR="006C2E94" w:rsidRPr="00F1657F" w:rsidRDefault="006C2E94" w:rsidP="006C2E94">
            <w:pPr>
              <w:spacing w:before="40" w:after="40"/>
              <w:rPr>
                <w:rFonts w:cs="Arial"/>
                <w:lang w:val="en-GB"/>
              </w:rPr>
            </w:pPr>
            <w:r w:rsidRPr="00F1657F">
              <w:rPr>
                <w:rFonts w:cs="Arial"/>
                <w:lang w:val="en-GB"/>
              </w:rPr>
              <w:t>SIP: Session Initiation Protocol. June 2002.</w:t>
            </w:r>
          </w:p>
        </w:tc>
      </w:tr>
      <w:tr w:rsidR="006C2E94" w:rsidRPr="00996905" w14:paraId="0C305B7D" w14:textId="77777777" w:rsidTr="002369DA">
        <w:trPr>
          <w:cantSplit/>
        </w:trPr>
        <w:tc>
          <w:tcPr>
            <w:tcW w:w="604" w:type="dxa"/>
            <w:tcMar>
              <w:right w:w="113" w:type="dxa"/>
            </w:tcMar>
          </w:tcPr>
          <w:p w14:paraId="271222DB" w14:textId="77777777" w:rsidR="006C2E94" w:rsidRPr="00F1657F" w:rsidRDefault="006C2E94" w:rsidP="002B518A">
            <w:pPr>
              <w:spacing w:before="40" w:after="40"/>
              <w:rPr>
                <w:rFonts w:cs="Arial"/>
              </w:rPr>
            </w:pPr>
            <w:r w:rsidRPr="00F1657F">
              <w:rPr>
                <w:rFonts w:cs="Arial"/>
              </w:rPr>
              <w:t>[29]</w:t>
            </w:r>
          </w:p>
        </w:tc>
        <w:tc>
          <w:tcPr>
            <w:tcW w:w="2090" w:type="dxa"/>
          </w:tcPr>
          <w:p w14:paraId="7DCFFAC1" w14:textId="77777777" w:rsidR="006C2E94" w:rsidRPr="00F1657F" w:rsidRDefault="006C2E94" w:rsidP="006C2E94">
            <w:pPr>
              <w:spacing w:before="40" w:after="40"/>
              <w:rPr>
                <w:rFonts w:cs="Arial"/>
                <w:lang w:val="en-GB"/>
              </w:rPr>
            </w:pPr>
            <w:r w:rsidRPr="00F1657F">
              <w:rPr>
                <w:rFonts w:cs="Arial"/>
                <w:lang w:val="en-GB"/>
              </w:rPr>
              <w:t>TS 102 232 bzw.</w:t>
            </w:r>
            <w:r w:rsidRPr="00F1657F">
              <w:rPr>
                <w:rFonts w:cs="Arial"/>
                <w:lang w:val="en-GB"/>
              </w:rPr>
              <w:br/>
              <w:t>TS 102 232-01</w:t>
            </w:r>
          </w:p>
        </w:tc>
        <w:tc>
          <w:tcPr>
            <w:tcW w:w="6804" w:type="dxa"/>
          </w:tcPr>
          <w:p w14:paraId="2ED3BE18"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Handover specification for IP delivery</w:t>
            </w:r>
          </w:p>
        </w:tc>
      </w:tr>
      <w:tr w:rsidR="006C2E94" w:rsidRPr="00996905" w14:paraId="4A01D946" w14:textId="77777777" w:rsidTr="002369DA">
        <w:trPr>
          <w:cantSplit/>
        </w:trPr>
        <w:tc>
          <w:tcPr>
            <w:tcW w:w="604" w:type="dxa"/>
            <w:tcMar>
              <w:right w:w="113" w:type="dxa"/>
            </w:tcMar>
          </w:tcPr>
          <w:p w14:paraId="363289CD" w14:textId="77777777" w:rsidR="006C2E94" w:rsidRPr="00F1657F" w:rsidRDefault="006C2E94" w:rsidP="002B518A">
            <w:pPr>
              <w:spacing w:before="40" w:after="40"/>
              <w:rPr>
                <w:rFonts w:cs="Arial"/>
                <w:lang w:val="en-GB"/>
              </w:rPr>
            </w:pPr>
            <w:r w:rsidRPr="00F1657F">
              <w:rPr>
                <w:rFonts w:cs="Arial"/>
                <w:lang w:val="en-GB"/>
              </w:rPr>
              <w:t>[30]</w:t>
            </w:r>
          </w:p>
        </w:tc>
        <w:tc>
          <w:tcPr>
            <w:tcW w:w="2090" w:type="dxa"/>
          </w:tcPr>
          <w:p w14:paraId="4BDD4A93" w14:textId="77777777" w:rsidR="006C2E94" w:rsidRPr="00F1657F" w:rsidRDefault="006C2E94" w:rsidP="006C2E94">
            <w:pPr>
              <w:spacing w:before="40" w:after="40"/>
              <w:rPr>
                <w:rFonts w:cs="Arial"/>
                <w:lang w:val="en-GB"/>
              </w:rPr>
            </w:pPr>
            <w:r w:rsidRPr="00F1657F">
              <w:rPr>
                <w:rFonts w:cs="Arial"/>
                <w:lang w:val="en-GB"/>
              </w:rPr>
              <w:t>TS 102 233 bzw.</w:t>
            </w:r>
            <w:r w:rsidRPr="00F1657F">
              <w:rPr>
                <w:rFonts w:cs="Arial"/>
                <w:lang w:val="en-GB"/>
              </w:rPr>
              <w:br/>
              <w:t>TS 102 232-02</w:t>
            </w:r>
          </w:p>
        </w:tc>
        <w:tc>
          <w:tcPr>
            <w:tcW w:w="6804" w:type="dxa"/>
          </w:tcPr>
          <w:p w14:paraId="0382BFB9"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 specific details for E-mail services</w:t>
            </w:r>
          </w:p>
        </w:tc>
      </w:tr>
      <w:tr w:rsidR="006C2E94" w:rsidRPr="00996905" w14:paraId="4C29F4CD" w14:textId="77777777" w:rsidTr="002369DA">
        <w:trPr>
          <w:cantSplit/>
        </w:trPr>
        <w:tc>
          <w:tcPr>
            <w:tcW w:w="604" w:type="dxa"/>
            <w:tcMar>
              <w:right w:w="113" w:type="dxa"/>
            </w:tcMar>
          </w:tcPr>
          <w:p w14:paraId="43F92DB1" w14:textId="77777777" w:rsidR="006C2E94" w:rsidRPr="00F1657F" w:rsidRDefault="006C2E94" w:rsidP="002B518A">
            <w:pPr>
              <w:spacing w:before="40" w:after="40"/>
              <w:rPr>
                <w:rFonts w:cs="Arial"/>
              </w:rPr>
            </w:pPr>
            <w:r w:rsidRPr="00F1657F">
              <w:rPr>
                <w:rFonts w:cs="Arial"/>
              </w:rPr>
              <w:t>[31]</w:t>
            </w:r>
          </w:p>
        </w:tc>
        <w:tc>
          <w:tcPr>
            <w:tcW w:w="2090" w:type="dxa"/>
          </w:tcPr>
          <w:p w14:paraId="495AC248" w14:textId="77777777" w:rsidR="006C2E94" w:rsidRPr="00F1657F" w:rsidRDefault="006C2E94" w:rsidP="006C2E94">
            <w:pPr>
              <w:spacing w:before="40" w:after="40"/>
              <w:rPr>
                <w:rFonts w:cs="Arial"/>
                <w:lang w:val="en-GB"/>
              </w:rPr>
            </w:pPr>
            <w:r w:rsidRPr="00F1657F">
              <w:rPr>
                <w:rFonts w:cs="Arial"/>
                <w:lang w:val="en-GB"/>
              </w:rPr>
              <w:t>TS 102 234 bzw.</w:t>
            </w:r>
            <w:r w:rsidRPr="00F1657F">
              <w:rPr>
                <w:rFonts w:cs="Arial"/>
                <w:lang w:val="en-GB"/>
              </w:rPr>
              <w:br/>
              <w:t>TS 102 232-03</w:t>
            </w:r>
          </w:p>
        </w:tc>
        <w:tc>
          <w:tcPr>
            <w:tcW w:w="6804" w:type="dxa"/>
          </w:tcPr>
          <w:p w14:paraId="39DC1BF9"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Service-specific details for internet access services</w:t>
            </w:r>
          </w:p>
        </w:tc>
      </w:tr>
      <w:tr w:rsidR="006C2E94" w:rsidRPr="00996905" w14:paraId="13B3FB12" w14:textId="77777777" w:rsidTr="002369DA">
        <w:trPr>
          <w:cantSplit/>
        </w:trPr>
        <w:tc>
          <w:tcPr>
            <w:tcW w:w="604" w:type="dxa"/>
            <w:tcMar>
              <w:right w:w="113" w:type="dxa"/>
            </w:tcMar>
          </w:tcPr>
          <w:p w14:paraId="00A1320C" w14:textId="77777777" w:rsidR="006C2E94" w:rsidRPr="00F1657F" w:rsidRDefault="006C2E94" w:rsidP="002B518A">
            <w:pPr>
              <w:spacing w:before="40" w:after="40"/>
              <w:rPr>
                <w:rFonts w:cs="Arial"/>
                <w:lang w:val="en-GB"/>
              </w:rPr>
            </w:pPr>
            <w:r w:rsidRPr="00F1657F">
              <w:rPr>
                <w:rFonts w:cs="Arial"/>
                <w:lang w:val="en-GB"/>
              </w:rPr>
              <w:t>[32]</w:t>
            </w:r>
          </w:p>
        </w:tc>
        <w:tc>
          <w:tcPr>
            <w:tcW w:w="2090" w:type="dxa"/>
          </w:tcPr>
          <w:p w14:paraId="4309941B" w14:textId="77777777" w:rsidR="006C2E94" w:rsidRPr="00F1657F" w:rsidRDefault="006C2E94" w:rsidP="006C2E94">
            <w:pPr>
              <w:spacing w:before="40" w:after="40"/>
              <w:rPr>
                <w:rFonts w:cs="Arial"/>
              </w:rPr>
            </w:pPr>
            <w:r w:rsidRPr="00F1657F">
              <w:rPr>
                <w:rFonts w:cs="Arial"/>
                <w:lang w:val="en-GB"/>
              </w:rPr>
              <w:t xml:space="preserve">TS 102 </w:t>
            </w:r>
            <w:r w:rsidRPr="00F1657F">
              <w:rPr>
                <w:rFonts w:cs="Arial"/>
              </w:rPr>
              <w:t>815 bzw.</w:t>
            </w:r>
            <w:r w:rsidRPr="00F1657F">
              <w:rPr>
                <w:rFonts w:cs="Arial"/>
              </w:rPr>
              <w:br/>
              <w:t>TS 102 232-04</w:t>
            </w:r>
          </w:p>
        </w:tc>
        <w:tc>
          <w:tcPr>
            <w:tcW w:w="6804" w:type="dxa"/>
          </w:tcPr>
          <w:p w14:paraId="6183ADEB"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Service-specific details for Layer 2 Lawful Interception</w:t>
            </w:r>
          </w:p>
        </w:tc>
      </w:tr>
      <w:tr w:rsidR="006C2E94" w:rsidRPr="00996905" w14:paraId="5E95488C" w14:textId="77777777" w:rsidTr="002369DA">
        <w:trPr>
          <w:cantSplit/>
        </w:trPr>
        <w:tc>
          <w:tcPr>
            <w:tcW w:w="604" w:type="dxa"/>
            <w:tcMar>
              <w:right w:w="113" w:type="dxa"/>
            </w:tcMar>
          </w:tcPr>
          <w:p w14:paraId="7AB3AE30" w14:textId="77777777" w:rsidR="006C2E94" w:rsidRPr="00F1657F" w:rsidRDefault="006C2E94" w:rsidP="002B518A">
            <w:pPr>
              <w:spacing w:before="40" w:after="40"/>
              <w:rPr>
                <w:rFonts w:cs="Arial"/>
              </w:rPr>
            </w:pPr>
            <w:r w:rsidRPr="00F1657F">
              <w:rPr>
                <w:rFonts w:cs="Arial"/>
              </w:rPr>
              <w:t>[33]</w:t>
            </w:r>
          </w:p>
        </w:tc>
        <w:tc>
          <w:tcPr>
            <w:tcW w:w="2090" w:type="dxa"/>
          </w:tcPr>
          <w:p w14:paraId="5A2E60AC" w14:textId="77777777" w:rsidR="006C2E94" w:rsidRPr="00F1657F" w:rsidRDefault="006C2E94" w:rsidP="006C2E94">
            <w:pPr>
              <w:spacing w:before="40" w:after="40"/>
              <w:rPr>
                <w:rFonts w:cs="Arial"/>
              </w:rPr>
            </w:pPr>
            <w:r w:rsidRPr="00F1657F">
              <w:rPr>
                <w:rFonts w:cs="Arial"/>
              </w:rPr>
              <w:t>TS 101 909-20-2</w:t>
            </w:r>
          </w:p>
        </w:tc>
        <w:tc>
          <w:tcPr>
            <w:tcW w:w="6804" w:type="dxa"/>
          </w:tcPr>
          <w:p w14:paraId="403F7C6D" w14:textId="77777777" w:rsidR="006C2E94" w:rsidRPr="00F1657F" w:rsidRDefault="006C2E94" w:rsidP="006C2E94">
            <w:pPr>
              <w:spacing w:before="40" w:after="40"/>
              <w:rPr>
                <w:rFonts w:cs="Arial"/>
                <w:lang w:val="en-GB"/>
              </w:rPr>
            </w:pPr>
            <w:r w:rsidRPr="00F1657F">
              <w:rPr>
                <w:lang w:val="en-GB"/>
              </w:rPr>
              <w:t>Digital Broadband Cable Access to the Public Telecommunications Network;</w:t>
            </w:r>
            <w:r w:rsidRPr="00F1657F">
              <w:rPr>
                <w:lang w:val="en-GB"/>
              </w:rPr>
              <w:br/>
              <w:t xml:space="preserve">IP Multimedia Time Critical Services; </w:t>
            </w:r>
            <w:r w:rsidRPr="00F1657F">
              <w:rPr>
                <w:lang w:val="en-GB"/>
              </w:rPr>
              <w:br/>
              <w:t>Part 20: Lawful Interception; Sub-part 2: Streamed multimedia services</w:t>
            </w:r>
          </w:p>
        </w:tc>
      </w:tr>
      <w:tr w:rsidR="006C2E94" w:rsidRPr="00996905" w14:paraId="11071EB6" w14:textId="77777777" w:rsidTr="002369DA">
        <w:trPr>
          <w:cantSplit/>
        </w:trPr>
        <w:tc>
          <w:tcPr>
            <w:tcW w:w="604" w:type="dxa"/>
            <w:tcMar>
              <w:right w:w="113" w:type="dxa"/>
            </w:tcMar>
          </w:tcPr>
          <w:p w14:paraId="200D12BB" w14:textId="77777777" w:rsidR="006C2E94" w:rsidRPr="00F1657F" w:rsidRDefault="006C2E94" w:rsidP="002B518A">
            <w:pPr>
              <w:spacing w:before="40" w:after="40"/>
              <w:rPr>
                <w:rFonts w:cs="Arial"/>
              </w:rPr>
            </w:pPr>
            <w:r w:rsidRPr="00F1657F">
              <w:rPr>
                <w:rFonts w:cs="Arial"/>
              </w:rPr>
              <w:t>[34]</w:t>
            </w:r>
          </w:p>
        </w:tc>
        <w:tc>
          <w:tcPr>
            <w:tcW w:w="2090" w:type="dxa"/>
          </w:tcPr>
          <w:p w14:paraId="30944AAE" w14:textId="77777777" w:rsidR="006C2E94" w:rsidRPr="00F1657F" w:rsidRDefault="006C2E94" w:rsidP="006C2E94">
            <w:pPr>
              <w:spacing w:before="40" w:after="40"/>
              <w:rPr>
                <w:rFonts w:cs="Arial"/>
              </w:rPr>
            </w:pPr>
            <w:r w:rsidRPr="00F1657F">
              <w:rPr>
                <w:rFonts w:cs="Arial"/>
              </w:rPr>
              <w:t>TS 102 232-05</w:t>
            </w:r>
          </w:p>
        </w:tc>
        <w:tc>
          <w:tcPr>
            <w:tcW w:w="6804" w:type="dxa"/>
          </w:tcPr>
          <w:p w14:paraId="4401B846" w14:textId="77777777" w:rsidR="006C2E94" w:rsidRPr="00F1657F" w:rsidRDefault="006C2E94" w:rsidP="006C2E94">
            <w:pPr>
              <w:spacing w:before="40" w:after="40"/>
              <w:rPr>
                <w:sz w:val="18"/>
                <w:lang w:val="en-GB"/>
              </w:rPr>
            </w:pPr>
            <w:r w:rsidRPr="00F1657F">
              <w:rPr>
                <w:rFonts w:cs="Arial"/>
                <w:lang w:val="en-GB"/>
              </w:rPr>
              <w:t>Telecommunications security; Lawful Interception (LI); Service specific details for IP Multimedia Services</w:t>
            </w:r>
          </w:p>
        </w:tc>
      </w:tr>
      <w:tr w:rsidR="006C2E94" w:rsidRPr="00996905" w14:paraId="357CBC8F" w14:textId="77777777" w:rsidTr="002369DA">
        <w:trPr>
          <w:cantSplit/>
        </w:trPr>
        <w:tc>
          <w:tcPr>
            <w:tcW w:w="604" w:type="dxa"/>
            <w:tcMar>
              <w:right w:w="113" w:type="dxa"/>
            </w:tcMar>
          </w:tcPr>
          <w:p w14:paraId="5931F851" w14:textId="77777777" w:rsidR="006C2E94" w:rsidRPr="00F1657F" w:rsidRDefault="006C2E94" w:rsidP="002B518A">
            <w:pPr>
              <w:spacing w:before="40" w:after="40"/>
              <w:rPr>
                <w:rFonts w:cs="Arial"/>
              </w:rPr>
            </w:pPr>
            <w:r w:rsidRPr="00F1657F">
              <w:rPr>
                <w:rFonts w:cs="Arial"/>
              </w:rPr>
              <w:t>[35]</w:t>
            </w:r>
          </w:p>
        </w:tc>
        <w:tc>
          <w:tcPr>
            <w:tcW w:w="2090" w:type="dxa"/>
          </w:tcPr>
          <w:p w14:paraId="6D103136" w14:textId="77777777" w:rsidR="006C2E94" w:rsidRPr="00F1657F" w:rsidRDefault="006C2E94" w:rsidP="006C2E94">
            <w:pPr>
              <w:spacing w:before="40" w:after="40"/>
              <w:rPr>
                <w:rFonts w:cs="Arial"/>
              </w:rPr>
            </w:pPr>
            <w:r w:rsidRPr="00F1657F">
              <w:rPr>
                <w:rFonts w:cs="Arial"/>
              </w:rPr>
              <w:t>TS 102 232-06</w:t>
            </w:r>
          </w:p>
        </w:tc>
        <w:tc>
          <w:tcPr>
            <w:tcW w:w="6804" w:type="dxa"/>
          </w:tcPr>
          <w:p w14:paraId="213CD323"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 specific details for PSTN/ISDN services</w:t>
            </w:r>
          </w:p>
        </w:tc>
      </w:tr>
      <w:tr w:rsidR="006C2E94" w:rsidRPr="00996905" w14:paraId="7BDD2CDD" w14:textId="77777777" w:rsidTr="002369DA">
        <w:trPr>
          <w:cantSplit/>
        </w:trPr>
        <w:tc>
          <w:tcPr>
            <w:tcW w:w="604" w:type="dxa"/>
            <w:tcMar>
              <w:right w:w="113" w:type="dxa"/>
            </w:tcMar>
          </w:tcPr>
          <w:p w14:paraId="0D5A816F" w14:textId="77777777" w:rsidR="006C2E94" w:rsidRPr="00F1657F" w:rsidRDefault="006C2E94" w:rsidP="002B518A">
            <w:pPr>
              <w:spacing w:before="40" w:after="40"/>
              <w:rPr>
                <w:rFonts w:cs="Arial"/>
              </w:rPr>
            </w:pPr>
            <w:r w:rsidRPr="00F1657F">
              <w:rPr>
                <w:rFonts w:cs="Arial"/>
              </w:rPr>
              <w:t>[36]</w:t>
            </w:r>
          </w:p>
        </w:tc>
        <w:tc>
          <w:tcPr>
            <w:tcW w:w="2090" w:type="dxa"/>
          </w:tcPr>
          <w:p w14:paraId="64243DBD" w14:textId="77777777" w:rsidR="006C2E94" w:rsidRPr="00F1657F" w:rsidRDefault="006C2E94" w:rsidP="006C2E94">
            <w:pPr>
              <w:spacing w:before="40" w:after="40"/>
              <w:rPr>
                <w:rFonts w:cs="Arial"/>
              </w:rPr>
            </w:pPr>
            <w:r w:rsidRPr="00F1657F">
              <w:rPr>
                <w:rFonts w:cs="Arial"/>
              </w:rPr>
              <w:t>TS 101 909-20-1</w:t>
            </w:r>
          </w:p>
        </w:tc>
        <w:tc>
          <w:tcPr>
            <w:tcW w:w="6804" w:type="dxa"/>
          </w:tcPr>
          <w:p w14:paraId="5D616143" w14:textId="77777777" w:rsidR="006C2E94" w:rsidRPr="00F1657F" w:rsidRDefault="006C2E94" w:rsidP="006C2E94">
            <w:pPr>
              <w:spacing w:before="40" w:after="40"/>
              <w:rPr>
                <w:rFonts w:cs="Arial"/>
                <w:lang w:val="en-GB"/>
              </w:rPr>
            </w:pPr>
            <w:r w:rsidRPr="00F1657F">
              <w:rPr>
                <w:lang w:val="en-GB"/>
              </w:rPr>
              <w:t>Digital Broadband Cable Access to the Public Telecommunications Network;</w:t>
            </w:r>
            <w:r w:rsidRPr="00F1657F">
              <w:rPr>
                <w:lang w:val="en-GB"/>
              </w:rPr>
              <w:br/>
              <w:t xml:space="preserve">IP Multimedia Time Critical Services; </w:t>
            </w:r>
            <w:r w:rsidRPr="00F1657F">
              <w:rPr>
                <w:lang w:val="en-GB"/>
              </w:rPr>
              <w:br/>
              <w:t>Part 20: Lawful Interception; Sub-part 1: CMS based Voice Telephony Services</w:t>
            </w:r>
          </w:p>
        </w:tc>
      </w:tr>
      <w:tr w:rsidR="007A7220" w:rsidRPr="00996905" w14:paraId="2B88D878" w14:textId="77777777" w:rsidTr="002369DA">
        <w:trPr>
          <w:cantSplit/>
        </w:trPr>
        <w:tc>
          <w:tcPr>
            <w:tcW w:w="604" w:type="dxa"/>
            <w:tcMar>
              <w:right w:w="113" w:type="dxa"/>
            </w:tcMar>
          </w:tcPr>
          <w:p w14:paraId="6F0F1F35" w14:textId="77777777" w:rsidR="007A7220" w:rsidRPr="00F1657F" w:rsidRDefault="007A7220" w:rsidP="002B518A">
            <w:pPr>
              <w:spacing w:before="40" w:after="40"/>
              <w:rPr>
                <w:rFonts w:cs="Arial"/>
              </w:rPr>
            </w:pPr>
            <w:r w:rsidRPr="00F1657F">
              <w:rPr>
                <w:rFonts w:cs="Arial"/>
              </w:rPr>
              <w:t>[37]</w:t>
            </w:r>
          </w:p>
        </w:tc>
        <w:tc>
          <w:tcPr>
            <w:tcW w:w="2090" w:type="dxa"/>
          </w:tcPr>
          <w:p w14:paraId="322D1716" w14:textId="77777777" w:rsidR="007A7220" w:rsidRPr="00F1657F" w:rsidRDefault="007A7220" w:rsidP="006C2E94">
            <w:pPr>
              <w:spacing w:before="40" w:after="40"/>
              <w:rPr>
                <w:rFonts w:cs="Arial"/>
              </w:rPr>
            </w:pPr>
            <w:r w:rsidRPr="00F1657F">
              <w:rPr>
                <w:rFonts w:cs="Arial"/>
              </w:rPr>
              <w:t>TS 102 657</w:t>
            </w:r>
          </w:p>
        </w:tc>
        <w:tc>
          <w:tcPr>
            <w:tcW w:w="6804" w:type="dxa"/>
          </w:tcPr>
          <w:p w14:paraId="06DB70F3" w14:textId="77777777" w:rsidR="007A7220" w:rsidRPr="00F1657F" w:rsidRDefault="00BE09AD" w:rsidP="006C2E94">
            <w:pPr>
              <w:spacing w:before="40" w:after="40"/>
              <w:rPr>
                <w:lang w:val="en-GB"/>
              </w:rPr>
            </w:pPr>
            <w:r w:rsidRPr="00F1657F">
              <w:rPr>
                <w:rFonts w:cs="Arial"/>
                <w:lang w:val="en-GB"/>
              </w:rPr>
              <w:t>Telecommunications security; Lawful Interception (LI); Retained data handling; Handover interface for the request and delivery of retained data</w:t>
            </w:r>
          </w:p>
        </w:tc>
      </w:tr>
      <w:tr w:rsidR="00C22F58" w:rsidRPr="00996905" w14:paraId="38EC2971" w14:textId="77777777" w:rsidTr="002369DA">
        <w:trPr>
          <w:cantSplit/>
        </w:trPr>
        <w:tc>
          <w:tcPr>
            <w:tcW w:w="604" w:type="dxa"/>
            <w:tcMar>
              <w:right w:w="113" w:type="dxa"/>
            </w:tcMar>
          </w:tcPr>
          <w:p w14:paraId="61B6617B" w14:textId="041503E5" w:rsidR="00C22F58" w:rsidRPr="00F1657F" w:rsidRDefault="009B2534" w:rsidP="002B518A">
            <w:pPr>
              <w:spacing w:before="40" w:after="40"/>
              <w:rPr>
                <w:rFonts w:cs="Arial"/>
              </w:rPr>
            </w:pPr>
            <w:r>
              <w:rPr>
                <w:rFonts w:cs="Arial"/>
              </w:rPr>
              <w:t>[38]</w:t>
            </w:r>
          </w:p>
        </w:tc>
        <w:tc>
          <w:tcPr>
            <w:tcW w:w="2090" w:type="dxa"/>
          </w:tcPr>
          <w:p w14:paraId="2CC69DF3" w14:textId="23331B0C" w:rsidR="00C22F58" w:rsidRPr="00F1657F" w:rsidRDefault="009B2534" w:rsidP="006C2E94">
            <w:pPr>
              <w:spacing w:before="40" w:after="40"/>
              <w:rPr>
                <w:rFonts w:cs="Arial"/>
              </w:rPr>
            </w:pPr>
            <w:r>
              <w:rPr>
                <w:rFonts w:cs="Arial"/>
              </w:rPr>
              <w:t>TS 103 120</w:t>
            </w:r>
          </w:p>
        </w:tc>
        <w:tc>
          <w:tcPr>
            <w:tcW w:w="6804" w:type="dxa"/>
          </w:tcPr>
          <w:p w14:paraId="5AA64D31" w14:textId="7670B8BF" w:rsidR="00C22F58" w:rsidRPr="00F1657F" w:rsidRDefault="009B2534">
            <w:pPr>
              <w:spacing w:before="40" w:after="40"/>
              <w:rPr>
                <w:rFonts w:cs="Arial"/>
                <w:lang w:val="en-GB"/>
              </w:rPr>
            </w:pPr>
            <w:r w:rsidRPr="00F1657F">
              <w:rPr>
                <w:rFonts w:cs="Arial"/>
                <w:lang w:val="en-GB"/>
              </w:rPr>
              <w:t xml:space="preserve">Lawful Interception (LI); </w:t>
            </w:r>
            <w:r>
              <w:rPr>
                <w:rFonts w:cs="Arial"/>
                <w:lang w:val="en-GB"/>
              </w:rPr>
              <w:t>Interface for warrant information</w:t>
            </w:r>
          </w:p>
        </w:tc>
      </w:tr>
      <w:tr w:rsidR="00C22F58" w:rsidRPr="00996905" w14:paraId="6D19CC8E" w14:textId="77777777" w:rsidTr="002369DA">
        <w:trPr>
          <w:cantSplit/>
        </w:trPr>
        <w:tc>
          <w:tcPr>
            <w:tcW w:w="604" w:type="dxa"/>
            <w:tcMar>
              <w:right w:w="113" w:type="dxa"/>
            </w:tcMar>
          </w:tcPr>
          <w:p w14:paraId="4D3B9F21" w14:textId="2D351607" w:rsidR="00C22F58" w:rsidRDefault="009B2534" w:rsidP="002B518A">
            <w:pPr>
              <w:spacing w:before="40" w:after="40"/>
              <w:rPr>
                <w:rFonts w:cs="Arial"/>
              </w:rPr>
            </w:pPr>
            <w:r>
              <w:rPr>
                <w:rFonts w:cs="Arial"/>
              </w:rPr>
              <w:t>[39]</w:t>
            </w:r>
          </w:p>
        </w:tc>
        <w:tc>
          <w:tcPr>
            <w:tcW w:w="2090" w:type="dxa"/>
          </w:tcPr>
          <w:p w14:paraId="03549D11" w14:textId="5EDB8761" w:rsidR="00C22F58" w:rsidRDefault="009B2534" w:rsidP="006C2E94">
            <w:pPr>
              <w:spacing w:before="40" w:after="40"/>
              <w:rPr>
                <w:rFonts w:cs="Arial"/>
              </w:rPr>
            </w:pPr>
            <w:r>
              <w:rPr>
                <w:rFonts w:cs="Arial"/>
              </w:rPr>
              <w:t>TS 103 707</w:t>
            </w:r>
          </w:p>
        </w:tc>
        <w:tc>
          <w:tcPr>
            <w:tcW w:w="6804" w:type="dxa"/>
          </w:tcPr>
          <w:p w14:paraId="601A541D" w14:textId="568641F7" w:rsidR="00C22F58" w:rsidRPr="00F1657F" w:rsidRDefault="009B2534">
            <w:pPr>
              <w:spacing w:before="40" w:after="40"/>
              <w:rPr>
                <w:rFonts w:cs="Arial"/>
                <w:lang w:val="en-GB"/>
              </w:rPr>
            </w:pPr>
            <w:r w:rsidRPr="00F1657F">
              <w:rPr>
                <w:rFonts w:cs="Arial"/>
                <w:lang w:val="en-GB"/>
              </w:rPr>
              <w:t xml:space="preserve">Lawful Interception (LI); </w:t>
            </w:r>
            <w:r>
              <w:rPr>
                <w:rFonts w:cs="Arial"/>
                <w:lang w:val="en-GB"/>
              </w:rPr>
              <w:t>Handover for messaging services over HTTP/XML</w:t>
            </w:r>
          </w:p>
        </w:tc>
      </w:tr>
      <w:tr w:rsidR="004B7C68" w:rsidRPr="00996905" w14:paraId="79C5A70C" w14:textId="77777777" w:rsidTr="002369DA">
        <w:trPr>
          <w:cantSplit/>
        </w:trPr>
        <w:tc>
          <w:tcPr>
            <w:tcW w:w="604" w:type="dxa"/>
            <w:tcMar>
              <w:right w:w="113" w:type="dxa"/>
            </w:tcMar>
          </w:tcPr>
          <w:p w14:paraId="299B54AC" w14:textId="5EF74FA5" w:rsidR="004B7C68" w:rsidRDefault="004B7C68" w:rsidP="002B518A">
            <w:pPr>
              <w:spacing w:before="40" w:after="40"/>
              <w:rPr>
                <w:rFonts w:cs="Arial"/>
              </w:rPr>
            </w:pPr>
            <w:r>
              <w:rPr>
                <w:rFonts w:cs="Arial"/>
              </w:rPr>
              <w:t>[40]</w:t>
            </w:r>
          </w:p>
        </w:tc>
        <w:tc>
          <w:tcPr>
            <w:tcW w:w="2090" w:type="dxa"/>
          </w:tcPr>
          <w:p w14:paraId="470C169D" w14:textId="6C5DC015" w:rsidR="004B7C68" w:rsidRDefault="00487954" w:rsidP="00487954">
            <w:pPr>
              <w:spacing w:before="40" w:after="40"/>
              <w:rPr>
                <w:rFonts w:cs="Arial"/>
              </w:rPr>
            </w:pPr>
            <w:r>
              <w:rPr>
                <w:rFonts w:cs="Arial"/>
              </w:rPr>
              <w:t xml:space="preserve">3GPP </w:t>
            </w:r>
            <w:r w:rsidR="004B7C68">
              <w:rPr>
                <w:rFonts w:cs="Arial"/>
              </w:rPr>
              <w:t>TS 33</w:t>
            </w:r>
            <w:r>
              <w:rPr>
                <w:rFonts w:cs="Arial"/>
              </w:rPr>
              <w:t>.</w:t>
            </w:r>
            <w:r w:rsidR="004B7C68">
              <w:rPr>
                <w:rFonts w:cs="Arial"/>
              </w:rPr>
              <w:t>128</w:t>
            </w:r>
          </w:p>
        </w:tc>
        <w:tc>
          <w:tcPr>
            <w:tcW w:w="6804" w:type="dxa"/>
          </w:tcPr>
          <w:p w14:paraId="35CC4D7E" w14:textId="4979CFBC" w:rsidR="004B7C68" w:rsidRPr="00F1657F" w:rsidRDefault="00BB7A5D" w:rsidP="00487954">
            <w:pPr>
              <w:spacing w:before="40" w:after="40"/>
              <w:rPr>
                <w:rFonts w:cs="Arial"/>
                <w:lang w:val="en-GB"/>
              </w:rPr>
            </w:pPr>
            <w:r>
              <w:rPr>
                <w:rFonts w:cs="Arial"/>
                <w:lang w:val="en-GB"/>
              </w:rPr>
              <w:t>S</w:t>
            </w:r>
            <w:r w:rsidR="004B7C68" w:rsidRPr="00407B15">
              <w:rPr>
                <w:rFonts w:cs="Arial"/>
                <w:lang w:val="en-GB"/>
              </w:rPr>
              <w:t>ecurity; Protocol and procedures for Lawful Interception (LI); Stage 3</w:t>
            </w:r>
            <w:r w:rsidR="004B7C68" w:rsidRPr="00F1657F">
              <w:rPr>
                <w:rFonts w:cs="Arial"/>
                <w:bCs/>
                <w:lang w:val="en-GB"/>
              </w:rPr>
              <w:t xml:space="preserve"> (</w:t>
            </w:r>
            <w:r w:rsidR="00487954">
              <w:rPr>
                <w:rFonts w:cs="Arial"/>
                <w:bCs/>
                <w:lang w:val="en-GB"/>
              </w:rPr>
              <w:t xml:space="preserve">ETSI </w:t>
            </w:r>
            <w:r w:rsidR="004B7C68" w:rsidRPr="00F1657F">
              <w:rPr>
                <w:rStyle w:val="ZGSM"/>
                <w:rFonts w:cs="Arial"/>
                <w:bCs/>
                <w:lang w:val="en-GB"/>
              </w:rPr>
              <w:t xml:space="preserve">TS </w:t>
            </w:r>
            <w:r w:rsidR="00487954">
              <w:rPr>
                <w:rStyle w:val="ZGSM"/>
                <w:rFonts w:cs="Arial"/>
                <w:bCs/>
                <w:lang w:val="en-GB"/>
              </w:rPr>
              <w:t>1</w:t>
            </w:r>
            <w:r w:rsidR="004B7C68" w:rsidRPr="00F1657F">
              <w:rPr>
                <w:rStyle w:val="ZGSM"/>
                <w:rFonts w:cs="Arial"/>
                <w:bCs/>
                <w:lang w:val="en-GB"/>
              </w:rPr>
              <w:t>33</w:t>
            </w:r>
            <w:r w:rsidR="00487954">
              <w:rPr>
                <w:rStyle w:val="ZGSM"/>
                <w:rFonts w:cs="Arial"/>
                <w:bCs/>
                <w:lang w:val="en-GB"/>
              </w:rPr>
              <w:t xml:space="preserve"> </w:t>
            </w:r>
            <w:r w:rsidR="004B7C68" w:rsidRPr="00F1657F">
              <w:rPr>
                <w:rStyle w:val="ZGSM"/>
                <w:rFonts w:cs="Arial"/>
                <w:bCs/>
                <w:lang w:val="en-GB"/>
              </w:rPr>
              <w:t>1</w:t>
            </w:r>
            <w:r w:rsidR="004B7C68">
              <w:rPr>
                <w:rStyle w:val="ZGSM"/>
                <w:rFonts w:cs="Arial"/>
                <w:bCs/>
                <w:lang w:val="en-GB"/>
              </w:rPr>
              <w:t>2</w:t>
            </w:r>
            <w:r w:rsidR="004B7C68" w:rsidRPr="00F1657F">
              <w:rPr>
                <w:rStyle w:val="ZGSM"/>
                <w:rFonts w:cs="Arial"/>
                <w:bCs/>
                <w:lang w:val="en-GB"/>
              </w:rPr>
              <w:t>8</w:t>
            </w:r>
            <w:r w:rsidR="004B7C68" w:rsidRPr="00F1657F">
              <w:rPr>
                <w:rFonts w:cs="Arial"/>
                <w:bCs/>
                <w:lang w:val="en-GB"/>
              </w:rPr>
              <w:t>)</w:t>
            </w:r>
          </w:p>
        </w:tc>
      </w:tr>
    </w:tbl>
    <w:p w14:paraId="53F7C652" w14:textId="77777777" w:rsidR="0081138A" w:rsidRPr="002369DA" w:rsidRDefault="0081138A" w:rsidP="002369DA">
      <w:pPr>
        <w:rPr>
          <w:lang w:val="en-US"/>
        </w:rPr>
      </w:pPr>
      <w:bookmarkStart w:id="184" w:name="_Toc345462199"/>
      <w:bookmarkStart w:id="185" w:name="_Toc347289925"/>
      <w:bookmarkStart w:id="186" w:name="_Toc347290648"/>
      <w:bookmarkStart w:id="187" w:name="_Toc347294006"/>
      <w:bookmarkStart w:id="188" w:name="_Toc347300434"/>
      <w:bookmarkStart w:id="189" w:name="_Toc360938934"/>
      <w:bookmarkStart w:id="190" w:name="_Toc360940131"/>
      <w:bookmarkStart w:id="191" w:name="_Toc360940385"/>
      <w:bookmarkStart w:id="192" w:name="_Toc361108031"/>
      <w:bookmarkStart w:id="193" w:name="_Toc363345978"/>
      <w:bookmarkStart w:id="194" w:name="_Toc363864947"/>
      <w:bookmarkStart w:id="195" w:name="_Toc366285807"/>
      <w:bookmarkStart w:id="196" w:name="_Toc373653155"/>
      <w:bookmarkStart w:id="197" w:name="_Toc373655303"/>
      <w:bookmarkStart w:id="198" w:name="_Toc373725023"/>
      <w:bookmarkStart w:id="199" w:name="_Toc374940846"/>
      <w:bookmarkStart w:id="200" w:name="_Toc374940956"/>
      <w:bookmarkStart w:id="201" w:name="_Toc375098645"/>
      <w:bookmarkStart w:id="202" w:name="_Toc375105972"/>
      <w:bookmarkStart w:id="203" w:name="_Toc375218045"/>
      <w:bookmarkStart w:id="204" w:name="_Toc375272773"/>
      <w:bookmarkStart w:id="205" w:name="_Toc375272837"/>
      <w:bookmarkStart w:id="206" w:name="_Toc375279574"/>
      <w:bookmarkStart w:id="207" w:name="_Toc375355248"/>
      <w:bookmarkStart w:id="208" w:name="_Toc375355290"/>
      <w:bookmarkStart w:id="209" w:name="_Toc375366645"/>
      <w:bookmarkStart w:id="210" w:name="_Toc375366699"/>
      <w:bookmarkStart w:id="211" w:name="_Toc385315201"/>
      <w:bookmarkStart w:id="212" w:name="_Toc385315261"/>
      <w:bookmarkStart w:id="213" w:name="_Toc385315328"/>
      <w:bookmarkStart w:id="214" w:name="_Toc385315386"/>
      <w:bookmarkStart w:id="215" w:name="_Toc385315512"/>
      <w:bookmarkStart w:id="216" w:name="_Ref418400996"/>
      <w:bookmarkStart w:id="217" w:name="_Ref418401072"/>
      <w:bookmarkStart w:id="218" w:name="_Ref418401275"/>
      <w:bookmarkStart w:id="219" w:name="_Toc491059706"/>
      <w:bookmarkStart w:id="220" w:name="_Toc491059956"/>
      <w:bookmarkStart w:id="221" w:name="_Toc68417774"/>
      <w:bookmarkStart w:id="222" w:name="_Toc89047777"/>
      <w:bookmarkStart w:id="223" w:name="_Toc89047867"/>
      <w:bookmarkStart w:id="224" w:name="_Toc426622341"/>
      <w:bookmarkStart w:id="225" w:name="_Toc425259938"/>
    </w:p>
    <w:p w14:paraId="6579BCC6" w14:textId="1BB041D2" w:rsidR="006C2E94" w:rsidRPr="003029B0" w:rsidRDefault="00F836CA" w:rsidP="006C3B39">
      <w:pPr>
        <w:pStyle w:val="berschrift3"/>
      </w:pPr>
      <w:r>
        <w:lastRenderedPageBreak/>
        <w:t>5</w:t>
      </w:r>
      <w:r>
        <w:tab/>
      </w:r>
      <w:r w:rsidR="006C2E94" w:rsidRPr="00F836CA">
        <w:t>Abkürzungen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A4BD55E" w14:textId="77777777" w:rsidR="006C2E94" w:rsidRPr="00F1657F" w:rsidRDefault="006C2E94" w:rsidP="002369DA">
      <w:pPr>
        <w:keepNext/>
      </w:pPr>
      <w:r w:rsidRPr="00F1657F">
        <w:t>Innerhalb der TR TKÜ</w:t>
      </w:r>
      <w:r w:rsidR="00B61E9F" w:rsidRPr="00F1657F">
        <w:t>V</w:t>
      </w:r>
      <w:r w:rsidRPr="00F1657F">
        <w:t xml:space="preserve"> werden folgende Abkürzungen verwendet: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8080"/>
      </w:tblGrid>
      <w:tr w:rsidR="006C2E94" w:rsidRPr="00F1657F" w14:paraId="0538462F" w14:textId="77777777" w:rsidTr="00D4711E">
        <w:trPr>
          <w:cantSplit/>
        </w:trPr>
        <w:tc>
          <w:tcPr>
            <w:tcW w:w="1413" w:type="dxa"/>
            <w:tcMar>
              <w:left w:w="113" w:type="dxa"/>
              <w:right w:w="113" w:type="dxa"/>
            </w:tcMar>
          </w:tcPr>
          <w:p w14:paraId="1A453E09" w14:textId="77777777" w:rsidR="006C2E94" w:rsidRPr="00F1657F" w:rsidRDefault="006C2E94" w:rsidP="006C2E94">
            <w:pPr>
              <w:spacing w:before="40" w:after="40"/>
              <w:rPr>
                <w:rFonts w:cs="Arial"/>
              </w:rPr>
            </w:pPr>
            <w:r w:rsidRPr="00F1657F">
              <w:rPr>
                <w:rFonts w:cs="Arial"/>
              </w:rPr>
              <w:t>ASCII</w:t>
            </w:r>
          </w:p>
        </w:tc>
        <w:tc>
          <w:tcPr>
            <w:tcW w:w="8080" w:type="dxa"/>
            <w:tcMar>
              <w:left w:w="113" w:type="dxa"/>
              <w:right w:w="113" w:type="dxa"/>
            </w:tcMar>
          </w:tcPr>
          <w:p w14:paraId="6D698C4D" w14:textId="77777777" w:rsidR="006C2E94" w:rsidRPr="00F1657F" w:rsidRDefault="006C2E94" w:rsidP="006C2E94">
            <w:pPr>
              <w:spacing w:before="40" w:after="40"/>
              <w:rPr>
                <w:rFonts w:cs="Arial"/>
              </w:rPr>
            </w:pPr>
            <w:r w:rsidRPr="00F1657F">
              <w:rPr>
                <w:rFonts w:cs="Arial"/>
              </w:rPr>
              <w:t>American National Standard Code for Information Interchange</w:t>
            </w:r>
          </w:p>
        </w:tc>
      </w:tr>
      <w:tr w:rsidR="006C2E94" w:rsidRPr="00F1657F" w14:paraId="52E79BE6" w14:textId="77777777" w:rsidTr="00D4711E">
        <w:trPr>
          <w:cantSplit/>
        </w:trPr>
        <w:tc>
          <w:tcPr>
            <w:tcW w:w="1413" w:type="dxa"/>
            <w:tcMar>
              <w:left w:w="113" w:type="dxa"/>
              <w:right w:w="113" w:type="dxa"/>
            </w:tcMar>
          </w:tcPr>
          <w:p w14:paraId="5AE9353E" w14:textId="77777777" w:rsidR="006C2E94" w:rsidRPr="00F1657F" w:rsidRDefault="006C2E94" w:rsidP="006C2E94">
            <w:pPr>
              <w:spacing w:before="40" w:after="40"/>
              <w:rPr>
                <w:rFonts w:cs="Arial"/>
              </w:rPr>
            </w:pPr>
            <w:r w:rsidRPr="00F1657F">
              <w:rPr>
                <w:rFonts w:cs="Arial"/>
              </w:rPr>
              <w:t>ASN.1</w:t>
            </w:r>
          </w:p>
        </w:tc>
        <w:tc>
          <w:tcPr>
            <w:tcW w:w="8080" w:type="dxa"/>
            <w:tcMar>
              <w:left w:w="113" w:type="dxa"/>
              <w:right w:w="113" w:type="dxa"/>
            </w:tcMar>
          </w:tcPr>
          <w:p w14:paraId="3FAC5FE5" w14:textId="77777777" w:rsidR="006C2E94" w:rsidRPr="00F1657F" w:rsidRDefault="006C2E94" w:rsidP="006C2E94">
            <w:pPr>
              <w:spacing w:before="40" w:after="40"/>
              <w:rPr>
                <w:rFonts w:cs="Arial"/>
              </w:rPr>
            </w:pPr>
            <w:r w:rsidRPr="00F1657F">
              <w:rPr>
                <w:rFonts w:cs="Arial"/>
              </w:rPr>
              <w:t>Abstract Syntax Notation One</w:t>
            </w:r>
          </w:p>
        </w:tc>
      </w:tr>
      <w:tr w:rsidR="006C2E94" w:rsidRPr="00F1657F" w14:paraId="271E10B0" w14:textId="77777777" w:rsidTr="00D4711E">
        <w:trPr>
          <w:cantSplit/>
        </w:trPr>
        <w:tc>
          <w:tcPr>
            <w:tcW w:w="1413" w:type="dxa"/>
            <w:tcMar>
              <w:left w:w="113" w:type="dxa"/>
              <w:right w:w="113" w:type="dxa"/>
            </w:tcMar>
          </w:tcPr>
          <w:p w14:paraId="1A5499E1" w14:textId="77777777" w:rsidR="006C2E94" w:rsidRPr="00F1657F" w:rsidRDefault="006C2E94" w:rsidP="006C2E94">
            <w:pPr>
              <w:spacing w:before="40" w:after="40"/>
              <w:rPr>
                <w:rFonts w:cs="Arial"/>
              </w:rPr>
            </w:pPr>
            <w:r w:rsidRPr="00F1657F">
              <w:rPr>
                <w:rFonts w:cs="Arial"/>
              </w:rPr>
              <w:t>BA</w:t>
            </w:r>
          </w:p>
        </w:tc>
        <w:tc>
          <w:tcPr>
            <w:tcW w:w="8080" w:type="dxa"/>
            <w:tcMar>
              <w:left w:w="113" w:type="dxa"/>
              <w:right w:w="113" w:type="dxa"/>
            </w:tcMar>
          </w:tcPr>
          <w:p w14:paraId="3A9FFF9E" w14:textId="77777777" w:rsidR="006C2E94" w:rsidRPr="00F1657F" w:rsidRDefault="006C2E94" w:rsidP="006C2E94">
            <w:pPr>
              <w:spacing w:before="40" w:after="40"/>
              <w:rPr>
                <w:rFonts w:cs="Arial"/>
              </w:rPr>
            </w:pPr>
            <w:r w:rsidRPr="00F1657F">
              <w:rPr>
                <w:rFonts w:cs="Arial"/>
              </w:rPr>
              <w:t>ISDN-Basisanschluss</w:t>
            </w:r>
          </w:p>
        </w:tc>
      </w:tr>
      <w:tr w:rsidR="006C2E94" w:rsidRPr="00F1657F" w14:paraId="7263E1A5" w14:textId="77777777" w:rsidTr="00D4711E">
        <w:trPr>
          <w:cantSplit/>
        </w:trPr>
        <w:tc>
          <w:tcPr>
            <w:tcW w:w="1413" w:type="dxa"/>
            <w:tcMar>
              <w:left w:w="113" w:type="dxa"/>
              <w:right w:w="113" w:type="dxa"/>
            </w:tcMar>
          </w:tcPr>
          <w:p w14:paraId="477303EF" w14:textId="77777777" w:rsidR="006C2E94" w:rsidRPr="00F1657F" w:rsidRDefault="006C2E94" w:rsidP="006C2E94">
            <w:pPr>
              <w:spacing w:before="40" w:after="40"/>
              <w:rPr>
                <w:rFonts w:cs="Arial"/>
              </w:rPr>
            </w:pPr>
            <w:r w:rsidRPr="00F1657F">
              <w:rPr>
                <w:rFonts w:cs="Arial"/>
              </w:rPr>
              <w:t>BC</w:t>
            </w:r>
          </w:p>
        </w:tc>
        <w:tc>
          <w:tcPr>
            <w:tcW w:w="8080" w:type="dxa"/>
            <w:tcMar>
              <w:left w:w="113" w:type="dxa"/>
              <w:right w:w="113" w:type="dxa"/>
            </w:tcMar>
          </w:tcPr>
          <w:p w14:paraId="226AB30E" w14:textId="77777777" w:rsidR="006C2E94" w:rsidRPr="00F1657F" w:rsidRDefault="006C2E94" w:rsidP="006C2E94">
            <w:pPr>
              <w:spacing w:before="40" w:after="40"/>
              <w:rPr>
                <w:rFonts w:cs="Arial"/>
              </w:rPr>
            </w:pPr>
            <w:r w:rsidRPr="00F1657F">
              <w:rPr>
                <w:rFonts w:cs="Arial"/>
              </w:rPr>
              <w:t>Bearer Capability</w:t>
            </w:r>
          </w:p>
        </w:tc>
      </w:tr>
      <w:tr w:rsidR="006C2E94" w:rsidRPr="00F1657F" w14:paraId="1B29835A" w14:textId="77777777" w:rsidTr="00D4711E">
        <w:trPr>
          <w:cantSplit/>
        </w:trPr>
        <w:tc>
          <w:tcPr>
            <w:tcW w:w="1413" w:type="dxa"/>
            <w:tcMar>
              <w:left w:w="113" w:type="dxa"/>
              <w:right w:w="113" w:type="dxa"/>
            </w:tcMar>
          </w:tcPr>
          <w:p w14:paraId="7CD474AB" w14:textId="77777777" w:rsidR="006C2E94" w:rsidRPr="00F1657F" w:rsidRDefault="006C2E94" w:rsidP="006C2E94">
            <w:pPr>
              <w:spacing w:before="40" w:after="40"/>
              <w:rPr>
                <w:rFonts w:cs="Arial"/>
              </w:rPr>
            </w:pPr>
            <w:r w:rsidRPr="00F1657F">
              <w:rPr>
                <w:rFonts w:cs="Arial"/>
              </w:rPr>
              <w:t>BMWi</w:t>
            </w:r>
          </w:p>
        </w:tc>
        <w:tc>
          <w:tcPr>
            <w:tcW w:w="8080" w:type="dxa"/>
            <w:tcMar>
              <w:left w:w="113" w:type="dxa"/>
              <w:right w:w="113" w:type="dxa"/>
            </w:tcMar>
          </w:tcPr>
          <w:p w14:paraId="7D8CBC87" w14:textId="77777777" w:rsidR="006C2E94" w:rsidRPr="00F1657F" w:rsidRDefault="006C2E94" w:rsidP="00595116">
            <w:pPr>
              <w:spacing w:before="40" w:after="40"/>
              <w:rPr>
                <w:rFonts w:cs="Arial"/>
              </w:rPr>
            </w:pPr>
            <w:r w:rsidRPr="00F1657F">
              <w:rPr>
                <w:rFonts w:cs="Arial"/>
              </w:rPr>
              <w:t xml:space="preserve">Bundesministerium für Wirtschaft und </w:t>
            </w:r>
            <w:r w:rsidR="00595116">
              <w:rPr>
                <w:rFonts w:cs="Arial"/>
              </w:rPr>
              <w:t>Energie</w:t>
            </w:r>
          </w:p>
        </w:tc>
      </w:tr>
      <w:tr w:rsidR="006C2E94" w:rsidRPr="00F1657F" w14:paraId="7F59372D" w14:textId="77777777" w:rsidTr="00D4711E">
        <w:trPr>
          <w:cantSplit/>
        </w:trPr>
        <w:tc>
          <w:tcPr>
            <w:tcW w:w="1413" w:type="dxa"/>
            <w:tcMar>
              <w:left w:w="113" w:type="dxa"/>
              <w:right w:w="113" w:type="dxa"/>
            </w:tcMar>
          </w:tcPr>
          <w:p w14:paraId="22A0D45C" w14:textId="61233BE8" w:rsidR="006C2E94" w:rsidRPr="00F1657F" w:rsidRDefault="006C2E94" w:rsidP="006C2E94">
            <w:pPr>
              <w:spacing w:before="40" w:after="40"/>
              <w:rPr>
                <w:rFonts w:cs="Arial"/>
              </w:rPr>
            </w:pPr>
            <w:r w:rsidRPr="00F1657F">
              <w:rPr>
                <w:rFonts w:cs="Arial"/>
              </w:rPr>
              <w:t>bS</w:t>
            </w:r>
          </w:p>
        </w:tc>
        <w:tc>
          <w:tcPr>
            <w:tcW w:w="8080" w:type="dxa"/>
            <w:tcMar>
              <w:left w:w="113" w:type="dxa"/>
              <w:right w:w="113" w:type="dxa"/>
            </w:tcMar>
          </w:tcPr>
          <w:p w14:paraId="0EFF9DE6" w14:textId="1FBE209B" w:rsidR="006C2E94" w:rsidRPr="00F1657F" w:rsidRDefault="006C2E94" w:rsidP="006406E0">
            <w:pPr>
              <w:spacing w:before="40" w:after="40"/>
              <w:rPr>
                <w:rFonts w:cs="Arial"/>
              </w:rPr>
            </w:pPr>
            <w:r w:rsidRPr="00F1657F">
              <w:rPr>
                <w:rFonts w:cs="Arial"/>
              </w:rPr>
              <w:t xml:space="preserve">berechtigte Stelle </w:t>
            </w:r>
          </w:p>
        </w:tc>
      </w:tr>
      <w:tr w:rsidR="006C2E94" w:rsidRPr="00F1657F" w14:paraId="50AEA846" w14:textId="77777777" w:rsidTr="00D4711E">
        <w:trPr>
          <w:cantSplit/>
        </w:trPr>
        <w:tc>
          <w:tcPr>
            <w:tcW w:w="1413" w:type="dxa"/>
            <w:tcMar>
              <w:left w:w="113" w:type="dxa"/>
              <w:right w:w="113" w:type="dxa"/>
            </w:tcMar>
          </w:tcPr>
          <w:p w14:paraId="1CA6A326" w14:textId="77777777" w:rsidR="006C2E94" w:rsidRPr="00F1657F" w:rsidRDefault="006C2E94" w:rsidP="006C2E94">
            <w:pPr>
              <w:spacing w:before="40" w:after="40"/>
              <w:rPr>
                <w:rFonts w:cs="Arial"/>
              </w:rPr>
            </w:pPr>
            <w:r w:rsidRPr="00F1657F">
              <w:rPr>
                <w:rFonts w:cs="Arial"/>
              </w:rPr>
              <w:t>BSI</w:t>
            </w:r>
          </w:p>
        </w:tc>
        <w:tc>
          <w:tcPr>
            <w:tcW w:w="8080" w:type="dxa"/>
            <w:tcMar>
              <w:left w:w="113" w:type="dxa"/>
              <w:right w:w="113" w:type="dxa"/>
            </w:tcMar>
          </w:tcPr>
          <w:p w14:paraId="3FCDAE90" w14:textId="77777777" w:rsidR="006C2E94" w:rsidRPr="00F1657F" w:rsidRDefault="006C2E94" w:rsidP="006C2E94">
            <w:pPr>
              <w:spacing w:before="40" w:after="40"/>
              <w:rPr>
                <w:rFonts w:cs="Arial"/>
              </w:rPr>
            </w:pPr>
            <w:r w:rsidRPr="00F1657F">
              <w:rPr>
                <w:rFonts w:cs="Arial"/>
              </w:rPr>
              <w:t>Bundesamt für Sicherheit in der Informationstechnik</w:t>
            </w:r>
          </w:p>
        </w:tc>
      </w:tr>
      <w:tr w:rsidR="006C2E94" w:rsidRPr="00F1657F" w14:paraId="2F5F2384" w14:textId="77777777" w:rsidTr="00D4711E">
        <w:trPr>
          <w:cantSplit/>
        </w:trPr>
        <w:tc>
          <w:tcPr>
            <w:tcW w:w="1413" w:type="dxa"/>
            <w:tcMar>
              <w:left w:w="113" w:type="dxa"/>
              <w:right w:w="113" w:type="dxa"/>
            </w:tcMar>
          </w:tcPr>
          <w:p w14:paraId="577A56BA" w14:textId="77777777" w:rsidR="006C2E94" w:rsidRPr="00F1657F" w:rsidRDefault="006C2E94" w:rsidP="006C2E94">
            <w:pPr>
              <w:spacing w:before="40" w:after="40"/>
              <w:rPr>
                <w:rFonts w:cs="Arial"/>
              </w:rPr>
            </w:pPr>
            <w:r w:rsidRPr="00F1657F">
              <w:rPr>
                <w:rFonts w:cs="Arial"/>
              </w:rPr>
              <w:t>BSS</w:t>
            </w:r>
          </w:p>
        </w:tc>
        <w:tc>
          <w:tcPr>
            <w:tcW w:w="8080" w:type="dxa"/>
            <w:tcMar>
              <w:left w:w="113" w:type="dxa"/>
              <w:right w:w="113" w:type="dxa"/>
            </w:tcMar>
          </w:tcPr>
          <w:p w14:paraId="0B5DFA7C" w14:textId="77777777" w:rsidR="006C2E94" w:rsidRPr="00F1657F" w:rsidRDefault="006C2E94" w:rsidP="006C2E94">
            <w:pPr>
              <w:spacing w:before="40" w:after="40"/>
              <w:rPr>
                <w:rFonts w:cs="Arial"/>
              </w:rPr>
            </w:pPr>
            <w:r w:rsidRPr="00F1657F">
              <w:rPr>
                <w:rFonts w:cs="Arial"/>
              </w:rPr>
              <w:t>Base Station Subsystem</w:t>
            </w:r>
          </w:p>
        </w:tc>
      </w:tr>
      <w:tr w:rsidR="006C2E94" w:rsidRPr="00F1657F" w14:paraId="3FF908A0" w14:textId="77777777" w:rsidTr="00D4711E">
        <w:trPr>
          <w:cantSplit/>
        </w:trPr>
        <w:tc>
          <w:tcPr>
            <w:tcW w:w="1413" w:type="dxa"/>
            <w:tcMar>
              <w:left w:w="113" w:type="dxa"/>
              <w:right w:w="113" w:type="dxa"/>
            </w:tcMar>
          </w:tcPr>
          <w:p w14:paraId="6FE248D4" w14:textId="77777777" w:rsidR="006C2E94" w:rsidRPr="00F1657F" w:rsidRDefault="006C2E94" w:rsidP="006C2E94">
            <w:pPr>
              <w:spacing w:before="40" w:after="40"/>
              <w:rPr>
                <w:rFonts w:cs="Arial"/>
              </w:rPr>
            </w:pPr>
            <w:r w:rsidRPr="00F1657F">
              <w:rPr>
                <w:rFonts w:cs="Arial"/>
              </w:rPr>
              <w:t>CC</w:t>
            </w:r>
          </w:p>
        </w:tc>
        <w:tc>
          <w:tcPr>
            <w:tcW w:w="8080" w:type="dxa"/>
            <w:tcMar>
              <w:left w:w="113" w:type="dxa"/>
              <w:right w:w="113" w:type="dxa"/>
            </w:tcMar>
          </w:tcPr>
          <w:p w14:paraId="5710F0F7" w14:textId="77777777" w:rsidR="006C2E94" w:rsidRPr="00F1657F" w:rsidRDefault="006C2E94" w:rsidP="006C2E94">
            <w:pPr>
              <w:spacing w:before="40" w:after="40"/>
              <w:rPr>
                <w:rFonts w:cs="Arial"/>
              </w:rPr>
            </w:pPr>
            <w:r w:rsidRPr="00F1657F">
              <w:rPr>
                <w:rFonts w:cs="Arial"/>
              </w:rPr>
              <w:t>Content of Communication</w:t>
            </w:r>
          </w:p>
        </w:tc>
      </w:tr>
      <w:tr w:rsidR="006C2E94" w:rsidRPr="00996905" w14:paraId="564DE211" w14:textId="77777777" w:rsidTr="00D4711E">
        <w:trPr>
          <w:cantSplit/>
        </w:trPr>
        <w:tc>
          <w:tcPr>
            <w:tcW w:w="1413" w:type="dxa"/>
            <w:tcMar>
              <w:left w:w="113" w:type="dxa"/>
              <w:right w:w="113" w:type="dxa"/>
            </w:tcMar>
          </w:tcPr>
          <w:p w14:paraId="4FCCB43F" w14:textId="77777777" w:rsidR="006C2E94" w:rsidRPr="00F1657F" w:rsidRDefault="006C2E94" w:rsidP="006C2E94">
            <w:pPr>
              <w:spacing w:before="40" w:after="40"/>
              <w:rPr>
                <w:rFonts w:cs="Arial"/>
              </w:rPr>
            </w:pPr>
            <w:r w:rsidRPr="00F1657F">
              <w:rPr>
                <w:rFonts w:cs="Arial"/>
              </w:rPr>
              <w:t>CLIP/R</w:t>
            </w:r>
          </w:p>
        </w:tc>
        <w:tc>
          <w:tcPr>
            <w:tcW w:w="8080" w:type="dxa"/>
            <w:tcMar>
              <w:left w:w="113" w:type="dxa"/>
              <w:right w:w="113" w:type="dxa"/>
            </w:tcMar>
          </w:tcPr>
          <w:p w14:paraId="7B2BB1B8" w14:textId="77777777" w:rsidR="006C2E94" w:rsidRPr="00F1657F" w:rsidRDefault="006C2E94" w:rsidP="006C2E94">
            <w:pPr>
              <w:spacing w:before="40" w:after="40"/>
              <w:rPr>
                <w:rFonts w:cs="Arial"/>
                <w:lang w:val="en-GB"/>
              </w:rPr>
            </w:pPr>
            <w:r w:rsidRPr="00F1657F">
              <w:rPr>
                <w:rFonts w:cs="Arial"/>
                <w:lang w:val="en-GB"/>
              </w:rPr>
              <w:t>Calling Line Identification Presentation / Restriction</w:t>
            </w:r>
          </w:p>
        </w:tc>
      </w:tr>
      <w:tr w:rsidR="006C2E94" w:rsidRPr="00996905" w14:paraId="4C394517" w14:textId="77777777" w:rsidTr="00D4711E">
        <w:trPr>
          <w:cantSplit/>
        </w:trPr>
        <w:tc>
          <w:tcPr>
            <w:tcW w:w="1413" w:type="dxa"/>
            <w:tcMar>
              <w:left w:w="113" w:type="dxa"/>
              <w:right w:w="113" w:type="dxa"/>
            </w:tcMar>
          </w:tcPr>
          <w:p w14:paraId="04E69AB1" w14:textId="77777777" w:rsidR="006C2E94" w:rsidRPr="00F1657F" w:rsidRDefault="006C2E94" w:rsidP="006C2E94">
            <w:pPr>
              <w:spacing w:before="40" w:after="40"/>
              <w:rPr>
                <w:rFonts w:cs="Arial"/>
              </w:rPr>
            </w:pPr>
            <w:r w:rsidRPr="00F1657F">
              <w:rPr>
                <w:rFonts w:cs="Arial"/>
              </w:rPr>
              <w:t>COLP/R</w:t>
            </w:r>
          </w:p>
        </w:tc>
        <w:tc>
          <w:tcPr>
            <w:tcW w:w="8080" w:type="dxa"/>
            <w:tcMar>
              <w:left w:w="113" w:type="dxa"/>
              <w:right w:w="113" w:type="dxa"/>
            </w:tcMar>
          </w:tcPr>
          <w:p w14:paraId="1DC93D16" w14:textId="77777777" w:rsidR="006C2E94" w:rsidRPr="00F1657F" w:rsidRDefault="006C2E94" w:rsidP="006C2E94">
            <w:pPr>
              <w:spacing w:before="40" w:after="40"/>
              <w:rPr>
                <w:rFonts w:cs="Arial"/>
                <w:lang w:val="en-GB"/>
              </w:rPr>
            </w:pPr>
            <w:r w:rsidRPr="00F1657F">
              <w:rPr>
                <w:rFonts w:cs="Arial"/>
                <w:lang w:val="en-GB"/>
              </w:rPr>
              <w:t>Connected Line Identification Presentation / Restriction</w:t>
            </w:r>
          </w:p>
        </w:tc>
      </w:tr>
      <w:tr w:rsidR="006C2E94" w:rsidRPr="00F1657F" w14:paraId="61B07366" w14:textId="77777777" w:rsidTr="00D4711E">
        <w:trPr>
          <w:cantSplit/>
        </w:trPr>
        <w:tc>
          <w:tcPr>
            <w:tcW w:w="1413" w:type="dxa"/>
            <w:tcMar>
              <w:left w:w="113" w:type="dxa"/>
              <w:right w:w="113" w:type="dxa"/>
            </w:tcMar>
          </w:tcPr>
          <w:p w14:paraId="4C1C63DD" w14:textId="77777777" w:rsidR="006C2E94" w:rsidRPr="00F1657F" w:rsidRDefault="006C2E94" w:rsidP="006C2E94">
            <w:pPr>
              <w:spacing w:before="40" w:after="40"/>
              <w:rPr>
                <w:rFonts w:cs="Arial"/>
              </w:rPr>
            </w:pPr>
            <w:r w:rsidRPr="00F1657F">
              <w:rPr>
                <w:rFonts w:cs="Arial"/>
              </w:rPr>
              <w:t>CUG</w:t>
            </w:r>
          </w:p>
        </w:tc>
        <w:tc>
          <w:tcPr>
            <w:tcW w:w="8080" w:type="dxa"/>
            <w:tcMar>
              <w:left w:w="113" w:type="dxa"/>
              <w:right w:w="113" w:type="dxa"/>
            </w:tcMar>
          </w:tcPr>
          <w:p w14:paraId="782FED53" w14:textId="77777777" w:rsidR="006C2E94" w:rsidRPr="00F1657F" w:rsidRDefault="006C2E94" w:rsidP="006C2E94">
            <w:pPr>
              <w:spacing w:before="40" w:after="40"/>
              <w:rPr>
                <w:rFonts w:cs="Arial"/>
              </w:rPr>
            </w:pPr>
            <w:r w:rsidRPr="00F1657F">
              <w:rPr>
                <w:rFonts w:cs="Arial"/>
              </w:rPr>
              <w:t>Closed User Group</w:t>
            </w:r>
          </w:p>
        </w:tc>
      </w:tr>
      <w:tr w:rsidR="006C2E94" w:rsidRPr="00F1657F" w14:paraId="3A250AC0" w14:textId="77777777" w:rsidTr="00D4711E">
        <w:trPr>
          <w:cantSplit/>
        </w:trPr>
        <w:tc>
          <w:tcPr>
            <w:tcW w:w="1413" w:type="dxa"/>
            <w:tcMar>
              <w:left w:w="113" w:type="dxa"/>
              <w:right w:w="113" w:type="dxa"/>
            </w:tcMar>
          </w:tcPr>
          <w:p w14:paraId="4947FFC6" w14:textId="77777777" w:rsidR="006C2E94" w:rsidRPr="00F1657F" w:rsidRDefault="006C2E94" w:rsidP="006C2E94">
            <w:pPr>
              <w:spacing w:before="40" w:after="40"/>
              <w:rPr>
                <w:rFonts w:cs="Arial"/>
              </w:rPr>
            </w:pPr>
            <w:r w:rsidRPr="00F1657F">
              <w:rPr>
                <w:rFonts w:cs="Arial"/>
              </w:rPr>
              <w:t>DCF77</w:t>
            </w:r>
          </w:p>
        </w:tc>
        <w:tc>
          <w:tcPr>
            <w:tcW w:w="8080" w:type="dxa"/>
            <w:tcMar>
              <w:left w:w="113" w:type="dxa"/>
              <w:right w:w="113" w:type="dxa"/>
            </w:tcMar>
          </w:tcPr>
          <w:p w14:paraId="6A2C2219" w14:textId="77777777" w:rsidR="006C2E94" w:rsidRPr="00F1657F" w:rsidRDefault="006C2E94" w:rsidP="006C2E94">
            <w:pPr>
              <w:spacing w:before="40" w:after="40"/>
              <w:rPr>
                <w:rFonts w:cs="Arial"/>
              </w:rPr>
            </w:pPr>
            <w:r w:rsidRPr="00F1657F">
              <w:rPr>
                <w:rFonts w:cs="Arial"/>
              </w:rPr>
              <w:t xml:space="preserve">Zeitzeichensender ‘Mainflingen’ auf der Frequenz 77,5 kHz, über den die von der PTB erzeugte amtliche Zeit für die Bundesrepublik Deutschland ausgestrahlt wird </w:t>
            </w:r>
          </w:p>
        </w:tc>
      </w:tr>
      <w:tr w:rsidR="006C2E94" w:rsidRPr="00F1657F" w14:paraId="37FDFAB1" w14:textId="77777777" w:rsidTr="00D4711E">
        <w:trPr>
          <w:cantSplit/>
        </w:trPr>
        <w:tc>
          <w:tcPr>
            <w:tcW w:w="1413" w:type="dxa"/>
            <w:tcMar>
              <w:left w:w="113" w:type="dxa"/>
              <w:right w:w="113" w:type="dxa"/>
            </w:tcMar>
          </w:tcPr>
          <w:p w14:paraId="3A1A3048" w14:textId="77777777" w:rsidR="006C2E94" w:rsidRPr="00F1657F" w:rsidRDefault="006C2E94" w:rsidP="006C2E94">
            <w:pPr>
              <w:spacing w:before="40" w:after="40"/>
              <w:rPr>
                <w:rFonts w:cs="Arial"/>
              </w:rPr>
            </w:pPr>
            <w:r w:rsidRPr="00F1657F">
              <w:rPr>
                <w:rFonts w:cs="Arial"/>
              </w:rPr>
              <w:t>DCS</w:t>
            </w:r>
          </w:p>
        </w:tc>
        <w:tc>
          <w:tcPr>
            <w:tcW w:w="8080" w:type="dxa"/>
            <w:tcMar>
              <w:left w:w="113" w:type="dxa"/>
              <w:right w:w="113" w:type="dxa"/>
            </w:tcMar>
          </w:tcPr>
          <w:p w14:paraId="19BB0D67" w14:textId="77777777" w:rsidR="006C2E94" w:rsidRPr="00F1657F" w:rsidRDefault="006C2E94" w:rsidP="006C2E94">
            <w:pPr>
              <w:pStyle w:val="FP"/>
              <w:spacing w:before="40" w:after="40"/>
              <w:rPr>
                <w:rFonts w:cs="Arial"/>
                <w:lang w:val="de-DE"/>
              </w:rPr>
            </w:pPr>
            <w:r w:rsidRPr="00F1657F">
              <w:rPr>
                <w:rFonts w:cs="Arial"/>
                <w:lang w:val="de-DE"/>
              </w:rPr>
              <w:t>Digital Cellular System</w:t>
            </w:r>
          </w:p>
        </w:tc>
      </w:tr>
      <w:tr w:rsidR="006C2E94" w:rsidRPr="00F1657F" w14:paraId="0731326A" w14:textId="77777777" w:rsidTr="00D4711E">
        <w:trPr>
          <w:cantSplit/>
        </w:trPr>
        <w:tc>
          <w:tcPr>
            <w:tcW w:w="1413" w:type="dxa"/>
            <w:tcMar>
              <w:left w:w="113" w:type="dxa"/>
              <w:right w:w="113" w:type="dxa"/>
            </w:tcMar>
          </w:tcPr>
          <w:p w14:paraId="25871CB6" w14:textId="77777777" w:rsidR="006C2E94" w:rsidRPr="00F1657F" w:rsidRDefault="006C2E94" w:rsidP="006C2E94">
            <w:pPr>
              <w:spacing w:before="40" w:after="40"/>
              <w:rPr>
                <w:rFonts w:cs="Arial"/>
              </w:rPr>
            </w:pPr>
            <w:r w:rsidRPr="00F1657F">
              <w:rPr>
                <w:rFonts w:cs="Arial"/>
              </w:rPr>
              <w:t>DDI</w:t>
            </w:r>
          </w:p>
        </w:tc>
        <w:tc>
          <w:tcPr>
            <w:tcW w:w="8080" w:type="dxa"/>
            <w:tcMar>
              <w:left w:w="113" w:type="dxa"/>
              <w:right w:w="113" w:type="dxa"/>
            </w:tcMar>
          </w:tcPr>
          <w:p w14:paraId="4B6545BD" w14:textId="77777777" w:rsidR="006C2E94" w:rsidRPr="00F1657F" w:rsidRDefault="006C2E94" w:rsidP="006C2E94">
            <w:pPr>
              <w:spacing w:before="40" w:after="40"/>
              <w:rPr>
                <w:rFonts w:cs="Arial"/>
              </w:rPr>
            </w:pPr>
            <w:r w:rsidRPr="00F1657F">
              <w:rPr>
                <w:rFonts w:cs="Arial"/>
              </w:rPr>
              <w:t>Direct Dialing In</w:t>
            </w:r>
          </w:p>
        </w:tc>
      </w:tr>
      <w:tr w:rsidR="006C2E94" w:rsidRPr="00F1657F" w14:paraId="3A911117" w14:textId="77777777" w:rsidTr="00D4711E">
        <w:trPr>
          <w:cantSplit/>
        </w:trPr>
        <w:tc>
          <w:tcPr>
            <w:tcW w:w="1413" w:type="dxa"/>
            <w:tcMar>
              <w:left w:w="113" w:type="dxa"/>
              <w:right w:w="113" w:type="dxa"/>
            </w:tcMar>
          </w:tcPr>
          <w:p w14:paraId="0567BC51" w14:textId="77777777" w:rsidR="006C2E94" w:rsidRPr="00F1657F" w:rsidRDefault="006C2E94" w:rsidP="006C2E94">
            <w:pPr>
              <w:spacing w:before="40" w:after="40"/>
              <w:rPr>
                <w:rFonts w:cs="Arial"/>
              </w:rPr>
            </w:pPr>
            <w:r w:rsidRPr="00F1657F">
              <w:rPr>
                <w:rFonts w:cs="Arial"/>
              </w:rPr>
              <w:t>DM</w:t>
            </w:r>
          </w:p>
        </w:tc>
        <w:tc>
          <w:tcPr>
            <w:tcW w:w="8080" w:type="dxa"/>
            <w:tcMar>
              <w:left w:w="113" w:type="dxa"/>
              <w:right w:w="113" w:type="dxa"/>
            </w:tcMar>
          </w:tcPr>
          <w:p w14:paraId="77B01E8D" w14:textId="77777777" w:rsidR="006C2E94" w:rsidRPr="00F1657F" w:rsidRDefault="006C2E94" w:rsidP="006C2E94">
            <w:pPr>
              <w:spacing w:before="40" w:after="40"/>
              <w:rPr>
                <w:rFonts w:cs="Arial"/>
              </w:rPr>
            </w:pPr>
            <w:r w:rsidRPr="00F1657F">
              <w:rPr>
                <w:rFonts w:cs="Arial"/>
              </w:rPr>
              <w:t>Dienstmerkmal</w:t>
            </w:r>
          </w:p>
        </w:tc>
      </w:tr>
      <w:tr w:rsidR="006C2E94" w:rsidRPr="00996905" w14:paraId="2D1AF2E3" w14:textId="77777777" w:rsidTr="00D4711E">
        <w:trPr>
          <w:cantSplit/>
        </w:trPr>
        <w:tc>
          <w:tcPr>
            <w:tcW w:w="1413" w:type="dxa"/>
            <w:tcMar>
              <w:left w:w="113" w:type="dxa"/>
              <w:right w:w="113" w:type="dxa"/>
            </w:tcMar>
          </w:tcPr>
          <w:p w14:paraId="6A498196" w14:textId="77777777" w:rsidR="006C2E94" w:rsidRPr="00F1657F" w:rsidRDefault="006C2E94" w:rsidP="006C2E94">
            <w:pPr>
              <w:spacing w:before="40" w:after="40"/>
              <w:rPr>
                <w:rFonts w:cs="Arial"/>
              </w:rPr>
            </w:pPr>
            <w:r w:rsidRPr="00F1657F">
              <w:rPr>
                <w:rFonts w:cs="Arial"/>
              </w:rPr>
              <w:t>DSS1</w:t>
            </w:r>
          </w:p>
        </w:tc>
        <w:tc>
          <w:tcPr>
            <w:tcW w:w="8080" w:type="dxa"/>
            <w:tcMar>
              <w:left w:w="113" w:type="dxa"/>
              <w:right w:w="113" w:type="dxa"/>
            </w:tcMar>
          </w:tcPr>
          <w:p w14:paraId="20FD365B" w14:textId="77777777" w:rsidR="006C2E94" w:rsidRPr="00F1657F" w:rsidRDefault="006C2E94" w:rsidP="006C2E94">
            <w:pPr>
              <w:spacing w:before="40" w:after="40"/>
              <w:rPr>
                <w:rFonts w:cs="Arial"/>
                <w:lang w:val="en-GB"/>
              </w:rPr>
            </w:pPr>
            <w:r w:rsidRPr="00F1657F">
              <w:rPr>
                <w:rFonts w:cs="Arial"/>
                <w:lang w:val="en-GB"/>
              </w:rPr>
              <w:t>Digital Subscriber Signalling System Nr. 1</w:t>
            </w:r>
          </w:p>
        </w:tc>
      </w:tr>
      <w:tr w:rsidR="006C2E94" w:rsidRPr="00F1657F" w14:paraId="771B25E3" w14:textId="77777777" w:rsidTr="00D4711E">
        <w:trPr>
          <w:cantSplit/>
        </w:trPr>
        <w:tc>
          <w:tcPr>
            <w:tcW w:w="1413" w:type="dxa"/>
            <w:tcMar>
              <w:left w:w="113" w:type="dxa"/>
              <w:right w:w="113" w:type="dxa"/>
            </w:tcMar>
          </w:tcPr>
          <w:p w14:paraId="7DE4C048" w14:textId="77777777" w:rsidR="006C2E94" w:rsidRPr="00F1657F" w:rsidRDefault="006C2E94" w:rsidP="006C2E94">
            <w:pPr>
              <w:spacing w:before="40" w:after="40"/>
              <w:rPr>
                <w:rFonts w:cs="Arial"/>
                <w:lang w:val="en-GB"/>
              </w:rPr>
            </w:pPr>
            <w:r w:rsidRPr="00F1657F">
              <w:rPr>
                <w:rFonts w:cs="Arial"/>
                <w:lang w:val="en-GB"/>
              </w:rPr>
              <w:t>DTD</w:t>
            </w:r>
          </w:p>
        </w:tc>
        <w:tc>
          <w:tcPr>
            <w:tcW w:w="8080" w:type="dxa"/>
            <w:tcMar>
              <w:left w:w="113" w:type="dxa"/>
              <w:right w:w="113" w:type="dxa"/>
            </w:tcMar>
          </w:tcPr>
          <w:p w14:paraId="4BB197D8" w14:textId="77777777" w:rsidR="006C2E94" w:rsidRPr="00F1657F" w:rsidRDefault="006C2E94" w:rsidP="006C2E94">
            <w:pPr>
              <w:spacing w:before="40" w:after="40"/>
              <w:rPr>
                <w:rFonts w:cs="Arial"/>
                <w:lang w:val="en-GB"/>
              </w:rPr>
            </w:pPr>
            <w:r w:rsidRPr="00F1657F">
              <w:rPr>
                <w:rFonts w:cs="Arial"/>
                <w:lang w:val="en-GB"/>
              </w:rPr>
              <w:t>Document Type Definition</w:t>
            </w:r>
          </w:p>
        </w:tc>
      </w:tr>
      <w:tr w:rsidR="006C2E94" w:rsidRPr="00F1657F" w14:paraId="20DAC62C" w14:textId="77777777" w:rsidTr="00D4711E">
        <w:trPr>
          <w:cantSplit/>
        </w:trPr>
        <w:tc>
          <w:tcPr>
            <w:tcW w:w="1413" w:type="dxa"/>
            <w:tcMar>
              <w:left w:w="113" w:type="dxa"/>
              <w:right w:w="113" w:type="dxa"/>
            </w:tcMar>
          </w:tcPr>
          <w:p w14:paraId="67896F4C" w14:textId="77777777" w:rsidR="006C2E94" w:rsidRPr="00F1657F" w:rsidRDefault="006C2E94" w:rsidP="006C2E94">
            <w:pPr>
              <w:spacing w:before="40" w:after="40"/>
              <w:rPr>
                <w:rFonts w:cs="Arial"/>
              </w:rPr>
            </w:pPr>
            <w:r w:rsidRPr="00F1657F">
              <w:rPr>
                <w:rFonts w:cs="Arial"/>
              </w:rPr>
              <w:t>ERMES</w:t>
            </w:r>
          </w:p>
        </w:tc>
        <w:tc>
          <w:tcPr>
            <w:tcW w:w="8080" w:type="dxa"/>
            <w:tcMar>
              <w:left w:w="113" w:type="dxa"/>
              <w:right w:w="113" w:type="dxa"/>
            </w:tcMar>
          </w:tcPr>
          <w:p w14:paraId="1E7F9DF0" w14:textId="77777777" w:rsidR="006C2E94" w:rsidRPr="00F1657F" w:rsidRDefault="006C2E94" w:rsidP="006C2E94">
            <w:pPr>
              <w:spacing w:before="40" w:after="40"/>
              <w:rPr>
                <w:rFonts w:cs="Arial"/>
              </w:rPr>
            </w:pPr>
            <w:r w:rsidRPr="00F1657F">
              <w:rPr>
                <w:rFonts w:cs="Arial"/>
              </w:rPr>
              <w:t>European Radio Message System</w:t>
            </w:r>
          </w:p>
        </w:tc>
      </w:tr>
      <w:tr w:rsidR="003B1968" w:rsidRPr="00F1657F" w14:paraId="128EF002" w14:textId="77777777" w:rsidTr="00D4711E">
        <w:trPr>
          <w:cantSplit/>
        </w:trPr>
        <w:tc>
          <w:tcPr>
            <w:tcW w:w="1413" w:type="dxa"/>
            <w:tcMar>
              <w:left w:w="113" w:type="dxa"/>
              <w:right w:w="113" w:type="dxa"/>
            </w:tcMar>
          </w:tcPr>
          <w:p w14:paraId="03F1527D" w14:textId="77777777" w:rsidR="003B1968" w:rsidRPr="00F1657F" w:rsidRDefault="003B1968" w:rsidP="00030559">
            <w:pPr>
              <w:spacing w:before="40" w:after="40"/>
              <w:rPr>
                <w:rFonts w:cs="Arial"/>
              </w:rPr>
            </w:pPr>
            <w:r>
              <w:rPr>
                <w:rFonts w:cs="Arial"/>
              </w:rPr>
              <w:t>ESB</w:t>
            </w:r>
          </w:p>
        </w:tc>
        <w:tc>
          <w:tcPr>
            <w:tcW w:w="8080" w:type="dxa"/>
            <w:tcMar>
              <w:left w:w="113" w:type="dxa"/>
              <w:right w:w="113" w:type="dxa"/>
            </w:tcMar>
          </w:tcPr>
          <w:p w14:paraId="5BF64A58" w14:textId="77777777" w:rsidR="003B1968" w:rsidRPr="00F1657F" w:rsidRDefault="003B1968" w:rsidP="00030559">
            <w:pPr>
              <w:spacing w:before="40" w:after="40"/>
              <w:rPr>
                <w:rFonts w:cs="Arial"/>
              </w:rPr>
            </w:pPr>
            <w:r w:rsidRPr="003B1968">
              <w:rPr>
                <w:rFonts w:cs="Arial"/>
                <w:bCs/>
                <w:color w:val="000000"/>
              </w:rPr>
              <w:t>Spezifikation der elektronischen Schnittstelle für Auskunfts- und Verbindungsdatenersuchen sowie Telekommunikationsüberwachungen und Ortungen</w:t>
            </w:r>
          </w:p>
        </w:tc>
      </w:tr>
      <w:tr w:rsidR="006C2E94" w:rsidRPr="00F1657F" w14:paraId="23801A00" w14:textId="77777777" w:rsidTr="00D4711E">
        <w:trPr>
          <w:cantSplit/>
        </w:trPr>
        <w:tc>
          <w:tcPr>
            <w:tcW w:w="1413" w:type="dxa"/>
            <w:tcMar>
              <w:left w:w="113" w:type="dxa"/>
              <w:right w:w="113" w:type="dxa"/>
            </w:tcMar>
          </w:tcPr>
          <w:p w14:paraId="109A2EA2" w14:textId="77777777" w:rsidR="006C2E94" w:rsidRPr="00F1657F" w:rsidRDefault="006C2E94" w:rsidP="006C2E94">
            <w:pPr>
              <w:spacing w:before="40" w:after="40"/>
              <w:rPr>
                <w:rFonts w:cs="Arial"/>
              </w:rPr>
            </w:pPr>
            <w:r w:rsidRPr="00F1657F">
              <w:rPr>
                <w:rFonts w:cs="Arial"/>
              </w:rPr>
              <w:t>ETSI</w:t>
            </w:r>
          </w:p>
        </w:tc>
        <w:tc>
          <w:tcPr>
            <w:tcW w:w="8080" w:type="dxa"/>
            <w:tcMar>
              <w:left w:w="113" w:type="dxa"/>
              <w:right w:w="113" w:type="dxa"/>
            </w:tcMar>
          </w:tcPr>
          <w:p w14:paraId="05FBAF48" w14:textId="77777777" w:rsidR="006C2E94" w:rsidRPr="00F1657F" w:rsidRDefault="006C2E94" w:rsidP="006C2E94">
            <w:pPr>
              <w:spacing w:before="40" w:after="40"/>
              <w:rPr>
                <w:rFonts w:cs="Arial"/>
              </w:rPr>
            </w:pPr>
            <w:r w:rsidRPr="00F1657F">
              <w:rPr>
                <w:rFonts w:cs="Arial"/>
              </w:rPr>
              <w:t>European Telecommunications Standards Institute</w:t>
            </w:r>
          </w:p>
        </w:tc>
      </w:tr>
      <w:tr w:rsidR="006C2E94" w:rsidRPr="00996905" w14:paraId="7E75481B" w14:textId="77777777" w:rsidTr="00D4711E">
        <w:trPr>
          <w:cantSplit/>
        </w:trPr>
        <w:tc>
          <w:tcPr>
            <w:tcW w:w="1413" w:type="dxa"/>
            <w:tcMar>
              <w:left w:w="113" w:type="dxa"/>
              <w:right w:w="113" w:type="dxa"/>
            </w:tcMar>
          </w:tcPr>
          <w:p w14:paraId="0472385D" w14:textId="77777777" w:rsidR="006C2E94" w:rsidRPr="00F1657F" w:rsidRDefault="006C2E94" w:rsidP="006C2E94">
            <w:pPr>
              <w:spacing w:before="40" w:after="40"/>
              <w:rPr>
                <w:rFonts w:cs="Arial"/>
              </w:rPr>
            </w:pPr>
            <w:r w:rsidRPr="00F1657F">
              <w:rPr>
                <w:rFonts w:cs="Arial"/>
              </w:rPr>
              <w:t>FTAM</w:t>
            </w:r>
          </w:p>
        </w:tc>
        <w:tc>
          <w:tcPr>
            <w:tcW w:w="8080" w:type="dxa"/>
            <w:tcMar>
              <w:left w:w="113" w:type="dxa"/>
              <w:right w:w="113" w:type="dxa"/>
            </w:tcMar>
          </w:tcPr>
          <w:p w14:paraId="2CE8EA67" w14:textId="77777777" w:rsidR="006C2E94" w:rsidRPr="00F1657F" w:rsidRDefault="006C2E94" w:rsidP="006C2E94">
            <w:pPr>
              <w:spacing w:before="40" w:after="40"/>
              <w:rPr>
                <w:rFonts w:cs="Arial"/>
                <w:lang w:val="en-GB"/>
              </w:rPr>
            </w:pPr>
            <w:r w:rsidRPr="00F1657F">
              <w:rPr>
                <w:rFonts w:cs="Arial"/>
                <w:lang w:val="en-GB"/>
              </w:rPr>
              <w:t>File Transfer, Access and Management</w:t>
            </w:r>
          </w:p>
        </w:tc>
      </w:tr>
      <w:tr w:rsidR="006C2E94" w:rsidRPr="00F1657F" w14:paraId="06241B74" w14:textId="77777777" w:rsidTr="00D4711E">
        <w:trPr>
          <w:cantSplit/>
        </w:trPr>
        <w:tc>
          <w:tcPr>
            <w:tcW w:w="1413" w:type="dxa"/>
            <w:tcMar>
              <w:left w:w="113" w:type="dxa"/>
              <w:right w:w="113" w:type="dxa"/>
            </w:tcMar>
          </w:tcPr>
          <w:p w14:paraId="745C3A14" w14:textId="77777777" w:rsidR="006C2E94" w:rsidRPr="00F1657F" w:rsidRDefault="006C2E94" w:rsidP="006C2E94">
            <w:pPr>
              <w:spacing w:before="40" w:after="40"/>
              <w:rPr>
                <w:rFonts w:cs="Arial"/>
              </w:rPr>
            </w:pPr>
            <w:r w:rsidRPr="00F1657F">
              <w:rPr>
                <w:rFonts w:cs="Arial"/>
              </w:rPr>
              <w:t>FTP</w:t>
            </w:r>
          </w:p>
        </w:tc>
        <w:tc>
          <w:tcPr>
            <w:tcW w:w="8080" w:type="dxa"/>
            <w:tcMar>
              <w:left w:w="113" w:type="dxa"/>
              <w:right w:w="113" w:type="dxa"/>
            </w:tcMar>
          </w:tcPr>
          <w:p w14:paraId="112CFE4A" w14:textId="77777777" w:rsidR="006C2E94" w:rsidRPr="00F1657F" w:rsidRDefault="006C2E94" w:rsidP="006C2E94">
            <w:pPr>
              <w:spacing w:before="40" w:after="40"/>
              <w:rPr>
                <w:rFonts w:cs="Arial"/>
              </w:rPr>
            </w:pPr>
            <w:r w:rsidRPr="00F1657F">
              <w:rPr>
                <w:rFonts w:cs="Arial"/>
              </w:rPr>
              <w:t>File Transfer Protocol</w:t>
            </w:r>
          </w:p>
        </w:tc>
      </w:tr>
      <w:tr w:rsidR="000C6F52" w:rsidRPr="00F1657F" w14:paraId="32A2EAC5" w14:textId="77777777" w:rsidTr="00F81F2F">
        <w:trPr>
          <w:cantSplit/>
        </w:trPr>
        <w:tc>
          <w:tcPr>
            <w:tcW w:w="1413" w:type="dxa"/>
            <w:tcMar>
              <w:left w:w="113" w:type="dxa"/>
              <w:right w:w="113" w:type="dxa"/>
            </w:tcMar>
          </w:tcPr>
          <w:p w14:paraId="2D14E456" w14:textId="6884AC1A" w:rsidR="000C6F52" w:rsidRPr="00F1657F" w:rsidRDefault="000C6F52" w:rsidP="00F81F2F">
            <w:pPr>
              <w:spacing w:before="40" w:after="40"/>
              <w:rPr>
                <w:rFonts w:cs="Arial"/>
              </w:rPr>
            </w:pPr>
            <w:r>
              <w:rPr>
                <w:rFonts w:cs="Arial"/>
              </w:rPr>
              <w:t>GLI</w:t>
            </w:r>
          </w:p>
        </w:tc>
        <w:tc>
          <w:tcPr>
            <w:tcW w:w="8080" w:type="dxa"/>
            <w:tcMar>
              <w:left w:w="113" w:type="dxa"/>
              <w:right w:w="113" w:type="dxa"/>
            </w:tcMar>
          </w:tcPr>
          <w:p w14:paraId="15888D56" w14:textId="6E2EB584" w:rsidR="000C6F52" w:rsidRPr="00F1657F" w:rsidRDefault="000C6F52" w:rsidP="00F81F2F">
            <w:pPr>
              <w:spacing w:before="40" w:after="40"/>
              <w:rPr>
                <w:rFonts w:cs="Arial"/>
              </w:rPr>
            </w:pPr>
            <w:r>
              <w:rPr>
                <w:rFonts w:cs="Arial"/>
              </w:rPr>
              <w:t>Global Line Identifier</w:t>
            </w:r>
          </w:p>
        </w:tc>
      </w:tr>
      <w:tr w:rsidR="006C2E94" w:rsidRPr="00F1657F" w14:paraId="559BCB68" w14:textId="77777777" w:rsidTr="00D4711E">
        <w:trPr>
          <w:cantSplit/>
        </w:trPr>
        <w:tc>
          <w:tcPr>
            <w:tcW w:w="1413" w:type="dxa"/>
            <w:tcMar>
              <w:left w:w="113" w:type="dxa"/>
              <w:right w:w="113" w:type="dxa"/>
            </w:tcMar>
          </w:tcPr>
          <w:p w14:paraId="323DD7F4" w14:textId="77777777" w:rsidR="006C2E94" w:rsidRPr="00F1657F" w:rsidRDefault="006C2E94" w:rsidP="006C2E94">
            <w:pPr>
              <w:spacing w:before="40" w:after="40"/>
              <w:rPr>
                <w:rFonts w:cs="Arial"/>
              </w:rPr>
            </w:pPr>
            <w:r w:rsidRPr="00F1657F">
              <w:rPr>
                <w:rFonts w:cs="Arial"/>
              </w:rPr>
              <w:t>GLIC</w:t>
            </w:r>
          </w:p>
        </w:tc>
        <w:tc>
          <w:tcPr>
            <w:tcW w:w="8080" w:type="dxa"/>
            <w:tcMar>
              <w:left w:w="113" w:type="dxa"/>
              <w:right w:w="113" w:type="dxa"/>
            </w:tcMar>
          </w:tcPr>
          <w:p w14:paraId="099288EE" w14:textId="77777777" w:rsidR="006C2E94" w:rsidRPr="00F1657F" w:rsidRDefault="006C2E94" w:rsidP="006C2E94">
            <w:pPr>
              <w:spacing w:before="40" w:after="40"/>
              <w:rPr>
                <w:rFonts w:cs="Arial"/>
              </w:rPr>
            </w:pPr>
            <w:r w:rsidRPr="00F1657F">
              <w:rPr>
                <w:rFonts w:cs="Arial"/>
              </w:rPr>
              <w:t>GPRS Lawful Interception Correlation</w:t>
            </w:r>
          </w:p>
        </w:tc>
      </w:tr>
      <w:tr w:rsidR="006C2E94" w:rsidRPr="00F1657F" w14:paraId="0A6E7818" w14:textId="77777777" w:rsidTr="00D4711E">
        <w:trPr>
          <w:cantSplit/>
        </w:trPr>
        <w:tc>
          <w:tcPr>
            <w:tcW w:w="1413" w:type="dxa"/>
            <w:tcMar>
              <w:left w:w="113" w:type="dxa"/>
              <w:right w:w="113" w:type="dxa"/>
            </w:tcMar>
          </w:tcPr>
          <w:p w14:paraId="54D7306B" w14:textId="77777777" w:rsidR="006C2E94" w:rsidRPr="00F1657F" w:rsidRDefault="006C2E94" w:rsidP="006C2E94">
            <w:pPr>
              <w:spacing w:before="40" w:after="40"/>
              <w:rPr>
                <w:rFonts w:cs="Arial"/>
              </w:rPr>
            </w:pPr>
            <w:r w:rsidRPr="00F1657F">
              <w:rPr>
                <w:rFonts w:cs="Arial"/>
              </w:rPr>
              <w:t>GPRS</w:t>
            </w:r>
          </w:p>
        </w:tc>
        <w:tc>
          <w:tcPr>
            <w:tcW w:w="8080" w:type="dxa"/>
            <w:tcMar>
              <w:left w:w="113" w:type="dxa"/>
              <w:right w:w="113" w:type="dxa"/>
            </w:tcMar>
          </w:tcPr>
          <w:p w14:paraId="5E695854" w14:textId="77777777" w:rsidR="006C2E94" w:rsidRPr="00F1657F" w:rsidRDefault="006C2E94" w:rsidP="006C2E94">
            <w:pPr>
              <w:spacing w:before="40" w:after="40"/>
              <w:rPr>
                <w:rFonts w:cs="Arial"/>
              </w:rPr>
            </w:pPr>
            <w:r w:rsidRPr="00F1657F">
              <w:rPr>
                <w:rFonts w:cs="Arial"/>
              </w:rPr>
              <w:t>General Packet Radio Service</w:t>
            </w:r>
          </w:p>
        </w:tc>
      </w:tr>
      <w:tr w:rsidR="006C2E94" w:rsidRPr="00996905" w14:paraId="477727F5" w14:textId="77777777" w:rsidTr="00D4711E">
        <w:trPr>
          <w:cantSplit/>
        </w:trPr>
        <w:tc>
          <w:tcPr>
            <w:tcW w:w="1413" w:type="dxa"/>
            <w:tcMar>
              <w:left w:w="113" w:type="dxa"/>
              <w:right w:w="113" w:type="dxa"/>
            </w:tcMar>
          </w:tcPr>
          <w:p w14:paraId="4B01E192" w14:textId="77777777" w:rsidR="006C2E94" w:rsidRPr="00F1657F" w:rsidRDefault="006C2E94" w:rsidP="006C2E94">
            <w:pPr>
              <w:spacing w:before="40" w:after="40"/>
              <w:rPr>
                <w:rFonts w:cs="Arial"/>
              </w:rPr>
            </w:pPr>
            <w:r w:rsidRPr="00F1657F">
              <w:rPr>
                <w:rFonts w:cs="Arial"/>
              </w:rPr>
              <w:t>GSM</w:t>
            </w:r>
          </w:p>
        </w:tc>
        <w:tc>
          <w:tcPr>
            <w:tcW w:w="8080" w:type="dxa"/>
            <w:tcMar>
              <w:left w:w="113" w:type="dxa"/>
              <w:right w:w="113" w:type="dxa"/>
            </w:tcMar>
          </w:tcPr>
          <w:p w14:paraId="2237885D" w14:textId="77777777" w:rsidR="006C2E94" w:rsidRPr="00F1657F" w:rsidRDefault="006C2E94" w:rsidP="006C2E94">
            <w:pPr>
              <w:spacing w:before="40" w:after="40"/>
              <w:rPr>
                <w:rFonts w:cs="Arial"/>
                <w:lang w:val="en-GB"/>
              </w:rPr>
            </w:pPr>
            <w:r w:rsidRPr="00F1657F">
              <w:rPr>
                <w:rFonts w:cs="Arial"/>
                <w:lang w:val="en-GB"/>
              </w:rPr>
              <w:t>Global System for Mobile Communications</w:t>
            </w:r>
          </w:p>
        </w:tc>
      </w:tr>
      <w:tr w:rsidR="000C6F52" w:rsidRPr="00996905" w14:paraId="02E2E767" w14:textId="77777777" w:rsidTr="00F81F2F">
        <w:trPr>
          <w:cantSplit/>
        </w:trPr>
        <w:tc>
          <w:tcPr>
            <w:tcW w:w="1413" w:type="dxa"/>
            <w:tcMar>
              <w:left w:w="113" w:type="dxa"/>
              <w:right w:w="113" w:type="dxa"/>
            </w:tcMar>
          </w:tcPr>
          <w:p w14:paraId="139F6C43" w14:textId="576BA13E" w:rsidR="000C6F52" w:rsidRPr="00F1657F" w:rsidRDefault="000C6F52" w:rsidP="00F81F2F">
            <w:pPr>
              <w:spacing w:before="40" w:after="40"/>
              <w:rPr>
                <w:rFonts w:cs="Arial"/>
              </w:rPr>
            </w:pPr>
            <w:r>
              <w:rPr>
                <w:rFonts w:cs="Arial"/>
              </w:rPr>
              <w:t>GUTI</w:t>
            </w:r>
          </w:p>
        </w:tc>
        <w:tc>
          <w:tcPr>
            <w:tcW w:w="8080" w:type="dxa"/>
            <w:tcMar>
              <w:left w:w="113" w:type="dxa"/>
              <w:right w:w="113" w:type="dxa"/>
            </w:tcMar>
          </w:tcPr>
          <w:p w14:paraId="660903C7" w14:textId="15B6CDD1" w:rsidR="000C6F52" w:rsidRPr="00D4711E" w:rsidRDefault="000C6F52" w:rsidP="00F81F2F">
            <w:pPr>
              <w:spacing w:before="40" w:after="40"/>
              <w:rPr>
                <w:rFonts w:cs="Arial"/>
                <w:lang w:val="en-GB"/>
              </w:rPr>
            </w:pPr>
            <w:r w:rsidRPr="00D4711E">
              <w:rPr>
                <w:rFonts w:cs="Arial"/>
                <w:lang w:val="en-GB"/>
              </w:rPr>
              <w:t>Globally Unique Temporary UE Identity</w:t>
            </w:r>
          </w:p>
        </w:tc>
      </w:tr>
      <w:tr w:rsidR="006C2E94" w:rsidRPr="00F1657F" w14:paraId="17B1C992" w14:textId="77777777" w:rsidTr="00D4711E">
        <w:trPr>
          <w:cantSplit/>
        </w:trPr>
        <w:tc>
          <w:tcPr>
            <w:tcW w:w="1413" w:type="dxa"/>
            <w:tcMar>
              <w:left w:w="113" w:type="dxa"/>
              <w:right w:w="113" w:type="dxa"/>
            </w:tcMar>
          </w:tcPr>
          <w:p w14:paraId="4144C97B" w14:textId="77777777" w:rsidR="006C2E94" w:rsidRPr="00F1657F" w:rsidRDefault="006C2E94" w:rsidP="006C2E94">
            <w:pPr>
              <w:spacing w:before="40" w:after="40"/>
              <w:rPr>
                <w:rFonts w:cs="Arial"/>
              </w:rPr>
            </w:pPr>
            <w:r w:rsidRPr="00F1657F">
              <w:rPr>
                <w:rFonts w:cs="Arial"/>
              </w:rPr>
              <w:t>HI</w:t>
            </w:r>
          </w:p>
        </w:tc>
        <w:tc>
          <w:tcPr>
            <w:tcW w:w="8080" w:type="dxa"/>
            <w:tcMar>
              <w:left w:w="113" w:type="dxa"/>
              <w:right w:w="113" w:type="dxa"/>
            </w:tcMar>
          </w:tcPr>
          <w:p w14:paraId="06F2479B" w14:textId="77777777" w:rsidR="006C2E94" w:rsidRPr="00F1657F" w:rsidRDefault="006C2E94" w:rsidP="006C2E94">
            <w:pPr>
              <w:spacing w:before="40" w:after="40"/>
              <w:rPr>
                <w:rFonts w:cs="Arial"/>
              </w:rPr>
            </w:pPr>
            <w:r w:rsidRPr="00F1657F">
              <w:rPr>
                <w:rFonts w:cs="Arial"/>
              </w:rPr>
              <w:t>Handover Interface</w:t>
            </w:r>
          </w:p>
        </w:tc>
      </w:tr>
      <w:tr w:rsidR="006C2E94" w:rsidRPr="00F1657F" w14:paraId="41740CF2" w14:textId="77777777" w:rsidTr="00D4711E">
        <w:trPr>
          <w:cantSplit/>
        </w:trPr>
        <w:tc>
          <w:tcPr>
            <w:tcW w:w="1413" w:type="dxa"/>
            <w:tcMar>
              <w:left w:w="113" w:type="dxa"/>
              <w:right w:w="113" w:type="dxa"/>
            </w:tcMar>
          </w:tcPr>
          <w:p w14:paraId="1A8EABBA" w14:textId="77777777" w:rsidR="006C2E94" w:rsidRPr="00F1657F" w:rsidRDefault="006C2E94" w:rsidP="006C2E94">
            <w:pPr>
              <w:spacing w:before="40" w:after="40"/>
              <w:rPr>
                <w:rFonts w:cs="Arial"/>
              </w:rPr>
            </w:pPr>
            <w:r w:rsidRPr="00F1657F">
              <w:rPr>
                <w:rFonts w:cs="Arial"/>
              </w:rPr>
              <w:t>HLC</w:t>
            </w:r>
          </w:p>
        </w:tc>
        <w:tc>
          <w:tcPr>
            <w:tcW w:w="8080" w:type="dxa"/>
            <w:tcMar>
              <w:left w:w="113" w:type="dxa"/>
              <w:right w:w="113" w:type="dxa"/>
            </w:tcMar>
          </w:tcPr>
          <w:p w14:paraId="6E5EAF32" w14:textId="77777777" w:rsidR="006C2E94" w:rsidRPr="00F1657F" w:rsidRDefault="006C2E94" w:rsidP="006C2E94">
            <w:pPr>
              <w:spacing w:before="40" w:after="40"/>
              <w:rPr>
                <w:rFonts w:cs="Arial"/>
              </w:rPr>
            </w:pPr>
            <w:r w:rsidRPr="00F1657F">
              <w:rPr>
                <w:rFonts w:cs="Arial"/>
              </w:rPr>
              <w:t>High Layer Compatibility</w:t>
            </w:r>
          </w:p>
        </w:tc>
      </w:tr>
      <w:tr w:rsidR="006C2E94" w:rsidRPr="00F1657F" w14:paraId="40E68679" w14:textId="77777777" w:rsidTr="00D4711E">
        <w:trPr>
          <w:cantSplit/>
        </w:trPr>
        <w:tc>
          <w:tcPr>
            <w:tcW w:w="1413" w:type="dxa"/>
            <w:tcMar>
              <w:left w:w="113" w:type="dxa"/>
              <w:right w:w="113" w:type="dxa"/>
            </w:tcMar>
          </w:tcPr>
          <w:p w14:paraId="1C217C74" w14:textId="77777777" w:rsidR="006C2E94" w:rsidRPr="00F1657F" w:rsidRDefault="006C2E94" w:rsidP="006C2E94">
            <w:pPr>
              <w:spacing w:before="40" w:after="40"/>
              <w:rPr>
                <w:rFonts w:cs="Arial"/>
              </w:rPr>
            </w:pPr>
            <w:r w:rsidRPr="00F1657F">
              <w:rPr>
                <w:rFonts w:cs="Arial"/>
              </w:rPr>
              <w:t>IMAP</w:t>
            </w:r>
          </w:p>
        </w:tc>
        <w:tc>
          <w:tcPr>
            <w:tcW w:w="8080" w:type="dxa"/>
            <w:tcMar>
              <w:left w:w="113" w:type="dxa"/>
              <w:right w:w="113" w:type="dxa"/>
            </w:tcMar>
          </w:tcPr>
          <w:p w14:paraId="4BB02E21" w14:textId="77777777" w:rsidR="006C2E94" w:rsidRPr="00F1657F" w:rsidRDefault="006C2E94" w:rsidP="006C2E94">
            <w:pPr>
              <w:tabs>
                <w:tab w:val="center" w:pos="3798"/>
              </w:tabs>
              <w:spacing w:before="40" w:after="40"/>
              <w:rPr>
                <w:rFonts w:cs="Arial"/>
                <w:szCs w:val="24"/>
              </w:rPr>
            </w:pPr>
            <w:r w:rsidRPr="00F1657F">
              <w:rPr>
                <w:rFonts w:cs="Arial"/>
                <w:szCs w:val="24"/>
              </w:rPr>
              <w:t>Internet Message Access Protocol</w:t>
            </w:r>
          </w:p>
        </w:tc>
      </w:tr>
      <w:tr w:rsidR="006C2E94" w:rsidRPr="00996905" w14:paraId="6E52D14F" w14:textId="77777777" w:rsidTr="00D4711E">
        <w:trPr>
          <w:cantSplit/>
        </w:trPr>
        <w:tc>
          <w:tcPr>
            <w:tcW w:w="1413" w:type="dxa"/>
            <w:tcMar>
              <w:left w:w="113" w:type="dxa"/>
              <w:right w:w="113" w:type="dxa"/>
            </w:tcMar>
          </w:tcPr>
          <w:p w14:paraId="2DA2604E" w14:textId="77777777" w:rsidR="006C2E94" w:rsidRPr="00F31D9E" w:rsidRDefault="006C2E94" w:rsidP="006C2E94">
            <w:pPr>
              <w:spacing w:before="40" w:after="40"/>
              <w:rPr>
                <w:rFonts w:cs="Arial"/>
              </w:rPr>
            </w:pPr>
            <w:r w:rsidRPr="00F31D9E">
              <w:rPr>
                <w:rFonts w:cs="Arial"/>
              </w:rPr>
              <w:t>IMEI</w:t>
            </w:r>
          </w:p>
          <w:p w14:paraId="66C1ABAB" w14:textId="495549A8" w:rsidR="00F31D9E" w:rsidRPr="00F31D9E" w:rsidRDefault="00F31D9E" w:rsidP="006C2E94">
            <w:pPr>
              <w:spacing w:before="40" w:after="40"/>
              <w:rPr>
                <w:rFonts w:cs="Arial"/>
              </w:rPr>
            </w:pPr>
            <w:r w:rsidRPr="00A60667">
              <w:rPr>
                <w:rFonts w:cs="Arial"/>
              </w:rPr>
              <w:t>IMS</w:t>
            </w:r>
          </w:p>
        </w:tc>
        <w:tc>
          <w:tcPr>
            <w:tcW w:w="8080" w:type="dxa"/>
            <w:tcMar>
              <w:left w:w="113" w:type="dxa"/>
              <w:right w:w="113" w:type="dxa"/>
            </w:tcMar>
          </w:tcPr>
          <w:p w14:paraId="7D868B7E" w14:textId="77777777" w:rsidR="006C2E94" w:rsidRPr="000C6F52" w:rsidRDefault="006C2E94" w:rsidP="006C2E94">
            <w:pPr>
              <w:tabs>
                <w:tab w:val="center" w:pos="3798"/>
              </w:tabs>
              <w:spacing w:before="40" w:after="40"/>
              <w:rPr>
                <w:rFonts w:cs="Arial"/>
                <w:szCs w:val="24"/>
                <w:lang w:val="en-GB"/>
              </w:rPr>
            </w:pPr>
            <w:r w:rsidRPr="000C6F52">
              <w:rPr>
                <w:rFonts w:cs="Arial"/>
                <w:szCs w:val="24"/>
                <w:lang w:val="en-GB"/>
              </w:rPr>
              <w:t>International Mobile station Equipment Identity</w:t>
            </w:r>
          </w:p>
          <w:p w14:paraId="2EE3A58D" w14:textId="44F08D6E" w:rsidR="00F31D9E" w:rsidRPr="00C12A61" w:rsidRDefault="00F31D9E" w:rsidP="006C2E94">
            <w:pPr>
              <w:tabs>
                <w:tab w:val="center" w:pos="3798"/>
              </w:tabs>
              <w:spacing w:before="40" w:after="40"/>
              <w:rPr>
                <w:rFonts w:cs="Arial"/>
                <w:szCs w:val="24"/>
                <w:lang w:val="en-US"/>
              </w:rPr>
            </w:pPr>
            <w:r w:rsidRPr="00C12A61">
              <w:rPr>
                <w:rFonts w:cs="Arial"/>
                <w:lang w:val="en-US"/>
              </w:rPr>
              <w:t>IP Multimedia  Subsystem</w:t>
            </w:r>
          </w:p>
        </w:tc>
      </w:tr>
      <w:tr w:rsidR="000C6F52" w:rsidRPr="00F1657F" w14:paraId="4D6E83BA" w14:textId="77777777" w:rsidTr="00F81F2F">
        <w:trPr>
          <w:cantSplit/>
        </w:trPr>
        <w:tc>
          <w:tcPr>
            <w:tcW w:w="1413" w:type="dxa"/>
            <w:tcMar>
              <w:left w:w="113" w:type="dxa"/>
              <w:right w:w="113" w:type="dxa"/>
            </w:tcMar>
          </w:tcPr>
          <w:p w14:paraId="68C12291" w14:textId="0CD4B84F" w:rsidR="000C6F52" w:rsidRPr="00F1657F" w:rsidRDefault="000C6F52" w:rsidP="000C6F52">
            <w:pPr>
              <w:spacing w:before="40" w:after="40"/>
              <w:rPr>
                <w:rFonts w:cs="Arial"/>
              </w:rPr>
            </w:pPr>
            <w:r w:rsidRPr="00F1657F">
              <w:rPr>
                <w:rFonts w:cs="Arial"/>
              </w:rPr>
              <w:t>IM</w:t>
            </w:r>
            <w:r>
              <w:rPr>
                <w:rFonts w:cs="Arial"/>
              </w:rPr>
              <w:t>PI</w:t>
            </w:r>
          </w:p>
        </w:tc>
        <w:tc>
          <w:tcPr>
            <w:tcW w:w="8080" w:type="dxa"/>
            <w:tcMar>
              <w:left w:w="113" w:type="dxa"/>
              <w:right w:w="113" w:type="dxa"/>
            </w:tcMar>
          </w:tcPr>
          <w:p w14:paraId="5457F568" w14:textId="55BD463D" w:rsidR="000C6F52" w:rsidRPr="000C6F52" w:rsidRDefault="000C6F52" w:rsidP="00F81F2F">
            <w:pPr>
              <w:spacing w:before="40" w:after="40"/>
              <w:rPr>
                <w:rFonts w:cs="Arial"/>
              </w:rPr>
            </w:pPr>
            <w:r w:rsidRPr="000C6F52">
              <w:rPr>
                <w:rFonts w:cs="Arial"/>
              </w:rPr>
              <w:t>IP Multimedia Private Identity</w:t>
            </w:r>
          </w:p>
        </w:tc>
      </w:tr>
      <w:tr w:rsidR="000C6F52" w:rsidRPr="00F1657F" w14:paraId="7783BAA4" w14:textId="77777777" w:rsidTr="00F81F2F">
        <w:trPr>
          <w:cantSplit/>
        </w:trPr>
        <w:tc>
          <w:tcPr>
            <w:tcW w:w="1413" w:type="dxa"/>
            <w:tcMar>
              <w:left w:w="113" w:type="dxa"/>
              <w:right w:w="113" w:type="dxa"/>
            </w:tcMar>
          </w:tcPr>
          <w:p w14:paraId="16B84F0D" w14:textId="2CD3F899" w:rsidR="000C6F52" w:rsidRPr="00F1657F" w:rsidRDefault="000C6F52" w:rsidP="00F81F2F">
            <w:pPr>
              <w:spacing w:before="40" w:after="40"/>
              <w:rPr>
                <w:rFonts w:cs="Arial"/>
              </w:rPr>
            </w:pPr>
            <w:r>
              <w:rPr>
                <w:rFonts w:cs="Arial"/>
              </w:rPr>
              <w:t>IMPU</w:t>
            </w:r>
          </w:p>
        </w:tc>
        <w:tc>
          <w:tcPr>
            <w:tcW w:w="8080" w:type="dxa"/>
            <w:tcMar>
              <w:left w:w="113" w:type="dxa"/>
              <w:right w:w="113" w:type="dxa"/>
            </w:tcMar>
          </w:tcPr>
          <w:p w14:paraId="37BD62CA" w14:textId="75F05C1F" w:rsidR="000C6F52" w:rsidRPr="000C6F52" w:rsidRDefault="000C6F52" w:rsidP="000C6F52">
            <w:pPr>
              <w:spacing w:before="40" w:after="40"/>
              <w:rPr>
                <w:rFonts w:cs="Arial"/>
              </w:rPr>
            </w:pPr>
            <w:r w:rsidRPr="000C6F52">
              <w:rPr>
                <w:rFonts w:cs="Arial"/>
              </w:rPr>
              <w:t>IP Multimedia PUblic Identity</w:t>
            </w:r>
          </w:p>
        </w:tc>
      </w:tr>
      <w:tr w:rsidR="006C2E94" w:rsidRPr="00F1657F" w14:paraId="7DFF5F78" w14:textId="77777777" w:rsidTr="000C6F52">
        <w:trPr>
          <w:cantSplit/>
        </w:trPr>
        <w:tc>
          <w:tcPr>
            <w:tcW w:w="1413" w:type="dxa"/>
            <w:tcMar>
              <w:left w:w="113" w:type="dxa"/>
              <w:right w:w="113" w:type="dxa"/>
            </w:tcMar>
          </w:tcPr>
          <w:p w14:paraId="7A34C1A7" w14:textId="77777777" w:rsidR="006C2E94" w:rsidRPr="00F1657F" w:rsidRDefault="006C2E94" w:rsidP="006C2E94">
            <w:pPr>
              <w:spacing w:before="40" w:after="40"/>
              <w:rPr>
                <w:rFonts w:cs="Arial"/>
              </w:rPr>
            </w:pPr>
            <w:r w:rsidRPr="00F1657F">
              <w:rPr>
                <w:rFonts w:cs="Arial"/>
              </w:rPr>
              <w:t>IMSI</w:t>
            </w:r>
          </w:p>
        </w:tc>
        <w:tc>
          <w:tcPr>
            <w:tcW w:w="8080" w:type="dxa"/>
            <w:tcMar>
              <w:left w:w="113" w:type="dxa"/>
              <w:right w:w="113" w:type="dxa"/>
            </w:tcMar>
          </w:tcPr>
          <w:p w14:paraId="54F60A8B" w14:textId="77777777" w:rsidR="006C2E94" w:rsidRPr="000C6F52" w:rsidRDefault="006C2E94" w:rsidP="006C2E94">
            <w:pPr>
              <w:spacing w:before="40" w:after="40"/>
              <w:rPr>
                <w:rFonts w:cs="Arial"/>
              </w:rPr>
            </w:pPr>
            <w:r w:rsidRPr="000C6F52">
              <w:rPr>
                <w:rFonts w:cs="Arial"/>
              </w:rPr>
              <w:t>International Mobile Subscriber Identity</w:t>
            </w:r>
          </w:p>
        </w:tc>
      </w:tr>
      <w:tr w:rsidR="006C2E94" w:rsidRPr="00F1657F" w14:paraId="1C06463E" w14:textId="77777777" w:rsidTr="000C6F52">
        <w:trPr>
          <w:cantSplit/>
        </w:trPr>
        <w:tc>
          <w:tcPr>
            <w:tcW w:w="1413" w:type="dxa"/>
            <w:tcMar>
              <w:left w:w="113" w:type="dxa"/>
              <w:right w:w="113" w:type="dxa"/>
            </w:tcMar>
          </w:tcPr>
          <w:p w14:paraId="48FE6ACA" w14:textId="77777777" w:rsidR="006C2E94" w:rsidRPr="00F1657F" w:rsidRDefault="006C2E94" w:rsidP="006C2E94">
            <w:pPr>
              <w:spacing w:before="40" w:after="40"/>
              <w:rPr>
                <w:rFonts w:cs="Arial"/>
              </w:rPr>
            </w:pPr>
            <w:r w:rsidRPr="00F1657F">
              <w:rPr>
                <w:rFonts w:cs="Arial"/>
              </w:rPr>
              <w:t>IN</w:t>
            </w:r>
          </w:p>
        </w:tc>
        <w:tc>
          <w:tcPr>
            <w:tcW w:w="8080" w:type="dxa"/>
            <w:tcMar>
              <w:left w:w="113" w:type="dxa"/>
              <w:right w:w="113" w:type="dxa"/>
            </w:tcMar>
          </w:tcPr>
          <w:p w14:paraId="6353AC4F" w14:textId="77777777" w:rsidR="006C2E94" w:rsidRPr="00F1657F" w:rsidRDefault="006C2E94" w:rsidP="006C2E94">
            <w:pPr>
              <w:spacing w:before="40" w:after="40"/>
              <w:rPr>
                <w:rFonts w:cs="Arial"/>
              </w:rPr>
            </w:pPr>
            <w:r w:rsidRPr="00F1657F">
              <w:rPr>
                <w:rFonts w:cs="Arial"/>
              </w:rPr>
              <w:t>Intelligentes Netz</w:t>
            </w:r>
          </w:p>
        </w:tc>
      </w:tr>
      <w:tr w:rsidR="006C2E94" w:rsidRPr="00F1657F" w14:paraId="4E155FD8" w14:textId="77777777" w:rsidTr="000C6F52">
        <w:trPr>
          <w:cantSplit/>
        </w:trPr>
        <w:tc>
          <w:tcPr>
            <w:tcW w:w="1413" w:type="dxa"/>
            <w:tcMar>
              <w:left w:w="113" w:type="dxa"/>
              <w:right w:w="113" w:type="dxa"/>
            </w:tcMar>
          </w:tcPr>
          <w:p w14:paraId="37C16F72" w14:textId="77777777" w:rsidR="006C2E94" w:rsidRPr="00F1657F" w:rsidRDefault="006C2E94" w:rsidP="006C2E94">
            <w:pPr>
              <w:spacing w:before="40" w:after="40"/>
              <w:rPr>
                <w:rFonts w:cs="Arial"/>
              </w:rPr>
            </w:pPr>
            <w:r w:rsidRPr="00F1657F">
              <w:rPr>
                <w:rFonts w:cs="Arial"/>
              </w:rPr>
              <w:t>IP</w:t>
            </w:r>
          </w:p>
        </w:tc>
        <w:tc>
          <w:tcPr>
            <w:tcW w:w="8080" w:type="dxa"/>
            <w:tcMar>
              <w:left w:w="113" w:type="dxa"/>
              <w:right w:w="113" w:type="dxa"/>
            </w:tcMar>
          </w:tcPr>
          <w:p w14:paraId="12DD47BA" w14:textId="77777777" w:rsidR="006C2E94" w:rsidRPr="00F1657F" w:rsidRDefault="006C2E94" w:rsidP="006C2E94">
            <w:pPr>
              <w:spacing w:before="40" w:after="40"/>
              <w:rPr>
                <w:rFonts w:cs="Arial"/>
              </w:rPr>
            </w:pPr>
            <w:r w:rsidRPr="00F1657F">
              <w:rPr>
                <w:rFonts w:cs="Arial"/>
              </w:rPr>
              <w:t>Internet Protocol</w:t>
            </w:r>
          </w:p>
        </w:tc>
      </w:tr>
      <w:tr w:rsidR="006C2E94" w:rsidRPr="00F1657F" w14:paraId="711CF6B3" w14:textId="77777777" w:rsidTr="000C6F52">
        <w:trPr>
          <w:cantSplit/>
        </w:trPr>
        <w:tc>
          <w:tcPr>
            <w:tcW w:w="1413" w:type="dxa"/>
            <w:tcMar>
              <w:left w:w="113" w:type="dxa"/>
              <w:right w:w="113" w:type="dxa"/>
            </w:tcMar>
          </w:tcPr>
          <w:p w14:paraId="250AC0EE" w14:textId="77777777" w:rsidR="006C2E94" w:rsidRPr="00F1657F" w:rsidRDefault="006C2E94" w:rsidP="006C2E94">
            <w:pPr>
              <w:spacing w:before="40" w:after="40"/>
              <w:rPr>
                <w:rFonts w:cs="Arial"/>
              </w:rPr>
            </w:pPr>
            <w:r w:rsidRPr="00F1657F">
              <w:rPr>
                <w:rFonts w:cs="Arial"/>
              </w:rPr>
              <w:t>IPS</w:t>
            </w:r>
          </w:p>
        </w:tc>
        <w:tc>
          <w:tcPr>
            <w:tcW w:w="8080" w:type="dxa"/>
            <w:tcMar>
              <w:left w:w="113" w:type="dxa"/>
              <w:right w:w="113" w:type="dxa"/>
            </w:tcMar>
          </w:tcPr>
          <w:p w14:paraId="28982DAC" w14:textId="77777777" w:rsidR="006C2E94" w:rsidRPr="00F1657F" w:rsidRDefault="006C2E94" w:rsidP="006C2E94">
            <w:pPr>
              <w:spacing w:before="40" w:after="40"/>
              <w:rPr>
                <w:rFonts w:cs="Arial"/>
              </w:rPr>
            </w:pPr>
            <w:r w:rsidRPr="00F1657F">
              <w:rPr>
                <w:rFonts w:cs="Arial"/>
              </w:rPr>
              <w:t>Internet Protocol Stack</w:t>
            </w:r>
          </w:p>
        </w:tc>
      </w:tr>
      <w:tr w:rsidR="006C2E94" w:rsidRPr="00F1657F" w14:paraId="1E83DB13" w14:textId="77777777" w:rsidTr="000C6F52">
        <w:trPr>
          <w:cantSplit/>
        </w:trPr>
        <w:tc>
          <w:tcPr>
            <w:tcW w:w="1413" w:type="dxa"/>
            <w:tcMar>
              <w:left w:w="113" w:type="dxa"/>
              <w:right w:w="113" w:type="dxa"/>
            </w:tcMar>
          </w:tcPr>
          <w:p w14:paraId="7F311B59" w14:textId="77777777" w:rsidR="006C2E94" w:rsidRPr="00F1657F" w:rsidRDefault="006C2E94" w:rsidP="006C2E94">
            <w:pPr>
              <w:spacing w:before="40" w:after="40"/>
              <w:rPr>
                <w:rFonts w:cs="Arial"/>
              </w:rPr>
            </w:pPr>
            <w:r w:rsidRPr="00F1657F">
              <w:rPr>
                <w:rFonts w:cs="Arial"/>
              </w:rPr>
              <w:t>IRI</w:t>
            </w:r>
          </w:p>
        </w:tc>
        <w:tc>
          <w:tcPr>
            <w:tcW w:w="8080" w:type="dxa"/>
            <w:tcMar>
              <w:left w:w="113" w:type="dxa"/>
              <w:right w:w="113" w:type="dxa"/>
            </w:tcMar>
          </w:tcPr>
          <w:p w14:paraId="19F31BF2" w14:textId="77777777" w:rsidR="006C2E94" w:rsidRPr="00F1657F" w:rsidRDefault="006C2E94" w:rsidP="006C2E94">
            <w:pPr>
              <w:spacing w:before="40" w:after="40"/>
              <w:rPr>
                <w:rFonts w:cs="Arial"/>
              </w:rPr>
            </w:pPr>
            <w:r w:rsidRPr="00F1657F">
              <w:rPr>
                <w:rFonts w:cs="Arial"/>
              </w:rPr>
              <w:t>Intercept Related Information</w:t>
            </w:r>
          </w:p>
        </w:tc>
      </w:tr>
      <w:tr w:rsidR="006C2E94" w:rsidRPr="00F1657F" w14:paraId="2470B385" w14:textId="77777777" w:rsidTr="000C6F52">
        <w:trPr>
          <w:cantSplit/>
        </w:trPr>
        <w:tc>
          <w:tcPr>
            <w:tcW w:w="1413" w:type="dxa"/>
            <w:tcMar>
              <w:left w:w="113" w:type="dxa"/>
              <w:right w:w="113" w:type="dxa"/>
            </w:tcMar>
          </w:tcPr>
          <w:p w14:paraId="4378184E" w14:textId="77777777" w:rsidR="006C2E94" w:rsidRPr="00F1657F" w:rsidRDefault="006C2E94" w:rsidP="006C2E94">
            <w:pPr>
              <w:spacing w:before="40" w:after="40"/>
              <w:rPr>
                <w:rFonts w:cs="Arial"/>
              </w:rPr>
            </w:pPr>
            <w:r w:rsidRPr="00F1657F">
              <w:rPr>
                <w:rFonts w:cs="Arial"/>
              </w:rPr>
              <w:t>ISDN</w:t>
            </w:r>
          </w:p>
        </w:tc>
        <w:tc>
          <w:tcPr>
            <w:tcW w:w="8080" w:type="dxa"/>
            <w:tcMar>
              <w:left w:w="113" w:type="dxa"/>
              <w:right w:w="113" w:type="dxa"/>
            </w:tcMar>
          </w:tcPr>
          <w:p w14:paraId="71494F36" w14:textId="77777777" w:rsidR="006C2E94" w:rsidRPr="00F1657F" w:rsidRDefault="006C2E94" w:rsidP="006C2E94">
            <w:pPr>
              <w:spacing w:before="40" w:after="40"/>
              <w:rPr>
                <w:rFonts w:cs="Arial"/>
              </w:rPr>
            </w:pPr>
            <w:r w:rsidRPr="00F1657F">
              <w:rPr>
                <w:rFonts w:cs="Arial"/>
              </w:rPr>
              <w:t>Integrated Services Digital Network</w:t>
            </w:r>
          </w:p>
        </w:tc>
      </w:tr>
      <w:tr w:rsidR="006C2E94" w:rsidRPr="00996905" w14:paraId="2C35D2A5" w14:textId="77777777" w:rsidTr="000C6F52">
        <w:trPr>
          <w:cantSplit/>
        </w:trPr>
        <w:tc>
          <w:tcPr>
            <w:tcW w:w="1413" w:type="dxa"/>
            <w:tcMar>
              <w:left w:w="113" w:type="dxa"/>
              <w:right w:w="113" w:type="dxa"/>
            </w:tcMar>
          </w:tcPr>
          <w:p w14:paraId="12A3B42F" w14:textId="77777777" w:rsidR="006C2E94" w:rsidRPr="00F1657F" w:rsidRDefault="006C2E94" w:rsidP="006C2E94">
            <w:pPr>
              <w:spacing w:before="40" w:after="40"/>
              <w:rPr>
                <w:rFonts w:cs="Arial"/>
              </w:rPr>
            </w:pPr>
            <w:r w:rsidRPr="00F1657F">
              <w:rPr>
                <w:rFonts w:cs="Arial"/>
              </w:rPr>
              <w:t>ITU-T</w:t>
            </w:r>
          </w:p>
        </w:tc>
        <w:tc>
          <w:tcPr>
            <w:tcW w:w="8080" w:type="dxa"/>
            <w:tcMar>
              <w:left w:w="113" w:type="dxa"/>
              <w:right w:w="113" w:type="dxa"/>
            </w:tcMar>
          </w:tcPr>
          <w:p w14:paraId="2D4431C3" w14:textId="77777777" w:rsidR="006C2E94" w:rsidRPr="00F1657F" w:rsidRDefault="006C2E94" w:rsidP="006C2E94">
            <w:pPr>
              <w:spacing w:before="40" w:after="40"/>
              <w:rPr>
                <w:rFonts w:cs="Arial"/>
                <w:lang w:val="en-GB"/>
              </w:rPr>
            </w:pPr>
            <w:r w:rsidRPr="00F1657F">
              <w:rPr>
                <w:rFonts w:cs="Arial"/>
                <w:lang w:val="en-GB"/>
              </w:rPr>
              <w:t>International Telecommunication Union - Telecommunication Standardization Sector</w:t>
            </w:r>
          </w:p>
        </w:tc>
      </w:tr>
      <w:tr w:rsidR="006C2E94" w:rsidRPr="00F1657F" w14:paraId="108606B8" w14:textId="77777777" w:rsidTr="000C6F52">
        <w:trPr>
          <w:cantSplit/>
        </w:trPr>
        <w:tc>
          <w:tcPr>
            <w:tcW w:w="1413" w:type="dxa"/>
            <w:tcMar>
              <w:left w:w="113" w:type="dxa"/>
              <w:right w:w="113" w:type="dxa"/>
            </w:tcMar>
          </w:tcPr>
          <w:p w14:paraId="27DEBE63" w14:textId="77777777" w:rsidR="006C2E94" w:rsidRPr="00F1657F" w:rsidRDefault="006C2E94" w:rsidP="006C2E94">
            <w:pPr>
              <w:pStyle w:val="Funotentext"/>
              <w:spacing w:before="40" w:after="40"/>
              <w:rPr>
                <w:rFonts w:cs="Arial"/>
                <w:szCs w:val="22"/>
              </w:rPr>
            </w:pPr>
            <w:r w:rsidRPr="00F1657F">
              <w:rPr>
                <w:rFonts w:cs="Arial"/>
                <w:szCs w:val="22"/>
              </w:rPr>
              <w:lastRenderedPageBreak/>
              <w:t>LDAP</w:t>
            </w:r>
          </w:p>
        </w:tc>
        <w:tc>
          <w:tcPr>
            <w:tcW w:w="8080" w:type="dxa"/>
            <w:tcMar>
              <w:left w:w="113" w:type="dxa"/>
              <w:right w:w="113" w:type="dxa"/>
            </w:tcMar>
          </w:tcPr>
          <w:p w14:paraId="273AA984" w14:textId="77777777" w:rsidR="006C2E94" w:rsidRPr="00F1657F" w:rsidRDefault="006C2E94" w:rsidP="006C2E94">
            <w:pPr>
              <w:spacing w:before="40" w:after="40"/>
              <w:rPr>
                <w:rFonts w:cs="Arial"/>
              </w:rPr>
            </w:pPr>
            <w:r w:rsidRPr="00F1657F">
              <w:rPr>
                <w:rFonts w:cs="Arial"/>
              </w:rPr>
              <w:t>Lightweight Directory Access Protocol</w:t>
            </w:r>
          </w:p>
        </w:tc>
      </w:tr>
      <w:tr w:rsidR="006C2E94" w:rsidRPr="00F1657F" w14:paraId="781EA55C" w14:textId="77777777" w:rsidTr="000C6F52">
        <w:trPr>
          <w:cantSplit/>
        </w:trPr>
        <w:tc>
          <w:tcPr>
            <w:tcW w:w="1413" w:type="dxa"/>
            <w:tcMar>
              <w:left w:w="113" w:type="dxa"/>
              <w:right w:w="113" w:type="dxa"/>
            </w:tcMar>
          </w:tcPr>
          <w:p w14:paraId="00BC8B8D" w14:textId="77777777" w:rsidR="006C2E94" w:rsidRPr="00F1657F" w:rsidRDefault="006C2E94" w:rsidP="006C2E94">
            <w:pPr>
              <w:spacing w:before="40" w:after="40"/>
              <w:rPr>
                <w:rFonts w:cs="Arial"/>
              </w:rPr>
            </w:pPr>
            <w:r w:rsidRPr="00F1657F">
              <w:rPr>
                <w:rFonts w:cs="Arial"/>
              </w:rPr>
              <w:t>LEA</w:t>
            </w:r>
          </w:p>
        </w:tc>
        <w:tc>
          <w:tcPr>
            <w:tcW w:w="8080" w:type="dxa"/>
            <w:tcMar>
              <w:left w:w="113" w:type="dxa"/>
              <w:right w:w="113" w:type="dxa"/>
            </w:tcMar>
          </w:tcPr>
          <w:p w14:paraId="5C42575E" w14:textId="77777777" w:rsidR="006C2E94" w:rsidRPr="00F1657F" w:rsidRDefault="006C2E94" w:rsidP="006C2E94">
            <w:pPr>
              <w:spacing w:before="40" w:after="40"/>
              <w:rPr>
                <w:rFonts w:cs="Arial"/>
              </w:rPr>
            </w:pPr>
            <w:r w:rsidRPr="00F1657F">
              <w:rPr>
                <w:rFonts w:cs="Arial"/>
              </w:rPr>
              <w:t>Law Enforcement Agencies</w:t>
            </w:r>
          </w:p>
        </w:tc>
      </w:tr>
      <w:tr w:rsidR="006C2E94" w:rsidRPr="00F1657F" w14:paraId="66E90B0E" w14:textId="77777777" w:rsidTr="000C6F52">
        <w:trPr>
          <w:cantSplit/>
        </w:trPr>
        <w:tc>
          <w:tcPr>
            <w:tcW w:w="1413" w:type="dxa"/>
            <w:tcMar>
              <w:left w:w="113" w:type="dxa"/>
              <w:right w:w="113" w:type="dxa"/>
            </w:tcMar>
          </w:tcPr>
          <w:p w14:paraId="4ABABB86" w14:textId="77777777" w:rsidR="006C2E94" w:rsidRPr="00F1657F" w:rsidRDefault="006C2E94" w:rsidP="006C2E94">
            <w:pPr>
              <w:spacing w:before="40" w:after="40"/>
              <w:rPr>
                <w:rFonts w:cs="Arial"/>
              </w:rPr>
            </w:pPr>
            <w:r w:rsidRPr="00F1657F">
              <w:rPr>
                <w:rFonts w:cs="Arial"/>
              </w:rPr>
              <w:t>LI</w:t>
            </w:r>
          </w:p>
        </w:tc>
        <w:tc>
          <w:tcPr>
            <w:tcW w:w="8080" w:type="dxa"/>
            <w:tcMar>
              <w:left w:w="113" w:type="dxa"/>
              <w:right w:w="113" w:type="dxa"/>
            </w:tcMar>
          </w:tcPr>
          <w:p w14:paraId="78B8DC51" w14:textId="77777777" w:rsidR="006C2E94" w:rsidRPr="00F1657F" w:rsidRDefault="006C2E94" w:rsidP="006C2E94">
            <w:pPr>
              <w:spacing w:before="40" w:after="40"/>
              <w:rPr>
                <w:rFonts w:cs="Arial"/>
              </w:rPr>
            </w:pPr>
            <w:r w:rsidRPr="00F1657F">
              <w:rPr>
                <w:rFonts w:cs="Arial"/>
              </w:rPr>
              <w:t>Lawful Interception</w:t>
            </w:r>
          </w:p>
        </w:tc>
      </w:tr>
      <w:tr w:rsidR="006C2E94" w:rsidRPr="00F1657F" w14:paraId="6E010928" w14:textId="77777777" w:rsidTr="000C6F52">
        <w:trPr>
          <w:cantSplit/>
        </w:trPr>
        <w:tc>
          <w:tcPr>
            <w:tcW w:w="1413" w:type="dxa"/>
            <w:tcMar>
              <w:left w:w="113" w:type="dxa"/>
              <w:right w:w="113" w:type="dxa"/>
            </w:tcMar>
          </w:tcPr>
          <w:p w14:paraId="155A0D34" w14:textId="77777777" w:rsidR="006C2E94" w:rsidRPr="00F1657F" w:rsidRDefault="006C2E94" w:rsidP="006C2E94">
            <w:pPr>
              <w:spacing w:before="40" w:after="40"/>
              <w:rPr>
                <w:rFonts w:cs="Arial"/>
              </w:rPr>
            </w:pPr>
            <w:r w:rsidRPr="00F1657F">
              <w:rPr>
                <w:rFonts w:cs="Arial"/>
              </w:rPr>
              <w:t>LLC</w:t>
            </w:r>
          </w:p>
        </w:tc>
        <w:tc>
          <w:tcPr>
            <w:tcW w:w="8080" w:type="dxa"/>
            <w:tcMar>
              <w:left w:w="113" w:type="dxa"/>
              <w:right w:w="113" w:type="dxa"/>
            </w:tcMar>
          </w:tcPr>
          <w:p w14:paraId="3AB933B2" w14:textId="77777777" w:rsidR="006C2E94" w:rsidRPr="00F1657F" w:rsidRDefault="006C2E94" w:rsidP="006C2E94">
            <w:pPr>
              <w:spacing w:before="40" w:after="40"/>
              <w:rPr>
                <w:rFonts w:cs="Arial"/>
              </w:rPr>
            </w:pPr>
            <w:r w:rsidRPr="00F1657F">
              <w:rPr>
                <w:rFonts w:cs="Arial"/>
              </w:rPr>
              <w:t>Low Layer Compatibility</w:t>
            </w:r>
          </w:p>
        </w:tc>
      </w:tr>
      <w:tr w:rsidR="004B2F3A" w:rsidRPr="004B2F3A" w14:paraId="3CC81B5C" w14:textId="77777777" w:rsidTr="000C6F52">
        <w:trPr>
          <w:cantSplit/>
        </w:trPr>
        <w:tc>
          <w:tcPr>
            <w:tcW w:w="1413" w:type="dxa"/>
            <w:tcMar>
              <w:left w:w="113" w:type="dxa"/>
              <w:right w:w="113" w:type="dxa"/>
            </w:tcMar>
          </w:tcPr>
          <w:p w14:paraId="38C92709" w14:textId="77777777" w:rsidR="004B2F3A" w:rsidRPr="004B2F3A" w:rsidRDefault="004B2F3A" w:rsidP="003E0C70">
            <w:pPr>
              <w:spacing w:before="40" w:after="40"/>
              <w:rPr>
                <w:rFonts w:cs="Arial"/>
              </w:rPr>
            </w:pPr>
            <w:r w:rsidRPr="004B2F3A">
              <w:rPr>
                <w:rFonts w:cs="Arial"/>
              </w:rPr>
              <w:t>LTE</w:t>
            </w:r>
          </w:p>
        </w:tc>
        <w:tc>
          <w:tcPr>
            <w:tcW w:w="8080" w:type="dxa"/>
            <w:tcMar>
              <w:left w:w="113" w:type="dxa"/>
              <w:right w:w="113" w:type="dxa"/>
            </w:tcMar>
          </w:tcPr>
          <w:p w14:paraId="17EB6681" w14:textId="77777777" w:rsidR="004B2F3A" w:rsidRPr="004B2F3A" w:rsidRDefault="004B2F3A" w:rsidP="00595116">
            <w:pPr>
              <w:spacing w:before="40" w:after="40"/>
              <w:rPr>
                <w:rFonts w:cs="Arial"/>
                <w:lang w:val="en-GB"/>
              </w:rPr>
            </w:pPr>
            <w:r w:rsidRPr="004B2F3A">
              <w:rPr>
                <w:lang w:val="en-GB"/>
              </w:rPr>
              <w:t>Long Term Evolution</w:t>
            </w:r>
          </w:p>
        </w:tc>
      </w:tr>
      <w:tr w:rsidR="006C2E94" w:rsidRPr="004B2F3A" w14:paraId="3237A0E3" w14:textId="77777777" w:rsidTr="000C6F52">
        <w:trPr>
          <w:cantSplit/>
        </w:trPr>
        <w:tc>
          <w:tcPr>
            <w:tcW w:w="1413" w:type="dxa"/>
            <w:tcMar>
              <w:left w:w="113" w:type="dxa"/>
              <w:right w:w="113" w:type="dxa"/>
            </w:tcMar>
          </w:tcPr>
          <w:p w14:paraId="63CE709C" w14:textId="77777777" w:rsidR="006C2E94" w:rsidRPr="004B2F3A" w:rsidRDefault="006C2E94" w:rsidP="006C2E94">
            <w:pPr>
              <w:spacing w:before="40" w:after="40"/>
              <w:rPr>
                <w:rFonts w:cs="Arial"/>
                <w:lang w:val="en-GB"/>
              </w:rPr>
            </w:pPr>
            <w:r w:rsidRPr="004B2F3A">
              <w:rPr>
                <w:rFonts w:cs="Arial"/>
                <w:szCs w:val="15"/>
                <w:lang w:val="en-GB"/>
              </w:rPr>
              <w:t>LTMP</w:t>
            </w:r>
          </w:p>
        </w:tc>
        <w:tc>
          <w:tcPr>
            <w:tcW w:w="8080" w:type="dxa"/>
            <w:tcMar>
              <w:left w:w="113" w:type="dxa"/>
              <w:right w:w="113" w:type="dxa"/>
            </w:tcMar>
          </w:tcPr>
          <w:p w14:paraId="01C308DC" w14:textId="77777777" w:rsidR="006C2E94" w:rsidRPr="004B2F3A" w:rsidRDefault="006C2E94" w:rsidP="006C2E94">
            <w:pPr>
              <w:spacing w:before="40" w:after="40"/>
              <w:rPr>
                <w:rFonts w:cs="Arial"/>
                <w:szCs w:val="15"/>
                <w:lang w:val="en-GB"/>
              </w:rPr>
            </w:pPr>
            <w:r w:rsidRPr="004B2F3A">
              <w:rPr>
                <w:rFonts w:cs="Arial"/>
                <w:szCs w:val="15"/>
                <w:lang w:val="en-GB"/>
              </w:rPr>
              <w:t>Local Mail Transfer Protocol</w:t>
            </w:r>
          </w:p>
        </w:tc>
      </w:tr>
      <w:tr w:rsidR="006C2E94" w:rsidRPr="004B2F3A" w14:paraId="5697A963" w14:textId="77777777" w:rsidTr="000C6F52">
        <w:trPr>
          <w:cantSplit/>
        </w:trPr>
        <w:tc>
          <w:tcPr>
            <w:tcW w:w="1413" w:type="dxa"/>
            <w:tcMar>
              <w:left w:w="113" w:type="dxa"/>
              <w:right w:w="113" w:type="dxa"/>
            </w:tcMar>
          </w:tcPr>
          <w:p w14:paraId="1B23EA74" w14:textId="77777777" w:rsidR="006C2E94" w:rsidRPr="004B2F3A" w:rsidRDefault="006C2E94" w:rsidP="006C2E94">
            <w:pPr>
              <w:spacing w:before="40" w:after="40"/>
              <w:rPr>
                <w:rFonts w:cs="Arial"/>
                <w:lang w:val="en-GB"/>
              </w:rPr>
            </w:pPr>
            <w:r w:rsidRPr="004B2F3A">
              <w:rPr>
                <w:rFonts w:cs="Arial"/>
                <w:lang w:val="en-GB"/>
              </w:rPr>
              <w:t>MAP</w:t>
            </w:r>
          </w:p>
        </w:tc>
        <w:tc>
          <w:tcPr>
            <w:tcW w:w="8080" w:type="dxa"/>
            <w:tcMar>
              <w:left w:w="113" w:type="dxa"/>
              <w:right w:w="113" w:type="dxa"/>
            </w:tcMar>
          </w:tcPr>
          <w:p w14:paraId="4BE62148" w14:textId="77777777" w:rsidR="006C2E94" w:rsidRPr="004B2F3A" w:rsidRDefault="006C2E94" w:rsidP="006C2E94">
            <w:pPr>
              <w:spacing w:before="40" w:after="40"/>
              <w:rPr>
                <w:rFonts w:cs="Arial"/>
                <w:lang w:val="en-GB"/>
              </w:rPr>
            </w:pPr>
            <w:r w:rsidRPr="004B2F3A">
              <w:rPr>
                <w:rFonts w:cs="Arial"/>
                <w:lang w:val="en-GB"/>
              </w:rPr>
              <w:t>Mobile Application Part</w:t>
            </w:r>
          </w:p>
        </w:tc>
      </w:tr>
      <w:tr w:rsidR="006C2E94" w:rsidRPr="004B2F3A" w14:paraId="147AAF4B" w14:textId="77777777" w:rsidTr="000C6F52">
        <w:trPr>
          <w:cantSplit/>
        </w:trPr>
        <w:tc>
          <w:tcPr>
            <w:tcW w:w="1413" w:type="dxa"/>
            <w:tcMar>
              <w:left w:w="113" w:type="dxa"/>
              <w:right w:w="113" w:type="dxa"/>
            </w:tcMar>
          </w:tcPr>
          <w:p w14:paraId="134A19D4" w14:textId="77777777" w:rsidR="006C2E94" w:rsidRPr="004B2F3A" w:rsidRDefault="006C2E94" w:rsidP="006C2E94">
            <w:pPr>
              <w:spacing w:before="40" w:after="40"/>
              <w:rPr>
                <w:rFonts w:cs="Arial"/>
                <w:lang w:val="en-GB"/>
              </w:rPr>
            </w:pPr>
            <w:r w:rsidRPr="004B2F3A">
              <w:rPr>
                <w:rFonts w:cs="Arial"/>
                <w:lang w:val="en-GB"/>
              </w:rPr>
              <w:t>MMS</w:t>
            </w:r>
          </w:p>
        </w:tc>
        <w:tc>
          <w:tcPr>
            <w:tcW w:w="8080" w:type="dxa"/>
            <w:tcMar>
              <w:left w:w="113" w:type="dxa"/>
              <w:right w:w="113" w:type="dxa"/>
            </w:tcMar>
          </w:tcPr>
          <w:p w14:paraId="1CCD8BD8" w14:textId="77777777" w:rsidR="006C2E94" w:rsidRPr="004B2F3A" w:rsidRDefault="006C2E94" w:rsidP="006C2E94">
            <w:pPr>
              <w:spacing w:before="40" w:after="40"/>
              <w:rPr>
                <w:rFonts w:cs="Arial"/>
                <w:lang w:val="en-GB"/>
              </w:rPr>
            </w:pPr>
            <w:r w:rsidRPr="004B2F3A">
              <w:rPr>
                <w:lang w:val="en-GB"/>
              </w:rPr>
              <w:t>Multimedia Messaging Service</w:t>
            </w:r>
          </w:p>
        </w:tc>
      </w:tr>
      <w:tr w:rsidR="006C2E94" w:rsidRPr="00F1657F" w14:paraId="05000273" w14:textId="77777777" w:rsidTr="000C6F52">
        <w:trPr>
          <w:cantSplit/>
        </w:trPr>
        <w:tc>
          <w:tcPr>
            <w:tcW w:w="1413" w:type="dxa"/>
            <w:tcMar>
              <w:left w:w="113" w:type="dxa"/>
              <w:right w:w="113" w:type="dxa"/>
            </w:tcMar>
          </w:tcPr>
          <w:p w14:paraId="41A39136" w14:textId="77777777" w:rsidR="006C2E94" w:rsidRPr="004B2F3A" w:rsidRDefault="006C2E94" w:rsidP="006C2E94">
            <w:pPr>
              <w:spacing w:before="40" w:after="40"/>
              <w:rPr>
                <w:rFonts w:cs="Arial"/>
                <w:lang w:val="en-GB"/>
              </w:rPr>
            </w:pPr>
            <w:r w:rsidRPr="004B2F3A">
              <w:rPr>
                <w:rFonts w:cs="Arial"/>
                <w:lang w:val="en-GB"/>
              </w:rPr>
              <w:t>MSC</w:t>
            </w:r>
          </w:p>
        </w:tc>
        <w:tc>
          <w:tcPr>
            <w:tcW w:w="8080" w:type="dxa"/>
            <w:tcMar>
              <w:left w:w="113" w:type="dxa"/>
              <w:right w:w="113" w:type="dxa"/>
            </w:tcMar>
          </w:tcPr>
          <w:p w14:paraId="3B068A9A" w14:textId="77777777" w:rsidR="006C2E94" w:rsidRPr="00F1657F" w:rsidRDefault="006C2E94" w:rsidP="006C2E94">
            <w:pPr>
              <w:spacing w:before="40" w:after="40"/>
              <w:rPr>
                <w:rFonts w:cs="Arial"/>
              </w:rPr>
            </w:pPr>
            <w:r w:rsidRPr="004B2F3A">
              <w:rPr>
                <w:rFonts w:cs="Arial"/>
                <w:lang w:val="en-GB"/>
              </w:rPr>
              <w:t>Mobile Switching Cen</w:t>
            </w:r>
            <w:r w:rsidRPr="00F1657F">
              <w:rPr>
                <w:rFonts w:cs="Arial"/>
              </w:rPr>
              <w:t>ter</w:t>
            </w:r>
          </w:p>
        </w:tc>
      </w:tr>
      <w:tr w:rsidR="006C2E94" w:rsidRPr="00F1657F" w14:paraId="1F1DCE83" w14:textId="77777777" w:rsidTr="000C6F52">
        <w:trPr>
          <w:cantSplit/>
        </w:trPr>
        <w:tc>
          <w:tcPr>
            <w:tcW w:w="1413" w:type="dxa"/>
            <w:tcMar>
              <w:left w:w="113" w:type="dxa"/>
              <w:right w:w="113" w:type="dxa"/>
            </w:tcMar>
          </w:tcPr>
          <w:p w14:paraId="6C6ABAB6" w14:textId="77777777" w:rsidR="006C2E94" w:rsidRPr="00F1657F" w:rsidRDefault="006C2E94" w:rsidP="006C2E94">
            <w:pPr>
              <w:spacing w:before="40" w:after="40"/>
              <w:rPr>
                <w:rFonts w:cs="Arial"/>
              </w:rPr>
            </w:pPr>
            <w:r w:rsidRPr="00F1657F">
              <w:rPr>
                <w:rFonts w:cs="Arial"/>
              </w:rPr>
              <w:t>MSISDN</w:t>
            </w:r>
          </w:p>
        </w:tc>
        <w:tc>
          <w:tcPr>
            <w:tcW w:w="8080" w:type="dxa"/>
            <w:tcMar>
              <w:left w:w="113" w:type="dxa"/>
              <w:right w:w="113" w:type="dxa"/>
            </w:tcMar>
          </w:tcPr>
          <w:p w14:paraId="5589B627" w14:textId="77777777" w:rsidR="006C2E94" w:rsidRPr="00F1657F" w:rsidRDefault="006C2E94" w:rsidP="006C2E94">
            <w:pPr>
              <w:spacing w:before="40" w:after="40"/>
              <w:rPr>
                <w:rFonts w:cs="Arial"/>
              </w:rPr>
            </w:pPr>
            <w:r w:rsidRPr="00F1657F">
              <w:rPr>
                <w:rFonts w:cs="Arial"/>
              </w:rPr>
              <w:t>Mobile Subscriber ISDN Number</w:t>
            </w:r>
          </w:p>
        </w:tc>
      </w:tr>
      <w:tr w:rsidR="006C2E94" w:rsidRPr="00F1657F" w14:paraId="03F39796" w14:textId="77777777" w:rsidTr="000C6F52">
        <w:trPr>
          <w:cantSplit/>
        </w:trPr>
        <w:tc>
          <w:tcPr>
            <w:tcW w:w="1413" w:type="dxa"/>
            <w:tcMar>
              <w:left w:w="113" w:type="dxa"/>
              <w:right w:w="113" w:type="dxa"/>
            </w:tcMar>
          </w:tcPr>
          <w:p w14:paraId="558830FC" w14:textId="77777777" w:rsidR="006C2E94" w:rsidRPr="00F1657F" w:rsidRDefault="006C2E94" w:rsidP="006C2E94">
            <w:pPr>
              <w:spacing w:before="40" w:after="40"/>
              <w:rPr>
                <w:rFonts w:cs="Arial"/>
              </w:rPr>
            </w:pPr>
            <w:r w:rsidRPr="00F1657F">
              <w:rPr>
                <w:rFonts w:cs="Arial"/>
              </w:rPr>
              <w:t>MSN</w:t>
            </w:r>
          </w:p>
        </w:tc>
        <w:tc>
          <w:tcPr>
            <w:tcW w:w="8080" w:type="dxa"/>
            <w:tcMar>
              <w:left w:w="113" w:type="dxa"/>
              <w:right w:w="113" w:type="dxa"/>
            </w:tcMar>
          </w:tcPr>
          <w:p w14:paraId="64CC12A1" w14:textId="77777777" w:rsidR="006C2E94" w:rsidRPr="00F1657F" w:rsidRDefault="006C2E94" w:rsidP="006C2E94">
            <w:pPr>
              <w:spacing w:before="40" w:after="40"/>
              <w:rPr>
                <w:rFonts w:cs="Arial"/>
              </w:rPr>
            </w:pPr>
            <w:r w:rsidRPr="00F1657F">
              <w:rPr>
                <w:rFonts w:cs="Arial"/>
              </w:rPr>
              <w:t>Multiple Subscriber Number</w:t>
            </w:r>
          </w:p>
        </w:tc>
      </w:tr>
      <w:tr w:rsidR="00760BCF" w:rsidRPr="00F1657F" w14:paraId="3CA031B2" w14:textId="77777777" w:rsidTr="009C318C">
        <w:trPr>
          <w:cantSplit/>
        </w:trPr>
        <w:tc>
          <w:tcPr>
            <w:tcW w:w="1413" w:type="dxa"/>
            <w:tcMar>
              <w:left w:w="113" w:type="dxa"/>
              <w:right w:w="113" w:type="dxa"/>
            </w:tcMar>
          </w:tcPr>
          <w:p w14:paraId="3B8663E2" w14:textId="3CC3643C" w:rsidR="00760BCF" w:rsidRPr="00F1657F" w:rsidRDefault="00760BCF" w:rsidP="009C318C">
            <w:pPr>
              <w:spacing w:before="40" w:after="40"/>
              <w:rPr>
                <w:rFonts w:cs="Arial"/>
              </w:rPr>
            </w:pPr>
            <w:r>
              <w:rPr>
                <w:rFonts w:cs="Arial"/>
              </w:rPr>
              <w:t>NCI</w:t>
            </w:r>
          </w:p>
        </w:tc>
        <w:tc>
          <w:tcPr>
            <w:tcW w:w="8080" w:type="dxa"/>
            <w:tcMar>
              <w:left w:w="113" w:type="dxa"/>
              <w:right w:w="113" w:type="dxa"/>
            </w:tcMar>
          </w:tcPr>
          <w:p w14:paraId="2DB2BA42" w14:textId="57168803" w:rsidR="00760BCF" w:rsidRPr="00F1657F" w:rsidRDefault="00760BCF" w:rsidP="009C318C">
            <w:pPr>
              <w:spacing w:before="40" w:after="40"/>
              <w:rPr>
                <w:rFonts w:cs="Arial"/>
              </w:rPr>
            </w:pPr>
            <w:r>
              <w:rPr>
                <w:rFonts w:cs="Arial"/>
              </w:rPr>
              <w:t>NR Cell Identity</w:t>
            </w:r>
          </w:p>
        </w:tc>
      </w:tr>
      <w:tr w:rsidR="006C2E94" w:rsidRPr="00F1657F" w14:paraId="7A28F559" w14:textId="77777777" w:rsidTr="000C6F52">
        <w:trPr>
          <w:cantSplit/>
        </w:trPr>
        <w:tc>
          <w:tcPr>
            <w:tcW w:w="1413" w:type="dxa"/>
            <w:tcMar>
              <w:left w:w="113" w:type="dxa"/>
              <w:right w:w="113" w:type="dxa"/>
            </w:tcMar>
          </w:tcPr>
          <w:p w14:paraId="330B1AF4" w14:textId="77777777" w:rsidR="006C2E94" w:rsidRPr="00F1657F" w:rsidRDefault="006C2E94" w:rsidP="006C2E94">
            <w:pPr>
              <w:spacing w:before="40" w:after="40"/>
              <w:rPr>
                <w:rFonts w:cs="Arial"/>
              </w:rPr>
            </w:pPr>
            <w:r w:rsidRPr="00F1657F">
              <w:rPr>
                <w:rFonts w:cs="Arial"/>
              </w:rPr>
              <w:t>NEID</w:t>
            </w:r>
          </w:p>
        </w:tc>
        <w:tc>
          <w:tcPr>
            <w:tcW w:w="8080" w:type="dxa"/>
            <w:tcMar>
              <w:left w:w="113" w:type="dxa"/>
              <w:right w:w="113" w:type="dxa"/>
            </w:tcMar>
          </w:tcPr>
          <w:p w14:paraId="4C15C4BA" w14:textId="77777777" w:rsidR="006C2E94" w:rsidRPr="00F1657F" w:rsidRDefault="006C2E94" w:rsidP="006C2E94">
            <w:pPr>
              <w:spacing w:before="40" w:after="40"/>
              <w:rPr>
                <w:rFonts w:cs="Arial"/>
              </w:rPr>
            </w:pPr>
            <w:r w:rsidRPr="00F1657F">
              <w:rPr>
                <w:rFonts w:cs="Arial"/>
              </w:rPr>
              <w:t>Network Element Identifier</w:t>
            </w:r>
          </w:p>
        </w:tc>
      </w:tr>
      <w:tr w:rsidR="00760BCF" w:rsidRPr="00F1657F" w14:paraId="6D9B84C5" w14:textId="77777777" w:rsidTr="009C318C">
        <w:trPr>
          <w:cantSplit/>
        </w:trPr>
        <w:tc>
          <w:tcPr>
            <w:tcW w:w="1413" w:type="dxa"/>
            <w:tcMar>
              <w:left w:w="113" w:type="dxa"/>
              <w:right w:w="113" w:type="dxa"/>
            </w:tcMar>
          </w:tcPr>
          <w:p w14:paraId="768CCB30" w14:textId="123E9B8D" w:rsidR="00760BCF" w:rsidRPr="00F1657F" w:rsidRDefault="00760BCF" w:rsidP="009C318C">
            <w:pPr>
              <w:spacing w:before="40" w:after="40"/>
              <w:rPr>
                <w:rFonts w:cs="Arial"/>
              </w:rPr>
            </w:pPr>
            <w:r>
              <w:rPr>
                <w:rFonts w:cs="Arial"/>
              </w:rPr>
              <w:t>NR</w:t>
            </w:r>
          </w:p>
        </w:tc>
        <w:tc>
          <w:tcPr>
            <w:tcW w:w="8080" w:type="dxa"/>
            <w:tcMar>
              <w:left w:w="113" w:type="dxa"/>
              <w:right w:w="113" w:type="dxa"/>
            </w:tcMar>
          </w:tcPr>
          <w:p w14:paraId="125BFA3C" w14:textId="5F47A7A0" w:rsidR="00760BCF" w:rsidRPr="00F1657F" w:rsidRDefault="00760BCF" w:rsidP="009C318C">
            <w:pPr>
              <w:spacing w:before="40" w:after="40"/>
              <w:rPr>
                <w:rFonts w:cs="Arial"/>
              </w:rPr>
            </w:pPr>
            <w:r>
              <w:rPr>
                <w:rFonts w:cs="Arial"/>
              </w:rPr>
              <w:t>New radio</w:t>
            </w:r>
          </w:p>
        </w:tc>
      </w:tr>
      <w:tr w:rsidR="006C2E94" w:rsidRPr="00F1657F" w14:paraId="29981C25" w14:textId="77777777" w:rsidTr="000C6F52">
        <w:trPr>
          <w:cantSplit/>
        </w:trPr>
        <w:tc>
          <w:tcPr>
            <w:tcW w:w="1413" w:type="dxa"/>
            <w:tcMar>
              <w:left w:w="113" w:type="dxa"/>
              <w:right w:w="113" w:type="dxa"/>
            </w:tcMar>
          </w:tcPr>
          <w:p w14:paraId="1059591C" w14:textId="77777777" w:rsidR="006C2E94" w:rsidRPr="00F1657F" w:rsidRDefault="006C2E94" w:rsidP="006C2E94">
            <w:pPr>
              <w:spacing w:before="40" w:after="40"/>
              <w:rPr>
                <w:rFonts w:cs="Arial"/>
              </w:rPr>
            </w:pPr>
            <w:r w:rsidRPr="00F1657F">
              <w:rPr>
                <w:rFonts w:cs="Arial"/>
              </w:rPr>
              <w:t>OID</w:t>
            </w:r>
          </w:p>
        </w:tc>
        <w:tc>
          <w:tcPr>
            <w:tcW w:w="8080" w:type="dxa"/>
            <w:tcMar>
              <w:left w:w="113" w:type="dxa"/>
              <w:right w:w="113" w:type="dxa"/>
            </w:tcMar>
          </w:tcPr>
          <w:p w14:paraId="4EBC51BA" w14:textId="77777777" w:rsidR="006C2E94" w:rsidRPr="00F1657F" w:rsidRDefault="006C2E94" w:rsidP="006C2E94">
            <w:pPr>
              <w:spacing w:before="40" w:after="40"/>
              <w:rPr>
                <w:rFonts w:cs="Arial"/>
              </w:rPr>
            </w:pPr>
            <w:r w:rsidRPr="00F1657F">
              <w:rPr>
                <w:rFonts w:cs="Arial"/>
              </w:rPr>
              <w:t>Object Identifier</w:t>
            </w:r>
          </w:p>
        </w:tc>
      </w:tr>
      <w:tr w:rsidR="000C6F52" w:rsidRPr="00F1657F" w14:paraId="2F5514D9" w14:textId="77777777" w:rsidTr="00F81F2F">
        <w:trPr>
          <w:cantSplit/>
        </w:trPr>
        <w:tc>
          <w:tcPr>
            <w:tcW w:w="1413" w:type="dxa"/>
            <w:tcMar>
              <w:left w:w="113" w:type="dxa"/>
              <w:right w:w="113" w:type="dxa"/>
            </w:tcMar>
          </w:tcPr>
          <w:p w14:paraId="42C6FE59" w14:textId="38447160" w:rsidR="000C6F52" w:rsidRPr="00F1657F" w:rsidRDefault="000C6F52" w:rsidP="000C6F52">
            <w:pPr>
              <w:spacing w:before="40" w:after="40"/>
              <w:rPr>
                <w:rFonts w:cs="Arial"/>
              </w:rPr>
            </w:pPr>
            <w:r w:rsidRPr="00F1657F">
              <w:rPr>
                <w:rFonts w:cs="Arial"/>
              </w:rPr>
              <w:t>P</w:t>
            </w:r>
            <w:r>
              <w:rPr>
                <w:rFonts w:cs="Arial"/>
              </w:rPr>
              <w:t>EI</w:t>
            </w:r>
          </w:p>
        </w:tc>
        <w:tc>
          <w:tcPr>
            <w:tcW w:w="8080" w:type="dxa"/>
            <w:tcMar>
              <w:left w:w="113" w:type="dxa"/>
              <w:right w:w="113" w:type="dxa"/>
            </w:tcMar>
          </w:tcPr>
          <w:p w14:paraId="67186E87" w14:textId="0E2B16E4" w:rsidR="000C6F52" w:rsidRPr="00F1657F" w:rsidRDefault="000C6F52" w:rsidP="00F81F2F">
            <w:pPr>
              <w:pStyle w:val="Funotentext"/>
              <w:spacing w:before="40" w:after="40"/>
              <w:rPr>
                <w:rFonts w:cs="Arial"/>
              </w:rPr>
            </w:pPr>
            <w:r w:rsidRPr="003C3BB0">
              <w:t>Permanent Equipment Identifier</w:t>
            </w:r>
          </w:p>
        </w:tc>
      </w:tr>
      <w:tr w:rsidR="006C2E94" w:rsidRPr="00F1657F" w14:paraId="54DC17DF" w14:textId="77777777" w:rsidTr="00D4711E">
        <w:trPr>
          <w:cantSplit/>
        </w:trPr>
        <w:tc>
          <w:tcPr>
            <w:tcW w:w="1413" w:type="dxa"/>
            <w:tcMar>
              <w:left w:w="113" w:type="dxa"/>
              <w:right w:w="113" w:type="dxa"/>
            </w:tcMar>
          </w:tcPr>
          <w:p w14:paraId="4B7C8D89" w14:textId="77777777" w:rsidR="006C2E94" w:rsidRPr="00F1657F" w:rsidRDefault="006C2E94" w:rsidP="006C2E94">
            <w:pPr>
              <w:spacing w:before="40" w:after="40"/>
              <w:rPr>
                <w:rFonts w:cs="Arial"/>
              </w:rPr>
            </w:pPr>
            <w:r w:rsidRPr="00F1657F">
              <w:rPr>
                <w:rFonts w:cs="Arial"/>
              </w:rPr>
              <w:t>PMXA</w:t>
            </w:r>
          </w:p>
        </w:tc>
        <w:tc>
          <w:tcPr>
            <w:tcW w:w="8080" w:type="dxa"/>
            <w:tcMar>
              <w:left w:w="113" w:type="dxa"/>
              <w:right w:w="113" w:type="dxa"/>
            </w:tcMar>
          </w:tcPr>
          <w:p w14:paraId="044E8F4C" w14:textId="77777777" w:rsidR="006C2E94" w:rsidRPr="00F1657F" w:rsidRDefault="006C2E94" w:rsidP="006C2E94">
            <w:pPr>
              <w:pStyle w:val="Funotentext"/>
              <w:spacing w:before="40" w:after="40"/>
              <w:rPr>
                <w:rFonts w:cs="Arial"/>
              </w:rPr>
            </w:pPr>
            <w:r w:rsidRPr="00F1657F">
              <w:rPr>
                <w:rFonts w:cs="Arial"/>
              </w:rPr>
              <w:t xml:space="preserve">ISDN-Primärmultiplexanschluss </w:t>
            </w:r>
          </w:p>
        </w:tc>
      </w:tr>
      <w:tr w:rsidR="006C2E94" w:rsidRPr="00F1657F" w14:paraId="1D564357" w14:textId="77777777" w:rsidTr="00D4711E">
        <w:trPr>
          <w:cantSplit/>
        </w:trPr>
        <w:tc>
          <w:tcPr>
            <w:tcW w:w="1413" w:type="dxa"/>
            <w:tcMar>
              <w:left w:w="113" w:type="dxa"/>
              <w:right w:w="113" w:type="dxa"/>
            </w:tcMar>
          </w:tcPr>
          <w:p w14:paraId="1A8CA7DF" w14:textId="77777777" w:rsidR="006C2E94" w:rsidRPr="00F1657F" w:rsidRDefault="006C2E94" w:rsidP="006C2E94">
            <w:pPr>
              <w:spacing w:before="40" w:after="40"/>
              <w:rPr>
                <w:rFonts w:cs="Arial"/>
              </w:rPr>
            </w:pPr>
            <w:r w:rsidRPr="00F1657F">
              <w:rPr>
                <w:rFonts w:cs="Arial"/>
              </w:rPr>
              <w:t>POP3</w:t>
            </w:r>
          </w:p>
        </w:tc>
        <w:tc>
          <w:tcPr>
            <w:tcW w:w="8080" w:type="dxa"/>
            <w:tcMar>
              <w:left w:w="113" w:type="dxa"/>
              <w:right w:w="113" w:type="dxa"/>
            </w:tcMar>
          </w:tcPr>
          <w:p w14:paraId="2110D208" w14:textId="77777777" w:rsidR="006C2E94" w:rsidRPr="00F1657F" w:rsidRDefault="006C2E94" w:rsidP="006C2E94">
            <w:pPr>
              <w:spacing w:before="40" w:after="40"/>
              <w:rPr>
                <w:rFonts w:cs="Arial"/>
              </w:rPr>
            </w:pPr>
            <w:r w:rsidRPr="00F1657F">
              <w:rPr>
                <w:rFonts w:cs="Arial"/>
              </w:rPr>
              <w:t>Post Office Protocol</w:t>
            </w:r>
            <w:r w:rsidR="00595116">
              <w:rPr>
                <w:rFonts w:cs="Arial"/>
              </w:rPr>
              <w:t xml:space="preserve"> 3</w:t>
            </w:r>
          </w:p>
        </w:tc>
      </w:tr>
      <w:tr w:rsidR="006C2E94" w:rsidRPr="00F1657F" w14:paraId="3B5E1523" w14:textId="77777777" w:rsidTr="00D4711E">
        <w:trPr>
          <w:cantSplit/>
        </w:trPr>
        <w:tc>
          <w:tcPr>
            <w:tcW w:w="1413" w:type="dxa"/>
            <w:tcMar>
              <w:left w:w="113" w:type="dxa"/>
              <w:right w:w="113" w:type="dxa"/>
            </w:tcMar>
          </w:tcPr>
          <w:p w14:paraId="1162308F" w14:textId="77777777" w:rsidR="006C2E94" w:rsidRPr="00F1657F" w:rsidRDefault="006C2E94" w:rsidP="006C2E94">
            <w:pPr>
              <w:spacing w:before="40" w:after="40"/>
              <w:rPr>
                <w:rFonts w:cs="Arial"/>
              </w:rPr>
            </w:pPr>
            <w:r w:rsidRPr="00F1657F">
              <w:rPr>
                <w:rFonts w:cs="Arial"/>
              </w:rPr>
              <w:t>PSTN</w:t>
            </w:r>
          </w:p>
        </w:tc>
        <w:tc>
          <w:tcPr>
            <w:tcW w:w="8080" w:type="dxa"/>
            <w:tcMar>
              <w:left w:w="113" w:type="dxa"/>
              <w:right w:w="113" w:type="dxa"/>
            </w:tcMar>
          </w:tcPr>
          <w:p w14:paraId="7EED8A27" w14:textId="77777777" w:rsidR="006C2E94" w:rsidRPr="00F1657F" w:rsidRDefault="006C2E94" w:rsidP="006C2E94">
            <w:pPr>
              <w:pStyle w:val="FP"/>
              <w:spacing w:before="40" w:after="0"/>
              <w:rPr>
                <w:rFonts w:cs="Arial"/>
                <w:lang w:val="de-DE"/>
              </w:rPr>
            </w:pPr>
            <w:r w:rsidRPr="00F1657F">
              <w:rPr>
                <w:rFonts w:cs="Arial"/>
                <w:lang w:val="de-DE"/>
              </w:rPr>
              <w:t>Public Switched Telephone Network</w:t>
            </w:r>
          </w:p>
          <w:p w14:paraId="79DA00D0" w14:textId="77777777" w:rsidR="006C2E94" w:rsidRPr="00F1657F" w:rsidRDefault="006C2E94" w:rsidP="006C2E94">
            <w:pPr>
              <w:pStyle w:val="Funotentext"/>
              <w:spacing w:after="40"/>
              <w:rPr>
                <w:rFonts w:cs="Arial"/>
              </w:rPr>
            </w:pPr>
            <w:r w:rsidRPr="00F1657F">
              <w:rPr>
                <w:rFonts w:cs="Arial"/>
              </w:rPr>
              <w:t>(analoges Telefonnetz oder analoge Anschlüsse an digitalen Netzknoten)</w:t>
            </w:r>
          </w:p>
        </w:tc>
      </w:tr>
      <w:tr w:rsidR="006C2E94" w:rsidRPr="00F1657F" w14:paraId="5E010315" w14:textId="77777777" w:rsidTr="00D4711E">
        <w:trPr>
          <w:cantSplit/>
        </w:trPr>
        <w:tc>
          <w:tcPr>
            <w:tcW w:w="1413" w:type="dxa"/>
            <w:tcMar>
              <w:left w:w="113" w:type="dxa"/>
              <w:right w:w="113" w:type="dxa"/>
            </w:tcMar>
          </w:tcPr>
          <w:p w14:paraId="235DB702" w14:textId="77777777" w:rsidR="006C2E94" w:rsidRPr="00F1657F" w:rsidRDefault="006C2E94" w:rsidP="006C2E94">
            <w:pPr>
              <w:spacing w:before="40" w:after="40"/>
              <w:rPr>
                <w:rFonts w:cs="Arial"/>
              </w:rPr>
            </w:pPr>
            <w:r w:rsidRPr="00F1657F">
              <w:rPr>
                <w:rFonts w:cs="Arial"/>
              </w:rPr>
              <w:t>PTB</w:t>
            </w:r>
          </w:p>
        </w:tc>
        <w:tc>
          <w:tcPr>
            <w:tcW w:w="8080" w:type="dxa"/>
            <w:tcMar>
              <w:left w:w="113" w:type="dxa"/>
              <w:right w:w="113" w:type="dxa"/>
            </w:tcMar>
          </w:tcPr>
          <w:p w14:paraId="5D4292A7" w14:textId="77777777" w:rsidR="006C2E94" w:rsidRPr="00F1657F" w:rsidRDefault="006C2E94" w:rsidP="006C2E94">
            <w:pPr>
              <w:spacing w:before="40" w:after="40"/>
              <w:rPr>
                <w:rFonts w:cs="Arial"/>
              </w:rPr>
            </w:pPr>
            <w:r w:rsidRPr="00F1657F">
              <w:rPr>
                <w:rFonts w:cs="Arial"/>
              </w:rPr>
              <w:t>Physikalisch-Technische Bundesanstalt</w:t>
            </w:r>
          </w:p>
        </w:tc>
      </w:tr>
      <w:tr w:rsidR="006C2E94" w:rsidRPr="00F1657F" w14:paraId="7E5422A5" w14:textId="77777777" w:rsidTr="00D4711E">
        <w:trPr>
          <w:cantSplit/>
        </w:trPr>
        <w:tc>
          <w:tcPr>
            <w:tcW w:w="1413" w:type="dxa"/>
            <w:tcMar>
              <w:left w:w="113" w:type="dxa"/>
              <w:right w:w="113" w:type="dxa"/>
            </w:tcMar>
          </w:tcPr>
          <w:p w14:paraId="67E0247A" w14:textId="77777777" w:rsidR="006C2E94" w:rsidRPr="00F1657F" w:rsidRDefault="006C2E94" w:rsidP="006C2E94">
            <w:pPr>
              <w:spacing w:before="40" w:after="40"/>
              <w:rPr>
                <w:rFonts w:cs="Arial"/>
              </w:rPr>
            </w:pPr>
            <w:r w:rsidRPr="00F1657F">
              <w:rPr>
                <w:rFonts w:cs="Arial"/>
              </w:rPr>
              <w:t>SIP</w:t>
            </w:r>
          </w:p>
        </w:tc>
        <w:tc>
          <w:tcPr>
            <w:tcW w:w="8080" w:type="dxa"/>
            <w:tcMar>
              <w:left w:w="113" w:type="dxa"/>
              <w:right w:w="113" w:type="dxa"/>
            </w:tcMar>
          </w:tcPr>
          <w:p w14:paraId="1CE45316" w14:textId="77777777" w:rsidR="006C2E94" w:rsidRPr="00F1657F" w:rsidRDefault="006C2E94" w:rsidP="006C2E94">
            <w:pPr>
              <w:spacing w:before="40" w:after="40"/>
              <w:rPr>
                <w:rFonts w:cs="Arial"/>
              </w:rPr>
            </w:pPr>
            <w:r w:rsidRPr="00F1657F">
              <w:rPr>
                <w:rFonts w:cs="Arial"/>
              </w:rPr>
              <w:t>Session Initiation Protocol</w:t>
            </w:r>
          </w:p>
        </w:tc>
      </w:tr>
      <w:tr w:rsidR="006C2E94" w:rsidRPr="00F1657F" w14:paraId="3896A18D" w14:textId="77777777" w:rsidTr="00D4711E">
        <w:trPr>
          <w:cantSplit/>
        </w:trPr>
        <w:tc>
          <w:tcPr>
            <w:tcW w:w="1413" w:type="dxa"/>
            <w:tcMar>
              <w:left w:w="113" w:type="dxa"/>
              <w:right w:w="113" w:type="dxa"/>
            </w:tcMar>
          </w:tcPr>
          <w:p w14:paraId="7CC201DC" w14:textId="77777777" w:rsidR="006C2E94" w:rsidRPr="00F1657F" w:rsidRDefault="006C2E94" w:rsidP="006C2E94">
            <w:pPr>
              <w:spacing w:before="40" w:after="40"/>
              <w:rPr>
                <w:rFonts w:cs="Arial"/>
              </w:rPr>
            </w:pPr>
            <w:r w:rsidRPr="00F1657F">
              <w:rPr>
                <w:rFonts w:cs="Arial"/>
              </w:rPr>
              <w:t>SMS</w:t>
            </w:r>
          </w:p>
        </w:tc>
        <w:tc>
          <w:tcPr>
            <w:tcW w:w="8080" w:type="dxa"/>
            <w:tcMar>
              <w:left w:w="113" w:type="dxa"/>
              <w:right w:w="113" w:type="dxa"/>
            </w:tcMar>
          </w:tcPr>
          <w:p w14:paraId="39CE40BF" w14:textId="77777777" w:rsidR="006C2E94" w:rsidRPr="00F1657F" w:rsidRDefault="006C2E94" w:rsidP="006C2E94">
            <w:pPr>
              <w:spacing w:before="40" w:after="40"/>
              <w:rPr>
                <w:rFonts w:cs="Arial"/>
              </w:rPr>
            </w:pPr>
            <w:r w:rsidRPr="00F1657F">
              <w:rPr>
                <w:rFonts w:cs="Arial"/>
              </w:rPr>
              <w:t>Short Message Service</w:t>
            </w:r>
          </w:p>
        </w:tc>
      </w:tr>
      <w:tr w:rsidR="006C2E94" w:rsidRPr="00F1657F" w14:paraId="026F29AA" w14:textId="77777777" w:rsidTr="00D4711E">
        <w:trPr>
          <w:cantSplit/>
        </w:trPr>
        <w:tc>
          <w:tcPr>
            <w:tcW w:w="1413" w:type="dxa"/>
            <w:tcMar>
              <w:left w:w="113" w:type="dxa"/>
              <w:right w:w="113" w:type="dxa"/>
            </w:tcMar>
          </w:tcPr>
          <w:p w14:paraId="05C0609D" w14:textId="77777777" w:rsidR="006C2E94" w:rsidRPr="00F1657F" w:rsidRDefault="006C2E94" w:rsidP="006C2E94">
            <w:pPr>
              <w:spacing w:before="40" w:after="40"/>
              <w:rPr>
                <w:rFonts w:cs="Arial"/>
              </w:rPr>
            </w:pPr>
            <w:r w:rsidRPr="00F1657F">
              <w:rPr>
                <w:rFonts w:cs="Arial"/>
              </w:rPr>
              <w:t>SMTP</w:t>
            </w:r>
          </w:p>
        </w:tc>
        <w:tc>
          <w:tcPr>
            <w:tcW w:w="8080" w:type="dxa"/>
            <w:tcMar>
              <w:left w:w="113" w:type="dxa"/>
              <w:right w:w="113" w:type="dxa"/>
            </w:tcMar>
          </w:tcPr>
          <w:p w14:paraId="404717F7" w14:textId="77777777" w:rsidR="006C2E94" w:rsidRPr="00F1657F" w:rsidRDefault="006C2E94" w:rsidP="006C2E94">
            <w:pPr>
              <w:spacing w:before="40" w:after="40"/>
              <w:rPr>
                <w:rFonts w:cs="Arial"/>
              </w:rPr>
            </w:pPr>
            <w:r w:rsidRPr="00F1657F">
              <w:rPr>
                <w:rFonts w:cs="Arial"/>
              </w:rPr>
              <w:t>Simple Mail Transfer Protocol</w:t>
            </w:r>
          </w:p>
        </w:tc>
      </w:tr>
      <w:tr w:rsidR="006C2E94" w:rsidRPr="00F1657F" w14:paraId="2E8F252E" w14:textId="77777777" w:rsidTr="00D4711E">
        <w:trPr>
          <w:cantSplit/>
        </w:trPr>
        <w:tc>
          <w:tcPr>
            <w:tcW w:w="1413" w:type="dxa"/>
            <w:tcMar>
              <w:left w:w="113" w:type="dxa"/>
              <w:right w:w="113" w:type="dxa"/>
            </w:tcMar>
          </w:tcPr>
          <w:p w14:paraId="7D9E0471" w14:textId="77777777" w:rsidR="006C2E94" w:rsidRPr="00F1657F" w:rsidRDefault="006C2E94" w:rsidP="006C2E94">
            <w:pPr>
              <w:spacing w:before="40" w:after="40"/>
              <w:rPr>
                <w:rFonts w:cs="Arial"/>
              </w:rPr>
            </w:pPr>
            <w:r w:rsidRPr="00F1657F">
              <w:rPr>
                <w:rFonts w:cs="Arial"/>
              </w:rPr>
              <w:t>SUB</w:t>
            </w:r>
          </w:p>
        </w:tc>
        <w:tc>
          <w:tcPr>
            <w:tcW w:w="8080" w:type="dxa"/>
            <w:tcMar>
              <w:left w:w="113" w:type="dxa"/>
              <w:right w:w="113" w:type="dxa"/>
            </w:tcMar>
          </w:tcPr>
          <w:p w14:paraId="321D7145" w14:textId="77777777" w:rsidR="006C2E94" w:rsidRPr="00F1657F" w:rsidRDefault="006C2E94" w:rsidP="006C2E94">
            <w:pPr>
              <w:spacing w:before="40" w:after="40"/>
              <w:rPr>
                <w:rFonts w:cs="Arial"/>
              </w:rPr>
            </w:pPr>
            <w:r w:rsidRPr="00F1657F">
              <w:rPr>
                <w:rFonts w:cs="Arial"/>
              </w:rPr>
              <w:t>SUBaddressing (supplementary service)</w:t>
            </w:r>
          </w:p>
        </w:tc>
      </w:tr>
      <w:tr w:rsidR="000C6F52" w:rsidRPr="00F1657F" w14:paraId="39CE12D0" w14:textId="77777777" w:rsidTr="00F81F2F">
        <w:trPr>
          <w:cantSplit/>
        </w:trPr>
        <w:tc>
          <w:tcPr>
            <w:tcW w:w="1413" w:type="dxa"/>
            <w:tcMar>
              <w:left w:w="113" w:type="dxa"/>
              <w:right w:w="113" w:type="dxa"/>
            </w:tcMar>
          </w:tcPr>
          <w:p w14:paraId="28F47B42" w14:textId="50619F38" w:rsidR="000C6F52" w:rsidRPr="00F1657F" w:rsidRDefault="000C6F52" w:rsidP="00F81F2F">
            <w:pPr>
              <w:spacing w:before="40" w:after="40"/>
              <w:rPr>
                <w:rFonts w:cs="Arial"/>
              </w:rPr>
            </w:pPr>
            <w:r>
              <w:rPr>
                <w:rFonts w:cs="Arial"/>
              </w:rPr>
              <w:t>SUCI</w:t>
            </w:r>
            <w:r w:rsidRPr="00F1657F">
              <w:rPr>
                <w:rFonts w:cs="Arial"/>
              </w:rPr>
              <w:t xml:space="preserve"> </w:t>
            </w:r>
          </w:p>
        </w:tc>
        <w:tc>
          <w:tcPr>
            <w:tcW w:w="8080" w:type="dxa"/>
            <w:tcMar>
              <w:left w:w="113" w:type="dxa"/>
              <w:right w:w="113" w:type="dxa"/>
            </w:tcMar>
          </w:tcPr>
          <w:p w14:paraId="46294F25" w14:textId="24A84419" w:rsidR="000C6F52" w:rsidRPr="00F1657F" w:rsidRDefault="000C6F52" w:rsidP="00F81F2F">
            <w:pPr>
              <w:spacing w:before="40" w:after="40"/>
              <w:rPr>
                <w:rFonts w:cs="Arial"/>
              </w:rPr>
            </w:pPr>
            <w:r w:rsidRPr="003C3BB0">
              <w:t>Subscriber Concealed Identifier</w:t>
            </w:r>
          </w:p>
        </w:tc>
      </w:tr>
      <w:tr w:rsidR="000C6F52" w:rsidRPr="00F1657F" w14:paraId="3ADCEAA0" w14:textId="77777777" w:rsidTr="00F81F2F">
        <w:trPr>
          <w:cantSplit/>
        </w:trPr>
        <w:tc>
          <w:tcPr>
            <w:tcW w:w="1413" w:type="dxa"/>
            <w:tcMar>
              <w:left w:w="113" w:type="dxa"/>
              <w:right w:w="113" w:type="dxa"/>
            </w:tcMar>
          </w:tcPr>
          <w:p w14:paraId="36A8785C" w14:textId="56C3B6E9" w:rsidR="000C6F52" w:rsidRPr="00F1657F" w:rsidRDefault="000C6F52" w:rsidP="00F81F2F">
            <w:pPr>
              <w:spacing w:before="40" w:after="40"/>
              <w:rPr>
                <w:rFonts w:cs="Arial"/>
              </w:rPr>
            </w:pPr>
            <w:r>
              <w:rPr>
                <w:rFonts w:cs="Arial"/>
              </w:rPr>
              <w:t>SUPI</w:t>
            </w:r>
            <w:r w:rsidRPr="00F1657F">
              <w:rPr>
                <w:rFonts w:cs="Arial"/>
              </w:rPr>
              <w:t xml:space="preserve"> </w:t>
            </w:r>
          </w:p>
        </w:tc>
        <w:tc>
          <w:tcPr>
            <w:tcW w:w="8080" w:type="dxa"/>
            <w:tcMar>
              <w:left w:w="113" w:type="dxa"/>
              <w:right w:w="113" w:type="dxa"/>
            </w:tcMar>
          </w:tcPr>
          <w:p w14:paraId="781E3B7C" w14:textId="2258A19F" w:rsidR="000C6F52" w:rsidRPr="00F1657F" w:rsidRDefault="000C6F52" w:rsidP="00F81F2F">
            <w:pPr>
              <w:spacing w:before="40" w:after="40"/>
              <w:rPr>
                <w:rFonts w:cs="Arial"/>
              </w:rPr>
            </w:pPr>
            <w:r w:rsidRPr="003C3BB0">
              <w:t>Subscriber Permanent Identifier</w:t>
            </w:r>
          </w:p>
        </w:tc>
      </w:tr>
      <w:tr w:rsidR="006C2E94" w:rsidRPr="00F1657F" w14:paraId="4D2F4E38" w14:textId="77777777" w:rsidTr="00D4711E">
        <w:trPr>
          <w:cantSplit/>
        </w:trPr>
        <w:tc>
          <w:tcPr>
            <w:tcW w:w="1413" w:type="dxa"/>
            <w:tcMar>
              <w:left w:w="113" w:type="dxa"/>
              <w:right w:w="113" w:type="dxa"/>
            </w:tcMar>
          </w:tcPr>
          <w:p w14:paraId="449229A1" w14:textId="77777777" w:rsidR="006C2E94" w:rsidRPr="00F1657F" w:rsidRDefault="006C2E94" w:rsidP="006C2E94">
            <w:pPr>
              <w:spacing w:before="40" w:after="40"/>
              <w:rPr>
                <w:rFonts w:cs="Arial"/>
              </w:rPr>
            </w:pPr>
            <w:r w:rsidRPr="00F1657F">
              <w:rPr>
                <w:rFonts w:cs="Arial"/>
              </w:rPr>
              <w:t xml:space="preserve">TCP </w:t>
            </w:r>
          </w:p>
        </w:tc>
        <w:tc>
          <w:tcPr>
            <w:tcW w:w="8080" w:type="dxa"/>
            <w:tcMar>
              <w:left w:w="113" w:type="dxa"/>
              <w:right w:w="113" w:type="dxa"/>
            </w:tcMar>
          </w:tcPr>
          <w:p w14:paraId="3653F01D" w14:textId="77777777" w:rsidR="006C2E94" w:rsidRPr="00F1657F" w:rsidRDefault="006C2E94" w:rsidP="006C2E94">
            <w:pPr>
              <w:spacing w:before="40" w:after="40"/>
              <w:rPr>
                <w:rFonts w:cs="Arial"/>
              </w:rPr>
            </w:pPr>
            <w:r w:rsidRPr="00F1657F">
              <w:rPr>
                <w:rFonts w:cs="Arial"/>
              </w:rPr>
              <w:t>Transport Control Protocol</w:t>
            </w:r>
          </w:p>
        </w:tc>
      </w:tr>
      <w:tr w:rsidR="006C2E94" w:rsidRPr="00F1657F" w14:paraId="7AE4E0ED" w14:textId="77777777" w:rsidTr="00D4711E">
        <w:trPr>
          <w:cantSplit/>
        </w:trPr>
        <w:tc>
          <w:tcPr>
            <w:tcW w:w="1413" w:type="dxa"/>
            <w:tcMar>
              <w:left w:w="113" w:type="dxa"/>
              <w:right w:w="113" w:type="dxa"/>
            </w:tcMar>
          </w:tcPr>
          <w:p w14:paraId="2AD89156" w14:textId="77777777" w:rsidR="006C2E94" w:rsidRPr="00F1657F" w:rsidRDefault="006C2E94" w:rsidP="006C2E94">
            <w:pPr>
              <w:spacing w:before="40" w:after="40"/>
              <w:rPr>
                <w:rFonts w:cs="Arial"/>
              </w:rPr>
            </w:pPr>
            <w:r w:rsidRPr="00F1657F">
              <w:rPr>
                <w:rFonts w:cs="Arial"/>
              </w:rPr>
              <w:t>TFTS</w:t>
            </w:r>
          </w:p>
        </w:tc>
        <w:tc>
          <w:tcPr>
            <w:tcW w:w="8080" w:type="dxa"/>
            <w:tcMar>
              <w:left w:w="113" w:type="dxa"/>
              <w:right w:w="113" w:type="dxa"/>
            </w:tcMar>
          </w:tcPr>
          <w:p w14:paraId="514C65A9" w14:textId="77777777" w:rsidR="006C2E94" w:rsidRPr="00F1657F" w:rsidRDefault="006C2E94" w:rsidP="006C2E94">
            <w:pPr>
              <w:spacing w:before="40" w:after="40"/>
              <w:rPr>
                <w:rFonts w:cs="Arial"/>
              </w:rPr>
            </w:pPr>
            <w:r w:rsidRPr="00F1657F">
              <w:rPr>
                <w:rFonts w:cs="Arial"/>
              </w:rPr>
              <w:t>Terrestrial Flight Telecommunication System</w:t>
            </w:r>
          </w:p>
        </w:tc>
      </w:tr>
      <w:tr w:rsidR="006C2E94" w:rsidRPr="00F1657F" w14:paraId="7C7979CF" w14:textId="77777777" w:rsidTr="00D4711E">
        <w:trPr>
          <w:cantSplit/>
        </w:trPr>
        <w:tc>
          <w:tcPr>
            <w:tcW w:w="1413" w:type="dxa"/>
            <w:tcMar>
              <w:left w:w="113" w:type="dxa"/>
              <w:right w:w="113" w:type="dxa"/>
            </w:tcMar>
          </w:tcPr>
          <w:p w14:paraId="3995F0D0" w14:textId="77777777" w:rsidR="006C2E94" w:rsidRPr="00F1657F" w:rsidRDefault="006C2E94" w:rsidP="006C2E94">
            <w:pPr>
              <w:spacing w:before="40" w:after="40"/>
              <w:rPr>
                <w:rFonts w:cs="Arial"/>
              </w:rPr>
            </w:pPr>
            <w:r w:rsidRPr="00F1657F">
              <w:rPr>
                <w:rFonts w:cs="Arial"/>
              </w:rPr>
              <w:t>TKA-V</w:t>
            </w:r>
          </w:p>
        </w:tc>
        <w:tc>
          <w:tcPr>
            <w:tcW w:w="8080" w:type="dxa"/>
            <w:tcMar>
              <w:left w:w="113" w:type="dxa"/>
              <w:right w:w="113" w:type="dxa"/>
            </w:tcMar>
          </w:tcPr>
          <w:p w14:paraId="48443A32" w14:textId="77777777" w:rsidR="006C2E94" w:rsidRPr="00F1657F" w:rsidRDefault="006C2E94" w:rsidP="006C2E94">
            <w:pPr>
              <w:spacing w:before="40" w:after="40"/>
              <w:rPr>
                <w:rFonts w:cs="Arial"/>
              </w:rPr>
            </w:pPr>
            <w:r w:rsidRPr="00F1657F">
              <w:rPr>
                <w:rFonts w:cs="Arial"/>
              </w:rPr>
              <w:t>Telekommunikationsanlage des Verpflichteten</w:t>
            </w:r>
          </w:p>
        </w:tc>
      </w:tr>
      <w:tr w:rsidR="006C2E94" w:rsidRPr="00F1657F" w14:paraId="42191046" w14:textId="77777777" w:rsidTr="00D4711E">
        <w:trPr>
          <w:cantSplit/>
        </w:trPr>
        <w:tc>
          <w:tcPr>
            <w:tcW w:w="1413" w:type="dxa"/>
            <w:tcMar>
              <w:left w:w="113" w:type="dxa"/>
              <w:right w:w="113" w:type="dxa"/>
            </w:tcMar>
          </w:tcPr>
          <w:p w14:paraId="5B42FEBF" w14:textId="77777777" w:rsidR="006C2E94" w:rsidRPr="00F1657F" w:rsidRDefault="006C2E94" w:rsidP="006C2E94">
            <w:pPr>
              <w:spacing w:before="40" w:after="40"/>
              <w:rPr>
                <w:rFonts w:cs="Arial"/>
              </w:rPr>
            </w:pPr>
            <w:r w:rsidRPr="00F1657F">
              <w:rPr>
                <w:rFonts w:cs="Arial"/>
              </w:rPr>
              <w:t>TKG</w:t>
            </w:r>
          </w:p>
        </w:tc>
        <w:tc>
          <w:tcPr>
            <w:tcW w:w="8080" w:type="dxa"/>
            <w:tcMar>
              <w:left w:w="113" w:type="dxa"/>
              <w:right w:w="113" w:type="dxa"/>
            </w:tcMar>
          </w:tcPr>
          <w:p w14:paraId="3433CBAA" w14:textId="77777777" w:rsidR="006C2E94" w:rsidRPr="00F1657F" w:rsidRDefault="006C2E94" w:rsidP="006C2E94">
            <w:pPr>
              <w:spacing w:before="40" w:after="40"/>
              <w:rPr>
                <w:rFonts w:cs="Arial"/>
              </w:rPr>
            </w:pPr>
            <w:r w:rsidRPr="00F1657F">
              <w:rPr>
                <w:rFonts w:cs="Arial"/>
              </w:rPr>
              <w:t>Telekommunikationsgesetz</w:t>
            </w:r>
          </w:p>
        </w:tc>
      </w:tr>
      <w:tr w:rsidR="006C2E94" w:rsidRPr="00F1657F" w14:paraId="510F6A4D" w14:textId="77777777" w:rsidTr="00D4711E">
        <w:trPr>
          <w:cantSplit/>
        </w:trPr>
        <w:tc>
          <w:tcPr>
            <w:tcW w:w="1413" w:type="dxa"/>
            <w:tcMar>
              <w:left w:w="113" w:type="dxa"/>
              <w:right w:w="113" w:type="dxa"/>
            </w:tcMar>
          </w:tcPr>
          <w:p w14:paraId="56922D43" w14:textId="77777777" w:rsidR="006C2E94" w:rsidRPr="00F1657F" w:rsidRDefault="006C2E94" w:rsidP="006C2E94">
            <w:pPr>
              <w:spacing w:before="40" w:after="40"/>
              <w:rPr>
                <w:rFonts w:cs="Arial"/>
              </w:rPr>
            </w:pPr>
            <w:r w:rsidRPr="00F1657F">
              <w:rPr>
                <w:rFonts w:cs="Arial"/>
              </w:rPr>
              <w:t>TKÜV</w:t>
            </w:r>
          </w:p>
        </w:tc>
        <w:tc>
          <w:tcPr>
            <w:tcW w:w="8080" w:type="dxa"/>
            <w:tcMar>
              <w:left w:w="113" w:type="dxa"/>
              <w:right w:w="113" w:type="dxa"/>
            </w:tcMar>
          </w:tcPr>
          <w:p w14:paraId="40DF4964" w14:textId="77777777" w:rsidR="006C2E94" w:rsidRPr="00F1657F" w:rsidRDefault="006C2E94" w:rsidP="006C2E94">
            <w:pPr>
              <w:spacing w:before="40" w:after="40"/>
              <w:rPr>
                <w:rFonts w:cs="Arial"/>
              </w:rPr>
            </w:pPr>
            <w:r w:rsidRPr="00F1657F">
              <w:rPr>
                <w:rFonts w:cs="Arial"/>
              </w:rPr>
              <w:t xml:space="preserve">Telekommunikations-Überwachungsverordnung </w:t>
            </w:r>
          </w:p>
        </w:tc>
      </w:tr>
      <w:tr w:rsidR="006C2E94" w:rsidRPr="00F1657F" w14:paraId="2D5BE466" w14:textId="77777777" w:rsidTr="00D4711E">
        <w:trPr>
          <w:cantSplit/>
        </w:trPr>
        <w:tc>
          <w:tcPr>
            <w:tcW w:w="1413" w:type="dxa"/>
            <w:tcMar>
              <w:left w:w="113" w:type="dxa"/>
              <w:right w:w="113" w:type="dxa"/>
            </w:tcMar>
          </w:tcPr>
          <w:p w14:paraId="576DF82B" w14:textId="77777777" w:rsidR="006C2E94" w:rsidRPr="00F1657F" w:rsidRDefault="006C2E94" w:rsidP="006C2E94">
            <w:pPr>
              <w:spacing w:before="40" w:after="40"/>
              <w:rPr>
                <w:rFonts w:cs="Arial"/>
              </w:rPr>
            </w:pPr>
            <w:r w:rsidRPr="00F1657F">
              <w:rPr>
                <w:rFonts w:cs="Arial"/>
              </w:rPr>
              <w:t>UDI</w:t>
            </w:r>
          </w:p>
        </w:tc>
        <w:tc>
          <w:tcPr>
            <w:tcW w:w="8080" w:type="dxa"/>
            <w:tcMar>
              <w:left w:w="113" w:type="dxa"/>
              <w:right w:w="113" w:type="dxa"/>
            </w:tcMar>
          </w:tcPr>
          <w:p w14:paraId="30D66E8D" w14:textId="77777777" w:rsidR="006C2E94" w:rsidRPr="00F1657F" w:rsidRDefault="006C2E94" w:rsidP="006C2E94">
            <w:pPr>
              <w:spacing w:before="40" w:after="40"/>
              <w:rPr>
                <w:rFonts w:cs="Arial"/>
              </w:rPr>
            </w:pPr>
            <w:r w:rsidRPr="00F1657F">
              <w:rPr>
                <w:rFonts w:cs="Arial"/>
              </w:rPr>
              <w:t>Unrestricted digital information</w:t>
            </w:r>
          </w:p>
        </w:tc>
      </w:tr>
      <w:tr w:rsidR="006C2E94" w:rsidRPr="00F1657F" w14:paraId="501C7EA5" w14:textId="77777777" w:rsidTr="00D4711E">
        <w:trPr>
          <w:cantSplit/>
        </w:trPr>
        <w:tc>
          <w:tcPr>
            <w:tcW w:w="1413" w:type="dxa"/>
            <w:tcMar>
              <w:left w:w="113" w:type="dxa"/>
              <w:right w:w="113" w:type="dxa"/>
            </w:tcMar>
          </w:tcPr>
          <w:p w14:paraId="3955FA57" w14:textId="77777777" w:rsidR="006C2E94" w:rsidRPr="00F1657F" w:rsidRDefault="006C2E94" w:rsidP="006C2E94">
            <w:pPr>
              <w:spacing w:before="40" w:after="40"/>
              <w:rPr>
                <w:rFonts w:cs="Arial"/>
              </w:rPr>
            </w:pPr>
            <w:r w:rsidRPr="00F1657F">
              <w:rPr>
                <w:rFonts w:cs="Arial"/>
              </w:rPr>
              <w:t>UMS</w:t>
            </w:r>
          </w:p>
        </w:tc>
        <w:tc>
          <w:tcPr>
            <w:tcW w:w="8080" w:type="dxa"/>
            <w:tcMar>
              <w:left w:w="113" w:type="dxa"/>
              <w:right w:w="113" w:type="dxa"/>
            </w:tcMar>
          </w:tcPr>
          <w:p w14:paraId="3271BAEA" w14:textId="77777777" w:rsidR="006C2E94" w:rsidRPr="00F1657F" w:rsidRDefault="007526EC" w:rsidP="006C2E94">
            <w:pPr>
              <w:spacing w:before="40" w:after="40"/>
              <w:rPr>
                <w:rFonts w:cs="Arial"/>
              </w:rPr>
            </w:pPr>
            <w:r>
              <w:rPr>
                <w:rFonts w:cs="Arial"/>
              </w:rPr>
              <w:t>Unified-Messaging-System</w:t>
            </w:r>
          </w:p>
        </w:tc>
      </w:tr>
      <w:tr w:rsidR="006C2E94" w:rsidRPr="00F1657F" w14:paraId="0A47B8C9" w14:textId="77777777" w:rsidTr="00D4711E">
        <w:trPr>
          <w:cantSplit/>
        </w:trPr>
        <w:tc>
          <w:tcPr>
            <w:tcW w:w="1413" w:type="dxa"/>
            <w:tcMar>
              <w:left w:w="113" w:type="dxa"/>
              <w:right w:w="113" w:type="dxa"/>
            </w:tcMar>
          </w:tcPr>
          <w:p w14:paraId="70335F66" w14:textId="77777777" w:rsidR="006C2E94" w:rsidRPr="00F1657F" w:rsidRDefault="006C2E94" w:rsidP="006C2E94">
            <w:pPr>
              <w:spacing w:before="40" w:after="40"/>
              <w:rPr>
                <w:rFonts w:cs="Arial"/>
              </w:rPr>
            </w:pPr>
            <w:r w:rsidRPr="00F1657F">
              <w:rPr>
                <w:rFonts w:cs="Arial"/>
              </w:rPr>
              <w:t>UMTS</w:t>
            </w:r>
          </w:p>
        </w:tc>
        <w:tc>
          <w:tcPr>
            <w:tcW w:w="8080" w:type="dxa"/>
            <w:tcMar>
              <w:left w:w="113" w:type="dxa"/>
              <w:right w:w="113" w:type="dxa"/>
            </w:tcMar>
          </w:tcPr>
          <w:p w14:paraId="7DDFB5A0" w14:textId="77777777" w:rsidR="006C2E94" w:rsidRPr="00F1657F" w:rsidRDefault="006C2E94" w:rsidP="006C2E94">
            <w:pPr>
              <w:spacing w:before="40" w:after="40"/>
              <w:rPr>
                <w:rFonts w:cs="Arial"/>
              </w:rPr>
            </w:pPr>
            <w:r w:rsidRPr="00F1657F">
              <w:rPr>
                <w:rFonts w:cs="Arial"/>
              </w:rPr>
              <w:t>Universal Mobile Telecommunications System</w:t>
            </w:r>
          </w:p>
        </w:tc>
      </w:tr>
      <w:tr w:rsidR="006C2E94" w:rsidRPr="00F1657F" w14:paraId="684D473C" w14:textId="77777777" w:rsidTr="00D4711E">
        <w:trPr>
          <w:cantSplit/>
        </w:trPr>
        <w:tc>
          <w:tcPr>
            <w:tcW w:w="1413" w:type="dxa"/>
            <w:tcMar>
              <w:left w:w="113" w:type="dxa"/>
              <w:right w:w="113" w:type="dxa"/>
            </w:tcMar>
          </w:tcPr>
          <w:p w14:paraId="7C889BA8" w14:textId="77777777" w:rsidR="006C2E94" w:rsidRPr="00F1657F" w:rsidRDefault="006C2E94" w:rsidP="006C2E94">
            <w:pPr>
              <w:spacing w:before="40" w:after="40"/>
              <w:rPr>
                <w:rFonts w:cs="Arial"/>
              </w:rPr>
            </w:pPr>
            <w:r w:rsidRPr="00F1657F">
              <w:rPr>
                <w:rFonts w:cs="Arial"/>
              </w:rPr>
              <w:t>UPT</w:t>
            </w:r>
          </w:p>
        </w:tc>
        <w:tc>
          <w:tcPr>
            <w:tcW w:w="8080" w:type="dxa"/>
            <w:tcMar>
              <w:left w:w="113" w:type="dxa"/>
              <w:right w:w="113" w:type="dxa"/>
            </w:tcMar>
          </w:tcPr>
          <w:p w14:paraId="1FC8756B" w14:textId="77777777" w:rsidR="006C2E94" w:rsidRPr="00F1657F" w:rsidRDefault="006C2E94" w:rsidP="006C2E94">
            <w:pPr>
              <w:spacing w:before="40" w:after="40"/>
              <w:rPr>
                <w:rFonts w:cs="Arial"/>
              </w:rPr>
            </w:pPr>
            <w:r w:rsidRPr="00F1657F">
              <w:rPr>
                <w:rFonts w:cs="Arial"/>
              </w:rPr>
              <w:t>Universal Personal Telecommunication</w:t>
            </w:r>
          </w:p>
        </w:tc>
      </w:tr>
      <w:tr w:rsidR="006C2E94" w:rsidRPr="00F1657F" w14:paraId="2751512E" w14:textId="77777777" w:rsidTr="00D4711E">
        <w:trPr>
          <w:cantSplit/>
        </w:trPr>
        <w:tc>
          <w:tcPr>
            <w:tcW w:w="1413" w:type="dxa"/>
            <w:tcMar>
              <w:left w:w="113" w:type="dxa"/>
              <w:right w:w="113" w:type="dxa"/>
            </w:tcMar>
          </w:tcPr>
          <w:p w14:paraId="77B2BFEE" w14:textId="77777777" w:rsidR="006C2E94" w:rsidRPr="00F1657F" w:rsidRDefault="006C2E94" w:rsidP="006C2E94">
            <w:pPr>
              <w:spacing w:before="40" w:after="40"/>
              <w:rPr>
                <w:rFonts w:cs="Arial"/>
              </w:rPr>
            </w:pPr>
            <w:r w:rsidRPr="00F1657F">
              <w:rPr>
                <w:rFonts w:cs="Arial"/>
              </w:rPr>
              <w:t>URI</w:t>
            </w:r>
          </w:p>
        </w:tc>
        <w:tc>
          <w:tcPr>
            <w:tcW w:w="8080" w:type="dxa"/>
            <w:tcMar>
              <w:left w:w="113" w:type="dxa"/>
              <w:right w:w="113" w:type="dxa"/>
            </w:tcMar>
          </w:tcPr>
          <w:p w14:paraId="1F7A0653" w14:textId="77777777" w:rsidR="006C2E94" w:rsidRPr="00F1657F" w:rsidRDefault="006C2E94" w:rsidP="006C2E94">
            <w:pPr>
              <w:spacing w:before="40" w:after="40"/>
              <w:rPr>
                <w:rFonts w:cs="Arial"/>
              </w:rPr>
            </w:pPr>
            <w:r w:rsidRPr="00F1657F">
              <w:rPr>
                <w:rFonts w:cs="Arial"/>
              </w:rPr>
              <w:t>Uniform Resource Identifier</w:t>
            </w:r>
          </w:p>
        </w:tc>
      </w:tr>
      <w:tr w:rsidR="006C2E94" w:rsidRPr="00F1657F" w14:paraId="6272BA9A" w14:textId="77777777" w:rsidTr="00D4711E">
        <w:trPr>
          <w:cantSplit/>
        </w:trPr>
        <w:tc>
          <w:tcPr>
            <w:tcW w:w="1413" w:type="dxa"/>
            <w:tcMar>
              <w:left w:w="113" w:type="dxa"/>
              <w:right w:w="113" w:type="dxa"/>
            </w:tcMar>
          </w:tcPr>
          <w:p w14:paraId="75A41FEF" w14:textId="77777777" w:rsidR="006C2E94" w:rsidRPr="00F1657F" w:rsidRDefault="006C2E94" w:rsidP="006C2E94">
            <w:pPr>
              <w:spacing w:before="40" w:after="40"/>
              <w:rPr>
                <w:rFonts w:cs="Arial"/>
              </w:rPr>
            </w:pPr>
            <w:r w:rsidRPr="00F1657F">
              <w:rPr>
                <w:rFonts w:cs="Arial"/>
              </w:rPr>
              <w:t>URL</w:t>
            </w:r>
          </w:p>
        </w:tc>
        <w:tc>
          <w:tcPr>
            <w:tcW w:w="8080" w:type="dxa"/>
            <w:tcMar>
              <w:left w:w="113" w:type="dxa"/>
              <w:right w:w="113" w:type="dxa"/>
            </w:tcMar>
          </w:tcPr>
          <w:p w14:paraId="346A05F1" w14:textId="77777777" w:rsidR="006C2E94" w:rsidRPr="00F1657F" w:rsidRDefault="006C2E94" w:rsidP="006C2E94">
            <w:pPr>
              <w:spacing w:before="40" w:after="40"/>
              <w:rPr>
                <w:rFonts w:cs="Arial"/>
              </w:rPr>
            </w:pPr>
            <w:r w:rsidRPr="00F1657F">
              <w:rPr>
                <w:rFonts w:cs="Arial"/>
              </w:rPr>
              <w:t>Uniform Resource Locator</w:t>
            </w:r>
          </w:p>
        </w:tc>
      </w:tr>
      <w:tr w:rsidR="006C2E94" w:rsidRPr="00F1657F" w14:paraId="6A8BA03E" w14:textId="77777777" w:rsidTr="00D4711E">
        <w:trPr>
          <w:cantSplit/>
        </w:trPr>
        <w:tc>
          <w:tcPr>
            <w:tcW w:w="1413" w:type="dxa"/>
            <w:tcMar>
              <w:left w:w="113" w:type="dxa"/>
              <w:right w:w="113" w:type="dxa"/>
            </w:tcMar>
          </w:tcPr>
          <w:p w14:paraId="666D8DCB" w14:textId="77777777" w:rsidR="006C2E94" w:rsidRPr="00F1657F" w:rsidRDefault="006C2E94" w:rsidP="006C2E94">
            <w:pPr>
              <w:spacing w:before="40" w:after="40"/>
              <w:rPr>
                <w:rFonts w:cs="Arial"/>
              </w:rPr>
            </w:pPr>
            <w:r w:rsidRPr="00F1657F">
              <w:rPr>
                <w:rFonts w:cs="Arial"/>
              </w:rPr>
              <w:t>UTF-8</w:t>
            </w:r>
          </w:p>
        </w:tc>
        <w:tc>
          <w:tcPr>
            <w:tcW w:w="8080" w:type="dxa"/>
            <w:tcMar>
              <w:left w:w="113" w:type="dxa"/>
              <w:right w:w="113" w:type="dxa"/>
            </w:tcMar>
          </w:tcPr>
          <w:p w14:paraId="13E59B83" w14:textId="77777777" w:rsidR="006C2E94" w:rsidRPr="00F1657F" w:rsidRDefault="006C2E94" w:rsidP="006C2E94">
            <w:pPr>
              <w:spacing w:before="40" w:after="40"/>
              <w:rPr>
                <w:rFonts w:cs="Arial"/>
                <w:lang w:val="fr-FR"/>
              </w:rPr>
            </w:pPr>
            <w:r w:rsidRPr="00F1657F">
              <w:rPr>
                <w:iCs/>
                <w:lang w:val="fr-FR"/>
              </w:rPr>
              <w:t>8-bit Unicode Transformation Format (RFC 3629, ISO 10646)</w:t>
            </w:r>
          </w:p>
        </w:tc>
      </w:tr>
      <w:tr w:rsidR="006C2E94" w:rsidRPr="00F1657F" w14:paraId="60E3BD97" w14:textId="77777777" w:rsidTr="00D4711E">
        <w:trPr>
          <w:cantSplit/>
        </w:trPr>
        <w:tc>
          <w:tcPr>
            <w:tcW w:w="1413" w:type="dxa"/>
            <w:tcMar>
              <w:left w:w="113" w:type="dxa"/>
              <w:right w:w="113" w:type="dxa"/>
            </w:tcMar>
          </w:tcPr>
          <w:p w14:paraId="098F5872" w14:textId="77777777" w:rsidR="006C2E94" w:rsidRPr="00F1657F" w:rsidRDefault="006C2E94" w:rsidP="006C2E94">
            <w:pPr>
              <w:spacing w:before="40" w:after="40"/>
              <w:rPr>
                <w:rFonts w:cs="Arial"/>
              </w:rPr>
            </w:pPr>
            <w:r w:rsidRPr="00F1657F">
              <w:rPr>
                <w:rFonts w:cs="Arial"/>
              </w:rPr>
              <w:t>UTM</w:t>
            </w:r>
          </w:p>
        </w:tc>
        <w:tc>
          <w:tcPr>
            <w:tcW w:w="8080" w:type="dxa"/>
            <w:tcMar>
              <w:left w:w="113" w:type="dxa"/>
              <w:right w:w="113" w:type="dxa"/>
            </w:tcMar>
          </w:tcPr>
          <w:p w14:paraId="5B40D2CC" w14:textId="77777777" w:rsidR="006C2E94" w:rsidRPr="00F1657F" w:rsidRDefault="006C2E94" w:rsidP="00D71917">
            <w:pPr>
              <w:spacing w:before="40" w:after="40"/>
              <w:rPr>
                <w:rFonts w:cs="Arial"/>
              </w:rPr>
            </w:pPr>
            <w:r w:rsidRPr="00F1657F">
              <w:rPr>
                <w:rFonts w:cs="Arial"/>
              </w:rPr>
              <w:t>Universale Transversale Mer</w:t>
            </w:r>
            <w:r w:rsidR="00D71917">
              <w:rPr>
                <w:rFonts w:cs="Arial"/>
              </w:rPr>
              <w:t>c</w:t>
            </w:r>
            <w:r w:rsidRPr="00F1657F">
              <w:rPr>
                <w:rFonts w:cs="Arial"/>
              </w:rPr>
              <w:t>ator</w:t>
            </w:r>
            <w:r w:rsidR="00D71917">
              <w:rPr>
                <w:rFonts w:cs="Arial"/>
              </w:rPr>
              <w:t>-P</w:t>
            </w:r>
            <w:r w:rsidRPr="00F1657F">
              <w:rPr>
                <w:rFonts w:cs="Arial"/>
              </w:rPr>
              <w:t>rojektion (Koordinatenangabe)</w:t>
            </w:r>
          </w:p>
        </w:tc>
      </w:tr>
      <w:tr w:rsidR="00A673D4" w:rsidRPr="007569F1" w14:paraId="13F91C89" w14:textId="77777777" w:rsidTr="00D4711E">
        <w:trPr>
          <w:cantSplit/>
        </w:trPr>
        <w:tc>
          <w:tcPr>
            <w:tcW w:w="1413" w:type="dxa"/>
            <w:tcMar>
              <w:left w:w="113" w:type="dxa"/>
              <w:right w:w="113" w:type="dxa"/>
            </w:tcMar>
          </w:tcPr>
          <w:p w14:paraId="7CA6AF2A" w14:textId="642A5048" w:rsidR="00A673D4" w:rsidRPr="00F1657F" w:rsidRDefault="00A673D4" w:rsidP="00A673D4">
            <w:pPr>
              <w:spacing w:before="40" w:after="40"/>
              <w:rPr>
                <w:rFonts w:cs="Arial"/>
              </w:rPr>
            </w:pPr>
            <w:r w:rsidRPr="00F1657F">
              <w:rPr>
                <w:rFonts w:cs="Arial"/>
              </w:rPr>
              <w:t>VoIP</w:t>
            </w:r>
          </w:p>
        </w:tc>
        <w:tc>
          <w:tcPr>
            <w:tcW w:w="8080" w:type="dxa"/>
            <w:tcMar>
              <w:left w:w="113" w:type="dxa"/>
              <w:right w:w="113" w:type="dxa"/>
            </w:tcMar>
          </w:tcPr>
          <w:p w14:paraId="4BFF15EE" w14:textId="1074FFC5" w:rsidR="00A673D4" w:rsidRPr="00E56796" w:rsidRDefault="00A673D4" w:rsidP="00A673D4">
            <w:pPr>
              <w:spacing w:before="40" w:after="40"/>
              <w:rPr>
                <w:rFonts w:cs="Arial"/>
                <w:lang w:val="en-US"/>
              </w:rPr>
            </w:pPr>
            <w:r w:rsidRPr="00E56796">
              <w:rPr>
                <w:rFonts w:cs="Arial"/>
                <w:lang w:val="en-US"/>
              </w:rPr>
              <w:t>Voice over IP</w:t>
            </w:r>
          </w:p>
        </w:tc>
      </w:tr>
      <w:tr w:rsidR="006C2E94" w:rsidRPr="007569F1" w14:paraId="4C769607" w14:textId="77777777" w:rsidTr="00D4711E">
        <w:trPr>
          <w:cantSplit/>
        </w:trPr>
        <w:tc>
          <w:tcPr>
            <w:tcW w:w="1413" w:type="dxa"/>
            <w:tcMar>
              <w:left w:w="113" w:type="dxa"/>
              <w:right w:w="113" w:type="dxa"/>
            </w:tcMar>
          </w:tcPr>
          <w:p w14:paraId="1BED2FC3" w14:textId="1B637283" w:rsidR="007311A9" w:rsidRPr="00F1657F" w:rsidRDefault="007311A9" w:rsidP="006C2E94">
            <w:pPr>
              <w:spacing w:before="40" w:after="40"/>
              <w:rPr>
                <w:rFonts w:cs="Arial"/>
              </w:rPr>
            </w:pPr>
            <w:r>
              <w:rPr>
                <w:rFonts w:cs="Arial"/>
              </w:rPr>
              <w:t>VoLTE</w:t>
            </w:r>
          </w:p>
        </w:tc>
        <w:tc>
          <w:tcPr>
            <w:tcW w:w="8080" w:type="dxa"/>
            <w:tcMar>
              <w:left w:w="113" w:type="dxa"/>
              <w:right w:w="113" w:type="dxa"/>
            </w:tcMar>
          </w:tcPr>
          <w:p w14:paraId="754E0083" w14:textId="6D86ECC3" w:rsidR="007311A9" w:rsidRPr="00E56796" w:rsidRDefault="007311A9" w:rsidP="006C2E94">
            <w:pPr>
              <w:spacing w:before="40" w:after="40"/>
              <w:rPr>
                <w:rFonts w:cs="Arial"/>
                <w:lang w:val="en-US"/>
              </w:rPr>
            </w:pPr>
            <w:r w:rsidRPr="00E56796">
              <w:rPr>
                <w:rFonts w:cs="Arial"/>
                <w:lang w:val="en-US"/>
              </w:rPr>
              <w:t>Voice over LTE</w:t>
            </w:r>
          </w:p>
        </w:tc>
      </w:tr>
      <w:tr w:rsidR="006C2E94" w:rsidRPr="00F1657F" w14:paraId="37F5A0AA" w14:textId="77777777" w:rsidTr="00D4711E">
        <w:trPr>
          <w:cantSplit/>
        </w:trPr>
        <w:tc>
          <w:tcPr>
            <w:tcW w:w="1413" w:type="dxa"/>
            <w:tcMar>
              <w:left w:w="113" w:type="dxa"/>
              <w:right w:w="113" w:type="dxa"/>
            </w:tcMar>
          </w:tcPr>
          <w:p w14:paraId="7C666EDE" w14:textId="77777777" w:rsidR="006C2E94" w:rsidRPr="00F1657F" w:rsidRDefault="006C2E94" w:rsidP="006C2E94">
            <w:pPr>
              <w:spacing w:before="40" w:after="40"/>
              <w:rPr>
                <w:rFonts w:cs="Arial"/>
              </w:rPr>
            </w:pPr>
            <w:r w:rsidRPr="00F1657F">
              <w:rPr>
                <w:rFonts w:cs="Arial"/>
              </w:rPr>
              <w:t>VMS</w:t>
            </w:r>
          </w:p>
        </w:tc>
        <w:tc>
          <w:tcPr>
            <w:tcW w:w="8080" w:type="dxa"/>
            <w:tcMar>
              <w:left w:w="113" w:type="dxa"/>
              <w:right w:w="113" w:type="dxa"/>
            </w:tcMar>
          </w:tcPr>
          <w:p w14:paraId="00B8432C" w14:textId="77777777" w:rsidR="006C2E94" w:rsidRPr="00F1657F" w:rsidRDefault="006C2E94" w:rsidP="006C2E94">
            <w:pPr>
              <w:spacing w:before="40" w:after="40"/>
              <w:rPr>
                <w:rFonts w:cs="Arial"/>
              </w:rPr>
            </w:pPr>
            <w:r w:rsidRPr="00F1657F">
              <w:rPr>
                <w:rFonts w:cs="Arial"/>
              </w:rPr>
              <w:t>Voice Mail System</w:t>
            </w:r>
          </w:p>
        </w:tc>
      </w:tr>
      <w:tr w:rsidR="006C2E94" w:rsidRPr="00F1657F" w14:paraId="76B7DF40" w14:textId="77777777" w:rsidTr="00D4711E">
        <w:trPr>
          <w:cantSplit/>
        </w:trPr>
        <w:tc>
          <w:tcPr>
            <w:tcW w:w="1413" w:type="dxa"/>
            <w:tcMar>
              <w:left w:w="113" w:type="dxa"/>
              <w:right w:w="113" w:type="dxa"/>
            </w:tcMar>
          </w:tcPr>
          <w:p w14:paraId="65215DA4" w14:textId="77777777" w:rsidR="006C2E94" w:rsidRPr="00F1657F" w:rsidRDefault="006C2E94" w:rsidP="006C2E94">
            <w:pPr>
              <w:spacing w:before="40" w:after="40"/>
              <w:rPr>
                <w:rFonts w:cs="Arial"/>
              </w:rPr>
            </w:pPr>
            <w:r w:rsidRPr="00F1657F">
              <w:rPr>
                <w:rFonts w:cs="Arial"/>
              </w:rPr>
              <w:t>VPN</w:t>
            </w:r>
          </w:p>
        </w:tc>
        <w:tc>
          <w:tcPr>
            <w:tcW w:w="8080" w:type="dxa"/>
            <w:tcMar>
              <w:left w:w="113" w:type="dxa"/>
              <w:right w:w="113" w:type="dxa"/>
            </w:tcMar>
          </w:tcPr>
          <w:p w14:paraId="4C12579C" w14:textId="77777777" w:rsidR="006C2E94" w:rsidRPr="00F1657F" w:rsidRDefault="006C2E94" w:rsidP="006C2E94">
            <w:pPr>
              <w:spacing w:before="40" w:after="40"/>
              <w:rPr>
                <w:rFonts w:cs="Arial"/>
              </w:rPr>
            </w:pPr>
            <w:r w:rsidRPr="00F1657F">
              <w:rPr>
                <w:rFonts w:cs="Arial"/>
              </w:rPr>
              <w:t xml:space="preserve">Virtual Private Network </w:t>
            </w:r>
          </w:p>
        </w:tc>
      </w:tr>
      <w:tr w:rsidR="006C2E94" w:rsidRPr="00F1657F" w14:paraId="124C7985" w14:textId="77777777" w:rsidTr="00D4711E">
        <w:trPr>
          <w:cantSplit/>
        </w:trPr>
        <w:tc>
          <w:tcPr>
            <w:tcW w:w="1413" w:type="dxa"/>
            <w:tcMar>
              <w:left w:w="113" w:type="dxa"/>
              <w:right w:w="113" w:type="dxa"/>
            </w:tcMar>
          </w:tcPr>
          <w:p w14:paraId="06FC8374" w14:textId="77777777" w:rsidR="006C2E94" w:rsidRPr="00F1657F" w:rsidRDefault="006C2E94" w:rsidP="006C2E94">
            <w:pPr>
              <w:spacing w:before="40" w:after="40"/>
              <w:rPr>
                <w:rFonts w:cs="Arial"/>
              </w:rPr>
            </w:pPr>
            <w:r w:rsidRPr="00F1657F">
              <w:rPr>
                <w:rFonts w:cs="Arial"/>
              </w:rPr>
              <w:t>WGS</w:t>
            </w:r>
          </w:p>
        </w:tc>
        <w:tc>
          <w:tcPr>
            <w:tcW w:w="8080" w:type="dxa"/>
            <w:tcMar>
              <w:left w:w="113" w:type="dxa"/>
              <w:right w:w="113" w:type="dxa"/>
            </w:tcMar>
          </w:tcPr>
          <w:p w14:paraId="204BAD85" w14:textId="77777777" w:rsidR="006C2E94" w:rsidRPr="00F1657F" w:rsidRDefault="006C2E94" w:rsidP="006C2E94">
            <w:pPr>
              <w:spacing w:before="40" w:after="40"/>
              <w:rPr>
                <w:rFonts w:cs="Arial"/>
              </w:rPr>
            </w:pPr>
            <w:r w:rsidRPr="00F1657F">
              <w:rPr>
                <w:rFonts w:cs="Arial"/>
              </w:rPr>
              <w:t>World Geographic System</w:t>
            </w:r>
          </w:p>
        </w:tc>
      </w:tr>
      <w:tr w:rsidR="006C2E94" w:rsidRPr="00F1657F" w14:paraId="72D9E61D" w14:textId="77777777" w:rsidTr="00D4711E">
        <w:trPr>
          <w:cantSplit/>
        </w:trPr>
        <w:tc>
          <w:tcPr>
            <w:tcW w:w="1413" w:type="dxa"/>
            <w:tcMar>
              <w:left w:w="113" w:type="dxa"/>
              <w:right w:w="113" w:type="dxa"/>
            </w:tcMar>
          </w:tcPr>
          <w:p w14:paraId="1ADEB19E" w14:textId="77777777" w:rsidR="006C2E94" w:rsidRPr="00F1657F" w:rsidRDefault="006C2E94" w:rsidP="006C2E94">
            <w:pPr>
              <w:spacing w:before="40" w:after="40"/>
              <w:rPr>
                <w:rFonts w:cs="Arial"/>
              </w:rPr>
            </w:pPr>
            <w:r w:rsidRPr="00F1657F">
              <w:rPr>
                <w:rFonts w:cs="Arial"/>
              </w:rPr>
              <w:t>XML</w:t>
            </w:r>
          </w:p>
        </w:tc>
        <w:tc>
          <w:tcPr>
            <w:tcW w:w="8080" w:type="dxa"/>
            <w:tcMar>
              <w:left w:w="113" w:type="dxa"/>
              <w:right w:w="113" w:type="dxa"/>
            </w:tcMar>
          </w:tcPr>
          <w:p w14:paraId="6C50CD1E" w14:textId="77777777" w:rsidR="006C2E94" w:rsidRPr="00F1657F" w:rsidRDefault="006C2E94" w:rsidP="006C2E94">
            <w:pPr>
              <w:spacing w:before="40" w:after="40"/>
              <w:rPr>
                <w:rFonts w:cs="Arial"/>
              </w:rPr>
            </w:pPr>
            <w:r w:rsidRPr="00F1657F">
              <w:rPr>
                <w:bCs/>
              </w:rPr>
              <w:t>Extensible Markup Language</w:t>
            </w:r>
          </w:p>
        </w:tc>
      </w:tr>
      <w:tr w:rsidR="006C2E94" w:rsidRPr="00F1657F" w14:paraId="6A6F7D34" w14:textId="77777777" w:rsidTr="00D4711E">
        <w:trPr>
          <w:cantSplit/>
        </w:trPr>
        <w:tc>
          <w:tcPr>
            <w:tcW w:w="1413" w:type="dxa"/>
            <w:tcMar>
              <w:left w:w="113" w:type="dxa"/>
              <w:right w:w="113" w:type="dxa"/>
            </w:tcMar>
          </w:tcPr>
          <w:p w14:paraId="2C5DEE3B" w14:textId="77777777" w:rsidR="006C2E94" w:rsidRPr="00F1657F" w:rsidRDefault="006C2E94" w:rsidP="006C2E94">
            <w:pPr>
              <w:spacing w:before="40" w:after="40"/>
              <w:rPr>
                <w:rFonts w:cs="Arial"/>
              </w:rPr>
            </w:pPr>
            <w:r w:rsidRPr="00F1657F">
              <w:rPr>
                <w:rFonts w:cs="Arial"/>
              </w:rPr>
              <w:lastRenderedPageBreak/>
              <w:t>ZGS</w:t>
            </w:r>
          </w:p>
        </w:tc>
        <w:tc>
          <w:tcPr>
            <w:tcW w:w="8080" w:type="dxa"/>
            <w:tcMar>
              <w:left w:w="113" w:type="dxa"/>
              <w:right w:w="113" w:type="dxa"/>
            </w:tcMar>
          </w:tcPr>
          <w:p w14:paraId="2A89257A" w14:textId="77777777" w:rsidR="006C2E94" w:rsidRPr="00F1657F" w:rsidRDefault="006C2E94" w:rsidP="006C2E94">
            <w:pPr>
              <w:spacing w:before="40" w:after="40"/>
              <w:rPr>
                <w:rFonts w:cs="Arial"/>
              </w:rPr>
            </w:pPr>
            <w:r w:rsidRPr="00F1657F">
              <w:rPr>
                <w:rFonts w:cs="Arial"/>
              </w:rPr>
              <w:t>Zeichengabesystem</w:t>
            </w:r>
          </w:p>
        </w:tc>
      </w:tr>
      <w:tr w:rsidR="006C2E94" w:rsidRPr="00F1657F" w14:paraId="05C657FF" w14:textId="77777777" w:rsidTr="00D4711E">
        <w:trPr>
          <w:cantSplit/>
        </w:trPr>
        <w:tc>
          <w:tcPr>
            <w:tcW w:w="1413" w:type="dxa"/>
            <w:tcMar>
              <w:left w:w="113" w:type="dxa"/>
              <w:right w:w="113" w:type="dxa"/>
            </w:tcMar>
          </w:tcPr>
          <w:p w14:paraId="52232375" w14:textId="77777777" w:rsidR="006C2E94" w:rsidRPr="00F1657F" w:rsidRDefault="006C2E94" w:rsidP="006C2E94">
            <w:pPr>
              <w:spacing w:before="40" w:after="40"/>
              <w:rPr>
                <w:rFonts w:cs="Arial"/>
              </w:rPr>
            </w:pPr>
            <w:r w:rsidRPr="00F1657F">
              <w:rPr>
                <w:rFonts w:cs="Arial"/>
              </w:rPr>
              <w:t>züA</w:t>
            </w:r>
          </w:p>
        </w:tc>
        <w:tc>
          <w:tcPr>
            <w:tcW w:w="8080" w:type="dxa"/>
            <w:tcMar>
              <w:left w:w="113" w:type="dxa"/>
              <w:right w:w="113" w:type="dxa"/>
            </w:tcMar>
          </w:tcPr>
          <w:p w14:paraId="29142B1A" w14:textId="77777777" w:rsidR="006C2E94" w:rsidRPr="00F1657F" w:rsidRDefault="006C2E94" w:rsidP="006C2E94">
            <w:pPr>
              <w:spacing w:before="40" w:after="40"/>
              <w:rPr>
                <w:rFonts w:cs="Arial"/>
              </w:rPr>
            </w:pPr>
            <w:r w:rsidRPr="00F1657F">
              <w:rPr>
                <w:rFonts w:cs="Arial"/>
              </w:rPr>
              <w:t xml:space="preserve">zu überwachender Anschluss oder zu überwachende Kennung </w:t>
            </w:r>
          </w:p>
        </w:tc>
      </w:tr>
    </w:tbl>
    <w:p w14:paraId="252A730F" w14:textId="77777777" w:rsidR="00840589" w:rsidRDefault="00840589" w:rsidP="006C2E94">
      <w:pPr>
        <w:spacing w:before="40" w:after="40"/>
        <w:rPr>
          <w:rFonts w:cs="Arial"/>
        </w:rPr>
        <w:sectPr w:rsidR="00840589" w:rsidSect="00F75585">
          <w:headerReference w:type="default" r:id="rId12"/>
          <w:pgSz w:w="11906" w:h="16838" w:code="9"/>
          <w:pgMar w:top="851" w:right="851" w:bottom="851" w:left="1701" w:header="720" w:footer="578" w:gutter="0"/>
          <w:cols w:space="720"/>
          <w:docGrid w:linePitch="272"/>
        </w:sectPr>
      </w:pPr>
    </w:p>
    <w:p w14:paraId="404EE685" w14:textId="29397134" w:rsidR="00BB564E" w:rsidRDefault="00C24FE4" w:rsidP="001622DF">
      <w:pPr>
        <w:pStyle w:val="berschrift1"/>
      </w:pPr>
      <w:bookmarkStart w:id="226" w:name="_Toc57014163"/>
      <w:r w:rsidRPr="00DC3D91">
        <w:lastRenderedPageBreak/>
        <w:t>Teil</w:t>
      </w:r>
      <w:r w:rsidR="00474AA2" w:rsidRPr="00DC3D91">
        <w:t xml:space="preserve"> A</w:t>
      </w:r>
      <w:r w:rsidRPr="00DC3D91">
        <w:tab/>
        <w:t xml:space="preserve">Technische Umsetzung gesetzlicher Maßnahmen </w:t>
      </w:r>
      <w:r w:rsidRPr="00576675">
        <w:t>zur Überwachung der Telekommunikation</w:t>
      </w:r>
      <w:bookmarkEnd w:id="226"/>
    </w:p>
    <w:p w14:paraId="1BB8A418" w14:textId="77777777" w:rsidR="00BB564E" w:rsidRDefault="00BB564E">
      <w:pPr>
        <w:overflowPunct/>
        <w:autoSpaceDE/>
        <w:autoSpaceDN/>
        <w:adjustRightInd/>
        <w:spacing w:after="0"/>
        <w:textAlignment w:val="auto"/>
        <w:rPr>
          <w:b/>
          <w:sz w:val="40"/>
          <w:szCs w:val="40"/>
        </w:rPr>
      </w:pPr>
      <w:r>
        <w:br w:type="page"/>
      </w:r>
    </w:p>
    <w:p w14:paraId="0F5A75C2" w14:textId="686CF3A2" w:rsidR="001C2F4E" w:rsidRPr="001C2F4E" w:rsidRDefault="001C2F4E" w:rsidP="00994AC7">
      <w:pPr>
        <w:pStyle w:val="berschrift2"/>
        <w:rPr>
          <w:rStyle w:val="msoins0"/>
        </w:rPr>
      </w:pPr>
      <w:bookmarkStart w:id="227" w:name="_Toc57014164"/>
      <w:bookmarkStart w:id="228" w:name="OLE_LINK24"/>
      <w:bookmarkStart w:id="229" w:name="OLE_LINK25"/>
      <w:bookmarkEnd w:id="7"/>
      <w:bookmarkEnd w:id="8"/>
      <w:bookmarkEnd w:id="9"/>
      <w:bookmarkEnd w:id="10"/>
      <w:bookmarkEnd w:id="11"/>
      <w:bookmarkEnd w:id="12"/>
      <w:bookmarkEnd w:id="13"/>
      <w:bookmarkEnd w:id="14"/>
      <w:bookmarkEnd w:id="15"/>
      <w:bookmarkEnd w:id="16"/>
      <w:bookmarkEnd w:id="17"/>
      <w:bookmarkEnd w:id="18"/>
      <w:r>
        <w:rPr>
          <w:rStyle w:val="msoins0"/>
        </w:rPr>
        <w:lastRenderedPageBreak/>
        <w:t>1</w:t>
      </w:r>
      <w:r w:rsidRPr="00F1657F">
        <w:rPr>
          <w:rStyle w:val="msoins0"/>
        </w:rPr>
        <w:tab/>
      </w:r>
      <w:r w:rsidRPr="00BB564E">
        <w:rPr>
          <w:rStyle w:val="msoins0"/>
        </w:rPr>
        <w:t>Grundsätzliches</w:t>
      </w:r>
      <w:bookmarkEnd w:id="227"/>
    </w:p>
    <w:p w14:paraId="1C64502C" w14:textId="47B7F28B" w:rsidR="00050309" w:rsidRPr="00F1657F" w:rsidRDefault="00050309" w:rsidP="001C2F4E">
      <w:r w:rsidRPr="00F1657F">
        <w:rPr>
          <w:rStyle w:val="Seitenzahl"/>
        </w:rPr>
        <w:t>Diese</w:t>
      </w:r>
      <w:r w:rsidR="00FC536C" w:rsidRPr="00F1657F">
        <w:rPr>
          <w:rStyle w:val="Seitenzahl"/>
        </w:rPr>
        <w:t xml:space="preserve">r Teil </w:t>
      </w:r>
      <w:r w:rsidR="00A971E1" w:rsidRPr="00F1657F">
        <w:rPr>
          <w:rStyle w:val="Seitenzahl"/>
        </w:rPr>
        <w:t>A</w:t>
      </w:r>
      <w:r w:rsidR="003C1203" w:rsidRPr="00F1657F">
        <w:rPr>
          <w:rStyle w:val="Seitenzahl"/>
        </w:rPr>
        <w:t xml:space="preserve"> </w:t>
      </w:r>
      <w:r w:rsidR="00FC536C" w:rsidRPr="00F1657F">
        <w:rPr>
          <w:rStyle w:val="Seitenzahl"/>
        </w:rPr>
        <w:t>der</w:t>
      </w:r>
      <w:r w:rsidRPr="00F1657F">
        <w:rPr>
          <w:rStyle w:val="Seitenzahl"/>
        </w:rPr>
        <w:t xml:space="preserve"> Technische</w:t>
      </w:r>
      <w:r w:rsidR="00FC536C" w:rsidRPr="00F1657F">
        <w:rPr>
          <w:rStyle w:val="Seitenzahl"/>
        </w:rPr>
        <w:t>n</w:t>
      </w:r>
      <w:r w:rsidRPr="00F1657F">
        <w:rPr>
          <w:rStyle w:val="Seitenzahl"/>
        </w:rPr>
        <w:t xml:space="preserve"> Richtlinie (TR TKÜ</w:t>
      </w:r>
      <w:r w:rsidR="002D7DD3" w:rsidRPr="00F1657F">
        <w:rPr>
          <w:rStyle w:val="Seitenzahl"/>
        </w:rPr>
        <w:t>V</w:t>
      </w:r>
      <w:r w:rsidRPr="00F1657F">
        <w:rPr>
          <w:rStyle w:val="Seitenzahl"/>
        </w:rPr>
        <w:t xml:space="preserve">) beschreibt auf der Grundlage des § 110 Abs. 3 TKG [21] i.V.m. § </w:t>
      </w:r>
      <w:r w:rsidR="00E10A6A">
        <w:rPr>
          <w:rStyle w:val="Seitenzahl"/>
        </w:rPr>
        <w:t>36</w:t>
      </w:r>
      <w:r w:rsidR="00E10A6A" w:rsidRPr="00F1657F">
        <w:rPr>
          <w:rStyle w:val="Seitenzahl"/>
        </w:rPr>
        <w:t> </w:t>
      </w:r>
      <w:r w:rsidRPr="00F1657F">
        <w:rPr>
          <w:rStyle w:val="Seitenzahl"/>
        </w:rPr>
        <w:t xml:space="preserve">TKÜV [14] die technischen Einzelheiten der Überwachungseinrichtungen </w:t>
      </w:r>
      <w:r w:rsidRPr="00F1657F">
        <w:t xml:space="preserve">sowie die erforderlichen </w:t>
      </w:r>
      <w:bookmarkEnd w:id="228"/>
      <w:bookmarkEnd w:id="229"/>
      <w:r w:rsidRPr="00F1657F">
        <w:t>technischen Eigenschaften der Aufzeichnungsanschlüsse.</w:t>
      </w:r>
    </w:p>
    <w:p w14:paraId="4F646068" w14:textId="77777777" w:rsidR="00050309" w:rsidRPr="00F1657F" w:rsidRDefault="00050309" w:rsidP="001C2F4E">
      <w:r w:rsidRPr="00F1657F">
        <w:t>Schließlich werden auch die Arten der Kennungen festgelegt, für die bei bestimmten Arten von Telekommunikationsanlagen neben den dort verwendeten Ziel- und Ursprungsadressen auf Grund der die Überwachung der Telekommunikation regeln</w:t>
      </w:r>
      <w:r w:rsidRPr="00F1657F">
        <w:softHyphen/>
        <w:t>den Gesetze zusätzliche Vorkehrungen für die techni</w:t>
      </w:r>
      <w:r w:rsidRPr="00F1657F">
        <w:softHyphen/>
        <w:t>sche Umsetzung von Überwachungsmaßnahmen zu treffen sind.</w:t>
      </w:r>
    </w:p>
    <w:p w14:paraId="58D34701" w14:textId="77777777" w:rsidR="00C24FE4" w:rsidRPr="00F1657F" w:rsidRDefault="00050309" w:rsidP="001C2F4E">
      <w:bookmarkStart w:id="230" w:name="OLE_LINK22"/>
      <w:bookmarkStart w:id="231" w:name="OLE_LINK23"/>
      <w:r w:rsidRPr="00F1657F">
        <w:t>In Fällen, in denen tech</w:t>
      </w:r>
      <w:r w:rsidRPr="00F1657F">
        <w:softHyphen/>
        <w:t>nische Entwicklungen noch nicht in der TR TKÜ</w:t>
      </w:r>
      <w:r w:rsidR="00146E30" w:rsidRPr="00F1657F">
        <w:t>V</w:t>
      </w:r>
      <w:r w:rsidRPr="00F1657F">
        <w:t xml:space="preserve"> berücksichtigt sind, hat der Verpflichtete die Gestaltung seiner Überwachungseinrichtungen mit der Bundesnetzagentur ab</w:t>
      </w:r>
      <w:r w:rsidRPr="00F1657F">
        <w:softHyphen/>
        <w:t>zustimmen</w:t>
      </w:r>
      <w:bookmarkEnd w:id="230"/>
      <w:bookmarkEnd w:id="231"/>
      <w:r w:rsidRPr="00F1657F">
        <w:t>.</w:t>
      </w:r>
      <w:bookmarkStart w:id="232" w:name="t1"/>
      <w:bookmarkStart w:id="233" w:name="_Toc345462190"/>
      <w:bookmarkStart w:id="234" w:name="_Toc347289916"/>
      <w:bookmarkStart w:id="235" w:name="_Toc347290639"/>
      <w:bookmarkStart w:id="236" w:name="_Toc347293997"/>
      <w:bookmarkStart w:id="237" w:name="_Toc347300425"/>
      <w:bookmarkStart w:id="238" w:name="_Toc360938925"/>
      <w:bookmarkStart w:id="239" w:name="_Toc360940122"/>
      <w:bookmarkStart w:id="240" w:name="_Toc360940376"/>
      <w:bookmarkStart w:id="241" w:name="_Toc361108022"/>
      <w:bookmarkStart w:id="242" w:name="_Toc363345968"/>
      <w:bookmarkStart w:id="243" w:name="_Toc363864938"/>
      <w:bookmarkEnd w:id="232"/>
    </w:p>
    <w:p w14:paraId="3C57C74E" w14:textId="77777777" w:rsidR="00050309" w:rsidRPr="001C2F4E" w:rsidRDefault="001C2F4E" w:rsidP="00994AC7">
      <w:pPr>
        <w:pStyle w:val="berschrift2"/>
        <w:rPr>
          <w:rStyle w:val="msoins0"/>
        </w:rPr>
      </w:pPr>
      <w:bookmarkStart w:id="244" w:name="_Toc57014165"/>
      <w:r>
        <w:rPr>
          <w:rStyle w:val="msoins0"/>
        </w:rPr>
        <w:t>2</w:t>
      </w:r>
      <w:r w:rsidRPr="00F1657F">
        <w:rPr>
          <w:rStyle w:val="msoins0"/>
        </w:rPr>
        <w:tab/>
      </w:r>
      <w:r w:rsidRPr="00BB564E">
        <w:rPr>
          <w:rStyle w:val="msoins0"/>
        </w:rPr>
        <w:t>Aufteilung</w:t>
      </w:r>
      <w:bookmarkEnd w:id="244"/>
    </w:p>
    <w:p w14:paraId="0E85E24A" w14:textId="77777777" w:rsidR="00050309" w:rsidRPr="00F1657F" w:rsidRDefault="006A7CEF" w:rsidP="001C2F4E">
      <w:pPr>
        <w:rPr>
          <w:rStyle w:val="msoins0"/>
        </w:rPr>
      </w:pPr>
      <w:r w:rsidRPr="00F1657F">
        <w:rPr>
          <w:rStyle w:val="msoins0"/>
        </w:rPr>
        <w:t xml:space="preserve">Die Aufteilung </w:t>
      </w:r>
      <w:r w:rsidR="009404F5">
        <w:rPr>
          <w:rStyle w:val="msoins0"/>
        </w:rPr>
        <w:t xml:space="preserve">des </w:t>
      </w:r>
      <w:r w:rsidR="00A11B98" w:rsidRPr="00F1657F">
        <w:rPr>
          <w:rStyle w:val="msoins0"/>
        </w:rPr>
        <w:t>Teil</w:t>
      </w:r>
      <w:r w:rsidR="009404F5">
        <w:rPr>
          <w:rStyle w:val="msoins0"/>
        </w:rPr>
        <w:t>s</w:t>
      </w:r>
      <w:r w:rsidR="00A11B98" w:rsidRPr="00F1657F">
        <w:rPr>
          <w:rStyle w:val="msoins0"/>
        </w:rPr>
        <w:t xml:space="preserve"> </w:t>
      </w:r>
      <w:r w:rsidR="00BF2BAA" w:rsidRPr="00F1657F">
        <w:rPr>
          <w:rStyle w:val="msoins0"/>
        </w:rPr>
        <w:t>A</w:t>
      </w:r>
      <w:r w:rsidRPr="00F1657F">
        <w:rPr>
          <w:rStyle w:val="msoins0"/>
        </w:rPr>
        <w:t xml:space="preserve"> in die folgenden Abschnitte dient der möglichst einfachen Zuordnung der technischen Anforderung zu den verschiedenen Telekommunikationsanlagen oder -diensten. </w:t>
      </w:r>
      <w:r w:rsidR="00050309" w:rsidRPr="00F1657F">
        <w:rPr>
          <w:rStyle w:val="msoins0"/>
        </w:rPr>
        <w:t>Hierzu sind die anlagen- bzw. dienstespezifischen Anforderungen (z.B. an ISDN-Netze, Internetzugangswege, oder Server für den Dienst E-Mail) in getrennten Anlagen beschrieben, die zusammen mit den grundsätzlichen und sonstigen Anforderungen als eigenständige Beschreibung der Anforderung zu einem konkreten Übergabepunkt nutzbar sind:</w:t>
      </w:r>
    </w:p>
    <w:p w14:paraId="4146FA63" w14:textId="77777777" w:rsidR="00050309" w:rsidRPr="00F1657F" w:rsidRDefault="00050309">
      <w:pPr>
        <w:numPr>
          <w:ilvl w:val="0"/>
          <w:numId w:val="19"/>
        </w:numPr>
        <w:rPr>
          <w:rStyle w:val="msoins0"/>
        </w:rPr>
      </w:pPr>
      <w:r w:rsidRPr="00F1657F">
        <w:rPr>
          <w:rStyle w:val="msoins0"/>
          <w:b/>
          <w:bCs/>
        </w:rPr>
        <w:t>Grundsätzliche Anforderungen</w:t>
      </w:r>
      <w:r w:rsidRPr="00F1657F">
        <w:rPr>
          <w:rStyle w:val="msoins0"/>
          <w:b/>
          <w:bCs/>
        </w:rPr>
        <w:br/>
      </w:r>
      <w:r w:rsidRPr="00F1657F">
        <w:rPr>
          <w:rStyle w:val="msoins0"/>
        </w:rPr>
        <w:t>Diese Anforderungen gelten für alle Übergabepunkte gleichermaßen und sind i</w:t>
      </w:r>
      <w:r w:rsidR="009404F5">
        <w:rPr>
          <w:rStyle w:val="msoins0"/>
        </w:rPr>
        <w:t>n den</w:t>
      </w:r>
      <w:r w:rsidRPr="00F1657F">
        <w:rPr>
          <w:rStyle w:val="msoins0"/>
        </w:rPr>
        <w:t xml:space="preserve"> Kapitel</w:t>
      </w:r>
      <w:r w:rsidR="009404F5">
        <w:rPr>
          <w:rStyle w:val="msoins0"/>
        </w:rPr>
        <w:t>n</w:t>
      </w:r>
      <w:r w:rsidRPr="00F1657F">
        <w:rPr>
          <w:rStyle w:val="msoins0"/>
        </w:rPr>
        <w:t xml:space="preserve"> 5 und 6 dargestellt.</w:t>
      </w:r>
    </w:p>
    <w:p w14:paraId="5B008912" w14:textId="3EDC72A6" w:rsidR="00050309" w:rsidRPr="00F1657F" w:rsidRDefault="00050309">
      <w:pPr>
        <w:numPr>
          <w:ilvl w:val="0"/>
          <w:numId w:val="19"/>
        </w:numPr>
        <w:rPr>
          <w:rStyle w:val="msoins0"/>
        </w:rPr>
      </w:pPr>
      <w:r w:rsidRPr="00F1657F">
        <w:rPr>
          <w:rStyle w:val="msoins0"/>
          <w:b/>
          <w:bCs/>
        </w:rPr>
        <w:t>Sonstige Anforderungen</w:t>
      </w:r>
      <w:r w:rsidRPr="00F1657F">
        <w:rPr>
          <w:rStyle w:val="msoins0"/>
          <w:b/>
          <w:bCs/>
        </w:rPr>
        <w:br/>
      </w:r>
      <w:r w:rsidRPr="00F1657F">
        <w:rPr>
          <w:rStyle w:val="msoins0"/>
        </w:rPr>
        <w:t>Nach Bedarf</w:t>
      </w:r>
      <w:r w:rsidRPr="00F1657F">
        <w:rPr>
          <w:rStyle w:val="msoins0"/>
          <w:b/>
          <w:bCs/>
        </w:rPr>
        <w:t xml:space="preserve"> </w:t>
      </w:r>
      <w:r w:rsidRPr="00F1657F">
        <w:rPr>
          <w:rStyle w:val="msoins0"/>
        </w:rPr>
        <w:t xml:space="preserve">können die neben der Beschreibung der technischen Anforderungen zu den Übergabepunkten in § </w:t>
      </w:r>
      <w:r w:rsidR="00E10A6A">
        <w:rPr>
          <w:rStyle w:val="msoins0"/>
        </w:rPr>
        <w:t>36</w:t>
      </w:r>
      <w:r w:rsidR="00E10A6A" w:rsidRPr="00F1657F">
        <w:rPr>
          <w:rStyle w:val="msoins0"/>
        </w:rPr>
        <w:t xml:space="preserve"> </w:t>
      </w:r>
      <w:r w:rsidRPr="00F1657F">
        <w:rPr>
          <w:rStyle w:val="msoins0"/>
        </w:rPr>
        <w:t>TKÜV genannten, sonstigen Regelungsbereiche in der TR TKÜ</w:t>
      </w:r>
      <w:r w:rsidR="00A11B98" w:rsidRPr="00F1657F">
        <w:rPr>
          <w:rStyle w:val="msoins0"/>
        </w:rPr>
        <w:t>V</w:t>
      </w:r>
      <w:r w:rsidRPr="00F1657F">
        <w:rPr>
          <w:rStyle w:val="msoins0"/>
        </w:rPr>
        <w:t xml:space="preserve"> aufgenommen werden. Diese sind in Kapitel 6 enthalten.</w:t>
      </w:r>
    </w:p>
    <w:p w14:paraId="3E9760F7" w14:textId="77777777" w:rsidR="00050309" w:rsidRPr="00F1657F" w:rsidRDefault="00050309" w:rsidP="00A166DA">
      <w:pPr>
        <w:numPr>
          <w:ilvl w:val="0"/>
          <w:numId w:val="19"/>
        </w:numPr>
        <w:rPr>
          <w:rStyle w:val="msoins0"/>
        </w:rPr>
      </w:pPr>
      <w:r w:rsidRPr="00F1657F">
        <w:rPr>
          <w:rStyle w:val="msoins0"/>
          <w:b/>
          <w:bCs/>
        </w:rPr>
        <w:t>Anlagen- bzw. dienstespezifische Anforderungen</w:t>
      </w:r>
      <w:r w:rsidRPr="00F1657F">
        <w:rPr>
          <w:rStyle w:val="msoins0"/>
        </w:rPr>
        <w:br/>
        <w:t xml:space="preserve">Die genauen Anforderungen zur Gestaltung der anlagen- bzw. dienstespezifischen </w:t>
      </w:r>
      <w:r w:rsidR="00F962A1" w:rsidRPr="00F1657F">
        <w:rPr>
          <w:rStyle w:val="msoins0"/>
        </w:rPr>
        <w:t>Übergabepunkte</w:t>
      </w:r>
      <w:r w:rsidRPr="00F1657F">
        <w:rPr>
          <w:rStyle w:val="msoins0"/>
        </w:rPr>
        <w:t xml:space="preserve"> sind in den entsprechenden Anlagen enthalten. Anlage A enthält Festlegungen zu den möglichen Übermittlungsmethoden.</w:t>
      </w:r>
    </w:p>
    <w:p w14:paraId="506FAD02" w14:textId="25E78C9F" w:rsidR="00050309" w:rsidRPr="00F1657F" w:rsidRDefault="001C2F4E" w:rsidP="006C3B39">
      <w:pPr>
        <w:pStyle w:val="berschrift3"/>
        <w:rPr>
          <w:rStyle w:val="msoins0"/>
        </w:rPr>
      </w:pPr>
      <w:bookmarkStart w:id="245" w:name="_Toc425259941"/>
      <w:bookmarkStart w:id="246" w:name="_Toc426622344"/>
      <w:r>
        <w:rPr>
          <w:rStyle w:val="msoins0"/>
        </w:rPr>
        <w:t>2.1</w:t>
      </w:r>
      <w:r w:rsidR="00050309" w:rsidRPr="00F1657F">
        <w:rPr>
          <w:rStyle w:val="msoins0"/>
        </w:rPr>
        <w:tab/>
        <w:t xml:space="preserve">Überblick </w:t>
      </w:r>
      <w:r w:rsidR="00875ED1">
        <w:rPr>
          <w:rStyle w:val="msoins0"/>
        </w:rPr>
        <w:t>über die</w:t>
      </w:r>
      <w:r w:rsidR="00050309" w:rsidRPr="00F1657F">
        <w:rPr>
          <w:rStyle w:val="msoins0"/>
        </w:rPr>
        <w:t xml:space="preserve"> anlag</w:t>
      </w:r>
      <w:r w:rsidR="00877572">
        <w:rPr>
          <w:rStyle w:val="msoins0"/>
        </w:rPr>
        <w:t>e</w:t>
      </w:r>
      <w:r w:rsidR="00050309" w:rsidRPr="00F1657F">
        <w:rPr>
          <w:rStyle w:val="msoins0"/>
        </w:rPr>
        <w:t>n- bzw. dienstespezifische Anlagen und de</w:t>
      </w:r>
      <w:r w:rsidR="00875ED1">
        <w:rPr>
          <w:rStyle w:val="msoins0"/>
        </w:rPr>
        <w:t>n</w:t>
      </w:r>
      <w:r w:rsidR="00050309" w:rsidRPr="00F1657F">
        <w:rPr>
          <w:rStyle w:val="msoins0"/>
        </w:rPr>
        <w:t xml:space="preserve"> informativen Teil</w:t>
      </w:r>
      <w:bookmarkEnd w:id="245"/>
      <w:bookmarkEnd w:id="246"/>
    </w:p>
    <w:p w14:paraId="674D184A" w14:textId="01EA7D0A" w:rsidR="00050309" w:rsidRPr="00F1657F" w:rsidRDefault="00050309" w:rsidP="00394E6D">
      <w:pPr>
        <w:rPr>
          <w:rStyle w:val="msoins0"/>
        </w:rPr>
      </w:pPr>
      <w:r w:rsidRPr="00F1657F">
        <w:rPr>
          <w:rStyle w:val="msoins0"/>
        </w:rPr>
        <w:t>Diese</w:t>
      </w:r>
      <w:r w:rsidR="0057792F" w:rsidRPr="00F1657F">
        <w:rPr>
          <w:rStyle w:val="msoins0"/>
        </w:rPr>
        <w:t xml:space="preserve">r Teil </w:t>
      </w:r>
      <w:r w:rsidRPr="00F1657F">
        <w:rPr>
          <w:rStyle w:val="msoins0"/>
        </w:rPr>
        <w:t>der TR TKÜ</w:t>
      </w:r>
      <w:r w:rsidR="0057792F" w:rsidRPr="00F1657F">
        <w:rPr>
          <w:rStyle w:val="msoins0"/>
        </w:rPr>
        <w:t>V</w:t>
      </w:r>
      <w:r w:rsidRPr="00F1657F">
        <w:rPr>
          <w:rStyle w:val="msoins0"/>
        </w:rPr>
        <w:t xml:space="preserve"> beschreibt den Übergabepunkt für</w:t>
      </w:r>
      <w:r w:rsidR="00435A75">
        <w:rPr>
          <w:rStyle w:val="msoins0"/>
        </w:rPr>
        <w:t xml:space="preserve"> Dienste in</w:t>
      </w:r>
      <w:r w:rsidRPr="00F1657F">
        <w:rPr>
          <w:rStyle w:val="msoins0"/>
        </w:rPr>
        <w:t xml:space="preserve"> Fest</w:t>
      </w:r>
      <w:r w:rsidR="00435A75">
        <w:rPr>
          <w:rStyle w:val="msoins0"/>
        </w:rPr>
        <w:t>-</w:t>
      </w:r>
      <w:r w:rsidRPr="00F1657F">
        <w:rPr>
          <w:rStyle w:val="msoins0"/>
        </w:rPr>
        <w:t xml:space="preserve"> und Mobilfunknetze</w:t>
      </w:r>
      <w:r w:rsidR="00435A75">
        <w:rPr>
          <w:rStyle w:val="msoins0"/>
        </w:rPr>
        <w:t>n</w:t>
      </w:r>
      <w:r w:rsidR="00E56796">
        <w:rPr>
          <w:rStyle w:val="msoins0"/>
        </w:rPr>
        <w:t xml:space="preserve"> </w:t>
      </w:r>
      <w:r w:rsidR="00435A75">
        <w:rPr>
          <w:rStyle w:val="msoins0"/>
        </w:rPr>
        <w:t>(z.B. GSM, UMTS, VoLTE,</w:t>
      </w:r>
      <w:r w:rsidR="00E56796">
        <w:rPr>
          <w:rStyle w:val="msoins0"/>
        </w:rPr>
        <w:t xml:space="preserve"> </w:t>
      </w:r>
      <w:r w:rsidRPr="00F1657F">
        <w:rPr>
          <w:rStyle w:val="msoins0"/>
        </w:rPr>
        <w:t>VoIP</w:t>
      </w:r>
      <w:r w:rsidR="00435A75">
        <w:rPr>
          <w:rStyle w:val="msoins0"/>
        </w:rPr>
        <w:t>),</w:t>
      </w:r>
      <w:r w:rsidR="00E56796">
        <w:rPr>
          <w:rStyle w:val="msoins0"/>
        </w:rPr>
        <w:t xml:space="preserve"> </w:t>
      </w:r>
      <w:r w:rsidRPr="00F1657F">
        <w:rPr>
          <w:rStyle w:val="msoins0"/>
        </w:rPr>
        <w:t>sonstige Multimediadienste, E-Mail und für den Internetzugangsweg.</w:t>
      </w:r>
    </w:p>
    <w:p w14:paraId="13A9C4AC" w14:textId="77777777" w:rsidR="00050309" w:rsidRPr="00F1657F" w:rsidRDefault="00050309" w:rsidP="00903379">
      <w:pPr>
        <w:pStyle w:val="Funotentext"/>
        <w:spacing w:before="240" w:after="240"/>
        <w:ind w:left="339" w:firstLine="113"/>
      </w:pPr>
      <w:r w:rsidRPr="00F1657F">
        <w:t>Die Beschreibung des jeweiligen Übergabepunktes erfolgt in folgenden Anlagen der TR TKÜ</w:t>
      </w:r>
      <w:r w:rsidR="0057792F" w:rsidRPr="00F1657F">
        <w:t>V</w:t>
      </w:r>
      <w:r w:rsidRPr="00F1657F">
        <w:t>:</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7464"/>
      </w:tblGrid>
      <w:tr w:rsidR="00050309" w:rsidRPr="00F1657F" w14:paraId="4EF9EAFF" w14:textId="77777777">
        <w:tc>
          <w:tcPr>
            <w:tcW w:w="1417" w:type="dxa"/>
            <w:shd w:val="clear" w:color="auto" w:fill="E6E6E6"/>
          </w:tcPr>
          <w:p w14:paraId="72EAC2A3" w14:textId="77777777" w:rsidR="00050309" w:rsidRPr="00F1657F" w:rsidRDefault="00050309">
            <w:pPr>
              <w:pStyle w:val="Funotentext"/>
              <w:spacing w:after="0"/>
              <w:rPr>
                <w:rStyle w:val="msoins0"/>
                <w:b/>
                <w:bCs/>
                <w:sz w:val="18"/>
              </w:rPr>
            </w:pPr>
            <w:r w:rsidRPr="00F1657F">
              <w:rPr>
                <w:rStyle w:val="msoins0"/>
                <w:b/>
                <w:bCs/>
                <w:sz w:val="18"/>
              </w:rPr>
              <w:t>Anlage</w:t>
            </w:r>
          </w:p>
        </w:tc>
        <w:tc>
          <w:tcPr>
            <w:tcW w:w="7723" w:type="dxa"/>
            <w:shd w:val="clear" w:color="auto" w:fill="E6E6E6"/>
          </w:tcPr>
          <w:p w14:paraId="3339E459" w14:textId="77777777" w:rsidR="00050309" w:rsidRPr="00F1657F" w:rsidRDefault="00050309">
            <w:pPr>
              <w:pStyle w:val="Funotentext"/>
              <w:spacing w:after="0"/>
              <w:rPr>
                <w:rStyle w:val="msoins0"/>
                <w:b/>
                <w:bCs/>
                <w:sz w:val="18"/>
              </w:rPr>
            </w:pPr>
            <w:r w:rsidRPr="00F1657F">
              <w:rPr>
                <w:rStyle w:val="msoins0"/>
                <w:b/>
                <w:bCs/>
                <w:sz w:val="18"/>
              </w:rPr>
              <w:t>Inhalt</w:t>
            </w:r>
          </w:p>
        </w:tc>
      </w:tr>
    </w:tbl>
    <w:p w14:paraId="64B9091C" w14:textId="77777777" w:rsidR="00050309" w:rsidRPr="00F1657F" w:rsidRDefault="00050309">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3A84BEA3" w14:textId="77777777">
        <w:tc>
          <w:tcPr>
            <w:tcW w:w="1417" w:type="dxa"/>
          </w:tcPr>
          <w:p w14:paraId="299F5429" w14:textId="77777777" w:rsidR="00050309" w:rsidRPr="00F1657F" w:rsidRDefault="00050309">
            <w:pPr>
              <w:pStyle w:val="Funotentext"/>
              <w:spacing w:before="40" w:after="0"/>
              <w:rPr>
                <w:rStyle w:val="msoins0"/>
                <w:sz w:val="18"/>
              </w:rPr>
            </w:pPr>
            <w:r w:rsidRPr="00F1657F">
              <w:rPr>
                <w:rStyle w:val="msoins0"/>
                <w:sz w:val="18"/>
              </w:rPr>
              <w:t>Anlage A.1</w:t>
            </w:r>
          </w:p>
        </w:tc>
        <w:tc>
          <w:tcPr>
            <w:tcW w:w="7723" w:type="dxa"/>
          </w:tcPr>
          <w:p w14:paraId="606C6C54" w14:textId="485D7620" w:rsidR="00050309" w:rsidRPr="00F1657F" w:rsidRDefault="00050309" w:rsidP="00E03AA3">
            <w:pPr>
              <w:pStyle w:val="Funotentext"/>
              <w:spacing w:before="40" w:after="40"/>
              <w:rPr>
                <w:rStyle w:val="msoins0"/>
                <w:sz w:val="18"/>
              </w:rPr>
            </w:pPr>
            <w:r w:rsidRPr="00F1657F">
              <w:rPr>
                <w:rStyle w:val="msoins0"/>
                <w:sz w:val="18"/>
              </w:rPr>
              <w:t>Die Übermittlungsmethode FTP (Dateiname, Parameter)</w:t>
            </w:r>
          </w:p>
        </w:tc>
      </w:tr>
      <w:tr w:rsidR="00050309" w:rsidRPr="00F1657F" w14:paraId="192922DB" w14:textId="77777777">
        <w:tc>
          <w:tcPr>
            <w:tcW w:w="1417" w:type="dxa"/>
          </w:tcPr>
          <w:p w14:paraId="1192512E" w14:textId="77777777" w:rsidR="00050309" w:rsidRPr="00F1657F" w:rsidRDefault="00050309">
            <w:pPr>
              <w:pStyle w:val="Funotentext"/>
              <w:spacing w:before="40" w:after="0"/>
              <w:rPr>
                <w:rStyle w:val="msoins0"/>
                <w:sz w:val="18"/>
              </w:rPr>
            </w:pPr>
            <w:r w:rsidRPr="00F1657F">
              <w:rPr>
                <w:rStyle w:val="msoins0"/>
                <w:sz w:val="18"/>
              </w:rPr>
              <w:t>Anlage A.2</w:t>
            </w:r>
          </w:p>
        </w:tc>
        <w:tc>
          <w:tcPr>
            <w:tcW w:w="7723" w:type="dxa"/>
          </w:tcPr>
          <w:p w14:paraId="3540FCA5" w14:textId="77777777" w:rsidR="00050309" w:rsidRPr="00F1657F" w:rsidRDefault="00050309" w:rsidP="0058388E">
            <w:pPr>
              <w:pStyle w:val="Funotentext"/>
              <w:spacing w:before="40" w:after="40"/>
              <w:rPr>
                <w:rStyle w:val="msoins0"/>
                <w:sz w:val="18"/>
              </w:rPr>
            </w:pPr>
            <w:r w:rsidRPr="00F1657F">
              <w:rPr>
                <w:rStyle w:val="msoins0"/>
                <w:sz w:val="18"/>
              </w:rPr>
              <w:t xml:space="preserve">Teilnahme am </w:t>
            </w:r>
            <w:r w:rsidR="004E786B">
              <w:rPr>
                <w:rStyle w:val="msoins0"/>
                <w:sz w:val="18"/>
              </w:rPr>
              <w:t>VPN</w:t>
            </w:r>
            <w:r w:rsidRPr="00F1657F">
              <w:rPr>
                <w:rStyle w:val="msoins0"/>
                <w:sz w:val="18"/>
              </w:rPr>
              <w:t xml:space="preserve"> mittels </w:t>
            </w:r>
            <w:r w:rsidR="0058388E" w:rsidRPr="00F1657F">
              <w:rPr>
                <w:rStyle w:val="msoins0"/>
                <w:sz w:val="18"/>
              </w:rPr>
              <w:t>Krypto</w:t>
            </w:r>
            <w:r w:rsidR="0058388E">
              <w:rPr>
                <w:rStyle w:val="msoins0"/>
                <w:sz w:val="18"/>
              </w:rPr>
              <w:t>box</w:t>
            </w:r>
          </w:p>
        </w:tc>
      </w:tr>
      <w:tr w:rsidR="00050309" w:rsidRPr="00F1657F" w14:paraId="0DDFF2D3" w14:textId="77777777">
        <w:tc>
          <w:tcPr>
            <w:tcW w:w="1417" w:type="dxa"/>
          </w:tcPr>
          <w:p w14:paraId="5A2AE806" w14:textId="77777777" w:rsidR="00050309" w:rsidRPr="00F1657F" w:rsidRDefault="00050309">
            <w:pPr>
              <w:pStyle w:val="Funotentext"/>
              <w:spacing w:before="40" w:after="0"/>
              <w:rPr>
                <w:rStyle w:val="msoins0"/>
                <w:sz w:val="18"/>
              </w:rPr>
            </w:pPr>
            <w:r w:rsidRPr="00F1657F">
              <w:rPr>
                <w:rStyle w:val="msoins0"/>
                <w:sz w:val="18"/>
              </w:rPr>
              <w:t>Anlage A.3</w:t>
            </w:r>
          </w:p>
        </w:tc>
        <w:tc>
          <w:tcPr>
            <w:tcW w:w="7723" w:type="dxa"/>
          </w:tcPr>
          <w:p w14:paraId="3B141E6C" w14:textId="77777777" w:rsidR="00050309" w:rsidRPr="00F1657F" w:rsidRDefault="00050309">
            <w:pPr>
              <w:pStyle w:val="Funotentext"/>
              <w:spacing w:before="40" w:after="40"/>
              <w:rPr>
                <w:rStyle w:val="msoins0"/>
                <w:sz w:val="18"/>
              </w:rPr>
            </w:pPr>
            <w:r w:rsidRPr="00F1657F">
              <w:rPr>
                <w:rStyle w:val="msoins0"/>
                <w:sz w:val="18"/>
              </w:rPr>
              <w:t>Übermittlung von HI1-Ereignissen und zusätzlicher Ereignisse</w:t>
            </w:r>
          </w:p>
        </w:tc>
      </w:tr>
      <w:tr w:rsidR="00050309" w:rsidRPr="00F1657F" w14:paraId="23E4691D" w14:textId="77777777">
        <w:tc>
          <w:tcPr>
            <w:tcW w:w="1417" w:type="dxa"/>
          </w:tcPr>
          <w:p w14:paraId="6373371B" w14:textId="77777777" w:rsidR="00050309" w:rsidRPr="00F1657F" w:rsidRDefault="00050309">
            <w:pPr>
              <w:pStyle w:val="Funotentext"/>
              <w:spacing w:before="40" w:after="0"/>
              <w:rPr>
                <w:rStyle w:val="msoins0"/>
                <w:sz w:val="18"/>
              </w:rPr>
            </w:pPr>
            <w:r w:rsidRPr="00F1657F">
              <w:rPr>
                <w:rStyle w:val="msoins0"/>
                <w:sz w:val="18"/>
              </w:rPr>
              <w:t>Anlage A.4</w:t>
            </w:r>
          </w:p>
        </w:tc>
        <w:tc>
          <w:tcPr>
            <w:tcW w:w="7723" w:type="dxa"/>
          </w:tcPr>
          <w:p w14:paraId="5615F853" w14:textId="4EC3905B" w:rsidR="00050309" w:rsidRPr="00F1657F" w:rsidRDefault="00050309">
            <w:pPr>
              <w:pStyle w:val="Funotentext"/>
              <w:spacing w:before="40" w:after="40"/>
              <w:rPr>
                <w:rStyle w:val="msoins0"/>
                <w:sz w:val="18"/>
              </w:rPr>
            </w:pPr>
            <w:r w:rsidRPr="00F1657F">
              <w:rPr>
                <w:rStyle w:val="msoins0"/>
                <w:sz w:val="18"/>
              </w:rPr>
              <w:t xml:space="preserve">Hindernisse bei der Übermittlung der Überwachungskopie zu den Anschlüssen der </w:t>
            </w:r>
            <w:r w:rsidR="00886CFE">
              <w:rPr>
                <w:rStyle w:val="msoins0"/>
                <w:sz w:val="18"/>
              </w:rPr>
              <w:t>berechtigte</w:t>
            </w:r>
            <w:r w:rsidR="00990CCD">
              <w:rPr>
                <w:rStyle w:val="msoins0"/>
                <w:sz w:val="18"/>
              </w:rPr>
              <w:t xml:space="preserve"> Stelle</w:t>
            </w:r>
          </w:p>
        </w:tc>
      </w:tr>
    </w:tbl>
    <w:p w14:paraId="0CA132AA" w14:textId="77777777" w:rsidR="00050309" w:rsidRPr="00F1657F" w:rsidRDefault="00050309">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0"/>
        <w:gridCol w:w="7468"/>
      </w:tblGrid>
      <w:tr w:rsidR="00050309" w:rsidRPr="00F1657F" w14:paraId="46580944" w14:textId="77777777">
        <w:tc>
          <w:tcPr>
            <w:tcW w:w="1417" w:type="dxa"/>
          </w:tcPr>
          <w:p w14:paraId="1F214EEB" w14:textId="77777777" w:rsidR="00050309" w:rsidRPr="00F1657F" w:rsidRDefault="00050309">
            <w:pPr>
              <w:pStyle w:val="Funotentext"/>
              <w:spacing w:before="40" w:after="0"/>
              <w:rPr>
                <w:rStyle w:val="msoins0"/>
                <w:sz w:val="18"/>
              </w:rPr>
            </w:pPr>
            <w:r w:rsidRPr="00F1657F">
              <w:rPr>
                <w:rStyle w:val="msoins0"/>
                <w:sz w:val="18"/>
              </w:rPr>
              <w:t>Anlage B</w:t>
            </w:r>
          </w:p>
        </w:tc>
        <w:tc>
          <w:tcPr>
            <w:tcW w:w="7723" w:type="dxa"/>
          </w:tcPr>
          <w:p w14:paraId="5BDD58D3" w14:textId="0A7B8C57" w:rsidR="00050309" w:rsidRPr="00F1657F" w:rsidRDefault="00EC55A9">
            <w:pPr>
              <w:pStyle w:val="Funotentext"/>
              <w:spacing w:before="40" w:after="0"/>
              <w:rPr>
                <w:rStyle w:val="msoins0"/>
                <w:sz w:val="18"/>
              </w:rPr>
            </w:pPr>
            <w:r>
              <w:rPr>
                <w:rStyle w:val="msoins0"/>
                <w:sz w:val="18"/>
              </w:rPr>
              <w:t>Diese Anlage ist entfallen,</w:t>
            </w:r>
            <w:r>
              <w:t xml:space="preserve"> </w:t>
            </w:r>
            <w:r w:rsidRPr="00EC55A9">
              <w:rPr>
                <w:rStyle w:val="msoins0"/>
                <w:sz w:val="18"/>
              </w:rPr>
              <w:t>Beschreibungen sind in den Ausgaben der TR TKÜV bis zur Version 7.0 enthalten.</w:t>
            </w:r>
            <w:r>
              <w:t xml:space="preserve"> </w:t>
            </w:r>
            <w:r>
              <w:rPr>
                <w:rStyle w:val="msoins0"/>
                <w:sz w:val="18"/>
              </w:rPr>
              <w:t>B</w:t>
            </w:r>
            <w:r w:rsidRPr="00EC55A9">
              <w:rPr>
                <w:rStyle w:val="msoins0"/>
                <w:sz w:val="18"/>
              </w:rPr>
              <w:t xml:space="preserve">estehende Implementierungen nach Anlage B </w:t>
            </w:r>
            <w:r>
              <w:rPr>
                <w:rStyle w:val="msoins0"/>
                <w:sz w:val="18"/>
              </w:rPr>
              <w:t xml:space="preserve">sind </w:t>
            </w:r>
            <w:r w:rsidRPr="00EC55A9">
              <w:rPr>
                <w:rStyle w:val="msoins0"/>
                <w:sz w:val="18"/>
              </w:rPr>
              <w:t>nur noch bis zum 31.12.2021 zulässig, wenn diese auf eine Ausleitung per FTP umgestellt wurden.</w:t>
            </w:r>
            <w:r>
              <w:rPr>
                <w:rStyle w:val="msoins0"/>
                <w:sz w:val="18"/>
              </w:rPr>
              <w:t xml:space="preserve"> Eine Ausleitung per X.25/X.31 nach d</w:t>
            </w:r>
            <w:r w:rsidR="00E03AA3">
              <w:rPr>
                <w:rStyle w:val="msoins0"/>
                <w:sz w:val="18"/>
              </w:rPr>
              <w:t>iese</w:t>
            </w:r>
            <w:r>
              <w:rPr>
                <w:rStyle w:val="msoins0"/>
                <w:sz w:val="18"/>
              </w:rPr>
              <w:t>r</w:t>
            </w:r>
            <w:r w:rsidR="00E03AA3">
              <w:rPr>
                <w:rStyle w:val="msoins0"/>
                <w:sz w:val="18"/>
              </w:rPr>
              <w:t xml:space="preserve"> Anlage ist seit dem 01.01.2018 nicht mehr zulässig. </w:t>
            </w:r>
          </w:p>
          <w:p w14:paraId="55A56D1E" w14:textId="40C3994E" w:rsidR="00050309" w:rsidRPr="00F1657F" w:rsidRDefault="00050309" w:rsidP="00E03AA3">
            <w:pPr>
              <w:pStyle w:val="Funotentext"/>
              <w:spacing w:after="40"/>
              <w:rPr>
                <w:rStyle w:val="msoins0"/>
                <w:sz w:val="18"/>
              </w:rPr>
            </w:pPr>
            <w:r w:rsidRPr="00F1657F">
              <w:rPr>
                <w:rStyle w:val="msoins0"/>
                <w:sz w:val="18"/>
              </w:rPr>
              <w:t>Für leitungsvermittelnde Netze gelten die Beschreibungen nach Anlage C.</w:t>
            </w:r>
          </w:p>
        </w:tc>
      </w:tr>
      <w:tr w:rsidR="00050309" w:rsidRPr="003E4C8D" w14:paraId="1121FBF7" w14:textId="77777777">
        <w:tc>
          <w:tcPr>
            <w:tcW w:w="1417" w:type="dxa"/>
          </w:tcPr>
          <w:p w14:paraId="3A6848B9" w14:textId="77777777" w:rsidR="00050309" w:rsidRPr="003E4C8D" w:rsidRDefault="00050309">
            <w:pPr>
              <w:pStyle w:val="Funotentext"/>
              <w:spacing w:before="40" w:after="0"/>
              <w:rPr>
                <w:rStyle w:val="msoins0"/>
                <w:sz w:val="18"/>
              </w:rPr>
            </w:pPr>
            <w:r w:rsidRPr="003E4C8D">
              <w:rPr>
                <w:rStyle w:val="msoins0"/>
                <w:sz w:val="18"/>
              </w:rPr>
              <w:t>Anlage C</w:t>
            </w:r>
          </w:p>
        </w:tc>
        <w:tc>
          <w:tcPr>
            <w:tcW w:w="7723" w:type="dxa"/>
          </w:tcPr>
          <w:p w14:paraId="4DBAC4F0" w14:textId="23E7C40F" w:rsidR="00050309" w:rsidRPr="003E4C8D" w:rsidRDefault="00050309" w:rsidP="00E03AA3">
            <w:pPr>
              <w:pStyle w:val="Funotentext"/>
              <w:spacing w:before="40" w:after="40"/>
              <w:rPr>
                <w:rStyle w:val="msoins0"/>
                <w:sz w:val="18"/>
              </w:rPr>
            </w:pPr>
            <w:r w:rsidRPr="003E4C8D">
              <w:rPr>
                <w:rStyle w:val="msoins0"/>
                <w:sz w:val="18"/>
              </w:rPr>
              <w:t xml:space="preserve">Festlegungen für </w:t>
            </w:r>
            <w:r w:rsidRPr="003E4C8D">
              <w:rPr>
                <w:rStyle w:val="msoins0"/>
                <w:b/>
                <w:bCs/>
                <w:sz w:val="18"/>
              </w:rPr>
              <w:t>leitungsvermittelnde Festnetze</w:t>
            </w:r>
            <w:r w:rsidRPr="003E4C8D">
              <w:rPr>
                <w:rStyle w:val="msoins0"/>
                <w:sz w:val="18"/>
              </w:rPr>
              <w:t xml:space="preserve"> (PSTN und </w:t>
            </w:r>
            <w:r w:rsidR="00E03AA3">
              <w:rPr>
                <w:rStyle w:val="msoins0"/>
                <w:sz w:val="18"/>
              </w:rPr>
              <w:t>ISDN</w:t>
            </w:r>
            <w:r w:rsidRPr="003E4C8D">
              <w:rPr>
                <w:rStyle w:val="msoins0"/>
                <w:sz w:val="18"/>
              </w:rPr>
              <w:t>) nach dem ETSI-Standard ES 201 671 bzw. der ETSI-Spezifikation TS 101 671 [22].</w:t>
            </w:r>
            <w:r w:rsidR="00E03AA3">
              <w:rPr>
                <w:rStyle w:val="msoins0"/>
                <w:sz w:val="18"/>
              </w:rPr>
              <w:t xml:space="preserve"> Diese Implementierung ist nur noch bis zum 31.12.2021 zulässig und ist </w:t>
            </w:r>
            <w:r w:rsidR="0091187B">
              <w:rPr>
                <w:rStyle w:val="msoins0"/>
                <w:sz w:val="18"/>
              </w:rPr>
              <w:t>bis dahin</w:t>
            </w:r>
            <w:r w:rsidR="00E03AA3">
              <w:rPr>
                <w:rStyle w:val="msoins0"/>
                <w:sz w:val="18"/>
              </w:rPr>
              <w:t xml:space="preserve"> auf eine Ausleitung nach Anlage H umzustellen.</w:t>
            </w:r>
          </w:p>
        </w:tc>
      </w:tr>
      <w:tr w:rsidR="00050309" w:rsidRPr="00F1657F" w14:paraId="2977E434" w14:textId="77777777">
        <w:tc>
          <w:tcPr>
            <w:tcW w:w="1417" w:type="dxa"/>
          </w:tcPr>
          <w:p w14:paraId="5FCBDEDD" w14:textId="77777777" w:rsidR="00050309" w:rsidRPr="003E4C8D" w:rsidRDefault="00050309">
            <w:pPr>
              <w:pStyle w:val="Funotentext"/>
              <w:spacing w:before="40" w:after="0"/>
              <w:rPr>
                <w:rStyle w:val="msoins0"/>
                <w:sz w:val="18"/>
              </w:rPr>
            </w:pPr>
            <w:r w:rsidRPr="003E4C8D">
              <w:rPr>
                <w:rStyle w:val="msoins0"/>
                <w:sz w:val="18"/>
              </w:rPr>
              <w:t>Anlage D</w:t>
            </w:r>
          </w:p>
        </w:tc>
        <w:tc>
          <w:tcPr>
            <w:tcW w:w="7723" w:type="dxa"/>
          </w:tcPr>
          <w:p w14:paraId="2B319D9A" w14:textId="3F85D06B" w:rsidR="007B29F6" w:rsidRPr="00F1657F" w:rsidRDefault="007B29F6" w:rsidP="006C42FA">
            <w:pPr>
              <w:pStyle w:val="Funotentext"/>
              <w:spacing w:before="40" w:after="40"/>
              <w:rPr>
                <w:rStyle w:val="msoins0"/>
                <w:sz w:val="18"/>
              </w:rPr>
            </w:pPr>
            <w:r w:rsidRPr="007B29F6">
              <w:rPr>
                <w:rStyle w:val="msoins0"/>
                <w:sz w:val="18"/>
              </w:rPr>
              <w:t>Festlegungen für Mobilfunk-Netze und für mobilfunkbasierte IMS-Plattformen nach de</w:t>
            </w:r>
            <w:r w:rsidR="006C42FA">
              <w:rPr>
                <w:rStyle w:val="msoins0"/>
                <w:sz w:val="18"/>
              </w:rPr>
              <w:t>n</w:t>
            </w:r>
            <w:r w:rsidRPr="007B29F6">
              <w:rPr>
                <w:rStyle w:val="msoins0"/>
                <w:sz w:val="18"/>
              </w:rPr>
              <w:t xml:space="preserve"> 3GPP-Spezifikation</w:t>
            </w:r>
            <w:r w:rsidR="006C42FA">
              <w:rPr>
                <w:rStyle w:val="msoins0"/>
                <w:sz w:val="18"/>
              </w:rPr>
              <w:t>en</w:t>
            </w:r>
            <w:r w:rsidRPr="007B29F6">
              <w:rPr>
                <w:rStyle w:val="msoins0"/>
                <w:sz w:val="18"/>
              </w:rPr>
              <w:t xml:space="preserve"> TS 33.108 [23]</w:t>
            </w:r>
            <w:r w:rsidR="00E07EF2">
              <w:rPr>
                <w:rStyle w:val="msoins0"/>
                <w:sz w:val="18"/>
              </w:rPr>
              <w:t xml:space="preserve"> und TS 33.128 [40]</w:t>
            </w:r>
            <w:r w:rsidRPr="007B29F6">
              <w:rPr>
                <w:rStyle w:val="msoins0"/>
                <w:sz w:val="18"/>
              </w:rPr>
              <w:t>.</w:t>
            </w:r>
          </w:p>
        </w:tc>
      </w:tr>
      <w:tr w:rsidR="00050309" w:rsidRPr="00F1657F" w14:paraId="000F6352" w14:textId="77777777">
        <w:tc>
          <w:tcPr>
            <w:tcW w:w="1417" w:type="dxa"/>
          </w:tcPr>
          <w:p w14:paraId="777A6EC3" w14:textId="77777777" w:rsidR="00050309" w:rsidRPr="00F1657F" w:rsidRDefault="00050309">
            <w:pPr>
              <w:pStyle w:val="Funotentext"/>
              <w:spacing w:before="40" w:after="0"/>
              <w:rPr>
                <w:rStyle w:val="msoins0"/>
                <w:sz w:val="18"/>
              </w:rPr>
            </w:pPr>
            <w:r w:rsidRPr="00F1657F">
              <w:rPr>
                <w:rStyle w:val="msoins0"/>
                <w:sz w:val="18"/>
              </w:rPr>
              <w:t>Anlage E</w:t>
            </w:r>
          </w:p>
        </w:tc>
        <w:tc>
          <w:tcPr>
            <w:tcW w:w="7723" w:type="dxa"/>
          </w:tcPr>
          <w:p w14:paraId="2EF820CF" w14:textId="77777777" w:rsidR="00050309" w:rsidRPr="00F1657F" w:rsidRDefault="00050309">
            <w:pPr>
              <w:pStyle w:val="Funotentext"/>
              <w:spacing w:before="40" w:after="40"/>
              <w:rPr>
                <w:rStyle w:val="msoins0"/>
                <w:sz w:val="18"/>
              </w:rPr>
            </w:pPr>
            <w:r w:rsidRPr="00F1657F">
              <w:rPr>
                <w:rStyle w:val="msoins0"/>
                <w:sz w:val="18"/>
              </w:rPr>
              <w:t xml:space="preserve">Festlegungen für </w:t>
            </w:r>
            <w:r w:rsidRPr="00F1657F">
              <w:rPr>
                <w:rStyle w:val="msoins0"/>
                <w:b/>
                <w:bCs/>
                <w:sz w:val="18"/>
              </w:rPr>
              <w:t>Speichereinrichtungen</w:t>
            </w:r>
            <w:r w:rsidRPr="00F1657F">
              <w:rPr>
                <w:rStyle w:val="msoins0"/>
                <w:sz w:val="18"/>
              </w:rPr>
              <w:t xml:space="preserve"> (</w:t>
            </w:r>
            <w:r w:rsidRPr="00F1657F">
              <w:rPr>
                <w:rStyle w:val="msoins0"/>
                <w:b/>
                <w:bCs/>
                <w:sz w:val="18"/>
              </w:rPr>
              <w:t>UMS</w:t>
            </w:r>
            <w:r w:rsidRPr="00F1657F">
              <w:rPr>
                <w:rStyle w:val="msoins0"/>
                <w:sz w:val="18"/>
              </w:rPr>
              <w:t xml:space="preserve">, </w:t>
            </w:r>
            <w:r w:rsidRPr="00F1657F">
              <w:rPr>
                <w:rStyle w:val="msoins0"/>
                <w:b/>
                <w:bCs/>
                <w:sz w:val="18"/>
              </w:rPr>
              <w:t>VMS</w:t>
            </w:r>
            <w:r w:rsidRPr="00F1657F">
              <w:rPr>
                <w:rStyle w:val="msoins0"/>
                <w:sz w:val="18"/>
              </w:rPr>
              <w:t xml:space="preserve"> etc.) für Sprache, Fax, SMS, MMS etc. Da in den Festlegungen nach den Anlagen A bis D derartige Systeme nicht berücksichtigt sind, müssen diese Anforderungen ggf. zusätzlich erfüllt werden.</w:t>
            </w:r>
          </w:p>
        </w:tc>
      </w:tr>
      <w:tr w:rsidR="00050309" w:rsidRPr="00F1657F" w14:paraId="5AACA968" w14:textId="77777777">
        <w:tc>
          <w:tcPr>
            <w:tcW w:w="1417" w:type="dxa"/>
          </w:tcPr>
          <w:p w14:paraId="6961E427" w14:textId="77777777" w:rsidR="00050309" w:rsidRPr="00F1657F" w:rsidRDefault="00050309">
            <w:pPr>
              <w:pStyle w:val="Funotentext"/>
              <w:spacing w:before="40" w:after="0"/>
              <w:rPr>
                <w:rStyle w:val="msoins0"/>
                <w:sz w:val="18"/>
              </w:rPr>
            </w:pPr>
            <w:r w:rsidRPr="00F1657F">
              <w:rPr>
                <w:rStyle w:val="msoins0"/>
                <w:sz w:val="18"/>
              </w:rPr>
              <w:lastRenderedPageBreak/>
              <w:t>Anlage F</w:t>
            </w:r>
          </w:p>
        </w:tc>
        <w:tc>
          <w:tcPr>
            <w:tcW w:w="7723" w:type="dxa"/>
          </w:tcPr>
          <w:p w14:paraId="6B7AA22E" w14:textId="77777777" w:rsidR="00050309" w:rsidRPr="00F1657F" w:rsidRDefault="00050309">
            <w:pPr>
              <w:pStyle w:val="Funotentext"/>
              <w:spacing w:before="40" w:after="40"/>
              <w:rPr>
                <w:rStyle w:val="msoins0"/>
                <w:sz w:val="18"/>
              </w:rPr>
            </w:pPr>
            <w:r w:rsidRPr="00F1657F">
              <w:rPr>
                <w:rStyle w:val="msoins0"/>
                <w:sz w:val="18"/>
              </w:rPr>
              <w:t>Festlegungen für den Dienst</w:t>
            </w:r>
            <w:r w:rsidRPr="00F1657F">
              <w:rPr>
                <w:rStyle w:val="msoins0"/>
                <w:b/>
                <w:bCs/>
                <w:sz w:val="18"/>
              </w:rPr>
              <w:t xml:space="preserve"> E-Mail</w:t>
            </w:r>
            <w:r w:rsidRPr="00F1657F">
              <w:rPr>
                <w:rStyle w:val="msoins0"/>
                <w:sz w:val="18"/>
              </w:rPr>
              <w:t xml:space="preserve"> nach nationalen Anforderungen oder der ETSI-Spezifikation </w:t>
            </w:r>
            <w:r w:rsidRPr="00F1657F">
              <w:rPr>
                <w:rStyle w:val="msoins0"/>
                <w:b/>
                <w:bCs/>
                <w:sz w:val="18"/>
              </w:rPr>
              <w:t>TS 102 232-02</w:t>
            </w:r>
            <w:r w:rsidRPr="00F1657F">
              <w:rPr>
                <w:rStyle w:val="msoins0"/>
                <w:sz w:val="18"/>
              </w:rPr>
              <w:t xml:space="preserve"> [30]</w:t>
            </w:r>
          </w:p>
        </w:tc>
      </w:tr>
      <w:tr w:rsidR="00050309" w:rsidRPr="00F1657F" w14:paraId="3103DBFA" w14:textId="77777777">
        <w:tc>
          <w:tcPr>
            <w:tcW w:w="1417" w:type="dxa"/>
          </w:tcPr>
          <w:p w14:paraId="2CEBEDCC" w14:textId="77777777" w:rsidR="00050309" w:rsidRPr="00F1657F" w:rsidRDefault="00050309">
            <w:pPr>
              <w:pStyle w:val="Funotentext"/>
              <w:spacing w:before="40" w:after="0"/>
              <w:rPr>
                <w:rStyle w:val="msoins0"/>
                <w:sz w:val="18"/>
              </w:rPr>
            </w:pPr>
            <w:r w:rsidRPr="00F1657F">
              <w:rPr>
                <w:rStyle w:val="msoins0"/>
                <w:sz w:val="18"/>
              </w:rPr>
              <w:t>Anlage G</w:t>
            </w:r>
          </w:p>
        </w:tc>
        <w:tc>
          <w:tcPr>
            <w:tcW w:w="7723" w:type="dxa"/>
          </w:tcPr>
          <w:p w14:paraId="720E7DFA" w14:textId="77777777" w:rsidR="00050309" w:rsidRPr="00F1657F" w:rsidRDefault="00050309">
            <w:pPr>
              <w:pStyle w:val="Funotentext"/>
              <w:spacing w:before="40" w:after="40"/>
              <w:rPr>
                <w:rStyle w:val="msoins0"/>
                <w:sz w:val="18"/>
              </w:rPr>
            </w:pPr>
            <w:r w:rsidRPr="00F1657F">
              <w:rPr>
                <w:rStyle w:val="msoins0"/>
                <w:sz w:val="18"/>
              </w:rPr>
              <w:t xml:space="preserve">Festlegungen für den </w:t>
            </w:r>
            <w:r w:rsidRPr="00F1657F">
              <w:rPr>
                <w:rStyle w:val="msoins0"/>
                <w:b/>
                <w:bCs/>
                <w:sz w:val="18"/>
              </w:rPr>
              <w:t>unmittelbaren teilnehmerbezogenen Zugang zum Internet</w:t>
            </w:r>
            <w:r w:rsidRPr="00F1657F">
              <w:rPr>
                <w:rStyle w:val="msoins0"/>
                <w:sz w:val="18"/>
              </w:rPr>
              <w:t xml:space="preserve"> nach den ETSI-Spezifikationen TS 102 232-03 [31], TS 102 232-04 [32] oder TS 101 909-20-2 [33]</w:t>
            </w:r>
          </w:p>
        </w:tc>
      </w:tr>
      <w:tr w:rsidR="00050309" w:rsidRPr="00F1657F" w14:paraId="7B64CAA8" w14:textId="77777777">
        <w:tc>
          <w:tcPr>
            <w:tcW w:w="1417" w:type="dxa"/>
          </w:tcPr>
          <w:p w14:paraId="7C1ADEE8" w14:textId="77777777" w:rsidR="00050309" w:rsidRPr="00F1657F" w:rsidRDefault="00050309">
            <w:pPr>
              <w:pStyle w:val="Funotentext"/>
              <w:spacing w:before="40" w:after="0"/>
              <w:rPr>
                <w:rStyle w:val="msoins0"/>
                <w:sz w:val="18"/>
              </w:rPr>
            </w:pPr>
            <w:r w:rsidRPr="00F1657F">
              <w:rPr>
                <w:rStyle w:val="msoins0"/>
                <w:sz w:val="18"/>
              </w:rPr>
              <w:t>Anlage H</w:t>
            </w:r>
          </w:p>
        </w:tc>
        <w:tc>
          <w:tcPr>
            <w:tcW w:w="7723" w:type="dxa"/>
          </w:tcPr>
          <w:p w14:paraId="2DE6695C" w14:textId="0EA374F4" w:rsidR="00364451" w:rsidRPr="00F1657F" w:rsidRDefault="00364451" w:rsidP="00364451">
            <w:pPr>
              <w:pStyle w:val="Funotentext"/>
              <w:spacing w:before="40" w:after="40"/>
              <w:rPr>
                <w:rStyle w:val="msoins0"/>
                <w:sz w:val="18"/>
              </w:rPr>
            </w:pPr>
            <w:r w:rsidRPr="00364451">
              <w:rPr>
                <w:rStyle w:val="msoins0"/>
                <w:sz w:val="18"/>
              </w:rPr>
              <w:t>Festlegungen für VoIP, sonstige Multimediadienste in Festnetzen sowie festnetzbasierten IMS-Plattformen</w:t>
            </w:r>
            <w:r>
              <w:rPr>
                <w:rStyle w:val="msoins0"/>
                <w:sz w:val="18"/>
              </w:rPr>
              <w:t xml:space="preserve"> </w:t>
            </w:r>
            <w:r w:rsidRPr="00364451">
              <w:rPr>
                <w:rStyle w:val="msoins0"/>
                <w:sz w:val="18"/>
              </w:rPr>
              <w:t xml:space="preserve">nach </w:t>
            </w:r>
            <w:r w:rsidR="00E379BE">
              <w:rPr>
                <w:rStyle w:val="msoins0"/>
                <w:sz w:val="18"/>
              </w:rPr>
              <w:t xml:space="preserve">den </w:t>
            </w:r>
            <w:r w:rsidRPr="00364451">
              <w:rPr>
                <w:rStyle w:val="msoins0"/>
                <w:sz w:val="18"/>
              </w:rPr>
              <w:t>ETSI-Spezifikationen TS 102 232-05 [34], TS 102 232-06 [35] sowie TS 101 909-20-1 [36]</w:t>
            </w:r>
          </w:p>
        </w:tc>
      </w:tr>
      <w:tr w:rsidR="00E379BE" w:rsidRPr="00F1657F" w14:paraId="0107CDAD" w14:textId="77777777">
        <w:tc>
          <w:tcPr>
            <w:tcW w:w="1417" w:type="dxa"/>
          </w:tcPr>
          <w:p w14:paraId="3610EBC4" w14:textId="7FA09477" w:rsidR="00E379BE" w:rsidRPr="00F1657F" w:rsidRDefault="00E379BE">
            <w:pPr>
              <w:pStyle w:val="Funotentext"/>
              <w:spacing w:before="40" w:after="0"/>
              <w:rPr>
                <w:rStyle w:val="msoins0"/>
                <w:sz w:val="18"/>
              </w:rPr>
            </w:pPr>
            <w:r>
              <w:rPr>
                <w:rStyle w:val="msoins0"/>
                <w:sz w:val="18"/>
              </w:rPr>
              <w:t>Anlage I</w:t>
            </w:r>
          </w:p>
        </w:tc>
        <w:tc>
          <w:tcPr>
            <w:tcW w:w="7723" w:type="dxa"/>
          </w:tcPr>
          <w:p w14:paraId="423186A9" w14:textId="6CA2E5CC" w:rsidR="00E379BE" w:rsidRPr="00364451" w:rsidRDefault="00E379BE" w:rsidP="00364451">
            <w:pPr>
              <w:pStyle w:val="Funotentext"/>
              <w:spacing w:before="40" w:after="40"/>
              <w:rPr>
                <w:rStyle w:val="msoins0"/>
                <w:sz w:val="18"/>
              </w:rPr>
            </w:pPr>
            <w:r>
              <w:rPr>
                <w:rStyle w:val="msoins0"/>
                <w:sz w:val="18"/>
              </w:rPr>
              <w:t>Festlegungen für Messaging-Dienste nach den ETSI-Spezifikationen TS 102 232-2 [30] sowie TS 103 707 [39]</w:t>
            </w:r>
          </w:p>
        </w:tc>
      </w:tr>
    </w:tbl>
    <w:p w14:paraId="64BF7FDF" w14:textId="77777777" w:rsidR="0057792F" w:rsidRPr="008B2516" w:rsidRDefault="002F56E4" w:rsidP="008B2516">
      <w:pPr>
        <w:pStyle w:val="FP"/>
        <w:spacing w:before="240" w:after="240"/>
        <w:ind w:left="339" w:firstLine="113"/>
        <w:rPr>
          <w:rStyle w:val="msoins0"/>
          <w:lang w:val="de-DE"/>
        </w:rPr>
      </w:pPr>
      <w:r w:rsidRPr="008B2516">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2"/>
        <w:gridCol w:w="7466"/>
      </w:tblGrid>
      <w:tr w:rsidR="0057792F" w:rsidRPr="00F1657F" w14:paraId="0CB681FD" w14:textId="77777777" w:rsidTr="005C0A7F">
        <w:tc>
          <w:tcPr>
            <w:tcW w:w="1417" w:type="dxa"/>
            <w:shd w:val="clear" w:color="auto" w:fill="E6E6E6"/>
          </w:tcPr>
          <w:p w14:paraId="21997D22" w14:textId="77777777" w:rsidR="0057792F" w:rsidRPr="00F1657F" w:rsidRDefault="0057792F" w:rsidP="005C0A7F">
            <w:pPr>
              <w:pStyle w:val="Funotentext"/>
              <w:spacing w:after="0"/>
              <w:rPr>
                <w:rStyle w:val="msoins0"/>
                <w:b/>
                <w:bCs/>
                <w:sz w:val="18"/>
              </w:rPr>
            </w:pPr>
            <w:r w:rsidRPr="00F1657F">
              <w:rPr>
                <w:rStyle w:val="msoins0"/>
                <w:b/>
                <w:bCs/>
                <w:sz w:val="18"/>
              </w:rPr>
              <w:t>Anlage</w:t>
            </w:r>
          </w:p>
        </w:tc>
        <w:tc>
          <w:tcPr>
            <w:tcW w:w="7723" w:type="dxa"/>
            <w:shd w:val="clear" w:color="auto" w:fill="E6E6E6"/>
          </w:tcPr>
          <w:p w14:paraId="18624324" w14:textId="77777777" w:rsidR="0057792F" w:rsidRPr="00F1657F" w:rsidRDefault="0057792F" w:rsidP="005C0A7F">
            <w:pPr>
              <w:pStyle w:val="Funotentext"/>
              <w:spacing w:after="0"/>
              <w:rPr>
                <w:rStyle w:val="msoins0"/>
                <w:b/>
                <w:bCs/>
                <w:sz w:val="18"/>
              </w:rPr>
            </w:pPr>
            <w:r w:rsidRPr="00F1657F">
              <w:rPr>
                <w:rStyle w:val="msoins0"/>
                <w:b/>
                <w:bCs/>
                <w:sz w:val="18"/>
              </w:rPr>
              <w:t>Inhalt</w:t>
            </w:r>
          </w:p>
        </w:tc>
      </w:tr>
      <w:tr w:rsidR="00050309" w:rsidRPr="00F1657F" w14:paraId="62436B41" w14:textId="77777777">
        <w:tc>
          <w:tcPr>
            <w:tcW w:w="1417" w:type="dxa"/>
          </w:tcPr>
          <w:p w14:paraId="50A58C71"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7A09BA77"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146E30" w:rsidRPr="00F1657F">
              <w:rPr>
                <w:rStyle w:val="msoins0"/>
                <w:sz w:val="18"/>
              </w:rPr>
              <w:t>V</w:t>
            </w:r>
          </w:p>
        </w:tc>
      </w:tr>
      <w:tr w:rsidR="00050309" w:rsidRPr="00F1657F" w14:paraId="638AC6E4" w14:textId="77777777">
        <w:tc>
          <w:tcPr>
            <w:tcW w:w="1417" w:type="dxa"/>
          </w:tcPr>
          <w:p w14:paraId="4F76788D" w14:textId="77777777" w:rsidR="00050309" w:rsidRPr="00F1657F" w:rsidRDefault="00050309">
            <w:pPr>
              <w:pStyle w:val="Funotentext"/>
              <w:spacing w:before="40" w:after="0"/>
              <w:rPr>
                <w:rStyle w:val="msoins0"/>
                <w:sz w:val="18"/>
              </w:rPr>
            </w:pPr>
            <w:r w:rsidRPr="00F1657F">
              <w:rPr>
                <w:rStyle w:val="msoins0"/>
                <w:sz w:val="18"/>
              </w:rPr>
              <w:t>Anlage X.2</w:t>
            </w:r>
          </w:p>
        </w:tc>
        <w:tc>
          <w:tcPr>
            <w:tcW w:w="7723" w:type="dxa"/>
          </w:tcPr>
          <w:p w14:paraId="0EFB8E32" w14:textId="0B997F27" w:rsidR="00050309" w:rsidRPr="00F1657F" w:rsidRDefault="002A3EE2">
            <w:pPr>
              <w:pStyle w:val="Funotentext"/>
              <w:spacing w:before="40" w:after="40"/>
              <w:rPr>
                <w:rStyle w:val="msoins0"/>
                <w:sz w:val="18"/>
              </w:rPr>
            </w:pPr>
            <w:r w:rsidRPr="00F1657F">
              <w:rPr>
                <w:rStyle w:val="msoins0"/>
                <w:sz w:val="18"/>
              </w:rPr>
              <w:t xml:space="preserve">Vergabe eines Identifikationsmerkmals für </w:t>
            </w:r>
            <w:r w:rsidR="00424625">
              <w:rPr>
                <w:rStyle w:val="msoins0"/>
                <w:sz w:val="18"/>
              </w:rPr>
              <w:t>b</w:t>
            </w:r>
            <w:r w:rsidR="006406E0">
              <w:rPr>
                <w:rStyle w:val="msoins0"/>
                <w:sz w:val="18"/>
              </w:rPr>
              <w:t>erechtigte Stellen</w:t>
            </w:r>
            <w:r w:rsidRPr="00F1657F">
              <w:rPr>
                <w:rStyle w:val="msoins0"/>
                <w:sz w:val="18"/>
              </w:rPr>
              <w:t xml:space="preserve"> zur Gewährleistung von eindeutigen Referenznummern</w:t>
            </w:r>
          </w:p>
        </w:tc>
      </w:tr>
      <w:tr w:rsidR="00050309" w:rsidRPr="00F1657F" w14:paraId="4F0C1FC6" w14:textId="77777777">
        <w:tc>
          <w:tcPr>
            <w:tcW w:w="1417" w:type="dxa"/>
          </w:tcPr>
          <w:p w14:paraId="5DFCF18B"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4BCB3DBC"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3FFA45B8" w14:textId="77777777">
        <w:tc>
          <w:tcPr>
            <w:tcW w:w="1417" w:type="dxa"/>
          </w:tcPr>
          <w:p w14:paraId="1F2BDDE7" w14:textId="77777777" w:rsidR="00050309" w:rsidRPr="00F1657F" w:rsidRDefault="00050309">
            <w:pPr>
              <w:pStyle w:val="Funotentext"/>
              <w:spacing w:before="40" w:after="0"/>
              <w:rPr>
                <w:rStyle w:val="msoins0"/>
                <w:sz w:val="18"/>
              </w:rPr>
            </w:pPr>
            <w:r w:rsidRPr="00F1657F">
              <w:rPr>
                <w:rStyle w:val="msoins0"/>
                <w:sz w:val="18"/>
              </w:rPr>
              <w:t>Anlage X.4</w:t>
            </w:r>
          </w:p>
        </w:tc>
        <w:tc>
          <w:tcPr>
            <w:tcW w:w="7723" w:type="dxa"/>
          </w:tcPr>
          <w:p w14:paraId="70EC9AC4"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0A279D0B" w14:textId="77777777">
        <w:tc>
          <w:tcPr>
            <w:tcW w:w="1417" w:type="dxa"/>
          </w:tcPr>
          <w:p w14:paraId="7F5168B3"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712A9874"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6D7177E6" w14:textId="3ACB9249" w:rsidR="00050309" w:rsidRPr="001C2F4E" w:rsidRDefault="00B61E9F" w:rsidP="00994AC7">
      <w:pPr>
        <w:pStyle w:val="berschrift2"/>
        <w:rPr>
          <w:rStyle w:val="msoins0"/>
        </w:rPr>
      </w:pPr>
      <w:bookmarkStart w:id="247" w:name="_Toc425259942"/>
      <w:bookmarkStart w:id="248" w:name="_Toc426622345"/>
      <w:bookmarkStart w:id="249" w:name="_Toc57014166"/>
      <w:bookmarkStart w:id="250" w:name="_Toc345462200"/>
      <w:bookmarkStart w:id="251" w:name="_Toc347289926"/>
      <w:bookmarkStart w:id="252" w:name="_Toc347290649"/>
      <w:bookmarkStart w:id="253" w:name="_Toc347294007"/>
      <w:bookmarkStart w:id="254" w:name="_Toc347300435"/>
      <w:bookmarkStart w:id="255" w:name="_Toc360938935"/>
      <w:bookmarkStart w:id="256" w:name="_Toc360940132"/>
      <w:bookmarkStart w:id="257" w:name="_Toc360940386"/>
      <w:bookmarkStart w:id="258" w:name="_Toc361108032"/>
      <w:bookmarkStart w:id="259" w:name="_Toc363345979"/>
      <w:bookmarkStart w:id="260" w:name="_Toc363864948"/>
      <w:bookmarkStart w:id="261" w:name="_Toc366285808"/>
      <w:bookmarkStart w:id="262" w:name="_Toc373653156"/>
      <w:bookmarkStart w:id="263" w:name="_Toc373655304"/>
      <w:bookmarkStart w:id="264" w:name="_Toc373725024"/>
      <w:bookmarkStart w:id="265" w:name="_Toc374940847"/>
      <w:bookmarkStart w:id="266" w:name="_Toc374940957"/>
      <w:bookmarkStart w:id="267" w:name="_Toc375098646"/>
      <w:bookmarkStart w:id="268" w:name="_Toc375105973"/>
      <w:bookmarkStart w:id="269" w:name="_Toc375218046"/>
      <w:bookmarkStart w:id="270" w:name="_Toc375272774"/>
      <w:bookmarkStart w:id="271" w:name="_Toc375272838"/>
      <w:bookmarkStart w:id="272" w:name="_Toc375279575"/>
      <w:bookmarkStart w:id="273" w:name="_Toc375355249"/>
      <w:bookmarkStart w:id="274" w:name="_Toc375355291"/>
      <w:bookmarkStart w:id="275" w:name="_Toc375366646"/>
      <w:bookmarkStart w:id="276" w:name="_Toc375366700"/>
      <w:bookmarkStart w:id="277" w:name="_Toc385315202"/>
      <w:bookmarkStart w:id="278" w:name="_Toc385315262"/>
      <w:bookmarkStart w:id="279" w:name="_Toc385315329"/>
      <w:bookmarkStart w:id="280" w:name="_Toc385315387"/>
      <w:bookmarkStart w:id="281" w:name="_Toc385315513"/>
      <w:bookmarkStart w:id="282" w:name="_Toc491059707"/>
      <w:bookmarkStart w:id="283" w:name="_Toc491059957"/>
      <w:bookmarkStart w:id="284" w:name="_Toc68417775"/>
      <w:bookmarkStart w:id="285" w:name="_Toc89047778"/>
      <w:bookmarkStart w:id="286" w:name="_Toc89047868"/>
      <w:bookmarkStart w:id="287" w:name="_Toc345462201"/>
      <w:bookmarkStart w:id="288" w:name="_Toc347289927"/>
      <w:bookmarkStart w:id="289" w:name="_Toc347290650"/>
      <w:bookmarkStart w:id="290" w:name="_Toc347294008"/>
      <w:bookmarkStart w:id="291" w:name="_Toc347300436"/>
      <w:bookmarkStart w:id="292" w:name="_Toc360938936"/>
      <w:bookmarkStart w:id="293" w:name="_Toc360940133"/>
      <w:bookmarkStart w:id="294" w:name="_Toc360940387"/>
      <w:bookmarkStart w:id="295" w:name="_Toc361108033"/>
      <w:bookmarkStart w:id="296" w:name="_Toc363345980"/>
      <w:bookmarkStart w:id="297" w:name="_Toc363864949"/>
      <w:bookmarkStart w:id="298" w:name="_Toc366285809"/>
      <w:bookmarkStart w:id="299" w:name="_Toc373653157"/>
      <w:bookmarkStart w:id="300" w:name="_Toc373655305"/>
      <w:bookmarkStart w:id="301" w:name="_Toc373725025"/>
      <w:bookmarkStart w:id="302" w:name="_Toc374940848"/>
      <w:bookmarkStart w:id="303" w:name="_Toc374940958"/>
      <w:bookmarkStart w:id="304" w:name="_Toc375098647"/>
      <w:bookmarkStart w:id="305" w:name="_Toc375105974"/>
      <w:bookmarkStart w:id="306" w:name="_Toc375218047"/>
      <w:bookmarkStart w:id="307" w:name="_Toc375272775"/>
      <w:bookmarkStart w:id="308" w:name="_Toc375272839"/>
      <w:bookmarkStart w:id="309" w:name="_Toc375279576"/>
      <w:bookmarkStart w:id="310" w:name="_Toc375355250"/>
      <w:bookmarkStart w:id="311" w:name="_Toc375355292"/>
      <w:bookmarkStart w:id="312" w:name="_Toc375366647"/>
      <w:bookmarkStart w:id="313" w:name="_Toc375366701"/>
      <w:bookmarkEnd w:id="233"/>
      <w:bookmarkEnd w:id="234"/>
      <w:bookmarkEnd w:id="235"/>
      <w:bookmarkEnd w:id="236"/>
      <w:bookmarkEnd w:id="237"/>
      <w:bookmarkEnd w:id="238"/>
      <w:bookmarkEnd w:id="239"/>
      <w:bookmarkEnd w:id="240"/>
      <w:bookmarkEnd w:id="241"/>
      <w:bookmarkEnd w:id="242"/>
      <w:bookmarkEnd w:id="243"/>
      <w:r w:rsidRPr="001C2F4E">
        <w:rPr>
          <w:rStyle w:val="msoins0"/>
        </w:rPr>
        <w:t>3</w:t>
      </w:r>
      <w:r w:rsidR="00050309" w:rsidRPr="001C2F4E">
        <w:rPr>
          <w:rStyle w:val="msoins0"/>
        </w:rPr>
        <w:tab/>
        <w:t>Grundsätzliche Anforderungen</w:t>
      </w:r>
      <w:bookmarkEnd w:id="247"/>
      <w:bookmarkEnd w:id="248"/>
      <w:bookmarkEnd w:id="249"/>
    </w:p>
    <w:p w14:paraId="3511B083" w14:textId="1AAFAC53" w:rsidR="00050309" w:rsidRPr="00F1657F" w:rsidRDefault="00050309" w:rsidP="001C2F4E">
      <w:r w:rsidRPr="00F1657F">
        <w:rPr>
          <w:rStyle w:val="msoins0"/>
          <w:bCs/>
        </w:rPr>
        <w:t xml:space="preserve">Diese Technische Richtlinie legt </w:t>
      </w:r>
      <w:r w:rsidRPr="00F1657F">
        <w:t xml:space="preserve">die technischen Einzelheiten fest, die zur Sicherstellung einer vollständigen Erfassung der zu überwachenden Telekommunikation und zur Gestaltung des Übergabepunktes zu den </w:t>
      </w:r>
      <w:r w:rsidR="00990CCD">
        <w:t>berechtigten Stellen</w:t>
      </w:r>
      <w:r w:rsidRPr="00F1657F">
        <w:t xml:space="preserve"> erforderlich sind.</w:t>
      </w:r>
    </w:p>
    <w:p w14:paraId="02AD521B" w14:textId="77777777" w:rsidR="00050309" w:rsidRPr="00F1657F" w:rsidRDefault="00050309" w:rsidP="001C2F4E">
      <w:pPr>
        <w:rPr>
          <w:rStyle w:val="msoins0"/>
          <w:bCs/>
        </w:rPr>
      </w:pPr>
      <w:r w:rsidRPr="00F1657F">
        <w:t>Zusätzlich sind die Anforderungen zu beachten, die sich unmittelbar aus den Vorschriften der TKÜV ergeben.</w:t>
      </w:r>
    </w:p>
    <w:p w14:paraId="4E339858" w14:textId="77777777" w:rsidR="00050309" w:rsidRPr="00F1657F" w:rsidRDefault="00B61E9F" w:rsidP="006C3B39">
      <w:pPr>
        <w:pStyle w:val="berschrift3"/>
      </w:pPr>
      <w:bookmarkStart w:id="314" w:name="_Toc491059708"/>
      <w:bookmarkStart w:id="315" w:name="_Toc491059958"/>
      <w:bookmarkStart w:id="316" w:name="_Toc68417776"/>
      <w:bookmarkStart w:id="317" w:name="_Toc89047779"/>
      <w:bookmarkStart w:id="318" w:name="_Toc89047869"/>
      <w:bookmarkStart w:id="319" w:name="_Toc425259943"/>
      <w:bookmarkStart w:id="320" w:name="_Toc426622346"/>
      <w:r w:rsidRPr="00F1657F">
        <w:t>3</w:t>
      </w:r>
      <w:r w:rsidR="001C2F4E">
        <w:t>.1</w:t>
      </w:r>
      <w:r w:rsidR="00050309" w:rsidRPr="00F1657F">
        <w:tab/>
        <w:t xml:space="preserve">Übermittlung der </w:t>
      </w:r>
      <w:bookmarkEnd w:id="314"/>
      <w:bookmarkEnd w:id="315"/>
      <w:bookmarkEnd w:id="316"/>
      <w:bookmarkEnd w:id="317"/>
      <w:bookmarkEnd w:id="318"/>
      <w:r w:rsidR="00050309" w:rsidRPr="00F1657F">
        <w:t>Überwachungskopie</w:t>
      </w:r>
      <w:bookmarkEnd w:id="319"/>
      <w:bookmarkEnd w:id="320"/>
    </w:p>
    <w:p w14:paraId="2C684D33" w14:textId="77777777" w:rsidR="00050309" w:rsidRPr="00F1657F" w:rsidRDefault="00050309">
      <w:r w:rsidRPr="00F1657F">
        <w:t>Die zu überwachende Telekommunikation setzt sich aus Nutzinformatio</w:t>
      </w:r>
      <w:r w:rsidR="00AC35A8">
        <w:t>nen und Ereignisdaten zusammen.</w:t>
      </w:r>
    </w:p>
    <w:p w14:paraId="38667738" w14:textId="44128F6E" w:rsidR="00050309" w:rsidRPr="00F1657F" w:rsidRDefault="00050309">
      <w:r w:rsidRPr="00F1657F">
        <w:t>Die Telekommunikation ist grundsätzlich auch dann zu überwachen, wenn diese zu einer anderen Zieladresse um- oder weitergeleitet wird.</w:t>
      </w:r>
    </w:p>
    <w:p w14:paraId="4DF86314" w14:textId="2948AAD1" w:rsidR="00050309" w:rsidRPr="00F1657F" w:rsidRDefault="00050309">
      <w:pPr>
        <w:ind w:left="425"/>
        <w:rPr>
          <w:i/>
          <w:iCs/>
        </w:rPr>
      </w:pPr>
      <w:r w:rsidRPr="00F1657F">
        <w:rPr>
          <w:i/>
          <w:iCs/>
        </w:rPr>
        <w:t>Anmerkung:</w:t>
      </w:r>
      <w:r w:rsidRPr="00F1657F">
        <w:rPr>
          <w:i/>
          <w:iCs/>
        </w:rPr>
        <w:br/>
        <w:t xml:space="preserve">Beispielsweise gilt diese Forderung bei Telefondienstmerkmalen wie Call Forwarding oder Call Deflection, bei denen die Verbindung vom Netz oder vom Terminal des züA weitergeschaltet wird. Hier muss die Überwachungskopie </w:t>
      </w:r>
      <w:r w:rsidRPr="006406E0">
        <w:rPr>
          <w:i/>
          <w:iCs/>
        </w:rPr>
        <w:t xml:space="preserve">zur </w:t>
      </w:r>
      <w:r w:rsidR="006406E0" w:rsidRPr="00503483">
        <w:rPr>
          <w:rStyle w:val="msoins0"/>
          <w:i/>
          <w:sz w:val="18"/>
        </w:rPr>
        <w:t>berechtigte Stelle</w:t>
      </w:r>
      <w:r w:rsidR="006406E0">
        <w:rPr>
          <w:rStyle w:val="msoins0"/>
          <w:sz w:val="18"/>
        </w:rPr>
        <w:t xml:space="preserve"> </w:t>
      </w:r>
      <w:r w:rsidRPr="00F1657F">
        <w:rPr>
          <w:i/>
          <w:iCs/>
        </w:rPr>
        <w:t xml:space="preserve">übermittelt werden, solange die weitergeschaltete Verbindung besteht. </w:t>
      </w:r>
      <w:r w:rsidR="006A7CEF" w:rsidRPr="00F1657F">
        <w:rPr>
          <w:i/>
          <w:iCs/>
        </w:rPr>
        <w:t>Ebenso müssen auch E-Mail-Nachrichten überwacht werden, die automatisiert zu einer anderen E-Mail-Adresse eines anderen E-Mail-Postfachs weitergeleitet werden</w:t>
      </w:r>
      <w:r w:rsidR="006A7CEF" w:rsidRPr="00F1657F">
        <w:rPr>
          <w:i/>
          <w:iCs/>
        </w:rPr>
        <w:br/>
        <w:t xml:space="preserve">Sofern die Übergabe einer bereits zustande gekommenen Telekommunikation im Einzelfall durch den züA veranlasst wird (z. B. mittels Explicit Call Transfer (ECT)), muss die Übermittlung der Kopie der Telekommunikation zur </w:t>
      </w:r>
      <w:r w:rsidR="006406E0" w:rsidRPr="00D53145">
        <w:rPr>
          <w:rStyle w:val="msoins0"/>
          <w:i/>
          <w:sz w:val="18"/>
        </w:rPr>
        <w:t>berechtigte Stelle</w:t>
      </w:r>
      <w:r w:rsidR="006406E0">
        <w:rPr>
          <w:rStyle w:val="msoins0"/>
          <w:sz w:val="18"/>
        </w:rPr>
        <w:t xml:space="preserve"> </w:t>
      </w:r>
      <w:r w:rsidR="006A7CEF" w:rsidRPr="00F1657F">
        <w:rPr>
          <w:i/>
          <w:iCs/>
        </w:rPr>
        <w:t>eingestellt werden, sobald die Verbindung zwischen Netz und züA ausgelöst ist.</w:t>
      </w:r>
    </w:p>
    <w:p w14:paraId="4CFDD7E6" w14:textId="63CDD689" w:rsidR="00050309" w:rsidRPr="00F1657F" w:rsidRDefault="00050309" w:rsidP="001C2F4E">
      <w:r w:rsidRPr="00F1657F">
        <w:t xml:space="preserve">Die Ereignisdaten müssen zeitnah, d. h. unverzüglich nach Auftreten des entsprechenden Ereignisses (z. B. </w:t>
      </w:r>
      <w:r w:rsidR="00FD4EF4">
        <w:t>Beginn einer Telekommunikation,</w:t>
      </w:r>
      <w:r w:rsidRPr="00F1657F">
        <w:t xml:space="preserve"> Nutzung eines Dienstmerkmals zur Datenübertragung) erzeugt und an </w:t>
      </w:r>
      <w:r w:rsidR="0095201D">
        <w:t>die berechtigte Stelle</w:t>
      </w:r>
      <w:r w:rsidRPr="00F1657F">
        <w:t xml:space="preserve"> gesendet werden. Ggf. können mehrere gleichartige Ereignisse (z. B. bei sequentieller Wahl) zusammengefasst und dann in einem Datensatz übertragen werden. Insbesondere ist bei Beginn und Ende der zu überwachenden Telekommunikation sowie bei jedem Ereignis während der Telekommunikation (z. B. Aktivitäten im Rahmen eines Dienstmerkmals) ein Ereignisdatensatz zu übermitteln, der die relevanten Daten enthält.</w:t>
      </w:r>
    </w:p>
    <w:p w14:paraId="41506008" w14:textId="26D245B6" w:rsidR="00050309" w:rsidRPr="00F1657F" w:rsidRDefault="00050309" w:rsidP="001C2F4E">
      <w:r w:rsidRPr="00F1657F">
        <w:t>Zu den Ereignissen gehören auch Registrier-/Aktivierungsvorgänge von Dienstmerkmalen, soweit die Steuerung solcher Betriebsmöglichkeiten auf direktem Weg (z.</w:t>
      </w:r>
      <w:r w:rsidR="00AC35A8">
        <w:t> </w:t>
      </w:r>
      <w:r w:rsidRPr="00F1657F">
        <w:t>B. mittels des Telefonanschlusses des züA) stattfindet.</w:t>
      </w:r>
    </w:p>
    <w:p w14:paraId="4380E5B4" w14:textId="69D87B79" w:rsidR="00050309" w:rsidRPr="00F1657F" w:rsidRDefault="00F962A1" w:rsidP="001C2F4E">
      <w:r w:rsidRPr="00F1657F">
        <w:lastRenderedPageBreak/>
        <w:t xml:space="preserve">Zusätzlich zum Normalfall, d. h. Übermittlung der Nutzinformationen mit zeitnaher Übermittlung der Ereignisdaten, muss es auf Anforderung </w:t>
      </w:r>
      <w:r w:rsidR="0095201D">
        <w:t>der berechtigten Stelle</w:t>
      </w:r>
      <w:r w:rsidRPr="00F1657F">
        <w:t xml:space="preserve"> möglich sein, für eine bestimmte Überwachungsmaßnahme nur die Ereignisdaten, nicht jedoch die Kopie der zugehörigen Nutzinformationen, zur </w:t>
      </w:r>
      <w:r w:rsidR="006406E0" w:rsidRPr="00503483">
        <w:rPr>
          <w:rStyle w:val="msoins0"/>
          <w:sz w:val="18"/>
        </w:rPr>
        <w:t>berechtigten Stelle</w:t>
      </w:r>
      <w:r w:rsidR="006406E0" w:rsidRPr="00503483">
        <w:t xml:space="preserve"> </w:t>
      </w:r>
      <w:r w:rsidRPr="00F1657F">
        <w:t xml:space="preserve">zu übermitteln. </w:t>
      </w:r>
      <w:r w:rsidR="00050309" w:rsidRPr="00F1657F">
        <w:t xml:space="preserve">In diesem Fall sind z. B. bei der Überwachung leitungsvermittelter Telekommunikation keine ISDN-Verbindungen zur </w:t>
      </w:r>
      <w:r w:rsidR="006406E0" w:rsidRPr="00D53145">
        <w:rPr>
          <w:rStyle w:val="msoins0"/>
          <w:sz w:val="18"/>
        </w:rPr>
        <w:t>berechtigten Stelle</w:t>
      </w:r>
      <w:r w:rsidR="006406E0" w:rsidRPr="00D53145">
        <w:t xml:space="preserve"> </w:t>
      </w:r>
      <w:r w:rsidR="00050309" w:rsidRPr="00F1657F">
        <w:t>aufzubauen.</w:t>
      </w:r>
    </w:p>
    <w:p w14:paraId="42F8F937" w14:textId="3105BE34" w:rsidR="00050309" w:rsidRPr="00F1657F" w:rsidRDefault="00050309" w:rsidP="001C2F4E">
      <w:r w:rsidRPr="00F1657F">
        <w:t xml:space="preserve">Die Verbindungen zur Übermittlung der Überwachungskopie sind unmittelbar nach erfolgreicher Übermittlung auszulösen, d. h. der Zugang zur </w:t>
      </w:r>
      <w:r w:rsidR="006406E0" w:rsidRPr="00D53145">
        <w:rPr>
          <w:rStyle w:val="msoins0"/>
          <w:sz w:val="18"/>
        </w:rPr>
        <w:t>berechtigten Stelle</w:t>
      </w:r>
      <w:r w:rsidR="006406E0" w:rsidRPr="00D53145">
        <w:t xml:space="preserve"> </w:t>
      </w:r>
      <w:r w:rsidRPr="00F1657F">
        <w:t>darf nicht unnötig lange belegt werden.</w:t>
      </w:r>
    </w:p>
    <w:p w14:paraId="647D901D" w14:textId="77777777" w:rsidR="00050309" w:rsidRPr="00F1657F" w:rsidRDefault="00050309" w:rsidP="001C2F4E">
      <w:r w:rsidRPr="00F1657F">
        <w:t>Bei der Übermittlung sind die Nutzinformationen und die zugehörigen Ereignisdaten so zu kennzeichnen, dass sie einander eindeutig zugeordnet werden können (§ 7 Abs. 2 TKÜV). Hierzu erhält jede Überwachungsmaßnahme eine Referenznummer. Zusätzlich müssen die einzelnen Verbindungen innerhalb einer Überwachungsmaßnahme mit einer für die jeweilige Verbindung eindeutigen Zuordnungsnummer versehen werden.</w:t>
      </w:r>
    </w:p>
    <w:p w14:paraId="400EA045" w14:textId="77777777" w:rsidR="00050309" w:rsidRPr="00F1657F" w:rsidRDefault="00050309" w:rsidP="001C2F4E">
      <w:r w:rsidRPr="00F1657F">
        <w:t>Treten Hindernisse bei der Übermittlung der Überwachungskopie auf, müssen zumindest die Ereignisdaten nachträglich übermittelt werden (Anlage A.4).</w:t>
      </w:r>
    </w:p>
    <w:p w14:paraId="0C275AF3" w14:textId="65121619" w:rsidR="00826519" w:rsidRPr="00F1657F" w:rsidRDefault="00826519" w:rsidP="002369DA">
      <w:pPr>
        <w:pStyle w:val="berschrift4"/>
      </w:pPr>
      <w:bookmarkStart w:id="321" w:name="_Toc68417778"/>
      <w:bookmarkStart w:id="322" w:name="_Toc89047781"/>
      <w:bookmarkStart w:id="323" w:name="_Toc89047871"/>
      <w:r w:rsidRPr="00F1657F">
        <w:t>3</w:t>
      </w:r>
      <w:r>
        <w:t>.1.1</w:t>
      </w:r>
      <w:r w:rsidRPr="00F1657F">
        <w:tab/>
      </w:r>
      <w:r w:rsidRPr="00826519">
        <w:t xml:space="preserve">Allgemeine Anforderungen </w:t>
      </w:r>
      <w:r w:rsidR="00DA6069">
        <w:t>an</w:t>
      </w:r>
      <w:r w:rsidR="00DA6069" w:rsidRPr="00826519">
        <w:t xml:space="preserve"> </w:t>
      </w:r>
      <w:r w:rsidRPr="00826519">
        <w:t>leitungsvermittelnde Netze (PSTN</w:t>
      </w:r>
      <w:r w:rsidR="009E2748">
        <w:t>/ISDN</w:t>
      </w:r>
      <w:r w:rsidRPr="00826519">
        <w:t>)</w:t>
      </w:r>
    </w:p>
    <w:p w14:paraId="5CD8D49F" w14:textId="3F23B9B9" w:rsidR="00050309" w:rsidRPr="00F1657F" w:rsidRDefault="00050309" w:rsidP="001C2F4E">
      <w:pPr>
        <w:rPr>
          <w:rStyle w:val="msoins0"/>
        </w:rPr>
      </w:pPr>
      <w:bookmarkStart w:id="324" w:name="OLE_LINK7"/>
      <w:r w:rsidRPr="00F1657F">
        <w:t xml:space="preserve">Die Anforderungen zur Gestaltung des Übergabepunktes richten sich </w:t>
      </w:r>
      <w:r w:rsidR="00696EC1">
        <w:t xml:space="preserve">PSTN und ISDN </w:t>
      </w:r>
      <w:r w:rsidRPr="00F1657F">
        <w:t>grundsätzlich nach Anlage C</w:t>
      </w:r>
      <w:r w:rsidR="00696EC1">
        <w:t xml:space="preserve"> und </w:t>
      </w:r>
      <w:r w:rsidRPr="00F1657F">
        <w:t xml:space="preserve">beziehen sich auf den </w:t>
      </w:r>
      <w:r w:rsidRPr="00F1657F">
        <w:rPr>
          <w:rStyle w:val="msoins0"/>
        </w:rPr>
        <w:t xml:space="preserve">ETSI-Standard </w:t>
      </w:r>
      <w:r w:rsidRPr="00F1657F">
        <w:rPr>
          <w:rStyle w:val="msoins0"/>
          <w:b/>
          <w:bCs/>
        </w:rPr>
        <w:t>ES 201 671</w:t>
      </w:r>
      <w:r w:rsidRPr="00F1657F">
        <w:rPr>
          <w:rStyle w:val="msoins0"/>
        </w:rPr>
        <w:t xml:space="preserve"> bzw. die ETSI-Spezifikation </w:t>
      </w:r>
      <w:r w:rsidRPr="00F1657F">
        <w:rPr>
          <w:rStyle w:val="msoins0"/>
          <w:b/>
          <w:bCs/>
        </w:rPr>
        <w:t>TS 101 671</w:t>
      </w:r>
      <w:r w:rsidRPr="00F1657F">
        <w:rPr>
          <w:rStyle w:val="msoins0"/>
          <w:bCs/>
        </w:rPr>
        <w:t xml:space="preserve"> [22]</w:t>
      </w:r>
      <w:r w:rsidRPr="00F1657F">
        <w:rPr>
          <w:rStyle w:val="msoins0"/>
        </w:rPr>
        <w:t>.</w:t>
      </w:r>
    </w:p>
    <w:bookmarkEnd w:id="324"/>
    <w:p w14:paraId="13510B4E" w14:textId="2B9BFB91" w:rsidR="00050309" w:rsidRPr="00F1657F" w:rsidRDefault="00050309" w:rsidP="001C2F4E">
      <w:pPr>
        <w:rPr>
          <w:rStyle w:val="msoins0"/>
        </w:rPr>
      </w:pPr>
      <w:r w:rsidRPr="00F1657F">
        <w:rPr>
          <w:rStyle w:val="msoins0"/>
        </w:rPr>
        <w:t xml:space="preserve">Für die Übermittlung der Kopie der Nutzinformationen ist </w:t>
      </w:r>
      <w:r w:rsidR="009E2748">
        <w:rPr>
          <w:rStyle w:val="msoins0"/>
        </w:rPr>
        <w:t>eine Ausleitung über das Internet (</w:t>
      </w:r>
      <w:r w:rsidR="00CE11A6">
        <w:rPr>
          <w:rStyle w:val="msoins0"/>
        </w:rPr>
        <w:t>RTP</w:t>
      </w:r>
      <w:r w:rsidR="009E2748">
        <w:rPr>
          <w:rStyle w:val="msoins0"/>
        </w:rPr>
        <w:t>) oder noch bis zum 31.12.2021</w:t>
      </w:r>
      <w:r w:rsidR="009E2748" w:rsidRPr="00F1657F">
        <w:rPr>
          <w:rStyle w:val="msoins0"/>
        </w:rPr>
        <w:t xml:space="preserve"> </w:t>
      </w:r>
      <w:r w:rsidRPr="00F1657F">
        <w:rPr>
          <w:rStyle w:val="msoins0"/>
        </w:rPr>
        <w:t>die Nutzung von Wählverbindungen vorgesehen.</w:t>
      </w:r>
    </w:p>
    <w:p w14:paraId="272B6F8D" w14:textId="01E6B7E5" w:rsidR="00050309" w:rsidRPr="00F1657F" w:rsidRDefault="00050309" w:rsidP="001C2F4E">
      <w:pPr>
        <w:rPr>
          <w:rStyle w:val="msoins0"/>
        </w:rPr>
      </w:pPr>
      <w:r w:rsidRPr="00F1657F">
        <w:rPr>
          <w:rStyle w:val="msoins0"/>
        </w:rPr>
        <w:t xml:space="preserve">Nach Anlage C </w:t>
      </w:r>
      <w:r w:rsidR="009E2748">
        <w:rPr>
          <w:rStyle w:val="msoins0"/>
        </w:rPr>
        <w:t xml:space="preserve">werden die Ereignisdaten </w:t>
      </w:r>
      <w:r w:rsidRPr="00F1657F">
        <w:rPr>
          <w:rStyle w:val="msoins0"/>
        </w:rPr>
        <w:t>in einer ASN.1-kodierten Datei per FTP über das Internet</w:t>
      </w:r>
      <w:r w:rsidR="009E2748">
        <w:rPr>
          <w:rStyle w:val="msoins0"/>
        </w:rPr>
        <w:t xml:space="preserve"> übermittelt</w:t>
      </w:r>
      <w:r w:rsidRPr="00F1657F">
        <w:rPr>
          <w:rStyle w:val="msoins0"/>
        </w:rPr>
        <w:t>.</w:t>
      </w:r>
    </w:p>
    <w:p w14:paraId="48634140" w14:textId="25447E6C" w:rsidR="00E631F5" w:rsidRPr="00F1657F" w:rsidRDefault="00050309" w:rsidP="00E631F5">
      <w:pPr>
        <w:pStyle w:val="FP"/>
        <w:keepNext/>
        <w:numPr>
          <w:ilvl w:val="0"/>
          <w:numId w:val="20"/>
        </w:numPr>
        <w:tabs>
          <w:tab w:val="clear" w:pos="777"/>
          <w:tab w:val="num" w:pos="426"/>
        </w:tabs>
        <w:spacing w:before="120"/>
        <w:ind w:left="426" w:hanging="284"/>
        <w:rPr>
          <w:lang w:val="de-DE"/>
        </w:rPr>
      </w:pPr>
      <w:r w:rsidRPr="00E631F5">
        <w:rPr>
          <w:lang w:val="de-DE"/>
        </w:rPr>
        <w:t xml:space="preserve">Die nachfolgenden besonderen Anforderungen gelten bei der Realisierung </w:t>
      </w:r>
      <w:r w:rsidR="00435A75">
        <w:rPr>
          <w:lang w:val="de-DE"/>
        </w:rPr>
        <w:t xml:space="preserve">einer ISDN-basierten Ausleitung </w:t>
      </w:r>
      <w:r w:rsidRPr="00E631F5">
        <w:rPr>
          <w:lang w:val="de-DE"/>
        </w:rPr>
        <w:t>nach Anlage</w:t>
      </w:r>
      <w:r w:rsidR="00435A75">
        <w:rPr>
          <w:lang w:val="de-DE"/>
        </w:rPr>
        <w:t>n</w:t>
      </w:r>
      <w:r w:rsidRPr="00E631F5">
        <w:rPr>
          <w:lang w:val="de-DE"/>
        </w:rPr>
        <w:t xml:space="preserve"> C</w:t>
      </w:r>
      <w:r w:rsidR="00435A75">
        <w:rPr>
          <w:lang w:val="de-DE"/>
        </w:rPr>
        <w:t xml:space="preserve"> und D</w:t>
      </w:r>
      <w:r w:rsidR="00AC2829">
        <w:rPr>
          <w:lang w:val="de-DE"/>
        </w:rPr>
        <w:t xml:space="preserve"> (bzw. ehemalige Anla</w:t>
      </w:r>
      <w:r w:rsidR="00E56796">
        <w:rPr>
          <w:lang w:val="de-DE"/>
        </w:rPr>
        <w:t>ge B, wenn die Ausleitung auf FT</w:t>
      </w:r>
      <w:r w:rsidR="00AC2829">
        <w:rPr>
          <w:lang w:val="de-DE"/>
        </w:rPr>
        <w:t>P umgestellt wurde)</w:t>
      </w:r>
      <w:r w:rsidRPr="00E631F5">
        <w:rPr>
          <w:lang w:val="de-DE"/>
        </w:rPr>
        <w:t>:</w:t>
      </w:r>
      <w:r w:rsidR="00E631F5" w:rsidRPr="00E631F5">
        <w:rPr>
          <w:lang w:val="de-DE"/>
        </w:rPr>
        <w:t xml:space="preserve"> </w:t>
      </w:r>
      <w:r w:rsidR="00E631F5" w:rsidRPr="00F1657F">
        <w:rPr>
          <w:lang w:val="de-DE"/>
        </w:rPr>
        <w:t>Zur Übermittlung der Kopie der Nutzinformation werden von der TKA</w:t>
      </w:r>
      <w:r w:rsidR="00E631F5" w:rsidRPr="00F1657F">
        <w:rPr>
          <w:lang w:val="de-DE"/>
        </w:rPr>
        <w:noBreakHyphen/>
        <w:t>V zwei transparente Wählver</w:t>
      </w:r>
      <w:r w:rsidR="00E631F5" w:rsidRPr="00F1657F">
        <w:rPr>
          <w:lang w:val="de-DE"/>
        </w:rPr>
        <w:softHyphen/>
        <w:t xml:space="preserve">bindungen (Circuit-mode 64 kbit/s unrestricted, ETS 300 108 [7]) zur </w:t>
      </w:r>
      <w:r w:rsidR="006406E0">
        <w:rPr>
          <w:lang w:val="de-DE"/>
        </w:rPr>
        <w:t>berechtigten Stelle</w:t>
      </w:r>
      <w:r w:rsidR="00E631F5" w:rsidRPr="00F1657F">
        <w:rPr>
          <w:lang w:val="de-DE"/>
        </w:rPr>
        <w:t xml:space="preserve"> aufgebaut, unabhängig von dem Dienst, den der züA bzw. dessen Telekommunikationspartner beim Verbindungsaufbau anfordert, von denen eine die Kopie der vom züA gesendeten Nutzinformationen und die andere die Kopie der für den züA bestimmten Nutzinformationen zu den technischen Einrichtungen </w:t>
      </w:r>
      <w:r w:rsidR="0095201D">
        <w:rPr>
          <w:lang w:val="de-DE"/>
        </w:rPr>
        <w:t>der berechtigten Stelle</w:t>
      </w:r>
      <w:r w:rsidR="00E631F5" w:rsidRPr="00F1657F">
        <w:rPr>
          <w:lang w:val="de-DE"/>
        </w:rPr>
        <w:t xml:space="preserve"> überträgt. Die Übermittlung der Kopie der Nutzinformationen zur </w:t>
      </w:r>
      <w:r w:rsidR="006406E0">
        <w:rPr>
          <w:lang w:val="de-DE"/>
        </w:rPr>
        <w:t>berechtigten Stelle</w:t>
      </w:r>
      <w:r w:rsidR="00E631F5" w:rsidRPr="00F1657F">
        <w:rPr>
          <w:lang w:val="de-DE"/>
        </w:rPr>
        <w:t xml:space="preserve"> erfolgt somit richtungsgetrennt.</w:t>
      </w:r>
    </w:p>
    <w:p w14:paraId="22CB039A" w14:textId="4FB2C003" w:rsidR="00E631F5" w:rsidRDefault="00E631F5" w:rsidP="00E631F5">
      <w:pPr>
        <w:pStyle w:val="FP"/>
        <w:keepNext/>
        <w:spacing w:before="120"/>
        <w:ind w:left="426"/>
        <w:rPr>
          <w:lang w:val="de-DE"/>
        </w:rPr>
      </w:pPr>
      <w:r w:rsidRPr="00BB16A7">
        <w:rPr>
          <w:i/>
          <w:iCs/>
          <w:lang w:val="de-DE"/>
        </w:rPr>
        <w:t>Anmerkung: Bei der Nutzung des Dienstmer</w:t>
      </w:r>
      <w:r w:rsidR="0045287E">
        <w:rPr>
          <w:i/>
          <w:iCs/>
          <w:lang w:val="de-DE"/>
        </w:rPr>
        <w:t xml:space="preserve">kmals ´Große Konferenz (CONF)´ </w:t>
      </w:r>
      <w:r w:rsidRPr="00BB16A7">
        <w:rPr>
          <w:i/>
          <w:iCs/>
          <w:lang w:val="de-DE"/>
        </w:rPr>
        <w:t xml:space="preserve">enthalten die für den züA bestimmten Nutzinformationen die gesendeten Nutzinformationen aller anderen Teilnehmer (Summensignal). Die Kopie der vom züA ausgehenden Telekommunikation (Einzelsignal des züA) ist über die zweite Verbindung zur </w:t>
      </w:r>
      <w:r w:rsidR="006406E0">
        <w:rPr>
          <w:i/>
          <w:iCs/>
          <w:lang w:val="de-DE"/>
        </w:rPr>
        <w:t>berechtigten Stelle</w:t>
      </w:r>
      <w:r w:rsidRPr="00BB16A7">
        <w:rPr>
          <w:i/>
          <w:iCs/>
          <w:lang w:val="de-DE"/>
        </w:rPr>
        <w:t xml:space="preserve"> zu übertragen</w:t>
      </w:r>
      <w:r>
        <w:rPr>
          <w:lang w:val="de-DE"/>
        </w:rPr>
        <w:t>.</w:t>
      </w:r>
    </w:p>
    <w:p w14:paraId="6155EC22" w14:textId="177D1792" w:rsidR="00E631F5" w:rsidRPr="00F1657F" w:rsidRDefault="00E631F5" w:rsidP="00E631F5">
      <w:pPr>
        <w:pStyle w:val="FP"/>
        <w:keepNext/>
        <w:numPr>
          <w:ilvl w:val="0"/>
          <w:numId w:val="20"/>
        </w:numPr>
        <w:tabs>
          <w:tab w:val="clear" w:pos="777"/>
          <w:tab w:val="num" w:pos="426"/>
        </w:tabs>
        <w:spacing w:before="120"/>
        <w:ind w:left="426" w:hanging="284"/>
        <w:rPr>
          <w:lang w:val="de-DE"/>
        </w:rPr>
      </w:pPr>
      <w:r w:rsidRPr="00F1657F">
        <w:rPr>
          <w:lang w:val="de-DE"/>
        </w:rPr>
        <w:t xml:space="preserve">Ist die Nutzinformation des züA Sprache, so muss diese </w:t>
      </w:r>
      <w:r w:rsidR="0095201D">
        <w:rPr>
          <w:lang w:val="de-DE"/>
        </w:rPr>
        <w:t>der berechtigten Stelle</w:t>
      </w:r>
      <w:r w:rsidRPr="00F1657F">
        <w:rPr>
          <w:lang w:val="de-DE"/>
        </w:rPr>
        <w:t xml:space="preserve"> entsprechend ITU</w:t>
      </w:r>
      <w:r w:rsidRPr="00F1657F">
        <w:rPr>
          <w:lang w:val="de-DE"/>
        </w:rPr>
        <w:noBreakHyphen/>
        <w:t>T-Empfehlung G.711 A</w:t>
      </w:r>
      <w:r w:rsidRPr="00F1657F">
        <w:rPr>
          <w:lang w:val="de-DE"/>
        </w:rPr>
        <w:noBreakHyphen/>
        <w:t>law, angeboten werden. Netzseitige Kodierungen sind zu entfernen.</w:t>
      </w:r>
    </w:p>
    <w:p w14:paraId="3850AF3E" w14:textId="34FE05C5" w:rsidR="00E631F5" w:rsidRPr="00F1657F" w:rsidRDefault="00E631F5" w:rsidP="00E631F5">
      <w:pPr>
        <w:pStyle w:val="FP"/>
        <w:keepNext/>
        <w:ind w:left="425"/>
        <w:rPr>
          <w:i/>
          <w:lang w:val="de-DE"/>
        </w:rPr>
      </w:pPr>
      <w:r w:rsidRPr="00F1657F">
        <w:rPr>
          <w:i/>
          <w:iCs/>
          <w:lang w:val="de-DE"/>
        </w:rPr>
        <w:t xml:space="preserve">Anmerkung 1: </w:t>
      </w:r>
      <w:r w:rsidRPr="00F1657F">
        <w:rPr>
          <w:i/>
          <w:lang w:val="de-DE"/>
        </w:rPr>
        <w:t>Wird z. B. die Sprachinformation in der TKA</w:t>
      </w:r>
      <w:r w:rsidRPr="00F1657F">
        <w:rPr>
          <w:i/>
          <w:lang w:val="de-DE"/>
        </w:rPr>
        <w:noBreakHyphen/>
        <w:t xml:space="preserve">V nach anderen Verfahren (z. B. im GSM nach ‘Half rate speech transcoding’) übermittelt oder werden Komprimierverfahren zur Mehrfachausnutzung der Kanäle angewendet, so muss diese Sprachinformation für </w:t>
      </w:r>
      <w:r w:rsidR="0095201D">
        <w:rPr>
          <w:i/>
          <w:lang w:val="de-DE"/>
        </w:rPr>
        <w:t>die berechtigte Stelle</w:t>
      </w:r>
      <w:r w:rsidRPr="00F1657F">
        <w:rPr>
          <w:i/>
          <w:lang w:val="de-DE"/>
        </w:rPr>
        <w:t xml:space="preserve"> von der TKA</w:t>
      </w:r>
      <w:r w:rsidRPr="00F1657F">
        <w:rPr>
          <w:i/>
          <w:lang w:val="de-DE"/>
        </w:rPr>
        <w:noBreakHyphen/>
        <w:t>V auf das Kodierverfahren nach ITU</w:t>
      </w:r>
      <w:r w:rsidRPr="00F1657F">
        <w:rPr>
          <w:i/>
          <w:lang w:val="de-DE"/>
        </w:rPr>
        <w:noBreakHyphen/>
        <w:t>T-Empfehlung G.711, A</w:t>
      </w:r>
      <w:r w:rsidRPr="00F1657F">
        <w:rPr>
          <w:i/>
          <w:lang w:val="de-DE"/>
        </w:rPr>
        <w:noBreakHyphen/>
        <w:t>law [18], überführt werden.</w:t>
      </w:r>
    </w:p>
    <w:p w14:paraId="0A5F9DAA" w14:textId="10302638" w:rsidR="00E631F5" w:rsidRPr="00F1657F" w:rsidRDefault="00E631F5" w:rsidP="00E631F5">
      <w:pPr>
        <w:pStyle w:val="FP"/>
        <w:keepNext/>
        <w:ind w:left="425"/>
        <w:rPr>
          <w:i/>
          <w:iCs/>
          <w:lang w:val="de-DE"/>
        </w:rPr>
      </w:pPr>
      <w:r w:rsidRPr="00F1657F">
        <w:rPr>
          <w:i/>
          <w:lang w:val="de-DE"/>
        </w:rPr>
        <w:t>Anmerkung 2: Sprachübertragung ist nicht nur im (3,1</w:t>
      </w:r>
      <w:r w:rsidRPr="00F1657F">
        <w:rPr>
          <w:i/>
          <w:lang w:val="de-DE"/>
        </w:rPr>
        <w:noBreakHyphen/>
        <w:t>kHz-)</w:t>
      </w:r>
      <w:r w:rsidR="0045287E">
        <w:rPr>
          <w:i/>
          <w:lang w:val="de-DE"/>
        </w:rPr>
        <w:t xml:space="preserve"> </w:t>
      </w:r>
      <w:r w:rsidRPr="00F1657F">
        <w:rPr>
          <w:i/>
          <w:lang w:val="de-DE"/>
        </w:rPr>
        <w:t>Telefondienst möglich, sondern auch in anderen Diensten, z. B. im Bildtelefondienst und 7</w:t>
      </w:r>
      <w:r w:rsidRPr="00F1657F">
        <w:rPr>
          <w:i/>
          <w:lang w:val="de-DE"/>
        </w:rPr>
        <w:noBreakHyphen/>
        <w:t>kHz-Telefondienst. Dabei wird von den Endeinrichtungen der Benutzer im 64</w:t>
      </w:r>
      <w:r w:rsidRPr="00F1657F">
        <w:rPr>
          <w:i/>
          <w:lang w:val="de-DE"/>
        </w:rPr>
        <w:noBreakHyphen/>
        <w:t>kBit/s</w:t>
      </w:r>
      <w:r w:rsidRPr="00F1657F">
        <w:rPr>
          <w:i/>
          <w:lang w:val="de-DE"/>
        </w:rPr>
        <w:noBreakHyphen/>
        <w:t>B</w:t>
      </w:r>
      <w:r w:rsidRPr="00F1657F">
        <w:rPr>
          <w:i/>
          <w:lang w:val="de-DE"/>
        </w:rPr>
        <w:noBreakHyphen/>
        <w:t>Kanal bzw. in den B</w:t>
      </w:r>
      <w:r w:rsidRPr="00F1657F">
        <w:rPr>
          <w:i/>
          <w:lang w:val="de-DE"/>
        </w:rPr>
        <w:noBreakHyphen/>
        <w:t>Kanälen ein Rahmen (z. B. nach ITU</w:t>
      </w:r>
      <w:r w:rsidRPr="00F1657F">
        <w:rPr>
          <w:i/>
          <w:lang w:val="de-DE"/>
        </w:rPr>
        <w:noBreakHyphen/>
        <w:t>T-Empfehlung H.221 [19]) aufgebaut und mit entsprechenden Informationen (Sprache, Bild, Daten) be</w:t>
      </w:r>
      <w:r w:rsidRPr="00F1657F">
        <w:rPr>
          <w:i/>
          <w:lang w:val="de-DE"/>
        </w:rPr>
        <w:softHyphen/>
        <w:t>legt. Diese Nutzinformationen werden nicht von der TKA</w:t>
      </w:r>
      <w:r w:rsidRPr="00F1657F">
        <w:rPr>
          <w:i/>
          <w:lang w:val="de-DE"/>
        </w:rPr>
        <w:noBreakHyphen/>
        <w:t xml:space="preserve">V dekodiert, sondern von den technischen Einrichtungen </w:t>
      </w:r>
      <w:r w:rsidR="0095201D">
        <w:rPr>
          <w:i/>
          <w:lang w:val="de-DE"/>
        </w:rPr>
        <w:t>der berechtigten Stelle</w:t>
      </w:r>
      <w:r w:rsidRPr="00F1657F">
        <w:rPr>
          <w:i/>
          <w:lang w:val="de-DE"/>
        </w:rPr>
        <w:t>.</w:t>
      </w:r>
    </w:p>
    <w:p w14:paraId="113048D2" w14:textId="2236E90B" w:rsidR="00E631F5" w:rsidRPr="00F1657F" w:rsidRDefault="00E631F5" w:rsidP="00E631F5">
      <w:pPr>
        <w:pStyle w:val="FP"/>
        <w:keepNext/>
        <w:numPr>
          <w:ilvl w:val="0"/>
          <w:numId w:val="20"/>
        </w:numPr>
        <w:tabs>
          <w:tab w:val="clear" w:pos="777"/>
          <w:tab w:val="num" w:pos="426"/>
        </w:tabs>
        <w:spacing w:before="120"/>
        <w:ind w:left="426" w:hanging="284"/>
        <w:rPr>
          <w:lang w:val="de-DE"/>
        </w:rPr>
      </w:pPr>
      <w:r w:rsidRPr="00F1657F">
        <w:rPr>
          <w:lang w:val="de-DE"/>
        </w:rPr>
        <w:t>Grundsätzlich müssen die Verbindungen zur Übermittlung der Kopie der Nutzinformationen von der TKA</w:t>
      </w:r>
      <w:r w:rsidRPr="00F1657F">
        <w:rPr>
          <w:lang w:val="de-DE"/>
        </w:rPr>
        <w:noBreakHyphen/>
        <w:t>V jeweils unmittelbar nach dem Erkennen des Beginns der zu überwachenden Telekommunikation, d. h. quasi zeitgleich mit dem Aufbau der Verbindung von oder zum züA zu den Anschlüs</w:t>
      </w:r>
      <w:r w:rsidRPr="00F1657F">
        <w:rPr>
          <w:lang w:val="de-DE"/>
        </w:rPr>
        <w:softHyphen/>
        <w:t xml:space="preserve">sen der jeweiligen </w:t>
      </w:r>
      <w:r w:rsidR="006406E0">
        <w:rPr>
          <w:lang w:val="de-DE"/>
        </w:rPr>
        <w:t>berechtigten Stelle</w:t>
      </w:r>
      <w:r w:rsidRPr="00F1657F">
        <w:rPr>
          <w:lang w:val="de-DE"/>
        </w:rPr>
        <w:t xml:space="preserve"> aufgebaut und unmittelbar nach dem Erkennen des Endes der zu überwachenden Telekommunikation ausgelöst werden.</w:t>
      </w:r>
    </w:p>
    <w:p w14:paraId="04664D66" w14:textId="2F971567" w:rsidR="00E631F5" w:rsidRPr="00F1657F" w:rsidRDefault="00E631F5" w:rsidP="00E631F5">
      <w:pPr>
        <w:pStyle w:val="FP"/>
        <w:keepNext/>
        <w:ind w:left="425"/>
        <w:rPr>
          <w:i/>
          <w:iCs/>
          <w:lang w:val="de-DE"/>
        </w:rPr>
      </w:pPr>
      <w:r w:rsidRPr="00F1657F">
        <w:rPr>
          <w:i/>
          <w:iCs/>
          <w:lang w:val="de-DE"/>
        </w:rPr>
        <w:t xml:space="preserve">Anmerkung: Beispielsweise ist der Beginn einer ISDN-Verbindung demnach nicht der Zeitpunkt, zu dem der gerufene Anschluss antwortet und der Nutzkanal durchgeschaltet wird, sondern bereits der Zeitpunkt des Beginns der Signalisierung (bei </w:t>
      </w:r>
      <w:r w:rsidR="00D4711E">
        <w:rPr>
          <w:i/>
          <w:iCs/>
          <w:lang w:val="de-DE"/>
        </w:rPr>
        <w:t>ab</w:t>
      </w:r>
      <w:r w:rsidRPr="00F1657F">
        <w:rPr>
          <w:i/>
          <w:iCs/>
          <w:lang w:val="de-DE"/>
        </w:rPr>
        <w:t xml:space="preserve">gehenden Verbindungen im ISDN oder GSM der </w:t>
      </w:r>
      <w:r w:rsidRPr="00F1657F">
        <w:rPr>
          <w:i/>
          <w:iCs/>
          <w:lang w:val="de-DE"/>
        </w:rPr>
        <w:lastRenderedPageBreak/>
        <w:t xml:space="preserve">Empfang der SETUP-Nachricht bei der TKA-V, im PSTN der Schleifenschluss in der Anschlussleitung). Nur dadurch, dass die Verbindung zur </w:t>
      </w:r>
      <w:r w:rsidR="006406E0">
        <w:rPr>
          <w:i/>
          <w:iCs/>
          <w:lang w:val="de-DE"/>
        </w:rPr>
        <w:t>berechtigten Stelle</w:t>
      </w:r>
      <w:r w:rsidRPr="00F1657F">
        <w:rPr>
          <w:i/>
          <w:iCs/>
          <w:lang w:val="de-DE"/>
        </w:rPr>
        <w:t xml:space="preserve"> frühzeitig mit der ersten Signalisierung aufgebaut wird, kann verhindert werden, dass Teile der Nutzinformation am Anfang der Verbindung verloren gehen.</w:t>
      </w:r>
    </w:p>
    <w:p w14:paraId="63B402DE" w14:textId="521CD20E" w:rsidR="00E631F5" w:rsidRPr="00F1657F" w:rsidRDefault="00E631F5" w:rsidP="00E631F5">
      <w:pPr>
        <w:pStyle w:val="FP"/>
        <w:keepNext/>
        <w:numPr>
          <w:ilvl w:val="0"/>
          <w:numId w:val="20"/>
        </w:numPr>
        <w:tabs>
          <w:tab w:val="clear" w:pos="777"/>
          <w:tab w:val="num" w:pos="426"/>
        </w:tabs>
        <w:ind w:left="426" w:hanging="284"/>
        <w:rPr>
          <w:lang w:val="de-DE"/>
        </w:rPr>
      </w:pPr>
      <w:r w:rsidRPr="00F1657F">
        <w:rPr>
          <w:lang w:val="de-DE"/>
        </w:rPr>
        <w:t xml:space="preserve">Der Verbindungsaufbau vom züA zu dessen Telekommunikationspartner bzw. umgekehrt darf nicht verzögert werden, auch dann nicht, wenn sich der Aufbau der Verbindung zur </w:t>
      </w:r>
      <w:r w:rsidR="006406E0">
        <w:rPr>
          <w:lang w:val="de-DE"/>
        </w:rPr>
        <w:t>berechtigten Stelle</w:t>
      </w:r>
      <w:r w:rsidRPr="00F1657F">
        <w:rPr>
          <w:lang w:val="de-DE"/>
        </w:rPr>
        <w:t xml:space="preserve"> verzögert (z. B. durch Wiederholung des Verbindungsaufbauversuches).</w:t>
      </w:r>
    </w:p>
    <w:p w14:paraId="0BDEDD10" w14:textId="15E19A03" w:rsidR="00E631F5" w:rsidRPr="00F1657F" w:rsidRDefault="00E631F5" w:rsidP="00E631F5">
      <w:pPr>
        <w:pStyle w:val="FP"/>
        <w:keepNext/>
        <w:numPr>
          <w:ilvl w:val="0"/>
          <w:numId w:val="20"/>
        </w:numPr>
        <w:tabs>
          <w:tab w:val="clear" w:pos="777"/>
          <w:tab w:val="num" w:pos="426"/>
        </w:tabs>
        <w:ind w:left="426" w:hanging="284"/>
        <w:rPr>
          <w:lang w:val="de-DE"/>
        </w:rPr>
      </w:pPr>
      <w:r w:rsidRPr="00F1657F">
        <w:rPr>
          <w:lang w:val="de-DE"/>
        </w:rPr>
        <w:t xml:space="preserve">Die Anschlüsse der TKA-V, über die die Überwachungskopie an </w:t>
      </w:r>
      <w:r w:rsidR="0095201D">
        <w:rPr>
          <w:lang w:val="de-DE"/>
        </w:rPr>
        <w:t>die berechtigte Stelle</w:t>
      </w:r>
      <w:r w:rsidRPr="00F1657F">
        <w:rPr>
          <w:lang w:val="de-DE"/>
        </w:rPr>
        <w:t xml:space="preserve"> übermittelt wird, dürfen auf der Seite des Verpflichteten nur für gehende Ver</w:t>
      </w:r>
      <w:r w:rsidRPr="00F1657F">
        <w:rPr>
          <w:lang w:val="de-DE"/>
        </w:rPr>
        <w:softHyphen/>
        <w:t xml:space="preserve">bindungen eingerichtet sein. Um die Übermittlung der Überwachungskopie jederzeit zu gewährleisten, dürfen die Anschlüsse der </w:t>
      </w:r>
      <w:r w:rsidR="00990CCD">
        <w:rPr>
          <w:lang w:val="de-DE"/>
        </w:rPr>
        <w:t>berechtigten Stellen</w:t>
      </w:r>
      <w:r w:rsidRPr="00F1657F">
        <w:rPr>
          <w:lang w:val="de-DE"/>
        </w:rPr>
        <w:t xml:space="preserve"> nur kommend betrieben werden.</w:t>
      </w:r>
    </w:p>
    <w:p w14:paraId="7FD35D31" w14:textId="3FFEE153" w:rsidR="00E631F5" w:rsidRPr="00F1657F" w:rsidRDefault="00E631F5" w:rsidP="00E631F5">
      <w:pPr>
        <w:pStyle w:val="FP"/>
        <w:keepNext/>
        <w:numPr>
          <w:ilvl w:val="0"/>
          <w:numId w:val="20"/>
        </w:numPr>
        <w:tabs>
          <w:tab w:val="clear" w:pos="777"/>
          <w:tab w:val="num" w:pos="426"/>
        </w:tabs>
        <w:ind w:left="426" w:hanging="284"/>
        <w:rPr>
          <w:lang w:val="de-DE"/>
        </w:rPr>
      </w:pPr>
      <w:r w:rsidRPr="00F1657F">
        <w:rPr>
          <w:lang w:val="de-DE"/>
        </w:rPr>
        <w:t xml:space="preserve">Die Anschlüsse </w:t>
      </w:r>
      <w:r w:rsidR="0095201D">
        <w:rPr>
          <w:lang w:val="de-DE"/>
        </w:rPr>
        <w:t>der berechtigten Stelle</w:t>
      </w:r>
      <w:r w:rsidRPr="00F1657F">
        <w:rPr>
          <w:lang w:val="de-DE"/>
        </w:rPr>
        <w:t xml:space="preserve"> müssen entsprechend der Technologie gestaltet sein, die für die Übermittlung der Überwachungskopie genutzt wird. Soweit es die Art der zu überwachenden Telekommunikation technisch erlaubt, ist die zu überwachende Telekommunikation (Nutzinformationen und Ereignisdaten) zu den bei den </w:t>
      </w:r>
      <w:r w:rsidR="00990CCD">
        <w:rPr>
          <w:lang w:val="de-DE"/>
        </w:rPr>
        <w:t>berechtigten Stellen</w:t>
      </w:r>
      <w:r w:rsidRPr="00F1657F">
        <w:rPr>
          <w:lang w:val="de-DE"/>
        </w:rPr>
        <w:t xml:space="preserve"> vorhandenen EURO-ISDN-Primärmultiplexanschlüssen (PMXA) oder EURO-ISDN-Basisanschlüssen (BA) nach ETS 300 012 [3] zu leiten. Darüber hinaus werden bei </w:t>
      </w:r>
      <w:r w:rsidR="0095201D">
        <w:rPr>
          <w:lang w:val="de-DE"/>
        </w:rPr>
        <w:t>der berechtigten Stelle</w:t>
      </w:r>
      <w:r w:rsidRPr="00F1657F">
        <w:rPr>
          <w:lang w:val="de-DE"/>
        </w:rPr>
        <w:t xml:space="preserve"> automatisch antwortende Einrichtungen angeschaltet, so dass für diese Verbindungen die Rufphase entfällt.</w:t>
      </w:r>
    </w:p>
    <w:p w14:paraId="6AAB0B59" w14:textId="00D294A9" w:rsidR="00E631F5" w:rsidRPr="00E631F5" w:rsidRDefault="00E631F5" w:rsidP="00E631F5">
      <w:pPr>
        <w:pStyle w:val="FP"/>
        <w:keepNext/>
        <w:numPr>
          <w:ilvl w:val="0"/>
          <w:numId w:val="20"/>
        </w:numPr>
        <w:tabs>
          <w:tab w:val="clear" w:pos="777"/>
          <w:tab w:val="num" w:pos="426"/>
        </w:tabs>
        <w:ind w:left="426" w:hanging="284"/>
        <w:rPr>
          <w:lang w:val="de-DE"/>
        </w:rPr>
      </w:pPr>
      <w:r w:rsidRPr="00F1657F">
        <w:rPr>
          <w:lang w:val="de-DE"/>
        </w:rPr>
        <w:t xml:space="preserve">Die Verbindungen zur Übermittlung der Kopie der zu überwachenden Telekommunikation zu der jeweiligen </w:t>
      </w:r>
      <w:r w:rsidR="006406E0">
        <w:rPr>
          <w:lang w:val="de-DE"/>
        </w:rPr>
        <w:t>berechtigten Stelle</w:t>
      </w:r>
      <w:r w:rsidRPr="00F1657F">
        <w:rPr>
          <w:lang w:val="de-DE"/>
        </w:rPr>
        <w:t xml:space="preserve"> werden jeweils bei Bedarf von der TKA</w:t>
      </w:r>
      <w:r w:rsidRPr="00F1657F">
        <w:rPr>
          <w:lang w:val="de-DE"/>
        </w:rPr>
        <w:noBreakHyphen/>
        <w:t xml:space="preserve">V aufgebaut. Die Initiative für den Verbindungsaufbau geht von der TKA-V aus. Sollte der Aufbau der leitungsvermittelten Verbindung(en) zur Übermittlung der Nutzinformationen zur </w:t>
      </w:r>
      <w:r w:rsidR="006406E0">
        <w:rPr>
          <w:lang w:val="de-DE"/>
        </w:rPr>
        <w:t>berechtigten Stelle</w:t>
      </w:r>
      <w:r w:rsidRPr="00F1657F">
        <w:rPr>
          <w:lang w:val="de-DE"/>
        </w:rPr>
        <w:t xml:space="preserve"> erfolglos bleiben, erfolgen drei weitere Verbindungsaufbauversuche im Abstand von je 5 bis 10 Sekunden.</w:t>
      </w:r>
    </w:p>
    <w:p w14:paraId="1F6153E5" w14:textId="4487D88B" w:rsidR="00E07EF2" w:rsidRPr="00F1657F" w:rsidRDefault="00826519" w:rsidP="00E07EF2">
      <w:pPr>
        <w:pStyle w:val="berschrift4"/>
      </w:pPr>
      <w:r w:rsidRPr="00F1657F">
        <w:t>3</w:t>
      </w:r>
      <w:r>
        <w:t>.1.</w:t>
      </w:r>
      <w:r w:rsidR="00425250">
        <w:t>2</w:t>
      </w:r>
      <w:r w:rsidRPr="00F1657F">
        <w:tab/>
      </w:r>
      <w:r w:rsidR="00E07EF2" w:rsidRPr="00826519">
        <w:t xml:space="preserve">Allgemeine Anforderungen </w:t>
      </w:r>
      <w:r w:rsidR="00E07EF2">
        <w:t>an</w:t>
      </w:r>
      <w:r w:rsidR="00E07EF2" w:rsidRPr="00826519">
        <w:t xml:space="preserve"> </w:t>
      </w:r>
      <w:r w:rsidR="00E07EF2">
        <w:t>Mobilfunkn</w:t>
      </w:r>
      <w:r w:rsidR="00E07EF2" w:rsidRPr="00826519">
        <w:t xml:space="preserve">etze </w:t>
      </w:r>
      <w:r w:rsidR="00E07EF2">
        <w:t>und an mobilfunkbez</w:t>
      </w:r>
      <w:r w:rsidR="00D4711E">
        <w:t>o</w:t>
      </w:r>
      <w:r w:rsidR="00E07EF2">
        <w:t>gene IMS-Plattformen</w:t>
      </w:r>
    </w:p>
    <w:p w14:paraId="73DC478A" w14:textId="48951E23" w:rsidR="00E07EF2" w:rsidRPr="00F1657F" w:rsidRDefault="00E07EF2" w:rsidP="00E07EF2">
      <w:pPr>
        <w:rPr>
          <w:rStyle w:val="msoins0"/>
        </w:rPr>
      </w:pPr>
      <w:r w:rsidRPr="00F1657F">
        <w:t xml:space="preserve">Die Anforderungen zur Gestaltung des Übergabepunktes richten sich grundsätzlich nach Anlage </w:t>
      </w:r>
      <w:r>
        <w:t xml:space="preserve">D und </w:t>
      </w:r>
      <w:r w:rsidRPr="00F1657F">
        <w:t>beziehen sich auf d</w:t>
      </w:r>
      <w:r>
        <w:t>ie 3GPP</w:t>
      </w:r>
      <w:r w:rsidRPr="00F1657F">
        <w:rPr>
          <w:rStyle w:val="msoins0"/>
        </w:rPr>
        <w:t xml:space="preserve">-Spezifikation </w:t>
      </w:r>
      <w:r w:rsidRPr="00F1657F">
        <w:rPr>
          <w:rStyle w:val="msoins0"/>
          <w:b/>
          <w:bCs/>
        </w:rPr>
        <w:t xml:space="preserve">TS </w:t>
      </w:r>
      <w:r>
        <w:rPr>
          <w:rStyle w:val="msoins0"/>
          <w:b/>
          <w:bCs/>
        </w:rPr>
        <w:t xml:space="preserve">33.108 </w:t>
      </w:r>
      <w:r w:rsidRPr="00F1657F">
        <w:rPr>
          <w:rStyle w:val="msoins0"/>
          <w:bCs/>
        </w:rPr>
        <w:t>[2</w:t>
      </w:r>
      <w:r>
        <w:rPr>
          <w:rStyle w:val="msoins0"/>
          <w:bCs/>
        </w:rPr>
        <w:t>3</w:t>
      </w:r>
      <w:r w:rsidRPr="00F1657F">
        <w:rPr>
          <w:rStyle w:val="msoins0"/>
          <w:bCs/>
        </w:rPr>
        <w:t>]</w:t>
      </w:r>
      <w:r>
        <w:rPr>
          <w:rStyle w:val="msoins0"/>
          <w:bCs/>
        </w:rPr>
        <w:t xml:space="preserve"> und </w:t>
      </w:r>
      <w:r w:rsidRPr="00E07EF2">
        <w:rPr>
          <w:rStyle w:val="msoins0"/>
          <w:b/>
          <w:bCs/>
        </w:rPr>
        <w:t>TS 33.128</w:t>
      </w:r>
      <w:r>
        <w:rPr>
          <w:rStyle w:val="msoins0"/>
          <w:bCs/>
        </w:rPr>
        <w:t xml:space="preserve"> [40]</w:t>
      </w:r>
      <w:r w:rsidRPr="00F1657F">
        <w:rPr>
          <w:rStyle w:val="msoins0"/>
        </w:rPr>
        <w:t>.</w:t>
      </w:r>
    </w:p>
    <w:p w14:paraId="03D6F49E" w14:textId="1442B8E2" w:rsidR="00E07EF2" w:rsidRPr="001A3031" w:rsidRDefault="001A3031" w:rsidP="001A3031">
      <w:pPr>
        <w:rPr>
          <w:rStyle w:val="msoins0"/>
        </w:rPr>
      </w:pPr>
      <w:r w:rsidRPr="001A3031">
        <w:t xml:space="preserve">Bestehende Anlagen sind bis spätestens zum 31.12.2021 auf eine TCP-basierte Ausleitung nach 3GPP TS 33.108 </w:t>
      </w:r>
      <w:r w:rsidR="006C42FA">
        <w:t xml:space="preserve">bzw. 33.128 </w:t>
      </w:r>
      <w:r w:rsidRPr="001A3031">
        <w:t>umzustellen</w:t>
      </w:r>
      <w:r w:rsidRPr="001A3031">
        <w:rPr>
          <w:rStyle w:val="msoins0"/>
        </w:rPr>
        <w:t xml:space="preserve">. </w:t>
      </w:r>
      <w:r w:rsidRPr="001A3031">
        <w:t>Für paketvermittelte Sprachdienste (z.B. VoLTE) kann vorübergehend eine kombinierte Ausleitung nach 3GPP TS 33.108 bzw. TS 33.128 und ETSI TS 102 232-5 (Anlage H) genutzt werden</w:t>
      </w:r>
      <w:r w:rsidR="00E07EF2" w:rsidRPr="001A3031">
        <w:rPr>
          <w:rStyle w:val="msoins0"/>
        </w:rPr>
        <w:t>.</w:t>
      </w:r>
    </w:p>
    <w:bookmarkEnd w:id="321"/>
    <w:bookmarkEnd w:id="322"/>
    <w:bookmarkEnd w:id="323"/>
    <w:p w14:paraId="0086F1CE" w14:textId="299DD73C" w:rsidR="00050309" w:rsidRPr="00F1657F" w:rsidRDefault="00050309" w:rsidP="002369DA">
      <w:pPr>
        <w:pStyle w:val="berschrift4"/>
      </w:pPr>
    </w:p>
    <w:p w14:paraId="53F72647" w14:textId="5D0A22B7" w:rsidR="00826519" w:rsidRDefault="00826519" w:rsidP="002369DA">
      <w:pPr>
        <w:pStyle w:val="berschrift4"/>
      </w:pPr>
      <w:r w:rsidRPr="00F1657F">
        <w:t>3</w:t>
      </w:r>
      <w:r>
        <w:t>.1.3</w:t>
      </w:r>
      <w:r w:rsidRPr="00F1657F">
        <w:tab/>
        <w:t>Allgemeine Anforderungen an Speichereinrichtungen für Sprache, Fax und Daten (</w:t>
      </w:r>
      <w:r>
        <w:t>Voicemail-Systeme</w:t>
      </w:r>
      <w:r w:rsidRPr="00F1657F">
        <w:t xml:space="preserve">, </w:t>
      </w:r>
      <w:r>
        <w:t>Unified-Messaging-Systeme</w:t>
      </w:r>
      <w:r w:rsidRPr="00F1657F">
        <w:t>, ...)</w:t>
      </w:r>
    </w:p>
    <w:p w14:paraId="4B8465B5" w14:textId="2756E959" w:rsidR="00050309" w:rsidRPr="00F1657F" w:rsidRDefault="00F962A1" w:rsidP="001C2F4E">
      <w:r w:rsidRPr="00F1657F">
        <w:t xml:space="preserve">Bietet der Verpflichtete seinen Kunden die Möglichkeit, Nachrichten in Sprachspeicher- oder vergleichbaren Speicher-Einrichtungen zu hinterlegen, die dem züA zugeordnet sind, ist jeweils eine Kopie einer dort eingehenden und der von dort abgerufenen Nachricht einschließlich der entsprechenden Ereignisdaten an </w:t>
      </w:r>
      <w:r w:rsidR="0095201D">
        <w:t>die berechtigte Stelle</w:t>
      </w:r>
      <w:r w:rsidRPr="00F1657F">
        <w:t xml:space="preserve"> zu übermitteln. </w:t>
      </w:r>
      <w:r w:rsidR="00050309" w:rsidRPr="00F1657F">
        <w:t>Änderungen der Einstellungen, wie das Erstellen von Versandlisten sind ebenfalls zu berichten.</w:t>
      </w:r>
    </w:p>
    <w:p w14:paraId="313EB5FC" w14:textId="2F09F5E5" w:rsidR="00050309" w:rsidRPr="00F1657F" w:rsidRDefault="00050309" w:rsidP="001C2F4E">
      <w:r w:rsidRPr="00F1657F">
        <w:t xml:space="preserve">Die Übermittlung der Kopie der Nutzinformationen aus diesen Speichereinrichtungen zur </w:t>
      </w:r>
      <w:r w:rsidR="006406E0">
        <w:t>berechtigten Stelle</w:t>
      </w:r>
      <w:r w:rsidRPr="00F1657F">
        <w:t xml:space="preserve"> erfolgt im Regelfall zur gleichen Zielrufnummer wie die Kopie der Nutzinformationen, die vom züA herrühren oder für diesen bestimmt sind. Soweit es die technischen Einrichtungen der TKA</w:t>
      </w:r>
      <w:r w:rsidRPr="00F1657F">
        <w:noBreakHyphen/>
        <w:t xml:space="preserve">V erlauben, muss es </w:t>
      </w:r>
      <w:r w:rsidR="0095201D">
        <w:t>der berechtigten Stelle</w:t>
      </w:r>
      <w:r w:rsidRPr="00F1657F">
        <w:t xml:space="preserve"> technisch möglich sein, die Kopie der Nutzinformationen aus derartigen Speichereinrichtungen für eine individuelle Überwachungsmaßnahme auf Verlangen </w:t>
      </w:r>
      <w:r w:rsidR="0095201D">
        <w:t>der berechtigten Stelle</w:t>
      </w:r>
      <w:r w:rsidRPr="00F1657F">
        <w:t xml:space="preserve"> an eine andere Zielrufnummer zu adressieren.</w:t>
      </w:r>
    </w:p>
    <w:p w14:paraId="4DD8473C" w14:textId="77777777" w:rsidR="00050309" w:rsidRPr="00F1657F" w:rsidRDefault="006A7CEF" w:rsidP="001C2F4E">
      <w:r w:rsidRPr="00F1657F">
        <w:t>Die technischen Details des Übergabepunktes enthält Anlage E.</w:t>
      </w:r>
    </w:p>
    <w:p w14:paraId="7D319598" w14:textId="2C2B3014" w:rsidR="00826519" w:rsidRPr="00F1657F" w:rsidRDefault="00826519" w:rsidP="002369DA">
      <w:pPr>
        <w:pStyle w:val="berschrift4"/>
      </w:pPr>
      <w:r w:rsidRPr="00F1657F">
        <w:t>3</w:t>
      </w:r>
      <w:r>
        <w:t>.1.4</w:t>
      </w:r>
      <w:r w:rsidRPr="00F1657F">
        <w:tab/>
      </w:r>
      <w:r w:rsidRPr="00826519">
        <w:t xml:space="preserve">Allgemeine Anforderungen </w:t>
      </w:r>
      <w:r w:rsidR="00DA6069">
        <w:t>an</w:t>
      </w:r>
      <w:r w:rsidR="00DA6069" w:rsidRPr="00826519">
        <w:t xml:space="preserve"> </w:t>
      </w:r>
      <w:r w:rsidRPr="00826519">
        <w:t>den Dienst E-Mail</w:t>
      </w:r>
    </w:p>
    <w:p w14:paraId="7244EF63" w14:textId="77777777" w:rsidR="00050309" w:rsidRPr="00F1657F" w:rsidRDefault="00050309" w:rsidP="001C2F4E">
      <w:r w:rsidRPr="00F1657F">
        <w:t>Die Anlage F enthält zwei alternative Beschreibungen eines Übergabepunktes zur Ü</w:t>
      </w:r>
      <w:r w:rsidR="00AC35A8">
        <w:t>berwachung des Dienstes E-Mail:</w:t>
      </w:r>
    </w:p>
    <w:p w14:paraId="59A09CE1" w14:textId="77777777" w:rsidR="00050309" w:rsidRPr="00F1657F" w:rsidRDefault="00050309">
      <w:pPr>
        <w:pStyle w:val="Funotentext"/>
        <w:numPr>
          <w:ilvl w:val="0"/>
          <w:numId w:val="24"/>
        </w:numPr>
      </w:pPr>
      <w:r w:rsidRPr="00F1657F">
        <w:t>national festgelegter Übergabepunkt nach Anlage F.2</w:t>
      </w:r>
    </w:p>
    <w:p w14:paraId="01AF3D95" w14:textId="77777777" w:rsidR="00050309" w:rsidRPr="00F1657F" w:rsidRDefault="00050309">
      <w:pPr>
        <w:pStyle w:val="Funotentext"/>
        <w:numPr>
          <w:ilvl w:val="0"/>
          <w:numId w:val="24"/>
        </w:numPr>
      </w:pPr>
      <w:r w:rsidRPr="00F1657F">
        <w:t>Übergabepunkt entsprechend ETSI-Spezifikation TS 102 232-02 [30] nach Anlage F.3.</w:t>
      </w:r>
    </w:p>
    <w:p w14:paraId="3ADA2870" w14:textId="0FE03999" w:rsidR="00826519" w:rsidRPr="00F1657F" w:rsidRDefault="00826519" w:rsidP="002369DA">
      <w:pPr>
        <w:pStyle w:val="berschrift4"/>
      </w:pPr>
      <w:r w:rsidRPr="00F1657F">
        <w:lastRenderedPageBreak/>
        <w:t>3</w:t>
      </w:r>
      <w:r>
        <w:t>.1.5</w:t>
      </w:r>
      <w:r w:rsidRPr="00F1657F">
        <w:tab/>
      </w:r>
      <w:r w:rsidRPr="00826519">
        <w:t xml:space="preserve">Allgemeine Anforderungen </w:t>
      </w:r>
      <w:r w:rsidR="00DA6069">
        <w:t>an</w:t>
      </w:r>
      <w:r w:rsidR="00DA6069" w:rsidRPr="00826519">
        <w:t xml:space="preserve"> </w:t>
      </w:r>
      <w:r w:rsidRPr="00826519">
        <w:t>den Internetzugangsweg</w:t>
      </w:r>
    </w:p>
    <w:p w14:paraId="5E4E2A14" w14:textId="77777777" w:rsidR="00050309" w:rsidRPr="00F1657F" w:rsidRDefault="00050309" w:rsidP="001C2F4E">
      <w:r w:rsidRPr="00F1657F">
        <w:t>Nach § 3 TKÜV sind Betreiber von Übertragungswegen, die dem unmittelbaren teilnehmerbezogenen Internetzugang dienen (z.B. Internetzugangsweg über xDSL, CATV, WLAN), verpflichtet, Vorkehrungen zur Überwachung des gesamten IP-Verkehrs zu treffen.</w:t>
      </w:r>
    </w:p>
    <w:p w14:paraId="77B1267E" w14:textId="5B10F731" w:rsidR="00050309" w:rsidRPr="00F1657F" w:rsidRDefault="00050309" w:rsidP="001C2F4E">
      <w:r w:rsidRPr="00F1657F">
        <w:t>Hierzu enthält Anlage G drei verschiedene auf ETSI-Spezifikationen basierende Alternativen für die Ausleitung des zu über</w:t>
      </w:r>
      <w:r w:rsidR="00996905">
        <w:t xml:space="preserve">wachenden IP-Verkehrs auf Layer </w:t>
      </w:r>
      <w:r w:rsidRPr="00F1657F">
        <w:t xml:space="preserve">2- oder Layer 3-Ebene sowie auf Basis der </w:t>
      </w:r>
      <w:r w:rsidR="007526EC">
        <w:t>IP-Cablecom-Architektur</w:t>
      </w:r>
      <w:r w:rsidRPr="00F1657F">
        <w:t>.</w:t>
      </w:r>
    </w:p>
    <w:p w14:paraId="621E98D2" w14:textId="280E5D41" w:rsidR="00826519" w:rsidRPr="00F1657F" w:rsidRDefault="00826519" w:rsidP="002369DA">
      <w:pPr>
        <w:pStyle w:val="berschrift4"/>
      </w:pPr>
      <w:r w:rsidRPr="00F1657F">
        <w:t>3</w:t>
      </w:r>
      <w:r>
        <w:t>.1.6</w:t>
      </w:r>
      <w:r w:rsidRPr="00F1657F">
        <w:tab/>
      </w:r>
      <w:r w:rsidRPr="00826519">
        <w:t xml:space="preserve">Allgemeine Anforderungen </w:t>
      </w:r>
      <w:r w:rsidR="00DA6069">
        <w:t>an</w:t>
      </w:r>
      <w:r w:rsidR="00DA6069" w:rsidRPr="00826519">
        <w:t xml:space="preserve"> </w:t>
      </w:r>
      <w:r w:rsidRPr="00826519">
        <w:t>VoIP und sonstige Multimediadienste</w:t>
      </w:r>
    </w:p>
    <w:p w14:paraId="4AD9A39A" w14:textId="77777777" w:rsidR="00050309" w:rsidRPr="00F1657F" w:rsidRDefault="00050309" w:rsidP="001C2F4E">
      <w:r w:rsidRPr="00F1657F">
        <w:t xml:space="preserve">Die Anlage H bezieht sich auf Dienste, die auf dem Session Initiation Protocol (SIP) und dem Realtime Transport Protocol (RTP) oder auf den ITU-T Standards H.323 und H.248 beruhen und bietet zudem sog. </w:t>
      </w:r>
      <w:r w:rsidR="00F962A1" w:rsidRPr="00F1657F">
        <w:t>emulierten</w:t>
      </w:r>
      <w:r w:rsidRPr="00F1657F">
        <w:t xml:space="preserve"> PSTN/ISDN-Diensten die Möglichkeit, die Kopie des Telekommunikationsinhaltes über RTP anstatt über ISDN-Wählverbindungen zu übermitteln.</w:t>
      </w:r>
    </w:p>
    <w:p w14:paraId="1A6639B1" w14:textId="2F1FD1BF" w:rsidR="00050309" w:rsidRDefault="00050309" w:rsidP="001C2F4E">
      <w:r w:rsidRPr="00F1657F">
        <w:t xml:space="preserve">Darüber hinaus bezieht sich die Anlage auf solche Multimediadienste, die mittels der </w:t>
      </w:r>
      <w:r w:rsidR="007526EC">
        <w:t>IP-Cablecom-Architektur</w:t>
      </w:r>
      <w:r w:rsidRPr="00F1657F">
        <w:t xml:space="preserve"> erbracht werden.</w:t>
      </w:r>
    </w:p>
    <w:p w14:paraId="010767B4" w14:textId="4A1C42B5" w:rsidR="00233378" w:rsidRPr="00F1657F" w:rsidRDefault="00233378" w:rsidP="00233378">
      <w:pPr>
        <w:pStyle w:val="berschrift4"/>
      </w:pPr>
      <w:bookmarkStart w:id="325" w:name="_Toc425259950"/>
      <w:bookmarkStart w:id="326" w:name="_Toc426622353"/>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F1657F">
        <w:t>3</w:t>
      </w:r>
      <w:r>
        <w:t>.1.7</w:t>
      </w:r>
      <w:r w:rsidRPr="00F1657F">
        <w:tab/>
      </w:r>
      <w:r w:rsidRPr="00826519">
        <w:t xml:space="preserve">Allgemeine Anforderungen </w:t>
      </w:r>
      <w:r w:rsidR="00DA6069">
        <w:t>an</w:t>
      </w:r>
      <w:r w:rsidRPr="00826519">
        <w:t xml:space="preserve"> </w:t>
      </w:r>
      <w:r>
        <w:t>Messaging-Dienste</w:t>
      </w:r>
    </w:p>
    <w:p w14:paraId="14220FA1" w14:textId="0098F58A" w:rsidR="00233378" w:rsidRPr="007559B7" w:rsidRDefault="00233378" w:rsidP="00233378">
      <w:r w:rsidRPr="00F1657F">
        <w:t xml:space="preserve">Die Anlage </w:t>
      </w:r>
      <w:r>
        <w:t>I</w:t>
      </w:r>
      <w:r w:rsidRPr="00F1657F">
        <w:t xml:space="preserve"> bezieht sich auf </w:t>
      </w:r>
      <w:r>
        <w:t>Messaging-</w:t>
      </w:r>
      <w:r w:rsidRPr="00F1657F">
        <w:t xml:space="preserve">Dienste, die </w:t>
      </w:r>
      <w:r>
        <w:t xml:space="preserve">über das Internet erbracht werden. </w:t>
      </w:r>
      <w:r w:rsidRPr="00F1657F">
        <w:rPr>
          <w:rStyle w:val="Seitenzahl"/>
        </w:rPr>
        <w:t>Die in diese</w:t>
      </w:r>
      <w:r>
        <w:rPr>
          <w:rStyle w:val="Seitenzahl"/>
        </w:rPr>
        <w:t xml:space="preserve">r Anlage </w:t>
      </w:r>
      <w:r w:rsidRPr="00F1657F">
        <w:rPr>
          <w:rStyle w:val="Seitenzahl"/>
        </w:rPr>
        <w:t>beschriebene</w:t>
      </w:r>
      <w:r w:rsidR="00C7667D">
        <w:rPr>
          <w:rStyle w:val="Seitenzahl"/>
        </w:rPr>
        <w:t xml:space="preserve">n </w:t>
      </w:r>
      <w:r w:rsidR="00C7667D">
        <w:rPr>
          <w:color w:val="000000"/>
        </w:rPr>
        <w:t xml:space="preserve">technischen Einzelheiten, die für die Sicherstellung der Überwachung dieser Telekommunikationsdienste erforderlich sind, werden nach </w:t>
      </w:r>
      <w:r w:rsidR="00C7667D" w:rsidRPr="00D503CE">
        <w:rPr>
          <w:color w:val="000000"/>
        </w:rPr>
        <w:t>Inkr</w:t>
      </w:r>
      <w:r w:rsidR="00A77A6E" w:rsidRPr="00D503CE">
        <w:rPr>
          <w:color w:val="000000"/>
        </w:rPr>
        <w:t>afttreten des Artikel</w:t>
      </w:r>
      <w:r w:rsidR="00BB7A5D" w:rsidRPr="00D503CE">
        <w:rPr>
          <w:color w:val="000000"/>
        </w:rPr>
        <w:t>s</w:t>
      </w:r>
      <w:r w:rsidR="00A77A6E" w:rsidRPr="00D503CE">
        <w:rPr>
          <w:color w:val="000000"/>
        </w:rPr>
        <w:t xml:space="preserve"> 1 (TKG) des </w:t>
      </w:r>
      <w:r w:rsidR="00A77A6E" w:rsidRPr="00D503CE">
        <w:t>Gesetzes zur Umsetzung der Richtlinie (EU) 2018/1972 des Europäischen Parlaments und des Rates vom 11. Dezember 2018 über den europäischen Kodex für die elektronische Kommunikation (Neufassung) und zur Modernisierung des Telekommunikationsrechts (Telekommunikationsmodernisierungsgesetz)</w:t>
      </w:r>
      <w:r w:rsidR="00C7667D" w:rsidRPr="00D503CE">
        <w:rPr>
          <w:color w:val="000000"/>
        </w:rPr>
        <w:t xml:space="preserve"> </w:t>
      </w:r>
      <w:r w:rsidR="003E7819" w:rsidRPr="00D503CE">
        <w:rPr>
          <w:color w:val="000000"/>
        </w:rPr>
        <w:t>i. V</w:t>
      </w:r>
      <w:r w:rsidR="003E7819">
        <w:rPr>
          <w:color w:val="000000"/>
        </w:rPr>
        <w:t>. m.</w:t>
      </w:r>
      <w:r w:rsidR="00C7667D">
        <w:rPr>
          <w:color w:val="000000"/>
        </w:rPr>
        <w:t xml:space="preserve"> der </w:t>
      </w:r>
      <w:r w:rsidR="003E7819">
        <w:rPr>
          <w:color w:val="000000"/>
        </w:rPr>
        <w:t>in</w:t>
      </w:r>
      <w:r w:rsidR="00C7667D">
        <w:rPr>
          <w:color w:val="000000"/>
        </w:rPr>
        <w:t xml:space="preserve"> </w:t>
      </w:r>
      <w:r w:rsidR="00460FD4">
        <w:rPr>
          <w:color w:val="000000"/>
        </w:rPr>
        <w:t xml:space="preserve">Anlage I </w:t>
      </w:r>
      <w:r w:rsidR="00C7667D">
        <w:rPr>
          <w:color w:val="000000"/>
        </w:rPr>
        <w:t>festgelegten Übergangsfrist verbindlich</w:t>
      </w:r>
      <w:r w:rsidRPr="00F1657F">
        <w:t>.</w:t>
      </w:r>
    </w:p>
    <w:p w14:paraId="4A258699" w14:textId="77777777" w:rsidR="00233378" w:rsidRPr="00F1657F" w:rsidRDefault="00B61E9F" w:rsidP="006C3B39">
      <w:pPr>
        <w:pStyle w:val="berschrift3"/>
      </w:pPr>
      <w:r w:rsidRPr="00F1657F">
        <w:t>3</w:t>
      </w:r>
      <w:r w:rsidR="00050309" w:rsidRPr="00F1657F">
        <w:t>.2</w:t>
      </w:r>
      <w:r w:rsidR="00050309" w:rsidRPr="00F1657F">
        <w:tab/>
        <w:t>Richtwerte</w:t>
      </w:r>
      <w:bookmarkEnd w:id="277"/>
      <w:bookmarkEnd w:id="278"/>
      <w:bookmarkEnd w:id="279"/>
      <w:bookmarkEnd w:id="280"/>
      <w:bookmarkEnd w:id="281"/>
      <w:bookmarkEnd w:id="282"/>
      <w:bookmarkEnd w:id="283"/>
      <w:bookmarkEnd w:id="284"/>
      <w:bookmarkEnd w:id="285"/>
      <w:bookmarkEnd w:id="286"/>
      <w:bookmarkEnd w:id="325"/>
      <w:bookmarkEnd w:id="326"/>
    </w:p>
    <w:p w14:paraId="06E43B30" w14:textId="19B53715" w:rsidR="00050309" w:rsidRDefault="00050309">
      <w:pPr>
        <w:rPr>
          <w:rFonts w:eastAsia="Arial"/>
        </w:rPr>
      </w:pPr>
      <w:r w:rsidRPr="00F1657F">
        <w:rPr>
          <w:rFonts w:eastAsia="Arial"/>
        </w:rPr>
        <w:t xml:space="preserve">Nach § 5 Abs. 6 TKÜV gilt grundsätzlich, dass die Dimensionierung des Administrierungssystems sowie der Kapazitäten zur Ausleitung der Überwachungskopien zur </w:t>
      </w:r>
      <w:r w:rsidR="006406E0">
        <w:rPr>
          <w:rFonts w:eastAsia="Arial"/>
        </w:rPr>
        <w:t>berechtigten Stelle</w:t>
      </w:r>
      <w:r w:rsidRPr="00F1657F">
        <w:rPr>
          <w:rFonts w:eastAsia="Arial"/>
        </w:rPr>
        <w:t xml:space="preserve"> je nach Anzahl der umzusetzenden Überwachungsmaßnahmen bedarfsgerecht erfolgen muss.</w:t>
      </w:r>
    </w:p>
    <w:p w14:paraId="7CBF6418" w14:textId="77777777" w:rsidR="00951297" w:rsidRDefault="00520532" w:rsidP="00520532">
      <w:pPr>
        <w:rPr>
          <w:bCs/>
        </w:rPr>
      </w:pPr>
      <w:r>
        <w:rPr>
          <w:rFonts w:eastAsia="Arial"/>
        </w:rPr>
        <w:t xml:space="preserve">Die Erfüllung dieser Anforderung setzt regelmäßig ein Monitoring der vorgehaltenen Überwachungs- und Ausleitungskapazität </w:t>
      </w:r>
      <w:r w:rsidR="005B18BF">
        <w:rPr>
          <w:bCs/>
        </w:rPr>
        <w:t>(Interceptionpoint bis Internetübergabepunkt)</w:t>
      </w:r>
      <w:r w:rsidR="005B18BF">
        <w:rPr>
          <w:rFonts w:eastAsia="Arial"/>
        </w:rPr>
        <w:t xml:space="preserve"> </w:t>
      </w:r>
      <w:r>
        <w:rPr>
          <w:rFonts w:eastAsia="Arial"/>
        </w:rPr>
        <w:t xml:space="preserve">voraus, insbesondere bei bandbreitenbasierten Angeboten. </w:t>
      </w:r>
      <w:r w:rsidR="00951297">
        <w:rPr>
          <w:bCs/>
        </w:rPr>
        <w:t xml:space="preserve">Bei einer hohen Abweichung des durchschnittlichen Bandbreitenbedarfs </w:t>
      </w:r>
      <w:r w:rsidR="00C83901">
        <w:rPr>
          <w:bCs/>
        </w:rPr>
        <w:t>eines</w:t>
      </w:r>
      <w:r w:rsidR="00951297">
        <w:rPr>
          <w:bCs/>
        </w:rPr>
        <w:t xml:space="preserve"> </w:t>
      </w:r>
      <w:r w:rsidR="00C83901">
        <w:rPr>
          <w:bCs/>
        </w:rPr>
        <w:t>Anschlusses</w:t>
      </w:r>
      <w:r w:rsidR="00951297">
        <w:rPr>
          <w:bCs/>
        </w:rPr>
        <w:t xml:space="preserve"> zu der maximal </w:t>
      </w:r>
      <w:r w:rsidR="00C83901">
        <w:rPr>
          <w:bCs/>
        </w:rPr>
        <w:t xml:space="preserve">verfügbaren </w:t>
      </w:r>
      <w:r w:rsidR="00951297">
        <w:rPr>
          <w:bCs/>
        </w:rPr>
        <w:t xml:space="preserve">Bandbreite muss </w:t>
      </w:r>
      <w:r w:rsidR="00C83901">
        <w:rPr>
          <w:bCs/>
        </w:rPr>
        <w:t xml:space="preserve">eine grundsätzlich </w:t>
      </w:r>
      <w:r w:rsidR="00951297">
        <w:rPr>
          <w:bCs/>
        </w:rPr>
        <w:t xml:space="preserve">höhere Auslastung </w:t>
      </w:r>
      <w:r w:rsidR="00C83901">
        <w:rPr>
          <w:bCs/>
        </w:rPr>
        <w:t>der zu überwachenden Anschlüsse berücksichtig</w:t>
      </w:r>
      <w:r w:rsidR="00951297">
        <w:rPr>
          <w:bCs/>
        </w:rPr>
        <w:t>t werden.</w:t>
      </w:r>
    </w:p>
    <w:p w14:paraId="556FEDBF" w14:textId="77777777" w:rsidR="00520532" w:rsidRPr="00F1657F" w:rsidRDefault="00520532" w:rsidP="001C2F4E">
      <w:pPr>
        <w:rPr>
          <w:rFonts w:eastAsia="Arial"/>
        </w:rPr>
      </w:pPr>
      <w:r>
        <w:rPr>
          <w:rFonts w:eastAsia="Arial"/>
        </w:rPr>
        <w:t xml:space="preserve">Die diesbezüglichen technischen und organisatorischen Vorkehrungen müssen nach Maßgabe des </w:t>
      </w:r>
      <w:r w:rsidR="00C83901">
        <w:rPr>
          <w:rFonts w:eastAsia="Arial"/>
        </w:rPr>
        <w:br/>
      </w:r>
      <w:r>
        <w:rPr>
          <w:rFonts w:eastAsia="Arial"/>
        </w:rPr>
        <w:t>§ 19 Abs. 2 Nr. 5 TKÜV im Konzept beschrieben werden.</w:t>
      </w:r>
    </w:p>
    <w:p w14:paraId="42008A22" w14:textId="77777777" w:rsidR="00050309" w:rsidRPr="00F1657F" w:rsidRDefault="00951297" w:rsidP="001C2F4E">
      <w:pPr>
        <w:rPr>
          <w:rFonts w:eastAsia="Arial"/>
        </w:rPr>
      </w:pPr>
      <w:r>
        <w:rPr>
          <w:rFonts w:eastAsia="Arial"/>
        </w:rPr>
        <w:t>Auf der Grundlage statistischer Erhebungen wird als</w:t>
      </w:r>
      <w:r w:rsidR="00050309" w:rsidRPr="00F1657F">
        <w:rPr>
          <w:rFonts w:eastAsia="Arial"/>
        </w:rPr>
        <w:t xml:space="preserve"> </w:t>
      </w:r>
      <w:r w:rsidR="005B18BF">
        <w:rPr>
          <w:rFonts w:eastAsia="Arial"/>
        </w:rPr>
        <w:t>Erst-</w:t>
      </w:r>
      <w:r w:rsidR="00050309" w:rsidRPr="00F1657F">
        <w:rPr>
          <w:rFonts w:eastAsia="Arial"/>
        </w:rPr>
        <w:t xml:space="preserve">Dimensionierung </w:t>
      </w:r>
      <w:r>
        <w:rPr>
          <w:rFonts w:eastAsia="Arial"/>
        </w:rPr>
        <w:t xml:space="preserve">für den leitungsvermittelnden Bereich </w:t>
      </w:r>
      <w:r w:rsidR="00050309" w:rsidRPr="00F1657F">
        <w:rPr>
          <w:rFonts w:eastAsia="Arial"/>
        </w:rPr>
        <w:t xml:space="preserve">als Planungshilfe empfohlen, dass nach den nachstehenden Annahmen mindestens </w:t>
      </w:r>
    </w:p>
    <w:p w14:paraId="29C01AB6" w14:textId="77777777" w:rsidR="00050309" w:rsidRPr="00F1657F" w:rsidRDefault="00050309" w:rsidP="0045287E">
      <w:pPr>
        <w:numPr>
          <w:ilvl w:val="0"/>
          <w:numId w:val="33"/>
        </w:numPr>
        <w:ind w:left="714" w:hanging="357"/>
        <w:contextualSpacing/>
        <w:rPr>
          <w:rFonts w:eastAsia="Arial"/>
        </w:rPr>
      </w:pPr>
      <w:r w:rsidRPr="00F1657F">
        <w:rPr>
          <w:rFonts w:eastAsia="Arial"/>
        </w:rPr>
        <w:t xml:space="preserve">die </w:t>
      </w:r>
      <w:r w:rsidR="00C0492A">
        <w:rPr>
          <w:rFonts w:eastAsia="Arial"/>
        </w:rPr>
        <w:t>Anz</w:t>
      </w:r>
      <w:r w:rsidR="00C0492A" w:rsidRPr="00F1657F">
        <w:rPr>
          <w:rFonts w:eastAsia="Arial"/>
        </w:rPr>
        <w:t xml:space="preserve">ahl </w:t>
      </w:r>
      <w:r w:rsidRPr="00F1657F">
        <w:rPr>
          <w:rFonts w:eastAsia="Arial"/>
          <w:b/>
        </w:rPr>
        <w:t xml:space="preserve">M </w:t>
      </w:r>
      <w:r w:rsidR="00AB7186">
        <w:rPr>
          <w:rFonts w:eastAsia="Arial"/>
        </w:rPr>
        <w:t>an</w:t>
      </w:r>
      <w:r w:rsidR="00AB7186" w:rsidRPr="00F1657F">
        <w:rPr>
          <w:rFonts w:eastAsia="Arial"/>
        </w:rPr>
        <w:t xml:space="preserve"> </w:t>
      </w:r>
      <w:r w:rsidRPr="00F1657F">
        <w:rPr>
          <w:rFonts w:eastAsia="Arial"/>
        </w:rPr>
        <w:t>unabhängigen Überwachungsmaßnahmen gleichzeitig eingerichtet und</w:t>
      </w:r>
    </w:p>
    <w:p w14:paraId="49CD8239" w14:textId="580EDBEF" w:rsidR="00050309" w:rsidRPr="00F1657F" w:rsidRDefault="00050309" w:rsidP="0045287E">
      <w:pPr>
        <w:numPr>
          <w:ilvl w:val="0"/>
          <w:numId w:val="33"/>
        </w:numPr>
        <w:ind w:left="714" w:hanging="357"/>
        <w:contextualSpacing/>
        <w:rPr>
          <w:rFonts w:eastAsia="Arial"/>
        </w:rPr>
      </w:pPr>
      <w:r w:rsidRPr="00F1657F">
        <w:rPr>
          <w:rFonts w:eastAsia="Arial"/>
        </w:rPr>
        <w:t xml:space="preserve">davon mindestens für die </w:t>
      </w:r>
      <w:r w:rsidR="00C0492A">
        <w:rPr>
          <w:rFonts w:eastAsia="Arial"/>
        </w:rPr>
        <w:t>Anz</w:t>
      </w:r>
      <w:r w:rsidR="00C0492A" w:rsidRPr="00F1657F">
        <w:rPr>
          <w:rFonts w:eastAsia="Arial"/>
        </w:rPr>
        <w:t xml:space="preserve">ahl </w:t>
      </w:r>
      <w:r w:rsidRPr="00F1657F">
        <w:rPr>
          <w:rFonts w:eastAsia="Arial"/>
          <w:b/>
          <w:bCs/>
        </w:rPr>
        <w:t>A</w:t>
      </w:r>
      <w:r w:rsidRPr="00F1657F">
        <w:rPr>
          <w:rFonts w:eastAsia="Arial"/>
        </w:rPr>
        <w:t xml:space="preserve"> </w:t>
      </w:r>
      <w:r w:rsidR="00C0492A">
        <w:rPr>
          <w:rFonts w:eastAsia="Arial"/>
        </w:rPr>
        <w:t>an</w:t>
      </w:r>
      <w:r w:rsidR="00C0492A" w:rsidRPr="00F1657F">
        <w:rPr>
          <w:rFonts w:eastAsia="Arial"/>
        </w:rPr>
        <w:t xml:space="preserve"> </w:t>
      </w:r>
      <w:r w:rsidRPr="00F1657F">
        <w:rPr>
          <w:rFonts w:eastAsia="Arial"/>
        </w:rPr>
        <w:t xml:space="preserve">Überwachungskopien gleichzeitig zu den </w:t>
      </w:r>
      <w:r w:rsidR="00990CCD">
        <w:rPr>
          <w:rFonts w:eastAsia="Arial"/>
        </w:rPr>
        <w:t>berechtigten Stellen</w:t>
      </w:r>
      <w:r w:rsidRPr="00F1657F">
        <w:rPr>
          <w:rFonts w:eastAsia="Arial"/>
        </w:rPr>
        <w:t xml:space="preserve"> übermittelt werden kann.</w:t>
      </w:r>
    </w:p>
    <w:p w14:paraId="6C0990D5" w14:textId="3F8FA724" w:rsidR="00050309" w:rsidRDefault="00B12733" w:rsidP="001C2F4E">
      <w:pPr>
        <w:rPr>
          <w:rFonts w:eastAsia="Arial"/>
        </w:rPr>
      </w:pPr>
      <w:r w:rsidRPr="00F1657F">
        <w:rPr>
          <w:rFonts w:eastAsia="Arial"/>
        </w:rPr>
        <w:t>Darüber hinaus muss ein Mehrbedarf rechtzeitig erkannt (z.</w:t>
      </w:r>
      <w:r w:rsidR="0045287E">
        <w:rPr>
          <w:rFonts w:eastAsia="Arial"/>
        </w:rPr>
        <w:t xml:space="preserve"> </w:t>
      </w:r>
      <w:r w:rsidRPr="00F1657F">
        <w:rPr>
          <w:rFonts w:eastAsia="Arial"/>
        </w:rPr>
        <w:t>B. wenn dauerhaft eine bestimmte Auslastung erreicht wird) und das System entsprechend erweitert werden</w:t>
      </w:r>
      <w:r>
        <w:rPr>
          <w:rFonts w:eastAsia="Arial"/>
        </w:rPr>
        <w:t>.</w:t>
      </w:r>
    </w:p>
    <w:p w14:paraId="46062A33" w14:textId="77777777" w:rsidR="00AB7186" w:rsidRPr="00F1657F" w:rsidRDefault="00AB7186" w:rsidP="001C2F4E">
      <w:pPr>
        <w:rPr>
          <w:rFonts w:eastAsia="Arial"/>
        </w:rPr>
      </w:pPr>
      <w:r>
        <w:rPr>
          <w:rFonts w:eastAsia="Arial"/>
        </w:rPr>
        <w:t>Es gilt folgender Zusammenhang:</w:t>
      </w:r>
    </w:p>
    <w:p w14:paraId="758DB2E0" w14:textId="77777777" w:rsidR="00050309" w:rsidRDefault="00050309">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Fett"/>
          <w:rFonts w:eastAsia="Arial"/>
          <w:sz w:val="28"/>
        </w:rPr>
      </w:pPr>
    </w:p>
    <w:p w14:paraId="58143F19" w14:textId="3BC2331B" w:rsidR="00DE52DC" w:rsidRPr="00DE52DC"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Fett"/>
          <w:rFonts w:eastAsia="Arial"/>
          <w:sz w:val="28"/>
        </w:rPr>
      </w:pPr>
      <w:r w:rsidRPr="00DE52DC">
        <w:rPr>
          <w:rStyle w:val="Fett"/>
          <w:rFonts w:eastAsia="Arial"/>
          <w:sz w:val="28"/>
        </w:rPr>
        <w:t xml:space="preserve">M = </w:t>
      </w:r>
      <w:r w:rsidR="0045287E">
        <w:rPr>
          <w:rStyle w:val="Fett"/>
          <w:rFonts w:eastAsia="Arial"/>
          <w:sz w:val="28"/>
        </w:rPr>
        <w:t xml:space="preserve">a </w:t>
      </w:r>
      <w:r w:rsidRPr="00DE52DC">
        <w:rPr>
          <w:rStyle w:val="Fett"/>
          <w:rFonts w:eastAsia="Arial"/>
          <w:sz w:val="28"/>
        </w:rPr>
        <w:t xml:space="preserve">* x </w:t>
      </w:r>
      <w:r w:rsidRPr="00DE52DC">
        <w:rPr>
          <w:rStyle w:val="Fett"/>
          <w:rFonts w:eastAsia="Arial"/>
          <w:sz w:val="28"/>
          <w:vertAlign w:val="superscript"/>
        </w:rPr>
        <w:t>0,45</w:t>
      </w:r>
    </w:p>
    <w:p w14:paraId="1BC58883" w14:textId="77777777" w:rsidR="00DE52DC" w:rsidRPr="00DE52DC"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Fett"/>
          <w:rFonts w:eastAsia="Arial"/>
          <w:sz w:val="28"/>
        </w:rPr>
      </w:pPr>
    </w:p>
    <w:p w14:paraId="0412C8AF" w14:textId="77777777" w:rsidR="00DE52DC" w:rsidRPr="00F81C3A"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Fett"/>
          <w:rFonts w:eastAsia="Arial"/>
          <w:sz w:val="28"/>
        </w:rPr>
      </w:pPr>
      <w:r w:rsidRPr="00DE52DC">
        <w:rPr>
          <w:rStyle w:val="Fett"/>
          <w:rFonts w:eastAsia="Arial"/>
          <w:sz w:val="28"/>
        </w:rPr>
        <w:t>A = V * M</w:t>
      </w:r>
    </w:p>
    <w:p w14:paraId="5FA992CD" w14:textId="77777777" w:rsidR="00050309" w:rsidRPr="00F1657F" w:rsidRDefault="00050309">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Fonts w:eastAsia="Arial"/>
          <w:b/>
          <w:position w:val="6"/>
          <w:sz w:val="28"/>
        </w:rPr>
      </w:pPr>
    </w:p>
    <w:p w14:paraId="0771A947" w14:textId="77777777" w:rsidR="00050309" w:rsidRPr="00F1657F" w:rsidRDefault="00050309">
      <w:pPr>
        <w:pStyle w:val="Textkrper"/>
        <w:spacing w:after="0"/>
      </w:pPr>
    </w:p>
    <w:p w14:paraId="2E77C45D" w14:textId="6EFFD487" w:rsidR="00050309" w:rsidRPr="00F1657F" w:rsidRDefault="00050309" w:rsidP="002369DA">
      <w:pPr>
        <w:keepNext/>
        <w:tabs>
          <w:tab w:val="left" w:pos="2127"/>
        </w:tabs>
        <w:rPr>
          <w:rFonts w:eastAsia="Arial"/>
          <w:vanish/>
        </w:rPr>
      </w:pPr>
      <w:r w:rsidRPr="00DE52DC">
        <w:rPr>
          <w:rFonts w:eastAsia="Arial"/>
        </w:rPr>
        <w:lastRenderedPageBreak/>
        <w:t xml:space="preserve">Dabei </w:t>
      </w:r>
      <w:r w:rsidR="00AB7186" w:rsidRPr="00DE52DC">
        <w:rPr>
          <w:rFonts w:eastAsia="Arial"/>
        </w:rPr>
        <w:t>sind</w:t>
      </w:r>
      <w:r w:rsidRPr="00DE52DC">
        <w:rPr>
          <w:rFonts w:eastAsia="Arial"/>
        </w:rPr>
        <w:t>:</w:t>
      </w:r>
      <w:r w:rsidRPr="00F1657F">
        <w:rPr>
          <w:rFonts w:eastAsia="Arial"/>
          <w:b/>
        </w:rPr>
        <w:tab/>
      </w:r>
      <w:r w:rsidRPr="00DE52DC">
        <w:rPr>
          <w:b/>
        </w:rPr>
        <w:t xml:space="preserve">M </w:t>
      </w:r>
      <w:r w:rsidRPr="00DE52DC">
        <w:t xml:space="preserve">= </w:t>
      </w:r>
      <w:r w:rsidR="00C0492A" w:rsidRPr="00DE52DC">
        <w:t>Anz</w:t>
      </w:r>
      <w:r w:rsidRPr="00DE52DC">
        <w:t>ahl der aktivierbaren Überwachungsmaßnahmen</w:t>
      </w:r>
      <w:r w:rsidRPr="00F1657F">
        <w:rPr>
          <w:rFonts w:eastAsia="Arial"/>
        </w:rPr>
        <w:t xml:space="preserve"> </w:t>
      </w:r>
    </w:p>
    <w:p w14:paraId="43B4E6C5" w14:textId="77777777" w:rsidR="00050309" w:rsidRPr="00F1657F" w:rsidRDefault="00050309" w:rsidP="002369DA">
      <w:pPr>
        <w:keepNext/>
        <w:ind w:left="1418" w:firstLine="709"/>
      </w:pPr>
      <w:r w:rsidRPr="00F1657F">
        <w:rPr>
          <w:b/>
        </w:rPr>
        <w:t>a</w:t>
      </w:r>
      <w:r w:rsidRPr="00F1657F">
        <w:t xml:space="preserve"> = Anlagenspezifischer Faktor</w:t>
      </w:r>
    </w:p>
    <w:p w14:paraId="0E05FC3F" w14:textId="77777777" w:rsidR="00050309" w:rsidRPr="00F1657F" w:rsidRDefault="00050309" w:rsidP="002369DA">
      <w:pPr>
        <w:keepNext/>
        <w:ind w:left="1418" w:firstLine="709"/>
      </w:pPr>
      <w:r w:rsidRPr="00F1657F">
        <w:rPr>
          <w:b/>
        </w:rPr>
        <w:t>x</w:t>
      </w:r>
      <w:r w:rsidRPr="00F1657F">
        <w:t xml:space="preserve"> = Anzahl der potentiellen züA</w:t>
      </w:r>
    </w:p>
    <w:p w14:paraId="16AAA6D9" w14:textId="77777777" w:rsidR="00050309" w:rsidRPr="00F1657F" w:rsidRDefault="00050309" w:rsidP="002369DA">
      <w:pPr>
        <w:keepNext/>
        <w:ind w:left="1418" w:firstLine="709"/>
      </w:pPr>
      <w:r w:rsidRPr="00F1657F">
        <w:rPr>
          <w:b/>
          <w:bCs/>
        </w:rPr>
        <w:t>A</w:t>
      </w:r>
      <w:r w:rsidRPr="00F1657F">
        <w:t xml:space="preserve"> = Anzahl der gleichzeitig übermittelbaren Überwachungskopien</w:t>
      </w:r>
    </w:p>
    <w:p w14:paraId="2BCFA1E2" w14:textId="6C16822A" w:rsidR="00050309" w:rsidRPr="00F1657F" w:rsidRDefault="00050309" w:rsidP="002369DA">
      <w:pPr>
        <w:ind w:left="2495" w:hanging="369"/>
      </w:pPr>
      <w:r w:rsidRPr="00F1657F">
        <w:rPr>
          <w:b/>
          <w:bCs/>
        </w:rPr>
        <w:t>V</w:t>
      </w:r>
      <w:r w:rsidRPr="00F1657F">
        <w:t xml:space="preserve"> = Faktor, der den Verkehrswert der jeweilig</w:t>
      </w:r>
      <w:r w:rsidR="00AC35A8">
        <w:t>en Telekommunikationsanschlüsse</w:t>
      </w:r>
      <w:r w:rsidR="002369DA">
        <w:br/>
      </w:r>
      <w:r w:rsidRPr="00F1657F">
        <w:t>berücksichtigt</w:t>
      </w:r>
    </w:p>
    <w:p w14:paraId="37168BAB" w14:textId="77777777" w:rsidR="00050309" w:rsidRPr="00F1657F" w:rsidRDefault="00050309" w:rsidP="002369DA">
      <w:pPr>
        <w:keepNext/>
        <w:rPr>
          <w:rFonts w:eastAsia="Arial"/>
        </w:rPr>
      </w:pPr>
      <w:r w:rsidRPr="00F1657F">
        <w:rPr>
          <w:rFonts w:eastAsia="Arial"/>
        </w:rPr>
        <w:t>Für verschiedene Arten von TK-Anlagen gelten folgende Annahmen:</w:t>
      </w:r>
    </w:p>
    <w:p w14:paraId="76F8DDC2" w14:textId="77777777" w:rsidR="00050309" w:rsidRPr="00F81C3A" w:rsidRDefault="00050309" w:rsidP="006150AF">
      <w:pPr>
        <w:keepNext/>
        <w:numPr>
          <w:ilvl w:val="0"/>
          <w:numId w:val="65"/>
        </w:numPr>
        <w:rPr>
          <w:rFonts w:eastAsia="Arial"/>
        </w:rPr>
      </w:pPr>
      <w:r w:rsidRPr="00F81C3A">
        <w:rPr>
          <w:rFonts w:eastAsia="Arial"/>
        </w:rPr>
        <w:t xml:space="preserve">für leitungsvermittelnde Festnetze (ISDN/PSTN) sowie Anlagen für VoIP und andere </w:t>
      </w:r>
      <w:r w:rsidR="00F962A1" w:rsidRPr="00F81C3A">
        <w:rPr>
          <w:rFonts w:eastAsia="Arial"/>
        </w:rPr>
        <w:t>Multimediadienste</w:t>
      </w:r>
      <w:r w:rsidR="00AB7186" w:rsidRPr="00F81C3A">
        <w:rPr>
          <w:rFonts w:eastAsia="Arial"/>
        </w:rPr>
        <w:t>:</w:t>
      </w:r>
    </w:p>
    <w:p w14:paraId="446055FC" w14:textId="77777777" w:rsidR="00050309" w:rsidRPr="00F1657F" w:rsidRDefault="00050309" w:rsidP="002369DA">
      <w:pPr>
        <w:keepNext/>
        <w:ind w:left="1260" w:hanging="540"/>
      </w:pPr>
      <w:r w:rsidRPr="00F1657F">
        <w:rPr>
          <w:b/>
        </w:rPr>
        <w:t xml:space="preserve">a </w:t>
      </w:r>
      <w:r w:rsidRPr="00F1657F">
        <w:t>=</w:t>
      </w:r>
      <w:r w:rsidRPr="00F1657F">
        <w:tab/>
        <w:t>0,75</w:t>
      </w:r>
    </w:p>
    <w:p w14:paraId="3ECF7DC9" w14:textId="77777777" w:rsidR="00050309" w:rsidRPr="00F1657F" w:rsidRDefault="00050309" w:rsidP="002369DA">
      <w:pPr>
        <w:keepNext/>
        <w:ind w:left="1260" w:hanging="540"/>
      </w:pPr>
      <w:r w:rsidRPr="00F1657F">
        <w:rPr>
          <w:b/>
        </w:rPr>
        <w:t>x</w:t>
      </w:r>
      <w:r w:rsidRPr="00F1657F">
        <w:t xml:space="preserve"> =</w:t>
      </w:r>
      <w:r w:rsidRPr="00F1657F">
        <w:tab/>
        <w:t>Gesamtzahl der Beschaltungseinheiten BE (z.B. analoger Teilnehmeranschluss oder ein B-Kanal eines ISDN-Basis- oder -Primärmultiplexan</w:t>
      </w:r>
      <w:r w:rsidR="00AC35A8">
        <w:t>schlusses) in einem Netzknoten.</w:t>
      </w:r>
    </w:p>
    <w:p w14:paraId="39196EAC" w14:textId="77777777" w:rsidR="00050309" w:rsidRPr="00F1657F" w:rsidRDefault="00050309" w:rsidP="002369DA">
      <w:pPr>
        <w:keepNext/>
        <w:ind w:left="1260" w:hanging="540"/>
        <w:rPr>
          <w:bCs/>
        </w:rPr>
      </w:pPr>
      <w:r w:rsidRPr="00F1657F">
        <w:rPr>
          <w:b/>
        </w:rPr>
        <w:t xml:space="preserve">V </w:t>
      </w:r>
      <w:r w:rsidRPr="00F1657F">
        <w:rPr>
          <w:bCs/>
        </w:rPr>
        <w:t>=</w:t>
      </w:r>
      <w:r w:rsidRPr="00F1657F">
        <w:rPr>
          <w:bCs/>
        </w:rPr>
        <w:tab/>
        <w:t xml:space="preserve">Als Verkehrswert für überwachte Anschlüsse wird der dreifache Verkehrswert einer </w:t>
      </w:r>
      <w:r w:rsidR="005F3655">
        <w:rPr>
          <w:bCs/>
        </w:rPr>
        <w:t xml:space="preserve">gewöhnlichen </w:t>
      </w:r>
      <w:r w:rsidRPr="00903379">
        <w:rPr>
          <w:bCs/>
        </w:rPr>
        <w:t>BE i</w:t>
      </w:r>
      <w:r w:rsidRPr="00F1657F">
        <w:rPr>
          <w:bCs/>
        </w:rPr>
        <w:t>n einem Netzknoten während der Hauptverkehrsstunde empfohlen.</w:t>
      </w:r>
    </w:p>
    <w:p w14:paraId="1FB7907B" w14:textId="77777777" w:rsidR="00050309" w:rsidRPr="00F1657F" w:rsidRDefault="00050309" w:rsidP="002369DA">
      <w:pPr>
        <w:keepNext/>
        <w:spacing w:after="240"/>
        <w:ind w:left="720"/>
      </w:pPr>
      <w:r w:rsidRPr="00F1657F">
        <w:t>Die Formel ist auf jeden Netzknoten separat anzuwenden.</w:t>
      </w:r>
    </w:p>
    <w:p w14:paraId="602E89E9" w14:textId="77777777" w:rsidR="00050309" w:rsidRPr="00F81C3A" w:rsidRDefault="00050309" w:rsidP="006150AF">
      <w:pPr>
        <w:keepNext/>
        <w:numPr>
          <w:ilvl w:val="0"/>
          <w:numId w:val="65"/>
        </w:numPr>
        <w:rPr>
          <w:rFonts w:eastAsia="Arial"/>
        </w:rPr>
      </w:pPr>
      <w:r w:rsidRPr="00F81C3A">
        <w:rPr>
          <w:rFonts w:eastAsia="Arial"/>
        </w:rPr>
        <w:t>für leitungsvermittelnde Dienste in Mobilfunknetzen (GSM und UMTS-CS)</w:t>
      </w:r>
      <w:r w:rsidR="00AB7186" w:rsidRPr="00F81C3A">
        <w:rPr>
          <w:rFonts w:eastAsia="Arial"/>
        </w:rPr>
        <w:t>:</w:t>
      </w:r>
    </w:p>
    <w:p w14:paraId="746D9791" w14:textId="77777777" w:rsidR="00050309" w:rsidRPr="00F1657F" w:rsidRDefault="00050309" w:rsidP="002369DA">
      <w:pPr>
        <w:keepNext/>
        <w:ind w:left="1260" w:hanging="540"/>
      </w:pPr>
      <w:r w:rsidRPr="00F1657F">
        <w:rPr>
          <w:b/>
        </w:rPr>
        <w:t>a</w:t>
      </w:r>
      <w:r w:rsidRPr="00F1657F">
        <w:t xml:space="preserve"> =</w:t>
      </w:r>
      <w:r w:rsidRPr="00F1657F">
        <w:tab/>
        <w:t>0,75</w:t>
      </w:r>
    </w:p>
    <w:p w14:paraId="2B5C9368" w14:textId="77777777" w:rsidR="00050309" w:rsidRPr="00F1657F" w:rsidRDefault="00050309" w:rsidP="002369DA">
      <w:pPr>
        <w:keepNext/>
        <w:ind w:left="1260" w:hanging="540"/>
      </w:pPr>
      <w:r w:rsidRPr="00F1657F">
        <w:rPr>
          <w:b/>
        </w:rPr>
        <w:t>x</w:t>
      </w:r>
      <w:r w:rsidRPr="00F1657F">
        <w:t xml:space="preserve"> =</w:t>
      </w:r>
      <w:r w:rsidRPr="00F1657F">
        <w:tab/>
        <w:t>Gesamtzahl der Mobilfunkanschlüsse, die leitungsvermittel</w:t>
      </w:r>
      <w:r w:rsidR="00D13526">
        <w:t>nd</w:t>
      </w:r>
      <w:r w:rsidR="00AC35A8">
        <w:t>e Dienste unterstützen.</w:t>
      </w:r>
    </w:p>
    <w:p w14:paraId="083D6E17" w14:textId="5F5E29C4" w:rsidR="00B636CA" w:rsidRPr="00F81C3A" w:rsidRDefault="00050309" w:rsidP="002369DA">
      <w:pPr>
        <w:spacing w:after="240"/>
        <w:ind w:left="1259" w:hanging="539"/>
      </w:pPr>
      <w:r w:rsidRPr="00F1657F">
        <w:rPr>
          <w:b/>
        </w:rPr>
        <w:t xml:space="preserve">V </w:t>
      </w:r>
      <w:r w:rsidRPr="00F1657F">
        <w:rPr>
          <w:bCs/>
        </w:rPr>
        <w:t>=</w:t>
      </w:r>
      <w:r w:rsidRPr="00F1657F">
        <w:rPr>
          <w:bCs/>
        </w:rPr>
        <w:tab/>
        <w:t xml:space="preserve">Als Verkehrswert für überwachte Anschlüsse wird der dreifache Verkehrswert eines </w:t>
      </w:r>
      <w:r w:rsidR="005F3655">
        <w:rPr>
          <w:bCs/>
        </w:rPr>
        <w:t>gewöhnlichen</w:t>
      </w:r>
      <w:r w:rsidRPr="00903379">
        <w:rPr>
          <w:bCs/>
        </w:rPr>
        <w:t xml:space="preserve"> Mobilfunkanschlusses</w:t>
      </w:r>
      <w:r w:rsidRPr="00F1657F">
        <w:rPr>
          <w:bCs/>
        </w:rPr>
        <w:t xml:space="preserve"> während der Hauptverkehrsstunde empfohlen.</w:t>
      </w:r>
    </w:p>
    <w:p w14:paraId="37B50F9E" w14:textId="77777777" w:rsidR="00050309" w:rsidRPr="00F1657F" w:rsidRDefault="00050309" w:rsidP="001C2F4E">
      <w:pPr>
        <w:pStyle w:val="berschrift4"/>
      </w:pPr>
      <w:r w:rsidRPr="00F1657F">
        <w:t>Beispiel für eine Vermittlungsstelle nach Buchstabe a)</w:t>
      </w:r>
    </w:p>
    <w:tbl>
      <w:tblPr>
        <w:tblW w:w="0" w:type="auto"/>
        <w:tblCellMar>
          <w:left w:w="70" w:type="dxa"/>
          <w:right w:w="70" w:type="dxa"/>
        </w:tblCellMar>
        <w:tblLook w:val="0000" w:firstRow="0" w:lastRow="0" w:firstColumn="0" w:lastColumn="0" w:noHBand="0" w:noVBand="0"/>
      </w:tblPr>
      <w:tblGrid>
        <w:gridCol w:w="9354"/>
      </w:tblGrid>
      <w:tr w:rsidR="00050309" w:rsidRPr="00F1657F" w14:paraId="0E117E59" w14:textId="77777777">
        <w:tc>
          <w:tcPr>
            <w:tcW w:w="9636" w:type="dxa"/>
          </w:tcPr>
          <w:p w14:paraId="38250122" w14:textId="77777777" w:rsidR="00050309" w:rsidRPr="00F1657F" w:rsidRDefault="00050309">
            <w:pPr>
              <w:pStyle w:val="EW"/>
              <w:spacing w:before="60" w:after="60"/>
              <w:ind w:left="0" w:firstLine="0"/>
              <w:rPr>
                <w:rFonts w:ascii="Arial" w:hAnsi="Arial" w:cs="Arial"/>
                <w:i/>
                <w:iCs/>
                <w:sz w:val="18"/>
                <w:lang w:val="de-DE"/>
              </w:rPr>
            </w:pPr>
            <w:r w:rsidRPr="00F1657F">
              <w:rPr>
                <w:rFonts w:ascii="Arial" w:hAnsi="Arial" w:cs="Arial"/>
                <w:i/>
                <w:iCs/>
                <w:sz w:val="18"/>
                <w:lang w:val="de-DE"/>
              </w:rPr>
              <w:t>a = 0,75</w:t>
            </w:r>
          </w:p>
          <w:p w14:paraId="7EA93BEE" w14:textId="77777777" w:rsidR="00050309" w:rsidRPr="00F1657F" w:rsidRDefault="00050309">
            <w:pPr>
              <w:pStyle w:val="EW"/>
              <w:spacing w:after="60"/>
              <w:ind w:left="0" w:firstLine="0"/>
              <w:rPr>
                <w:rFonts w:ascii="Arial" w:hAnsi="Arial" w:cs="Arial"/>
                <w:i/>
                <w:iCs/>
                <w:sz w:val="18"/>
                <w:lang w:val="de-DE"/>
              </w:rPr>
            </w:pPr>
            <w:r w:rsidRPr="00F1657F">
              <w:rPr>
                <w:rFonts w:ascii="Arial" w:hAnsi="Arial" w:cs="Arial"/>
                <w:i/>
                <w:iCs/>
                <w:sz w:val="18"/>
                <w:lang w:val="de-DE"/>
              </w:rPr>
              <w:t>x = 5.000 Basis ISDN-Anschlüsse = 10.000 B-Kanäle</w:t>
            </w:r>
          </w:p>
          <w:p w14:paraId="3D6D1DB6" w14:textId="77777777" w:rsidR="00050309" w:rsidRPr="00F1657F" w:rsidRDefault="00050309">
            <w:pPr>
              <w:pStyle w:val="EW"/>
              <w:spacing w:after="60"/>
              <w:ind w:left="0" w:firstLine="0"/>
              <w:rPr>
                <w:rFonts w:ascii="Arial" w:hAnsi="Arial" w:cs="Arial"/>
                <w:i/>
                <w:iCs/>
                <w:sz w:val="18"/>
                <w:lang w:val="de-DE"/>
              </w:rPr>
            </w:pPr>
          </w:p>
          <w:p w14:paraId="1E199986" w14:textId="77777777" w:rsidR="00050309" w:rsidRPr="00F1657F" w:rsidRDefault="00050309">
            <w:pPr>
              <w:pStyle w:val="EW"/>
              <w:spacing w:after="60"/>
              <w:ind w:left="284" w:firstLine="0"/>
              <w:rPr>
                <w:rFonts w:ascii="Arial" w:hAnsi="Arial" w:cs="Arial"/>
                <w:i/>
                <w:iCs/>
                <w:sz w:val="18"/>
                <w:lang w:val="de-DE"/>
              </w:rPr>
            </w:pPr>
            <w:r w:rsidRPr="00F1657F">
              <w:rPr>
                <w:rFonts w:ascii="Arial" w:hAnsi="Arial" w:cs="Arial"/>
                <w:i/>
                <w:iCs/>
                <w:sz w:val="18"/>
                <w:lang w:val="de-DE"/>
              </w:rPr>
              <w:t xml:space="preserve">M = 0,75 * 10.000 </w:t>
            </w:r>
            <w:r w:rsidRPr="00F1657F">
              <w:rPr>
                <w:rFonts w:ascii="Arial" w:hAnsi="Arial" w:cs="Arial"/>
                <w:i/>
                <w:iCs/>
                <w:sz w:val="18"/>
                <w:vertAlign w:val="superscript"/>
                <w:lang w:val="de-DE"/>
              </w:rPr>
              <w:t>0,45</w:t>
            </w:r>
          </w:p>
          <w:p w14:paraId="57236B51" w14:textId="77777777" w:rsidR="00050309" w:rsidRPr="00F1657F" w:rsidRDefault="00050309">
            <w:pPr>
              <w:pStyle w:val="EW"/>
              <w:spacing w:after="60"/>
              <w:ind w:left="284" w:firstLine="0"/>
              <w:rPr>
                <w:rFonts w:ascii="Arial" w:hAnsi="Arial" w:cs="Arial"/>
                <w:b/>
                <w:bCs/>
                <w:i/>
                <w:iCs/>
                <w:sz w:val="18"/>
                <w:lang w:val="de-DE"/>
              </w:rPr>
            </w:pPr>
            <w:r w:rsidRPr="00F1657F">
              <w:rPr>
                <w:rFonts w:ascii="Arial" w:hAnsi="Arial" w:cs="Arial"/>
                <w:b/>
                <w:bCs/>
                <w:i/>
                <w:iCs/>
                <w:sz w:val="18"/>
                <w:lang w:val="de-DE"/>
              </w:rPr>
              <w:t xml:space="preserve">M = 47 gleichzeitig aktivierbare Maßnahmen </w:t>
            </w:r>
          </w:p>
          <w:p w14:paraId="04D8E0C4" w14:textId="77777777" w:rsidR="00050309" w:rsidRPr="00F1657F" w:rsidRDefault="00050309">
            <w:pPr>
              <w:pStyle w:val="EW"/>
              <w:spacing w:after="60"/>
              <w:ind w:left="0" w:firstLine="0"/>
              <w:rPr>
                <w:rFonts w:ascii="Arial" w:hAnsi="Arial" w:cs="Arial"/>
                <w:i/>
                <w:iCs/>
                <w:sz w:val="18"/>
                <w:lang w:val="de-DE"/>
              </w:rPr>
            </w:pPr>
          </w:p>
          <w:p w14:paraId="0F33669E" w14:textId="77777777" w:rsidR="00050309" w:rsidRPr="00F1657F" w:rsidRDefault="00050309">
            <w:pPr>
              <w:pStyle w:val="EW"/>
              <w:spacing w:after="60"/>
              <w:ind w:left="0" w:firstLine="0"/>
              <w:rPr>
                <w:rFonts w:ascii="Arial" w:hAnsi="Arial" w:cs="Arial"/>
                <w:i/>
                <w:iCs/>
                <w:sz w:val="18"/>
                <w:lang w:val="de-DE"/>
              </w:rPr>
            </w:pPr>
            <w:r w:rsidRPr="00F1657F">
              <w:rPr>
                <w:rFonts w:ascii="Arial" w:hAnsi="Arial" w:cs="Arial"/>
                <w:i/>
                <w:iCs/>
                <w:sz w:val="18"/>
                <w:lang w:val="de-DE"/>
              </w:rPr>
              <w:t>V = 0,24 wenn der durchschnittliche Verkehrswert 0,08 beträgt</w:t>
            </w:r>
          </w:p>
          <w:p w14:paraId="41F483B4" w14:textId="77777777" w:rsidR="00050309" w:rsidRPr="00F1657F" w:rsidRDefault="00050309">
            <w:pPr>
              <w:pStyle w:val="EW"/>
              <w:spacing w:after="60"/>
              <w:ind w:left="0" w:firstLine="0"/>
              <w:rPr>
                <w:rFonts w:ascii="Arial" w:hAnsi="Arial" w:cs="Arial"/>
                <w:i/>
                <w:iCs/>
                <w:sz w:val="18"/>
                <w:lang w:val="de-DE"/>
              </w:rPr>
            </w:pPr>
          </w:p>
          <w:p w14:paraId="5C6D7518" w14:textId="77777777" w:rsidR="00050309" w:rsidRPr="00F1657F" w:rsidRDefault="00050309">
            <w:pPr>
              <w:pStyle w:val="EW"/>
              <w:spacing w:after="60"/>
              <w:ind w:left="284" w:firstLine="0"/>
              <w:rPr>
                <w:rFonts w:ascii="Arial" w:hAnsi="Arial" w:cs="Arial"/>
                <w:i/>
                <w:iCs/>
                <w:sz w:val="18"/>
                <w:lang w:val="de-DE"/>
              </w:rPr>
            </w:pPr>
            <w:r w:rsidRPr="00F1657F">
              <w:rPr>
                <w:rFonts w:ascii="Arial" w:hAnsi="Arial" w:cs="Arial"/>
                <w:i/>
                <w:iCs/>
                <w:sz w:val="18"/>
                <w:lang w:val="de-DE"/>
              </w:rPr>
              <w:t>A = 0,24 * 47</w:t>
            </w:r>
          </w:p>
          <w:p w14:paraId="6E31F85A" w14:textId="4D1843F7" w:rsidR="00050309" w:rsidRPr="00F1657F" w:rsidRDefault="00050309">
            <w:pPr>
              <w:pStyle w:val="EW"/>
              <w:spacing w:after="60"/>
              <w:ind w:left="284" w:firstLine="0"/>
              <w:rPr>
                <w:rFonts w:ascii="Arial" w:hAnsi="Arial" w:cs="Arial"/>
                <w:b/>
                <w:bCs/>
                <w:i/>
                <w:iCs/>
                <w:sz w:val="18"/>
                <w:u w:val="single"/>
                <w:lang w:val="de-DE"/>
              </w:rPr>
            </w:pPr>
            <w:r w:rsidRPr="00F1657F">
              <w:rPr>
                <w:rFonts w:ascii="Arial" w:hAnsi="Arial" w:cs="Arial"/>
                <w:b/>
                <w:bCs/>
                <w:i/>
                <w:iCs/>
                <w:sz w:val="18"/>
                <w:lang w:val="de-DE"/>
              </w:rPr>
              <w:t xml:space="preserve">A = 11 gleichzeitig auszuleitende ISDN-Basis-Anschlüsse (je zwei ISDN-Stiche zur </w:t>
            </w:r>
            <w:r w:rsidR="006406E0">
              <w:rPr>
                <w:rFonts w:ascii="Arial" w:hAnsi="Arial" w:cs="Arial"/>
                <w:b/>
                <w:bCs/>
                <w:i/>
                <w:iCs/>
                <w:sz w:val="18"/>
                <w:lang w:val="de-DE"/>
              </w:rPr>
              <w:t>berechtigten Stelle</w:t>
            </w:r>
            <w:r w:rsidRPr="00F1657F">
              <w:rPr>
                <w:rFonts w:ascii="Arial" w:hAnsi="Arial" w:cs="Arial"/>
                <w:b/>
                <w:bCs/>
                <w:i/>
                <w:iCs/>
                <w:sz w:val="18"/>
                <w:lang w:val="de-DE"/>
              </w:rPr>
              <w:t>)</w:t>
            </w:r>
          </w:p>
        </w:tc>
      </w:tr>
    </w:tbl>
    <w:p w14:paraId="5028D44E" w14:textId="77777777" w:rsidR="002C2D87" w:rsidRDefault="002C2D87" w:rsidP="006C3B39">
      <w:pPr>
        <w:pStyle w:val="berschrift3"/>
        <w:rPr>
          <w:rStyle w:val="msoins0"/>
        </w:rPr>
      </w:pPr>
      <w:bookmarkStart w:id="327" w:name="_Toc425259951"/>
      <w:bookmarkStart w:id="328" w:name="_Toc426622354"/>
      <w:r w:rsidRPr="001C2F4E">
        <w:rPr>
          <w:rStyle w:val="msoins0"/>
        </w:rPr>
        <w:t>3.3</w:t>
      </w:r>
      <w:r w:rsidRPr="001C2F4E">
        <w:rPr>
          <w:rStyle w:val="msoins0"/>
        </w:rPr>
        <w:tab/>
        <w:t xml:space="preserve">Maßnahmen zur </w:t>
      </w:r>
      <w:r w:rsidRPr="00113299">
        <w:rPr>
          <w:rStyle w:val="msoins0"/>
        </w:rPr>
        <w:t>Bereitstellung</w:t>
      </w:r>
      <w:r w:rsidRPr="001C2F4E">
        <w:rPr>
          <w:rStyle w:val="msoins0"/>
        </w:rPr>
        <w:t xml:space="preserve"> der vollständigen Überwachungskopie am IP-basierten Übergabepunkt</w:t>
      </w:r>
      <w:bookmarkEnd w:id="327"/>
      <w:bookmarkEnd w:id="328"/>
    </w:p>
    <w:p w14:paraId="4965821C" w14:textId="77777777" w:rsidR="002C2D87" w:rsidRPr="003D0A04" w:rsidRDefault="002C2D87" w:rsidP="001C2F4E">
      <w:r w:rsidRPr="003D0A04">
        <w:t>Der Verpflichtete hat der berechtigten Stelle gemäß § 5 Abs. 2 TKÜV am Übergabepunkt eine vollständige Kopie der Telekommunikation bereitzustellen. Gemäß § 8 Abs. 2 ist die Anlage so zu gestalten, dass die</w:t>
      </w:r>
      <w:r w:rsidR="000036A8" w:rsidRPr="003D0A04">
        <w:t xml:space="preserve"> Qualität der</w:t>
      </w:r>
      <w:r w:rsidRPr="003D0A04">
        <w:t xml:space="preserve"> am Übergabepunkt bereitgestellte</w:t>
      </w:r>
      <w:r w:rsidR="000036A8" w:rsidRPr="003D0A04">
        <w:t>n</w:t>
      </w:r>
      <w:r w:rsidRPr="003D0A04">
        <w:t xml:space="preserve"> Überwachungskopie grundsätzlich nicht schlechter ist als die der zu überwachenden Telekommunikation. Neben der Kopie der Telekommunikation hat der Verpflichtete am Übergabepunkt auch die Ereignisdaten bereitzustellen (§ 7 TKÜV).</w:t>
      </w:r>
    </w:p>
    <w:p w14:paraId="563D5AD7" w14:textId="77777777" w:rsidR="002C2D87" w:rsidRPr="003D0A04" w:rsidRDefault="002C2D87" w:rsidP="001C2F4E">
      <w:r w:rsidRPr="003D0A04">
        <w:t>Der Verpflichtete hat durch geeignete Vorkehrungen sicherzustellen, dass die Vollständigkeit der genann</w:t>
      </w:r>
      <w:r w:rsidR="00AC35A8">
        <w:t>ten Daten</w:t>
      </w:r>
    </w:p>
    <w:p w14:paraId="0AD2CED0" w14:textId="77777777" w:rsidR="002C2D87" w:rsidRPr="003D0A04" w:rsidRDefault="002C2D87" w:rsidP="006150AF">
      <w:pPr>
        <w:pStyle w:val="Listenabsatz"/>
        <w:numPr>
          <w:ilvl w:val="0"/>
          <w:numId w:val="59"/>
        </w:numPr>
        <w:overflowPunct/>
        <w:autoSpaceDE/>
        <w:autoSpaceDN/>
        <w:adjustRightInd/>
        <w:spacing w:after="200" w:line="276" w:lineRule="auto"/>
        <w:textAlignment w:val="auto"/>
        <w:rPr>
          <w:rFonts w:cs="Arial"/>
        </w:rPr>
      </w:pPr>
      <w:r w:rsidRPr="003D0A04">
        <w:rPr>
          <w:rFonts w:cs="Arial"/>
        </w:rPr>
        <w:t>am Erfassungspunkt der Kopie der Telekommunikation sowie der Ereignisdaten</w:t>
      </w:r>
      <w:r w:rsidR="000036A8" w:rsidRPr="003D0A04">
        <w:rPr>
          <w:rFonts w:cs="Arial"/>
        </w:rPr>
        <w:t>,</w:t>
      </w:r>
    </w:p>
    <w:p w14:paraId="5454B9D5" w14:textId="36F43EB0" w:rsidR="002C2D87" w:rsidRPr="003D0A04" w:rsidRDefault="002C2D87" w:rsidP="006150AF">
      <w:pPr>
        <w:pStyle w:val="Listenabsatz"/>
        <w:numPr>
          <w:ilvl w:val="0"/>
          <w:numId w:val="59"/>
        </w:numPr>
        <w:overflowPunct/>
        <w:autoSpaceDE/>
        <w:autoSpaceDN/>
        <w:adjustRightInd/>
        <w:spacing w:after="200" w:line="276" w:lineRule="auto"/>
        <w:textAlignment w:val="auto"/>
        <w:rPr>
          <w:rFonts w:cs="Arial"/>
        </w:rPr>
      </w:pPr>
      <w:r w:rsidRPr="003D0A04">
        <w:rPr>
          <w:rFonts w:cs="Arial"/>
        </w:rPr>
        <w:t>auf dem Übertragungsweg zum Übergabepunkt sowie</w:t>
      </w:r>
    </w:p>
    <w:p w14:paraId="516A0A07" w14:textId="77777777" w:rsidR="002C2D87" w:rsidRPr="003D0A04" w:rsidRDefault="002C2D87" w:rsidP="006150AF">
      <w:pPr>
        <w:pStyle w:val="Listenabsatz"/>
        <w:numPr>
          <w:ilvl w:val="0"/>
          <w:numId w:val="59"/>
        </w:numPr>
        <w:overflowPunct/>
        <w:autoSpaceDE/>
        <w:autoSpaceDN/>
        <w:adjustRightInd/>
        <w:spacing w:after="200" w:line="276" w:lineRule="auto"/>
        <w:textAlignment w:val="auto"/>
        <w:rPr>
          <w:rFonts w:cs="Arial"/>
        </w:rPr>
      </w:pPr>
      <w:r w:rsidRPr="003D0A04">
        <w:rPr>
          <w:rFonts w:cs="Arial"/>
        </w:rPr>
        <w:t>am Übergabepunkt</w:t>
      </w:r>
    </w:p>
    <w:p w14:paraId="6C0F8CBA" w14:textId="68797B05" w:rsidR="002C2D87" w:rsidRDefault="002C2D87" w:rsidP="002C2D87">
      <w:pPr>
        <w:rPr>
          <w:rFonts w:cs="Arial"/>
        </w:rPr>
      </w:pPr>
      <w:r w:rsidRPr="003D0A04">
        <w:rPr>
          <w:rFonts w:cs="Arial"/>
        </w:rPr>
        <w:t>gewährleistet ist (</w:t>
      </w:r>
      <w:r w:rsidRPr="003D0A04">
        <w:rPr>
          <w:rFonts w:cs="Arial"/>
          <w:b/>
        </w:rPr>
        <w:t>z.</w:t>
      </w:r>
      <w:r w:rsidR="00996905">
        <w:rPr>
          <w:rFonts w:cs="Arial"/>
          <w:b/>
        </w:rPr>
        <w:t> </w:t>
      </w:r>
      <w:r w:rsidRPr="003D0A04">
        <w:rPr>
          <w:rFonts w:cs="Arial"/>
          <w:b/>
        </w:rPr>
        <w:t>B. durch ausreichende Übertragungskapazität, Redundanzen, netzwerktypische Puffermechanismen, Wahl des Übertragungsverfahrens, Monitoring der Übertragungsstrecke, Loadbalancing am Eingang de</w:t>
      </w:r>
      <w:r w:rsidR="008C6FC8">
        <w:rPr>
          <w:rFonts w:cs="Arial"/>
          <w:b/>
        </w:rPr>
        <w:t>r D</w:t>
      </w:r>
      <w:r w:rsidR="000B3E39">
        <w:rPr>
          <w:rFonts w:cs="Arial"/>
          <w:b/>
        </w:rPr>
        <w:t>e</w:t>
      </w:r>
      <w:r w:rsidR="008C6FC8">
        <w:rPr>
          <w:rFonts w:cs="Arial"/>
          <w:b/>
        </w:rPr>
        <w:t>livery Function</w:t>
      </w:r>
      <w:r w:rsidRPr="000B3E39">
        <w:rPr>
          <w:rFonts w:cs="Arial"/>
          <w:b/>
        </w:rPr>
        <w:t>, Abstimmung der MTU-Size</w:t>
      </w:r>
      <w:r w:rsidR="00AC35A8">
        <w:rPr>
          <w:rFonts w:cs="Arial"/>
        </w:rPr>
        <w:t>).</w:t>
      </w:r>
    </w:p>
    <w:p w14:paraId="2B96A1C6" w14:textId="77777777" w:rsidR="000B3E39" w:rsidRPr="000B3E39" w:rsidRDefault="000B3E39" w:rsidP="002C2D87">
      <w:pPr>
        <w:rPr>
          <w:rFonts w:cs="Arial"/>
        </w:rPr>
      </w:pPr>
      <w:r>
        <w:rPr>
          <w:rFonts w:cs="Arial"/>
        </w:rPr>
        <w:t>(Als Delivery Function wird hier die technische Einrichtung bezeichnet, welche die netzinternen Daten entgegennimmt, aufbereitet und am Übergabepunkt bereitstellt.)</w:t>
      </w:r>
    </w:p>
    <w:p w14:paraId="4CC8F97A" w14:textId="1A38F5C9" w:rsidR="002C2D87" w:rsidRPr="000B3E39" w:rsidRDefault="002C2D87" w:rsidP="002C2D87">
      <w:pPr>
        <w:rPr>
          <w:rFonts w:cs="Arial"/>
        </w:rPr>
      </w:pPr>
      <w:r w:rsidRPr="000B3E39">
        <w:rPr>
          <w:rFonts w:cs="Arial"/>
        </w:rPr>
        <w:lastRenderedPageBreak/>
        <w:t xml:space="preserve">Für den Fall, dass die Übermittlung der Daten vom Erfassungs- zum Übergabepunkt ausnahmsweise nicht möglich ist, hat der Verpflichtete die Ereignisdaten unverzüglich nachträglich zu übermitteln, so wie es nach § 10 TKÜV auch für die Übermittlung der Daten vom Übergabepunkt an den Aufzeichnungsanschluss vorgesehen ist. Sofern es das auf der Strecke genutzte Übertragungsprotokoll (z.B. TCP) zulässt, ist für die Kopie der Telekommunikation eine zumindest kurzzeitige Pufferung am Erfassungspunkt vorzusehen, </w:t>
      </w:r>
      <w:r w:rsidR="000F399E">
        <w:rPr>
          <w:rFonts w:cs="Arial"/>
        </w:rPr>
        <w:t>die sich an der Verfügbarkeit und der Auslastung der Übertragungsstrecke vom Erfassungspunkt bis zum Eingang der Delivery Fun</w:t>
      </w:r>
      <w:r w:rsidR="006932AF">
        <w:rPr>
          <w:rFonts w:cs="Arial"/>
        </w:rPr>
        <w:t>c</w:t>
      </w:r>
      <w:r w:rsidR="000F399E">
        <w:rPr>
          <w:rFonts w:cs="Arial"/>
        </w:rPr>
        <w:t xml:space="preserve">tion </w:t>
      </w:r>
      <w:r w:rsidR="00C13352">
        <w:rPr>
          <w:rFonts w:cs="Arial"/>
        </w:rPr>
        <w:t xml:space="preserve">(DF3) </w:t>
      </w:r>
      <w:r w:rsidR="000F399E">
        <w:rPr>
          <w:rFonts w:cs="Arial"/>
        </w:rPr>
        <w:t xml:space="preserve">orientiert. </w:t>
      </w:r>
      <w:r w:rsidRPr="000B3E39">
        <w:rPr>
          <w:rFonts w:cs="Arial"/>
        </w:rPr>
        <w:t>Ist eine Pufferung nicht möglich (z.B. bei Nutzung von UDP) ist die Übertragungsstrecke so zu gestalten</w:t>
      </w:r>
      <w:r w:rsidR="003D2401">
        <w:rPr>
          <w:rFonts w:cs="Arial"/>
        </w:rPr>
        <w:t xml:space="preserve"> (z.B. durch ausreichende Dimensionierung, Redundanzen)</w:t>
      </w:r>
      <w:r w:rsidRPr="000B3E39">
        <w:rPr>
          <w:rFonts w:cs="Arial"/>
        </w:rPr>
        <w:t>, dass Lastspitzen nicht zum Verlust von Daten führen.</w:t>
      </w:r>
    </w:p>
    <w:p w14:paraId="5517A146" w14:textId="5621831F" w:rsidR="002C2D87" w:rsidRPr="000B3E39" w:rsidRDefault="002C2D87" w:rsidP="002C2D87">
      <w:pPr>
        <w:rPr>
          <w:rFonts w:cs="Arial"/>
        </w:rPr>
      </w:pPr>
      <w:r w:rsidRPr="000B3E39">
        <w:rPr>
          <w:rFonts w:cs="Arial"/>
        </w:rPr>
        <w:t xml:space="preserve">Die ausreichende Dimensionierung der Eingangsbandbreite </w:t>
      </w:r>
      <w:r w:rsidR="000B3E39">
        <w:rPr>
          <w:rFonts w:cs="Arial"/>
        </w:rPr>
        <w:t>der Delivery Function</w:t>
      </w:r>
      <w:r w:rsidRPr="000B3E39">
        <w:rPr>
          <w:rFonts w:cs="Arial"/>
        </w:rPr>
        <w:t xml:space="preserve"> </w:t>
      </w:r>
      <w:r w:rsidR="00C13352">
        <w:rPr>
          <w:rFonts w:cs="Arial"/>
        </w:rPr>
        <w:t xml:space="preserve">(DF3) </w:t>
      </w:r>
      <w:r w:rsidRPr="000B3E39">
        <w:rPr>
          <w:rFonts w:cs="Arial"/>
        </w:rPr>
        <w:t>ist gegeben, wenn der durchschnittliche</w:t>
      </w:r>
      <w:r w:rsidR="00630CDD">
        <w:rPr>
          <w:rFonts w:cs="Arial"/>
        </w:rPr>
        <w:t>, innerhalb 24 Stunden gemessene</w:t>
      </w:r>
      <w:r w:rsidRPr="000B3E39">
        <w:rPr>
          <w:rFonts w:cs="Arial"/>
        </w:rPr>
        <w:t xml:space="preserve"> Datenstrom 60% der maximalen Eingangsbandbreite nicht überschreitet. Zudem darf </w:t>
      </w:r>
      <w:r w:rsidR="00C13352">
        <w:rPr>
          <w:rFonts w:cs="Arial"/>
        </w:rPr>
        <w:t xml:space="preserve">im Datennetz des Verpflichteten </w:t>
      </w:r>
      <w:r w:rsidRPr="000B3E39">
        <w:rPr>
          <w:rFonts w:cs="Arial"/>
        </w:rPr>
        <w:t xml:space="preserve">die zur Verfügung stehende Eingangsbandbreite den </w:t>
      </w:r>
      <w:r w:rsidR="000F399E">
        <w:rPr>
          <w:rFonts w:cs="Arial"/>
        </w:rPr>
        <w:t xml:space="preserve">dreifachen </w:t>
      </w:r>
      <w:r w:rsidR="006932AF">
        <w:rPr>
          <w:rFonts w:cs="Arial"/>
        </w:rPr>
        <w:t xml:space="preserve">Wert </w:t>
      </w:r>
      <w:r w:rsidR="000F399E">
        <w:rPr>
          <w:rFonts w:cs="Arial"/>
        </w:rPr>
        <w:t xml:space="preserve">des Kundenanschlusses mit der höchsten </w:t>
      </w:r>
      <w:r w:rsidRPr="000B3E39">
        <w:rPr>
          <w:rFonts w:cs="Arial"/>
        </w:rPr>
        <w:t xml:space="preserve">Bandbreite nicht unterschreiten. </w:t>
      </w:r>
      <w:r w:rsidR="00A44A42">
        <w:rPr>
          <w:rFonts w:cs="Arial"/>
        </w:rPr>
        <w:t xml:space="preserve">Damit soll gewährleistet werden, </w:t>
      </w:r>
      <w:r w:rsidRPr="000B3E39">
        <w:rPr>
          <w:rFonts w:cs="Arial"/>
        </w:rPr>
        <w:t>dass ein kurzfristiger Anstieg der Bandbreite durch starke Nutzung eines überwachten Anschlusses nicht zu Datenverlusten führt.</w:t>
      </w:r>
    </w:p>
    <w:p w14:paraId="0692E01C" w14:textId="4DAA1575" w:rsidR="002C2D87" w:rsidRPr="000B3E39" w:rsidRDefault="002C2D87" w:rsidP="002C2D87">
      <w:pPr>
        <w:rPr>
          <w:rFonts w:cs="Arial"/>
        </w:rPr>
      </w:pPr>
      <w:r w:rsidRPr="000B3E39">
        <w:rPr>
          <w:rFonts w:cs="Arial"/>
        </w:rPr>
        <w:t>Erfolgt die Vervielfachung von Daten im Falle einer Mehrfachausleitung in der Delivery Function</w:t>
      </w:r>
      <w:r w:rsidR="00C13352">
        <w:rPr>
          <w:rFonts w:cs="Arial"/>
        </w:rPr>
        <w:t xml:space="preserve"> (DF3)</w:t>
      </w:r>
      <w:r w:rsidRPr="000B3E39">
        <w:rPr>
          <w:rFonts w:cs="Arial"/>
        </w:rPr>
        <w:t>, so ist der entsprechende Mehrbedarf an Verarbeitungs- und Übertragungskapazität bei der Dimensionierung zu berücksichtigen. Andernfalls ist die Mehrfachausleitung im Erfassungspunkt zu realisieren.</w:t>
      </w:r>
    </w:p>
    <w:p w14:paraId="4BAC584E" w14:textId="5315A540" w:rsidR="002C2D87" w:rsidRPr="000B3E39" w:rsidRDefault="002C2D87" w:rsidP="002C2D87">
      <w:pPr>
        <w:rPr>
          <w:rFonts w:cs="Arial"/>
        </w:rPr>
      </w:pPr>
      <w:r w:rsidRPr="000B3E39">
        <w:rPr>
          <w:rFonts w:cs="Arial"/>
        </w:rPr>
        <w:t>Der Übergabepunkt ist gemäß § 8 Abs. 1 TKÜV in der TR TKÜV definiert. Die Bereitstellung der Kopie der Telekommunikation sowie der Ereignisdaten erfolgt bei einem TCP/IP</w:t>
      </w:r>
      <w:r w:rsidR="000036A8" w:rsidRPr="000B3E39">
        <w:rPr>
          <w:rFonts w:cs="Arial"/>
        </w:rPr>
        <w:t>-</w:t>
      </w:r>
      <w:r w:rsidRPr="000B3E39">
        <w:rPr>
          <w:rFonts w:cs="Arial"/>
        </w:rPr>
        <w:t xml:space="preserve">basierten Übergabepunkt über einen </w:t>
      </w:r>
      <w:r w:rsidR="00003B39">
        <w:rPr>
          <w:rFonts w:cs="Arial"/>
        </w:rPr>
        <w:t>VPN-</w:t>
      </w:r>
      <w:r w:rsidRPr="000B3E39">
        <w:rPr>
          <w:rFonts w:cs="Arial"/>
        </w:rPr>
        <w:t xml:space="preserve">gesicherten Übertragungsweg an die Aufzeichnungsanschlüsse der </w:t>
      </w:r>
      <w:r w:rsidR="00990CCD">
        <w:rPr>
          <w:rFonts w:cs="Arial"/>
        </w:rPr>
        <w:t>berechtigten Stellen</w:t>
      </w:r>
      <w:r w:rsidRPr="000B3E39">
        <w:rPr>
          <w:rFonts w:cs="Arial"/>
        </w:rPr>
        <w:t>. Zur Sicherstellung dieser TCP/IP</w:t>
      </w:r>
      <w:r w:rsidR="000036A8" w:rsidRPr="000B3E39">
        <w:rPr>
          <w:rFonts w:cs="Arial"/>
        </w:rPr>
        <w:t>-</w:t>
      </w:r>
      <w:r w:rsidRPr="000B3E39">
        <w:rPr>
          <w:rFonts w:cs="Arial"/>
        </w:rPr>
        <w:t>basierten Übertragung müssen mindestens die nachfolgend genannten Vorkehrungen eingehalten werden</w:t>
      </w:r>
      <w:r w:rsidR="000F399E">
        <w:rPr>
          <w:rFonts w:cs="Arial"/>
        </w:rPr>
        <w:t xml:space="preserve">, die sich auf Ausleitungen nach den Anlagen D, G und H beziehen (die </w:t>
      </w:r>
      <w:r w:rsidR="00F962A1">
        <w:rPr>
          <w:rFonts w:cs="Arial"/>
        </w:rPr>
        <w:t>Übermittlung</w:t>
      </w:r>
      <w:r w:rsidR="000F399E">
        <w:rPr>
          <w:rFonts w:cs="Arial"/>
        </w:rPr>
        <w:t xml:space="preserve"> von IRI per FTP ist von </w:t>
      </w:r>
      <w:r w:rsidR="00BF7078">
        <w:rPr>
          <w:rFonts w:cs="Arial"/>
        </w:rPr>
        <w:t>diesen</w:t>
      </w:r>
      <w:r w:rsidR="000F399E">
        <w:rPr>
          <w:rFonts w:cs="Arial"/>
        </w:rPr>
        <w:t xml:space="preserve"> Vorkehrungen nicht betroffen).</w:t>
      </w:r>
    </w:p>
    <w:p w14:paraId="2DC482C7" w14:textId="5C296339" w:rsidR="00826519" w:rsidRPr="00F1657F" w:rsidRDefault="00826519" w:rsidP="00BB564E">
      <w:pPr>
        <w:pStyle w:val="berschrift4"/>
      </w:pPr>
      <w:r w:rsidRPr="00826519">
        <w:rPr>
          <w:rStyle w:val="msoins0"/>
        </w:rPr>
        <w:t>3.3.1</w:t>
      </w:r>
      <w:r w:rsidRPr="00F1657F">
        <w:tab/>
      </w:r>
      <w:r w:rsidRPr="00BB564E">
        <w:rPr>
          <w:rStyle w:val="msoins0"/>
        </w:rPr>
        <w:t>Pufferung</w:t>
      </w:r>
    </w:p>
    <w:p w14:paraId="66D9C8FC" w14:textId="77777777" w:rsidR="002C2D87" w:rsidRPr="000B3E39" w:rsidRDefault="002C2D87" w:rsidP="009A2F7F">
      <w:pPr>
        <w:rPr>
          <w:rFonts w:cs="Arial"/>
        </w:rPr>
      </w:pPr>
      <w:r w:rsidRPr="000B3E39">
        <w:rPr>
          <w:rFonts w:cs="Arial"/>
        </w:rPr>
        <w:t>Ist die Übermittlung der Überwachungskopie an den Aufzeichnungsanschluss aufgrund übermittlungstechnischer Probleme zwischen der Übergabeschnittstelle des Verpflichteten und der berechtigten Stelle ausnahmsweise nicht möglich, so hat die</w:t>
      </w:r>
      <w:r w:rsidR="005D1DB5" w:rsidRPr="000B3E39">
        <w:rPr>
          <w:rFonts w:cs="Arial"/>
        </w:rPr>
        <w:t xml:space="preserve"> Übermittlung</w:t>
      </w:r>
      <w:r w:rsidRPr="000B3E39">
        <w:rPr>
          <w:rFonts w:cs="Arial"/>
        </w:rPr>
        <w:t xml:space="preserve"> unverzüglich nachträglich zu erfolgen. Die Überwachungskopie darf aus diesen Gründen gepuffert werden (§ 10</w:t>
      </w:r>
      <w:r w:rsidR="00630CDD">
        <w:rPr>
          <w:rFonts w:cs="Arial"/>
        </w:rPr>
        <w:t> </w:t>
      </w:r>
      <w:r w:rsidR="005D1DB5" w:rsidRPr="000B3E39">
        <w:rPr>
          <w:rFonts w:cs="Arial"/>
        </w:rPr>
        <w:t>S</w:t>
      </w:r>
      <w:r w:rsidR="00003B39">
        <w:rPr>
          <w:rFonts w:cs="Arial"/>
        </w:rPr>
        <w:t>atz</w:t>
      </w:r>
      <w:r w:rsidR="00630CDD">
        <w:rPr>
          <w:rFonts w:cs="Arial"/>
        </w:rPr>
        <w:t> </w:t>
      </w:r>
      <w:r w:rsidR="005D1DB5" w:rsidRPr="000B3E39">
        <w:rPr>
          <w:rFonts w:cs="Arial"/>
        </w:rPr>
        <w:t>3</w:t>
      </w:r>
      <w:r w:rsidRPr="000B3E39">
        <w:rPr>
          <w:rFonts w:cs="Arial"/>
        </w:rPr>
        <w:t> TKÜV). Die diesbezügliche Pufferung muss folgende Bedingungen erfüllen:</w:t>
      </w:r>
    </w:p>
    <w:p w14:paraId="4C004A55" w14:textId="77777777" w:rsidR="002C2D87" w:rsidRDefault="002C2D87" w:rsidP="009A2F7F">
      <w:pPr>
        <w:pStyle w:val="Listenabsatz"/>
        <w:numPr>
          <w:ilvl w:val="0"/>
          <w:numId w:val="59"/>
        </w:numPr>
        <w:overflowPunct/>
        <w:autoSpaceDE/>
        <w:autoSpaceDN/>
        <w:adjustRightInd/>
        <w:spacing w:after="200" w:line="276" w:lineRule="auto"/>
        <w:ind w:left="567" w:hanging="207"/>
        <w:textAlignment w:val="auto"/>
        <w:rPr>
          <w:rFonts w:cs="Arial"/>
        </w:rPr>
      </w:pPr>
      <w:r w:rsidRPr="000B3E39">
        <w:rPr>
          <w:rFonts w:cs="Arial"/>
        </w:rPr>
        <w:t xml:space="preserve">Die Puffergröße muss so ausgelegt werden, dass eine Pufferzeit von </w:t>
      </w:r>
      <w:r w:rsidR="00AF46D8">
        <w:rPr>
          <w:rFonts w:cs="Arial"/>
        </w:rPr>
        <w:t>5</w:t>
      </w:r>
      <w:r w:rsidR="00F40D91" w:rsidRPr="000B3E39">
        <w:rPr>
          <w:rFonts w:cs="Arial"/>
        </w:rPr>
        <w:t xml:space="preserve"> Minuten erfüllt </w:t>
      </w:r>
      <w:r w:rsidRPr="000B3E39">
        <w:rPr>
          <w:rFonts w:cs="Arial"/>
        </w:rPr>
        <w:t>wird</w:t>
      </w:r>
      <w:r w:rsidR="00F40D91" w:rsidRPr="000B3E39">
        <w:rPr>
          <w:rFonts w:cs="Arial"/>
        </w:rPr>
        <w:t>.</w:t>
      </w:r>
      <w:r w:rsidRPr="000B3E39">
        <w:rPr>
          <w:rFonts w:cs="Arial"/>
        </w:rPr>
        <w:t xml:space="preserve"> Dies entspricht der Ausfallzeit </w:t>
      </w:r>
      <w:r w:rsidR="00E97C46">
        <w:rPr>
          <w:rFonts w:cs="Arial"/>
        </w:rPr>
        <w:t>bis</w:t>
      </w:r>
      <w:r w:rsidR="00E97C46" w:rsidRPr="000B3E39">
        <w:rPr>
          <w:rFonts w:cs="Arial"/>
        </w:rPr>
        <w:t xml:space="preserve"> </w:t>
      </w:r>
      <w:r w:rsidRPr="000B3E39">
        <w:rPr>
          <w:rFonts w:cs="Arial"/>
        </w:rPr>
        <w:t xml:space="preserve">Neuetablierung der </w:t>
      </w:r>
      <w:r w:rsidR="00E97C46">
        <w:rPr>
          <w:rFonts w:cs="Arial"/>
        </w:rPr>
        <w:t>VPN</w:t>
      </w:r>
      <w:r w:rsidR="005D1DB5" w:rsidRPr="000B3E39">
        <w:rPr>
          <w:rFonts w:cs="Arial"/>
        </w:rPr>
        <w:t>-</w:t>
      </w:r>
      <w:r w:rsidRPr="000B3E39">
        <w:rPr>
          <w:rFonts w:cs="Arial"/>
        </w:rPr>
        <w:t>Verbindung und deckt gleichfalls Lastspitzen auf der Übertragungsstrecke ab, die im internen Netz entstehen können.</w:t>
      </w:r>
    </w:p>
    <w:p w14:paraId="4230701A" w14:textId="77777777" w:rsidR="00AF46D8" w:rsidRPr="000B3E39" w:rsidRDefault="00AF46D8" w:rsidP="009A2F7F">
      <w:pPr>
        <w:pStyle w:val="Listenabsatz"/>
        <w:numPr>
          <w:ilvl w:val="0"/>
          <w:numId w:val="59"/>
        </w:numPr>
        <w:overflowPunct/>
        <w:autoSpaceDE/>
        <w:autoSpaceDN/>
        <w:adjustRightInd/>
        <w:spacing w:after="200" w:line="276" w:lineRule="auto"/>
        <w:ind w:left="567" w:hanging="207"/>
        <w:textAlignment w:val="auto"/>
        <w:rPr>
          <w:rFonts w:cs="Arial"/>
        </w:rPr>
      </w:pPr>
      <w:r>
        <w:rPr>
          <w:rFonts w:cs="Arial"/>
        </w:rPr>
        <w:t>Die Puffergröße ist so zu dimensionieren, dass das doppelte durchschnittlich</w:t>
      </w:r>
      <w:r w:rsidR="00630CDD">
        <w:rPr>
          <w:rFonts w:cs="Arial"/>
        </w:rPr>
        <w:t xml:space="preserve"> am Übergabepunkt</w:t>
      </w:r>
      <w:r>
        <w:rPr>
          <w:rFonts w:cs="Arial"/>
        </w:rPr>
        <w:t xml:space="preserve"> übertragene Datenvolumen </w:t>
      </w:r>
      <w:r w:rsidR="00E97C46">
        <w:rPr>
          <w:rFonts w:cs="Arial"/>
        </w:rPr>
        <w:t xml:space="preserve">gepuffert </w:t>
      </w:r>
      <w:r>
        <w:rPr>
          <w:rFonts w:cs="Arial"/>
        </w:rPr>
        <w:t>werden kann.</w:t>
      </w:r>
    </w:p>
    <w:p w14:paraId="57496B63" w14:textId="77777777" w:rsidR="002C2D87" w:rsidRPr="000B3E39" w:rsidRDefault="002C2D87" w:rsidP="009A2F7F">
      <w:pPr>
        <w:pStyle w:val="Listenabsatz"/>
        <w:numPr>
          <w:ilvl w:val="0"/>
          <w:numId w:val="59"/>
        </w:numPr>
        <w:overflowPunct/>
        <w:autoSpaceDE/>
        <w:autoSpaceDN/>
        <w:adjustRightInd/>
        <w:spacing w:after="200" w:line="276" w:lineRule="auto"/>
        <w:ind w:left="567" w:hanging="207"/>
        <w:textAlignment w:val="auto"/>
        <w:rPr>
          <w:rFonts w:cs="Arial"/>
        </w:rPr>
      </w:pPr>
      <w:r w:rsidRPr="000B3E39">
        <w:rPr>
          <w:rFonts w:cs="Arial"/>
        </w:rPr>
        <w:t xml:space="preserve">Nach erneuter Herstellung der Verbindung müssen Daten aus dem Puffer nach dem FIFO-Prinzip übertragen </w:t>
      </w:r>
      <w:r w:rsidR="00F962A1" w:rsidRPr="000B3E39">
        <w:rPr>
          <w:rFonts w:cs="Arial"/>
        </w:rPr>
        <w:t>werden.</w:t>
      </w:r>
      <w:r w:rsidR="00F962A1">
        <w:rPr>
          <w:rFonts w:cs="Arial"/>
        </w:rPr>
        <w:t xml:space="preserve"> Der</w:t>
      </w:r>
      <w:r w:rsidR="0016102D">
        <w:rPr>
          <w:rFonts w:cs="Arial"/>
        </w:rPr>
        <w:t xml:space="preserve"> gesamte Datenstrom wird über einen Puffer nach dem </w:t>
      </w:r>
      <w:r w:rsidR="0016102D" w:rsidRPr="000B3E39">
        <w:rPr>
          <w:rFonts w:cs="Arial"/>
        </w:rPr>
        <w:t>FIFO-Prinzip übertragen</w:t>
      </w:r>
      <w:r w:rsidR="0016102D">
        <w:rPr>
          <w:rFonts w:cs="Arial"/>
        </w:rPr>
        <w:t>. Wird di</w:t>
      </w:r>
      <w:r w:rsidR="00171479">
        <w:rPr>
          <w:rFonts w:cs="Arial"/>
        </w:rPr>
        <w:t>e maximale Puffergröße erreicht</w:t>
      </w:r>
      <w:r w:rsidR="0016102D">
        <w:rPr>
          <w:rFonts w:cs="Arial"/>
        </w:rPr>
        <w:t xml:space="preserve"> </w:t>
      </w:r>
      <w:r w:rsidR="00171479">
        <w:rPr>
          <w:rFonts w:cs="Arial"/>
        </w:rPr>
        <w:t xml:space="preserve">oder kann der Puffer nicht geleert werden </w:t>
      </w:r>
      <w:r w:rsidR="0016102D">
        <w:rPr>
          <w:rFonts w:cs="Arial"/>
        </w:rPr>
        <w:t xml:space="preserve">so sind </w:t>
      </w:r>
      <w:r w:rsidR="00171479">
        <w:rPr>
          <w:rFonts w:cs="Arial"/>
        </w:rPr>
        <w:t xml:space="preserve">jeweils </w:t>
      </w:r>
      <w:r w:rsidR="0016102D">
        <w:rPr>
          <w:rFonts w:cs="Arial"/>
        </w:rPr>
        <w:t>die ältesten im Puffer vorhandenen Daten</w:t>
      </w:r>
      <w:r w:rsidR="00171479">
        <w:rPr>
          <w:rFonts w:cs="Arial"/>
        </w:rPr>
        <w:t xml:space="preserve"> spätestens nach 5 Minuten zu verwerfen. (Somit wird erreicht, dass sollten Daten verworfen werden müssen, dies in einem zusammenhängenden Block geschieht) </w:t>
      </w:r>
    </w:p>
    <w:p w14:paraId="36A99BEB" w14:textId="77777777" w:rsidR="002C2D87" w:rsidRPr="000B3E39" w:rsidRDefault="002C2D87" w:rsidP="009A2F7F">
      <w:pPr>
        <w:pStyle w:val="Listenabsatz"/>
        <w:numPr>
          <w:ilvl w:val="0"/>
          <w:numId w:val="59"/>
        </w:numPr>
        <w:overflowPunct/>
        <w:autoSpaceDE/>
        <w:autoSpaceDN/>
        <w:adjustRightInd/>
        <w:spacing w:after="200" w:line="276" w:lineRule="auto"/>
        <w:ind w:left="567" w:hanging="207"/>
        <w:textAlignment w:val="auto"/>
        <w:rPr>
          <w:rFonts w:cs="Arial"/>
        </w:rPr>
      </w:pPr>
      <w:r w:rsidRPr="000B3E39">
        <w:rPr>
          <w:rFonts w:cs="Arial"/>
        </w:rPr>
        <w:t xml:space="preserve">Die Pufferung muss so gestaltet werden, dass die Pufferzeit für jede zur berechtigten Stelle hergestellte TCP-Verbindung realisiert werden kann (unabhängig von der </w:t>
      </w:r>
      <w:r w:rsidR="00E97C46">
        <w:rPr>
          <w:rFonts w:cs="Arial"/>
        </w:rPr>
        <w:t>VPN</w:t>
      </w:r>
      <w:r w:rsidRPr="000B3E39">
        <w:rPr>
          <w:rFonts w:cs="Arial"/>
        </w:rPr>
        <w:t>-Verbindung), ohne dass sich die Puffer aller Verbindungen gegenseitig beeinflussen (z. B. bei Überlastung eines Puffers die Mitnutzung eines anderen Puffers).</w:t>
      </w:r>
      <w:r w:rsidR="0016102D">
        <w:rPr>
          <w:rFonts w:cs="Arial"/>
        </w:rPr>
        <w:t xml:space="preserve"> Die Gestaltung eines Puffers, dessen Größe sich dynamisch anpasst und dabei das gleiche o.g. Ziel erreicht, wird ebenfalls ermöglich</w:t>
      </w:r>
      <w:r w:rsidR="00DD1526">
        <w:rPr>
          <w:rFonts w:cs="Arial"/>
        </w:rPr>
        <w:t>t</w:t>
      </w:r>
      <w:r w:rsidR="0016102D">
        <w:rPr>
          <w:rFonts w:cs="Arial"/>
        </w:rPr>
        <w:t>, ist jedoch mit der Bundesnetzagentur abzustimmen.</w:t>
      </w:r>
    </w:p>
    <w:p w14:paraId="23CF4FE1" w14:textId="007174C0" w:rsidR="00826519" w:rsidRPr="00F1657F" w:rsidRDefault="00826519" w:rsidP="00113299">
      <w:pPr>
        <w:pStyle w:val="berschrift4"/>
      </w:pPr>
      <w:r w:rsidRPr="00826519">
        <w:rPr>
          <w:rStyle w:val="msoins0"/>
        </w:rPr>
        <w:t>3.3.</w:t>
      </w:r>
      <w:r w:rsidRPr="00826519">
        <w:t>2</w:t>
      </w:r>
      <w:r w:rsidRPr="00F1657F">
        <w:tab/>
      </w:r>
      <w:r w:rsidR="00DE1D92">
        <w:t>Festlegungen zur</w:t>
      </w:r>
      <w:r w:rsidR="000D2523">
        <w:t xml:space="preserve"> </w:t>
      </w:r>
      <w:r w:rsidRPr="00826519">
        <w:t>MTU-Size</w:t>
      </w:r>
    </w:p>
    <w:p w14:paraId="737B1E05" w14:textId="383B27A1" w:rsidR="00DE1D92" w:rsidRPr="003D0A04" w:rsidRDefault="00DE1D92" w:rsidP="00DE1D92">
      <w:pPr>
        <w:rPr>
          <w:rFonts w:cs="Arial"/>
        </w:rPr>
      </w:pPr>
      <w:r w:rsidRPr="003D0A04">
        <w:rPr>
          <w:rFonts w:cs="Arial"/>
        </w:rPr>
        <w:t xml:space="preserve">Zur Vermeidung des Fragmentierens von Datenpaketen, was zu einer erhöhten Bandbreitenbelastung führen kann, müssen die maßgeblichen Paketgrößen auf dem Weg von der Erzeugung im Erfassungspunkt des Verpflichteten bis zur Übergabe der aufbereiteten Daten an den gesicherten Übertragungsweg so bestimmt werden, dass eine Fragmentierung, insbesondere am Übergabepunkt </w:t>
      </w:r>
      <w:r>
        <w:rPr>
          <w:rFonts w:cs="Arial"/>
        </w:rPr>
        <w:t xml:space="preserve">zum Internet </w:t>
      </w:r>
      <w:r w:rsidRPr="003D0A04">
        <w:rPr>
          <w:rFonts w:cs="Arial"/>
        </w:rPr>
        <w:t>(SINA-Box), verhindert wird.</w:t>
      </w:r>
    </w:p>
    <w:p w14:paraId="553B8F2A" w14:textId="17AFAA28" w:rsidR="00DE1D92" w:rsidRPr="003D0A04" w:rsidRDefault="00DE1D92" w:rsidP="00DE1D92">
      <w:pPr>
        <w:rPr>
          <w:rFonts w:cs="Arial"/>
        </w:rPr>
      </w:pPr>
      <w:r w:rsidRPr="003D0A04">
        <w:rPr>
          <w:rFonts w:cs="Arial"/>
        </w:rPr>
        <w:t>Der Hersteller Secunet gibt für die Übertragung über die SINA</w:t>
      </w:r>
      <w:r>
        <w:rPr>
          <w:rFonts w:cs="Arial"/>
        </w:rPr>
        <w:t>-</w:t>
      </w:r>
      <w:r w:rsidRPr="003D0A04">
        <w:rPr>
          <w:rFonts w:cs="Arial"/>
        </w:rPr>
        <w:t>Box eine</w:t>
      </w:r>
      <w:r>
        <w:rPr>
          <w:rFonts w:cs="Arial"/>
        </w:rPr>
        <w:t>n</w:t>
      </w:r>
      <w:r w:rsidRPr="003D0A04">
        <w:rPr>
          <w:rFonts w:cs="Arial"/>
        </w:rPr>
        <w:t xml:space="preserve"> 80 Byte Overhead an, weitere 30 Byte müssen bei Nutzung von NAT-T </w:t>
      </w:r>
      <w:r>
        <w:rPr>
          <w:rFonts w:cs="Arial"/>
        </w:rPr>
        <w:t xml:space="preserve">sowie 8 Byte bei Nutzung von PPPoE </w:t>
      </w:r>
      <w:r w:rsidRPr="003D0A04">
        <w:rPr>
          <w:rFonts w:cs="Arial"/>
        </w:rPr>
        <w:t xml:space="preserve">berücksichtigt werden. </w:t>
      </w:r>
      <w:r>
        <w:rPr>
          <w:rFonts w:cs="Arial"/>
        </w:rPr>
        <w:lastRenderedPageBreak/>
        <w:t xml:space="preserve">Auf der Grundlage der Annahme, dass diese Umstände regelmäßig vorliegen, wird der Regelwert für die </w:t>
      </w:r>
      <w:r w:rsidRPr="003D0A04">
        <w:rPr>
          <w:rFonts w:cs="Arial"/>
        </w:rPr>
        <w:t xml:space="preserve">MTU-Size der </w:t>
      </w:r>
      <w:r w:rsidRPr="00F020D3">
        <w:rPr>
          <w:rFonts w:cs="Arial"/>
        </w:rPr>
        <w:t>Delivery Function</w:t>
      </w:r>
      <w:r w:rsidRPr="003D0A04">
        <w:rPr>
          <w:rFonts w:cs="Arial"/>
        </w:rPr>
        <w:t xml:space="preserve"> auf 1380 Byte </w:t>
      </w:r>
      <w:r>
        <w:rPr>
          <w:rFonts w:cs="Arial"/>
        </w:rPr>
        <w:t>festgelegt</w:t>
      </w:r>
      <w:r w:rsidRPr="003D0A04">
        <w:rPr>
          <w:rFonts w:cs="Arial"/>
        </w:rPr>
        <w:t xml:space="preserve">. </w:t>
      </w:r>
      <w:r>
        <w:rPr>
          <w:rFonts w:cs="Arial"/>
        </w:rPr>
        <w:t xml:space="preserve">Der Verpflichtete muss jedoch prüfen, ob eine niedrigere oder höhere MTU-Size eingestellt werden muss, um die Datenübermittlung zu optimieren sowie Fragmentierungen zu reduzieren. </w:t>
      </w:r>
      <w:r w:rsidR="00F020D3">
        <w:rPr>
          <w:rFonts w:cs="Arial"/>
        </w:rPr>
        <w:t>Die MTU-Size darf jedoch die Größe von 1420 Byte (</w:t>
      </w:r>
      <w:r w:rsidR="00F020D3">
        <w:t>1500 Byte Dat</w:t>
      </w:r>
      <w:r w:rsidR="00B72597">
        <w:t>en</w:t>
      </w:r>
      <w:r w:rsidR="00F020D3">
        <w:t xml:space="preserve"> minus 80 Byte SINA</w:t>
      </w:r>
      <w:r w:rsidR="009A2F7F">
        <w:t>-Overhead</w:t>
      </w:r>
      <w:r w:rsidR="00F020D3">
        <w:rPr>
          <w:rFonts w:cs="Arial"/>
        </w:rPr>
        <w:t xml:space="preserve">) nicht überschreiten. </w:t>
      </w:r>
      <w:r w:rsidRPr="003D0A04">
        <w:rPr>
          <w:rFonts w:cs="Arial"/>
        </w:rPr>
        <w:t>Ein Test</w:t>
      </w:r>
      <w:r>
        <w:rPr>
          <w:rFonts w:cs="Arial"/>
        </w:rPr>
        <w:t xml:space="preserve"> (BNetzA, LEMF)</w:t>
      </w:r>
      <w:r w:rsidRPr="003D0A04">
        <w:rPr>
          <w:rFonts w:cs="Arial"/>
        </w:rPr>
        <w:t xml:space="preserve"> wird dringend empfohlen, um auch mögliche Fragmentierungen im internen Netz berücksichtigen zu können.</w:t>
      </w:r>
      <w:r>
        <w:rPr>
          <w:rFonts w:cs="Arial"/>
        </w:rPr>
        <w:t xml:space="preserve"> Die Aufzeichnungsanschlüsse der </w:t>
      </w:r>
      <w:r w:rsidR="00990CCD">
        <w:rPr>
          <w:rFonts w:cs="Arial"/>
        </w:rPr>
        <w:t>berechtigten Stellen</w:t>
      </w:r>
      <w:r>
        <w:rPr>
          <w:rFonts w:cs="Arial"/>
        </w:rPr>
        <w:t xml:space="preserve"> müssen in der Lage sein, Datenpakete mit </w:t>
      </w:r>
      <w:r w:rsidR="00F020D3">
        <w:rPr>
          <w:rFonts w:cs="Arial"/>
        </w:rPr>
        <w:t xml:space="preserve">zu dieser maximalen Größe von 1420 Byte für die </w:t>
      </w:r>
      <w:r>
        <w:rPr>
          <w:rFonts w:cs="Arial"/>
        </w:rPr>
        <w:t>MTU-Size entgegenzunehmen.</w:t>
      </w:r>
    </w:p>
    <w:p w14:paraId="68F02715" w14:textId="77777777" w:rsidR="00DE1D92" w:rsidRPr="003D0A04" w:rsidRDefault="00DE1D92" w:rsidP="00DE1D92">
      <w:pPr>
        <w:rPr>
          <w:rFonts w:cs="Arial"/>
        </w:rPr>
      </w:pPr>
      <w:r w:rsidRPr="003D0A04">
        <w:rPr>
          <w:rFonts w:cs="Arial"/>
        </w:rPr>
        <w:t>Soweit für die Anbindung der überwachenden Netzelemente und die SINA-Box ein gemeinsames Interface benötigt wird, sind die jeweiligen Werte abzustimmen und ggf. auch mit der Bundesnetzagentur abzustimmen.</w:t>
      </w:r>
    </w:p>
    <w:p w14:paraId="42A47522" w14:textId="4645730C" w:rsidR="00742FAD" w:rsidRDefault="00DE1D92" w:rsidP="002C2D87">
      <w:pPr>
        <w:rPr>
          <w:rFonts w:cs="Arial"/>
        </w:rPr>
      </w:pPr>
      <w:r w:rsidRPr="000A5421">
        <w:rPr>
          <w:rFonts w:cs="Arial"/>
        </w:rPr>
        <w:t>Gleiches gilt, wenn das Netzelement Jumbo-Frames unterstützt, da die hierzu verwendete MTU-Size spätestens zwischen Delivery Function und SINA-Box nicht genutzt werden kann. Zwar werden Jumbo</w:t>
      </w:r>
      <w:r w:rsidR="009A2F7F">
        <w:rPr>
          <w:rFonts w:cs="Arial"/>
        </w:rPr>
        <w:t>-</w:t>
      </w:r>
      <w:r w:rsidRPr="000A5421">
        <w:rPr>
          <w:rFonts w:cs="Arial"/>
        </w:rPr>
        <w:t>Frames von den SINA-Boxen ab der Version 3.x unterstützt, doch entfällt diese Unterstützung derzeit durch die Verwendung des Internets als Transportnetz.</w:t>
      </w:r>
    </w:p>
    <w:p w14:paraId="3A2E7FA1" w14:textId="71CD37FD" w:rsidR="00826519" w:rsidRPr="00F1657F" w:rsidRDefault="00826519" w:rsidP="00113299">
      <w:pPr>
        <w:pStyle w:val="berschrift4"/>
      </w:pPr>
      <w:r w:rsidRPr="00826519">
        <w:rPr>
          <w:rStyle w:val="msoins0"/>
        </w:rPr>
        <w:t>3.3.</w:t>
      </w:r>
      <w:r w:rsidRPr="003D0A04">
        <w:t>3</w:t>
      </w:r>
      <w:r w:rsidRPr="00F1657F">
        <w:tab/>
      </w:r>
      <w:r w:rsidRPr="003D0A04">
        <w:t>„alive“-Prüfung der Verfügbarkeit der Übertragungsstrecke</w:t>
      </w:r>
    </w:p>
    <w:p w14:paraId="24E31B02" w14:textId="7A4A7D92" w:rsidR="002C2D87" w:rsidRPr="003D0A04" w:rsidRDefault="002C2D87" w:rsidP="002C2D87">
      <w:pPr>
        <w:rPr>
          <w:rFonts w:cs="Arial"/>
        </w:rPr>
      </w:pPr>
      <w:r w:rsidRPr="003D0A04">
        <w:rPr>
          <w:rFonts w:cs="Arial"/>
        </w:rPr>
        <w:t>Zur Überwachung der Verfügbarkeit der Übertragungsstrecke zwischen Verpflichtetem und berechtigter Stelle ist eine „alive“-Prüfung nach Vorgaben des „keep-alives“ (ETSI TS 102 2</w:t>
      </w:r>
      <w:r w:rsidR="00AD1141">
        <w:rPr>
          <w:rFonts w:cs="Arial"/>
        </w:rPr>
        <w:t>3</w:t>
      </w:r>
      <w:r w:rsidRPr="003D0A04">
        <w:rPr>
          <w:rFonts w:cs="Arial"/>
        </w:rPr>
        <w:t xml:space="preserve">2-1) zu implementieren. Die „alive“-Prüfung ist für diejenigen </w:t>
      </w:r>
      <w:r w:rsidR="00990CCD">
        <w:rPr>
          <w:rFonts w:cs="Arial"/>
        </w:rPr>
        <w:t>berechtigten Stellen</w:t>
      </w:r>
      <w:r w:rsidRPr="003D0A04">
        <w:rPr>
          <w:rFonts w:cs="Arial"/>
        </w:rPr>
        <w:t xml:space="preserve"> zu aktivieren, die dies bei den verpflichteten Unternehmen abfordern. Abweichend von den ETSI</w:t>
      </w:r>
      <w:r w:rsidR="00826566">
        <w:rPr>
          <w:rFonts w:cs="Arial"/>
        </w:rPr>
        <w:t>-</w:t>
      </w:r>
      <w:r w:rsidRPr="003D0A04">
        <w:rPr>
          <w:rFonts w:cs="Arial"/>
        </w:rPr>
        <w:t xml:space="preserve">Regelungen </w:t>
      </w:r>
      <w:r w:rsidR="00036783">
        <w:rPr>
          <w:rFonts w:cs="Arial"/>
        </w:rPr>
        <w:t>muss</w:t>
      </w:r>
      <w:r w:rsidR="00036783" w:rsidRPr="003D0A04">
        <w:rPr>
          <w:rFonts w:cs="Arial"/>
        </w:rPr>
        <w:t xml:space="preserve"> </w:t>
      </w:r>
      <w:r w:rsidRPr="003D0A04">
        <w:rPr>
          <w:rFonts w:cs="Arial"/>
        </w:rPr>
        <w:t xml:space="preserve">es möglich sein, dass durch </w:t>
      </w:r>
      <w:r w:rsidR="0095201D">
        <w:rPr>
          <w:rFonts w:cs="Arial"/>
        </w:rPr>
        <w:t>die berechtigte Stelle</w:t>
      </w:r>
      <w:r w:rsidRPr="003D0A04">
        <w:rPr>
          <w:rFonts w:cs="Arial"/>
        </w:rPr>
        <w:t xml:space="preserve"> keine „Response“-Nachricht versandt wird. Dies ist notwendig, da das Versenden solcher Nachrichten durch </w:t>
      </w:r>
      <w:r w:rsidR="0095201D">
        <w:rPr>
          <w:rFonts w:cs="Arial"/>
        </w:rPr>
        <w:t>die berechtigte Stelle</w:t>
      </w:r>
      <w:r w:rsidRPr="003D0A04">
        <w:rPr>
          <w:rFonts w:cs="Arial"/>
        </w:rPr>
        <w:t xml:space="preserve"> aus Sicherheitsgründen nicht immer möglich ist. Der Verpflichtete muss somit die folgenden Optionen implementieren, die für jedes Monitoring Center einer berechtigten Stelle konfigurierbar </w:t>
      </w:r>
      <w:r w:rsidR="00036783">
        <w:rPr>
          <w:rFonts w:cs="Arial"/>
        </w:rPr>
        <w:t>sind</w:t>
      </w:r>
      <w:r w:rsidRPr="003D0A04">
        <w:rPr>
          <w:rFonts w:cs="Arial"/>
        </w:rPr>
        <w:t>:</w:t>
      </w:r>
    </w:p>
    <w:p w14:paraId="378FD533" w14:textId="77777777" w:rsidR="002C2D87" w:rsidRPr="003D0A04" w:rsidRDefault="002C2D87" w:rsidP="006150AF">
      <w:pPr>
        <w:pStyle w:val="Listenabsatz"/>
        <w:numPr>
          <w:ilvl w:val="0"/>
          <w:numId w:val="60"/>
        </w:numPr>
        <w:overflowPunct/>
        <w:autoSpaceDE/>
        <w:autoSpaceDN/>
        <w:adjustRightInd/>
        <w:spacing w:after="200" w:line="276" w:lineRule="auto"/>
        <w:textAlignment w:val="auto"/>
        <w:rPr>
          <w:rFonts w:cs="Arial"/>
        </w:rPr>
      </w:pPr>
      <w:r w:rsidRPr="003D0A04">
        <w:rPr>
          <w:rFonts w:cs="Arial"/>
        </w:rPr>
        <w:t>Die „alive“-Prüfung wird auf Wunsch der berechtigten Stelle nicht genutzt.</w:t>
      </w:r>
    </w:p>
    <w:p w14:paraId="23F2C538" w14:textId="682112F6" w:rsidR="002C2D87" w:rsidRPr="003D0A04" w:rsidRDefault="002C2D87" w:rsidP="006150AF">
      <w:pPr>
        <w:pStyle w:val="Listenabsatz"/>
        <w:numPr>
          <w:ilvl w:val="0"/>
          <w:numId w:val="60"/>
        </w:numPr>
        <w:overflowPunct/>
        <w:autoSpaceDE/>
        <w:autoSpaceDN/>
        <w:adjustRightInd/>
        <w:spacing w:after="200" w:line="276" w:lineRule="auto"/>
        <w:textAlignment w:val="auto"/>
        <w:rPr>
          <w:rFonts w:cs="Arial"/>
        </w:rPr>
      </w:pPr>
      <w:r w:rsidRPr="003D0A04">
        <w:rPr>
          <w:rFonts w:cs="Arial"/>
        </w:rPr>
        <w:t xml:space="preserve">Die „alive“-Prüfung wird genutzt und es wird durch </w:t>
      </w:r>
      <w:r w:rsidR="0095201D">
        <w:rPr>
          <w:rFonts w:cs="Arial"/>
        </w:rPr>
        <w:t>die berechtigte Stelle</w:t>
      </w:r>
      <w:r w:rsidRPr="003D0A04">
        <w:rPr>
          <w:rFonts w:cs="Arial"/>
        </w:rPr>
        <w:t xml:space="preserve"> mit einer „Response“-Nachricht geantwortet; </w:t>
      </w:r>
      <w:r w:rsidR="00B129FB">
        <w:rPr>
          <w:rFonts w:cs="Arial"/>
        </w:rPr>
        <w:t>e</w:t>
      </w:r>
      <w:r w:rsidRPr="003D0A04">
        <w:rPr>
          <w:rFonts w:cs="Arial"/>
        </w:rPr>
        <w:t>in Ausbleiben der „Response“-Nachricht wird durch den Verpflichteten mit einer entsprechenden Fehlermeldung quittiert.</w:t>
      </w:r>
    </w:p>
    <w:p w14:paraId="3384B7F5" w14:textId="7690D27E" w:rsidR="002C2D87" w:rsidRPr="003D0A04" w:rsidRDefault="002C2D87" w:rsidP="006150AF">
      <w:pPr>
        <w:pStyle w:val="Listenabsatz"/>
        <w:numPr>
          <w:ilvl w:val="0"/>
          <w:numId w:val="60"/>
        </w:numPr>
        <w:overflowPunct/>
        <w:autoSpaceDE/>
        <w:autoSpaceDN/>
        <w:adjustRightInd/>
        <w:spacing w:after="200" w:line="276" w:lineRule="auto"/>
        <w:textAlignment w:val="auto"/>
        <w:rPr>
          <w:rFonts w:cs="Arial"/>
        </w:rPr>
      </w:pPr>
      <w:r w:rsidRPr="003D0A04">
        <w:rPr>
          <w:rFonts w:cs="Arial"/>
        </w:rPr>
        <w:t xml:space="preserve">Die „alive“-Prüfung wird genutzt und es wird durch </w:t>
      </w:r>
      <w:r w:rsidR="0095201D">
        <w:rPr>
          <w:rFonts w:cs="Arial"/>
        </w:rPr>
        <w:t>die berechtigte Stelle</w:t>
      </w:r>
      <w:r w:rsidRPr="003D0A04">
        <w:rPr>
          <w:rFonts w:cs="Arial"/>
        </w:rPr>
        <w:t xml:space="preserve"> </w:t>
      </w:r>
      <w:r w:rsidRPr="003D0A04">
        <w:rPr>
          <w:rFonts w:cs="Arial"/>
          <w:u w:val="single"/>
        </w:rPr>
        <w:t>grundsätzlich nicht</w:t>
      </w:r>
      <w:r w:rsidRPr="003D0A04">
        <w:rPr>
          <w:rFonts w:cs="Arial"/>
        </w:rPr>
        <w:t xml:space="preserve"> mit einer „Response“-Nachricht geantwortet; Die Auswertung erfolgt durch </w:t>
      </w:r>
      <w:r w:rsidR="0095201D">
        <w:rPr>
          <w:rFonts w:cs="Arial"/>
        </w:rPr>
        <w:t>die berechtigte Stelle</w:t>
      </w:r>
      <w:r w:rsidRPr="003D0A04">
        <w:rPr>
          <w:rFonts w:cs="Arial"/>
        </w:rPr>
        <w:t xml:space="preserve">; </w:t>
      </w:r>
      <w:r w:rsidR="00B129FB">
        <w:rPr>
          <w:rFonts w:cs="Arial"/>
        </w:rPr>
        <w:t>d</w:t>
      </w:r>
      <w:r w:rsidRPr="003D0A04">
        <w:rPr>
          <w:rFonts w:cs="Arial"/>
        </w:rPr>
        <w:t xml:space="preserve">urch den Verpflichteten wird </w:t>
      </w:r>
      <w:r w:rsidRPr="003D0A04">
        <w:rPr>
          <w:rFonts w:cs="Arial"/>
          <w:u w:val="single"/>
        </w:rPr>
        <w:t>grundsätzlich keine</w:t>
      </w:r>
      <w:r w:rsidRPr="003D0A04">
        <w:rPr>
          <w:rFonts w:cs="Arial"/>
        </w:rPr>
        <w:t xml:space="preserve"> Fehlermeldung erzeugt.</w:t>
      </w:r>
      <w:r w:rsidR="00705C93">
        <w:rPr>
          <w:rFonts w:cs="Arial"/>
        </w:rPr>
        <w:t xml:space="preserve"> Der Verpflichtete wird in dies</w:t>
      </w:r>
      <w:r w:rsidR="006932AF">
        <w:rPr>
          <w:rFonts w:cs="Arial"/>
        </w:rPr>
        <w:t>e</w:t>
      </w:r>
      <w:r w:rsidR="00705C93">
        <w:rPr>
          <w:rFonts w:cs="Arial"/>
        </w:rPr>
        <w:t xml:space="preserve">m Falle durch </w:t>
      </w:r>
      <w:r w:rsidR="0095201D">
        <w:rPr>
          <w:rFonts w:cs="Arial"/>
        </w:rPr>
        <w:t>die berechtigte Stelle</w:t>
      </w:r>
      <w:r w:rsidR="00705C93">
        <w:rPr>
          <w:rFonts w:cs="Arial"/>
        </w:rPr>
        <w:t xml:space="preserve"> über das Fehlverhalten informiert.</w:t>
      </w:r>
    </w:p>
    <w:p w14:paraId="0591F7D7" w14:textId="45E58B48" w:rsidR="002C2D87" w:rsidRPr="003D0A04" w:rsidRDefault="002C2D87" w:rsidP="002C2D87">
      <w:pPr>
        <w:rPr>
          <w:rFonts w:cs="Arial"/>
        </w:rPr>
      </w:pPr>
      <w:r w:rsidRPr="003D0A04">
        <w:rPr>
          <w:rFonts w:cs="Arial"/>
        </w:rPr>
        <w:t>Die „ali</w:t>
      </w:r>
      <w:r w:rsidR="00062531">
        <w:rPr>
          <w:rFonts w:cs="Arial"/>
        </w:rPr>
        <w:t xml:space="preserve">ve“-Prüfung hat unabhängig von </w:t>
      </w:r>
      <w:r w:rsidRPr="003D0A04">
        <w:rPr>
          <w:rFonts w:cs="Arial"/>
        </w:rPr>
        <w:t>einer möglicherweise bestehenden Ausleitung zu erfolgen.</w:t>
      </w:r>
    </w:p>
    <w:p w14:paraId="4BDDB1AC" w14:textId="77777777" w:rsidR="002C2D87" w:rsidRPr="003D0A04" w:rsidRDefault="002C2D87" w:rsidP="002C2D87">
      <w:pPr>
        <w:rPr>
          <w:rFonts w:cs="Arial"/>
        </w:rPr>
      </w:pPr>
      <w:r w:rsidRPr="003D0A04">
        <w:rPr>
          <w:rFonts w:cs="Arial"/>
        </w:rPr>
        <w:t>Die folgenden Zeiten sind zu berücksichtigen:</w:t>
      </w:r>
    </w:p>
    <w:p w14:paraId="12F5E0AA" w14:textId="77777777" w:rsidR="002C2D87" w:rsidRPr="003D0A04" w:rsidRDefault="002C2D87" w:rsidP="006150AF">
      <w:pPr>
        <w:pStyle w:val="Listenabsatz"/>
        <w:numPr>
          <w:ilvl w:val="0"/>
          <w:numId w:val="61"/>
        </w:numPr>
        <w:overflowPunct/>
        <w:autoSpaceDE/>
        <w:autoSpaceDN/>
        <w:adjustRightInd/>
        <w:spacing w:after="200" w:line="276" w:lineRule="auto"/>
        <w:textAlignment w:val="auto"/>
        <w:rPr>
          <w:rFonts w:cs="Arial"/>
        </w:rPr>
      </w:pPr>
      <w:r w:rsidRPr="003D0A04">
        <w:rPr>
          <w:rFonts w:cs="Arial"/>
        </w:rPr>
        <w:t>Aussenden einer „alive“-Prüfung: alle 60 Minuten</w:t>
      </w:r>
      <w:r w:rsidR="00B129FB">
        <w:rPr>
          <w:rFonts w:cs="Arial"/>
        </w:rPr>
        <w:t>,</w:t>
      </w:r>
    </w:p>
    <w:p w14:paraId="7DB890AD" w14:textId="77777777" w:rsidR="002C2D87" w:rsidRPr="003D0A04" w:rsidRDefault="002C2D87" w:rsidP="006150AF">
      <w:pPr>
        <w:pStyle w:val="Listenabsatz"/>
        <w:numPr>
          <w:ilvl w:val="0"/>
          <w:numId w:val="61"/>
        </w:numPr>
        <w:overflowPunct/>
        <w:autoSpaceDE/>
        <w:autoSpaceDN/>
        <w:adjustRightInd/>
        <w:spacing w:after="200" w:line="276" w:lineRule="auto"/>
        <w:textAlignment w:val="auto"/>
        <w:rPr>
          <w:rFonts w:cs="Arial"/>
        </w:rPr>
      </w:pPr>
      <w:r w:rsidRPr="003D0A04">
        <w:rPr>
          <w:rFonts w:cs="Arial"/>
        </w:rPr>
        <w:t>Antwort auf eine „alive“-Prüfung per „Response“-Nachricht: innerhalb 30 Sekunden</w:t>
      </w:r>
      <w:r w:rsidR="00B129FB">
        <w:rPr>
          <w:rFonts w:cs="Arial"/>
        </w:rPr>
        <w:t>,</w:t>
      </w:r>
    </w:p>
    <w:p w14:paraId="2C934285" w14:textId="77777777" w:rsidR="002C2D87" w:rsidRPr="003D0A04" w:rsidRDefault="002C2D87" w:rsidP="006150AF">
      <w:pPr>
        <w:pStyle w:val="Listenabsatz"/>
        <w:numPr>
          <w:ilvl w:val="0"/>
          <w:numId w:val="61"/>
        </w:numPr>
        <w:overflowPunct/>
        <w:autoSpaceDE/>
        <w:autoSpaceDN/>
        <w:adjustRightInd/>
        <w:spacing w:after="200" w:line="276" w:lineRule="auto"/>
        <w:textAlignment w:val="auto"/>
        <w:rPr>
          <w:rFonts w:cs="Arial"/>
        </w:rPr>
      </w:pPr>
      <w:r w:rsidRPr="003D0A04">
        <w:rPr>
          <w:rFonts w:cs="Arial"/>
        </w:rPr>
        <w:t>Zeitraum, in dem der Verpflichtete seit Aussenden der „alive“-Prüfung eine „Response“-Nachricht erwarten kann: 60 Sekunden</w:t>
      </w:r>
      <w:r w:rsidR="00B129FB">
        <w:rPr>
          <w:rFonts w:cs="Arial"/>
        </w:rPr>
        <w:t>.</w:t>
      </w:r>
    </w:p>
    <w:p w14:paraId="286BC3F5" w14:textId="68E9D659" w:rsidR="00BF4D1A" w:rsidRPr="0062522A" w:rsidRDefault="00BF4D1A" w:rsidP="00113299">
      <w:pPr>
        <w:pStyle w:val="berschrift4"/>
      </w:pPr>
      <w:r w:rsidRPr="0062522A">
        <w:rPr>
          <w:rStyle w:val="msoins0"/>
        </w:rPr>
        <w:t>3.3.</w:t>
      </w:r>
      <w:r w:rsidRPr="0062522A">
        <w:t>4</w:t>
      </w:r>
      <w:r w:rsidRPr="0062522A">
        <w:tab/>
        <w:t>Standardisierte Fehlermeldungen (HI1-Messages)</w:t>
      </w:r>
    </w:p>
    <w:p w14:paraId="49494719" w14:textId="77777777" w:rsidR="002C2D87" w:rsidRPr="0062522A" w:rsidRDefault="002C2D87" w:rsidP="002C2D87">
      <w:pPr>
        <w:rPr>
          <w:rFonts w:cs="Arial"/>
        </w:rPr>
      </w:pPr>
      <w:r w:rsidRPr="0062522A">
        <w:rPr>
          <w:rFonts w:cs="Arial"/>
        </w:rPr>
        <w:t>Zur besseren Auswertung der Fehlermeldungen wird deren Inhalt und Format wie folgt festgelegt:</w:t>
      </w:r>
    </w:p>
    <w:p w14:paraId="1B3973A9" w14:textId="77777777" w:rsidR="002C2D87" w:rsidRPr="0062522A" w:rsidRDefault="00F40D91" w:rsidP="002C2D87">
      <w:pPr>
        <w:rPr>
          <w:rFonts w:cs="Arial"/>
        </w:rPr>
      </w:pPr>
      <w:r w:rsidRPr="0062522A">
        <w:rPr>
          <w:rFonts w:cs="Arial"/>
        </w:rPr>
        <w:t>1.</w:t>
      </w:r>
      <w:r w:rsidR="002C2D87" w:rsidRPr="0062522A">
        <w:rPr>
          <w:rFonts w:cs="Arial"/>
        </w:rPr>
        <w:t xml:space="preserve"> Bei Datenverlusten (</w:t>
      </w:r>
      <w:r w:rsidR="00705C93" w:rsidRPr="0062522A">
        <w:rPr>
          <w:rFonts w:cs="Arial"/>
        </w:rPr>
        <w:t>soweit feststellbar</w:t>
      </w:r>
      <w:r w:rsidR="002C2D87" w:rsidRPr="0062522A">
        <w:rPr>
          <w:rFonts w:cs="Arial"/>
        </w:rPr>
        <w:t>):</w:t>
      </w:r>
    </w:p>
    <w:p w14:paraId="0616CB40" w14:textId="77777777" w:rsidR="002C2D87" w:rsidRPr="0062522A" w:rsidRDefault="002C2D87" w:rsidP="003D0A04">
      <w:pPr>
        <w:ind w:left="226"/>
        <w:rPr>
          <w:rFonts w:cs="Arial"/>
        </w:rPr>
      </w:pPr>
      <w:r w:rsidRPr="0062522A">
        <w:rPr>
          <w:rFonts w:cs="Arial"/>
        </w:rPr>
        <w:t>Datenverluste, die einer Maßnahme oder einer Verbindung zuzuordnen sind, müssen der berechtigten Stelle wie folgt gemeldet werden:</w:t>
      </w:r>
    </w:p>
    <w:p w14:paraId="33801A36"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 xml:space="preserve">Initialmeldung mit Beginn eines Datenverlustes sowie im Folgeintervall von 5 Minuten, solange der Datenverlust </w:t>
      </w:r>
      <w:r w:rsidR="006932AF" w:rsidRPr="000F669B">
        <w:rPr>
          <w:rFonts w:cs="Arial"/>
        </w:rPr>
        <w:t>in diesem Intervall</w:t>
      </w:r>
      <w:r w:rsidR="006932AF" w:rsidRPr="0062522A">
        <w:rPr>
          <w:rFonts w:cs="Arial"/>
        </w:rPr>
        <w:t xml:space="preserve"> </w:t>
      </w:r>
      <w:r w:rsidRPr="0062522A">
        <w:rPr>
          <w:rFonts w:cs="Arial"/>
        </w:rPr>
        <w:t>anhält</w:t>
      </w:r>
      <w:r w:rsidR="00B129FB" w:rsidRPr="0062522A">
        <w:rPr>
          <w:rFonts w:cs="Arial"/>
        </w:rPr>
        <w:t>,</w:t>
      </w:r>
    </w:p>
    <w:p w14:paraId="547A59CA"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Nennung des Zeitpunktes des erstmaligen Datenverlustes und der Angabe des Datenverlustes (quantitativ) seit der letzten Meldung sowie die Gesamtmenge (MByte)</w:t>
      </w:r>
      <w:r w:rsidR="00B129FB" w:rsidRPr="0062522A">
        <w:rPr>
          <w:rFonts w:cs="Arial"/>
        </w:rPr>
        <w:t>,</w:t>
      </w:r>
    </w:p>
    <w:p w14:paraId="74D381DB"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Angabe der betroffenen LIID, soweit diese Information verfügbar ist</w:t>
      </w:r>
      <w:r w:rsidR="00B129FB" w:rsidRPr="0062522A">
        <w:rPr>
          <w:rFonts w:cs="Arial"/>
        </w:rPr>
        <w:t>,</w:t>
      </w:r>
    </w:p>
    <w:p w14:paraId="7129A8D7"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 xml:space="preserve">Format: </w:t>
      </w:r>
      <w:r w:rsidRPr="0062522A">
        <w:rPr>
          <w:rFonts w:cs="Arial"/>
          <w:i/>
        </w:rPr>
        <w:t>first missing data:</w:t>
      </w:r>
      <w:r w:rsidRPr="0062522A">
        <w:rPr>
          <w:rFonts w:cs="Arial"/>
        </w:rPr>
        <w:t xml:space="preserve"> DDMMYYhhmmss; </w:t>
      </w:r>
      <w:r w:rsidRPr="0062522A">
        <w:rPr>
          <w:rFonts w:cs="Arial"/>
          <w:i/>
        </w:rPr>
        <w:t>data loss:</w:t>
      </w:r>
      <w:r w:rsidRPr="0062522A">
        <w:rPr>
          <w:rFonts w:cs="Arial"/>
        </w:rPr>
        <w:t xml:space="preserve"> </w:t>
      </w:r>
      <w:r w:rsidR="00BD5063" w:rsidRPr="0062522A">
        <w:rPr>
          <w:rFonts w:cs="Arial"/>
          <w:i/>
        </w:rPr>
        <w:t>Wert</w:t>
      </w:r>
      <w:r w:rsidRPr="0062522A">
        <w:rPr>
          <w:rFonts w:cs="Arial"/>
        </w:rPr>
        <w:t xml:space="preserve">; </w:t>
      </w:r>
      <w:r w:rsidRPr="0062522A">
        <w:rPr>
          <w:rFonts w:cs="Arial"/>
          <w:i/>
        </w:rPr>
        <w:t>total data loss:</w:t>
      </w:r>
      <w:r w:rsidRPr="0062522A">
        <w:rPr>
          <w:rFonts w:cs="Arial"/>
        </w:rPr>
        <w:t xml:space="preserve"> </w:t>
      </w:r>
      <w:r w:rsidR="00BD5063" w:rsidRPr="0062522A">
        <w:rPr>
          <w:rFonts w:cs="Arial"/>
          <w:i/>
        </w:rPr>
        <w:t>Wert</w:t>
      </w:r>
      <w:r w:rsidRPr="0062522A">
        <w:rPr>
          <w:rFonts w:cs="Arial"/>
        </w:rPr>
        <w:t xml:space="preserve"> (Aufgrund einer existierenden Begrenzung des ETSI Parameters auf 25</w:t>
      </w:r>
      <w:r w:rsidR="00BD5063" w:rsidRPr="0062522A">
        <w:rPr>
          <w:rFonts w:cs="Arial"/>
        </w:rPr>
        <w:t>6</w:t>
      </w:r>
      <w:r w:rsidRPr="0062522A">
        <w:rPr>
          <w:rFonts w:cs="Arial"/>
        </w:rPr>
        <w:t xml:space="preserve"> Stellen nur Angaben der </w:t>
      </w:r>
      <w:r w:rsidRPr="0062522A">
        <w:rPr>
          <w:rFonts w:cs="Arial"/>
          <w:u w:val="single"/>
        </w:rPr>
        <w:t>Werte</w:t>
      </w:r>
      <w:r w:rsidRPr="0062522A">
        <w:rPr>
          <w:rFonts w:cs="Arial"/>
        </w:rPr>
        <w:t xml:space="preserve"> in folgendem Format: </w:t>
      </w:r>
      <w:r w:rsidR="008C3E8E">
        <w:rPr>
          <w:rFonts w:cs="Arial"/>
        </w:rPr>
        <w:t>‘</w:t>
      </w:r>
      <w:r w:rsidRPr="0062522A">
        <w:rPr>
          <w:rFonts w:cs="Arial"/>
        </w:rPr>
        <w:t>DDMMYYhhmmss;</w:t>
      </w:r>
      <w:r w:rsidR="00BD5063" w:rsidRPr="0062522A">
        <w:rPr>
          <w:rFonts w:cs="Arial"/>
          <w:i/>
        </w:rPr>
        <w:t>Wert</w:t>
      </w:r>
      <w:r w:rsidRPr="0062522A">
        <w:rPr>
          <w:rFonts w:cs="Arial"/>
        </w:rPr>
        <w:t>;</w:t>
      </w:r>
      <w:r w:rsidR="00BD5063" w:rsidRPr="0062522A">
        <w:rPr>
          <w:rFonts w:cs="Arial"/>
          <w:i/>
        </w:rPr>
        <w:t>Wert</w:t>
      </w:r>
      <w:r w:rsidR="008C3E8E">
        <w:rPr>
          <w:rFonts w:cs="Arial"/>
        </w:rPr>
        <w:t xml:space="preserve">‘ , </w:t>
      </w:r>
      <w:r w:rsidR="008C3E8E" w:rsidRPr="008C3E8E">
        <w:rPr>
          <w:rFonts w:cs="Arial"/>
          <w:i/>
        </w:rPr>
        <w:t>Wert</w:t>
      </w:r>
      <w:r w:rsidR="008C3E8E">
        <w:rPr>
          <w:rFonts w:cs="Arial"/>
        </w:rPr>
        <w:t xml:space="preserve"> steht hier als Platzhalter für die Angabe des Datenverlustes in Mbyte als ganze Zahl (integer)).</w:t>
      </w:r>
    </w:p>
    <w:p w14:paraId="663F2ABA" w14:textId="77777777" w:rsidR="002C2D87" w:rsidRPr="0062522A" w:rsidRDefault="00F40D91" w:rsidP="002C2D87">
      <w:pPr>
        <w:rPr>
          <w:rFonts w:cs="Arial"/>
        </w:rPr>
      </w:pPr>
      <w:r w:rsidRPr="0062522A">
        <w:rPr>
          <w:rFonts w:cs="Arial"/>
        </w:rPr>
        <w:lastRenderedPageBreak/>
        <w:t>2.</w:t>
      </w:r>
      <w:r w:rsidR="002C2D87" w:rsidRPr="0062522A">
        <w:rPr>
          <w:rFonts w:cs="Arial"/>
        </w:rPr>
        <w:t xml:space="preserve"> Bei fehlender Verbindung (Fehler bei „alive“-Prüfung) </w:t>
      </w:r>
    </w:p>
    <w:p w14:paraId="20570DB2" w14:textId="5E2BD2C3" w:rsidR="002C2D87" w:rsidRPr="0062522A" w:rsidRDefault="002C2D87" w:rsidP="003D0A04">
      <w:pPr>
        <w:ind w:left="226"/>
        <w:rPr>
          <w:rFonts w:cs="Arial"/>
        </w:rPr>
      </w:pPr>
      <w:r w:rsidRPr="0062522A">
        <w:rPr>
          <w:rFonts w:cs="Arial"/>
        </w:rPr>
        <w:t xml:space="preserve">Bei ausbleibenden „Response“-Nachrichten (soweit diese Option durch </w:t>
      </w:r>
      <w:r w:rsidR="0095201D">
        <w:rPr>
          <w:rFonts w:cs="Arial"/>
        </w:rPr>
        <w:t>die berechtigte Stelle</w:t>
      </w:r>
      <w:r w:rsidRPr="0062522A">
        <w:rPr>
          <w:rFonts w:cs="Arial"/>
        </w:rPr>
        <w:t xml:space="preserve"> gewählt wurde) </w:t>
      </w:r>
      <w:r w:rsidR="00036783">
        <w:rPr>
          <w:rFonts w:cs="Arial"/>
        </w:rPr>
        <w:t>wird</w:t>
      </w:r>
      <w:r w:rsidR="00036783" w:rsidRPr="0062522A">
        <w:rPr>
          <w:rFonts w:cs="Arial"/>
        </w:rPr>
        <w:t xml:space="preserve"> </w:t>
      </w:r>
      <w:r w:rsidRPr="0062522A">
        <w:rPr>
          <w:rFonts w:cs="Arial"/>
        </w:rPr>
        <w:t>das Intervall der „alive“-Prüfung</w:t>
      </w:r>
      <w:r w:rsidRPr="0062522A" w:rsidDel="0034698A">
        <w:rPr>
          <w:rFonts w:cs="Arial"/>
        </w:rPr>
        <w:t xml:space="preserve"> </w:t>
      </w:r>
      <w:r w:rsidRPr="0062522A">
        <w:rPr>
          <w:rFonts w:cs="Arial"/>
        </w:rPr>
        <w:t>auf 1 Minute verkürzt. Somit kann ein Fortbestehen der Unterbrechung besser geprüft werden. Die Fehlermeldung erfolgt für das erst- und das letztmalige Feststellen der Unterbrechung mit Angabe:</w:t>
      </w:r>
    </w:p>
    <w:p w14:paraId="46B51D43"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des Zeitpunktes des erstmaligen Ausbleibens der „Response“-Nachricht</w:t>
      </w:r>
      <w:r w:rsidR="0062522A">
        <w:rPr>
          <w:rFonts w:cs="Arial"/>
        </w:rPr>
        <w:t>,</w:t>
      </w:r>
      <w:r w:rsidRPr="0062522A">
        <w:rPr>
          <w:rFonts w:cs="Arial"/>
        </w:rPr>
        <w:t xml:space="preserve"> </w:t>
      </w:r>
    </w:p>
    <w:p w14:paraId="2D3064A3"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der Anzahl der bisher nicht erhaltenen „Response“-Nachrichten</w:t>
      </w:r>
      <w:r w:rsidR="0062522A">
        <w:rPr>
          <w:rFonts w:cs="Arial"/>
        </w:rPr>
        <w:t>,</w:t>
      </w:r>
      <w:r w:rsidRPr="0062522A">
        <w:rPr>
          <w:rFonts w:cs="Arial"/>
        </w:rPr>
        <w:t xml:space="preserve"> </w:t>
      </w:r>
    </w:p>
    <w:p w14:paraId="34919E20" w14:textId="77777777" w:rsidR="002C2D87" w:rsidRPr="0062522A"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optionale Angabe einer ID für die sendende DF</w:t>
      </w:r>
      <w:r w:rsidR="0062522A">
        <w:rPr>
          <w:rFonts w:cs="Arial"/>
        </w:rPr>
        <w:t>,</w:t>
      </w:r>
    </w:p>
    <w:p w14:paraId="516C1474" w14:textId="77777777" w:rsidR="002C2D87" w:rsidRPr="004C4802" w:rsidRDefault="002C2D87" w:rsidP="006150AF">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 xml:space="preserve">Format: </w:t>
      </w:r>
      <w:r w:rsidRPr="0062522A">
        <w:rPr>
          <w:rFonts w:cs="Arial"/>
          <w:i/>
        </w:rPr>
        <w:t>first missing response:</w:t>
      </w:r>
      <w:r w:rsidRPr="0062522A">
        <w:rPr>
          <w:rFonts w:cs="Arial"/>
        </w:rPr>
        <w:t xml:space="preserve"> DDMMYYhhmmss; </w:t>
      </w:r>
      <w:r w:rsidR="0062522A" w:rsidRPr="0062522A">
        <w:rPr>
          <w:rFonts w:cs="Arial"/>
          <w:i/>
        </w:rPr>
        <w:t>Wert</w:t>
      </w:r>
      <w:r w:rsidRPr="0062522A">
        <w:rPr>
          <w:rFonts w:cs="Arial"/>
        </w:rPr>
        <w:t xml:space="preserve"> missing responses; </w:t>
      </w:r>
      <w:r w:rsidRPr="0062522A">
        <w:rPr>
          <w:rFonts w:cs="Arial"/>
          <w:i/>
        </w:rPr>
        <w:t xml:space="preserve">DF-ID </w:t>
      </w:r>
      <w:r w:rsidR="0062522A" w:rsidRPr="0062522A">
        <w:rPr>
          <w:rFonts w:cs="Arial"/>
          <w:i/>
        </w:rPr>
        <w:t>Wert</w:t>
      </w:r>
      <w:r w:rsidRPr="0062522A">
        <w:rPr>
          <w:rFonts w:cs="Arial"/>
          <w:i/>
        </w:rPr>
        <w:br/>
      </w:r>
      <w:r w:rsidRPr="0062522A">
        <w:rPr>
          <w:rFonts w:cs="Arial"/>
        </w:rPr>
        <w:t>(Aufgrund einer existierenden Begrenzung des ETSI Parameters auf 25</w:t>
      </w:r>
      <w:r w:rsidR="0062522A" w:rsidRPr="0062522A">
        <w:rPr>
          <w:rFonts w:cs="Arial"/>
        </w:rPr>
        <w:t>6</w:t>
      </w:r>
      <w:r w:rsidRPr="0062522A">
        <w:rPr>
          <w:rFonts w:cs="Arial"/>
        </w:rPr>
        <w:t xml:space="preserve"> Stellen nur Angaben der </w:t>
      </w:r>
      <w:r w:rsidRPr="0062522A">
        <w:rPr>
          <w:rFonts w:cs="Arial"/>
          <w:u w:val="single"/>
        </w:rPr>
        <w:t>Werte</w:t>
      </w:r>
      <w:r w:rsidRPr="0062522A">
        <w:rPr>
          <w:rFonts w:cs="Arial"/>
        </w:rPr>
        <w:t xml:space="preserve"> in folgendem Format: </w:t>
      </w:r>
      <w:r w:rsidR="008C3E8E">
        <w:rPr>
          <w:rFonts w:cs="Arial"/>
        </w:rPr>
        <w:t>‘</w:t>
      </w:r>
      <w:r w:rsidRPr="0062522A">
        <w:rPr>
          <w:rFonts w:cs="Arial"/>
        </w:rPr>
        <w:t>DDMMYYhhmmss;</w:t>
      </w:r>
      <w:r w:rsidR="0062522A" w:rsidRPr="0062522A">
        <w:rPr>
          <w:rFonts w:cs="Arial"/>
          <w:i/>
        </w:rPr>
        <w:t>Wert</w:t>
      </w:r>
      <w:r w:rsidR="0062522A" w:rsidRPr="0062522A">
        <w:rPr>
          <w:rFonts w:cs="Arial"/>
        </w:rPr>
        <w:t>;</w:t>
      </w:r>
      <w:r w:rsidR="0062522A" w:rsidRPr="0062522A">
        <w:rPr>
          <w:rFonts w:cs="Arial"/>
          <w:i/>
        </w:rPr>
        <w:t>Wert</w:t>
      </w:r>
      <w:r w:rsidR="008C3E8E">
        <w:rPr>
          <w:rFonts w:cs="Arial"/>
          <w:i/>
        </w:rPr>
        <w:t xml:space="preserve">‘ , </w:t>
      </w:r>
      <w:r w:rsidR="008C3E8E" w:rsidRPr="008C3E8E">
        <w:rPr>
          <w:rFonts w:cs="Arial"/>
          <w:i/>
        </w:rPr>
        <w:t>Wert</w:t>
      </w:r>
      <w:r w:rsidR="008C3E8E">
        <w:rPr>
          <w:rFonts w:cs="Arial"/>
        </w:rPr>
        <w:t xml:space="preserve"> steht hier als Platzhalter für die Angabe der nicht erhaltenen Responses als ganze Zahl (integer) bzw. als Platzhalter für die Angabe der DF-ID).</w:t>
      </w:r>
    </w:p>
    <w:p w14:paraId="3A599662" w14:textId="77777777" w:rsidR="002C2D87" w:rsidRPr="0062522A" w:rsidRDefault="002C2D87" w:rsidP="003D0A04">
      <w:pPr>
        <w:ind w:left="226"/>
        <w:rPr>
          <w:rFonts w:cs="Arial"/>
        </w:rPr>
      </w:pPr>
      <w:r w:rsidRPr="0062522A">
        <w:rPr>
          <w:rFonts w:cs="Arial"/>
        </w:rPr>
        <w:t>Nach Wiederherstellung der Verbindung wird das reguläre Intervall genutzt und der Zähler für die Fehlermeldungen zurückgesetzt.</w:t>
      </w:r>
    </w:p>
    <w:p w14:paraId="19EB0B31" w14:textId="52415E8D" w:rsidR="002C2D87" w:rsidRPr="0062522A" w:rsidRDefault="00F40D91" w:rsidP="002C2D87">
      <w:pPr>
        <w:rPr>
          <w:rFonts w:cs="Arial"/>
        </w:rPr>
      </w:pPr>
      <w:r w:rsidRPr="0062522A">
        <w:rPr>
          <w:rFonts w:cs="Arial"/>
        </w:rPr>
        <w:t>3.</w:t>
      </w:r>
      <w:r w:rsidR="002C2D87" w:rsidRPr="0062522A">
        <w:rPr>
          <w:rFonts w:cs="Arial"/>
        </w:rPr>
        <w:t xml:space="preserve"> Bei zu geringer Empfangskapazität auf Seiten der </w:t>
      </w:r>
      <w:r w:rsidR="00990CCD">
        <w:rPr>
          <w:rFonts w:cs="Arial"/>
        </w:rPr>
        <w:t>berechtigten Stellen</w:t>
      </w:r>
    </w:p>
    <w:p w14:paraId="69190541" w14:textId="77777777" w:rsidR="007711C6" w:rsidRDefault="002C2D87" w:rsidP="003D0A04">
      <w:pPr>
        <w:ind w:left="226"/>
        <w:rPr>
          <w:rFonts w:cs="Arial"/>
        </w:rPr>
      </w:pPr>
      <w:r w:rsidRPr="0062522A">
        <w:rPr>
          <w:rFonts w:cs="Arial"/>
        </w:rPr>
        <w:t>Ist das Monitoring Center (MC) einer berechtigten Stelle nicht in der Lage, den Datenstrom vom Übergabepunkt des Verpflichteten in vollem Umfang entgegenzu</w:t>
      </w:r>
      <w:r w:rsidRPr="003D0A04">
        <w:rPr>
          <w:rFonts w:cs="Arial"/>
        </w:rPr>
        <w:t>nehmen</w:t>
      </w:r>
      <w:r w:rsidR="00B872DF">
        <w:rPr>
          <w:rFonts w:cs="Arial"/>
        </w:rPr>
        <w:t xml:space="preserve"> </w:t>
      </w:r>
      <w:r w:rsidR="00B872DF" w:rsidRPr="000F669B">
        <w:rPr>
          <w:rFonts w:cs="Arial"/>
        </w:rPr>
        <w:t>(z.B.</w:t>
      </w:r>
      <w:r w:rsidR="00B872DF" w:rsidRPr="001737C7">
        <w:rPr>
          <w:rFonts w:cs="Arial"/>
        </w:rPr>
        <w:t xml:space="preserve"> </w:t>
      </w:r>
      <w:r w:rsidR="007711C6">
        <w:rPr>
          <w:rFonts w:cs="Arial"/>
        </w:rPr>
        <w:t>Gegenstelle mit zu geringer Eingangskapazität um alle Daten korrekt entgegen nehmen zu können) u</w:t>
      </w:r>
      <w:r w:rsidRPr="003D0A04">
        <w:rPr>
          <w:rFonts w:cs="Arial"/>
        </w:rPr>
        <w:t>nd wird somit eine Pufferung auf Se</w:t>
      </w:r>
      <w:r w:rsidRPr="000B3E39">
        <w:rPr>
          <w:rFonts w:cs="Arial"/>
        </w:rPr>
        <w:t>i</w:t>
      </w:r>
      <w:r w:rsidRPr="003D0A04">
        <w:rPr>
          <w:rFonts w:cs="Arial"/>
        </w:rPr>
        <w:t xml:space="preserve">ten des Verpflichteten veranlasst, so ist die Fehlermeldung „MC is blocking“ zu versenden. </w:t>
      </w:r>
    </w:p>
    <w:p w14:paraId="7FEB8020" w14:textId="7D451EC1" w:rsidR="002C2D87" w:rsidRDefault="007711C6" w:rsidP="003D0A04">
      <w:pPr>
        <w:ind w:left="226"/>
        <w:rPr>
          <w:rFonts w:cs="Arial"/>
        </w:rPr>
      </w:pPr>
      <w:r>
        <w:rPr>
          <w:rFonts w:cs="Arial"/>
        </w:rPr>
        <w:t>Bei kompletter Blockierung der Gege</w:t>
      </w:r>
      <w:r w:rsidR="00134DA2">
        <w:rPr>
          <w:rFonts w:cs="Arial"/>
        </w:rPr>
        <w:t>n</w:t>
      </w:r>
      <w:r>
        <w:rPr>
          <w:rFonts w:cs="Arial"/>
        </w:rPr>
        <w:t xml:space="preserve">stelle würde es zu Datenverlusten kommen, die über Fehlermeldungen nach Nummer 1 berichtet werden. </w:t>
      </w:r>
    </w:p>
    <w:p w14:paraId="089F52F3" w14:textId="4231F29F" w:rsidR="007711C6" w:rsidRPr="003D0A04" w:rsidRDefault="007711C6" w:rsidP="007711C6">
      <w:pPr>
        <w:rPr>
          <w:rFonts w:cs="Arial"/>
        </w:rPr>
      </w:pPr>
      <w:r>
        <w:rPr>
          <w:rFonts w:cs="Arial"/>
        </w:rPr>
        <w:t xml:space="preserve">Hinweis: Die Fehlermeldungen sollten </w:t>
      </w:r>
      <w:r w:rsidR="00460FD4">
        <w:rPr>
          <w:rFonts w:cs="Arial"/>
        </w:rPr>
        <w:t>seitens</w:t>
      </w:r>
      <w:r>
        <w:rPr>
          <w:rFonts w:cs="Arial"/>
        </w:rPr>
        <w:t xml:space="preserve"> </w:t>
      </w:r>
      <w:r w:rsidR="0095201D">
        <w:rPr>
          <w:rFonts w:cs="Arial"/>
        </w:rPr>
        <w:t>der berechtigten Stelle</w:t>
      </w:r>
      <w:r>
        <w:rPr>
          <w:rFonts w:cs="Arial"/>
        </w:rPr>
        <w:t xml:space="preserve"> ausgewertet werden.</w:t>
      </w:r>
    </w:p>
    <w:p w14:paraId="633DE98D" w14:textId="77777777" w:rsidR="00050309" w:rsidRPr="00F1657F" w:rsidRDefault="00B61E9F" w:rsidP="00994AC7">
      <w:pPr>
        <w:pStyle w:val="berschrift2"/>
        <w:rPr>
          <w:rStyle w:val="msoins0"/>
        </w:rPr>
      </w:pPr>
      <w:bookmarkStart w:id="329" w:name="_Toc425259957"/>
      <w:bookmarkStart w:id="330" w:name="_Toc426622359"/>
      <w:bookmarkStart w:id="331" w:name="_Toc57014167"/>
      <w:r w:rsidRPr="00F1657F">
        <w:rPr>
          <w:rStyle w:val="msoins0"/>
        </w:rPr>
        <w:t>4</w:t>
      </w:r>
      <w:r w:rsidR="00050309" w:rsidRPr="00F1657F">
        <w:rPr>
          <w:rStyle w:val="msoins0"/>
        </w:rPr>
        <w:tab/>
        <w:t xml:space="preserve">Sonstige </w:t>
      </w:r>
      <w:r w:rsidR="00050309" w:rsidRPr="00113299">
        <w:rPr>
          <w:rStyle w:val="msoins0"/>
        </w:rPr>
        <w:t>Anforderungen</w:t>
      </w:r>
      <w:bookmarkEnd w:id="329"/>
      <w:bookmarkEnd w:id="330"/>
      <w:bookmarkEnd w:id="331"/>
    </w:p>
    <w:p w14:paraId="5935A5AE" w14:textId="1135A2FE" w:rsidR="00050309" w:rsidRPr="00F1657F" w:rsidRDefault="00050309" w:rsidP="00355ABE">
      <w:pPr>
        <w:rPr>
          <w:rStyle w:val="Seitenzahl"/>
        </w:rPr>
      </w:pPr>
      <w:r w:rsidRPr="00F1657F">
        <w:rPr>
          <w:rStyle w:val="Seitenzahl"/>
        </w:rPr>
        <w:t>Die TR TKÜ</w:t>
      </w:r>
      <w:r w:rsidR="00146E30" w:rsidRPr="00F1657F">
        <w:rPr>
          <w:rStyle w:val="Seitenzahl"/>
        </w:rPr>
        <w:t>V</w:t>
      </w:r>
      <w:r w:rsidRPr="00F1657F">
        <w:rPr>
          <w:rStyle w:val="Seitenzahl"/>
        </w:rPr>
        <w:t xml:space="preserve"> beinhaltet neben den technischen Anforderungen zur Gestaltung des </w:t>
      </w:r>
      <w:r w:rsidR="00F962A1" w:rsidRPr="00F1657F">
        <w:rPr>
          <w:rStyle w:val="Seitenzahl"/>
        </w:rPr>
        <w:t>Übergabepunktes</w:t>
      </w:r>
      <w:r w:rsidRPr="00F1657F">
        <w:rPr>
          <w:rStyle w:val="Seitenzahl"/>
        </w:rPr>
        <w:t xml:space="preserve"> zu den </w:t>
      </w:r>
      <w:r w:rsidR="00990CCD">
        <w:rPr>
          <w:rStyle w:val="Seitenzahl"/>
        </w:rPr>
        <w:t>berechtigten Stellen</w:t>
      </w:r>
      <w:r w:rsidRPr="00F1657F">
        <w:rPr>
          <w:rStyle w:val="Seitenzahl"/>
        </w:rPr>
        <w:t xml:space="preserve"> weitere Vorgaben, die bei der technischen und organisatorischen Umsetzung von Überwachungsmaßnahmen zu berücksichtigen sind.</w:t>
      </w:r>
    </w:p>
    <w:p w14:paraId="7A21EDC8" w14:textId="77777777" w:rsidR="00050309" w:rsidRPr="00F1657F" w:rsidRDefault="00B61E9F" w:rsidP="006C3B39">
      <w:pPr>
        <w:pStyle w:val="berschrift3"/>
      </w:pPr>
      <w:bookmarkStart w:id="332" w:name="_Toc425259958"/>
      <w:bookmarkStart w:id="333" w:name="_Toc426622360"/>
      <w:r w:rsidRPr="00F1657F">
        <w:t>4</w:t>
      </w:r>
      <w:r w:rsidR="00355ABE">
        <w:t>.1</w:t>
      </w:r>
      <w:r w:rsidR="00050309" w:rsidRPr="00F1657F">
        <w:tab/>
        <w:t>Festlegung von Kennungen zur Umsetzung von Überwachungsmaßnahmen</w:t>
      </w:r>
      <w:bookmarkEnd w:id="332"/>
      <w:bookmarkEnd w:id="333"/>
    </w:p>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14:paraId="02AC0F3D" w14:textId="491F4A1A" w:rsidR="00050309" w:rsidRPr="00F1657F" w:rsidRDefault="00050309" w:rsidP="00355ABE">
      <w:r w:rsidRPr="00F1657F">
        <w:t xml:space="preserve">Nachfolgend werden auf der Grundlage des § </w:t>
      </w:r>
      <w:r w:rsidR="0075490E">
        <w:t>36</w:t>
      </w:r>
      <w:r w:rsidR="0075490E" w:rsidRPr="00F1657F">
        <w:t xml:space="preserve"> </w:t>
      </w:r>
      <w:r w:rsidRPr="00F1657F">
        <w:t>Satz 6 TKÜV die Arten der Kennungen festgelegt, für die bei bestimmten Arten von Telekommunikationsanlagen neben den dort verwendeten Ziel- und Ursprungs</w:t>
      </w:r>
      <w:r w:rsidRPr="00F1657F">
        <w:softHyphen/>
        <w:t>adressen auf Grund der die Überwachung der Telekommunikation regelnden Gesetze zusätzliche Vorkehrungen für die technische Umsetzung von Überwachungsmaßnahmen zu treffen sind:</w:t>
      </w:r>
    </w:p>
    <w:p w14:paraId="5C7E5AEE" w14:textId="77777777" w:rsidR="006150AF" w:rsidRDefault="00050309" w:rsidP="00387FA7">
      <w:pPr>
        <w:keepNext/>
        <w:keepLines/>
        <w:numPr>
          <w:ilvl w:val="0"/>
          <w:numId w:val="23"/>
        </w:numPr>
        <w:spacing w:before="240" w:after="0"/>
        <w:ind w:left="714" w:hanging="357"/>
        <w:rPr>
          <w:b/>
          <w:bCs/>
        </w:rPr>
      </w:pPr>
      <w:r w:rsidRPr="00F1657F">
        <w:rPr>
          <w:b/>
          <w:bCs/>
        </w:rPr>
        <w:t xml:space="preserve">Kennungen in </w:t>
      </w:r>
      <w:r w:rsidR="00D32FAD">
        <w:rPr>
          <w:b/>
          <w:bCs/>
        </w:rPr>
        <w:t>festnetzbezogenen Telefonien</w:t>
      </w:r>
      <w:r w:rsidRPr="00F1657F">
        <w:rPr>
          <w:b/>
          <w:bCs/>
        </w:rPr>
        <w:t>etzen</w:t>
      </w:r>
      <w:r w:rsidR="00F1751F">
        <w:rPr>
          <w:b/>
          <w:bCs/>
        </w:rPr>
        <w:t xml:space="preserve"> und IMS-Plattformen</w:t>
      </w:r>
    </w:p>
    <w:p w14:paraId="01E5395C" w14:textId="77777777" w:rsidR="006150AF" w:rsidRPr="006150AF" w:rsidRDefault="00050309" w:rsidP="00387FA7">
      <w:pPr>
        <w:keepNext/>
        <w:keepLines/>
        <w:numPr>
          <w:ilvl w:val="0"/>
          <w:numId w:val="84"/>
        </w:numPr>
        <w:tabs>
          <w:tab w:val="clear" w:pos="925"/>
        </w:tabs>
        <w:ind w:left="1071" w:hanging="357"/>
        <w:contextualSpacing/>
        <w:rPr>
          <w:b/>
          <w:bCs/>
        </w:rPr>
      </w:pPr>
      <w:r w:rsidRPr="00F1657F">
        <w:t xml:space="preserve">Ziel- und </w:t>
      </w:r>
      <w:r w:rsidR="00F962A1" w:rsidRPr="00F1657F">
        <w:t>Ursprungsadresse</w:t>
      </w:r>
      <w:r w:rsidRPr="00F1657F">
        <w:t xml:space="preserve"> nach E.164 einschließlich von Service-Rufnummern (z.B. 0700)</w:t>
      </w:r>
    </w:p>
    <w:p w14:paraId="1DD15B1F" w14:textId="0334290F" w:rsidR="00050309" w:rsidRPr="00F1657F" w:rsidRDefault="00050309" w:rsidP="006150AF">
      <w:pPr>
        <w:keepLines/>
        <w:numPr>
          <w:ilvl w:val="0"/>
          <w:numId w:val="84"/>
        </w:numPr>
        <w:tabs>
          <w:tab w:val="clear" w:pos="925"/>
        </w:tabs>
        <w:spacing w:before="240"/>
        <w:ind w:left="1071" w:hanging="357"/>
        <w:contextualSpacing/>
        <w:rPr>
          <w:b/>
          <w:bCs/>
        </w:rPr>
      </w:pPr>
      <w:r w:rsidRPr="00F1657F">
        <w:t>SIP-U</w:t>
      </w:r>
      <w:r w:rsidR="00431468">
        <w:t>RL, SIP-URI, TEL-URL, TEL-URI</w:t>
      </w:r>
    </w:p>
    <w:p w14:paraId="68F9B695" w14:textId="77777777" w:rsidR="006150AF" w:rsidRPr="006150AF" w:rsidRDefault="00050309" w:rsidP="00387FA7">
      <w:pPr>
        <w:keepNext/>
        <w:keepLines/>
        <w:numPr>
          <w:ilvl w:val="0"/>
          <w:numId w:val="23"/>
        </w:numPr>
        <w:spacing w:before="240" w:after="0"/>
        <w:ind w:left="714" w:hanging="357"/>
      </w:pPr>
      <w:r w:rsidRPr="00FB7CB1">
        <w:rPr>
          <w:b/>
          <w:bCs/>
        </w:rPr>
        <w:t>Kennungen in Mobilfunknetze</w:t>
      </w:r>
      <w:r w:rsidR="001F7B16" w:rsidRPr="00FB7CB1">
        <w:rPr>
          <w:b/>
          <w:bCs/>
        </w:rPr>
        <w:t>n</w:t>
      </w:r>
      <w:r w:rsidR="00F31D9E">
        <w:rPr>
          <w:b/>
          <w:bCs/>
        </w:rPr>
        <w:t xml:space="preserve"> und </w:t>
      </w:r>
      <w:r w:rsidR="00D37C2B">
        <w:rPr>
          <w:b/>
          <w:bCs/>
        </w:rPr>
        <w:t xml:space="preserve">mobilfunkbezogenen </w:t>
      </w:r>
      <w:r w:rsidR="00F31D9E">
        <w:rPr>
          <w:b/>
          <w:bCs/>
        </w:rPr>
        <w:t>IMS-Plattformen</w:t>
      </w:r>
    </w:p>
    <w:p w14:paraId="7D19A2DC" w14:textId="67CCEC55" w:rsidR="006150AF" w:rsidRDefault="00050309" w:rsidP="00387FA7">
      <w:pPr>
        <w:keepNext/>
        <w:keepLines/>
        <w:numPr>
          <w:ilvl w:val="0"/>
          <w:numId w:val="85"/>
        </w:numPr>
        <w:ind w:left="1071" w:hanging="357"/>
        <w:contextualSpacing/>
      </w:pPr>
      <w:r w:rsidRPr="00FB7CB1">
        <w:t>MSISDN</w:t>
      </w:r>
    </w:p>
    <w:p w14:paraId="4C851B0D" w14:textId="07ED7736" w:rsidR="006150AF" w:rsidRDefault="00050309" w:rsidP="006150AF">
      <w:pPr>
        <w:keepNext/>
        <w:keepLines/>
        <w:numPr>
          <w:ilvl w:val="0"/>
          <w:numId w:val="85"/>
        </w:numPr>
        <w:spacing w:before="240"/>
        <w:ind w:left="1071" w:hanging="357"/>
        <w:contextualSpacing/>
      </w:pPr>
      <w:r w:rsidRPr="00FB7CB1">
        <w:t>IMSI</w:t>
      </w:r>
    </w:p>
    <w:p w14:paraId="508F2AFE" w14:textId="78683C35" w:rsidR="006150AF" w:rsidRDefault="00050309" w:rsidP="006150AF">
      <w:pPr>
        <w:keepNext/>
        <w:keepLines/>
        <w:numPr>
          <w:ilvl w:val="0"/>
          <w:numId w:val="85"/>
        </w:numPr>
        <w:spacing w:before="240"/>
        <w:ind w:left="1071" w:hanging="357"/>
        <w:contextualSpacing/>
      </w:pPr>
      <w:r w:rsidRPr="00FB7CB1">
        <w:t>IMEI</w:t>
      </w:r>
    </w:p>
    <w:p w14:paraId="03A18471" w14:textId="51EEA0FE" w:rsidR="00050309" w:rsidRDefault="00050309" w:rsidP="006150AF">
      <w:pPr>
        <w:keepLines/>
        <w:numPr>
          <w:ilvl w:val="0"/>
          <w:numId w:val="85"/>
        </w:numPr>
        <w:spacing w:before="240"/>
        <w:ind w:left="1071" w:hanging="357"/>
        <w:contextualSpacing/>
      </w:pPr>
      <w:r w:rsidRPr="00FB7CB1">
        <w:t>SIP-URL, SIP-URI, TEL-URL, TEL-URI</w:t>
      </w:r>
    </w:p>
    <w:p w14:paraId="4AA31C2B" w14:textId="275E1C34" w:rsidR="00E31EB7" w:rsidRPr="00FB7CB1" w:rsidRDefault="00E31EB7" w:rsidP="00E31EB7">
      <w:pPr>
        <w:keepLines/>
        <w:numPr>
          <w:ilvl w:val="0"/>
          <w:numId w:val="85"/>
        </w:numPr>
        <w:spacing w:before="240"/>
        <w:ind w:left="1071" w:hanging="357"/>
        <w:contextualSpacing/>
      </w:pPr>
      <w:r>
        <w:t>PEI, SUPI, IMPI, IMPU, 5G-GUTI, GLI (Kennungen bezüglich 5G nach 3GPP TS 33.128)</w:t>
      </w:r>
    </w:p>
    <w:p w14:paraId="1267F663" w14:textId="7E08EF74" w:rsidR="00C83E09" w:rsidRPr="00C83E09" w:rsidRDefault="00050309" w:rsidP="00387FA7">
      <w:pPr>
        <w:keepNext/>
        <w:keepLines/>
        <w:numPr>
          <w:ilvl w:val="0"/>
          <w:numId w:val="23"/>
        </w:numPr>
        <w:spacing w:before="240" w:after="0"/>
        <w:ind w:left="714" w:hanging="357"/>
      </w:pPr>
      <w:r w:rsidRPr="00F1657F">
        <w:rPr>
          <w:b/>
          <w:bCs/>
        </w:rPr>
        <w:t xml:space="preserve">Kennungen für den Dienst </w:t>
      </w:r>
      <w:r w:rsidR="00C83E09">
        <w:rPr>
          <w:b/>
          <w:bCs/>
        </w:rPr>
        <w:t>E-Mail</w:t>
      </w:r>
    </w:p>
    <w:p w14:paraId="0F6D86F1" w14:textId="612A7B0C" w:rsidR="00C83E09" w:rsidRDefault="00050309" w:rsidP="00387FA7">
      <w:pPr>
        <w:keepNext/>
        <w:keepLines/>
        <w:numPr>
          <w:ilvl w:val="1"/>
          <w:numId w:val="83"/>
        </w:numPr>
        <w:ind w:left="1071" w:hanging="357"/>
        <w:contextualSpacing/>
      </w:pPr>
      <w:r w:rsidRPr="00F1657F">
        <w:t xml:space="preserve">E-Mail-Adresse nach RFC 822 [24], RFC 2822 [25] (Ziel- und </w:t>
      </w:r>
      <w:r w:rsidR="00F962A1" w:rsidRPr="00F1657F">
        <w:t>Ursprungsadresse</w:t>
      </w:r>
      <w:r w:rsidRPr="00F1657F">
        <w:t>)</w:t>
      </w:r>
    </w:p>
    <w:p w14:paraId="666294CD" w14:textId="70AD9753" w:rsidR="00050309" w:rsidRPr="00F1657F" w:rsidRDefault="00050309" w:rsidP="006150AF">
      <w:pPr>
        <w:keepLines/>
        <w:numPr>
          <w:ilvl w:val="1"/>
          <w:numId w:val="83"/>
        </w:numPr>
        <w:spacing w:before="240"/>
        <w:ind w:left="1071" w:hanging="357"/>
        <w:contextualSpacing/>
      </w:pPr>
      <w:r w:rsidRPr="00F1657F">
        <w:t>Zugangskennung (</w:t>
      </w:r>
      <w:r w:rsidR="009650D1">
        <w:t>Login-Name</w:t>
      </w:r>
      <w:r w:rsidRPr="00F1657F">
        <w:t xml:space="preserve"> ohne Passwort, z.B. 'Username', 'Rufnummer', 'E-Mail-</w:t>
      </w:r>
      <w:r w:rsidR="00355ABE">
        <w:t xml:space="preserve">  </w:t>
      </w:r>
      <w:r w:rsidRPr="00F1657F">
        <w:t>Adresse')</w:t>
      </w:r>
      <w:r w:rsidR="00021ADE">
        <w:t xml:space="preserve"> </w:t>
      </w:r>
      <w:r w:rsidRPr="00F1657F">
        <w:t>des E-Mail-Postfachs</w:t>
      </w:r>
    </w:p>
    <w:p w14:paraId="7745949B" w14:textId="77777777" w:rsidR="00C83E09" w:rsidRPr="00C83E09" w:rsidRDefault="00050309" w:rsidP="00387FA7">
      <w:pPr>
        <w:keepNext/>
        <w:keepLines/>
        <w:numPr>
          <w:ilvl w:val="0"/>
          <w:numId w:val="23"/>
        </w:numPr>
        <w:spacing w:before="240" w:after="0"/>
        <w:ind w:left="714" w:hanging="357"/>
        <w:rPr>
          <w:rStyle w:val="msoins0"/>
        </w:rPr>
      </w:pPr>
      <w:r w:rsidRPr="00903379">
        <w:rPr>
          <w:b/>
          <w:bCs/>
        </w:rPr>
        <w:t xml:space="preserve">Kennungen des </w:t>
      </w:r>
      <w:r w:rsidRPr="0017661C">
        <w:rPr>
          <w:rStyle w:val="msoins0"/>
          <w:b/>
          <w:bCs/>
        </w:rPr>
        <w:t>Internetzugang</w:t>
      </w:r>
      <w:r w:rsidR="00424625" w:rsidRPr="00C4092A">
        <w:rPr>
          <w:rStyle w:val="msoins0"/>
          <w:b/>
          <w:bCs/>
        </w:rPr>
        <w:t>s</w:t>
      </w:r>
      <w:r w:rsidRPr="003D0A04">
        <w:rPr>
          <w:rStyle w:val="msoins0"/>
          <w:b/>
          <w:bCs/>
        </w:rPr>
        <w:t>weges</w:t>
      </w:r>
    </w:p>
    <w:p w14:paraId="5CCC147C" w14:textId="1A26D9A7" w:rsidR="00C83E09" w:rsidRDefault="00050309" w:rsidP="00387FA7">
      <w:pPr>
        <w:keepNext/>
        <w:keepLines/>
        <w:numPr>
          <w:ilvl w:val="1"/>
          <w:numId w:val="82"/>
        </w:numPr>
        <w:ind w:left="1071" w:hanging="357"/>
        <w:contextualSpacing/>
        <w:rPr>
          <w:rStyle w:val="msoins0"/>
        </w:rPr>
      </w:pPr>
      <w:r w:rsidRPr="00276A23">
        <w:rPr>
          <w:rStyle w:val="msoins0"/>
        </w:rPr>
        <w:t>Kennung des zugehörigen Telefonanschlusses</w:t>
      </w:r>
    </w:p>
    <w:p w14:paraId="7EB29F6E" w14:textId="468BD0D8" w:rsidR="00C83E09" w:rsidRDefault="00050309" w:rsidP="006150AF">
      <w:pPr>
        <w:keepLines/>
        <w:numPr>
          <w:ilvl w:val="1"/>
          <w:numId w:val="82"/>
        </w:numPr>
        <w:spacing w:before="240"/>
        <w:ind w:left="1071" w:hanging="357"/>
        <w:contextualSpacing/>
        <w:rPr>
          <w:rStyle w:val="msoins0"/>
        </w:rPr>
      </w:pPr>
      <w:r w:rsidRPr="00276A23">
        <w:rPr>
          <w:rStyle w:val="msoins0"/>
        </w:rPr>
        <w:t>Fest zugeordnete IP-Adresse</w:t>
      </w:r>
    </w:p>
    <w:p w14:paraId="5506A712" w14:textId="21631B75" w:rsidR="00C83E09" w:rsidRDefault="00050309" w:rsidP="006150AF">
      <w:pPr>
        <w:keepLines/>
        <w:numPr>
          <w:ilvl w:val="1"/>
          <w:numId w:val="82"/>
        </w:numPr>
        <w:spacing w:before="240"/>
        <w:ind w:left="1071" w:hanging="357"/>
        <w:contextualSpacing/>
        <w:rPr>
          <w:rStyle w:val="msoins0"/>
        </w:rPr>
      </w:pPr>
      <w:r w:rsidRPr="00376A61">
        <w:rPr>
          <w:rStyle w:val="msoins0"/>
        </w:rPr>
        <w:t>Nutzerkennung, die dem Internetzugangsweg zugeordnet ist</w:t>
      </w:r>
    </w:p>
    <w:p w14:paraId="722113F8" w14:textId="01F6AB0D" w:rsidR="0016182D" w:rsidRDefault="0016182D" w:rsidP="006150AF">
      <w:pPr>
        <w:keepLines/>
        <w:numPr>
          <w:ilvl w:val="1"/>
          <w:numId w:val="82"/>
        </w:numPr>
        <w:spacing w:before="240"/>
        <w:ind w:left="1071" w:hanging="357"/>
        <w:contextualSpacing/>
        <w:rPr>
          <w:rStyle w:val="msoins0"/>
        </w:rPr>
      </w:pPr>
      <w:r>
        <w:rPr>
          <w:rStyle w:val="msoins0"/>
        </w:rPr>
        <w:t>MAC-Adresse entsprechend den nachfolgenden Hinweisen</w:t>
      </w:r>
    </w:p>
    <w:p w14:paraId="6EF36DB0" w14:textId="50725037" w:rsidR="002F21E3" w:rsidRDefault="00400F8D" w:rsidP="006150AF">
      <w:pPr>
        <w:keepLines/>
        <w:numPr>
          <w:ilvl w:val="1"/>
          <w:numId w:val="82"/>
        </w:numPr>
        <w:spacing w:before="240"/>
        <w:ind w:left="1071" w:hanging="357"/>
        <w:contextualSpacing/>
        <w:rPr>
          <w:rStyle w:val="msoins0"/>
        </w:rPr>
      </w:pPr>
      <w:r w:rsidRPr="00376A61">
        <w:rPr>
          <w:rStyle w:val="msoins0"/>
        </w:rPr>
        <w:lastRenderedPageBreak/>
        <w:t>Sonstige Bezeichnung für den Übertragungsweg, z.B. postalische Kennzeichnung (</w:t>
      </w:r>
      <w:r w:rsidR="001D6886" w:rsidRPr="008A63BB">
        <w:rPr>
          <w:rStyle w:val="msoins0"/>
        </w:rPr>
        <w:t>Installationsadresse</w:t>
      </w:r>
      <w:r w:rsidRPr="004627BB">
        <w:rPr>
          <w:rStyle w:val="msoins0"/>
        </w:rPr>
        <w:t>) des kundense</w:t>
      </w:r>
      <w:r w:rsidRPr="00F23EA3">
        <w:rPr>
          <w:rStyle w:val="msoins0"/>
        </w:rPr>
        <w:t>itigen Anschlusses des Internetanschlusses</w:t>
      </w:r>
    </w:p>
    <w:p w14:paraId="3BBA2E6B" w14:textId="77777777" w:rsidR="00062531" w:rsidRDefault="00400F8D" w:rsidP="002F21E3">
      <w:pPr>
        <w:spacing w:before="240"/>
        <w:ind w:left="714"/>
        <w:rPr>
          <w:rStyle w:val="msoins0"/>
          <w:b/>
        </w:rPr>
      </w:pPr>
      <w:r w:rsidRPr="00F23EA3">
        <w:rPr>
          <w:rStyle w:val="msoins0"/>
          <w:b/>
        </w:rPr>
        <w:t>Hinweis</w:t>
      </w:r>
      <w:r w:rsidR="001D6886" w:rsidRPr="00F23EA3">
        <w:rPr>
          <w:rStyle w:val="msoins0"/>
          <w:b/>
        </w:rPr>
        <w:t xml:space="preserve"> für Kabelnetze</w:t>
      </w:r>
      <w:r w:rsidRPr="00F23EA3">
        <w:rPr>
          <w:rStyle w:val="msoins0"/>
          <w:b/>
        </w:rPr>
        <w:t>:</w:t>
      </w:r>
    </w:p>
    <w:p w14:paraId="7A578ED0" w14:textId="4F09882E" w:rsidR="00C83E09" w:rsidRDefault="001D6886" w:rsidP="00387FA7">
      <w:pPr>
        <w:ind w:left="714"/>
        <w:rPr>
          <w:rStyle w:val="msoins0"/>
        </w:rPr>
      </w:pPr>
      <w:r w:rsidRPr="00F23EA3">
        <w:rPr>
          <w:rStyle w:val="msoins0"/>
        </w:rPr>
        <w:t xml:space="preserve">Die technische Durchführung der Überwachung kann i.d.R. nur auf der Grundlage der </w:t>
      </w:r>
      <w:r w:rsidR="00AE63BC" w:rsidRPr="00F23EA3">
        <w:rPr>
          <w:rStyle w:val="msoins0"/>
        </w:rPr>
        <w:t>Kabelm</w:t>
      </w:r>
      <w:r w:rsidR="00AE63BC" w:rsidRPr="000D30D5">
        <w:rPr>
          <w:rStyle w:val="msoins0"/>
        </w:rPr>
        <w:t>odemkennung (</w:t>
      </w:r>
      <w:r w:rsidRPr="000D30D5">
        <w:rPr>
          <w:rStyle w:val="msoins0"/>
        </w:rPr>
        <w:t>MAC-Adresse</w:t>
      </w:r>
      <w:r w:rsidR="00AE63BC" w:rsidRPr="000D30D5">
        <w:rPr>
          <w:rStyle w:val="msoins0"/>
        </w:rPr>
        <w:t>)</w:t>
      </w:r>
      <w:r w:rsidRPr="000D30D5">
        <w:rPr>
          <w:rStyle w:val="msoins0"/>
        </w:rPr>
        <w:t xml:space="preserve"> durchgeführt werden. Die Nennung der MAC-Adresse in der Anordnung ist jedoch dann nicht nötig, wenn eine nennbare andere Kennung (z.B. Kennung des zugehö</w:t>
      </w:r>
      <w:r w:rsidRPr="00021491">
        <w:rPr>
          <w:rStyle w:val="msoins0"/>
        </w:rPr>
        <w:t>rigen Telefonanschlusses, Installationsadresse) den Übertragungsweg ebenso eindeutig identifiziert. Bei einem Austausch des Kabelmodems entfällt in diesen Fällen die Ausfertigung einer neuen Anordnung.</w:t>
      </w:r>
    </w:p>
    <w:p w14:paraId="38971A90" w14:textId="77777777" w:rsidR="00C83E09" w:rsidRDefault="000156D9" w:rsidP="00387FA7">
      <w:pPr>
        <w:ind w:left="714"/>
        <w:rPr>
          <w:rStyle w:val="msoins0"/>
        </w:rPr>
      </w:pPr>
      <w:r w:rsidRPr="00F81C3A">
        <w:rPr>
          <w:rStyle w:val="msoins0"/>
        </w:rPr>
        <w:t>Für den Fall, dass in</w:t>
      </w:r>
      <w:r w:rsidR="00D2226A" w:rsidRPr="00F81C3A">
        <w:rPr>
          <w:rStyle w:val="msoins0"/>
        </w:rPr>
        <w:t xml:space="preserve"> der Anordnung die Kennung des zugehörigen Telefonanschlusses benannt</w:t>
      </w:r>
      <w:r w:rsidR="00424625" w:rsidRPr="00F81C3A">
        <w:rPr>
          <w:rStyle w:val="msoins0"/>
        </w:rPr>
        <w:t xml:space="preserve"> ist</w:t>
      </w:r>
      <w:r w:rsidR="00D2226A" w:rsidRPr="00DE52DC">
        <w:rPr>
          <w:rStyle w:val="msoins0"/>
        </w:rPr>
        <w:t>, müssen die organisatorischen Vorkehrungen so erfolgen, dass</w:t>
      </w:r>
    </w:p>
    <w:p w14:paraId="3F4B99B3" w14:textId="353C35B8" w:rsidR="00C83E09" w:rsidRDefault="00D2226A" w:rsidP="00062531">
      <w:pPr>
        <w:pStyle w:val="Listenabsatz"/>
        <w:numPr>
          <w:ilvl w:val="0"/>
          <w:numId w:val="81"/>
        </w:numPr>
        <w:ind w:left="1071" w:hanging="357"/>
        <w:rPr>
          <w:rStyle w:val="msoins0"/>
        </w:rPr>
      </w:pPr>
      <w:r w:rsidRPr="00DE52DC">
        <w:rPr>
          <w:rStyle w:val="msoins0"/>
        </w:rPr>
        <w:t>ohne weitere Ausführungen zum Umfang der Übe</w:t>
      </w:r>
      <w:r w:rsidR="00790924">
        <w:rPr>
          <w:rStyle w:val="msoins0"/>
        </w:rPr>
        <w:t>rwachungsmaßnahme lediglich der</w:t>
      </w:r>
      <w:r w:rsidRPr="00DE52DC">
        <w:rPr>
          <w:rStyle w:val="msoins0"/>
        </w:rPr>
        <w:t xml:space="preserve"> Telefondienst </w:t>
      </w:r>
      <w:r w:rsidR="00E025B1" w:rsidRPr="00DE52DC">
        <w:rPr>
          <w:rStyle w:val="msoins0"/>
        </w:rPr>
        <w:t>bzw.</w:t>
      </w:r>
    </w:p>
    <w:p w14:paraId="5964DB54" w14:textId="44CFB1AE" w:rsidR="00C83E09" w:rsidRDefault="00D2226A" w:rsidP="006150AF">
      <w:pPr>
        <w:pStyle w:val="Listenabsatz"/>
        <w:numPr>
          <w:ilvl w:val="0"/>
          <w:numId w:val="81"/>
        </w:numPr>
        <w:spacing w:before="240"/>
        <w:rPr>
          <w:rStyle w:val="msoins0"/>
        </w:rPr>
      </w:pPr>
      <w:r w:rsidRPr="00DE52DC">
        <w:rPr>
          <w:rStyle w:val="msoins0"/>
        </w:rPr>
        <w:t>bei näherer Bezeichnung zum Umfang der Überwachungsmaßn</w:t>
      </w:r>
      <w:r w:rsidR="00790924">
        <w:rPr>
          <w:rStyle w:val="msoins0"/>
        </w:rPr>
        <w:t>ahme (z.B. „nur Internetzugang“</w:t>
      </w:r>
      <w:r w:rsidRPr="00DE52DC">
        <w:rPr>
          <w:rStyle w:val="msoins0"/>
        </w:rPr>
        <w:t xml:space="preserve"> oder „Telefondienst und Internetzugang“) der genannte Umfang überwacht </w:t>
      </w:r>
      <w:r w:rsidR="00E025B1" w:rsidRPr="00DE52DC">
        <w:rPr>
          <w:rStyle w:val="msoins0"/>
        </w:rPr>
        <w:t>werden kann</w:t>
      </w:r>
      <w:r w:rsidRPr="00DE52DC">
        <w:rPr>
          <w:rStyle w:val="msoins0"/>
        </w:rPr>
        <w:t>.</w:t>
      </w:r>
    </w:p>
    <w:p w14:paraId="0E3F633A" w14:textId="77777777" w:rsidR="00C83E09" w:rsidRDefault="000156D9" w:rsidP="002F21E3">
      <w:pPr>
        <w:spacing w:before="240"/>
        <w:ind w:left="714"/>
        <w:rPr>
          <w:rStyle w:val="msoins0"/>
        </w:rPr>
      </w:pPr>
      <w:r w:rsidRPr="00DE52DC">
        <w:rPr>
          <w:rStyle w:val="msoins0"/>
        </w:rPr>
        <w:t xml:space="preserve">Für den Fall, dass in </w:t>
      </w:r>
      <w:r w:rsidR="00D2226A" w:rsidRPr="00DE52DC">
        <w:rPr>
          <w:rStyle w:val="msoins0"/>
        </w:rPr>
        <w:t>der Anordnung die Kabelmodemadresse oder die Installationsadresse be</w:t>
      </w:r>
      <w:r w:rsidR="00D2226A" w:rsidRPr="005E1830">
        <w:rPr>
          <w:rStyle w:val="msoins0"/>
        </w:rPr>
        <w:t>nannt, müssen die organisatorischen Vorkehrungen so erfolgen, dass</w:t>
      </w:r>
    </w:p>
    <w:p w14:paraId="58A5940D" w14:textId="3AB1B949" w:rsidR="00C83E09" w:rsidRDefault="00D2226A" w:rsidP="00062531">
      <w:pPr>
        <w:pStyle w:val="Listenabsatz"/>
        <w:numPr>
          <w:ilvl w:val="0"/>
          <w:numId w:val="80"/>
        </w:numPr>
        <w:ind w:left="1071" w:hanging="357"/>
        <w:rPr>
          <w:rStyle w:val="msoins0"/>
        </w:rPr>
      </w:pPr>
      <w:r w:rsidRPr="005E1830">
        <w:rPr>
          <w:rStyle w:val="msoins0"/>
        </w:rPr>
        <w:t>ohne weitere Ausführungen zum Umfang der Überwachungsmaßnahme der gesamte Anschluss</w:t>
      </w:r>
      <w:r w:rsidR="00424625" w:rsidRPr="005E1830">
        <w:rPr>
          <w:rStyle w:val="msoins0"/>
        </w:rPr>
        <w:t xml:space="preserve"> </w:t>
      </w:r>
      <w:r w:rsidRPr="005E1830">
        <w:rPr>
          <w:rStyle w:val="msoins0"/>
        </w:rPr>
        <w:t>mit Telefon</w:t>
      </w:r>
      <w:r w:rsidR="00E025B1" w:rsidRPr="005E1830">
        <w:rPr>
          <w:rStyle w:val="msoins0"/>
        </w:rPr>
        <w:t xml:space="preserve">- und </w:t>
      </w:r>
      <w:r w:rsidRPr="005E1830">
        <w:rPr>
          <w:rStyle w:val="msoins0"/>
        </w:rPr>
        <w:t xml:space="preserve">Internetzugangsdienst </w:t>
      </w:r>
      <w:r w:rsidR="00E025B1" w:rsidRPr="005E1830">
        <w:rPr>
          <w:rStyle w:val="msoins0"/>
        </w:rPr>
        <w:t>bzw.</w:t>
      </w:r>
    </w:p>
    <w:p w14:paraId="5A112BE2" w14:textId="2F41623C" w:rsidR="00C83E09" w:rsidRDefault="00D2226A" w:rsidP="006150AF">
      <w:pPr>
        <w:pStyle w:val="Listenabsatz"/>
        <w:numPr>
          <w:ilvl w:val="0"/>
          <w:numId w:val="80"/>
        </w:numPr>
        <w:spacing w:before="240"/>
        <w:rPr>
          <w:rStyle w:val="msoins0"/>
        </w:rPr>
      </w:pPr>
      <w:r w:rsidRPr="0042544C">
        <w:rPr>
          <w:rStyle w:val="msoins0"/>
        </w:rPr>
        <w:t>bei näherer Bezeichnung zum Umfang der Überwachungsmaßn</w:t>
      </w:r>
      <w:r w:rsidR="00790924">
        <w:rPr>
          <w:rStyle w:val="msoins0"/>
        </w:rPr>
        <w:t>ahme (z.B. „nur Internetzugang“</w:t>
      </w:r>
      <w:r w:rsidRPr="0042544C">
        <w:rPr>
          <w:rStyle w:val="msoins0"/>
        </w:rPr>
        <w:t xml:space="preserve"> oder „nur Telefondienst) der genannte Umfang überwacht </w:t>
      </w:r>
      <w:r w:rsidR="00E025B1" w:rsidRPr="0042544C">
        <w:rPr>
          <w:rStyle w:val="msoins0"/>
        </w:rPr>
        <w:t>werden kann</w:t>
      </w:r>
      <w:r w:rsidR="00790924">
        <w:rPr>
          <w:rStyle w:val="msoins0"/>
        </w:rPr>
        <w:t>.</w:t>
      </w:r>
    </w:p>
    <w:p w14:paraId="57EE9ED0" w14:textId="5536EB61" w:rsidR="005B0EDD" w:rsidRPr="005B0EDD" w:rsidRDefault="005B0EDD" w:rsidP="005B0EDD">
      <w:pPr>
        <w:spacing w:before="240"/>
        <w:ind w:left="714"/>
        <w:rPr>
          <w:rStyle w:val="msoins0"/>
          <w:b/>
        </w:rPr>
      </w:pPr>
      <w:r w:rsidRPr="005B0EDD">
        <w:rPr>
          <w:rStyle w:val="msoins0"/>
          <w:b/>
        </w:rPr>
        <w:t xml:space="preserve">Hinweis für </w:t>
      </w:r>
      <w:r>
        <w:rPr>
          <w:rStyle w:val="msoins0"/>
          <w:b/>
        </w:rPr>
        <w:t>WLAN-N</w:t>
      </w:r>
      <w:r w:rsidRPr="005B0EDD">
        <w:rPr>
          <w:rStyle w:val="msoins0"/>
          <w:b/>
        </w:rPr>
        <w:t>etze:</w:t>
      </w:r>
    </w:p>
    <w:p w14:paraId="5442E454" w14:textId="76850174" w:rsidR="0016182D" w:rsidRDefault="005B0EDD" w:rsidP="005B0EDD">
      <w:pPr>
        <w:ind w:left="678"/>
      </w:pPr>
      <w:r w:rsidRPr="00903379">
        <w:t xml:space="preserve">Ist bei einem </w:t>
      </w:r>
      <w:r w:rsidR="0016182D">
        <w:t xml:space="preserve">öffentlich zugänglichen </w:t>
      </w:r>
      <w:r>
        <w:t>Internetz</w:t>
      </w:r>
      <w:r w:rsidRPr="00903379">
        <w:t>ugang</w:t>
      </w:r>
      <w:r w:rsidR="009A2F7F">
        <w:t>sdienst</w:t>
      </w:r>
      <w:r w:rsidRPr="00903379">
        <w:t xml:space="preserve"> über </w:t>
      </w:r>
      <w:r w:rsidR="0016182D">
        <w:t>drahtlose loka</w:t>
      </w:r>
      <w:r w:rsidR="009B5561">
        <w:t>l</w:t>
      </w:r>
      <w:r w:rsidR="0016182D">
        <w:t>e Netzwerke (</w:t>
      </w:r>
      <w:r w:rsidRPr="00903379">
        <w:t>WLAN</w:t>
      </w:r>
      <w:r w:rsidR="0016182D">
        <w:t>-Netze bzw. WLAN-Hot</w:t>
      </w:r>
      <w:r w:rsidR="009A2F7F">
        <w:t>s</w:t>
      </w:r>
      <w:r w:rsidR="0016182D">
        <w:t>pots)</w:t>
      </w:r>
      <w:r w:rsidRPr="00903379">
        <w:t xml:space="preserve"> </w:t>
      </w:r>
      <w:r>
        <w:t>k</w:t>
      </w:r>
      <w:r w:rsidRPr="00903379">
        <w:t>eine der o.</w:t>
      </w:r>
      <w:r w:rsidR="009A2F7F">
        <w:t xml:space="preserve"> </w:t>
      </w:r>
      <w:r w:rsidRPr="00903379">
        <w:t xml:space="preserve">g. Kennungen verfügbar, so ist </w:t>
      </w:r>
      <w:r>
        <w:t xml:space="preserve">die für den Internetzugang relevante </w:t>
      </w:r>
      <w:r w:rsidRPr="00903379">
        <w:t>Kennung des Endgerätes</w:t>
      </w:r>
      <w:r>
        <w:t xml:space="preserve"> (z. B. </w:t>
      </w:r>
      <w:r w:rsidRPr="00903379">
        <w:t>MAC-Adresse</w:t>
      </w:r>
      <w:r>
        <w:t>)</w:t>
      </w:r>
      <w:r w:rsidRPr="00903379">
        <w:t xml:space="preserve"> </w:t>
      </w:r>
      <w:r w:rsidR="0016182D">
        <w:t xml:space="preserve">nach § 6 Abs. 3 TKÜV </w:t>
      </w:r>
      <w:r w:rsidRPr="00903379">
        <w:t>zu verwenden.</w:t>
      </w:r>
      <w:r w:rsidR="006A50E9">
        <w:t xml:space="preserve"> Soweit es sich bei de</w:t>
      </w:r>
      <w:r w:rsidR="00460FD4">
        <w:t xml:space="preserve">n </w:t>
      </w:r>
      <w:r w:rsidR="006A50E9">
        <w:t>Nutz</w:t>
      </w:r>
      <w:r w:rsidR="00460FD4">
        <w:t xml:space="preserve">ern </w:t>
      </w:r>
      <w:r w:rsidR="006A50E9">
        <w:t>öffentlicher WLAN-Netze nicht um registrierte Nutzer handelt, ist bei der Ermittlung der nach § 3 Abs. 2 TKÜV relevanten Marginaliengrenze die Anzahl der regelmäßig und gleichzeitig angeschlossenen Nutzer (Endgeräte) an dem insgesamt betriebenen Zugangsnetz (also nicht nur am jeweiligen Hotspot) zu Grunde zu legen bzw. durch entsprechende Erfahrungswerte zu bewerten.</w:t>
      </w:r>
    </w:p>
    <w:p w14:paraId="0B6DE747" w14:textId="6795C2F0" w:rsidR="005B0EDD" w:rsidRDefault="0016182D" w:rsidP="005B0EDD">
      <w:pPr>
        <w:ind w:left="678"/>
      </w:pPr>
      <w:r>
        <w:t>Wird diese Art des Internetzugangsdienstes du</w:t>
      </w:r>
      <w:r w:rsidR="009B5561">
        <w:t>r</w:t>
      </w:r>
      <w:r>
        <w:t>ch das Zusammenwirken mehrerer Telekommunikationsanlagen erbracht, die ggf. durch unterschiedliche Betreiber betrieben werden, wird auf die Regelung des § 110 Abs. 1 Nr. 1a TKG verwiesen, nachdem dennoch eine Überwachbarkeit so möglich sein muss, als würde der Dienst nur durch eine Anlage erbracht werden (Regelfall). Die Regelung geht davon aus, dass nötigenfalls eine Steuerung zwischen den Anlagen zu erfolgen hat, um dieses Ziel zu erreichen.</w:t>
      </w:r>
    </w:p>
    <w:p w14:paraId="124E439F" w14:textId="0A0C5F33" w:rsidR="005B0EDD" w:rsidRDefault="005B0EDD" w:rsidP="005B0EDD">
      <w:pPr>
        <w:ind w:left="678"/>
      </w:pPr>
      <w:r>
        <w:t>Nicht von der Verpflichtung zur Überwachung de</w:t>
      </w:r>
      <w:r w:rsidR="00173A8E">
        <w:t xml:space="preserve">s Internetzugangsweges </w:t>
      </w:r>
      <w:r>
        <w:t>betroffen sind Inhalt</w:t>
      </w:r>
      <w:r w:rsidR="00E31EB7">
        <w:t>sangebote</w:t>
      </w:r>
      <w:r>
        <w:t>, die vom Betreiber des WLAN</w:t>
      </w:r>
      <w:r w:rsidR="003E7819">
        <w:t>-Netzes</w:t>
      </w:r>
      <w:r>
        <w:t xml:space="preserve"> netzintern angeboten werden. Dies kann zum Beispiel eine Landingpage sein, die ein bestimmtes (betreiberinternes) </w:t>
      </w:r>
      <w:r w:rsidR="00173A8E">
        <w:t>Informationsa</w:t>
      </w:r>
      <w:r>
        <w:t>ngebot enthält und von der aus der Nutzer dann die Möglichkeit bekommt, weitere Inhalte aus dem Internet aufzurufen. In diesem Falle wäre nur der Zugang ins Internet bzw. der Abruf begrenzter, über das Internet angebundener Dienste überwachungsfähig zu gestalten.</w:t>
      </w:r>
    </w:p>
    <w:p w14:paraId="1EA50278" w14:textId="13B0F9C4" w:rsidR="006D31DB" w:rsidRDefault="005B0EDD" w:rsidP="005B0EDD">
      <w:pPr>
        <w:pStyle w:val="Listenabsatz"/>
        <w:spacing w:before="240"/>
        <w:ind w:left="714"/>
        <w:rPr>
          <w:rStyle w:val="msoins0"/>
        </w:rPr>
      </w:pPr>
      <w:r>
        <w:t>Sollte es die Gestaltung der technischen Einrichtungen nur zulassen, das gesamte Angebot, also interne Inhalte und den Zugang ins Internet, zu überwachen, kann dies nach Rücksprache mit der Bundesnetzagentur geduldet werden.</w:t>
      </w:r>
    </w:p>
    <w:p w14:paraId="6CD72F9E" w14:textId="77777777" w:rsidR="00387FA7" w:rsidRDefault="00227B26" w:rsidP="002F21E3">
      <w:pPr>
        <w:spacing w:before="240"/>
        <w:ind w:left="714"/>
        <w:rPr>
          <w:rStyle w:val="msoins0"/>
          <w:b/>
        </w:rPr>
      </w:pPr>
      <w:r w:rsidRPr="0042544C">
        <w:rPr>
          <w:rStyle w:val="msoins0"/>
          <w:b/>
        </w:rPr>
        <w:t>Umsetzung von Anordnungen bei Internetzugangswegen:</w:t>
      </w:r>
    </w:p>
    <w:p w14:paraId="65B76464" w14:textId="17ACF023" w:rsidR="00C83E09" w:rsidRDefault="00227B26" w:rsidP="00387FA7">
      <w:pPr>
        <w:ind w:left="714"/>
        <w:rPr>
          <w:rStyle w:val="msoins0"/>
        </w:rPr>
      </w:pPr>
      <w:r w:rsidRPr="0042544C">
        <w:rPr>
          <w:rStyle w:val="msoins0"/>
        </w:rPr>
        <w:t xml:space="preserve">Aus Sicht der </w:t>
      </w:r>
      <w:r w:rsidR="00A673D4">
        <w:rPr>
          <w:rStyle w:val="msoins0"/>
        </w:rPr>
        <w:t>Bundesnetzagentur</w:t>
      </w:r>
      <w:r w:rsidR="00A673D4" w:rsidRPr="0042544C">
        <w:rPr>
          <w:rStyle w:val="msoins0"/>
        </w:rPr>
        <w:t xml:space="preserve"> </w:t>
      </w:r>
      <w:r w:rsidR="009129CB" w:rsidRPr="00450A01">
        <w:rPr>
          <w:rStyle w:val="msoins0"/>
        </w:rPr>
        <w:t xml:space="preserve">und nach Auslegung der Rechtsvorschriften </w:t>
      </w:r>
      <w:r w:rsidRPr="00450A01">
        <w:rPr>
          <w:rStyle w:val="msoins0"/>
        </w:rPr>
        <w:t xml:space="preserve">erfordert die Umsetzung solcher Maßnahmen </w:t>
      </w:r>
      <w:r w:rsidR="002119B0">
        <w:rPr>
          <w:rStyle w:val="msoins0"/>
        </w:rPr>
        <w:t xml:space="preserve">bezüglich entbündelter Anschlüsse </w:t>
      </w:r>
      <w:r w:rsidRPr="00450A01">
        <w:rPr>
          <w:rStyle w:val="msoins0"/>
        </w:rPr>
        <w:t>i.d.R. ein zweistufiges Verfahren:</w:t>
      </w:r>
    </w:p>
    <w:p w14:paraId="6D4F4ECB" w14:textId="48400802" w:rsidR="00C83E09" w:rsidRDefault="00227B26" w:rsidP="00062531">
      <w:pPr>
        <w:pStyle w:val="Listenabsatz"/>
        <w:numPr>
          <w:ilvl w:val="0"/>
          <w:numId w:val="79"/>
        </w:numPr>
        <w:ind w:left="1071" w:hanging="357"/>
        <w:rPr>
          <w:rStyle w:val="msoins0"/>
        </w:rPr>
      </w:pPr>
      <w:r w:rsidRPr="00C83E09">
        <w:rPr>
          <w:rStyle w:val="msoins0"/>
          <w:b/>
        </w:rPr>
        <w:t>Abfrage beim Anbieter</w:t>
      </w:r>
      <w:r w:rsidRPr="00450A01">
        <w:rPr>
          <w:rStyle w:val="msoins0"/>
        </w:rPr>
        <w:t xml:space="preserve"> des Internetzugangsweges nach dem zuständigen Betreiber und der</w:t>
      </w:r>
      <w:r w:rsidR="002F21E3" w:rsidRPr="00450A01">
        <w:rPr>
          <w:rStyle w:val="msoins0"/>
        </w:rPr>
        <w:t xml:space="preserve"> </w:t>
      </w:r>
      <w:r w:rsidRPr="00450A01">
        <w:rPr>
          <w:rStyle w:val="msoins0"/>
        </w:rPr>
        <w:t>zur Umsetzung nötigen Kennung,</w:t>
      </w:r>
    </w:p>
    <w:p w14:paraId="6D36076C" w14:textId="783AF9F9" w:rsidR="00C83E09" w:rsidRDefault="009129CB" w:rsidP="006150AF">
      <w:pPr>
        <w:pStyle w:val="Listenabsatz"/>
        <w:numPr>
          <w:ilvl w:val="0"/>
          <w:numId w:val="79"/>
        </w:numPr>
        <w:spacing w:before="240"/>
        <w:rPr>
          <w:rStyle w:val="msoins0"/>
        </w:rPr>
      </w:pPr>
      <w:r w:rsidRPr="00C83E09">
        <w:rPr>
          <w:rStyle w:val="msoins0"/>
          <w:b/>
        </w:rPr>
        <w:lastRenderedPageBreak/>
        <w:t>Ausstellung der Anordnung an den verpflichteten Betreiber</w:t>
      </w:r>
      <w:r w:rsidRPr="00450A01">
        <w:rPr>
          <w:rStyle w:val="msoins0"/>
        </w:rPr>
        <w:t xml:space="preserve"> unter Angabe der erfragten Kennung des Internetzugangsweges (der Betreiber </w:t>
      </w:r>
      <w:r w:rsidR="00C83E09">
        <w:rPr>
          <w:rStyle w:val="msoins0"/>
        </w:rPr>
        <w:t>muss weder Anbieter sein, noch</w:t>
      </w:r>
      <w:r w:rsidRPr="00450A01">
        <w:rPr>
          <w:rStyle w:val="msoins0"/>
        </w:rPr>
        <w:t xml:space="preserve"> diesbezügliche Kundendaten vorhalten).</w:t>
      </w:r>
    </w:p>
    <w:p w14:paraId="0BC3E463" w14:textId="094668FA" w:rsidR="00903379" w:rsidRPr="00903379" w:rsidRDefault="009129CB" w:rsidP="002F21E3">
      <w:pPr>
        <w:spacing w:before="240"/>
        <w:ind w:left="714"/>
      </w:pPr>
      <w:r w:rsidRPr="00450A01">
        <w:rPr>
          <w:rFonts w:cs="Arial"/>
        </w:rPr>
        <w:t>Ist bekannt, dass es sich um einen sog. „nicht-entbündelten Anschluss“ handelt, ist der verpflichtete Betreiber sowie der DSL-Übertragungsweg eindeutig durch die Telefonnummer gekennzeic</w:t>
      </w:r>
      <w:r w:rsidRPr="002C7CBD">
        <w:rPr>
          <w:rFonts w:cs="Arial"/>
        </w:rPr>
        <w:t>h</w:t>
      </w:r>
      <w:r w:rsidRPr="005C3D63">
        <w:rPr>
          <w:rFonts w:cs="Arial"/>
        </w:rPr>
        <w:t>net. In diesen Fällen kann der Schritt 1 eingespart wer</w:t>
      </w:r>
      <w:r w:rsidRPr="00903379">
        <w:rPr>
          <w:rFonts w:cs="Arial"/>
        </w:rPr>
        <w:t>den.</w:t>
      </w:r>
    </w:p>
    <w:p w14:paraId="7F4B4511" w14:textId="1FF3A32F" w:rsidR="006E745B" w:rsidRPr="00376A61" w:rsidRDefault="006E745B" w:rsidP="006E745B">
      <w:pPr>
        <w:ind w:left="678"/>
      </w:pPr>
    </w:p>
    <w:p w14:paraId="78A92854" w14:textId="77777777" w:rsidR="00387FA7" w:rsidRPr="00387FA7" w:rsidRDefault="00F962A1" w:rsidP="00355ABE">
      <w:pPr>
        <w:numPr>
          <w:ilvl w:val="0"/>
          <w:numId w:val="23"/>
        </w:numPr>
        <w:spacing w:before="240"/>
        <w:ind w:left="714" w:hanging="357"/>
      </w:pPr>
      <w:r w:rsidRPr="00F1657F">
        <w:rPr>
          <w:b/>
          <w:bCs/>
        </w:rPr>
        <w:t xml:space="preserve">Kennungen für den Dienst VoIP und andere Multimediadienste, die auf SIP, H.323 oder H.248 in Verbindungen mit </w:t>
      </w:r>
      <w:r w:rsidRPr="00F1657F">
        <w:rPr>
          <w:b/>
        </w:rPr>
        <w:t>dem media stream (z.B.</w:t>
      </w:r>
      <w:r w:rsidRPr="00F1657F">
        <w:rPr>
          <w:b/>
          <w:bCs/>
        </w:rPr>
        <w:t xml:space="preserve"> RTP) beruhen</w:t>
      </w:r>
    </w:p>
    <w:p w14:paraId="30C7383B" w14:textId="54FCEEC6" w:rsidR="00387FA7" w:rsidRDefault="00F962A1" w:rsidP="00387FA7">
      <w:pPr>
        <w:numPr>
          <w:ilvl w:val="0"/>
          <w:numId w:val="86"/>
        </w:numPr>
        <w:spacing w:before="240"/>
        <w:ind w:left="1071" w:hanging="357"/>
        <w:contextualSpacing/>
      </w:pPr>
      <w:r w:rsidRPr="00F1657F">
        <w:t>Ziel- und Ursprungsadresse nach E.164 einschließlich von Service-Rufnummern (z.B. 0700)</w:t>
      </w:r>
    </w:p>
    <w:p w14:paraId="3EC113BB" w14:textId="1CE1F13E" w:rsidR="00387FA7" w:rsidRDefault="00F962A1" w:rsidP="00387FA7">
      <w:pPr>
        <w:numPr>
          <w:ilvl w:val="0"/>
          <w:numId w:val="86"/>
        </w:numPr>
        <w:spacing w:before="240"/>
        <w:ind w:left="1071" w:hanging="357"/>
        <w:contextualSpacing/>
      </w:pPr>
      <w:r w:rsidRPr="00F1657F">
        <w:t>SIP-URL, SIP-URI, TEL-URL, TEL-URI</w:t>
      </w:r>
    </w:p>
    <w:p w14:paraId="57368C77" w14:textId="3E3351D0" w:rsidR="00387FA7" w:rsidRDefault="00F962A1" w:rsidP="00387FA7">
      <w:pPr>
        <w:numPr>
          <w:ilvl w:val="0"/>
          <w:numId w:val="86"/>
        </w:numPr>
        <w:spacing w:before="240"/>
        <w:ind w:left="1071" w:hanging="357"/>
        <w:contextualSpacing/>
      </w:pPr>
      <w:r w:rsidRPr="00F1657F">
        <w:t>H.323 URL, H.323 ID</w:t>
      </w:r>
    </w:p>
    <w:p w14:paraId="05A58807" w14:textId="0411FD7E" w:rsidR="00050309" w:rsidRPr="00F1657F" w:rsidRDefault="00F962A1" w:rsidP="00387FA7">
      <w:pPr>
        <w:numPr>
          <w:ilvl w:val="0"/>
          <w:numId w:val="86"/>
        </w:numPr>
        <w:spacing w:before="240"/>
        <w:ind w:left="1071" w:hanging="357"/>
        <w:contextualSpacing/>
      </w:pPr>
      <w:r w:rsidRPr="00F1657F">
        <w:t>Zugangskennung (</w:t>
      </w:r>
      <w:r>
        <w:t>Login-Name</w:t>
      </w:r>
      <w:r w:rsidRPr="00F1657F">
        <w:t xml:space="preserve"> ohne Passwort, z.B. 'Username', 'Rufnummer', SIP-URI) des VoIP-Accounts</w:t>
      </w:r>
    </w:p>
    <w:p w14:paraId="3A6028EB" w14:textId="02109036" w:rsidR="00984EDB" w:rsidRPr="00355ABE" w:rsidRDefault="00984EDB" w:rsidP="005436B1">
      <w:pPr>
        <w:pStyle w:val="berschrift3"/>
      </w:pPr>
      <w:bookmarkStart w:id="334" w:name="_Toc425259959"/>
      <w:bookmarkStart w:id="335" w:name="_Toc426622361"/>
      <w:r w:rsidRPr="00355ABE">
        <w:t>4.2</w:t>
      </w:r>
      <w:r w:rsidRPr="00355ABE">
        <w:tab/>
        <w:t xml:space="preserve">Übermittlungsverfahren für die Anmeldung und Bestätigung von Funktionsprüfungen der Aufzeichnungs- und Auswerteeinrichtungen der </w:t>
      </w:r>
      <w:bookmarkEnd w:id="334"/>
      <w:bookmarkEnd w:id="335"/>
      <w:r w:rsidR="00990CCD">
        <w:t>berechtigten Stellen</w:t>
      </w:r>
    </w:p>
    <w:p w14:paraId="160E97F0" w14:textId="2D73BBF9" w:rsidR="00984EDB" w:rsidRDefault="00984EDB" w:rsidP="00355ABE">
      <w:r>
        <w:t xml:space="preserve">Nach </w:t>
      </w:r>
      <w:r w:rsidRPr="00F1657F">
        <w:t>§</w:t>
      </w:r>
      <w:r w:rsidR="00790924">
        <w:t> </w:t>
      </w:r>
      <w:r>
        <w:t>23</w:t>
      </w:r>
      <w:r w:rsidR="00790924">
        <w:t> </w:t>
      </w:r>
      <w:r>
        <w:t>Abs.</w:t>
      </w:r>
      <w:r w:rsidR="00790924">
        <w:t> </w:t>
      </w:r>
      <w:r>
        <w:t>1</w:t>
      </w:r>
      <w:r w:rsidR="00790924">
        <w:t> </w:t>
      </w:r>
      <w:r>
        <w:t>Nr.</w:t>
      </w:r>
      <w:r w:rsidR="00790924">
        <w:t> </w:t>
      </w:r>
      <w:r>
        <w:t>3</w:t>
      </w:r>
      <w:r w:rsidR="00790924">
        <w:t> </w:t>
      </w:r>
      <w:r w:rsidR="007F0902">
        <w:t xml:space="preserve">TKÜV </w:t>
      </w:r>
      <w:r>
        <w:t xml:space="preserve">bedarf eine Funktionsprüfung der Aufzeichnungs- und Auswerteeinrichtungen der </w:t>
      </w:r>
      <w:r w:rsidR="00990CCD">
        <w:t>berechtigten Stellen</w:t>
      </w:r>
      <w:r>
        <w:t xml:space="preserve"> der vorherigen Anmeldung durch </w:t>
      </w:r>
      <w:r w:rsidR="0095201D">
        <w:t>die berechtigte Stelle</w:t>
      </w:r>
      <w:r>
        <w:t xml:space="preserve"> sowie der Bestätigung durch die Bundesnetzagentur. Auf der Grundlage §</w:t>
      </w:r>
      <w:r w:rsidR="00790924">
        <w:t> </w:t>
      </w:r>
      <w:r>
        <w:t>23</w:t>
      </w:r>
      <w:r w:rsidR="00790924">
        <w:t> </w:t>
      </w:r>
      <w:r>
        <w:t>Abs.</w:t>
      </w:r>
      <w:r w:rsidR="00790924">
        <w:t> </w:t>
      </w:r>
      <w:r>
        <w:t>1</w:t>
      </w:r>
      <w:r w:rsidR="00790924">
        <w:t> </w:t>
      </w:r>
      <w:r>
        <w:t>Satz</w:t>
      </w:r>
      <w:r w:rsidR="00790924">
        <w:t> </w:t>
      </w:r>
      <w:r>
        <w:t>9</w:t>
      </w:r>
      <w:r w:rsidR="00790924">
        <w:t> </w:t>
      </w:r>
      <w:r>
        <w:t xml:space="preserve">TKÜV wird nachfolgend </w:t>
      </w:r>
      <w:r w:rsidR="005F15AC">
        <w:t xml:space="preserve">Form und </w:t>
      </w:r>
      <w:r w:rsidR="005F15AC" w:rsidRPr="00CA0F02">
        <w:t>Übermittlungsverfahren</w:t>
      </w:r>
      <w:r w:rsidRPr="00CA0F02">
        <w:t xml:space="preserve"> z</w:t>
      </w:r>
      <w:r>
        <w:t>ur Anmeldung und Bestätigung festgelegt:</w:t>
      </w:r>
    </w:p>
    <w:p w14:paraId="48E7A07D" w14:textId="10A8F641" w:rsidR="001F73AB" w:rsidRPr="001F73AB" w:rsidRDefault="00984EDB" w:rsidP="00984EDB">
      <w:pPr>
        <w:numPr>
          <w:ilvl w:val="0"/>
          <w:numId w:val="50"/>
        </w:numPr>
      </w:pPr>
      <w:r>
        <w:t xml:space="preserve">Die Bundesnetzagentur stellt den </w:t>
      </w:r>
      <w:r w:rsidR="00990CCD">
        <w:t>berechtigten Stellen</w:t>
      </w:r>
      <w:r>
        <w:t xml:space="preserve"> ein elektronisch bearbeitbare</w:t>
      </w:r>
      <w:r w:rsidR="00136F76">
        <w:t>s</w:t>
      </w:r>
      <w:r>
        <w:t xml:space="preserve"> </w:t>
      </w:r>
      <w:r w:rsidR="00136F76">
        <w:t xml:space="preserve">Formular </w:t>
      </w:r>
      <w:r>
        <w:t>zur Verfügung</w:t>
      </w:r>
      <w:r w:rsidR="001F73AB">
        <w:t>, welche</w:t>
      </w:r>
      <w:r w:rsidR="00136F76">
        <w:t>s</w:t>
      </w:r>
      <w:r w:rsidR="001F73AB">
        <w:t xml:space="preserve"> nach Prüfung und Ergänzung eines Prüfvermerkes zur Bestätigung an d</w:t>
      </w:r>
      <w:r w:rsidR="005F15AC">
        <w:t xml:space="preserve">en Verpflichteten </w:t>
      </w:r>
      <w:r w:rsidR="00136F76">
        <w:t xml:space="preserve">und die beantragende </w:t>
      </w:r>
      <w:r w:rsidR="006406E0">
        <w:t>berechtigte Stelle</w:t>
      </w:r>
      <w:r w:rsidR="00136F76">
        <w:t xml:space="preserve"> </w:t>
      </w:r>
      <w:r w:rsidR="001F73AB">
        <w:t xml:space="preserve">elektronisch </w:t>
      </w:r>
      <w:r w:rsidR="00136F76">
        <w:t>versendet</w:t>
      </w:r>
      <w:r w:rsidR="001F73AB">
        <w:t xml:space="preserve"> wird.</w:t>
      </w:r>
    </w:p>
    <w:p w14:paraId="7904AE21" w14:textId="69B7540A" w:rsidR="001F73AB" w:rsidRPr="001F73AB" w:rsidRDefault="001F73AB" w:rsidP="00984EDB">
      <w:pPr>
        <w:numPr>
          <w:ilvl w:val="0"/>
          <w:numId w:val="50"/>
        </w:numPr>
      </w:pPr>
      <w:r>
        <w:t xml:space="preserve">Die Übermittlung des </w:t>
      </w:r>
      <w:r w:rsidR="00136F76">
        <w:t>Formulars</w:t>
      </w:r>
      <w:r>
        <w:t xml:space="preserve"> zwischen berechtigter Stelle und Bundesnetzagentur sowie zwischen Bundesnetzagentur und </w:t>
      </w:r>
      <w:r w:rsidR="005F15AC">
        <w:t xml:space="preserve">Verpflichtetem </w:t>
      </w:r>
      <w:r w:rsidR="007F6741">
        <w:t>erfolgt nach einem im Teil B festgelegten Übermittlungsverfa</w:t>
      </w:r>
      <w:r w:rsidR="00746A5C">
        <w:t>h</w:t>
      </w:r>
      <w:r w:rsidR="007F6741">
        <w:t>ren.</w:t>
      </w:r>
    </w:p>
    <w:p w14:paraId="62F5D095" w14:textId="77777777" w:rsidR="00A4444A" w:rsidRDefault="00A4444A" w:rsidP="003242EC">
      <w:pPr>
        <w:numPr>
          <w:ilvl w:val="0"/>
          <w:numId w:val="50"/>
        </w:numPr>
        <w:sectPr w:rsidR="00A4444A" w:rsidSect="00F75585">
          <w:headerReference w:type="default" r:id="rId13"/>
          <w:pgSz w:w="11906" w:h="16838" w:code="9"/>
          <w:pgMar w:top="851" w:right="851" w:bottom="851" w:left="1701" w:header="720" w:footer="578" w:gutter="0"/>
          <w:cols w:space="720"/>
          <w:docGrid w:linePitch="272"/>
        </w:sectPr>
      </w:pPr>
      <w:bookmarkStart w:id="336" w:name="_Toc425259960"/>
      <w:bookmarkStart w:id="337" w:name="_Toc426622362"/>
    </w:p>
    <w:p w14:paraId="0B4FE276" w14:textId="21B16DCE" w:rsidR="00394E6D" w:rsidRDefault="00394E6D" w:rsidP="001622DF">
      <w:pPr>
        <w:pStyle w:val="berschrift1"/>
      </w:pPr>
      <w:bookmarkStart w:id="338" w:name="_Toc57014168"/>
      <w:r w:rsidRPr="00F1657F">
        <w:lastRenderedPageBreak/>
        <w:t xml:space="preserve">Anlage </w:t>
      </w:r>
      <w:r>
        <w:t>A</w:t>
      </w:r>
      <w:r w:rsidRPr="00F1657F">
        <w:tab/>
      </w:r>
      <w:r w:rsidR="00704D13" w:rsidRPr="00A64397">
        <w:t>Grundsätzliche</w:t>
      </w:r>
      <w:r w:rsidR="00704D13">
        <w:t xml:space="preserve"> Festlegungen zur Übermittlung der Daten</w:t>
      </w:r>
      <w:bookmarkEnd w:id="338"/>
    </w:p>
    <w:p w14:paraId="2ECE3DD2" w14:textId="35135C1C" w:rsidR="00A64397" w:rsidRDefault="00A64397">
      <w:pPr>
        <w:overflowPunct/>
        <w:autoSpaceDE/>
        <w:autoSpaceDN/>
        <w:adjustRightInd/>
        <w:spacing w:after="0"/>
        <w:textAlignment w:val="auto"/>
      </w:pPr>
      <w:r>
        <w:br w:type="page"/>
      </w:r>
    </w:p>
    <w:p w14:paraId="12AF85C9" w14:textId="3CFBE2B9" w:rsidR="00050309" w:rsidRPr="00355ABE" w:rsidRDefault="00050309" w:rsidP="00994AC7">
      <w:pPr>
        <w:pStyle w:val="berschrift2"/>
      </w:pPr>
      <w:bookmarkStart w:id="339" w:name="_Toc57014169"/>
      <w:r w:rsidRPr="00355ABE">
        <w:lastRenderedPageBreak/>
        <w:t>Anlage A.1</w:t>
      </w:r>
      <w:r w:rsidR="00A64397">
        <w:tab/>
      </w:r>
      <w:r w:rsidRPr="00355ABE">
        <w:t>Festlegungen FTP</w:t>
      </w:r>
      <w:bookmarkEnd w:id="336"/>
      <w:bookmarkEnd w:id="337"/>
      <w:r w:rsidR="007449A8">
        <w:t xml:space="preserve"> und TCP/IP</w:t>
      </w:r>
      <w:bookmarkEnd w:id="339"/>
    </w:p>
    <w:p w14:paraId="72AC3D58" w14:textId="5206876E" w:rsidR="00F3582F" w:rsidRPr="00CA0F02" w:rsidRDefault="00F3582F" w:rsidP="00355ABE">
      <w:r>
        <w:t>In dieser</w:t>
      </w:r>
      <w:r w:rsidRPr="00CA0F02">
        <w:t xml:space="preserve"> Anlage </w:t>
      </w:r>
      <w:r>
        <w:t>werden</w:t>
      </w:r>
      <w:r w:rsidRPr="00CA0F02">
        <w:t xml:space="preserve"> Festlegungen zu den Übertragungsmethoden FTP</w:t>
      </w:r>
      <w:r>
        <w:t xml:space="preserve"> </w:t>
      </w:r>
      <w:r w:rsidR="007449A8">
        <w:t xml:space="preserve">und TCP/IP </w:t>
      </w:r>
      <w:r>
        <w:t>getroffen</w:t>
      </w:r>
      <w:r w:rsidRPr="00CA0F02">
        <w:t xml:space="preserve">. </w:t>
      </w:r>
    </w:p>
    <w:p w14:paraId="3F96A7C4" w14:textId="647A482C" w:rsidR="007449A8" w:rsidRDefault="007449A8" w:rsidP="007449A8"/>
    <w:p w14:paraId="30D5BA19" w14:textId="037A279C" w:rsidR="007449A8" w:rsidRPr="00F1657F" w:rsidRDefault="007449A8" w:rsidP="007449A8">
      <w:r>
        <w:t>M</w:t>
      </w:r>
      <w:r w:rsidRPr="00F1657F">
        <w:t xml:space="preserve">ittels </w:t>
      </w:r>
      <w:r>
        <w:t xml:space="preserve">des Übertragungsprotokolls </w:t>
      </w:r>
      <w:r w:rsidRPr="00F1657F">
        <w:t xml:space="preserve">FTP </w:t>
      </w:r>
      <w:r>
        <w:t xml:space="preserve">können noch bis zum 31.12.2021 </w:t>
      </w:r>
      <w:r w:rsidR="00033C07" w:rsidRPr="00F1657F">
        <w:t xml:space="preserve">ASN.1-kodierte Ereignisdatensätze nach Anlage C </w:t>
      </w:r>
      <w:r w:rsidRPr="00F1657F">
        <w:t xml:space="preserve">über das Internet zur </w:t>
      </w:r>
      <w:r w:rsidR="006406E0">
        <w:t>berechtigten Stelle</w:t>
      </w:r>
      <w:r w:rsidRPr="00F1657F">
        <w:t xml:space="preserve"> übertragen</w:t>
      </w:r>
      <w:r w:rsidR="00033C07">
        <w:t xml:space="preserve"> werden</w:t>
      </w:r>
      <w:r w:rsidRPr="00F1657F">
        <w:t xml:space="preserve">. Die Anlagen </w:t>
      </w:r>
      <w:r w:rsidR="00B94BE9">
        <w:t xml:space="preserve">D, </w:t>
      </w:r>
      <w:r w:rsidRPr="00F1657F">
        <w:t xml:space="preserve">E und F enthalten Festlegungen, wonach die Übermittlungskopie </w:t>
      </w:r>
      <w:r w:rsidR="00033C07">
        <w:t xml:space="preserve">ebenfalls </w:t>
      </w:r>
      <w:r w:rsidRPr="00F1657F">
        <w:t>per FTP übertragen wird.</w:t>
      </w:r>
    </w:p>
    <w:p w14:paraId="36CD1AE8" w14:textId="4D47B886" w:rsidR="00050309" w:rsidRPr="00F1657F" w:rsidRDefault="00050309" w:rsidP="00355ABE">
      <w:r w:rsidRPr="00F1657F">
        <w:t xml:space="preserve">Zum Schutz der zu übermittelnden Ereignisdatensätze wird bei </w:t>
      </w:r>
      <w:r w:rsidR="00033C07">
        <w:t>Nutzung</w:t>
      </w:r>
      <w:r w:rsidRPr="00F1657F">
        <w:t xml:space="preserve"> des Internet</w:t>
      </w:r>
      <w:r w:rsidR="00033C07">
        <w:t>s</w:t>
      </w:r>
      <w:r w:rsidRPr="00F1657F">
        <w:t xml:space="preserve"> ein VPN eingesetzt.</w:t>
      </w:r>
    </w:p>
    <w:p w14:paraId="758E0A93" w14:textId="2EC042A4" w:rsidR="008B2516" w:rsidRDefault="00050309" w:rsidP="00CA0F02">
      <w:r w:rsidRPr="00F1657F">
        <w:t xml:space="preserve">Neben </w:t>
      </w:r>
      <w:r w:rsidR="00033C07">
        <w:t>der</w:t>
      </w:r>
      <w:r w:rsidR="00033C07" w:rsidRPr="00F1657F">
        <w:t xml:space="preserve"> </w:t>
      </w:r>
      <w:r w:rsidRPr="00F1657F">
        <w:t xml:space="preserve">Übermittlungsmethode FTP beinhalten die Anlagen C, D, F, G und H Anforderungen zu einer Übermittlung per TCP/IP. Die hierzu notwendigen nationalen Festlegungen bezüglich der zu nutzenden Portadressen </w:t>
      </w:r>
      <w:r w:rsidR="009E2996">
        <w:t>sind</w:t>
      </w:r>
      <w:r w:rsidR="00991F62">
        <w:t xml:space="preserve"> in den </w:t>
      </w:r>
      <w:r w:rsidRPr="00F1657F">
        <w:t>jeweiligen Anlagen</w:t>
      </w:r>
      <w:r w:rsidR="00991F62" w:rsidRPr="00991F62">
        <w:t xml:space="preserve"> </w:t>
      </w:r>
      <w:r w:rsidR="00991F62" w:rsidRPr="00F1657F">
        <w:t>enthalten</w:t>
      </w:r>
      <w:r w:rsidRPr="00F1657F">
        <w:t>.</w:t>
      </w:r>
    </w:p>
    <w:p w14:paraId="65389080" w14:textId="77777777" w:rsidR="00050309" w:rsidRPr="000624EF" w:rsidRDefault="00050309" w:rsidP="00E641A2">
      <w:pPr>
        <w:pStyle w:val="berschrift3"/>
      </w:pPr>
      <w:bookmarkStart w:id="340" w:name="_Toc425259961"/>
      <w:bookmarkStart w:id="341" w:name="_Toc426622363"/>
      <w:r w:rsidRPr="000624EF">
        <w:t>Anlage A.1.1</w:t>
      </w:r>
      <w:r w:rsidRPr="000624EF">
        <w:tab/>
        <w:t>Dateiname</w:t>
      </w:r>
      <w:bookmarkEnd w:id="340"/>
      <w:bookmarkEnd w:id="341"/>
    </w:p>
    <w:p w14:paraId="460C7C4E" w14:textId="171B6250" w:rsidR="00FA76A4" w:rsidRDefault="007D1DB4" w:rsidP="00355ABE">
      <w:r w:rsidRPr="00CA0F02">
        <w:t xml:space="preserve">Mit </w:t>
      </w:r>
      <w:r w:rsidR="004C011F">
        <w:t>der</w:t>
      </w:r>
      <w:r w:rsidR="004C011F" w:rsidRPr="00CA0F02">
        <w:t xml:space="preserve"> </w:t>
      </w:r>
      <w:r w:rsidRPr="00CA0F02">
        <w:t xml:space="preserve">Übermittlungsmethode FTP werden Dateien transportiert. </w:t>
      </w:r>
      <w:r w:rsidR="00050309" w:rsidRPr="00F1657F">
        <w:t>Die Gestaltung des Dateinamens richtet sich grundsätzlich nach der File naming method B des ETSI-Standard ES</w:t>
      </w:r>
      <w:r w:rsidR="00790924">
        <w:t> </w:t>
      </w:r>
      <w:r w:rsidR="00050309" w:rsidRPr="00F1657F">
        <w:t>201</w:t>
      </w:r>
      <w:r w:rsidR="00790924">
        <w:t> </w:t>
      </w:r>
      <w:r w:rsidR="00050309" w:rsidRPr="00F1657F">
        <w:t>671 bzw. der ETSI-Spezifikation TS</w:t>
      </w:r>
      <w:r w:rsidR="00790924">
        <w:t> </w:t>
      </w:r>
      <w:r w:rsidR="00050309" w:rsidRPr="00F1657F">
        <w:t>101</w:t>
      </w:r>
      <w:r w:rsidR="00790924">
        <w:t> </w:t>
      </w:r>
      <w:r w:rsidR="00050309" w:rsidRPr="00F1657F">
        <w:t>671</w:t>
      </w:r>
      <w:r w:rsidR="00790924">
        <w:t> </w:t>
      </w:r>
      <w:r w:rsidR="00F60D19">
        <w:t>[22]</w:t>
      </w:r>
      <w:r w:rsidR="00050309" w:rsidRPr="00F1657F">
        <w:t>; die identische Beschreibung findet sich ebenso in der 3GPP-Spezifikation TS</w:t>
      </w:r>
      <w:r w:rsidR="00790924">
        <w:t> </w:t>
      </w:r>
      <w:r w:rsidR="00050309" w:rsidRPr="00F1657F">
        <w:t>33.</w:t>
      </w:r>
      <w:r w:rsidR="00050309" w:rsidRPr="00CA0F02">
        <w:t>108</w:t>
      </w:r>
      <w:r w:rsidR="00790924">
        <w:t> </w:t>
      </w:r>
      <w:r w:rsidR="00F60D19" w:rsidRPr="00CA0F02">
        <w:t>[</w:t>
      </w:r>
      <w:r w:rsidR="0021313C" w:rsidRPr="00CA0F02">
        <w:t>23</w:t>
      </w:r>
      <w:r w:rsidR="00F60D19" w:rsidRPr="00CA0F02">
        <w:t>]</w:t>
      </w:r>
      <w:r w:rsidR="00050309" w:rsidRPr="00CA0F02">
        <w:t>.</w:t>
      </w:r>
    </w:p>
    <w:p w14:paraId="68099533" w14:textId="07193B77" w:rsidR="00050309" w:rsidRPr="00F1657F" w:rsidRDefault="00050309" w:rsidP="00355ABE">
      <w:r w:rsidRPr="00F1657F">
        <w:t>Bei der Implementierung nach Anlage B kann der Dateiname ab der fünften Stelle frei definiert werden.</w:t>
      </w:r>
    </w:p>
    <w:p w14:paraId="52ADAFB3" w14:textId="77777777" w:rsidR="00050309" w:rsidRPr="00F1657F" w:rsidRDefault="00050309" w:rsidP="00790924">
      <w:pPr>
        <w:pStyle w:val="berschrift4"/>
      </w:pPr>
      <w:r w:rsidRPr="00F1657F">
        <w:t>Dateiname nach File naming method B:</w:t>
      </w:r>
    </w:p>
    <w:tbl>
      <w:tblPr>
        <w:tblW w:w="0" w:type="auto"/>
        <w:shd w:val="clear" w:color="auto" w:fill="E6E6E6"/>
        <w:tblCellMar>
          <w:left w:w="70" w:type="dxa"/>
          <w:right w:w="70" w:type="dxa"/>
        </w:tblCellMar>
        <w:tblLook w:val="0000" w:firstRow="0" w:lastRow="0" w:firstColumn="0" w:lastColumn="0" w:noHBand="0" w:noVBand="0"/>
      </w:tblPr>
      <w:tblGrid>
        <w:gridCol w:w="9354"/>
      </w:tblGrid>
      <w:tr w:rsidR="00050309" w:rsidRPr="00F1657F" w14:paraId="410CE2D9" w14:textId="77777777">
        <w:tc>
          <w:tcPr>
            <w:tcW w:w="9636" w:type="dxa"/>
            <w:shd w:val="clear" w:color="auto" w:fill="E6E6E6"/>
          </w:tcPr>
          <w:p w14:paraId="6C3A4EA0" w14:textId="77777777" w:rsidR="00050309" w:rsidRPr="00F1657F" w:rsidRDefault="00050309">
            <w:pPr>
              <w:pStyle w:val="B10"/>
              <w:keepNext/>
              <w:spacing w:before="60"/>
              <w:rPr>
                <w:rFonts w:ascii="Arial" w:hAnsi="Arial" w:cs="Arial"/>
                <w:sz w:val="18"/>
                <w:lang w:val="de-DE"/>
              </w:rPr>
            </w:pPr>
            <w:r w:rsidRPr="00F1657F">
              <w:rPr>
                <w:rFonts w:ascii="Arial" w:hAnsi="Arial" w:cs="Arial"/>
                <w:sz w:val="18"/>
                <w:lang w:val="de-DE"/>
              </w:rPr>
              <w:t xml:space="preserve">&lt;Dateiname&gt; nach dem Format </w:t>
            </w:r>
            <w:r w:rsidRPr="00F1657F">
              <w:rPr>
                <w:rFonts w:ascii="Arial" w:hAnsi="Arial" w:cs="Arial"/>
                <w:b/>
                <w:bCs/>
                <w:sz w:val="18"/>
                <w:lang w:val="de-DE"/>
              </w:rPr>
              <w:t>ABXYyymmddhhmmsseeeet</w:t>
            </w:r>
          </w:p>
          <w:p w14:paraId="13E73FD9" w14:textId="77777777" w:rsidR="00050309" w:rsidRPr="00F1657F" w:rsidRDefault="00050309">
            <w:pPr>
              <w:keepNext/>
              <w:keepLines/>
              <w:rPr>
                <w:rFonts w:cs="Arial"/>
                <w:sz w:val="18"/>
              </w:rPr>
            </w:pPr>
            <w:r w:rsidRPr="00F1657F">
              <w:rPr>
                <w:rFonts w:cs="Arial"/>
                <w:sz w:val="18"/>
              </w:rPr>
              <w:t>wobei gilt:</w:t>
            </w:r>
          </w:p>
          <w:p w14:paraId="298914B7" w14:textId="77777777" w:rsidR="00050309" w:rsidRPr="00F1657F" w:rsidRDefault="00050309">
            <w:pPr>
              <w:pStyle w:val="EW"/>
              <w:keepNext/>
              <w:rPr>
                <w:rFonts w:ascii="Arial" w:hAnsi="Arial" w:cs="Arial"/>
                <w:sz w:val="18"/>
                <w:lang w:val="de-DE"/>
              </w:rPr>
            </w:pPr>
            <w:r w:rsidRPr="00F1657F">
              <w:rPr>
                <w:rFonts w:ascii="Arial" w:hAnsi="Arial" w:cs="Arial"/>
                <w:b/>
                <w:bCs/>
                <w:sz w:val="18"/>
                <w:lang w:val="de-DE"/>
              </w:rPr>
              <w:t>AB</w:t>
            </w:r>
            <w:r w:rsidRPr="00F1657F">
              <w:rPr>
                <w:rFonts w:ascii="Arial" w:hAnsi="Arial" w:cs="Arial"/>
                <w:sz w:val="18"/>
                <w:lang w:val="de-DE"/>
              </w:rPr>
              <w:t xml:space="preserve"> :</w:t>
            </w:r>
            <w:r w:rsidRPr="00F1657F">
              <w:rPr>
                <w:rFonts w:ascii="Arial" w:hAnsi="Arial" w:cs="Arial"/>
                <w:sz w:val="18"/>
                <w:lang w:val="de-DE"/>
              </w:rPr>
              <w:tab/>
              <w:t>Zwei ASCII-Zeichen als Kennung des Verpflichteten (</w:t>
            </w:r>
            <w:r w:rsidR="00790924">
              <w:rPr>
                <w:rFonts w:ascii="Arial" w:hAnsi="Arial" w:cs="Arial"/>
                <w:i/>
                <w:iCs/>
                <w:sz w:val="18"/>
                <w:lang w:val="de-DE"/>
              </w:rPr>
              <w:t>s.</w:t>
            </w:r>
            <w:r w:rsidRPr="00790924">
              <w:rPr>
                <w:rFonts w:ascii="Arial" w:hAnsi="Arial" w:cs="Arial"/>
                <w:i/>
                <w:iCs/>
                <w:sz w:val="18"/>
                <w:lang w:val="de-DE"/>
              </w:rPr>
              <w:t xml:space="preserve"> Anmerkung</w:t>
            </w:r>
            <w:r w:rsidRPr="00F1657F">
              <w:rPr>
                <w:rFonts w:ascii="Arial" w:hAnsi="Arial" w:cs="Arial"/>
                <w:sz w:val="18"/>
                <w:lang w:val="de-DE"/>
              </w:rPr>
              <w:t>)</w:t>
            </w:r>
          </w:p>
          <w:p w14:paraId="0AEC82C1" w14:textId="77777777" w:rsidR="00050309" w:rsidRPr="00F1657F" w:rsidRDefault="00050309">
            <w:pPr>
              <w:pStyle w:val="EW"/>
              <w:keepNext/>
              <w:rPr>
                <w:rFonts w:ascii="Arial" w:hAnsi="Arial" w:cs="Arial"/>
                <w:sz w:val="18"/>
                <w:lang w:val="de-DE"/>
              </w:rPr>
            </w:pPr>
            <w:r w:rsidRPr="00F1657F">
              <w:rPr>
                <w:rFonts w:ascii="Arial" w:hAnsi="Arial" w:cs="Arial"/>
                <w:b/>
                <w:bCs/>
                <w:sz w:val="18"/>
                <w:lang w:val="de-DE"/>
              </w:rPr>
              <w:t>XY</w:t>
            </w:r>
            <w:r w:rsidRPr="00F1657F">
              <w:rPr>
                <w:rFonts w:ascii="Arial" w:hAnsi="Arial" w:cs="Arial"/>
                <w:sz w:val="18"/>
                <w:lang w:val="de-DE"/>
              </w:rPr>
              <w:t xml:space="preserve"> :</w:t>
            </w:r>
            <w:r w:rsidRPr="00F1657F">
              <w:rPr>
                <w:rFonts w:ascii="Arial" w:hAnsi="Arial" w:cs="Arial"/>
                <w:sz w:val="18"/>
                <w:lang w:val="de-DE"/>
              </w:rPr>
              <w:tab/>
              <w:t>Zwei ASCII-Zeichen für die Kennung der sendenden Mediatio</w:t>
            </w:r>
            <w:r w:rsidR="00F60D19">
              <w:rPr>
                <w:rFonts w:ascii="Arial" w:hAnsi="Arial" w:cs="Arial"/>
                <w:sz w:val="18"/>
                <w:lang w:val="de-DE"/>
              </w:rPr>
              <w:t>n-</w:t>
            </w:r>
            <w:r w:rsidRPr="00F1657F">
              <w:rPr>
                <w:rFonts w:ascii="Arial" w:hAnsi="Arial" w:cs="Arial"/>
                <w:sz w:val="18"/>
                <w:lang w:val="de-DE"/>
              </w:rPr>
              <w:t>Funktion (</w:t>
            </w:r>
            <w:r w:rsidR="00F3582F" w:rsidRPr="00790924">
              <w:rPr>
                <w:rFonts w:ascii="Arial" w:hAnsi="Arial" w:cs="Arial"/>
                <w:sz w:val="18"/>
                <w:lang w:val="de-DE"/>
              </w:rPr>
              <w:t>s.</w:t>
            </w:r>
            <w:r w:rsidR="00F962A1">
              <w:rPr>
                <w:rFonts w:ascii="Arial" w:hAnsi="Arial" w:cs="Arial"/>
                <w:sz w:val="18"/>
                <w:lang w:val="de-DE"/>
              </w:rPr>
              <w:t xml:space="preserve"> </w:t>
            </w:r>
            <w:r w:rsidRPr="00790924">
              <w:rPr>
                <w:rFonts w:ascii="Arial" w:hAnsi="Arial" w:cs="Arial"/>
                <w:i/>
                <w:iCs/>
                <w:sz w:val="18"/>
                <w:lang w:val="de-DE"/>
              </w:rPr>
              <w:t>Anmerkung</w:t>
            </w:r>
            <w:r w:rsidRPr="00F1657F">
              <w:rPr>
                <w:rFonts w:ascii="Arial" w:hAnsi="Arial" w:cs="Arial"/>
                <w:sz w:val="18"/>
                <w:lang w:val="de-DE"/>
              </w:rPr>
              <w:t>)</w:t>
            </w:r>
          </w:p>
          <w:p w14:paraId="2E60EA86" w14:textId="77777777" w:rsidR="00050309" w:rsidRPr="00F1657F" w:rsidRDefault="00050309">
            <w:pPr>
              <w:pStyle w:val="EW"/>
              <w:keepNext/>
              <w:rPr>
                <w:rFonts w:ascii="Arial" w:hAnsi="Arial" w:cs="Arial"/>
                <w:sz w:val="18"/>
                <w:lang w:val="de-DE"/>
              </w:rPr>
            </w:pPr>
            <w:r w:rsidRPr="00F1657F">
              <w:rPr>
                <w:rFonts w:ascii="Arial" w:hAnsi="Arial" w:cs="Arial"/>
                <w:b/>
                <w:bCs/>
                <w:sz w:val="18"/>
                <w:lang w:val="de-DE"/>
              </w:rPr>
              <w:t>yy</w:t>
            </w:r>
            <w:r w:rsidRPr="00F1657F">
              <w:rPr>
                <w:rFonts w:ascii="Arial" w:hAnsi="Arial" w:cs="Arial"/>
                <w:sz w:val="18"/>
                <w:lang w:val="de-DE"/>
              </w:rPr>
              <w:t xml:space="preserve"> :</w:t>
            </w:r>
            <w:r w:rsidRPr="00F1657F">
              <w:rPr>
                <w:rFonts w:ascii="Arial" w:hAnsi="Arial" w:cs="Arial"/>
                <w:sz w:val="18"/>
                <w:lang w:val="de-DE"/>
              </w:rPr>
              <w:tab/>
              <w:t>Zwei ASCII-Zeichen ["00"..."99"], Angabe für das Jahr (die letzten beiden Ziffern)</w:t>
            </w:r>
          </w:p>
          <w:p w14:paraId="5711EA4C"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mm</w:t>
            </w:r>
            <w:r w:rsidRPr="00F1657F">
              <w:rPr>
                <w:rFonts w:ascii="Arial" w:hAnsi="Arial" w:cs="Arial"/>
                <w:sz w:val="18"/>
                <w:lang w:val="de-DE"/>
              </w:rPr>
              <w:t xml:space="preserve"> :</w:t>
            </w:r>
            <w:r w:rsidRPr="00F1657F">
              <w:rPr>
                <w:rFonts w:ascii="Arial" w:hAnsi="Arial" w:cs="Arial"/>
                <w:sz w:val="18"/>
                <w:lang w:val="de-DE"/>
              </w:rPr>
              <w:tab/>
              <w:t>Zwei ASCII-Zeichen ["01"..."12"], Angabe für den Monat</w:t>
            </w:r>
          </w:p>
          <w:p w14:paraId="65565AB8"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dd</w:t>
            </w:r>
            <w:r w:rsidRPr="00F1657F">
              <w:rPr>
                <w:rFonts w:ascii="Arial" w:hAnsi="Arial" w:cs="Arial"/>
                <w:sz w:val="18"/>
                <w:lang w:val="de-DE"/>
              </w:rPr>
              <w:t xml:space="preserve"> :</w:t>
            </w:r>
            <w:r w:rsidRPr="00F1657F">
              <w:rPr>
                <w:rFonts w:ascii="Arial" w:hAnsi="Arial" w:cs="Arial"/>
                <w:sz w:val="18"/>
                <w:lang w:val="de-DE"/>
              </w:rPr>
              <w:tab/>
              <w:t>Zwei ASCII-Zeichen ["01"..."31"], Angabe für den Tag</w:t>
            </w:r>
          </w:p>
          <w:p w14:paraId="3CE34160"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hh</w:t>
            </w:r>
            <w:r w:rsidRPr="00F1657F">
              <w:rPr>
                <w:rFonts w:ascii="Arial" w:hAnsi="Arial" w:cs="Arial"/>
                <w:sz w:val="18"/>
                <w:lang w:val="de-DE"/>
              </w:rPr>
              <w:t xml:space="preserve"> :</w:t>
            </w:r>
            <w:r w:rsidRPr="00F1657F">
              <w:rPr>
                <w:rFonts w:ascii="Arial" w:hAnsi="Arial" w:cs="Arial"/>
                <w:sz w:val="18"/>
                <w:lang w:val="de-DE"/>
              </w:rPr>
              <w:tab/>
              <w:t>Zwei ASCII-Zeichen ["00"..."23"], Angabe für die Stunde</w:t>
            </w:r>
          </w:p>
          <w:p w14:paraId="754FD55E"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mm</w:t>
            </w:r>
            <w:r w:rsidRPr="00F1657F">
              <w:rPr>
                <w:rFonts w:ascii="Arial" w:hAnsi="Arial" w:cs="Arial"/>
                <w:sz w:val="18"/>
                <w:lang w:val="de-DE"/>
              </w:rPr>
              <w:t xml:space="preserve"> :</w:t>
            </w:r>
            <w:r w:rsidRPr="00F1657F">
              <w:rPr>
                <w:rFonts w:ascii="Arial" w:hAnsi="Arial" w:cs="Arial"/>
                <w:sz w:val="18"/>
                <w:lang w:val="de-DE"/>
              </w:rPr>
              <w:tab/>
              <w:t>Zwei ASCII-Zeichen ["00"..."59"], Angabe für die Minute</w:t>
            </w:r>
          </w:p>
          <w:p w14:paraId="12B95AA8"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ss</w:t>
            </w:r>
            <w:r w:rsidRPr="00F1657F">
              <w:rPr>
                <w:rFonts w:ascii="Arial" w:hAnsi="Arial" w:cs="Arial"/>
                <w:sz w:val="18"/>
                <w:lang w:val="de-DE"/>
              </w:rPr>
              <w:t xml:space="preserve"> :</w:t>
            </w:r>
            <w:r w:rsidRPr="00F1657F">
              <w:rPr>
                <w:rFonts w:ascii="Arial" w:hAnsi="Arial" w:cs="Arial"/>
                <w:sz w:val="18"/>
                <w:lang w:val="de-DE"/>
              </w:rPr>
              <w:tab/>
              <w:t>Zwei ASCII-Zeichen ["00"..."59"], Angabe für die Sekunde</w:t>
            </w:r>
          </w:p>
          <w:p w14:paraId="6BD79AE6"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eeee</w:t>
            </w:r>
            <w:r w:rsidRPr="00F1657F">
              <w:rPr>
                <w:rFonts w:ascii="Arial" w:hAnsi="Arial" w:cs="Arial"/>
                <w:sz w:val="18"/>
                <w:lang w:val="de-DE"/>
              </w:rPr>
              <w:t xml:space="preserve"> :</w:t>
            </w:r>
            <w:r w:rsidRPr="00F1657F">
              <w:rPr>
                <w:rFonts w:ascii="Arial" w:hAnsi="Arial" w:cs="Arial"/>
                <w:sz w:val="18"/>
                <w:lang w:val="de-DE"/>
              </w:rPr>
              <w:tab/>
            </w:r>
            <w:r w:rsidR="00F60D19">
              <w:rPr>
                <w:rFonts w:ascii="Arial" w:hAnsi="Arial" w:cs="Arial"/>
                <w:sz w:val="18"/>
                <w:lang w:val="de-DE"/>
              </w:rPr>
              <w:t xml:space="preserve">Vier </w:t>
            </w:r>
            <w:r w:rsidR="00952419">
              <w:rPr>
                <w:rFonts w:ascii="Arial" w:hAnsi="Arial" w:cs="Arial"/>
                <w:sz w:val="18"/>
                <w:lang w:val="de-DE"/>
              </w:rPr>
              <w:t>a</w:t>
            </w:r>
            <w:r w:rsidRPr="00F1657F">
              <w:rPr>
                <w:rFonts w:ascii="Arial" w:hAnsi="Arial" w:cs="Arial"/>
                <w:sz w:val="18"/>
                <w:lang w:val="de-DE"/>
              </w:rPr>
              <w:t xml:space="preserve">lphanumerische </w:t>
            </w:r>
            <w:r w:rsidR="00BB548D">
              <w:rPr>
                <w:rFonts w:ascii="Arial" w:hAnsi="Arial" w:cs="Arial"/>
                <w:sz w:val="18"/>
                <w:lang w:val="de-DE"/>
              </w:rPr>
              <w:t>ASCII-</w:t>
            </w:r>
            <w:r w:rsidRPr="00F1657F">
              <w:rPr>
                <w:rFonts w:ascii="Arial" w:hAnsi="Arial" w:cs="Arial"/>
                <w:sz w:val="18"/>
                <w:lang w:val="de-DE"/>
              </w:rPr>
              <w:t xml:space="preserve">Zeichen </w:t>
            </w:r>
            <w:r w:rsidR="00952419">
              <w:rPr>
                <w:rFonts w:ascii="Arial" w:hAnsi="Arial" w:cs="Arial"/>
                <w:sz w:val="18"/>
                <w:lang w:val="de-DE"/>
              </w:rPr>
              <w:t>(A-Z, 0-9)</w:t>
            </w:r>
            <w:r w:rsidRPr="00F1657F">
              <w:rPr>
                <w:rFonts w:ascii="Arial" w:hAnsi="Arial" w:cs="Arial"/>
                <w:sz w:val="18"/>
                <w:lang w:val="de-DE"/>
              </w:rPr>
              <w:t xml:space="preserve"> zur Verhinderung ansonsten gleicher Dateinamen innerhalb einer Sekunde in </w:t>
            </w:r>
            <w:r w:rsidRPr="00F1657F">
              <w:rPr>
                <w:rFonts w:ascii="Arial" w:hAnsi="Arial" w:cs="Arial"/>
                <w:sz w:val="18"/>
                <w:u w:val="single"/>
                <w:lang w:val="de-DE"/>
              </w:rPr>
              <w:t>einer</w:t>
            </w:r>
            <w:r w:rsidRPr="00F1657F">
              <w:rPr>
                <w:rFonts w:ascii="Arial" w:hAnsi="Arial" w:cs="Arial"/>
                <w:sz w:val="18"/>
                <w:lang w:val="de-DE"/>
              </w:rPr>
              <w:t xml:space="preserve"> Mediation</w:t>
            </w:r>
            <w:r w:rsidR="00F60D19">
              <w:rPr>
                <w:rFonts w:ascii="Arial" w:hAnsi="Arial" w:cs="Arial"/>
                <w:sz w:val="18"/>
                <w:lang w:val="de-DE"/>
              </w:rPr>
              <w:t>-</w:t>
            </w:r>
            <w:r w:rsidRPr="00F1657F">
              <w:rPr>
                <w:rFonts w:ascii="Arial" w:hAnsi="Arial" w:cs="Arial"/>
                <w:sz w:val="18"/>
                <w:lang w:val="de-DE"/>
              </w:rPr>
              <w:t xml:space="preserve">Funktion; </w:t>
            </w:r>
            <w:r w:rsidR="00952419" w:rsidRPr="00F1657F">
              <w:rPr>
                <w:rFonts w:ascii="Arial" w:hAnsi="Arial" w:cs="Arial"/>
                <w:sz w:val="18"/>
                <w:lang w:val="de-DE"/>
              </w:rPr>
              <w:t xml:space="preserve">nicht erlaubt </w:t>
            </w:r>
            <w:r w:rsidR="00952419">
              <w:rPr>
                <w:rFonts w:ascii="Arial" w:hAnsi="Arial" w:cs="Arial"/>
                <w:sz w:val="18"/>
                <w:lang w:val="de-DE"/>
              </w:rPr>
              <w:t xml:space="preserve">sind </w:t>
            </w:r>
            <w:r w:rsidRPr="00F1657F">
              <w:rPr>
                <w:rFonts w:ascii="Arial" w:hAnsi="Arial" w:cs="Arial"/>
                <w:sz w:val="18"/>
                <w:lang w:val="de-DE"/>
              </w:rPr>
              <w:t xml:space="preserve">kleine </w:t>
            </w:r>
            <w:r w:rsidR="001736A7">
              <w:rPr>
                <w:rFonts w:ascii="Arial" w:hAnsi="Arial" w:cs="Arial"/>
                <w:sz w:val="18"/>
                <w:lang w:val="de-DE"/>
              </w:rPr>
              <w:t xml:space="preserve">alphabetische </w:t>
            </w:r>
            <w:r w:rsidR="00BB548D">
              <w:rPr>
                <w:rFonts w:ascii="Arial" w:hAnsi="Arial" w:cs="Arial"/>
                <w:sz w:val="18"/>
                <w:lang w:val="de-DE"/>
              </w:rPr>
              <w:t>ASCII-</w:t>
            </w:r>
            <w:r w:rsidRPr="00F1657F">
              <w:rPr>
                <w:rFonts w:ascii="Arial" w:hAnsi="Arial" w:cs="Arial"/>
                <w:sz w:val="18"/>
                <w:lang w:val="de-DE"/>
              </w:rPr>
              <w:t xml:space="preserve">Zeichen </w:t>
            </w:r>
            <w:r w:rsidR="00952419">
              <w:rPr>
                <w:rFonts w:ascii="Arial" w:hAnsi="Arial" w:cs="Arial"/>
                <w:sz w:val="18"/>
                <w:lang w:val="de-DE"/>
              </w:rPr>
              <w:t>(a-z)</w:t>
            </w:r>
          </w:p>
          <w:p w14:paraId="495E486A" w14:textId="77777777" w:rsidR="00050309" w:rsidRPr="00F1657F" w:rsidRDefault="00050309" w:rsidP="00790924">
            <w:pPr>
              <w:pStyle w:val="EW"/>
              <w:spacing w:after="60"/>
              <w:rPr>
                <w:rFonts w:ascii="Arial" w:hAnsi="Arial" w:cs="Arial"/>
                <w:sz w:val="18"/>
                <w:u w:val="single"/>
                <w:lang w:val="de-DE"/>
              </w:rPr>
            </w:pPr>
            <w:r w:rsidRPr="00F1657F">
              <w:rPr>
                <w:rFonts w:ascii="Arial" w:hAnsi="Arial" w:cs="Arial"/>
                <w:b/>
                <w:bCs/>
                <w:sz w:val="18"/>
                <w:lang w:val="de-DE"/>
              </w:rPr>
              <w:t>t</w:t>
            </w:r>
            <w:r w:rsidRPr="00F1657F">
              <w:rPr>
                <w:rFonts w:ascii="Arial" w:hAnsi="Arial" w:cs="Arial"/>
                <w:sz w:val="18"/>
                <w:lang w:val="de-DE"/>
              </w:rPr>
              <w:t xml:space="preserve"> :</w:t>
            </w:r>
            <w:r w:rsidRPr="00F1657F">
              <w:rPr>
                <w:rFonts w:ascii="Arial" w:hAnsi="Arial" w:cs="Arial"/>
                <w:sz w:val="18"/>
                <w:lang w:val="de-DE"/>
              </w:rPr>
              <w:tab/>
              <w:t xml:space="preserve">Ein ASCII-Zeichen zur Identifikation des Inhaltes </w:t>
            </w:r>
            <w:r w:rsidRPr="00790924">
              <w:rPr>
                <w:rFonts w:ascii="Arial" w:hAnsi="Arial" w:cs="Arial"/>
                <w:sz w:val="18"/>
                <w:lang w:val="de-DE"/>
              </w:rPr>
              <w:t>(</w:t>
            </w:r>
            <w:r w:rsidRPr="00790924">
              <w:rPr>
                <w:rFonts w:ascii="Arial" w:hAnsi="Arial" w:cs="Arial"/>
                <w:i/>
                <w:iCs/>
                <w:sz w:val="18"/>
                <w:lang w:val="de-DE"/>
              </w:rPr>
              <w:t>s</w:t>
            </w:r>
            <w:r w:rsidR="00790924">
              <w:rPr>
                <w:rFonts w:ascii="Arial" w:hAnsi="Arial" w:cs="Arial"/>
                <w:i/>
                <w:iCs/>
                <w:sz w:val="18"/>
                <w:lang w:val="de-DE"/>
              </w:rPr>
              <w:t>.</w:t>
            </w:r>
            <w:r w:rsidRPr="00790924">
              <w:rPr>
                <w:rFonts w:ascii="Arial" w:hAnsi="Arial" w:cs="Arial"/>
                <w:i/>
                <w:iCs/>
                <w:sz w:val="18"/>
                <w:lang w:val="de-DE"/>
              </w:rPr>
              <w:t xml:space="preserve"> Anmerkung</w:t>
            </w:r>
            <w:r w:rsidRPr="00790924">
              <w:rPr>
                <w:rFonts w:ascii="Arial" w:hAnsi="Arial" w:cs="Arial"/>
                <w:sz w:val="18"/>
                <w:lang w:val="de-DE"/>
              </w:rPr>
              <w:t>)</w:t>
            </w:r>
          </w:p>
        </w:tc>
      </w:tr>
    </w:tbl>
    <w:p w14:paraId="26677E98" w14:textId="77777777" w:rsidR="00050309" w:rsidRPr="00F1657F" w:rsidRDefault="00050309" w:rsidP="00355ABE">
      <w:pPr>
        <w:pStyle w:val="berschrift4"/>
      </w:pPr>
      <w:r w:rsidRPr="00790924">
        <w:t xml:space="preserve">Anmerkung </w:t>
      </w:r>
      <w:r w:rsidR="00977CE5" w:rsidRPr="00790924">
        <w:t xml:space="preserve">zu </w:t>
      </w:r>
      <w:r w:rsidRPr="00790924">
        <w:t>'AB':</w:t>
      </w:r>
    </w:p>
    <w:p w14:paraId="6B7045F0" w14:textId="161A4139" w:rsidR="00050309" w:rsidRPr="00F1657F" w:rsidRDefault="00050309" w:rsidP="00355ABE">
      <w:r w:rsidRPr="00F1657F">
        <w:t>Die Kennungen der Verpflichteten werden von der Bundesnetzagentur ver</w:t>
      </w:r>
      <w:r w:rsidR="009A5192">
        <w:t>geben</w:t>
      </w:r>
      <w:r w:rsidRPr="00F1657F">
        <w:t xml:space="preserve">, um eine doppelte Verwendung zu vermeiden. </w:t>
      </w:r>
      <w:r w:rsidR="009A5192">
        <w:t xml:space="preserve">Im Rahmen der Errichtung der Überwachungstechnik </w:t>
      </w:r>
      <w:r w:rsidRPr="00F1657F">
        <w:t>vergibt die Bundesnetzagentur diese Kennung</w:t>
      </w:r>
      <w:r w:rsidR="009A5192">
        <w:t>. G</w:t>
      </w:r>
      <w:r w:rsidRPr="00F1657F">
        <w:t>leichzeitig wird ein</w:t>
      </w:r>
      <w:r w:rsidR="006A7CEF" w:rsidRPr="00F1657F">
        <w:t>e fünfstellige</w:t>
      </w:r>
      <w:r w:rsidRPr="00F1657F">
        <w:t xml:space="preserve"> Operator-ID </w:t>
      </w:r>
      <w:r w:rsidR="00F60D19">
        <w:t>für den Verp</w:t>
      </w:r>
      <w:r w:rsidRPr="00F1657F">
        <w:t>f</w:t>
      </w:r>
      <w:r w:rsidR="00F60D19">
        <w:t>lichteten f</w:t>
      </w:r>
      <w:r w:rsidRPr="00F1657F">
        <w:t xml:space="preserve">estgelegt, </w:t>
      </w:r>
      <w:r w:rsidR="004D1E0C" w:rsidRPr="00F1657F">
        <w:t>die</w:t>
      </w:r>
      <w:r w:rsidRPr="00F1657F">
        <w:t xml:space="preserve"> als Parameter in den Ereignisdaten übertragen </w:t>
      </w:r>
      <w:r w:rsidRPr="00CA0F02">
        <w:t>wird</w:t>
      </w:r>
      <w:r w:rsidR="00F60D19" w:rsidRPr="00CA0F02">
        <w:t xml:space="preserve"> (</w:t>
      </w:r>
      <w:r w:rsidR="0021313C" w:rsidRPr="00CA0F02">
        <w:t>siehe Anlage X.2</w:t>
      </w:r>
      <w:r w:rsidR="00F60D19" w:rsidRPr="00CA0F02">
        <w:t>)</w:t>
      </w:r>
      <w:r w:rsidRPr="00CA0F02">
        <w:t>.</w:t>
      </w:r>
    </w:p>
    <w:p w14:paraId="4D37F548" w14:textId="77777777" w:rsidR="00050309" w:rsidRPr="00F1657F" w:rsidRDefault="00050309" w:rsidP="00790924">
      <w:pPr>
        <w:pStyle w:val="berschrift4"/>
      </w:pPr>
      <w:r w:rsidRPr="00F1657F">
        <w:t>Anmerkung</w:t>
      </w:r>
      <w:r w:rsidR="00977CE5">
        <w:t xml:space="preserve"> zu</w:t>
      </w:r>
      <w:r w:rsidRPr="00F1657F">
        <w:t xml:space="preserve"> 'XY':</w:t>
      </w:r>
    </w:p>
    <w:p w14:paraId="76C9B6FA" w14:textId="0844DA23" w:rsidR="00050309" w:rsidRDefault="00050309" w:rsidP="00355ABE">
      <w:r w:rsidRPr="00F1657F">
        <w:t xml:space="preserve">Grundsätzlich sieht die File naming method B vor, dass verschiedene sendende </w:t>
      </w:r>
      <w:r w:rsidR="00FA76A4">
        <w:t>Mediation-Funktion</w:t>
      </w:r>
      <w:r w:rsidRPr="00F1657F">
        <w:t xml:space="preserve">en (z.B. zwei unterschiedliche FTP-Clients) eines Verpflichteten sich zumindest in dieser Kennung unterscheiden, auch wenn diese jeweils eine Datei mit ansonsten gleichen Dateinamen zu einer bestimmten </w:t>
      </w:r>
      <w:r w:rsidR="006406E0">
        <w:t>berechtigten Stelle</w:t>
      </w:r>
      <w:r w:rsidRPr="00F1657F">
        <w:t xml:space="preserve"> senden würden.</w:t>
      </w:r>
    </w:p>
    <w:p w14:paraId="337D7D45" w14:textId="77777777" w:rsidR="00A83D9E" w:rsidRPr="00F1657F" w:rsidRDefault="00A97769" w:rsidP="00355ABE">
      <w:r>
        <w:t xml:space="preserve">Für </w:t>
      </w:r>
      <w:r w:rsidR="00A83D9E" w:rsidRPr="00CA0F02">
        <w:rPr>
          <w:b/>
        </w:rPr>
        <w:t>'X'</w:t>
      </w:r>
      <w:r w:rsidR="00A83D9E" w:rsidRPr="00554A86">
        <w:t xml:space="preserve"> </w:t>
      </w:r>
      <w:r>
        <w:t xml:space="preserve">(3. Stelle des Dateinamens) </w:t>
      </w:r>
      <w:r w:rsidR="00A83D9E" w:rsidRPr="00F1657F">
        <w:t xml:space="preserve">muss grundsätzlich für die nach File naming method B vorgesehene Funktion der Unterscheidung mehrerer </w:t>
      </w:r>
      <w:r w:rsidR="00A83D9E">
        <w:t>Mediation-Funktion</w:t>
      </w:r>
      <w:r w:rsidR="00A83D9E" w:rsidRPr="00F1657F">
        <w:t xml:space="preserve">en vorgesehen werden. </w:t>
      </w:r>
      <w:r>
        <w:t xml:space="preserve">Es sind </w:t>
      </w:r>
      <w:r w:rsidR="00235DBF">
        <w:t xml:space="preserve">hier </w:t>
      </w:r>
      <w:r>
        <w:t>die</w:t>
      </w:r>
      <w:r w:rsidR="00A83D9E" w:rsidRPr="00F1657F">
        <w:t xml:space="preserve"> ASCII-Zeichen </w:t>
      </w:r>
      <w:r>
        <w:t xml:space="preserve">der </w:t>
      </w:r>
      <w:r w:rsidR="00A83D9E" w:rsidRPr="00F1657F">
        <w:t xml:space="preserve">Großbuchstaben </w:t>
      </w:r>
      <w:r>
        <w:t xml:space="preserve">A-Z </w:t>
      </w:r>
      <w:r w:rsidR="00A83D9E" w:rsidRPr="00F1657F">
        <w:t xml:space="preserve">sowie </w:t>
      </w:r>
      <w:r>
        <w:t>der</w:t>
      </w:r>
      <w:r w:rsidR="00A83D9E" w:rsidRPr="00F1657F">
        <w:t xml:space="preserve"> Ziffern </w:t>
      </w:r>
      <w:r>
        <w:t>0-9</w:t>
      </w:r>
      <w:r w:rsidR="00A83D9E" w:rsidRPr="00F1657F">
        <w:t xml:space="preserve"> erlaubt. Wenn jedoch nur eine </w:t>
      </w:r>
      <w:r w:rsidR="00A83D9E">
        <w:t>Mediation-Funktion</w:t>
      </w:r>
      <w:r w:rsidR="00A83D9E" w:rsidRPr="00F1657F">
        <w:t xml:space="preserve"> bei einem Verpflichteten vorgesehen ist (z.B. Betrieb eines FTP-Clients für die gesamte Telekommunikationsanlage), kann nach Absprache mit der Bundesnetzagentur </w:t>
      </w:r>
      <w:r w:rsidR="00235DBF">
        <w:t xml:space="preserve">für </w:t>
      </w:r>
      <w:r w:rsidR="00235DBF" w:rsidRPr="00554A86">
        <w:t xml:space="preserve">'X' </w:t>
      </w:r>
      <w:r w:rsidR="00A83D9E" w:rsidRPr="00F1657F">
        <w:t xml:space="preserve">ein </w:t>
      </w:r>
      <w:r>
        <w:t>andere</w:t>
      </w:r>
      <w:r w:rsidR="00A447F6">
        <w:t>r</w:t>
      </w:r>
      <w:r w:rsidR="00A83D9E" w:rsidRPr="00F1657F">
        <w:t xml:space="preserve"> </w:t>
      </w:r>
      <w:r w:rsidR="00A447F6">
        <w:t>Wert</w:t>
      </w:r>
      <w:r w:rsidR="00A83D9E" w:rsidRPr="00F1657F">
        <w:t xml:space="preserve"> verwendet werden.</w:t>
      </w:r>
    </w:p>
    <w:p w14:paraId="703BA1FF" w14:textId="1B51F0EC" w:rsidR="00A447F6" w:rsidRDefault="00050309" w:rsidP="00355ABE">
      <w:r w:rsidRPr="00F1657F">
        <w:t xml:space="preserve">Da es jedoch nach der o.g. Festlegung möglich ist, mit </w:t>
      </w:r>
      <w:r w:rsidR="004C011F">
        <w:t>dem</w:t>
      </w:r>
      <w:r w:rsidR="004C011F" w:rsidRPr="00F1657F">
        <w:t xml:space="preserve"> </w:t>
      </w:r>
      <w:r w:rsidRPr="00F1657F">
        <w:t xml:space="preserve">Übermittlungsprotokoll FTP sowohl ASCII-kodierte als auch ASN.1-kodierte Dateien zu übertragen, ist es notwendig, </w:t>
      </w:r>
      <w:r w:rsidR="00CB4E76">
        <w:t xml:space="preserve">dafür </w:t>
      </w:r>
      <w:r w:rsidRPr="00F1657F">
        <w:t xml:space="preserve">in den Dateinamen ein </w:t>
      </w:r>
      <w:r w:rsidR="00F962A1" w:rsidRPr="00F1657F">
        <w:t>Unterscheidungskriterium</w:t>
      </w:r>
      <w:r w:rsidRPr="00F1657F">
        <w:t xml:space="preserve"> einzufü</w:t>
      </w:r>
      <w:r w:rsidR="00235DBF">
        <w:t>hr</w:t>
      </w:r>
      <w:r w:rsidRPr="00F1657F">
        <w:t xml:space="preserve">en. Dies </w:t>
      </w:r>
      <w:r w:rsidR="00235DBF">
        <w:t>wird</w:t>
      </w:r>
      <w:r w:rsidR="00235DBF" w:rsidRPr="00F1657F">
        <w:t xml:space="preserve"> </w:t>
      </w:r>
      <w:r w:rsidRPr="00F1657F">
        <w:t xml:space="preserve">durch die Auswahl </w:t>
      </w:r>
      <w:r w:rsidR="00CB4E76">
        <w:t xml:space="preserve">eines entsprechenden Wertes </w:t>
      </w:r>
      <w:r w:rsidR="00A97769">
        <w:t xml:space="preserve">für </w:t>
      </w:r>
      <w:r w:rsidR="00CB4E76" w:rsidRPr="00CA0F02">
        <w:rPr>
          <w:b/>
        </w:rPr>
        <w:t>'Y'</w:t>
      </w:r>
      <w:r w:rsidR="00A97769">
        <w:t xml:space="preserve"> (</w:t>
      </w:r>
      <w:r w:rsidR="00A97769" w:rsidRPr="00F1657F">
        <w:t xml:space="preserve">4. Stelle </w:t>
      </w:r>
      <w:r w:rsidRPr="00F1657F">
        <w:t>des Dateinamens</w:t>
      </w:r>
      <w:r w:rsidR="00A97769">
        <w:t>)</w:t>
      </w:r>
      <w:r w:rsidR="00235DBF">
        <w:t xml:space="preserve"> repräsentiert</w:t>
      </w:r>
      <w:r w:rsidR="00BF3AF6">
        <w:t>.</w:t>
      </w:r>
      <w:r w:rsidR="00036783">
        <w:t xml:space="preserve"> </w:t>
      </w:r>
      <w:r w:rsidR="00CB4E76" w:rsidRPr="00A447F6">
        <w:t xml:space="preserve">Anhand des verwendeten Wertes </w:t>
      </w:r>
      <w:r w:rsidR="00235DBF" w:rsidRPr="00A447F6">
        <w:t xml:space="preserve">für </w:t>
      </w:r>
      <w:r w:rsidR="00CB4E76" w:rsidRPr="00A447F6">
        <w:t xml:space="preserve">`Y` </w:t>
      </w:r>
      <w:r w:rsidR="00036783">
        <w:t>können</w:t>
      </w:r>
      <w:r w:rsidR="00036783" w:rsidRPr="00A447F6">
        <w:t xml:space="preserve"> </w:t>
      </w:r>
      <w:r w:rsidR="00CB4E76" w:rsidRPr="00A447F6">
        <w:t xml:space="preserve">zudem </w:t>
      </w:r>
      <w:r w:rsidRPr="00A447F6">
        <w:t xml:space="preserve">die </w:t>
      </w:r>
      <w:r w:rsidRPr="00A447F6">
        <w:lastRenderedPageBreak/>
        <w:t>Kodierungen nach</w:t>
      </w:r>
      <w:r w:rsidR="00CB4E76" w:rsidRPr="00A447F6">
        <w:t xml:space="preserve"> den</w:t>
      </w:r>
      <w:r w:rsidRPr="00A447F6">
        <w:t xml:space="preserve"> ETSI-Standards bzw. ETSI-Spezifikationen und 3GPP-Spezifikationen unte</w:t>
      </w:r>
      <w:r w:rsidRPr="00CA0F02">
        <w:t>r</w:t>
      </w:r>
      <w:r w:rsidR="00BF3AF6">
        <w:t>schieden werden.</w:t>
      </w:r>
    </w:p>
    <w:p w14:paraId="3AC29CFD" w14:textId="77777777" w:rsidR="00050309" w:rsidRPr="00F1657F" w:rsidRDefault="00050309" w:rsidP="00CA0F02">
      <w:r w:rsidRPr="00A447F6">
        <w:t>Die nachfolgende Tabelle A.1.1-1 geht von der Nutzung von ASN.1</w:t>
      </w:r>
      <w:r w:rsidR="00FA76A4" w:rsidRPr="00A447F6">
        <w:t>-</w:t>
      </w:r>
      <w:r w:rsidRPr="00A447F6">
        <w:t>Modulen mit einem Object Ident</w:t>
      </w:r>
      <w:r w:rsidRPr="00CA0F02">
        <w:t>i</w:t>
      </w:r>
      <w:r w:rsidRPr="00A447F6">
        <w:t xml:space="preserve">fier (OID) aus, die nach Anlage X.4 zu verwenden sind. </w:t>
      </w:r>
      <w:r w:rsidR="009537DB" w:rsidRPr="00CA0F02">
        <w:t xml:space="preserve">Die weitere Tabelle A.1.1-2 gilt lediglich dann ergänzend, wenn ASN.1-Module </w:t>
      </w:r>
      <w:r w:rsidR="009537DB" w:rsidRPr="00CA0F02">
        <w:rPr>
          <w:u w:val="single"/>
        </w:rPr>
        <w:t>ohne</w:t>
      </w:r>
      <w:r w:rsidR="009537DB" w:rsidRPr="00CA0F02">
        <w:t xml:space="preserve"> Object Identifier (OID) verwendet werden bzw. </w:t>
      </w:r>
      <w:r w:rsidR="00F3582F" w:rsidRPr="00CA0F02">
        <w:t>falls</w:t>
      </w:r>
      <w:r w:rsidR="009537DB" w:rsidRPr="00CA0F02">
        <w:t xml:space="preserve"> ältere Implementierungen nach den Anlagen C und D im Einsatz sind</w:t>
      </w:r>
      <w:r w:rsidR="00BF3AF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148"/>
      </w:tblGrid>
      <w:tr w:rsidR="00050309" w:rsidRPr="00F1657F" w14:paraId="5550FCBC" w14:textId="77777777" w:rsidTr="00CA0F02">
        <w:trPr>
          <w:cantSplit/>
        </w:trPr>
        <w:tc>
          <w:tcPr>
            <w:tcW w:w="1488" w:type="dxa"/>
            <w:shd w:val="clear" w:color="auto" w:fill="E6E6E6"/>
          </w:tcPr>
          <w:p w14:paraId="570D585F" w14:textId="77777777" w:rsidR="00050309" w:rsidRPr="00F1657F" w:rsidRDefault="00CB4E76" w:rsidP="00235DBF">
            <w:pPr>
              <w:spacing w:before="60" w:after="60"/>
              <w:jc w:val="center"/>
              <w:rPr>
                <w:b/>
                <w:bCs/>
                <w:sz w:val="18"/>
              </w:rPr>
            </w:pPr>
            <w:r w:rsidRPr="00211ACD">
              <w:rPr>
                <w:b/>
                <w:bCs/>
                <w:sz w:val="18"/>
              </w:rPr>
              <w:t>'Y'</w:t>
            </w:r>
            <w:r w:rsidR="00235DBF">
              <w:rPr>
                <w:b/>
                <w:bCs/>
                <w:sz w:val="18"/>
              </w:rPr>
              <w:t xml:space="preserve"> (</w:t>
            </w:r>
            <w:r w:rsidR="00050309" w:rsidRPr="00F1657F">
              <w:rPr>
                <w:b/>
                <w:bCs/>
                <w:sz w:val="18"/>
              </w:rPr>
              <w:t>4. Stelle</w:t>
            </w:r>
            <w:r w:rsidR="00235DBF">
              <w:rPr>
                <w:b/>
                <w:bCs/>
                <w:sz w:val="18"/>
              </w:rPr>
              <w:t>)</w:t>
            </w:r>
            <w:r w:rsidR="00050309" w:rsidRPr="00F1657F">
              <w:rPr>
                <w:b/>
                <w:bCs/>
                <w:sz w:val="18"/>
              </w:rPr>
              <w:t xml:space="preserve"> </w:t>
            </w:r>
          </w:p>
        </w:tc>
        <w:tc>
          <w:tcPr>
            <w:tcW w:w="8148" w:type="dxa"/>
            <w:shd w:val="clear" w:color="auto" w:fill="E6E6E6"/>
          </w:tcPr>
          <w:p w14:paraId="360412C6" w14:textId="77777777" w:rsidR="00050309" w:rsidRPr="00F1657F" w:rsidRDefault="00A447F6" w:rsidP="00CA0F02">
            <w:pPr>
              <w:pStyle w:val="TH"/>
              <w:keepLines w:val="0"/>
              <w:spacing w:after="60"/>
              <w:jc w:val="left"/>
              <w:rPr>
                <w:bCs/>
                <w:sz w:val="18"/>
                <w:lang w:val="de-DE" w:eastAsia="de-DE"/>
              </w:rPr>
            </w:pPr>
            <w:r>
              <w:rPr>
                <w:bCs/>
                <w:sz w:val="18"/>
                <w:lang w:val="de-DE" w:eastAsia="de-DE"/>
              </w:rPr>
              <w:t>Bedeutung</w:t>
            </w:r>
          </w:p>
        </w:tc>
      </w:tr>
      <w:tr w:rsidR="00050309" w:rsidRPr="00F1657F" w14:paraId="4ABBDEF2" w14:textId="77777777" w:rsidTr="00CA0F02">
        <w:trPr>
          <w:cantSplit/>
        </w:trPr>
        <w:tc>
          <w:tcPr>
            <w:tcW w:w="1488" w:type="dxa"/>
          </w:tcPr>
          <w:p w14:paraId="1EFCAB17" w14:textId="77777777" w:rsidR="00050309" w:rsidRPr="00F1657F" w:rsidRDefault="00050309">
            <w:pPr>
              <w:spacing w:before="60" w:after="60"/>
              <w:jc w:val="center"/>
              <w:rPr>
                <w:sz w:val="18"/>
              </w:rPr>
            </w:pPr>
            <w:r w:rsidRPr="00F1657F">
              <w:rPr>
                <w:sz w:val="18"/>
              </w:rPr>
              <w:t>N</w:t>
            </w:r>
          </w:p>
        </w:tc>
        <w:tc>
          <w:tcPr>
            <w:tcW w:w="8148" w:type="dxa"/>
          </w:tcPr>
          <w:p w14:paraId="5E3C4F52" w14:textId="36B68BD6" w:rsidR="00050309" w:rsidRPr="00F1657F" w:rsidRDefault="00050309" w:rsidP="00D56E3A">
            <w:pPr>
              <w:pStyle w:val="TAL"/>
              <w:keepNext w:val="0"/>
              <w:keepLines w:val="0"/>
              <w:spacing w:before="60" w:after="60"/>
              <w:rPr>
                <w:lang w:val="de-DE" w:eastAsia="de-DE"/>
              </w:rPr>
            </w:pPr>
            <w:r w:rsidRPr="00F1657F">
              <w:rPr>
                <w:lang w:val="de-DE" w:eastAsia="de-DE"/>
              </w:rPr>
              <w:t xml:space="preserve">Kodierung entsprechend </w:t>
            </w:r>
            <w:r w:rsidR="00D56E3A">
              <w:rPr>
                <w:lang w:val="de-DE" w:eastAsia="de-DE"/>
              </w:rPr>
              <w:t xml:space="preserve">bestehender Implementierungen nach </w:t>
            </w:r>
            <w:r w:rsidRPr="00F1657F">
              <w:rPr>
                <w:lang w:val="de-DE" w:eastAsia="de-DE"/>
              </w:rPr>
              <w:t xml:space="preserve">Anlage B (optional, mandatory für </w:t>
            </w:r>
            <w:r w:rsidR="007172CB" w:rsidRPr="00F1657F">
              <w:rPr>
                <w:lang w:val="de-DE" w:eastAsia="de-DE"/>
              </w:rPr>
              <w:t>Implementierungen</w:t>
            </w:r>
            <w:r w:rsidRPr="00F1657F">
              <w:rPr>
                <w:lang w:val="de-DE" w:eastAsia="de-DE"/>
              </w:rPr>
              <w:t xml:space="preserve"> ab 01.01.2003 und bei Nutzung von FTP als </w:t>
            </w:r>
            <w:r w:rsidR="00F962A1" w:rsidRPr="00F1657F">
              <w:rPr>
                <w:lang w:val="de-DE" w:eastAsia="de-DE"/>
              </w:rPr>
              <w:t>Übertragungsprotokoll</w:t>
            </w:r>
            <w:r w:rsidRPr="00F1657F">
              <w:rPr>
                <w:lang w:val="de-DE" w:eastAsia="de-DE"/>
              </w:rPr>
              <w:t>)</w:t>
            </w:r>
            <w:r w:rsidR="000E24A0">
              <w:rPr>
                <w:lang w:val="de-DE" w:eastAsia="de-DE"/>
              </w:rPr>
              <w:t>.</w:t>
            </w:r>
          </w:p>
        </w:tc>
      </w:tr>
      <w:tr w:rsidR="00050309" w:rsidRPr="00F1657F" w14:paraId="6C4FFB40" w14:textId="77777777" w:rsidTr="00CA0F02">
        <w:trPr>
          <w:cantSplit/>
        </w:trPr>
        <w:tc>
          <w:tcPr>
            <w:tcW w:w="1488" w:type="dxa"/>
          </w:tcPr>
          <w:p w14:paraId="2464C1CF" w14:textId="77777777" w:rsidR="00050309" w:rsidRPr="00F1657F" w:rsidRDefault="00050309">
            <w:pPr>
              <w:spacing w:before="60" w:after="60"/>
              <w:jc w:val="center"/>
              <w:rPr>
                <w:sz w:val="18"/>
              </w:rPr>
            </w:pPr>
            <w:r w:rsidRPr="00F1657F">
              <w:rPr>
                <w:sz w:val="18"/>
              </w:rPr>
              <w:t>E</w:t>
            </w:r>
          </w:p>
        </w:tc>
        <w:tc>
          <w:tcPr>
            <w:tcW w:w="8148" w:type="dxa"/>
          </w:tcPr>
          <w:p w14:paraId="486BD826" w14:textId="77777777" w:rsidR="00050309" w:rsidRPr="00F1657F" w:rsidRDefault="00050309">
            <w:pPr>
              <w:spacing w:before="60" w:after="60"/>
              <w:rPr>
                <w:sz w:val="18"/>
              </w:rPr>
            </w:pPr>
            <w:r w:rsidRPr="00F1657F">
              <w:rPr>
                <w:sz w:val="18"/>
              </w:rPr>
              <w:t xml:space="preserve">Kodierung entsprechend </w:t>
            </w:r>
            <w:r w:rsidR="00235DBF">
              <w:rPr>
                <w:sz w:val="18"/>
              </w:rPr>
              <w:t xml:space="preserve">der </w:t>
            </w:r>
            <w:r w:rsidRPr="00F1657F">
              <w:rPr>
                <w:sz w:val="18"/>
              </w:rPr>
              <w:t>Anlage</w:t>
            </w:r>
            <w:r w:rsidR="00235DBF">
              <w:rPr>
                <w:sz w:val="18"/>
              </w:rPr>
              <w:t>n</w:t>
            </w:r>
            <w:r w:rsidRPr="00F1657F">
              <w:rPr>
                <w:sz w:val="18"/>
              </w:rPr>
              <w:t xml:space="preserve"> C, E, F.3, G und H (mandatory)</w:t>
            </w:r>
            <w:r w:rsidR="00235DBF">
              <w:rPr>
                <w:sz w:val="18"/>
              </w:rPr>
              <w:t>.</w:t>
            </w:r>
            <w:r w:rsidRPr="00F1657F">
              <w:rPr>
                <w:sz w:val="18"/>
              </w:rPr>
              <w:br/>
            </w:r>
            <w:bookmarkStart w:id="342" w:name="OLE_LINK14"/>
            <w:bookmarkStart w:id="343" w:name="OLE_LINK15"/>
            <w:r w:rsidRPr="00F1657F">
              <w:rPr>
                <w:sz w:val="18"/>
              </w:rPr>
              <w:t xml:space="preserve">ASN.1- bzw. TLV-kodierte </w:t>
            </w:r>
            <w:bookmarkEnd w:id="342"/>
            <w:bookmarkEnd w:id="343"/>
            <w:r w:rsidRPr="00F1657F">
              <w:rPr>
                <w:sz w:val="18"/>
              </w:rPr>
              <w:t>Records nach ETSI-Standard bzw. ETSI-Spezifikation</w:t>
            </w:r>
            <w:r w:rsidR="000E24A0">
              <w:rPr>
                <w:sz w:val="18"/>
              </w:rPr>
              <w:t>.</w:t>
            </w:r>
          </w:p>
        </w:tc>
      </w:tr>
      <w:tr w:rsidR="00050309" w:rsidRPr="00F1657F" w14:paraId="4237DEDB" w14:textId="77777777" w:rsidTr="00CA0F02">
        <w:trPr>
          <w:cantSplit/>
        </w:trPr>
        <w:tc>
          <w:tcPr>
            <w:tcW w:w="1488" w:type="dxa"/>
          </w:tcPr>
          <w:p w14:paraId="5366B119" w14:textId="77777777" w:rsidR="00050309" w:rsidRPr="00F1657F" w:rsidRDefault="00050309">
            <w:pPr>
              <w:spacing w:before="60" w:after="60"/>
              <w:jc w:val="center"/>
              <w:rPr>
                <w:sz w:val="18"/>
              </w:rPr>
            </w:pPr>
            <w:r w:rsidRPr="00F1657F">
              <w:rPr>
                <w:sz w:val="18"/>
              </w:rPr>
              <w:t>G</w:t>
            </w:r>
          </w:p>
        </w:tc>
        <w:tc>
          <w:tcPr>
            <w:tcW w:w="8148" w:type="dxa"/>
          </w:tcPr>
          <w:p w14:paraId="25A4E6D2" w14:textId="77777777" w:rsidR="00050309" w:rsidRPr="00F1657F" w:rsidRDefault="00050309">
            <w:pPr>
              <w:pStyle w:val="TAL"/>
              <w:keepNext w:val="0"/>
              <w:keepLines w:val="0"/>
              <w:spacing w:before="60" w:after="60"/>
              <w:rPr>
                <w:lang w:val="de-DE" w:eastAsia="de-DE"/>
              </w:rPr>
            </w:pPr>
            <w:r w:rsidRPr="00F1657F">
              <w:rPr>
                <w:lang w:val="de-DE" w:eastAsia="de-DE"/>
              </w:rPr>
              <w:t>Kodierung nach Anlage D (mandatory)</w:t>
            </w:r>
            <w:r w:rsidRPr="00F1657F">
              <w:rPr>
                <w:lang w:val="de-DE" w:eastAsia="de-DE"/>
              </w:rPr>
              <w:br/>
            </w:r>
            <w:r w:rsidRPr="00F1657F">
              <w:rPr>
                <w:lang w:val="de-DE"/>
              </w:rPr>
              <w:t xml:space="preserve">ASN.1- bzw. TLV-kodierte Records nach der </w:t>
            </w:r>
            <w:r w:rsidRPr="00F1657F">
              <w:rPr>
                <w:lang w:val="de-DE" w:eastAsia="de-DE"/>
              </w:rPr>
              <w:t>3GPP-Spezifikation TS 33.108 kodiert</w:t>
            </w:r>
            <w:r w:rsidR="000E24A0">
              <w:rPr>
                <w:lang w:val="de-DE" w:eastAsia="de-DE"/>
              </w:rPr>
              <w:t>.</w:t>
            </w:r>
          </w:p>
        </w:tc>
      </w:tr>
      <w:tr w:rsidR="00050309" w:rsidRPr="00F1657F" w14:paraId="578010CC"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746D45DB" w14:textId="77777777" w:rsidR="00050309" w:rsidRPr="00F1657F" w:rsidRDefault="00050309">
            <w:pPr>
              <w:spacing w:before="60" w:after="60"/>
              <w:jc w:val="center"/>
              <w:rPr>
                <w:sz w:val="18"/>
              </w:rPr>
            </w:pPr>
            <w:r w:rsidRPr="00F1657F">
              <w:rPr>
                <w:sz w:val="18"/>
              </w:rPr>
              <w:t>X</w:t>
            </w:r>
          </w:p>
        </w:tc>
        <w:tc>
          <w:tcPr>
            <w:tcW w:w="8148" w:type="dxa"/>
            <w:tcBorders>
              <w:top w:val="single" w:sz="4" w:space="0" w:color="auto"/>
              <w:left w:val="single" w:sz="4" w:space="0" w:color="auto"/>
              <w:bottom w:val="single" w:sz="4" w:space="0" w:color="auto"/>
              <w:right w:val="single" w:sz="4" w:space="0" w:color="auto"/>
            </w:tcBorders>
          </w:tcPr>
          <w:p w14:paraId="1F1DDBA5" w14:textId="77777777" w:rsidR="00050309" w:rsidRPr="00F1657F" w:rsidRDefault="00050309">
            <w:pPr>
              <w:spacing w:before="60" w:after="60"/>
              <w:rPr>
                <w:sz w:val="18"/>
              </w:rPr>
            </w:pPr>
            <w:r w:rsidRPr="00F1657F">
              <w:rPr>
                <w:sz w:val="18"/>
              </w:rPr>
              <w:t xml:space="preserve">Kodierung nach Anlage </w:t>
            </w:r>
            <w:r w:rsidR="0021313C">
              <w:rPr>
                <w:sz w:val="18"/>
              </w:rPr>
              <w:t xml:space="preserve">E.5 oder </w:t>
            </w:r>
            <w:r w:rsidRPr="00F1657F">
              <w:rPr>
                <w:sz w:val="18"/>
              </w:rPr>
              <w:t>F.</w:t>
            </w:r>
            <w:r w:rsidR="0021313C">
              <w:rPr>
                <w:sz w:val="18"/>
              </w:rPr>
              <w:t>2</w:t>
            </w:r>
            <w:r w:rsidRPr="00F1657F">
              <w:rPr>
                <w:sz w:val="18"/>
              </w:rPr>
              <w:t xml:space="preserve"> (mandatory)</w:t>
            </w:r>
            <w:r w:rsidR="00235DBF">
              <w:rPr>
                <w:sz w:val="18"/>
              </w:rPr>
              <w:t>.</w:t>
            </w:r>
            <w:r w:rsidRPr="00F1657F">
              <w:rPr>
                <w:sz w:val="18"/>
              </w:rPr>
              <w:br/>
              <w:t xml:space="preserve">XML-kodierter Inhalt einer überwachten </w:t>
            </w:r>
            <w:r w:rsidR="000E24A0">
              <w:rPr>
                <w:sz w:val="18"/>
              </w:rPr>
              <w:t>E-Mail.</w:t>
            </w:r>
            <w:r w:rsidRPr="00F1657F">
              <w:rPr>
                <w:sz w:val="18"/>
              </w:rPr>
              <w:t xml:space="preserve">  </w:t>
            </w:r>
          </w:p>
        </w:tc>
      </w:tr>
    </w:tbl>
    <w:p w14:paraId="6711435D" w14:textId="77777777" w:rsidR="00050309" w:rsidRPr="00F1657F" w:rsidRDefault="00050309">
      <w:pPr>
        <w:spacing w:before="120" w:after="240"/>
        <w:jc w:val="center"/>
        <w:rPr>
          <w:b/>
          <w:bCs/>
          <w:sz w:val="18"/>
        </w:rPr>
      </w:pPr>
      <w:r w:rsidRPr="00F1657F">
        <w:rPr>
          <w:b/>
          <w:bCs/>
          <w:sz w:val="18"/>
        </w:rPr>
        <w:t>Tabelle A.1.1-1</w:t>
      </w:r>
      <w:r w:rsidR="009537DB">
        <w:rPr>
          <w:b/>
          <w:bCs/>
          <w:sz w:val="18"/>
        </w:rPr>
        <w:t>:</w:t>
      </w:r>
      <w:r w:rsidRPr="00F1657F">
        <w:rPr>
          <w:b/>
          <w:bCs/>
          <w:sz w:val="18"/>
        </w:rPr>
        <w:t xml:space="preserve"> Festlegungen </w:t>
      </w:r>
      <w:r w:rsidR="009537DB">
        <w:rPr>
          <w:b/>
          <w:bCs/>
          <w:sz w:val="18"/>
        </w:rPr>
        <w:t xml:space="preserve">zu </w:t>
      </w:r>
      <w:r w:rsidR="009537DB" w:rsidRPr="00211ACD">
        <w:rPr>
          <w:b/>
          <w:bCs/>
          <w:sz w:val="18"/>
        </w:rPr>
        <w:t>'Y'</w:t>
      </w:r>
      <w:r w:rsidR="009537DB">
        <w:rPr>
          <w:b/>
          <w:bCs/>
          <w:sz w:val="18"/>
        </w:rPr>
        <w:t xml:space="preserve"> </w:t>
      </w:r>
      <w:r w:rsidRPr="00F1657F">
        <w:rPr>
          <w:b/>
          <w:bCs/>
          <w:sz w:val="18"/>
        </w:rPr>
        <w:t xml:space="preserve">(Module mit OID) </w:t>
      </w:r>
    </w:p>
    <w:p w14:paraId="1C523E26" w14:textId="77777777" w:rsidR="00050309" w:rsidRPr="00F1657F" w:rsidRDefault="000503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148"/>
      </w:tblGrid>
      <w:tr w:rsidR="00050309" w:rsidRPr="00F1657F" w14:paraId="04984E9E" w14:textId="77777777" w:rsidTr="00CA0F02">
        <w:trPr>
          <w:cantSplit/>
        </w:trPr>
        <w:tc>
          <w:tcPr>
            <w:tcW w:w="1488" w:type="dxa"/>
            <w:shd w:val="clear" w:color="auto" w:fill="E6E6E6"/>
          </w:tcPr>
          <w:p w14:paraId="1A26F8D8" w14:textId="77777777" w:rsidR="00050309" w:rsidRPr="00F1657F" w:rsidRDefault="00A83D9E" w:rsidP="009537DB">
            <w:pPr>
              <w:spacing w:before="60" w:after="60"/>
              <w:jc w:val="center"/>
              <w:rPr>
                <w:b/>
                <w:bCs/>
                <w:sz w:val="18"/>
              </w:rPr>
            </w:pPr>
            <w:r w:rsidRPr="00211ACD">
              <w:rPr>
                <w:b/>
                <w:bCs/>
                <w:sz w:val="18"/>
              </w:rPr>
              <w:t>'Y'</w:t>
            </w:r>
            <w:r w:rsidR="009537DB">
              <w:rPr>
                <w:b/>
                <w:bCs/>
                <w:sz w:val="18"/>
              </w:rPr>
              <w:t xml:space="preserve"> (</w:t>
            </w:r>
            <w:r w:rsidR="00050309" w:rsidRPr="00F1657F">
              <w:rPr>
                <w:b/>
                <w:bCs/>
                <w:sz w:val="18"/>
              </w:rPr>
              <w:t>4. Stelle</w:t>
            </w:r>
            <w:r w:rsidR="009537DB">
              <w:rPr>
                <w:b/>
                <w:bCs/>
                <w:sz w:val="18"/>
              </w:rPr>
              <w:t>)</w:t>
            </w:r>
            <w:r w:rsidR="00050309" w:rsidRPr="00F1657F">
              <w:rPr>
                <w:b/>
                <w:bCs/>
                <w:sz w:val="18"/>
              </w:rPr>
              <w:t xml:space="preserve"> </w:t>
            </w:r>
          </w:p>
        </w:tc>
        <w:tc>
          <w:tcPr>
            <w:tcW w:w="8148" w:type="dxa"/>
            <w:shd w:val="clear" w:color="auto" w:fill="E6E6E6"/>
          </w:tcPr>
          <w:p w14:paraId="6425436B" w14:textId="77777777" w:rsidR="00050309" w:rsidRPr="00F1657F" w:rsidRDefault="00A447F6" w:rsidP="00CA0F02">
            <w:pPr>
              <w:pStyle w:val="TH"/>
              <w:keepLines w:val="0"/>
              <w:spacing w:after="60"/>
              <w:jc w:val="left"/>
              <w:rPr>
                <w:bCs/>
                <w:sz w:val="18"/>
                <w:lang w:val="de-DE" w:eastAsia="de-DE"/>
              </w:rPr>
            </w:pPr>
            <w:r>
              <w:rPr>
                <w:bCs/>
                <w:sz w:val="18"/>
                <w:lang w:val="de-DE" w:eastAsia="de-DE"/>
              </w:rPr>
              <w:t>Bedeutung</w:t>
            </w:r>
          </w:p>
        </w:tc>
      </w:tr>
      <w:tr w:rsidR="00050309" w:rsidRPr="00F1657F" w14:paraId="0B69F4BB"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620CC8B5" w14:textId="77777777" w:rsidR="00050309" w:rsidRPr="00F1657F" w:rsidRDefault="00050309">
            <w:pPr>
              <w:spacing w:before="60" w:after="60"/>
              <w:jc w:val="center"/>
              <w:rPr>
                <w:sz w:val="18"/>
              </w:rPr>
            </w:pPr>
            <w:r w:rsidRPr="00F1657F">
              <w:rPr>
                <w:sz w:val="18"/>
              </w:rPr>
              <w:t>E</w:t>
            </w:r>
          </w:p>
        </w:tc>
        <w:tc>
          <w:tcPr>
            <w:tcW w:w="8148" w:type="dxa"/>
            <w:tcBorders>
              <w:top w:val="single" w:sz="4" w:space="0" w:color="auto"/>
              <w:left w:val="single" w:sz="4" w:space="0" w:color="auto"/>
              <w:bottom w:val="single" w:sz="4" w:space="0" w:color="auto"/>
              <w:right w:val="single" w:sz="4" w:space="0" w:color="auto"/>
            </w:tcBorders>
          </w:tcPr>
          <w:p w14:paraId="1F7CA245" w14:textId="77777777" w:rsidR="00050309" w:rsidRPr="00F1657F" w:rsidRDefault="00050309">
            <w:pPr>
              <w:spacing w:before="60" w:after="60"/>
              <w:rPr>
                <w:sz w:val="18"/>
              </w:rPr>
            </w:pPr>
            <w:r w:rsidRPr="00F1657F">
              <w:rPr>
                <w:sz w:val="18"/>
              </w:rPr>
              <w:t>Kodierung entsprechend Anlage C (mandatory)</w:t>
            </w:r>
            <w:r w:rsidR="000E24A0">
              <w:rPr>
                <w:sz w:val="18"/>
              </w:rPr>
              <w:t>.</w:t>
            </w:r>
            <w:r w:rsidRPr="00F1657F">
              <w:rPr>
                <w:sz w:val="18"/>
              </w:rPr>
              <w:br/>
              <w:t>Einzelne Records nach ETSI-Standard ES 201 671 bzw. der ETSI-Spezifikation TS 101 671 kodiert</w:t>
            </w:r>
            <w:r w:rsidR="000E24A0">
              <w:rPr>
                <w:sz w:val="18"/>
              </w:rPr>
              <w:t>.</w:t>
            </w:r>
          </w:p>
        </w:tc>
      </w:tr>
      <w:tr w:rsidR="00050309" w:rsidRPr="00F1657F" w14:paraId="74BFF62F"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7ADE5E3B" w14:textId="77777777" w:rsidR="00050309" w:rsidRPr="00F1657F" w:rsidRDefault="00050309">
            <w:pPr>
              <w:spacing w:before="60" w:after="60"/>
              <w:jc w:val="center"/>
              <w:rPr>
                <w:sz w:val="18"/>
              </w:rPr>
            </w:pPr>
            <w:r w:rsidRPr="00F1657F">
              <w:rPr>
                <w:sz w:val="18"/>
              </w:rPr>
              <w:t>M</w:t>
            </w:r>
          </w:p>
        </w:tc>
        <w:tc>
          <w:tcPr>
            <w:tcW w:w="8148" w:type="dxa"/>
            <w:tcBorders>
              <w:top w:val="single" w:sz="4" w:space="0" w:color="auto"/>
              <w:left w:val="single" w:sz="4" w:space="0" w:color="auto"/>
              <w:bottom w:val="single" w:sz="4" w:space="0" w:color="auto"/>
              <w:right w:val="single" w:sz="4" w:space="0" w:color="auto"/>
            </w:tcBorders>
          </w:tcPr>
          <w:p w14:paraId="3FD1F565" w14:textId="77777777" w:rsidR="00050309" w:rsidRPr="00F1657F" w:rsidRDefault="00050309">
            <w:pPr>
              <w:spacing w:before="60" w:after="60"/>
              <w:rPr>
                <w:sz w:val="18"/>
              </w:rPr>
            </w:pPr>
            <w:r w:rsidRPr="00F1657F">
              <w:rPr>
                <w:sz w:val="18"/>
              </w:rPr>
              <w:t>Kodierung entsprechend Anlage C (mandatory)</w:t>
            </w:r>
            <w:r w:rsidR="000E24A0">
              <w:rPr>
                <w:sz w:val="18"/>
              </w:rPr>
              <w:t>.</w:t>
            </w:r>
            <w:r w:rsidRPr="00F1657F">
              <w:rPr>
                <w:sz w:val="18"/>
              </w:rPr>
              <w:br/>
              <w:t>Paketierte Records in einer Datei nach ETSI-Standard ES 201 671 bzw. der ETSI-Spezifikation TS 101 671 kodiert</w:t>
            </w:r>
            <w:r w:rsidR="000E24A0">
              <w:rPr>
                <w:sz w:val="18"/>
              </w:rPr>
              <w:t>.</w:t>
            </w:r>
            <w:r w:rsidRPr="00F1657F">
              <w:rPr>
                <w:sz w:val="18"/>
              </w:rPr>
              <w:t xml:space="preserve"> </w:t>
            </w:r>
          </w:p>
        </w:tc>
      </w:tr>
      <w:tr w:rsidR="00050309" w:rsidRPr="00F1657F" w14:paraId="2FE0BB64"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035468C2" w14:textId="77777777" w:rsidR="00050309" w:rsidRPr="00F1657F" w:rsidRDefault="00050309" w:rsidP="00A447F6">
            <w:pPr>
              <w:spacing w:before="60" w:after="60"/>
              <w:jc w:val="center"/>
              <w:rPr>
                <w:sz w:val="18"/>
              </w:rPr>
            </w:pPr>
            <w:r w:rsidRPr="00F1657F">
              <w:rPr>
                <w:sz w:val="18"/>
              </w:rPr>
              <w:t>G</w:t>
            </w:r>
          </w:p>
        </w:tc>
        <w:tc>
          <w:tcPr>
            <w:tcW w:w="8148" w:type="dxa"/>
            <w:tcBorders>
              <w:top w:val="single" w:sz="4" w:space="0" w:color="auto"/>
              <w:left w:val="single" w:sz="4" w:space="0" w:color="auto"/>
              <w:bottom w:val="single" w:sz="4" w:space="0" w:color="auto"/>
              <w:right w:val="single" w:sz="4" w:space="0" w:color="auto"/>
            </w:tcBorders>
          </w:tcPr>
          <w:p w14:paraId="58437B5E" w14:textId="77777777" w:rsidR="00050309" w:rsidRPr="00F1657F" w:rsidRDefault="00050309" w:rsidP="00CA0F02">
            <w:pPr>
              <w:spacing w:before="60" w:after="60"/>
              <w:rPr>
                <w:sz w:val="18"/>
              </w:rPr>
            </w:pPr>
            <w:r w:rsidRPr="00F1657F">
              <w:rPr>
                <w:sz w:val="18"/>
              </w:rPr>
              <w:t>Kodierung nach Anlage D (mandatory)</w:t>
            </w:r>
            <w:r w:rsidR="000E24A0">
              <w:rPr>
                <w:sz w:val="18"/>
              </w:rPr>
              <w:t>.</w:t>
            </w:r>
            <w:r w:rsidRPr="00F1657F">
              <w:rPr>
                <w:sz w:val="18"/>
              </w:rPr>
              <w:br/>
              <w:t>Einzelne Records nach der 3GPP-Spezifikation TS 33.108 kodiert</w:t>
            </w:r>
            <w:r w:rsidR="000E24A0">
              <w:rPr>
                <w:sz w:val="18"/>
              </w:rPr>
              <w:t>.</w:t>
            </w:r>
          </w:p>
        </w:tc>
      </w:tr>
      <w:tr w:rsidR="00050309" w:rsidRPr="00F1657F" w14:paraId="48B8B7D3"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5B81A792" w14:textId="77777777" w:rsidR="00050309" w:rsidRPr="00F1657F" w:rsidRDefault="00050309">
            <w:pPr>
              <w:spacing w:before="60" w:after="60"/>
              <w:jc w:val="center"/>
              <w:rPr>
                <w:sz w:val="18"/>
              </w:rPr>
            </w:pPr>
            <w:r w:rsidRPr="00F1657F">
              <w:rPr>
                <w:sz w:val="18"/>
              </w:rPr>
              <w:t>U</w:t>
            </w:r>
          </w:p>
        </w:tc>
        <w:tc>
          <w:tcPr>
            <w:tcW w:w="8148" w:type="dxa"/>
            <w:tcBorders>
              <w:top w:val="single" w:sz="4" w:space="0" w:color="auto"/>
              <w:left w:val="single" w:sz="4" w:space="0" w:color="auto"/>
              <w:bottom w:val="single" w:sz="4" w:space="0" w:color="auto"/>
              <w:right w:val="single" w:sz="4" w:space="0" w:color="auto"/>
            </w:tcBorders>
          </w:tcPr>
          <w:p w14:paraId="18066761" w14:textId="77777777" w:rsidR="00050309" w:rsidRPr="00F1657F" w:rsidRDefault="00050309">
            <w:pPr>
              <w:spacing w:before="60" w:after="60"/>
              <w:rPr>
                <w:sz w:val="18"/>
              </w:rPr>
            </w:pPr>
            <w:r w:rsidRPr="00F1657F">
              <w:rPr>
                <w:sz w:val="18"/>
              </w:rPr>
              <w:t>Kodierung nach Anlage D (mandatory)</w:t>
            </w:r>
            <w:r w:rsidR="000E24A0">
              <w:rPr>
                <w:sz w:val="18"/>
              </w:rPr>
              <w:t>.</w:t>
            </w:r>
            <w:r w:rsidRPr="00F1657F">
              <w:rPr>
                <w:sz w:val="18"/>
              </w:rPr>
              <w:br/>
              <w:t>Paketierte Records in einer Datei nach der 3GPP-Spezifikation TS 33.108 kodiert</w:t>
            </w:r>
            <w:r w:rsidR="000E24A0">
              <w:rPr>
                <w:sz w:val="18"/>
              </w:rPr>
              <w:t>.</w:t>
            </w:r>
            <w:r w:rsidRPr="00F1657F">
              <w:rPr>
                <w:sz w:val="18"/>
              </w:rPr>
              <w:t xml:space="preserve"> </w:t>
            </w:r>
          </w:p>
        </w:tc>
      </w:tr>
    </w:tbl>
    <w:p w14:paraId="7170ED58" w14:textId="77777777" w:rsidR="00050309" w:rsidRPr="00F1657F" w:rsidRDefault="00050309">
      <w:pPr>
        <w:spacing w:before="120" w:after="240"/>
        <w:jc w:val="center"/>
        <w:rPr>
          <w:b/>
          <w:bCs/>
          <w:sz w:val="18"/>
        </w:rPr>
      </w:pPr>
      <w:r w:rsidRPr="00F1657F">
        <w:rPr>
          <w:b/>
          <w:bCs/>
          <w:sz w:val="18"/>
        </w:rPr>
        <w:t>Tabelle A.1.1-2</w:t>
      </w:r>
      <w:r w:rsidR="00BF3AF6">
        <w:rPr>
          <w:b/>
          <w:bCs/>
          <w:sz w:val="18"/>
        </w:rPr>
        <w:t>:</w:t>
      </w:r>
      <w:r w:rsidRPr="00F1657F">
        <w:rPr>
          <w:b/>
          <w:bCs/>
          <w:sz w:val="18"/>
        </w:rPr>
        <w:t xml:space="preserve"> Ergänzende Festlegungen </w:t>
      </w:r>
      <w:r w:rsidR="009537DB">
        <w:rPr>
          <w:b/>
          <w:bCs/>
          <w:sz w:val="18"/>
        </w:rPr>
        <w:t xml:space="preserve">zu </w:t>
      </w:r>
      <w:r w:rsidR="009537DB" w:rsidRPr="00211ACD">
        <w:rPr>
          <w:b/>
          <w:bCs/>
          <w:sz w:val="18"/>
        </w:rPr>
        <w:t>'Y'</w:t>
      </w:r>
      <w:r w:rsidR="009537DB" w:rsidRPr="00F1657F">
        <w:rPr>
          <w:b/>
          <w:bCs/>
          <w:sz w:val="18"/>
        </w:rPr>
        <w:t xml:space="preserve"> </w:t>
      </w:r>
      <w:r w:rsidRPr="00F1657F">
        <w:rPr>
          <w:b/>
          <w:bCs/>
          <w:sz w:val="18"/>
        </w:rPr>
        <w:t xml:space="preserve">(Module ohne OID) </w:t>
      </w:r>
    </w:p>
    <w:p w14:paraId="144E450E" w14:textId="77777777" w:rsidR="00050309" w:rsidRPr="00F1657F" w:rsidRDefault="00050309" w:rsidP="00BF3AF6">
      <w:pPr>
        <w:pStyle w:val="berschrift4"/>
      </w:pPr>
      <w:r w:rsidRPr="00F1657F">
        <w:t>Anmerkung</w:t>
      </w:r>
      <w:r w:rsidR="00F3582F">
        <w:t xml:space="preserve"> zu</w:t>
      </w:r>
      <w:r w:rsidRPr="00F1657F">
        <w:t xml:space="preserve"> 't':</w:t>
      </w:r>
    </w:p>
    <w:p w14:paraId="19BBD5C6" w14:textId="36EBB136" w:rsidR="00050309" w:rsidRDefault="00C06312" w:rsidP="00355ABE">
      <w:r>
        <w:t>Die</w:t>
      </w:r>
      <w:r w:rsidR="00AE064F">
        <w:t xml:space="preserve"> ASCII-Zeichen, </w:t>
      </w:r>
      <w:r>
        <w:t>die</w:t>
      </w:r>
      <w:r w:rsidR="00AE064F">
        <w:t xml:space="preserve"> als Wert</w:t>
      </w:r>
      <w:r>
        <w:t>e</w:t>
      </w:r>
      <w:r w:rsidR="00AE064F">
        <w:t xml:space="preserve"> für </w:t>
      </w:r>
      <w:r w:rsidR="00AE064F" w:rsidRPr="00CA0F02">
        <w:t>'</w:t>
      </w:r>
      <w:r w:rsidR="00AE064F">
        <w:t>t</w:t>
      </w:r>
      <w:r w:rsidR="00AE064F" w:rsidRPr="00554A86">
        <w:t>'</w:t>
      </w:r>
      <w:r w:rsidR="00AE064F" w:rsidRPr="00CA0F02">
        <w:t xml:space="preserve"> (</w:t>
      </w:r>
      <w:r w:rsidR="00AE064F">
        <w:t>21</w:t>
      </w:r>
      <w:r w:rsidR="00AE064F" w:rsidRPr="00CA0F02">
        <w:t xml:space="preserve">. Stelle des Dateinamens) </w:t>
      </w:r>
      <w:r w:rsidR="00AE064F">
        <w:t xml:space="preserve">verwendet </w:t>
      </w:r>
      <w:r>
        <w:t>werden können</w:t>
      </w:r>
      <w:r w:rsidR="00AE064F">
        <w:t xml:space="preserve">, </w:t>
      </w:r>
      <w:r w:rsidR="00050309" w:rsidRPr="00F1657F">
        <w:t>dien</w:t>
      </w:r>
      <w:r>
        <w:t>en</w:t>
      </w:r>
      <w:r w:rsidR="00050309" w:rsidRPr="00F1657F">
        <w:t xml:space="preserve"> zur Identifikation des Inhaltes der Datei</w:t>
      </w:r>
      <w:r w:rsidR="00AE064F">
        <w:t xml:space="preserve">. </w:t>
      </w:r>
      <w:r w:rsidR="00E6670E">
        <w:t>Die</w:t>
      </w:r>
      <w:r w:rsidR="00734070">
        <w:t xml:space="preserve"> Datei kann F</w:t>
      </w:r>
      <w:r w:rsidR="00E6670E">
        <w:t>olgendes beinhalten:</w:t>
      </w:r>
    </w:p>
    <w:p w14:paraId="5604BC6F" w14:textId="77777777" w:rsidR="00E6670E" w:rsidRPr="00CA0F02" w:rsidRDefault="00E6670E" w:rsidP="006150AF">
      <w:pPr>
        <w:numPr>
          <w:ilvl w:val="0"/>
          <w:numId w:val="63"/>
        </w:numPr>
        <w:spacing w:after="0" w:line="276" w:lineRule="auto"/>
        <w:ind w:left="567" w:hanging="207"/>
      </w:pPr>
      <w:r w:rsidRPr="00CA0F02">
        <w:t>IRI: Ereig</w:t>
      </w:r>
      <w:r w:rsidR="00734070" w:rsidRPr="00734070">
        <w:t>nisdaten (Intercept</w:t>
      </w:r>
      <w:r w:rsidRPr="00CA0F02">
        <w:t xml:space="preserve"> Related Information)</w:t>
      </w:r>
    </w:p>
    <w:p w14:paraId="0EBDCE50" w14:textId="77777777" w:rsidR="00E6670E" w:rsidRPr="00CA0F02" w:rsidRDefault="00E6670E" w:rsidP="006150AF">
      <w:pPr>
        <w:numPr>
          <w:ilvl w:val="0"/>
          <w:numId w:val="63"/>
        </w:numPr>
        <w:spacing w:after="0" w:line="276" w:lineRule="auto"/>
        <w:ind w:left="567" w:hanging="207"/>
      </w:pPr>
      <w:r w:rsidRPr="00CA0F02">
        <w:t>HI1: Administrierungsdaten; der Dateityp kann bei Implementierungen nach Anlage B frei gewählt werden</w:t>
      </w:r>
    </w:p>
    <w:p w14:paraId="22A07A54" w14:textId="77777777" w:rsidR="00E6670E" w:rsidRPr="00CA0F02" w:rsidRDefault="00E6670E" w:rsidP="006150AF">
      <w:pPr>
        <w:numPr>
          <w:ilvl w:val="0"/>
          <w:numId w:val="63"/>
        </w:numPr>
        <w:spacing w:after="0" w:line="276" w:lineRule="auto"/>
        <w:ind w:left="567" w:hanging="207"/>
        <w:rPr>
          <w:lang w:val="en-US"/>
        </w:rPr>
      </w:pPr>
      <w:r w:rsidRPr="00CA0F02">
        <w:rPr>
          <w:lang w:val="en-US"/>
        </w:rPr>
        <w:t>CC(MO): Mobile Originated (MO) Content of Communication (CC) is included to the intercepted data</w:t>
      </w:r>
    </w:p>
    <w:p w14:paraId="0181A2E4" w14:textId="77777777" w:rsidR="00E6670E" w:rsidRPr="00CA0F02" w:rsidRDefault="00E6670E" w:rsidP="006150AF">
      <w:pPr>
        <w:numPr>
          <w:ilvl w:val="0"/>
          <w:numId w:val="63"/>
        </w:numPr>
        <w:spacing w:after="0" w:line="276" w:lineRule="auto"/>
        <w:ind w:left="567" w:hanging="207"/>
        <w:rPr>
          <w:lang w:val="en-US"/>
        </w:rPr>
      </w:pPr>
      <w:r w:rsidRPr="00CA0F02">
        <w:rPr>
          <w:lang w:val="en-US"/>
        </w:rPr>
        <w:t>CC(MT): Mobile Terminated (MT) Content of Communication (CC) is included to the intercepted data</w:t>
      </w:r>
    </w:p>
    <w:p w14:paraId="6552A50C" w14:textId="77777777" w:rsidR="00E6670E" w:rsidRPr="00CA0F02" w:rsidRDefault="00E6670E" w:rsidP="006150AF">
      <w:pPr>
        <w:numPr>
          <w:ilvl w:val="0"/>
          <w:numId w:val="63"/>
        </w:numPr>
        <w:spacing w:after="0" w:line="276" w:lineRule="auto"/>
        <w:ind w:left="567" w:hanging="207"/>
        <w:rPr>
          <w:lang w:val="en-US"/>
        </w:rPr>
      </w:pPr>
      <w:r w:rsidRPr="00CA0F02">
        <w:rPr>
          <w:lang w:val="en-US"/>
        </w:rPr>
        <w:t>CC(MO&amp;MT): Mobile Originated and Terminated (MO&amp;MT) Content of Communication (CC) is included to the intercepted data</w:t>
      </w:r>
    </w:p>
    <w:p w14:paraId="2E929B3F" w14:textId="77777777" w:rsidR="00E6670E" w:rsidRPr="00CA0F02" w:rsidRDefault="00E6670E" w:rsidP="006150AF">
      <w:pPr>
        <w:numPr>
          <w:ilvl w:val="0"/>
          <w:numId w:val="63"/>
        </w:numPr>
        <w:spacing w:after="0" w:line="276" w:lineRule="auto"/>
        <w:ind w:left="567" w:hanging="207"/>
      </w:pPr>
      <w:r w:rsidRPr="00CA0F02">
        <w:t>national use: Übermittlung von Ereignisdaten und Nutzinformationen nach Anlagen E und F</w:t>
      </w:r>
    </w:p>
    <w:p w14:paraId="495A95AE" w14:textId="77777777" w:rsidR="00E6670E" w:rsidRDefault="00E6670E">
      <w:pPr>
        <w:pStyle w:val="FP"/>
        <w:rPr>
          <w:lang w:val="de-DE"/>
        </w:rPr>
      </w:pPr>
    </w:p>
    <w:p w14:paraId="332D0D3A" w14:textId="10055A93" w:rsidR="00E6670E" w:rsidRDefault="00E6670E" w:rsidP="00355ABE">
      <w:r>
        <w:t>Die nachfolgende Tabelle A.1.1.-3 gibt die</w:t>
      </w:r>
      <w:r w:rsidR="00C06312">
        <w:t xml:space="preserve"> möglichen Werte und ihre</w:t>
      </w:r>
      <w:r>
        <w:t xml:space="preserve"> </w:t>
      </w:r>
      <w:r w:rsidR="00C06312">
        <w:t xml:space="preserve">Interpretationen </w:t>
      </w:r>
      <w:r>
        <w:t>für</w:t>
      </w:r>
      <w:r w:rsidRPr="00554A86">
        <w:t xml:space="preserve"> '</w:t>
      </w:r>
      <w:r>
        <w:t>t</w:t>
      </w:r>
      <w:r w:rsidRPr="00554A86">
        <w:t>'</w:t>
      </w:r>
      <w:r>
        <w:t xml:space="preserve"> wieder.</w:t>
      </w:r>
    </w:p>
    <w:p w14:paraId="62613BD1" w14:textId="77777777" w:rsidR="00E6670E" w:rsidRPr="00F1657F" w:rsidRDefault="00E6670E">
      <w:pPr>
        <w:pStyle w:val="FP"/>
        <w:rPr>
          <w:lang w:val="de-DE"/>
        </w:rPr>
      </w:pPr>
    </w:p>
    <w:tbl>
      <w:tblPr>
        <w:tblW w:w="0" w:type="auto"/>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2410"/>
        <w:gridCol w:w="3260"/>
      </w:tblGrid>
      <w:tr w:rsidR="00BB548D" w:rsidRPr="00F1657F" w14:paraId="11D4A312" w14:textId="77777777" w:rsidTr="00CA0F02">
        <w:tc>
          <w:tcPr>
            <w:tcW w:w="1701" w:type="dxa"/>
            <w:shd w:val="clear" w:color="auto" w:fill="E6E6E6"/>
          </w:tcPr>
          <w:p w14:paraId="4740A149" w14:textId="77777777" w:rsidR="00BB548D" w:rsidRPr="00BB548D" w:rsidRDefault="00BB548D" w:rsidP="00BB548D">
            <w:pPr>
              <w:pStyle w:val="TAH"/>
              <w:rPr>
                <w:snapToGrid w:val="0"/>
                <w:lang w:val="de-DE"/>
              </w:rPr>
            </w:pPr>
            <w:r w:rsidRPr="00CA0F02">
              <w:rPr>
                <w:bCs/>
              </w:rPr>
              <w:t>'</w:t>
            </w:r>
            <w:r>
              <w:rPr>
                <w:bCs/>
                <w:lang w:val="de-DE"/>
              </w:rPr>
              <w:t>t</w:t>
            </w:r>
            <w:r w:rsidRPr="00CA0F02">
              <w:rPr>
                <w:bCs/>
                <w:lang w:val="de-DE"/>
              </w:rPr>
              <w:t>'</w:t>
            </w:r>
            <w:r w:rsidRPr="00CA0F02">
              <w:rPr>
                <w:bCs/>
              </w:rPr>
              <w:t xml:space="preserve"> (</w:t>
            </w:r>
            <w:r>
              <w:rPr>
                <w:bCs/>
              </w:rPr>
              <w:t>21</w:t>
            </w:r>
            <w:r w:rsidRPr="00CA0F02">
              <w:rPr>
                <w:bCs/>
              </w:rPr>
              <w:t>. Stelle)</w:t>
            </w:r>
          </w:p>
        </w:tc>
        <w:tc>
          <w:tcPr>
            <w:tcW w:w="2410" w:type="dxa"/>
            <w:shd w:val="clear" w:color="auto" w:fill="E6E6E6"/>
          </w:tcPr>
          <w:p w14:paraId="157837A0" w14:textId="77777777" w:rsidR="00BB548D" w:rsidRPr="00F1657F" w:rsidRDefault="00E6670E" w:rsidP="00BB548D">
            <w:pPr>
              <w:pStyle w:val="TAH"/>
              <w:rPr>
                <w:snapToGrid w:val="0"/>
                <w:lang w:val="de-DE"/>
              </w:rPr>
            </w:pPr>
            <w:r w:rsidRPr="00554A86">
              <w:rPr>
                <w:bCs/>
              </w:rPr>
              <w:t>'</w:t>
            </w:r>
            <w:r>
              <w:rPr>
                <w:bCs/>
                <w:lang w:val="de-DE"/>
              </w:rPr>
              <w:t>t</w:t>
            </w:r>
            <w:r w:rsidRPr="00554A86">
              <w:rPr>
                <w:bCs/>
                <w:lang w:val="de-DE"/>
              </w:rPr>
              <w:t>'</w:t>
            </w:r>
            <w:r>
              <w:rPr>
                <w:bCs/>
                <w:lang w:val="de-DE"/>
              </w:rPr>
              <w:t xml:space="preserve"> in </w:t>
            </w:r>
            <w:r w:rsidR="00BB548D">
              <w:rPr>
                <w:snapToGrid w:val="0"/>
                <w:lang w:val="de-DE"/>
              </w:rPr>
              <w:t>Binärdarstellung</w:t>
            </w:r>
          </w:p>
        </w:tc>
        <w:tc>
          <w:tcPr>
            <w:tcW w:w="3260" w:type="dxa"/>
            <w:shd w:val="clear" w:color="auto" w:fill="E6E6E6"/>
          </w:tcPr>
          <w:p w14:paraId="3FFAC141" w14:textId="77777777" w:rsidR="00BB548D" w:rsidRPr="00F1657F" w:rsidRDefault="00BB548D" w:rsidP="00CA0F02">
            <w:pPr>
              <w:pStyle w:val="TAH"/>
              <w:jc w:val="left"/>
              <w:rPr>
                <w:snapToGrid w:val="0"/>
                <w:lang w:val="de-DE"/>
              </w:rPr>
            </w:pPr>
            <w:r>
              <w:rPr>
                <w:snapToGrid w:val="0"/>
                <w:lang w:val="de-DE"/>
              </w:rPr>
              <w:t>Datei</w:t>
            </w:r>
            <w:r w:rsidR="00E6670E">
              <w:rPr>
                <w:snapToGrid w:val="0"/>
                <w:lang w:val="de-DE"/>
              </w:rPr>
              <w:t xml:space="preserve"> be</w:t>
            </w:r>
            <w:r>
              <w:rPr>
                <w:snapToGrid w:val="0"/>
                <w:lang w:val="de-DE"/>
              </w:rPr>
              <w:t>inhalt</w:t>
            </w:r>
            <w:r w:rsidR="00E6670E">
              <w:rPr>
                <w:snapToGrid w:val="0"/>
                <w:lang w:val="de-DE"/>
              </w:rPr>
              <w:t>et Daten</w:t>
            </w:r>
            <w:r>
              <w:rPr>
                <w:snapToGrid w:val="0"/>
                <w:lang w:val="de-DE"/>
              </w:rPr>
              <w:t xml:space="preserve"> der Form:</w:t>
            </w:r>
          </w:p>
        </w:tc>
      </w:tr>
      <w:tr w:rsidR="00BB548D" w:rsidRPr="00F1657F" w14:paraId="6A531FCB" w14:textId="77777777" w:rsidTr="00CA0F02">
        <w:tc>
          <w:tcPr>
            <w:tcW w:w="1701" w:type="dxa"/>
          </w:tcPr>
          <w:p w14:paraId="2580B5D1" w14:textId="77777777" w:rsidR="00BB548D" w:rsidRPr="00F1657F" w:rsidRDefault="00BB548D" w:rsidP="00BB548D">
            <w:pPr>
              <w:pStyle w:val="TAL"/>
              <w:jc w:val="center"/>
              <w:rPr>
                <w:snapToGrid w:val="0"/>
                <w:lang w:val="de-DE"/>
              </w:rPr>
            </w:pPr>
            <w:r w:rsidRPr="00F1657F">
              <w:rPr>
                <w:snapToGrid w:val="0"/>
                <w:lang w:val="de-DE"/>
              </w:rPr>
              <w:t>1</w:t>
            </w:r>
          </w:p>
        </w:tc>
        <w:tc>
          <w:tcPr>
            <w:tcW w:w="2410" w:type="dxa"/>
          </w:tcPr>
          <w:p w14:paraId="55CBE951" w14:textId="77777777" w:rsidR="00BB548D" w:rsidRPr="00F1657F" w:rsidRDefault="00BB548D">
            <w:pPr>
              <w:pStyle w:val="TAL"/>
              <w:jc w:val="center"/>
              <w:rPr>
                <w:snapToGrid w:val="0"/>
                <w:lang w:val="de-DE"/>
              </w:rPr>
            </w:pPr>
            <w:r w:rsidRPr="00F1657F">
              <w:rPr>
                <w:snapToGrid w:val="0"/>
                <w:lang w:val="de-DE"/>
              </w:rPr>
              <w:t>0011 000</w:t>
            </w:r>
            <w:r w:rsidRPr="00F1657F">
              <w:rPr>
                <w:b/>
                <w:bCs/>
                <w:snapToGrid w:val="0"/>
                <w:lang w:val="de-DE"/>
              </w:rPr>
              <w:t>1</w:t>
            </w:r>
          </w:p>
        </w:tc>
        <w:tc>
          <w:tcPr>
            <w:tcW w:w="3260" w:type="dxa"/>
          </w:tcPr>
          <w:p w14:paraId="0AC2B2D4" w14:textId="77777777" w:rsidR="00BB548D" w:rsidRPr="00F1657F" w:rsidRDefault="00BB548D">
            <w:pPr>
              <w:pStyle w:val="TAL"/>
              <w:jc w:val="center"/>
              <w:rPr>
                <w:snapToGrid w:val="0"/>
                <w:lang w:val="de-DE"/>
              </w:rPr>
            </w:pPr>
            <w:r w:rsidRPr="00F1657F">
              <w:rPr>
                <w:snapToGrid w:val="0"/>
                <w:lang w:val="de-DE"/>
              </w:rPr>
              <w:t>IRI / HI1</w:t>
            </w:r>
          </w:p>
        </w:tc>
      </w:tr>
      <w:tr w:rsidR="00BB548D" w:rsidRPr="00F1657F" w14:paraId="5135E048" w14:textId="77777777" w:rsidTr="00CA0F02">
        <w:tc>
          <w:tcPr>
            <w:tcW w:w="1701" w:type="dxa"/>
          </w:tcPr>
          <w:p w14:paraId="11F7921B" w14:textId="77777777" w:rsidR="00BB548D" w:rsidRPr="00F1657F" w:rsidRDefault="00BB548D" w:rsidP="00BB548D">
            <w:pPr>
              <w:pStyle w:val="TAL"/>
              <w:jc w:val="center"/>
              <w:rPr>
                <w:snapToGrid w:val="0"/>
                <w:lang w:val="de-DE"/>
              </w:rPr>
            </w:pPr>
            <w:r w:rsidRPr="00F1657F">
              <w:rPr>
                <w:snapToGrid w:val="0"/>
                <w:lang w:val="de-DE"/>
              </w:rPr>
              <w:t>2</w:t>
            </w:r>
          </w:p>
        </w:tc>
        <w:tc>
          <w:tcPr>
            <w:tcW w:w="2410" w:type="dxa"/>
          </w:tcPr>
          <w:p w14:paraId="61ACC3BD" w14:textId="77777777" w:rsidR="00BB548D" w:rsidRPr="00F1657F" w:rsidRDefault="00BB548D">
            <w:pPr>
              <w:pStyle w:val="TAL"/>
              <w:jc w:val="center"/>
              <w:rPr>
                <w:snapToGrid w:val="0"/>
                <w:lang w:val="de-DE"/>
              </w:rPr>
            </w:pPr>
            <w:r w:rsidRPr="00F1657F">
              <w:rPr>
                <w:snapToGrid w:val="0"/>
                <w:lang w:val="de-DE"/>
              </w:rPr>
              <w:t>0011 00</w:t>
            </w:r>
            <w:r w:rsidRPr="00F1657F">
              <w:rPr>
                <w:b/>
                <w:bCs/>
                <w:snapToGrid w:val="0"/>
                <w:lang w:val="de-DE"/>
              </w:rPr>
              <w:t>1</w:t>
            </w:r>
            <w:r w:rsidRPr="00F1657F">
              <w:rPr>
                <w:snapToGrid w:val="0"/>
                <w:lang w:val="de-DE"/>
              </w:rPr>
              <w:t>0</w:t>
            </w:r>
          </w:p>
        </w:tc>
        <w:tc>
          <w:tcPr>
            <w:tcW w:w="3260" w:type="dxa"/>
          </w:tcPr>
          <w:p w14:paraId="3BDE10C3" w14:textId="77777777" w:rsidR="00BB548D" w:rsidRPr="00F1657F" w:rsidRDefault="00BB548D">
            <w:pPr>
              <w:pStyle w:val="TAL"/>
              <w:jc w:val="center"/>
              <w:rPr>
                <w:snapToGrid w:val="0"/>
                <w:lang w:val="de-DE"/>
              </w:rPr>
            </w:pPr>
            <w:r w:rsidRPr="00F1657F">
              <w:rPr>
                <w:snapToGrid w:val="0"/>
                <w:lang w:val="de-DE"/>
              </w:rPr>
              <w:t>CC(MO)</w:t>
            </w:r>
          </w:p>
        </w:tc>
      </w:tr>
      <w:tr w:rsidR="00BB548D" w:rsidRPr="00F1657F" w14:paraId="442B74F2" w14:textId="77777777" w:rsidTr="00CA0F02">
        <w:tc>
          <w:tcPr>
            <w:tcW w:w="1701" w:type="dxa"/>
          </w:tcPr>
          <w:p w14:paraId="1AEA0306" w14:textId="77777777" w:rsidR="00BB548D" w:rsidRPr="00F1657F" w:rsidRDefault="00BB548D" w:rsidP="00BB548D">
            <w:pPr>
              <w:pStyle w:val="TAL"/>
              <w:jc w:val="center"/>
              <w:rPr>
                <w:snapToGrid w:val="0"/>
                <w:lang w:val="de-DE"/>
              </w:rPr>
            </w:pPr>
            <w:r w:rsidRPr="00F1657F">
              <w:rPr>
                <w:snapToGrid w:val="0"/>
                <w:lang w:val="de-DE"/>
              </w:rPr>
              <w:t>4</w:t>
            </w:r>
          </w:p>
        </w:tc>
        <w:tc>
          <w:tcPr>
            <w:tcW w:w="2410" w:type="dxa"/>
          </w:tcPr>
          <w:p w14:paraId="1E82C0FE" w14:textId="77777777" w:rsidR="00BB548D" w:rsidRPr="00F1657F" w:rsidRDefault="00BB548D">
            <w:pPr>
              <w:pStyle w:val="TAL"/>
              <w:jc w:val="center"/>
              <w:rPr>
                <w:snapToGrid w:val="0"/>
                <w:lang w:val="de-DE"/>
              </w:rPr>
            </w:pPr>
            <w:r w:rsidRPr="00F1657F">
              <w:rPr>
                <w:snapToGrid w:val="0"/>
                <w:lang w:val="de-DE"/>
              </w:rPr>
              <w:t>0011 0</w:t>
            </w:r>
            <w:r w:rsidRPr="00F1657F">
              <w:rPr>
                <w:b/>
                <w:bCs/>
                <w:snapToGrid w:val="0"/>
                <w:lang w:val="de-DE"/>
              </w:rPr>
              <w:t>1</w:t>
            </w:r>
            <w:r w:rsidRPr="00F1657F">
              <w:rPr>
                <w:snapToGrid w:val="0"/>
                <w:lang w:val="de-DE"/>
              </w:rPr>
              <w:t>00</w:t>
            </w:r>
          </w:p>
        </w:tc>
        <w:tc>
          <w:tcPr>
            <w:tcW w:w="3260" w:type="dxa"/>
          </w:tcPr>
          <w:p w14:paraId="19329283" w14:textId="77777777" w:rsidR="00BB548D" w:rsidRPr="00F1657F" w:rsidRDefault="00BB548D">
            <w:pPr>
              <w:pStyle w:val="TAL"/>
              <w:jc w:val="center"/>
              <w:rPr>
                <w:snapToGrid w:val="0"/>
                <w:lang w:val="de-DE"/>
              </w:rPr>
            </w:pPr>
            <w:r w:rsidRPr="00F1657F">
              <w:rPr>
                <w:snapToGrid w:val="0"/>
                <w:lang w:val="de-DE"/>
              </w:rPr>
              <w:t>CC(MT)</w:t>
            </w:r>
          </w:p>
        </w:tc>
      </w:tr>
      <w:tr w:rsidR="00BB548D" w:rsidRPr="00F1657F" w14:paraId="4D126A53" w14:textId="77777777" w:rsidTr="00CA0F02">
        <w:tc>
          <w:tcPr>
            <w:tcW w:w="1701" w:type="dxa"/>
          </w:tcPr>
          <w:p w14:paraId="52323B15" w14:textId="77777777" w:rsidR="00BB548D" w:rsidRPr="00F1657F" w:rsidRDefault="00BB548D">
            <w:pPr>
              <w:pStyle w:val="TAL"/>
              <w:jc w:val="center"/>
              <w:rPr>
                <w:snapToGrid w:val="0"/>
                <w:lang w:val="de-DE"/>
              </w:rPr>
            </w:pPr>
            <w:r w:rsidRPr="00F1657F">
              <w:rPr>
                <w:snapToGrid w:val="0"/>
                <w:lang w:val="de-DE"/>
              </w:rPr>
              <w:t>6</w:t>
            </w:r>
          </w:p>
        </w:tc>
        <w:tc>
          <w:tcPr>
            <w:tcW w:w="2410" w:type="dxa"/>
          </w:tcPr>
          <w:p w14:paraId="6C11864B" w14:textId="77777777" w:rsidR="00BB548D" w:rsidRPr="00F1657F" w:rsidRDefault="00BB548D">
            <w:pPr>
              <w:pStyle w:val="TAL"/>
              <w:jc w:val="center"/>
              <w:rPr>
                <w:snapToGrid w:val="0"/>
                <w:lang w:val="de-DE"/>
              </w:rPr>
            </w:pPr>
            <w:r w:rsidRPr="00F1657F">
              <w:rPr>
                <w:snapToGrid w:val="0"/>
                <w:lang w:val="de-DE"/>
              </w:rPr>
              <w:t>0011 0</w:t>
            </w:r>
            <w:r w:rsidRPr="00F1657F">
              <w:rPr>
                <w:b/>
                <w:bCs/>
                <w:snapToGrid w:val="0"/>
                <w:lang w:val="de-DE"/>
              </w:rPr>
              <w:t>11</w:t>
            </w:r>
            <w:r w:rsidRPr="00F1657F">
              <w:rPr>
                <w:snapToGrid w:val="0"/>
                <w:lang w:val="de-DE"/>
              </w:rPr>
              <w:t>0</w:t>
            </w:r>
          </w:p>
        </w:tc>
        <w:tc>
          <w:tcPr>
            <w:tcW w:w="3260" w:type="dxa"/>
          </w:tcPr>
          <w:p w14:paraId="7759DA23" w14:textId="77777777" w:rsidR="00BB548D" w:rsidRPr="00F1657F" w:rsidRDefault="00BB548D">
            <w:pPr>
              <w:pStyle w:val="TAL"/>
              <w:jc w:val="center"/>
              <w:rPr>
                <w:snapToGrid w:val="0"/>
                <w:lang w:val="de-DE"/>
              </w:rPr>
            </w:pPr>
            <w:r w:rsidRPr="00F1657F">
              <w:rPr>
                <w:snapToGrid w:val="0"/>
                <w:lang w:val="de-DE"/>
              </w:rPr>
              <w:t>CC(MO&amp;MT)</w:t>
            </w:r>
          </w:p>
        </w:tc>
      </w:tr>
      <w:tr w:rsidR="00BB548D" w:rsidRPr="00F1657F" w14:paraId="4EB35349" w14:textId="77777777" w:rsidTr="00CA0F02">
        <w:tc>
          <w:tcPr>
            <w:tcW w:w="1701" w:type="dxa"/>
          </w:tcPr>
          <w:p w14:paraId="5685C47F" w14:textId="77777777" w:rsidR="00BB548D" w:rsidRPr="00F1657F" w:rsidRDefault="00BB548D">
            <w:pPr>
              <w:pStyle w:val="TAL"/>
              <w:jc w:val="center"/>
              <w:rPr>
                <w:snapToGrid w:val="0"/>
                <w:lang w:val="de-DE"/>
              </w:rPr>
            </w:pPr>
            <w:r w:rsidRPr="00F1657F">
              <w:rPr>
                <w:snapToGrid w:val="0"/>
                <w:lang w:val="de-DE"/>
              </w:rPr>
              <w:t>8</w:t>
            </w:r>
          </w:p>
        </w:tc>
        <w:tc>
          <w:tcPr>
            <w:tcW w:w="2410" w:type="dxa"/>
          </w:tcPr>
          <w:p w14:paraId="64D02DE0" w14:textId="77777777" w:rsidR="00BB548D" w:rsidRPr="00F1657F" w:rsidRDefault="00BB548D">
            <w:pPr>
              <w:pStyle w:val="TAL"/>
              <w:jc w:val="center"/>
              <w:rPr>
                <w:snapToGrid w:val="0"/>
                <w:lang w:val="de-DE"/>
              </w:rPr>
            </w:pPr>
            <w:r w:rsidRPr="00F1657F">
              <w:rPr>
                <w:snapToGrid w:val="0"/>
                <w:lang w:val="de-DE"/>
              </w:rPr>
              <w:t xml:space="preserve">0011 </w:t>
            </w:r>
            <w:r w:rsidRPr="00F1657F">
              <w:rPr>
                <w:b/>
                <w:bCs/>
                <w:snapToGrid w:val="0"/>
                <w:lang w:val="de-DE"/>
              </w:rPr>
              <w:t>1</w:t>
            </w:r>
            <w:r w:rsidRPr="00F1657F">
              <w:rPr>
                <w:snapToGrid w:val="0"/>
                <w:lang w:val="de-DE"/>
              </w:rPr>
              <w:t>000</w:t>
            </w:r>
          </w:p>
        </w:tc>
        <w:tc>
          <w:tcPr>
            <w:tcW w:w="3260" w:type="dxa"/>
          </w:tcPr>
          <w:p w14:paraId="217CE03D" w14:textId="77777777" w:rsidR="00BB548D" w:rsidRPr="00F1657F" w:rsidRDefault="00BB548D">
            <w:pPr>
              <w:pStyle w:val="TAL"/>
              <w:jc w:val="center"/>
              <w:rPr>
                <w:snapToGrid w:val="0"/>
                <w:lang w:val="de-DE"/>
              </w:rPr>
            </w:pPr>
            <w:r w:rsidRPr="00F1657F">
              <w:rPr>
                <w:snapToGrid w:val="0"/>
                <w:lang w:val="de-DE"/>
              </w:rPr>
              <w:t>national use</w:t>
            </w:r>
          </w:p>
        </w:tc>
      </w:tr>
    </w:tbl>
    <w:p w14:paraId="508EEA2A" w14:textId="77777777" w:rsidR="00E6670E" w:rsidRPr="00F1657F" w:rsidRDefault="00E6670E" w:rsidP="00E6670E">
      <w:pPr>
        <w:spacing w:before="120" w:after="240"/>
        <w:jc w:val="center"/>
        <w:rPr>
          <w:b/>
          <w:bCs/>
          <w:sz w:val="18"/>
        </w:rPr>
      </w:pPr>
      <w:r w:rsidRPr="00F1657F">
        <w:rPr>
          <w:b/>
          <w:bCs/>
          <w:sz w:val="18"/>
        </w:rPr>
        <w:t xml:space="preserve">Tabelle </w:t>
      </w:r>
      <w:r>
        <w:rPr>
          <w:b/>
          <w:bCs/>
          <w:sz w:val="18"/>
        </w:rPr>
        <w:t>A.1.1-3:</w:t>
      </w:r>
      <w:r w:rsidRPr="00F1657F">
        <w:rPr>
          <w:b/>
          <w:bCs/>
          <w:sz w:val="18"/>
        </w:rPr>
        <w:t xml:space="preserve"> Festlegungen </w:t>
      </w:r>
      <w:r>
        <w:rPr>
          <w:b/>
          <w:bCs/>
          <w:sz w:val="18"/>
        </w:rPr>
        <w:t xml:space="preserve">zu </w:t>
      </w:r>
      <w:r w:rsidRPr="00211ACD">
        <w:rPr>
          <w:b/>
          <w:bCs/>
          <w:sz w:val="18"/>
        </w:rPr>
        <w:t>'</w:t>
      </w:r>
      <w:r>
        <w:rPr>
          <w:b/>
          <w:bCs/>
          <w:sz w:val="18"/>
        </w:rPr>
        <w:t>t</w:t>
      </w:r>
      <w:r w:rsidRPr="00211ACD">
        <w:rPr>
          <w:b/>
          <w:bCs/>
          <w:sz w:val="18"/>
        </w:rPr>
        <w:t>'</w:t>
      </w:r>
      <w:r>
        <w:rPr>
          <w:b/>
          <w:bCs/>
          <w:sz w:val="18"/>
        </w:rPr>
        <w:t xml:space="preserve"> </w:t>
      </w:r>
    </w:p>
    <w:p w14:paraId="15BA3483" w14:textId="77777777" w:rsidR="00050309" w:rsidRPr="00F1657F" w:rsidRDefault="00050309" w:rsidP="001A181D">
      <w:pPr>
        <w:pStyle w:val="berschrift4"/>
        <w:rPr>
          <w:rFonts w:cs="Arial"/>
          <w:sz w:val="18"/>
        </w:rPr>
      </w:pPr>
      <w:r w:rsidRPr="00F1657F">
        <w:lastRenderedPageBreak/>
        <w:t xml:space="preserve">Beispiel für </w:t>
      </w:r>
      <w:r w:rsidR="00C06473">
        <w:t>einen</w:t>
      </w:r>
      <w:r w:rsidRPr="00F1657F">
        <w:t xml:space="preserve"> Dateinamen:</w:t>
      </w:r>
      <w:r w:rsidR="001A181D">
        <w:t xml:space="preserve"> </w:t>
      </w:r>
      <w:r w:rsidRPr="00F1657F">
        <w:rPr>
          <w:rFonts w:cs="Arial"/>
          <w:bCs/>
          <w:sz w:val="18"/>
          <w:szCs w:val="40"/>
        </w:rPr>
        <w:t>VPEX06050410431200018</w:t>
      </w:r>
      <w:r w:rsidR="001A181D">
        <w:rPr>
          <w:rFonts w:cs="Arial"/>
          <w:bCs/>
          <w:sz w:val="18"/>
          <w:szCs w:val="40"/>
        </w:rPr>
        <w:br/>
      </w:r>
    </w:p>
    <w:p w14:paraId="237D449B" w14:textId="77777777" w:rsidR="00050309" w:rsidRPr="00F1657F" w:rsidRDefault="00C06473">
      <w:pPr>
        <w:keepNext/>
        <w:keepLines/>
        <w:rPr>
          <w:rFonts w:cs="Arial"/>
          <w:sz w:val="18"/>
        </w:rPr>
      </w:pPr>
      <w:r>
        <w:rPr>
          <w:rFonts w:cs="Arial"/>
          <w:sz w:val="18"/>
        </w:rPr>
        <w:t>Da</w:t>
      </w:r>
      <w:r w:rsidRPr="00F1657F">
        <w:rPr>
          <w:rFonts w:cs="Arial"/>
          <w:sz w:val="18"/>
        </w:rPr>
        <w:t xml:space="preserve">bei </w:t>
      </w:r>
      <w:r>
        <w:rPr>
          <w:rFonts w:cs="Arial"/>
          <w:sz w:val="18"/>
        </w:rPr>
        <w:t>ist</w:t>
      </w:r>
      <w:r w:rsidR="00050309" w:rsidRPr="00F1657F">
        <w:rPr>
          <w:rFonts w:cs="Arial"/>
          <w:sz w:val="18"/>
        </w:rPr>
        <w:t>:</w:t>
      </w:r>
    </w:p>
    <w:p w14:paraId="17BDBEEF" w14:textId="77777777" w:rsidR="00050309" w:rsidRPr="00F1657F" w:rsidRDefault="00050309">
      <w:pPr>
        <w:pStyle w:val="EW"/>
        <w:keepNext/>
        <w:rPr>
          <w:rFonts w:ascii="Arial" w:hAnsi="Arial" w:cs="Arial"/>
          <w:sz w:val="18"/>
          <w:lang w:val="de-DE"/>
        </w:rPr>
      </w:pPr>
      <w:r w:rsidRPr="00F1657F">
        <w:rPr>
          <w:rFonts w:ascii="Arial" w:hAnsi="Arial" w:cs="Arial"/>
          <w:b/>
          <w:bCs/>
          <w:sz w:val="18"/>
          <w:lang w:val="de-DE"/>
        </w:rPr>
        <w:t>VP</w:t>
      </w:r>
      <w:r w:rsidRPr="00F1657F">
        <w:rPr>
          <w:rFonts w:ascii="Arial" w:hAnsi="Arial" w:cs="Arial"/>
          <w:sz w:val="18"/>
          <w:lang w:val="de-DE"/>
        </w:rPr>
        <w:t xml:space="preserve"> :</w:t>
      </w:r>
      <w:r w:rsidRPr="00F1657F">
        <w:rPr>
          <w:rFonts w:ascii="Arial" w:hAnsi="Arial" w:cs="Arial"/>
          <w:sz w:val="18"/>
          <w:lang w:val="de-DE"/>
        </w:rPr>
        <w:tab/>
        <w:t>Kennung des Verpflichteten</w:t>
      </w:r>
      <w:r w:rsidR="00734070">
        <w:rPr>
          <w:rFonts w:ascii="Arial" w:hAnsi="Arial" w:cs="Arial"/>
          <w:sz w:val="18"/>
          <w:lang w:val="de-DE"/>
        </w:rPr>
        <w:t xml:space="preserve"> (von der Bundesnetzagentur vergeben)</w:t>
      </w:r>
    </w:p>
    <w:p w14:paraId="65529B62" w14:textId="77777777" w:rsidR="00050309" w:rsidRPr="00F1657F" w:rsidRDefault="00050309">
      <w:pPr>
        <w:pStyle w:val="EW"/>
        <w:keepNext/>
        <w:rPr>
          <w:rFonts w:ascii="Arial" w:hAnsi="Arial" w:cs="Arial"/>
          <w:sz w:val="18"/>
          <w:lang w:val="de-DE"/>
        </w:rPr>
      </w:pPr>
      <w:r w:rsidRPr="00F1657F">
        <w:rPr>
          <w:rFonts w:ascii="Arial" w:hAnsi="Arial" w:cs="Arial"/>
          <w:b/>
          <w:bCs/>
          <w:sz w:val="18"/>
          <w:lang w:val="de-DE"/>
        </w:rPr>
        <w:t>E</w:t>
      </w:r>
      <w:r w:rsidRPr="00F1657F">
        <w:rPr>
          <w:rFonts w:ascii="Arial" w:hAnsi="Arial" w:cs="Arial"/>
          <w:sz w:val="18"/>
          <w:lang w:val="de-DE"/>
        </w:rPr>
        <w:t xml:space="preserve"> :</w:t>
      </w:r>
      <w:r w:rsidRPr="00F1657F">
        <w:rPr>
          <w:rFonts w:ascii="Arial" w:hAnsi="Arial" w:cs="Arial"/>
          <w:sz w:val="18"/>
          <w:lang w:val="de-DE"/>
        </w:rPr>
        <w:tab/>
        <w:t xml:space="preserve">Kennung für E-Mail-Überwachung (da nur eine </w:t>
      </w:r>
      <w:r w:rsidR="00FA76A4">
        <w:rPr>
          <w:rFonts w:ascii="Arial" w:hAnsi="Arial" w:cs="Arial"/>
          <w:sz w:val="18"/>
          <w:lang w:val="de-DE"/>
        </w:rPr>
        <w:t>Mediation-Funktion</w:t>
      </w:r>
      <w:r w:rsidRPr="00F1657F">
        <w:rPr>
          <w:rFonts w:ascii="Arial" w:hAnsi="Arial" w:cs="Arial"/>
          <w:sz w:val="18"/>
          <w:lang w:val="de-DE"/>
        </w:rPr>
        <w:t xml:space="preserve"> (FTP-Client)</w:t>
      </w:r>
      <w:r w:rsidR="00734070">
        <w:rPr>
          <w:rFonts w:ascii="Arial" w:hAnsi="Arial" w:cs="Arial"/>
          <w:sz w:val="18"/>
          <w:lang w:val="de-DE"/>
        </w:rPr>
        <w:t xml:space="preserve"> </w:t>
      </w:r>
      <w:r w:rsidRPr="00F1657F">
        <w:rPr>
          <w:rFonts w:ascii="Arial" w:hAnsi="Arial" w:cs="Arial"/>
          <w:sz w:val="18"/>
          <w:lang w:val="de-DE"/>
        </w:rPr>
        <w:t xml:space="preserve">verwendet wird) </w:t>
      </w:r>
    </w:p>
    <w:p w14:paraId="2D1FE029" w14:textId="77777777" w:rsidR="00050309" w:rsidRPr="00F1657F" w:rsidRDefault="00050309">
      <w:pPr>
        <w:pStyle w:val="EW"/>
        <w:keepNext/>
        <w:rPr>
          <w:rFonts w:ascii="Arial" w:hAnsi="Arial" w:cs="Arial"/>
          <w:b/>
          <w:bCs/>
          <w:sz w:val="18"/>
          <w:lang w:val="de-DE"/>
        </w:rPr>
      </w:pPr>
      <w:r w:rsidRPr="00F1657F">
        <w:rPr>
          <w:rFonts w:ascii="Arial" w:hAnsi="Arial" w:cs="Arial"/>
          <w:b/>
          <w:bCs/>
          <w:sz w:val="18"/>
          <w:lang w:val="de-DE"/>
        </w:rPr>
        <w:t>X</w:t>
      </w:r>
      <w:r w:rsidRPr="00F1657F">
        <w:rPr>
          <w:rFonts w:ascii="Arial" w:hAnsi="Arial" w:cs="Arial"/>
          <w:sz w:val="18"/>
          <w:lang w:val="de-DE"/>
        </w:rPr>
        <w:t xml:space="preserve"> :</w:t>
      </w:r>
      <w:r w:rsidRPr="00F1657F">
        <w:rPr>
          <w:rFonts w:ascii="Arial" w:hAnsi="Arial" w:cs="Arial"/>
          <w:sz w:val="18"/>
          <w:lang w:val="de-DE"/>
        </w:rPr>
        <w:tab/>
        <w:t xml:space="preserve">XML-kodierter Inhalt nach </w:t>
      </w:r>
      <w:r w:rsidRPr="00CA0F02">
        <w:rPr>
          <w:rFonts w:ascii="Arial" w:hAnsi="Arial" w:cs="Arial"/>
          <w:sz w:val="18"/>
          <w:lang w:val="de-DE"/>
        </w:rPr>
        <w:t>Anlage</w:t>
      </w:r>
      <w:r w:rsidR="00734070" w:rsidRPr="00CA0F02">
        <w:rPr>
          <w:rFonts w:ascii="Arial" w:hAnsi="Arial" w:cs="Arial"/>
          <w:sz w:val="18"/>
          <w:lang w:val="de-DE"/>
        </w:rPr>
        <w:t>n</w:t>
      </w:r>
      <w:r w:rsidRPr="00CA0F02">
        <w:rPr>
          <w:rFonts w:ascii="Arial" w:hAnsi="Arial" w:cs="Arial"/>
          <w:sz w:val="18"/>
          <w:lang w:val="de-DE"/>
        </w:rPr>
        <w:t xml:space="preserve"> E.5 und F.2</w:t>
      </w:r>
    </w:p>
    <w:p w14:paraId="3AE74B67" w14:textId="77777777" w:rsidR="00050309" w:rsidRPr="00F1657F" w:rsidRDefault="00050309">
      <w:pPr>
        <w:pStyle w:val="EW"/>
        <w:keepNext/>
        <w:rPr>
          <w:rFonts w:ascii="Arial" w:hAnsi="Arial" w:cs="Arial"/>
          <w:sz w:val="18"/>
          <w:lang w:val="de-DE"/>
        </w:rPr>
      </w:pPr>
      <w:r w:rsidRPr="00F1657F">
        <w:rPr>
          <w:rFonts w:ascii="Arial" w:hAnsi="Arial" w:cs="Arial"/>
          <w:b/>
          <w:bCs/>
          <w:sz w:val="18"/>
          <w:lang w:val="de-DE"/>
        </w:rPr>
        <w:t>06</w:t>
      </w:r>
      <w:r w:rsidRPr="00F1657F">
        <w:rPr>
          <w:rFonts w:ascii="Arial" w:hAnsi="Arial" w:cs="Arial"/>
          <w:sz w:val="18"/>
          <w:lang w:val="de-DE"/>
        </w:rPr>
        <w:t xml:space="preserve"> :</w:t>
      </w:r>
      <w:r w:rsidRPr="00F1657F">
        <w:rPr>
          <w:rFonts w:ascii="Arial" w:hAnsi="Arial" w:cs="Arial"/>
          <w:sz w:val="18"/>
          <w:lang w:val="de-DE"/>
        </w:rPr>
        <w:tab/>
        <w:t>Jahr 2006</w:t>
      </w:r>
    </w:p>
    <w:p w14:paraId="56448555"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05</w:t>
      </w:r>
      <w:r w:rsidRPr="00F1657F">
        <w:rPr>
          <w:rFonts w:ascii="Arial" w:hAnsi="Arial" w:cs="Arial"/>
          <w:sz w:val="18"/>
          <w:lang w:val="de-DE"/>
        </w:rPr>
        <w:t xml:space="preserve"> :</w:t>
      </w:r>
      <w:r w:rsidRPr="00F1657F">
        <w:rPr>
          <w:rFonts w:ascii="Arial" w:hAnsi="Arial" w:cs="Arial"/>
          <w:sz w:val="18"/>
          <w:lang w:val="de-DE"/>
        </w:rPr>
        <w:tab/>
        <w:t>Monat Mai</w:t>
      </w:r>
    </w:p>
    <w:p w14:paraId="1DBC02B2"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04</w:t>
      </w:r>
      <w:r w:rsidRPr="00F1657F">
        <w:rPr>
          <w:rFonts w:ascii="Arial" w:hAnsi="Arial" w:cs="Arial"/>
          <w:sz w:val="18"/>
          <w:lang w:val="de-DE"/>
        </w:rPr>
        <w:t xml:space="preserve"> :</w:t>
      </w:r>
      <w:r w:rsidRPr="00F1657F">
        <w:rPr>
          <w:rFonts w:ascii="Arial" w:hAnsi="Arial" w:cs="Arial"/>
          <w:sz w:val="18"/>
          <w:lang w:val="de-DE"/>
        </w:rPr>
        <w:tab/>
        <w:t>Tag 04</w:t>
      </w:r>
    </w:p>
    <w:p w14:paraId="50C020F5"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10</w:t>
      </w:r>
      <w:r w:rsidRPr="00F1657F">
        <w:rPr>
          <w:rFonts w:ascii="Arial" w:hAnsi="Arial" w:cs="Arial"/>
          <w:sz w:val="18"/>
          <w:lang w:val="de-DE"/>
        </w:rPr>
        <w:t xml:space="preserve"> :</w:t>
      </w:r>
      <w:r w:rsidRPr="00F1657F">
        <w:rPr>
          <w:rFonts w:ascii="Arial" w:hAnsi="Arial" w:cs="Arial"/>
          <w:sz w:val="18"/>
          <w:lang w:val="de-DE"/>
        </w:rPr>
        <w:tab/>
        <w:t>Stunde 10</w:t>
      </w:r>
    </w:p>
    <w:p w14:paraId="75BD3CFA"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43</w:t>
      </w:r>
      <w:r w:rsidRPr="00F1657F">
        <w:rPr>
          <w:rFonts w:ascii="Arial" w:hAnsi="Arial" w:cs="Arial"/>
          <w:sz w:val="18"/>
          <w:lang w:val="de-DE"/>
        </w:rPr>
        <w:t xml:space="preserve"> :</w:t>
      </w:r>
      <w:r w:rsidRPr="00F1657F">
        <w:rPr>
          <w:rFonts w:ascii="Arial" w:hAnsi="Arial" w:cs="Arial"/>
          <w:sz w:val="18"/>
          <w:lang w:val="de-DE"/>
        </w:rPr>
        <w:tab/>
        <w:t>Minute 43</w:t>
      </w:r>
    </w:p>
    <w:p w14:paraId="77D94B30"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12</w:t>
      </w:r>
      <w:r w:rsidRPr="00F1657F">
        <w:rPr>
          <w:rFonts w:ascii="Arial" w:hAnsi="Arial" w:cs="Arial"/>
          <w:sz w:val="18"/>
          <w:lang w:val="de-DE"/>
        </w:rPr>
        <w:t xml:space="preserve"> :</w:t>
      </w:r>
      <w:r w:rsidRPr="00F1657F">
        <w:rPr>
          <w:rFonts w:ascii="Arial" w:hAnsi="Arial" w:cs="Arial"/>
          <w:sz w:val="18"/>
          <w:lang w:val="de-DE"/>
        </w:rPr>
        <w:tab/>
        <w:t>Sekunde 12</w:t>
      </w:r>
    </w:p>
    <w:p w14:paraId="662660C1"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0001</w:t>
      </w:r>
      <w:r w:rsidRPr="00F1657F">
        <w:rPr>
          <w:rFonts w:ascii="Arial" w:hAnsi="Arial" w:cs="Arial"/>
          <w:sz w:val="18"/>
          <w:lang w:val="de-DE"/>
        </w:rPr>
        <w:t xml:space="preserve"> :</w:t>
      </w:r>
      <w:r w:rsidRPr="00F1657F">
        <w:rPr>
          <w:rFonts w:ascii="Arial" w:hAnsi="Arial" w:cs="Arial"/>
          <w:sz w:val="18"/>
          <w:lang w:val="de-DE"/>
        </w:rPr>
        <w:tab/>
        <w:t>Erweiterung 0001</w:t>
      </w:r>
      <w:r w:rsidR="007564FB">
        <w:rPr>
          <w:rFonts w:ascii="Arial" w:hAnsi="Arial" w:cs="Arial"/>
          <w:sz w:val="18"/>
          <w:lang w:val="de-DE"/>
        </w:rPr>
        <w:t xml:space="preserve"> zur Dateinamenunterscheidung</w:t>
      </w:r>
    </w:p>
    <w:p w14:paraId="695AB0BD" w14:textId="77777777" w:rsidR="00050309" w:rsidRPr="00F1657F" w:rsidRDefault="00050309">
      <w:pPr>
        <w:pStyle w:val="EW"/>
        <w:rPr>
          <w:rFonts w:ascii="Arial" w:hAnsi="Arial" w:cs="Arial"/>
          <w:sz w:val="18"/>
          <w:lang w:val="de-DE"/>
        </w:rPr>
      </w:pPr>
      <w:r w:rsidRPr="00F1657F">
        <w:rPr>
          <w:rFonts w:ascii="Arial" w:hAnsi="Arial" w:cs="Arial"/>
          <w:b/>
          <w:bCs/>
          <w:sz w:val="18"/>
          <w:lang w:val="de-DE"/>
        </w:rPr>
        <w:t>8</w:t>
      </w:r>
      <w:r w:rsidRPr="00F1657F">
        <w:rPr>
          <w:rFonts w:ascii="Arial" w:hAnsi="Arial" w:cs="Arial"/>
          <w:sz w:val="18"/>
          <w:lang w:val="de-DE"/>
        </w:rPr>
        <w:t xml:space="preserve"> :</w:t>
      </w:r>
      <w:r w:rsidRPr="00F1657F">
        <w:rPr>
          <w:rFonts w:ascii="Arial" w:hAnsi="Arial" w:cs="Arial"/>
          <w:sz w:val="18"/>
          <w:lang w:val="de-DE"/>
        </w:rPr>
        <w:tab/>
      </w:r>
      <w:r w:rsidRPr="00F1657F">
        <w:rPr>
          <w:rFonts w:ascii="Arial" w:hAnsi="Arial" w:cs="Arial"/>
          <w:snapToGrid w:val="0"/>
          <w:sz w:val="18"/>
          <w:lang w:val="de-DE"/>
        </w:rPr>
        <w:t>Übermittlung von Ereignisdaten und Nutzinformationen</w:t>
      </w:r>
      <w:r w:rsidR="00734070">
        <w:rPr>
          <w:rFonts w:ascii="Arial" w:hAnsi="Arial" w:cs="Arial"/>
          <w:snapToGrid w:val="0"/>
          <w:sz w:val="18"/>
          <w:lang w:val="de-DE"/>
        </w:rPr>
        <w:t xml:space="preserve"> </w:t>
      </w:r>
      <w:r w:rsidRPr="00F1657F">
        <w:rPr>
          <w:rFonts w:ascii="Arial" w:hAnsi="Arial" w:cs="Arial"/>
          <w:snapToGrid w:val="0"/>
          <w:sz w:val="18"/>
          <w:lang w:val="de-DE"/>
        </w:rPr>
        <w:t xml:space="preserve">in einer Datei nach </w:t>
      </w:r>
      <w:r w:rsidRPr="00CA0F02">
        <w:rPr>
          <w:rFonts w:ascii="Arial" w:hAnsi="Arial" w:cs="Arial"/>
          <w:snapToGrid w:val="0"/>
          <w:sz w:val="18"/>
          <w:lang w:val="de-DE"/>
        </w:rPr>
        <w:t xml:space="preserve">Anlage </w:t>
      </w:r>
      <w:r w:rsidR="0021313C" w:rsidRPr="00CA0F02">
        <w:rPr>
          <w:rFonts w:ascii="Arial" w:hAnsi="Arial" w:cs="Arial"/>
          <w:snapToGrid w:val="0"/>
          <w:sz w:val="18"/>
          <w:lang w:val="de-DE"/>
        </w:rPr>
        <w:t xml:space="preserve">E oder </w:t>
      </w:r>
      <w:r w:rsidRPr="00CA0F02">
        <w:rPr>
          <w:rFonts w:ascii="Arial" w:hAnsi="Arial" w:cs="Arial"/>
          <w:snapToGrid w:val="0"/>
          <w:sz w:val="18"/>
          <w:lang w:val="de-DE"/>
        </w:rPr>
        <w:t>F</w:t>
      </w:r>
    </w:p>
    <w:p w14:paraId="573B40B0" w14:textId="77777777" w:rsidR="00050309" w:rsidRPr="000624EF" w:rsidRDefault="00050309" w:rsidP="00E641A2">
      <w:pPr>
        <w:pStyle w:val="berschrift3"/>
      </w:pPr>
      <w:bookmarkStart w:id="344" w:name="_Toc425259962"/>
      <w:bookmarkStart w:id="345" w:name="_Toc426622364"/>
      <w:r w:rsidRPr="000624EF">
        <w:t>Anlage A.1.2</w:t>
      </w:r>
      <w:r w:rsidRPr="000624EF">
        <w:tab/>
        <w:t>Parameter</w:t>
      </w:r>
      <w:bookmarkEnd w:id="344"/>
      <w:bookmarkEnd w:id="345"/>
    </w:p>
    <w:p w14:paraId="172D8DB6" w14:textId="1D4F61E8" w:rsidR="00050309" w:rsidRPr="00F1657F" w:rsidRDefault="00050309" w:rsidP="00A6316E">
      <w:r w:rsidRPr="00F1657F">
        <w:t>Bei der Übermittlung per FTP fungiert die Anlage des Verpflichteten als Sender (z.B. als FTP-Client)</w:t>
      </w:r>
      <w:r w:rsidR="00A6028B">
        <w:t xml:space="preserve"> und </w:t>
      </w:r>
      <w:r w:rsidRPr="00F1657F">
        <w:t xml:space="preserve">die </w:t>
      </w:r>
      <w:r w:rsidR="00A6028B">
        <w:t xml:space="preserve">Anlage </w:t>
      </w:r>
      <w:r w:rsidR="0095201D">
        <w:t>der berechtigten Stelle</w:t>
      </w:r>
      <w:r w:rsidRPr="00F1657F">
        <w:t xml:space="preserve"> als Empfänger (z.B. als FTP-Server). Die Festlegung der Parameter (z.B. username und password je FTP-Account) </w:t>
      </w:r>
      <w:r w:rsidR="00036783">
        <w:t>muss</w:t>
      </w:r>
      <w:r w:rsidR="00036783" w:rsidRPr="00F1657F">
        <w:t xml:space="preserve"> </w:t>
      </w:r>
      <w:r w:rsidRPr="00F1657F">
        <w:t xml:space="preserve">so gestaltet werden, dass diese seitens eines Verpflichteten pro Empfänger </w:t>
      </w:r>
      <w:r w:rsidR="0095201D">
        <w:t>der berechtigten Stelle</w:t>
      </w:r>
      <w:r w:rsidRPr="00F1657F">
        <w:t xml:space="preserve"> im Vorfeld der Administrierung von </w:t>
      </w:r>
      <w:r w:rsidR="00F962A1" w:rsidRPr="00F1657F">
        <w:t>Überwachungsmaßnahmen</w:t>
      </w:r>
      <w:r w:rsidRPr="00F1657F">
        <w:t xml:space="preserve"> vorgeleistet werden können. Zudem wird dadurch die paketierte Übermittlung von mehreren Ereignisdatensätzen verschiedener Maßnahmen in einer Datei zu dem</w:t>
      </w:r>
      <w:r w:rsidR="00A6028B">
        <w:t>selben</w:t>
      </w:r>
      <w:r w:rsidR="00A6028B" w:rsidRPr="00F1657F">
        <w:t xml:space="preserve"> </w:t>
      </w:r>
      <w:r w:rsidRPr="00F1657F">
        <w:t>FTP-Account möglich.</w:t>
      </w:r>
    </w:p>
    <w:p w14:paraId="49A23690" w14:textId="77777777" w:rsidR="00050309" w:rsidRPr="00F1657F" w:rsidRDefault="00050309" w:rsidP="00A6316E">
      <w:r w:rsidRPr="00F1657F">
        <w:t>Dabei gilt grundsätzlich:</w:t>
      </w:r>
    </w:p>
    <w:p w14:paraId="6F141C09" w14:textId="096BBAE8" w:rsidR="00050309" w:rsidRPr="00F1657F" w:rsidRDefault="00050309">
      <w:pPr>
        <w:numPr>
          <w:ilvl w:val="0"/>
          <w:numId w:val="2"/>
        </w:numPr>
        <w:ind w:left="426" w:hanging="284"/>
      </w:pPr>
      <w:r w:rsidRPr="00F1657F">
        <w:t>Mehrere Ereignisdatensätze sowie ggf. Kopien der Nutzinformationen, die an einen Empfänger der</w:t>
      </w:r>
      <w:r w:rsidR="00A6028B">
        <w:t xml:space="preserve">selben </w:t>
      </w:r>
      <w:r w:rsidR="006406E0">
        <w:t>berechtigten Stelle</w:t>
      </w:r>
      <w:r w:rsidRPr="00F1657F">
        <w:t xml:space="preserve"> zu senden sind, können als eine Datei behandelt werden; bei in ASN.1</w:t>
      </w:r>
      <w:r w:rsidR="00A6028B">
        <w:t>-</w:t>
      </w:r>
      <w:r w:rsidRPr="00F1657F">
        <w:t>kodierten Datensätzen erfolgt dies beispielsweise in einer 'IRISequence'</w:t>
      </w:r>
      <w:r w:rsidR="00A6028B">
        <w:t>.</w:t>
      </w:r>
    </w:p>
    <w:p w14:paraId="71846A6C" w14:textId="04EDFD8C" w:rsidR="00050309" w:rsidRPr="00F1657F" w:rsidRDefault="00050309">
      <w:pPr>
        <w:numPr>
          <w:ilvl w:val="0"/>
          <w:numId w:val="2"/>
        </w:numPr>
        <w:ind w:left="426" w:hanging="284"/>
      </w:pPr>
      <w:r w:rsidRPr="00F1657F">
        <w:t>Im Rahmen einer Kommunikationsverbindung zwischen der TKA</w:t>
      </w:r>
      <w:r w:rsidRPr="00F1657F">
        <w:noBreakHyphen/>
        <w:t xml:space="preserve">V und dem Empfänger einer </w:t>
      </w:r>
      <w:r w:rsidR="006406E0">
        <w:t>berechtigten Stelle</w:t>
      </w:r>
      <w:r w:rsidRPr="00F1657F">
        <w:t xml:space="preserve"> ist es möglich, jeweils eine Datei oder mehrere Dateien zu übertragen, soweit diese Dateien bei der TKA</w:t>
      </w:r>
      <w:r w:rsidRPr="00F1657F">
        <w:noBreakHyphen/>
        <w:t>V bereits vorliegen. Die Kommunikationsverbindung ist jedoch sofort nach Übermittlung der Dateien auszulösen, wenn zu diesem Zeitpunkt bei der TKA</w:t>
      </w:r>
      <w:r w:rsidRPr="00F1657F">
        <w:noBreakHyphen/>
        <w:t>V keine weiteren Datensätze vorliegen.</w:t>
      </w:r>
    </w:p>
    <w:p w14:paraId="7FF39376" w14:textId="39249E3B" w:rsidR="00050309" w:rsidRPr="00F1657F" w:rsidRDefault="00050309">
      <w:pPr>
        <w:numPr>
          <w:ilvl w:val="0"/>
          <w:numId w:val="2"/>
        </w:numPr>
        <w:ind w:left="426" w:hanging="284"/>
      </w:pPr>
      <w:r w:rsidRPr="00F1657F">
        <w:t xml:space="preserve">Die FTP-Server </w:t>
      </w:r>
      <w:r w:rsidR="0095201D">
        <w:t>der berechtigten Stelle</w:t>
      </w:r>
      <w:r w:rsidRPr="00F1657F">
        <w:t xml:space="preserve"> müssen ein Überschreiben von Dateien zulassen, damit bei Fehlern die Datei noch einmal gesendet werden kann.</w:t>
      </w:r>
    </w:p>
    <w:p w14:paraId="3E6D1B2A" w14:textId="67F5F0B3" w:rsidR="00050309" w:rsidRDefault="00050309" w:rsidP="00355ABE">
      <w:r w:rsidRPr="00F1657F">
        <w:t xml:space="preserve">Die </w:t>
      </w:r>
      <w:r w:rsidR="0034431F" w:rsidRPr="00CA0F02">
        <w:t xml:space="preserve">Tabelle A.1.2-2 </w:t>
      </w:r>
      <w:r w:rsidR="007460F1">
        <w:t xml:space="preserve">enthält </w:t>
      </w:r>
      <w:r w:rsidR="0034431F" w:rsidRPr="00CA0F02">
        <w:t xml:space="preserve">die </w:t>
      </w:r>
      <w:r w:rsidR="0034431F">
        <w:t>wichtigsten FTP-Parameter.</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969"/>
        <w:gridCol w:w="3402"/>
      </w:tblGrid>
      <w:tr w:rsidR="00050309" w:rsidRPr="00F1657F" w14:paraId="73F2F358" w14:textId="77777777">
        <w:trPr>
          <w:cantSplit/>
          <w:tblHeader/>
        </w:trPr>
        <w:tc>
          <w:tcPr>
            <w:tcW w:w="2197" w:type="dxa"/>
            <w:tcBorders>
              <w:top w:val="single" w:sz="18" w:space="0" w:color="auto"/>
              <w:bottom w:val="single" w:sz="6" w:space="0" w:color="auto"/>
            </w:tcBorders>
            <w:shd w:val="clear" w:color="auto" w:fill="E6E6E6"/>
          </w:tcPr>
          <w:p w14:paraId="53E6544A" w14:textId="77777777" w:rsidR="00050309" w:rsidRPr="00F1657F" w:rsidRDefault="00C06473">
            <w:pPr>
              <w:numPr>
                <w:ilvl w:val="12"/>
                <w:numId w:val="0"/>
              </w:numPr>
              <w:spacing w:before="120"/>
              <w:jc w:val="center"/>
              <w:rPr>
                <w:b/>
                <w:sz w:val="18"/>
              </w:rPr>
            </w:pPr>
            <w:r>
              <w:rPr>
                <w:b/>
                <w:sz w:val="18"/>
              </w:rPr>
              <w:t>FTP-</w:t>
            </w:r>
            <w:r w:rsidR="00050309" w:rsidRPr="00F1657F">
              <w:rPr>
                <w:b/>
                <w:sz w:val="18"/>
              </w:rPr>
              <w:t>Parameter</w:t>
            </w:r>
          </w:p>
        </w:tc>
        <w:tc>
          <w:tcPr>
            <w:tcW w:w="3969" w:type="dxa"/>
            <w:tcBorders>
              <w:top w:val="single" w:sz="18" w:space="0" w:color="auto"/>
              <w:bottom w:val="single" w:sz="6" w:space="0" w:color="auto"/>
            </w:tcBorders>
            <w:shd w:val="clear" w:color="auto" w:fill="E6E6E6"/>
          </w:tcPr>
          <w:p w14:paraId="463C7492" w14:textId="77777777" w:rsidR="00050309" w:rsidRPr="00F1657F" w:rsidRDefault="00050309">
            <w:pPr>
              <w:numPr>
                <w:ilvl w:val="12"/>
                <w:numId w:val="0"/>
              </w:numPr>
              <w:spacing w:before="120"/>
              <w:jc w:val="center"/>
              <w:rPr>
                <w:b/>
                <w:sz w:val="18"/>
              </w:rPr>
            </w:pPr>
            <w:r w:rsidRPr="00F1657F">
              <w:rPr>
                <w:b/>
                <w:sz w:val="18"/>
              </w:rPr>
              <w:t>Werte/Festlegungen</w:t>
            </w:r>
          </w:p>
        </w:tc>
        <w:tc>
          <w:tcPr>
            <w:tcW w:w="3402" w:type="dxa"/>
            <w:tcBorders>
              <w:top w:val="single" w:sz="18" w:space="0" w:color="auto"/>
              <w:bottom w:val="single" w:sz="6" w:space="0" w:color="auto"/>
            </w:tcBorders>
            <w:shd w:val="clear" w:color="auto" w:fill="E6E6E6"/>
          </w:tcPr>
          <w:p w14:paraId="1850EF24" w14:textId="77777777" w:rsidR="00050309" w:rsidRPr="00F1657F" w:rsidRDefault="00050309">
            <w:pPr>
              <w:numPr>
                <w:ilvl w:val="12"/>
                <w:numId w:val="0"/>
              </w:numPr>
              <w:spacing w:before="120"/>
              <w:jc w:val="center"/>
              <w:rPr>
                <w:b/>
                <w:sz w:val="18"/>
              </w:rPr>
            </w:pPr>
            <w:r w:rsidRPr="00F1657F">
              <w:rPr>
                <w:b/>
                <w:sz w:val="18"/>
              </w:rPr>
              <w:t>Bemerkungen</w:t>
            </w:r>
          </w:p>
        </w:tc>
      </w:tr>
      <w:tr w:rsidR="00050309" w:rsidRPr="00F1657F" w14:paraId="1D1111C9" w14:textId="77777777">
        <w:trPr>
          <w:cantSplit/>
        </w:trPr>
        <w:tc>
          <w:tcPr>
            <w:tcW w:w="2197" w:type="dxa"/>
            <w:tcBorders>
              <w:top w:val="single" w:sz="6" w:space="0" w:color="auto"/>
            </w:tcBorders>
          </w:tcPr>
          <w:p w14:paraId="4A6E6ACF" w14:textId="77777777" w:rsidR="00050309" w:rsidRPr="00F1657F" w:rsidRDefault="00050309">
            <w:pPr>
              <w:numPr>
                <w:ilvl w:val="12"/>
                <w:numId w:val="0"/>
              </w:numPr>
              <w:spacing w:before="60" w:after="60"/>
              <w:rPr>
                <w:sz w:val="18"/>
              </w:rPr>
            </w:pPr>
            <w:r w:rsidRPr="00F1657F">
              <w:rPr>
                <w:sz w:val="18"/>
              </w:rPr>
              <w:t>document type</w:t>
            </w:r>
          </w:p>
        </w:tc>
        <w:tc>
          <w:tcPr>
            <w:tcW w:w="3969" w:type="dxa"/>
            <w:tcBorders>
              <w:top w:val="single" w:sz="6" w:space="0" w:color="auto"/>
            </w:tcBorders>
          </w:tcPr>
          <w:p w14:paraId="09045A26" w14:textId="77777777" w:rsidR="00050309" w:rsidRPr="00F1657F" w:rsidRDefault="00050309">
            <w:pPr>
              <w:pStyle w:val="TAL"/>
              <w:keepNext w:val="0"/>
              <w:keepLines w:val="0"/>
              <w:numPr>
                <w:ilvl w:val="12"/>
                <w:numId w:val="0"/>
              </w:numPr>
              <w:tabs>
                <w:tab w:val="left" w:pos="950"/>
              </w:tabs>
              <w:spacing w:before="60" w:after="60"/>
              <w:rPr>
                <w:lang w:val="de-DE" w:eastAsia="de-DE"/>
              </w:rPr>
            </w:pPr>
            <w:r w:rsidRPr="00F1657F">
              <w:rPr>
                <w:lang w:val="de-DE" w:eastAsia="de-DE"/>
              </w:rPr>
              <w:t>binary</w:t>
            </w:r>
          </w:p>
        </w:tc>
        <w:tc>
          <w:tcPr>
            <w:tcW w:w="3402" w:type="dxa"/>
            <w:tcBorders>
              <w:top w:val="single" w:sz="6" w:space="0" w:color="auto"/>
            </w:tcBorders>
          </w:tcPr>
          <w:p w14:paraId="07031A35" w14:textId="77777777" w:rsidR="00050309" w:rsidRPr="00F1657F" w:rsidRDefault="00050309">
            <w:pPr>
              <w:numPr>
                <w:ilvl w:val="12"/>
                <w:numId w:val="0"/>
              </w:numPr>
              <w:spacing w:before="60" w:after="60"/>
              <w:rPr>
                <w:sz w:val="18"/>
              </w:rPr>
            </w:pPr>
            <w:r w:rsidRPr="00F1657F">
              <w:rPr>
                <w:sz w:val="18"/>
              </w:rPr>
              <w:t>binär</w:t>
            </w:r>
          </w:p>
        </w:tc>
      </w:tr>
      <w:tr w:rsidR="00050309" w:rsidRPr="00F1657F" w14:paraId="59507A18" w14:textId="77777777">
        <w:trPr>
          <w:cantSplit/>
        </w:trPr>
        <w:tc>
          <w:tcPr>
            <w:tcW w:w="2197" w:type="dxa"/>
            <w:tcBorders>
              <w:top w:val="nil"/>
            </w:tcBorders>
          </w:tcPr>
          <w:p w14:paraId="32E41E24"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filename</w:t>
            </w:r>
          </w:p>
        </w:tc>
        <w:tc>
          <w:tcPr>
            <w:tcW w:w="3969" w:type="dxa"/>
            <w:tcBorders>
              <w:top w:val="nil"/>
            </w:tcBorders>
          </w:tcPr>
          <w:p w14:paraId="746527E9" w14:textId="77777777" w:rsidR="00050309" w:rsidRPr="00F1657F" w:rsidRDefault="00050309">
            <w:pPr>
              <w:pStyle w:val="TAL"/>
              <w:keepNext w:val="0"/>
              <w:keepLines w:val="0"/>
              <w:numPr>
                <w:ilvl w:val="12"/>
                <w:numId w:val="0"/>
              </w:numPr>
              <w:tabs>
                <w:tab w:val="left" w:pos="950"/>
              </w:tabs>
              <w:spacing w:before="60" w:after="120"/>
              <w:rPr>
                <w:lang w:val="de-DE" w:eastAsia="de-DE"/>
              </w:rPr>
            </w:pPr>
            <w:r w:rsidRPr="00F1657F">
              <w:rPr>
                <w:lang w:val="de-DE" w:eastAsia="de-DE"/>
              </w:rPr>
              <w:t>Länge:</w:t>
            </w:r>
            <w:r w:rsidRPr="00F1657F">
              <w:rPr>
                <w:lang w:val="de-DE" w:eastAsia="de-DE"/>
              </w:rPr>
              <w:tab/>
              <w:t>21 Stellen</w:t>
            </w:r>
            <w:r w:rsidRPr="00F1657F">
              <w:rPr>
                <w:lang w:val="de-DE" w:eastAsia="de-DE"/>
              </w:rPr>
              <w:br/>
            </w:r>
            <w:r w:rsidRPr="00F1657F">
              <w:rPr>
                <w:lang w:val="de-DE" w:eastAsia="de-DE"/>
              </w:rPr>
              <w:tab/>
              <w:t xml:space="preserve">(bei Implementierungen nach </w:t>
            </w:r>
            <w:r w:rsidRPr="00F1657F">
              <w:rPr>
                <w:lang w:val="de-DE" w:eastAsia="de-DE"/>
              </w:rPr>
              <w:br/>
            </w:r>
            <w:r w:rsidRPr="00F1657F">
              <w:rPr>
                <w:lang w:val="de-DE" w:eastAsia="de-DE"/>
              </w:rPr>
              <w:tab/>
              <w:t>Anlage B maximal 25 Stellen)</w:t>
            </w:r>
          </w:p>
          <w:p w14:paraId="67B917DE" w14:textId="77777777" w:rsidR="00050309" w:rsidRPr="00F1657F" w:rsidRDefault="00050309" w:rsidP="00CA0F02">
            <w:pPr>
              <w:numPr>
                <w:ilvl w:val="12"/>
                <w:numId w:val="0"/>
              </w:numPr>
              <w:tabs>
                <w:tab w:val="left" w:pos="950"/>
              </w:tabs>
              <w:ind w:left="950" w:hanging="950"/>
              <w:rPr>
                <w:sz w:val="18"/>
              </w:rPr>
            </w:pPr>
            <w:r w:rsidRPr="00F1657F">
              <w:rPr>
                <w:sz w:val="18"/>
              </w:rPr>
              <w:t>Zeichen:</w:t>
            </w:r>
            <w:r w:rsidRPr="00F1657F">
              <w:rPr>
                <w:sz w:val="18"/>
              </w:rPr>
              <w:tab/>
            </w:r>
            <w:r w:rsidRPr="00F1657F">
              <w:rPr>
                <w:sz w:val="18"/>
                <w:szCs w:val="18"/>
              </w:rPr>
              <w:t>Folgende ASCII-Zeichen sind erlaubt:</w:t>
            </w:r>
            <w:r w:rsidRPr="00F1657F">
              <w:rPr>
                <w:sz w:val="18"/>
                <w:szCs w:val="18"/>
              </w:rPr>
              <w:br/>
            </w:r>
            <w:r w:rsidR="00BF3AF6">
              <w:rPr>
                <w:sz w:val="18"/>
              </w:rPr>
              <w:t>Großbuch</w:t>
            </w:r>
            <w:r w:rsidRPr="00F1657F">
              <w:rPr>
                <w:sz w:val="18"/>
              </w:rPr>
              <w:t xml:space="preserve">staben </w:t>
            </w:r>
            <w:r w:rsidR="0034431F">
              <w:rPr>
                <w:sz w:val="18"/>
              </w:rPr>
              <w:t>und Ziffern (</w:t>
            </w:r>
            <w:r w:rsidRPr="00F1657F">
              <w:rPr>
                <w:sz w:val="18"/>
              </w:rPr>
              <w:t>A-Z</w:t>
            </w:r>
            <w:r w:rsidR="0034431F">
              <w:rPr>
                <w:sz w:val="18"/>
              </w:rPr>
              <w:t>,</w:t>
            </w:r>
            <w:r w:rsidRPr="00F1657F">
              <w:rPr>
                <w:sz w:val="18"/>
              </w:rPr>
              <w:t xml:space="preserve"> 0-9</w:t>
            </w:r>
            <w:r w:rsidR="0034431F">
              <w:rPr>
                <w:sz w:val="18"/>
              </w:rPr>
              <w:t>), keine Umlaute</w:t>
            </w:r>
          </w:p>
        </w:tc>
        <w:tc>
          <w:tcPr>
            <w:tcW w:w="3402" w:type="dxa"/>
            <w:tcBorders>
              <w:top w:val="nil"/>
            </w:tcBorders>
          </w:tcPr>
          <w:p w14:paraId="42D59429" w14:textId="77777777" w:rsidR="00050309" w:rsidRPr="00F1657F" w:rsidRDefault="00050309">
            <w:pPr>
              <w:pStyle w:val="TAL"/>
              <w:keepNext w:val="0"/>
              <w:keepLines w:val="0"/>
              <w:numPr>
                <w:ilvl w:val="12"/>
                <w:numId w:val="0"/>
              </w:numPr>
              <w:spacing w:before="60" w:after="120"/>
              <w:rPr>
                <w:lang w:val="de-DE"/>
              </w:rPr>
            </w:pPr>
            <w:r w:rsidRPr="00F1657F">
              <w:rPr>
                <w:lang w:val="de-DE"/>
              </w:rPr>
              <w:t>siehe Festlegungen nach Anlage A.1.1</w:t>
            </w:r>
          </w:p>
          <w:p w14:paraId="16A1D40B" w14:textId="77777777" w:rsidR="00050309" w:rsidRPr="00F1657F" w:rsidRDefault="00050309">
            <w:pPr>
              <w:numPr>
                <w:ilvl w:val="12"/>
                <w:numId w:val="0"/>
              </w:numPr>
              <w:rPr>
                <w:sz w:val="18"/>
              </w:rPr>
            </w:pPr>
          </w:p>
        </w:tc>
      </w:tr>
      <w:tr w:rsidR="00050309" w:rsidRPr="00F1657F" w14:paraId="49867A0C" w14:textId="77777777">
        <w:trPr>
          <w:cantSplit/>
        </w:trPr>
        <w:tc>
          <w:tcPr>
            <w:tcW w:w="2197" w:type="dxa"/>
          </w:tcPr>
          <w:p w14:paraId="7F68CB39" w14:textId="4CD70404" w:rsidR="00050309" w:rsidRPr="00503483" w:rsidRDefault="00050309">
            <w:pPr>
              <w:pStyle w:val="TAL"/>
              <w:keepNext w:val="0"/>
              <w:keepLines w:val="0"/>
              <w:numPr>
                <w:ilvl w:val="12"/>
                <w:numId w:val="0"/>
              </w:numPr>
              <w:spacing w:before="60" w:after="60"/>
              <w:rPr>
                <w:lang w:val="de-DE" w:eastAsia="de-DE"/>
              </w:rPr>
            </w:pPr>
            <w:r w:rsidRPr="00503483">
              <w:rPr>
                <w:lang w:val="de-DE" w:eastAsia="de-DE"/>
              </w:rPr>
              <w:t>LEA username</w:t>
            </w:r>
            <w:r w:rsidRPr="00503483">
              <w:rPr>
                <w:lang w:val="de-DE"/>
              </w:rPr>
              <w:t xml:space="preserve"> pro</w:t>
            </w:r>
            <w:r w:rsidRPr="00503483">
              <w:rPr>
                <w:lang w:val="de-DE"/>
              </w:rPr>
              <w:br/>
              <w:t xml:space="preserve">FTP-Account einer </w:t>
            </w:r>
            <w:r w:rsidR="006406E0" w:rsidRPr="00503483">
              <w:rPr>
                <w:lang w:val="de-DE"/>
              </w:rPr>
              <w:t>berechtigten Stelle</w:t>
            </w:r>
          </w:p>
        </w:tc>
        <w:tc>
          <w:tcPr>
            <w:tcW w:w="3969" w:type="dxa"/>
          </w:tcPr>
          <w:p w14:paraId="7249481C" w14:textId="77777777" w:rsidR="00050309" w:rsidRPr="00F1657F" w:rsidRDefault="00050309">
            <w:pPr>
              <w:pStyle w:val="TAL"/>
              <w:keepNext w:val="0"/>
              <w:keepLines w:val="0"/>
              <w:numPr>
                <w:ilvl w:val="12"/>
                <w:numId w:val="0"/>
              </w:numPr>
              <w:tabs>
                <w:tab w:val="left" w:pos="1206"/>
              </w:tabs>
              <w:spacing w:before="60" w:after="120"/>
              <w:rPr>
                <w:lang w:val="de-DE" w:eastAsia="de-DE"/>
              </w:rPr>
            </w:pPr>
            <w:r w:rsidRPr="00F1657F">
              <w:rPr>
                <w:lang w:val="de-DE" w:eastAsia="de-DE"/>
              </w:rPr>
              <w:t>Länge:</w:t>
            </w:r>
            <w:r w:rsidRPr="00F1657F">
              <w:rPr>
                <w:lang w:val="de-DE" w:eastAsia="de-DE"/>
              </w:rPr>
              <w:tab/>
              <w:t>Maximal 8 Stellen</w:t>
            </w:r>
          </w:p>
          <w:p w14:paraId="00604480" w14:textId="77777777" w:rsidR="00050309" w:rsidRPr="00F1657F" w:rsidRDefault="00050309">
            <w:pPr>
              <w:numPr>
                <w:ilvl w:val="12"/>
                <w:numId w:val="0"/>
              </w:numPr>
              <w:tabs>
                <w:tab w:val="left" w:pos="1206"/>
              </w:tabs>
              <w:ind w:left="1206" w:hanging="1206"/>
              <w:rPr>
                <w:sz w:val="18"/>
              </w:rPr>
            </w:pPr>
            <w:r w:rsidRPr="00F1657F">
              <w:rPr>
                <w:sz w:val="18"/>
              </w:rPr>
              <w:t>Zeichen:</w:t>
            </w:r>
            <w:r w:rsidRPr="00F1657F">
              <w:rPr>
                <w:sz w:val="18"/>
              </w:rPr>
              <w:tab/>
            </w:r>
            <w:r w:rsidR="0034431F">
              <w:rPr>
                <w:sz w:val="18"/>
                <w:szCs w:val="18"/>
              </w:rPr>
              <w:t>A</w:t>
            </w:r>
            <w:r w:rsidR="0034431F" w:rsidRPr="00554A86">
              <w:rPr>
                <w:sz w:val="18"/>
                <w:szCs w:val="18"/>
              </w:rPr>
              <w:t>lphanumerische Zeichen (a-z, A-Z, 0-9)</w:t>
            </w:r>
            <w:r w:rsidR="0034431F">
              <w:rPr>
                <w:sz w:val="18"/>
                <w:szCs w:val="18"/>
              </w:rPr>
              <w:t>,</w:t>
            </w:r>
            <w:r w:rsidR="0034431F" w:rsidRPr="00554A86">
              <w:rPr>
                <w:sz w:val="18"/>
                <w:szCs w:val="18"/>
              </w:rPr>
              <w:t xml:space="preserve"> </w:t>
            </w:r>
            <w:r w:rsidR="0034431F">
              <w:rPr>
                <w:sz w:val="18"/>
              </w:rPr>
              <w:t xml:space="preserve">keine </w:t>
            </w:r>
            <w:r w:rsidR="0034431F" w:rsidRPr="00554A86">
              <w:rPr>
                <w:sz w:val="18"/>
                <w:szCs w:val="18"/>
              </w:rPr>
              <w:t>Umlaute</w:t>
            </w:r>
          </w:p>
        </w:tc>
        <w:tc>
          <w:tcPr>
            <w:tcW w:w="3402" w:type="dxa"/>
          </w:tcPr>
          <w:p w14:paraId="08308C63"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keine Verschlüsselung erforderlich da Nutzung eines VPN</w:t>
            </w:r>
          </w:p>
        </w:tc>
      </w:tr>
      <w:tr w:rsidR="00050309" w:rsidRPr="00F1657F" w14:paraId="04873FAC" w14:textId="77777777">
        <w:trPr>
          <w:cantSplit/>
        </w:trPr>
        <w:tc>
          <w:tcPr>
            <w:tcW w:w="2197" w:type="dxa"/>
          </w:tcPr>
          <w:p w14:paraId="4704FC89" w14:textId="6FC1EB56" w:rsidR="00050309" w:rsidRPr="00503483" w:rsidRDefault="00050309">
            <w:pPr>
              <w:numPr>
                <w:ilvl w:val="12"/>
                <w:numId w:val="0"/>
              </w:numPr>
              <w:spacing w:before="60" w:after="60"/>
              <w:rPr>
                <w:sz w:val="18"/>
              </w:rPr>
            </w:pPr>
            <w:r w:rsidRPr="00503483">
              <w:rPr>
                <w:sz w:val="18"/>
              </w:rPr>
              <w:t>LEA password pro</w:t>
            </w:r>
            <w:r w:rsidRPr="00503483">
              <w:rPr>
                <w:sz w:val="18"/>
              </w:rPr>
              <w:br/>
              <w:t xml:space="preserve">FTP-Account einer </w:t>
            </w:r>
            <w:r w:rsidR="006406E0" w:rsidRPr="00503483">
              <w:rPr>
                <w:sz w:val="18"/>
              </w:rPr>
              <w:t>berechtigten Stelle</w:t>
            </w:r>
          </w:p>
        </w:tc>
        <w:tc>
          <w:tcPr>
            <w:tcW w:w="3969" w:type="dxa"/>
          </w:tcPr>
          <w:p w14:paraId="2558EAB0" w14:textId="77777777" w:rsidR="00050309" w:rsidRPr="00F1657F" w:rsidRDefault="00050309">
            <w:pPr>
              <w:pStyle w:val="TAL"/>
              <w:keepNext w:val="0"/>
              <w:keepLines w:val="0"/>
              <w:numPr>
                <w:ilvl w:val="12"/>
                <w:numId w:val="0"/>
              </w:numPr>
              <w:tabs>
                <w:tab w:val="left" w:pos="1206"/>
              </w:tabs>
              <w:spacing w:before="60" w:after="120"/>
              <w:rPr>
                <w:lang w:val="de-DE" w:eastAsia="de-DE"/>
              </w:rPr>
            </w:pPr>
            <w:r w:rsidRPr="00F1657F">
              <w:rPr>
                <w:lang w:val="de-DE" w:eastAsia="de-DE"/>
              </w:rPr>
              <w:t>Länge:</w:t>
            </w:r>
            <w:r w:rsidRPr="00F1657F">
              <w:rPr>
                <w:lang w:val="de-DE" w:eastAsia="de-DE"/>
              </w:rPr>
              <w:tab/>
              <w:t>Maximal 8 Stellen</w:t>
            </w:r>
          </w:p>
          <w:p w14:paraId="5F303063" w14:textId="77777777" w:rsidR="00050309" w:rsidRPr="00F1657F" w:rsidRDefault="00050309">
            <w:pPr>
              <w:numPr>
                <w:ilvl w:val="12"/>
                <w:numId w:val="0"/>
              </w:numPr>
              <w:tabs>
                <w:tab w:val="left" w:pos="1206"/>
              </w:tabs>
              <w:ind w:left="1206" w:hanging="1206"/>
              <w:rPr>
                <w:sz w:val="18"/>
              </w:rPr>
            </w:pPr>
            <w:r w:rsidRPr="00F1657F">
              <w:rPr>
                <w:sz w:val="18"/>
              </w:rPr>
              <w:t>Zeichen:</w:t>
            </w:r>
            <w:r w:rsidRPr="00F1657F">
              <w:rPr>
                <w:sz w:val="18"/>
              </w:rPr>
              <w:tab/>
            </w:r>
            <w:r w:rsidR="0034431F">
              <w:rPr>
                <w:sz w:val="18"/>
                <w:szCs w:val="18"/>
              </w:rPr>
              <w:t>A</w:t>
            </w:r>
            <w:r w:rsidR="0034431F" w:rsidRPr="00554A86">
              <w:rPr>
                <w:sz w:val="18"/>
                <w:szCs w:val="18"/>
              </w:rPr>
              <w:t>lphanumerische Zeichen (a-z, A-Z, 0-9)</w:t>
            </w:r>
            <w:r w:rsidR="0034431F">
              <w:rPr>
                <w:sz w:val="18"/>
                <w:szCs w:val="18"/>
              </w:rPr>
              <w:t>, keine</w:t>
            </w:r>
            <w:r w:rsidR="0034431F" w:rsidRPr="00554A86">
              <w:rPr>
                <w:sz w:val="18"/>
                <w:szCs w:val="18"/>
              </w:rPr>
              <w:t xml:space="preserve"> Umlaute</w:t>
            </w:r>
            <w:r w:rsidRPr="00F1657F">
              <w:rPr>
                <w:sz w:val="18"/>
              </w:rPr>
              <w:t>,</w:t>
            </w:r>
          </w:p>
          <w:p w14:paraId="56BD269F" w14:textId="77777777" w:rsidR="00050309" w:rsidRPr="00F1657F" w:rsidRDefault="00050309">
            <w:pPr>
              <w:numPr>
                <w:ilvl w:val="12"/>
                <w:numId w:val="0"/>
              </w:numPr>
              <w:tabs>
                <w:tab w:val="left" w:pos="1206"/>
              </w:tabs>
              <w:ind w:left="1208" w:hanging="1208"/>
              <w:rPr>
                <w:sz w:val="18"/>
              </w:rPr>
            </w:pPr>
            <w:r w:rsidRPr="00F1657F">
              <w:rPr>
                <w:sz w:val="18"/>
              </w:rPr>
              <w:tab/>
              <w:t>Sonderzeichen '.', '%', '*', '!', '?', '@', '#'</w:t>
            </w:r>
          </w:p>
        </w:tc>
        <w:tc>
          <w:tcPr>
            <w:tcW w:w="3402" w:type="dxa"/>
          </w:tcPr>
          <w:p w14:paraId="317F87BE"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keine Verschlüsselung erforderlich da Nutzung eines VPN</w:t>
            </w:r>
          </w:p>
        </w:tc>
      </w:tr>
      <w:tr w:rsidR="00050309" w:rsidRPr="00F1657F" w14:paraId="3C88D16B" w14:textId="77777777">
        <w:trPr>
          <w:cantSplit/>
        </w:trPr>
        <w:tc>
          <w:tcPr>
            <w:tcW w:w="2197" w:type="dxa"/>
          </w:tcPr>
          <w:p w14:paraId="53A24D13" w14:textId="77777777" w:rsidR="00050309" w:rsidRPr="00F1657F" w:rsidRDefault="00050309">
            <w:pPr>
              <w:numPr>
                <w:ilvl w:val="12"/>
                <w:numId w:val="0"/>
              </w:numPr>
              <w:spacing w:before="60"/>
              <w:rPr>
                <w:sz w:val="18"/>
              </w:rPr>
            </w:pPr>
            <w:r w:rsidRPr="00F1657F">
              <w:rPr>
                <w:sz w:val="18"/>
              </w:rPr>
              <w:t>Verzeichniswechsel</w:t>
            </w:r>
          </w:p>
        </w:tc>
        <w:tc>
          <w:tcPr>
            <w:tcW w:w="3969" w:type="dxa"/>
          </w:tcPr>
          <w:p w14:paraId="1473B676" w14:textId="77777777" w:rsidR="00050309" w:rsidRPr="00F1657F" w:rsidRDefault="00050309">
            <w:pPr>
              <w:numPr>
                <w:ilvl w:val="12"/>
                <w:numId w:val="0"/>
              </w:numPr>
              <w:spacing w:before="60"/>
              <w:rPr>
                <w:sz w:val="18"/>
              </w:rPr>
            </w:pPr>
            <w:r w:rsidRPr="00F1657F">
              <w:rPr>
                <w:sz w:val="18"/>
              </w:rPr>
              <w:t>keine Anforderung</w:t>
            </w:r>
          </w:p>
        </w:tc>
        <w:tc>
          <w:tcPr>
            <w:tcW w:w="3402" w:type="dxa"/>
          </w:tcPr>
          <w:p w14:paraId="362B7734" w14:textId="77777777" w:rsidR="00050309" w:rsidRPr="00F1657F" w:rsidRDefault="00050309">
            <w:pPr>
              <w:pStyle w:val="TAL"/>
              <w:keepNext w:val="0"/>
              <w:keepLines w:val="0"/>
              <w:numPr>
                <w:ilvl w:val="12"/>
                <w:numId w:val="0"/>
              </w:numPr>
              <w:spacing w:before="60" w:after="120"/>
              <w:rPr>
                <w:lang w:val="de-DE" w:eastAsia="de-DE"/>
              </w:rPr>
            </w:pPr>
            <w:r w:rsidRPr="00F1657F">
              <w:rPr>
                <w:lang w:val="de-DE" w:eastAsia="de-DE"/>
              </w:rPr>
              <w:t>Ein Ve</w:t>
            </w:r>
            <w:r w:rsidR="00BF3AF6">
              <w:rPr>
                <w:lang w:val="de-DE" w:eastAsia="de-DE"/>
              </w:rPr>
              <w:t>rzeichnis</w:t>
            </w:r>
            <w:r w:rsidRPr="00F1657F">
              <w:rPr>
                <w:lang w:val="de-DE" w:eastAsia="de-DE"/>
              </w:rPr>
              <w:t xml:space="preserve">wechsel durch den FTP-Client innerhalb des festgelegten </w:t>
            </w:r>
            <w:r w:rsidR="00F962A1" w:rsidRPr="00F1657F">
              <w:rPr>
                <w:lang w:val="de-DE" w:eastAsia="de-DE"/>
              </w:rPr>
              <w:t>Zielverzeichnisses</w:t>
            </w:r>
            <w:r w:rsidRPr="00F1657F">
              <w:rPr>
                <w:lang w:val="de-DE" w:eastAsia="de-DE"/>
              </w:rPr>
              <w:t xml:space="preserve"> ist nicht gefordert</w:t>
            </w:r>
          </w:p>
        </w:tc>
      </w:tr>
      <w:tr w:rsidR="00050309" w:rsidRPr="00F1657F" w14:paraId="08F683E4" w14:textId="77777777">
        <w:trPr>
          <w:cantSplit/>
        </w:trPr>
        <w:tc>
          <w:tcPr>
            <w:tcW w:w="2197" w:type="dxa"/>
          </w:tcPr>
          <w:p w14:paraId="67D6D34E"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lastRenderedPageBreak/>
              <w:t>port für data connection</w:t>
            </w:r>
          </w:p>
        </w:tc>
        <w:tc>
          <w:tcPr>
            <w:tcW w:w="3969" w:type="dxa"/>
          </w:tcPr>
          <w:p w14:paraId="37754495"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20 (default value)</w:t>
            </w:r>
          </w:p>
        </w:tc>
        <w:tc>
          <w:tcPr>
            <w:tcW w:w="3402" w:type="dxa"/>
          </w:tcPr>
          <w:p w14:paraId="28D4DB87" w14:textId="77777777" w:rsidR="00050309" w:rsidRPr="00F1657F" w:rsidRDefault="00050309">
            <w:pPr>
              <w:numPr>
                <w:ilvl w:val="12"/>
                <w:numId w:val="0"/>
              </w:numPr>
              <w:rPr>
                <w:sz w:val="18"/>
              </w:rPr>
            </w:pPr>
          </w:p>
        </w:tc>
      </w:tr>
      <w:tr w:rsidR="00050309" w:rsidRPr="00F1657F" w14:paraId="3C9E8D63" w14:textId="77777777">
        <w:trPr>
          <w:cantSplit/>
        </w:trPr>
        <w:tc>
          <w:tcPr>
            <w:tcW w:w="2197" w:type="dxa"/>
          </w:tcPr>
          <w:p w14:paraId="742E7DFE" w14:textId="77777777" w:rsidR="00050309" w:rsidRPr="00F1657F" w:rsidRDefault="00050309">
            <w:pPr>
              <w:numPr>
                <w:ilvl w:val="12"/>
                <w:numId w:val="0"/>
              </w:numPr>
              <w:spacing w:before="60" w:after="60"/>
              <w:rPr>
                <w:sz w:val="18"/>
              </w:rPr>
            </w:pPr>
            <w:r w:rsidRPr="00F1657F">
              <w:rPr>
                <w:sz w:val="18"/>
              </w:rPr>
              <w:t>port für control connection</w:t>
            </w:r>
          </w:p>
        </w:tc>
        <w:tc>
          <w:tcPr>
            <w:tcW w:w="3969" w:type="dxa"/>
          </w:tcPr>
          <w:p w14:paraId="36A47402"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21 (default value)</w:t>
            </w:r>
          </w:p>
        </w:tc>
        <w:tc>
          <w:tcPr>
            <w:tcW w:w="3402" w:type="dxa"/>
          </w:tcPr>
          <w:p w14:paraId="5E033895" w14:textId="77777777" w:rsidR="00050309" w:rsidRPr="00F1657F" w:rsidRDefault="00050309">
            <w:pPr>
              <w:numPr>
                <w:ilvl w:val="12"/>
                <w:numId w:val="0"/>
              </w:numPr>
              <w:rPr>
                <w:sz w:val="18"/>
              </w:rPr>
            </w:pPr>
          </w:p>
        </w:tc>
      </w:tr>
      <w:tr w:rsidR="00050309" w:rsidRPr="00F1657F" w14:paraId="70D9BFB2" w14:textId="77777777">
        <w:trPr>
          <w:cantSplit/>
        </w:trPr>
        <w:tc>
          <w:tcPr>
            <w:tcW w:w="2197" w:type="dxa"/>
          </w:tcPr>
          <w:p w14:paraId="29A2DFF7" w14:textId="77777777" w:rsidR="00050309" w:rsidRPr="00F1657F" w:rsidRDefault="00050309">
            <w:pPr>
              <w:numPr>
                <w:ilvl w:val="12"/>
                <w:numId w:val="0"/>
              </w:numPr>
              <w:spacing w:before="60" w:after="60"/>
              <w:rPr>
                <w:sz w:val="18"/>
              </w:rPr>
            </w:pPr>
            <w:r w:rsidRPr="00F1657F">
              <w:rPr>
                <w:sz w:val="18"/>
              </w:rPr>
              <w:t>mode</w:t>
            </w:r>
          </w:p>
        </w:tc>
        <w:tc>
          <w:tcPr>
            <w:tcW w:w="3969" w:type="dxa"/>
          </w:tcPr>
          <w:p w14:paraId="6876C7C4" w14:textId="77777777" w:rsidR="00050309" w:rsidRPr="00F1657F" w:rsidRDefault="00050309">
            <w:pPr>
              <w:pStyle w:val="TAL"/>
              <w:keepNext w:val="0"/>
              <w:keepLines w:val="0"/>
              <w:numPr>
                <w:ilvl w:val="12"/>
                <w:numId w:val="0"/>
              </w:numPr>
              <w:spacing w:before="60" w:after="60"/>
              <w:rPr>
                <w:lang w:val="de-DE" w:eastAsia="de-DE"/>
              </w:rPr>
            </w:pPr>
            <w:bookmarkStart w:id="346" w:name="OLE_LINK28"/>
            <w:bookmarkStart w:id="347" w:name="OLE_LINK29"/>
            <w:r w:rsidRPr="00F1657F">
              <w:rPr>
                <w:lang w:val="de-DE" w:eastAsia="de-DE"/>
              </w:rPr>
              <w:t>passive mode muss unterstützt werden</w:t>
            </w:r>
            <w:bookmarkEnd w:id="346"/>
            <w:bookmarkEnd w:id="347"/>
          </w:p>
        </w:tc>
        <w:tc>
          <w:tcPr>
            <w:tcW w:w="3402" w:type="dxa"/>
          </w:tcPr>
          <w:p w14:paraId="2FDA9D85" w14:textId="7D6E32EE" w:rsidR="00050309" w:rsidRPr="00AA532F" w:rsidRDefault="00086DE6" w:rsidP="00AA532F">
            <w:pPr>
              <w:numPr>
                <w:ilvl w:val="12"/>
                <w:numId w:val="0"/>
              </w:numPr>
              <w:spacing w:before="60" w:after="60"/>
              <w:rPr>
                <w:sz w:val="18"/>
                <w:szCs w:val="18"/>
              </w:rPr>
            </w:pPr>
            <w:r>
              <w:rPr>
                <w:sz w:val="18"/>
                <w:szCs w:val="18"/>
              </w:rPr>
              <w:t>D</w:t>
            </w:r>
            <w:r w:rsidR="00AA532F">
              <w:rPr>
                <w:sz w:val="18"/>
                <w:szCs w:val="18"/>
              </w:rPr>
              <w:t xml:space="preserve">er Extended passiv mode </w:t>
            </w:r>
            <w:r>
              <w:rPr>
                <w:sz w:val="18"/>
                <w:szCs w:val="18"/>
              </w:rPr>
              <w:t xml:space="preserve">muss </w:t>
            </w:r>
            <w:r w:rsidR="00AA532F">
              <w:rPr>
                <w:sz w:val="18"/>
                <w:szCs w:val="18"/>
              </w:rPr>
              <w:t xml:space="preserve">seitens </w:t>
            </w:r>
            <w:r w:rsidR="0095201D">
              <w:rPr>
                <w:sz w:val="18"/>
                <w:szCs w:val="18"/>
              </w:rPr>
              <w:t>der berechtigten Stelle</w:t>
            </w:r>
            <w:r w:rsidR="00AA532F">
              <w:rPr>
                <w:sz w:val="18"/>
                <w:szCs w:val="18"/>
              </w:rPr>
              <w:t xml:space="preserve"> </w:t>
            </w:r>
            <w:r>
              <w:rPr>
                <w:sz w:val="18"/>
                <w:szCs w:val="18"/>
              </w:rPr>
              <w:t xml:space="preserve">nicht </w:t>
            </w:r>
            <w:r w:rsidR="00AA532F">
              <w:rPr>
                <w:sz w:val="18"/>
                <w:szCs w:val="18"/>
              </w:rPr>
              <w:t>unterstützt werden</w:t>
            </w:r>
            <w:r>
              <w:rPr>
                <w:sz w:val="18"/>
                <w:szCs w:val="18"/>
              </w:rPr>
              <w:t>; d.h. der Verpflichtete muss den „einfachen“ active oder passive mode anbieten.</w:t>
            </w:r>
          </w:p>
        </w:tc>
      </w:tr>
    </w:tbl>
    <w:p w14:paraId="6C9BFB55" w14:textId="77777777" w:rsidR="00A6028B" w:rsidRDefault="00A6028B" w:rsidP="00A6028B">
      <w:pPr>
        <w:spacing w:before="120" w:after="240"/>
        <w:jc w:val="center"/>
        <w:rPr>
          <w:b/>
          <w:bCs/>
          <w:sz w:val="18"/>
        </w:rPr>
      </w:pPr>
      <w:r w:rsidRPr="00F1657F">
        <w:rPr>
          <w:b/>
          <w:bCs/>
          <w:sz w:val="18"/>
        </w:rPr>
        <w:t>Tabelle A.1.</w:t>
      </w:r>
      <w:r>
        <w:rPr>
          <w:b/>
          <w:bCs/>
          <w:sz w:val="18"/>
        </w:rPr>
        <w:t>2</w:t>
      </w:r>
      <w:r w:rsidRPr="00F1657F">
        <w:rPr>
          <w:b/>
          <w:bCs/>
          <w:sz w:val="18"/>
        </w:rPr>
        <w:t>-</w:t>
      </w:r>
      <w:r>
        <w:rPr>
          <w:b/>
          <w:bCs/>
          <w:sz w:val="18"/>
        </w:rPr>
        <w:t>2:</w:t>
      </w:r>
      <w:r w:rsidR="0034431F">
        <w:rPr>
          <w:b/>
          <w:bCs/>
          <w:sz w:val="18"/>
        </w:rPr>
        <w:t xml:space="preserve"> Wichtige</w:t>
      </w:r>
      <w:r w:rsidRPr="00F1657F">
        <w:rPr>
          <w:b/>
          <w:bCs/>
          <w:sz w:val="18"/>
        </w:rPr>
        <w:t xml:space="preserve"> </w:t>
      </w:r>
      <w:r>
        <w:rPr>
          <w:b/>
          <w:bCs/>
          <w:sz w:val="18"/>
        </w:rPr>
        <w:t>Parameter für FTP</w:t>
      </w:r>
    </w:p>
    <w:p w14:paraId="44346D24" w14:textId="77777777" w:rsidR="00A6316E" w:rsidRDefault="00050309" w:rsidP="00994AC7">
      <w:pPr>
        <w:pStyle w:val="berschrift2"/>
      </w:pPr>
      <w:bookmarkStart w:id="348" w:name="_Toc425259965"/>
      <w:bookmarkStart w:id="349" w:name="_Toc426622365"/>
      <w:bookmarkStart w:id="350" w:name="_Toc57014170"/>
      <w:r w:rsidRPr="00A6316E">
        <w:t>Anlage A.2</w:t>
      </w:r>
      <w:r w:rsidRPr="00A6316E">
        <w:tab/>
        <w:t>Festlegungen zur Teilnahme am VPN</w:t>
      </w:r>
      <w:bookmarkStart w:id="351" w:name="_Toc68417838"/>
      <w:bookmarkStart w:id="352" w:name="_Toc425259966"/>
      <w:bookmarkEnd w:id="348"/>
      <w:bookmarkEnd w:id="349"/>
      <w:bookmarkEnd w:id="350"/>
    </w:p>
    <w:bookmarkEnd w:id="351"/>
    <w:bookmarkEnd w:id="352"/>
    <w:p w14:paraId="2A4BCBEE" w14:textId="0953671E" w:rsidR="00050309" w:rsidRPr="00F1657F" w:rsidRDefault="00050309" w:rsidP="00A6316E">
      <w:r w:rsidRPr="00F1657F">
        <w:t xml:space="preserve">Zum Schutz des IP-basierten Übergabepunktes werden dedizierte </w:t>
      </w:r>
      <w:r w:rsidR="00BB3827">
        <w:t>Kryptoboxen</w:t>
      </w:r>
      <w:r w:rsidR="00BB3827" w:rsidRPr="00F1657F">
        <w:t xml:space="preserve"> </w:t>
      </w:r>
      <w:r w:rsidRPr="00F1657F">
        <w:t xml:space="preserve">auf der Basis der IPSec-Protokollfamilie eingesetzt, um die Teilnetze der </w:t>
      </w:r>
      <w:r w:rsidR="00990CCD">
        <w:t>berechtigten Stellen</w:t>
      </w:r>
      <w:r w:rsidRPr="00F1657F">
        <w:t xml:space="preserve"> und der Verpflichteten zu einem Virtual Private Network (VPN) zu verbinden. Zur Verwaltung der zur Authentisierung dienenden kryptographischen Schlüssel wird eine Public</w:t>
      </w:r>
      <w:r w:rsidR="00BB3827">
        <w:t>-</w:t>
      </w:r>
      <w:r w:rsidRPr="00F1657F">
        <w:t>Key</w:t>
      </w:r>
      <w:r w:rsidR="00BB3827">
        <w:t>-</w:t>
      </w:r>
      <w:r w:rsidRPr="00F1657F">
        <w:t>Infrastru</w:t>
      </w:r>
      <w:r w:rsidR="00BB3827">
        <w:t>k</w:t>
      </w:r>
      <w:r w:rsidRPr="00F1657F">
        <w:t xml:space="preserve">tur (PKI) eingerichtet, die von der Bundesnetzagentur als zentrale Zertifizierungs- und Registrierungsstelle betrieben wird. Darüber hinaus verwaltet die Bundesnetzagentur die möglichen Sicherheitsbeziehungen innerhalb einer Access Control List (ACL), die </w:t>
      </w:r>
      <w:r w:rsidR="00BB3827">
        <w:t>in einem</w:t>
      </w:r>
      <w:r w:rsidRPr="00F1657F">
        <w:t xml:space="preserve"> Verzeichnisdienst bereitgestellt wird.</w:t>
      </w:r>
    </w:p>
    <w:p w14:paraId="38DB38BC" w14:textId="5FA79CC6" w:rsidR="00050309" w:rsidRPr="00F1657F" w:rsidRDefault="00050309" w:rsidP="00A6316E">
      <w:r w:rsidRPr="00F1657F">
        <w:t xml:space="preserve">Die </w:t>
      </w:r>
      <w:r w:rsidR="00BB3827">
        <w:t>Kryptoboxen</w:t>
      </w:r>
      <w:r w:rsidRPr="00F1657F">
        <w:t xml:space="preserve"> werden als dedizierte Systeme jeweils vor den zu schützenden Teilnetzen der </w:t>
      </w:r>
      <w:r w:rsidR="00990CCD">
        <w:t>berechtigten Stellen</w:t>
      </w:r>
      <w:r w:rsidRPr="00F1657F">
        <w:t xml:space="preserve"> und der Verpflichteten platziert. Die Systeme garantieren Authenti</w:t>
      </w:r>
      <w:r w:rsidR="00F95D9C">
        <w:t>zität</w:t>
      </w:r>
      <w:r w:rsidRPr="00F1657F">
        <w:t xml:space="preserve">, Integrität und </w:t>
      </w:r>
      <w:r w:rsidR="00F95D9C">
        <w:t>Vertraulichkeit</w:t>
      </w:r>
      <w:r w:rsidRPr="00F1657F">
        <w:t>.</w:t>
      </w:r>
    </w:p>
    <w:p w14:paraId="4D1C64E1" w14:textId="080BAE21" w:rsidR="00050309" w:rsidRPr="00F1657F" w:rsidRDefault="00A64397" w:rsidP="00A6316E">
      <w:r w:rsidRPr="00F1657F">
        <w:t>Darüberhinausgehende</w:t>
      </w:r>
      <w:r w:rsidR="00050309" w:rsidRPr="00F1657F">
        <w:t xml:space="preserve"> Mechanismen zum Schutz des Übergabepunktes, wie z.B. gegen Denial of Service-Attacken bei den </w:t>
      </w:r>
      <w:r w:rsidR="00990CCD">
        <w:t>berechtigten Stellen</w:t>
      </w:r>
      <w:r w:rsidR="00050309" w:rsidRPr="00F1657F">
        <w:t xml:space="preserve">, werden durch die </w:t>
      </w:r>
      <w:r w:rsidR="00BB3827">
        <w:t>Kryptoboxen</w:t>
      </w:r>
      <w:r w:rsidR="00050309" w:rsidRPr="00F1657F">
        <w:t xml:space="preserve"> nur bedingt erfüllt und müssen durch die Betreiber der jeweiligen Teilnetze eigenständig gelöst werden.</w:t>
      </w:r>
    </w:p>
    <w:p w14:paraId="5556EABF" w14:textId="4F76AF1F" w:rsidR="00050309" w:rsidRPr="00F1657F" w:rsidRDefault="00050309" w:rsidP="00A6316E">
      <w:r w:rsidRPr="00F1657F">
        <w:t xml:space="preserve">Die jeweiligen </w:t>
      </w:r>
      <w:r w:rsidR="00BB3827">
        <w:t>Kryptoboxen</w:t>
      </w:r>
      <w:r w:rsidRPr="00F1657F">
        <w:t xml:space="preserve"> sind grundsätzlich Bestandteile der technischen Einrichtungen </w:t>
      </w:r>
      <w:r w:rsidR="0095201D">
        <w:t>der berechtigten Stelle</w:t>
      </w:r>
      <w:r w:rsidRPr="00F1657F">
        <w:t xml:space="preserve"> bzw. des Verpflichteten; insofern fällt </w:t>
      </w:r>
      <w:r w:rsidR="00162B3C">
        <w:t xml:space="preserve">die Planung und </w:t>
      </w:r>
      <w:r w:rsidRPr="00F1657F">
        <w:t>der Betrieb (z.B. Betrieb eines SYSLOG-Servers) sowie die Wartung und Entstörung in die Zuständigkeit des jeweiligen Betreibers des Teilnetzes.</w:t>
      </w:r>
    </w:p>
    <w:p w14:paraId="02788785" w14:textId="77777777" w:rsidR="00050309" w:rsidRPr="00F1657F" w:rsidRDefault="00050309" w:rsidP="00A6316E">
      <w:r w:rsidRPr="00F1657F">
        <w:t xml:space="preserve">Die Anforderungen an die </w:t>
      </w:r>
      <w:r w:rsidR="00BB3827">
        <w:t>Kryptoboxen</w:t>
      </w:r>
      <w:r w:rsidRPr="00F1657F">
        <w:t xml:space="preserve"> müssen ggf. künftig dem jeweiligen Stand der Technik angepasst werden, um das Schutzniveau weiterhin zu garantieren. </w:t>
      </w:r>
      <w:r w:rsidR="007172CB" w:rsidRPr="00F1657F">
        <w:t xml:space="preserve">Diesbezügliche Erweiterungen (z.B. Nutzung anderer Schlüssellängen) bzw. kurzfristig notwendige Änderungen der bestehenden Implementierung bei nachträglich entstandenen Sicherheitsmängeln sind von den Betreibern der jeweiligen </w:t>
      </w:r>
      <w:r w:rsidR="00BB3827">
        <w:t>Kryptoboxen</w:t>
      </w:r>
      <w:r w:rsidR="007172CB" w:rsidRPr="00F1657F">
        <w:t xml:space="preserve"> in einem im Einzelfall festzulegenden Zeitraum </w:t>
      </w:r>
      <w:r w:rsidR="00F95D9C">
        <w:t>–</w:t>
      </w:r>
      <w:r w:rsidR="00F95D9C" w:rsidRPr="00F1657F">
        <w:t xml:space="preserve"> </w:t>
      </w:r>
      <w:r w:rsidR="007172CB" w:rsidRPr="00F1657F">
        <w:t xml:space="preserve">im Rahmen der von den Herstellern der </w:t>
      </w:r>
      <w:r w:rsidR="00BB3827">
        <w:t>Kryptoboxen</w:t>
      </w:r>
      <w:r w:rsidR="007172CB" w:rsidRPr="00F1657F">
        <w:t xml:space="preserve"> zur Verfügung gestellten Erweiterungen bzw. Updates </w:t>
      </w:r>
      <w:r w:rsidR="00F95D9C">
        <w:t>–</w:t>
      </w:r>
      <w:r w:rsidR="00F95D9C" w:rsidRPr="00F1657F">
        <w:t xml:space="preserve"> </w:t>
      </w:r>
      <w:r w:rsidR="007172CB" w:rsidRPr="00F1657F">
        <w:t>nach Vorgabe durch die Bundesnetzagentur durchzuführen.</w:t>
      </w:r>
    </w:p>
    <w:p w14:paraId="64F39C88" w14:textId="77777777" w:rsidR="00050309" w:rsidRPr="00A6316E" w:rsidRDefault="00050309" w:rsidP="00A6316E">
      <w:pPr>
        <w:pStyle w:val="berschrift4"/>
      </w:pPr>
      <w:bookmarkStart w:id="353" w:name="_Toc68417839"/>
      <w:r w:rsidRPr="00A6316E">
        <w:t>Netzarchitektur</w:t>
      </w:r>
      <w:bookmarkEnd w:id="353"/>
    </w:p>
    <w:p w14:paraId="70C8F57B" w14:textId="1D496563" w:rsidR="00050309" w:rsidRPr="00F1657F" w:rsidRDefault="00050309" w:rsidP="00A6316E">
      <w:r w:rsidRPr="00F1657F">
        <w:t xml:space="preserve">Die </w:t>
      </w:r>
      <w:r w:rsidR="00BB3827">
        <w:t>Kryptoboxen</w:t>
      </w:r>
      <w:r w:rsidRPr="00F1657F">
        <w:t xml:space="preserve"> der </w:t>
      </w:r>
      <w:r w:rsidR="00990CCD">
        <w:t>berechtigten Stellen</w:t>
      </w:r>
      <w:r w:rsidRPr="00F1657F">
        <w:t xml:space="preserve"> und der Verpflichteten bilden ein Maschennetz, wobei stets gerichtete Sicherheitsbeziehungen (Punkt-zu-Punkt-Verbindungen) zwischen den TKA-Vn der Verpflichteten und den Teilnetzen der </w:t>
      </w:r>
      <w:r w:rsidR="00990CCD">
        <w:t>berechtigten Stellen</w:t>
      </w:r>
      <w:r w:rsidRPr="00F1657F">
        <w:t xml:space="preserve"> etabliert werden. Verbindungen zwischen den Verpflichteten untereinander sind nicht mög</w:t>
      </w:r>
      <w:r w:rsidR="008A4F3B">
        <w:t>lich.</w:t>
      </w:r>
    </w:p>
    <w:p w14:paraId="687E6BFD" w14:textId="77777777" w:rsidR="00050309" w:rsidRPr="00F1657F" w:rsidRDefault="00050309" w:rsidP="00A6316E">
      <w:r w:rsidRPr="00F1657F">
        <w:t xml:space="preserve">Die notwendigen </w:t>
      </w:r>
      <w:r w:rsidR="00F95D9C">
        <w:t>kryptographischen Schlüssel</w:t>
      </w:r>
      <w:r w:rsidR="00F95D9C" w:rsidRPr="00F1657F">
        <w:t xml:space="preserve"> </w:t>
      </w:r>
      <w:r w:rsidRPr="00F1657F">
        <w:t xml:space="preserve">zur Authentisierung der </w:t>
      </w:r>
      <w:r w:rsidR="00BB3827">
        <w:t>Kryptoboxen</w:t>
      </w:r>
      <w:r w:rsidRPr="00F1657F">
        <w:t xml:space="preserve"> werden durch die Bundesnetzagentur erzeugt und nach erfolgter Registrierung auf der von den Betreibern der jeweiligen Teilnetze bereitgestellten SmartCard de</w:t>
      </w:r>
      <w:r w:rsidR="00F95D9C">
        <w:t>r</w:t>
      </w:r>
      <w:r w:rsidRPr="00F1657F">
        <w:t xml:space="preserve"> </w:t>
      </w:r>
      <w:r w:rsidR="00F95D9C" w:rsidRPr="00F1657F">
        <w:t>Krypto</w:t>
      </w:r>
      <w:r w:rsidR="00F95D9C">
        <w:t>box</w:t>
      </w:r>
      <w:r w:rsidR="00F95D9C" w:rsidRPr="00F1657F">
        <w:t xml:space="preserve"> </w:t>
      </w:r>
      <w:r w:rsidRPr="00F1657F">
        <w:t xml:space="preserve">gespeichert. Die Schlüssel zur Verschlüsselung der zu übertragenden Daten werden eigenständig durch die </w:t>
      </w:r>
      <w:r w:rsidR="00BB3827">
        <w:t>Kryptoboxen</w:t>
      </w:r>
      <w:r w:rsidRPr="00F1657F">
        <w:t xml:space="preserve"> erzeugt und aktualisiert, sie stehen damit keinem Beteiligten zur Verfügung.</w:t>
      </w:r>
    </w:p>
    <w:p w14:paraId="5501AFF0" w14:textId="77777777" w:rsidR="00050309" w:rsidRPr="00F1657F" w:rsidRDefault="00050309" w:rsidP="00A6316E">
      <w:r w:rsidRPr="00F1657F">
        <w:t xml:space="preserve">Nach der Inbetriebnahme der </w:t>
      </w:r>
      <w:r w:rsidR="00BB3827">
        <w:t>Kryptoboxen</w:t>
      </w:r>
      <w:r w:rsidRPr="00F1657F">
        <w:t xml:space="preserve"> bauen diese eigenständig eine gesicherte Verbindung zum Verzeichnisdienst der Bundesnetzagentur</w:t>
      </w:r>
      <w:r w:rsidR="00F95D9C">
        <w:t xml:space="preserve"> auf</w:t>
      </w:r>
      <w:r w:rsidRPr="00F1657F">
        <w:t>, um die aktuelle ACL zu laden. Die weiteren Aktualisierungsprozesse der ACL erfolgen automatisch oder gesteuert durch die Bundesnetzagentur.</w:t>
      </w:r>
    </w:p>
    <w:p w14:paraId="3CC75AA9" w14:textId="23C34EE6" w:rsidR="00050309" w:rsidRPr="00F1657F" w:rsidRDefault="00050309" w:rsidP="00A6316E">
      <w:r w:rsidRPr="00F1657F">
        <w:t xml:space="preserve">Die durch die </w:t>
      </w:r>
      <w:r w:rsidR="00BB3827">
        <w:t>Kryptoboxen</w:t>
      </w:r>
      <w:r w:rsidRPr="00F1657F">
        <w:t xml:space="preserve"> erzeugten Logdaten (z.B. Erfolg eines ACL-Update, Störung) werden im Standardformat SYSLOG (UDP-Port 514) zur Weiterbearbeitung an den Log-Server des Verpflichteten bzw. </w:t>
      </w:r>
      <w:r w:rsidR="0095201D">
        <w:t>der berechtigten Stelle</w:t>
      </w:r>
      <w:r w:rsidRPr="00F1657F">
        <w:t xml:space="preserve"> geleitet.</w:t>
      </w:r>
    </w:p>
    <w:p w14:paraId="46EDE261" w14:textId="77777777" w:rsidR="00050309" w:rsidRPr="00F1657F" w:rsidRDefault="00050309">
      <w:pPr>
        <w:pStyle w:val="berschrift4"/>
      </w:pPr>
      <w:bookmarkStart w:id="354" w:name="_Toc68417840"/>
      <w:r w:rsidRPr="00F1657F">
        <w:lastRenderedPageBreak/>
        <w:t>Gestaltung des Internetzugangs bzw. Übergabepunktes</w:t>
      </w:r>
      <w:bookmarkEnd w:id="354"/>
    </w:p>
    <w:p w14:paraId="2F128D0A" w14:textId="77777777" w:rsidR="00050309" w:rsidRPr="00F1657F" w:rsidRDefault="00050309">
      <w:r w:rsidRPr="00F1657F">
        <w:t xml:space="preserve">Um die Eindeutigkeit der Adressierung der VPN-Endpunkte sowie der sendenden und empfangenden Einrichtungen der Verbindungsstrecke zur Übermittlung der Überwachungskopie bzw. der IRI herzustellen, werden öffentliche IP-Adressen eingesetzt. Werden vorhandene </w:t>
      </w:r>
      <w:r w:rsidR="00F962A1" w:rsidRPr="00F1657F">
        <w:t>In</w:t>
      </w:r>
      <w:r w:rsidR="00F962A1">
        <w:t>ter</w:t>
      </w:r>
      <w:r w:rsidR="00F962A1" w:rsidRPr="00F1657F">
        <w:t xml:space="preserve">netstrukturen </w:t>
      </w:r>
      <w:r w:rsidRPr="00F1657F">
        <w:t>verwendet, muss i.d.R. ein separates Tunneling eingesetzt werden, um die Schutzanforderungen nach § 14 TKÜV zu erfüllen. Prinzipiell sind jedoch verschiedene Netzkonfigurationen möglich.</w:t>
      </w:r>
    </w:p>
    <w:p w14:paraId="75B97E63" w14:textId="77777777" w:rsidR="00050309" w:rsidRPr="00F1657F" w:rsidRDefault="00050309">
      <w:r w:rsidRPr="00F1657F">
        <w:t>Die genannten Anforderungen sind bei der Beschreibung der Gestaltung des Internetzugangs bzw. Übergabepunktes im Rahmen des einzureichenden Konzeptes zu berücksichtigen.</w:t>
      </w:r>
    </w:p>
    <w:p w14:paraId="6832A049" w14:textId="77777777" w:rsidR="00050309" w:rsidRPr="00F1657F" w:rsidRDefault="00050309">
      <w:pPr>
        <w:pStyle w:val="berschrift4"/>
      </w:pPr>
      <w:bookmarkStart w:id="355" w:name="_Toc68417841"/>
      <w:r w:rsidRPr="00F1657F">
        <w:t>Einsatzszenarien und Verfahrensablauf</w:t>
      </w:r>
      <w:bookmarkEnd w:id="355"/>
    </w:p>
    <w:p w14:paraId="793C0854" w14:textId="77777777" w:rsidR="00050309" w:rsidRPr="00F1657F" w:rsidRDefault="00050309">
      <w:r w:rsidRPr="00F1657F">
        <w:t xml:space="preserve">Im Regelverfahren sind die </w:t>
      </w:r>
      <w:r w:rsidR="00BB3827">
        <w:t>Kryptoboxen</w:t>
      </w:r>
      <w:r w:rsidRPr="00F1657F">
        <w:t xml:space="preserve"> fester Bestandteil der Teilnetze und u.a. über ihre IP</w:t>
      </w:r>
      <w:r w:rsidR="00F95D9C">
        <w:t>-</w:t>
      </w:r>
      <w:r w:rsidRPr="00F1657F">
        <w:t>Konfiguration eindeutig innerhalb der ACL definiert. Nach erfolgter Registrierung und Schlüsselerzeugung wird der Verzeichnisdienst aktualisiert.</w:t>
      </w:r>
    </w:p>
    <w:p w14:paraId="0F18695E" w14:textId="77777777" w:rsidR="00050309" w:rsidRPr="00F1657F" w:rsidRDefault="00050309">
      <w:r w:rsidRPr="00F1657F">
        <w:t>Eine Liste der für die Verwaltung der ACL notwendigen Daten sowie eine Beschreibung des Gesamtprozesses (Policy) wird für die am Verfahren Beteiligten bereitgestellt.</w:t>
      </w:r>
    </w:p>
    <w:p w14:paraId="368EEF86" w14:textId="77777777" w:rsidR="00050309" w:rsidRPr="00F1657F" w:rsidRDefault="00050309">
      <w:r w:rsidRPr="00F1657F">
        <w:t>I</w:t>
      </w:r>
      <w:r w:rsidR="007D3E00">
        <w:t>n einem</w:t>
      </w:r>
      <w:r w:rsidRPr="00F1657F">
        <w:t xml:space="preserve"> Konzept</w:t>
      </w:r>
      <w:r w:rsidR="007D3E00">
        <w:t>, das von dem Beteiligten bei der Bundesnetzagentur einzureichen ist,</w:t>
      </w:r>
      <w:r w:rsidRPr="00F1657F">
        <w:t xml:space="preserve"> sind alle Details (z.B. die für die Übermittlung vorgesehene IP-Adresse) zu nennen, damit die ACL entsprechend gepflegt werden kann. Dies gilt auch, wenn der Einsatz der </w:t>
      </w:r>
      <w:r w:rsidR="00BB3827">
        <w:t>Kryptoboxen</w:t>
      </w:r>
      <w:r w:rsidRPr="00F1657F">
        <w:t xml:space="preserve"> bei Betreibern kleiner Telekommunikationsanlagen im Rahmen von sog. Pool-Lösungen auf Grund </w:t>
      </w:r>
      <w:r w:rsidR="007D3E00">
        <w:t xml:space="preserve">von </w:t>
      </w:r>
      <w:r w:rsidRPr="00F1657F">
        <w:t>§ 21 TKÜV vorgesehen ist.</w:t>
      </w:r>
    </w:p>
    <w:p w14:paraId="2487C03F" w14:textId="77777777" w:rsidR="00050309" w:rsidRPr="00F1657F" w:rsidRDefault="00050309">
      <w:pPr>
        <w:pStyle w:val="berschrift4"/>
      </w:pPr>
      <w:bookmarkStart w:id="356" w:name="_Toc68417843"/>
      <w:r w:rsidRPr="00F1657F">
        <w:t>Sonstige Regelungen und Hinweise</w:t>
      </w:r>
    </w:p>
    <w:p w14:paraId="06E6FF31" w14:textId="77777777" w:rsidR="00050309" w:rsidRPr="00F1657F" w:rsidRDefault="00050309" w:rsidP="00A6316E">
      <w:r w:rsidRPr="00F1657F">
        <w:t>Neben diesen Regelungen zur Teilnahme am VPN gelten die nachfolgenden normativen Einzel</w:t>
      </w:r>
      <w:r w:rsidRPr="00F1657F">
        <w:softHyphen/>
        <w:t>regelungen bzw. Hinweise:</w:t>
      </w:r>
    </w:p>
    <w:p w14:paraId="66D8A728" w14:textId="77777777" w:rsidR="00050309" w:rsidRPr="00F1657F" w:rsidRDefault="00050309">
      <w:pPr>
        <w:numPr>
          <w:ilvl w:val="0"/>
          <w:numId w:val="32"/>
        </w:numPr>
      </w:pPr>
      <w:r w:rsidRPr="00F1657F">
        <w:t>Regelungen für die Registrierung</w:t>
      </w:r>
      <w:r w:rsidR="007D3E00">
        <w:t>s</w:t>
      </w:r>
      <w:r w:rsidRPr="00F1657F">
        <w:t>- und Zertifizierungsinstanz TKÜV-CA der Bundesnetzagentur, Referat IS16 (Policy)</w:t>
      </w:r>
      <w:r w:rsidR="007D3E00">
        <w:t>.</w:t>
      </w:r>
      <w:r w:rsidRPr="00F1657F">
        <w:br/>
        <w:t>Die Anlage X.3 gibt den Stand bei Herausgabe dieser Ausgabe der TR TKÜ</w:t>
      </w:r>
      <w:r w:rsidR="00146E30" w:rsidRPr="00F1657F">
        <w:t>V</w:t>
      </w:r>
      <w:r w:rsidRPr="00F1657F">
        <w:t xml:space="preserve"> wieder.</w:t>
      </w:r>
    </w:p>
    <w:p w14:paraId="209197C1" w14:textId="77777777" w:rsidR="00050309" w:rsidRPr="00F1657F" w:rsidRDefault="007D3E00">
      <w:pPr>
        <w:numPr>
          <w:ilvl w:val="0"/>
          <w:numId w:val="32"/>
        </w:numPr>
      </w:pPr>
      <w:r>
        <w:t>Übersicht</w:t>
      </w:r>
      <w:r w:rsidRPr="00F1657F">
        <w:t xml:space="preserve"> </w:t>
      </w:r>
      <w:r>
        <w:t xml:space="preserve">„Beschreibung </w:t>
      </w:r>
      <w:r w:rsidR="00162B3C">
        <w:t>Gesamtprozess Teilnahme am VPN-Verfahren</w:t>
      </w:r>
      <w:r>
        <w:t>“.</w:t>
      </w:r>
    </w:p>
    <w:p w14:paraId="0C778203" w14:textId="16B68F6B" w:rsidR="00050309" w:rsidRPr="00F1657F" w:rsidRDefault="007172CB">
      <w:pPr>
        <w:numPr>
          <w:ilvl w:val="0"/>
          <w:numId w:val="32"/>
        </w:numPr>
      </w:pPr>
      <w:r w:rsidRPr="00F1657F">
        <w:t xml:space="preserve">Antrag zur Teilnahme am VPN für die Verpflichteten sowie für die </w:t>
      </w:r>
      <w:r w:rsidR="00990CCD">
        <w:t>berechtigten Stellen</w:t>
      </w:r>
      <w:r w:rsidRPr="00F1657F">
        <w:t xml:space="preserve"> (Registrierung und technische Beschreibung der Infrastruktur des Teilnetzes mit IP-Adressen und Optionsauswahl)</w:t>
      </w:r>
      <w:r w:rsidR="007D3E00">
        <w:t>.</w:t>
      </w:r>
    </w:p>
    <w:p w14:paraId="5FC357B9" w14:textId="78F615FC" w:rsidR="00050309" w:rsidRPr="00F1657F" w:rsidRDefault="00050309" w:rsidP="00A6316E">
      <w:r w:rsidRPr="00F1657F">
        <w:t xml:space="preserve">Die Dokumente </w:t>
      </w:r>
      <w:r w:rsidR="009E4AB0">
        <w:t>werden</w:t>
      </w:r>
      <w:r w:rsidR="009E4AB0" w:rsidRPr="00F1657F">
        <w:t xml:space="preserve"> </w:t>
      </w:r>
      <w:r w:rsidR="007D3E00">
        <w:rPr>
          <w:rFonts w:cs="Arial"/>
        </w:rPr>
        <w:t>b</w:t>
      </w:r>
      <w:r w:rsidR="007D3E00">
        <w:t>ereitgestellt</w:t>
      </w:r>
      <w:r w:rsidR="007D3E00" w:rsidRPr="00F1657F">
        <w:t xml:space="preserve"> </w:t>
      </w:r>
      <w:r w:rsidRPr="00F1657F">
        <w:t xml:space="preserve">auf der </w:t>
      </w:r>
      <w:r w:rsidR="009E4AB0">
        <w:t>Internetseite</w:t>
      </w:r>
      <w:r w:rsidR="009E4AB0" w:rsidRPr="00F1657F">
        <w:t xml:space="preserve"> </w:t>
      </w:r>
      <w:r w:rsidRPr="00F1657F">
        <w:t>der Bundesnetzagentur</w:t>
      </w:r>
      <w:r w:rsidR="007D3E00">
        <w:t xml:space="preserve"> unter:</w:t>
      </w:r>
      <w:r w:rsidRPr="00F1657F">
        <w:t xml:space="preserve"> </w:t>
      </w:r>
      <w:r w:rsidR="00A04491" w:rsidRPr="0031550C">
        <w:t>http://www.bundesnetzagentur.de/tku</w:t>
      </w:r>
    </w:p>
    <w:p w14:paraId="64093B9B" w14:textId="77777777" w:rsidR="00050309" w:rsidRPr="00F1657F" w:rsidRDefault="007D3E00">
      <w:pPr>
        <w:pStyle w:val="berschrift4"/>
      </w:pPr>
      <w:r>
        <w:t>Übersicht zu</w:t>
      </w:r>
      <w:r w:rsidRPr="00F1657F">
        <w:t xml:space="preserve"> </w:t>
      </w:r>
      <w:r w:rsidR="00050309" w:rsidRPr="00F1657F">
        <w:t>de</w:t>
      </w:r>
      <w:r>
        <w:t>n</w:t>
      </w:r>
      <w:r w:rsidR="00050309" w:rsidRPr="00F1657F">
        <w:t xml:space="preserve"> einsetzbaren </w:t>
      </w:r>
      <w:bookmarkEnd w:id="356"/>
      <w:r w:rsidR="00BB3827">
        <w:t>Kryptoboxen</w:t>
      </w:r>
    </w:p>
    <w:p w14:paraId="51409C9F" w14:textId="77777777" w:rsidR="00050309" w:rsidRPr="00F1657F" w:rsidRDefault="00050309" w:rsidP="00A6316E">
      <w:r w:rsidRPr="00F1657F">
        <w:t xml:space="preserve">Diejenigen </w:t>
      </w:r>
      <w:r w:rsidR="007D3E00">
        <w:t>Kryptoboxen</w:t>
      </w:r>
      <w:r w:rsidRPr="00F1657F">
        <w:t xml:space="preserve">, die die systemtechnischen Basisanforderungen sowie die Anforderungen zur Interoperabilität erfüllen, werden in der folgenden Tabelle gelistet.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050309" w:rsidRPr="00F1657F" w14:paraId="680A235F" w14:textId="77777777">
        <w:tc>
          <w:tcPr>
            <w:tcW w:w="567" w:type="dxa"/>
            <w:shd w:val="clear" w:color="auto" w:fill="D9D9D9"/>
          </w:tcPr>
          <w:p w14:paraId="36C56E82" w14:textId="77777777" w:rsidR="00050309" w:rsidRPr="00F1657F" w:rsidRDefault="00050309">
            <w:pPr>
              <w:spacing w:before="60" w:after="60"/>
              <w:rPr>
                <w:b/>
                <w:sz w:val="18"/>
              </w:rPr>
            </w:pPr>
            <w:r w:rsidRPr="00F1657F">
              <w:rPr>
                <w:b/>
                <w:sz w:val="18"/>
              </w:rPr>
              <w:t>Nr.</w:t>
            </w:r>
          </w:p>
        </w:tc>
        <w:tc>
          <w:tcPr>
            <w:tcW w:w="3544" w:type="dxa"/>
            <w:shd w:val="clear" w:color="auto" w:fill="D9D9D9"/>
          </w:tcPr>
          <w:p w14:paraId="4F2D3689" w14:textId="77777777" w:rsidR="00050309" w:rsidRPr="00F1657F" w:rsidRDefault="00050309">
            <w:pPr>
              <w:spacing w:before="60" w:after="60"/>
              <w:rPr>
                <w:b/>
                <w:sz w:val="18"/>
              </w:rPr>
            </w:pPr>
            <w:r w:rsidRPr="00F1657F">
              <w:rPr>
                <w:b/>
                <w:sz w:val="18"/>
              </w:rPr>
              <w:t>Hersteller</w:t>
            </w:r>
          </w:p>
        </w:tc>
        <w:tc>
          <w:tcPr>
            <w:tcW w:w="1701" w:type="dxa"/>
            <w:shd w:val="clear" w:color="auto" w:fill="D9D9D9"/>
          </w:tcPr>
          <w:p w14:paraId="14920049" w14:textId="77777777" w:rsidR="00050309" w:rsidRPr="00F1657F" w:rsidRDefault="00050309">
            <w:pPr>
              <w:spacing w:before="60" w:after="60"/>
              <w:rPr>
                <w:b/>
                <w:sz w:val="18"/>
              </w:rPr>
            </w:pPr>
            <w:r w:rsidRPr="00F1657F">
              <w:rPr>
                <w:b/>
                <w:sz w:val="18"/>
              </w:rPr>
              <w:t>Produktname</w:t>
            </w:r>
          </w:p>
        </w:tc>
        <w:tc>
          <w:tcPr>
            <w:tcW w:w="3544" w:type="dxa"/>
            <w:shd w:val="clear" w:color="auto" w:fill="D9D9D9"/>
          </w:tcPr>
          <w:p w14:paraId="4021B42E" w14:textId="77777777" w:rsidR="00050309" w:rsidRPr="00F1657F" w:rsidRDefault="00050309">
            <w:pPr>
              <w:spacing w:before="60" w:after="60"/>
              <w:rPr>
                <w:b/>
                <w:sz w:val="18"/>
              </w:rPr>
            </w:pPr>
            <w:r w:rsidRPr="00F1657F">
              <w:rPr>
                <w:b/>
                <w:sz w:val="18"/>
              </w:rPr>
              <w:t>Ansprechpartner</w:t>
            </w:r>
          </w:p>
        </w:tc>
      </w:tr>
      <w:tr w:rsidR="00050309" w:rsidRPr="008A4F3B" w14:paraId="189AF421" w14:textId="77777777">
        <w:tc>
          <w:tcPr>
            <w:tcW w:w="567" w:type="dxa"/>
          </w:tcPr>
          <w:p w14:paraId="67FBEB78" w14:textId="77777777" w:rsidR="00050309" w:rsidRPr="00F1657F" w:rsidRDefault="00050309">
            <w:pPr>
              <w:spacing w:before="60" w:after="60"/>
              <w:rPr>
                <w:sz w:val="18"/>
              </w:rPr>
            </w:pPr>
            <w:r w:rsidRPr="00F1657F">
              <w:rPr>
                <w:sz w:val="18"/>
              </w:rPr>
              <w:t>1</w:t>
            </w:r>
          </w:p>
        </w:tc>
        <w:tc>
          <w:tcPr>
            <w:tcW w:w="3544" w:type="dxa"/>
          </w:tcPr>
          <w:p w14:paraId="46855361" w14:textId="77777777" w:rsidR="00050309" w:rsidRPr="00F1657F" w:rsidRDefault="00050309">
            <w:pPr>
              <w:spacing w:before="60" w:after="60"/>
              <w:rPr>
                <w:sz w:val="18"/>
                <w:lang w:val="en-GB"/>
              </w:rPr>
            </w:pPr>
            <w:r w:rsidRPr="00F1657F">
              <w:rPr>
                <w:b/>
                <w:bCs/>
                <w:sz w:val="18"/>
                <w:lang w:val="en-GB"/>
              </w:rPr>
              <w:t>secunet Security Networks AG</w:t>
            </w:r>
            <w:r w:rsidRPr="00F1657F">
              <w:rPr>
                <w:sz w:val="18"/>
                <w:lang w:val="en-GB"/>
              </w:rPr>
              <w:br/>
              <w:t>Ammonstraße 74</w:t>
            </w:r>
            <w:r w:rsidRPr="00F1657F">
              <w:rPr>
                <w:sz w:val="18"/>
                <w:lang w:val="en-GB"/>
              </w:rPr>
              <w:br/>
              <w:t>01067 Dresden</w:t>
            </w:r>
          </w:p>
          <w:p w14:paraId="03DC8297" w14:textId="77777777" w:rsidR="00050309" w:rsidRPr="00F1657F" w:rsidRDefault="00050309">
            <w:pPr>
              <w:pStyle w:val="TAL"/>
              <w:keepNext w:val="0"/>
              <w:keepLines w:val="0"/>
              <w:spacing w:before="60" w:after="60"/>
              <w:rPr>
                <w:lang w:eastAsia="de-DE"/>
              </w:rPr>
            </w:pPr>
            <w:r w:rsidRPr="00F1657F">
              <w:rPr>
                <w:lang w:eastAsia="de-DE"/>
              </w:rPr>
              <w:t>www.secunet.com</w:t>
            </w:r>
          </w:p>
        </w:tc>
        <w:tc>
          <w:tcPr>
            <w:tcW w:w="1701" w:type="dxa"/>
          </w:tcPr>
          <w:p w14:paraId="3D8A7FDF" w14:textId="77777777" w:rsidR="00050309" w:rsidRPr="00F1657F" w:rsidRDefault="00050309" w:rsidP="007D3E00">
            <w:pPr>
              <w:pStyle w:val="TAL"/>
              <w:keepNext w:val="0"/>
              <w:keepLines w:val="0"/>
              <w:spacing w:before="60" w:after="60"/>
              <w:rPr>
                <w:lang w:val="de-DE" w:eastAsia="de-DE"/>
              </w:rPr>
            </w:pPr>
            <w:r w:rsidRPr="00F1657F">
              <w:rPr>
                <w:lang w:val="de-DE" w:eastAsia="de-DE"/>
              </w:rPr>
              <w:t>SINA</w:t>
            </w:r>
            <w:r w:rsidR="007D3E00">
              <w:rPr>
                <w:lang w:val="de-DE" w:eastAsia="de-DE"/>
              </w:rPr>
              <w:t>-</w:t>
            </w:r>
            <w:r w:rsidRPr="00F1657F">
              <w:rPr>
                <w:lang w:val="de-DE" w:eastAsia="de-DE"/>
              </w:rPr>
              <w:t>Box</w:t>
            </w:r>
          </w:p>
        </w:tc>
        <w:tc>
          <w:tcPr>
            <w:tcW w:w="3544" w:type="dxa"/>
          </w:tcPr>
          <w:p w14:paraId="05585D84" w14:textId="737D7EA2" w:rsidR="008A4F3B" w:rsidRPr="00EF068C" w:rsidRDefault="008A4F3B">
            <w:pPr>
              <w:spacing w:before="60" w:after="60"/>
              <w:rPr>
                <w:sz w:val="18"/>
                <w:lang w:val="en-US"/>
              </w:rPr>
            </w:pPr>
            <w:r w:rsidRPr="008A4F3B">
              <w:rPr>
                <w:sz w:val="18"/>
                <w:lang w:val="en-US"/>
              </w:rPr>
              <w:t>Division Public Authorities</w:t>
            </w:r>
            <w:r w:rsidRPr="008A4F3B">
              <w:rPr>
                <w:sz w:val="18"/>
                <w:lang w:val="en-US"/>
              </w:rPr>
              <w:br/>
              <w:t xml:space="preserve">E-Mail: </w:t>
            </w:r>
            <w:r w:rsidR="00A04491" w:rsidRPr="0031550C">
              <w:rPr>
                <w:lang w:val="en-US"/>
              </w:rPr>
              <w:t>Info@secunet.com</w:t>
            </w:r>
          </w:p>
          <w:p w14:paraId="2A0839B7" w14:textId="77777777" w:rsidR="00050309" w:rsidRPr="008A4F3B" w:rsidRDefault="008A4F3B">
            <w:pPr>
              <w:spacing w:before="60" w:after="60"/>
              <w:rPr>
                <w:sz w:val="18"/>
                <w:lang w:val="en-US"/>
              </w:rPr>
            </w:pPr>
            <w:r>
              <w:rPr>
                <w:sz w:val="18"/>
              </w:rPr>
              <w:t>Tel: 0201/5454-0</w:t>
            </w:r>
          </w:p>
        </w:tc>
      </w:tr>
    </w:tbl>
    <w:p w14:paraId="0B9456E1" w14:textId="77777777" w:rsidR="008E4571" w:rsidRDefault="008E4571" w:rsidP="00994AC7">
      <w:pPr>
        <w:pStyle w:val="berschrift2"/>
        <w:sectPr w:rsidR="008E4571" w:rsidSect="00F75585">
          <w:headerReference w:type="default" r:id="rId14"/>
          <w:pgSz w:w="11906" w:h="16838" w:code="9"/>
          <w:pgMar w:top="851" w:right="851" w:bottom="851" w:left="1701" w:header="720" w:footer="578" w:gutter="0"/>
          <w:cols w:space="720"/>
          <w:docGrid w:linePitch="272"/>
        </w:sectPr>
      </w:pPr>
      <w:bookmarkStart w:id="357" w:name="_Toc425259967"/>
      <w:bookmarkStart w:id="358" w:name="_Toc426622366"/>
    </w:p>
    <w:p w14:paraId="54D5B4C1" w14:textId="271FA38A" w:rsidR="00050309" w:rsidRPr="00A6316E" w:rsidRDefault="00050309" w:rsidP="00994AC7">
      <w:pPr>
        <w:pStyle w:val="berschrift2"/>
      </w:pPr>
      <w:bookmarkStart w:id="359" w:name="_Toc57014171"/>
      <w:r w:rsidRPr="00A6316E">
        <w:lastRenderedPageBreak/>
        <w:t>Anlage A.3</w:t>
      </w:r>
      <w:r w:rsidR="0036765F">
        <w:tab/>
      </w:r>
      <w:r w:rsidRPr="00A6316E">
        <w:t>Übermittlung von HI1- und zusätzliche</w:t>
      </w:r>
      <w:r w:rsidR="00F3582F" w:rsidRPr="00A6316E">
        <w:t>n</w:t>
      </w:r>
      <w:r w:rsidRPr="00A6316E">
        <w:t xml:space="preserve"> Ereignisse</w:t>
      </w:r>
      <w:bookmarkEnd w:id="357"/>
      <w:bookmarkEnd w:id="358"/>
      <w:r w:rsidR="003D583B">
        <w:t>n</w:t>
      </w:r>
      <w:bookmarkEnd w:id="359"/>
    </w:p>
    <w:p w14:paraId="258420BD" w14:textId="30A93461" w:rsidR="00050309" w:rsidRPr="00F1657F" w:rsidRDefault="00050309" w:rsidP="00A6316E">
      <w:pPr>
        <w:rPr>
          <w:rFonts w:eastAsia="MS Mincho"/>
        </w:rPr>
      </w:pPr>
      <w:r w:rsidRPr="00F1657F">
        <w:rPr>
          <w:rFonts w:eastAsia="MS Mincho"/>
        </w:rPr>
        <w:t>Die dieser TR TKÜ</w:t>
      </w:r>
      <w:r w:rsidR="00146E30" w:rsidRPr="00F1657F">
        <w:rPr>
          <w:rFonts w:eastAsia="MS Mincho"/>
        </w:rPr>
        <w:t>V</w:t>
      </w:r>
      <w:r w:rsidRPr="00F1657F">
        <w:rPr>
          <w:rFonts w:eastAsia="MS Mincho"/>
        </w:rPr>
        <w:t xml:space="preserve"> </w:t>
      </w:r>
      <w:r w:rsidR="00A64397" w:rsidRPr="00F1657F">
        <w:rPr>
          <w:rFonts w:eastAsia="MS Mincho"/>
        </w:rPr>
        <w:t>zugrundeliegenden</w:t>
      </w:r>
      <w:r w:rsidRPr="00F1657F">
        <w:rPr>
          <w:rFonts w:eastAsia="MS Mincho"/>
        </w:rPr>
        <w:t xml:space="preserve"> internationalen Standards und Spezifikationen beschreiben grundsätzlich die Übermittlung und den Inhalt der zu übermittelnden Ereignisdatensätze.</w:t>
      </w:r>
    </w:p>
    <w:p w14:paraId="58E8B738" w14:textId="664B4427" w:rsidR="00050309" w:rsidRPr="00F1657F" w:rsidRDefault="00050309" w:rsidP="00A6316E">
      <w:pPr>
        <w:rPr>
          <w:rFonts w:eastAsia="MS Mincho"/>
        </w:rPr>
      </w:pPr>
      <w:r w:rsidRPr="00F1657F">
        <w:rPr>
          <w:rFonts w:eastAsia="MS Mincho"/>
        </w:rPr>
        <w:t xml:space="preserve">Dazu gehört auch die Übermittlung von sog. HI1-Ereignisdaten, die bei Aktivierung, Deaktivierung oder Modifizierung von Überwachungsmaßnahmen sowie bei Alarmmeldungen an </w:t>
      </w:r>
      <w:r w:rsidR="0095201D">
        <w:rPr>
          <w:rFonts w:eastAsia="MS Mincho"/>
        </w:rPr>
        <w:t>die berechtigte Stelle</w:t>
      </w:r>
      <w:r w:rsidRPr="00F1657F">
        <w:rPr>
          <w:rFonts w:eastAsia="MS Mincho"/>
        </w:rPr>
        <w:t xml:space="preserve"> zu übermitteln sind. Hierzu steht grundsätzlich das bei ETSI spezifizierte ASN1-Modul 'HI1NotificationOperations' (ETSI</w:t>
      </w:r>
      <w:r w:rsidR="008A4F3B">
        <w:rPr>
          <w:rFonts w:eastAsia="MS Mincho"/>
        </w:rPr>
        <w:t> </w:t>
      </w:r>
      <w:r w:rsidRPr="00F1657F">
        <w:rPr>
          <w:rFonts w:eastAsia="MS Mincho"/>
        </w:rPr>
        <w:t>TS</w:t>
      </w:r>
      <w:r w:rsidR="008A4F3B">
        <w:rPr>
          <w:rFonts w:eastAsia="MS Mincho"/>
        </w:rPr>
        <w:t> </w:t>
      </w:r>
      <w:r w:rsidRPr="00F1657F">
        <w:rPr>
          <w:rFonts w:eastAsia="MS Mincho"/>
        </w:rPr>
        <w:t>101</w:t>
      </w:r>
      <w:r w:rsidR="008A4F3B">
        <w:rPr>
          <w:rFonts w:eastAsia="MS Mincho"/>
        </w:rPr>
        <w:t> </w:t>
      </w:r>
      <w:r w:rsidRPr="00F1657F">
        <w:rPr>
          <w:rFonts w:eastAsia="MS Mincho"/>
        </w:rPr>
        <w:t>671, Annex D.4, ab Version 3) oder das national spezifizierte ASN.1-Modul nach Anlage A.3.2 zur Verfügung.</w:t>
      </w:r>
      <w:r w:rsidR="004A31C8" w:rsidRPr="00F1657F">
        <w:rPr>
          <w:rFonts w:eastAsia="MS Mincho"/>
        </w:rPr>
        <w:t xml:space="preserve"> </w:t>
      </w:r>
      <w:r w:rsidR="004A31C8" w:rsidRPr="00FE251C">
        <w:rPr>
          <w:rFonts w:eastAsia="MS Mincho"/>
        </w:rPr>
        <w:t xml:space="preserve">Zur Übermittlung der tatsächlich betroffenen Kennung bei der Aktivierung einer Überwachungsmaßnahme nach § 5 Abs. 5 TKÜV ist das ASN.1-Modul 'HI1NotificationOperations' ab </w:t>
      </w:r>
      <w:r w:rsidR="00D47AA8" w:rsidRPr="00E71CE7">
        <w:rPr>
          <w:rFonts w:eastAsia="MS Mincho"/>
        </w:rPr>
        <w:t>V</w:t>
      </w:r>
      <w:r w:rsidR="004A31C8" w:rsidRPr="00E71CE7">
        <w:rPr>
          <w:rFonts w:eastAsia="MS Mincho"/>
        </w:rPr>
        <w:t>ersion</w:t>
      </w:r>
      <w:r w:rsidR="00D47AA8" w:rsidRPr="00E71CE7">
        <w:rPr>
          <w:rFonts w:eastAsia="MS Mincho"/>
        </w:rPr>
        <w:t xml:space="preserve"> </w:t>
      </w:r>
      <w:r w:rsidR="004A31C8" w:rsidRPr="00E71CE7">
        <w:rPr>
          <w:rFonts w:eastAsia="MS Mincho"/>
        </w:rPr>
        <w:t>6</w:t>
      </w:r>
      <w:r w:rsidR="004A31C8" w:rsidRPr="00FE251C">
        <w:rPr>
          <w:rFonts w:eastAsia="MS Mincho"/>
        </w:rPr>
        <w:t xml:space="preserve"> um einen entsprechenden Parameter erweitert worden.</w:t>
      </w:r>
    </w:p>
    <w:p w14:paraId="72C9C0E6" w14:textId="77777777" w:rsidR="00050309" w:rsidRPr="00F1657F" w:rsidRDefault="00050309" w:rsidP="00A6316E">
      <w:pPr>
        <w:rPr>
          <w:rFonts w:eastAsia="MS Mincho"/>
        </w:rPr>
      </w:pPr>
      <w:r w:rsidRPr="00F1657F">
        <w:rPr>
          <w:rFonts w:eastAsia="MS Mincho"/>
        </w:rPr>
        <w:t xml:space="preserve">Darüber hinaus muss </w:t>
      </w:r>
      <w:r w:rsidR="00D47AA8">
        <w:rPr>
          <w:rFonts w:eastAsia="MS Mincho"/>
        </w:rPr>
        <w:t xml:space="preserve">auch </w:t>
      </w:r>
      <w:r w:rsidRPr="00F1657F">
        <w:rPr>
          <w:rFonts w:eastAsia="MS Mincho"/>
        </w:rPr>
        <w:t>das nationale ASN.1-Modul zur Übermittlung folgender Ereignisse genutzt werden, da hierfür in den internationalen Spezifikationen und Standards keine Parameter definiert sind:</w:t>
      </w:r>
    </w:p>
    <w:p w14:paraId="40FA246D" w14:textId="77777777" w:rsidR="00050309" w:rsidRPr="00F1657F" w:rsidRDefault="00050309">
      <w:pPr>
        <w:pStyle w:val="FP"/>
        <w:numPr>
          <w:ilvl w:val="0"/>
          <w:numId w:val="26"/>
        </w:numPr>
        <w:spacing w:after="60"/>
        <w:ind w:left="714" w:hanging="357"/>
        <w:rPr>
          <w:rFonts w:eastAsia="MS Mincho"/>
          <w:lang w:val="de-DE"/>
        </w:rPr>
      </w:pPr>
      <w:r w:rsidRPr="00F1657F">
        <w:rPr>
          <w:rFonts w:eastAsia="MS Mincho"/>
          <w:lang w:val="de-DE"/>
        </w:rPr>
        <w:t>Herstellereigene Dienste und Dienstmerkmale (sofern diese nicht von den HI2-Modulen der Standards bzw. Spezifikationen abgedeckt werden)</w:t>
      </w:r>
      <w:r w:rsidR="00D47AA8">
        <w:rPr>
          <w:rFonts w:eastAsia="MS Mincho"/>
          <w:lang w:val="de-DE"/>
        </w:rPr>
        <w:t>,</w:t>
      </w:r>
    </w:p>
    <w:p w14:paraId="57544097" w14:textId="77777777" w:rsidR="00050309" w:rsidRPr="00F1657F" w:rsidRDefault="00050309">
      <w:pPr>
        <w:pStyle w:val="FP"/>
        <w:numPr>
          <w:ilvl w:val="0"/>
          <w:numId w:val="26"/>
        </w:numPr>
        <w:spacing w:after="60"/>
        <w:ind w:left="714" w:hanging="357"/>
        <w:rPr>
          <w:rFonts w:eastAsia="MS Mincho"/>
          <w:lang w:val="de-DE"/>
        </w:rPr>
      </w:pPr>
      <w:r w:rsidRPr="00F1657F">
        <w:rPr>
          <w:rFonts w:eastAsia="MS Mincho"/>
          <w:lang w:val="de-DE"/>
        </w:rPr>
        <w:t>Ereignisse zur Aktivierung, Deaktivierung oder Modifikation von Diensten und Dienstmerkmalen (z.B. Erstellen einer Verteilerliste in einer UMS per Webzugang)</w:t>
      </w:r>
      <w:r w:rsidR="00D47AA8">
        <w:rPr>
          <w:rFonts w:eastAsia="MS Mincho"/>
          <w:lang w:val="de-DE"/>
        </w:rPr>
        <w:t>,</w:t>
      </w:r>
    </w:p>
    <w:p w14:paraId="563EB646" w14:textId="77777777" w:rsidR="00050309" w:rsidRPr="00F1657F" w:rsidRDefault="00050309">
      <w:pPr>
        <w:pStyle w:val="FP"/>
        <w:numPr>
          <w:ilvl w:val="0"/>
          <w:numId w:val="26"/>
        </w:numPr>
        <w:spacing w:after="60"/>
        <w:ind w:left="714" w:hanging="357"/>
        <w:rPr>
          <w:rFonts w:eastAsia="MS Mincho"/>
          <w:lang w:val="de-DE"/>
        </w:rPr>
      </w:pPr>
      <w:r w:rsidRPr="00F1657F">
        <w:rPr>
          <w:rFonts w:eastAsia="MS Mincho"/>
          <w:lang w:val="de-DE"/>
        </w:rPr>
        <w:t>Ereignisse zu Einstellungen bezüglich der Überwachung des Dienstes E-Mail bei Verwendung des ETSI</w:t>
      </w:r>
      <w:r w:rsidR="008A4F3B">
        <w:rPr>
          <w:rFonts w:eastAsia="MS Mincho"/>
          <w:lang w:val="de-DE"/>
        </w:rPr>
        <w:t> </w:t>
      </w:r>
      <w:r w:rsidRPr="00F1657F">
        <w:rPr>
          <w:rFonts w:eastAsia="MS Mincho"/>
          <w:lang w:val="de-DE"/>
        </w:rPr>
        <w:t>TS</w:t>
      </w:r>
      <w:r w:rsidR="008A4F3B">
        <w:rPr>
          <w:rFonts w:eastAsia="MS Mincho"/>
          <w:lang w:val="de-DE"/>
        </w:rPr>
        <w:t> </w:t>
      </w:r>
      <w:r w:rsidRPr="00F1657F">
        <w:rPr>
          <w:rFonts w:eastAsia="MS Mincho"/>
          <w:lang w:val="de-DE"/>
        </w:rPr>
        <w:t>102</w:t>
      </w:r>
      <w:r w:rsidR="008A4F3B">
        <w:rPr>
          <w:rFonts w:eastAsia="MS Mincho"/>
          <w:lang w:val="de-DE"/>
        </w:rPr>
        <w:t> </w:t>
      </w:r>
      <w:r w:rsidRPr="00F1657F">
        <w:rPr>
          <w:rFonts w:eastAsia="MS Mincho"/>
          <w:lang w:val="de-DE"/>
        </w:rPr>
        <w:t>232</w:t>
      </w:r>
      <w:r w:rsidR="00FF342A">
        <w:rPr>
          <w:rFonts w:eastAsia="MS Mincho"/>
          <w:lang w:val="de-DE"/>
        </w:rPr>
        <w:t>-</w:t>
      </w:r>
      <w:r w:rsidRPr="00F1657F">
        <w:rPr>
          <w:rFonts w:eastAsia="MS Mincho"/>
          <w:lang w:val="de-DE"/>
        </w:rPr>
        <w:t>02 (siehe Anlage F.3)</w:t>
      </w:r>
      <w:r w:rsidR="00D47AA8">
        <w:rPr>
          <w:rFonts w:eastAsia="MS Mincho"/>
          <w:lang w:val="de-DE"/>
        </w:rPr>
        <w:t>.</w:t>
      </w:r>
    </w:p>
    <w:p w14:paraId="3EE377F7" w14:textId="77777777" w:rsidR="00050309" w:rsidRPr="00F1657F" w:rsidRDefault="00050309" w:rsidP="00A6316E">
      <w:pPr>
        <w:rPr>
          <w:rFonts w:eastAsia="MS Mincho"/>
        </w:rPr>
      </w:pPr>
      <w:r w:rsidRPr="00F1657F">
        <w:rPr>
          <w:rFonts w:eastAsia="MS Mincho"/>
        </w:rPr>
        <w:t xml:space="preserve">Das ASN1-Modul 'HI1NotificationOperations' </w:t>
      </w:r>
      <w:r w:rsidR="00D47AA8">
        <w:rPr>
          <w:rFonts w:eastAsia="MS Mincho"/>
        </w:rPr>
        <w:t>und</w:t>
      </w:r>
      <w:r w:rsidR="00D47AA8" w:rsidRPr="00F1657F">
        <w:rPr>
          <w:rFonts w:eastAsia="MS Mincho"/>
        </w:rPr>
        <w:t xml:space="preserve"> </w:t>
      </w:r>
      <w:r w:rsidRPr="00F1657F">
        <w:rPr>
          <w:rFonts w:eastAsia="MS Mincho"/>
        </w:rPr>
        <w:t>das national</w:t>
      </w:r>
      <w:r w:rsidR="00D47AA8">
        <w:rPr>
          <w:rFonts w:eastAsia="MS Mincho"/>
        </w:rPr>
        <w:t>e</w:t>
      </w:r>
      <w:r w:rsidRPr="00F1657F">
        <w:rPr>
          <w:rFonts w:eastAsia="MS Mincho"/>
        </w:rPr>
        <w:t xml:space="preserve"> ASN.1</w:t>
      </w:r>
      <w:r w:rsidR="00D47AA8">
        <w:rPr>
          <w:rFonts w:eastAsia="MS Mincho"/>
        </w:rPr>
        <w:t>-</w:t>
      </w:r>
      <w:r w:rsidRPr="00F1657F">
        <w:rPr>
          <w:rFonts w:eastAsia="MS Mincho"/>
        </w:rPr>
        <w:t xml:space="preserve">Modul </w:t>
      </w:r>
      <w:r w:rsidR="00D47AA8">
        <w:rPr>
          <w:rFonts w:eastAsia="MS Mincho"/>
        </w:rPr>
        <w:t>werden</w:t>
      </w:r>
      <w:r w:rsidR="00D47AA8" w:rsidRPr="00F1657F">
        <w:rPr>
          <w:rFonts w:eastAsia="MS Mincho"/>
        </w:rPr>
        <w:t xml:space="preserve"> </w:t>
      </w:r>
      <w:r w:rsidRPr="00F1657F">
        <w:rPr>
          <w:rFonts w:eastAsia="MS Mincho"/>
        </w:rPr>
        <w:t>je nach verwendetem Standard bzw. Spezifikation unterschiedlich integriert.</w:t>
      </w:r>
    </w:p>
    <w:p w14:paraId="377E2515" w14:textId="77777777" w:rsidR="00050309" w:rsidRPr="00F1657F" w:rsidRDefault="00050309" w:rsidP="00E641A2">
      <w:pPr>
        <w:pStyle w:val="berschrift3"/>
      </w:pPr>
      <w:bookmarkStart w:id="360" w:name="_Toc425259968"/>
      <w:bookmarkStart w:id="361" w:name="_Toc426622367"/>
      <w:r w:rsidRPr="000624EF">
        <w:t>Anlage A.3.1</w:t>
      </w:r>
      <w:r w:rsidRPr="000624EF">
        <w:tab/>
      </w:r>
      <w:r w:rsidR="00D47AA8">
        <w:t>Möglichkeiten der</w:t>
      </w:r>
      <w:r w:rsidRPr="000624EF">
        <w:t xml:space="preserve"> Übermittlung</w:t>
      </w:r>
      <w:bookmarkEnd w:id="360"/>
      <w:bookmarkEnd w:id="361"/>
    </w:p>
    <w:p w14:paraId="7D61751C" w14:textId="77777777" w:rsidR="00050309" w:rsidRPr="00F1657F" w:rsidRDefault="00050309" w:rsidP="00355ABE">
      <w:pPr>
        <w:rPr>
          <w:rFonts w:eastAsia="MS Mincho"/>
        </w:rPr>
      </w:pPr>
      <w:r w:rsidRPr="00F1657F">
        <w:rPr>
          <w:rFonts w:eastAsia="MS Mincho"/>
        </w:rPr>
        <w:t>Die folgende Tabelle erläutert die grundsätzlichen Möglichkeiten der Integration des ASN1-Moduls 'HI1NotificationOperations' sowie des nationalen ASN.1</w:t>
      </w:r>
      <w:r w:rsidR="00D47AA8">
        <w:rPr>
          <w:rFonts w:eastAsia="MS Mincho"/>
        </w:rPr>
        <w:t>-</w:t>
      </w:r>
      <w:r w:rsidRPr="00F1657F">
        <w:rPr>
          <w:rFonts w:eastAsia="MS Mincho"/>
        </w:rPr>
        <w:t>Moduls: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3"/>
        <w:gridCol w:w="3217"/>
        <w:gridCol w:w="4694"/>
      </w:tblGrid>
      <w:tr w:rsidR="00050309" w:rsidRPr="00F1657F" w14:paraId="5715918B" w14:textId="77777777">
        <w:trPr>
          <w:cantSplit/>
        </w:trPr>
        <w:tc>
          <w:tcPr>
            <w:tcW w:w="1488" w:type="dxa"/>
            <w:shd w:val="clear" w:color="auto" w:fill="E6E6E6"/>
          </w:tcPr>
          <w:p w14:paraId="1ED6B540" w14:textId="77777777" w:rsidR="00050309" w:rsidRPr="00F1657F" w:rsidRDefault="00050309">
            <w:pPr>
              <w:pStyle w:val="FP"/>
              <w:spacing w:before="60" w:after="60"/>
              <w:rPr>
                <w:rFonts w:eastAsia="MS Mincho"/>
                <w:b/>
                <w:bCs/>
                <w:sz w:val="18"/>
                <w:lang w:val="de-DE"/>
              </w:rPr>
            </w:pPr>
            <w:r w:rsidRPr="00F1657F">
              <w:rPr>
                <w:rFonts w:eastAsia="MS Mincho"/>
                <w:b/>
                <w:bCs/>
                <w:sz w:val="18"/>
                <w:lang w:val="de-DE"/>
              </w:rPr>
              <w:t>Standard bzw. Spezifikation</w:t>
            </w:r>
          </w:p>
        </w:tc>
        <w:tc>
          <w:tcPr>
            <w:tcW w:w="3274" w:type="dxa"/>
            <w:shd w:val="clear" w:color="auto" w:fill="E6E6E6"/>
          </w:tcPr>
          <w:p w14:paraId="2DF41851" w14:textId="77777777" w:rsidR="00050309" w:rsidRPr="00F1657F" w:rsidRDefault="00050309">
            <w:pPr>
              <w:pStyle w:val="FP"/>
              <w:spacing w:before="60" w:after="60"/>
              <w:rPr>
                <w:rFonts w:eastAsia="MS Mincho"/>
                <w:b/>
                <w:bCs/>
                <w:sz w:val="18"/>
                <w:lang w:val="de-DE"/>
              </w:rPr>
            </w:pPr>
            <w:r w:rsidRPr="00F1657F">
              <w:rPr>
                <w:rFonts w:eastAsia="MS Mincho"/>
                <w:b/>
                <w:bCs/>
                <w:sz w:val="18"/>
                <w:lang w:val="de-DE"/>
              </w:rPr>
              <w:t>Methode</w:t>
            </w:r>
          </w:p>
        </w:tc>
        <w:tc>
          <w:tcPr>
            <w:tcW w:w="4874" w:type="dxa"/>
            <w:shd w:val="clear" w:color="auto" w:fill="E6E6E6"/>
          </w:tcPr>
          <w:p w14:paraId="08559A85" w14:textId="77777777" w:rsidR="00050309" w:rsidRPr="00F1657F" w:rsidRDefault="00050309">
            <w:pPr>
              <w:pStyle w:val="FP"/>
              <w:spacing w:before="60" w:after="60"/>
              <w:rPr>
                <w:rFonts w:eastAsia="MS Mincho"/>
                <w:b/>
                <w:bCs/>
                <w:sz w:val="18"/>
                <w:lang w:val="de-DE"/>
              </w:rPr>
            </w:pPr>
            <w:r w:rsidRPr="00F1657F">
              <w:rPr>
                <w:rFonts w:eastAsia="MS Mincho"/>
                <w:b/>
                <w:bCs/>
                <w:sz w:val="18"/>
                <w:lang w:val="de-DE"/>
              </w:rPr>
              <w:t>Erläuterung</w:t>
            </w:r>
          </w:p>
        </w:tc>
      </w:tr>
      <w:tr w:rsidR="00050309" w:rsidRPr="00F1657F" w14:paraId="46264E82" w14:textId="77777777">
        <w:trPr>
          <w:cantSplit/>
        </w:trPr>
        <w:tc>
          <w:tcPr>
            <w:tcW w:w="1488" w:type="dxa"/>
            <w:vMerge w:val="restart"/>
          </w:tcPr>
          <w:p w14:paraId="717D684C" w14:textId="77777777" w:rsidR="00050309" w:rsidRPr="00F1657F" w:rsidRDefault="00050309">
            <w:pPr>
              <w:pStyle w:val="FP"/>
              <w:spacing w:before="60"/>
              <w:rPr>
                <w:rFonts w:eastAsia="MS Mincho"/>
                <w:sz w:val="18"/>
                <w:vertAlign w:val="superscript"/>
                <w:lang w:val="de-DE"/>
              </w:rPr>
            </w:pPr>
            <w:r w:rsidRPr="00F1657F">
              <w:rPr>
                <w:rFonts w:eastAsia="MS Mincho"/>
                <w:sz w:val="18"/>
                <w:lang w:val="de-DE"/>
              </w:rPr>
              <w:t>ES 201 671 /</w:t>
            </w:r>
            <w:r w:rsidRPr="00F1657F">
              <w:rPr>
                <w:rFonts w:eastAsia="MS Mincho"/>
                <w:sz w:val="18"/>
                <w:lang w:val="de-DE"/>
              </w:rPr>
              <w:br/>
              <w:t>TS 101 671</w:t>
            </w:r>
            <w:r w:rsidRPr="00F1657F">
              <w:rPr>
                <w:rFonts w:eastAsia="MS Mincho"/>
                <w:sz w:val="18"/>
                <w:vertAlign w:val="superscript"/>
                <w:lang w:val="de-DE"/>
              </w:rPr>
              <w:t xml:space="preserve"> 1)</w:t>
            </w:r>
          </w:p>
        </w:tc>
        <w:tc>
          <w:tcPr>
            <w:tcW w:w="3274" w:type="dxa"/>
          </w:tcPr>
          <w:p w14:paraId="73170D8A" w14:textId="77777777" w:rsidR="00050309" w:rsidRPr="00F1657F" w:rsidRDefault="00050309">
            <w:pPr>
              <w:pStyle w:val="FP"/>
              <w:spacing w:before="60"/>
              <w:rPr>
                <w:rFonts w:eastAsia="MS Mincho"/>
                <w:sz w:val="18"/>
                <w:lang w:val="de-DE"/>
              </w:rPr>
            </w:pPr>
            <w:r w:rsidRPr="00F1657F">
              <w:rPr>
                <w:rFonts w:eastAsia="MS Mincho"/>
                <w:sz w:val="18"/>
                <w:lang w:val="de-DE"/>
              </w:rPr>
              <w:t xml:space="preserve">Übermittlung des </w:t>
            </w:r>
            <w:r w:rsidR="00D47AA8">
              <w:rPr>
                <w:rFonts w:eastAsia="MS Mincho"/>
                <w:sz w:val="18"/>
                <w:lang w:val="de-DE"/>
              </w:rPr>
              <w:t>ASN.1-Modul</w:t>
            </w:r>
            <w:r w:rsidRPr="00F1657F">
              <w:rPr>
                <w:rFonts w:eastAsia="MS Mincho"/>
                <w:sz w:val="18"/>
                <w:lang w:val="de-DE"/>
              </w:rPr>
              <w:t xml:space="preserve">s </w:t>
            </w:r>
            <w:r w:rsidRPr="00F1657F">
              <w:rPr>
                <w:rFonts w:eastAsia="MS Mincho"/>
                <w:b/>
                <w:bCs/>
                <w:sz w:val="18"/>
                <w:lang w:val="de-DE"/>
              </w:rPr>
              <w:t>'</w:t>
            </w:r>
            <w:r w:rsidR="00BB2A8E">
              <w:rPr>
                <w:rFonts w:eastAsia="MS Mincho"/>
                <w:b/>
                <w:bCs/>
                <w:sz w:val="18"/>
                <w:lang w:val="de-DE"/>
              </w:rPr>
              <w:t>HI1NotificationOperations</w:t>
            </w:r>
            <w:r w:rsidRPr="00F1657F">
              <w:rPr>
                <w:rFonts w:eastAsia="MS Mincho"/>
                <w:sz w:val="18"/>
                <w:lang w:val="de-DE"/>
              </w:rPr>
              <w:t xml:space="preserve">' mit dem integrierten Parameter </w:t>
            </w:r>
            <w:r w:rsidRPr="00F1657F">
              <w:rPr>
                <w:sz w:val="18"/>
                <w:lang w:val="de-DE"/>
              </w:rPr>
              <w:t>'National</w:t>
            </w:r>
            <w:r w:rsidRPr="00F1657F">
              <w:rPr>
                <w:sz w:val="18"/>
                <w:lang w:val="de-DE"/>
              </w:rPr>
              <w:noBreakHyphen/>
              <w:t>HI1</w:t>
            </w:r>
            <w:r w:rsidRPr="00F1657F">
              <w:rPr>
                <w:sz w:val="18"/>
                <w:lang w:val="de-DE"/>
              </w:rPr>
              <w:noBreakHyphen/>
              <w:t>ASN1parameters'</w:t>
            </w:r>
          </w:p>
        </w:tc>
        <w:tc>
          <w:tcPr>
            <w:tcW w:w="4874" w:type="dxa"/>
          </w:tcPr>
          <w:p w14:paraId="566F508E" w14:textId="708280FB" w:rsidR="00050309" w:rsidRPr="00F1657F" w:rsidRDefault="00050309">
            <w:pPr>
              <w:pStyle w:val="FP"/>
              <w:spacing w:before="60" w:after="60"/>
              <w:rPr>
                <w:sz w:val="18"/>
                <w:lang w:val="de-DE"/>
              </w:rPr>
            </w:pPr>
            <w:r w:rsidRPr="00F1657F">
              <w:rPr>
                <w:rFonts w:eastAsia="MS Mincho"/>
                <w:sz w:val="18"/>
                <w:lang w:val="de-DE"/>
              </w:rPr>
              <w:t xml:space="preserve">Durch das </w:t>
            </w:r>
            <w:r w:rsidR="00D47AA8">
              <w:rPr>
                <w:rFonts w:eastAsia="MS Mincho"/>
                <w:sz w:val="18"/>
                <w:lang w:val="de-DE"/>
              </w:rPr>
              <w:t>ASN.1-Modul</w:t>
            </w:r>
            <w:r w:rsidRPr="00F1657F">
              <w:rPr>
                <w:rFonts w:eastAsia="MS Mincho"/>
                <w:sz w:val="18"/>
                <w:lang w:val="de-DE"/>
              </w:rPr>
              <w:t xml:space="preserve"> können die o.g. HI1-Ereignisse direkt zur </w:t>
            </w:r>
            <w:r w:rsidR="006406E0">
              <w:rPr>
                <w:rFonts w:eastAsia="MS Mincho"/>
                <w:sz w:val="18"/>
                <w:lang w:val="de-DE"/>
              </w:rPr>
              <w:t>berechtigten Stelle</w:t>
            </w:r>
            <w:r w:rsidRPr="00F1657F">
              <w:rPr>
                <w:rFonts w:eastAsia="MS Mincho"/>
                <w:sz w:val="18"/>
                <w:lang w:val="de-DE"/>
              </w:rPr>
              <w:t xml:space="preserve"> übermittelt werden; zudem enthält es den Parameter </w:t>
            </w:r>
            <w:r w:rsidRPr="00F1657F">
              <w:rPr>
                <w:sz w:val="18"/>
                <w:lang w:val="de-DE"/>
              </w:rPr>
              <w:t>'National</w:t>
            </w:r>
            <w:r w:rsidRPr="00F1657F">
              <w:rPr>
                <w:sz w:val="18"/>
                <w:lang w:val="de-DE"/>
              </w:rPr>
              <w:noBreakHyphen/>
              <w:t>HI1</w:t>
            </w:r>
            <w:r w:rsidRPr="00F1657F">
              <w:rPr>
                <w:sz w:val="18"/>
                <w:lang w:val="de-DE"/>
              </w:rPr>
              <w:noBreakHyphen/>
              <w:t>ASN1parameters', mit dem auch die o.g. zusätzlichen Ereignisse übermittelt werden können.</w:t>
            </w:r>
          </w:p>
          <w:p w14:paraId="0772474F" w14:textId="77777777" w:rsidR="00050309" w:rsidRPr="00F1657F" w:rsidRDefault="007172CB">
            <w:pPr>
              <w:pStyle w:val="FP"/>
              <w:spacing w:before="60" w:after="60"/>
              <w:rPr>
                <w:rFonts w:eastAsia="MS Mincho"/>
                <w:sz w:val="18"/>
                <w:lang w:val="de-DE"/>
              </w:rPr>
            </w:pPr>
            <w:r w:rsidRPr="00F1657F">
              <w:rPr>
                <w:rFonts w:eastAsia="MS Mincho"/>
                <w:sz w:val="18"/>
                <w:lang w:val="de-DE"/>
              </w:rPr>
              <w:t>Die notwendigen Festlegungen enthält Anlage A.3.2.1.</w:t>
            </w:r>
          </w:p>
        </w:tc>
      </w:tr>
      <w:tr w:rsidR="00050309" w:rsidRPr="00F1657F" w14:paraId="1B6E98FE" w14:textId="77777777">
        <w:trPr>
          <w:cantSplit/>
        </w:trPr>
        <w:tc>
          <w:tcPr>
            <w:tcW w:w="1488" w:type="dxa"/>
            <w:vMerge/>
          </w:tcPr>
          <w:p w14:paraId="469E9C88" w14:textId="77777777" w:rsidR="00050309" w:rsidRPr="00F1657F" w:rsidRDefault="00050309">
            <w:pPr>
              <w:pStyle w:val="FP"/>
              <w:rPr>
                <w:rFonts w:eastAsia="MS Mincho"/>
                <w:sz w:val="18"/>
                <w:lang w:val="de-DE"/>
              </w:rPr>
            </w:pPr>
          </w:p>
        </w:tc>
        <w:tc>
          <w:tcPr>
            <w:tcW w:w="3274" w:type="dxa"/>
          </w:tcPr>
          <w:p w14:paraId="4DE7D5F0"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Übermittlung des </w:t>
            </w:r>
            <w:r w:rsidR="00D47AA8">
              <w:rPr>
                <w:rFonts w:eastAsia="MS Mincho"/>
                <w:sz w:val="18"/>
                <w:lang w:val="de-DE"/>
              </w:rPr>
              <w:t>ASN.1-Para</w:t>
            </w:r>
            <w:r w:rsidRPr="00F1657F">
              <w:rPr>
                <w:rFonts w:eastAsia="MS Mincho"/>
                <w:sz w:val="18"/>
                <w:lang w:val="de-DE"/>
              </w:rPr>
              <w:t>meters</w:t>
            </w:r>
            <w:r w:rsidRPr="00F1657F">
              <w:rPr>
                <w:rFonts w:eastAsia="MS Mincho"/>
                <w:sz w:val="18"/>
                <w:lang w:val="de-DE"/>
              </w:rPr>
              <w:br/>
              <w:t>'</w:t>
            </w:r>
            <w:r w:rsidRPr="00F1657F">
              <w:rPr>
                <w:sz w:val="18"/>
                <w:lang w:val="de-DE"/>
              </w:rPr>
              <w:t>National</w:t>
            </w:r>
            <w:r w:rsidRPr="00F1657F">
              <w:rPr>
                <w:sz w:val="18"/>
                <w:lang w:val="de-DE"/>
              </w:rPr>
              <w:noBreakHyphen/>
              <w:t>HI2</w:t>
            </w:r>
            <w:r w:rsidRPr="00F1657F">
              <w:rPr>
                <w:sz w:val="18"/>
                <w:lang w:val="de-DE"/>
              </w:rPr>
              <w:noBreakHyphen/>
              <w:t>ASN1parameters' durch das HI2-Modul '</w:t>
            </w:r>
            <w:r w:rsidRPr="00F1657F">
              <w:rPr>
                <w:b/>
                <w:bCs/>
                <w:sz w:val="18"/>
                <w:lang w:val="de-DE"/>
              </w:rPr>
              <w:t>HI2Operations</w:t>
            </w:r>
            <w:r w:rsidRPr="00F1657F">
              <w:rPr>
                <w:sz w:val="18"/>
                <w:lang w:val="de-DE"/>
              </w:rPr>
              <w:t>'</w:t>
            </w:r>
          </w:p>
        </w:tc>
        <w:tc>
          <w:tcPr>
            <w:tcW w:w="4874" w:type="dxa"/>
          </w:tcPr>
          <w:p w14:paraId="52072B6F"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Mittels des </w:t>
            </w:r>
            <w:r w:rsidR="00D47AA8">
              <w:rPr>
                <w:rFonts w:eastAsia="MS Mincho"/>
                <w:sz w:val="18"/>
                <w:lang w:val="de-DE"/>
              </w:rPr>
              <w:t>ASN.1-Para</w:t>
            </w:r>
            <w:r w:rsidRPr="00F1657F">
              <w:rPr>
                <w:rFonts w:eastAsia="MS Mincho"/>
                <w:sz w:val="18"/>
                <w:lang w:val="de-DE"/>
              </w:rPr>
              <w:t>meters lassen sich direkt die HI1-Ereignisse sowie die zusätzlichen Ereignisse im HI2-Modul integrieren.</w:t>
            </w:r>
          </w:p>
          <w:p w14:paraId="781A1398" w14:textId="77777777" w:rsidR="00050309" w:rsidRPr="00F1657F" w:rsidRDefault="007172CB">
            <w:pPr>
              <w:pStyle w:val="FP"/>
              <w:spacing w:before="60" w:after="60"/>
              <w:rPr>
                <w:rFonts w:eastAsia="MS Mincho"/>
                <w:sz w:val="18"/>
                <w:lang w:val="de-DE"/>
              </w:rPr>
            </w:pPr>
            <w:r w:rsidRPr="00F1657F">
              <w:rPr>
                <w:rFonts w:eastAsia="MS Mincho"/>
                <w:sz w:val="18"/>
                <w:lang w:val="de-DE"/>
              </w:rPr>
              <w:t>Die notwendigen Festlegungen enthält Anlage A.3.2.2.</w:t>
            </w:r>
          </w:p>
        </w:tc>
      </w:tr>
      <w:tr w:rsidR="00050309" w:rsidRPr="00F1657F" w14:paraId="28B4D71E" w14:textId="77777777">
        <w:trPr>
          <w:cantSplit/>
        </w:trPr>
        <w:tc>
          <w:tcPr>
            <w:tcW w:w="1488" w:type="dxa"/>
            <w:vMerge w:val="restart"/>
          </w:tcPr>
          <w:p w14:paraId="7CF01BF7"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3GPP </w:t>
            </w:r>
            <w:r w:rsidRPr="00F1657F">
              <w:rPr>
                <w:rFonts w:eastAsia="MS Mincho"/>
                <w:sz w:val="18"/>
                <w:lang w:val="de-DE"/>
              </w:rPr>
              <w:br/>
              <w:t>TS 33.108</w:t>
            </w:r>
            <w:r w:rsidRPr="00F1657F">
              <w:rPr>
                <w:rFonts w:eastAsia="MS Mincho"/>
                <w:sz w:val="18"/>
                <w:vertAlign w:val="superscript"/>
                <w:lang w:val="de-DE"/>
              </w:rPr>
              <w:t xml:space="preserve"> 1)</w:t>
            </w:r>
          </w:p>
        </w:tc>
        <w:tc>
          <w:tcPr>
            <w:tcW w:w="3274" w:type="dxa"/>
          </w:tcPr>
          <w:p w14:paraId="226DCED0"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Übermittlung des </w:t>
            </w:r>
            <w:r w:rsidR="00D47AA8">
              <w:rPr>
                <w:rFonts w:eastAsia="MS Mincho"/>
                <w:sz w:val="18"/>
                <w:lang w:val="de-DE"/>
              </w:rPr>
              <w:t>ASN.1-Para</w:t>
            </w:r>
            <w:r w:rsidRPr="00F1657F">
              <w:rPr>
                <w:rFonts w:eastAsia="MS Mincho"/>
                <w:sz w:val="18"/>
                <w:lang w:val="de-DE"/>
              </w:rPr>
              <w:t>meters</w:t>
            </w:r>
            <w:r w:rsidRPr="00F1657F">
              <w:rPr>
                <w:rFonts w:eastAsia="MS Mincho"/>
                <w:sz w:val="18"/>
                <w:lang w:val="de-DE"/>
              </w:rPr>
              <w:br/>
              <w:t>'</w:t>
            </w:r>
            <w:r w:rsidRPr="00F1657F">
              <w:rPr>
                <w:sz w:val="18"/>
                <w:lang w:val="de-DE"/>
              </w:rPr>
              <w:t>National</w:t>
            </w:r>
            <w:r w:rsidRPr="00F1657F">
              <w:rPr>
                <w:sz w:val="18"/>
                <w:lang w:val="de-DE"/>
              </w:rPr>
              <w:noBreakHyphen/>
              <w:t>HI2</w:t>
            </w:r>
            <w:r w:rsidRPr="00F1657F">
              <w:rPr>
                <w:sz w:val="18"/>
                <w:lang w:val="de-DE"/>
              </w:rPr>
              <w:noBreakHyphen/>
              <w:t xml:space="preserve">ASN1parameters' durch das HI2-Modul 'HI2Operations', welches wiederum in die Module </w:t>
            </w:r>
            <w:r w:rsidRPr="00F1657F">
              <w:rPr>
                <w:b/>
                <w:bCs/>
                <w:sz w:val="18"/>
                <w:lang w:val="de-DE"/>
              </w:rPr>
              <w:t>'UmtsHI2Operations'</w:t>
            </w:r>
            <w:r w:rsidRPr="00F1657F">
              <w:rPr>
                <w:sz w:val="18"/>
                <w:lang w:val="de-DE"/>
              </w:rPr>
              <w:t xml:space="preserve"> und </w:t>
            </w:r>
            <w:r w:rsidRPr="00F1657F">
              <w:rPr>
                <w:b/>
                <w:bCs/>
                <w:sz w:val="18"/>
                <w:lang w:val="de-DE"/>
              </w:rPr>
              <w:t>'UmtsCS-HI2Operations'</w:t>
            </w:r>
            <w:r w:rsidRPr="00F1657F">
              <w:rPr>
                <w:sz w:val="18"/>
                <w:lang w:val="de-DE"/>
              </w:rPr>
              <w:t xml:space="preserve"> importiert wird.</w:t>
            </w:r>
          </w:p>
        </w:tc>
        <w:tc>
          <w:tcPr>
            <w:tcW w:w="4874" w:type="dxa"/>
          </w:tcPr>
          <w:p w14:paraId="69A3D39B"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Mittels des </w:t>
            </w:r>
            <w:r w:rsidR="00D47AA8">
              <w:rPr>
                <w:rFonts w:eastAsia="MS Mincho"/>
                <w:sz w:val="18"/>
                <w:lang w:val="de-DE"/>
              </w:rPr>
              <w:t>ASN.1-Para</w:t>
            </w:r>
            <w:r w:rsidRPr="00F1657F">
              <w:rPr>
                <w:rFonts w:eastAsia="MS Mincho"/>
                <w:sz w:val="18"/>
                <w:lang w:val="de-DE"/>
              </w:rPr>
              <w:t>meters lassen sich direkt die HI1-Ereignisse sowie die zusätzlichen Ereignisse im HI2-Modul integrieren. Vor der Übermittlung wird dieses HI2-Modul in das jeweilige UMTS-Modul importiert.</w:t>
            </w:r>
          </w:p>
          <w:p w14:paraId="4CF9DD8A" w14:textId="77777777" w:rsidR="00050309" w:rsidRPr="00F1657F" w:rsidRDefault="007172CB">
            <w:pPr>
              <w:pStyle w:val="FP"/>
              <w:spacing w:before="60" w:after="60"/>
              <w:rPr>
                <w:rFonts w:eastAsia="MS Mincho"/>
                <w:sz w:val="18"/>
                <w:lang w:val="de-DE"/>
              </w:rPr>
            </w:pPr>
            <w:r w:rsidRPr="00F1657F">
              <w:rPr>
                <w:rFonts w:eastAsia="MS Mincho"/>
                <w:sz w:val="18"/>
                <w:lang w:val="de-DE"/>
              </w:rPr>
              <w:t>Die notwendigen Festlegungen enthält Anlage A.3.2.2.</w:t>
            </w:r>
          </w:p>
        </w:tc>
      </w:tr>
      <w:tr w:rsidR="00050309" w:rsidRPr="00F1657F" w14:paraId="4937B5DA" w14:textId="77777777">
        <w:trPr>
          <w:cantSplit/>
        </w:trPr>
        <w:tc>
          <w:tcPr>
            <w:tcW w:w="1488" w:type="dxa"/>
            <w:vMerge/>
          </w:tcPr>
          <w:p w14:paraId="3CAD6786" w14:textId="77777777" w:rsidR="00050309" w:rsidRPr="00F1657F" w:rsidRDefault="00050309">
            <w:pPr>
              <w:pStyle w:val="FP"/>
              <w:spacing w:before="60" w:after="60"/>
              <w:rPr>
                <w:rFonts w:eastAsia="MS Mincho"/>
                <w:sz w:val="18"/>
                <w:lang w:val="de-DE"/>
              </w:rPr>
            </w:pPr>
          </w:p>
        </w:tc>
        <w:tc>
          <w:tcPr>
            <w:tcW w:w="3274" w:type="dxa"/>
          </w:tcPr>
          <w:p w14:paraId="63696069"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Übermittlung des </w:t>
            </w:r>
            <w:r w:rsidR="00D47AA8">
              <w:rPr>
                <w:rFonts w:eastAsia="MS Mincho"/>
                <w:sz w:val="18"/>
                <w:lang w:val="de-DE"/>
              </w:rPr>
              <w:t>ASN.1-Para</w:t>
            </w:r>
            <w:r w:rsidRPr="00F1657F">
              <w:rPr>
                <w:rFonts w:eastAsia="MS Mincho"/>
                <w:sz w:val="18"/>
                <w:lang w:val="de-DE"/>
              </w:rPr>
              <w:t>meters</w:t>
            </w:r>
            <w:r w:rsidRPr="00F1657F">
              <w:rPr>
                <w:rFonts w:eastAsia="MS Mincho"/>
                <w:sz w:val="18"/>
                <w:lang w:val="de-DE"/>
              </w:rPr>
              <w:br/>
              <w:t>'</w:t>
            </w:r>
            <w:r w:rsidRPr="00F1657F">
              <w:rPr>
                <w:sz w:val="18"/>
                <w:lang w:val="de-DE"/>
              </w:rPr>
              <w:t>National-HI3-ASN1parameters' durch das HI2-Modul '</w:t>
            </w:r>
            <w:r w:rsidRPr="00F1657F">
              <w:rPr>
                <w:b/>
                <w:bCs/>
                <w:sz w:val="18"/>
                <w:lang w:val="de-DE"/>
              </w:rPr>
              <w:t>Umts-HI3-PS</w:t>
            </w:r>
            <w:r w:rsidRPr="00F1657F">
              <w:rPr>
                <w:sz w:val="18"/>
                <w:lang w:val="de-DE"/>
              </w:rPr>
              <w:t>'</w:t>
            </w:r>
          </w:p>
        </w:tc>
        <w:tc>
          <w:tcPr>
            <w:tcW w:w="4874" w:type="dxa"/>
          </w:tcPr>
          <w:p w14:paraId="5CA48917"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Mittels des </w:t>
            </w:r>
            <w:r w:rsidR="00D47AA8">
              <w:rPr>
                <w:rFonts w:eastAsia="MS Mincho"/>
                <w:sz w:val="18"/>
                <w:lang w:val="de-DE"/>
              </w:rPr>
              <w:t>ASN.1-Para</w:t>
            </w:r>
            <w:r w:rsidRPr="00F1657F">
              <w:rPr>
                <w:rFonts w:eastAsia="MS Mincho"/>
                <w:sz w:val="18"/>
                <w:lang w:val="de-DE"/>
              </w:rPr>
              <w:t>meters lassen sich direkt die HI1-Ereignisse sowie die zusätzlichen Ereignisse im HI2-Modul integrieren.</w:t>
            </w:r>
          </w:p>
          <w:p w14:paraId="2F2C153E" w14:textId="77777777" w:rsidR="00050309" w:rsidRPr="00F1657F" w:rsidRDefault="007172CB">
            <w:pPr>
              <w:pStyle w:val="FP"/>
              <w:spacing w:before="60" w:after="60"/>
              <w:rPr>
                <w:rFonts w:eastAsia="MS Mincho"/>
                <w:sz w:val="18"/>
                <w:lang w:val="de-DE"/>
              </w:rPr>
            </w:pPr>
            <w:r w:rsidRPr="00F1657F">
              <w:rPr>
                <w:rFonts w:eastAsia="MS Mincho"/>
                <w:sz w:val="18"/>
                <w:lang w:val="de-DE"/>
              </w:rPr>
              <w:t>Die notwendigen Festlegungen enthält Anlage A.3.2.3.</w:t>
            </w:r>
          </w:p>
        </w:tc>
      </w:tr>
      <w:tr w:rsidR="00050309" w:rsidRPr="00F1657F" w14:paraId="2F00B240" w14:textId="77777777">
        <w:trPr>
          <w:cantSplit/>
        </w:trPr>
        <w:tc>
          <w:tcPr>
            <w:tcW w:w="1488" w:type="dxa"/>
          </w:tcPr>
          <w:p w14:paraId="79484D39" w14:textId="77777777" w:rsidR="00050309" w:rsidRPr="00F1657F" w:rsidRDefault="00050309">
            <w:pPr>
              <w:pStyle w:val="FP"/>
              <w:spacing w:before="60" w:after="60"/>
              <w:rPr>
                <w:rFonts w:eastAsia="MS Mincho"/>
                <w:sz w:val="18"/>
                <w:lang w:val="de-DE"/>
              </w:rPr>
            </w:pPr>
            <w:r w:rsidRPr="00F1657F">
              <w:rPr>
                <w:rFonts w:eastAsia="MS Mincho"/>
                <w:sz w:val="18"/>
                <w:lang w:val="de-DE"/>
              </w:rPr>
              <w:t>TS 102 232-01</w:t>
            </w:r>
          </w:p>
        </w:tc>
        <w:tc>
          <w:tcPr>
            <w:tcW w:w="3274" w:type="dxa"/>
          </w:tcPr>
          <w:p w14:paraId="65C78C86" w14:textId="77777777" w:rsidR="00050309" w:rsidRPr="00F1657F" w:rsidRDefault="00050309">
            <w:pPr>
              <w:pStyle w:val="FP"/>
              <w:spacing w:before="60" w:after="60"/>
              <w:rPr>
                <w:rFonts w:eastAsia="MS Mincho"/>
                <w:sz w:val="18"/>
                <w:lang w:val="de-DE"/>
              </w:rPr>
            </w:pPr>
            <w:r w:rsidRPr="00F1657F">
              <w:rPr>
                <w:rFonts w:eastAsia="MS Mincho"/>
                <w:sz w:val="18"/>
                <w:lang w:val="de-DE"/>
              </w:rPr>
              <w:t xml:space="preserve">Import des gesamten </w:t>
            </w:r>
            <w:r w:rsidR="00D47AA8">
              <w:rPr>
                <w:rFonts w:eastAsia="MS Mincho"/>
                <w:sz w:val="18"/>
                <w:lang w:val="de-DE"/>
              </w:rPr>
              <w:t>ASN.1-Modul</w:t>
            </w:r>
            <w:r w:rsidRPr="00F1657F">
              <w:rPr>
                <w:rFonts w:eastAsia="MS Mincho"/>
                <w:sz w:val="18"/>
                <w:lang w:val="de-DE"/>
              </w:rPr>
              <w:t xml:space="preserve">s </w:t>
            </w:r>
            <w:r w:rsidRPr="00F1657F">
              <w:rPr>
                <w:rFonts w:eastAsia="MS Mincho"/>
                <w:b/>
                <w:bCs/>
                <w:sz w:val="18"/>
                <w:lang w:val="de-DE"/>
              </w:rPr>
              <w:t>'</w:t>
            </w:r>
            <w:r w:rsidR="00BB2A8E">
              <w:rPr>
                <w:rFonts w:eastAsia="MS Mincho"/>
                <w:b/>
                <w:bCs/>
                <w:sz w:val="18"/>
                <w:lang w:val="de-DE"/>
              </w:rPr>
              <w:t>HI1NotificationOperations</w:t>
            </w:r>
            <w:r w:rsidRPr="00F1657F">
              <w:rPr>
                <w:rFonts w:eastAsia="MS Mincho"/>
                <w:sz w:val="18"/>
                <w:lang w:val="de-DE"/>
              </w:rPr>
              <w:t>' durch das Modul '</w:t>
            </w:r>
            <w:r w:rsidRPr="00F1657F">
              <w:rPr>
                <w:b/>
                <w:bCs/>
                <w:sz w:val="18"/>
                <w:lang w:val="de-DE"/>
              </w:rPr>
              <w:t>LI-PS-PDU</w:t>
            </w:r>
            <w:r w:rsidRPr="00F1657F">
              <w:rPr>
                <w:sz w:val="18"/>
                <w:lang w:val="de-DE"/>
              </w:rPr>
              <w:t>'</w:t>
            </w:r>
          </w:p>
        </w:tc>
        <w:tc>
          <w:tcPr>
            <w:tcW w:w="4874" w:type="dxa"/>
          </w:tcPr>
          <w:p w14:paraId="3366E498" w14:textId="599AFDD7" w:rsidR="00050309" w:rsidRPr="00F1657F" w:rsidRDefault="00050309">
            <w:pPr>
              <w:pStyle w:val="FP"/>
              <w:spacing w:before="60" w:after="60"/>
              <w:rPr>
                <w:sz w:val="18"/>
                <w:lang w:val="de-DE"/>
              </w:rPr>
            </w:pPr>
            <w:r w:rsidRPr="00F1657F">
              <w:rPr>
                <w:rFonts w:eastAsia="MS Mincho"/>
                <w:sz w:val="18"/>
                <w:lang w:val="de-DE"/>
              </w:rPr>
              <w:t xml:space="preserve">Durch den Import des gesamten Moduls können die o.g. HI1-Ereignisse direkt zur </w:t>
            </w:r>
            <w:r w:rsidR="006406E0">
              <w:rPr>
                <w:rFonts w:eastAsia="MS Mincho"/>
                <w:sz w:val="18"/>
                <w:lang w:val="de-DE"/>
              </w:rPr>
              <w:t>berechtigten Stelle</w:t>
            </w:r>
            <w:r w:rsidRPr="00F1657F">
              <w:rPr>
                <w:rFonts w:eastAsia="MS Mincho"/>
                <w:sz w:val="18"/>
                <w:lang w:val="de-DE"/>
              </w:rPr>
              <w:t xml:space="preserve"> übermittelt werden; zudem enthält das HI1-Modul den Parameter </w:t>
            </w:r>
            <w:r w:rsidRPr="00F1657F">
              <w:rPr>
                <w:sz w:val="18"/>
                <w:lang w:val="de-DE"/>
              </w:rPr>
              <w:t>'National</w:t>
            </w:r>
            <w:r w:rsidRPr="00F1657F">
              <w:rPr>
                <w:sz w:val="18"/>
                <w:lang w:val="de-DE"/>
              </w:rPr>
              <w:noBreakHyphen/>
              <w:t>HI1</w:t>
            </w:r>
            <w:r w:rsidRPr="00F1657F">
              <w:rPr>
                <w:sz w:val="18"/>
                <w:lang w:val="de-DE"/>
              </w:rPr>
              <w:noBreakHyphen/>
              <w:t>ASN1parameter', mit dem auch die o.g. zusätzlichen Ereignisse übermittelt werden können.</w:t>
            </w:r>
          </w:p>
          <w:p w14:paraId="0D5C74FC" w14:textId="77777777" w:rsidR="00050309" w:rsidRPr="00F1657F" w:rsidRDefault="007172CB">
            <w:pPr>
              <w:pStyle w:val="FP"/>
              <w:spacing w:before="60" w:after="60"/>
              <w:rPr>
                <w:rFonts w:eastAsia="MS Mincho"/>
                <w:sz w:val="18"/>
                <w:lang w:val="de-DE"/>
              </w:rPr>
            </w:pPr>
            <w:r w:rsidRPr="00F1657F">
              <w:rPr>
                <w:rFonts w:eastAsia="MS Mincho"/>
                <w:sz w:val="18"/>
                <w:lang w:val="de-DE"/>
              </w:rPr>
              <w:t>Die notwendigen Festlegungen zum HI1-Modul enthält Anlage A.3.2.</w:t>
            </w:r>
            <w:r w:rsidR="00A2015E" w:rsidRPr="00F1657F">
              <w:rPr>
                <w:rFonts w:eastAsia="MS Mincho"/>
                <w:sz w:val="18"/>
                <w:lang w:val="de-DE"/>
              </w:rPr>
              <w:t>1</w:t>
            </w:r>
          </w:p>
        </w:tc>
      </w:tr>
    </w:tbl>
    <w:p w14:paraId="48C31EC3" w14:textId="77777777" w:rsidR="00050309" w:rsidRPr="00F1657F" w:rsidRDefault="00050309">
      <w:pPr>
        <w:spacing w:before="120" w:after="240"/>
        <w:jc w:val="center"/>
        <w:rPr>
          <w:b/>
          <w:bCs/>
          <w:sz w:val="18"/>
        </w:rPr>
      </w:pPr>
      <w:r w:rsidRPr="00F1657F">
        <w:rPr>
          <w:b/>
          <w:bCs/>
          <w:sz w:val="18"/>
        </w:rPr>
        <w:t>Tabelle A.3-1 Übermittlung der HI1- und zusätzlicher Ereignisse</w:t>
      </w:r>
    </w:p>
    <w:p w14:paraId="007FECB2" w14:textId="77777777" w:rsidR="00050309" w:rsidRPr="00F1657F" w:rsidRDefault="00050309">
      <w:pPr>
        <w:pStyle w:val="FP"/>
        <w:spacing w:before="60" w:after="60"/>
        <w:rPr>
          <w:rFonts w:eastAsia="MS Mincho"/>
          <w:sz w:val="18"/>
          <w:lang w:val="de-DE"/>
        </w:rPr>
      </w:pPr>
      <w:r w:rsidRPr="00F1657F">
        <w:rPr>
          <w:rFonts w:eastAsia="MS Mincho"/>
          <w:sz w:val="18"/>
          <w:vertAlign w:val="superscript"/>
          <w:lang w:val="de-DE"/>
        </w:rPr>
        <w:t xml:space="preserve">1) </w:t>
      </w:r>
      <w:r w:rsidRPr="00F1657F">
        <w:rPr>
          <w:rFonts w:eastAsia="MS Mincho"/>
          <w:sz w:val="18"/>
          <w:lang w:val="de-DE"/>
        </w:rPr>
        <w:t>Nach ES 201 671/TS 101671 bzw. 3GPP TS 33.108 besteht grundsätzlich auch die Möglichkeit, die Ereignisse mittels des ASN.-1 Parameters '</w:t>
      </w:r>
      <w:r w:rsidRPr="00F1657F">
        <w:rPr>
          <w:b/>
          <w:bCs/>
          <w:sz w:val="18"/>
          <w:lang w:val="de-DE"/>
        </w:rPr>
        <w:t>National</w:t>
      </w:r>
      <w:r w:rsidRPr="00F1657F">
        <w:rPr>
          <w:b/>
          <w:bCs/>
          <w:sz w:val="18"/>
          <w:lang w:val="de-DE"/>
        </w:rPr>
        <w:noBreakHyphen/>
        <w:t>Parameters</w:t>
      </w:r>
      <w:r w:rsidRPr="00F1657F">
        <w:rPr>
          <w:sz w:val="18"/>
          <w:lang w:val="de-DE"/>
        </w:rPr>
        <w:t xml:space="preserve">' über das HI2-Modul 'HI2Operations' zu übermitteln. </w:t>
      </w:r>
      <w:r w:rsidRPr="00F1657F">
        <w:rPr>
          <w:rFonts w:eastAsia="MS Mincho"/>
          <w:sz w:val="18"/>
          <w:lang w:val="de-DE"/>
        </w:rPr>
        <w:t xml:space="preserve">Der </w:t>
      </w:r>
      <w:r w:rsidR="00D47AA8">
        <w:rPr>
          <w:rFonts w:eastAsia="MS Mincho"/>
          <w:sz w:val="18"/>
          <w:lang w:val="de-DE"/>
        </w:rPr>
        <w:t>ASN.1-Para</w:t>
      </w:r>
      <w:r w:rsidRPr="00F1657F">
        <w:rPr>
          <w:rFonts w:eastAsia="MS Mincho"/>
          <w:sz w:val="18"/>
          <w:lang w:val="de-DE"/>
        </w:rPr>
        <w:t xml:space="preserve">meter definiert einen Octettstring, in dem die HI1-Ereignisse und die zusätzlichen Ereignisse erst indirekt durch </w:t>
      </w:r>
      <w:r w:rsidRPr="00F1657F">
        <w:rPr>
          <w:rFonts w:eastAsia="MS Mincho"/>
          <w:sz w:val="18"/>
          <w:lang w:val="de-DE"/>
        </w:rPr>
        <w:lastRenderedPageBreak/>
        <w:t xml:space="preserve">ein weiteres </w:t>
      </w:r>
      <w:r w:rsidR="00D47AA8">
        <w:rPr>
          <w:rFonts w:eastAsia="MS Mincho"/>
          <w:sz w:val="18"/>
          <w:lang w:val="de-DE"/>
        </w:rPr>
        <w:t>ASN.1-Modul</w:t>
      </w:r>
      <w:r w:rsidRPr="00F1657F">
        <w:rPr>
          <w:rFonts w:eastAsia="MS Mincho"/>
          <w:sz w:val="18"/>
          <w:lang w:val="de-DE"/>
        </w:rPr>
        <w:t xml:space="preserve"> eingebunden w</w:t>
      </w:r>
      <w:r w:rsidR="00111B87">
        <w:rPr>
          <w:rFonts w:eastAsia="MS Mincho"/>
          <w:sz w:val="18"/>
          <w:lang w:val="de-DE"/>
        </w:rPr>
        <w:t>erden</w:t>
      </w:r>
      <w:r w:rsidRPr="00F1657F">
        <w:rPr>
          <w:rFonts w:eastAsia="MS Mincho"/>
          <w:sz w:val="18"/>
          <w:lang w:val="de-DE"/>
        </w:rPr>
        <w:t>. Da diese Methode seitens der Programmierung und der Auswertung sehr aufwendig ist, kann diese Methode bei neuen Implementierungen nicht mehr verwendet werden (siehe Anlage A3.2.4).</w:t>
      </w:r>
    </w:p>
    <w:p w14:paraId="46A81193" w14:textId="77777777" w:rsidR="00050309" w:rsidRPr="000624EF" w:rsidRDefault="00050309" w:rsidP="00E641A2">
      <w:pPr>
        <w:pStyle w:val="berschrift3"/>
      </w:pPr>
      <w:bookmarkStart w:id="362" w:name="_Toc425259969"/>
      <w:bookmarkStart w:id="363" w:name="_Toc426622368"/>
      <w:r w:rsidRPr="000624EF">
        <w:t>Anlage A.3.2</w:t>
      </w:r>
      <w:r w:rsidRPr="000624EF">
        <w:tab/>
      </w:r>
      <w:r w:rsidR="00D47AA8">
        <w:t>Das</w:t>
      </w:r>
      <w:r w:rsidRPr="000624EF">
        <w:t xml:space="preserve"> nationale </w:t>
      </w:r>
      <w:r w:rsidR="00D47AA8">
        <w:t>ASN.1-Modul</w:t>
      </w:r>
      <w:r w:rsidRPr="000624EF">
        <w:t xml:space="preserve"> 'Natparas'</w:t>
      </w:r>
      <w:bookmarkEnd w:id="362"/>
      <w:bookmarkEnd w:id="363"/>
    </w:p>
    <w:p w14:paraId="38B714FD" w14:textId="77777777" w:rsidR="00050309" w:rsidRPr="00F1657F" w:rsidRDefault="00050309">
      <w:r w:rsidRPr="00F1657F">
        <w:rPr>
          <w:rFonts w:eastAsia="MS Mincho"/>
        </w:rPr>
        <w:t>Diese Anlage enthält die ASN.1</w:t>
      </w:r>
      <w:r w:rsidR="00D47AA8">
        <w:rPr>
          <w:rFonts w:eastAsia="MS Mincho"/>
        </w:rPr>
        <w:t>-</w:t>
      </w:r>
      <w:r w:rsidRPr="00F1657F">
        <w:rPr>
          <w:rFonts w:eastAsia="MS Mincho"/>
        </w:rPr>
        <w:t>Beschreibung des nationalen Moduls '</w:t>
      </w:r>
      <w:r w:rsidRPr="00F1657F">
        <w:rPr>
          <w:rFonts w:eastAsia="MS Mincho"/>
          <w:b/>
          <w:bCs/>
        </w:rPr>
        <w:t>Natparas</w:t>
      </w:r>
      <w:r w:rsidRPr="00F1657F">
        <w:rPr>
          <w:rFonts w:eastAsia="MS Mincho"/>
        </w:rPr>
        <w:t xml:space="preserve">' zur Übermittlung der HI1-Ereignisse sowie </w:t>
      </w:r>
      <w:r w:rsidRPr="00F1657F">
        <w:t xml:space="preserve">der zusätzlichen Ereignisse nach Tabelle A.3-1. Wird das Modul im HI1-Modul </w:t>
      </w:r>
      <w:r w:rsidRPr="00F1657F">
        <w:rPr>
          <w:rFonts w:eastAsia="MS Mincho"/>
        </w:rPr>
        <w:t>'</w:t>
      </w:r>
      <w:r w:rsidR="00BB2A8E">
        <w:rPr>
          <w:rFonts w:eastAsia="MS Mincho"/>
        </w:rPr>
        <w:t>HI1NotificationOperations</w:t>
      </w:r>
      <w:r w:rsidRPr="00F1657F">
        <w:rPr>
          <w:rFonts w:eastAsia="MS Mincho"/>
        </w:rPr>
        <w:t>' eingesetzt, müssen die Parameter für die HI1-Ereignisse nur einmal übermittelt werden.</w:t>
      </w:r>
    </w:p>
    <w:p w14:paraId="62ACF205" w14:textId="77777777" w:rsidR="00740205" w:rsidRDefault="00050309">
      <w:pPr>
        <w:rPr>
          <w:rFonts w:eastAsia="MS Mincho"/>
        </w:rPr>
      </w:pPr>
      <w:r w:rsidRPr="00F1657F">
        <w:rPr>
          <w:rFonts w:eastAsia="MS Mincho"/>
        </w:rPr>
        <w:t>Da diese ASN.1</w:t>
      </w:r>
      <w:r w:rsidR="00D47AA8">
        <w:rPr>
          <w:rFonts w:eastAsia="MS Mincho"/>
        </w:rPr>
        <w:t>-</w:t>
      </w:r>
      <w:r w:rsidRPr="00F1657F">
        <w:rPr>
          <w:rFonts w:eastAsia="MS Mincho"/>
        </w:rPr>
        <w:t>Beschreibung relativ oft durch neu hinzukommende Parameter ergänzt werden muss, gibt diese Anlage nur den Stand bei der Herausgabe der entsprechenden Version der TR TKÜ</w:t>
      </w:r>
      <w:r w:rsidR="00146E30" w:rsidRPr="00F1657F">
        <w:rPr>
          <w:rFonts w:eastAsia="MS Mincho"/>
        </w:rPr>
        <w:t>V</w:t>
      </w:r>
      <w:r w:rsidRPr="00F1657F">
        <w:rPr>
          <w:rFonts w:eastAsia="MS Mincho"/>
        </w:rPr>
        <w:t xml:space="preserve"> wieder. Die Bundesnetzagentur stimmt neu aufzunehmende Parameter mit den Betroffenen ab und ergänzt das ASN.1-Modul. Die jeweils aktuelle Version der ASN.1-Beschreibung der nationalen Parameter wird nach der Abstimmung auf der </w:t>
      </w:r>
      <w:bookmarkStart w:id="364" w:name="OLE_LINK10"/>
      <w:r w:rsidR="00372F40" w:rsidRPr="00F1657F">
        <w:rPr>
          <w:rFonts w:eastAsia="MS Mincho"/>
        </w:rPr>
        <w:t>Internetseite</w:t>
      </w:r>
      <w:r w:rsidRPr="00F1657F">
        <w:rPr>
          <w:rFonts w:eastAsia="MS Mincho"/>
        </w:rPr>
        <w:t xml:space="preserve"> der </w:t>
      </w:r>
      <w:r w:rsidR="00740205" w:rsidRPr="00F1657F">
        <w:rPr>
          <w:rFonts w:eastAsia="MS Mincho"/>
        </w:rPr>
        <w:t>Bundesnetzagentu</w:t>
      </w:r>
      <w:r w:rsidR="00740205">
        <w:rPr>
          <w:rFonts w:eastAsia="MS Mincho"/>
        </w:rPr>
        <w:t xml:space="preserve">r </w:t>
      </w:r>
      <w:r w:rsidR="00F962A1" w:rsidRPr="00F1657F">
        <w:rPr>
          <w:rFonts w:eastAsia="MS Mincho"/>
        </w:rPr>
        <w:t>zum Download</w:t>
      </w:r>
      <w:r w:rsidR="00F962A1">
        <w:rPr>
          <w:rFonts w:eastAsia="MS Mincho"/>
        </w:rPr>
        <w:t xml:space="preserve"> </w:t>
      </w:r>
      <w:r w:rsidR="00F962A1" w:rsidRPr="00F1657F">
        <w:rPr>
          <w:rFonts w:eastAsia="MS Mincho"/>
        </w:rPr>
        <w:t>bereitgestellt</w:t>
      </w:r>
      <w:r w:rsidR="00EF2645">
        <w:rPr>
          <w:rFonts w:eastAsia="MS Mincho"/>
        </w:rPr>
        <w:t>:</w:t>
      </w:r>
    </w:p>
    <w:bookmarkEnd w:id="364"/>
    <w:p w14:paraId="1FCD87EE" w14:textId="13B64F9F" w:rsidR="00153782" w:rsidRPr="00EF068C" w:rsidRDefault="00A04491" w:rsidP="00153782">
      <w:pPr>
        <w:rPr>
          <w:lang w:val="en-US"/>
        </w:rPr>
      </w:pPr>
      <w:r w:rsidRPr="003E4C8D">
        <w:rPr>
          <w:lang w:val="en-US"/>
        </w:rPr>
        <w:t>http://www.bundesnetzagentur.de/tku</w:t>
      </w:r>
    </w:p>
    <w:p w14:paraId="2AE46E55" w14:textId="77777777" w:rsidR="00050309" w:rsidRPr="00CA0F02" w:rsidRDefault="00D47AA8" w:rsidP="00355ABE">
      <w:pPr>
        <w:pStyle w:val="berschrift4"/>
        <w:rPr>
          <w:rFonts w:eastAsia="MS Mincho"/>
          <w:lang w:val="fr-FR"/>
        </w:rPr>
      </w:pPr>
      <w:r w:rsidRPr="00CA0F02">
        <w:rPr>
          <w:rFonts w:eastAsia="MS Mincho"/>
          <w:lang w:val="fr-FR"/>
        </w:rPr>
        <w:t>ASN.1-Modul</w:t>
      </w:r>
      <w:r w:rsidR="00050309" w:rsidRPr="00CA0F02">
        <w:rPr>
          <w:rFonts w:eastAsia="MS Mincho"/>
          <w:lang w:val="fr-FR"/>
        </w:rPr>
        <w:t xml:space="preserve"> 'Natparas', Version </w:t>
      </w:r>
      <w:r w:rsidR="00DD6465" w:rsidRPr="00CA0F02">
        <w:rPr>
          <w:rFonts w:eastAsia="MS Mincho"/>
          <w:lang w:val="fr-FR"/>
        </w:rPr>
        <w:t xml:space="preserve">8 </w:t>
      </w:r>
    </w:p>
    <w:p w14:paraId="1869878D"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 Nationale Parameter (Content defined by national law)</w:t>
      </w:r>
    </w:p>
    <w:p w14:paraId="2381E971"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 xml:space="preserve">-- Version dieser ASN.1-Spezifikation der nationalen Parameter: </w:t>
      </w:r>
      <w:r w:rsidR="00DD6465" w:rsidRPr="00F1657F">
        <w:rPr>
          <w:rFonts w:ascii="Courier New" w:eastAsia="MS Mincho" w:hAnsi="Courier New"/>
          <w:sz w:val="16"/>
        </w:rPr>
        <w:t>'</w:t>
      </w:r>
      <w:r w:rsidR="00DD6465">
        <w:rPr>
          <w:rFonts w:ascii="Courier New" w:eastAsia="MS Mincho" w:hAnsi="Courier New"/>
          <w:sz w:val="16"/>
        </w:rPr>
        <w:t>8</w:t>
      </w:r>
      <w:r w:rsidR="00DD6465" w:rsidRPr="00F1657F">
        <w:rPr>
          <w:rFonts w:ascii="Courier New" w:eastAsia="MS Mincho" w:hAnsi="Courier New"/>
          <w:sz w:val="16"/>
        </w:rPr>
        <w:t>'</w:t>
      </w:r>
      <w:r w:rsidRPr="00F1657F">
        <w:rPr>
          <w:rFonts w:ascii="Courier New" w:eastAsia="MS Mincho" w:hAnsi="Courier New"/>
          <w:sz w:val="16"/>
        </w:rPr>
        <w:t xml:space="preserve">, </w:t>
      </w:r>
    </w:p>
    <w:p w14:paraId="49E556E3"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 einzuf</w:t>
      </w:r>
      <w:r w:rsidR="000E5670" w:rsidRPr="00F1657F">
        <w:rPr>
          <w:rFonts w:ascii="Courier New" w:eastAsia="MS Mincho" w:hAnsi="Courier New" w:cs="Courier New"/>
          <w:sz w:val="16"/>
        </w:rPr>
        <w:t>ü</w:t>
      </w:r>
      <w:r w:rsidRPr="00F1657F">
        <w:rPr>
          <w:rFonts w:ascii="Courier New" w:eastAsia="MS Mincho" w:hAnsi="Courier New" w:cs="Courier New"/>
          <w:sz w:val="16"/>
        </w:rPr>
        <w:t>gen in den Parameter "specificationVersion"</w:t>
      </w:r>
    </w:p>
    <w:p w14:paraId="7E431D33"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 Neuere Versionen sind abwärtskompatibel.</w:t>
      </w:r>
    </w:p>
    <w:p w14:paraId="6FC42C74" w14:textId="77777777" w:rsidR="00050309" w:rsidRPr="00F1657F" w:rsidRDefault="00050309" w:rsidP="005E1830">
      <w:pPr>
        <w:spacing w:after="0"/>
        <w:rPr>
          <w:rFonts w:ascii="Courier New" w:eastAsia="MS Mincho" w:hAnsi="Courier New"/>
          <w:sz w:val="16"/>
        </w:rPr>
      </w:pPr>
    </w:p>
    <w:p w14:paraId="53EA52F4" w14:textId="77777777" w:rsidR="00050309" w:rsidRPr="00171D29" w:rsidRDefault="00050309" w:rsidP="005E1830">
      <w:pPr>
        <w:spacing w:after="0"/>
        <w:rPr>
          <w:rFonts w:ascii="Courier New" w:eastAsia="MS Mincho" w:hAnsi="Courier New"/>
          <w:sz w:val="16"/>
          <w:lang w:val="en-US"/>
        </w:rPr>
      </w:pPr>
      <w:r w:rsidRPr="00171D29">
        <w:rPr>
          <w:rFonts w:ascii="Courier New" w:eastAsia="MS Mincho" w:hAnsi="Courier New"/>
          <w:sz w:val="16"/>
          <w:lang w:val="en-US"/>
        </w:rPr>
        <w:t>NatParameter</w:t>
      </w:r>
    </w:p>
    <w:p w14:paraId="5F7D3B5F" w14:textId="77777777" w:rsidR="00050309" w:rsidRPr="00171D29" w:rsidRDefault="00050309" w:rsidP="005E1830">
      <w:pPr>
        <w:spacing w:after="0"/>
        <w:rPr>
          <w:rFonts w:ascii="Courier New" w:eastAsia="MS Mincho" w:hAnsi="Courier New"/>
          <w:sz w:val="16"/>
          <w:lang w:val="en-US"/>
        </w:rPr>
      </w:pPr>
      <w:r w:rsidRPr="00171D29">
        <w:rPr>
          <w:rFonts w:ascii="Courier New" w:eastAsia="MS Mincho" w:hAnsi="Courier New"/>
          <w:sz w:val="16"/>
          <w:lang w:val="en-US"/>
        </w:rPr>
        <w:t>DEFINITIONS IMPLICIT TAGS ::=</w:t>
      </w:r>
    </w:p>
    <w:p w14:paraId="625B9875" w14:textId="77777777" w:rsidR="00050309" w:rsidRPr="00CA0F02" w:rsidRDefault="00050309" w:rsidP="005E1830">
      <w:pPr>
        <w:spacing w:after="0"/>
        <w:rPr>
          <w:rFonts w:ascii="Courier New" w:eastAsia="MS Mincho" w:hAnsi="Courier New"/>
          <w:sz w:val="16"/>
          <w:lang w:val="en-US"/>
        </w:rPr>
      </w:pPr>
      <w:r w:rsidRPr="00CA0F02">
        <w:rPr>
          <w:rFonts w:ascii="Courier New" w:eastAsia="MS Mincho" w:hAnsi="Courier New"/>
          <w:sz w:val="16"/>
          <w:lang w:val="en-US"/>
        </w:rPr>
        <w:t>BEGIN</w:t>
      </w:r>
    </w:p>
    <w:p w14:paraId="6EF49E63" w14:textId="77777777" w:rsidR="00050309" w:rsidRPr="00CA0F02" w:rsidRDefault="00050309" w:rsidP="005E1830">
      <w:pPr>
        <w:spacing w:after="0"/>
        <w:rPr>
          <w:rFonts w:ascii="Courier New" w:eastAsia="MS Mincho" w:hAnsi="Courier New"/>
          <w:sz w:val="16"/>
          <w:lang w:val="en-US"/>
        </w:rPr>
      </w:pPr>
    </w:p>
    <w:p w14:paraId="396D2CA8" w14:textId="77777777" w:rsidR="00050309" w:rsidRPr="00CA0F02" w:rsidRDefault="00050309" w:rsidP="005E1830">
      <w:pPr>
        <w:spacing w:after="0"/>
        <w:rPr>
          <w:rFonts w:ascii="Courier New" w:eastAsia="MS Mincho" w:hAnsi="Courier New"/>
          <w:sz w:val="16"/>
          <w:lang w:val="en-US"/>
        </w:rPr>
      </w:pPr>
      <w:r w:rsidRPr="00CA0F02">
        <w:rPr>
          <w:rFonts w:ascii="Courier New" w:eastAsia="MS Mincho" w:hAnsi="Courier New"/>
          <w:sz w:val="16"/>
          <w:lang w:val="en-US"/>
        </w:rPr>
        <w:t>Natparas ::= SEQUENCE {</w:t>
      </w:r>
    </w:p>
    <w:p w14:paraId="2C570A11" w14:textId="77777777" w:rsidR="00293754" w:rsidRPr="00CA0F02" w:rsidRDefault="00293754" w:rsidP="005E1830">
      <w:pPr>
        <w:spacing w:after="0"/>
        <w:rPr>
          <w:rFonts w:ascii="Courier New" w:eastAsia="MS Mincho" w:hAnsi="Courier New"/>
          <w:sz w:val="16"/>
          <w:lang w:val="en-US"/>
        </w:rPr>
      </w:pPr>
    </w:p>
    <w:p w14:paraId="2229EA45" w14:textId="77777777" w:rsidR="00050309" w:rsidRPr="00996905" w:rsidRDefault="00050309" w:rsidP="005E1830">
      <w:pPr>
        <w:spacing w:after="0"/>
        <w:rPr>
          <w:rFonts w:ascii="Courier New" w:eastAsia="MS Mincho" w:hAnsi="Courier New"/>
          <w:sz w:val="16"/>
          <w:lang w:val="en-GB"/>
        </w:rPr>
      </w:pPr>
      <w:r w:rsidRPr="00996905">
        <w:rPr>
          <w:rFonts w:ascii="Courier New" w:eastAsia="MS Mincho" w:hAnsi="Courier New"/>
          <w:sz w:val="16"/>
          <w:lang w:val="en-GB"/>
        </w:rPr>
        <w:t>application</w:t>
      </w:r>
      <w:r w:rsidRPr="00996905">
        <w:rPr>
          <w:rFonts w:ascii="Courier New" w:eastAsia="MS Mincho" w:hAnsi="Courier New"/>
          <w:sz w:val="16"/>
          <w:lang w:val="en-GB"/>
        </w:rPr>
        <w:tab/>
      </w:r>
      <w:r w:rsidRPr="00996905">
        <w:rPr>
          <w:rFonts w:ascii="Courier New" w:eastAsia="MS Mincho" w:hAnsi="Courier New"/>
          <w:sz w:val="16"/>
          <w:lang w:val="en-GB"/>
        </w:rPr>
        <w:tab/>
        <w:t>[0] ENUMERATED</w:t>
      </w:r>
    </w:p>
    <w:p w14:paraId="3D0D2678" w14:textId="77777777" w:rsidR="00050309" w:rsidRPr="009016B6" w:rsidRDefault="00050309" w:rsidP="005E1830">
      <w:pPr>
        <w:spacing w:after="0"/>
        <w:rPr>
          <w:rFonts w:ascii="Courier New" w:eastAsia="MS Mincho" w:hAnsi="Courier New"/>
          <w:sz w:val="16"/>
        </w:rPr>
      </w:pPr>
      <w:r w:rsidRPr="00996905">
        <w:rPr>
          <w:rFonts w:ascii="Courier New" w:eastAsia="MS Mincho" w:hAnsi="Courier New"/>
          <w:sz w:val="16"/>
          <w:lang w:val="en-GB"/>
        </w:rPr>
        <w:tab/>
      </w:r>
      <w:r w:rsidRPr="00996905">
        <w:rPr>
          <w:rFonts w:ascii="Courier New" w:eastAsia="MS Mincho" w:hAnsi="Courier New"/>
          <w:sz w:val="16"/>
          <w:lang w:val="en-GB"/>
        </w:rPr>
        <w:tab/>
      </w:r>
      <w:r w:rsidRPr="009016B6">
        <w:rPr>
          <w:rFonts w:ascii="Courier New" w:eastAsia="MS Mincho" w:hAnsi="Courier New"/>
          <w:sz w:val="16"/>
        </w:rPr>
        <w:t>{</w:t>
      </w:r>
      <w:r w:rsidRPr="009016B6">
        <w:rPr>
          <w:rFonts w:ascii="Courier New" w:eastAsia="MS Mincho" w:hAnsi="Courier New"/>
          <w:sz w:val="16"/>
        </w:rPr>
        <w:tab/>
        <w:t>hI2-201671</w:t>
      </w:r>
      <w:r w:rsidRPr="009016B6">
        <w:rPr>
          <w:rFonts w:ascii="Courier New" w:eastAsia="MS Mincho" w:hAnsi="Courier New"/>
          <w:sz w:val="16"/>
        </w:rPr>
        <w:tab/>
        <w:t>(1),</w:t>
      </w:r>
    </w:p>
    <w:p w14:paraId="3C89956C" w14:textId="77777777" w:rsidR="000E5670" w:rsidRPr="00F1657F" w:rsidRDefault="000E5670" w:rsidP="005E1830">
      <w:pPr>
        <w:spacing w:after="0"/>
        <w:rPr>
          <w:rFonts w:ascii="Courier New" w:eastAsia="MS Mincho" w:hAnsi="Courier New"/>
          <w:sz w:val="16"/>
        </w:rPr>
      </w:pPr>
      <w:r w:rsidRPr="009016B6">
        <w:rPr>
          <w:rFonts w:ascii="Courier New" w:eastAsia="MS Mincho" w:hAnsi="Courier New"/>
          <w:sz w:val="16"/>
        </w:rPr>
        <w:tab/>
      </w:r>
      <w:r w:rsidRPr="009016B6">
        <w:rPr>
          <w:rFonts w:ascii="Courier New" w:eastAsia="MS Mincho" w:hAnsi="Courier New"/>
          <w:sz w:val="16"/>
        </w:rPr>
        <w:tab/>
      </w:r>
      <w:r w:rsidRPr="009016B6">
        <w:rPr>
          <w:rFonts w:ascii="Courier New" w:eastAsia="MS Mincho" w:hAnsi="Courier New"/>
          <w:sz w:val="16"/>
        </w:rPr>
        <w:tab/>
      </w:r>
      <w:r w:rsidRPr="009016B6">
        <w:rPr>
          <w:rFonts w:ascii="Courier New" w:eastAsia="MS Mincho" w:hAnsi="Courier New"/>
          <w:sz w:val="16"/>
        </w:rPr>
        <w:tab/>
      </w:r>
      <w:r w:rsidRPr="009016B6">
        <w:rPr>
          <w:rFonts w:ascii="Courier New" w:eastAsia="MS Mincho" w:hAnsi="Courier New"/>
          <w:sz w:val="16"/>
        </w:rPr>
        <w:tab/>
      </w:r>
      <w:r w:rsidRPr="009016B6">
        <w:rPr>
          <w:rFonts w:ascii="Courier New" w:eastAsia="MS Mincho" w:hAnsi="Courier New"/>
          <w:sz w:val="16"/>
        </w:rPr>
        <w:tab/>
      </w:r>
      <w:r w:rsidRPr="009016B6">
        <w:rPr>
          <w:rFonts w:ascii="Courier New" w:eastAsia="MS Mincho" w:hAnsi="Courier New"/>
          <w:sz w:val="16"/>
        </w:rPr>
        <w:tab/>
      </w:r>
      <w:r w:rsidRPr="00F1657F">
        <w:rPr>
          <w:rFonts w:ascii="Courier New" w:eastAsia="MS Mincho" w:hAnsi="Courier New"/>
          <w:sz w:val="16"/>
        </w:rPr>
        <w:t>-- Bei Nutzung der HI2</w:t>
      </w:r>
      <w:r w:rsidR="007036C1" w:rsidRPr="00F1657F">
        <w:rPr>
          <w:rFonts w:ascii="Courier New" w:eastAsia="MS Mincho" w:hAnsi="Courier New"/>
          <w:sz w:val="16"/>
        </w:rPr>
        <w:t>/3</w:t>
      </w:r>
      <w:r w:rsidRPr="00F1657F">
        <w:rPr>
          <w:rFonts w:ascii="Courier New" w:eastAsia="MS Mincho" w:hAnsi="Courier New"/>
          <w:sz w:val="16"/>
        </w:rPr>
        <w:t>-Module von ES 201 671 oder TS 101 671</w:t>
      </w:r>
    </w:p>
    <w:p w14:paraId="0536232F"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hI2-33108</w:t>
      </w:r>
      <w:r w:rsidRPr="00F1657F">
        <w:rPr>
          <w:rFonts w:ascii="Courier New" w:eastAsia="MS Mincho" w:hAnsi="Courier New"/>
          <w:sz w:val="16"/>
        </w:rPr>
        <w:tab/>
        <w:t>(2),</w:t>
      </w:r>
    </w:p>
    <w:p w14:paraId="08F0787A" w14:textId="77777777" w:rsidR="000E5670" w:rsidRPr="00F1657F" w:rsidRDefault="000E5670"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Bei Nutzung der HI2</w:t>
      </w:r>
      <w:r w:rsidR="007036C1" w:rsidRPr="00F1657F">
        <w:rPr>
          <w:rFonts w:ascii="Courier New" w:eastAsia="MS Mincho" w:hAnsi="Courier New"/>
          <w:sz w:val="16"/>
        </w:rPr>
        <w:t>/3</w:t>
      </w:r>
      <w:r w:rsidRPr="00F1657F">
        <w:rPr>
          <w:rFonts w:ascii="Courier New" w:eastAsia="MS Mincho" w:hAnsi="Courier New"/>
          <w:sz w:val="16"/>
        </w:rPr>
        <w:t>-Module von 3GPP TS 33 108</w:t>
      </w:r>
    </w:p>
    <w:p w14:paraId="0C4A8EDB"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hI2-101233</w:t>
      </w:r>
      <w:r w:rsidRPr="00F1657F">
        <w:rPr>
          <w:rFonts w:ascii="Courier New" w:eastAsia="MS Mincho" w:hAnsi="Courier New"/>
          <w:sz w:val="16"/>
        </w:rPr>
        <w:tab/>
        <w:t>(3),</w:t>
      </w:r>
    </w:p>
    <w:p w14:paraId="23571352" w14:textId="77777777" w:rsidR="000E5670" w:rsidRPr="00F1657F" w:rsidRDefault="000E5670"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Bei Nutzung der HI2</w:t>
      </w:r>
      <w:r w:rsidR="007036C1" w:rsidRPr="00F1657F">
        <w:rPr>
          <w:rFonts w:ascii="Courier New" w:eastAsia="MS Mincho" w:hAnsi="Courier New"/>
          <w:sz w:val="16"/>
        </w:rPr>
        <w:t>/3</w:t>
      </w:r>
      <w:r w:rsidRPr="00F1657F">
        <w:rPr>
          <w:rFonts w:ascii="Courier New" w:eastAsia="MS Mincho" w:hAnsi="Courier New"/>
          <w:sz w:val="16"/>
        </w:rPr>
        <w:t>-Module von TS 102 233 bzw. TS 102 232-2</w:t>
      </w:r>
    </w:p>
    <w:p w14:paraId="5E8CE743"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hI2-101234</w:t>
      </w:r>
      <w:r w:rsidRPr="00F1657F">
        <w:rPr>
          <w:rFonts w:ascii="Courier New" w:eastAsia="MS Mincho" w:hAnsi="Courier New"/>
          <w:sz w:val="16"/>
        </w:rPr>
        <w:tab/>
        <w:t>(4),</w:t>
      </w:r>
    </w:p>
    <w:p w14:paraId="5E90D133" w14:textId="77777777" w:rsidR="000E5670" w:rsidRPr="00F1657F" w:rsidRDefault="000E5670"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Bei Nutzung der HI2</w:t>
      </w:r>
      <w:r w:rsidR="007036C1" w:rsidRPr="00F1657F">
        <w:rPr>
          <w:rFonts w:ascii="Courier New" w:eastAsia="MS Mincho" w:hAnsi="Courier New"/>
          <w:sz w:val="16"/>
        </w:rPr>
        <w:t>/3</w:t>
      </w:r>
      <w:r w:rsidRPr="00F1657F">
        <w:rPr>
          <w:rFonts w:ascii="Courier New" w:eastAsia="MS Mincho" w:hAnsi="Courier New"/>
          <w:sz w:val="16"/>
        </w:rPr>
        <w:t xml:space="preserve">-Module von </w:t>
      </w:r>
      <w:r w:rsidR="007036C1" w:rsidRPr="00F1657F">
        <w:rPr>
          <w:rFonts w:ascii="Courier New" w:eastAsia="MS Mincho" w:hAnsi="Courier New"/>
          <w:sz w:val="16"/>
        </w:rPr>
        <w:t>TS 102 234 bzw. TS 102 232-3</w:t>
      </w:r>
    </w:p>
    <w:p w14:paraId="74B685E3"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w:t>
      </w:r>
      <w:r w:rsidR="004E5B5C" w:rsidRPr="00F1657F">
        <w:rPr>
          <w:rFonts w:ascii="Courier New" w:eastAsia="MS Mincho" w:hAnsi="Courier New"/>
          <w:sz w:val="16"/>
        </w:rPr>
        <w:t>,</w:t>
      </w:r>
    </w:p>
    <w:p w14:paraId="193B590B" w14:textId="77777777" w:rsidR="007036C1" w:rsidRPr="00F1657F" w:rsidRDefault="000E5670"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hi2-102</w:t>
      </w:r>
      <w:r w:rsidR="007036C1" w:rsidRPr="00F1657F">
        <w:rPr>
          <w:rFonts w:ascii="Courier New" w:eastAsia="MS Mincho" w:hAnsi="Courier New"/>
          <w:sz w:val="16"/>
        </w:rPr>
        <w:t>232</w:t>
      </w:r>
      <w:r w:rsidRPr="00F1657F">
        <w:rPr>
          <w:rFonts w:ascii="Courier New" w:eastAsia="MS Mincho" w:hAnsi="Courier New"/>
          <w:sz w:val="16"/>
        </w:rPr>
        <w:t xml:space="preserve"> (5),</w:t>
      </w:r>
      <w:r w:rsidR="007036C1" w:rsidRPr="00F1657F">
        <w:rPr>
          <w:rFonts w:ascii="Courier New" w:eastAsia="MS Mincho" w:hAnsi="Courier New"/>
          <w:sz w:val="16"/>
        </w:rPr>
        <w:br/>
      </w:r>
      <w:r w:rsidR="007036C1" w:rsidRPr="00F1657F">
        <w:rPr>
          <w:rFonts w:ascii="Courier New" w:eastAsia="MS Mincho" w:hAnsi="Courier New"/>
          <w:sz w:val="16"/>
        </w:rPr>
        <w:tab/>
      </w:r>
      <w:r w:rsidR="007036C1" w:rsidRPr="00F1657F">
        <w:rPr>
          <w:rFonts w:ascii="Courier New" w:eastAsia="MS Mincho" w:hAnsi="Courier New"/>
          <w:sz w:val="16"/>
        </w:rPr>
        <w:tab/>
      </w:r>
      <w:r w:rsidR="007036C1" w:rsidRPr="00F1657F">
        <w:rPr>
          <w:rFonts w:ascii="Courier New" w:eastAsia="MS Mincho" w:hAnsi="Courier New"/>
          <w:sz w:val="16"/>
        </w:rPr>
        <w:tab/>
      </w:r>
      <w:r w:rsidR="007036C1" w:rsidRPr="00F1657F">
        <w:rPr>
          <w:rFonts w:ascii="Courier New" w:eastAsia="MS Mincho" w:hAnsi="Courier New"/>
          <w:sz w:val="16"/>
        </w:rPr>
        <w:tab/>
      </w:r>
      <w:r w:rsidR="007036C1" w:rsidRPr="00F1657F">
        <w:rPr>
          <w:rFonts w:ascii="Courier New" w:eastAsia="MS Mincho" w:hAnsi="Courier New"/>
          <w:sz w:val="16"/>
        </w:rPr>
        <w:tab/>
      </w:r>
      <w:r w:rsidR="007036C1" w:rsidRPr="00F1657F">
        <w:rPr>
          <w:rFonts w:ascii="Courier New" w:eastAsia="MS Mincho" w:hAnsi="Courier New"/>
          <w:sz w:val="16"/>
        </w:rPr>
        <w:tab/>
      </w:r>
      <w:r w:rsidR="007036C1" w:rsidRPr="00F1657F">
        <w:rPr>
          <w:rFonts w:ascii="Courier New" w:eastAsia="MS Mincho" w:hAnsi="Courier New"/>
          <w:sz w:val="16"/>
        </w:rPr>
        <w:tab/>
        <w:t>-- Bei Nutzung der Nutzung der Übermittlungsmethode nach TS 102 232 bzw. TS 102 232-1</w:t>
      </w:r>
    </w:p>
    <w:p w14:paraId="14D3ACFA" w14:textId="77777777" w:rsidR="000E5670" w:rsidRPr="00F1657F" w:rsidRDefault="007036C1"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xml:space="preserve">-- Diese Nutzung beinhaltet Tag 3 und 4 sowie alle weiteren HI2/3-Module, die </w:t>
      </w:r>
    </w:p>
    <w:p w14:paraId="179FAC38" w14:textId="77777777" w:rsidR="007036C1" w:rsidRPr="00F1657F" w:rsidRDefault="007036C1"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mittels TS 102 232 bzw. TS 102 232-1 übermittelt werden</w:t>
      </w:r>
    </w:p>
    <w:p w14:paraId="639E9910" w14:textId="77777777" w:rsidR="00293754" w:rsidRPr="00F1657F" w:rsidRDefault="00293754"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hi1-201671 (6)</w:t>
      </w:r>
    </w:p>
    <w:p w14:paraId="5662E7E8" w14:textId="77777777" w:rsidR="00293754" w:rsidRPr="00F1657F" w:rsidRDefault="00293754"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Bei Nutzung des Moduls HI1-Moduls von ES 201 671 oder TS 101 671</w:t>
      </w:r>
    </w:p>
    <w:p w14:paraId="2B679B1B"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OPTIONAL,</w:t>
      </w:r>
    </w:p>
    <w:p w14:paraId="40B61CE5" w14:textId="77777777" w:rsidR="00050309" w:rsidRPr="00F1657F" w:rsidRDefault="00050309" w:rsidP="005E1830">
      <w:pPr>
        <w:spacing w:after="0"/>
        <w:ind w:left="678" w:firstLine="113"/>
        <w:rPr>
          <w:rFonts w:ascii="Courier New" w:eastAsia="MS Mincho" w:hAnsi="Courier New"/>
          <w:sz w:val="16"/>
        </w:rPr>
      </w:pPr>
      <w:r w:rsidRPr="00F1657F">
        <w:rPr>
          <w:rFonts w:ascii="Courier New" w:eastAsia="MS Mincho" w:hAnsi="Courier New"/>
          <w:sz w:val="16"/>
        </w:rPr>
        <w:t>-- Dieser Parameter wurde erst in version 3 aufgenommen</w:t>
      </w:r>
    </w:p>
    <w:p w14:paraId="257F5EFA" w14:textId="77777777" w:rsidR="00050309" w:rsidRPr="00F1657F" w:rsidRDefault="00050309" w:rsidP="005E1830">
      <w:pPr>
        <w:spacing w:after="0"/>
        <w:ind w:left="678" w:firstLine="113"/>
        <w:rPr>
          <w:rFonts w:ascii="Courier New" w:eastAsia="MS Mincho" w:hAnsi="Courier New"/>
          <w:sz w:val="16"/>
        </w:rPr>
      </w:pPr>
      <w:r w:rsidRPr="00F1657F">
        <w:rPr>
          <w:rFonts w:ascii="Courier New" w:eastAsia="MS Mincho" w:hAnsi="Courier New"/>
          <w:sz w:val="16"/>
        </w:rPr>
        <w:t>-- Für Implementationen auf Basis der Versionen 1 und 2 ist der Parameter optional,</w:t>
      </w:r>
    </w:p>
    <w:p w14:paraId="226B51DF" w14:textId="77777777" w:rsidR="00050309" w:rsidRPr="00F1657F" w:rsidRDefault="00050309" w:rsidP="005E1830">
      <w:pPr>
        <w:spacing w:after="0"/>
        <w:ind w:left="678" w:firstLine="113"/>
        <w:rPr>
          <w:rFonts w:ascii="Courier New" w:eastAsia="MS Mincho" w:hAnsi="Courier New"/>
          <w:sz w:val="16"/>
        </w:rPr>
      </w:pPr>
      <w:r w:rsidRPr="00F1657F">
        <w:rPr>
          <w:rFonts w:ascii="Courier New" w:eastAsia="MS Mincho" w:hAnsi="Courier New"/>
          <w:sz w:val="16"/>
        </w:rPr>
        <w:t>-- für Implementationen ab version 3 ist dieser Parameter mandatory</w:t>
      </w:r>
    </w:p>
    <w:p w14:paraId="0A30A292" w14:textId="77777777" w:rsidR="00050309" w:rsidRPr="00F1657F" w:rsidRDefault="00050309">
      <w:pPr>
        <w:spacing w:after="0"/>
        <w:outlineLvl w:val="0"/>
        <w:rPr>
          <w:rFonts w:ascii="Courier New" w:eastAsia="MS Mincho" w:hAnsi="Courier New"/>
          <w:sz w:val="16"/>
        </w:rPr>
      </w:pPr>
    </w:p>
    <w:p w14:paraId="06D96441"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natVersion</w:t>
      </w:r>
      <w:r w:rsidRPr="00F1657F">
        <w:rPr>
          <w:rFonts w:ascii="Courier New" w:eastAsia="MS Mincho" w:hAnsi="Courier New"/>
          <w:sz w:val="16"/>
          <w:lang w:val="en-GB"/>
        </w:rPr>
        <w:tab/>
      </w:r>
      <w:r w:rsidRPr="00F1657F">
        <w:rPr>
          <w:rFonts w:ascii="Courier New" w:eastAsia="MS Mincho" w:hAnsi="Courier New"/>
          <w:sz w:val="16"/>
          <w:lang w:val="en-GB"/>
        </w:rPr>
        <w:tab/>
        <w:t>[1] SEQUENCE {</w:t>
      </w:r>
    </w:p>
    <w:p w14:paraId="5CE7C157"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country</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[0] OCTET STRING (SIZE (1..4)),</w:t>
      </w:r>
    </w:p>
    <w:p w14:paraId="41F11B7E"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Pr="00F1657F">
        <w:rPr>
          <w:rFonts w:ascii="Courier New" w:eastAsia="MS Mincho" w:hAnsi="Courier New"/>
          <w:sz w:val="16"/>
          <w:lang w:val="en-GB"/>
        </w:rPr>
        <w:t>-- coded in the same format as country codes [EN 300 356-1 to 20]</w:t>
      </w:r>
    </w:p>
    <w:p w14:paraId="59B89866"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Pr="00F1657F">
        <w:rPr>
          <w:rFonts w:ascii="Courier New" w:eastAsia="MS Mincho" w:hAnsi="Courier New"/>
          <w:sz w:val="16"/>
          <w:lang w:val="en-GB"/>
        </w:rPr>
        <w:t>-- e.g. 49 for Germany</w:t>
      </w:r>
    </w:p>
    <w:p w14:paraId="19BB62EA"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specificationVersion</w:t>
      </w:r>
      <w:r w:rsidRPr="00F1657F">
        <w:rPr>
          <w:rFonts w:ascii="Courier New" w:eastAsia="MS Mincho" w:hAnsi="Courier New"/>
          <w:sz w:val="16"/>
          <w:lang w:val="en-GB"/>
        </w:rPr>
        <w:tab/>
        <w:t>[1] INTEGER (0..255)</w:t>
      </w:r>
    </w:p>
    <w:p w14:paraId="44CE6707"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w:t>
      </w:r>
    </w:p>
    <w:p w14:paraId="3D533DFA" w14:textId="77777777" w:rsidR="00050309" w:rsidRPr="00F1657F" w:rsidRDefault="00050309" w:rsidP="005E1830">
      <w:pPr>
        <w:spacing w:after="0"/>
        <w:rPr>
          <w:rFonts w:ascii="Courier New" w:eastAsia="MS Mincho" w:hAnsi="Courier New"/>
          <w:sz w:val="16"/>
          <w:lang w:val="en-GB"/>
        </w:rPr>
      </w:pPr>
    </w:p>
    <w:p w14:paraId="3D7D6FC5"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notification</w:t>
      </w:r>
      <w:r w:rsidRPr="00F1657F">
        <w:rPr>
          <w:rFonts w:ascii="Courier New" w:eastAsia="MS Mincho" w:hAnsi="Courier New"/>
          <w:sz w:val="16"/>
          <w:lang w:val="en-GB"/>
        </w:rPr>
        <w:tab/>
      </w:r>
      <w:r w:rsidRPr="00F1657F">
        <w:rPr>
          <w:rFonts w:ascii="Courier New" w:eastAsia="MS Mincho" w:hAnsi="Courier New"/>
          <w:sz w:val="16"/>
          <w:lang w:val="en-GB"/>
        </w:rPr>
        <w:tab/>
        <w:t>[2] SEQUENCE {</w:t>
      </w:r>
    </w:p>
    <w:p w14:paraId="1035AB24"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liOperation-type</w:t>
      </w:r>
      <w:r w:rsidRPr="00F1657F">
        <w:rPr>
          <w:rFonts w:ascii="Courier New" w:eastAsia="MS Mincho" w:hAnsi="Courier New"/>
          <w:sz w:val="16"/>
          <w:lang w:val="en-GB"/>
        </w:rPr>
        <w:tab/>
        <w:t xml:space="preserve">[1] ENUMERATED { </w:t>
      </w:r>
    </w:p>
    <w:p w14:paraId="75F33DFF"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00293754" w:rsidRPr="00F1657F">
        <w:rPr>
          <w:rFonts w:ascii="Courier New" w:eastAsia="MS Mincho" w:hAnsi="Courier New"/>
          <w:sz w:val="16"/>
          <w:lang w:val="en-GB"/>
        </w:rPr>
        <w:tab/>
      </w:r>
      <w:r w:rsidRPr="00F1657F">
        <w:rPr>
          <w:rFonts w:ascii="Courier New" w:eastAsia="MS Mincho" w:hAnsi="Courier New"/>
          <w:sz w:val="16"/>
        </w:rPr>
        <w:t>liActivated (1),</w:t>
      </w:r>
    </w:p>
    <w:p w14:paraId="0F9E4924"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00293754" w:rsidRPr="00F1657F">
        <w:rPr>
          <w:rFonts w:ascii="Courier New" w:eastAsia="MS Mincho" w:hAnsi="Courier New"/>
          <w:sz w:val="16"/>
        </w:rPr>
        <w:tab/>
      </w:r>
      <w:r w:rsidRPr="00F1657F">
        <w:rPr>
          <w:rFonts w:ascii="Courier New" w:eastAsia="MS Mincho" w:hAnsi="Courier New"/>
          <w:sz w:val="16"/>
        </w:rPr>
        <w:t>liDeactivated (2),</w:t>
      </w:r>
    </w:p>
    <w:p w14:paraId="466893F7"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00293754" w:rsidRPr="00F1657F">
        <w:rPr>
          <w:rFonts w:ascii="Courier New" w:eastAsia="MS Mincho" w:hAnsi="Courier New"/>
          <w:sz w:val="16"/>
        </w:rPr>
        <w:tab/>
      </w:r>
      <w:r w:rsidRPr="00F1657F">
        <w:rPr>
          <w:rFonts w:ascii="Courier New" w:eastAsia="MS Mincho" w:hAnsi="Courier New"/>
          <w:sz w:val="16"/>
        </w:rPr>
        <w:t>liModified (3)</w:t>
      </w:r>
    </w:p>
    <w:p w14:paraId="350132D0" w14:textId="77777777" w:rsidR="00050309" w:rsidRPr="00F1657F" w:rsidRDefault="00050309"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00293754" w:rsidRPr="00F1657F">
        <w:rPr>
          <w:rFonts w:ascii="Courier New" w:eastAsia="MS Mincho" w:hAnsi="Courier New"/>
          <w:sz w:val="16"/>
        </w:rPr>
        <w:tab/>
      </w:r>
      <w:r w:rsidRPr="00F1657F">
        <w:rPr>
          <w:rFonts w:ascii="Courier New" w:eastAsia="MS Mincho" w:hAnsi="Courier New"/>
          <w:sz w:val="16"/>
        </w:rPr>
        <w:t>} OPTIONAL,</w:t>
      </w:r>
    </w:p>
    <w:p w14:paraId="0A07255D" w14:textId="77777777" w:rsidR="00293754" w:rsidRPr="00F1657F" w:rsidRDefault="00293754"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Nicht erforderlich in Verbindung mit dem HI1-Modul aus TS 101 671</w:t>
      </w:r>
      <w:r w:rsidR="00D16746" w:rsidRPr="00F1657F">
        <w:rPr>
          <w:rFonts w:ascii="Courier New" w:eastAsia="MS Mincho" w:hAnsi="Courier New"/>
          <w:sz w:val="16"/>
        </w:rPr>
        <w:t>,</w:t>
      </w:r>
    </w:p>
    <w:p w14:paraId="4F31256B" w14:textId="77777777" w:rsidR="00D16746" w:rsidRPr="00F1657F" w:rsidRDefault="00D16746"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da dort ein operation-type vorgesehen ist</w:t>
      </w:r>
    </w:p>
    <w:p w14:paraId="2B756266"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lang w:val="en-GB"/>
        </w:rPr>
        <w:t xml:space="preserve">alarms-indicator </w:t>
      </w:r>
      <w:r w:rsidRPr="00F1657F">
        <w:rPr>
          <w:rFonts w:ascii="Courier New" w:eastAsia="MS Mincho" w:hAnsi="Courier New"/>
          <w:sz w:val="16"/>
          <w:lang w:val="en-GB"/>
        </w:rPr>
        <w:tab/>
        <w:t>[2] Alarm-Indicator OPTIONAL,</w:t>
      </w:r>
    </w:p>
    <w:p w14:paraId="514CA571" w14:textId="77777777" w:rsidR="00050309" w:rsidRPr="00F1657F" w:rsidRDefault="00050309" w:rsidP="005E1830">
      <w:pPr>
        <w:spacing w:after="0"/>
        <w:rPr>
          <w:rFonts w:ascii="Courier New" w:eastAsia="MS Mincho" w:hAnsi="Courier New" w:cs="Courier New"/>
          <w:sz w:val="16"/>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Pr="00F1657F">
        <w:rPr>
          <w:rFonts w:ascii="Courier New" w:eastAsia="MS Mincho" w:hAnsi="Courier New"/>
          <w:sz w:val="16"/>
        </w:rPr>
        <w:t>-- Werte f</w:t>
      </w:r>
      <w:r w:rsidR="00293754" w:rsidRPr="00F1657F">
        <w:rPr>
          <w:rFonts w:ascii="Courier New" w:eastAsia="MS Mincho" w:hAnsi="Courier New" w:cs="Courier New"/>
          <w:sz w:val="16"/>
        </w:rPr>
        <w:t>ü</w:t>
      </w:r>
      <w:r w:rsidRPr="00F1657F">
        <w:rPr>
          <w:rFonts w:ascii="Courier New" w:eastAsia="MS Mincho" w:hAnsi="Courier New" w:cs="Courier New"/>
          <w:sz w:val="16"/>
        </w:rPr>
        <w:t>r Alarm-Indicator, alle Zeichen im ASCII-Format</w:t>
      </w:r>
    </w:p>
    <w:p w14:paraId="0473B759" w14:textId="77777777" w:rsidR="00D16746" w:rsidRPr="00F1657F" w:rsidRDefault="00D16746" w:rsidP="005E1830">
      <w:pPr>
        <w:spacing w:after="0"/>
        <w:rPr>
          <w:rFonts w:ascii="Courier New" w:eastAsia="MS Mincho" w:hAnsi="Courier New"/>
          <w:sz w:val="16"/>
        </w:rPr>
      </w:pPr>
      <w:r w:rsidRPr="00F1657F">
        <w:rPr>
          <w:rFonts w:ascii="Courier New" w:eastAsia="MS Mincho" w:hAnsi="Courier New" w:cs="Courier New"/>
          <w:sz w:val="16"/>
        </w:rPr>
        <w:tab/>
      </w:r>
      <w:r w:rsidRPr="00F1657F">
        <w:rPr>
          <w:rFonts w:ascii="Courier New" w:eastAsia="MS Mincho" w:hAnsi="Courier New" w:cs="Courier New"/>
          <w:sz w:val="16"/>
        </w:rPr>
        <w:tab/>
      </w:r>
      <w:r w:rsidRPr="00F1657F">
        <w:rPr>
          <w:rFonts w:ascii="Courier New" w:eastAsia="MS Mincho" w:hAnsi="Courier New" w:cs="Courier New"/>
          <w:sz w:val="16"/>
        </w:rPr>
        <w:tab/>
      </w:r>
      <w:r w:rsidRPr="00F1657F">
        <w:rPr>
          <w:rFonts w:ascii="Courier New" w:eastAsia="MS Mincho" w:hAnsi="Courier New" w:cs="Courier New"/>
          <w:sz w:val="16"/>
        </w:rPr>
        <w:tab/>
      </w:r>
      <w:r w:rsidRPr="00F1657F">
        <w:rPr>
          <w:rFonts w:ascii="Courier New" w:eastAsia="MS Mincho" w:hAnsi="Courier New" w:cs="Courier New"/>
          <w:sz w:val="16"/>
        </w:rPr>
        <w:tab/>
      </w:r>
      <w:r w:rsidRPr="00F1657F">
        <w:rPr>
          <w:rFonts w:ascii="Courier New" w:eastAsia="MS Mincho" w:hAnsi="Courier New" w:cs="Courier New"/>
          <w:sz w:val="16"/>
        </w:rPr>
        <w:tab/>
      </w:r>
      <w:r w:rsidRPr="00F1657F">
        <w:rPr>
          <w:rFonts w:ascii="Courier New" w:eastAsia="MS Mincho" w:hAnsi="Courier New" w:cs="Courier New"/>
          <w:sz w:val="16"/>
        </w:rPr>
        <w:tab/>
      </w:r>
      <w:r w:rsidRPr="00F1657F">
        <w:rPr>
          <w:rFonts w:ascii="Courier New" w:eastAsia="MS Mincho" w:hAnsi="Courier New"/>
          <w:sz w:val="16"/>
        </w:rPr>
        <w:t>-- Nicht erforderlich in Verbindung mit dem HI1-Modul aus TS 101 671,</w:t>
      </w:r>
    </w:p>
    <w:p w14:paraId="664D75E5" w14:textId="77777777" w:rsidR="00D16746" w:rsidRPr="00F1657F" w:rsidRDefault="00D16746"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da dort ein alarm-indicator vorgsehen ist</w:t>
      </w:r>
    </w:p>
    <w:p w14:paraId="44B0C49B" w14:textId="77777777" w:rsidR="00170D3E"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lang w:val="en-GB"/>
        </w:rPr>
        <w:t>li-end</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[3] TimeStamp OPTIONAL</w:t>
      </w:r>
      <w:r w:rsidR="00170D3E" w:rsidRPr="00F1657F">
        <w:rPr>
          <w:rFonts w:ascii="Courier New" w:eastAsia="MS Mincho" w:hAnsi="Courier New"/>
          <w:sz w:val="16"/>
          <w:lang w:val="en-GB"/>
        </w:rPr>
        <w:t>,</w:t>
      </w:r>
    </w:p>
    <w:p w14:paraId="4C735629" w14:textId="77777777" w:rsidR="00050309" w:rsidRPr="00F1657F" w:rsidRDefault="00050309"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00293754" w:rsidRPr="00F1657F">
        <w:rPr>
          <w:rFonts w:ascii="Courier New" w:eastAsia="MS Mincho" w:hAnsi="Courier New"/>
          <w:sz w:val="16"/>
          <w:lang w:val="en-GB"/>
        </w:rPr>
        <w:tab/>
      </w:r>
      <w:r w:rsidRPr="00F1657F">
        <w:rPr>
          <w:rFonts w:ascii="Courier New" w:eastAsia="MS Mincho" w:hAnsi="Courier New"/>
          <w:sz w:val="16"/>
          <w:lang w:val="en-GB"/>
        </w:rPr>
        <w:t>-- 'time of expiry of the monitoring order'(liActivated-, liModified-</w:t>
      </w:r>
    </w:p>
    <w:p w14:paraId="7FBD334A" w14:textId="77777777" w:rsidR="00050309" w:rsidRPr="00F1657F" w:rsidRDefault="00050309" w:rsidP="005E1830">
      <w:pPr>
        <w:spacing w:after="0"/>
        <w:ind w:left="678" w:firstLine="113"/>
        <w:rPr>
          <w:rFonts w:ascii="Courier New" w:eastAsia="MS Mincho" w:hAnsi="Courier New"/>
          <w:sz w:val="16"/>
          <w:lang w:val="en-GB"/>
        </w:rPr>
      </w:pPr>
      <w:r w:rsidRPr="00F1657F">
        <w:rPr>
          <w:rFonts w:ascii="Courier New" w:eastAsia="MS Mincho" w:hAnsi="Courier New"/>
          <w:sz w:val="16"/>
          <w:lang w:val="en-GB"/>
        </w:rPr>
        <w:t>-- Records)</w:t>
      </w:r>
    </w:p>
    <w:p w14:paraId="18659A44" w14:textId="77777777" w:rsidR="00170D3E" w:rsidRPr="00F1657F" w:rsidRDefault="00170D3E" w:rsidP="005E1830">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target</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[4] OCTET STRING (SIZE (1..256)) OPTIONAL</w:t>
      </w:r>
      <w:r w:rsidR="00050309" w:rsidRPr="00F1657F">
        <w:rPr>
          <w:rFonts w:ascii="Courier New" w:eastAsia="MS Mincho" w:hAnsi="Courier New"/>
          <w:sz w:val="16"/>
          <w:lang w:val="en-GB"/>
        </w:rPr>
        <w:tab/>
      </w:r>
    </w:p>
    <w:p w14:paraId="0CDBEA43" w14:textId="77777777" w:rsidR="00CF54DF" w:rsidRPr="00F1657F" w:rsidRDefault="00CF54DF" w:rsidP="005E1830">
      <w:pPr>
        <w:spacing w:after="0"/>
        <w:rPr>
          <w:rFonts w:ascii="Courier New" w:eastAsia="MS Mincho" w:hAnsi="Courier New"/>
          <w:sz w:val="16"/>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rPr>
        <w:t>-- im Format: freier ASCII-kodierter Text</w:t>
      </w:r>
    </w:p>
    <w:p w14:paraId="6BB6D1B9" w14:textId="77777777" w:rsidR="00170D3E" w:rsidRPr="00F1657F" w:rsidRDefault="00170D3E" w:rsidP="005E1830">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tatsächlich überwachte Kennung nach § 5 Abs. 5 TKÜV</w:t>
      </w:r>
    </w:p>
    <w:p w14:paraId="5F9887B0" w14:textId="77777777" w:rsidR="0050628D" w:rsidRPr="00F1657F" w:rsidRDefault="0050628D"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xml:space="preserve">-- Aus Gründen der Rückwärtskompatibilität als optional </w:t>
      </w:r>
    </w:p>
    <w:p w14:paraId="799A50E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rPr>
        <w:lastRenderedPageBreak/>
        <w:tab/>
      </w:r>
      <w:r w:rsidRPr="00F1657F">
        <w:rPr>
          <w:rFonts w:ascii="Courier New" w:eastAsia="MS Mincho" w:hAnsi="Courier New"/>
          <w:sz w:val="16"/>
        </w:rPr>
        <w:tab/>
      </w:r>
      <w:r w:rsidRPr="00F1657F">
        <w:rPr>
          <w:rFonts w:ascii="Courier New" w:eastAsia="MS Mincho" w:hAnsi="Courier New"/>
          <w:sz w:val="16"/>
          <w:lang w:val="en-GB"/>
        </w:rPr>
        <w:t>} OPTIONAL,</w:t>
      </w:r>
    </w:p>
    <w:p w14:paraId="301F0304" w14:textId="77777777" w:rsidR="00050309" w:rsidRPr="00F1657F" w:rsidRDefault="00050309" w:rsidP="00EF2645">
      <w:pPr>
        <w:spacing w:after="0"/>
        <w:rPr>
          <w:rFonts w:ascii="Courier New" w:eastAsia="MS Mincho" w:hAnsi="Courier New"/>
          <w:sz w:val="16"/>
          <w:lang w:val="en-GB"/>
        </w:rPr>
      </w:pPr>
    </w:p>
    <w:p w14:paraId="30C37A6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sCIGerman</w:t>
      </w:r>
      <w:r w:rsidRPr="00F1657F">
        <w:rPr>
          <w:rFonts w:ascii="Courier New" w:eastAsia="MS Mincho" w:hAnsi="Courier New"/>
          <w:sz w:val="16"/>
          <w:lang w:val="en-GB"/>
        </w:rPr>
        <w:tab/>
      </w:r>
      <w:r w:rsidRPr="00F1657F">
        <w:rPr>
          <w:rFonts w:ascii="Courier New" w:eastAsia="MS Mincho" w:hAnsi="Courier New"/>
          <w:sz w:val="16"/>
          <w:lang w:val="en-GB"/>
        </w:rPr>
        <w:tab/>
        <w:t>[3] SEQUENCE {</w:t>
      </w:r>
    </w:p>
    <w:p w14:paraId="563BCC56"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typeOfData</w:t>
      </w:r>
      <w:r w:rsidRPr="00F1657F">
        <w:rPr>
          <w:rFonts w:ascii="Courier New" w:eastAsia="MS Mincho" w:hAnsi="Courier New"/>
          <w:sz w:val="16"/>
          <w:lang w:val="en-GB"/>
        </w:rPr>
        <w:tab/>
        <w:t>[0] SciType   OPTIONAL,</w:t>
      </w:r>
    </w:p>
    <w:p w14:paraId="4F1ACFF0"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sciResult</w:t>
      </w:r>
      <w:r w:rsidRPr="00F1657F">
        <w:rPr>
          <w:rFonts w:ascii="Courier New" w:eastAsia="MS Mincho" w:hAnsi="Courier New"/>
          <w:sz w:val="16"/>
          <w:lang w:val="en-GB"/>
        </w:rPr>
        <w:tab/>
        <w:t>[1] SciResultMode OPTIONAL,</w:t>
      </w:r>
    </w:p>
    <w:p w14:paraId="52A81C14"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sciData</w:t>
      </w:r>
      <w:r w:rsidRPr="00F1657F">
        <w:rPr>
          <w:rFonts w:ascii="Courier New" w:eastAsia="MS Mincho" w:hAnsi="Courier New"/>
          <w:sz w:val="16"/>
          <w:lang w:val="en-GB"/>
        </w:rPr>
        <w:tab/>
      </w:r>
      <w:r w:rsidRPr="00F1657F">
        <w:rPr>
          <w:rFonts w:ascii="Courier New" w:eastAsia="MS Mincho" w:hAnsi="Courier New"/>
          <w:sz w:val="16"/>
          <w:lang w:val="en-GB"/>
        </w:rPr>
        <w:tab/>
        <w:t>[2] OCTET STRING (SIZE (1..256)) OPTIONAL</w:t>
      </w:r>
    </w:p>
    <w:p w14:paraId="164A08B4" w14:textId="77777777" w:rsidR="00050309" w:rsidRPr="00F1657F" w:rsidRDefault="00293754" w:rsidP="00EF2645">
      <w:pPr>
        <w:spacing w:after="0"/>
        <w:rPr>
          <w:rFonts w:ascii="Courier New" w:eastAsia="MS Mincho" w:hAnsi="Courier New"/>
          <w:sz w:val="16"/>
          <w:lang w:val="en-GB"/>
        </w:rPr>
      </w:pPr>
      <w:r w:rsidRPr="00F1657F">
        <w:rPr>
          <w:rFonts w:ascii="Courier New" w:eastAsia="MS Mincho" w:hAnsi="Courier New"/>
          <w:sz w:val="16"/>
          <w:lang w:val="en-GB"/>
        </w:rPr>
        <w:tab/>
      </w:r>
      <w:r w:rsidR="00050309" w:rsidRPr="00F1657F">
        <w:rPr>
          <w:rFonts w:ascii="Courier New" w:eastAsia="MS Mincho" w:hAnsi="Courier New"/>
          <w:sz w:val="16"/>
          <w:lang w:val="en-GB"/>
        </w:rPr>
        <w:tab/>
      </w:r>
      <w:r w:rsidR="00050309" w:rsidRPr="00F1657F">
        <w:rPr>
          <w:rFonts w:ascii="Courier New" w:eastAsia="MS Mincho" w:hAnsi="Courier New"/>
          <w:sz w:val="16"/>
          <w:lang w:val="en-GB"/>
        </w:rPr>
        <w:tab/>
        <w:t>} OPTIONAL,</w:t>
      </w:r>
    </w:p>
    <w:p w14:paraId="313CA846" w14:textId="77777777" w:rsidR="00050309" w:rsidRPr="00F1657F" w:rsidRDefault="00050309" w:rsidP="00EF2645">
      <w:pPr>
        <w:spacing w:after="0"/>
        <w:rPr>
          <w:rFonts w:ascii="Courier New" w:eastAsia="MS Mincho" w:hAnsi="Courier New"/>
          <w:sz w:val="16"/>
          <w:lang w:val="en-GB"/>
        </w:rPr>
      </w:pPr>
    </w:p>
    <w:p w14:paraId="7F1058D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common</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[4] CommonMode OPTIONAL,</w:t>
      </w:r>
    </w:p>
    <w:p w14:paraId="312C76DD" w14:textId="77777777" w:rsidR="00050309" w:rsidRPr="00F1657F" w:rsidRDefault="00050309" w:rsidP="00EF2645">
      <w:pPr>
        <w:spacing w:after="0"/>
        <w:rPr>
          <w:rFonts w:ascii="Courier New" w:eastAsia="MS Mincho" w:hAnsi="Courier New"/>
          <w:sz w:val="16"/>
          <w:lang w:val="en-GB"/>
        </w:rPr>
      </w:pPr>
    </w:p>
    <w:p w14:paraId="11D8B875"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moduls of the manufactures</w:t>
      </w:r>
    </w:p>
    <w:p w14:paraId="42290E8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alcatel</w:t>
      </w:r>
      <w:r w:rsidRPr="00F1657F">
        <w:rPr>
          <w:rFonts w:ascii="Courier New" w:eastAsia="MS Mincho" w:hAnsi="Courier New"/>
          <w:sz w:val="16"/>
          <w:lang w:val="en-GB"/>
        </w:rPr>
        <w:tab/>
      </w:r>
      <w:r w:rsidRPr="00F1657F">
        <w:rPr>
          <w:rFonts w:ascii="Courier New" w:eastAsia="MS Mincho" w:hAnsi="Courier New"/>
          <w:sz w:val="16"/>
          <w:lang w:val="en-GB"/>
        </w:rPr>
        <w:tab/>
        <w:t>[5] OCTET STRING (SIZE (1..256)) OPTIONAL,</w:t>
      </w:r>
    </w:p>
    <w:p w14:paraId="3C1E7F4C"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790659E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ericsson</w:t>
      </w:r>
      <w:r w:rsidRPr="00F1657F">
        <w:rPr>
          <w:rFonts w:ascii="Courier New" w:eastAsia="MS Mincho" w:hAnsi="Courier New"/>
          <w:sz w:val="16"/>
          <w:lang w:val="en-GB"/>
        </w:rPr>
        <w:tab/>
      </w:r>
      <w:r w:rsidRPr="00F1657F">
        <w:rPr>
          <w:rFonts w:ascii="Courier New" w:eastAsia="MS Mincho" w:hAnsi="Courier New"/>
          <w:sz w:val="16"/>
          <w:lang w:val="en-GB"/>
        </w:rPr>
        <w:tab/>
        <w:t>[6] OCTET STRING (SIZE (1..256)) OPTIONAL,</w:t>
      </w:r>
    </w:p>
    <w:p w14:paraId="03B4D8B4"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4BEA31C1"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lucent</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[7] OCTET STRING (SIZE (1..256)) OPTIONAL,</w:t>
      </w:r>
    </w:p>
    <w:p w14:paraId="7283941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3CD48A60"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nortel</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[8] OCTET STRING (SIZE (1..256)) OPTIONAL,</w:t>
      </w:r>
    </w:p>
    <w:p w14:paraId="40CD46E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1E254D48"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siemens</w:t>
      </w:r>
      <w:r w:rsidRPr="00F1657F">
        <w:rPr>
          <w:rFonts w:ascii="Courier New" w:eastAsia="MS Mincho" w:hAnsi="Courier New"/>
          <w:sz w:val="16"/>
          <w:lang w:val="en-GB"/>
        </w:rPr>
        <w:tab/>
      </w:r>
      <w:r w:rsidRPr="00F1657F">
        <w:rPr>
          <w:rFonts w:ascii="Courier New" w:eastAsia="MS Mincho" w:hAnsi="Courier New"/>
          <w:sz w:val="16"/>
          <w:lang w:val="en-GB"/>
        </w:rPr>
        <w:tab/>
        <w:t>[9] OCTET STRING (SIZE (1..256)) OPTIONAL,</w:t>
      </w:r>
    </w:p>
    <w:p w14:paraId="18127C54"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18386CB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gten</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[10] OCTET STRING (SIZE (1..256)) OPTIONAL,</w:t>
      </w:r>
    </w:p>
    <w:p w14:paraId="47AEBBC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1565EC2D" w14:textId="77777777" w:rsidR="00050309" w:rsidRPr="00F1657F" w:rsidRDefault="00050309" w:rsidP="00EF2645">
      <w:pPr>
        <w:spacing w:after="0"/>
        <w:rPr>
          <w:rFonts w:ascii="Courier New" w:eastAsia="MS Mincho" w:hAnsi="Courier New"/>
          <w:sz w:val="16"/>
          <w:lang w:val="en-GB"/>
        </w:rPr>
      </w:pPr>
    </w:p>
    <w:p w14:paraId="02224701"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md-usag-nokia</w:t>
      </w:r>
      <w:r w:rsidRPr="00F1657F">
        <w:rPr>
          <w:rFonts w:ascii="Courier New" w:eastAsia="MS Mincho" w:hAnsi="Courier New"/>
          <w:sz w:val="16"/>
          <w:lang w:val="en-GB"/>
        </w:rPr>
        <w:tab/>
      </w:r>
      <w:r w:rsidRPr="00F1657F">
        <w:rPr>
          <w:rFonts w:ascii="Courier New" w:eastAsia="MS Mincho" w:hAnsi="Courier New"/>
          <w:sz w:val="16"/>
          <w:lang w:val="en-GB"/>
        </w:rPr>
        <w:tab/>
        <w:t>[20] OCTET STRING (SIZE (1..256)) OPTIONAL,</w:t>
      </w:r>
    </w:p>
    <w:p w14:paraId="780A9DDE"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4A5749CF"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md-usag-comverse</w:t>
      </w:r>
      <w:r w:rsidRPr="00F1657F">
        <w:rPr>
          <w:rFonts w:ascii="Courier New" w:eastAsia="MS Mincho" w:hAnsi="Courier New"/>
          <w:sz w:val="16"/>
          <w:lang w:val="en-GB"/>
        </w:rPr>
        <w:tab/>
        <w:t>[21] OCTET STRING (SIZE (1..256)) OPTIONAL,</w:t>
      </w:r>
    </w:p>
    <w:p w14:paraId="11B753DB"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4118C13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md-usag-motorola</w:t>
      </w:r>
      <w:r w:rsidRPr="00F1657F">
        <w:rPr>
          <w:rFonts w:ascii="Courier New" w:eastAsia="MS Mincho" w:hAnsi="Courier New"/>
          <w:sz w:val="16"/>
          <w:lang w:val="en-GB"/>
        </w:rPr>
        <w:tab/>
        <w:t>[22] OCTET STRING (SIZE (1..256)) OPTIONAL,</w:t>
      </w:r>
    </w:p>
    <w:p w14:paraId="6DBA2257"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18C45400"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md-usag-siemens</w:t>
      </w:r>
      <w:r w:rsidRPr="00F1657F">
        <w:rPr>
          <w:rFonts w:ascii="Courier New" w:eastAsia="MS Mincho" w:hAnsi="Courier New"/>
          <w:sz w:val="16"/>
          <w:lang w:val="en-GB"/>
        </w:rPr>
        <w:tab/>
        <w:t>[23] OCTET STRING (SIZE (1..256)) OPTIONAL,</w:t>
      </w:r>
    </w:p>
    <w:p w14:paraId="3ED7492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641E7678"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md-usag-unisys</w:t>
      </w:r>
      <w:r w:rsidRPr="00F1657F">
        <w:rPr>
          <w:rFonts w:ascii="Courier New" w:eastAsia="MS Mincho" w:hAnsi="Courier New"/>
          <w:sz w:val="16"/>
          <w:lang w:val="en-GB"/>
        </w:rPr>
        <w:tab/>
      </w:r>
      <w:r w:rsidRPr="00F1657F">
        <w:rPr>
          <w:rFonts w:ascii="Courier New" w:eastAsia="MS Mincho" w:hAnsi="Courier New"/>
          <w:sz w:val="16"/>
          <w:lang w:val="en-GB"/>
        </w:rPr>
        <w:tab/>
        <w:t>[24] OCTET STRING (SIZE (1..256)) OPTIONAL,</w:t>
      </w:r>
    </w:p>
    <w:p w14:paraId="7FB3CBDB"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2FA090D6"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md-usag-ericsson</w:t>
      </w:r>
      <w:r w:rsidRPr="00F1657F">
        <w:rPr>
          <w:rFonts w:ascii="Courier New" w:eastAsia="MS Mincho" w:hAnsi="Courier New"/>
          <w:sz w:val="16"/>
          <w:lang w:val="en-GB"/>
        </w:rPr>
        <w:tab/>
        <w:t>[25] OCTET STRING (SIZE (1..256)) OPTIONAL,</w:t>
      </w:r>
    </w:p>
    <w:p w14:paraId="3DE13A6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048996E0"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md-usag-nortel</w:t>
      </w:r>
      <w:r w:rsidRPr="00F1657F">
        <w:rPr>
          <w:rFonts w:ascii="Courier New" w:eastAsia="MS Mincho" w:hAnsi="Courier New"/>
          <w:sz w:val="16"/>
          <w:lang w:val="en-GB"/>
        </w:rPr>
        <w:tab/>
      </w:r>
      <w:r w:rsidRPr="00F1657F">
        <w:rPr>
          <w:rFonts w:ascii="Courier New" w:eastAsia="MS Mincho" w:hAnsi="Courier New"/>
          <w:sz w:val="16"/>
          <w:lang w:val="en-GB"/>
        </w:rPr>
        <w:tab/>
        <w:t>[26] OCTET STRING (SIZE (1..256)) OPTIONAL,</w:t>
      </w:r>
    </w:p>
    <w:p w14:paraId="2D6DB79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the manufacturer has to provide an ASN.1 Specification</w:t>
      </w:r>
    </w:p>
    <w:p w14:paraId="6529CA44"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lang w:val="en-GB"/>
        </w:rPr>
        <w:t xml:space="preserve">         </w:t>
      </w:r>
      <w:r w:rsidRPr="00F1657F">
        <w:rPr>
          <w:rFonts w:ascii="Courier New" w:eastAsia="MS Mincho" w:hAnsi="Courier New"/>
          <w:sz w:val="16"/>
        </w:rPr>
        <w:t>...,</w:t>
      </w:r>
    </w:p>
    <w:p w14:paraId="0F417071"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w:t>
      </w:r>
    </w:p>
    <w:p w14:paraId="5C835B71"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e-mail-type</w:t>
      </w:r>
      <w:r w:rsidRPr="00F1657F">
        <w:rPr>
          <w:rFonts w:ascii="Courier New" w:eastAsia="MS Mincho" w:hAnsi="Courier New"/>
          <w:sz w:val="16"/>
        </w:rPr>
        <w:tab/>
      </w:r>
      <w:r w:rsidRPr="00F1657F">
        <w:rPr>
          <w:rFonts w:ascii="Courier New" w:eastAsia="MS Mincho" w:hAnsi="Courier New"/>
          <w:sz w:val="16"/>
        </w:rPr>
        <w:tab/>
        <w:t>[100] ENUMERATED</w:t>
      </w:r>
    </w:p>
    <w:p w14:paraId="3657E753"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Bei Implementierungen auf der Grundlage ab Ausgabe 5.1 der TR TKUE</w:t>
      </w:r>
    </w:p>
    <w:p w14:paraId="65523CDB"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muss dieser Parameter nicht besetzt werden</w:t>
      </w:r>
    </w:p>
    <w:p w14:paraId="1EF5985E" w14:textId="77777777" w:rsidR="00050309" w:rsidRPr="00CA0F02" w:rsidRDefault="00050309" w:rsidP="00EF2645">
      <w:pPr>
        <w:spacing w:after="0"/>
        <w:rPr>
          <w:rFonts w:ascii="Courier New" w:eastAsia="MS Mincho" w:hAnsi="Courier New"/>
          <w:sz w:val="16"/>
          <w:lang w:val="en-US"/>
        </w:rPr>
      </w:pPr>
      <w:r w:rsidRPr="00F1657F">
        <w:rPr>
          <w:rFonts w:ascii="Courier New" w:eastAsia="MS Mincho" w:hAnsi="Courier New"/>
          <w:sz w:val="16"/>
        </w:rPr>
        <w:tab/>
      </w:r>
      <w:r w:rsidRPr="00F1657F">
        <w:rPr>
          <w:rFonts w:ascii="Courier New" w:eastAsia="MS Mincho" w:hAnsi="Courier New"/>
          <w:sz w:val="16"/>
        </w:rPr>
        <w:tab/>
      </w:r>
      <w:r w:rsidRPr="00CA0F02">
        <w:rPr>
          <w:rFonts w:ascii="Courier New" w:eastAsia="MS Mincho" w:hAnsi="Courier New"/>
          <w:sz w:val="16"/>
          <w:lang w:val="en-US"/>
        </w:rPr>
        <w:t>{</w:t>
      </w:r>
    </w:p>
    <w:p w14:paraId="4EE31CD3"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t>iMAP</w:t>
      </w:r>
      <w:r w:rsidRPr="00CA0F02">
        <w:rPr>
          <w:rFonts w:ascii="Courier New" w:eastAsia="MS Mincho" w:hAnsi="Courier New"/>
          <w:sz w:val="16"/>
          <w:lang w:val="en-US"/>
        </w:rPr>
        <w:tab/>
        <w:t>(1),</w:t>
      </w:r>
    </w:p>
    <w:p w14:paraId="79D599D9"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t>webmail</w:t>
      </w:r>
      <w:r w:rsidRPr="00CA0F02">
        <w:rPr>
          <w:rFonts w:ascii="Courier New" w:eastAsia="MS Mincho" w:hAnsi="Courier New"/>
          <w:sz w:val="16"/>
          <w:lang w:val="en-US"/>
        </w:rPr>
        <w:tab/>
        <w:t>(2),</w:t>
      </w:r>
    </w:p>
    <w:p w14:paraId="127C19D0"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t>...,</w:t>
      </w:r>
    </w:p>
    <w:p w14:paraId="3DF6FD54"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t>lMTP (3),</w:t>
      </w:r>
    </w:p>
    <w:p w14:paraId="47616545"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t>iMAPS (4),</w:t>
      </w:r>
    </w:p>
    <w:p w14:paraId="7E76D52A"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t>sSMTP (5),</w:t>
      </w:r>
    </w:p>
    <w:p w14:paraId="2FDCA8F1" w14:textId="77777777" w:rsidR="00050309" w:rsidRPr="00F1657F" w:rsidRDefault="00050309" w:rsidP="00EF2645">
      <w:pPr>
        <w:spacing w:after="0"/>
        <w:rPr>
          <w:rFonts w:ascii="Courier New" w:eastAsia="MS Mincho" w:hAnsi="Courier New"/>
          <w:sz w:val="16"/>
          <w:lang w:val="en-GB"/>
        </w:rPr>
      </w:pPr>
      <w:r w:rsidRPr="00CA0F02">
        <w:rPr>
          <w:rFonts w:ascii="Courier New" w:eastAsia="MS Mincho" w:hAnsi="Courier New"/>
          <w:sz w:val="16"/>
          <w:lang w:val="en-US"/>
        </w:rPr>
        <w:tab/>
      </w:r>
      <w:r w:rsidRPr="00CA0F02">
        <w:rPr>
          <w:rFonts w:ascii="Courier New" w:eastAsia="MS Mincho" w:hAnsi="Courier New"/>
          <w:sz w:val="16"/>
          <w:lang w:val="en-US"/>
        </w:rPr>
        <w:tab/>
      </w:r>
      <w:r w:rsidRPr="00CA0F02">
        <w:rPr>
          <w:rFonts w:ascii="Courier New" w:eastAsia="MS Mincho" w:hAnsi="Courier New"/>
          <w:sz w:val="16"/>
          <w:lang w:val="en-US"/>
        </w:rPr>
        <w:tab/>
      </w:r>
      <w:r w:rsidRPr="00F1657F">
        <w:rPr>
          <w:rFonts w:ascii="Courier New" w:eastAsia="MS Mincho" w:hAnsi="Courier New"/>
          <w:sz w:val="16"/>
          <w:lang w:val="en-GB"/>
        </w:rPr>
        <w:t>pOP3S (6)</w:t>
      </w:r>
    </w:p>
    <w:p w14:paraId="3F49E29E"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 OPTIONAL</w:t>
      </w:r>
      <w:r w:rsidR="003D65E0" w:rsidRPr="00F1657F">
        <w:rPr>
          <w:rFonts w:ascii="Courier New" w:eastAsia="MS Mincho" w:hAnsi="Courier New"/>
          <w:sz w:val="16"/>
          <w:lang w:val="en-GB"/>
        </w:rPr>
        <w:t>,</w:t>
      </w:r>
    </w:p>
    <w:p w14:paraId="1087A2AA" w14:textId="77777777" w:rsidR="003D65E0" w:rsidRPr="00F1657F" w:rsidRDefault="003D65E0" w:rsidP="00EF2645">
      <w:pPr>
        <w:spacing w:after="0"/>
        <w:rPr>
          <w:rFonts w:ascii="Courier New" w:eastAsia="MS Mincho" w:hAnsi="Courier New"/>
          <w:sz w:val="16"/>
          <w:lang w:val="en-GB"/>
        </w:rPr>
      </w:pPr>
    </w:p>
    <w:p w14:paraId="3E781060" w14:textId="77777777" w:rsidR="003D65E0" w:rsidRPr="00F1657F" w:rsidRDefault="003D65E0" w:rsidP="00EF2645">
      <w:pPr>
        <w:spacing w:after="0"/>
        <w:rPr>
          <w:rFonts w:ascii="Courier New" w:eastAsia="MS Mincho" w:hAnsi="Courier New"/>
          <w:sz w:val="16"/>
          <w:lang w:val="en-GB"/>
        </w:rPr>
      </w:pPr>
    </w:p>
    <w:p w14:paraId="1F190AB1"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e-mail-add</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[101] SEQUENCE</w:t>
      </w:r>
    </w:p>
    <w:p w14:paraId="1EBBFDA5"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w:t>
      </w:r>
    </w:p>
    <w:p w14:paraId="2CFE788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event</w:t>
      </w:r>
      <w:r w:rsidRPr="00F1657F">
        <w:rPr>
          <w:rFonts w:ascii="Courier New" w:eastAsia="MS Mincho" w:hAnsi="Courier New"/>
          <w:sz w:val="16"/>
          <w:lang w:val="en-GB"/>
        </w:rPr>
        <w:tab/>
        <w:t>[1]</w:t>
      </w:r>
      <w:r w:rsidRPr="00F1657F">
        <w:rPr>
          <w:rFonts w:ascii="Courier New" w:eastAsia="MS Mincho" w:hAnsi="Courier New"/>
          <w:sz w:val="16"/>
          <w:lang w:val="en-GB"/>
        </w:rPr>
        <w:tab/>
        <w:t>Event,</w:t>
      </w:r>
    </w:p>
    <w:p w14:paraId="3961FDB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explain</w:t>
      </w:r>
      <w:r w:rsidRPr="00F1657F">
        <w:rPr>
          <w:rFonts w:ascii="Courier New" w:eastAsia="MS Mincho" w:hAnsi="Courier New"/>
          <w:sz w:val="16"/>
          <w:lang w:val="en-GB"/>
        </w:rPr>
        <w:tab/>
        <w:t>[2]</w:t>
      </w:r>
      <w:r w:rsidRPr="00F1657F">
        <w:rPr>
          <w:rFonts w:ascii="Courier New" w:eastAsia="MS Mincho" w:hAnsi="Courier New"/>
          <w:sz w:val="16"/>
          <w:lang w:val="en-GB"/>
        </w:rPr>
        <w:tab/>
        <w:t>Explain,</w:t>
      </w:r>
    </w:p>
    <w:p w14:paraId="7F4E9A2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w:t>
      </w:r>
    </w:p>
    <w:p w14:paraId="057C0FF4"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 OPTIONAL</w:t>
      </w:r>
    </w:p>
    <w:p w14:paraId="037CB206" w14:textId="77777777" w:rsidR="003D65E0" w:rsidRPr="00F1657F" w:rsidRDefault="003D65E0" w:rsidP="00EF2645">
      <w:pPr>
        <w:spacing w:after="0"/>
        <w:rPr>
          <w:rFonts w:ascii="Courier New" w:eastAsia="MS Mincho" w:hAnsi="Courier New"/>
          <w:sz w:val="16"/>
          <w:lang w:val="en-GB"/>
        </w:rPr>
      </w:pPr>
      <w:r w:rsidRPr="00F1657F">
        <w:rPr>
          <w:rFonts w:ascii="Courier New" w:eastAsia="MS Mincho" w:hAnsi="Courier New"/>
          <w:sz w:val="16"/>
          <w:lang w:val="en-GB"/>
        </w:rPr>
        <w:t>}</w:t>
      </w:r>
    </w:p>
    <w:p w14:paraId="61C6545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p>
    <w:p w14:paraId="109F58DE"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 Parameter begin **********************</w:t>
      </w:r>
    </w:p>
    <w:p w14:paraId="4C20F166"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Event</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ENUMERATED</w:t>
      </w:r>
    </w:p>
    <w:p w14:paraId="26D9AB1A"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t>{</w:t>
      </w:r>
    </w:p>
    <w:p w14:paraId="0785BE25"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grouplist-create</w:t>
      </w:r>
      <w:r w:rsidRPr="00F1657F">
        <w:rPr>
          <w:rFonts w:ascii="Courier New" w:eastAsia="MS Mincho" w:hAnsi="Courier New"/>
          <w:sz w:val="16"/>
          <w:lang w:val="en-GB"/>
        </w:rPr>
        <w:tab/>
        <w:t>(0),</w:t>
      </w:r>
    </w:p>
    <w:p w14:paraId="30DC3FAC" w14:textId="77777777" w:rsidR="00050309" w:rsidRPr="00996905"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996905">
        <w:rPr>
          <w:rFonts w:ascii="Courier New" w:eastAsia="MS Mincho" w:hAnsi="Courier New"/>
          <w:sz w:val="16"/>
          <w:lang w:val="en-GB"/>
        </w:rPr>
        <w:t>grouplist-change</w:t>
      </w:r>
      <w:r w:rsidRPr="00996905">
        <w:rPr>
          <w:rFonts w:ascii="Courier New" w:eastAsia="MS Mincho" w:hAnsi="Courier New"/>
          <w:sz w:val="16"/>
          <w:lang w:val="en-GB"/>
        </w:rPr>
        <w:tab/>
        <w:t>(1),</w:t>
      </w:r>
    </w:p>
    <w:p w14:paraId="0C838619" w14:textId="77777777" w:rsidR="00050309" w:rsidRPr="009016B6" w:rsidRDefault="00050309" w:rsidP="00EF2645">
      <w:pPr>
        <w:spacing w:after="0"/>
        <w:rPr>
          <w:rFonts w:ascii="Courier New" w:eastAsia="MS Mincho" w:hAnsi="Courier New"/>
          <w:sz w:val="16"/>
        </w:rPr>
      </w:pPr>
      <w:r w:rsidRPr="00996905">
        <w:rPr>
          <w:rFonts w:ascii="Courier New" w:eastAsia="MS Mincho" w:hAnsi="Courier New"/>
          <w:sz w:val="16"/>
          <w:lang w:val="en-GB"/>
        </w:rPr>
        <w:tab/>
      </w:r>
      <w:r w:rsidRPr="00996905">
        <w:rPr>
          <w:rFonts w:ascii="Courier New" w:eastAsia="MS Mincho" w:hAnsi="Courier New"/>
          <w:sz w:val="16"/>
          <w:lang w:val="en-GB"/>
        </w:rPr>
        <w:tab/>
      </w:r>
      <w:r w:rsidRPr="009016B6">
        <w:rPr>
          <w:rFonts w:ascii="Courier New" w:eastAsia="MS Mincho" w:hAnsi="Courier New"/>
          <w:sz w:val="16"/>
        </w:rPr>
        <w:t>grouplist-delete</w:t>
      </w:r>
      <w:r w:rsidRPr="009016B6">
        <w:rPr>
          <w:rFonts w:ascii="Courier New" w:eastAsia="MS Mincho" w:hAnsi="Courier New"/>
          <w:sz w:val="16"/>
        </w:rPr>
        <w:tab/>
        <w:t>(2),</w:t>
      </w:r>
    </w:p>
    <w:p w14:paraId="2CBC340A" w14:textId="77777777" w:rsidR="00050309" w:rsidRPr="00F1657F" w:rsidRDefault="00050309" w:rsidP="00EF2645">
      <w:pPr>
        <w:spacing w:after="0"/>
        <w:rPr>
          <w:rFonts w:ascii="Courier New" w:eastAsia="MS Mincho" w:hAnsi="Courier New"/>
          <w:sz w:val="16"/>
        </w:rPr>
      </w:pPr>
      <w:r w:rsidRPr="009016B6">
        <w:rPr>
          <w:rFonts w:ascii="Courier New" w:eastAsia="MS Mincho" w:hAnsi="Courier New"/>
          <w:sz w:val="16"/>
        </w:rPr>
        <w:tab/>
      </w:r>
      <w:r w:rsidRPr="009016B6">
        <w:rPr>
          <w:rFonts w:ascii="Courier New" w:eastAsia="MS Mincho" w:hAnsi="Courier New"/>
          <w:sz w:val="16"/>
        </w:rPr>
        <w:tab/>
      </w:r>
      <w:r w:rsidRPr="00F1657F">
        <w:rPr>
          <w:rFonts w:ascii="Courier New" w:eastAsia="MS Mincho" w:hAnsi="Courier New"/>
          <w:sz w:val="16"/>
        </w:rPr>
        <w:t>-- Einstellungen zu Versandlisten</w:t>
      </w:r>
    </w:p>
    <w:p w14:paraId="4B253DFF" w14:textId="77777777" w:rsidR="00050309" w:rsidRPr="00F1657F" w:rsidRDefault="00050309" w:rsidP="00EF2645">
      <w:pPr>
        <w:spacing w:after="0"/>
        <w:rPr>
          <w:rFonts w:ascii="Courier New" w:eastAsia="MS Mincho" w:hAnsi="Courier New"/>
          <w:sz w:val="16"/>
        </w:rPr>
      </w:pPr>
    </w:p>
    <w:p w14:paraId="6EC83BB9" w14:textId="77777777" w:rsidR="00050309" w:rsidRPr="00CA0F02" w:rsidRDefault="00050309" w:rsidP="00EF2645">
      <w:pPr>
        <w:spacing w:after="0"/>
        <w:rPr>
          <w:rFonts w:ascii="Courier New" w:eastAsia="MS Mincho" w:hAnsi="Courier New"/>
          <w:sz w:val="16"/>
          <w:lang w:val="en-US"/>
        </w:rPr>
      </w:pPr>
      <w:r w:rsidRPr="00F1657F">
        <w:rPr>
          <w:rFonts w:ascii="Courier New" w:eastAsia="MS Mincho" w:hAnsi="Courier New"/>
          <w:sz w:val="16"/>
        </w:rPr>
        <w:tab/>
      </w:r>
      <w:r w:rsidRPr="00F1657F">
        <w:rPr>
          <w:rFonts w:ascii="Courier New" w:eastAsia="MS Mincho" w:hAnsi="Courier New"/>
          <w:sz w:val="16"/>
        </w:rPr>
        <w:tab/>
      </w:r>
      <w:r w:rsidRPr="00CA0F02">
        <w:rPr>
          <w:rFonts w:ascii="Courier New" w:eastAsia="MS Mincho" w:hAnsi="Courier New"/>
          <w:sz w:val="16"/>
          <w:lang w:val="en-US"/>
        </w:rPr>
        <w:t>messaging-create</w:t>
      </w:r>
      <w:r w:rsidRPr="00CA0F02">
        <w:rPr>
          <w:rFonts w:ascii="Courier New" w:eastAsia="MS Mincho" w:hAnsi="Courier New"/>
          <w:sz w:val="16"/>
          <w:lang w:val="en-US"/>
        </w:rPr>
        <w:tab/>
        <w:t>(3),</w:t>
      </w:r>
    </w:p>
    <w:p w14:paraId="12A80B1E" w14:textId="77777777" w:rsidR="00050309" w:rsidRPr="00F1657F" w:rsidRDefault="00050309" w:rsidP="00EF2645">
      <w:pPr>
        <w:spacing w:after="0"/>
        <w:rPr>
          <w:rFonts w:ascii="Courier New" w:eastAsia="MS Mincho" w:hAnsi="Courier New"/>
          <w:sz w:val="16"/>
          <w:lang w:val="en-GB"/>
        </w:rPr>
      </w:pPr>
      <w:r w:rsidRPr="00CA0F02">
        <w:rPr>
          <w:rFonts w:ascii="Courier New" w:eastAsia="MS Mincho" w:hAnsi="Courier New"/>
          <w:sz w:val="16"/>
          <w:lang w:val="en-US"/>
        </w:rPr>
        <w:tab/>
      </w:r>
      <w:r w:rsidRPr="00CA0F02">
        <w:rPr>
          <w:rFonts w:ascii="Courier New" w:eastAsia="MS Mincho" w:hAnsi="Courier New"/>
          <w:sz w:val="16"/>
          <w:lang w:val="en-US"/>
        </w:rPr>
        <w:tab/>
      </w:r>
      <w:r w:rsidRPr="00F1657F">
        <w:rPr>
          <w:rFonts w:ascii="Courier New" w:eastAsia="MS Mincho" w:hAnsi="Courier New"/>
          <w:sz w:val="16"/>
          <w:lang w:val="en-GB"/>
        </w:rPr>
        <w:t>messaging-active</w:t>
      </w:r>
      <w:r w:rsidRPr="00F1657F">
        <w:rPr>
          <w:rFonts w:ascii="Courier New" w:eastAsia="MS Mincho" w:hAnsi="Courier New"/>
          <w:sz w:val="16"/>
          <w:lang w:val="en-GB"/>
        </w:rPr>
        <w:tab/>
      </w:r>
      <w:r w:rsidRPr="00F1657F">
        <w:rPr>
          <w:rFonts w:ascii="Courier New" w:eastAsia="MS Mincho" w:hAnsi="Courier New"/>
          <w:sz w:val="16"/>
          <w:lang w:val="en-GB"/>
        </w:rPr>
        <w:tab/>
        <w:t>(4),</w:t>
      </w:r>
    </w:p>
    <w:p w14:paraId="53BF286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messaging-change</w:t>
      </w:r>
      <w:r w:rsidRPr="00F1657F">
        <w:rPr>
          <w:rFonts w:ascii="Courier New" w:eastAsia="MS Mincho" w:hAnsi="Courier New"/>
          <w:sz w:val="16"/>
          <w:lang w:val="en-GB"/>
        </w:rPr>
        <w:tab/>
        <w:t>(5),</w:t>
      </w:r>
    </w:p>
    <w:p w14:paraId="677D1110" w14:textId="77777777" w:rsidR="00050309" w:rsidRPr="00BD387B" w:rsidRDefault="00050309" w:rsidP="00EF2645">
      <w:pPr>
        <w:spacing w:after="0"/>
        <w:rPr>
          <w:rFonts w:ascii="Courier New" w:eastAsia="MS Mincho" w:hAnsi="Courier New"/>
          <w:sz w:val="16"/>
        </w:rPr>
      </w:pPr>
      <w:r w:rsidRPr="00F1657F">
        <w:rPr>
          <w:rFonts w:ascii="Courier New" w:eastAsia="MS Mincho" w:hAnsi="Courier New"/>
          <w:sz w:val="16"/>
          <w:lang w:val="en-GB"/>
        </w:rPr>
        <w:tab/>
      </w:r>
      <w:r w:rsidRPr="00F1657F">
        <w:rPr>
          <w:rFonts w:ascii="Courier New" w:eastAsia="MS Mincho" w:hAnsi="Courier New"/>
          <w:sz w:val="16"/>
          <w:lang w:val="en-GB"/>
        </w:rPr>
        <w:tab/>
      </w:r>
      <w:r w:rsidRPr="00BD387B">
        <w:rPr>
          <w:rFonts w:ascii="Courier New" w:eastAsia="MS Mincho" w:hAnsi="Courier New"/>
          <w:sz w:val="16"/>
        </w:rPr>
        <w:t>messaging-delete</w:t>
      </w:r>
      <w:r w:rsidRPr="00BD387B">
        <w:rPr>
          <w:rFonts w:ascii="Courier New" w:eastAsia="MS Mincho" w:hAnsi="Courier New"/>
          <w:sz w:val="16"/>
        </w:rPr>
        <w:tab/>
        <w:t>(6),</w:t>
      </w:r>
    </w:p>
    <w:p w14:paraId="44048E5F" w14:textId="77777777" w:rsidR="00050309" w:rsidRPr="00F1657F" w:rsidRDefault="00050309" w:rsidP="00EF2645">
      <w:pPr>
        <w:spacing w:after="0"/>
        <w:rPr>
          <w:rFonts w:ascii="Courier New" w:eastAsia="MS Mincho" w:hAnsi="Courier New"/>
          <w:sz w:val="16"/>
        </w:rPr>
      </w:pPr>
      <w:r w:rsidRPr="00BD387B">
        <w:rPr>
          <w:rFonts w:ascii="Courier New" w:eastAsia="MS Mincho" w:hAnsi="Courier New"/>
          <w:sz w:val="16"/>
        </w:rPr>
        <w:tab/>
      </w:r>
      <w:r w:rsidRPr="00BD387B">
        <w:rPr>
          <w:rFonts w:ascii="Courier New" w:eastAsia="MS Mincho" w:hAnsi="Courier New"/>
          <w:sz w:val="16"/>
        </w:rPr>
        <w:tab/>
      </w:r>
      <w:r w:rsidRPr="00F1657F">
        <w:rPr>
          <w:rFonts w:ascii="Courier New" w:eastAsia="MS Mincho" w:hAnsi="Courier New"/>
          <w:sz w:val="16"/>
        </w:rPr>
        <w:t>-- Einstellungen zum Messaging-Dienst</w:t>
      </w:r>
    </w:p>
    <w:p w14:paraId="7DD69A24" w14:textId="77777777" w:rsidR="00050309" w:rsidRPr="00F1657F" w:rsidRDefault="00050309" w:rsidP="00EF2645">
      <w:pPr>
        <w:spacing w:after="0"/>
        <w:rPr>
          <w:rFonts w:ascii="Courier New" w:eastAsia="MS Mincho" w:hAnsi="Courier New"/>
          <w:sz w:val="16"/>
        </w:rPr>
      </w:pPr>
    </w:p>
    <w:p w14:paraId="2CE449CB" w14:textId="77777777" w:rsidR="00050309" w:rsidRPr="00CA0F02" w:rsidRDefault="00050309" w:rsidP="00EF2645">
      <w:pPr>
        <w:spacing w:after="0"/>
        <w:rPr>
          <w:rFonts w:ascii="Courier New" w:eastAsia="MS Mincho" w:hAnsi="Courier New"/>
          <w:sz w:val="16"/>
          <w:lang w:val="en-US"/>
        </w:rPr>
      </w:pPr>
      <w:r w:rsidRPr="00F1657F">
        <w:rPr>
          <w:rFonts w:ascii="Courier New" w:eastAsia="MS Mincho" w:hAnsi="Courier New"/>
          <w:sz w:val="16"/>
        </w:rPr>
        <w:tab/>
      </w:r>
      <w:r w:rsidRPr="00F1657F">
        <w:rPr>
          <w:rFonts w:ascii="Courier New" w:eastAsia="MS Mincho" w:hAnsi="Courier New"/>
          <w:sz w:val="16"/>
        </w:rPr>
        <w:tab/>
      </w:r>
      <w:r w:rsidRPr="00CA0F02">
        <w:rPr>
          <w:rFonts w:ascii="Courier New" w:eastAsia="MS Mincho" w:hAnsi="Courier New"/>
          <w:sz w:val="16"/>
          <w:lang w:val="en-US"/>
        </w:rPr>
        <w:t>forwarding-create</w:t>
      </w:r>
      <w:r w:rsidRPr="00CA0F02">
        <w:rPr>
          <w:rFonts w:ascii="Courier New" w:eastAsia="MS Mincho" w:hAnsi="Courier New"/>
          <w:sz w:val="16"/>
          <w:lang w:val="en-US"/>
        </w:rPr>
        <w:tab/>
        <w:t>(7),</w:t>
      </w:r>
    </w:p>
    <w:p w14:paraId="4CEFCE2E" w14:textId="77777777" w:rsidR="00050309" w:rsidRPr="00F1657F" w:rsidRDefault="00050309" w:rsidP="00EF2645">
      <w:pPr>
        <w:spacing w:after="0"/>
        <w:rPr>
          <w:rFonts w:ascii="Courier New" w:eastAsia="MS Mincho" w:hAnsi="Courier New"/>
          <w:sz w:val="16"/>
          <w:lang w:val="en-GB"/>
        </w:rPr>
      </w:pPr>
      <w:r w:rsidRPr="00CA0F02">
        <w:rPr>
          <w:rFonts w:ascii="Courier New" w:eastAsia="MS Mincho" w:hAnsi="Courier New"/>
          <w:sz w:val="16"/>
          <w:lang w:val="en-US"/>
        </w:rPr>
        <w:tab/>
      </w:r>
      <w:r w:rsidRPr="00CA0F02">
        <w:rPr>
          <w:rFonts w:ascii="Courier New" w:eastAsia="MS Mincho" w:hAnsi="Courier New"/>
          <w:sz w:val="16"/>
          <w:lang w:val="en-US"/>
        </w:rPr>
        <w:tab/>
      </w:r>
      <w:r w:rsidRPr="00F1657F">
        <w:rPr>
          <w:rFonts w:ascii="Courier New" w:eastAsia="MS Mincho" w:hAnsi="Courier New"/>
          <w:sz w:val="16"/>
          <w:lang w:val="en-GB"/>
        </w:rPr>
        <w:t>forwarding-active</w:t>
      </w:r>
      <w:r w:rsidRPr="00F1657F">
        <w:rPr>
          <w:rFonts w:ascii="Courier New" w:eastAsia="MS Mincho" w:hAnsi="Courier New"/>
          <w:sz w:val="16"/>
          <w:lang w:val="en-GB"/>
        </w:rPr>
        <w:tab/>
        <w:t>(8),</w:t>
      </w:r>
    </w:p>
    <w:p w14:paraId="26C5A7F5"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forwarding-change</w:t>
      </w:r>
      <w:r w:rsidRPr="00F1657F">
        <w:rPr>
          <w:rFonts w:ascii="Courier New" w:eastAsia="MS Mincho" w:hAnsi="Courier New"/>
          <w:sz w:val="16"/>
          <w:lang w:val="en-GB"/>
        </w:rPr>
        <w:tab/>
        <w:t>(9),</w:t>
      </w:r>
    </w:p>
    <w:p w14:paraId="07C93567" w14:textId="77777777" w:rsidR="00050309" w:rsidRPr="00BD387B" w:rsidRDefault="00050309" w:rsidP="00EF2645">
      <w:pPr>
        <w:spacing w:after="0"/>
        <w:rPr>
          <w:rFonts w:ascii="Courier New" w:eastAsia="MS Mincho" w:hAnsi="Courier New"/>
          <w:sz w:val="16"/>
        </w:rPr>
      </w:pPr>
      <w:r w:rsidRPr="00F1657F">
        <w:rPr>
          <w:rFonts w:ascii="Courier New" w:eastAsia="MS Mincho" w:hAnsi="Courier New"/>
          <w:sz w:val="16"/>
          <w:lang w:val="en-GB"/>
        </w:rPr>
        <w:tab/>
      </w:r>
      <w:r w:rsidRPr="00F1657F">
        <w:rPr>
          <w:rFonts w:ascii="Courier New" w:eastAsia="MS Mincho" w:hAnsi="Courier New"/>
          <w:sz w:val="16"/>
          <w:lang w:val="en-GB"/>
        </w:rPr>
        <w:tab/>
      </w:r>
      <w:r w:rsidRPr="00BD387B">
        <w:rPr>
          <w:rFonts w:ascii="Courier New" w:eastAsia="MS Mincho" w:hAnsi="Courier New"/>
          <w:sz w:val="16"/>
        </w:rPr>
        <w:t>forwarding-delete</w:t>
      </w:r>
      <w:r w:rsidRPr="00BD387B">
        <w:rPr>
          <w:rFonts w:ascii="Courier New" w:eastAsia="MS Mincho" w:hAnsi="Courier New"/>
          <w:sz w:val="16"/>
        </w:rPr>
        <w:tab/>
        <w:t>(10),</w:t>
      </w:r>
    </w:p>
    <w:p w14:paraId="4D126A43" w14:textId="77777777" w:rsidR="00050309" w:rsidRPr="00F1657F" w:rsidRDefault="00050309" w:rsidP="00EF2645">
      <w:pPr>
        <w:spacing w:after="0"/>
        <w:rPr>
          <w:rFonts w:ascii="Courier New" w:eastAsia="MS Mincho" w:hAnsi="Courier New"/>
          <w:sz w:val="16"/>
        </w:rPr>
      </w:pPr>
      <w:r w:rsidRPr="00BD387B">
        <w:rPr>
          <w:rFonts w:ascii="Courier New" w:eastAsia="MS Mincho" w:hAnsi="Courier New"/>
          <w:sz w:val="16"/>
        </w:rPr>
        <w:tab/>
      </w:r>
      <w:r w:rsidRPr="00BD387B">
        <w:rPr>
          <w:rFonts w:ascii="Courier New" w:eastAsia="MS Mincho" w:hAnsi="Courier New"/>
          <w:sz w:val="16"/>
        </w:rPr>
        <w:tab/>
      </w:r>
      <w:r w:rsidRPr="00F1657F">
        <w:rPr>
          <w:rFonts w:ascii="Courier New" w:eastAsia="MS Mincho" w:hAnsi="Courier New"/>
          <w:sz w:val="16"/>
        </w:rPr>
        <w:t>-- Einstellungen zum Weiterleitungs-Dienst</w:t>
      </w:r>
    </w:p>
    <w:p w14:paraId="56836EDF" w14:textId="77777777" w:rsidR="00050309" w:rsidRPr="00F1657F" w:rsidRDefault="00050309" w:rsidP="00EF2645">
      <w:pPr>
        <w:spacing w:after="0"/>
        <w:rPr>
          <w:rFonts w:ascii="Courier New" w:eastAsia="MS Mincho" w:hAnsi="Courier New"/>
          <w:sz w:val="16"/>
        </w:rPr>
      </w:pPr>
    </w:p>
    <w:p w14:paraId="0B413562" w14:textId="77777777" w:rsidR="00050309" w:rsidRPr="00CA0F02" w:rsidRDefault="00050309" w:rsidP="00EF2645">
      <w:pPr>
        <w:spacing w:after="0"/>
        <w:rPr>
          <w:rFonts w:ascii="Courier New" w:eastAsia="MS Mincho" w:hAnsi="Courier New"/>
          <w:sz w:val="16"/>
          <w:lang w:val="en-US"/>
        </w:rPr>
      </w:pPr>
      <w:r w:rsidRPr="00F1657F">
        <w:rPr>
          <w:rFonts w:ascii="Courier New" w:eastAsia="MS Mincho" w:hAnsi="Courier New"/>
          <w:sz w:val="16"/>
        </w:rPr>
        <w:lastRenderedPageBreak/>
        <w:tab/>
      </w:r>
      <w:r w:rsidRPr="00F1657F">
        <w:rPr>
          <w:rFonts w:ascii="Courier New" w:eastAsia="MS Mincho" w:hAnsi="Courier New"/>
          <w:sz w:val="16"/>
        </w:rPr>
        <w:tab/>
      </w:r>
      <w:r w:rsidRPr="00CA0F02">
        <w:rPr>
          <w:rFonts w:ascii="Courier New" w:eastAsia="MS Mincho" w:hAnsi="Courier New"/>
          <w:sz w:val="16"/>
          <w:lang w:val="en-US"/>
        </w:rPr>
        <w:t>email-new</w:t>
      </w:r>
      <w:r w:rsidRPr="00CA0F02">
        <w:rPr>
          <w:rFonts w:ascii="Courier New" w:eastAsia="MS Mincho" w:hAnsi="Courier New"/>
          <w:sz w:val="16"/>
          <w:lang w:val="en-US"/>
        </w:rPr>
        <w:tab/>
      </w:r>
      <w:r w:rsidRPr="00CA0F02">
        <w:rPr>
          <w:rFonts w:ascii="Courier New" w:eastAsia="MS Mincho" w:hAnsi="Courier New"/>
          <w:sz w:val="16"/>
          <w:lang w:val="en-US"/>
        </w:rPr>
        <w:tab/>
        <w:t>(11),</w:t>
      </w:r>
    </w:p>
    <w:p w14:paraId="5FA9B84E"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email-change (12),</w:t>
      </w:r>
    </w:p>
    <w:p w14:paraId="0D108206"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email-delete</w:t>
      </w:r>
      <w:r w:rsidRPr="00CA0F02">
        <w:rPr>
          <w:rFonts w:ascii="Courier New" w:eastAsia="MS Mincho" w:hAnsi="Courier New"/>
          <w:sz w:val="16"/>
          <w:lang w:val="en-US"/>
        </w:rPr>
        <w:tab/>
      </w:r>
      <w:r w:rsidRPr="00CA0F02">
        <w:rPr>
          <w:rFonts w:ascii="Courier New" w:eastAsia="MS Mincho" w:hAnsi="Courier New"/>
          <w:sz w:val="16"/>
          <w:lang w:val="en-US"/>
        </w:rPr>
        <w:tab/>
        <w:t>(13),</w:t>
      </w:r>
    </w:p>
    <w:p w14:paraId="4D58D30E" w14:textId="77777777" w:rsidR="00050309" w:rsidRPr="00F1657F" w:rsidRDefault="00050309" w:rsidP="00EF2645">
      <w:pPr>
        <w:spacing w:after="0"/>
        <w:rPr>
          <w:rFonts w:ascii="Courier New" w:eastAsia="MS Mincho" w:hAnsi="Courier New"/>
          <w:sz w:val="16"/>
        </w:rPr>
      </w:pPr>
      <w:r w:rsidRPr="00CA0F02">
        <w:rPr>
          <w:rFonts w:ascii="Courier New" w:eastAsia="MS Mincho" w:hAnsi="Courier New"/>
          <w:sz w:val="16"/>
          <w:lang w:val="en-US"/>
        </w:rPr>
        <w:tab/>
      </w:r>
      <w:r w:rsidRPr="00CA0F02">
        <w:rPr>
          <w:rFonts w:ascii="Courier New" w:eastAsia="MS Mincho" w:hAnsi="Courier New"/>
          <w:sz w:val="16"/>
          <w:lang w:val="en-US"/>
        </w:rPr>
        <w:tab/>
      </w:r>
      <w:r w:rsidRPr="00F1657F">
        <w:rPr>
          <w:rFonts w:ascii="Courier New" w:eastAsia="MS Mincho" w:hAnsi="Courier New"/>
          <w:sz w:val="16"/>
        </w:rPr>
        <w:t>-- Einstellung zu E-Mail-Addressen</w:t>
      </w:r>
    </w:p>
    <w:p w14:paraId="63A5A6BC" w14:textId="77777777" w:rsidR="00050309" w:rsidRPr="00F1657F" w:rsidRDefault="00050309" w:rsidP="00EF2645">
      <w:pPr>
        <w:spacing w:after="0"/>
        <w:rPr>
          <w:rFonts w:ascii="Courier New" w:eastAsia="MS Mincho" w:hAnsi="Courier New"/>
          <w:sz w:val="16"/>
        </w:rPr>
      </w:pPr>
    </w:p>
    <w:p w14:paraId="64FA74A7"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sonstiges (14),</w:t>
      </w:r>
    </w:p>
    <w:p w14:paraId="775A1C42"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xml:space="preserve">-- Dieser Parameter </w:t>
      </w:r>
      <w:r w:rsidR="00036783">
        <w:rPr>
          <w:rFonts w:ascii="Courier New" w:eastAsia="MS Mincho" w:hAnsi="Courier New"/>
          <w:sz w:val="16"/>
        </w:rPr>
        <w:t>muss</w:t>
      </w:r>
      <w:r w:rsidR="00036783" w:rsidRPr="00F1657F">
        <w:rPr>
          <w:rFonts w:ascii="Courier New" w:eastAsia="MS Mincho" w:hAnsi="Courier New"/>
          <w:sz w:val="16"/>
        </w:rPr>
        <w:t xml:space="preserve"> </w:t>
      </w:r>
      <w:r w:rsidRPr="00F1657F">
        <w:rPr>
          <w:rFonts w:ascii="Courier New" w:eastAsia="MS Mincho" w:hAnsi="Courier New"/>
          <w:sz w:val="16"/>
        </w:rPr>
        <w:t>genutzt werden, wenn zu den genannten Kategorien ein</w:t>
      </w:r>
    </w:p>
    <w:p w14:paraId="56FAF7E7"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weiterer, unterschiedlicher Parameter erforderlich ist</w:t>
      </w:r>
    </w:p>
    <w:p w14:paraId="7505305B"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w:t>
      </w:r>
    </w:p>
    <w:p w14:paraId="631D1249" w14:textId="77777777" w:rsidR="00050309" w:rsidRPr="00F1657F" w:rsidRDefault="00050309" w:rsidP="00EF2645">
      <w:pPr>
        <w:spacing w:after="0"/>
        <w:rPr>
          <w:rFonts w:ascii="Courier New" w:eastAsia="MS Mincho" w:hAnsi="Courier New"/>
          <w:sz w:val="16"/>
        </w:rPr>
      </w:pPr>
    </w:p>
    <w:p w14:paraId="6D5364D7"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Wird beim Messaging- oder Weiterleitungs-Dienst ein neue Einstellung damit auch</w:t>
      </w:r>
    </w:p>
    <w:p w14:paraId="335082A5"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aktiv, muss nur das activ-event berichtet werden;</w:t>
      </w:r>
    </w:p>
    <w:p w14:paraId="32B0B535"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004E5B5C" w:rsidRPr="00F1657F">
        <w:rPr>
          <w:rFonts w:ascii="Courier New" w:eastAsia="MS Mincho" w:hAnsi="Courier New"/>
          <w:sz w:val="16"/>
        </w:rPr>
        <w:t>}</w:t>
      </w:r>
    </w:p>
    <w:p w14:paraId="40246DBF" w14:textId="77777777" w:rsidR="004E5B5C" w:rsidRPr="00F1657F" w:rsidRDefault="004E5B5C" w:rsidP="00EF2645">
      <w:pPr>
        <w:spacing w:after="0"/>
        <w:rPr>
          <w:rFonts w:ascii="Courier New" w:eastAsia="MS Mincho" w:hAnsi="Courier New"/>
          <w:sz w:val="16"/>
        </w:rPr>
      </w:pPr>
    </w:p>
    <w:p w14:paraId="50931AC4"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Explain</w:t>
      </w:r>
      <w:r w:rsidRPr="00F1657F">
        <w:rPr>
          <w:rFonts w:ascii="Courier New" w:eastAsia="MS Mincho" w:hAnsi="Courier New"/>
          <w:sz w:val="16"/>
        </w:rPr>
        <w:tab/>
      </w:r>
      <w:r w:rsidRPr="00F1657F">
        <w:rPr>
          <w:rFonts w:ascii="Courier New" w:eastAsia="MS Mincho" w:hAnsi="Courier New"/>
          <w:sz w:val="16"/>
        </w:rPr>
        <w:tab/>
      </w:r>
      <w:r w:rsidRPr="00F1657F">
        <w:rPr>
          <w:rFonts w:ascii="Courier New" w:eastAsia="MS Mincho" w:hAnsi="Courier New"/>
          <w:sz w:val="16"/>
        </w:rPr>
        <w:tab/>
        <w:t>::= OCTET STRING (SIZE (1..256))</w:t>
      </w:r>
    </w:p>
    <w:p w14:paraId="3676BE00"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xml:space="preserve">-- Angabe der durchgeführten Einstellungen (Parameter) </w:t>
      </w:r>
    </w:p>
    <w:p w14:paraId="0463D5F4"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ab/>
      </w:r>
      <w:r w:rsidRPr="00F1657F">
        <w:rPr>
          <w:rFonts w:ascii="Courier New" w:eastAsia="MS Mincho" w:hAnsi="Courier New"/>
          <w:sz w:val="16"/>
        </w:rPr>
        <w:tab/>
        <w:t>-- im Format: freier ASCII-kodierter Text</w:t>
      </w:r>
    </w:p>
    <w:p w14:paraId="05139DDA" w14:textId="77777777" w:rsidR="00050309" w:rsidRPr="00F1657F" w:rsidRDefault="00050309" w:rsidP="00EF2645">
      <w:pPr>
        <w:spacing w:after="0"/>
        <w:rPr>
          <w:rFonts w:ascii="Courier New" w:eastAsia="MS Mincho" w:hAnsi="Courier New"/>
          <w:sz w:val="16"/>
        </w:rPr>
      </w:pPr>
    </w:p>
    <w:p w14:paraId="5C9B6E1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Alarm-Indicator </w:t>
      </w:r>
      <w:r w:rsidRPr="00F1657F">
        <w:rPr>
          <w:rFonts w:ascii="Courier New" w:eastAsia="MS Mincho" w:hAnsi="Courier New"/>
          <w:sz w:val="16"/>
          <w:lang w:val="en-GB"/>
        </w:rPr>
        <w:tab/>
        <w:t>::= OCTET STRING    (SIZE (1 .. 25))</w:t>
      </w:r>
    </w:p>
    <w:p w14:paraId="51DC380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--Provides information about alarms (free format)</w:t>
      </w:r>
    </w:p>
    <w:p w14:paraId="085E8185" w14:textId="77777777" w:rsidR="00050309" w:rsidRPr="00CA0F02" w:rsidRDefault="00050309" w:rsidP="00EF2645">
      <w:pPr>
        <w:spacing w:after="0"/>
        <w:rPr>
          <w:rFonts w:ascii="Courier New" w:eastAsia="MS Mincho" w:hAnsi="Courier New"/>
          <w:sz w:val="16"/>
          <w:lang w:val="en-US"/>
        </w:rPr>
      </w:pPr>
      <w:r w:rsidRPr="00F1657F">
        <w:rPr>
          <w:rFonts w:ascii="Courier New" w:eastAsia="MS Mincho" w:hAnsi="Courier New"/>
          <w:sz w:val="16"/>
          <w:lang w:val="en-GB"/>
        </w:rPr>
        <w:t xml:space="preserve">         </w:t>
      </w:r>
      <w:r w:rsidRPr="00CA0F02">
        <w:rPr>
          <w:rFonts w:ascii="Courier New" w:eastAsia="MS Mincho" w:hAnsi="Courier New"/>
          <w:sz w:val="16"/>
          <w:lang w:val="en-US"/>
        </w:rPr>
        <w:t>-- CC-F:ccc = CC-Link Failure, ccc ist der Cause Value der Release Messag</w:t>
      </w:r>
    </w:p>
    <w:p w14:paraId="2C9B9366" w14:textId="77777777" w:rsidR="00050309" w:rsidRPr="00F1657F" w:rsidRDefault="00050309" w:rsidP="00EF2645">
      <w:pPr>
        <w:spacing w:after="0"/>
        <w:rPr>
          <w:rFonts w:ascii="Courier New" w:eastAsia="MS Mincho" w:hAnsi="Courier New"/>
          <w:sz w:val="16"/>
        </w:rPr>
      </w:pPr>
      <w:r w:rsidRPr="00CA0F02">
        <w:rPr>
          <w:rFonts w:ascii="Courier New" w:eastAsia="MS Mincho" w:hAnsi="Courier New"/>
          <w:sz w:val="16"/>
          <w:lang w:val="en-US"/>
        </w:rPr>
        <w:t xml:space="preserve">         </w:t>
      </w:r>
      <w:r w:rsidRPr="00F1657F">
        <w:rPr>
          <w:rFonts w:ascii="Courier New" w:eastAsia="MS Mincho" w:hAnsi="Courier New"/>
          <w:sz w:val="16"/>
        </w:rPr>
        <w:t>-- als Dezimalwert</w:t>
      </w:r>
    </w:p>
    <w:p w14:paraId="67727FDA"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MD-OFF:DDMMYYhhmm = Datum und Uhrzeit des Ausfalls oder Abschaltens des </w:t>
      </w:r>
    </w:p>
    <w:p w14:paraId="2E9FB932"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Mediation Devices (optional)</w:t>
      </w:r>
    </w:p>
    <w:p w14:paraId="40907553"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MD-ON:DDMMYYhhmm = Datum und Uhrzeit der (Wieder)Inbetriebnahme des </w:t>
      </w:r>
    </w:p>
    <w:p w14:paraId="00F1D9E8"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Mediation Devices (optional)</w:t>
      </w:r>
    </w:p>
    <w:p w14:paraId="59414A35"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LEMF-IRI-OFF:DDMMYYhhmm = Datum und Uhrzeit des Beginns der Nichterreichbarkeit </w:t>
      </w:r>
    </w:p>
    <w:p w14:paraId="38C8C48C"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des LEMF f</w:t>
      </w:r>
      <w:r w:rsidR="00293754" w:rsidRPr="00F1657F">
        <w:rPr>
          <w:rFonts w:ascii="Courier New" w:eastAsia="MS Mincho" w:hAnsi="Courier New" w:cs="Courier New"/>
          <w:sz w:val="16"/>
        </w:rPr>
        <w:t>ü</w:t>
      </w:r>
      <w:r w:rsidRPr="00F1657F">
        <w:rPr>
          <w:rFonts w:ascii="Courier New" w:eastAsia="MS Mincho" w:hAnsi="Courier New" w:cs="Courier New"/>
          <w:sz w:val="16"/>
        </w:rPr>
        <w:t>r IRI (optional)</w:t>
      </w:r>
    </w:p>
    <w:p w14:paraId="09290661"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 LEMF-IRI-ON:DDMMYYhhmm = Datum und Uhrzeit der (Wieder)Erreichbarkeit des </w:t>
      </w:r>
    </w:p>
    <w:p w14:paraId="05E670B6" w14:textId="77777777" w:rsidR="00050309" w:rsidRPr="00CA0F02" w:rsidRDefault="00050309" w:rsidP="00EF2645">
      <w:pPr>
        <w:spacing w:after="0"/>
        <w:rPr>
          <w:rFonts w:ascii="Courier New" w:eastAsia="MS Mincho" w:hAnsi="Courier New"/>
          <w:sz w:val="16"/>
          <w:lang w:val="en-US"/>
        </w:rPr>
      </w:pPr>
      <w:r w:rsidRPr="00F1657F">
        <w:rPr>
          <w:rFonts w:ascii="Courier New" w:eastAsia="MS Mincho" w:hAnsi="Courier New"/>
          <w:sz w:val="16"/>
        </w:rPr>
        <w:t xml:space="preserve">         </w:t>
      </w:r>
      <w:r w:rsidRPr="00CA0F02">
        <w:rPr>
          <w:rFonts w:ascii="Courier New" w:eastAsia="MS Mincho" w:hAnsi="Courier New"/>
          <w:sz w:val="16"/>
          <w:lang w:val="en-US"/>
        </w:rPr>
        <w:t>-- LEMF f</w:t>
      </w:r>
      <w:r w:rsidR="00293754" w:rsidRPr="00CA0F02">
        <w:rPr>
          <w:rFonts w:ascii="Courier New" w:eastAsia="MS Mincho" w:hAnsi="Courier New" w:cs="Courier New"/>
          <w:sz w:val="16"/>
          <w:lang w:val="en-US"/>
        </w:rPr>
        <w:t>ü</w:t>
      </w:r>
      <w:r w:rsidRPr="00CA0F02">
        <w:rPr>
          <w:rFonts w:ascii="Courier New" w:eastAsia="MS Mincho" w:hAnsi="Courier New" w:cs="Courier New"/>
          <w:sz w:val="16"/>
          <w:lang w:val="en-US"/>
        </w:rPr>
        <w:t>r IRI (optional)</w:t>
      </w:r>
    </w:p>
    <w:p w14:paraId="747EB5CE" w14:textId="77777777" w:rsidR="00050309" w:rsidRPr="00CA0F02" w:rsidRDefault="00050309" w:rsidP="00EF2645">
      <w:pPr>
        <w:spacing w:after="0"/>
        <w:rPr>
          <w:rFonts w:ascii="Courier New" w:eastAsia="MS Mincho" w:hAnsi="Courier New"/>
          <w:sz w:val="16"/>
          <w:lang w:val="en-US"/>
        </w:rPr>
      </w:pPr>
    </w:p>
    <w:p w14:paraId="3C1188D0"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CommonMode</w:t>
      </w:r>
      <w:r w:rsidRPr="00CA0F02">
        <w:rPr>
          <w:rFonts w:ascii="Courier New" w:eastAsia="MS Mincho" w:hAnsi="Courier New"/>
          <w:sz w:val="16"/>
          <w:lang w:val="en-US"/>
        </w:rPr>
        <w:tab/>
      </w:r>
      <w:r w:rsidRPr="00CA0F02">
        <w:rPr>
          <w:rFonts w:ascii="Courier New" w:eastAsia="MS Mincho" w:hAnsi="Courier New"/>
          <w:sz w:val="16"/>
          <w:lang w:val="en-US"/>
        </w:rPr>
        <w:tab/>
        <w:t>::= SEQUENCE {</w:t>
      </w:r>
    </w:p>
    <w:p w14:paraId="07BA5979"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inControlled</w:t>
      </w:r>
      <w:r w:rsidRPr="00CA0F02">
        <w:rPr>
          <w:rFonts w:ascii="Courier New" w:eastAsia="MS Mincho" w:hAnsi="Courier New"/>
          <w:sz w:val="16"/>
          <w:lang w:val="en-US"/>
        </w:rPr>
        <w:tab/>
        <w:t>[0] InControlMode OPTIONAL,</w:t>
      </w:r>
    </w:p>
    <w:p w14:paraId="13073C7E"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 spvInfo</w:t>
      </w:r>
      <w:r w:rsidRPr="00CA0F02">
        <w:rPr>
          <w:rFonts w:ascii="Courier New" w:eastAsia="MS Mincho" w:hAnsi="Courier New"/>
          <w:sz w:val="16"/>
          <w:lang w:val="en-US"/>
        </w:rPr>
        <w:tab/>
        <w:t xml:space="preserve">[1] SpvInfoMode OPTIONAL </w:t>
      </w:r>
    </w:p>
    <w:p w14:paraId="17A876D5"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w:t>
      </w:r>
    </w:p>
    <w:p w14:paraId="34E380AD"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w:t>
      </w:r>
    </w:p>
    <w:p w14:paraId="16CC48A3" w14:textId="77777777" w:rsidR="00050309" w:rsidRPr="00CA0F02" w:rsidRDefault="00050309" w:rsidP="00EF2645">
      <w:pPr>
        <w:spacing w:after="0"/>
        <w:rPr>
          <w:rFonts w:ascii="Courier New" w:eastAsia="MS Mincho" w:hAnsi="Courier New"/>
          <w:sz w:val="16"/>
          <w:lang w:val="en-US"/>
        </w:rPr>
      </w:pPr>
    </w:p>
    <w:p w14:paraId="360B5C3F"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InControlMode</w:t>
      </w:r>
      <w:r w:rsidRPr="00CA0F02">
        <w:rPr>
          <w:rFonts w:ascii="Courier New" w:eastAsia="MS Mincho" w:hAnsi="Courier New"/>
          <w:sz w:val="16"/>
          <w:lang w:val="en-US"/>
        </w:rPr>
        <w:tab/>
      </w:r>
      <w:r w:rsidRPr="00CA0F02">
        <w:rPr>
          <w:rFonts w:ascii="Courier New" w:eastAsia="MS Mincho" w:hAnsi="Courier New"/>
          <w:sz w:val="16"/>
          <w:lang w:val="en-US"/>
        </w:rPr>
        <w:tab/>
        <w:t>::= SEQUENCE {</w:t>
      </w:r>
    </w:p>
    <w:p w14:paraId="6CDEBE37" w14:textId="77777777" w:rsidR="00050309" w:rsidRPr="00CA0F02" w:rsidRDefault="00050309" w:rsidP="00EF2645">
      <w:pPr>
        <w:spacing w:after="0"/>
        <w:rPr>
          <w:rFonts w:ascii="Courier New" w:eastAsia="MS Mincho" w:hAnsi="Courier New"/>
          <w:sz w:val="16"/>
          <w:lang w:val="en-US"/>
        </w:rPr>
      </w:pPr>
      <w:r w:rsidRPr="00CA0F02">
        <w:rPr>
          <w:rFonts w:ascii="Courier New" w:eastAsia="MS Mincho" w:hAnsi="Courier New"/>
          <w:sz w:val="16"/>
          <w:lang w:val="en-US"/>
        </w:rPr>
        <w:tab/>
      </w:r>
      <w:r w:rsidRPr="00CA0F02">
        <w:rPr>
          <w:rFonts w:ascii="Courier New" w:eastAsia="MS Mincho" w:hAnsi="Courier New"/>
          <w:sz w:val="16"/>
          <w:lang w:val="en-US"/>
        </w:rPr>
        <w:tab/>
        <w:t>correlationNumber</w:t>
      </w:r>
      <w:r w:rsidRPr="00CA0F02">
        <w:rPr>
          <w:rFonts w:ascii="Courier New" w:eastAsia="MS Mincho" w:hAnsi="Courier New"/>
          <w:sz w:val="16"/>
          <w:lang w:val="en-US"/>
        </w:rPr>
        <w:tab/>
        <w:t>[0] INTEGER (0..65535) OPTIONAL,</w:t>
      </w:r>
    </w:p>
    <w:p w14:paraId="3834424F" w14:textId="77777777" w:rsidR="00050309" w:rsidRPr="00F1657F" w:rsidRDefault="00050309" w:rsidP="00EF2645">
      <w:pPr>
        <w:spacing w:after="0"/>
        <w:rPr>
          <w:rFonts w:ascii="Courier New" w:eastAsia="MS Mincho" w:hAnsi="Courier New"/>
          <w:sz w:val="16"/>
          <w:lang w:val="en-GB"/>
        </w:rPr>
      </w:pPr>
      <w:r w:rsidRPr="00CA0F02">
        <w:rPr>
          <w:rFonts w:ascii="Courier New" w:eastAsia="MS Mincho" w:hAnsi="Courier New"/>
          <w:sz w:val="16"/>
          <w:lang w:val="en-US"/>
        </w:rPr>
        <w:tab/>
      </w:r>
      <w:r w:rsidRPr="00CA0F02">
        <w:rPr>
          <w:rFonts w:ascii="Courier New" w:eastAsia="MS Mincho" w:hAnsi="Courier New"/>
          <w:sz w:val="16"/>
          <w:lang w:val="en-US"/>
        </w:rPr>
        <w:tab/>
      </w:r>
      <w:r w:rsidRPr="00EF2645">
        <w:rPr>
          <w:rFonts w:ascii="Courier New" w:eastAsia="MS Mincho" w:hAnsi="Courier New"/>
          <w:sz w:val="16"/>
          <w:lang w:val="en-US"/>
        </w:rPr>
        <w:t>dataContent</w:t>
      </w:r>
      <w:r w:rsidRPr="00EF2645">
        <w:rPr>
          <w:rFonts w:ascii="Courier New" w:eastAsia="MS Mincho" w:hAnsi="Courier New"/>
          <w:sz w:val="16"/>
          <w:lang w:val="en-US"/>
        </w:rPr>
        <w:tab/>
      </w:r>
      <w:r w:rsidRPr="00EF2645">
        <w:rPr>
          <w:rFonts w:ascii="Courier New" w:eastAsia="MS Mincho" w:hAnsi="Courier New"/>
          <w:sz w:val="16"/>
          <w:lang w:val="en-US"/>
        </w:rPr>
        <w:tab/>
        <w:t xml:space="preserve">[1] OCTET STRING (SIZE (1 .. </w:t>
      </w:r>
      <w:r w:rsidRPr="00F1657F">
        <w:rPr>
          <w:rFonts w:ascii="Courier New" w:eastAsia="MS Mincho" w:hAnsi="Courier New"/>
          <w:sz w:val="16"/>
          <w:lang w:val="en-GB"/>
        </w:rPr>
        <w:t>100))</w:t>
      </w:r>
    </w:p>
    <w:p w14:paraId="47E0B421"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w:t>
      </w:r>
    </w:p>
    <w:p w14:paraId="126B3141" w14:textId="77777777" w:rsidR="00050309" w:rsidRPr="00F1657F" w:rsidRDefault="00050309" w:rsidP="00EF2645">
      <w:pPr>
        <w:spacing w:after="0"/>
        <w:rPr>
          <w:rFonts w:ascii="Courier New" w:eastAsia="MS Mincho" w:hAnsi="Courier New"/>
          <w:sz w:val="16"/>
          <w:lang w:val="en-GB"/>
        </w:rPr>
      </w:pPr>
    </w:p>
    <w:p w14:paraId="354D473B"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SciType</w:t>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 ENUMERATED {</w:t>
      </w:r>
    </w:p>
    <w:p w14:paraId="70B27A3F"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undefined (0),</w:t>
      </w:r>
    </w:p>
    <w:p w14:paraId="0A08BE9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analogSubscriber (1),</w:t>
      </w:r>
    </w:p>
    <w:p w14:paraId="0C84A2DE"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dss1FunctionalProt (2),</w:t>
      </w:r>
    </w:p>
    <w:p w14:paraId="5768C35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dss1KeypadProt (3),</w:t>
      </w:r>
    </w:p>
    <w:p w14:paraId="691BA0C6"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einsTr6FunctionalProt (4),</w:t>
      </w:r>
    </w:p>
    <w:p w14:paraId="63F3AB8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mobileNetProt (5),</w:t>
      </w:r>
    </w:p>
    <w:p w14:paraId="16089E48"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systemSpecific (6)</w:t>
      </w:r>
    </w:p>
    <w:p w14:paraId="63ACFF21"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w:t>
      </w:r>
    </w:p>
    <w:p w14:paraId="7EC4800F" w14:textId="77777777" w:rsidR="00050309" w:rsidRPr="00F1657F" w:rsidRDefault="00050309" w:rsidP="00EF2645">
      <w:pPr>
        <w:spacing w:after="0"/>
        <w:rPr>
          <w:rFonts w:ascii="Courier New" w:eastAsia="MS Mincho" w:hAnsi="Courier New"/>
          <w:sz w:val="16"/>
          <w:lang w:val="en-GB"/>
        </w:rPr>
      </w:pPr>
    </w:p>
    <w:p w14:paraId="5371AEF1" w14:textId="77777777" w:rsidR="00050309" w:rsidRPr="00F1657F" w:rsidRDefault="00050309" w:rsidP="00EF2645">
      <w:pPr>
        <w:spacing w:after="0"/>
        <w:rPr>
          <w:rFonts w:ascii="Courier New" w:eastAsia="MS Mincho" w:hAnsi="Courier New"/>
          <w:sz w:val="16"/>
          <w:lang w:val="en-GB"/>
        </w:rPr>
      </w:pPr>
    </w:p>
    <w:p w14:paraId="4B51382E"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SciResultMode</w:t>
      </w:r>
      <w:r w:rsidRPr="00F1657F">
        <w:rPr>
          <w:rFonts w:ascii="Courier New" w:eastAsia="MS Mincho" w:hAnsi="Courier New"/>
          <w:sz w:val="16"/>
          <w:lang w:val="en-GB"/>
        </w:rPr>
        <w:tab/>
      </w:r>
      <w:r w:rsidRPr="00F1657F">
        <w:rPr>
          <w:rFonts w:ascii="Courier New" w:eastAsia="MS Mincho" w:hAnsi="Courier New"/>
          <w:sz w:val="16"/>
          <w:lang w:val="en-GB"/>
        </w:rPr>
        <w:tab/>
        <w:t>::= ENUMERATED {</w:t>
      </w:r>
    </w:p>
    <w:p w14:paraId="05E5146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undefined (0),</w:t>
      </w:r>
    </w:p>
    <w:p w14:paraId="404B94A5"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successful (1),</w:t>
      </w:r>
    </w:p>
    <w:p w14:paraId="2E925BC1"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unsuccessful (2),</w:t>
      </w:r>
    </w:p>
    <w:p w14:paraId="3FD6BE79"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rejected (3),</w:t>
      </w:r>
    </w:p>
    <w:p w14:paraId="2C560D1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t>intermediateInfo (4)</w:t>
      </w:r>
    </w:p>
    <w:p w14:paraId="7C41CD40"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r>
      <w:r w:rsidRPr="00F1657F">
        <w:rPr>
          <w:rFonts w:ascii="Courier New" w:eastAsia="MS Mincho" w:hAnsi="Courier New"/>
          <w:sz w:val="16"/>
          <w:lang w:val="en-GB"/>
        </w:rPr>
        <w:tab/>
        <w:t>}</w:t>
      </w:r>
    </w:p>
    <w:p w14:paraId="036C078A" w14:textId="77777777" w:rsidR="00050309" w:rsidRPr="00F1657F" w:rsidRDefault="00050309" w:rsidP="00EF2645">
      <w:pPr>
        <w:spacing w:after="0"/>
        <w:rPr>
          <w:rFonts w:ascii="Courier New" w:eastAsia="MS Mincho" w:hAnsi="Courier New"/>
          <w:sz w:val="16"/>
          <w:lang w:val="en-GB"/>
        </w:rPr>
      </w:pPr>
    </w:p>
    <w:p w14:paraId="6269F333"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TimeStamp </w:t>
      </w:r>
      <w:r w:rsidRPr="00F1657F">
        <w:rPr>
          <w:rFonts w:ascii="Courier New" w:eastAsia="MS Mincho" w:hAnsi="Courier New"/>
          <w:sz w:val="16"/>
          <w:lang w:val="en-GB"/>
        </w:rPr>
        <w:tab/>
      </w:r>
      <w:r w:rsidRPr="00F1657F">
        <w:rPr>
          <w:rFonts w:ascii="Courier New" w:eastAsia="MS Mincho" w:hAnsi="Courier New"/>
          <w:sz w:val="16"/>
          <w:lang w:val="en-GB"/>
        </w:rPr>
        <w:tab/>
        <w:t>::= CHOICE</w:t>
      </w:r>
    </w:p>
    <w:p w14:paraId="15A3E2F7"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p>
    <w:p w14:paraId="4B46E5BC"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r w:rsidRPr="00F1657F">
        <w:rPr>
          <w:rFonts w:ascii="Courier New" w:eastAsia="MS Mincho" w:hAnsi="Courier New"/>
          <w:sz w:val="16"/>
          <w:lang w:val="en-GB"/>
        </w:rPr>
        <w:tab/>
        <w:t>localTime [0] LocalTimeStamp,</w:t>
      </w:r>
    </w:p>
    <w:p w14:paraId="79E84C7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r w:rsidRPr="00F1657F">
        <w:rPr>
          <w:rFonts w:ascii="Courier New" w:eastAsia="MS Mincho" w:hAnsi="Courier New"/>
          <w:sz w:val="16"/>
          <w:lang w:val="en-GB"/>
        </w:rPr>
        <w:tab/>
        <w:t>utcTime   [1] UTCTime</w:t>
      </w:r>
    </w:p>
    <w:p w14:paraId="5FCB4687" w14:textId="77777777" w:rsidR="00050309" w:rsidRPr="00F1657F" w:rsidRDefault="00050309" w:rsidP="00EF2645">
      <w:pPr>
        <w:spacing w:after="0"/>
        <w:rPr>
          <w:rFonts w:ascii="Courier New" w:eastAsia="MS Mincho" w:hAnsi="Courier New"/>
          <w:sz w:val="16"/>
          <w:lang w:val="fi-FI"/>
        </w:rPr>
      </w:pPr>
      <w:r w:rsidRPr="00F1657F">
        <w:rPr>
          <w:rFonts w:ascii="Courier New" w:eastAsia="MS Mincho" w:hAnsi="Courier New"/>
          <w:sz w:val="16"/>
          <w:lang w:val="en-GB"/>
        </w:rPr>
        <w:t xml:space="preserve">         </w:t>
      </w:r>
      <w:r w:rsidRPr="00F1657F">
        <w:rPr>
          <w:rFonts w:ascii="Courier New" w:eastAsia="MS Mincho" w:hAnsi="Courier New"/>
          <w:sz w:val="16"/>
          <w:lang w:val="fi-FI"/>
        </w:rPr>
        <w:t>-- TimeStamp wie in ETSI ETS 201 671</w:t>
      </w:r>
    </w:p>
    <w:p w14:paraId="145D9145"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fi-FI"/>
        </w:rPr>
        <w:t xml:space="preserve">         </w:t>
      </w:r>
      <w:r w:rsidRPr="00F1657F">
        <w:rPr>
          <w:rFonts w:ascii="Courier New" w:eastAsia="MS Mincho" w:hAnsi="Courier New"/>
          <w:sz w:val="16"/>
          <w:lang w:val="en-GB"/>
        </w:rPr>
        <w:t>}</w:t>
      </w:r>
    </w:p>
    <w:p w14:paraId="649AD0F1" w14:textId="77777777" w:rsidR="00050309" w:rsidRPr="00F1657F" w:rsidRDefault="00050309" w:rsidP="00EF2645">
      <w:pPr>
        <w:spacing w:after="0"/>
        <w:rPr>
          <w:rFonts w:ascii="Courier New" w:eastAsia="MS Mincho" w:hAnsi="Courier New"/>
          <w:sz w:val="16"/>
          <w:lang w:val="en-GB"/>
        </w:rPr>
      </w:pPr>
    </w:p>
    <w:p w14:paraId="224E9554"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LocalTimeStamp </w:t>
      </w:r>
      <w:r w:rsidRPr="00F1657F">
        <w:rPr>
          <w:rFonts w:ascii="Courier New" w:eastAsia="MS Mincho" w:hAnsi="Courier New"/>
          <w:sz w:val="16"/>
          <w:lang w:val="en-GB"/>
        </w:rPr>
        <w:tab/>
        <w:t>::= SEQUENCE</w:t>
      </w:r>
    </w:p>
    <w:p w14:paraId="3BC380F2"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p>
    <w:p w14:paraId="56369E0D"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r w:rsidRPr="00F1657F">
        <w:rPr>
          <w:rFonts w:ascii="Courier New" w:eastAsia="MS Mincho" w:hAnsi="Courier New"/>
          <w:sz w:val="16"/>
          <w:lang w:val="en-GB"/>
        </w:rPr>
        <w:tab/>
        <w:t xml:space="preserve">generalizedTime </w:t>
      </w:r>
      <w:r w:rsidRPr="00F1657F">
        <w:rPr>
          <w:rFonts w:ascii="Courier New" w:eastAsia="MS Mincho" w:hAnsi="Courier New"/>
          <w:sz w:val="16"/>
          <w:lang w:val="en-GB"/>
        </w:rPr>
        <w:tab/>
      </w:r>
      <w:r w:rsidRPr="00F1657F">
        <w:rPr>
          <w:rFonts w:ascii="Courier New" w:eastAsia="MS Mincho" w:hAnsi="Courier New"/>
          <w:sz w:val="16"/>
          <w:lang w:val="en-GB"/>
        </w:rPr>
        <w:tab/>
        <w:t>[0] GeneralizedTime,</w:t>
      </w:r>
    </w:p>
    <w:p w14:paraId="085A4646" w14:textId="77777777" w:rsidR="00050309" w:rsidRPr="00F1657F"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r w:rsidRPr="00F1657F">
        <w:rPr>
          <w:rFonts w:ascii="Courier New" w:eastAsia="MS Mincho" w:hAnsi="Courier New"/>
          <w:sz w:val="16"/>
          <w:lang w:val="en-GB"/>
        </w:rPr>
        <w:tab/>
        <w:t xml:space="preserve">winterSummerIndication </w:t>
      </w:r>
      <w:r w:rsidRPr="00F1657F">
        <w:rPr>
          <w:rFonts w:ascii="Courier New" w:eastAsia="MS Mincho" w:hAnsi="Courier New"/>
          <w:sz w:val="16"/>
          <w:lang w:val="en-GB"/>
        </w:rPr>
        <w:tab/>
        <w:t>[1] ENUMERATED {</w:t>
      </w:r>
    </w:p>
    <w:p w14:paraId="0A468DFA" w14:textId="77777777" w:rsidR="00050309" w:rsidRPr="00503483" w:rsidRDefault="00050309" w:rsidP="00EF2645">
      <w:pPr>
        <w:spacing w:after="0"/>
        <w:rPr>
          <w:rFonts w:ascii="Courier New" w:eastAsia="MS Mincho" w:hAnsi="Courier New"/>
          <w:sz w:val="16"/>
          <w:lang w:val="en-GB"/>
        </w:rPr>
      </w:pPr>
      <w:r w:rsidRPr="00F1657F">
        <w:rPr>
          <w:rFonts w:ascii="Courier New" w:eastAsia="MS Mincho" w:hAnsi="Courier New"/>
          <w:sz w:val="16"/>
          <w:lang w:val="en-GB"/>
        </w:rPr>
        <w:t xml:space="preserve">                           </w:t>
      </w:r>
      <w:r w:rsidRPr="00503483">
        <w:rPr>
          <w:rFonts w:ascii="Courier New" w:eastAsia="MS Mincho" w:hAnsi="Courier New"/>
          <w:sz w:val="16"/>
          <w:lang w:val="en-GB"/>
        </w:rPr>
        <w:t>notProvided(0),</w:t>
      </w:r>
    </w:p>
    <w:p w14:paraId="4FC1592E" w14:textId="77777777" w:rsidR="00050309" w:rsidRPr="00F1657F" w:rsidRDefault="00050309" w:rsidP="00EF2645">
      <w:pPr>
        <w:spacing w:after="0"/>
        <w:rPr>
          <w:rFonts w:ascii="Courier New" w:eastAsia="MS Mincho" w:hAnsi="Courier New"/>
          <w:sz w:val="16"/>
        </w:rPr>
      </w:pPr>
      <w:r w:rsidRPr="00503483">
        <w:rPr>
          <w:rFonts w:ascii="Courier New" w:eastAsia="MS Mincho" w:hAnsi="Courier New"/>
          <w:sz w:val="16"/>
          <w:lang w:val="en-GB"/>
        </w:rPr>
        <w:t xml:space="preserve">                           </w:t>
      </w:r>
      <w:r w:rsidRPr="00F1657F">
        <w:rPr>
          <w:rFonts w:ascii="Courier New" w:eastAsia="MS Mincho" w:hAnsi="Courier New"/>
          <w:sz w:val="16"/>
        </w:rPr>
        <w:t>winterTime(1),</w:t>
      </w:r>
    </w:p>
    <w:p w14:paraId="47871DBD"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summerTime(2),</w:t>
      </w:r>
    </w:p>
    <w:p w14:paraId="258CC84F"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w:t>
      </w:r>
    </w:p>
    <w:p w14:paraId="24ED40B7"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 xml:space="preserve">                           }</w:t>
      </w:r>
    </w:p>
    <w:p w14:paraId="3CD860EE"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w:t>
      </w:r>
    </w:p>
    <w:p w14:paraId="540B69FE" w14:textId="77777777" w:rsidR="00050309" w:rsidRPr="00F1657F" w:rsidRDefault="00050309" w:rsidP="00EF2645">
      <w:pPr>
        <w:spacing w:after="0"/>
        <w:rPr>
          <w:rFonts w:ascii="Courier New" w:eastAsia="MS Mincho" w:hAnsi="Courier New"/>
          <w:sz w:val="16"/>
        </w:rPr>
      </w:pPr>
      <w:r w:rsidRPr="00F1657F">
        <w:rPr>
          <w:rFonts w:ascii="Courier New" w:eastAsia="MS Mincho" w:hAnsi="Courier New"/>
          <w:sz w:val="16"/>
        </w:rPr>
        <w:t>END -- Natparas</w:t>
      </w:r>
    </w:p>
    <w:p w14:paraId="54EE25D1" w14:textId="77777777" w:rsidR="00050309" w:rsidRPr="000624EF" w:rsidRDefault="00050309" w:rsidP="00E641A2">
      <w:pPr>
        <w:pStyle w:val="berschrift4"/>
      </w:pPr>
      <w:bookmarkStart w:id="365" w:name="_Toc425259970"/>
      <w:bookmarkStart w:id="366" w:name="_Toc426622369"/>
      <w:r w:rsidRPr="000624EF">
        <w:lastRenderedPageBreak/>
        <w:t>Anlage A.3.2.1</w:t>
      </w:r>
      <w:r w:rsidRPr="000624EF">
        <w:tab/>
        <w:t xml:space="preserve">Übermittlung mit dem </w:t>
      </w:r>
      <w:r w:rsidR="00D47AA8">
        <w:t>ASN.1-Modul</w:t>
      </w:r>
      <w:r w:rsidRPr="000624EF">
        <w:t xml:space="preserve"> '</w:t>
      </w:r>
      <w:r w:rsidR="00BB2A8E" w:rsidRPr="000624EF">
        <w:t>HI1NotificationOperations</w:t>
      </w:r>
      <w:r w:rsidRPr="000624EF">
        <w:t>'</w:t>
      </w:r>
      <w:bookmarkEnd w:id="365"/>
      <w:bookmarkEnd w:id="366"/>
    </w:p>
    <w:p w14:paraId="4F2D9605" w14:textId="77777777" w:rsidR="00050309" w:rsidRPr="00F1657F" w:rsidRDefault="00050309" w:rsidP="005E1830">
      <w:pPr>
        <w:spacing w:after="0"/>
        <w:rPr>
          <w:rFonts w:eastAsia="MS Mincho"/>
        </w:rPr>
      </w:pPr>
      <w:r w:rsidRPr="00F1657F">
        <w:t xml:space="preserve">Diese Anlage enthält die Methode zur Übermittlung der HI1- und zusätzlicher Ereignisse mittels des </w:t>
      </w:r>
      <w:r w:rsidR="00D47AA8">
        <w:t>ASN.1-Modul</w:t>
      </w:r>
      <w:r w:rsidRPr="00F1657F">
        <w:t xml:space="preserve">s </w:t>
      </w:r>
      <w:r w:rsidRPr="00F1657F">
        <w:rPr>
          <w:rFonts w:eastAsia="MS Mincho"/>
        </w:rPr>
        <w:t>'</w:t>
      </w:r>
      <w:r w:rsidR="00BB2A8E">
        <w:rPr>
          <w:rFonts w:eastAsia="MS Mincho"/>
        </w:rPr>
        <w:t>HI1NotificationOperations</w:t>
      </w:r>
      <w:r w:rsidRPr="00F1657F">
        <w:rPr>
          <w:rFonts w:eastAsia="MS Mincho"/>
        </w:rPr>
        <w:t>' ab der Version 3. Frühere Versionen des Moduls sind nicht zugelassen, da diese noch keinen OID enthalten.</w:t>
      </w:r>
    </w:p>
    <w:p w14:paraId="22E12884" w14:textId="77777777" w:rsidR="00050309" w:rsidRPr="00F1657F" w:rsidRDefault="00050309" w:rsidP="005E1830">
      <w:pPr>
        <w:spacing w:before="120" w:after="240"/>
      </w:pPr>
      <w:r w:rsidRPr="00F1657F">
        <w:rPr>
          <w:rFonts w:eastAsia="MS Mincho"/>
        </w:rPr>
        <w:t>Die gleiche Beschreibung wird verwendet, wenn das gesamte Modul '</w:t>
      </w:r>
      <w:r w:rsidR="00BB2A8E">
        <w:rPr>
          <w:rFonts w:eastAsia="MS Mincho"/>
        </w:rPr>
        <w:t>HI1NotificationOperations</w:t>
      </w:r>
      <w:r w:rsidRPr="00F1657F">
        <w:rPr>
          <w:rFonts w:eastAsia="MS Mincho"/>
        </w:rPr>
        <w:t xml:space="preserve">' in das Modul </w:t>
      </w:r>
      <w:r w:rsidRPr="00F1657F">
        <w:rPr>
          <w:b/>
          <w:bCs/>
        </w:rPr>
        <w:t xml:space="preserve">'LI-PS-PDU' </w:t>
      </w:r>
      <w:r w:rsidR="00740205">
        <w:t>gemäß</w:t>
      </w:r>
      <w:r w:rsidR="00740205" w:rsidRPr="00F1657F">
        <w:t xml:space="preserve"> </w:t>
      </w:r>
      <w:r w:rsidRPr="00F1657F">
        <w:t>Anlage G für den Internetzugangsweg importiert wird.</w:t>
      </w:r>
    </w:p>
    <w:p w14:paraId="32DC1C9B"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HI1NotificationOperations</w:t>
      </w:r>
    </w:p>
    <w:p w14:paraId="4142392E"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{itu-t(0) identified-organization(4) etsi(0) securityDomain(2) lawfulIntercept(2) hi1(0)</w:t>
      </w:r>
    </w:p>
    <w:p w14:paraId="24986F81"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 xml:space="preserve"> notificationOperations(1) version5(5)}</w:t>
      </w:r>
    </w:p>
    <w:p w14:paraId="06FA80E2" w14:textId="77777777" w:rsidR="00050309" w:rsidRPr="00F1657F" w:rsidRDefault="00050309" w:rsidP="005E1830">
      <w:pPr>
        <w:shd w:val="clear" w:color="auto" w:fill="D9D9D9"/>
        <w:spacing w:after="0"/>
        <w:rPr>
          <w:rFonts w:ascii="Courier New" w:hAnsi="Courier New" w:cs="Courier New"/>
          <w:sz w:val="16"/>
          <w:lang w:val="en-GB"/>
        </w:rPr>
      </w:pPr>
    </w:p>
    <w:p w14:paraId="532F097C"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DEFINITIONS IMPLICIT TAGS ::=</w:t>
      </w:r>
    </w:p>
    <w:p w14:paraId="4E8BBA67"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BEGIN</w:t>
      </w:r>
    </w:p>
    <w:p w14:paraId="617AF1E2" w14:textId="77777777" w:rsidR="00050309" w:rsidRPr="00F1657F" w:rsidRDefault="00050309" w:rsidP="005E1830">
      <w:pPr>
        <w:shd w:val="clear" w:color="auto" w:fill="D9D9D9"/>
        <w:spacing w:after="0"/>
        <w:rPr>
          <w:rFonts w:ascii="Courier New" w:hAnsi="Courier New" w:cs="Courier New"/>
          <w:sz w:val="16"/>
          <w:lang w:val="en-GB"/>
        </w:rPr>
      </w:pPr>
    </w:p>
    <w:p w14:paraId="449E5D98"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IMPORTS</w:t>
      </w:r>
    </w:p>
    <w:p w14:paraId="0A7958AE"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OPERATION,</w:t>
      </w:r>
    </w:p>
    <w:p w14:paraId="6C4BB11F"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ERROR</w:t>
      </w:r>
    </w:p>
    <w:p w14:paraId="2ED6EF05"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FROM Remote-Operations-Information-Objects</w:t>
      </w:r>
    </w:p>
    <w:p w14:paraId="069C56EE"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{joint-iso-itu-t(2) remote-operations(4) informationObjects(5) version1(0)}</w:t>
      </w:r>
    </w:p>
    <w:p w14:paraId="36BFA035" w14:textId="77777777" w:rsidR="00050309" w:rsidRPr="00F1657F" w:rsidRDefault="00050309" w:rsidP="005E1830">
      <w:pPr>
        <w:shd w:val="clear" w:color="auto" w:fill="D9D9D9"/>
        <w:spacing w:after="0"/>
        <w:rPr>
          <w:rFonts w:ascii="Courier New" w:hAnsi="Courier New" w:cs="Courier New"/>
          <w:sz w:val="16"/>
          <w:lang w:val="en-GB"/>
        </w:rPr>
      </w:pPr>
    </w:p>
    <w:p w14:paraId="7071F07C"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CommunicationIdentifier,</w:t>
      </w:r>
    </w:p>
    <w:p w14:paraId="5E23C014"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TimeStamp,</w:t>
      </w:r>
    </w:p>
    <w:p w14:paraId="1C8CA2FF"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LawfulInterceptionIdentifier</w:t>
      </w:r>
    </w:p>
    <w:p w14:paraId="5A55E168"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FROM HI2Operations</w:t>
      </w:r>
    </w:p>
    <w:p w14:paraId="2BB54BA4"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{itu-t(0) identified-organization(4) etsi(0) securityDomain(2) lawfulIntercept(2)</w:t>
      </w:r>
    </w:p>
    <w:p w14:paraId="6523ABE4" w14:textId="77777777" w:rsidR="00050309" w:rsidRPr="00F1657F" w:rsidRDefault="00050309" w:rsidP="0042544C">
      <w:pPr>
        <w:shd w:val="clear" w:color="auto" w:fill="D9D9D9"/>
        <w:spacing w:after="0"/>
        <w:ind w:firstLine="1418"/>
        <w:rPr>
          <w:rFonts w:ascii="Courier New" w:hAnsi="Courier New" w:cs="Courier New"/>
          <w:sz w:val="16"/>
          <w:lang w:val="en-GB"/>
        </w:rPr>
      </w:pPr>
      <w:r w:rsidRPr="00F1657F">
        <w:rPr>
          <w:rFonts w:ascii="Courier New" w:hAnsi="Courier New" w:cs="Courier New"/>
          <w:sz w:val="16"/>
          <w:lang w:val="en-GB"/>
        </w:rPr>
        <w:t xml:space="preserve"> hi2(1) version8(8)} </w:t>
      </w:r>
    </w:p>
    <w:p w14:paraId="24863773" w14:textId="77777777" w:rsidR="00050309" w:rsidRPr="00F1657F" w:rsidRDefault="00050309" w:rsidP="00450A01">
      <w:pPr>
        <w:shd w:val="clear" w:color="auto" w:fill="D9D9D9"/>
        <w:spacing w:after="0"/>
        <w:rPr>
          <w:rFonts w:ascii="Courier New" w:hAnsi="Courier New" w:cs="Courier New"/>
          <w:sz w:val="16"/>
          <w:lang w:val="en-GB"/>
        </w:rPr>
      </w:pPr>
    </w:p>
    <w:p w14:paraId="4C0A06A7" w14:textId="77777777" w:rsidR="00050309" w:rsidRPr="00F1657F" w:rsidRDefault="00050309" w:rsidP="00EF2645">
      <w:pPr>
        <w:shd w:val="clear" w:color="auto" w:fill="D9D9D9"/>
        <w:spacing w:after="0"/>
        <w:rPr>
          <w:rFonts w:ascii="Courier New" w:hAnsi="Courier New" w:cs="Courier New"/>
          <w:b/>
          <w:sz w:val="16"/>
          <w:lang w:val="en-GB"/>
        </w:rPr>
      </w:pPr>
      <w:r w:rsidRPr="00F1657F">
        <w:rPr>
          <w:rFonts w:ascii="Courier New" w:hAnsi="Courier New" w:cs="Courier New"/>
          <w:bCs/>
          <w:sz w:val="16"/>
          <w:lang w:val="en-GB"/>
        </w:rPr>
        <w:tab/>
      </w:r>
      <w:r w:rsidRPr="00F1657F">
        <w:rPr>
          <w:rFonts w:ascii="Courier New" w:hAnsi="Courier New" w:cs="Courier New"/>
          <w:b/>
          <w:sz w:val="16"/>
          <w:lang w:val="en-GB"/>
        </w:rPr>
        <w:t>Natparas</w:t>
      </w:r>
    </w:p>
    <w:p w14:paraId="37AE0045" w14:textId="77777777" w:rsidR="00DE3362" w:rsidRPr="00F1657F" w:rsidRDefault="00050309" w:rsidP="00EF2645">
      <w:pPr>
        <w:shd w:val="clear" w:color="auto" w:fill="D9D9D9"/>
        <w:spacing w:after="0"/>
        <w:rPr>
          <w:rFonts w:ascii="Courier New" w:hAnsi="Courier New" w:cs="Courier New"/>
          <w:b/>
          <w:sz w:val="16"/>
          <w:lang w:val="en-GB"/>
        </w:rPr>
      </w:pPr>
      <w:r w:rsidRPr="00F1657F">
        <w:rPr>
          <w:rFonts w:ascii="Courier New" w:hAnsi="Courier New" w:cs="Courier New"/>
          <w:b/>
          <w:sz w:val="16"/>
          <w:lang w:val="en-GB"/>
        </w:rPr>
        <w:tab/>
      </w:r>
      <w:r w:rsidRPr="00F1657F">
        <w:rPr>
          <w:rFonts w:ascii="Courier New" w:hAnsi="Courier New" w:cs="Courier New"/>
          <w:b/>
          <w:sz w:val="16"/>
          <w:lang w:val="en-GB"/>
        </w:rPr>
        <w:tab/>
        <w:t>FROM NatParameter</w:t>
      </w:r>
    </w:p>
    <w:p w14:paraId="294D3B79" w14:textId="77777777" w:rsidR="00DE3362" w:rsidRPr="00F1657F" w:rsidRDefault="00DE3362" w:rsidP="00EF2645">
      <w:pPr>
        <w:shd w:val="clear" w:color="auto" w:fill="D9D9D9"/>
        <w:spacing w:after="0"/>
        <w:rPr>
          <w:rFonts w:ascii="Courier New" w:hAnsi="Courier New" w:cs="Courier New"/>
          <w:b/>
          <w:sz w:val="16"/>
          <w:lang w:val="en-GB"/>
        </w:rPr>
      </w:pPr>
    </w:p>
    <w:p w14:paraId="12EF53B9" w14:textId="77777777" w:rsidR="00DE3362" w:rsidRPr="00F1657F" w:rsidRDefault="00DE3362" w:rsidP="00EF2645">
      <w:pPr>
        <w:shd w:val="clear" w:color="auto" w:fill="D9D9D9"/>
        <w:spacing w:after="0"/>
        <w:ind w:firstLine="113"/>
        <w:rPr>
          <w:rFonts w:ascii="Courier New" w:hAnsi="Courier New" w:cs="Courier New"/>
          <w:b/>
          <w:sz w:val="16"/>
          <w:lang w:val="en-GB"/>
        </w:rPr>
      </w:pPr>
      <w:r w:rsidRPr="00F1657F">
        <w:rPr>
          <w:rFonts w:ascii="Courier New" w:hAnsi="Courier New" w:cs="Courier New"/>
          <w:b/>
          <w:sz w:val="16"/>
          <w:lang w:val="en-GB"/>
        </w:rPr>
        <w:t>Natparas2</w:t>
      </w:r>
    </w:p>
    <w:p w14:paraId="026B8D9E" w14:textId="77777777" w:rsidR="00050309" w:rsidRPr="00F1657F" w:rsidRDefault="00DE3362" w:rsidP="00EF2645">
      <w:pPr>
        <w:shd w:val="clear" w:color="auto" w:fill="D9D9D9"/>
        <w:spacing w:after="0"/>
        <w:ind w:firstLine="113"/>
        <w:rPr>
          <w:rFonts w:ascii="Courier New" w:hAnsi="Courier New" w:cs="Courier New"/>
          <w:bCs/>
          <w:sz w:val="16"/>
          <w:lang w:val="en-GB"/>
        </w:rPr>
      </w:pPr>
      <w:r w:rsidRPr="00F1657F">
        <w:rPr>
          <w:rFonts w:ascii="Courier New" w:hAnsi="Courier New" w:cs="Courier New"/>
          <w:b/>
          <w:sz w:val="16"/>
          <w:lang w:val="en-GB"/>
        </w:rPr>
        <w:t xml:space="preserve"> FROM NatParameter2</w:t>
      </w:r>
      <w:r w:rsidR="00050309" w:rsidRPr="00F1657F">
        <w:rPr>
          <w:rFonts w:ascii="Courier New" w:hAnsi="Courier New" w:cs="Courier New"/>
          <w:b/>
          <w:sz w:val="16"/>
          <w:lang w:val="en-GB"/>
        </w:rPr>
        <w:t>;</w:t>
      </w:r>
    </w:p>
    <w:p w14:paraId="73249CB8" w14:textId="77777777" w:rsidR="00050309" w:rsidRPr="00F1657F" w:rsidRDefault="00050309" w:rsidP="005E1830">
      <w:pPr>
        <w:pStyle w:val="Textkrper3"/>
        <w:spacing w:before="120"/>
        <w:rPr>
          <w:rFonts w:ascii="Courier New" w:hAnsi="Courier New" w:cs="Courier New"/>
          <w:szCs w:val="20"/>
          <w:lang w:val="en-GB"/>
        </w:rPr>
      </w:pPr>
    </w:p>
    <w:p w14:paraId="5E9D3322"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National-HI1-ASN1parameters</w:t>
      </w:r>
      <w:r w:rsidRPr="00F1657F">
        <w:rPr>
          <w:rFonts w:ascii="Courier New" w:hAnsi="Courier New" w:cs="Courier New"/>
          <w:sz w:val="16"/>
          <w:lang w:val="en-GB"/>
        </w:rPr>
        <w:tab/>
      </w:r>
      <w:r w:rsidRPr="00F1657F">
        <w:rPr>
          <w:rFonts w:ascii="Courier New" w:hAnsi="Courier New" w:cs="Courier New"/>
          <w:sz w:val="16"/>
          <w:lang w:val="en-GB"/>
        </w:rPr>
        <w:tab/>
        <w:t>::= SEQUENCE</w:t>
      </w:r>
    </w:p>
    <w:p w14:paraId="4FBF8CAC"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w:t>
      </w:r>
    </w:p>
    <w:p w14:paraId="02847CDA"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domainID</w:t>
      </w:r>
      <w:r w:rsidRPr="00F1657F">
        <w:rPr>
          <w:rFonts w:ascii="Courier New" w:hAnsi="Courier New" w:cs="Courier New"/>
          <w:sz w:val="16"/>
          <w:lang w:val="en-GB"/>
        </w:rPr>
        <w:tab/>
      </w:r>
      <w:r w:rsidRPr="00F1657F">
        <w:rPr>
          <w:rFonts w:ascii="Courier New" w:hAnsi="Courier New" w:cs="Courier New"/>
          <w:sz w:val="16"/>
          <w:lang w:val="en-GB"/>
        </w:rPr>
        <w:tab/>
        <w:t>[0] OBJECT IDENTIFIER (hi1OperationId) OPTIONAL,</w:t>
      </w:r>
    </w:p>
    <w:p w14:paraId="2FB66CEC"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Once using FTP delivery mechanism.</w:t>
      </w:r>
    </w:p>
    <w:p w14:paraId="047D5648"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countryCode</w:t>
      </w:r>
      <w:r w:rsidRPr="00F1657F">
        <w:rPr>
          <w:rFonts w:ascii="Courier New" w:hAnsi="Courier New" w:cs="Courier New"/>
          <w:sz w:val="16"/>
          <w:lang w:val="en-GB"/>
        </w:rPr>
        <w:tab/>
      </w:r>
      <w:r w:rsidRPr="00F1657F">
        <w:rPr>
          <w:rFonts w:ascii="Courier New" w:hAnsi="Courier New" w:cs="Courier New"/>
          <w:sz w:val="16"/>
          <w:lang w:val="en-GB"/>
        </w:rPr>
        <w:tab/>
        <w:t>[1] PrintableString (SIZE (2)),</w:t>
      </w:r>
    </w:p>
    <w:p w14:paraId="5763C9A4" w14:textId="77777777" w:rsidR="00050309" w:rsidRPr="00F1657F" w:rsidRDefault="00050309" w:rsidP="0042544C">
      <w:pPr>
        <w:pStyle w:val="PL"/>
        <w:shd w:val="clear" w:color="auto" w:fill="D9D9D9"/>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cs="Courier New"/>
          <w:noProof w:val="0"/>
          <w:lang w:eastAsia="de-DE"/>
        </w:rPr>
      </w:pPr>
      <w:r w:rsidRPr="00F1657F">
        <w:rPr>
          <w:rFonts w:cs="Courier New"/>
          <w:noProof w:val="0"/>
          <w:lang w:eastAsia="de-DE"/>
        </w:rPr>
        <w:tab/>
      </w:r>
      <w:r w:rsidRPr="00F1657F">
        <w:rPr>
          <w:rFonts w:cs="Courier New"/>
          <w:noProof w:val="0"/>
          <w:lang w:eastAsia="de-DE"/>
        </w:rPr>
        <w:tab/>
        <w:t>-- Country Code according to ISO 3166-1 [67],</w:t>
      </w:r>
    </w:p>
    <w:p w14:paraId="2A3B8F57"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the country to which the parameters inserted after the extension marker apply.</w:t>
      </w:r>
    </w:p>
    <w:p w14:paraId="49F6D29F"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w:t>
      </w:r>
      <w:r w:rsidRPr="00F1657F">
        <w:rPr>
          <w:rFonts w:ascii="Courier New" w:hAnsi="Courier New" w:cs="Courier New"/>
          <w:bCs/>
          <w:sz w:val="16"/>
          <w:lang w:val="en-GB"/>
        </w:rPr>
        <w:t>,</w:t>
      </w:r>
    </w:p>
    <w:p w14:paraId="1CFB0BAF"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xml:space="preserve">-- In case a given country wants to use additional national parameters according to </w:t>
      </w:r>
    </w:p>
    <w:p w14:paraId="65FBFDF5"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xml:space="preserve">-- its law, these national parameters should be defined using the ASN.1 syntax and </w:t>
      </w:r>
    </w:p>
    <w:p w14:paraId="0F4A817D"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added after the extension marker (...).</w:t>
      </w:r>
    </w:p>
    <w:p w14:paraId="385657F3"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xml:space="preserve">-- It is recommended that "version parameter" and "vendor identification parameter" </w:t>
      </w:r>
    </w:p>
    <w:p w14:paraId="6378E050"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are included in the national parameters definition. Vendor identifications can be</w:t>
      </w:r>
    </w:p>
    <w:p w14:paraId="2F425181"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retrieved from IANA web site (see annex H). Besides, it is recommended to avoid</w:t>
      </w:r>
    </w:p>
    <w:p w14:paraId="1E3D7FAE"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using tags from 240 to 255 in a formal type definition.</w:t>
      </w:r>
    </w:p>
    <w:p w14:paraId="38580A6E" w14:textId="77777777" w:rsidR="00DE3362" w:rsidRPr="00F1657F" w:rsidRDefault="00DE3362" w:rsidP="00450A01">
      <w:pPr>
        <w:shd w:val="clear" w:color="auto" w:fill="D9D9D9"/>
        <w:spacing w:after="0"/>
        <w:rPr>
          <w:rFonts w:ascii="Courier New" w:hAnsi="Courier New" w:cs="Courier New"/>
          <w:sz w:val="16"/>
          <w:lang w:val="en-GB"/>
        </w:rPr>
      </w:pPr>
    </w:p>
    <w:p w14:paraId="2494FE19" w14:textId="77777777" w:rsidR="00DE3362" w:rsidRPr="00F1657F" w:rsidRDefault="00DE3362" w:rsidP="00450A01">
      <w:pPr>
        <w:shd w:val="clear" w:color="auto" w:fill="D9D9D9"/>
        <w:spacing w:after="0"/>
        <w:rPr>
          <w:rFonts w:ascii="Courier New" w:hAnsi="Courier New" w:cs="Courier New"/>
          <w:b/>
          <w:sz w:val="16"/>
        </w:rPr>
      </w:pPr>
      <w:r w:rsidRPr="00F1657F">
        <w:rPr>
          <w:rFonts w:ascii="Courier New" w:hAnsi="Courier New" w:cs="Courier New"/>
          <w:b/>
          <w:sz w:val="16"/>
          <w:lang w:val="en-GB"/>
        </w:rPr>
        <w:tab/>
      </w:r>
      <w:r w:rsidRPr="00F1657F">
        <w:rPr>
          <w:rFonts w:ascii="Courier New" w:hAnsi="Courier New" w:cs="Courier New"/>
          <w:b/>
          <w:sz w:val="16"/>
        </w:rPr>
        <w:t>natparas</w:t>
      </w:r>
      <w:r w:rsidRPr="00F1657F">
        <w:rPr>
          <w:rFonts w:ascii="Courier New" w:hAnsi="Courier New" w:cs="Courier New"/>
          <w:b/>
          <w:sz w:val="16"/>
        </w:rPr>
        <w:tab/>
      </w:r>
      <w:r w:rsidRPr="00F1657F">
        <w:rPr>
          <w:rFonts w:ascii="Courier New" w:hAnsi="Courier New" w:cs="Courier New"/>
          <w:b/>
          <w:sz w:val="16"/>
        </w:rPr>
        <w:tab/>
        <w:t>[2] Natparas,</w:t>
      </w:r>
    </w:p>
    <w:p w14:paraId="02E4BA49" w14:textId="77777777" w:rsidR="00DE3362" w:rsidRPr="00F1657F" w:rsidRDefault="00DE3362" w:rsidP="00450A01">
      <w:pPr>
        <w:shd w:val="clear" w:color="auto" w:fill="D9D9D9"/>
        <w:spacing w:after="0"/>
        <w:rPr>
          <w:rFonts w:ascii="Courier New" w:hAnsi="Courier New" w:cs="Courier New"/>
          <w:b/>
          <w:sz w:val="16"/>
        </w:rPr>
      </w:pPr>
      <w:r w:rsidRPr="00F1657F">
        <w:rPr>
          <w:rFonts w:ascii="Courier New" w:hAnsi="Courier New" w:cs="Courier New"/>
          <w:b/>
          <w:sz w:val="16"/>
        </w:rPr>
        <w:tab/>
      </w:r>
      <w:r w:rsidRPr="00F1657F">
        <w:rPr>
          <w:rFonts w:ascii="Courier New" w:hAnsi="Courier New" w:cs="Courier New"/>
          <w:b/>
          <w:sz w:val="16"/>
        </w:rPr>
        <w:tab/>
        <w:t>-- Import von TR TKÜV, Teil A, Anlage A.3.2</w:t>
      </w:r>
    </w:p>
    <w:p w14:paraId="1BCB34A6" w14:textId="77777777" w:rsidR="00DE3362" w:rsidRPr="00F1657F" w:rsidRDefault="00DE3362" w:rsidP="002C7CBD">
      <w:pPr>
        <w:shd w:val="clear" w:color="auto" w:fill="D9D9D9"/>
        <w:spacing w:after="0"/>
        <w:rPr>
          <w:rFonts w:ascii="Courier New" w:hAnsi="Courier New" w:cs="Courier New"/>
          <w:sz w:val="16"/>
        </w:rPr>
      </w:pPr>
    </w:p>
    <w:p w14:paraId="5DAF8BA3" w14:textId="77777777" w:rsidR="00DE3362" w:rsidRPr="00F1657F" w:rsidRDefault="00DE3362" w:rsidP="005C3D63">
      <w:pPr>
        <w:shd w:val="clear" w:color="auto" w:fill="D9D9D9"/>
        <w:spacing w:after="0"/>
        <w:rPr>
          <w:rFonts w:ascii="Courier New" w:hAnsi="Courier New" w:cs="Courier New"/>
          <w:b/>
          <w:sz w:val="16"/>
        </w:rPr>
      </w:pPr>
      <w:r w:rsidRPr="00F1657F">
        <w:rPr>
          <w:rFonts w:ascii="Courier New" w:hAnsi="Courier New" w:cs="Courier New"/>
          <w:b/>
          <w:sz w:val="16"/>
        </w:rPr>
        <w:t xml:space="preserve"> natparas2</w:t>
      </w:r>
      <w:r w:rsidRPr="00F1657F">
        <w:rPr>
          <w:rFonts w:ascii="Courier New" w:hAnsi="Courier New" w:cs="Courier New"/>
          <w:b/>
          <w:sz w:val="16"/>
        </w:rPr>
        <w:tab/>
        <w:t>[3] Natparas2</w:t>
      </w:r>
    </w:p>
    <w:p w14:paraId="328CDA10" w14:textId="77777777" w:rsidR="00DE3362" w:rsidRPr="00F1657F" w:rsidRDefault="00DE3362" w:rsidP="005C3D63">
      <w:pPr>
        <w:shd w:val="clear" w:color="auto" w:fill="D9D9D9"/>
        <w:spacing w:after="0"/>
        <w:rPr>
          <w:rFonts w:ascii="Courier New" w:hAnsi="Courier New" w:cs="Courier New"/>
          <w:b/>
          <w:sz w:val="16"/>
        </w:rPr>
      </w:pPr>
      <w:r w:rsidRPr="00F1657F">
        <w:rPr>
          <w:rFonts w:ascii="Courier New" w:hAnsi="Courier New" w:cs="Courier New"/>
          <w:b/>
          <w:sz w:val="16"/>
        </w:rPr>
        <w:t xml:space="preserve">  -- Import von TR TKÜV, Teil C, Abschnitt 3.2</w:t>
      </w:r>
    </w:p>
    <w:p w14:paraId="6096563A" w14:textId="77777777" w:rsidR="00050309" w:rsidRPr="00F1657F" w:rsidRDefault="00050309" w:rsidP="005C3D63">
      <w:pPr>
        <w:shd w:val="clear" w:color="auto" w:fill="D9D9D9"/>
        <w:spacing w:after="0"/>
        <w:rPr>
          <w:rFonts w:ascii="Courier New" w:hAnsi="Courier New" w:cs="Courier New"/>
          <w:sz w:val="16"/>
        </w:rPr>
      </w:pPr>
      <w:r w:rsidRPr="00F1657F">
        <w:rPr>
          <w:rFonts w:ascii="Courier New" w:hAnsi="Courier New" w:cs="Courier New"/>
          <w:sz w:val="16"/>
        </w:rPr>
        <w:t>}</w:t>
      </w:r>
    </w:p>
    <w:p w14:paraId="0276D4AD" w14:textId="77777777" w:rsidR="00050309" w:rsidRPr="00F1657F" w:rsidRDefault="00050309" w:rsidP="005C3D63">
      <w:pPr>
        <w:shd w:val="clear" w:color="auto" w:fill="D9D9D9"/>
        <w:spacing w:after="0"/>
        <w:rPr>
          <w:rFonts w:ascii="Courier New" w:hAnsi="Courier New" w:cs="Courier New"/>
          <w:sz w:val="16"/>
        </w:rPr>
      </w:pPr>
    </w:p>
    <w:p w14:paraId="23C9B004" w14:textId="77777777" w:rsidR="00050309" w:rsidRPr="00F1657F" w:rsidRDefault="00050309" w:rsidP="00EF2645">
      <w:pPr>
        <w:shd w:val="clear" w:color="auto" w:fill="D9D9D9"/>
        <w:spacing w:after="0"/>
        <w:rPr>
          <w:rFonts w:ascii="Courier New" w:hAnsi="Courier New" w:cs="Courier New"/>
          <w:sz w:val="16"/>
        </w:rPr>
      </w:pPr>
      <w:r w:rsidRPr="00F1657F">
        <w:rPr>
          <w:rFonts w:ascii="Courier New" w:hAnsi="Courier New" w:cs="Courier New"/>
          <w:sz w:val="16"/>
        </w:rPr>
        <w:t>END -- HI1NotificationOperations</w:t>
      </w:r>
    </w:p>
    <w:p w14:paraId="0B7241A8" w14:textId="77777777" w:rsidR="00050309" w:rsidRPr="000624EF" w:rsidRDefault="00050309" w:rsidP="00503483">
      <w:pPr>
        <w:pStyle w:val="berschrift4"/>
      </w:pPr>
      <w:r w:rsidRPr="00F1657F">
        <w:br w:type="page"/>
      </w:r>
      <w:bookmarkStart w:id="367" w:name="_Toc425259971"/>
      <w:bookmarkStart w:id="368" w:name="_Toc426622370"/>
      <w:r w:rsidRPr="000624EF">
        <w:lastRenderedPageBreak/>
        <w:t>Anlage A.3.2.2</w:t>
      </w:r>
      <w:r w:rsidRPr="000624EF">
        <w:tab/>
        <w:t xml:space="preserve">Implementierung im </w:t>
      </w:r>
      <w:r w:rsidR="00D47AA8">
        <w:t>ASN.1-Modul</w:t>
      </w:r>
      <w:r w:rsidRPr="000624EF">
        <w:t xml:space="preserve"> 'HI2Operations'</w:t>
      </w:r>
      <w:bookmarkEnd w:id="367"/>
      <w:bookmarkEnd w:id="368"/>
    </w:p>
    <w:p w14:paraId="394D76FD" w14:textId="77777777" w:rsidR="00050309" w:rsidRPr="00F1657F" w:rsidRDefault="00050309" w:rsidP="005E1830">
      <w:pPr>
        <w:spacing w:after="240"/>
      </w:pPr>
      <w:r w:rsidRPr="00F1657F">
        <w:t xml:space="preserve">Diese Anlage enthält die Implementierung im </w:t>
      </w:r>
      <w:r w:rsidR="00D47AA8">
        <w:t>ASN.1-Modul</w:t>
      </w:r>
      <w:r w:rsidRPr="00F1657F">
        <w:t xml:space="preserve"> </w:t>
      </w:r>
      <w:r w:rsidRPr="00F1657F">
        <w:rPr>
          <w:rFonts w:eastAsia="MS Mincho"/>
        </w:rPr>
        <w:t>'</w:t>
      </w:r>
      <w:r w:rsidRPr="00F1657F">
        <w:t>HI2Operations</w:t>
      </w:r>
      <w:r w:rsidRPr="00F1657F">
        <w:rPr>
          <w:rFonts w:eastAsia="MS Mincho"/>
        </w:rPr>
        <w:t xml:space="preserve">'. Die gleiche Beschreibung wird verwendet, wenn das gesamte Modul 'HI2Operations' in die Module </w:t>
      </w:r>
      <w:r w:rsidRPr="00F1657F">
        <w:rPr>
          <w:b/>
          <w:bCs/>
        </w:rPr>
        <w:t>'UmtsHI2Operations'</w:t>
      </w:r>
      <w:r w:rsidRPr="00F1657F">
        <w:t xml:space="preserve"> und </w:t>
      </w:r>
      <w:r w:rsidRPr="00F1657F">
        <w:rPr>
          <w:b/>
          <w:bCs/>
        </w:rPr>
        <w:t xml:space="preserve">'UmtsCS-HI2Operations' </w:t>
      </w:r>
      <w:r w:rsidR="00740205">
        <w:t>gemäß</w:t>
      </w:r>
      <w:r w:rsidR="00740205" w:rsidRPr="00F1657F">
        <w:t xml:space="preserve"> </w:t>
      </w:r>
      <w:r w:rsidRPr="00F1657F">
        <w:t>Anlage D importiert wird.</w:t>
      </w:r>
    </w:p>
    <w:p w14:paraId="6BDAA126"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HI2Operations</w:t>
      </w:r>
    </w:p>
    <w:p w14:paraId="3D651575"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 xml:space="preserve">{itu-t(0) identified-organization(4) etsi(0) securityDomain(2) lawfulIntercept(2) hi2(1) </w:t>
      </w:r>
    </w:p>
    <w:p w14:paraId="69F4FDA5"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 xml:space="preserve"> version8(8)}</w:t>
      </w:r>
    </w:p>
    <w:p w14:paraId="76B3A277" w14:textId="77777777" w:rsidR="00050309" w:rsidRPr="00F1657F" w:rsidRDefault="00050309" w:rsidP="005E1830">
      <w:pPr>
        <w:shd w:val="clear" w:color="auto" w:fill="D9D9D9"/>
        <w:spacing w:after="0"/>
        <w:rPr>
          <w:rFonts w:ascii="Courier New" w:hAnsi="Courier New" w:cs="Courier New"/>
          <w:sz w:val="16"/>
          <w:lang w:val="en-GB"/>
        </w:rPr>
      </w:pPr>
    </w:p>
    <w:p w14:paraId="646CB546"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DEFINITIONS IMPLICIT TAGS ::=</w:t>
      </w:r>
    </w:p>
    <w:p w14:paraId="39733CFC"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BEGIN</w:t>
      </w:r>
    </w:p>
    <w:p w14:paraId="14F7615F" w14:textId="77777777" w:rsidR="00050309" w:rsidRPr="00F1657F" w:rsidRDefault="00050309" w:rsidP="005E1830">
      <w:pPr>
        <w:shd w:val="clear" w:color="auto" w:fill="D9D9D9"/>
        <w:spacing w:after="0"/>
        <w:rPr>
          <w:rFonts w:ascii="Courier New" w:hAnsi="Courier New" w:cs="Courier New"/>
          <w:sz w:val="16"/>
          <w:lang w:val="en-GB"/>
        </w:rPr>
      </w:pPr>
    </w:p>
    <w:p w14:paraId="715F3A79"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IMPORTS OPERATION,</w:t>
      </w:r>
    </w:p>
    <w:p w14:paraId="6D53204D"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ERROR</w:t>
      </w:r>
    </w:p>
    <w:p w14:paraId="290B1CFD" w14:textId="77777777" w:rsidR="00050309" w:rsidRPr="00F1657F" w:rsidRDefault="00050309" w:rsidP="00EF2645">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FROM Remote-Operations-Information-Objects</w:t>
      </w:r>
    </w:p>
    <w:p w14:paraId="2A63E8DB"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{joint-iso-itu-t(2) remote-operations(4) informationObjects(5) version1(0)}</w:t>
      </w:r>
    </w:p>
    <w:p w14:paraId="55E8F652" w14:textId="77777777" w:rsidR="00050309" w:rsidRPr="00F1657F" w:rsidRDefault="00050309" w:rsidP="005E1830">
      <w:pPr>
        <w:shd w:val="clear" w:color="auto" w:fill="D9D9D9"/>
        <w:spacing w:after="0"/>
        <w:rPr>
          <w:rFonts w:ascii="Courier New" w:hAnsi="Courier New" w:cs="Courier New"/>
          <w:sz w:val="16"/>
          <w:lang w:val="en-GB"/>
        </w:rPr>
      </w:pPr>
    </w:p>
    <w:p w14:paraId="653E7CAE"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UmtsQos,</w:t>
      </w:r>
    </w:p>
    <w:p w14:paraId="294217B3"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IMSevent</w:t>
      </w:r>
    </w:p>
    <w:p w14:paraId="6793E480"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FROM UmtsHI2Operations</w:t>
      </w:r>
    </w:p>
    <w:p w14:paraId="2FB1DE5D" w14:textId="77777777" w:rsidR="00050309" w:rsidRPr="00F1657F" w:rsidRDefault="00050309" w:rsidP="0042544C">
      <w:pPr>
        <w:shd w:val="clear" w:color="auto" w:fill="D9D9D9"/>
        <w:spacing w:after="0"/>
        <w:ind w:firstLine="1418"/>
        <w:rPr>
          <w:rFonts w:ascii="Courier New" w:hAnsi="Courier New" w:cs="Courier New"/>
          <w:sz w:val="16"/>
          <w:lang w:val="en-GB"/>
        </w:rPr>
      </w:pPr>
      <w:r w:rsidRPr="00F1657F">
        <w:rPr>
          <w:rFonts w:ascii="Courier New" w:hAnsi="Courier New" w:cs="Courier New"/>
          <w:sz w:val="16"/>
          <w:lang w:val="en-GB"/>
        </w:rPr>
        <w:t xml:space="preserve">{itu-t(0) identified-organization(4) etsi(0) securityDomain(2) lawfulintercept(2) </w:t>
      </w:r>
    </w:p>
    <w:p w14:paraId="55AC63C9" w14:textId="77777777" w:rsidR="00050309" w:rsidRPr="00F1657F" w:rsidRDefault="00050309" w:rsidP="0042544C">
      <w:pPr>
        <w:shd w:val="clear" w:color="auto" w:fill="D9D9D9"/>
        <w:spacing w:after="0"/>
        <w:ind w:firstLine="1418"/>
        <w:rPr>
          <w:rFonts w:ascii="Courier New" w:hAnsi="Courier New" w:cs="Courier New"/>
          <w:sz w:val="16"/>
          <w:lang w:val="en-GB"/>
        </w:rPr>
      </w:pPr>
      <w:r w:rsidRPr="00F1657F">
        <w:rPr>
          <w:rFonts w:ascii="Courier New" w:hAnsi="Courier New" w:cs="Courier New"/>
          <w:sz w:val="16"/>
          <w:lang w:val="en-GB"/>
        </w:rPr>
        <w:t xml:space="preserve"> threeGPP(4) hi2(1) r6(6) version-5(5)}</w:t>
      </w:r>
    </w:p>
    <w:p w14:paraId="517CF33B" w14:textId="77777777" w:rsidR="00050309" w:rsidRPr="00F1657F" w:rsidRDefault="00050309" w:rsidP="0042544C">
      <w:pPr>
        <w:shd w:val="clear" w:color="auto" w:fill="D9D9D9"/>
        <w:spacing w:after="0"/>
        <w:rPr>
          <w:rFonts w:ascii="Courier New" w:hAnsi="Courier New" w:cs="Courier New"/>
          <w:sz w:val="16"/>
          <w:lang w:val="en-GB"/>
        </w:rPr>
      </w:pPr>
    </w:p>
    <w:p w14:paraId="418BF6C6" w14:textId="77777777" w:rsidR="00050309" w:rsidRPr="00F1657F" w:rsidRDefault="00050309" w:rsidP="00EF2645">
      <w:pPr>
        <w:shd w:val="clear" w:color="auto" w:fill="D9D9D9"/>
        <w:spacing w:after="0"/>
        <w:rPr>
          <w:rFonts w:ascii="Courier New" w:hAnsi="Courier New" w:cs="Courier New"/>
          <w:b/>
          <w:bCs/>
          <w:sz w:val="16"/>
          <w:lang w:val="en-GB"/>
        </w:rPr>
      </w:pPr>
      <w:r w:rsidRPr="00F1657F">
        <w:rPr>
          <w:rFonts w:ascii="Courier New" w:hAnsi="Courier New" w:cs="Courier New"/>
          <w:sz w:val="16"/>
          <w:lang w:val="en-GB"/>
        </w:rPr>
        <w:tab/>
      </w:r>
      <w:r w:rsidRPr="00F1657F">
        <w:rPr>
          <w:rFonts w:ascii="Courier New" w:hAnsi="Courier New" w:cs="Courier New"/>
          <w:b/>
          <w:bCs/>
          <w:sz w:val="16"/>
          <w:lang w:val="en-GB"/>
        </w:rPr>
        <w:t>Natparas</w:t>
      </w:r>
    </w:p>
    <w:p w14:paraId="3186E9B0" w14:textId="77777777" w:rsidR="00DE3362" w:rsidRPr="00F1657F" w:rsidRDefault="00050309" w:rsidP="00EF2645">
      <w:pPr>
        <w:shd w:val="clear" w:color="auto" w:fill="D9D9D9"/>
        <w:spacing w:after="0"/>
        <w:rPr>
          <w:rFonts w:ascii="Courier New" w:hAnsi="Courier New" w:cs="Courier New"/>
          <w:b/>
          <w:bCs/>
          <w:sz w:val="16"/>
          <w:lang w:val="en-GB"/>
        </w:rPr>
      </w:pPr>
      <w:r w:rsidRPr="00F1657F">
        <w:rPr>
          <w:rFonts w:ascii="Courier New" w:hAnsi="Courier New" w:cs="Courier New"/>
          <w:b/>
          <w:bCs/>
          <w:sz w:val="16"/>
          <w:lang w:val="en-GB"/>
        </w:rPr>
        <w:tab/>
      </w:r>
      <w:r w:rsidRPr="00F1657F">
        <w:rPr>
          <w:rFonts w:ascii="Courier New" w:hAnsi="Courier New" w:cs="Courier New"/>
          <w:b/>
          <w:bCs/>
          <w:sz w:val="16"/>
          <w:lang w:val="en-GB"/>
        </w:rPr>
        <w:tab/>
        <w:t>FROM NatParameter</w:t>
      </w:r>
    </w:p>
    <w:p w14:paraId="1FBFE406" w14:textId="77777777" w:rsidR="00DE3362" w:rsidRPr="00F1657F" w:rsidRDefault="00DE3362" w:rsidP="00EF2645">
      <w:pPr>
        <w:shd w:val="clear" w:color="auto" w:fill="D9D9D9"/>
        <w:spacing w:after="0"/>
        <w:rPr>
          <w:rFonts w:ascii="Courier New" w:hAnsi="Courier New" w:cs="Courier New"/>
          <w:b/>
          <w:bCs/>
          <w:sz w:val="16"/>
          <w:lang w:val="en-GB"/>
        </w:rPr>
      </w:pPr>
    </w:p>
    <w:p w14:paraId="1F9B80EA" w14:textId="77777777" w:rsidR="00DE3362" w:rsidRPr="00F1657F" w:rsidRDefault="00DE3362" w:rsidP="00EF2645">
      <w:pPr>
        <w:shd w:val="clear" w:color="auto" w:fill="D9D9D9"/>
        <w:spacing w:after="0"/>
        <w:ind w:firstLine="113"/>
        <w:rPr>
          <w:rFonts w:ascii="Courier New" w:hAnsi="Courier New" w:cs="Courier New"/>
          <w:b/>
          <w:sz w:val="16"/>
          <w:lang w:val="en-GB"/>
        </w:rPr>
      </w:pPr>
      <w:r w:rsidRPr="00F1657F">
        <w:rPr>
          <w:rFonts w:ascii="Courier New" w:hAnsi="Courier New" w:cs="Courier New"/>
          <w:b/>
          <w:sz w:val="16"/>
          <w:lang w:val="en-GB"/>
        </w:rPr>
        <w:t>Natparas2</w:t>
      </w:r>
    </w:p>
    <w:p w14:paraId="2BAD5678" w14:textId="77777777" w:rsidR="00050309" w:rsidRPr="00F1657F" w:rsidRDefault="00DE3362" w:rsidP="00EF2645">
      <w:pPr>
        <w:shd w:val="clear" w:color="auto" w:fill="D9D9D9"/>
        <w:spacing w:after="0"/>
        <w:ind w:firstLine="113"/>
        <w:rPr>
          <w:rFonts w:ascii="Courier New" w:hAnsi="Courier New" w:cs="Courier New"/>
          <w:bCs/>
          <w:sz w:val="16"/>
          <w:lang w:val="en-GB"/>
        </w:rPr>
      </w:pPr>
      <w:r w:rsidRPr="00F1657F">
        <w:rPr>
          <w:rFonts w:ascii="Courier New" w:hAnsi="Courier New" w:cs="Courier New"/>
          <w:b/>
          <w:sz w:val="16"/>
          <w:lang w:val="en-GB"/>
        </w:rPr>
        <w:t xml:space="preserve"> FROM NatParameter2;</w:t>
      </w:r>
    </w:p>
    <w:p w14:paraId="33DAFBAE" w14:textId="77777777" w:rsidR="00DE3362" w:rsidRPr="00F1657F" w:rsidRDefault="00DE3362" w:rsidP="005E1830">
      <w:pPr>
        <w:pStyle w:val="Textkrper3"/>
        <w:spacing w:before="120"/>
        <w:rPr>
          <w:rFonts w:ascii="Courier New" w:hAnsi="Courier New" w:cs="Courier New"/>
          <w:szCs w:val="20"/>
          <w:lang w:val="en-GB"/>
        </w:rPr>
      </w:pPr>
    </w:p>
    <w:p w14:paraId="72F623FD"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IRI-Parameters</w:t>
      </w:r>
      <w:r w:rsidRPr="00F1657F">
        <w:rPr>
          <w:rFonts w:ascii="Courier New" w:hAnsi="Courier New" w:cs="Courier New"/>
          <w:sz w:val="16"/>
          <w:lang w:val="en-GB"/>
        </w:rPr>
        <w:tab/>
      </w:r>
      <w:r w:rsidRPr="00F1657F">
        <w:rPr>
          <w:rFonts w:ascii="Courier New" w:hAnsi="Courier New" w:cs="Courier New"/>
          <w:sz w:val="16"/>
          <w:lang w:val="en-GB"/>
        </w:rPr>
        <w:tab/>
        <w:t>::= SEQUENCE</w:t>
      </w:r>
    </w:p>
    <w:p w14:paraId="67CFA2AF"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w:t>
      </w:r>
    </w:p>
    <w:p w14:paraId="23A1047E" w14:textId="77777777" w:rsidR="00050309" w:rsidRPr="00F1657F" w:rsidRDefault="00050309" w:rsidP="005E1830">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domainID</w:t>
      </w:r>
      <w:r w:rsidRPr="00F1657F">
        <w:rPr>
          <w:rFonts w:ascii="Courier New" w:hAnsi="Courier New" w:cs="Courier New"/>
          <w:sz w:val="16"/>
          <w:lang w:val="en-GB"/>
        </w:rPr>
        <w:tab/>
      </w:r>
      <w:r w:rsidRPr="00F1657F">
        <w:rPr>
          <w:rFonts w:ascii="Courier New" w:hAnsi="Courier New" w:cs="Courier New"/>
          <w:sz w:val="16"/>
          <w:lang w:val="en-GB"/>
        </w:rPr>
        <w:tab/>
      </w:r>
      <w:r w:rsidRPr="00F1657F">
        <w:rPr>
          <w:rFonts w:ascii="Courier New" w:hAnsi="Courier New" w:cs="Courier New"/>
          <w:sz w:val="16"/>
          <w:lang w:val="en-GB"/>
        </w:rPr>
        <w:tab/>
        <w:t>[0] OBJECT IDENTIFIER (hi2OperationId) OPTIONAL,</w:t>
      </w:r>
    </w:p>
    <w:p w14:paraId="73362558"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for the sending entity the inclusion of the Object Identifier is mandatory</w:t>
      </w:r>
    </w:p>
    <w:p w14:paraId="7F439D6C"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national-HI2-ASN1parameters</w:t>
      </w:r>
      <w:r w:rsidRPr="00F1657F">
        <w:rPr>
          <w:rFonts w:ascii="Courier New" w:hAnsi="Courier New" w:cs="Courier New"/>
          <w:sz w:val="16"/>
          <w:lang w:val="en-GB"/>
        </w:rPr>
        <w:tab/>
        <w:t>[255] National-HI2-ASN1parameters OPTIONAL</w:t>
      </w:r>
    </w:p>
    <w:p w14:paraId="5FFB2D32"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w:t>
      </w:r>
    </w:p>
    <w:p w14:paraId="4201C5D5" w14:textId="77777777" w:rsidR="00DE3362" w:rsidRPr="00F1657F" w:rsidRDefault="00DE3362" w:rsidP="0042544C">
      <w:pPr>
        <w:pStyle w:val="Textkrper3"/>
        <w:spacing w:before="120"/>
        <w:rPr>
          <w:rFonts w:ascii="Courier New" w:hAnsi="Courier New" w:cs="Courier New"/>
          <w:szCs w:val="20"/>
          <w:lang w:val="en-GB"/>
        </w:rPr>
      </w:pPr>
    </w:p>
    <w:p w14:paraId="590F6115" w14:textId="77777777" w:rsidR="00050309" w:rsidRPr="00F1657F" w:rsidRDefault="00050309" w:rsidP="0042544C">
      <w:pPr>
        <w:shd w:val="clear" w:color="auto" w:fill="D9D9D9"/>
        <w:spacing w:after="0"/>
        <w:rPr>
          <w:rFonts w:ascii="Courier New" w:hAnsi="Courier New" w:cs="Courier New"/>
          <w:sz w:val="16"/>
          <w:lang w:val="en-GB"/>
        </w:rPr>
      </w:pPr>
      <w:r w:rsidRPr="00F1657F">
        <w:rPr>
          <w:rFonts w:ascii="Courier New" w:hAnsi="Courier New" w:cs="Courier New"/>
          <w:sz w:val="16"/>
          <w:lang w:val="en-GB"/>
        </w:rPr>
        <w:t>National-HI2-ASN1parameters</w:t>
      </w:r>
      <w:r w:rsidRPr="00F1657F">
        <w:rPr>
          <w:rFonts w:ascii="Courier New" w:hAnsi="Courier New" w:cs="Courier New"/>
          <w:sz w:val="16"/>
          <w:lang w:val="en-GB"/>
        </w:rPr>
        <w:tab/>
        <w:t>::= SEQUENCE</w:t>
      </w:r>
    </w:p>
    <w:p w14:paraId="3E0C4144" w14:textId="77777777" w:rsidR="00050309" w:rsidRPr="00F1657F" w:rsidRDefault="00050309" w:rsidP="00450A01">
      <w:pPr>
        <w:shd w:val="clear" w:color="auto" w:fill="D9D9D9"/>
        <w:spacing w:after="0"/>
        <w:rPr>
          <w:rFonts w:ascii="Courier New" w:hAnsi="Courier New" w:cs="Courier New"/>
          <w:sz w:val="16"/>
          <w:lang w:val="en-GB"/>
        </w:rPr>
      </w:pPr>
      <w:r w:rsidRPr="00F1657F">
        <w:rPr>
          <w:rFonts w:ascii="Courier New" w:hAnsi="Courier New" w:cs="Courier New"/>
          <w:sz w:val="16"/>
          <w:lang w:val="en-GB"/>
        </w:rPr>
        <w:t>{</w:t>
      </w:r>
    </w:p>
    <w:p w14:paraId="773090FC" w14:textId="77777777" w:rsidR="00050309" w:rsidRPr="00F1657F" w:rsidRDefault="00050309" w:rsidP="00450A01">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countryCode</w:t>
      </w:r>
      <w:r w:rsidRPr="00F1657F">
        <w:rPr>
          <w:rFonts w:ascii="Courier New" w:hAnsi="Courier New" w:cs="Courier New"/>
          <w:sz w:val="16"/>
          <w:lang w:val="en-GB"/>
        </w:rPr>
        <w:tab/>
      </w:r>
      <w:r w:rsidRPr="00F1657F">
        <w:rPr>
          <w:rFonts w:ascii="Courier New" w:hAnsi="Courier New" w:cs="Courier New"/>
          <w:sz w:val="16"/>
          <w:lang w:val="en-GB"/>
        </w:rPr>
        <w:tab/>
        <w:t>[1] PrintableString (SIZE (2)),</w:t>
      </w:r>
    </w:p>
    <w:p w14:paraId="1D371819" w14:textId="77777777" w:rsidR="00050309" w:rsidRPr="00F1657F" w:rsidRDefault="00050309" w:rsidP="00450A01">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Country Code according to ISO 3166-1 [67],</w:t>
      </w:r>
    </w:p>
    <w:p w14:paraId="65A436FE" w14:textId="77777777" w:rsidR="00050309" w:rsidRPr="00F1657F" w:rsidRDefault="00050309" w:rsidP="00450A01">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the country to which the parameters inserted after the extension marker apply.</w:t>
      </w:r>
    </w:p>
    <w:p w14:paraId="67DEAC27" w14:textId="77777777" w:rsidR="00050309" w:rsidRPr="00F1657F" w:rsidRDefault="00050309" w:rsidP="00450A01">
      <w:pPr>
        <w:shd w:val="clear" w:color="auto" w:fill="D9D9D9"/>
        <w:spacing w:after="0"/>
        <w:rPr>
          <w:rFonts w:ascii="Courier New" w:hAnsi="Courier New" w:cs="Courier New"/>
          <w:sz w:val="16"/>
          <w:lang w:val="en-GB"/>
        </w:rPr>
      </w:pPr>
      <w:r w:rsidRPr="00F1657F">
        <w:rPr>
          <w:rFonts w:ascii="Courier New" w:hAnsi="Courier New" w:cs="Courier New"/>
          <w:sz w:val="16"/>
          <w:lang w:val="en-GB"/>
        </w:rPr>
        <w:tab/>
        <w:t>...</w:t>
      </w:r>
    </w:p>
    <w:p w14:paraId="647F3400"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xml:space="preserve">-- In case a given country wants to use additional national parameters according to </w:t>
      </w:r>
    </w:p>
    <w:p w14:paraId="7EFACA0C"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xml:space="preserve">-- its law, these national parameters should be defined using the ASN.1 syntax and </w:t>
      </w:r>
    </w:p>
    <w:p w14:paraId="76263DB2" w14:textId="77777777" w:rsidR="00050309" w:rsidRPr="00F1657F" w:rsidRDefault="00050309" w:rsidP="00450A01">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added after the extension marker (...).</w:t>
      </w:r>
    </w:p>
    <w:p w14:paraId="3419C1F0" w14:textId="77777777" w:rsidR="00050309" w:rsidRPr="00F1657F" w:rsidRDefault="00050309" w:rsidP="00450A01">
      <w:pPr>
        <w:pStyle w:val="Textkrper3"/>
        <w:shd w:val="clear" w:color="auto" w:fill="D9D9D9"/>
        <w:spacing w:after="0"/>
        <w:ind w:firstLine="709"/>
        <w:rPr>
          <w:rFonts w:ascii="Courier New" w:hAnsi="Courier New" w:cs="Courier New"/>
          <w:szCs w:val="20"/>
          <w:lang w:val="en-GB"/>
        </w:rPr>
      </w:pPr>
      <w:r w:rsidRPr="00F1657F">
        <w:rPr>
          <w:rFonts w:ascii="Courier New" w:hAnsi="Courier New" w:cs="Courier New"/>
          <w:szCs w:val="20"/>
          <w:lang w:val="en-GB"/>
        </w:rPr>
        <w:t xml:space="preserve">-- It is recommended that "version parameter" and "vendor identification parameter" </w:t>
      </w:r>
    </w:p>
    <w:p w14:paraId="5B31D9CB" w14:textId="77777777" w:rsidR="00050309" w:rsidRPr="00F1657F" w:rsidRDefault="00050309" w:rsidP="00450A01">
      <w:pPr>
        <w:pStyle w:val="Textkrper3"/>
        <w:shd w:val="clear" w:color="auto" w:fill="D9D9D9"/>
        <w:spacing w:after="0"/>
        <w:ind w:firstLine="709"/>
        <w:rPr>
          <w:rFonts w:ascii="Courier New" w:hAnsi="Courier New" w:cs="Courier New"/>
          <w:szCs w:val="20"/>
          <w:lang w:val="en-GB"/>
        </w:rPr>
      </w:pPr>
      <w:r w:rsidRPr="00F1657F">
        <w:rPr>
          <w:rFonts w:ascii="Courier New" w:hAnsi="Courier New" w:cs="Courier New"/>
          <w:szCs w:val="20"/>
          <w:lang w:val="en-GB"/>
        </w:rPr>
        <w:t>-- are included in the national parameters definition. Vendor identifications can be</w:t>
      </w:r>
    </w:p>
    <w:p w14:paraId="227D3723" w14:textId="77777777" w:rsidR="00050309" w:rsidRPr="00F1657F" w:rsidRDefault="00050309" w:rsidP="002C7CBD">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xml:space="preserve">-- retrieved from the IANA web site (see annex H). Besides, it is recommended to </w:t>
      </w:r>
    </w:p>
    <w:p w14:paraId="38B8ECE4" w14:textId="77777777" w:rsidR="00050309" w:rsidRPr="00F1657F" w:rsidRDefault="00050309" w:rsidP="005C3D63">
      <w:pPr>
        <w:shd w:val="clear" w:color="auto" w:fill="D9D9D9"/>
        <w:spacing w:after="0"/>
        <w:ind w:firstLine="709"/>
        <w:rPr>
          <w:rFonts w:ascii="Courier New" w:hAnsi="Courier New" w:cs="Courier New"/>
          <w:sz w:val="16"/>
          <w:lang w:val="en-GB"/>
        </w:rPr>
      </w:pPr>
      <w:r w:rsidRPr="00F1657F">
        <w:rPr>
          <w:rFonts w:ascii="Courier New" w:hAnsi="Courier New" w:cs="Courier New"/>
          <w:sz w:val="16"/>
          <w:lang w:val="en-GB"/>
        </w:rPr>
        <w:t>-- avoid using tags from 240 to 255 in a formal type definition.</w:t>
      </w:r>
    </w:p>
    <w:p w14:paraId="2964C2FE" w14:textId="77777777" w:rsidR="00DE3362" w:rsidRPr="00F1657F" w:rsidRDefault="00DE3362" w:rsidP="005C3D63">
      <w:pPr>
        <w:shd w:val="clear" w:color="auto" w:fill="D9D9D9"/>
        <w:spacing w:after="0"/>
        <w:rPr>
          <w:rFonts w:ascii="Courier New" w:hAnsi="Courier New" w:cs="Courier New"/>
          <w:sz w:val="16"/>
          <w:lang w:val="en-GB"/>
        </w:rPr>
      </w:pPr>
    </w:p>
    <w:p w14:paraId="19994DC9" w14:textId="77777777" w:rsidR="00DE3362" w:rsidRPr="00F1657F" w:rsidRDefault="00DE3362" w:rsidP="005C3D63">
      <w:pPr>
        <w:shd w:val="clear" w:color="auto" w:fill="D9D9D9"/>
        <w:spacing w:after="0"/>
        <w:rPr>
          <w:rFonts w:ascii="Courier New" w:hAnsi="Courier New" w:cs="Courier New"/>
          <w:b/>
          <w:sz w:val="16"/>
        </w:rPr>
      </w:pPr>
      <w:r w:rsidRPr="00F1657F">
        <w:rPr>
          <w:rFonts w:ascii="Courier New" w:hAnsi="Courier New" w:cs="Courier New"/>
          <w:b/>
          <w:sz w:val="16"/>
          <w:lang w:val="en-GB"/>
        </w:rPr>
        <w:tab/>
      </w:r>
      <w:r w:rsidRPr="00F1657F">
        <w:rPr>
          <w:rFonts w:ascii="Courier New" w:hAnsi="Courier New" w:cs="Courier New"/>
          <w:b/>
          <w:sz w:val="16"/>
        </w:rPr>
        <w:t>natparas</w:t>
      </w:r>
      <w:r w:rsidRPr="00F1657F">
        <w:rPr>
          <w:rFonts w:ascii="Courier New" w:hAnsi="Courier New" w:cs="Courier New"/>
          <w:b/>
          <w:sz w:val="16"/>
        </w:rPr>
        <w:tab/>
      </w:r>
      <w:r w:rsidRPr="00F1657F">
        <w:rPr>
          <w:rFonts w:ascii="Courier New" w:hAnsi="Courier New" w:cs="Courier New"/>
          <w:b/>
          <w:sz w:val="16"/>
        </w:rPr>
        <w:tab/>
        <w:t>[2] Natparas,</w:t>
      </w:r>
    </w:p>
    <w:p w14:paraId="2949E4BF" w14:textId="77777777" w:rsidR="00DE3362" w:rsidRPr="00F1657F" w:rsidRDefault="00DE3362" w:rsidP="005C3D63">
      <w:pPr>
        <w:shd w:val="clear" w:color="auto" w:fill="D9D9D9"/>
        <w:spacing w:after="0"/>
        <w:rPr>
          <w:rFonts w:ascii="Courier New" w:hAnsi="Courier New" w:cs="Courier New"/>
          <w:b/>
          <w:sz w:val="16"/>
        </w:rPr>
      </w:pPr>
      <w:r w:rsidRPr="00F1657F">
        <w:rPr>
          <w:rFonts w:ascii="Courier New" w:hAnsi="Courier New" w:cs="Courier New"/>
          <w:b/>
          <w:sz w:val="16"/>
        </w:rPr>
        <w:tab/>
      </w:r>
      <w:r w:rsidRPr="00F1657F">
        <w:rPr>
          <w:rFonts w:ascii="Courier New" w:hAnsi="Courier New" w:cs="Courier New"/>
          <w:b/>
          <w:sz w:val="16"/>
        </w:rPr>
        <w:tab/>
        <w:t>-- Import von TR TKÜV, Teil A, Anlage A.3.2</w:t>
      </w:r>
    </w:p>
    <w:p w14:paraId="12D94D3B" w14:textId="77777777" w:rsidR="00DE3362" w:rsidRPr="00F1657F" w:rsidRDefault="00DE3362" w:rsidP="00DB7C75">
      <w:pPr>
        <w:shd w:val="clear" w:color="auto" w:fill="D9D9D9"/>
        <w:spacing w:after="0"/>
        <w:rPr>
          <w:rFonts w:ascii="Courier New" w:hAnsi="Courier New" w:cs="Courier New"/>
          <w:sz w:val="16"/>
        </w:rPr>
      </w:pPr>
    </w:p>
    <w:p w14:paraId="35747BBE" w14:textId="77777777" w:rsidR="00DE3362" w:rsidRPr="00F1657F" w:rsidRDefault="00DE3362" w:rsidP="00DB7C75">
      <w:pPr>
        <w:shd w:val="clear" w:color="auto" w:fill="D9D9D9"/>
        <w:spacing w:after="0"/>
        <w:rPr>
          <w:rFonts w:ascii="Courier New" w:hAnsi="Courier New" w:cs="Courier New"/>
          <w:b/>
          <w:sz w:val="16"/>
        </w:rPr>
      </w:pPr>
      <w:r w:rsidRPr="00F1657F">
        <w:rPr>
          <w:rFonts w:ascii="Courier New" w:hAnsi="Courier New" w:cs="Courier New"/>
          <w:b/>
          <w:sz w:val="16"/>
        </w:rPr>
        <w:t xml:space="preserve"> natparas2</w:t>
      </w:r>
      <w:r w:rsidRPr="00F1657F">
        <w:rPr>
          <w:rFonts w:ascii="Courier New" w:hAnsi="Courier New" w:cs="Courier New"/>
          <w:b/>
          <w:sz w:val="16"/>
        </w:rPr>
        <w:tab/>
        <w:t>[3] Natparas2</w:t>
      </w:r>
    </w:p>
    <w:p w14:paraId="50BC016A" w14:textId="77777777" w:rsidR="00DE3362" w:rsidRPr="00F1657F" w:rsidRDefault="00DE3362" w:rsidP="00DB7C75">
      <w:pPr>
        <w:shd w:val="clear" w:color="auto" w:fill="D9D9D9"/>
        <w:spacing w:after="0"/>
        <w:rPr>
          <w:rFonts w:ascii="Courier New" w:hAnsi="Courier New" w:cs="Courier New"/>
          <w:b/>
          <w:sz w:val="16"/>
        </w:rPr>
      </w:pPr>
      <w:r w:rsidRPr="00F1657F">
        <w:rPr>
          <w:rFonts w:ascii="Courier New" w:hAnsi="Courier New" w:cs="Courier New"/>
          <w:b/>
          <w:sz w:val="16"/>
        </w:rPr>
        <w:t xml:space="preserve">  -- Import von TR TKÜV, Teil C, Abschnitt 3.2</w:t>
      </w:r>
    </w:p>
    <w:p w14:paraId="578F0DBB" w14:textId="77777777" w:rsidR="00050309" w:rsidRPr="00F1657F" w:rsidRDefault="00050309" w:rsidP="003972CC">
      <w:pPr>
        <w:shd w:val="clear" w:color="auto" w:fill="D9D9D9"/>
        <w:spacing w:after="0"/>
        <w:rPr>
          <w:rFonts w:ascii="Courier New" w:hAnsi="Courier New" w:cs="Courier New"/>
          <w:sz w:val="16"/>
        </w:rPr>
      </w:pPr>
      <w:r w:rsidRPr="00F1657F">
        <w:rPr>
          <w:rFonts w:ascii="Courier New" w:hAnsi="Courier New" w:cs="Courier New"/>
          <w:sz w:val="16"/>
        </w:rPr>
        <w:t>}</w:t>
      </w:r>
    </w:p>
    <w:p w14:paraId="260EB10D" w14:textId="77777777" w:rsidR="00050309" w:rsidRPr="00F1657F" w:rsidRDefault="00050309" w:rsidP="003972CC">
      <w:pPr>
        <w:shd w:val="clear" w:color="auto" w:fill="D9D9D9"/>
        <w:spacing w:after="0"/>
        <w:rPr>
          <w:rFonts w:ascii="Courier New" w:hAnsi="Courier New" w:cs="Courier New"/>
          <w:sz w:val="16"/>
        </w:rPr>
      </w:pPr>
    </w:p>
    <w:p w14:paraId="1CAB0BB4" w14:textId="77777777" w:rsidR="00050309" w:rsidRPr="00F1657F" w:rsidRDefault="00050309" w:rsidP="00EF2645">
      <w:pPr>
        <w:shd w:val="clear" w:color="auto" w:fill="D9D9D9"/>
        <w:spacing w:after="0"/>
        <w:rPr>
          <w:sz w:val="16"/>
        </w:rPr>
      </w:pPr>
      <w:r w:rsidRPr="00F1657F">
        <w:rPr>
          <w:rFonts w:ascii="Courier New" w:hAnsi="Courier New" w:cs="Courier New"/>
          <w:sz w:val="16"/>
        </w:rPr>
        <w:t>END -- HI2Operations</w:t>
      </w:r>
    </w:p>
    <w:p w14:paraId="68ECB2E8" w14:textId="77777777" w:rsidR="00050309" w:rsidRPr="00F1657F" w:rsidRDefault="00050309">
      <w:pPr>
        <w:spacing w:after="0"/>
      </w:pPr>
    </w:p>
    <w:p w14:paraId="5B98692A" w14:textId="77777777" w:rsidR="00050309" w:rsidRPr="000624EF" w:rsidRDefault="00050309" w:rsidP="00503483">
      <w:pPr>
        <w:pStyle w:val="berschrift4"/>
      </w:pPr>
      <w:r w:rsidRPr="00F1657F">
        <w:br w:type="page"/>
      </w:r>
      <w:bookmarkStart w:id="369" w:name="_Toc425259972"/>
      <w:bookmarkStart w:id="370" w:name="_Toc426622371"/>
      <w:r w:rsidRPr="000624EF">
        <w:lastRenderedPageBreak/>
        <w:t>Anlage A.3.2.3</w:t>
      </w:r>
      <w:r w:rsidRPr="000624EF">
        <w:tab/>
        <w:t xml:space="preserve">Implementierung im </w:t>
      </w:r>
      <w:r w:rsidR="00D47AA8">
        <w:t>ASN.1-Modul</w:t>
      </w:r>
      <w:r w:rsidRPr="000624EF">
        <w:t xml:space="preserve"> 'Umts-HI3-PS'</w:t>
      </w:r>
      <w:bookmarkEnd w:id="369"/>
      <w:bookmarkEnd w:id="370"/>
    </w:p>
    <w:p w14:paraId="010745E8" w14:textId="77777777" w:rsidR="00050309" w:rsidRPr="00F1657F" w:rsidRDefault="00050309">
      <w:r w:rsidRPr="00F1657F">
        <w:t xml:space="preserve">Diese Anlage enthält die Implementierung im </w:t>
      </w:r>
      <w:r w:rsidR="00D47AA8">
        <w:t>ASN.1-Modul</w:t>
      </w:r>
      <w:r w:rsidRPr="00F1657F">
        <w:t xml:space="preserve"> </w:t>
      </w:r>
      <w:r w:rsidRPr="00F1657F">
        <w:rPr>
          <w:rFonts w:eastAsia="MS Mincho"/>
        </w:rPr>
        <w:t>'</w:t>
      </w:r>
      <w:r w:rsidRPr="00F1657F">
        <w:t>Umts-HI3-PS</w:t>
      </w:r>
      <w:r w:rsidRPr="00F1657F">
        <w:rPr>
          <w:rFonts w:eastAsia="MS Mincho"/>
        </w:rPr>
        <w:t>':</w:t>
      </w:r>
    </w:p>
    <w:p w14:paraId="0F117A00"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 xml:space="preserve">Umts-HI3-PS </w:t>
      </w:r>
    </w:p>
    <w:p w14:paraId="2C8205A1"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 xml:space="preserve">{itu-t(0) identified-organization(4) etsi(0) securityDomain(2) lawfulintercept(2) threeGPP(4) </w:t>
      </w:r>
    </w:p>
    <w:p w14:paraId="131EB63D"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 xml:space="preserve"> hi3(2) r6(6) version-3(3)}</w:t>
      </w:r>
    </w:p>
    <w:p w14:paraId="1C41FB98"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 xml:space="preserve"> </w:t>
      </w:r>
    </w:p>
    <w:p w14:paraId="2A5DC59B" w14:textId="77777777" w:rsidR="00050309" w:rsidRPr="00F1657F" w:rsidRDefault="00050309" w:rsidP="00EF2645">
      <w:pPr>
        <w:shd w:val="clear" w:color="auto" w:fill="E6E6E6"/>
        <w:spacing w:after="0"/>
        <w:rPr>
          <w:rFonts w:ascii="Courier New" w:hAnsi="Courier New" w:cs="Courier New"/>
          <w:sz w:val="16"/>
          <w:lang w:val="en-GB"/>
        </w:rPr>
      </w:pPr>
      <w:r w:rsidRPr="00F1657F">
        <w:rPr>
          <w:rFonts w:ascii="Courier New" w:hAnsi="Courier New" w:cs="Courier New"/>
          <w:sz w:val="16"/>
          <w:lang w:val="en-GB"/>
        </w:rPr>
        <w:t>DEFINITIONS IMPLICIT TAGS ::=</w:t>
      </w:r>
    </w:p>
    <w:p w14:paraId="6A72A329" w14:textId="77777777" w:rsidR="00050309" w:rsidRPr="00F1657F" w:rsidRDefault="00050309" w:rsidP="00EF2645">
      <w:pPr>
        <w:shd w:val="clear" w:color="auto" w:fill="E6E6E6"/>
        <w:spacing w:after="0"/>
        <w:rPr>
          <w:rFonts w:ascii="Courier New" w:hAnsi="Courier New" w:cs="Courier New"/>
          <w:sz w:val="16"/>
          <w:lang w:val="en-GB"/>
        </w:rPr>
      </w:pPr>
      <w:r w:rsidRPr="00F1657F">
        <w:rPr>
          <w:rFonts w:ascii="Courier New" w:hAnsi="Courier New" w:cs="Courier New"/>
          <w:sz w:val="16"/>
          <w:lang w:val="en-GB"/>
        </w:rPr>
        <w:t>BEGIN</w:t>
      </w:r>
    </w:p>
    <w:p w14:paraId="4AEA47E7" w14:textId="77777777" w:rsidR="00050309" w:rsidRPr="00F1657F" w:rsidRDefault="00050309" w:rsidP="005E1830">
      <w:pPr>
        <w:shd w:val="clear" w:color="auto" w:fill="E6E6E6"/>
        <w:spacing w:after="0"/>
        <w:rPr>
          <w:rFonts w:ascii="Courier New" w:hAnsi="Courier New" w:cs="Courier New"/>
          <w:sz w:val="16"/>
          <w:lang w:val="en-GB"/>
        </w:rPr>
      </w:pPr>
    </w:p>
    <w:p w14:paraId="18D54F93" w14:textId="77777777" w:rsidR="00050309" w:rsidRPr="00F1657F" w:rsidRDefault="00050309" w:rsidP="00EF2645">
      <w:pPr>
        <w:shd w:val="clear" w:color="auto" w:fill="E6E6E6"/>
        <w:spacing w:after="0"/>
        <w:rPr>
          <w:rFonts w:ascii="Courier New" w:hAnsi="Courier New" w:cs="Courier New"/>
          <w:sz w:val="16"/>
          <w:lang w:val="en-GB"/>
        </w:rPr>
      </w:pPr>
      <w:r w:rsidRPr="00F1657F">
        <w:rPr>
          <w:rFonts w:ascii="Courier New" w:hAnsi="Courier New" w:cs="Courier New"/>
          <w:sz w:val="16"/>
          <w:lang w:val="en-GB"/>
        </w:rPr>
        <w:t>IMPORTS</w:t>
      </w:r>
    </w:p>
    <w:p w14:paraId="4A5A6809" w14:textId="77777777" w:rsidR="00050309" w:rsidRPr="00F1657F" w:rsidRDefault="00050309" w:rsidP="00EF2645">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GPRSCorrelationNumber</w:t>
      </w:r>
    </w:p>
    <w:p w14:paraId="0955EC80"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FROM UmtsHI2Operations</w:t>
      </w:r>
    </w:p>
    <w:p w14:paraId="405EAC10" w14:textId="77777777" w:rsidR="00050309" w:rsidRPr="00F1657F" w:rsidRDefault="00050309" w:rsidP="005E1830">
      <w:pPr>
        <w:pStyle w:val="Textkrper3"/>
        <w:shd w:val="clear" w:color="auto" w:fill="E6E6E6"/>
        <w:spacing w:after="0"/>
        <w:rPr>
          <w:rFonts w:ascii="Courier New" w:hAnsi="Courier New" w:cs="Courier New"/>
          <w:szCs w:val="20"/>
          <w:lang w:val="en-GB"/>
        </w:rPr>
      </w:pPr>
      <w:r w:rsidRPr="00F1657F">
        <w:rPr>
          <w:rFonts w:ascii="Courier New" w:hAnsi="Courier New" w:cs="Courier New"/>
          <w:szCs w:val="20"/>
          <w:lang w:val="en-GB"/>
        </w:rPr>
        <w:tab/>
        <w:t>{itu-t(0) identified-organization(4) etsi(0) securityDomain(2) lawfulintercept(2)</w:t>
      </w:r>
    </w:p>
    <w:p w14:paraId="0AFBB92F" w14:textId="77777777" w:rsidR="00050309" w:rsidRPr="00F1657F" w:rsidRDefault="00050309" w:rsidP="005E1830">
      <w:pPr>
        <w:pStyle w:val="Textkrper3"/>
        <w:shd w:val="clear" w:color="auto" w:fill="E6E6E6"/>
        <w:spacing w:after="0"/>
        <w:ind w:firstLine="709"/>
        <w:rPr>
          <w:rFonts w:ascii="Courier New" w:hAnsi="Courier New" w:cs="Courier New"/>
          <w:szCs w:val="20"/>
          <w:lang w:val="en-GB"/>
        </w:rPr>
      </w:pPr>
      <w:r w:rsidRPr="00F1657F">
        <w:rPr>
          <w:rFonts w:ascii="Courier New" w:hAnsi="Courier New" w:cs="Courier New"/>
          <w:szCs w:val="20"/>
          <w:lang w:val="en-GB"/>
        </w:rPr>
        <w:t xml:space="preserve"> threeGPP(4) </w:t>
      </w:r>
      <w:r w:rsidRPr="00F1657F">
        <w:rPr>
          <w:rFonts w:ascii="Courier New" w:hAnsi="Courier New" w:cs="Courier New"/>
          <w:szCs w:val="20"/>
          <w:lang w:val="en-GB"/>
        </w:rPr>
        <w:tab/>
        <w:t>hi2(1) r6(6) version-6(6)}</w:t>
      </w:r>
    </w:p>
    <w:p w14:paraId="75FBEB9B" w14:textId="77777777" w:rsidR="00050309" w:rsidRPr="00F1657F" w:rsidRDefault="00050309" w:rsidP="0042544C">
      <w:pPr>
        <w:shd w:val="clear" w:color="auto" w:fill="E6E6E6"/>
        <w:spacing w:after="0"/>
        <w:rPr>
          <w:rFonts w:ascii="Courier New" w:hAnsi="Courier New" w:cs="Courier New"/>
          <w:sz w:val="16"/>
          <w:lang w:val="en-GB"/>
        </w:rPr>
      </w:pPr>
    </w:p>
    <w:p w14:paraId="5C8A879A"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LawfulInterceptionIdentifier,</w:t>
      </w:r>
    </w:p>
    <w:p w14:paraId="4981072C"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TimeStamp</w:t>
      </w:r>
    </w:p>
    <w:p w14:paraId="75FCEFDC"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xml:space="preserve">FROM HI2Operations </w:t>
      </w:r>
    </w:p>
    <w:p w14:paraId="038AB2B4"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xml:space="preserve">{itu-t(0) identified-organization(4) etsi(0) securityDomain(2) lawfulIntercept(2) hi2(1) </w:t>
      </w:r>
      <w:r w:rsidRPr="00F1657F">
        <w:rPr>
          <w:rFonts w:ascii="Courier New" w:hAnsi="Courier New" w:cs="Courier New"/>
          <w:sz w:val="16"/>
          <w:lang w:val="en-GB"/>
        </w:rPr>
        <w:tab/>
        <w:t>version7(7)}</w:t>
      </w:r>
    </w:p>
    <w:p w14:paraId="7AF64687" w14:textId="77777777" w:rsidR="00050309" w:rsidRPr="00F1657F" w:rsidRDefault="00050309" w:rsidP="0042544C">
      <w:pPr>
        <w:shd w:val="clear" w:color="auto" w:fill="E6E6E6"/>
        <w:spacing w:after="0"/>
        <w:rPr>
          <w:rFonts w:ascii="Courier New" w:hAnsi="Courier New" w:cs="Courier New"/>
          <w:sz w:val="16"/>
          <w:lang w:val="en-GB"/>
        </w:rPr>
      </w:pPr>
    </w:p>
    <w:p w14:paraId="54FCB083" w14:textId="77777777" w:rsidR="00050309" w:rsidRPr="00F1657F" w:rsidRDefault="00050309" w:rsidP="00EF2645">
      <w:pPr>
        <w:shd w:val="clear" w:color="auto" w:fill="E6E6E6"/>
        <w:spacing w:after="0"/>
        <w:rPr>
          <w:rFonts w:ascii="Courier New" w:hAnsi="Courier New" w:cs="Courier New"/>
          <w:b/>
          <w:bCs/>
          <w:sz w:val="16"/>
          <w:lang w:val="en-GB"/>
        </w:rPr>
      </w:pPr>
      <w:r w:rsidRPr="00F1657F">
        <w:rPr>
          <w:rFonts w:ascii="Courier New" w:hAnsi="Courier New" w:cs="Courier New"/>
          <w:sz w:val="16"/>
          <w:lang w:val="en-GB"/>
        </w:rPr>
        <w:tab/>
      </w:r>
      <w:r w:rsidRPr="00F1657F">
        <w:rPr>
          <w:rFonts w:ascii="Courier New" w:hAnsi="Courier New" w:cs="Courier New"/>
          <w:b/>
          <w:bCs/>
          <w:sz w:val="16"/>
          <w:lang w:val="en-GB"/>
        </w:rPr>
        <w:t>Natparas</w:t>
      </w:r>
    </w:p>
    <w:p w14:paraId="7D0C7B03" w14:textId="77777777" w:rsidR="00BD6929" w:rsidRPr="00F1657F" w:rsidRDefault="00050309" w:rsidP="00EF2645">
      <w:pPr>
        <w:shd w:val="clear" w:color="auto" w:fill="E6E6E6"/>
        <w:spacing w:after="0"/>
        <w:rPr>
          <w:rFonts w:ascii="Courier New" w:hAnsi="Courier New" w:cs="Courier New"/>
          <w:b/>
          <w:bCs/>
          <w:sz w:val="16"/>
          <w:lang w:val="en-GB"/>
        </w:rPr>
      </w:pPr>
      <w:r w:rsidRPr="00F1657F">
        <w:rPr>
          <w:rFonts w:ascii="Courier New" w:hAnsi="Courier New" w:cs="Courier New"/>
          <w:b/>
          <w:bCs/>
          <w:sz w:val="16"/>
          <w:lang w:val="en-GB"/>
        </w:rPr>
        <w:tab/>
      </w:r>
      <w:r w:rsidRPr="00F1657F">
        <w:rPr>
          <w:rFonts w:ascii="Courier New" w:hAnsi="Courier New" w:cs="Courier New"/>
          <w:b/>
          <w:bCs/>
          <w:sz w:val="16"/>
          <w:lang w:val="en-GB"/>
        </w:rPr>
        <w:tab/>
        <w:t>FROM NatParameter</w:t>
      </w:r>
    </w:p>
    <w:p w14:paraId="62D811BB" w14:textId="77777777" w:rsidR="00BD6929" w:rsidRPr="00F1657F" w:rsidRDefault="00BD6929" w:rsidP="00EF2645">
      <w:pPr>
        <w:shd w:val="clear" w:color="auto" w:fill="E6E6E6"/>
        <w:spacing w:after="0"/>
        <w:rPr>
          <w:rFonts w:ascii="Courier New" w:hAnsi="Courier New" w:cs="Courier New"/>
          <w:b/>
          <w:bCs/>
          <w:sz w:val="16"/>
          <w:lang w:val="en-GB"/>
        </w:rPr>
      </w:pPr>
    </w:p>
    <w:p w14:paraId="162D25A7" w14:textId="77777777" w:rsidR="00BD6929" w:rsidRPr="00F1657F" w:rsidRDefault="00BD6929" w:rsidP="00EF2645">
      <w:pPr>
        <w:shd w:val="clear" w:color="auto" w:fill="D9D9D9"/>
        <w:spacing w:after="0"/>
        <w:ind w:firstLine="113"/>
        <w:rPr>
          <w:rFonts w:ascii="Courier New" w:hAnsi="Courier New" w:cs="Courier New"/>
          <w:b/>
          <w:sz w:val="16"/>
          <w:lang w:val="en-GB"/>
        </w:rPr>
      </w:pPr>
      <w:r w:rsidRPr="00F1657F">
        <w:rPr>
          <w:rFonts w:ascii="Courier New" w:hAnsi="Courier New" w:cs="Courier New"/>
          <w:b/>
          <w:sz w:val="16"/>
          <w:lang w:val="en-GB"/>
        </w:rPr>
        <w:t>Natparas2</w:t>
      </w:r>
    </w:p>
    <w:p w14:paraId="5D0A2EAA" w14:textId="77777777" w:rsidR="00050309" w:rsidRPr="00F1657F" w:rsidRDefault="00BD6929" w:rsidP="00EF2645">
      <w:pPr>
        <w:shd w:val="clear" w:color="auto" w:fill="D9D9D9"/>
        <w:spacing w:after="0"/>
        <w:ind w:firstLine="113"/>
        <w:rPr>
          <w:rFonts w:ascii="Courier New" w:hAnsi="Courier New" w:cs="Courier New"/>
          <w:bCs/>
          <w:sz w:val="16"/>
          <w:lang w:val="en-GB"/>
        </w:rPr>
      </w:pPr>
      <w:r w:rsidRPr="00F1657F">
        <w:rPr>
          <w:rFonts w:ascii="Courier New" w:hAnsi="Courier New" w:cs="Courier New"/>
          <w:b/>
          <w:sz w:val="16"/>
          <w:lang w:val="en-GB"/>
        </w:rPr>
        <w:t xml:space="preserve"> FROM NatParameter2;</w:t>
      </w:r>
    </w:p>
    <w:p w14:paraId="6AAD1608" w14:textId="77777777" w:rsidR="00050309" w:rsidRPr="00F1657F" w:rsidRDefault="00050309" w:rsidP="005E1830">
      <w:pPr>
        <w:pStyle w:val="Textkrper3"/>
        <w:spacing w:before="120"/>
        <w:rPr>
          <w:rFonts w:ascii="Courier New" w:hAnsi="Courier New" w:cs="Courier New"/>
          <w:szCs w:val="20"/>
          <w:lang w:val="en-GB"/>
        </w:rPr>
      </w:pPr>
    </w:p>
    <w:p w14:paraId="0D332ECA"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National-HI3-ASN1parameters</w:t>
      </w:r>
      <w:r w:rsidRPr="00F1657F">
        <w:rPr>
          <w:rFonts w:ascii="Courier New" w:hAnsi="Courier New" w:cs="Courier New"/>
          <w:sz w:val="16"/>
          <w:lang w:val="en-GB"/>
        </w:rPr>
        <w:tab/>
        <w:t>::= SEQUENCE</w:t>
      </w:r>
    </w:p>
    <w:p w14:paraId="7F96B4D9"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w:t>
      </w:r>
    </w:p>
    <w:p w14:paraId="53A4F53F" w14:textId="77777777" w:rsidR="00050309" w:rsidRPr="00F1657F" w:rsidRDefault="00050309" w:rsidP="005E1830">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countryCode</w:t>
      </w:r>
      <w:r w:rsidRPr="00F1657F">
        <w:rPr>
          <w:rFonts w:ascii="Courier New" w:hAnsi="Courier New" w:cs="Courier New"/>
          <w:sz w:val="16"/>
          <w:lang w:val="en-GB"/>
        </w:rPr>
        <w:tab/>
      </w:r>
      <w:r w:rsidRPr="00F1657F">
        <w:rPr>
          <w:rFonts w:ascii="Courier New" w:hAnsi="Courier New" w:cs="Courier New"/>
          <w:sz w:val="16"/>
          <w:lang w:val="en-GB"/>
        </w:rPr>
        <w:tab/>
        <w:t>[1] PrintableString (SIZE (2)),</w:t>
      </w:r>
    </w:p>
    <w:p w14:paraId="7A615B02"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Country Code according to ISO 3166-1 [39],</w:t>
      </w:r>
    </w:p>
    <w:p w14:paraId="03ED55DD"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r>
      <w:r w:rsidRPr="00F1657F">
        <w:rPr>
          <w:rFonts w:ascii="Courier New" w:hAnsi="Courier New" w:cs="Courier New"/>
          <w:sz w:val="16"/>
          <w:lang w:val="en-GB"/>
        </w:rPr>
        <w:tab/>
        <w:t>-- the country to which the parameters inserted after the extension marker apply</w:t>
      </w:r>
    </w:p>
    <w:p w14:paraId="4303B5C2"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w:t>
      </w:r>
    </w:p>
    <w:p w14:paraId="0060AF58" w14:textId="77777777" w:rsidR="00050309" w:rsidRPr="00F1657F" w:rsidRDefault="00050309" w:rsidP="0042544C">
      <w:pPr>
        <w:shd w:val="clear" w:color="auto" w:fill="E6E6E6"/>
        <w:spacing w:after="0"/>
        <w:ind w:firstLine="709"/>
        <w:rPr>
          <w:rFonts w:ascii="Courier New" w:hAnsi="Courier New" w:cs="Courier New"/>
          <w:sz w:val="16"/>
          <w:lang w:val="en-GB"/>
        </w:rPr>
      </w:pPr>
      <w:r w:rsidRPr="00F1657F">
        <w:rPr>
          <w:rFonts w:ascii="Courier New" w:hAnsi="Courier New" w:cs="Courier New"/>
          <w:sz w:val="16"/>
          <w:lang w:val="en-GB"/>
        </w:rPr>
        <w:t xml:space="preserve">-- In case a given country wants to use additional national parameters according to its </w:t>
      </w:r>
    </w:p>
    <w:p w14:paraId="18336A9C" w14:textId="77777777" w:rsidR="00050309" w:rsidRPr="00F1657F" w:rsidRDefault="00050309" w:rsidP="0042544C">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law, these national parameters should be defined using the ASN.1 syntax and added after</w:t>
      </w:r>
    </w:p>
    <w:p w14:paraId="078D9986" w14:textId="77777777" w:rsidR="00050309" w:rsidRPr="00F1657F" w:rsidRDefault="00050309" w:rsidP="00450A01">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the extension marker (...).</w:t>
      </w:r>
    </w:p>
    <w:p w14:paraId="5E476A06" w14:textId="77777777" w:rsidR="00050309" w:rsidRPr="00F1657F" w:rsidRDefault="00050309" w:rsidP="00450A01">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It is recommended that "version parameter" and "vendor identification parameter" are</w:t>
      </w:r>
    </w:p>
    <w:p w14:paraId="74BB4AFD" w14:textId="77777777" w:rsidR="00050309" w:rsidRPr="00F1657F" w:rsidRDefault="00050309" w:rsidP="00450A01">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included in the national parameters definition. Vendor identifications can be</w:t>
      </w:r>
    </w:p>
    <w:p w14:paraId="5038C405" w14:textId="77777777" w:rsidR="00050309" w:rsidRPr="00F1657F" w:rsidRDefault="00050309" w:rsidP="00450A01">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retrieved from IANA web site. It is recommended to avoid</w:t>
      </w:r>
    </w:p>
    <w:p w14:paraId="2CC4D440" w14:textId="77777777" w:rsidR="00050309" w:rsidRPr="00F1657F" w:rsidRDefault="00050309" w:rsidP="00450A01">
      <w:pPr>
        <w:shd w:val="clear" w:color="auto" w:fill="E6E6E6"/>
        <w:spacing w:after="0"/>
        <w:rPr>
          <w:rFonts w:ascii="Courier New" w:hAnsi="Courier New" w:cs="Courier New"/>
          <w:sz w:val="16"/>
          <w:lang w:val="en-GB"/>
        </w:rPr>
      </w:pPr>
      <w:r w:rsidRPr="00F1657F">
        <w:rPr>
          <w:rFonts w:ascii="Courier New" w:hAnsi="Courier New" w:cs="Courier New"/>
          <w:sz w:val="16"/>
          <w:lang w:val="en-GB"/>
        </w:rPr>
        <w:tab/>
        <w:t>-- using tags from 240 to 255 in a formal type definition.</w:t>
      </w:r>
    </w:p>
    <w:p w14:paraId="160F6C53" w14:textId="77777777" w:rsidR="00BD6929" w:rsidRPr="00F1657F" w:rsidRDefault="00BD6929" w:rsidP="00450A01">
      <w:pPr>
        <w:shd w:val="clear" w:color="auto" w:fill="D9D9D9"/>
        <w:spacing w:after="0"/>
        <w:rPr>
          <w:rFonts w:ascii="Courier New" w:hAnsi="Courier New" w:cs="Courier New"/>
          <w:b/>
          <w:sz w:val="16"/>
          <w:lang w:val="en-GB"/>
        </w:rPr>
      </w:pPr>
    </w:p>
    <w:p w14:paraId="68BB7428" w14:textId="77777777" w:rsidR="00BD6929" w:rsidRPr="00F1657F" w:rsidRDefault="00BD6929" w:rsidP="00450A01">
      <w:pPr>
        <w:shd w:val="clear" w:color="auto" w:fill="D9D9D9"/>
        <w:spacing w:after="0"/>
        <w:rPr>
          <w:rFonts w:ascii="Courier New" w:hAnsi="Courier New" w:cs="Courier New"/>
          <w:b/>
          <w:sz w:val="16"/>
        </w:rPr>
      </w:pPr>
      <w:r w:rsidRPr="00F1657F">
        <w:rPr>
          <w:rFonts w:ascii="Courier New" w:hAnsi="Courier New" w:cs="Courier New"/>
          <w:b/>
          <w:sz w:val="16"/>
          <w:lang w:val="en-GB"/>
        </w:rPr>
        <w:tab/>
      </w:r>
      <w:r w:rsidRPr="00F1657F">
        <w:rPr>
          <w:rFonts w:ascii="Courier New" w:hAnsi="Courier New" w:cs="Courier New"/>
          <w:b/>
          <w:sz w:val="16"/>
        </w:rPr>
        <w:t>natparas</w:t>
      </w:r>
      <w:r w:rsidRPr="00F1657F">
        <w:rPr>
          <w:rFonts w:ascii="Courier New" w:hAnsi="Courier New" w:cs="Courier New"/>
          <w:b/>
          <w:sz w:val="16"/>
        </w:rPr>
        <w:tab/>
      </w:r>
      <w:r w:rsidRPr="00F1657F">
        <w:rPr>
          <w:rFonts w:ascii="Courier New" w:hAnsi="Courier New" w:cs="Courier New"/>
          <w:b/>
          <w:sz w:val="16"/>
        </w:rPr>
        <w:tab/>
        <w:t>[2] Natparas,</w:t>
      </w:r>
    </w:p>
    <w:p w14:paraId="7A6411B9" w14:textId="77777777" w:rsidR="00BD6929" w:rsidRPr="00F1657F" w:rsidRDefault="00BD6929" w:rsidP="00450A01">
      <w:pPr>
        <w:shd w:val="clear" w:color="auto" w:fill="D9D9D9"/>
        <w:spacing w:after="0"/>
        <w:rPr>
          <w:rFonts w:ascii="Courier New" w:hAnsi="Courier New" w:cs="Courier New"/>
          <w:b/>
          <w:sz w:val="16"/>
        </w:rPr>
      </w:pPr>
      <w:r w:rsidRPr="00F1657F">
        <w:rPr>
          <w:rFonts w:ascii="Courier New" w:hAnsi="Courier New" w:cs="Courier New"/>
          <w:b/>
          <w:sz w:val="16"/>
        </w:rPr>
        <w:tab/>
      </w:r>
      <w:r w:rsidRPr="00F1657F">
        <w:rPr>
          <w:rFonts w:ascii="Courier New" w:hAnsi="Courier New" w:cs="Courier New"/>
          <w:b/>
          <w:sz w:val="16"/>
        </w:rPr>
        <w:tab/>
        <w:t>-- Import von TR TKÜV, Teil A, Anlage A.3.2</w:t>
      </w:r>
    </w:p>
    <w:p w14:paraId="6C08D553" w14:textId="77777777" w:rsidR="00BD6929" w:rsidRPr="00F1657F" w:rsidRDefault="00BD6929" w:rsidP="00450A01">
      <w:pPr>
        <w:shd w:val="clear" w:color="auto" w:fill="D9D9D9"/>
        <w:spacing w:after="0"/>
        <w:rPr>
          <w:rFonts w:ascii="Courier New" w:hAnsi="Courier New" w:cs="Courier New"/>
          <w:sz w:val="16"/>
        </w:rPr>
      </w:pPr>
    </w:p>
    <w:p w14:paraId="29ECB961" w14:textId="77777777" w:rsidR="00BD6929" w:rsidRPr="00F1657F" w:rsidRDefault="00BD6929" w:rsidP="00450A01">
      <w:pPr>
        <w:shd w:val="clear" w:color="auto" w:fill="D9D9D9"/>
        <w:spacing w:after="0"/>
        <w:rPr>
          <w:rFonts w:ascii="Courier New" w:hAnsi="Courier New" w:cs="Courier New"/>
          <w:b/>
          <w:sz w:val="16"/>
        </w:rPr>
      </w:pPr>
      <w:r w:rsidRPr="00F1657F">
        <w:rPr>
          <w:rFonts w:ascii="Courier New" w:hAnsi="Courier New" w:cs="Courier New"/>
          <w:b/>
          <w:sz w:val="16"/>
        </w:rPr>
        <w:t xml:space="preserve"> natparas2</w:t>
      </w:r>
      <w:r w:rsidRPr="00F1657F">
        <w:rPr>
          <w:rFonts w:ascii="Courier New" w:hAnsi="Courier New" w:cs="Courier New"/>
          <w:b/>
          <w:sz w:val="16"/>
        </w:rPr>
        <w:tab/>
        <w:t>[3] Natparas2</w:t>
      </w:r>
    </w:p>
    <w:p w14:paraId="79908B30" w14:textId="77777777" w:rsidR="00BD6929" w:rsidRPr="00F1657F" w:rsidRDefault="00BD6929" w:rsidP="002C7CBD">
      <w:pPr>
        <w:shd w:val="clear" w:color="auto" w:fill="D9D9D9"/>
        <w:spacing w:after="0"/>
        <w:rPr>
          <w:rFonts w:ascii="Courier New" w:hAnsi="Courier New" w:cs="Courier New"/>
          <w:b/>
          <w:sz w:val="16"/>
        </w:rPr>
      </w:pPr>
      <w:r w:rsidRPr="00F1657F">
        <w:rPr>
          <w:rFonts w:ascii="Courier New" w:hAnsi="Courier New" w:cs="Courier New"/>
          <w:b/>
          <w:sz w:val="16"/>
        </w:rPr>
        <w:t xml:space="preserve">  -- Import von TR TKÜV, Teil C, Abschnitt 3.2</w:t>
      </w:r>
    </w:p>
    <w:p w14:paraId="39389F2F" w14:textId="77777777" w:rsidR="00050309" w:rsidRPr="00F1657F" w:rsidRDefault="00050309" w:rsidP="005C3D63">
      <w:pPr>
        <w:shd w:val="clear" w:color="auto" w:fill="E6E6E6"/>
        <w:spacing w:after="0"/>
        <w:rPr>
          <w:rFonts w:ascii="Courier New" w:hAnsi="Courier New" w:cs="Courier New"/>
          <w:sz w:val="16"/>
        </w:rPr>
      </w:pPr>
      <w:r w:rsidRPr="00F1657F">
        <w:rPr>
          <w:rFonts w:ascii="Courier New" w:hAnsi="Courier New" w:cs="Courier New"/>
          <w:sz w:val="16"/>
        </w:rPr>
        <w:t>}</w:t>
      </w:r>
    </w:p>
    <w:p w14:paraId="4C3F9388" w14:textId="77777777" w:rsidR="00050309" w:rsidRPr="00F1657F" w:rsidRDefault="00050309" w:rsidP="005C3D63">
      <w:pPr>
        <w:shd w:val="clear" w:color="auto" w:fill="E6E6E6"/>
        <w:spacing w:after="0"/>
        <w:rPr>
          <w:rFonts w:ascii="Courier New" w:hAnsi="Courier New" w:cs="Courier New"/>
          <w:sz w:val="16"/>
        </w:rPr>
      </w:pPr>
    </w:p>
    <w:p w14:paraId="3E0BB0DB" w14:textId="77777777" w:rsidR="00050309" w:rsidRPr="00F1657F" w:rsidRDefault="00050309" w:rsidP="00EF2645">
      <w:pPr>
        <w:shd w:val="clear" w:color="auto" w:fill="E6E6E6"/>
        <w:spacing w:after="0"/>
      </w:pPr>
      <w:r w:rsidRPr="00F1657F">
        <w:rPr>
          <w:rFonts w:ascii="Courier New" w:hAnsi="Courier New" w:cs="Courier New"/>
          <w:sz w:val="16"/>
        </w:rPr>
        <w:t>END-- OF Umts-HI3-PS</w:t>
      </w:r>
    </w:p>
    <w:p w14:paraId="618CA357" w14:textId="77777777" w:rsidR="00050309" w:rsidRPr="00F1657F" w:rsidRDefault="00050309"/>
    <w:p w14:paraId="6B631C04" w14:textId="77777777" w:rsidR="00050309" w:rsidRPr="00A6316E" w:rsidRDefault="00050309" w:rsidP="00503483">
      <w:pPr>
        <w:pStyle w:val="berschrift4"/>
      </w:pPr>
      <w:r w:rsidRPr="00F1657F">
        <w:br w:type="page"/>
      </w:r>
      <w:bookmarkStart w:id="371" w:name="_Toc425259973"/>
      <w:bookmarkStart w:id="372" w:name="_Toc426622372"/>
      <w:r w:rsidRPr="00A6316E">
        <w:lastRenderedPageBreak/>
        <w:t>Anlage A.3.2.4</w:t>
      </w:r>
      <w:r w:rsidRPr="00A6316E">
        <w:tab/>
        <w:t xml:space="preserve">Übermittlung mit dem </w:t>
      </w:r>
      <w:r w:rsidR="00D47AA8" w:rsidRPr="00A6316E">
        <w:t>ASN.1-Para</w:t>
      </w:r>
      <w:r w:rsidRPr="00A6316E">
        <w:t>meter 'National-Parameters'</w:t>
      </w:r>
      <w:bookmarkEnd w:id="371"/>
      <w:bookmarkEnd w:id="372"/>
    </w:p>
    <w:p w14:paraId="5436B65F" w14:textId="77777777" w:rsidR="00050309" w:rsidRPr="00F1657F" w:rsidRDefault="00050309" w:rsidP="002042F4">
      <w:pPr>
        <w:rPr>
          <w:rFonts w:eastAsia="MS Mincho"/>
        </w:rPr>
      </w:pPr>
      <w:r w:rsidRPr="00F1657F">
        <w:t xml:space="preserve">Diese Anlage enthält die Methode zur Übermittlung der HI1- und zusätzlicher Ereignisse mittels des </w:t>
      </w:r>
      <w:r w:rsidR="00D47AA8">
        <w:t>ASN.1-Para</w:t>
      </w:r>
      <w:r w:rsidRPr="00F1657F">
        <w:t xml:space="preserve">meters </w:t>
      </w:r>
      <w:r w:rsidRPr="00F1657F">
        <w:rPr>
          <w:rFonts w:eastAsia="MS Mincho"/>
        </w:rPr>
        <w:t>'National-Parameters' im Modul HI2Operations der ES 201 671/TS 101 671 bis zur Version 4 bzw. im Modul UmtsHI2Operations' bis zur Version 6.6.0.</w:t>
      </w:r>
    </w:p>
    <w:p w14:paraId="51FF2A29" w14:textId="77777777" w:rsidR="00050309" w:rsidRPr="00F1657F" w:rsidRDefault="00050309" w:rsidP="002042F4">
      <w:pPr>
        <w:rPr>
          <w:rFonts w:eastAsia="MS Mincho"/>
        </w:rPr>
      </w:pPr>
      <w:r w:rsidRPr="00F1657F">
        <w:rPr>
          <w:rFonts w:eastAsia="MS Mincho"/>
        </w:rPr>
        <w:t xml:space="preserve">Der </w:t>
      </w:r>
      <w:r w:rsidR="00D47AA8">
        <w:rPr>
          <w:rFonts w:eastAsia="MS Mincho"/>
        </w:rPr>
        <w:t>ASN.1-Para</w:t>
      </w:r>
      <w:r w:rsidRPr="00F1657F">
        <w:rPr>
          <w:rFonts w:eastAsia="MS Mincho"/>
        </w:rPr>
        <w:t xml:space="preserve">meter definiert einen Octettstring, in dem die HI1-Ereignisse und die zusätzlichen Ereignisse erst indirekt durch ein weiteres </w:t>
      </w:r>
      <w:r w:rsidR="00D47AA8">
        <w:rPr>
          <w:rFonts w:eastAsia="MS Mincho"/>
        </w:rPr>
        <w:t>ASN.1-Modul</w:t>
      </w:r>
      <w:r w:rsidRPr="00F1657F">
        <w:rPr>
          <w:rFonts w:eastAsia="MS Mincho"/>
        </w:rPr>
        <w:t xml:space="preserve"> eingebunden w</w:t>
      </w:r>
      <w:r w:rsidR="00111B87">
        <w:rPr>
          <w:rFonts w:eastAsia="MS Mincho"/>
        </w:rPr>
        <w:t>e</w:t>
      </w:r>
      <w:r w:rsidRPr="00F1657F">
        <w:rPr>
          <w:rFonts w:eastAsia="MS Mincho"/>
        </w:rPr>
        <w:t>rd</w:t>
      </w:r>
      <w:r w:rsidR="00111B87">
        <w:rPr>
          <w:rFonts w:eastAsia="MS Mincho"/>
        </w:rPr>
        <w:t>en</w:t>
      </w:r>
      <w:r w:rsidRPr="00F1657F">
        <w:rPr>
          <w:rFonts w:eastAsia="MS Mincho"/>
        </w:rPr>
        <w:t xml:space="preserve">. Da diese Methode seitens der Programmierung und der Auswertung sehr aufwendig ist, wurde sie in den Standards bzw. Spezifikationen durch die Methode </w:t>
      </w:r>
      <w:r w:rsidR="00740205">
        <w:rPr>
          <w:rFonts w:eastAsia="MS Mincho"/>
        </w:rPr>
        <w:t>gemäß</w:t>
      </w:r>
      <w:r w:rsidR="00740205" w:rsidRPr="00F1657F">
        <w:rPr>
          <w:rFonts w:eastAsia="MS Mincho"/>
        </w:rPr>
        <w:t xml:space="preserve"> </w:t>
      </w:r>
      <w:r w:rsidRPr="00F1657F">
        <w:rPr>
          <w:rFonts w:eastAsia="MS Mincho"/>
        </w:rPr>
        <w:t>Anlage A</w:t>
      </w:r>
      <w:r w:rsidR="00740205">
        <w:rPr>
          <w:rFonts w:eastAsia="MS Mincho"/>
        </w:rPr>
        <w:t>.</w:t>
      </w:r>
      <w:r w:rsidRPr="00F1657F">
        <w:rPr>
          <w:rFonts w:eastAsia="MS Mincho"/>
        </w:rPr>
        <w:t>3.2.3 ersetzt und steht daher für neue Implementierungen nicht mehr zur Verfügung.</w:t>
      </w:r>
    </w:p>
    <w:p w14:paraId="450143F5" w14:textId="77777777" w:rsidR="00050309" w:rsidRPr="00F1657F" w:rsidRDefault="00050309" w:rsidP="00EF2645">
      <w:pPr>
        <w:pStyle w:val="berschrift4"/>
        <w:rPr>
          <w:rFonts w:eastAsia="MS Mincho"/>
        </w:rPr>
      </w:pPr>
      <w:r w:rsidRPr="00F1657F">
        <w:rPr>
          <w:rFonts w:eastAsia="MS Mincho"/>
        </w:rPr>
        <w:t>Erläuterung anhand eines konkreten Beispiels:</w:t>
      </w:r>
    </w:p>
    <w:p w14:paraId="5C98D868" w14:textId="77777777" w:rsidR="00050309" w:rsidRPr="00F1657F" w:rsidRDefault="00050309" w:rsidP="002042F4">
      <w:pPr>
        <w:rPr>
          <w:rFonts w:eastAsia="MS Mincho"/>
        </w:rPr>
      </w:pPr>
      <w:r w:rsidRPr="00F1657F">
        <w:rPr>
          <w:rFonts w:eastAsia="MS Mincho"/>
        </w:rPr>
        <w:t>Die nach den Basic Encoding Rules (BER) kodierten Daten sind nach dem Kodierprozess in den mittels ASN.1-Typ</w:t>
      </w:r>
    </w:p>
    <w:p w14:paraId="6EB2F5C7" w14:textId="77777777" w:rsidR="00050309" w:rsidRPr="00394E6D" w:rsidRDefault="00050309" w:rsidP="00EF2645">
      <w:pPr>
        <w:pStyle w:val="berschrift4"/>
        <w:jc w:val="center"/>
        <w:rPr>
          <w:rFonts w:eastAsia="MS Mincho"/>
          <w:lang w:val="en-US"/>
        </w:rPr>
      </w:pPr>
      <w:r w:rsidRPr="00394E6D">
        <w:rPr>
          <w:rFonts w:eastAsia="MS Mincho"/>
          <w:lang w:val="en-US"/>
        </w:rPr>
        <w:t>'National-Parameters ::= SET SIZE (1..40) OF OCTET STRING (SIZE (1..256))'</w:t>
      </w:r>
    </w:p>
    <w:p w14:paraId="628BD7FD" w14:textId="77777777" w:rsidR="00050309" w:rsidRPr="00F1657F" w:rsidRDefault="00050309" w:rsidP="002042F4">
      <w:pPr>
        <w:rPr>
          <w:rFonts w:eastAsia="MS Mincho"/>
        </w:rPr>
      </w:pPr>
      <w:r w:rsidRPr="00F1657F">
        <w:rPr>
          <w:rFonts w:eastAsia="MS Mincho"/>
        </w:rPr>
        <w:t xml:space="preserve">bereitgestellten Container von maximal 40 x 256 Oktetts einzufügen (siehe auch nachfolgende Skizze). </w:t>
      </w:r>
    </w:p>
    <w:p w14:paraId="29E9F920" w14:textId="77777777" w:rsidR="00050309" w:rsidRPr="00F1657F" w:rsidRDefault="00740205" w:rsidP="002042F4">
      <w:r>
        <w:t>Ein</w:t>
      </w:r>
      <w:r w:rsidR="00050309" w:rsidRPr="00F1657F">
        <w:t xml:space="preserve"> Beispiel </w:t>
      </w:r>
      <w:r>
        <w:t xml:space="preserve">mit </w:t>
      </w:r>
      <w:r w:rsidR="00050309" w:rsidRPr="00F1657F">
        <w:t>SIZE (3)</w:t>
      </w:r>
      <w:r>
        <w:t>:</w:t>
      </w:r>
    </w:p>
    <w:tbl>
      <w:tblPr>
        <w:tblW w:w="0" w:type="auto"/>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169"/>
        <w:gridCol w:w="1121"/>
        <w:gridCol w:w="1381"/>
        <w:gridCol w:w="724"/>
        <w:gridCol w:w="4961"/>
      </w:tblGrid>
      <w:tr w:rsidR="00050309" w:rsidRPr="00F1657F" w14:paraId="460A8B56" w14:textId="77777777">
        <w:trPr>
          <w:cantSplit/>
        </w:trPr>
        <w:tc>
          <w:tcPr>
            <w:tcW w:w="1169" w:type="dxa"/>
            <w:tcBorders>
              <w:top w:val="single" w:sz="24" w:space="0" w:color="auto"/>
              <w:left w:val="single" w:sz="24" w:space="0" w:color="auto"/>
              <w:bottom w:val="single" w:sz="2" w:space="0" w:color="auto"/>
            </w:tcBorders>
            <w:shd w:val="clear" w:color="auto" w:fill="FFFF00"/>
          </w:tcPr>
          <w:p w14:paraId="10070FE7" w14:textId="77777777" w:rsidR="00050309" w:rsidRPr="00F1657F" w:rsidRDefault="00050309">
            <w:pPr>
              <w:spacing w:before="60" w:after="60"/>
              <w:rPr>
                <w:b/>
                <w:sz w:val="16"/>
              </w:rPr>
            </w:pPr>
            <w:r w:rsidRPr="00F1657F">
              <w:rPr>
                <w:b/>
                <w:sz w:val="16"/>
              </w:rPr>
              <w:t>T</w:t>
            </w:r>
          </w:p>
        </w:tc>
        <w:tc>
          <w:tcPr>
            <w:tcW w:w="1121" w:type="dxa"/>
            <w:tcBorders>
              <w:top w:val="single" w:sz="24" w:space="0" w:color="auto"/>
              <w:bottom w:val="single" w:sz="2" w:space="0" w:color="auto"/>
              <w:right w:val="single" w:sz="24" w:space="0" w:color="auto"/>
            </w:tcBorders>
            <w:shd w:val="clear" w:color="auto" w:fill="FFFF00"/>
          </w:tcPr>
          <w:p w14:paraId="79F9CB22" w14:textId="77777777" w:rsidR="00050309" w:rsidRPr="00F1657F" w:rsidRDefault="00050309">
            <w:pPr>
              <w:spacing w:before="60" w:after="60"/>
              <w:rPr>
                <w:b/>
                <w:sz w:val="16"/>
              </w:rPr>
            </w:pPr>
            <w:r w:rsidRPr="00F1657F">
              <w:rPr>
                <w:b/>
                <w:sz w:val="16"/>
              </w:rPr>
              <w:t>L</w:t>
            </w:r>
          </w:p>
        </w:tc>
        <w:tc>
          <w:tcPr>
            <w:tcW w:w="7066" w:type="dxa"/>
            <w:gridSpan w:val="3"/>
            <w:vMerge w:val="restart"/>
            <w:tcBorders>
              <w:top w:val="single" w:sz="24" w:space="0" w:color="auto"/>
              <w:left w:val="single" w:sz="24" w:space="0" w:color="auto"/>
              <w:bottom w:val="single" w:sz="24" w:space="0" w:color="auto"/>
              <w:right w:val="single" w:sz="24" w:space="0" w:color="auto"/>
            </w:tcBorders>
            <w:shd w:val="clear" w:color="auto" w:fill="FFFF00"/>
          </w:tcPr>
          <w:p w14:paraId="7EF2DCB8" w14:textId="77777777" w:rsidR="00050309" w:rsidRPr="00F1657F" w:rsidRDefault="00050309">
            <w:pPr>
              <w:spacing w:before="60" w:after="60"/>
              <w:rPr>
                <w:sz w:val="16"/>
              </w:rPr>
            </w:pPr>
            <w:r w:rsidRPr="00F1657F">
              <w:rPr>
                <w:b/>
                <w:sz w:val="16"/>
              </w:rPr>
              <w:t xml:space="preserve">V (siehe </w:t>
            </w:r>
            <w:r w:rsidR="00AC1C71">
              <w:rPr>
                <w:b/>
                <w:sz w:val="16"/>
              </w:rPr>
              <w:t>grüne</w:t>
            </w:r>
            <w:r w:rsidRPr="00F1657F">
              <w:rPr>
                <w:b/>
                <w:sz w:val="16"/>
              </w:rPr>
              <w:t>r Bereich)</w:t>
            </w:r>
          </w:p>
        </w:tc>
      </w:tr>
      <w:tr w:rsidR="00050309" w:rsidRPr="00F1657F" w14:paraId="51DA2436" w14:textId="77777777" w:rsidTr="00AC1C71">
        <w:trPr>
          <w:cantSplit/>
        </w:trPr>
        <w:tc>
          <w:tcPr>
            <w:tcW w:w="1169" w:type="dxa"/>
            <w:tcBorders>
              <w:left w:val="single" w:sz="24" w:space="0" w:color="auto"/>
              <w:bottom w:val="single" w:sz="24" w:space="0" w:color="auto"/>
            </w:tcBorders>
            <w:shd w:val="clear" w:color="auto" w:fill="FFFF00"/>
          </w:tcPr>
          <w:p w14:paraId="1D902BE6" w14:textId="77777777" w:rsidR="00050309" w:rsidRPr="00F1657F" w:rsidRDefault="00050309">
            <w:pPr>
              <w:spacing w:before="60" w:after="60"/>
              <w:rPr>
                <w:sz w:val="16"/>
              </w:rPr>
            </w:pPr>
            <w:r w:rsidRPr="00F1657F">
              <w:rPr>
                <w:sz w:val="16"/>
              </w:rPr>
              <w:t>SET = 'B0</w:t>
            </w:r>
          </w:p>
        </w:tc>
        <w:tc>
          <w:tcPr>
            <w:tcW w:w="1121" w:type="dxa"/>
            <w:tcBorders>
              <w:bottom w:val="single" w:sz="24" w:space="0" w:color="auto"/>
              <w:right w:val="single" w:sz="24" w:space="0" w:color="auto"/>
            </w:tcBorders>
            <w:shd w:val="clear" w:color="auto" w:fill="FFFF00"/>
          </w:tcPr>
          <w:p w14:paraId="3EF0DF3C" w14:textId="77777777" w:rsidR="00050309" w:rsidRPr="00F1657F" w:rsidRDefault="00050309">
            <w:pPr>
              <w:spacing w:before="60" w:after="60"/>
              <w:rPr>
                <w:sz w:val="16"/>
              </w:rPr>
            </w:pPr>
            <w:r w:rsidRPr="00F1657F">
              <w:rPr>
                <w:sz w:val="16"/>
              </w:rPr>
              <w:t>xx</w:t>
            </w:r>
          </w:p>
        </w:tc>
        <w:tc>
          <w:tcPr>
            <w:tcW w:w="7066" w:type="dxa"/>
            <w:gridSpan w:val="3"/>
            <w:vMerge/>
            <w:tcBorders>
              <w:left w:val="single" w:sz="24" w:space="0" w:color="auto"/>
              <w:bottom w:val="single" w:sz="24" w:space="0" w:color="auto"/>
              <w:right w:val="single" w:sz="24" w:space="0" w:color="auto"/>
            </w:tcBorders>
          </w:tcPr>
          <w:p w14:paraId="39B0E1FB" w14:textId="77777777" w:rsidR="00050309" w:rsidRPr="00F1657F" w:rsidRDefault="00050309">
            <w:pPr>
              <w:spacing w:before="60" w:after="60"/>
              <w:rPr>
                <w:sz w:val="16"/>
              </w:rPr>
            </w:pPr>
          </w:p>
        </w:tc>
      </w:tr>
      <w:tr w:rsidR="00050309" w:rsidRPr="00F1657F" w14:paraId="516A9C3E" w14:textId="77777777" w:rsidTr="00AC1C71">
        <w:tc>
          <w:tcPr>
            <w:tcW w:w="1169" w:type="dxa"/>
            <w:tcBorders>
              <w:top w:val="single" w:sz="24" w:space="0" w:color="auto"/>
              <w:left w:val="nil"/>
              <w:bottom w:val="nil"/>
              <w:right w:val="nil"/>
            </w:tcBorders>
          </w:tcPr>
          <w:p w14:paraId="38AC1724" w14:textId="77777777" w:rsidR="00050309" w:rsidRPr="00F1657F" w:rsidRDefault="00050309">
            <w:pPr>
              <w:spacing w:before="60" w:after="60"/>
              <w:rPr>
                <w:sz w:val="16"/>
              </w:rPr>
            </w:pPr>
          </w:p>
        </w:tc>
        <w:tc>
          <w:tcPr>
            <w:tcW w:w="1121" w:type="dxa"/>
            <w:tcBorders>
              <w:top w:val="single" w:sz="24" w:space="0" w:color="auto"/>
              <w:left w:val="nil"/>
              <w:bottom w:val="nil"/>
              <w:right w:val="single" w:sz="24" w:space="0" w:color="auto"/>
            </w:tcBorders>
          </w:tcPr>
          <w:p w14:paraId="3D008CA8" w14:textId="77777777" w:rsidR="00050309" w:rsidRPr="00F1657F" w:rsidRDefault="00050309">
            <w:pPr>
              <w:spacing w:before="60" w:after="60"/>
              <w:rPr>
                <w:sz w:val="16"/>
              </w:rPr>
            </w:pPr>
          </w:p>
        </w:tc>
        <w:tc>
          <w:tcPr>
            <w:tcW w:w="1381" w:type="dxa"/>
            <w:tcBorders>
              <w:top w:val="single" w:sz="24" w:space="0" w:color="auto"/>
              <w:left w:val="single" w:sz="24" w:space="0" w:color="auto"/>
              <w:bottom w:val="single" w:sz="2" w:space="0" w:color="auto"/>
            </w:tcBorders>
            <w:shd w:val="clear" w:color="auto" w:fill="CCFFCC"/>
          </w:tcPr>
          <w:p w14:paraId="5920D4EF" w14:textId="77777777" w:rsidR="00050309" w:rsidRPr="00F1657F" w:rsidRDefault="00050309">
            <w:pPr>
              <w:spacing w:before="60" w:after="60"/>
              <w:rPr>
                <w:b/>
                <w:sz w:val="16"/>
              </w:rPr>
            </w:pPr>
            <w:r w:rsidRPr="00F1657F">
              <w:rPr>
                <w:b/>
                <w:sz w:val="16"/>
              </w:rPr>
              <w:t>T</w:t>
            </w:r>
          </w:p>
        </w:tc>
        <w:tc>
          <w:tcPr>
            <w:tcW w:w="724" w:type="dxa"/>
            <w:tcBorders>
              <w:top w:val="single" w:sz="24" w:space="0" w:color="auto"/>
              <w:bottom w:val="single" w:sz="2" w:space="0" w:color="auto"/>
              <w:right w:val="single" w:sz="24" w:space="0" w:color="auto"/>
            </w:tcBorders>
            <w:shd w:val="clear" w:color="auto" w:fill="CCFFCC"/>
          </w:tcPr>
          <w:p w14:paraId="5B95AEBD" w14:textId="77777777" w:rsidR="00050309" w:rsidRPr="00F1657F" w:rsidRDefault="00050309">
            <w:pPr>
              <w:spacing w:before="60" w:after="60"/>
              <w:rPr>
                <w:b/>
                <w:sz w:val="16"/>
              </w:rPr>
            </w:pPr>
            <w:r w:rsidRPr="00F1657F">
              <w:rPr>
                <w:b/>
                <w:sz w:val="16"/>
              </w:rPr>
              <w:t>L</w:t>
            </w:r>
          </w:p>
        </w:tc>
        <w:tc>
          <w:tcPr>
            <w:tcW w:w="4961" w:type="dxa"/>
            <w:tcBorders>
              <w:top w:val="single" w:sz="24" w:space="0" w:color="auto"/>
              <w:left w:val="single" w:sz="24" w:space="0" w:color="auto"/>
              <w:bottom w:val="single" w:sz="24" w:space="0" w:color="auto"/>
              <w:right w:val="single" w:sz="24" w:space="0" w:color="auto"/>
            </w:tcBorders>
            <w:shd w:val="clear" w:color="auto" w:fill="CCFFCC"/>
          </w:tcPr>
          <w:p w14:paraId="185D614E" w14:textId="77777777" w:rsidR="00050309" w:rsidRPr="00F1657F" w:rsidRDefault="00050309">
            <w:pPr>
              <w:spacing w:before="60" w:after="60"/>
              <w:rPr>
                <w:b/>
                <w:sz w:val="16"/>
              </w:rPr>
            </w:pPr>
            <w:r w:rsidRPr="00F1657F">
              <w:rPr>
                <w:b/>
                <w:sz w:val="16"/>
              </w:rPr>
              <w:t>V (siehe rote</w:t>
            </w:r>
            <w:r w:rsidR="00AC1C71">
              <w:rPr>
                <w:b/>
                <w:sz w:val="16"/>
              </w:rPr>
              <w:t>r</w:t>
            </w:r>
            <w:r w:rsidRPr="00F1657F">
              <w:rPr>
                <w:b/>
                <w:sz w:val="16"/>
              </w:rPr>
              <w:t xml:space="preserve"> Bereich)</w:t>
            </w:r>
          </w:p>
        </w:tc>
      </w:tr>
      <w:tr w:rsidR="00050309" w:rsidRPr="00F1657F" w14:paraId="56DBCBCC" w14:textId="77777777" w:rsidTr="00AC1C71">
        <w:tc>
          <w:tcPr>
            <w:tcW w:w="1169" w:type="dxa"/>
            <w:tcBorders>
              <w:top w:val="nil"/>
              <w:left w:val="nil"/>
              <w:bottom w:val="nil"/>
              <w:right w:val="nil"/>
            </w:tcBorders>
          </w:tcPr>
          <w:p w14:paraId="01F8C521" w14:textId="77777777" w:rsidR="00050309" w:rsidRPr="00F1657F" w:rsidRDefault="00050309">
            <w:pPr>
              <w:spacing w:before="60" w:after="60"/>
              <w:rPr>
                <w:sz w:val="16"/>
              </w:rPr>
            </w:pPr>
          </w:p>
        </w:tc>
        <w:tc>
          <w:tcPr>
            <w:tcW w:w="1121" w:type="dxa"/>
            <w:tcBorders>
              <w:top w:val="nil"/>
              <w:left w:val="nil"/>
              <w:bottom w:val="nil"/>
              <w:right w:val="single" w:sz="24" w:space="0" w:color="auto"/>
            </w:tcBorders>
          </w:tcPr>
          <w:p w14:paraId="3FAF24DB" w14:textId="77777777" w:rsidR="00050309" w:rsidRPr="00F1657F" w:rsidRDefault="00050309">
            <w:pPr>
              <w:spacing w:before="60" w:after="60"/>
              <w:rPr>
                <w:sz w:val="16"/>
              </w:rPr>
            </w:pPr>
          </w:p>
        </w:tc>
        <w:tc>
          <w:tcPr>
            <w:tcW w:w="1381" w:type="dxa"/>
            <w:tcBorders>
              <w:left w:val="single" w:sz="24" w:space="0" w:color="auto"/>
            </w:tcBorders>
            <w:shd w:val="clear" w:color="auto" w:fill="CCFFCC"/>
          </w:tcPr>
          <w:p w14:paraId="3D25C34C" w14:textId="77777777" w:rsidR="00050309" w:rsidRPr="00F1657F" w:rsidRDefault="00050309">
            <w:pPr>
              <w:spacing w:before="60" w:after="60"/>
              <w:rPr>
                <w:sz w:val="16"/>
              </w:rPr>
            </w:pPr>
            <w:r w:rsidRPr="00F1657F">
              <w:rPr>
                <w:sz w:val="16"/>
              </w:rPr>
              <w:t>OCTETSTRING=</w:t>
            </w:r>
          </w:p>
          <w:p w14:paraId="6CC20E01" w14:textId="77777777" w:rsidR="00050309" w:rsidRPr="00F1657F" w:rsidRDefault="00050309">
            <w:pPr>
              <w:spacing w:before="60" w:after="60"/>
              <w:rPr>
                <w:sz w:val="16"/>
              </w:rPr>
            </w:pPr>
            <w:r w:rsidRPr="00F1657F">
              <w:rPr>
                <w:sz w:val="16"/>
              </w:rPr>
              <w:t>'04</w:t>
            </w:r>
          </w:p>
        </w:tc>
        <w:tc>
          <w:tcPr>
            <w:tcW w:w="724" w:type="dxa"/>
            <w:tcBorders>
              <w:right w:val="single" w:sz="24" w:space="0" w:color="auto"/>
            </w:tcBorders>
            <w:shd w:val="clear" w:color="auto" w:fill="CCFFCC"/>
          </w:tcPr>
          <w:p w14:paraId="6BA01C92" w14:textId="77777777" w:rsidR="00050309" w:rsidRPr="00F1657F" w:rsidRDefault="00050309">
            <w:pPr>
              <w:spacing w:before="60" w:after="60"/>
              <w:rPr>
                <w:sz w:val="16"/>
              </w:rPr>
            </w:pPr>
            <w:r w:rsidRPr="00F1657F">
              <w:rPr>
                <w:sz w:val="16"/>
              </w:rPr>
              <w:t>Y1</w:t>
            </w:r>
          </w:p>
        </w:tc>
        <w:tc>
          <w:tcPr>
            <w:tcW w:w="4961" w:type="dxa"/>
            <w:tcBorders>
              <w:top w:val="single" w:sz="24" w:space="0" w:color="auto"/>
              <w:left w:val="single" w:sz="24" w:space="0" w:color="auto"/>
              <w:right w:val="single" w:sz="24" w:space="0" w:color="auto"/>
            </w:tcBorders>
            <w:shd w:val="clear" w:color="auto" w:fill="FF0000"/>
          </w:tcPr>
          <w:p w14:paraId="7874EF91" w14:textId="2A09073C" w:rsidR="00050309" w:rsidRPr="00F1657F" w:rsidRDefault="00050309">
            <w:pPr>
              <w:spacing w:before="60" w:after="60"/>
              <w:rPr>
                <w:color w:val="FFFFFF"/>
                <w:sz w:val="16"/>
              </w:rPr>
            </w:pPr>
            <w:r w:rsidRPr="00F1657F">
              <w:rPr>
                <w:color w:val="FFFFFF"/>
                <w:sz w:val="16"/>
              </w:rPr>
              <w:t>ASN.1-kodierte nationale Parameter, beginnend mit 'Natparas ::= SEQUENCE { ', wobei die einzelnen O</w:t>
            </w:r>
            <w:r w:rsidR="00C12A4E">
              <w:rPr>
                <w:color w:val="FFFFFF"/>
                <w:sz w:val="16"/>
              </w:rPr>
              <w:t>c</w:t>
            </w:r>
            <w:r w:rsidRPr="00F1657F">
              <w:rPr>
                <w:color w:val="FFFFFF"/>
                <w:sz w:val="16"/>
              </w:rPr>
              <w:t>tetts fortlaufend eingetragen werden:</w:t>
            </w:r>
          </w:p>
          <w:p w14:paraId="3917887C" w14:textId="77777777" w:rsidR="00050309" w:rsidRPr="00F1657F" w:rsidRDefault="00050309">
            <w:pPr>
              <w:spacing w:before="60" w:after="60"/>
              <w:rPr>
                <w:color w:val="FFFFFF"/>
                <w:sz w:val="16"/>
              </w:rPr>
            </w:pPr>
            <w:r w:rsidRPr="00F1657F">
              <w:rPr>
                <w:color w:val="FFFFFF"/>
                <w:sz w:val="16"/>
              </w:rPr>
              <w:t>T('30)LV1  TLV2   TLV3  ... TLVm (auch nested)</w:t>
            </w:r>
          </w:p>
        </w:tc>
      </w:tr>
      <w:tr w:rsidR="00050309" w:rsidRPr="00F1657F" w14:paraId="25D35D8E" w14:textId="77777777" w:rsidTr="00AC1C71">
        <w:tc>
          <w:tcPr>
            <w:tcW w:w="1169" w:type="dxa"/>
            <w:tcBorders>
              <w:top w:val="nil"/>
              <w:left w:val="nil"/>
              <w:bottom w:val="nil"/>
              <w:right w:val="nil"/>
            </w:tcBorders>
          </w:tcPr>
          <w:p w14:paraId="49262747" w14:textId="77777777" w:rsidR="00050309" w:rsidRPr="00F1657F" w:rsidRDefault="00050309">
            <w:pPr>
              <w:spacing w:before="60" w:after="60"/>
              <w:rPr>
                <w:sz w:val="16"/>
              </w:rPr>
            </w:pPr>
          </w:p>
        </w:tc>
        <w:tc>
          <w:tcPr>
            <w:tcW w:w="1121" w:type="dxa"/>
            <w:tcBorders>
              <w:top w:val="nil"/>
              <w:left w:val="nil"/>
              <w:bottom w:val="nil"/>
              <w:right w:val="single" w:sz="24" w:space="0" w:color="auto"/>
            </w:tcBorders>
          </w:tcPr>
          <w:p w14:paraId="57BDA449" w14:textId="77777777" w:rsidR="00050309" w:rsidRPr="00F1657F" w:rsidRDefault="00050309">
            <w:pPr>
              <w:spacing w:before="60" w:after="60"/>
              <w:rPr>
                <w:sz w:val="16"/>
              </w:rPr>
            </w:pPr>
          </w:p>
        </w:tc>
        <w:tc>
          <w:tcPr>
            <w:tcW w:w="1381" w:type="dxa"/>
            <w:tcBorders>
              <w:left w:val="single" w:sz="24" w:space="0" w:color="auto"/>
            </w:tcBorders>
            <w:shd w:val="clear" w:color="auto" w:fill="CCFFCC"/>
          </w:tcPr>
          <w:p w14:paraId="21546807" w14:textId="77777777" w:rsidR="00050309" w:rsidRPr="00F1657F" w:rsidRDefault="00050309">
            <w:pPr>
              <w:spacing w:before="60" w:after="60"/>
              <w:rPr>
                <w:sz w:val="16"/>
              </w:rPr>
            </w:pPr>
            <w:r w:rsidRPr="00F1657F">
              <w:rPr>
                <w:sz w:val="16"/>
              </w:rPr>
              <w:t>'04</w:t>
            </w:r>
          </w:p>
        </w:tc>
        <w:tc>
          <w:tcPr>
            <w:tcW w:w="724" w:type="dxa"/>
            <w:tcBorders>
              <w:right w:val="single" w:sz="24" w:space="0" w:color="auto"/>
            </w:tcBorders>
            <w:shd w:val="clear" w:color="auto" w:fill="CCFFCC"/>
          </w:tcPr>
          <w:p w14:paraId="3E279069" w14:textId="77777777" w:rsidR="00050309" w:rsidRPr="00F1657F" w:rsidRDefault="00050309">
            <w:pPr>
              <w:spacing w:before="60" w:after="60"/>
              <w:rPr>
                <w:sz w:val="16"/>
              </w:rPr>
            </w:pPr>
            <w:r w:rsidRPr="00F1657F">
              <w:rPr>
                <w:sz w:val="16"/>
              </w:rPr>
              <w:t>Y2</w:t>
            </w:r>
          </w:p>
        </w:tc>
        <w:tc>
          <w:tcPr>
            <w:tcW w:w="4961" w:type="dxa"/>
            <w:tcBorders>
              <w:left w:val="single" w:sz="24" w:space="0" w:color="auto"/>
              <w:right w:val="single" w:sz="24" w:space="0" w:color="auto"/>
            </w:tcBorders>
            <w:shd w:val="clear" w:color="auto" w:fill="FF0000"/>
          </w:tcPr>
          <w:p w14:paraId="0EDBEB02" w14:textId="77777777" w:rsidR="00050309" w:rsidRPr="00F1657F" w:rsidRDefault="00050309">
            <w:pPr>
              <w:spacing w:before="60" w:after="60"/>
              <w:rPr>
                <w:color w:val="FFFFFF"/>
                <w:sz w:val="16"/>
              </w:rPr>
            </w:pPr>
            <w:r w:rsidRPr="00F1657F">
              <w:rPr>
                <w:color w:val="FFFFFF"/>
                <w:sz w:val="16"/>
              </w:rPr>
              <w:t>TLVm+1  TLVm+2  TLVm+3…TLVn</w:t>
            </w:r>
          </w:p>
        </w:tc>
      </w:tr>
      <w:tr w:rsidR="00050309" w:rsidRPr="00F1657F" w14:paraId="6D0D10EC" w14:textId="77777777" w:rsidTr="00AC1C71">
        <w:tc>
          <w:tcPr>
            <w:tcW w:w="1169" w:type="dxa"/>
            <w:tcBorders>
              <w:top w:val="nil"/>
              <w:left w:val="nil"/>
              <w:bottom w:val="nil"/>
              <w:right w:val="nil"/>
            </w:tcBorders>
          </w:tcPr>
          <w:p w14:paraId="38B8E269" w14:textId="77777777" w:rsidR="00050309" w:rsidRPr="00F1657F" w:rsidRDefault="00050309">
            <w:pPr>
              <w:spacing w:before="60" w:after="60"/>
              <w:rPr>
                <w:sz w:val="16"/>
              </w:rPr>
            </w:pPr>
          </w:p>
        </w:tc>
        <w:tc>
          <w:tcPr>
            <w:tcW w:w="1121" w:type="dxa"/>
            <w:tcBorders>
              <w:top w:val="nil"/>
              <w:left w:val="nil"/>
              <w:bottom w:val="nil"/>
              <w:right w:val="single" w:sz="24" w:space="0" w:color="auto"/>
            </w:tcBorders>
          </w:tcPr>
          <w:p w14:paraId="27D2971C" w14:textId="77777777" w:rsidR="00050309" w:rsidRPr="00F1657F" w:rsidRDefault="00050309">
            <w:pPr>
              <w:spacing w:before="60" w:after="60"/>
              <w:rPr>
                <w:sz w:val="16"/>
              </w:rPr>
            </w:pPr>
          </w:p>
        </w:tc>
        <w:tc>
          <w:tcPr>
            <w:tcW w:w="1381" w:type="dxa"/>
            <w:tcBorders>
              <w:left w:val="single" w:sz="24" w:space="0" w:color="auto"/>
              <w:bottom w:val="single" w:sz="24" w:space="0" w:color="auto"/>
            </w:tcBorders>
            <w:shd w:val="clear" w:color="auto" w:fill="CCFFCC"/>
          </w:tcPr>
          <w:p w14:paraId="54FBD327" w14:textId="77777777" w:rsidR="00050309" w:rsidRPr="00F1657F" w:rsidRDefault="00050309">
            <w:pPr>
              <w:spacing w:before="60" w:after="60"/>
              <w:rPr>
                <w:sz w:val="16"/>
              </w:rPr>
            </w:pPr>
            <w:r w:rsidRPr="00F1657F">
              <w:rPr>
                <w:sz w:val="16"/>
              </w:rPr>
              <w:t>'04</w:t>
            </w:r>
          </w:p>
        </w:tc>
        <w:tc>
          <w:tcPr>
            <w:tcW w:w="724" w:type="dxa"/>
            <w:tcBorders>
              <w:bottom w:val="single" w:sz="24" w:space="0" w:color="auto"/>
              <w:right w:val="single" w:sz="24" w:space="0" w:color="auto"/>
            </w:tcBorders>
            <w:shd w:val="clear" w:color="auto" w:fill="CCFFCC"/>
          </w:tcPr>
          <w:p w14:paraId="5BE07208" w14:textId="77777777" w:rsidR="00050309" w:rsidRPr="00F1657F" w:rsidRDefault="00050309">
            <w:pPr>
              <w:spacing w:before="60" w:after="60"/>
              <w:rPr>
                <w:sz w:val="16"/>
              </w:rPr>
            </w:pPr>
            <w:r w:rsidRPr="00F1657F">
              <w:rPr>
                <w:sz w:val="16"/>
              </w:rPr>
              <w:t>Y3</w:t>
            </w:r>
          </w:p>
        </w:tc>
        <w:tc>
          <w:tcPr>
            <w:tcW w:w="4961" w:type="dxa"/>
            <w:tcBorders>
              <w:left w:val="single" w:sz="24" w:space="0" w:color="auto"/>
              <w:bottom w:val="single" w:sz="24" w:space="0" w:color="auto"/>
              <w:right w:val="single" w:sz="24" w:space="0" w:color="auto"/>
            </w:tcBorders>
            <w:shd w:val="clear" w:color="auto" w:fill="FF0000"/>
          </w:tcPr>
          <w:p w14:paraId="4C838834" w14:textId="77777777" w:rsidR="00050309" w:rsidRPr="00F1657F" w:rsidRDefault="00050309">
            <w:pPr>
              <w:spacing w:before="60" w:after="60"/>
              <w:rPr>
                <w:color w:val="FFFFFF"/>
                <w:sz w:val="16"/>
              </w:rPr>
            </w:pPr>
            <w:r w:rsidRPr="00F1657F">
              <w:rPr>
                <w:color w:val="FFFFFF"/>
                <w:sz w:val="16"/>
              </w:rPr>
              <w:t>TLVn+1  TLVn+2  TLVn+3…TLVo</w:t>
            </w:r>
          </w:p>
        </w:tc>
      </w:tr>
    </w:tbl>
    <w:p w14:paraId="294F2C5D" w14:textId="77777777" w:rsidR="00050309" w:rsidRPr="00F1657F" w:rsidRDefault="00050309">
      <w:pPr>
        <w:pStyle w:val="Funotentext"/>
        <w:spacing w:after="0"/>
      </w:pPr>
    </w:p>
    <w:tbl>
      <w:tblPr>
        <w:tblW w:w="0" w:type="auto"/>
        <w:tblInd w:w="70" w:type="dxa"/>
        <w:tblLayout w:type="fixed"/>
        <w:tblCellMar>
          <w:left w:w="70" w:type="dxa"/>
          <w:right w:w="70" w:type="dxa"/>
        </w:tblCellMar>
        <w:tblLook w:val="0000" w:firstRow="0" w:lastRow="0" w:firstColumn="0" w:lastColumn="0" w:noHBand="0" w:noVBand="0"/>
      </w:tblPr>
      <w:tblGrid>
        <w:gridCol w:w="1843"/>
        <w:gridCol w:w="7299"/>
      </w:tblGrid>
      <w:tr w:rsidR="00050309" w:rsidRPr="00F1657F" w14:paraId="34B6E0D0" w14:textId="77777777" w:rsidTr="00AC1C71">
        <w:tc>
          <w:tcPr>
            <w:tcW w:w="1843" w:type="dxa"/>
            <w:shd w:val="clear" w:color="auto" w:fill="FFFF00"/>
          </w:tcPr>
          <w:p w14:paraId="5D65C4B9" w14:textId="77777777" w:rsidR="00050309" w:rsidRPr="00F1657F" w:rsidRDefault="00050309">
            <w:pPr>
              <w:spacing w:after="0"/>
              <w:rPr>
                <w:sz w:val="18"/>
              </w:rPr>
            </w:pPr>
          </w:p>
        </w:tc>
        <w:tc>
          <w:tcPr>
            <w:tcW w:w="7299" w:type="dxa"/>
          </w:tcPr>
          <w:p w14:paraId="2438DE5A" w14:textId="37675261" w:rsidR="00050309" w:rsidRPr="00F1657F" w:rsidRDefault="00050309" w:rsidP="00C12A4E">
            <w:pPr>
              <w:spacing w:after="0"/>
              <w:rPr>
                <w:sz w:val="18"/>
              </w:rPr>
            </w:pPr>
            <w:r w:rsidRPr="00F1657F">
              <w:rPr>
                <w:sz w:val="18"/>
              </w:rPr>
              <w:t xml:space="preserve"> Kodierung SET SIZE (3) OF</w:t>
            </w:r>
          </w:p>
        </w:tc>
      </w:tr>
      <w:tr w:rsidR="00050309" w:rsidRPr="00F1657F" w14:paraId="1FAA4741" w14:textId="77777777" w:rsidTr="00AC1C71">
        <w:tc>
          <w:tcPr>
            <w:tcW w:w="1843" w:type="dxa"/>
            <w:shd w:val="clear" w:color="auto" w:fill="CCFFCC"/>
          </w:tcPr>
          <w:p w14:paraId="66DB554A" w14:textId="77777777" w:rsidR="00050309" w:rsidRPr="00F1657F" w:rsidRDefault="00050309">
            <w:pPr>
              <w:spacing w:after="0"/>
              <w:rPr>
                <w:sz w:val="18"/>
              </w:rPr>
            </w:pPr>
          </w:p>
        </w:tc>
        <w:tc>
          <w:tcPr>
            <w:tcW w:w="7299" w:type="dxa"/>
          </w:tcPr>
          <w:p w14:paraId="0763EDE6" w14:textId="77777777" w:rsidR="00050309" w:rsidRPr="00F1657F" w:rsidRDefault="00050309">
            <w:pPr>
              <w:spacing w:after="0"/>
              <w:rPr>
                <w:sz w:val="18"/>
              </w:rPr>
            </w:pPr>
            <w:r w:rsidRPr="00F1657F">
              <w:rPr>
                <w:sz w:val="18"/>
              </w:rPr>
              <w:t xml:space="preserve"> Kodierung OCTET STRING</w:t>
            </w:r>
          </w:p>
        </w:tc>
      </w:tr>
      <w:tr w:rsidR="00050309" w:rsidRPr="00F1657F" w14:paraId="7A104879" w14:textId="77777777">
        <w:tc>
          <w:tcPr>
            <w:tcW w:w="1843" w:type="dxa"/>
            <w:shd w:val="clear" w:color="auto" w:fill="FF0000"/>
          </w:tcPr>
          <w:p w14:paraId="627C5304" w14:textId="77777777" w:rsidR="00050309" w:rsidRPr="00F1657F" w:rsidRDefault="00050309">
            <w:pPr>
              <w:spacing w:after="0"/>
              <w:rPr>
                <w:sz w:val="18"/>
              </w:rPr>
            </w:pPr>
          </w:p>
        </w:tc>
        <w:tc>
          <w:tcPr>
            <w:tcW w:w="7299" w:type="dxa"/>
          </w:tcPr>
          <w:p w14:paraId="5689A874" w14:textId="77777777" w:rsidR="00050309" w:rsidRPr="00F1657F" w:rsidRDefault="00050309">
            <w:pPr>
              <w:spacing w:after="0"/>
              <w:rPr>
                <w:sz w:val="18"/>
              </w:rPr>
            </w:pPr>
            <w:r w:rsidRPr="00F1657F">
              <w:rPr>
                <w:sz w:val="18"/>
              </w:rPr>
              <w:t xml:space="preserve"> Kodierung der nationalen Parameter, beginnend mit SEQUENCE = '30</w:t>
            </w:r>
          </w:p>
        </w:tc>
      </w:tr>
    </w:tbl>
    <w:p w14:paraId="5DB93E18" w14:textId="77777777" w:rsidR="00050309" w:rsidRPr="00F1657F" w:rsidRDefault="00050309">
      <w:pPr>
        <w:pStyle w:val="Funotentext"/>
        <w:spacing w:after="0"/>
      </w:pPr>
    </w:p>
    <w:p w14:paraId="26900D8A" w14:textId="11D014F4" w:rsidR="00050309" w:rsidRPr="00F1657F" w:rsidRDefault="00050309" w:rsidP="00E641A2">
      <w:pPr>
        <w:pStyle w:val="berschrift4"/>
        <w:tabs>
          <w:tab w:val="clear" w:pos="1134"/>
          <w:tab w:val="left" w:pos="2552"/>
        </w:tabs>
        <w:ind w:left="2552" w:hanging="2552"/>
      </w:pPr>
      <w:r w:rsidRPr="00F1657F">
        <w:t>Konkretes Beispiel:</w:t>
      </w:r>
      <w:r w:rsidR="00A64397">
        <w:tab/>
      </w:r>
      <w:r w:rsidRPr="00F1657F">
        <w:t>Report</w:t>
      </w:r>
      <w:r w:rsidR="00740205">
        <w:t>-</w:t>
      </w:r>
      <w:r w:rsidRPr="00F1657F">
        <w:t>Record bei Aktivierung einer Überwachungsmaßnahme:</w:t>
      </w:r>
    </w:p>
    <w:p w14:paraId="7F643368" w14:textId="77777777" w:rsidR="00050309" w:rsidRPr="00F1657F" w:rsidRDefault="00050309" w:rsidP="002042F4">
      <w:r w:rsidRPr="00F1657F">
        <w:t>Dieses Beispiel zeigt den Inhalt des nationalen Parameters für das Ereignis 'Aktivierung einer Überwachungsmaßnahme - liActivated' sowie die Einbettung in einen Report-Record.</w:t>
      </w:r>
    </w:p>
    <w:p w14:paraId="42151989" w14:textId="77777777" w:rsidR="00050309" w:rsidRPr="00F1657F" w:rsidRDefault="00050309" w:rsidP="002042F4">
      <w:r w:rsidRPr="00F1657F">
        <w:t>Die nächste Zeile enthält den kompletten OCTET STRING des nationalen Parameters, der dem roten Bereich der obigen Skizze entspricht:</w:t>
      </w:r>
      <w:r w:rsidR="00206703">
        <w:t xml:space="preserve"> </w:t>
      </w:r>
      <w:r w:rsidR="00206703" w:rsidRPr="00EF2645">
        <w:rPr>
          <w:b/>
        </w:rPr>
        <w:t>30 0E A1 07 80 02 34 39 81 01 01 A2 03 81 01 01</w:t>
      </w:r>
    </w:p>
    <w:p w14:paraId="3E81873E" w14:textId="77777777" w:rsidR="00050309" w:rsidRPr="00F1657F" w:rsidRDefault="00050309" w:rsidP="002042F4">
      <w:r w:rsidRPr="00F1657F">
        <w:t>Nachfolgend sind die einzelnen Bytes erläutert:</w:t>
      </w:r>
    </w:p>
    <w:p w14:paraId="0A2E33A3" w14:textId="77777777" w:rsidR="00050309" w:rsidRPr="00F1657F" w:rsidRDefault="00050309" w:rsidP="0042544C">
      <w:pPr>
        <w:tabs>
          <w:tab w:val="left" w:pos="1276"/>
        </w:tabs>
        <w:spacing w:after="0"/>
        <w:rPr>
          <w:lang w:val="en-GB"/>
        </w:rPr>
      </w:pPr>
      <w:r w:rsidRPr="00F1657F">
        <w:rPr>
          <w:lang w:val="en-GB"/>
        </w:rPr>
        <w:t xml:space="preserve">30 0E  </w:t>
      </w:r>
      <w:r w:rsidRPr="00F1657F">
        <w:rPr>
          <w:lang w:val="en-GB"/>
        </w:rPr>
        <w:tab/>
        <w:t>sequence, length 14 (universal type, constructed)</w:t>
      </w:r>
    </w:p>
    <w:p w14:paraId="297FAD16" w14:textId="77777777" w:rsidR="00050309" w:rsidRPr="00F1657F" w:rsidRDefault="00050309" w:rsidP="0042544C">
      <w:pPr>
        <w:pStyle w:val="FP"/>
        <w:tabs>
          <w:tab w:val="left" w:pos="1276"/>
        </w:tabs>
        <w:spacing w:after="0"/>
      </w:pPr>
      <w:r w:rsidRPr="00F1657F">
        <w:t xml:space="preserve">A1 07 </w:t>
      </w:r>
      <w:r w:rsidRPr="00F1657F">
        <w:tab/>
        <w:t>natVersion (context specific type, constructed)</w:t>
      </w:r>
    </w:p>
    <w:p w14:paraId="221FF9AA" w14:textId="77777777" w:rsidR="00050309" w:rsidRPr="00F1657F" w:rsidRDefault="00050309" w:rsidP="0042544C">
      <w:pPr>
        <w:pStyle w:val="FP"/>
        <w:tabs>
          <w:tab w:val="left" w:pos="1276"/>
        </w:tabs>
        <w:spacing w:after="0"/>
      </w:pPr>
      <w:r w:rsidRPr="00F1657F">
        <w:t xml:space="preserve">80 02 34 39 </w:t>
      </w:r>
      <w:r w:rsidRPr="00F1657F">
        <w:tab/>
        <w:t>country code (context specific type primitiv, gefüllt mit ASCII-Zeichen '49')</w:t>
      </w:r>
    </w:p>
    <w:p w14:paraId="3FB9ABF9" w14:textId="77777777" w:rsidR="00050309" w:rsidRPr="00F1657F" w:rsidRDefault="00050309" w:rsidP="00450A01">
      <w:pPr>
        <w:tabs>
          <w:tab w:val="left" w:pos="1276"/>
        </w:tabs>
        <w:spacing w:after="0"/>
        <w:rPr>
          <w:lang w:val="en-GB"/>
        </w:rPr>
      </w:pPr>
      <w:r w:rsidRPr="00F1657F">
        <w:rPr>
          <w:lang w:val="en-GB"/>
        </w:rPr>
        <w:t>81 01 01</w:t>
      </w:r>
      <w:r w:rsidRPr="00F1657F">
        <w:rPr>
          <w:lang w:val="en-GB"/>
        </w:rPr>
        <w:tab/>
        <w:t>versions-number (context specific type, primitiv, integer '1')</w:t>
      </w:r>
    </w:p>
    <w:p w14:paraId="510758A8" w14:textId="77777777" w:rsidR="00050309" w:rsidRPr="00F1657F" w:rsidRDefault="00050309" w:rsidP="0042544C">
      <w:pPr>
        <w:tabs>
          <w:tab w:val="left" w:pos="1276"/>
        </w:tabs>
        <w:spacing w:after="0"/>
        <w:rPr>
          <w:lang w:val="en-GB"/>
        </w:rPr>
      </w:pPr>
      <w:r w:rsidRPr="00F1657F">
        <w:rPr>
          <w:lang w:val="en-GB"/>
        </w:rPr>
        <w:t xml:space="preserve">A2 03 </w:t>
      </w:r>
      <w:r w:rsidRPr="00F1657F">
        <w:rPr>
          <w:lang w:val="en-GB"/>
        </w:rPr>
        <w:tab/>
        <w:t>notification (context specific type, con</w:t>
      </w:r>
      <w:r w:rsidR="00F962A1">
        <w:rPr>
          <w:lang w:val="en-GB"/>
        </w:rPr>
        <w:t>s</w:t>
      </w:r>
      <w:r w:rsidRPr="00F1657F">
        <w:rPr>
          <w:lang w:val="en-GB"/>
        </w:rPr>
        <w:t>tructed)</w:t>
      </w:r>
    </w:p>
    <w:p w14:paraId="21E0FFC6" w14:textId="77777777" w:rsidR="00050309" w:rsidRDefault="00050309" w:rsidP="00DB7C75">
      <w:pPr>
        <w:pStyle w:val="FP"/>
        <w:tabs>
          <w:tab w:val="left" w:pos="1276"/>
        </w:tabs>
      </w:pPr>
      <w:r w:rsidRPr="00F1657F">
        <w:t xml:space="preserve">81 01 01 </w:t>
      </w:r>
      <w:r w:rsidRPr="00F1657F">
        <w:tab/>
        <w:t>liOperation-type (context specific type, primitiv, liActivated)</w:t>
      </w:r>
    </w:p>
    <w:p w14:paraId="4FC10122" w14:textId="77777777" w:rsidR="00050309" w:rsidRPr="00F1657F" w:rsidRDefault="00050309" w:rsidP="002042F4">
      <w:r w:rsidRPr="00F1657F">
        <w:t>Die nächsten Zeilen enthalten den kompletten Report-Record einschließlich des nationalen Parameters:</w:t>
      </w:r>
    </w:p>
    <w:p w14:paraId="3A5543A7" w14:textId="77777777" w:rsidR="002C1B33" w:rsidRDefault="00EE2C16" w:rsidP="002C1B33">
      <w:pPr>
        <w:rPr>
          <w:rFonts w:ascii="Courier" w:hAnsi="Courier"/>
          <w:sz w:val="18"/>
          <w:lang w:val="it-IT"/>
        </w:rPr>
      </w:pPr>
      <w:r w:rsidRPr="00F1657F">
        <w:rPr>
          <w:rFonts w:ascii="Courier" w:hAnsi="Courier"/>
          <w:sz w:val="18"/>
          <w:lang w:val="it-IT"/>
        </w:rPr>
        <w:t>A4 44 97 01 02 81 09 42 4B 41 2D 31 32 33 34 35 A2 09 A1 07 80 05 34 39 31 32 33 A3 15 A0 13 80 0E 32 30 30 32 30 38 30 39 31 35 33 35 31 32 81 01 00 B0 12 04 10 30 0E A1 07 80 02 34 39 81 01 01 A2 03 81 01 01</w:t>
      </w:r>
    </w:p>
    <w:p w14:paraId="74113063" w14:textId="77777777" w:rsidR="008E4571" w:rsidRPr="00FB7CB1" w:rsidRDefault="008E4571" w:rsidP="00994AC7">
      <w:pPr>
        <w:pStyle w:val="berschrift2"/>
        <w:rPr>
          <w:lang w:val="es-ES"/>
        </w:rPr>
        <w:sectPr w:rsidR="008E4571" w:rsidRPr="00FB7CB1" w:rsidSect="00F75585">
          <w:pgSz w:w="11906" w:h="16838" w:code="9"/>
          <w:pgMar w:top="851" w:right="851" w:bottom="851" w:left="1701" w:header="720" w:footer="578" w:gutter="0"/>
          <w:cols w:space="720"/>
          <w:docGrid w:linePitch="272"/>
        </w:sectPr>
      </w:pPr>
      <w:bookmarkStart w:id="373" w:name="_Toc425259974"/>
      <w:bookmarkStart w:id="374" w:name="_Toc426622374"/>
    </w:p>
    <w:p w14:paraId="527A342F" w14:textId="76C09394" w:rsidR="00050309" w:rsidRPr="00A6316E" w:rsidRDefault="00050309" w:rsidP="00994AC7">
      <w:pPr>
        <w:pStyle w:val="berschrift2"/>
      </w:pPr>
      <w:bookmarkStart w:id="375" w:name="_Toc57014172"/>
      <w:r w:rsidRPr="00A6316E">
        <w:lastRenderedPageBreak/>
        <w:t>Anlage A.4</w:t>
      </w:r>
      <w:r w:rsidRPr="00A6316E">
        <w:tab/>
        <w:t xml:space="preserve">Hindernisse bei der Übermittlung der Überwachungskopie zu den Anschlüssen der </w:t>
      </w:r>
      <w:bookmarkEnd w:id="373"/>
      <w:bookmarkEnd w:id="374"/>
      <w:r w:rsidR="00990CCD">
        <w:t>berechtigten Stelle</w:t>
      </w:r>
      <w:bookmarkEnd w:id="375"/>
    </w:p>
    <w:p w14:paraId="3530D068" w14:textId="0F01C684" w:rsidR="00050309" w:rsidRPr="00F1657F" w:rsidRDefault="00F962A1" w:rsidP="00EE2C16">
      <w:r w:rsidRPr="00F1657F">
        <w:t xml:space="preserve">Ist die Übermittlung der Überwachungskopie zur </w:t>
      </w:r>
      <w:r w:rsidR="00990CCD">
        <w:t>berechtigten Stelle</w:t>
      </w:r>
      <w:r w:rsidRPr="00F1657F">
        <w:t xml:space="preserve"> nicht möglich (z.B. durch eine Störung in der Sende</w:t>
      </w:r>
      <w:r w:rsidRPr="00F1657F">
        <w:softHyphen/>
        <w:t xml:space="preserve">einrichtung der TKA-V, Überlast im Transitnetz oder wenn die Anschlüsse der </w:t>
      </w:r>
      <w:r w:rsidR="00990CCD">
        <w:t>berechtigten Stelle</w:t>
      </w:r>
      <w:r w:rsidRPr="00F1657F">
        <w:t xml:space="preserve"> besetzt sind) gilt grundsätzlich die Vorgabe des § 10 TKÜV, wonach die Ereignisdatensätze unverzüglich nachträglich übermittelt werden müssen.</w:t>
      </w:r>
    </w:p>
    <w:p w14:paraId="2CB7FDC0" w14:textId="77777777" w:rsidR="00050309" w:rsidRPr="00F1657F" w:rsidRDefault="00050309" w:rsidP="00EE2C16">
      <w:r w:rsidRPr="00F1657F">
        <w:t>Eine Verhinde</w:t>
      </w:r>
      <w:r w:rsidRPr="00F1657F">
        <w:softHyphen/>
        <w:t>rung oder Verzögerung der zu überwachenden Tele</w:t>
      </w:r>
      <w:r w:rsidRPr="00F1657F">
        <w:softHyphen/>
        <w:t>kommunikation oder eine Speicherung des Inhalts der Überwachungskopie aus diesen Gründen ist nicht zulässig. Telekommunikationsinhalte dürfen lediglich gepuffert werden, sofern dies für den ungestörten Funktionsablauf aus technischen, insbesondere übermittlungstechnischen Gründen erforderlich ist.</w:t>
      </w:r>
    </w:p>
    <w:p w14:paraId="298E6BAB" w14:textId="77777777" w:rsidR="00050309" w:rsidRPr="00F1657F" w:rsidRDefault="00050309" w:rsidP="00EE2C16">
      <w:r w:rsidRPr="00F1657F">
        <w:t>Bei nachfolgenden zu überwachenden Telekommunikationsereignissen sind die Verbindungs</w:t>
      </w:r>
      <w:r w:rsidRPr="00F1657F">
        <w:softHyphen/>
        <w:t>versuche für die Übermittlung der Überwachungskopie erneut zu initiieren, soweit im Einzelfall keine abweichenden Vereinbarungen mit der berechtigten Stelle getroffen wurden (z.B. bei andauernder Störung).</w:t>
      </w:r>
    </w:p>
    <w:p w14:paraId="57C54C72" w14:textId="77777777" w:rsidR="00050309" w:rsidRPr="00F1657F" w:rsidRDefault="00050309" w:rsidP="006C3B39">
      <w:pPr>
        <w:pStyle w:val="berschrift3"/>
      </w:pPr>
      <w:bookmarkStart w:id="376" w:name="_Toc425259975"/>
      <w:bookmarkStart w:id="377" w:name="_Toc426622375"/>
      <w:r w:rsidRPr="00F1657F">
        <w:t>Technische Umsetzung</w:t>
      </w:r>
      <w:bookmarkEnd w:id="376"/>
      <w:bookmarkEnd w:id="377"/>
      <w:r w:rsidRPr="00F1657F">
        <w:t xml:space="preserve"> </w:t>
      </w:r>
    </w:p>
    <w:p w14:paraId="47129CA3" w14:textId="77777777" w:rsidR="00050309" w:rsidRPr="00F1657F" w:rsidRDefault="00050309" w:rsidP="00EE2C16">
      <w:pPr>
        <w:pStyle w:val="berschrift4"/>
        <w:ind w:left="171" w:firstLine="113"/>
      </w:pPr>
      <w:r w:rsidRPr="00F1657F">
        <w:t>Erste wiederholte Verbindungsaufbauversuche</w:t>
      </w:r>
    </w:p>
    <w:p w14:paraId="300FF048" w14:textId="52297CFC" w:rsidR="00050309" w:rsidRPr="00F1657F" w:rsidRDefault="00050309">
      <w:pPr>
        <w:pStyle w:val="FP"/>
        <w:ind w:left="284"/>
        <w:rPr>
          <w:lang w:val="de-DE"/>
        </w:rPr>
      </w:pPr>
      <w:r w:rsidRPr="00F1657F">
        <w:rPr>
          <w:lang w:val="de-DE"/>
        </w:rPr>
        <w:t>Tritt ein Hindernis bei der Übermittlung der Überwachungskopie auf, sind zunächst drei weitere Verbindungsaufbauversuche zu unternehmen. Bei Nutzung von leitungsvermittelten Verbindungen erfolgen diese im Abstand von je 5 bis 10 Sekunden</w:t>
      </w:r>
      <w:r w:rsidR="009C3E3B">
        <w:rPr>
          <w:lang w:val="de-DE"/>
        </w:rPr>
        <w:t>,</w:t>
      </w:r>
      <w:r w:rsidRPr="00F1657F">
        <w:rPr>
          <w:lang w:val="de-DE"/>
        </w:rPr>
        <w:t xml:space="preserve"> bei Nutzung von FTP oder TCP/IP im Abstand von bis zu wenigen Minuten. </w:t>
      </w:r>
      <w:r w:rsidR="007172CB" w:rsidRPr="00F1657F">
        <w:rPr>
          <w:lang w:val="de-DE"/>
        </w:rPr>
        <w:t xml:space="preserve">Kann die Verbindung zur </w:t>
      </w:r>
      <w:r w:rsidR="00990CCD">
        <w:rPr>
          <w:lang w:val="de-DE"/>
        </w:rPr>
        <w:t>berechtigten Stelle</w:t>
      </w:r>
      <w:r w:rsidR="007172CB" w:rsidRPr="00F1657F">
        <w:rPr>
          <w:lang w:val="de-DE"/>
        </w:rPr>
        <w:t xml:space="preserve"> nach diesen drei Versuchen wieder hergestellt werden, sind die </w:t>
      </w:r>
      <w:r w:rsidR="002119B0">
        <w:rPr>
          <w:lang w:val="de-DE"/>
        </w:rPr>
        <w:t xml:space="preserve">gepufferten und neu anfallenden </w:t>
      </w:r>
      <w:r w:rsidR="007172CB" w:rsidRPr="00F1657F">
        <w:rPr>
          <w:lang w:val="de-DE"/>
        </w:rPr>
        <w:t>Ereignisdaten sowie die Kopie des Telekommunikationsinhaltes ab dem Wiederherstellungszeitpunkt zu übermitteln.</w:t>
      </w:r>
    </w:p>
    <w:p w14:paraId="6E81D68A" w14:textId="1CACB0E2" w:rsidR="00050309" w:rsidRPr="00F1657F" w:rsidRDefault="00050309" w:rsidP="00A6316E">
      <w:pPr>
        <w:ind w:left="284"/>
      </w:pPr>
      <w:r w:rsidRPr="00F1657F">
        <w:t xml:space="preserve">Kann die Überwachungskopie nach diesen wiederholten Verbindungsaufbauversuchen nicht zur </w:t>
      </w:r>
      <w:r w:rsidR="00990CCD">
        <w:t>berechtigten Stelle</w:t>
      </w:r>
      <w:r w:rsidRPr="00F1657F">
        <w:t xml:space="preserve"> übermittelt werden, müssen die Ereignisdatensätze zur nachträglichen Übermittlung gespeichert wer</w:t>
      </w:r>
      <w:r w:rsidR="00EF2645">
        <w:t>den.</w:t>
      </w:r>
    </w:p>
    <w:p w14:paraId="06106AEA" w14:textId="77777777" w:rsidR="00050309" w:rsidRPr="00F1657F" w:rsidRDefault="00050309" w:rsidP="00EE2C16">
      <w:pPr>
        <w:pStyle w:val="berschrift4"/>
        <w:ind w:left="171" w:firstLine="113"/>
      </w:pPr>
      <w:r w:rsidRPr="00F1657F">
        <w:t>Weitere Verbindungsaufbauversuche</w:t>
      </w:r>
    </w:p>
    <w:p w14:paraId="3EE2535F" w14:textId="77777777" w:rsidR="00050309" w:rsidRPr="00F1657F" w:rsidRDefault="00050309">
      <w:pPr>
        <w:pStyle w:val="FP"/>
        <w:ind w:left="284"/>
        <w:rPr>
          <w:lang w:val="de-DE"/>
        </w:rPr>
      </w:pPr>
      <w:r w:rsidRPr="00F1657F">
        <w:rPr>
          <w:lang w:val="de-DE"/>
        </w:rPr>
        <w:t xml:space="preserve">Nach den drei wiederholten Verbindungsaufbauversuchen sind diese für </w:t>
      </w:r>
      <w:r w:rsidR="007172CB" w:rsidRPr="00F1657F">
        <w:rPr>
          <w:lang w:val="de-DE"/>
        </w:rPr>
        <w:t>einen</w:t>
      </w:r>
      <w:r w:rsidRPr="00F1657F">
        <w:rPr>
          <w:lang w:val="de-DE"/>
        </w:rPr>
        <w:t xml:space="preserve"> Zeitraum von 24 Stunden in angemessenen Zeitintervallen so lange zu wiederh</w:t>
      </w:r>
      <w:r w:rsidR="00EF2645">
        <w:rPr>
          <w:lang w:val="de-DE"/>
        </w:rPr>
        <w:t>olen, bis sie erfolgreich sind.</w:t>
      </w:r>
    </w:p>
    <w:p w14:paraId="0BA53E7A" w14:textId="35D1FFAC" w:rsidR="00050309" w:rsidRPr="00F1657F" w:rsidRDefault="00050309">
      <w:pPr>
        <w:pStyle w:val="FP"/>
        <w:ind w:left="284"/>
        <w:rPr>
          <w:lang w:val="de-DE"/>
        </w:rPr>
      </w:pPr>
      <w:r w:rsidRPr="00F1657F">
        <w:rPr>
          <w:lang w:val="de-DE"/>
        </w:rPr>
        <w:t xml:space="preserve">Ist in diesem erweiterten Zeitraum eine Übermittlung nicht </w:t>
      </w:r>
      <w:r w:rsidR="007460F1">
        <w:rPr>
          <w:lang w:val="de-DE"/>
        </w:rPr>
        <w:t>erfolgreich</w:t>
      </w:r>
      <w:r w:rsidRPr="00F1657F">
        <w:rPr>
          <w:lang w:val="de-DE"/>
        </w:rPr>
        <w:t xml:space="preserve">, </w:t>
      </w:r>
      <w:r w:rsidR="002119B0">
        <w:rPr>
          <w:lang w:val="de-DE"/>
        </w:rPr>
        <w:t xml:space="preserve">muss es möglich sein, </w:t>
      </w:r>
      <w:r w:rsidRPr="00F1657F">
        <w:rPr>
          <w:lang w:val="de-DE"/>
        </w:rPr>
        <w:t xml:space="preserve">sind die Ereignisdaten auszudrucken oder auf einem Speichermedium (z. B. CD) zu speichern, in geeigneter Weise an die </w:t>
      </w:r>
      <w:r w:rsidR="00990CCD">
        <w:rPr>
          <w:lang w:val="de-DE"/>
        </w:rPr>
        <w:t>berechtigte Stelle</w:t>
      </w:r>
      <w:r w:rsidRPr="00F1657F">
        <w:rPr>
          <w:lang w:val="de-DE"/>
        </w:rPr>
        <w:t xml:space="preserve"> zu übermitteln (z. B. gesicherte E-Mail) und in der TKA</w:t>
      </w:r>
      <w:r w:rsidRPr="00F1657F">
        <w:rPr>
          <w:lang w:val="de-DE"/>
        </w:rPr>
        <w:noBreakHyphen/>
        <w:t>V zu löschen. Die vorgenannte 24</w:t>
      </w:r>
      <w:r w:rsidRPr="00F1657F">
        <w:rPr>
          <w:lang w:val="de-DE"/>
        </w:rPr>
        <w:noBreakHyphen/>
        <w:t xml:space="preserve">Stunden-Frist kann der Verpflichtete auf 1 Woche ausdehnen, sofern sichergestellt ist, dass der </w:t>
      </w:r>
      <w:r w:rsidR="00990CCD">
        <w:rPr>
          <w:lang w:val="de-DE"/>
        </w:rPr>
        <w:t>berechtigten Stelle</w:t>
      </w:r>
      <w:r w:rsidRPr="00F1657F">
        <w:rPr>
          <w:lang w:val="de-DE"/>
        </w:rPr>
        <w:t xml:space="preserve"> die Ereignisdaten zu bestimmten Maßnahmen auf deren Anforderung früher bereitgestellt werden können (z. B</w:t>
      </w:r>
      <w:r w:rsidR="009C3E3B">
        <w:rPr>
          <w:lang w:val="de-DE"/>
        </w:rPr>
        <w:t>.</w:t>
      </w:r>
      <w:r w:rsidRPr="00F1657F">
        <w:rPr>
          <w:lang w:val="de-DE"/>
        </w:rPr>
        <w:t xml:space="preserve"> auf dem für den Fehlerfall vorgesehenen Ersatzweg).</w:t>
      </w:r>
    </w:p>
    <w:p w14:paraId="5D5A956D" w14:textId="544A36CF" w:rsidR="00050309" w:rsidRPr="00F1657F" w:rsidRDefault="00050309">
      <w:pPr>
        <w:pStyle w:val="FP"/>
        <w:ind w:left="284"/>
        <w:rPr>
          <w:lang w:val="de-DE"/>
        </w:rPr>
      </w:pPr>
      <w:r w:rsidRPr="00F1657F">
        <w:rPr>
          <w:lang w:val="de-DE"/>
        </w:rPr>
        <w:t xml:space="preserve">Kann in diesem erweiterten Zeitraum die Verbindung zur </w:t>
      </w:r>
      <w:r w:rsidR="006406E0">
        <w:rPr>
          <w:lang w:val="de-DE"/>
        </w:rPr>
        <w:t>berechtigten Stelle</w:t>
      </w:r>
      <w:r w:rsidRPr="00F1657F">
        <w:rPr>
          <w:lang w:val="de-DE"/>
        </w:rPr>
        <w:t xml:space="preserve"> wieder aufgebaut werden, ist neben den Ereignisdaten auch die Kopie des Telekommunikationsinhaltes ab dem Wiederherste</w:t>
      </w:r>
      <w:r w:rsidR="00EF2645">
        <w:rPr>
          <w:lang w:val="de-DE"/>
        </w:rPr>
        <w:t>llungszeitpunkt zu übermitteln.</w:t>
      </w:r>
    </w:p>
    <w:p w14:paraId="77235EE5" w14:textId="3E258E6C" w:rsidR="00050309" w:rsidRPr="00F1657F" w:rsidRDefault="00050309">
      <w:pPr>
        <w:pStyle w:val="FP"/>
        <w:ind w:left="284"/>
        <w:rPr>
          <w:lang w:val="de-DE"/>
        </w:rPr>
      </w:pPr>
      <w:r w:rsidRPr="00F1657F">
        <w:rPr>
          <w:lang w:val="de-DE"/>
        </w:rPr>
        <w:t>Bei leitungsvermittelnden Fest- und Mobilfunknetzen müssen nach den o.g. drei weiteren Verbindungs</w:t>
      </w:r>
      <w:r w:rsidRPr="00F1657F">
        <w:rPr>
          <w:lang w:val="de-DE"/>
        </w:rPr>
        <w:softHyphen/>
        <w:t xml:space="preserve">versuchen jedoch keine erneuten Verbindungsversuche mehr für die Übermittlung der Kopie des Telekommunikationsinhaltes zur </w:t>
      </w:r>
      <w:r w:rsidR="00990CCD">
        <w:rPr>
          <w:lang w:val="de-DE"/>
        </w:rPr>
        <w:t>berechtigten Stelle</w:t>
      </w:r>
      <w:r w:rsidRPr="00F1657F">
        <w:rPr>
          <w:lang w:val="de-DE"/>
        </w:rPr>
        <w:t xml:space="preserve"> unternommen werden, soweit der Übergabepunkt nach Anlage</w:t>
      </w:r>
      <w:r w:rsidR="009C3E3B">
        <w:rPr>
          <w:lang w:val="de-DE"/>
        </w:rPr>
        <w:t>n</w:t>
      </w:r>
      <w:r w:rsidRPr="00F1657F">
        <w:rPr>
          <w:lang w:val="de-DE"/>
        </w:rPr>
        <w:t xml:space="preserve"> B bzw. C ge</w:t>
      </w:r>
      <w:r w:rsidR="00EF2645">
        <w:rPr>
          <w:lang w:val="de-DE"/>
        </w:rPr>
        <w:t>staltet wurde.</w:t>
      </w:r>
    </w:p>
    <w:p w14:paraId="22FC7167" w14:textId="3ADA125C" w:rsidR="008E4571" w:rsidRDefault="00050309" w:rsidP="008E4571">
      <w:r w:rsidRPr="00F1657F">
        <w:t xml:space="preserve">Erkannte Stör- und Fehlerfälle, die dazu führen, dass die Überwachung der Telekommunikation oder die Übermittlung der Überwachungskopie beeinträchtig ist, sind als Alarmmeldungen unverzüglich in einem gesonderten Ereignisdatensatz oder auf andere Weise an die </w:t>
      </w:r>
      <w:r w:rsidR="00990CCD">
        <w:t>berechtigte Stelle</w:t>
      </w:r>
      <w:r w:rsidRPr="00F1657F">
        <w:t xml:space="preserve"> zu senden bzw. zu melden. Wenn die Übermittlung der Ereignisdatensätze von einer Störung selbst betroffen ist, müssen diese Alarme dennoch generiert werden, um sie zur Dokumentation der Störung nach Wiederherstellung der Übermittlungsfunktion zu versenden oder per Speichermedium zu übermitteln. In Mobilfunknetzen sind die Angaben über Störungen, die sich nur in regional begrenzten Bereichen des Netzes auswirken, nur auf Nachfrage der </w:t>
      </w:r>
      <w:r w:rsidR="00990CCD">
        <w:t>berechtigten Stellen</w:t>
      </w:r>
      <w:r w:rsidRPr="00F1657F">
        <w:t xml:space="preserve"> in dann geeigneter Weise (z.B. per Fax oder E-Mail) zu machen</w:t>
      </w:r>
      <w:bookmarkStart w:id="378" w:name="_Toc425259976"/>
      <w:bookmarkStart w:id="379" w:name="_Toc426622376"/>
      <w:bookmarkStart w:id="380" w:name="_Toc345462212"/>
      <w:bookmarkStart w:id="381" w:name="_Toc347289938"/>
      <w:bookmarkStart w:id="382" w:name="_Toc347290661"/>
      <w:bookmarkStart w:id="383" w:name="_Toc347294019"/>
      <w:bookmarkStart w:id="384" w:name="_Toc347300447"/>
      <w:bookmarkStart w:id="385" w:name="_Toc360938948"/>
      <w:bookmarkStart w:id="386" w:name="_Toc360940145"/>
      <w:bookmarkStart w:id="387" w:name="_Toc360940399"/>
      <w:bookmarkStart w:id="388" w:name="_Toc361108045"/>
      <w:bookmarkStart w:id="389" w:name="_Toc363345992"/>
      <w:bookmarkStart w:id="390" w:name="_Toc363864961"/>
      <w:bookmarkStart w:id="391" w:name="_Toc366285825"/>
      <w:bookmarkStart w:id="392" w:name="_Toc373653174"/>
      <w:bookmarkStart w:id="393" w:name="_Toc373655322"/>
      <w:bookmarkStart w:id="394" w:name="_Toc373725042"/>
      <w:bookmarkStart w:id="395" w:name="_Toc374940864"/>
      <w:bookmarkStart w:id="396" w:name="_Toc374940974"/>
      <w:bookmarkStart w:id="397" w:name="_Toc375098663"/>
      <w:bookmarkStart w:id="398" w:name="_Toc375105990"/>
      <w:bookmarkStart w:id="399" w:name="_Toc375218063"/>
      <w:bookmarkStart w:id="400" w:name="_Toc375272791"/>
      <w:bookmarkStart w:id="401" w:name="_Toc375272855"/>
      <w:bookmarkStart w:id="402" w:name="_Toc375279592"/>
      <w:bookmarkStart w:id="403" w:name="_Toc375355266"/>
      <w:bookmarkStart w:id="404" w:name="_Toc375355308"/>
      <w:bookmarkStart w:id="405" w:name="_Toc375366663"/>
      <w:bookmarkStart w:id="406" w:name="_Toc375366717"/>
      <w:bookmarkStart w:id="407" w:name="_Toc385315219"/>
      <w:bookmarkStart w:id="408" w:name="_Toc385315346"/>
      <w:bookmarkStart w:id="409" w:name="_Toc385315404"/>
      <w:bookmarkStart w:id="410" w:name="_Toc385315530"/>
      <w:bookmarkStart w:id="411" w:name="_Toc491059724"/>
      <w:bookmarkStart w:id="412" w:name="_Toc491059974"/>
      <w:bookmarkStart w:id="413" w:name="_Toc68417799"/>
      <w:bookmarkStart w:id="414" w:name="_Toc89047802"/>
      <w:bookmarkStart w:id="415" w:name="_Toc89047892"/>
      <w:r w:rsidR="001F7070">
        <w:t>.</w:t>
      </w:r>
    </w:p>
    <w:p w14:paraId="100F04EC" w14:textId="16CBBA6C" w:rsidR="00A64397" w:rsidRDefault="00A64397">
      <w:pPr>
        <w:overflowPunct/>
        <w:autoSpaceDE/>
        <w:autoSpaceDN/>
        <w:adjustRightInd/>
        <w:spacing w:after="0"/>
        <w:textAlignment w:val="auto"/>
      </w:pPr>
      <w:r>
        <w:br w:type="page"/>
      </w:r>
    </w:p>
    <w:p w14:paraId="20BB7BFB" w14:textId="5B118A1A" w:rsidR="00A64397" w:rsidRDefault="00A64397" w:rsidP="008E4571"/>
    <w:p w14:paraId="4AEBFD28" w14:textId="77777777" w:rsidR="00A64397" w:rsidRDefault="00A64397" w:rsidP="008E4571">
      <w:pPr>
        <w:sectPr w:rsidR="00A64397" w:rsidSect="00F75585">
          <w:pgSz w:w="11906" w:h="16838" w:code="9"/>
          <w:pgMar w:top="851" w:right="851" w:bottom="851" w:left="1701" w:header="720" w:footer="578" w:gutter="0"/>
          <w:cols w:space="720"/>
          <w:docGrid w:linePitch="272"/>
        </w:sectPr>
      </w:pPr>
    </w:p>
    <w:p w14:paraId="4F6D420B" w14:textId="5AFF2BD6" w:rsidR="00404A82" w:rsidRDefault="00050309" w:rsidP="001622DF">
      <w:pPr>
        <w:pStyle w:val="berschrift1"/>
      </w:pPr>
      <w:bookmarkStart w:id="416" w:name="_Toc57014173"/>
      <w:r w:rsidRPr="00F1657F">
        <w:lastRenderedPageBreak/>
        <w:t>Anlage B</w:t>
      </w:r>
      <w:r w:rsidRPr="00F1657F">
        <w:tab/>
      </w:r>
      <w:r w:rsidR="00C12A4E">
        <w:t>(Weggefallen</w:t>
      </w:r>
      <w:r w:rsidR="00404A82">
        <w:t xml:space="preserve">: </w:t>
      </w:r>
      <w:r w:rsidRPr="00CA0F02">
        <w:t>Übergabepunkt für leitungsvermittelnde Netze (national)</w:t>
      </w:r>
      <w:bookmarkEnd w:id="378"/>
      <w:bookmarkEnd w:id="379"/>
      <w:r w:rsidR="00C12A4E">
        <w:t>)</w:t>
      </w:r>
      <w:bookmarkEnd w:id="416"/>
    </w:p>
    <w:p w14:paraId="48BDEE3D" w14:textId="0E1F7794" w:rsidR="007460F1" w:rsidRPr="007460F1" w:rsidRDefault="00404A82" w:rsidP="007460F1">
      <w:pPr>
        <w:sectPr w:rsidR="007460F1" w:rsidRPr="007460F1" w:rsidSect="00F75585">
          <w:headerReference w:type="default" r:id="rId15"/>
          <w:pgSz w:w="11906" w:h="16838" w:code="9"/>
          <w:pgMar w:top="851" w:right="851" w:bottom="851" w:left="1701" w:header="720" w:footer="578" w:gutter="0"/>
          <w:cols w:space="720"/>
          <w:docGrid w:linePitch="272"/>
        </w:sectPr>
      </w:pPr>
      <w:r w:rsidRPr="007460F1">
        <w:t xml:space="preserve">Hinweis: Mit der dem Wegfall aller Ausleitungen per X.25 zum 31.12.2017 sind </w:t>
      </w:r>
      <w:r w:rsidR="000257E3" w:rsidRPr="007460F1">
        <w:t xml:space="preserve">bestehende </w:t>
      </w:r>
      <w:r w:rsidRPr="007460F1">
        <w:t xml:space="preserve">Implementierungen nach Anlage B </w:t>
      </w:r>
      <w:r w:rsidR="000257E3" w:rsidRPr="007460F1">
        <w:t>nur noch bis zum 31.12.2021 zulässig, wenn diese auf eine Ausleitung per FTP umgestellt wurden.</w:t>
      </w:r>
      <w:r w:rsidRPr="007460F1">
        <w:t xml:space="preserve"> </w:t>
      </w:r>
      <w:r w:rsidR="000257E3" w:rsidRPr="007460F1">
        <w:t xml:space="preserve">Neue Implementierungen sind nicht mehr möglich. </w:t>
      </w:r>
      <w:r w:rsidRPr="007460F1">
        <w:t>Beschreibungen dieser Anlage B sind in den Ausgaben der TR TKÜV bis zur Version 7.0 enthalten.</w:t>
      </w:r>
      <w:bookmarkStart w:id="417" w:name="_Toc425259988"/>
      <w:bookmarkStart w:id="418" w:name="_Toc426622412"/>
      <w:bookmarkStart w:id="419" w:name="_Toc68417833"/>
      <w:bookmarkStart w:id="420" w:name="_Toc89047836"/>
      <w:bookmarkStart w:id="421" w:name="_Toc89047926"/>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8DCAF24" w14:textId="0A419779" w:rsidR="00050309" w:rsidRPr="00F1657F" w:rsidRDefault="00050309" w:rsidP="001622DF">
      <w:pPr>
        <w:pStyle w:val="berschrift1"/>
      </w:pPr>
      <w:bookmarkStart w:id="422" w:name="_Toc57014174"/>
      <w:r w:rsidRPr="00F1657F">
        <w:lastRenderedPageBreak/>
        <w:t>Anlage C</w:t>
      </w:r>
      <w:r w:rsidRPr="00F1657F">
        <w:tab/>
      </w:r>
      <w:r w:rsidRPr="001A5C0A">
        <w:t>Festlegungen für PSTN</w:t>
      </w:r>
      <w:r w:rsidR="00113E02">
        <w:t xml:space="preserve"> und</w:t>
      </w:r>
      <w:r w:rsidRPr="001A5C0A">
        <w:t xml:space="preserve"> ISDN </w:t>
      </w:r>
      <w:r w:rsidR="00530330">
        <w:t>(</w:t>
      </w:r>
      <w:r w:rsidRPr="001A5C0A">
        <w:t>ETSI ES</w:t>
      </w:r>
      <w:r w:rsidR="001B0182">
        <w:t> </w:t>
      </w:r>
      <w:r w:rsidRPr="001A5C0A">
        <w:t>201</w:t>
      </w:r>
      <w:r w:rsidR="001B0182">
        <w:t> </w:t>
      </w:r>
      <w:r w:rsidRPr="001A5C0A">
        <w:t>671 bzw. TS</w:t>
      </w:r>
      <w:r w:rsidR="001B0182">
        <w:t> </w:t>
      </w:r>
      <w:r w:rsidRPr="001A5C0A">
        <w:t>101</w:t>
      </w:r>
      <w:r w:rsidR="001B0182">
        <w:t> </w:t>
      </w:r>
      <w:r w:rsidRPr="001A5C0A">
        <w:t>671</w:t>
      </w:r>
      <w:bookmarkEnd w:id="417"/>
      <w:r w:rsidR="00530330">
        <w:t>)</w:t>
      </w:r>
      <w:bookmarkEnd w:id="418"/>
      <w:bookmarkEnd w:id="422"/>
    </w:p>
    <w:p w14:paraId="0537C8A1" w14:textId="18675A0E" w:rsidR="00474554" w:rsidRPr="001450B2" w:rsidRDefault="00EC34E5" w:rsidP="001450B2">
      <w:pPr>
        <w:spacing w:after="240"/>
        <w:rPr>
          <w:b/>
        </w:rPr>
      </w:pPr>
      <w:r w:rsidRPr="001450B2">
        <w:rPr>
          <w:b/>
        </w:rPr>
        <w:t>Hinweis zur Nutzung bestehender Anlagen basierend auf Ausleitung</w:t>
      </w:r>
      <w:r w:rsidR="00D72665">
        <w:rPr>
          <w:b/>
        </w:rPr>
        <w:t>en</w:t>
      </w:r>
      <w:r w:rsidRPr="001450B2">
        <w:rPr>
          <w:b/>
        </w:rPr>
        <w:t xml:space="preserve"> per ISDN:</w:t>
      </w:r>
    </w:p>
    <w:p w14:paraId="48188614" w14:textId="28C9A0DB" w:rsidR="00E16AE3" w:rsidRPr="00605D34" w:rsidRDefault="00EC34E5" w:rsidP="00E16AE3">
      <w:pPr>
        <w:spacing w:after="240"/>
        <w:rPr>
          <w:b/>
        </w:rPr>
      </w:pPr>
      <w:r w:rsidRPr="001450B2">
        <w:rPr>
          <w:b/>
        </w:rPr>
        <w:t>Aufgrund des mittelfristig absehbaren Abschaltens ISDN-basierter Technik muss auch die entsprechende Ausleitun</w:t>
      </w:r>
      <w:r w:rsidR="00605D34" w:rsidRPr="001450B2">
        <w:rPr>
          <w:b/>
        </w:rPr>
        <w:t>g, basierend auf dieser Technik, mittelfristig angepasst werden. Grundsätzlich sind neue Implementierungen, deren Ausleitung auf ISDN basiert, nicht mehr möglich. Bestehende Anlagen sind bis</w:t>
      </w:r>
      <w:r w:rsidR="00564F41">
        <w:rPr>
          <w:b/>
        </w:rPr>
        <w:t xml:space="preserve"> spätestens</w:t>
      </w:r>
      <w:r w:rsidR="00605D34" w:rsidRPr="001450B2">
        <w:rPr>
          <w:b/>
        </w:rPr>
        <w:t xml:space="preserve"> zum 31.12.20</w:t>
      </w:r>
      <w:r w:rsidR="00564F41">
        <w:rPr>
          <w:b/>
        </w:rPr>
        <w:t>21</w:t>
      </w:r>
      <w:r w:rsidR="00605D34" w:rsidRPr="001450B2">
        <w:rPr>
          <w:b/>
        </w:rPr>
        <w:t xml:space="preserve"> auf </w:t>
      </w:r>
      <w:r w:rsidR="00605D34" w:rsidRPr="00B15619">
        <w:rPr>
          <w:b/>
        </w:rPr>
        <w:t>Ausleitungen nach A</w:t>
      </w:r>
      <w:r w:rsidR="00605D34" w:rsidRPr="001450B2">
        <w:rPr>
          <w:b/>
        </w:rPr>
        <w:t xml:space="preserve">nlage H umzustellen. </w:t>
      </w:r>
      <w:r w:rsidR="00564F41">
        <w:rPr>
          <w:b/>
        </w:rPr>
        <w:t>Ist die Versorgung über den bestehenden Anbieter innerhalb dieser Frist nicht mehr möglich, so kann auch ein Wechsel zu einem alternativen Anbi</w:t>
      </w:r>
      <w:r w:rsidR="00FB1CE7">
        <w:rPr>
          <w:b/>
        </w:rPr>
        <w:t>e</w:t>
      </w:r>
      <w:r w:rsidR="00564F41">
        <w:rPr>
          <w:b/>
        </w:rPr>
        <w:t>ter, der weiterhin ISDN anbietet, erfolgen.</w:t>
      </w:r>
      <w:r w:rsidR="00E16AE3">
        <w:rPr>
          <w:b/>
        </w:rPr>
        <w:t xml:space="preserve"> Ausleitungen über X.25/X.31 </w:t>
      </w:r>
      <w:r w:rsidR="004C392C">
        <w:rPr>
          <w:b/>
        </w:rPr>
        <w:t>sind nicht mehr zulässig, diese wurde</w:t>
      </w:r>
      <w:r w:rsidR="007D1EE4">
        <w:rPr>
          <w:b/>
        </w:rPr>
        <w:t>n</w:t>
      </w:r>
      <w:r w:rsidR="004C392C">
        <w:rPr>
          <w:b/>
        </w:rPr>
        <w:t xml:space="preserve"> zum 31.12.2017 durch </w:t>
      </w:r>
      <w:r w:rsidR="00E16AE3">
        <w:rPr>
          <w:b/>
        </w:rPr>
        <w:t xml:space="preserve">Ausleitungen per FTP </w:t>
      </w:r>
      <w:r w:rsidR="004C392C">
        <w:rPr>
          <w:b/>
        </w:rPr>
        <w:t>ersetzt</w:t>
      </w:r>
      <w:r w:rsidR="00E16AE3">
        <w:rPr>
          <w:b/>
        </w:rPr>
        <w:t>.</w:t>
      </w:r>
    </w:p>
    <w:p w14:paraId="6FDC92F1" w14:textId="77777777" w:rsidR="00231D58" w:rsidRDefault="00231D58" w:rsidP="001450B2">
      <w:r w:rsidRPr="00F1657F">
        <w:t xml:space="preserve">Diese Anlage beschreibt die Bedingungen, wenn der Übergabepunkt für </w:t>
      </w:r>
      <w:r w:rsidRPr="00F1657F">
        <w:rPr>
          <w:rStyle w:val="msoins0"/>
        </w:rPr>
        <w:t>leitungsvermittelnde Festnetze</w:t>
      </w:r>
      <w:r w:rsidRPr="00F1657F">
        <w:t xml:space="preserve"> </w:t>
      </w:r>
      <w:r w:rsidR="00113E02">
        <w:t>(PSTN und IS</w:t>
      </w:r>
      <w:r w:rsidR="00530330">
        <w:t>DN)</w:t>
      </w:r>
      <w:r w:rsidR="00113E02">
        <w:t xml:space="preserve"> </w:t>
      </w:r>
      <w:r w:rsidR="00530330" w:rsidRPr="00231D58">
        <w:t>n</w:t>
      </w:r>
      <w:r w:rsidR="00530330" w:rsidRPr="00F1657F">
        <w:t>ach dem ETSI-Standard ES</w:t>
      </w:r>
      <w:r w:rsidR="00530330">
        <w:t> </w:t>
      </w:r>
      <w:r w:rsidR="00530330" w:rsidRPr="00F1657F">
        <w:t>201</w:t>
      </w:r>
      <w:r w:rsidR="00530330">
        <w:t> </w:t>
      </w:r>
      <w:r w:rsidR="00530330" w:rsidRPr="00F1657F">
        <w:t>671 bzw. der ETSI-Spezifikation TS</w:t>
      </w:r>
      <w:r w:rsidR="00530330">
        <w:t> </w:t>
      </w:r>
      <w:r w:rsidR="00530330" w:rsidRPr="00F1657F">
        <w:t>101</w:t>
      </w:r>
      <w:r w:rsidR="00530330">
        <w:t> </w:t>
      </w:r>
      <w:r w:rsidR="00530330" w:rsidRPr="00F1657F">
        <w:t>671 [22]</w:t>
      </w:r>
      <w:r w:rsidR="00530330">
        <w:t xml:space="preserve"> gestaltet wird.</w:t>
      </w:r>
      <w:r w:rsidR="00530330" w:rsidRPr="00F1657F">
        <w:t xml:space="preserve"> </w:t>
      </w:r>
      <w:r w:rsidR="00113E02">
        <w:t>Der Übergabepunkt für Mobilfunknetze muss nach Anlage D erfolgen</w:t>
      </w:r>
      <w:r w:rsidRPr="00F1657F">
        <w:t>.</w:t>
      </w:r>
    </w:p>
    <w:p w14:paraId="7BFE140B" w14:textId="77777777" w:rsidR="00050309" w:rsidRPr="00F1657F" w:rsidRDefault="00050309" w:rsidP="001450B2">
      <w:pPr>
        <w:rPr>
          <w:rStyle w:val="msoins0"/>
        </w:rPr>
      </w:pPr>
      <w:r w:rsidRPr="00F1657F">
        <w:t>Hierzu gehört die Entscheidung über die im Standard bzw. in der Spezifikation enthaltenen Optionen und die Festlegung ergänzender technischer Anforderungen.</w:t>
      </w:r>
    </w:p>
    <w:p w14:paraId="7FDE0D29" w14:textId="77777777" w:rsidR="002C2A44" w:rsidRDefault="002C2A44" w:rsidP="006C3B39">
      <w:pPr>
        <w:pStyle w:val="berschrift3"/>
      </w:pPr>
      <w:r w:rsidRPr="00F77D9B">
        <w:t xml:space="preserve">Aktivierung </w:t>
      </w:r>
      <w:r>
        <w:t>TKÜ bei bestehender</w:t>
      </w:r>
      <w:r w:rsidRPr="00F77D9B">
        <w:t xml:space="preserve"> Telekommunikations</w:t>
      </w:r>
      <w:r w:rsidRPr="00F77D9B">
        <w:softHyphen/>
        <w:t xml:space="preserve">verbindung </w:t>
      </w:r>
    </w:p>
    <w:p w14:paraId="04ABD94E" w14:textId="6B7F3B87" w:rsidR="002C2A44" w:rsidRDefault="002C2A44" w:rsidP="002C2A44">
      <w:r w:rsidRPr="00F77D9B">
        <w:t>Besteht bereits zum Zeitpunkt der Aktivierung einer Überwachungsmaßnahme eine</w:t>
      </w:r>
      <w:r>
        <w:t xml:space="preserve"> zu überwachende </w:t>
      </w:r>
      <w:r w:rsidRPr="00F77D9B">
        <w:t>Telekommunikations</w:t>
      </w:r>
      <w:r w:rsidRPr="00F77D9B">
        <w:softHyphen/>
        <w:t>verbindung, muss der Telekommunikationsinhalt sowie die Ereignisdaten ab diesem Zeitpunkt erfasst und als Kopie bereitgestellt werden</w:t>
      </w:r>
      <w:r>
        <w:t>. Daten nach §</w:t>
      </w:r>
      <w:r w:rsidRPr="00CF2B3D">
        <w:rPr>
          <w:rFonts w:cs="Arial"/>
          <w:w w:val="50"/>
        </w:rPr>
        <w:t> </w:t>
      </w:r>
      <w:r>
        <w:t>7</w:t>
      </w:r>
      <w:r w:rsidRPr="00CF2B3D">
        <w:rPr>
          <w:rFonts w:cs="Arial"/>
          <w:w w:val="50"/>
        </w:rPr>
        <w:t> </w:t>
      </w:r>
      <w:r>
        <w:t>Abs.</w:t>
      </w:r>
      <w:r w:rsidRPr="00CF2B3D">
        <w:rPr>
          <w:rFonts w:cs="Arial"/>
          <w:w w:val="50"/>
        </w:rPr>
        <w:t> </w:t>
      </w:r>
      <w:r>
        <w:t>1</w:t>
      </w:r>
      <w:r w:rsidRPr="00CF2B3D">
        <w:rPr>
          <w:rFonts w:cs="Arial"/>
          <w:w w:val="50"/>
        </w:rPr>
        <w:t> </w:t>
      </w:r>
      <w:r>
        <w:t>TKÜV, die zum Zeitpunkt der Aktivierung der Überwachungsmaßnahme im Netz vorhanden sind und nicht mehr über künftige Ereignisdaten ausgeleitet werden (z. B. Codecs der bestehenden Telekommunikation), müssen ebenfalls berichtet werden. Aufgrund derzeit fehlender Standards, die die technische Umsetzung im Detail regeln, wird die verpflichtende Umsetzung dieser Anforderung bis auf weiteres ausgesetzt, sofern Signalisierungs- und Nutzinformationen in verschiedenen Netzelementen vorliegen und keine für betriebliche Zwecke vorgehaltenen Informationen darüber vorgehalten werden, an welchen Punkten die Ausleitung und die Korrelation der Gesprächsdaten erfolgen kann.</w:t>
      </w:r>
    </w:p>
    <w:p w14:paraId="48D71F71" w14:textId="77777777" w:rsidR="002C2A44" w:rsidRPr="00F1657F" w:rsidRDefault="002C2A44" w:rsidP="001450B2"/>
    <w:p w14:paraId="3DE244EA" w14:textId="77777777" w:rsidR="001B0182" w:rsidRPr="00F1657F" w:rsidRDefault="001B0182" w:rsidP="00F40456">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Teil A</w:t>
      </w:r>
      <w:r w:rsidR="006B6B2F">
        <w:rPr>
          <w:rStyle w:val="msoins0"/>
          <w:lang w:val="de-DE"/>
        </w:rPr>
        <w:t>,</w:t>
      </w:r>
      <w:r>
        <w:rPr>
          <w:rStyle w:val="msoins0"/>
          <w:lang w:val="de-DE"/>
        </w:rPr>
        <w:t xml:space="preserve"> </w:t>
      </w:r>
      <w:r w:rsidRPr="00F1657F">
        <w:rPr>
          <w:rStyle w:val="msoins0"/>
          <w:lang w:val="de-DE"/>
        </w:rPr>
        <w:t>Abschnitt</w:t>
      </w:r>
      <w:r w:rsidR="00F40456">
        <w:rPr>
          <w:rStyle w:val="msoins0"/>
          <w:lang w:val="de-DE"/>
        </w:rPr>
        <w:t>e</w:t>
      </w:r>
      <w:r w:rsidRPr="00F1657F">
        <w:rPr>
          <w:rStyle w:val="msoins0"/>
          <w:lang w:val="de-DE"/>
        </w:rPr>
        <w:t xml:space="preserve"> </w:t>
      </w:r>
      <w:r>
        <w:rPr>
          <w:rStyle w:val="msoins0"/>
          <w:lang w:val="de-DE"/>
        </w:rPr>
        <w:t>3</w:t>
      </w:r>
      <w:r w:rsidRPr="00F1657F">
        <w:rPr>
          <w:rStyle w:val="msoins0"/>
          <w:lang w:val="de-DE"/>
        </w:rPr>
        <w:t xml:space="preserve"> und </w:t>
      </w:r>
      <w:r>
        <w:rPr>
          <w:rStyle w:val="msoins0"/>
          <w:lang w:val="de-DE"/>
        </w:rPr>
        <w:t>4</w:t>
      </w:r>
      <w:r w:rsidR="006B6B2F">
        <w:rPr>
          <w:rStyle w:val="msoins0"/>
          <w:lang w:val="de-DE"/>
        </w:rPr>
        <w:t>,</w:t>
      </w:r>
      <w:r w:rsidRPr="00F1657F">
        <w:rPr>
          <w:rStyle w:val="msoins0"/>
          <w:lang w:val="de-DE"/>
        </w:rPr>
        <w:t xml:space="preserve"> 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2C12FC9F" w14:textId="77777777">
        <w:tc>
          <w:tcPr>
            <w:tcW w:w="1417" w:type="dxa"/>
            <w:shd w:val="clear" w:color="auto" w:fill="E6E6E6"/>
          </w:tcPr>
          <w:p w14:paraId="2C7A9243" w14:textId="77777777" w:rsidR="00050309" w:rsidRPr="00F1657F" w:rsidRDefault="00050309">
            <w:pPr>
              <w:pStyle w:val="Funotentext"/>
              <w:spacing w:after="0"/>
              <w:rPr>
                <w:rStyle w:val="msoins0"/>
                <w:b/>
                <w:bCs/>
                <w:sz w:val="18"/>
              </w:rPr>
            </w:pPr>
            <w:r w:rsidRPr="00F1657F">
              <w:rPr>
                <w:rStyle w:val="msoins0"/>
                <w:b/>
                <w:bCs/>
                <w:sz w:val="18"/>
              </w:rPr>
              <w:t>Anlage</w:t>
            </w:r>
          </w:p>
        </w:tc>
        <w:tc>
          <w:tcPr>
            <w:tcW w:w="7723" w:type="dxa"/>
            <w:shd w:val="clear" w:color="auto" w:fill="E6E6E6"/>
          </w:tcPr>
          <w:p w14:paraId="7549D23A" w14:textId="77777777" w:rsidR="00050309" w:rsidRPr="00F1657F" w:rsidRDefault="00050309">
            <w:pPr>
              <w:pStyle w:val="Funotentext"/>
              <w:spacing w:after="0"/>
              <w:rPr>
                <w:rStyle w:val="msoins0"/>
                <w:b/>
                <w:bCs/>
                <w:sz w:val="18"/>
              </w:rPr>
            </w:pPr>
            <w:r w:rsidRPr="00F1657F">
              <w:rPr>
                <w:rStyle w:val="msoins0"/>
                <w:b/>
                <w:bCs/>
                <w:sz w:val="18"/>
              </w:rPr>
              <w:t>Inhalt</w:t>
            </w:r>
          </w:p>
        </w:tc>
      </w:tr>
      <w:tr w:rsidR="00050309" w:rsidRPr="00F1657F" w14:paraId="48DB887E" w14:textId="77777777">
        <w:tc>
          <w:tcPr>
            <w:tcW w:w="1417" w:type="dxa"/>
          </w:tcPr>
          <w:p w14:paraId="6F723BD9" w14:textId="77777777" w:rsidR="00050309" w:rsidRPr="00F1657F" w:rsidRDefault="00050309">
            <w:pPr>
              <w:pStyle w:val="Funotentext"/>
              <w:spacing w:before="60" w:after="60"/>
              <w:rPr>
                <w:rStyle w:val="msoins0"/>
                <w:sz w:val="18"/>
              </w:rPr>
            </w:pPr>
            <w:r w:rsidRPr="00F1657F">
              <w:rPr>
                <w:rStyle w:val="msoins0"/>
                <w:sz w:val="18"/>
              </w:rPr>
              <w:t>Anlage A.1</w:t>
            </w:r>
          </w:p>
        </w:tc>
        <w:tc>
          <w:tcPr>
            <w:tcW w:w="7723" w:type="dxa"/>
          </w:tcPr>
          <w:p w14:paraId="0C6ED6BE" w14:textId="5A247C07" w:rsidR="00050309" w:rsidRPr="00F1657F" w:rsidRDefault="00050309">
            <w:pPr>
              <w:pStyle w:val="Funotentext"/>
              <w:spacing w:before="60" w:after="40"/>
              <w:rPr>
                <w:rStyle w:val="msoins0"/>
                <w:sz w:val="18"/>
              </w:rPr>
            </w:pPr>
            <w:r w:rsidRPr="00F1657F">
              <w:rPr>
                <w:rStyle w:val="msoins0"/>
                <w:sz w:val="18"/>
              </w:rPr>
              <w:t xml:space="preserve">Die Übermittlungsmethode FTP </w:t>
            </w:r>
          </w:p>
          <w:p w14:paraId="554811B1" w14:textId="3FFCF3C4" w:rsidR="00050309" w:rsidRPr="00F1657F" w:rsidRDefault="00050309">
            <w:pPr>
              <w:pStyle w:val="Funotentext"/>
              <w:spacing w:before="40" w:after="60"/>
              <w:rPr>
                <w:rStyle w:val="msoins0"/>
                <w:sz w:val="18"/>
              </w:rPr>
            </w:pPr>
            <w:r w:rsidRPr="00F1657F">
              <w:rPr>
                <w:rStyle w:val="msoins0"/>
                <w:sz w:val="18"/>
              </w:rPr>
              <w:t>Die Übermittlung der Kopie der Nutzinformation erfolgt bei PSTN, ISDN per ISDN-</w:t>
            </w:r>
            <w:r w:rsidR="00110D4C" w:rsidRPr="00F1657F">
              <w:rPr>
                <w:rStyle w:val="msoins0"/>
                <w:sz w:val="18"/>
              </w:rPr>
              <w:t>Doppelstich</w:t>
            </w:r>
            <w:r w:rsidR="00110D4C">
              <w:rPr>
                <w:rStyle w:val="msoins0"/>
                <w:sz w:val="18"/>
              </w:rPr>
              <w:t xml:space="preserve"> nach dieser Anlage C bzw. IP-basiert nach Anlage H</w:t>
            </w:r>
            <w:r w:rsidR="00B15619">
              <w:rPr>
                <w:rStyle w:val="msoins0"/>
                <w:sz w:val="18"/>
              </w:rPr>
              <w:t>.</w:t>
            </w:r>
            <w:r w:rsidR="00110D4C" w:rsidRPr="00F1657F">
              <w:rPr>
                <w:rStyle w:val="msoins0"/>
                <w:sz w:val="18"/>
              </w:rPr>
              <w:t xml:space="preserve"> </w:t>
            </w:r>
            <w:r w:rsidRPr="00F1657F">
              <w:rPr>
                <w:rStyle w:val="msoins0"/>
                <w:sz w:val="18"/>
              </w:rPr>
              <w:t xml:space="preserve">Die Übermittlung der Ereignisdaten </w:t>
            </w:r>
            <w:r w:rsidR="00450DD9">
              <w:rPr>
                <w:rStyle w:val="msoins0"/>
                <w:sz w:val="18"/>
              </w:rPr>
              <w:t>erfolgt über</w:t>
            </w:r>
            <w:r w:rsidRPr="00F1657F">
              <w:rPr>
                <w:rStyle w:val="msoins0"/>
                <w:sz w:val="18"/>
              </w:rPr>
              <w:t xml:space="preserve"> FTP/Internet. Die hierzu notwendigen Festlegungen sind in Anlage A.1 enthalten</w:t>
            </w:r>
          </w:p>
        </w:tc>
      </w:tr>
      <w:tr w:rsidR="00050309" w:rsidRPr="00F1657F" w14:paraId="6CE7DC5C" w14:textId="77777777">
        <w:tc>
          <w:tcPr>
            <w:tcW w:w="1417" w:type="dxa"/>
          </w:tcPr>
          <w:p w14:paraId="291037C5" w14:textId="77777777" w:rsidR="00050309" w:rsidRPr="00F1657F" w:rsidRDefault="00050309">
            <w:pPr>
              <w:pStyle w:val="Funotentext"/>
              <w:spacing w:before="60" w:after="60"/>
              <w:rPr>
                <w:rStyle w:val="msoins0"/>
                <w:sz w:val="18"/>
              </w:rPr>
            </w:pPr>
            <w:r w:rsidRPr="00F1657F">
              <w:rPr>
                <w:rStyle w:val="msoins0"/>
                <w:sz w:val="18"/>
              </w:rPr>
              <w:t>Anlage A.2</w:t>
            </w:r>
          </w:p>
        </w:tc>
        <w:tc>
          <w:tcPr>
            <w:tcW w:w="7723" w:type="dxa"/>
          </w:tcPr>
          <w:p w14:paraId="6E384CEA" w14:textId="77777777" w:rsidR="00050309" w:rsidRPr="00F1657F" w:rsidRDefault="00050309">
            <w:pPr>
              <w:pStyle w:val="Funotentext"/>
              <w:spacing w:before="60" w:after="40"/>
              <w:rPr>
                <w:rStyle w:val="msoins0"/>
                <w:sz w:val="18"/>
              </w:rPr>
            </w:pPr>
            <w:r w:rsidRPr="00F1657F">
              <w:rPr>
                <w:rStyle w:val="msoins0"/>
                <w:sz w:val="18"/>
              </w:rPr>
              <w:t xml:space="preserve">Teilnahme am </w:t>
            </w:r>
            <w:r w:rsidR="004E786B">
              <w:rPr>
                <w:rStyle w:val="msoins0"/>
                <w:sz w:val="18"/>
              </w:rPr>
              <w:t>VPN</w:t>
            </w:r>
            <w:r w:rsidRPr="00F1657F">
              <w:rPr>
                <w:rStyle w:val="msoins0"/>
                <w:sz w:val="18"/>
              </w:rPr>
              <w:t xml:space="preserve"> mittels </w:t>
            </w:r>
            <w:r w:rsidR="0058388E" w:rsidRPr="00F1657F">
              <w:rPr>
                <w:rStyle w:val="msoins0"/>
                <w:sz w:val="18"/>
              </w:rPr>
              <w:t>Krypto</w:t>
            </w:r>
            <w:r w:rsidR="0058388E">
              <w:rPr>
                <w:rStyle w:val="msoins0"/>
                <w:sz w:val="18"/>
              </w:rPr>
              <w:t>box</w:t>
            </w:r>
          </w:p>
          <w:p w14:paraId="00EBB0BC" w14:textId="77777777" w:rsidR="00050309" w:rsidRPr="00F1657F" w:rsidRDefault="007E28A1" w:rsidP="007E28A1">
            <w:pPr>
              <w:pStyle w:val="Funotentext"/>
              <w:spacing w:before="40" w:after="60"/>
              <w:rPr>
                <w:rStyle w:val="msoins0"/>
                <w:sz w:val="18"/>
              </w:rPr>
            </w:pPr>
            <w:r>
              <w:rPr>
                <w:rStyle w:val="msoins0"/>
                <w:sz w:val="18"/>
              </w:rPr>
              <w:t>Wird</w:t>
            </w:r>
            <w:r w:rsidRPr="00F1657F">
              <w:rPr>
                <w:rStyle w:val="msoins0"/>
                <w:sz w:val="18"/>
              </w:rPr>
              <w:t xml:space="preserve"> </w:t>
            </w:r>
            <w:r w:rsidR="00050309" w:rsidRPr="00F1657F">
              <w:rPr>
                <w:rStyle w:val="msoins0"/>
                <w:sz w:val="18"/>
              </w:rPr>
              <w:t>die Übermittlung der Kopie der Nutzinformation bzw. der Ereignisdaten per FTP oder TCP/IP vorgenommen, ist zusätzlich das Verfahren zur Teilnahme am VPN einzuhalten</w:t>
            </w:r>
          </w:p>
        </w:tc>
      </w:tr>
      <w:tr w:rsidR="00050309" w:rsidRPr="00F1657F" w14:paraId="4508489E" w14:textId="77777777">
        <w:tc>
          <w:tcPr>
            <w:tcW w:w="1417" w:type="dxa"/>
          </w:tcPr>
          <w:p w14:paraId="15FD9AE1" w14:textId="77777777" w:rsidR="00050309" w:rsidRPr="00F1657F" w:rsidRDefault="00050309">
            <w:pPr>
              <w:pStyle w:val="Funotentext"/>
              <w:spacing w:before="60" w:after="60"/>
              <w:rPr>
                <w:rStyle w:val="msoins0"/>
                <w:sz w:val="18"/>
              </w:rPr>
            </w:pPr>
            <w:r w:rsidRPr="00F1657F">
              <w:rPr>
                <w:rStyle w:val="msoins0"/>
                <w:sz w:val="18"/>
              </w:rPr>
              <w:t>Anlage A.3</w:t>
            </w:r>
          </w:p>
        </w:tc>
        <w:tc>
          <w:tcPr>
            <w:tcW w:w="7723" w:type="dxa"/>
          </w:tcPr>
          <w:p w14:paraId="3D2B6681" w14:textId="77777777" w:rsidR="00050309" w:rsidRPr="00F1657F" w:rsidRDefault="00050309">
            <w:pPr>
              <w:pStyle w:val="Funotentext"/>
              <w:spacing w:before="60" w:after="40"/>
              <w:rPr>
                <w:rStyle w:val="msoins0"/>
                <w:sz w:val="18"/>
              </w:rPr>
            </w:pPr>
            <w:r w:rsidRPr="00F1657F">
              <w:rPr>
                <w:rStyle w:val="msoins0"/>
                <w:sz w:val="18"/>
              </w:rPr>
              <w:t>Übermittlung von HI1-Ereignissen und zusätzlichen Ereignissen</w:t>
            </w:r>
          </w:p>
        </w:tc>
      </w:tr>
      <w:tr w:rsidR="00050309" w:rsidRPr="00F1657F" w14:paraId="2384DB5C" w14:textId="77777777">
        <w:tc>
          <w:tcPr>
            <w:tcW w:w="1417" w:type="dxa"/>
          </w:tcPr>
          <w:p w14:paraId="69D6A27F" w14:textId="77777777" w:rsidR="00050309" w:rsidRPr="00F1657F" w:rsidRDefault="00050309">
            <w:pPr>
              <w:pStyle w:val="Funotentext"/>
              <w:spacing w:before="60" w:after="60"/>
              <w:rPr>
                <w:rStyle w:val="msoins0"/>
                <w:sz w:val="18"/>
              </w:rPr>
            </w:pPr>
            <w:r w:rsidRPr="00F1657F">
              <w:rPr>
                <w:rStyle w:val="msoins0"/>
                <w:sz w:val="18"/>
              </w:rPr>
              <w:t>Anlage A.4</w:t>
            </w:r>
          </w:p>
        </w:tc>
        <w:tc>
          <w:tcPr>
            <w:tcW w:w="7723" w:type="dxa"/>
          </w:tcPr>
          <w:p w14:paraId="6A24DED1" w14:textId="0E00D635" w:rsidR="00050309" w:rsidRPr="00F1657F" w:rsidRDefault="00050309">
            <w:pPr>
              <w:pStyle w:val="Funotentext"/>
              <w:spacing w:before="60" w:after="40"/>
              <w:rPr>
                <w:rStyle w:val="msoins0"/>
                <w:sz w:val="18"/>
              </w:rPr>
            </w:pPr>
            <w:r w:rsidRPr="00F1657F">
              <w:rPr>
                <w:rStyle w:val="msoins0"/>
                <w:sz w:val="18"/>
              </w:rPr>
              <w:t xml:space="preserve">Hindernisse bei der Übermittlung der Überwachungskopie zu den Anschlüssen der </w:t>
            </w:r>
            <w:r w:rsidR="00990CCD">
              <w:rPr>
                <w:rStyle w:val="msoins0"/>
                <w:sz w:val="18"/>
              </w:rPr>
              <w:t>berechtigten Stelle</w:t>
            </w:r>
          </w:p>
        </w:tc>
      </w:tr>
    </w:tbl>
    <w:p w14:paraId="3AE00D52" w14:textId="77777777" w:rsidR="00474554" w:rsidRPr="00BD387B" w:rsidRDefault="00370666" w:rsidP="00F40456">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5B151AF2" w14:textId="77777777">
        <w:tc>
          <w:tcPr>
            <w:tcW w:w="1417" w:type="dxa"/>
          </w:tcPr>
          <w:p w14:paraId="406BE5C5"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065A8E63"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146E30" w:rsidRPr="00F1657F">
              <w:rPr>
                <w:rStyle w:val="msoins0"/>
                <w:sz w:val="18"/>
              </w:rPr>
              <w:t>V</w:t>
            </w:r>
          </w:p>
        </w:tc>
      </w:tr>
      <w:tr w:rsidR="002A3EE2" w:rsidRPr="00F1657F" w14:paraId="0E6754A5" w14:textId="77777777" w:rsidTr="002A3EE2">
        <w:tc>
          <w:tcPr>
            <w:tcW w:w="1417" w:type="dxa"/>
          </w:tcPr>
          <w:p w14:paraId="53B78B7B" w14:textId="77777777" w:rsidR="002A3EE2" w:rsidRPr="00F1657F" w:rsidRDefault="002A3EE2" w:rsidP="002A3EE2">
            <w:pPr>
              <w:pStyle w:val="Funotentext"/>
              <w:spacing w:before="40" w:after="0"/>
              <w:rPr>
                <w:rStyle w:val="msoins0"/>
                <w:sz w:val="18"/>
              </w:rPr>
            </w:pPr>
            <w:r w:rsidRPr="00F1657F">
              <w:rPr>
                <w:rStyle w:val="msoins0"/>
                <w:sz w:val="18"/>
              </w:rPr>
              <w:t>Anlage X.2</w:t>
            </w:r>
          </w:p>
        </w:tc>
        <w:tc>
          <w:tcPr>
            <w:tcW w:w="7723" w:type="dxa"/>
          </w:tcPr>
          <w:p w14:paraId="436ED828" w14:textId="51266DE5" w:rsidR="002A3EE2" w:rsidRPr="00F1657F" w:rsidRDefault="002A3EE2" w:rsidP="002A3EE2">
            <w:pPr>
              <w:pStyle w:val="Funotentext"/>
              <w:spacing w:before="40" w:after="40"/>
              <w:rPr>
                <w:rStyle w:val="msoins0"/>
                <w:sz w:val="18"/>
              </w:rPr>
            </w:pPr>
            <w:r w:rsidRPr="00F1657F">
              <w:rPr>
                <w:rStyle w:val="msoins0"/>
                <w:sz w:val="18"/>
              </w:rPr>
              <w:t xml:space="preserve">Vergabe eines Identifikationsmerkmals für </w:t>
            </w:r>
            <w:r w:rsidR="00424625">
              <w:rPr>
                <w:rStyle w:val="msoins0"/>
                <w:sz w:val="18"/>
              </w:rPr>
              <w:t xml:space="preserve">die </w:t>
            </w:r>
            <w:r w:rsidR="00990CCD">
              <w:rPr>
                <w:rStyle w:val="msoins0"/>
                <w:sz w:val="18"/>
              </w:rPr>
              <w:t>berechtigte Stelle</w:t>
            </w:r>
            <w:r w:rsidRPr="00F1657F">
              <w:rPr>
                <w:rStyle w:val="msoins0"/>
                <w:sz w:val="18"/>
              </w:rPr>
              <w:t xml:space="preserve"> zur Gewährleistung von eindeutigen Referenznummern</w:t>
            </w:r>
          </w:p>
        </w:tc>
      </w:tr>
      <w:tr w:rsidR="00050309" w:rsidRPr="00F1657F" w14:paraId="4346E103" w14:textId="77777777">
        <w:tc>
          <w:tcPr>
            <w:tcW w:w="1417" w:type="dxa"/>
          </w:tcPr>
          <w:p w14:paraId="2D26F6D0"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4AD75E3B"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6230DA53" w14:textId="77777777">
        <w:tc>
          <w:tcPr>
            <w:tcW w:w="1417" w:type="dxa"/>
          </w:tcPr>
          <w:p w14:paraId="1133194B" w14:textId="77777777" w:rsidR="00050309" w:rsidRPr="00F1657F" w:rsidRDefault="00050309">
            <w:pPr>
              <w:pStyle w:val="Funotentext"/>
              <w:spacing w:before="40" w:after="0"/>
              <w:rPr>
                <w:rStyle w:val="msoins0"/>
                <w:sz w:val="18"/>
              </w:rPr>
            </w:pPr>
            <w:r w:rsidRPr="00F1657F">
              <w:rPr>
                <w:rStyle w:val="msoins0"/>
                <w:sz w:val="18"/>
              </w:rPr>
              <w:lastRenderedPageBreak/>
              <w:t>Anlage X.4</w:t>
            </w:r>
          </w:p>
        </w:tc>
        <w:tc>
          <w:tcPr>
            <w:tcW w:w="7723" w:type="dxa"/>
          </w:tcPr>
          <w:p w14:paraId="705E069E"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491B55F1" w14:textId="77777777">
        <w:tc>
          <w:tcPr>
            <w:tcW w:w="1417" w:type="dxa"/>
          </w:tcPr>
          <w:p w14:paraId="073496F8"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07906264"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bookmarkEnd w:id="419"/>
      <w:bookmarkEnd w:id="420"/>
      <w:bookmarkEnd w:id="421"/>
    </w:tbl>
    <w:p w14:paraId="38BCE08F" w14:textId="6805A12F" w:rsidR="001450B2" w:rsidRPr="001450B2" w:rsidRDefault="00050309" w:rsidP="00994AC7">
      <w:pPr>
        <w:pStyle w:val="berschrift2"/>
      </w:pPr>
      <w:r w:rsidRPr="00F1657F">
        <w:br w:type="page"/>
      </w:r>
      <w:bookmarkStart w:id="423" w:name="_Toc426622413"/>
      <w:bookmarkStart w:id="424" w:name="_Toc57014175"/>
      <w:r w:rsidR="001450B2" w:rsidRPr="007A58B5">
        <w:lastRenderedPageBreak/>
        <w:t>Anlage C.</w:t>
      </w:r>
      <w:r w:rsidR="001450B2">
        <w:t>1</w:t>
      </w:r>
      <w:r w:rsidR="005922CE">
        <w:tab/>
      </w:r>
      <w:r w:rsidR="001450B2" w:rsidRPr="001450B2">
        <w:t>Optionsauswahl und Festlegung ergänzender technischer Anforderungen</w:t>
      </w:r>
      <w:bookmarkEnd w:id="423"/>
      <w:bookmarkEnd w:id="424"/>
    </w:p>
    <w:p w14:paraId="40FF97E7" w14:textId="77777777" w:rsidR="00050309" w:rsidRPr="00F1657F" w:rsidRDefault="00050309" w:rsidP="001450B2">
      <w:r w:rsidRPr="00F1657F">
        <w:t>Die nachfolgende Tabelle beschreibt einerseits die Optionsauswahl zu den verschiedenen Kapiteln und Abschnitten der ETSI-Spezifikation TS</w:t>
      </w:r>
      <w:r w:rsidR="001B0182">
        <w:t> </w:t>
      </w:r>
      <w:r w:rsidRPr="00F1657F">
        <w:t>101</w:t>
      </w:r>
      <w:r w:rsidR="001B0182">
        <w:t> </w:t>
      </w:r>
      <w:r w:rsidRPr="00F1657F">
        <w:t>671 bzw. des ETSI-Standards 201</w:t>
      </w:r>
      <w:r w:rsidR="001B0182">
        <w:t> </w:t>
      </w:r>
      <w:r w:rsidRPr="00F1657F">
        <w:t>671 und nennt andererseits ergänzende Anforderungen. Ohne weitere Erläuterung beziehen sich die Verweise in der Tabelle auf die Abschnitte der ETSI-Spezifikation bzw. des ETSI-Standards:</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5E9C3662" w14:textId="77777777">
        <w:trPr>
          <w:tblHeader/>
        </w:trPr>
        <w:tc>
          <w:tcPr>
            <w:tcW w:w="1247" w:type="dxa"/>
            <w:tcBorders>
              <w:top w:val="single" w:sz="18" w:space="0" w:color="auto"/>
              <w:left w:val="single" w:sz="18" w:space="0" w:color="auto"/>
              <w:bottom w:val="single" w:sz="4" w:space="0" w:color="auto"/>
            </w:tcBorders>
            <w:shd w:val="pct10" w:color="000000" w:fill="FFFFFF"/>
          </w:tcPr>
          <w:p w14:paraId="28735D79" w14:textId="77777777" w:rsidR="00050309" w:rsidRPr="00F1657F" w:rsidRDefault="00050309">
            <w:pPr>
              <w:spacing w:before="60" w:after="60"/>
              <w:rPr>
                <w:b/>
                <w:sz w:val="18"/>
              </w:rPr>
            </w:pPr>
            <w:r w:rsidRPr="00F1657F">
              <w:rPr>
                <w:b/>
                <w:sz w:val="18"/>
              </w:rPr>
              <w:t>Abschnitt</w:t>
            </w:r>
            <w:r w:rsidRPr="00F1657F">
              <w:rPr>
                <w:b/>
                <w:sz w:val="18"/>
              </w:rPr>
              <w:br/>
              <w:t xml:space="preserve">ES 201 671 / </w:t>
            </w:r>
            <w:r w:rsidRPr="00F1657F">
              <w:rPr>
                <w:b/>
                <w:sz w:val="18"/>
              </w:rPr>
              <w:br/>
              <w:t>TS 101 671</w:t>
            </w:r>
            <w:r w:rsidRPr="00F1657F">
              <w:rPr>
                <w:sz w:val="18"/>
              </w:rPr>
              <w:t xml:space="preserve"> </w:t>
            </w:r>
          </w:p>
        </w:tc>
        <w:tc>
          <w:tcPr>
            <w:tcW w:w="4253" w:type="dxa"/>
            <w:tcBorders>
              <w:top w:val="single" w:sz="18" w:space="0" w:color="auto"/>
              <w:bottom w:val="single" w:sz="4" w:space="0" w:color="auto"/>
            </w:tcBorders>
            <w:shd w:val="pct10" w:color="000000" w:fill="FFFFFF"/>
          </w:tcPr>
          <w:p w14:paraId="6CD5BBA7" w14:textId="77777777" w:rsidR="00050309" w:rsidRPr="00F1657F" w:rsidRDefault="00050309">
            <w:pPr>
              <w:spacing w:before="60" w:after="60"/>
              <w:rPr>
                <w:b/>
                <w:sz w:val="18"/>
              </w:rPr>
            </w:pPr>
            <w:r w:rsidRPr="00F1657F">
              <w:rPr>
                <w:b/>
                <w:sz w:val="18"/>
              </w:rPr>
              <w:t>Beschreibung der Option bzw. des Problempunktes und Festlegungen für die nationale Anwendung</w:t>
            </w:r>
          </w:p>
        </w:tc>
        <w:tc>
          <w:tcPr>
            <w:tcW w:w="4536" w:type="dxa"/>
            <w:tcBorders>
              <w:top w:val="single" w:sz="18" w:space="0" w:color="auto"/>
              <w:bottom w:val="single" w:sz="4" w:space="0" w:color="auto"/>
            </w:tcBorders>
            <w:shd w:val="pct10" w:color="000000" w:fill="FFFFFF"/>
          </w:tcPr>
          <w:p w14:paraId="5E8CE78F"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225D1A4A" w14:textId="77777777">
        <w:tc>
          <w:tcPr>
            <w:tcW w:w="1247" w:type="dxa"/>
            <w:tcBorders>
              <w:top w:val="nil"/>
            </w:tcBorders>
          </w:tcPr>
          <w:p w14:paraId="29DF3AD9" w14:textId="77777777" w:rsidR="00050309" w:rsidRPr="00F1657F" w:rsidRDefault="00050309">
            <w:pPr>
              <w:pStyle w:val="Funotentext"/>
              <w:spacing w:before="60" w:after="60"/>
              <w:rPr>
                <w:sz w:val="18"/>
              </w:rPr>
            </w:pPr>
            <w:r w:rsidRPr="00F1657F">
              <w:rPr>
                <w:sz w:val="18"/>
              </w:rPr>
              <w:t>5.1</w:t>
            </w:r>
          </w:p>
        </w:tc>
        <w:tc>
          <w:tcPr>
            <w:tcW w:w="4253" w:type="dxa"/>
            <w:tcBorders>
              <w:top w:val="nil"/>
            </w:tcBorders>
          </w:tcPr>
          <w:p w14:paraId="73E16A39" w14:textId="77777777" w:rsidR="00050309" w:rsidRPr="00F1657F" w:rsidRDefault="00050309">
            <w:pPr>
              <w:spacing w:before="60"/>
              <w:rPr>
                <w:b/>
                <w:bCs/>
                <w:sz w:val="18"/>
                <w:lang w:val="en-GB"/>
              </w:rPr>
            </w:pPr>
            <w:r w:rsidRPr="00F1657F">
              <w:rPr>
                <w:b/>
                <w:bCs/>
                <w:sz w:val="18"/>
                <w:lang w:val="en-GB"/>
              </w:rPr>
              <w:t>Manual/Electronic Handover Interface 1 (HI1)</w:t>
            </w:r>
          </w:p>
          <w:p w14:paraId="29B51348" w14:textId="77777777" w:rsidR="00050309" w:rsidRPr="00F1657F" w:rsidRDefault="00050309">
            <w:pPr>
              <w:rPr>
                <w:sz w:val="18"/>
              </w:rPr>
            </w:pPr>
            <w:r w:rsidRPr="00F1657F">
              <w:rPr>
                <w:sz w:val="18"/>
              </w:rPr>
              <w:t>Ein elektronisches Interface von der LEA zur Anlage des Verpflichteten zur direkten Administration von Maßnahmen wird nicht eingesetzt.</w:t>
            </w:r>
          </w:p>
          <w:p w14:paraId="22B16D53" w14:textId="77777777" w:rsidR="00050309" w:rsidRPr="00F1657F" w:rsidRDefault="00050309">
            <w:pPr>
              <w:rPr>
                <w:sz w:val="18"/>
              </w:rPr>
            </w:pPr>
            <w:r w:rsidRPr="00F1657F">
              <w:rPr>
                <w:sz w:val="18"/>
              </w:rPr>
              <w:t>Die Ereignisse zur Administrierung einer Maßnahme (z.B. über die Aktivierung) sowie Fehlermeldungen sind zu berichten.</w:t>
            </w:r>
          </w:p>
        </w:tc>
        <w:tc>
          <w:tcPr>
            <w:tcW w:w="4536" w:type="dxa"/>
            <w:tcBorders>
              <w:top w:val="nil"/>
            </w:tcBorders>
          </w:tcPr>
          <w:p w14:paraId="0BBBDD86" w14:textId="77777777" w:rsidR="00050309" w:rsidRPr="00F1657F" w:rsidRDefault="00050309">
            <w:pPr>
              <w:pStyle w:val="Funotentext"/>
              <w:rPr>
                <w:sz w:val="18"/>
              </w:rPr>
            </w:pPr>
          </w:p>
          <w:p w14:paraId="412E2563" w14:textId="77777777" w:rsidR="00050309" w:rsidRPr="00F1657F" w:rsidRDefault="00050309" w:rsidP="00C372EE">
            <w:pPr>
              <w:pStyle w:val="Funotentext"/>
              <w:rPr>
                <w:sz w:val="18"/>
              </w:rPr>
            </w:pPr>
            <w:r w:rsidRPr="00F1657F">
              <w:rPr>
                <w:sz w:val="18"/>
              </w:rPr>
              <w:t xml:space="preserve">Zur Übermittlung von Ereignissen (z.B. Aktivierung/Deaktivierung/ Modifizierung einer Maßnahme, Fehlermeldungen) von der Anlage des Verpflichteten zur LEA kann das HI1 eingesetzt werden (siehe hierzu </w:t>
            </w:r>
            <w:r w:rsidR="00C372EE">
              <w:rPr>
                <w:sz w:val="18"/>
              </w:rPr>
              <w:t>Anlage</w:t>
            </w:r>
            <w:r w:rsidR="00C372EE" w:rsidRPr="00F1657F">
              <w:rPr>
                <w:sz w:val="18"/>
              </w:rPr>
              <w:t xml:space="preserve"> </w:t>
            </w:r>
            <w:r w:rsidRPr="00F1657F">
              <w:rPr>
                <w:sz w:val="18"/>
              </w:rPr>
              <w:t>A.3 der TR</w:t>
            </w:r>
            <w:r w:rsidR="001B0182">
              <w:rPr>
                <w:sz w:val="18"/>
              </w:rPr>
              <w:t> </w:t>
            </w:r>
            <w:r w:rsidRPr="00F1657F">
              <w:rPr>
                <w:sz w:val="18"/>
              </w:rPr>
              <w:t>TKÜ</w:t>
            </w:r>
            <w:r w:rsidR="00146E30" w:rsidRPr="00F1657F">
              <w:rPr>
                <w:sz w:val="18"/>
              </w:rPr>
              <w:t>V</w:t>
            </w:r>
            <w:r w:rsidRPr="00F1657F">
              <w:rPr>
                <w:sz w:val="18"/>
              </w:rPr>
              <w:t>).</w:t>
            </w:r>
          </w:p>
        </w:tc>
      </w:tr>
      <w:tr w:rsidR="00050309" w:rsidRPr="00F1657F" w14:paraId="108B4EEE" w14:textId="77777777">
        <w:tc>
          <w:tcPr>
            <w:tcW w:w="1247" w:type="dxa"/>
            <w:tcBorders>
              <w:top w:val="nil"/>
            </w:tcBorders>
          </w:tcPr>
          <w:p w14:paraId="68C63BC2" w14:textId="77777777" w:rsidR="00050309" w:rsidRPr="00F1657F" w:rsidRDefault="00050309">
            <w:pPr>
              <w:pStyle w:val="Funotentext"/>
              <w:spacing w:before="60" w:after="60"/>
              <w:rPr>
                <w:sz w:val="18"/>
              </w:rPr>
            </w:pPr>
            <w:r w:rsidRPr="00F1657F">
              <w:rPr>
                <w:sz w:val="18"/>
              </w:rPr>
              <w:t>6.2.1</w:t>
            </w:r>
          </w:p>
        </w:tc>
        <w:tc>
          <w:tcPr>
            <w:tcW w:w="4253" w:type="dxa"/>
            <w:tcBorders>
              <w:top w:val="nil"/>
            </w:tcBorders>
          </w:tcPr>
          <w:p w14:paraId="17EF6822" w14:textId="77777777" w:rsidR="00050309" w:rsidRPr="00F1657F" w:rsidRDefault="00050309">
            <w:pPr>
              <w:pStyle w:val="FP"/>
              <w:spacing w:before="60"/>
              <w:rPr>
                <w:b/>
                <w:bCs/>
                <w:sz w:val="18"/>
                <w:lang w:val="de-DE"/>
              </w:rPr>
            </w:pPr>
            <w:r w:rsidRPr="00F1657F">
              <w:rPr>
                <w:b/>
                <w:bCs/>
                <w:sz w:val="18"/>
                <w:lang w:val="de-DE"/>
              </w:rPr>
              <w:t xml:space="preserve">Network Identifier (NID) </w:t>
            </w:r>
          </w:p>
          <w:p w14:paraId="567A8DFB" w14:textId="77777777" w:rsidR="00050309" w:rsidRPr="00F1657F" w:rsidRDefault="00050309">
            <w:pPr>
              <w:rPr>
                <w:sz w:val="18"/>
              </w:rPr>
            </w:pPr>
            <w:r w:rsidRPr="00F1657F">
              <w:rPr>
                <w:sz w:val="18"/>
              </w:rPr>
              <w:t>Der NID besteht u.a. aus dem 5stelligen NWO/AP/SvP-identifier (Operator Identifier). In Deutschland werden die ersten Stellen auf '49' festgelegt, die restlichen 3 Stellen werden für den jeweiligen Verpflichteten von der Bundesnetzagentur festgelegt.</w:t>
            </w:r>
          </w:p>
        </w:tc>
        <w:tc>
          <w:tcPr>
            <w:tcW w:w="4536" w:type="dxa"/>
            <w:tcBorders>
              <w:top w:val="nil"/>
            </w:tcBorders>
          </w:tcPr>
          <w:p w14:paraId="36A5C7C7" w14:textId="77777777" w:rsidR="00050309" w:rsidRPr="00F1657F" w:rsidRDefault="00050309">
            <w:pPr>
              <w:rPr>
                <w:sz w:val="18"/>
              </w:rPr>
            </w:pPr>
          </w:p>
          <w:p w14:paraId="10EDDEDC" w14:textId="77777777" w:rsidR="00050309" w:rsidRPr="00F1657F" w:rsidRDefault="00050309">
            <w:pPr>
              <w:rPr>
                <w:sz w:val="18"/>
              </w:rPr>
            </w:pPr>
          </w:p>
        </w:tc>
      </w:tr>
      <w:tr w:rsidR="00050309" w:rsidRPr="00F1657F" w14:paraId="6C03DE17" w14:textId="77777777">
        <w:tc>
          <w:tcPr>
            <w:tcW w:w="1247" w:type="dxa"/>
            <w:tcBorders>
              <w:top w:val="nil"/>
            </w:tcBorders>
          </w:tcPr>
          <w:p w14:paraId="4B5FABFE" w14:textId="77777777" w:rsidR="00050309" w:rsidRPr="00F1657F" w:rsidRDefault="00050309">
            <w:pPr>
              <w:pStyle w:val="TAL"/>
              <w:keepNext w:val="0"/>
              <w:keepLines w:val="0"/>
              <w:spacing w:before="60" w:after="60"/>
              <w:rPr>
                <w:lang w:val="de-DE" w:eastAsia="de-DE"/>
              </w:rPr>
            </w:pPr>
            <w:r w:rsidRPr="00F1657F">
              <w:rPr>
                <w:lang w:val="de-DE" w:eastAsia="de-DE"/>
              </w:rPr>
              <w:t>8.1</w:t>
            </w:r>
          </w:p>
        </w:tc>
        <w:tc>
          <w:tcPr>
            <w:tcW w:w="4253" w:type="dxa"/>
            <w:tcBorders>
              <w:top w:val="nil"/>
            </w:tcBorders>
          </w:tcPr>
          <w:p w14:paraId="30561D92" w14:textId="77777777" w:rsidR="00050309" w:rsidRPr="00F1657F" w:rsidRDefault="00050309">
            <w:pPr>
              <w:spacing w:before="60"/>
              <w:rPr>
                <w:b/>
                <w:bCs/>
                <w:sz w:val="18"/>
              </w:rPr>
            </w:pPr>
            <w:r w:rsidRPr="00F1657F">
              <w:rPr>
                <w:b/>
                <w:bCs/>
                <w:sz w:val="18"/>
              </w:rPr>
              <w:t>Data transmission protocol (HI2)</w:t>
            </w:r>
          </w:p>
          <w:p w14:paraId="72B92BE6" w14:textId="77777777" w:rsidR="00050309" w:rsidRPr="00F1657F" w:rsidRDefault="00050309">
            <w:pPr>
              <w:rPr>
                <w:sz w:val="18"/>
              </w:rPr>
            </w:pPr>
            <w:r w:rsidRPr="00F1657F">
              <w:rPr>
                <w:sz w:val="18"/>
              </w:rPr>
              <w:t xml:space="preserve">Zur Übermittlung der Ereignisdaten (IRI) über das HI1- und HI2-Interface wird FTP eingesetzt; ROSE ist nicht zulässig. </w:t>
            </w:r>
          </w:p>
          <w:p w14:paraId="44D609CB" w14:textId="77777777" w:rsidR="00050309" w:rsidRPr="00F1657F" w:rsidRDefault="00050309">
            <w:pPr>
              <w:rPr>
                <w:sz w:val="18"/>
              </w:rPr>
            </w:pPr>
            <w:r w:rsidRPr="00F1657F">
              <w:rPr>
                <w:sz w:val="18"/>
              </w:rPr>
              <w:t>Die FTP-Verbindung ist sofort nach Übermittlung der Ereignisdaten auszulösen.</w:t>
            </w:r>
          </w:p>
        </w:tc>
        <w:tc>
          <w:tcPr>
            <w:tcW w:w="4536" w:type="dxa"/>
            <w:tcBorders>
              <w:top w:val="nil"/>
            </w:tcBorders>
          </w:tcPr>
          <w:p w14:paraId="624298AB" w14:textId="77777777" w:rsidR="00050309" w:rsidRPr="00F1657F" w:rsidRDefault="00050309">
            <w:pPr>
              <w:rPr>
                <w:sz w:val="18"/>
              </w:rPr>
            </w:pPr>
          </w:p>
          <w:p w14:paraId="2FE7D5DA" w14:textId="3110B2D4" w:rsidR="00050309" w:rsidRPr="00F1657F" w:rsidRDefault="00050309" w:rsidP="001B0182">
            <w:pPr>
              <w:rPr>
                <w:sz w:val="18"/>
              </w:rPr>
            </w:pPr>
          </w:p>
        </w:tc>
      </w:tr>
      <w:tr w:rsidR="00050309" w:rsidRPr="00F1657F" w14:paraId="1E7D8EF5" w14:textId="77777777">
        <w:tc>
          <w:tcPr>
            <w:tcW w:w="1247" w:type="dxa"/>
            <w:tcBorders>
              <w:top w:val="nil"/>
              <w:bottom w:val="single" w:sz="4" w:space="0" w:color="auto"/>
            </w:tcBorders>
          </w:tcPr>
          <w:p w14:paraId="6B6C06A6" w14:textId="77777777" w:rsidR="00050309" w:rsidRPr="00F1657F" w:rsidRDefault="00050309">
            <w:pPr>
              <w:pStyle w:val="TAL"/>
              <w:keepNext w:val="0"/>
              <w:keepLines w:val="0"/>
              <w:spacing w:before="60" w:after="60"/>
              <w:rPr>
                <w:lang w:val="de-DE" w:eastAsia="de-DE"/>
              </w:rPr>
            </w:pPr>
            <w:r w:rsidRPr="00F1657F">
              <w:rPr>
                <w:lang w:val="de-DE" w:eastAsia="de-DE"/>
              </w:rPr>
              <w:t>10.1</w:t>
            </w:r>
          </w:p>
        </w:tc>
        <w:tc>
          <w:tcPr>
            <w:tcW w:w="4253" w:type="dxa"/>
            <w:tcBorders>
              <w:top w:val="nil"/>
              <w:bottom w:val="single" w:sz="4" w:space="0" w:color="auto"/>
            </w:tcBorders>
          </w:tcPr>
          <w:p w14:paraId="2A47F688" w14:textId="77777777" w:rsidR="00050309" w:rsidRPr="00F1657F" w:rsidRDefault="00050309">
            <w:pPr>
              <w:spacing w:before="60"/>
              <w:rPr>
                <w:b/>
                <w:sz w:val="18"/>
                <w:szCs w:val="18"/>
              </w:rPr>
            </w:pPr>
            <w:r w:rsidRPr="00F1657F">
              <w:rPr>
                <w:b/>
                <w:sz w:val="18"/>
                <w:szCs w:val="18"/>
              </w:rPr>
              <w:t>Timing (Buffering of IRI)</w:t>
            </w:r>
          </w:p>
          <w:p w14:paraId="25C98C5C" w14:textId="77777777" w:rsidR="00050309" w:rsidRPr="00F1657F" w:rsidRDefault="00050309">
            <w:pPr>
              <w:pStyle w:val="TAL"/>
              <w:keepNext w:val="0"/>
              <w:keepLines w:val="0"/>
              <w:spacing w:after="120"/>
              <w:rPr>
                <w:lang w:val="de-DE" w:eastAsia="de-DE"/>
              </w:rPr>
            </w:pPr>
            <w:r w:rsidRPr="00F1657F">
              <w:rPr>
                <w:lang w:val="de-DE" w:eastAsia="de-DE"/>
              </w:rPr>
              <w:t>Bezüglich der Pufferung von IRI gilt die nebenstehende Anforderung.</w:t>
            </w:r>
          </w:p>
        </w:tc>
        <w:tc>
          <w:tcPr>
            <w:tcW w:w="4536" w:type="dxa"/>
            <w:tcBorders>
              <w:top w:val="nil"/>
              <w:bottom w:val="single" w:sz="4" w:space="0" w:color="auto"/>
            </w:tcBorders>
          </w:tcPr>
          <w:p w14:paraId="401A6DCE" w14:textId="77777777" w:rsidR="00050309" w:rsidRPr="00F1657F" w:rsidRDefault="00050309">
            <w:pPr>
              <w:rPr>
                <w:sz w:val="18"/>
              </w:rPr>
            </w:pPr>
          </w:p>
          <w:p w14:paraId="50F33D25" w14:textId="77777777" w:rsidR="00050309" w:rsidRPr="00F1657F" w:rsidRDefault="00050309" w:rsidP="001B0182">
            <w:pPr>
              <w:rPr>
                <w:sz w:val="18"/>
              </w:rPr>
            </w:pPr>
            <w:r w:rsidRPr="00F1657F">
              <w:rPr>
                <w:sz w:val="18"/>
              </w:rPr>
              <w:t>siehe Anlage A.4 der TR</w:t>
            </w:r>
            <w:r w:rsidR="001B0182">
              <w:rPr>
                <w:sz w:val="18"/>
              </w:rPr>
              <w:t> </w:t>
            </w:r>
            <w:r w:rsidRPr="00F1657F">
              <w:rPr>
                <w:sz w:val="18"/>
              </w:rPr>
              <w:t>TKÜ</w:t>
            </w:r>
            <w:r w:rsidR="00146E30" w:rsidRPr="00F1657F">
              <w:rPr>
                <w:sz w:val="18"/>
              </w:rPr>
              <w:t>V</w:t>
            </w:r>
            <w:r w:rsidRPr="00F1657F">
              <w:rPr>
                <w:sz w:val="18"/>
              </w:rPr>
              <w:t>.</w:t>
            </w:r>
          </w:p>
        </w:tc>
      </w:tr>
      <w:tr w:rsidR="00050309" w:rsidRPr="00F1657F" w14:paraId="03A07DC8" w14:textId="77777777">
        <w:tc>
          <w:tcPr>
            <w:tcW w:w="1247" w:type="dxa"/>
            <w:tcBorders>
              <w:top w:val="single" w:sz="4" w:space="0" w:color="auto"/>
              <w:left w:val="single" w:sz="4" w:space="0" w:color="auto"/>
              <w:bottom w:val="single" w:sz="4" w:space="0" w:color="auto"/>
            </w:tcBorders>
          </w:tcPr>
          <w:p w14:paraId="51E210AA" w14:textId="77777777" w:rsidR="00050309" w:rsidRPr="00F1657F" w:rsidRDefault="00050309">
            <w:pPr>
              <w:pStyle w:val="Funotentext"/>
              <w:spacing w:before="60" w:after="60"/>
              <w:rPr>
                <w:sz w:val="18"/>
              </w:rPr>
            </w:pPr>
            <w:r w:rsidRPr="00F1657F">
              <w:rPr>
                <w:sz w:val="18"/>
              </w:rPr>
              <w:t>11</w:t>
            </w:r>
          </w:p>
        </w:tc>
        <w:tc>
          <w:tcPr>
            <w:tcW w:w="4253" w:type="dxa"/>
            <w:tcBorders>
              <w:top w:val="single" w:sz="4" w:space="0" w:color="auto"/>
              <w:bottom w:val="single" w:sz="4" w:space="0" w:color="auto"/>
            </w:tcBorders>
          </w:tcPr>
          <w:p w14:paraId="68A6246B" w14:textId="77777777" w:rsidR="00050309" w:rsidRPr="00F1657F" w:rsidRDefault="00050309">
            <w:pPr>
              <w:spacing w:before="60"/>
              <w:rPr>
                <w:b/>
                <w:sz w:val="18"/>
                <w:szCs w:val="18"/>
              </w:rPr>
            </w:pPr>
            <w:r w:rsidRPr="00F1657F">
              <w:rPr>
                <w:b/>
                <w:sz w:val="18"/>
                <w:szCs w:val="18"/>
              </w:rPr>
              <w:t>Security aspects</w:t>
            </w:r>
          </w:p>
          <w:p w14:paraId="48D014D5" w14:textId="77777777" w:rsidR="003C4678" w:rsidRPr="00F1657F" w:rsidRDefault="00050309">
            <w:pPr>
              <w:rPr>
                <w:sz w:val="18"/>
              </w:rPr>
            </w:pPr>
            <w:r w:rsidRPr="00F1657F">
              <w:rPr>
                <w:sz w:val="18"/>
              </w:rPr>
              <w:t>Bei Verwendung des IP-basierten Übergabepunktes wird IPSec verwendet.</w:t>
            </w:r>
            <w:r w:rsidR="003C4678">
              <w:rPr>
                <w:sz w:val="18"/>
              </w:rPr>
              <w:br/>
            </w:r>
            <w:r w:rsidR="003C4678">
              <w:rPr>
                <w:sz w:val="18"/>
              </w:rPr>
              <w:br/>
            </w:r>
          </w:p>
          <w:p w14:paraId="71BC01CC" w14:textId="77777777" w:rsidR="00050309" w:rsidRPr="00F1657F" w:rsidRDefault="00050309">
            <w:pPr>
              <w:rPr>
                <w:sz w:val="18"/>
              </w:rPr>
            </w:pPr>
            <w:r w:rsidRPr="00F1657F">
              <w:rPr>
                <w:sz w:val="18"/>
              </w:rPr>
              <w:t>Bei Übermittlung der Nutzinformationen über ISDN werden die Dienstmerkmale CLIP, COLP und CUG genutzt.</w:t>
            </w:r>
          </w:p>
        </w:tc>
        <w:tc>
          <w:tcPr>
            <w:tcW w:w="4536" w:type="dxa"/>
            <w:tcBorders>
              <w:top w:val="single" w:sz="4" w:space="0" w:color="auto"/>
              <w:bottom w:val="single" w:sz="4" w:space="0" w:color="auto"/>
            </w:tcBorders>
          </w:tcPr>
          <w:p w14:paraId="549DE7D1" w14:textId="77777777" w:rsidR="00050309" w:rsidRPr="00F1657F" w:rsidRDefault="00050309">
            <w:pPr>
              <w:pStyle w:val="FP"/>
              <w:spacing w:before="60"/>
              <w:rPr>
                <w:sz w:val="18"/>
                <w:lang w:val="de-DE"/>
              </w:rPr>
            </w:pPr>
          </w:p>
          <w:p w14:paraId="48D32EBE" w14:textId="77777777" w:rsidR="00050309" w:rsidRDefault="00050309">
            <w:pPr>
              <w:pStyle w:val="FP"/>
              <w:rPr>
                <w:sz w:val="18"/>
                <w:lang w:val="de-DE"/>
              </w:rPr>
            </w:pPr>
            <w:r w:rsidRPr="00F1657F">
              <w:rPr>
                <w:sz w:val="18"/>
                <w:lang w:val="de-DE"/>
              </w:rPr>
              <w:t>Zum Schutz des IP-basierten Übergabepunktes ist der Einsatz von dedizierten IP-</w:t>
            </w:r>
            <w:r w:rsidR="00BB3827">
              <w:rPr>
                <w:sz w:val="18"/>
                <w:lang w:val="de-DE"/>
              </w:rPr>
              <w:t xml:space="preserve">Kryptoboxen </w:t>
            </w:r>
            <w:r w:rsidRPr="00F1657F">
              <w:rPr>
                <w:sz w:val="18"/>
                <w:lang w:val="de-DE"/>
              </w:rPr>
              <w:t>auf der Basis von IPSec in Verbindung mit einer PKI gemäß Anlage A2 der TR</w:t>
            </w:r>
            <w:r w:rsidR="001B0182">
              <w:rPr>
                <w:sz w:val="18"/>
                <w:lang w:val="de-DE"/>
              </w:rPr>
              <w:t> </w:t>
            </w:r>
            <w:r w:rsidRPr="00F1657F">
              <w:rPr>
                <w:sz w:val="18"/>
                <w:lang w:val="de-DE"/>
              </w:rPr>
              <w:t>TKÜ</w:t>
            </w:r>
            <w:r w:rsidR="00146E30" w:rsidRPr="00F1657F">
              <w:rPr>
                <w:sz w:val="18"/>
                <w:lang w:val="de-DE"/>
              </w:rPr>
              <w:t>V</w:t>
            </w:r>
            <w:r w:rsidRPr="00F1657F">
              <w:rPr>
                <w:sz w:val="18"/>
                <w:lang w:val="de-DE"/>
              </w:rPr>
              <w:t xml:space="preserve"> vorgesehen.</w:t>
            </w:r>
          </w:p>
          <w:p w14:paraId="68B5057D" w14:textId="77777777" w:rsidR="00050309" w:rsidRPr="00F1657F" w:rsidRDefault="003C4678">
            <w:pPr>
              <w:rPr>
                <w:sz w:val="18"/>
              </w:rPr>
            </w:pPr>
            <w:r w:rsidRPr="003C4678">
              <w:rPr>
                <w:sz w:val="18"/>
                <w:szCs w:val="18"/>
              </w:rPr>
              <w:t xml:space="preserve">Kann der COLP-Check, insbesondere bei neueren Netztechnologien, nicht </w:t>
            </w:r>
            <w:r>
              <w:rPr>
                <w:sz w:val="18"/>
                <w:szCs w:val="18"/>
              </w:rPr>
              <w:t xml:space="preserve">immer </w:t>
            </w:r>
            <w:r w:rsidRPr="003C4678">
              <w:rPr>
                <w:sz w:val="18"/>
                <w:szCs w:val="18"/>
              </w:rPr>
              <w:t xml:space="preserve">zuverlässig </w:t>
            </w:r>
            <w:r>
              <w:rPr>
                <w:sz w:val="18"/>
                <w:szCs w:val="18"/>
              </w:rPr>
              <w:t xml:space="preserve">durchgeführt </w:t>
            </w:r>
            <w:r w:rsidRPr="003C4678">
              <w:rPr>
                <w:sz w:val="18"/>
                <w:szCs w:val="18"/>
              </w:rPr>
              <w:t xml:space="preserve">werden, kann dieser nach Rücksprache mit der Bundesnetzagentur dauerhaft deaktiviert </w:t>
            </w:r>
            <w:r>
              <w:rPr>
                <w:sz w:val="18"/>
                <w:szCs w:val="18"/>
              </w:rPr>
              <w:t xml:space="preserve">bzw. muss nicht implementiert </w:t>
            </w:r>
            <w:r w:rsidRPr="003C4678">
              <w:rPr>
                <w:sz w:val="18"/>
                <w:szCs w:val="18"/>
              </w:rPr>
              <w:t>werden.</w:t>
            </w:r>
          </w:p>
        </w:tc>
      </w:tr>
      <w:tr w:rsidR="00050309" w:rsidRPr="00F1657F" w14:paraId="10DFAEE1" w14:textId="77777777">
        <w:tc>
          <w:tcPr>
            <w:tcW w:w="1247" w:type="dxa"/>
            <w:tcBorders>
              <w:top w:val="single" w:sz="4" w:space="0" w:color="auto"/>
            </w:tcBorders>
          </w:tcPr>
          <w:p w14:paraId="3F060E50" w14:textId="77777777" w:rsidR="00050309" w:rsidRPr="00F1657F" w:rsidRDefault="00050309">
            <w:pPr>
              <w:pStyle w:val="TAL"/>
              <w:keepNext w:val="0"/>
              <w:keepLines w:val="0"/>
              <w:spacing w:before="60" w:after="60"/>
              <w:rPr>
                <w:lang w:val="de-DE" w:eastAsia="de-DE"/>
              </w:rPr>
            </w:pPr>
            <w:r w:rsidRPr="00F1657F">
              <w:rPr>
                <w:lang w:val="de-DE" w:eastAsia="de-DE"/>
              </w:rPr>
              <w:t>12</w:t>
            </w:r>
          </w:p>
        </w:tc>
        <w:tc>
          <w:tcPr>
            <w:tcW w:w="4253" w:type="dxa"/>
            <w:tcBorders>
              <w:top w:val="single" w:sz="4" w:space="0" w:color="auto"/>
            </w:tcBorders>
          </w:tcPr>
          <w:p w14:paraId="665FF6CA" w14:textId="77777777" w:rsidR="00050309" w:rsidRPr="00F1657F" w:rsidRDefault="00050309">
            <w:pPr>
              <w:spacing w:before="60"/>
              <w:rPr>
                <w:b/>
                <w:sz w:val="18"/>
                <w:szCs w:val="18"/>
              </w:rPr>
            </w:pPr>
            <w:r w:rsidRPr="00F1657F">
              <w:rPr>
                <w:b/>
                <w:sz w:val="18"/>
                <w:szCs w:val="18"/>
              </w:rPr>
              <w:t>Quantitative Aspects</w:t>
            </w:r>
          </w:p>
          <w:p w14:paraId="0A8B9A86" w14:textId="77777777" w:rsidR="00050309" w:rsidRPr="00F1657F" w:rsidRDefault="00050309" w:rsidP="001B0182">
            <w:pPr>
              <w:spacing w:after="60"/>
              <w:rPr>
                <w:sz w:val="18"/>
              </w:rPr>
            </w:pPr>
            <w:r w:rsidRPr="00F1657F">
              <w:rPr>
                <w:sz w:val="18"/>
              </w:rPr>
              <w:t>Zur Dimensionierung der Administrations- und Übermittlungskapazitäten gelten die Richtwerte nach Abschnitt 5.2 der TR</w:t>
            </w:r>
            <w:r w:rsidR="001B0182">
              <w:rPr>
                <w:sz w:val="18"/>
              </w:rPr>
              <w:t> </w:t>
            </w:r>
            <w:r w:rsidRPr="00F1657F">
              <w:rPr>
                <w:sz w:val="18"/>
              </w:rPr>
              <w:t>TKÜ</w:t>
            </w:r>
            <w:r w:rsidR="00146E30" w:rsidRPr="00F1657F">
              <w:rPr>
                <w:sz w:val="18"/>
              </w:rPr>
              <w:t>V</w:t>
            </w:r>
            <w:r w:rsidRPr="00F1657F">
              <w:rPr>
                <w:sz w:val="18"/>
              </w:rPr>
              <w:t>.</w:t>
            </w:r>
          </w:p>
        </w:tc>
        <w:tc>
          <w:tcPr>
            <w:tcW w:w="4536" w:type="dxa"/>
            <w:tcBorders>
              <w:top w:val="single" w:sz="4" w:space="0" w:color="auto"/>
            </w:tcBorders>
          </w:tcPr>
          <w:p w14:paraId="28B3B2D0" w14:textId="77777777" w:rsidR="00050309" w:rsidRPr="00F1657F" w:rsidRDefault="00050309">
            <w:pPr>
              <w:rPr>
                <w:sz w:val="18"/>
              </w:rPr>
            </w:pPr>
          </w:p>
        </w:tc>
      </w:tr>
      <w:tr w:rsidR="00050309" w:rsidRPr="00996905" w14:paraId="16E06A83" w14:textId="77777777">
        <w:trPr>
          <w:cantSplit/>
        </w:trPr>
        <w:tc>
          <w:tcPr>
            <w:tcW w:w="10036" w:type="dxa"/>
            <w:gridSpan w:val="3"/>
          </w:tcPr>
          <w:p w14:paraId="7044B4FE" w14:textId="77777777" w:rsidR="00050309" w:rsidRPr="00F1657F" w:rsidRDefault="00050309">
            <w:pPr>
              <w:pStyle w:val="Tabellentext"/>
              <w:rPr>
                <w:b/>
                <w:bCs/>
                <w:sz w:val="18"/>
                <w:lang w:val="en-GB"/>
              </w:rPr>
            </w:pPr>
            <w:r w:rsidRPr="00F1657F">
              <w:rPr>
                <w:b/>
                <w:bCs/>
                <w:sz w:val="18"/>
                <w:lang w:val="en-GB"/>
              </w:rPr>
              <w:t>Annex A: Circuit switched network handover</w:t>
            </w:r>
          </w:p>
        </w:tc>
      </w:tr>
      <w:tr w:rsidR="00050309" w:rsidRPr="00F1657F" w14:paraId="22815E9D" w14:textId="77777777">
        <w:trPr>
          <w:cantSplit/>
        </w:trPr>
        <w:tc>
          <w:tcPr>
            <w:tcW w:w="1247" w:type="dxa"/>
          </w:tcPr>
          <w:p w14:paraId="3A62EF58" w14:textId="77777777" w:rsidR="00050309" w:rsidRPr="00F1657F" w:rsidRDefault="00050309">
            <w:pPr>
              <w:pStyle w:val="TAL"/>
              <w:keepNext w:val="0"/>
              <w:keepLines w:val="0"/>
              <w:spacing w:before="60" w:after="60"/>
              <w:rPr>
                <w:lang w:val="de-DE" w:eastAsia="de-DE"/>
              </w:rPr>
            </w:pPr>
            <w:r w:rsidRPr="00F1657F">
              <w:rPr>
                <w:lang w:val="de-DE" w:eastAsia="de-DE"/>
              </w:rPr>
              <w:t>A.1.3</w:t>
            </w:r>
          </w:p>
        </w:tc>
        <w:tc>
          <w:tcPr>
            <w:tcW w:w="4253" w:type="dxa"/>
          </w:tcPr>
          <w:p w14:paraId="0084CEF3" w14:textId="77777777" w:rsidR="00050309" w:rsidRPr="00F1657F" w:rsidRDefault="00050309">
            <w:pPr>
              <w:spacing w:before="60"/>
              <w:rPr>
                <w:b/>
                <w:sz w:val="18"/>
                <w:szCs w:val="18"/>
              </w:rPr>
            </w:pPr>
            <w:r w:rsidRPr="00F1657F">
              <w:rPr>
                <w:b/>
                <w:sz w:val="18"/>
                <w:szCs w:val="18"/>
              </w:rPr>
              <w:t>Usage of Identifiers</w:t>
            </w:r>
          </w:p>
          <w:p w14:paraId="0203FACD" w14:textId="77777777" w:rsidR="00050309" w:rsidRPr="00F1657F" w:rsidRDefault="00050309">
            <w:pPr>
              <w:rPr>
                <w:sz w:val="18"/>
              </w:rPr>
            </w:pPr>
            <w:r w:rsidRPr="00F1657F">
              <w:rPr>
                <w:sz w:val="18"/>
              </w:rPr>
              <w:t>Die Optionen 'IRI and CC' und 'only IRI' müssen unterstützt werden; die Option 'only CC' muss nicht unterstützt werden.</w:t>
            </w:r>
          </w:p>
        </w:tc>
        <w:tc>
          <w:tcPr>
            <w:tcW w:w="4536" w:type="dxa"/>
          </w:tcPr>
          <w:p w14:paraId="6DB938A1" w14:textId="77777777" w:rsidR="00050309" w:rsidRPr="00F1657F" w:rsidRDefault="00050309">
            <w:pPr>
              <w:rPr>
                <w:sz w:val="18"/>
              </w:rPr>
            </w:pPr>
          </w:p>
          <w:p w14:paraId="75BE59A1" w14:textId="77777777" w:rsidR="00050309" w:rsidRPr="00F1657F" w:rsidRDefault="00050309">
            <w:pPr>
              <w:rPr>
                <w:sz w:val="18"/>
              </w:rPr>
            </w:pPr>
            <w:r w:rsidRPr="00F1657F">
              <w:rPr>
                <w:sz w:val="18"/>
              </w:rPr>
              <w:t>Die Option 'only CC' ist bis zur Version 2.5.1 der Spezifikation enthalten.</w:t>
            </w:r>
          </w:p>
        </w:tc>
      </w:tr>
      <w:tr w:rsidR="00050309" w:rsidRPr="00F1657F" w14:paraId="1E7B69DE" w14:textId="77777777">
        <w:trPr>
          <w:cantSplit/>
        </w:trPr>
        <w:tc>
          <w:tcPr>
            <w:tcW w:w="1247" w:type="dxa"/>
          </w:tcPr>
          <w:p w14:paraId="581780E1" w14:textId="77777777" w:rsidR="00050309" w:rsidRPr="00F1657F" w:rsidRDefault="00050309">
            <w:pPr>
              <w:pStyle w:val="Funotentext"/>
              <w:spacing w:before="60" w:after="60"/>
              <w:rPr>
                <w:sz w:val="18"/>
              </w:rPr>
            </w:pPr>
            <w:r w:rsidRPr="00F1657F">
              <w:rPr>
                <w:sz w:val="18"/>
              </w:rPr>
              <w:lastRenderedPageBreak/>
              <w:t>A.3.2.1</w:t>
            </w:r>
          </w:p>
        </w:tc>
        <w:tc>
          <w:tcPr>
            <w:tcW w:w="4253" w:type="dxa"/>
          </w:tcPr>
          <w:p w14:paraId="18B81B65" w14:textId="77777777" w:rsidR="00050309" w:rsidRPr="00F1657F" w:rsidRDefault="00050309">
            <w:pPr>
              <w:spacing w:before="60"/>
              <w:rPr>
                <w:b/>
                <w:sz w:val="18"/>
                <w:szCs w:val="18"/>
              </w:rPr>
            </w:pPr>
            <w:r w:rsidRPr="00F1657F">
              <w:rPr>
                <w:b/>
                <w:sz w:val="18"/>
                <w:szCs w:val="18"/>
              </w:rPr>
              <w:t>Control information for HI2</w:t>
            </w:r>
          </w:p>
          <w:p w14:paraId="69FFBB7E" w14:textId="77777777" w:rsidR="00050309" w:rsidRPr="00F1657F" w:rsidRDefault="00050309">
            <w:pPr>
              <w:rPr>
                <w:sz w:val="18"/>
              </w:rPr>
            </w:pPr>
            <w:r w:rsidRPr="00F1657F">
              <w:rPr>
                <w:sz w:val="18"/>
              </w:rPr>
              <w:t>Alle Zeiten (TimeStamp) sind generell als local time auf Basis der gesetzlichen Zeit anzugeben.</w:t>
            </w:r>
          </w:p>
        </w:tc>
        <w:tc>
          <w:tcPr>
            <w:tcW w:w="4536" w:type="dxa"/>
          </w:tcPr>
          <w:p w14:paraId="12C8CDC2" w14:textId="77777777" w:rsidR="004E2FD6" w:rsidRPr="00F1657F" w:rsidRDefault="004E2FD6" w:rsidP="004E2FD6">
            <w:pPr>
              <w:rPr>
                <w:sz w:val="18"/>
              </w:rPr>
            </w:pPr>
          </w:p>
          <w:p w14:paraId="3C8A3E0E" w14:textId="77777777" w:rsidR="00050309" w:rsidRPr="00F1657F" w:rsidRDefault="00500784" w:rsidP="004E2FD6">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004E2FD6" w:rsidRPr="00F1657F">
              <w:rPr>
                <w:sz w:val="18"/>
              </w:rPr>
              <w:t>.</w:t>
            </w:r>
          </w:p>
        </w:tc>
      </w:tr>
      <w:tr w:rsidR="00050309" w:rsidRPr="00F1657F" w14:paraId="7093764D" w14:textId="77777777">
        <w:trPr>
          <w:cantSplit/>
        </w:trPr>
        <w:tc>
          <w:tcPr>
            <w:tcW w:w="1247" w:type="dxa"/>
          </w:tcPr>
          <w:p w14:paraId="7F9927C3" w14:textId="77777777" w:rsidR="00050309" w:rsidRPr="00F1657F" w:rsidRDefault="00050309">
            <w:pPr>
              <w:pStyle w:val="TAL"/>
              <w:keepNext w:val="0"/>
              <w:keepLines w:val="0"/>
              <w:spacing w:before="60" w:after="60"/>
              <w:rPr>
                <w:lang w:val="de-DE" w:eastAsia="de-DE"/>
              </w:rPr>
            </w:pPr>
            <w:r w:rsidRPr="00F1657F">
              <w:rPr>
                <w:lang w:val="de-DE" w:eastAsia="de-DE"/>
              </w:rPr>
              <w:t>A.4.1</w:t>
            </w:r>
          </w:p>
        </w:tc>
        <w:tc>
          <w:tcPr>
            <w:tcW w:w="4253" w:type="dxa"/>
          </w:tcPr>
          <w:p w14:paraId="319753EF" w14:textId="77777777" w:rsidR="00050309" w:rsidRPr="00F1657F" w:rsidRDefault="00050309">
            <w:pPr>
              <w:spacing w:before="60" w:after="60"/>
              <w:rPr>
                <w:sz w:val="18"/>
              </w:rPr>
            </w:pPr>
            <w:r w:rsidRPr="00F1657F">
              <w:rPr>
                <w:b/>
                <w:bCs/>
                <w:sz w:val="18"/>
              </w:rPr>
              <w:t xml:space="preserve">Delivery of Content of Communication </w:t>
            </w:r>
          </w:p>
          <w:p w14:paraId="157BC77A" w14:textId="77777777" w:rsidR="00050309" w:rsidRPr="00F1657F" w:rsidRDefault="00050309">
            <w:pPr>
              <w:rPr>
                <w:sz w:val="18"/>
              </w:rPr>
            </w:pPr>
            <w:r w:rsidRPr="00F1657F">
              <w:rPr>
                <w:sz w:val="18"/>
              </w:rPr>
              <w:t>Zur Korrelation der Nutzinformationen (CC) zu den anderen HI-Interfaces wird nicht der User-to-User Service, sondern der Suba</w:t>
            </w:r>
            <w:r w:rsidR="00FA1B1C">
              <w:rPr>
                <w:sz w:val="18"/>
              </w:rPr>
              <w:t>d</w:t>
            </w:r>
            <w:r w:rsidRPr="00F1657F">
              <w:rPr>
                <w:sz w:val="18"/>
              </w:rPr>
              <w:t>dress Service  genutzt.</w:t>
            </w:r>
          </w:p>
        </w:tc>
        <w:tc>
          <w:tcPr>
            <w:tcW w:w="4536" w:type="dxa"/>
          </w:tcPr>
          <w:p w14:paraId="48A04A05" w14:textId="77777777" w:rsidR="00050309" w:rsidRPr="00F1657F" w:rsidRDefault="00050309">
            <w:pPr>
              <w:pStyle w:val="TAL"/>
              <w:keepNext w:val="0"/>
              <w:keepLines w:val="0"/>
              <w:spacing w:before="60" w:after="60"/>
              <w:rPr>
                <w:lang w:val="de-DE" w:eastAsia="de-DE"/>
              </w:rPr>
            </w:pPr>
          </w:p>
          <w:p w14:paraId="48446C38" w14:textId="77777777" w:rsidR="00050309" w:rsidRPr="00F1657F" w:rsidRDefault="00050309">
            <w:pPr>
              <w:rPr>
                <w:sz w:val="18"/>
              </w:rPr>
            </w:pPr>
            <w:r w:rsidRPr="00F1657F">
              <w:rPr>
                <w:sz w:val="18"/>
              </w:rPr>
              <w:t>Da der User-to-User Service in Deutschland nicht in allen Netzen implementiert ist, wird ausschließlich die Korrelation durch die Subadresse durchgeführt.</w:t>
            </w:r>
          </w:p>
          <w:p w14:paraId="03F88859" w14:textId="77777777" w:rsidR="00050309" w:rsidRPr="00F1657F" w:rsidRDefault="00050309">
            <w:pPr>
              <w:rPr>
                <w:sz w:val="18"/>
              </w:rPr>
            </w:pPr>
            <w:r w:rsidRPr="00F1657F">
              <w:rPr>
                <w:sz w:val="18"/>
              </w:rPr>
              <w:t>Im Annex E ist diese Nutzung beschrieben.</w:t>
            </w:r>
          </w:p>
        </w:tc>
      </w:tr>
      <w:tr w:rsidR="00050309" w:rsidRPr="00F1657F" w14:paraId="715B18ED" w14:textId="77777777">
        <w:trPr>
          <w:cantSplit/>
        </w:trPr>
        <w:tc>
          <w:tcPr>
            <w:tcW w:w="1247" w:type="dxa"/>
          </w:tcPr>
          <w:p w14:paraId="642E5C1C" w14:textId="77777777" w:rsidR="00050309" w:rsidRPr="00F1657F" w:rsidRDefault="00050309">
            <w:pPr>
              <w:pStyle w:val="TAL"/>
              <w:keepNext w:val="0"/>
              <w:keepLines w:val="0"/>
              <w:spacing w:before="60" w:after="60"/>
              <w:rPr>
                <w:lang w:val="de-DE" w:eastAsia="de-DE"/>
              </w:rPr>
            </w:pPr>
            <w:r w:rsidRPr="00F1657F">
              <w:rPr>
                <w:lang w:val="de-DE" w:eastAsia="de-DE"/>
              </w:rPr>
              <w:t>A.4.2</w:t>
            </w:r>
          </w:p>
        </w:tc>
        <w:tc>
          <w:tcPr>
            <w:tcW w:w="4253" w:type="dxa"/>
          </w:tcPr>
          <w:p w14:paraId="61908CFD" w14:textId="77777777" w:rsidR="00050309" w:rsidRPr="00F1657F" w:rsidRDefault="00050309">
            <w:pPr>
              <w:spacing w:before="60" w:after="60"/>
              <w:rPr>
                <w:sz w:val="18"/>
                <w:lang w:val="en-GB"/>
              </w:rPr>
            </w:pPr>
            <w:r w:rsidRPr="00F1657F">
              <w:rPr>
                <w:b/>
                <w:bCs/>
                <w:sz w:val="18"/>
                <w:lang w:val="en-GB"/>
              </w:rPr>
              <w:t>Delivery of packetized Content of Communication</w:t>
            </w:r>
          </w:p>
          <w:p w14:paraId="017DB88E" w14:textId="77777777" w:rsidR="00050309" w:rsidRPr="00F1657F" w:rsidRDefault="00050309">
            <w:pPr>
              <w:rPr>
                <w:sz w:val="18"/>
              </w:rPr>
            </w:pPr>
            <w:r w:rsidRPr="00F1657F">
              <w:rPr>
                <w:sz w:val="18"/>
              </w:rPr>
              <w:t>Bei den Diensten SMS und UUS werden die Nutzinformationen als Ereignisdaten übermittelt.</w:t>
            </w:r>
          </w:p>
        </w:tc>
        <w:tc>
          <w:tcPr>
            <w:tcW w:w="4536" w:type="dxa"/>
          </w:tcPr>
          <w:p w14:paraId="4F1DCF9D" w14:textId="77777777" w:rsidR="00050309" w:rsidRPr="00F1657F" w:rsidRDefault="00050309">
            <w:pPr>
              <w:pStyle w:val="TAL"/>
              <w:keepNext w:val="0"/>
              <w:keepLines w:val="0"/>
              <w:spacing w:before="60" w:after="60"/>
              <w:rPr>
                <w:lang w:val="de-DE" w:eastAsia="de-DE"/>
              </w:rPr>
            </w:pPr>
          </w:p>
          <w:p w14:paraId="45B2A46F" w14:textId="77777777" w:rsidR="00050309" w:rsidRPr="00F1657F" w:rsidRDefault="00050309">
            <w:pPr>
              <w:rPr>
                <w:sz w:val="18"/>
              </w:rPr>
            </w:pPr>
            <w:r w:rsidRPr="00F1657F">
              <w:rPr>
                <w:sz w:val="18"/>
              </w:rPr>
              <w:t xml:space="preserve">Zur Übermittlung dieser Nutzinformationen kann wahlweise das </w:t>
            </w:r>
            <w:r w:rsidR="00D47AA8">
              <w:rPr>
                <w:sz w:val="18"/>
              </w:rPr>
              <w:t>ASN.1-Modul</w:t>
            </w:r>
            <w:r w:rsidRPr="00F1657F">
              <w:rPr>
                <w:sz w:val="18"/>
              </w:rPr>
              <w:t xml:space="preserve"> 'HI2Operations' nach Annex D.5 oder das Modul ' HI3CircuitDataOperations' nach Annex D.6 genutzt werden. In beiden Modulen sind entsprechende Parameter für UUS und SMS vorgesehen.</w:t>
            </w:r>
          </w:p>
        </w:tc>
      </w:tr>
      <w:tr w:rsidR="00050309" w:rsidRPr="00F1657F" w14:paraId="6F1DA837" w14:textId="77777777">
        <w:trPr>
          <w:cantSplit/>
        </w:trPr>
        <w:tc>
          <w:tcPr>
            <w:tcW w:w="1247" w:type="dxa"/>
          </w:tcPr>
          <w:p w14:paraId="4ED83DCC" w14:textId="77777777" w:rsidR="00050309" w:rsidRPr="00F1657F" w:rsidRDefault="00050309">
            <w:pPr>
              <w:pStyle w:val="TAL"/>
              <w:keepNext w:val="0"/>
              <w:keepLines w:val="0"/>
              <w:spacing w:before="60" w:after="60"/>
              <w:rPr>
                <w:lang w:val="de-DE" w:eastAsia="de-DE"/>
              </w:rPr>
            </w:pPr>
            <w:r w:rsidRPr="00F1657F">
              <w:rPr>
                <w:lang w:val="de-DE" w:eastAsia="de-DE"/>
              </w:rPr>
              <w:t>A.4.3</w:t>
            </w:r>
          </w:p>
        </w:tc>
        <w:tc>
          <w:tcPr>
            <w:tcW w:w="4253" w:type="dxa"/>
          </w:tcPr>
          <w:p w14:paraId="58C7A522" w14:textId="77777777" w:rsidR="00050309" w:rsidRPr="00F1657F" w:rsidRDefault="00050309">
            <w:pPr>
              <w:spacing w:before="60" w:after="60"/>
              <w:rPr>
                <w:sz w:val="18"/>
                <w:lang w:val="en-GB"/>
              </w:rPr>
            </w:pPr>
            <w:r w:rsidRPr="00F1657F">
              <w:rPr>
                <w:b/>
                <w:bCs/>
                <w:sz w:val="18"/>
                <w:lang w:val="en-GB"/>
              </w:rPr>
              <w:t>Control information for circuit switched Content of Communication</w:t>
            </w:r>
            <w:r w:rsidRPr="00F1657F">
              <w:rPr>
                <w:sz w:val="18"/>
                <w:lang w:val="en-GB"/>
              </w:rPr>
              <w:t xml:space="preserve"> </w:t>
            </w:r>
          </w:p>
          <w:p w14:paraId="7E16E403" w14:textId="1C9ADC8D" w:rsidR="00050309" w:rsidRPr="00F1657F" w:rsidRDefault="00050309" w:rsidP="00FA1B1C">
            <w:pPr>
              <w:rPr>
                <w:sz w:val="18"/>
              </w:rPr>
            </w:pPr>
            <w:r w:rsidRPr="00F1657F">
              <w:rPr>
                <w:sz w:val="18"/>
              </w:rPr>
              <w:t xml:space="preserve">Wie beschrieben, antworten die Endeinrichtungen der </w:t>
            </w:r>
            <w:r w:rsidR="00990CCD">
              <w:rPr>
                <w:sz w:val="18"/>
              </w:rPr>
              <w:t>berechtigten Stellen</w:t>
            </w:r>
            <w:r w:rsidRPr="00F1657F">
              <w:rPr>
                <w:sz w:val="18"/>
              </w:rPr>
              <w:t xml:space="preserve"> auf eine SETUP-Nachricht sofort mit einer CONNECT-Nachricht, d. h. ohne eine ALERTING-Nachricht.</w:t>
            </w:r>
          </w:p>
        </w:tc>
        <w:tc>
          <w:tcPr>
            <w:tcW w:w="4536" w:type="dxa"/>
          </w:tcPr>
          <w:p w14:paraId="4F363F0D" w14:textId="77777777" w:rsidR="00050309" w:rsidRPr="00F1657F" w:rsidRDefault="00050309">
            <w:pPr>
              <w:rPr>
                <w:sz w:val="18"/>
              </w:rPr>
            </w:pPr>
          </w:p>
        </w:tc>
      </w:tr>
      <w:tr w:rsidR="00050309" w:rsidRPr="00F1657F" w14:paraId="7C3C9E2B" w14:textId="77777777">
        <w:trPr>
          <w:cantSplit/>
        </w:trPr>
        <w:tc>
          <w:tcPr>
            <w:tcW w:w="1247" w:type="dxa"/>
          </w:tcPr>
          <w:p w14:paraId="5FCB45A8" w14:textId="77777777" w:rsidR="00050309" w:rsidRPr="00F1657F" w:rsidRDefault="00050309">
            <w:pPr>
              <w:pStyle w:val="TAL"/>
              <w:keepLines w:val="0"/>
              <w:spacing w:before="60" w:after="60"/>
              <w:rPr>
                <w:lang w:val="de-DE" w:eastAsia="de-DE"/>
              </w:rPr>
            </w:pPr>
            <w:r w:rsidRPr="00F1657F">
              <w:rPr>
                <w:lang w:val="de-DE" w:eastAsia="de-DE"/>
              </w:rPr>
              <w:t>A.4.4.1</w:t>
            </w:r>
          </w:p>
        </w:tc>
        <w:tc>
          <w:tcPr>
            <w:tcW w:w="4253" w:type="dxa"/>
          </w:tcPr>
          <w:p w14:paraId="143C2BA8" w14:textId="77777777" w:rsidR="00050309" w:rsidRPr="00F1657F" w:rsidRDefault="00050309">
            <w:pPr>
              <w:spacing w:before="60"/>
              <w:rPr>
                <w:b/>
                <w:sz w:val="18"/>
                <w:szCs w:val="18"/>
              </w:rPr>
            </w:pPr>
            <w:r w:rsidRPr="00F1657F">
              <w:rPr>
                <w:b/>
                <w:sz w:val="18"/>
                <w:szCs w:val="18"/>
              </w:rPr>
              <w:t>Failure of CC links</w:t>
            </w:r>
          </w:p>
          <w:p w14:paraId="6363758A" w14:textId="77777777" w:rsidR="00050309" w:rsidRPr="00F1657F" w:rsidRDefault="00050309">
            <w:pPr>
              <w:rPr>
                <w:sz w:val="18"/>
              </w:rPr>
            </w:pPr>
            <w:r w:rsidRPr="00F1657F">
              <w:rPr>
                <w:sz w:val="18"/>
              </w:rPr>
              <w:t>Bei erfolglosem Verbindungsaufbau müssen drei Wiederholversuche durchgeführt werden.</w:t>
            </w:r>
          </w:p>
        </w:tc>
        <w:tc>
          <w:tcPr>
            <w:tcW w:w="4536" w:type="dxa"/>
          </w:tcPr>
          <w:p w14:paraId="79A12118" w14:textId="77777777" w:rsidR="00050309" w:rsidRPr="00F1657F" w:rsidRDefault="00050309">
            <w:pPr>
              <w:pStyle w:val="TAL"/>
              <w:keepNext w:val="0"/>
              <w:keepLines w:val="0"/>
              <w:spacing w:before="60" w:after="60"/>
              <w:rPr>
                <w:lang w:val="de-DE" w:eastAsia="de-DE"/>
              </w:rPr>
            </w:pPr>
          </w:p>
          <w:p w14:paraId="357FA07D" w14:textId="77777777" w:rsidR="00050309" w:rsidRPr="00F1657F" w:rsidRDefault="00050309" w:rsidP="001B0182">
            <w:pPr>
              <w:rPr>
                <w:sz w:val="18"/>
              </w:rPr>
            </w:pPr>
            <w:r w:rsidRPr="00F1657F">
              <w:rPr>
                <w:sz w:val="18"/>
              </w:rPr>
              <w:t>siehe Anlage A.4 der TR</w:t>
            </w:r>
            <w:r w:rsidR="001B0182">
              <w:rPr>
                <w:sz w:val="18"/>
              </w:rPr>
              <w:t> </w:t>
            </w:r>
            <w:r w:rsidRPr="00F1657F">
              <w:rPr>
                <w:sz w:val="18"/>
              </w:rPr>
              <w:t>TKÜ</w:t>
            </w:r>
            <w:r w:rsidR="00146E30" w:rsidRPr="00F1657F">
              <w:rPr>
                <w:sz w:val="18"/>
              </w:rPr>
              <w:t>V</w:t>
            </w:r>
            <w:r w:rsidRPr="00F1657F">
              <w:rPr>
                <w:sz w:val="18"/>
              </w:rPr>
              <w:t>.</w:t>
            </w:r>
          </w:p>
        </w:tc>
      </w:tr>
      <w:tr w:rsidR="00050309" w:rsidRPr="00F1657F" w14:paraId="0802C369" w14:textId="77777777">
        <w:trPr>
          <w:cantSplit/>
        </w:trPr>
        <w:tc>
          <w:tcPr>
            <w:tcW w:w="1247" w:type="dxa"/>
          </w:tcPr>
          <w:p w14:paraId="3C8CD1C1" w14:textId="77777777" w:rsidR="00050309" w:rsidRPr="00F1657F" w:rsidRDefault="00050309">
            <w:pPr>
              <w:pStyle w:val="TAL"/>
              <w:keepNext w:val="0"/>
              <w:keepLines w:val="0"/>
              <w:spacing w:before="60" w:after="60"/>
              <w:rPr>
                <w:lang w:val="de-DE" w:eastAsia="de-DE"/>
              </w:rPr>
            </w:pPr>
            <w:r w:rsidRPr="00F1657F">
              <w:rPr>
                <w:lang w:val="de-DE" w:eastAsia="de-DE"/>
              </w:rPr>
              <w:t>A.4.4.2</w:t>
            </w:r>
          </w:p>
        </w:tc>
        <w:tc>
          <w:tcPr>
            <w:tcW w:w="4253" w:type="dxa"/>
          </w:tcPr>
          <w:p w14:paraId="0157B5F4" w14:textId="77777777" w:rsidR="00050309" w:rsidRPr="00F1657F" w:rsidRDefault="00050309">
            <w:pPr>
              <w:pStyle w:val="Tabellentext"/>
              <w:rPr>
                <w:b/>
                <w:bCs/>
                <w:sz w:val="18"/>
              </w:rPr>
            </w:pPr>
            <w:r w:rsidRPr="00F1657F">
              <w:rPr>
                <w:b/>
                <w:bCs/>
                <w:sz w:val="18"/>
              </w:rPr>
              <w:t>Fault Reporting</w:t>
            </w:r>
          </w:p>
          <w:p w14:paraId="1CEC0724" w14:textId="77777777" w:rsidR="00050309" w:rsidRPr="00F1657F" w:rsidRDefault="00050309">
            <w:pPr>
              <w:rPr>
                <w:sz w:val="18"/>
                <w:szCs w:val="18"/>
              </w:rPr>
            </w:pPr>
            <w:r w:rsidRPr="00F1657F">
              <w:rPr>
                <w:sz w:val="18"/>
              </w:rPr>
              <w:t xml:space="preserve">Fehlermeldungen werden als Ereignisdaten gemäß Annex D.5 (IRI) </w:t>
            </w:r>
            <w:r w:rsidRPr="00F1657F">
              <w:rPr>
                <w:sz w:val="18"/>
                <w:szCs w:val="18"/>
              </w:rPr>
              <w:t>übermittelt (siehe Anlage A.4 der TR</w:t>
            </w:r>
            <w:r w:rsidR="001B0182">
              <w:rPr>
                <w:sz w:val="18"/>
                <w:szCs w:val="18"/>
              </w:rPr>
              <w:t> </w:t>
            </w:r>
            <w:r w:rsidRPr="00F1657F">
              <w:rPr>
                <w:sz w:val="18"/>
                <w:szCs w:val="18"/>
              </w:rPr>
              <w:t>TKÜ</w:t>
            </w:r>
            <w:r w:rsidR="00146E30" w:rsidRPr="00F1657F">
              <w:rPr>
                <w:sz w:val="18"/>
                <w:szCs w:val="18"/>
              </w:rPr>
              <w:t>V</w:t>
            </w:r>
            <w:r w:rsidRPr="00F1657F">
              <w:rPr>
                <w:sz w:val="18"/>
                <w:szCs w:val="18"/>
              </w:rPr>
              <w:t>).</w:t>
            </w:r>
          </w:p>
          <w:p w14:paraId="25DABE15" w14:textId="77777777" w:rsidR="00050309" w:rsidRPr="00F1657F" w:rsidRDefault="00050309">
            <w:pPr>
              <w:rPr>
                <w:sz w:val="18"/>
              </w:rPr>
            </w:pPr>
            <w:r w:rsidRPr="00F1657F">
              <w:rPr>
                <w:sz w:val="18"/>
                <w:szCs w:val="18"/>
              </w:rPr>
              <w:t>In Mobilfunknetzen sind die Angaben über Störungen, die sich nur in regional begrenzten Bereichen des Netzes auswirken, nur auf Nachfrage der berechtigten Stelle zu machen.</w:t>
            </w:r>
          </w:p>
        </w:tc>
        <w:tc>
          <w:tcPr>
            <w:tcW w:w="4536" w:type="dxa"/>
          </w:tcPr>
          <w:p w14:paraId="53BAEDFA" w14:textId="77777777" w:rsidR="00050309" w:rsidRPr="00F1657F" w:rsidRDefault="00050309">
            <w:pPr>
              <w:pStyle w:val="TAL"/>
              <w:keepNext w:val="0"/>
              <w:keepLines w:val="0"/>
              <w:spacing w:before="60" w:after="60"/>
              <w:rPr>
                <w:lang w:val="de-DE" w:eastAsia="de-DE"/>
              </w:rPr>
            </w:pPr>
          </w:p>
          <w:p w14:paraId="454876CF" w14:textId="77777777" w:rsidR="00050309" w:rsidRPr="00F1657F" w:rsidRDefault="00050309" w:rsidP="00FA1B1C">
            <w:pPr>
              <w:rPr>
                <w:sz w:val="18"/>
              </w:rPr>
            </w:pPr>
            <w:r w:rsidRPr="00F1657F">
              <w:rPr>
                <w:sz w:val="18"/>
              </w:rPr>
              <w:t>Die Fehlermeldungen können alternativ als nationale Parameter oder mittels des HI1-Interfaces übermittelt werden. Die zumindest zu übermittelnden Fehlerereignisse richten sich nach den Festlegungen der nationalen Parameter (siehe Anlage A.3 der TR</w:t>
            </w:r>
            <w:r w:rsidR="001B0182">
              <w:rPr>
                <w:sz w:val="18"/>
              </w:rPr>
              <w:t> </w:t>
            </w:r>
            <w:r w:rsidRPr="00F1657F">
              <w:rPr>
                <w:sz w:val="18"/>
              </w:rPr>
              <w:t>TKÜ</w:t>
            </w:r>
            <w:r w:rsidR="00146E30" w:rsidRPr="00F1657F">
              <w:rPr>
                <w:sz w:val="18"/>
              </w:rPr>
              <w:t>V</w:t>
            </w:r>
            <w:r w:rsidRPr="00F1657F">
              <w:rPr>
                <w:sz w:val="18"/>
              </w:rPr>
              <w:t>).</w:t>
            </w:r>
          </w:p>
        </w:tc>
      </w:tr>
      <w:tr w:rsidR="00050309" w:rsidRPr="00F1657F" w14:paraId="70908653" w14:textId="77777777">
        <w:trPr>
          <w:cantSplit/>
        </w:trPr>
        <w:tc>
          <w:tcPr>
            <w:tcW w:w="1247" w:type="dxa"/>
          </w:tcPr>
          <w:p w14:paraId="6D0F4F4F" w14:textId="77777777" w:rsidR="00050309" w:rsidRPr="00F1657F" w:rsidRDefault="00050309">
            <w:pPr>
              <w:spacing w:before="60"/>
              <w:rPr>
                <w:sz w:val="18"/>
              </w:rPr>
            </w:pPr>
            <w:r w:rsidRPr="00F1657F">
              <w:rPr>
                <w:sz w:val="18"/>
              </w:rPr>
              <w:t>A.4.5</w:t>
            </w:r>
          </w:p>
        </w:tc>
        <w:tc>
          <w:tcPr>
            <w:tcW w:w="4253" w:type="dxa"/>
          </w:tcPr>
          <w:p w14:paraId="7F62846E" w14:textId="77777777" w:rsidR="00050309" w:rsidRPr="00F1657F" w:rsidRDefault="00050309">
            <w:pPr>
              <w:spacing w:before="60" w:after="60"/>
              <w:rPr>
                <w:b/>
                <w:bCs/>
                <w:sz w:val="18"/>
                <w:lang w:val="en-GB"/>
              </w:rPr>
            </w:pPr>
            <w:r w:rsidRPr="00F1657F">
              <w:rPr>
                <w:b/>
                <w:bCs/>
                <w:sz w:val="18"/>
                <w:lang w:val="en-GB"/>
              </w:rPr>
              <w:t>Security Requirements at the interface port HI3</w:t>
            </w:r>
          </w:p>
          <w:p w14:paraId="017F5E2F" w14:textId="77777777" w:rsidR="00050309" w:rsidRDefault="00050309">
            <w:pPr>
              <w:rPr>
                <w:sz w:val="18"/>
              </w:rPr>
            </w:pPr>
            <w:r w:rsidRPr="00F1657F">
              <w:rPr>
                <w:sz w:val="18"/>
              </w:rPr>
              <w:t>Beim Aufbau der CC links zur LEMF (LEA) müssen die ISDN-Dienstmerkmale CLIP, COLP und CUG genutzt werden.</w:t>
            </w:r>
          </w:p>
          <w:p w14:paraId="0E4CEC0C" w14:textId="77777777" w:rsidR="00BB00E4" w:rsidRDefault="00BB00E4" w:rsidP="006B5795">
            <w:pPr>
              <w:spacing w:before="60"/>
              <w:rPr>
                <w:sz w:val="18"/>
              </w:rPr>
            </w:pPr>
          </w:p>
          <w:p w14:paraId="380839F7" w14:textId="7C0BD573" w:rsidR="00BB00E4" w:rsidRPr="00F1657F" w:rsidRDefault="00BB00E4">
            <w:pPr>
              <w:rPr>
                <w:sz w:val="18"/>
              </w:rPr>
            </w:pPr>
            <w:r>
              <w:rPr>
                <w:sz w:val="18"/>
              </w:rPr>
              <w:t xml:space="preserve">Das Routing zu den Zieladressen der </w:t>
            </w:r>
            <w:r w:rsidR="00990CCD">
              <w:rPr>
                <w:sz w:val="18"/>
              </w:rPr>
              <w:t>berechtigten Stellen</w:t>
            </w:r>
            <w:r>
              <w:rPr>
                <w:sz w:val="18"/>
              </w:rPr>
              <w:t xml:space="preserve"> muss derart erfolgen, dass die genannten Dienstmerkmale sicher übermittelt werden.</w:t>
            </w:r>
          </w:p>
        </w:tc>
        <w:tc>
          <w:tcPr>
            <w:tcW w:w="4536" w:type="dxa"/>
          </w:tcPr>
          <w:p w14:paraId="2EA48126" w14:textId="77777777" w:rsidR="003C4678" w:rsidRPr="00F1657F" w:rsidRDefault="003C4678" w:rsidP="003C4678">
            <w:pPr>
              <w:pStyle w:val="TAL"/>
              <w:keepNext w:val="0"/>
              <w:keepLines w:val="0"/>
              <w:spacing w:before="60" w:after="60"/>
              <w:rPr>
                <w:lang w:val="de-DE" w:eastAsia="de-DE"/>
              </w:rPr>
            </w:pPr>
          </w:p>
          <w:p w14:paraId="77FB6AD0" w14:textId="77777777" w:rsidR="00050309" w:rsidRDefault="003C4678">
            <w:pPr>
              <w:rPr>
                <w:sz w:val="18"/>
                <w:szCs w:val="18"/>
              </w:rPr>
            </w:pPr>
            <w:r w:rsidRPr="003C4678">
              <w:rPr>
                <w:sz w:val="18"/>
                <w:szCs w:val="18"/>
              </w:rPr>
              <w:t xml:space="preserve">Kann der COLP-Check, insbesondere bei neueren Netztechnologien, nicht </w:t>
            </w:r>
            <w:r>
              <w:rPr>
                <w:sz w:val="18"/>
                <w:szCs w:val="18"/>
              </w:rPr>
              <w:t xml:space="preserve">immer </w:t>
            </w:r>
            <w:r w:rsidRPr="003C4678">
              <w:rPr>
                <w:sz w:val="18"/>
                <w:szCs w:val="18"/>
              </w:rPr>
              <w:t xml:space="preserve">zuverlässig </w:t>
            </w:r>
            <w:r>
              <w:rPr>
                <w:sz w:val="18"/>
                <w:szCs w:val="18"/>
              </w:rPr>
              <w:t xml:space="preserve">durchgeführt </w:t>
            </w:r>
            <w:r w:rsidRPr="003C4678">
              <w:rPr>
                <w:sz w:val="18"/>
                <w:szCs w:val="18"/>
              </w:rPr>
              <w:t xml:space="preserve">werden, kann dieser nach Rücksprache mit der Bundesnetzagentur dauerhaft deaktiviert </w:t>
            </w:r>
            <w:r>
              <w:rPr>
                <w:sz w:val="18"/>
                <w:szCs w:val="18"/>
              </w:rPr>
              <w:t xml:space="preserve">bzw. muss nicht implementiert </w:t>
            </w:r>
            <w:r w:rsidRPr="003C4678">
              <w:rPr>
                <w:sz w:val="18"/>
                <w:szCs w:val="18"/>
              </w:rPr>
              <w:t>werden.</w:t>
            </w:r>
          </w:p>
          <w:p w14:paraId="033DAFDE" w14:textId="7F109434" w:rsidR="00BB00E4" w:rsidRPr="00F1657F" w:rsidRDefault="00BB00E4" w:rsidP="00A673D4">
            <w:pPr>
              <w:rPr>
                <w:sz w:val="18"/>
              </w:rPr>
            </w:pPr>
            <w:r>
              <w:rPr>
                <w:sz w:val="18"/>
                <w:szCs w:val="18"/>
              </w:rPr>
              <w:t xml:space="preserve">Durch die Bereitstellung der Zieladressen der </w:t>
            </w:r>
            <w:r w:rsidR="00990CCD">
              <w:rPr>
                <w:sz w:val="18"/>
                <w:szCs w:val="18"/>
              </w:rPr>
              <w:t>berechtigten Stellen</w:t>
            </w:r>
            <w:r>
              <w:rPr>
                <w:sz w:val="18"/>
                <w:szCs w:val="18"/>
              </w:rPr>
              <w:t xml:space="preserve"> durch die</w:t>
            </w:r>
            <w:r w:rsidR="00A673D4">
              <w:rPr>
                <w:sz w:val="18"/>
                <w:szCs w:val="18"/>
              </w:rPr>
              <w:t xml:space="preserve"> Bundesnetzagentur</w:t>
            </w:r>
            <w:r>
              <w:rPr>
                <w:sz w:val="18"/>
                <w:szCs w:val="18"/>
              </w:rPr>
              <w:t xml:space="preserve"> muss ein Routing eingestellt werden, welches nur diesbezüglich „sichere“ Transitnetze berücksichtigt und etwa „unsichere“ IP-Netze bzw. weiterreichende ausländische Netze vermeidet.</w:t>
            </w:r>
          </w:p>
        </w:tc>
      </w:tr>
      <w:tr w:rsidR="00050309" w:rsidRPr="00F1657F" w14:paraId="359E6FF6" w14:textId="77777777">
        <w:trPr>
          <w:cantSplit/>
        </w:trPr>
        <w:tc>
          <w:tcPr>
            <w:tcW w:w="1247" w:type="dxa"/>
          </w:tcPr>
          <w:p w14:paraId="737E2493" w14:textId="77777777" w:rsidR="00050309" w:rsidRPr="00F1657F" w:rsidRDefault="00050309">
            <w:pPr>
              <w:spacing w:before="60"/>
              <w:rPr>
                <w:sz w:val="18"/>
              </w:rPr>
            </w:pPr>
            <w:r w:rsidRPr="00F1657F">
              <w:rPr>
                <w:sz w:val="18"/>
              </w:rPr>
              <w:t>A.4.5.3</w:t>
            </w:r>
          </w:p>
        </w:tc>
        <w:tc>
          <w:tcPr>
            <w:tcW w:w="4253" w:type="dxa"/>
          </w:tcPr>
          <w:p w14:paraId="494E0713" w14:textId="77777777" w:rsidR="00050309" w:rsidRPr="00F1657F" w:rsidRDefault="00050309">
            <w:pPr>
              <w:rPr>
                <w:b/>
                <w:sz w:val="18"/>
                <w:szCs w:val="18"/>
              </w:rPr>
            </w:pPr>
            <w:r w:rsidRPr="00F1657F">
              <w:rPr>
                <w:b/>
                <w:sz w:val="18"/>
                <w:szCs w:val="18"/>
              </w:rPr>
              <w:t>Authentication</w:t>
            </w:r>
          </w:p>
          <w:p w14:paraId="51723E7D" w14:textId="77777777" w:rsidR="00050309" w:rsidRPr="00F1657F" w:rsidRDefault="00050309">
            <w:pPr>
              <w:rPr>
                <w:sz w:val="18"/>
              </w:rPr>
            </w:pPr>
            <w:r w:rsidRPr="00F1657F">
              <w:rPr>
                <w:sz w:val="18"/>
              </w:rPr>
              <w:t>Eine besondere Authentisierungsprozedur im ISDN-B-Kanal oder in den Subadressen wird nicht genutzt.</w:t>
            </w:r>
          </w:p>
        </w:tc>
        <w:tc>
          <w:tcPr>
            <w:tcW w:w="4536" w:type="dxa"/>
          </w:tcPr>
          <w:p w14:paraId="26D43267" w14:textId="77777777" w:rsidR="00050309" w:rsidRPr="00F1657F" w:rsidRDefault="00050309">
            <w:pPr>
              <w:rPr>
                <w:sz w:val="18"/>
              </w:rPr>
            </w:pPr>
          </w:p>
        </w:tc>
      </w:tr>
      <w:tr w:rsidR="00050309" w:rsidRPr="00F1657F" w14:paraId="04F9A13A" w14:textId="77777777">
        <w:trPr>
          <w:cantSplit/>
        </w:trPr>
        <w:tc>
          <w:tcPr>
            <w:tcW w:w="1247" w:type="dxa"/>
          </w:tcPr>
          <w:p w14:paraId="1A3A0257" w14:textId="77777777" w:rsidR="00050309" w:rsidRPr="00F1657F" w:rsidRDefault="00050309">
            <w:pPr>
              <w:spacing w:before="60"/>
              <w:rPr>
                <w:sz w:val="18"/>
              </w:rPr>
            </w:pPr>
            <w:r w:rsidRPr="00F1657F">
              <w:rPr>
                <w:sz w:val="18"/>
              </w:rPr>
              <w:lastRenderedPageBreak/>
              <w:t>A.5</w:t>
            </w:r>
          </w:p>
        </w:tc>
        <w:tc>
          <w:tcPr>
            <w:tcW w:w="4253" w:type="dxa"/>
          </w:tcPr>
          <w:p w14:paraId="3E789281" w14:textId="77777777" w:rsidR="00050309" w:rsidRPr="00F1657F" w:rsidRDefault="00050309">
            <w:pPr>
              <w:spacing w:before="60" w:after="60"/>
              <w:rPr>
                <w:b/>
                <w:bCs/>
                <w:sz w:val="18"/>
                <w:lang w:val="en-GB"/>
              </w:rPr>
            </w:pPr>
            <w:r w:rsidRPr="00F1657F">
              <w:rPr>
                <w:b/>
                <w:bCs/>
                <w:sz w:val="18"/>
                <w:lang w:val="en-GB"/>
              </w:rPr>
              <w:t>LI procedures for circuit switched supplementary services</w:t>
            </w:r>
          </w:p>
          <w:p w14:paraId="329942F8" w14:textId="77777777" w:rsidR="00050309" w:rsidRPr="00F1657F" w:rsidRDefault="00050309">
            <w:pPr>
              <w:rPr>
                <w:sz w:val="18"/>
              </w:rPr>
            </w:pPr>
            <w:r w:rsidRPr="00F1657F">
              <w:rPr>
                <w:sz w:val="18"/>
              </w:rPr>
              <w:t>Für nicht standardisierte (proprietäre) überwachungsrelevante Dienstmerkmale müssen die notwendigen Informationen in den nationalen Parametern übermittelt werden. Die Inhalte der Parameter müssen mit der Bundesnetzagentur  abgestimmt werden.</w:t>
            </w:r>
          </w:p>
        </w:tc>
        <w:tc>
          <w:tcPr>
            <w:tcW w:w="4536" w:type="dxa"/>
          </w:tcPr>
          <w:p w14:paraId="3CAAF158" w14:textId="77777777" w:rsidR="00050309" w:rsidRPr="00F1657F" w:rsidRDefault="00050309">
            <w:pPr>
              <w:rPr>
                <w:sz w:val="18"/>
              </w:rPr>
            </w:pPr>
          </w:p>
        </w:tc>
      </w:tr>
      <w:tr w:rsidR="00050309" w:rsidRPr="00F1657F" w14:paraId="7B9F5C57" w14:textId="77777777">
        <w:trPr>
          <w:cantSplit/>
        </w:trPr>
        <w:tc>
          <w:tcPr>
            <w:tcW w:w="1247" w:type="dxa"/>
          </w:tcPr>
          <w:p w14:paraId="77AAE2E4" w14:textId="77777777" w:rsidR="00050309" w:rsidRPr="00F1657F" w:rsidRDefault="00050309">
            <w:pPr>
              <w:spacing w:before="60"/>
              <w:rPr>
                <w:sz w:val="18"/>
              </w:rPr>
            </w:pPr>
            <w:r w:rsidRPr="00F1657F">
              <w:rPr>
                <w:sz w:val="18"/>
              </w:rPr>
              <w:t>A.5.4</w:t>
            </w:r>
          </w:p>
          <w:p w14:paraId="71CF4733" w14:textId="77777777" w:rsidR="00050309" w:rsidRPr="00F1657F" w:rsidRDefault="00050309">
            <w:pPr>
              <w:rPr>
                <w:sz w:val="18"/>
              </w:rPr>
            </w:pPr>
            <w:r w:rsidRPr="00F1657F">
              <w:rPr>
                <w:sz w:val="18"/>
              </w:rPr>
              <w:t>A.6.11</w:t>
            </w:r>
            <w:r w:rsidRPr="00F1657F">
              <w:rPr>
                <w:sz w:val="18"/>
              </w:rPr>
              <w:br/>
            </w:r>
          </w:p>
          <w:p w14:paraId="37EB71D4" w14:textId="77777777" w:rsidR="00050309" w:rsidRPr="00F1657F" w:rsidRDefault="00050309">
            <w:pPr>
              <w:rPr>
                <w:sz w:val="18"/>
              </w:rPr>
            </w:pPr>
            <w:r w:rsidRPr="00F1657F">
              <w:rPr>
                <w:sz w:val="18"/>
              </w:rPr>
              <w:t>A.6.2, A.6.3,</w:t>
            </w:r>
            <w:r w:rsidRPr="00F1657F">
              <w:rPr>
                <w:sz w:val="18"/>
              </w:rPr>
              <w:br/>
              <w:t>A.6.12</w:t>
            </w:r>
          </w:p>
        </w:tc>
        <w:tc>
          <w:tcPr>
            <w:tcW w:w="4253" w:type="dxa"/>
          </w:tcPr>
          <w:p w14:paraId="5E7AA70F" w14:textId="77777777" w:rsidR="00050309" w:rsidRPr="00F1657F" w:rsidRDefault="00050309">
            <w:pPr>
              <w:spacing w:before="60"/>
              <w:rPr>
                <w:b/>
                <w:sz w:val="18"/>
                <w:szCs w:val="18"/>
              </w:rPr>
            </w:pPr>
            <w:r w:rsidRPr="00F1657F">
              <w:rPr>
                <w:b/>
                <w:sz w:val="18"/>
                <w:szCs w:val="18"/>
              </w:rPr>
              <w:t>Multi party calls – general principles</w:t>
            </w:r>
          </w:p>
          <w:p w14:paraId="2267CA82" w14:textId="77777777" w:rsidR="00050309" w:rsidRPr="00F1657F" w:rsidRDefault="00050309">
            <w:pPr>
              <w:rPr>
                <w:sz w:val="18"/>
              </w:rPr>
            </w:pPr>
            <w:r w:rsidRPr="00F1657F">
              <w:rPr>
                <w:sz w:val="18"/>
              </w:rPr>
              <w:t xml:space="preserve">Bei der großen Konferenz (CONF) </w:t>
            </w:r>
            <w:r w:rsidR="006A4A19" w:rsidRPr="00F1657F">
              <w:rPr>
                <w:sz w:val="18"/>
              </w:rPr>
              <w:t xml:space="preserve">für mehr als sechs Teilnehmer </w:t>
            </w:r>
            <w:r w:rsidRPr="00F1657F">
              <w:rPr>
                <w:sz w:val="18"/>
              </w:rPr>
              <w:t>muss die Option B nach A.5.4.2 realisiert werden.</w:t>
            </w:r>
          </w:p>
          <w:p w14:paraId="02D0B1D3" w14:textId="77777777" w:rsidR="00050309" w:rsidRPr="00F1657F" w:rsidRDefault="00050309">
            <w:pPr>
              <w:rPr>
                <w:sz w:val="18"/>
              </w:rPr>
            </w:pPr>
            <w:r w:rsidRPr="00F1657F">
              <w:rPr>
                <w:sz w:val="18"/>
              </w:rPr>
              <w:t xml:space="preserve">Bei CW, HOLD, 3PTY </w:t>
            </w:r>
            <w:r w:rsidR="006A4A19" w:rsidRPr="00F1657F">
              <w:rPr>
                <w:sz w:val="18"/>
              </w:rPr>
              <w:t xml:space="preserve">und CONF bis sechs Teilnehmer </w:t>
            </w:r>
            <w:r w:rsidRPr="00F1657F">
              <w:rPr>
                <w:sz w:val="18"/>
              </w:rPr>
              <w:t>kann alternativ Option A oder Option B genutzt werden.</w:t>
            </w:r>
          </w:p>
        </w:tc>
        <w:tc>
          <w:tcPr>
            <w:tcW w:w="4536" w:type="dxa"/>
          </w:tcPr>
          <w:p w14:paraId="1B42A1E7" w14:textId="77777777" w:rsidR="008F678D" w:rsidRPr="00F1657F" w:rsidRDefault="008F678D" w:rsidP="006A4A19">
            <w:pPr>
              <w:pStyle w:val="TAL"/>
              <w:keepNext w:val="0"/>
              <w:keepLines w:val="0"/>
              <w:spacing w:before="60" w:after="60"/>
              <w:rPr>
                <w:lang w:val="de-DE"/>
              </w:rPr>
            </w:pPr>
          </w:p>
          <w:p w14:paraId="6649E1E0" w14:textId="77777777" w:rsidR="008F678D" w:rsidRPr="00F1657F" w:rsidRDefault="008F678D" w:rsidP="006A4A19">
            <w:pPr>
              <w:pStyle w:val="TAL"/>
              <w:keepNext w:val="0"/>
              <w:keepLines w:val="0"/>
              <w:spacing w:before="60" w:after="60"/>
              <w:rPr>
                <w:lang w:val="de-DE"/>
              </w:rPr>
            </w:pPr>
          </w:p>
          <w:p w14:paraId="3B6B3FBE" w14:textId="77777777" w:rsidR="008F678D" w:rsidRPr="00F1657F" w:rsidRDefault="008F678D" w:rsidP="008F678D">
            <w:pPr>
              <w:pStyle w:val="TAL"/>
              <w:keepNext w:val="0"/>
              <w:keepLines w:val="0"/>
              <w:spacing w:before="60" w:after="120"/>
              <w:rPr>
                <w:lang w:val="de-DE"/>
              </w:rPr>
            </w:pPr>
          </w:p>
          <w:p w14:paraId="1C792F0C" w14:textId="77777777" w:rsidR="006A4A19" w:rsidRPr="00F1657F" w:rsidRDefault="008F678D" w:rsidP="006A4A19">
            <w:pPr>
              <w:pStyle w:val="TAL"/>
              <w:keepNext w:val="0"/>
              <w:keepLines w:val="0"/>
              <w:spacing w:before="60" w:after="60"/>
              <w:rPr>
                <w:lang w:val="de-DE" w:eastAsia="de-DE"/>
              </w:rPr>
            </w:pPr>
            <w:r w:rsidRPr="00F1657F">
              <w:rPr>
                <w:lang w:val="de-DE"/>
              </w:rPr>
              <w:t>Für CW, HOLD, 3PTY und CONF bis sechs Teilnehmer gilt:</w:t>
            </w:r>
          </w:p>
          <w:p w14:paraId="700E9CB9" w14:textId="77777777" w:rsidR="00050309" w:rsidRPr="00F1657F" w:rsidRDefault="008F678D" w:rsidP="006A4A19">
            <w:pPr>
              <w:rPr>
                <w:sz w:val="18"/>
              </w:rPr>
            </w:pPr>
            <w:r w:rsidRPr="00F1657F">
              <w:rPr>
                <w:sz w:val="18"/>
              </w:rPr>
              <w:t>Da d</w:t>
            </w:r>
            <w:r w:rsidR="006A4A19" w:rsidRPr="00F1657F">
              <w:rPr>
                <w:sz w:val="18"/>
              </w:rPr>
              <w:t xml:space="preserve">ie Mehrfachnutzung der ISDN-Kanäle zur </w:t>
            </w:r>
            <w:r w:rsidR="00281D64" w:rsidRPr="00F1657F">
              <w:rPr>
                <w:sz w:val="18"/>
              </w:rPr>
              <w:t>berechtigte</w:t>
            </w:r>
            <w:r w:rsidRPr="00F1657F">
              <w:rPr>
                <w:sz w:val="18"/>
              </w:rPr>
              <w:t>n</w:t>
            </w:r>
            <w:r w:rsidR="00281D64" w:rsidRPr="00F1657F">
              <w:rPr>
                <w:sz w:val="18"/>
              </w:rPr>
              <w:t xml:space="preserve"> Stelle nach Option B </w:t>
            </w:r>
            <w:r w:rsidRPr="00F1657F">
              <w:rPr>
                <w:sz w:val="18"/>
              </w:rPr>
              <w:t xml:space="preserve">eine </w:t>
            </w:r>
            <w:r w:rsidR="00281D64" w:rsidRPr="00F1657F">
              <w:rPr>
                <w:sz w:val="18"/>
              </w:rPr>
              <w:t xml:space="preserve">komplexere Zuordnung </w:t>
            </w:r>
            <w:r w:rsidRPr="00F1657F">
              <w:rPr>
                <w:sz w:val="18"/>
              </w:rPr>
              <w:t xml:space="preserve">sowie eine erschwerte </w:t>
            </w:r>
            <w:r w:rsidR="006A4A19" w:rsidRPr="00F1657F">
              <w:rPr>
                <w:sz w:val="18"/>
              </w:rPr>
              <w:t xml:space="preserve">Auswertung </w:t>
            </w:r>
            <w:r w:rsidR="00281D64" w:rsidRPr="00F1657F">
              <w:rPr>
                <w:sz w:val="18"/>
              </w:rPr>
              <w:t xml:space="preserve">der Nutzinformationen </w:t>
            </w:r>
            <w:r w:rsidR="006A4A19" w:rsidRPr="00F1657F">
              <w:rPr>
                <w:sz w:val="18"/>
              </w:rPr>
              <w:t xml:space="preserve">(keine </w:t>
            </w:r>
            <w:r w:rsidR="00281D64" w:rsidRPr="00F1657F">
              <w:rPr>
                <w:sz w:val="18"/>
              </w:rPr>
              <w:t>Sprecherdifferenzierung per Kanal)</w:t>
            </w:r>
            <w:r w:rsidRPr="00F1657F">
              <w:rPr>
                <w:sz w:val="18"/>
              </w:rPr>
              <w:t xml:space="preserve"> bedingt, </w:t>
            </w:r>
            <w:r w:rsidR="00281D64" w:rsidRPr="00F1657F">
              <w:rPr>
                <w:sz w:val="18"/>
              </w:rPr>
              <w:t xml:space="preserve">soll bevorzugt Option A implementiert werden. </w:t>
            </w:r>
          </w:p>
        </w:tc>
      </w:tr>
      <w:tr w:rsidR="00050309" w:rsidRPr="00F1657F" w14:paraId="06F4C9FF" w14:textId="77777777">
        <w:trPr>
          <w:cantSplit/>
        </w:trPr>
        <w:tc>
          <w:tcPr>
            <w:tcW w:w="1247" w:type="dxa"/>
          </w:tcPr>
          <w:p w14:paraId="2BA66E9E" w14:textId="77777777" w:rsidR="00050309" w:rsidRPr="00F1657F" w:rsidRDefault="00050309">
            <w:pPr>
              <w:spacing w:before="60"/>
              <w:rPr>
                <w:sz w:val="18"/>
              </w:rPr>
            </w:pPr>
            <w:r w:rsidRPr="00F1657F">
              <w:rPr>
                <w:sz w:val="18"/>
              </w:rPr>
              <w:t>A.6.3</w:t>
            </w:r>
          </w:p>
        </w:tc>
        <w:tc>
          <w:tcPr>
            <w:tcW w:w="4253" w:type="dxa"/>
          </w:tcPr>
          <w:p w14:paraId="2AEE645D" w14:textId="77777777" w:rsidR="00050309" w:rsidRPr="00F1657F" w:rsidRDefault="00050309">
            <w:pPr>
              <w:spacing w:before="60"/>
              <w:rPr>
                <w:b/>
                <w:sz w:val="18"/>
                <w:szCs w:val="18"/>
              </w:rPr>
            </w:pPr>
            <w:r w:rsidRPr="00F1657F">
              <w:rPr>
                <w:b/>
                <w:sz w:val="18"/>
                <w:szCs w:val="18"/>
              </w:rPr>
              <w:t>Call Hold/Retrieve</w:t>
            </w:r>
          </w:p>
          <w:p w14:paraId="168D09C5" w14:textId="77777777" w:rsidR="00050309" w:rsidRPr="00F1657F" w:rsidRDefault="00050309">
            <w:pPr>
              <w:rPr>
                <w:sz w:val="18"/>
              </w:rPr>
            </w:pPr>
            <w:r w:rsidRPr="00F1657F">
              <w:rPr>
                <w:sz w:val="18"/>
              </w:rPr>
              <w:t xml:space="preserve">Bei Aktivierung von HOLD </w:t>
            </w:r>
            <w:r w:rsidR="007E28A1">
              <w:rPr>
                <w:sz w:val="18"/>
              </w:rPr>
              <w:t>müssen</w:t>
            </w:r>
            <w:r w:rsidR="007E28A1" w:rsidRPr="00F1657F">
              <w:rPr>
                <w:sz w:val="18"/>
              </w:rPr>
              <w:t xml:space="preserve"> </w:t>
            </w:r>
            <w:r w:rsidRPr="00F1657F">
              <w:rPr>
                <w:sz w:val="18"/>
              </w:rPr>
              <w:t>beide CC links während der HOLD-Phase stumm geschaltet werden.</w:t>
            </w:r>
          </w:p>
          <w:p w14:paraId="3BBC9712" w14:textId="77777777" w:rsidR="00050309" w:rsidRPr="00F1657F" w:rsidRDefault="00050309">
            <w:pPr>
              <w:rPr>
                <w:sz w:val="18"/>
              </w:rPr>
            </w:pPr>
            <w:r w:rsidRPr="00F1657F">
              <w:rPr>
                <w:sz w:val="18"/>
              </w:rPr>
              <w:t xml:space="preserve">Darüber hinaus wird die Option akzeptiert, bei der nur die gehaltene Kennung (held party) stumm geschaltet wird. </w:t>
            </w:r>
          </w:p>
        </w:tc>
        <w:tc>
          <w:tcPr>
            <w:tcW w:w="4536" w:type="dxa"/>
          </w:tcPr>
          <w:p w14:paraId="4CFC5279" w14:textId="77777777" w:rsidR="00050309" w:rsidRPr="00F1657F" w:rsidRDefault="00050309">
            <w:pPr>
              <w:rPr>
                <w:sz w:val="18"/>
              </w:rPr>
            </w:pPr>
          </w:p>
        </w:tc>
      </w:tr>
      <w:tr w:rsidR="00050309" w:rsidRPr="00F1657F" w14:paraId="7C8F7E7F" w14:textId="77777777">
        <w:trPr>
          <w:cantSplit/>
        </w:trPr>
        <w:tc>
          <w:tcPr>
            <w:tcW w:w="1247" w:type="dxa"/>
          </w:tcPr>
          <w:p w14:paraId="77F5ED89" w14:textId="77777777" w:rsidR="00050309" w:rsidRPr="00950BC3" w:rsidRDefault="00050309">
            <w:pPr>
              <w:spacing w:before="60"/>
              <w:rPr>
                <w:sz w:val="18"/>
              </w:rPr>
            </w:pPr>
            <w:r w:rsidRPr="00950BC3">
              <w:rPr>
                <w:sz w:val="18"/>
              </w:rPr>
              <w:t>A.5.5</w:t>
            </w:r>
          </w:p>
        </w:tc>
        <w:tc>
          <w:tcPr>
            <w:tcW w:w="4253" w:type="dxa"/>
          </w:tcPr>
          <w:p w14:paraId="30A69FED" w14:textId="77777777" w:rsidR="00050309" w:rsidRPr="00950BC3" w:rsidRDefault="00050309">
            <w:pPr>
              <w:spacing w:before="60"/>
              <w:rPr>
                <w:b/>
                <w:sz w:val="18"/>
                <w:szCs w:val="18"/>
              </w:rPr>
            </w:pPr>
            <w:r w:rsidRPr="00950BC3">
              <w:rPr>
                <w:b/>
                <w:sz w:val="18"/>
                <w:szCs w:val="18"/>
              </w:rPr>
              <w:t>Subscriber Controlled Input</w:t>
            </w:r>
          </w:p>
          <w:p w14:paraId="03520405" w14:textId="2AAF4CBF" w:rsidR="00050309" w:rsidRPr="00950BC3" w:rsidRDefault="00050309" w:rsidP="00FA1B1C">
            <w:pPr>
              <w:rPr>
                <w:sz w:val="18"/>
              </w:rPr>
            </w:pPr>
          </w:p>
        </w:tc>
        <w:tc>
          <w:tcPr>
            <w:tcW w:w="4536" w:type="dxa"/>
          </w:tcPr>
          <w:p w14:paraId="7C70DAC7" w14:textId="0F5BA43F" w:rsidR="00050309" w:rsidRPr="0030678B" w:rsidRDefault="0030678B">
            <w:pPr>
              <w:pStyle w:val="FP"/>
              <w:spacing w:before="60" w:after="60"/>
              <w:rPr>
                <w:sz w:val="18"/>
                <w:lang w:val="de-DE"/>
              </w:rPr>
            </w:pPr>
            <w:r>
              <w:rPr>
                <w:sz w:val="18"/>
                <w:lang w:val="de-DE"/>
              </w:rPr>
              <w:t xml:space="preserve">Die Verpflichtung zum </w:t>
            </w:r>
            <w:r w:rsidRPr="0030678B">
              <w:rPr>
                <w:sz w:val="18"/>
                <w:lang w:val="de-DE"/>
              </w:rPr>
              <w:t>Berichten von Steuerungen zu Betriebsmöglichkeiten nach § 5 Abs. 1 Nr. 4 TKÜV ist aufgehoben worden</w:t>
            </w:r>
            <w:r>
              <w:rPr>
                <w:sz w:val="18"/>
                <w:lang w:val="de-DE"/>
              </w:rPr>
              <w:t>. Für vor Inkrafttreten der TR TKÜV 7.1 bestehende Systeme kann dieser Parameter jedoch weiterhin genutzt werden.</w:t>
            </w:r>
          </w:p>
          <w:p w14:paraId="7D428905" w14:textId="31B9357D" w:rsidR="00050309" w:rsidRPr="00950BC3" w:rsidRDefault="00050309">
            <w:pPr>
              <w:pStyle w:val="FP"/>
              <w:rPr>
                <w:sz w:val="18"/>
                <w:lang w:val="de-DE"/>
              </w:rPr>
            </w:pPr>
            <w:r w:rsidRPr="00950BC3">
              <w:rPr>
                <w:sz w:val="18"/>
                <w:lang w:val="de-DE"/>
              </w:rPr>
              <w:t xml:space="preserve"> </w:t>
            </w:r>
          </w:p>
        </w:tc>
      </w:tr>
      <w:tr w:rsidR="00050309" w:rsidRPr="00996905" w14:paraId="2AE119B8" w14:textId="77777777">
        <w:trPr>
          <w:cantSplit/>
        </w:trPr>
        <w:tc>
          <w:tcPr>
            <w:tcW w:w="1247" w:type="dxa"/>
          </w:tcPr>
          <w:p w14:paraId="27F4CDBE" w14:textId="77777777" w:rsidR="00050309" w:rsidRPr="00F1657F" w:rsidRDefault="00050309">
            <w:pPr>
              <w:spacing w:before="60"/>
              <w:rPr>
                <w:sz w:val="18"/>
              </w:rPr>
            </w:pPr>
            <w:r w:rsidRPr="00F1657F">
              <w:rPr>
                <w:sz w:val="18"/>
              </w:rPr>
              <w:t>A.6.4</w:t>
            </w:r>
          </w:p>
        </w:tc>
        <w:tc>
          <w:tcPr>
            <w:tcW w:w="4253" w:type="dxa"/>
          </w:tcPr>
          <w:p w14:paraId="7585B262" w14:textId="77777777" w:rsidR="00050309" w:rsidRPr="00B15619" w:rsidRDefault="00050309">
            <w:pPr>
              <w:spacing w:before="60" w:after="60"/>
              <w:rPr>
                <w:b/>
                <w:bCs/>
                <w:sz w:val="18"/>
                <w:lang w:val="en-GB"/>
              </w:rPr>
            </w:pPr>
            <w:r w:rsidRPr="00B15619">
              <w:rPr>
                <w:b/>
                <w:bCs/>
                <w:sz w:val="18"/>
                <w:lang w:val="en-GB"/>
              </w:rPr>
              <w:t>Explicit Call Transfer (ECT)</w:t>
            </w:r>
          </w:p>
          <w:p w14:paraId="25195AEE" w14:textId="77777777" w:rsidR="00050309" w:rsidRPr="00F1657F" w:rsidRDefault="00050309">
            <w:pPr>
              <w:rPr>
                <w:sz w:val="18"/>
                <w:lang w:val="en-GB"/>
              </w:rPr>
            </w:pPr>
            <w:r w:rsidRPr="00B15619">
              <w:rPr>
                <w:sz w:val="18"/>
                <w:lang w:val="en-GB"/>
              </w:rPr>
              <w:t>Nach dem Transfer muss die Option 2 realisiert werd</w:t>
            </w:r>
            <w:r w:rsidRPr="00F1657F">
              <w:rPr>
                <w:sz w:val="18"/>
                <w:lang w:val="en-GB"/>
              </w:rPr>
              <w:t>en ("The transferred call shall not be intercepted.").</w:t>
            </w:r>
          </w:p>
        </w:tc>
        <w:tc>
          <w:tcPr>
            <w:tcW w:w="4536" w:type="dxa"/>
          </w:tcPr>
          <w:p w14:paraId="58C223B7" w14:textId="77777777" w:rsidR="00050309" w:rsidRPr="00F1657F" w:rsidRDefault="00050309">
            <w:pPr>
              <w:pStyle w:val="FP"/>
              <w:rPr>
                <w:sz w:val="18"/>
              </w:rPr>
            </w:pPr>
          </w:p>
        </w:tc>
      </w:tr>
      <w:tr w:rsidR="00050309" w:rsidRPr="00F1657F" w14:paraId="433A29A1" w14:textId="77777777">
        <w:trPr>
          <w:cantSplit/>
        </w:trPr>
        <w:tc>
          <w:tcPr>
            <w:tcW w:w="1247" w:type="dxa"/>
          </w:tcPr>
          <w:p w14:paraId="18A47373" w14:textId="77777777" w:rsidR="00050309" w:rsidRPr="00F1657F" w:rsidRDefault="00050309">
            <w:pPr>
              <w:spacing w:before="60"/>
              <w:rPr>
                <w:sz w:val="18"/>
              </w:rPr>
            </w:pPr>
            <w:r w:rsidRPr="00F1657F">
              <w:rPr>
                <w:sz w:val="18"/>
              </w:rPr>
              <w:t>A.6.22</w:t>
            </w:r>
          </w:p>
        </w:tc>
        <w:tc>
          <w:tcPr>
            <w:tcW w:w="4253" w:type="dxa"/>
          </w:tcPr>
          <w:p w14:paraId="77EDC0D1" w14:textId="77777777" w:rsidR="00050309" w:rsidRPr="00F1657F" w:rsidRDefault="00050309">
            <w:pPr>
              <w:spacing w:before="60" w:after="60"/>
              <w:rPr>
                <w:b/>
                <w:bCs/>
                <w:sz w:val="18"/>
                <w:lang w:val="en-GB"/>
              </w:rPr>
            </w:pPr>
            <w:r w:rsidRPr="00F1657F">
              <w:rPr>
                <w:b/>
                <w:bCs/>
                <w:sz w:val="18"/>
                <w:lang w:val="en-GB"/>
              </w:rPr>
              <w:t>User-to-User Signalling (UUS)</w:t>
            </w:r>
          </w:p>
          <w:p w14:paraId="770AFB0C" w14:textId="77777777" w:rsidR="00050309" w:rsidRPr="00F1657F" w:rsidRDefault="00050309">
            <w:pPr>
              <w:rPr>
                <w:sz w:val="18"/>
              </w:rPr>
            </w:pPr>
            <w:r w:rsidRPr="00F1657F">
              <w:rPr>
                <w:sz w:val="18"/>
              </w:rPr>
              <w:t>Die Nutzinformationen des Dienstes UUS werden als Ereignisdaten übermittelt.</w:t>
            </w:r>
          </w:p>
        </w:tc>
        <w:tc>
          <w:tcPr>
            <w:tcW w:w="4536" w:type="dxa"/>
          </w:tcPr>
          <w:p w14:paraId="7B4DF590" w14:textId="77777777" w:rsidR="00050309" w:rsidRPr="00F1657F" w:rsidRDefault="00050309">
            <w:pPr>
              <w:rPr>
                <w:sz w:val="18"/>
              </w:rPr>
            </w:pPr>
          </w:p>
          <w:p w14:paraId="78D29F67" w14:textId="77777777" w:rsidR="00050309" w:rsidRPr="00F1657F" w:rsidRDefault="00050309">
            <w:pPr>
              <w:rPr>
                <w:sz w:val="18"/>
              </w:rPr>
            </w:pPr>
            <w:r w:rsidRPr="00F1657F">
              <w:rPr>
                <w:sz w:val="18"/>
              </w:rPr>
              <w:t>Siehe Abschnitt A.4.2 dieser Tabelle.</w:t>
            </w:r>
          </w:p>
        </w:tc>
      </w:tr>
      <w:tr w:rsidR="00050309" w:rsidRPr="00F1657F" w14:paraId="0A25B79C" w14:textId="77777777">
        <w:trPr>
          <w:cantSplit/>
        </w:trPr>
        <w:tc>
          <w:tcPr>
            <w:tcW w:w="1247" w:type="dxa"/>
          </w:tcPr>
          <w:p w14:paraId="295BDF08" w14:textId="77777777" w:rsidR="00050309" w:rsidRPr="00F1657F" w:rsidRDefault="00050309">
            <w:pPr>
              <w:spacing w:before="60"/>
              <w:rPr>
                <w:sz w:val="18"/>
              </w:rPr>
            </w:pPr>
            <w:r w:rsidRPr="00F1657F">
              <w:rPr>
                <w:sz w:val="18"/>
              </w:rPr>
              <w:t>A.8.3</w:t>
            </w:r>
          </w:p>
        </w:tc>
        <w:tc>
          <w:tcPr>
            <w:tcW w:w="4253" w:type="dxa"/>
          </w:tcPr>
          <w:p w14:paraId="4487EBB4" w14:textId="77777777" w:rsidR="00050309" w:rsidRPr="00F1657F" w:rsidRDefault="00050309">
            <w:pPr>
              <w:spacing w:before="60" w:after="60"/>
              <w:rPr>
                <w:sz w:val="18"/>
              </w:rPr>
            </w:pPr>
            <w:r w:rsidRPr="00F1657F">
              <w:rPr>
                <w:b/>
                <w:bCs/>
                <w:sz w:val="18"/>
              </w:rPr>
              <w:t>HI3 (delivery of CC)</w:t>
            </w:r>
          </w:p>
          <w:p w14:paraId="2D6A4244" w14:textId="77777777" w:rsidR="00050309" w:rsidRPr="00F1657F" w:rsidRDefault="00050309">
            <w:pPr>
              <w:rPr>
                <w:sz w:val="18"/>
              </w:rPr>
            </w:pPr>
            <w:r w:rsidRPr="00F1657F">
              <w:rPr>
                <w:sz w:val="18"/>
              </w:rPr>
              <w:t>Die Nutzinformationen des Dienstes SMS werden als Ereignisdaten übermittelt.</w:t>
            </w:r>
          </w:p>
          <w:p w14:paraId="607CF76E" w14:textId="77777777" w:rsidR="00050309" w:rsidRPr="00F1657F" w:rsidRDefault="00050309">
            <w:pPr>
              <w:rPr>
                <w:sz w:val="18"/>
              </w:rPr>
            </w:pPr>
            <w:r w:rsidRPr="00F1657F">
              <w:rPr>
                <w:sz w:val="18"/>
              </w:rPr>
              <w:t>Zur Korrelation der Nutzinformationen (CC) zu den anderen HI-Interfaces wird der Suba</w:t>
            </w:r>
            <w:r w:rsidR="00FA1B1C">
              <w:rPr>
                <w:sz w:val="18"/>
              </w:rPr>
              <w:t>d</w:t>
            </w:r>
            <w:r w:rsidRPr="00F1657F">
              <w:rPr>
                <w:sz w:val="18"/>
              </w:rPr>
              <w:t>dress Service nach Annex E genutzt.</w:t>
            </w:r>
          </w:p>
        </w:tc>
        <w:tc>
          <w:tcPr>
            <w:tcW w:w="4536" w:type="dxa"/>
          </w:tcPr>
          <w:p w14:paraId="352D10CD" w14:textId="77777777" w:rsidR="00050309" w:rsidRPr="00F1657F" w:rsidRDefault="00050309">
            <w:pPr>
              <w:pStyle w:val="TAL"/>
              <w:keepNext w:val="0"/>
              <w:keepLines w:val="0"/>
              <w:spacing w:before="60" w:after="60"/>
              <w:rPr>
                <w:lang w:val="de-DE" w:eastAsia="de-DE"/>
              </w:rPr>
            </w:pPr>
          </w:p>
          <w:p w14:paraId="1CEA5A26" w14:textId="77777777" w:rsidR="00050309" w:rsidRPr="00F1657F" w:rsidRDefault="00050309">
            <w:pPr>
              <w:rPr>
                <w:sz w:val="18"/>
              </w:rPr>
            </w:pPr>
            <w:r w:rsidRPr="00F1657F">
              <w:rPr>
                <w:sz w:val="18"/>
              </w:rPr>
              <w:t>Siehe Abschnitt A.4.2 dieser Tabelle.</w:t>
            </w:r>
            <w:r w:rsidRPr="00F1657F">
              <w:rPr>
                <w:sz w:val="18"/>
              </w:rPr>
              <w:br/>
            </w:r>
          </w:p>
          <w:p w14:paraId="659116D4" w14:textId="77777777" w:rsidR="00050309" w:rsidRPr="00F1657F" w:rsidRDefault="00050309">
            <w:pPr>
              <w:rPr>
                <w:sz w:val="18"/>
              </w:rPr>
            </w:pPr>
            <w:r w:rsidRPr="00F1657F">
              <w:rPr>
                <w:sz w:val="18"/>
              </w:rPr>
              <w:t>Siehe Abschnitt A.4.1 dieser Tabelle.</w:t>
            </w:r>
          </w:p>
        </w:tc>
      </w:tr>
      <w:tr w:rsidR="00050309" w:rsidRPr="001A5C0A" w14:paraId="28C10ECB" w14:textId="77777777">
        <w:trPr>
          <w:cantSplit/>
        </w:trPr>
        <w:tc>
          <w:tcPr>
            <w:tcW w:w="10036" w:type="dxa"/>
            <w:gridSpan w:val="3"/>
          </w:tcPr>
          <w:p w14:paraId="6401810F" w14:textId="77777777" w:rsidR="00050309" w:rsidRPr="001A5C0A" w:rsidRDefault="00050309">
            <w:pPr>
              <w:pStyle w:val="Tabellentext"/>
              <w:rPr>
                <w:b/>
                <w:bCs/>
                <w:sz w:val="18"/>
              </w:rPr>
            </w:pPr>
          </w:p>
        </w:tc>
      </w:tr>
      <w:tr w:rsidR="00050309" w:rsidRPr="00996905" w14:paraId="5A51D139" w14:textId="77777777">
        <w:trPr>
          <w:cantSplit/>
        </w:trPr>
        <w:tc>
          <w:tcPr>
            <w:tcW w:w="10036" w:type="dxa"/>
            <w:gridSpan w:val="3"/>
          </w:tcPr>
          <w:p w14:paraId="11613C45" w14:textId="77777777" w:rsidR="00050309" w:rsidRPr="00F1657F" w:rsidRDefault="00050309">
            <w:pPr>
              <w:spacing w:before="60" w:after="60"/>
              <w:rPr>
                <w:b/>
                <w:sz w:val="18"/>
                <w:szCs w:val="18"/>
                <w:lang w:val="en-GB"/>
              </w:rPr>
            </w:pPr>
            <w:r w:rsidRPr="00F1657F">
              <w:rPr>
                <w:b/>
                <w:sz w:val="18"/>
                <w:szCs w:val="18"/>
                <w:lang w:val="en-GB"/>
              </w:rPr>
              <w:t>Annex C: HI2 Delivery mechanisms and procedures</w:t>
            </w:r>
          </w:p>
        </w:tc>
      </w:tr>
      <w:tr w:rsidR="00050309" w:rsidRPr="00F1657F" w14:paraId="3B02B645" w14:textId="77777777">
        <w:trPr>
          <w:cantSplit/>
        </w:trPr>
        <w:tc>
          <w:tcPr>
            <w:tcW w:w="1247" w:type="dxa"/>
          </w:tcPr>
          <w:p w14:paraId="0FD44D5A" w14:textId="77777777" w:rsidR="00050309" w:rsidRPr="00F1657F" w:rsidRDefault="00050309">
            <w:pPr>
              <w:spacing w:before="60"/>
              <w:rPr>
                <w:sz w:val="18"/>
              </w:rPr>
            </w:pPr>
            <w:r w:rsidRPr="00F1657F">
              <w:rPr>
                <w:sz w:val="18"/>
              </w:rPr>
              <w:t>C.1 / C.2</w:t>
            </w:r>
          </w:p>
        </w:tc>
        <w:tc>
          <w:tcPr>
            <w:tcW w:w="4253" w:type="dxa"/>
          </w:tcPr>
          <w:p w14:paraId="5EA840C6" w14:textId="77777777" w:rsidR="00050309" w:rsidRPr="00F1657F" w:rsidRDefault="00050309">
            <w:pPr>
              <w:spacing w:before="60"/>
              <w:rPr>
                <w:b/>
                <w:bCs/>
                <w:sz w:val="18"/>
              </w:rPr>
            </w:pPr>
            <w:r w:rsidRPr="00F1657F">
              <w:rPr>
                <w:b/>
                <w:bCs/>
                <w:sz w:val="18"/>
              </w:rPr>
              <w:t>ROSE / FTP</w:t>
            </w:r>
          </w:p>
          <w:p w14:paraId="77C9C5EA" w14:textId="77777777" w:rsidR="00050309" w:rsidRPr="00F1657F" w:rsidRDefault="00050309">
            <w:pPr>
              <w:rPr>
                <w:sz w:val="18"/>
              </w:rPr>
            </w:pPr>
            <w:r w:rsidRPr="00F1657F">
              <w:rPr>
                <w:sz w:val="18"/>
              </w:rPr>
              <w:t xml:space="preserve">Zur Übermittlung der Ereignisdaten (IRI) über das HI2-Interface wird FTP eingesetzt; ROSE ist nicht zulässig. </w:t>
            </w:r>
          </w:p>
          <w:p w14:paraId="12BAA7FC" w14:textId="77777777" w:rsidR="00050309" w:rsidRPr="00F1657F" w:rsidRDefault="00050309">
            <w:pPr>
              <w:rPr>
                <w:sz w:val="18"/>
              </w:rPr>
            </w:pPr>
          </w:p>
        </w:tc>
        <w:tc>
          <w:tcPr>
            <w:tcW w:w="4536" w:type="dxa"/>
          </w:tcPr>
          <w:p w14:paraId="1DCB1955" w14:textId="77777777" w:rsidR="00050309" w:rsidRPr="00F1657F" w:rsidRDefault="00050309">
            <w:pPr>
              <w:rPr>
                <w:sz w:val="18"/>
              </w:rPr>
            </w:pPr>
          </w:p>
          <w:p w14:paraId="1397A0DB" w14:textId="0F1AFB7D" w:rsidR="00050309" w:rsidRPr="00F1657F" w:rsidRDefault="00050309" w:rsidP="001B0182">
            <w:pPr>
              <w:rPr>
                <w:sz w:val="18"/>
              </w:rPr>
            </w:pPr>
          </w:p>
        </w:tc>
      </w:tr>
      <w:tr w:rsidR="00050309" w:rsidRPr="00F1657F" w14:paraId="188515F0" w14:textId="77777777">
        <w:trPr>
          <w:cantSplit/>
        </w:trPr>
        <w:tc>
          <w:tcPr>
            <w:tcW w:w="1247" w:type="dxa"/>
          </w:tcPr>
          <w:p w14:paraId="72173E32" w14:textId="77777777" w:rsidR="00050309" w:rsidRPr="00F1657F" w:rsidRDefault="00050309">
            <w:pPr>
              <w:spacing w:before="60"/>
              <w:rPr>
                <w:sz w:val="18"/>
              </w:rPr>
            </w:pPr>
            <w:r w:rsidRPr="00F1657F">
              <w:rPr>
                <w:sz w:val="18"/>
              </w:rPr>
              <w:lastRenderedPageBreak/>
              <w:t>C.2.2</w:t>
            </w:r>
          </w:p>
        </w:tc>
        <w:tc>
          <w:tcPr>
            <w:tcW w:w="4253" w:type="dxa"/>
          </w:tcPr>
          <w:p w14:paraId="00B9E8CC" w14:textId="77777777" w:rsidR="00050309" w:rsidRPr="00F1657F" w:rsidRDefault="00050309">
            <w:pPr>
              <w:spacing w:before="60"/>
              <w:rPr>
                <w:sz w:val="18"/>
              </w:rPr>
            </w:pPr>
            <w:r w:rsidRPr="00F1657F">
              <w:rPr>
                <w:b/>
                <w:bCs/>
                <w:sz w:val="18"/>
              </w:rPr>
              <w:t>Usage of</w:t>
            </w:r>
            <w:r w:rsidRPr="00F1657F">
              <w:rPr>
                <w:sz w:val="18"/>
              </w:rPr>
              <w:t xml:space="preserve"> </w:t>
            </w:r>
            <w:r w:rsidRPr="00F1657F">
              <w:rPr>
                <w:b/>
                <w:bCs/>
                <w:sz w:val="18"/>
              </w:rPr>
              <w:t>FTP</w:t>
            </w:r>
          </w:p>
          <w:p w14:paraId="77248B7C" w14:textId="77777777" w:rsidR="00050309" w:rsidRPr="00F1657F" w:rsidRDefault="00050309">
            <w:pPr>
              <w:rPr>
                <w:sz w:val="18"/>
              </w:rPr>
            </w:pPr>
            <w:r w:rsidRPr="00F1657F">
              <w:rPr>
                <w:sz w:val="18"/>
              </w:rPr>
              <w:t>Es muss die 'File naming method B' genutzt wer</w:t>
            </w:r>
            <w:r w:rsidR="004452EF">
              <w:rPr>
                <w:sz w:val="18"/>
              </w:rPr>
              <w:t>den.</w:t>
            </w:r>
          </w:p>
          <w:p w14:paraId="500808C9" w14:textId="77777777" w:rsidR="00050309" w:rsidRPr="00F1657F" w:rsidRDefault="00050309" w:rsidP="001B0182">
            <w:pPr>
              <w:rPr>
                <w:sz w:val="18"/>
              </w:rPr>
            </w:pPr>
            <w:r w:rsidRPr="00F1657F">
              <w:rPr>
                <w:sz w:val="18"/>
              </w:rPr>
              <w:t>Zusätzlich gelten die Bestimmungen der Anlage</w:t>
            </w:r>
            <w:r w:rsidR="00F34A10">
              <w:rPr>
                <w:sz w:val="18"/>
              </w:rPr>
              <w:t>n</w:t>
            </w:r>
            <w:r w:rsidRPr="00F1657F">
              <w:rPr>
                <w:sz w:val="18"/>
              </w:rPr>
              <w:t> A.1 und A.2 der TR</w:t>
            </w:r>
            <w:r w:rsidR="001B0182">
              <w:rPr>
                <w:sz w:val="18"/>
              </w:rPr>
              <w:t> </w:t>
            </w:r>
            <w:r w:rsidRPr="00F1657F">
              <w:rPr>
                <w:sz w:val="18"/>
              </w:rPr>
              <w:t>TKÜ</w:t>
            </w:r>
            <w:r w:rsidR="00146E30" w:rsidRPr="00F1657F">
              <w:rPr>
                <w:sz w:val="18"/>
              </w:rPr>
              <w:t>V</w:t>
            </w:r>
            <w:r w:rsidRPr="00F1657F">
              <w:rPr>
                <w:sz w:val="18"/>
              </w:rPr>
              <w:t>.</w:t>
            </w:r>
          </w:p>
        </w:tc>
        <w:tc>
          <w:tcPr>
            <w:tcW w:w="4536" w:type="dxa"/>
          </w:tcPr>
          <w:p w14:paraId="5F45EC3F" w14:textId="77777777" w:rsidR="00050309" w:rsidRPr="00F1657F" w:rsidRDefault="00050309">
            <w:pPr>
              <w:rPr>
                <w:sz w:val="18"/>
              </w:rPr>
            </w:pPr>
          </w:p>
        </w:tc>
      </w:tr>
      <w:tr w:rsidR="00050309" w:rsidRPr="00996905" w14:paraId="64DA1EB7" w14:textId="77777777">
        <w:trPr>
          <w:cantSplit/>
        </w:trPr>
        <w:tc>
          <w:tcPr>
            <w:tcW w:w="10036" w:type="dxa"/>
            <w:gridSpan w:val="3"/>
          </w:tcPr>
          <w:p w14:paraId="44A764FD" w14:textId="77777777" w:rsidR="00050309" w:rsidRPr="00F1657F" w:rsidRDefault="00050309">
            <w:pPr>
              <w:spacing w:before="60" w:after="60"/>
              <w:rPr>
                <w:b/>
                <w:sz w:val="18"/>
                <w:szCs w:val="18"/>
                <w:lang w:val="en-GB"/>
              </w:rPr>
            </w:pPr>
            <w:r w:rsidRPr="00F1657F">
              <w:rPr>
                <w:b/>
                <w:sz w:val="18"/>
                <w:szCs w:val="18"/>
                <w:lang w:val="en-GB"/>
              </w:rPr>
              <w:t>Annex D: Structure of data at the Handover Interface</w:t>
            </w:r>
          </w:p>
        </w:tc>
      </w:tr>
      <w:tr w:rsidR="00050309" w:rsidRPr="00F1657F" w14:paraId="51DD11E0" w14:textId="77777777">
        <w:trPr>
          <w:cantSplit/>
        </w:trPr>
        <w:tc>
          <w:tcPr>
            <w:tcW w:w="1247" w:type="dxa"/>
          </w:tcPr>
          <w:p w14:paraId="1ED94666" w14:textId="77777777" w:rsidR="00050309" w:rsidRPr="00F1657F" w:rsidRDefault="00050309">
            <w:pPr>
              <w:spacing w:before="60"/>
              <w:rPr>
                <w:sz w:val="18"/>
              </w:rPr>
            </w:pPr>
            <w:r w:rsidRPr="00F1657F">
              <w:rPr>
                <w:sz w:val="18"/>
              </w:rPr>
              <w:t>D.3 bis D.8</w:t>
            </w:r>
          </w:p>
        </w:tc>
        <w:tc>
          <w:tcPr>
            <w:tcW w:w="4253" w:type="dxa"/>
          </w:tcPr>
          <w:p w14:paraId="106E6A75" w14:textId="77777777" w:rsidR="00050309" w:rsidRPr="00F1657F" w:rsidRDefault="00D47AA8">
            <w:pPr>
              <w:spacing w:before="60"/>
              <w:rPr>
                <w:sz w:val="18"/>
              </w:rPr>
            </w:pPr>
            <w:r>
              <w:rPr>
                <w:b/>
                <w:bCs/>
                <w:sz w:val="18"/>
              </w:rPr>
              <w:t>ASN.1-Modul</w:t>
            </w:r>
            <w:r w:rsidR="00050309" w:rsidRPr="00F1657F">
              <w:rPr>
                <w:b/>
                <w:bCs/>
                <w:sz w:val="18"/>
              </w:rPr>
              <w:t>s</w:t>
            </w:r>
          </w:p>
          <w:p w14:paraId="76F6D534" w14:textId="77777777" w:rsidR="00050309" w:rsidRPr="00F1657F" w:rsidRDefault="00050309">
            <w:pPr>
              <w:rPr>
                <w:sz w:val="18"/>
              </w:rPr>
            </w:pPr>
            <w:r w:rsidRPr="00F1657F">
              <w:rPr>
                <w:sz w:val="18"/>
              </w:rPr>
              <w:t>Bei Verwendung des FTP zur Übermittlung der IRI haben die ROSE-Operations in den Anhängen keine Relevanz und müssen nicht implementiert werden.</w:t>
            </w:r>
          </w:p>
          <w:p w14:paraId="765E2FC3" w14:textId="77777777" w:rsidR="00050309" w:rsidRPr="00F1657F" w:rsidRDefault="00050309">
            <w:pPr>
              <w:rPr>
                <w:sz w:val="18"/>
              </w:rPr>
            </w:pPr>
          </w:p>
        </w:tc>
        <w:tc>
          <w:tcPr>
            <w:tcW w:w="4536" w:type="dxa"/>
          </w:tcPr>
          <w:p w14:paraId="165B400E" w14:textId="77777777" w:rsidR="00050309" w:rsidRPr="00F1657F" w:rsidRDefault="00050309">
            <w:pPr>
              <w:rPr>
                <w:sz w:val="18"/>
              </w:rPr>
            </w:pPr>
          </w:p>
          <w:p w14:paraId="45B5286F" w14:textId="192EB4AB" w:rsidR="00050309" w:rsidRPr="00F1657F" w:rsidRDefault="00050309" w:rsidP="00226658">
            <w:pPr>
              <w:rPr>
                <w:sz w:val="18"/>
              </w:rPr>
            </w:pPr>
            <w:r w:rsidRPr="00F1657F">
              <w:rPr>
                <w:sz w:val="18"/>
              </w:rPr>
              <w:t xml:space="preserve">Da nicht alle Module fehlerfrei spezifiziert wurden bzw. nicht alle notwendigen Parameter enthalten, veröffentlicht die Bundesnetzagentur auf ihrer </w:t>
            </w:r>
            <w:r w:rsidR="00226658">
              <w:rPr>
                <w:sz w:val="18"/>
              </w:rPr>
              <w:t>Internetseite</w:t>
            </w:r>
            <w:r w:rsidR="00226658" w:rsidRPr="00F1657F">
              <w:rPr>
                <w:sz w:val="18"/>
              </w:rPr>
              <w:t xml:space="preserve"> </w:t>
            </w:r>
            <w:r w:rsidRPr="00F1657F">
              <w:rPr>
                <w:sz w:val="18"/>
              </w:rPr>
              <w:t>eine Liste derjenigen Module, die bei der Implementierung genutzt werden können (siehe auch Anlage X.4 der TR</w:t>
            </w:r>
            <w:r w:rsidR="001B0182">
              <w:rPr>
                <w:sz w:val="18"/>
              </w:rPr>
              <w:t> </w:t>
            </w:r>
            <w:r w:rsidRPr="00F1657F">
              <w:rPr>
                <w:sz w:val="18"/>
              </w:rPr>
              <w:t>TKÜ</w:t>
            </w:r>
            <w:r w:rsidR="00146E30" w:rsidRPr="00F1657F">
              <w:rPr>
                <w:sz w:val="18"/>
              </w:rPr>
              <w:t>V</w:t>
            </w:r>
            <w:r w:rsidRPr="00F1657F">
              <w:rPr>
                <w:sz w:val="18"/>
              </w:rPr>
              <w:t xml:space="preserve">). </w:t>
            </w:r>
          </w:p>
        </w:tc>
      </w:tr>
      <w:tr w:rsidR="00050309" w:rsidRPr="00996905" w14:paraId="0A1B85D8" w14:textId="77777777">
        <w:trPr>
          <w:cantSplit/>
        </w:trPr>
        <w:tc>
          <w:tcPr>
            <w:tcW w:w="10036" w:type="dxa"/>
            <w:gridSpan w:val="3"/>
          </w:tcPr>
          <w:p w14:paraId="29039944" w14:textId="77777777" w:rsidR="00050309" w:rsidRPr="00F1657F" w:rsidRDefault="00050309">
            <w:pPr>
              <w:spacing w:before="60" w:after="60"/>
              <w:rPr>
                <w:b/>
                <w:sz w:val="18"/>
                <w:szCs w:val="18"/>
                <w:lang w:val="en-GB"/>
              </w:rPr>
            </w:pPr>
            <w:r w:rsidRPr="00F1657F">
              <w:rPr>
                <w:b/>
                <w:sz w:val="18"/>
                <w:szCs w:val="18"/>
                <w:lang w:val="en-GB"/>
              </w:rPr>
              <w:t>Annex E: Use of sub-address and calling party number to carry correlation information</w:t>
            </w:r>
          </w:p>
        </w:tc>
      </w:tr>
      <w:tr w:rsidR="00050309" w:rsidRPr="00F1657F" w14:paraId="3FE27E30" w14:textId="77777777">
        <w:trPr>
          <w:cantSplit/>
        </w:trPr>
        <w:tc>
          <w:tcPr>
            <w:tcW w:w="1247" w:type="dxa"/>
          </w:tcPr>
          <w:p w14:paraId="5CEA7586" w14:textId="77777777" w:rsidR="00050309" w:rsidRPr="00F1657F" w:rsidRDefault="00050309">
            <w:pPr>
              <w:spacing w:before="60"/>
              <w:rPr>
                <w:sz w:val="18"/>
              </w:rPr>
            </w:pPr>
            <w:r w:rsidRPr="00F1657F">
              <w:rPr>
                <w:sz w:val="18"/>
              </w:rPr>
              <w:t>E.3.2</w:t>
            </w:r>
          </w:p>
        </w:tc>
        <w:tc>
          <w:tcPr>
            <w:tcW w:w="4253" w:type="dxa"/>
          </w:tcPr>
          <w:p w14:paraId="29AB8F84" w14:textId="77777777" w:rsidR="00050309" w:rsidRPr="00F1657F" w:rsidRDefault="00050309">
            <w:pPr>
              <w:spacing w:before="60"/>
              <w:rPr>
                <w:b/>
                <w:sz w:val="18"/>
                <w:szCs w:val="18"/>
              </w:rPr>
            </w:pPr>
            <w:r w:rsidRPr="00F1657F">
              <w:rPr>
                <w:b/>
                <w:sz w:val="18"/>
                <w:szCs w:val="18"/>
              </w:rPr>
              <w:t>Field order and layout</w:t>
            </w:r>
          </w:p>
          <w:p w14:paraId="35AD7BC4" w14:textId="77777777" w:rsidR="00050309" w:rsidRPr="00F1657F" w:rsidRDefault="00050309">
            <w:pPr>
              <w:pStyle w:val="Funotentext"/>
              <w:rPr>
                <w:sz w:val="18"/>
              </w:rPr>
            </w:pPr>
            <w:r w:rsidRPr="00F1657F">
              <w:rPr>
                <w:sz w:val="18"/>
              </w:rPr>
              <w:t>Die Parameter für die Zuordnung von CC und IRI nach Table E.3.2 und E.3.3 sind entsprechend zu verwenden.</w:t>
            </w:r>
          </w:p>
          <w:p w14:paraId="5B71EC9D" w14:textId="3AFE8762" w:rsidR="00050309" w:rsidRPr="00F1657F" w:rsidRDefault="00050309" w:rsidP="007A58B5">
            <w:pPr>
              <w:pStyle w:val="Funotentext"/>
              <w:rPr>
                <w:sz w:val="18"/>
              </w:rPr>
            </w:pPr>
            <w:r w:rsidRPr="00F1657F">
              <w:rPr>
                <w:sz w:val="18"/>
              </w:rPr>
              <w:t xml:space="preserve">Zudem ist in den Oktetts 17-23 der Called Party Subaddress (Table E.3.4 und E.3.6) als Unterscheidungskriterium zu den Subadressen nach den Festlegungen der </w:t>
            </w:r>
            <w:r w:rsidR="003E6F50">
              <w:rPr>
                <w:sz w:val="18"/>
              </w:rPr>
              <w:t xml:space="preserve">ehemaligen </w:t>
            </w:r>
            <w:r w:rsidRPr="00F1657F">
              <w:rPr>
                <w:sz w:val="18"/>
              </w:rPr>
              <w:t>Anlage B der TR</w:t>
            </w:r>
            <w:r w:rsidR="007A58B5">
              <w:rPr>
                <w:sz w:val="18"/>
              </w:rPr>
              <w:t> </w:t>
            </w:r>
            <w:r w:rsidRPr="00F1657F">
              <w:rPr>
                <w:sz w:val="18"/>
              </w:rPr>
              <w:t>TKÜ</w:t>
            </w:r>
            <w:r w:rsidR="00146E30" w:rsidRPr="00F1657F">
              <w:rPr>
                <w:sz w:val="18"/>
              </w:rPr>
              <w:t>V</w:t>
            </w:r>
            <w:r w:rsidRPr="00F1657F">
              <w:rPr>
                <w:sz w:val="18"/>
              </w:rPr>
              <w:t xml:space="preserve"> das feste Bitmuster '45 54 53 49 20 56 32' hex =  ETSI V2' einzutragen.</w:t>
            </w:r>
          </w:p>
        </w:tc>
        <w:tc>
          <w:tcPr>
            <w:tcW w:w="4536" w:type="dxa"/>
          </w:tcPr>
          <w:p w14:paraId="3C8F17C8" w14:textId="77777777" w:rsidR="00050309" w:rsidRPr="00F1657F" w:rsidRDefault="00050309">
            <w:pPr>
              <w:spacing w:before="60" w:after="60"/>
              <w:rPr>
                <w:b/>
                <w:bCs/>
                <w:sz w:val="18"/>
              </w:rPr>
            </w:pPr>
          </w:p>
          <w:p w14:paraId="589017D7" w14:textId="77777777" w:rsidR="00050309" w:rsidRPr="00F1657F" w:rsidRDefault="00050309">
            <w:pPr>
              <w:pStyle w:val="TAL"/>
              <w:keepNext w:val="0"/>
              <w:keepLines w:val="0"/>
              <w:spacing w:after="60"/>
              <w:rPr>
                <w:lang w:val="de-DE" w:eastAsia="de-DE"/>
              </w:rPr>
            </w:pPr>
            <w:r w:rsidRPr="00F1657F">
              <w:rPr>
                <w:lang w:val="de-DE" w:eastAsia="de-DE"/>
              </w:rPr>
              <w:br/>
            </w:r>
            <w:r w:rsidRPr="00F1657F">
              <w:rPr>
                <w:lang w:val="de-DE" w:eastAsia="de-DE"/>
              </w:rPr>
              <w:br/>
            </w:r>
          </w:p>
          <w:p w14:paraId="2AEF782F" w14:textId="3A127F35" w:rsidR="00050309" w:rsidRPr="00F1657F" w:rsidRDefault="00050309">
            <w:pPr>
              <w:rPr>
                <w:sz w:val="18"/>
              </w:rPr>
            </w:pPr>
            <w:r w:rsidRPr="00F1657F">
              <w:rPr>
                <w:sz w:val="18"/>
              </w:rPr>
              <w:t>Nach den rein nationalen Festlegungen für leitungsvermittelnde Netze (</w:t>
            </w:r>
            <w:r w:rsidR="003E6F50">
              <w:rPr>
                <w:sz w:val="18"/>
              </w:rPr>
              <w:t xml:space="preserve">ehemalige </w:t>
            </w:r>
            <w:r w:rsidRPr="00F1657F">
              <w:rPr>
                <w:sz w:val="18"/>
              </w:rPr>
              <w:t xml:space="preserve">Anlage B) werden ebenfalls Subadressen genutzt, jedoch mit einer anderen Besetzung. Damit die Auswerteeinrichtung der </w:t>
            </w:r>
            <w:r w:rsidR="00990CCD">
              <w:rPr>
                <w:sz w:val="18"/>
              </w:rPr>
              <w:t>berechtigten Stelle</w:t>
            </w:r>
            <w:r w:rsidRPr="00F1657F">
              <w:rPr>
                <w:sz w:val="18"/>
              </w:rPr>
              <w:t xml:space="preserve"> eine Unterscheidung treffen kann, muss dieses Unterscheidungs</w:t>
            </w:r>
            <w:r w:rsidRPr="00F1657F">
              <w:rPr>
                <w:sz w:val="18"/>
              </w:rPr>
              <w:softHyphen/>
              <w:t>merkmal zwingend erfolgen.</w:t>
            </w:r>
          </w:p>
        </w:tc>
      </w:tr>
    </w:tbl>
    <w:p w14:paraId="25140777" w14:textId="77777777" w:rsidR="005922CE" w:rsidRDefault="005922CE" w:rsidP="00E641A2"/>
    <w:p w14:paraId="6F0FCC7B" w14:textId="72A6F8E1" w:rsidR="00050309" w:rsidRPr="00F1657F" w:rsidRDefault="00050309" w:rsidP="00994AC7">
      <w:pPr>
        <w:pStyle w:val="berschrift2"/>
      </w:pPr>
      <w:bookmarkStart w:id="425" w:name="_Toc425259992"/>
      <w:bookmarkStart w:id="426" w:name="_Toc426622414"/>
      <w:bookmarkStart w:id="427" w:name="_Toc57014176"/>
      <w:bookmarkStart w:id="428" w:name="_Toc68417836"/>
      <w:bookmarkStart w:id="429" w:name="_Toc89047839"/>
      <w:bookmarkStart w:id="430" w:name="_Toc89047929"/>
      <w:r w:rsidRPr="007A58B5">
        <w:t>Anlage C.2</w:t>
      </w:r>
      <w:r w:rsidRPr="007A58B5">
        <w:tab/>
        <w:t>Erläuterungen zu den ASN.1</w:t>
      </w:r>
      <w:r w:rsidR="00F34A10">
        <w:t>-</w:t>
      </w:r>
      <w:r w:rsidRPr="007A58B5">
        <w:t>Beschreibungen</w:t>
      </w:r>
      <w:bookmarkEnd w:id="425"/>
      <w:bookmarkEnd w:id="426"/>
      <w:bookmarkEnd w:id="427"/>
    </w:p>
    <w:p w14:paraId="4C246ABE" w14:textId="34F9D9DE" w:rsidR="00050309" w:rsidRPr="00F1657F" w:rsidRDefault="00050309" w:rsidP="005D6A7F">
      <w:pPr>
        <w:rPr>
          <w:rFonts w:eastAsia="MS Mincho"/>
        </w:rPr>
      </w:pPr>
      <w:r w:rsidRPr="00F1657F">
        <w:rPr>
          <w:rFonts w:eastAsia="MS Mincho"/>
        </w:rPr>
        <w:t xml:space="preserve">Die Bundesnetzagentur </w:t>
      </w:r>
      <w:r w:rsidRPr="00F1657F">
        <w:t>informiert</w:t>
      </w:r>
      <w:r w:rsidRPr="00F1657F">
        <w:rPr>
          <w:rFonts w:eastAsia="MS Mincho"/>
        </w:rPr>
        <w:t xml:space="preserve"> </w:t>
      </w:r>
      <w:r w:rsidR="001B0182">
        <w:rPr>
          <w:rFonts w:eastAsia="MS Mincho"/>
        </w:rPr>
        <w:t xml:space="preserve">gemäß </w:t>
      </w:r>
      <w:r w:rsidR="001B0182" w:rsidRPr="00F1657F">
        <w:rPr>
          <w:rFonts w:eastAsia="MS Mincho"/>
        </w:rPr>
        <w:t>§</w:t>
      </w:r>
      <w:r w:rsidR="001B0182">
        <w:rPr>
          <w:rFonts w:eastAsia="MS Mincho"/>
        </w:rPr>
        <w:t> </w:t>
      </w:r>
      <w:r w:rsidR="0075490E">
        <w:rPr>
          <w:rFonts w:eastAsia="MS Mincho"/>
        </w:rPr>
        <w:t>36 </w:t>
      </w:r>
      <w:r w:rsidR="001B0182" w:rsidRPr="00F1657F">
        <w:rPr>
          <w:rFonts w:eastAsia="MS Mincho"/>
        </w:rPr>
        <w:t>Satz</w:t>
      </w:r>
      <w:r w:rsidR="001B0182">
        <w:rPr>
          <w:rFonts w:eastAsia="MS Mincho"/>
        </w:rPr>
        <w:t> </w:t>
      </w:r>
      <w:r w:rsidR="001B0182" w:rsidRPr="00F1657F">
        <w:rPr>
          <w:rFonts w:eastAsia="MS Mincho"/>
        </w:rPr>
        <w:t>5</w:t>
      </w:r>
      <w:r w:rsidR="001B0182">
        <w:rPr>
          <w:rFonts w:eastAsia="MS Mincho"/>
        </w:rPr>
        <w:t> </w:t>
      </w:r>
      <w:r w:rsidR="001B0182" w:rsidRPr="00F1657F">
        <w:rPr>
          <w:rFonts w:eastAsia="MS Mincho"/>
        </w:rPr>
        <w:t xml:space="preserve">TKÜV </w:t>
      </w:r>
      <w:r w:rsidRPr="00F1657F">
        <w:rPr>
          <w:rFonts w:eastAsia="MS Mincho"/>
        </w:rPr>
        <w:t xml:space="preserve">auf ihrer Internetseite </w:t>
      </w:r>
      <w:r w:rsidRPr="00F1657F">
        <w:rPr>
          <w:rFonts w:cs="Arial"/>
        </w:rPr>
        <w:t xml:space="preserve">über die </w:t>
      </w:r>
      <w:r w:rsidRPr="00F1657F">
        <w:t>anwendbaren ETSI- und 3GPP-Standards und Spezifikation inklusive ihrer ASN.1-Module. Darüber hinaus wird die Verwendung der verschiedenen Versionen des nationalen ASN.1-Moduls geregelt. Die Anlage X.4 enthält hierzu weitere Erläuterungen.</w:t>
      </w:r>
    </w:p>
    <w:p w14:paraId="2C1FCFC5" w14:textId="77777777" w:rsidR="00050309" w:rsidRPr="00F1657F" w:rsidRDefault="00FA1B1C" w:rsidP="005D6A7F">
      <w:pPr>
        <w:rPr>
          <w:rFonts w:eastAsia="MS Mincho"/>
        </w:rPr>
      </w:pPr>
      <w:r w:rsidRPr="00F1657F">
        <w:rPr>
          <w:rFonts w:eastAsia="MS Mincho"/>
        </w:rPr>
        <w:t xml:space="preserve">Die ASN.1-Beschreibungen der verschiedenen Module </w:t>
      </w:r>
      <w:bookmarkStart w:id="431" w:name="OLE_LINK18"/>
      <w:bookmarkStart w:id="432" w:name="OLE_LINK19"/>
      <w:r w:rsidRPr="00F1657F">
        <w:rPr>
          <w:rFonts w:eastAsia="MS Mincho"/>
        </w:rPr>
        <w:t xml:space="preserve">für Implementierungen nach dieser Anlage </w:t>
      </w:r>
      <w:bookmarkEnd w:id="431"/>
      <w:bookmarkEnd w:id="432"/>
      <w:r w:rsidRPr="00F1657F">
        <w:rPr>
          <w:rFonts w:eastAsia="MS Mincho"/>
        </w:rPr>
        <w:t xml:space="preserve">C sind aus den verschiedenen Versionen des ETSI-Standards </w:t>
      </w:r>
      <w:r w:rsidRPr="00F1657F">
        <w:t>ES</w:t>
      </w:r>
      <w:r>
        <w:t> </w:t>
      </w:r>
      <w:r w:rsidRPr="00F1657F">
        <w:t>201</w:t>
      </w:r>
      <w:r>
        <w:t> </w:t>
      </w:r>
      <w:r w:rsidRPr="00F1657F">
        <w:t>671 bzw. der ETSI-Spezifikation TS</w:t>
      </w:r>
      <w:r>
        <w:t> </w:t>
      </w:r>
      <w:r w:rsidRPr="00F1657F">
        <w:t>101</w:t>
      </w:r>
      <w:r>
        <w:t> </w:t>
      </w:r>
      <w:r w:rsidRPr="00F1657F">
        <w:t>671 zu entnehmen</w:t>
      </w:r>
      <w:r w:rsidRPr="00F1657F">
        <w:rPr>
          <w:rFonts w:eastAsia="MS Mincho"/>
        </w:rPr>
        <w:t xml:space="preserve">, wobei etwaige darin enthaltene Fehler der ASN.1-Module (z.B. falsche domainID) berichtigt werden müssen. </w:t>
      </w:r>
      <w:r w:rsidR="00662530">
        <w:rPr>
          <w:rFonts w:eastAsia="MS Mincho"/>
        </w:rPr>
        <w:t xml:space="preserve">Wegen der Nutzung </w:t>
      </w:r>
      <w:r w:rsidR="001B0182">
        <w:rPr>
          <w:rFonts w:eastAsia="MS Mincho"/>
        </w:rPr>
        <w:t xml:space="preserve">von </w:t>
      </w:r>
      <w:r w:rsidR="00662530">
        <w:rPr>
          <w:rFonts w:eastAsia="MS Mincho"/>
        </w:rPr>
        <w:t>FTP als Übertragungsprotokoll</w:t>
      </w:r>
      <w:r w:rsidR="00050309" w:rsidRPr="00F1657F">
        <w:rPr>
          <w:rFonts w:eastAsia="MS Mincho"/>
        </w:rPr>
        <w:t xml:space="preserve"> sind die ROSE operations nicht relevant.</w:t>
      </w:r>
    </w:p>
    <w:p w14:paraId="5B727CC0" w14:textId="0AA6CDC5" w:rsidR="00050309" w:rsidRPr="00F1657F" w:rsidRDefault="00050309" w:rsidP="005D6A7F">
      <w:pPr>
        <w:rPr>
          <w:rFonts w:eastAsia="MS Mincho"/>
        </w:rPr>
      </w:pPr>
      <w:r w:rsidRPr="00F1657F">
        <w:rPr>
          <w:rFonts w:eastAsia="MS Mincho"/>
        </w:rPr>
        <w:t xml:space="preserve">Nachfolgeversionen der ASN.1-Module können nach der Aktualisierung der o.g. Information auf der Internetseite der Bundesnetzagentur verwendet werden. Ggf. können ohne ein entsprechendes Update auf Seite der </w:t>
      </w:r>
      <w:r w:rsidR="00990CCD">
        <w:rPr>
          <w:rFonts w:eastAsia="MS Mincho"/>
        </w:rPr>
        <w:t>berechtigten Stelle</w:t>
      </w:r>
      <w:r w:rsidRPr="00F1657F">
        <w:rPr>
          <w:rFonts w:eastAsia="MS Mincho"/>
        </w:rPr>
        <w:t xml:space="preserve"> nicht alle Parameter interpretiert werden.</w:t>
      </w:r>
    </w:p>
    <w:p w14:paraId="5228B6D4" w14:textId="77777777" w:rsidR="00050309" w:rsidRPr="00F1657F" w:rsidRDefault="00050309" w:rsidP="005D6A7F">
      <w:pPr>
        <w:rPr>
          <w:rFonts w:eastAsia="MS Mincho"/>
        </w:rPr>
      </w:pPr>
      <w:r w:rsidRPr="00F1657F">
        <w:rPr>
          <w:rFonts w:eastAsia="MS Mincho"/>
        </w:rPr>
        <w:t xml:space="preserve">Die im Standard bzw. in der Spezifikation als </w:t>
      </w:r>
      <w:r w:rsidR="00A97F57">
        <w:rPr>
          <w:rFonts w:eastAsia="MS Mincho"/>
        </w:rPr>
        <w:t>‚</w:t>
      </w:r>
      <w:r w:rsidRPr="00F1657F">
        <w:rPr>
          <w:rFonts w:eastAsia="MS Mincho"/>
        </w:rPr>
        <w:t xml:space="preserve">conditional’ und </w:t>
      </w:r>
      <w:r w:rsidR="00A97F57">
        <w:rPr>
          <w:rFonts w:eastAsia="MS Mincho"/>
        </w:rPr>
        <w:t>‚</w:t>
      </w:r>
      <w:r w:rsidRPr="00F1657F">
        <w:rPr>
          <w:rFonts w:eastAsia="MS Mincho"/>
        </w:rPr>
        <w:t>optional’ bezeichneten Parameter sind grundsätzlich zu übermitteln, soweit diese verfügbar sind und keine anderen Regelungen im Standard bzw. der Spezifikation oder nach Anlage C.1 festgelegt wurden.</w:t>
      </w:r>
    </w:p>
    <w:p w14:paraId="7EFABE20" w14:textId="77777777" w:rsidR="00050309" w:rsidRPr="00F1657F" w:rsidRDefault="00050309" w:rsidP="005D6A7F">
      <w:pPr>
        <w:rPr>
          <w:rFonts w:eastAsia="MS Mincho"/>
        </w:rPr>
      </w:pPr>
      <w:r w:rsidRPr="00F1657F">
        <w:rPr>
          <w:rFonts w:eastAsia="MS Mincho"/>
        </w:rPr>
        <w:t xml:space="preserve">Bezüglich der darin enthaltenen ASN.1-Typen des Formats </w:t>
      </w:r>
      <w:r w:rsidR="00A97F57">
        <w:rPr>
          <w:rFonts w:eastAsia="MS Mincho"/>
        </w:rPr>
        <w:t>„</w:t>
      </w:r>
      <w:r w:rsidRPr="00F1657F">
        <w:rPr>
          <w:rFonts w:eastAsia="MS Mincho"/>
        </w:rPr>
        <w:t>OCTET STRING</w:t>
      </w:r>
      <w:r w:rsidR="00A97F57">
        <w:rPr>
          <w:rFonts w:eastAsia="MS Mincho"/>
        </w:rPr>
        <w:t>“</w:t>
      </w:r>
      <w:r w:rsidRPr="00F1657F">
        <w:rPr>
          <w:rFonts w:eastAsia="MS Mincho"/>
        </w:rPr>
        <w:t xml:space="preserve"> gilt folgende Regelung:</w:t>
      </w:r>
    </w:p>
    <w:p w14:paraId="745CCD07" w14:textId="77777777" w:rsidR="00050309" w:rsidRPr="00F1657F" w:rsidRDefault="0005030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27328C0B" w14:textId="77777777" w:rsidR="00050309" w:rsidRPr="00F1657F" w:rsidRDefault="0005030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sidR="00F34A10">
        <w:rPr>
          <w:rFonts w:eastAsia="MS Mincho"/>
        </w:rPr>
        <w:t>-</w:t>
      </w:r>
      <w:r w:rsidRPr="00F1657F">
        <w:rPr>
          <w:rFonts w:eastAsia="MS Mincho"/>
        </w:rPr>
        <w:t>8 und das niederwertige Halbbyte  in den Bitpositionen 1</w:t>
      </w:r>
      <w:r w:rsidR="00F34A10">
        <w:rPr>
          <w:rFonts w:eastAsia="MS Mincho"/>
        </w:rPr>
        <w:t>-</w:t>
      </w:r>
      <w:r w:rsidRPr="00F1657F">
        <w:rPr>
          <w:rFonts w:eastAsia="MS Mincho"/>
        </w:rPr>
        <w:t xml:space="preserve">4 steht </w:t>
      </w:r>
      <w:r w:rsidRPr="00F1657F">
        <w:rPr>
          <w:rFonts w:eastAsia="MS Mincho"/>
        </w:rPr>
        <w:br/>
      </w:r>
      <w:r w:rsidRPr="00F1657F">
        <w:rPr>
          <w:rFonts w:eastAsia="MS Mincho"/>
          <w:sz w:val="10"/>
        </w:rPr>
        <w:br/>
      </w:r>
      <w:r w:rsidRPr="00F1657F">
        <w:rPr>
          <w:rFonts w:eastAsia="MS Mincho"/>
        </w:rPr>
        <w:t xml:space="preserve">(Beispiele: 4F H wird als 4F H = 0100 1111 eingefügt und nicht als F4 H. Oder z.B. DDMMYYhhmm = 23.07.2002 10:35 h als </w:t>
      </w:r>
      <w:r w:rsidR="00A97F57">
        <w:rPr>
          <w:rFonts w:eastAsia="MS Mincho"/>
        </w:rPr>
        <w:t>‚</w:t>
      </w:r>
      <w:r w:rsidRPr="00F1657F">
        <w:rPr>
          <w:rFonts w:eastAsia="MS Mincho"/>
        </w:rPr>
        <w:t>2307021035</w:t>
      </w:r>
      <w:r w:rsidR="00A97F57">
        <w:rPr>
          <w:rFonts w:eastAsia="MS Mincho"/>
        </w:rPr>
        <w:t>’</w:t>
      </w:r>
      <w:r w:rsidRPr="00F1657F">
        <w:rPr>
          <w:rFonts w:eastAsia="MS Mincho"/>
        </w:rPr>
        <w:t xml:space="preserve"> H und nicht </w:t>
      </w:r>
      <w:r w:rsidR="00A97F57">
        <w:rPr>
          <w:rFonts w:eastAsia="MS Mincho"/>
        </w:rPr>
        <w:t>‚</w:t>
      </w:r>
      <w:r w:rsidRPr="00F1657F">
        <w:rPr>
          <w:rFonts w:eastAsia="MS Mincho"/>
        </w:rPr>
        <w:t>3270200153</w:t>
      </w:r>
      <w:r w:rsidR="00A97F57">
        <w:rPr>
          <w:rFonts w:eastAsia="MS Mincho"/>
        </w:rPr>
        <w:t>’</w:t>
      </w:r>
      <w:r w:rsidRPr="00F1657F">
        <w:rPr>
          <w:rFonts w:eastAsia="MS Mincho"/>
        </w:rPr>
        <w:t xml:space="preserve">H) </w:t>
      </w:r>
    </w:p>
    <w:p w14:paraId="59333745" w14:textId="7867940A" w:rsidR="005922CE" w:rsidRDefault="00050309" w:rsidP="005D6A7F">
      <w:pPr>
        <w:rPr>
          <w:rFonts w:eastAsia="MS Mincho"/>
        </w:rPr>
      </w:pPr>
      <w:r w:rsidRPr="00F1657F">
        <w:rPr>
          <w:rFonts w:eastAsia="MS Mincho"/>
        </w:rPr>
        <w:lastRenderedPageBreak/>
        <w:t xml:space="preserve">Die Übermittlung administrativer Ereignisse (z.B. </w:t>
      </w:r>
      <w:r w:rsidRPr="00F1657F">
        <w:t>Aktivierung/Deaktivierung/ 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38A74928" w14:textId="77777777" w:rsidR="005922CE" w:rsidRDefault="005922CE">
      <w:pPr>
        <w:overflowPunct/>
        <w:autoSpaceDE/>
        <w:autoSpaceDN/>
        <w:adjustRightInd/>
        <w:spacing w:after="0"/>
        <w:textAlignment w:val="auto"/>
        <w:rPr>
          <w:rFonts w:eastAsia="MS Mincho"/>
        </w:rPr>
      </w:pPr>
      <w:r>
        <w:rPr>
          <w:rFonts w:eastAsia="MS Mincho"/>
        </w:rPr>
        <w:br w:type="page"/>
      </w:r>
    </w:p>
    <w:p w14:paraId="67C47FCC" w14:textId="77777777" w:rsidR="00050309" w:rsidRPr="00F1657F" w:rsidRDefault="00050309" w:rsidP="005D6A7F">
      <w:pPr>
        <w:rPr>
          <w:rFonts w:eastAsia="MS Mincho"/>
        </w:rPr>
      </w:pPr>
    </w:p>
    <w:p w14:paraId="1CDC3187" w14:textId="77777777" w:rsidR="008B0D90" w:rsidRDefault="008B0D90" w:rsidP="001622DF">
      <w:pPr>
        <w:pStyle w:val="berschrift1"/>
      </w:pPr>
      <w:bookmarkStart w:id="433" w:name="_Toc425259993"/>
      <w:bookmarkStart w:id="434" w:name="_Toc426622415"/>
      <w:bookmarkStart w:id="435" w:name="_Toc68417845"/>
      <w:bookmarkStart w:id="436" w:name="_Toc89047841"/>
      <w:bookmarkStart w:id="437" w:name="_Toc89047931"/>
      <w:bookmarkEnd w:id="428"/>
      <w:bookmarkEnd w:id="429"/>
      <w:bookmarkEnd w:id="430"/>
    </w:p>
    <w:p w14:paraId="4664CB41" w14:textId="77777777" w:rsidR="008B0D90" w:rsidRPr="008B0D90" w:rsidRDefault="008B0D90" w:rsidP="008B0D90">
      <w:pPr>
        <w:sectPr w:rsidR="008B0D90" w:rsidRPr="008B0D90" w:rsidSect="00F75585">
          <w:headerReference w:type="default" r:id="rId16"/>
          <w:pgSz w:w="11906" w:h="16838" w:code="9"/>
          <w:pgMar w:top="851" w:right="851" w:bottom="851" w:left="1701" w:header="720" w:footer="578" w:gutter="0"/>
          <w:cols w:space="720"/>
          <w:docGrid w:linePitch="272"/>
        </w:sectPr>
      </w:pPr>
    </w:p>
    <w:p w14:paraId="23D653D5" w14:textId="3C30C620" w:rsidR="00050309" w:rsidRPr="00F1657F" w:rsidRDefault="00050309" w:rsidP="001622DF">
      <w:pPr>
        <w:pStyle w:val="berschrift1"/>
      </w:pPr>
      <w:bookmarkStart w:id="438" w:name="_Toc57014177"/>
      <w:r w:rsidRPr="00F1657F">
        <w:lastRenderedPageBreak/>
        <w:t>Anlage D</w:t>
      </w:r>
      <w:r w:rsidRPr="00F1657F">
        <w:tab/>
      </w:r>
      <w:r w:rsidRPr="001A5C0A">
        <w:t xml:space="preserve">Festlegungen für </w:t>
      </w:r>
      <w:r w:rsidR="00220299">
        <w:t>Mobilfunk</w:t>
      </w:r>
      <w:r w:rsidR="00CA70A3">
        <w:t>n</w:t>
      </w:r>
      <w:r w:rsidRPr="001A5C0A">
        <w:t xml:space="preserve">etze </w:t>
      </w:r>
      <w:r w:rsidR="00220299">
        <w:t>und für</w:t>
      </w:r>
      <w:r w:rsidR="00BA76EE">
        <w:t xml:space="preserve"> </w:t>
      </w:r>
      <w:r w:rsidR="00591162" w:rsidRPr="00C55FA4">
        <w:t>mobilfunk</w:t>
      </w:r>
      <w:r w:rsidR="00CA70A3" w:rsidRPr="00C55FA4">
        <w:t>b</w:t>
      </w:r>
      <w:r w:rsidR="00CA70A3">
        <w:t>ezogene</w:t>
      </w:r>
      <w:r w:rsidR="00220299">
        <w:t xml:space="preserve"> IMS-Plattformen </w:t>
      </w:r>
      <w:r w:rsidR="00C5161D">
        <w:t>(</w:t>
      </w:r>
      <w:r w:rsidRPr="001A5C0A">
        <w:t>3GPP</w:t>
      </w:r>
      <w:r w:rsidR="004452EF">
        <w:t> </w:t>
      </w:r>
      <w:r w:rsidRPr="001A5C0A">
        <w:t>TS</w:t>
      </w:r>
      <w:r w:rsidR="00CF29E9">
        <w:t> </w:t>
      </w:r>
      <w:r w:rsidRPr="001A5C0A">
        <w:t>33.108</w:t>
      </w:r>
      <w:bookmarkEnd w:id="433"/>
      <w:r w:rsidR="00AC2609">
        <w:t xml:space="preserve"> und TS 33.128</w:t>
      </w:r>
      <w:r w:rsidR="00C5161D">
        <w:t>)</w:t>
      </w:r>
      <w:bookmarkEnd w:id="434"/>
      <w:bookmarkEnd w:id="438"/>
    </w:p>
    <w:p w14:paraId="705AD656" w14:textId="771EF6C6" w:rsidR="00E16AE3" w:rsidRDefault="00E16AE3" w:rsidP="00E16AE3">
      <w:pPr>
        <w:spacing w:after="240"/>
        <w:rPr>
          <w:b/>
        </w:rPr>
      </w:pPr>
      <w:bookmarkStart w:id="439" w:name="_Toc425259994"/>
      <w:r w:rsidRPr="00605D34">
        <w:rPr>
          <w:b/>
        </w:rPr>
        <w:t>Hinweis zur Nutzung bestehender Anlagen basierend auf Ausleitung</w:t>
      </w:r>
      <w:r>
        <w:rPr>
          <w:b/>
        </w:rPr>
        <w:t>en</w:t>
      </w:r>
      <w:r w:rsidRPr="00605D34">
        <w:rPr>
          <w:b/>
        </w:rPr>
        <w:t xml:space="preserve"> per ISDN</w:t>
      </w:r>
      <w:r w:rsidR="00885580">
        <w:rPr>
          <w:b/>
        </w:rPr>
        <w:t xml:space="preserve"> sowie der kombinierten Nutzung von Standards für die Ausleitung paketvermittelte</w:t>
      </w:r>
      <w:r w:rsidR="00341E13">
        <w:rPr>
          <w:b/>
        </w:rPr>
        <w:t>r</w:t>
      </w:r>
      <w:r w:rsidR="00885580">
        <w:rPr>
          <w:b/>
        </w:rPr>
        <w:t xml:space="preserve"> Sprachdienste</w:t>
      </w:r>
      <w:r w:rsidR="004452EF">
        <w:rPr>
          <w:b/>
        </w:rPr>
        <w:t>:</w:t>
      </w:r>
    </w:p>
    <w:p w14:paraId="67DD97C7" w14:textId="452E4428" w:rsidR="00E16AE3" w:rsidRPr="00605D34" w:rsidRDefault="00E16AE3" w:rsidP="00E16AE3">
      <w:pPr>
        <w:spacing w:after="240"/>
        <w:rPr>
          <w:b/>
        </w:rPr>
      </w:pPr>
      <w:r w:rsidRPr="00605D34">
        <w:rPr>
          <w:b/>
        </w:rPr>
        <w:t xml:space="preserve">Aufgrund des absehbaren Abschaltens ISDN-basierter Technik muss auch die entsprechende Ausleitung, basierend auf dieser Technik, angepasst werden. </w:t>
      </w:r>
      <w:r w:rsidR="00AB4F85">
        <w:rPr>
          <w:b/>
        </w:rPr>
        <w:t>N</w:t>
      </w:r>
      <w:r w:rsidRPr="00605D34">
        <w:rPr>
          <w:b/>
        </w:rPr>
        <w:t>eue Implementierungen, deren Ausleitung auf ISDN basiert</w:t>
      </w:r>
      <w:r w:rsidR="00AB4F85">
        <w:rPr>
          <w:b/>
        </w:rPr>
        <w:t>, sind</w:t>
      </w:r>
      <w:r w:rsidRPr="00605D34">
        <w:rPr>
          <w:b/>
        </w:rPr>
        <w:t xml:space="preserve"> nicht mehr </w:t>
      </w:r>
      <w:r w:rsidR="00AB4F85">
        <w:rPr>
          <w:b/>
        </w:rPr>
        <w:t>zulässig</w:t>
      </w:r>
      <w:r w:rsidRPr="00605D34">
        <w:rPr>
          <w:b/>
        </w:rPr>
        <w:t xml:space="preserve">. Bestehende Anlagen sind bis </w:t>
      </w:r>
      <w:r>
        <w:rPr>
          <w:b/>
        </w:rPr>
        <w:t xml:space="preserve">spätestens </w:t>
      </w:r>
      <w:r w:rsidRPr="00605D34">
        <w:rPr>
          <w:b/>
        </w:rPr>
        <w:t>zum 31.12.20</w:t>
      </w:r>
      <w:r>
        <w:rPr>
          <w:b/>
        </w:rPr>
        <w:t>21</w:t>
      </w:r>
      <w:r w:rsidRPr="00605D34">
        <w:rPr>
          <w:b/>
        </w:rPr>
        <w:t xml:space="preserve"> auf </w:t>
      </w:r>
      <w:r w:rsidR="00F776A1">
        <w:rPr>
          <w:b/>
        </w:rPr>
        <w:t xml:space="preserve">eine </w:t>
      </w:r>
      <w:r w:rsidR="00AB4F85">
        <w:rPr>
          <w:b/>
        </w:rPr>
        <w:t>TCP</w:t>
      </w:r>
      <w:r w:rsidR="00F776A1">
        <w:rPr>
          <w:b/>
        </w:rPr>
        <w:t xml:space="preserve">-basierte </w:t>
      </w:r>
      <w:r w:rsidRPr="00605D34">
        <w:rPr>
          <w:b/>
        </w:rPr>
        <w:t xml:space="preserve">Ausleitung nach </w:t>
      </w:r>
      <w:r w:rsidR="00F776A1" w:rsidRPr="003E4C8D">
        <w:rPr>
          <w:b/>
        </w:rPr>
        <w:t>3GPP TS 33.108</w:t>
      </w:r>
      <w:r w:rsidR="00F776A1">
        <w:t xml:space="preserve"> </w:t>
      </w:r>
      <w:r w:rsidRPr="00605D34">
        <w:rPr>
          <w:b/>
        </w:rPr>
        <w:t>umzustellen</w:t>
      </w:r>
      <w:r w:rsidR="00F776A1">
        <w:rPr>
          <w:b/>
        </w:rPr>
        <w:t xml:space="preserve">. Für paketvermittelte Sprachdienste (z.B. VoLTE) kann vorübergehend eine kombinierte Ausleitung nach </w:t>
      </w:r>
      <w:r w:rsidR="00F776A1" w:rsidRPr="003E17F9">
        <w:rPr>
          <w:b/>
        </w:rPr>
        <w:t>3GPP TS 33.108</w:t>
      </w:r>
      <w:r w:rsidR="00F776A1">
        <w:rPr>
          <w:b/>
        </w:rPr>
        <w:t xml:space="preserve"> </w:t>
      </w:r>
      <w:r w:rsidR="00AC2609">
        <w:rPr>
          <w:b/>
        </w:rPr>
        <w:t xml:space="preserve">bzw. TS 33.128 </w:t>
      </w:r>
      <w:r w:rsidR="00F776A1">
        <w:rPr>
          <w:b/>
        </w:rPr>
        <w:t>und ETSI TS 102 232-5</w:t>
      </w:r>
      <w:r w:rsidR="00885580">
        <w:rPr>
          <w:b/>
        </w:rPr>
        <w:t xml:space="preserve"> (Anlage H)</w:t>
      </w:r>
      <w:r w:rsidR="00F776A1">
        <w:rPr>
          <w:b/>
        </w:rPr>
        <w:t xml:space="preserve"> genutzt werden (siehe dazu Hinweise in </w:t>
      </w:r>
      <w:r w:rsidR="00F776A1" w:rsidRPr="005912F0">
        <w:rPr>
          <w:b/>
        </w:rPr>
        <w:t>Anlage X.1.1).</w:t>
      </w:r>
      <w:r w:rsidR="00F776A1">
        <w:rPr>
          <w:b/>
        </w:rPr>
        <w:t xml:space="preserve">    </w:t>
      </w:r>
      <w:r w:rsidRPr="00605D34">
        <w:rPr>
          <w:b/>
        </w:rPr>
        <w:t xml:space="preserve"> </w:t>
      </w:r>
    </w:p>
    <w:bookmarkEnd w:id="439"/>
    <w:p w14:paraId="3B1494EB" w14:textId="1AF98D92" w:rsidR="00050309" w:rsidRPr="003C101D" w:rsidRDefault="00050309" w:rsidP="00DD6C8D">
      <w:r w:rsidRPr="00F1657F">
        <w:t xml:space="preserve">Diese Anlage beschreibt die Bedingungen für den Übergabepunkt </w:t>
      </w:r>
      <w:r w:rsidRPr="00453131">
        <w:t xml:space="preserve">für </w:t>
      </w:r>
      <w:r w:rsidR="00117689">
        <w:t>Mobilfunk</w:t>
      </w:r>
      <w:r w:rsidR="00453131" w:rsidRPr="00453131">
        <w:rPr>
          <w:rStyle w:val="msoins0"/>
        </w:rPr>
        <w:t>-</w:t>
      </w:r>
      <w:r w:rsidRPr="00453131">
        <w:rPr>
          <w:rStyle w:val="msoins0"/>
        </w:rPr>
        <w:t>Netze</w:t>
      </w:r>
      <w:r w:rsidRPr="00F1657F">
        <w:rPr>
          <w:rStyle w:val="msoins0"/>
        </w:rPr>
        <w:t xml:space="preserve"> </w:t>
      </w:r>
      <w:r w:rsidR="00117689">
        <w:rPr>
          <w:rStyle w:val="msoins0"/>
        </w:rPr>
        <w:t xml:space="preserve">sowie für </w:t>
      </w:r>
      <w:r w:rsidR="00591162">
        <w:rPr>
          <w:rStyle w:val="msoins0"/>
        </w:rPr>
        <w:t>mobilfunk</w:t>
      </w:r>
      <w:r w:rsidR="00CA70A3">
        <w:rPr>
          <w:rStyle w:val="msoins0"/>
        </w:rPr>
        <w:t>bezogene</w:t>
      </w:r>
      <w:r w:rsidR="00591162">
        <w:rPr>
          <w:rStyle w:val="msoins0"/>
        </w:rPr>
        <w:t xml:space="preserve"> </w:t>
      </w:r>
      <w:r w:rsidR="00117689">
        <w:rPr>
          <w:rStyle w:val="msoins0"/>
        </w:rPr>
        <w:t xml:space="preserve">IMS-Plattformen </w:t>
      </w:r>
      <w:r w:rsidRPr="00F1657F">
        <w:rPr>
          <w:rStyle w:val="msoins0"/>
        </w:rPr>
        <w:t>nach de</w:t>
      </w:r>
      <w:r w:rsidR="00AC2609">
        <w:rPr>
          <w:rStyle w:val="msoins0"/>
        </w:rPr>
        <w:t>n</w:t>
      </w:r>
      <w:r w:rsidRPr="00F1657F">
        <w:rPr>
          <w:rStyle w:val="msoins0"/>
        </w:rPr>
        <w:t xml:space="preserve"> 3GPP-Spezifikation</w:t>
      </w:r>
      <w:r w:rsidR="00AC2609">
        <w:rPr>
          <w:rStyle w:val="msoins0"/>
        </w:rPr>
        <w:t>en</w:t>
      </w:r>
      <w:r w:rsidRPr="00F1657F">
        <w:rPr>
          <w:rStyle w:val="msoins0"/>
        </w:rPr>
        <w:t xml:space="preserve"> TS</w:t>
      </w:r>
      <w:r w:rsidR="00CF29E9">
        <w:rPr>
          <w:rStyle w:val="msoins0"/>
        </w:rPr>
        <w:t> </w:t>
      </w:r>
      <w:r w:rsidRPr="00F1657F">
        <w:rPr>
          <w:rStyle w:val="msoins0"/>
        </w:rPr>
        <w:t>33.108 [23]</w:t>
      </w:r>
      <w:r w:rsidR="00AC2609">
        <w:rPr>
          <w:rStyle w:val="msoins0"/>
        </w:rPr>
        <w:t xml:space="preserve"> und TS 33.128 [40]</w:t>
      </w:r>
      <w:r w:rsidRPr="00F1657F">
        <w:t>. Die Spezifikation enthält grundsätzlich die technische Be</w:t>
      </w:r>
      <w:r w:rsidRPr="003C101D">
        <w:t xml:space="preserve">schreibung für den </w:t>
      </w:r>
      <w:r w:rsidR="0089280F" w:rsidRPr="003C101D">
        <w:t>leitungsvermittelnden</w:t>
      </w:r>
      <w:r w:rsidRPr="003C101D">
        <w:t xml:space="preserve"> und </w:t>
      </w:r>
      <w:r w:rsidR="0089280F" w:rsidRPr="003C101D">
        <w:t>paketvermittelnden</w:t>
      </w:r>
      <w:r w:rsidRPr="003C101D">
        <w:t xml:space="preserve"> Bereich sowie für Multimediadienste.</w:t>
      </w:r>
    </w:p>
    <w:p w14:paraId="332738AB" w14:textId="77777777" w:rsidR="004A196E" w:rsidRDefault="00AC2609" w:rsidP="00DD6C8D">
      <w:r>
        <w:t xml:space="preserve">Die 3GPP-Spezifikation TS 33.128 nutzt das IP-basierte Übermittlungsverfahren nach den ETSI-Spezifikationen TS 102 232-1 und 102 232-7, in welchem die Daten nach 3GPP TS 33.128 gekapselt werden. Spätestens wenn im Rahmen der sukzessiven Umstellung der Ausleitung von 3GPP TS 33.108 auf 3GPP TS 33.128 beide Ausleitungsmethoden in einem Netz implementiert sind, soll die Ausleitung nach 3GPP TS 33.108 auch über die ETSI-Spezifikationen TS 102 232-1 und 102 232-7 erfolgen. Die Ausleitung des 3GPP TS 33.108 über die ETSI-Spezifikationen TS 102 232-1 und 102 232-7 ist nach dieser Ausgabe der TR TKÜV zudem </w:t>
      </w:r>
      <w:r w:rsidR="0037075E">
        <w:t>nach Absprache mit der Bundesnetzagentur</w:t>
      </w:r>
      <w:r>
        <w:t xml:space="preserve"> </w:t>
      </w:r>
      <w:r w:rsidR="000D542B">
        <w:t xml:space="preserve">unabhängig von der o.g. sukzessiven Umstellung der Ausleitung </w:t>
      </w:r>
      <w:r w:rsidR="0037075E">
        <w:t xml:space="preserve">auf den 3GPP TS 33.128 </w:t>
      </w:r>
      <w:r>
        <w:t>möglich.</w:t>
      </w:r>
      <w:r w:rsidR="004A196E" w:rsidRPr="004A196E">
        <w:t xml:space="preserve"> </w:t>
      </w:r>
    </w:p>
    <w:p w14:paraId="25E14932" w14:textId="465B2F02" w:rsidR="00AC2609" w:rsidRDefault="004A196E" w:rsidP="00DD6C8D">
      <w:r w:rsidRPr="004A196E">
        <w:t>Für die Ausleitung über ETSI TS 102 232-1 gilt die bereits festgelegte Portnummer (destination port number) 50100</w:t>
      </w:r>
      <w:r w:rsidRPr="00230883">
        <w:t xml:space="preserve">, </w:t>
      </w:r>
      <w:r w:rsidRPr="004A196E">
        <w:t>für direkte Ausleitungen nach 3GPP TS 33.108 gilt weiterhin die Portnummer 50010.</w:t>
      </w:r>
    </w:p>
    <w:p w14:paraId="746DB01E" w14:textId="55FD0C07" w:rsidR="00812E7F" w:rsidRDefault="00812E7F" w:rsidP="00DD6C8D">
      <w:r>
        <w:t>Die Nutzung des 3GPP TS 33.108 erfolgt nach den Bedingungen der Anlage D.1. Die Nutzung des 3GPP TS 33.128 [40] erfolgt bis auf Weiters nach Absprache mit der Bundesnetzagentur.</w:t>
      </w:r>
    </w:p>
    <w:p w14:paraId="5F061492" w14:textId="77777777" w:rsidR="00050309" w:rsidRPr="00F1657F" w:rsidRDefault="00050309" w:rsidP="00DD6C8D">
      <w:r w:rsidRPr="00F1657F">
        <w:t xml:space="preserve">Im </w:t>
      </w:r>
      <w:r w:rsidR="000A7884">
        <w:t xml:space="preserve">Teil A, </w:t>
      </w:r>
      <w:r w:rsidRPr="00F1657F">
        <w:t xml:space="preserve">Abschnitt </w:t>
      </w:r>
      <w:r w:rsidR="000A7884">
        <w:t>4</w:t>
      </w:r>
      <w:r w:rsidRPr="00F1657F">
        <w:t xml:space="preserve"> dieser TR TKÜ</w:t>
      </w:r>
      <w:r w:rsidR="00146E30" w:rsidRPr="00F1657F">
        <w:t>V</w:t>
      </w:r>
      <w:r w:rsidRPr="00F1657F">
        <w:t xml:space="preserve"> sind die Kennungen aufgelistet, auf Grund der die Überwachung der Telekommunikation umgesetzt werden muss. Wenn in der Anordnung als Kennung des züA eine IMEI genannt ist, muss in den Datensätzen diese IMEI und grundsätzlich die jeweils zugeordnete MSISDN eingetragen werden.</w:t>
      </w:r>
    </w:p>
    <w:p w14:paraId="07501B5B" w14:textId="77777777" w:rsidR="00FA44A5" w:rsidRPr="00F1657F" w:rsidRDefault="00FA44A5" w:rsidP="00F40456">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Teil A</w:t>
      </w:r>
      <w:r w:rsidR="006B6B2F">
        <w:rPr>
          <w:rStyle w:val="msoins0"/>
          <w:lang w:val="de-DE"/>
        </w:rPr>
        <w:t>,</w:t>
      </w:r>
      <w:r>
        <w:rPr>
          <w:rStyle w:val="msoins0"/>
          <w:lang w:val="de-DE"/>
        </w:rPr>
        <w:t xml:space="preserve"> </w:t>
      </w:r>
      <w:r w:rsidRPr="00F1657F">
        <w:rPr>
          <w:rStyle w:val="msoins0"/>
          <w:lang w:val="de-DE"/>
        </w:rPr>
        <w:t>Abschnitt</w:t>
      </w:r>
      <w:r w:rsidR="00F34A10">
        <w:rPr>
          <w:rStyle w:val="msoins0"/>
          <w:lang w:val="de-DE"/>
        </w:rPr>
        <w:t>e</w:t>
      </w:r>
      <w:r w:rsidRPr="00F1657F">
        <w:rPr>
          <w:rStyle w:val="msoins0"/>
          <w:lang w:val="de-DE"/>
        </w:rPr>
        <w:t xml:space="preserve"> </w:t>
      </w:r>
      <w:r>
        <w:rPr>
          <w:rStyle w:val="msoins0"/>
          <w:lang w:val="de-DE"/>
        </w:rPr>
        <w:t>3</w:t>
      </w:r>
      <w:r w:rsidRPr="00F1657F">
        <w:rPr>
          <w:rStyle w:val="msoins0"/>
          <w:lang w:val="de-DE"/>
        </w:rPr>
        <w:t xml:space="preserve"> und </w:t>
      </w:r>
      <w:r>
        <w:rPr>
          <w:rStyle w:val="msoins0"/>
          <w:lang w:val="de-DE"/>
        </w:rPr>
        <w:t>4</w:t>
      </w:r>
      <w:r w:rsidR="006B6B2F">
        <w:rPr>
          <w:rStyle w:val="msoins0"/>
          <w:lang w:val="de-DE"/>
        </w:rPr>
        <w:t>,</w:t>
      </w:r>
      <w:r w:rsidRPr="00F1657F">
        <w:rPr>
          <w:rStyle w:val="msoins0"/>
          <w:lang w:val="de-DE"/>
        </w:rPr>
        <w:t xml:space="preserve"> 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7E970B0B" w14:textId="77777777">
        <w:tc>
          <w:tcPr>
            <w:tcW w:w="1417" w:type="dxa"/>
            <w:shd w:val="clear" w:color="auto" w:fill="E6E6E6"/>
          </w:tcPr>
          <w:p w14:paraId="27361E45" w14:textId="77777777" w:rsidR="00050309" w:rsidRPr="00F1657F" w:rsidRDefault="00050309">
            <w:pPr>
              <w:pStyle w:val="Funotentext"/>
              <w:spacing w:after="0"/>
              <w:rPr>
                <w:rStyle w:val="msoins0"/>
                <w:b/>
                <w:bCs/>
                <w:sz w:val="18"/>
              </w:rPr>
            </w:pPr>
            <w:r w:rsidRPr="00F1657F">
              <w:rPr>
                <w:rStyle w:val="msoins0"/>
                <w:b/>
                <w:bCs/>
                <w:sz w:val="18"/>
              </w:rPr>
              <w:t>Anlage</w:t>
            </w:r>
          </w:p>
        </w:tc>
        <w:tc>
          <w:tcPr>
            <w:tcW w:w="7723" w:type="dxa"/>
            <w:shd w:val="clear" w:color="auto" w:fill="E6E6E6"/>
          </w:tcPr>
          <w:p w14:paraId="6233F6FC" w14:textId="77777777" w:rsidR="00050309" w:rsidRPr="00F1657F" w:rsidRDefault="00050309">
            <w:pPr>
              <w:pStyle w:val="Funotentext"/>
              <w:spacing w:after="0"/>
              <w:rPr>
                <w:rStyle w:val="msoins0"/>
                <w:b/>
                <w:bCs/>
                <w:sz w:val="18"/>
              </w:rPr>
            </w:pPr>
            <w:r w:rsidRPr="00F1657F">
              <w:rPr>
                <w:rStyle w:val="msoins0"/>
                <w:b/>
                <w:bCs/>
                <w:sz w:val="18"/>
              </w:rPr>
              <w:t>Inhalt</w:t>
            </w:r>
          </w:p>
        </w:tc>
      </w:tr>
      <w:tr w:rsidR="00050309" w:rsidRPr="00F1657F" w14:paraId="0ED2534F" w14:textId="77777777">
        <w:tc>
          <w:tcPr>
            <w:tcW w:w="1417" w:type="dxa"/>
          </w:tcPr>
          <w:p w14:paraId="038F9B9D" w14:textId="77777777" w:rsidR="00050309" w:rsidRPr="00F1657F" w:rsidRDefault="00050309">
            <w:pPr>
              <w:pStyle w:val="Funotentext"/>
              <w:spacing w:before="40" w:after="0"/>
              <w:rPr>
                <w:rStyle w:val="msoins0"/>
                <w:sz w:val="18"/>
              </w:rPr>
            </w:pPr>
            <w:r w:rsidRPr="00F1657F">
              <w:rPr>
                <w:rStyle w:val="msoins0"/>
                <w:sz w:val="18"/>
              </w:rPr>
              <w:t>Anlage A.1</w:t>
            </w:r>
          </w:p>
        </w:tc>
        <w:tc>
          <w:tcPr>
            <w:tcW w:w="7723" w:type="dxa"/>
          </w:tcPr>
          <w:p w14:paraId="375177D4" w14:textId="33EA7081" w:rsidR="00050309" w:rsidRPr="00F1657F" w:rsidRDefault="00050309">
            <w:pPr>
              <w:pStyle w:val="Funotentext"/>
              <w:spacing w:before="40" w:after="40"/>
              <w:rPr>
                <w:rStyle w:val="msoins0"/>
                <w:sz w:val="18"/>
              </w:rPr>
            </w:pPr>
            <w:r w:rsidRPr="00F1657F">
              <w:rPr>
                <w:rStyle w:val="msoins0"/>
                <w:sz w:val="18"/>
              </w:rPr>
              <w:t>Die Übermittlungsmethoden FTP (Dateiname, Parameter)</w:t>
            </w:r>
          </w:p>
          <w:p w14:paraId="4B6ED6C8" w14:textId="71A21A51" w:rsidR="00050309" w:rsidRPr="00F1657F" w:rsidRDefault="00050309">
            <w:pPr>
              <w:pStyle w:val="Funotentext"/>
              <w:spacing w:before="40" w:after="40"/>
              <w:rPr>
                <w:rStyle w:val="msoins0"/>
                <w:sz w:val="18"/>
              </w:rPr>
            </w:pPr>
            <w:r w:rsidRPr="00F1657F">
              <w:rPr>
                <w:rStyle w:val="msoins0"/>
                <w:sz w:val="18"/>
              </w:rPr>
              <w:t>Die Übermittlung der Nutzinformation erfolgt im leitungsvermittelten Bereich</w:t>
            </w:r>
            <w:r w:rsidR="006354DA">
              <w:rPr>
                <w:rStyle w:val="msoins0"/>
                <w:sz w:val="18"/>
              </w:rPr>
              <w:t xml:space="preserve"> entweder</w:t>
            </w:r>
            <w:r w:rsidRPr="00F1657F">
              <w:rPr>
                <w:rStyle w:val="msoins0"/>
                <w:sz w:val="18"/>
              </w:rPr>
              <w:t xml:space="preserve"> per ISDN-Doppelstiche </w:t>
            </w:r>
            <w:r w:rsidR="006354DA">
              <w:rPr>
                <w:rStyle w:val="msoins0"/>
                <w:sz w:val="18"/>
              </w:rPr>
              <w:t>oder über das Internet (RTP). Für eine ISDN-basierte Ausleitung,</w:t>
            </w:r>
            <w:r w:rsidR="00C55FA4">
              <w:rPr>
                <w:rStyle w:val="msoins0"/>
                <w:sz w:val="18"/>
              </w:rPr>
              <w:t xml:space="preserve"> </w:t>
            </w:r>
            <w:r w:rsidRPr="00F1657F">
              <w:rPr>
                <w:rStyle w:val="msoins0"/>
                <w:sz w:val="18"/>
              </w:rPr>
              <w:t>in dieser Anlage D beschrieben</w:t>
            </w:r>
            <w:r w:rsidR="006354DA">
              <w:rPr>
                <w:rStyle w:val="msoins0"/>
                <w:sz w:val="18"/>
              </w:rPr>
              <w:t>, gilt:</w:t>
            </w:r>
            <w:r w:rsidRPr="00F1657F">
              <w:rPr>
                <w:rStyle w:val="msoins0"/>
                <w:sz w:val="18"/>
              </w:rPr>
              <w:t xml:space="preserve"> Die Übermittlung der Ereignisdaten (ASCII-Dateien) </w:t>
            </w:r>
            <w:r w:rsidR="006354DA">
              <w:rPr>
                <w:rStyle w:val="msoins0"/>
                <w:sz w:val="18"/>
              </w:rPr>
              <w:t>erfolgt über</w:t>
            </w:r>
            <w:r w:rsidRPr="00F1657F">
              <w:rPr>
                <w:rStyle w:val="msoins0"/>
                <w:sz w:val="18"/>
              </w:rPr>
              <w:t xml:space="preserve"> FTP/IP. Die hierzu notwendigen Festlegungen sind in Anlage A.1 enthalten.</w:t>
            </w:r>
          </w:p>
          <w:p w14:paraId="76329D88" w14:textId="77777777" w:rsidR="00050309" w:rsidRPr="00F1657F" w:rsidRDefault="00050309">
            <w:pPr>
              <w:pStyle w:val="Funotentext"/>
              <w:spacing w:before="40" w:after="40"/>
              <w:rPr>
                <w:rStyle w:val="msoins0"/>
                <w:sz w:val="18"/>
              </w:rPr>
            </w:pPr>
            <w:r w:rsidRPr="00F1657F">
              <w:rPr>
                <w:rStyle w:val="msoins0"/>
                <w:sz w:val="18"/>
              </w:rPr>
              <w:t>Die Übermittlung der Kopie der Nutzinformationen sowie der Ereignisdaten im paketvermittelten Bereich sowie bei den Multimediadiensten erfolgt per FTP/Internet oder TCP/IP. Bei der Übermittlung per FTP gilt ebenfalls diese Anlage.</w:t>
            </w:r>
          </w:p>
        </w:tc>
      </w:tr>
      <w:tr w:rsidR="00050309" w:rsidRPr="00F1657F" w14:paraId="171C7861" w14:textId="77777777">
        <w:tc>
          <w:tcPr>
            <w:tcW w:w="1417" w:type="dxa"/>
          </w:tcPr>
          <w:p w14:paraId="35D2BC91" w14:textId="77777777" w:rsidR="00050309" w:rsidRPr="00F1657F" w:rsidRDefault="00050309">
            <w:pPr>
              <w:pStyle w:val="Funotentext"/>
              <w:spacing w:before="40" w:after="0"/>
              <w:rPr>
                <w:rStyle w:val="msoins0"/>
                <w:sz w:val="18"/>
              </w:rPr>
            </w:pPr>
            <w:r w:rsidRPr="00F1657F">
              <w:rPr>
                <w:rStyle w:val="msoins0"/>
                <w:sz w:val="18"/>
              </w:rPr>
              <w:t>Anlage A.2</w:t>
            </w:r>
          </w:p>
        </w:tc>
        <w:tc>
          <w:tcPr>
            <w:tcW w:w="7723" w:type="dxa"/>
          </w:tcPr>
          <w:p w14:paraId="7098C95C" w14:textId="77777777" w:rsidR="00050309" w:rsidRPr="00F1657F" w:rsidRDefault="00050309">
            <w:pPr>
              <w:pStyle w:val="Funotentext"/>
              <w:spacing w:before="40" w:after="40"/>
              <w:rPr>
                <w:rStyle w:val="msoins0"/>
                <w:sz w:val="18"/>
              </w:rPr>
            </w:pPr>
            <w:r w:rsidRPr="00F1657F">
              <w:rPr>
                <w:rStyle w:val="msoins0"/>
                <w:sz w:val="18"/>
              </w:rPr>
              <w:t xml:space="preserve">Teilnahme am VPN mittels </w:t>
            </w:r>
            <w:r w:rsidR="00F34A10" w:rsidRPr="00F1657F">
              <w:rPr>
                <w:rStyle w:val="msoins0"/>
                <w:sz w:val="18"/>
              </w:rPr>
              <w:t>Krypto</w:t>
            </w:r>
            <w:r w:rsidR="00F34A10">
              <w:rPr>
                <w:rStyle w:val="msoins0"/>
                <w:sz w:val="18"/>
              </w:rPr>
              <w:t>box</w:t>
            </w:r>
            <w:r w:rsidRPr="00F1657F">
              <w:rPr>
                <w:rStyle w:val="msoins0"/>
                <w:sz w:val="18"/>
              </w:rPr>
              <w:t>.</w:t>
            </w:r>
          </w:p>
          <w:p w14:paraId="3071C197" w14:textId="77777777" w:rsidR="00050309" w:rsidRPr="00F1657F" w:rsidRDefault="007E28A1" w:rsidP="007E28A1">
            <w:pPr>
              <w:pStyle w:val="Funotentext"/>
              <w:spacing w:before="40" w:after="40"/>
              <w:rPr>
                <w:rStyle w:val="msoins0"/>
                <w:sz w:val="18"/>
              </w:rPr>
            </w:pPr>
            <w:r>
              <w:rPr>
                <w:rStyle w:val="msoins0"/>
                <w:sz w:val="18"/>
              </w:rPr>
              <w:t>Wird</w:t>
            </w:r>
            <w:r w:rsidRPr="00F1657F">
              <w:rPr>
                <w:rStyle w:val="msoins0"/>
                <w:sz w:val="18"/>
              </w:rPr>
              <w:t xml:space="preserve"> </w:t>
            </w:r>
            <w:r w:rsidR="0089280F" w:rsidRPr="00F1657F">
              <w:rPr>
                <w:rStyle w:val="msoins0"/>
                <w:sz w:val="18"/>
              </w:rPr>
              <w:t>die Übermittlung per FTP bzw. TCP/IP über das Internet vorgenommen, ist zusätzlich das Verfahren zur Teilnahme am VPN einzuhalten.</w:t>
            </w:r>
          </w:p>
        </w:tc>
      </w:tr>
      <w:tr w:rsidR="00050309" w:rsidRPr="00F1657F" w14:paraId="1D5A4D53" w14:textId="77777777">
        <w:tc>
          <w:tcPr>
            <w:tcW w:w="1417" w:type="dxa"/>
          </w:tcPr>
          <w:p w14:paraId="3A42CF65" w14:textId="77777777" w:rsidR="00050309" w:rsidRPr="00F1657F" w:rsidRDefault="00050309">
            <w:pPr>
              <w:pStyle w:val="Funotentext"/>
              <w:spacing w:before="60" w:after="60"/>
              <w:rPr>
                <w:rStyle w:val="msoins0"/>
                <w:sz w:val="18"/>
              </w:rPr>
            </w:pPr>
            <w:r w:rsidRPr="00F1657F">
              <w:rPr>
                <w:rStyle w:val="msoins0"/>
                <w:sz w:val="18"/>
              </w:rPr>
              <w:t>Anlage A.3</w:t>
            </w:r>
          </w:p>
        </w:tc>
        <w:tc>
          <w:tcPr>
            <w:tcW w:w="7723" w:type="dxa"/>
          </w:tcPr>
          <w:p w14:paraId="301B2B56" w14:textId="77777777" w:rsidR="00050309" w:rsidRPr="00F1657F" w:rsidRDefault="00050309">
            <w:pPr>
              <w:pStyle w:val="Funotentext"/>
              <w:spacing w:before="60" w:after="40"/>
              <w:rPr>
                <w:rStyle w:val="msoins0"/>
                <w:sz w:val="18"/>
              </w:rPr>
            </w:pPr>
            <w:r w:rsidRPr="00F1657F">
              <w:rPr>
                <w:rStyle w:val="msoins0"/>
                <w:sz w:val="18"/>
              </w:rPr>
              <w:t>Übermittlung von HI1-Ereignissen und zusätzlichen Ereignissen</w:t>
            </w:r>
          </w:p>
        </w:tc>
      </w:tr>
      <w:tr w:rsidR="00050309" w:rsidRPr="00F1657F" w14:paraId="5876B810" w14:textId="77777777">
        <w:tc>
          <w:tcPr>
            <w:tcW w:w="1417" w:type="dxa"/>
          </w:tcPr>
          <w:p w14:paraId="2C551CC8" w14:textId="77777777" w:rsidR="00050309" w:rsidRPr="00F1657F" w:rsidRDefault="00050309">
            <w:pPr>
              <w:pStyle w:val="Funotentext"/>
              <w:spacing w:before="60" w:after="60"/>
              <w:rPr>
                <w:rStyle w:val="msoins0"/>
                <w:sz w:val="18"/>
              </w:rPr>
            </w:pPr>
            <w:r w:rsidRPr="00F1657F">
              <w:rPr>
                <w:rStyle w:val="msoins0"/>
                <w:sz w:val="18"/>
              </w:rPr>
              <w:lastRenderedPageBreak/>
              <w:t>Anlage A.4</w:t>
            </w:r>
          </w:p>
        </w:tc>
        <w:tc>
          <w:tcPr>
            <w:tcW w:w="7723" w:type="dxa"/>
          </w:tcPr>
          <w:p w14:paraId="583DDDE6" w14:textId="7CD96195" w:rsidR="00050309" w:rsidRPr="00F1657F" w:rsidRDefault="00050309">
            <w:pPr>
              <w:pStyle w:val="Funotentext"/>
              <w:spacing w:before="60" w:after="40"/>
              <w:rPr>
                <w:rStyle w:val="msoins0"/>
                <w:sz w:val="18"/>
              </w:rPr>
            </w:pPr>
            <w:r w:rsidRPr="00F1657F">
              <w:rPr>
                <w:rStyle w:val="msoins0"/>
                <w:sz w:val="18"/>
              </w:rPr>
              <w:t xml:space="preserve">Hindernisse bei der Übermittlung der Überwachungskopie zu den Anschlüssen der </w:t>
            </w:r>
            <w:r w:rsidR="00990CCD">
              <w:rPr>
                <w:rStyle w:val="msoins0"/>
                <w:sz w:val="18"/>
              </w:rPr>
              <w:t>berechtigten Stelle</w:t>
            </w:r>
          </w:p>
        </w:tc>
      </w:tr>
    </w:tbl>
    <w:p w14:paraId="5D803326" w14:textId="77777777" w:rsidR="00B845CB" w:rsidRPr="00BD387B" w:rsidRDefault="00370666" w:rsidP="00F40456">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49342447" w14:textId="77777777">
        <w:tc>
          <w:tcPr>
            <w:tcW w:w="1417" w:type="dxa"/>
          </w:tcPr>
          <w:p w14:paraId="1A3723E1"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506837DE"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E8707F" w:rsidRPr="00F1657F">
              <w:rPr>
                <w:rStyle w:val="msoins0"/>
                <w:sz w:val="18"/>
              </w:rPr>
              <w:t>V</w:t>
            </w:r>
          </w:p>
        </w:tc>
      </w:tr>
      <w:tr w:rsidR="002A3EE2" w:rsidRPr="00F1657F" w14:paraId="310F8051" w14:textId="77777777" w:rsidTr="002A3EE2">
        <w:tc>
          <w:tcPr>
            <w:tcW w:w="1417" w:type="dxa"/>
          </w:tcPr>
          <w:p w14:paraId="70608F75" w14:textId="77777777" w:rsidR="002A3EE2" w:rsidRPr="00F1657F" w:rsidRDefault="002A3EE2" w:rsidP="002A3EE2">
            <w:pPr>
              <w:pStyle w:val="Funotentext"/>
              <w:spacing w:before="40" w:after="0"/>
              <w:rPr>
                <w:rStyle w:val="msoins0"/>
                <w:sz w:val="18"/>
              </w:rPr>
            </w:pPr>
            <w:r w:rsidRPr="00F1657F">
              <w:rPr>
                <w:rStyle w:val="msoins0"/>
                <w:sz w:val="18"/>
              </w:rPr>
              <w:t>Anlage X.2</w:t>
            </w:r>
          </w:p>
        </w:tc>
        <w:tc>
          <w:tcPr>
            <w:tcW w:w="7723" w:type="dxa"/>
          </w:tcPr>
          <w:p w14:paraId="436C6946" w14:textId="3A818DA9" w:rsidR="002A3EE2" w:rsidRPr="00F1657F" w:rsidRDefault="002A3EE2" w:rsidP="002A3EE2">
            <w:pPr>
              <w:pStyle w:val="Funotentext"/>
              <w:spacing w:before="40" w:after="40"/>
              <w:rPr>
                <w:rStyle w:val="msoins0"/>
                <w:sz w:val="18"/>
              </w:rPr>
            </w:pPr>
            <w:r w:rsidRPr="00F1657F">
              <w:rPr>
                <w:rStyle w:val="msoins0"/>
                <w:sz w:val="18"/>
              </w:rPr>
              <w:t xml:space="preserve">Vergabe eines Identifikationsmerkmals für </w:t>
            </w:r>
            <w:r w:rsidR="00424625">
              <w:rPr>
                <w:rStyle w:val="msoins0"/>
                <w:sz w:val="18"/>
              </w:rPr>
              <w:t xml:space="preserve">die </w:t>
            </w:r>
            <w:r w:rsidR="00990CCD">
              <w:rPr>
                <w:rStyle w:val="msoins0"/>
                <w:sz w:val="18"/>
              </w:rPr>
              <w:t>berechtigte Stelle</w:t>
            </w:r>
            <w:r w:rsidRPr="00F1657F">
              <w:rPr>
                <w:rStyle w:val="msoins0"/>
                <w:sz w:val="18"/>
              </w:rPr>
              <w:t xml:space="preserve"> zur Gewährleistung von eindeutigen Referenznummern</w:t>
            </w:r>
          </w:p>
        </w:tc>
      </w:tr>
      <w:tr w:rsidR="00050309" w:rsidRPr="00F1657F" w14:paraId="3F887BE6" w14:textId="77777777">
        <w:tc>
          <w:tcPr>
            <w:tcW w:w="1417" w:type="dxa"/>
          </w:tcPr>
          <w:p w14:paraId="3ABA6DC1"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1D116626"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0D87C354" w14:textId="77777777">
        <w:tc>
          <w:tcPr>
            <w:tcW w:w="1417" w:type="dxa"/>
          </w:tcPr>
          <w:p w14:paraId="7205F3F4" w14:textId="77777777" w:rsidR="00050309" w:rsidRPr="00F1657F" w:rsidRDefault="00050309">
            <w:pPr>
              <w:pStyle w:val="Funotentext"/>
              <w:spacing w:before="40" w:after="0"/>
              <w:rPr>
                <w:rStyle w:val="msoins0"/>
                <w:sz w:val="18"/>
              </w:rPr>
            </w:pPr>
            <w:r w:rsidRPr="00F1657F">
              <w:rPr>
                <w:rStyle w:val="msoins0"/>
                <w:sz w:val="18"/>
              </w:rPr>
              <w:t>Anlage X.4</w:t>
            </w:r>
          </w:p>
        </w:tc>
        <w:tc>
          <w:tcPr>
            <w:tcW w:w="7723" w:type="dxa"/>
          </w:tcPr>
          <w:p w14:paraId="696CC9D4"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4C8B1C0A" w14:textId="77777777">
        <w:tc>
          <w:tcPr>
            <w:tcW w:w="1417" w:type="dxa"/>
          </w:tcPr>
          <w:p w14:paraId="2C5D23EA"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0C379CE8"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0FBF8879" w14:textId="57F90A3C" w:rsidR="00742FAD" w:rsidRDefault="00742FAD" w:rsidP="006C3B39">
      <w:pPr>
        <w:pStyle w:val="berschrift3"/>
      </w:pPr>
      <w:bookmarkStart w:id="440" w:name="_Toc426622416"/>
    </w:p>
    <w:p w14:paraId="41E33F75" w14:textId="77777777" w:rsidR="005C3D63" w:rsidRPr="005C3D63" w:rsidRDefault="005C3D63" w:rsidP="006C3B39">
      <w:pPr>
        <w:pStyle w:val="berschrift3"/>
      </w:pPr>
      <w:r w:rsidRPr="005C3D63">
        <w:t>Anforderungen zur Standortangabe bei Mobilfunknetzen</w:t>
      </w:r>
      <w:bookmarkEnd w:id="440"/>
    </w:p>
    <w:p w14:paraId="46063981" w14:textId="77777777" w:rsidR="00617373" w:rsidRPr="00BF283B" w:rsidRDefault="00617373" w:rsidP="00617373">
      <w:pPr>
        <w:overflowPunct/>
        <w:spacing w:after="0"/>
        <w:textAlignment w:val="auto"/>
        <w:rPr>
          <w:rFonts w:cs="Arial"/>
        </w:rPr>
      </w:pPr>
      <w:r w:rsidRPr="00BF283B">
        <w:rPr>
          <w:rFonts w:cs="Arial"/>
        </w:rPr>
        <w:t xml:space="preserve">Gemäß § 7 Abs. 1 Nr. 7 TKÜV sind bei einer zu überwachenden Kennung, </w:t>
      </w:r>
      <w:r w:rsidRPr="00617373">
        <w:rPr>
          <w:rFonts w:eastAsia="Calibri" w:cs="Arial"/>
          <w:lang w:eastAsia="en-US"/>
        </w:rPr>
        <w:t xml:space="preserve">deren Nutzung nicht ortsgebunden ist, Angaben zum Standort des Endgerätes mit der größtmöglichen Genauigkeit, die in dem das Endgerät versorgenden Netz für diesen Standort üblicherweise zur Verfügung steht </w:t>
      </w:r>
      <w:r w:rsidRPr="00BF283B">
        <w:rPr>
          <w:rFonts w:cs="Arial"/>
        </w:rPr>
        <w:t>zu berichten.</w:t>
      </w:r>
    </w:p>
    <w:p w14:paraId="77D8E712" w14:textId="77777777" w:rsidR="00617373" w:rsidRPr="00BF283B" w:rsidRDefault="00617373" w:rsidP="00617373">
      <w:pPr>
        <w:pStyle w:val="FP"/>
        <w:numPr>
          <w:ilvl w:val="12"/>
          <w:numId w:val="0"/>
        </w:numPr>
        <w:rPr>
          <w:rFonts w:cs="Arial"/>
          <w:lang w:val="de-DE"/>
        </w:rPr>
      </w:pPr>
      <w:r w:rsidRPr="00BF283B">
        <w:rPr>
          <w:rFonts w:cs="Arial"/>
          <w:lang w:val="de-DE"/>
        </w:rPr>
        <w:t>Zur Umsetzung von Anordnungen, durch die Angaben zum Standort des empfangsbereiten, der zu überwachenden Kennung zugeordneten Endgerätes verlangt werden, kann die vorzuhaltende Überwachungseinrichtung entsprechend genutzt werden.</w:t>
      </w:r>
    </w:p>
    <w:p w14:paraId="57259C3E" w14:textId="77777777" w:rsidR="00617373" w:rsidRPr="00BF283B" w:rsidRDefault="00617373" w:rsidP="00617373">
      <w:pPr>
        <w:numPr>
          <w:ilvl w:val="12"/>
          <w:numId w:val="0"/>
        </w:numPr>
        <w:rPr>
          <w:rFonts w:cs="Arial"/>
        </w:rPr>
      </w:pPr>
      <w:r w:rsidRPr="00BF283B">
        <w:rPr>
          <w:rFonts w:cs="Arial"/>
        </w:rPr>
        <w:t>Hierzu gelten folgende Festlegungen:</w:t>
      </w:r>
    </w:p>
    <w:p w14:paraId="58E7D65B" w14:textId="1724620A" w:rsidR="00617373" w:rsidRPr="00BF283B" w:rsidRDefault="00617373" w:rsidP="00617373">
      <w:pPr>
        <w:numPr>
          <w:ilvl w:val="12"/>
          <w:numId w:val="0"/>
        </w:numPr>
        <w:rPr>
          <w:rFonts w:cs="Arial"/>
        </w:rPr>
      </w:pPr>
      <w:r w:rsidRPr="00BF283B">
        <w:rPr>
          <w:rFonts w:cs="Arial"/>
        </w:rPr>
        <w:t xml:space="preserve">Die Standortangabe </w:t>
      </w:r>
      <w:r w:rsidR="007E28A1">
        <w:rPr>
          <w:rFonts w:cs="Arial"/>
        </w:rPr>
        <w:t>muss</w:t>
      </w:r>
      <w:r w:rsidR="007E28A1" w:rsidRPr="00BF283B">
        <w:rPr>
          <w:rFonts w:cs="Arial"/>
        </w:rPr>
        <w:t xml:space="preserve"> </w:t>
      </w:r>
      <w:r w:rsidRPr="00BF283B">
        <w:rPr>
          <w:rFonts w:cs="Arial"/>
        </w:rPr>
        <w:t xml:space="preserve">in einer Form kodiert werden, die es der </w:t>
      </w:r>
      <w:r w:rsidR="00990CCD">
        <w:rPr>
          <w:rFonts w:cs="Arial"/>
        </w:rPr>
        <w:t>berechtigten Stelle</w:t>
      </w:r>
      <w:r w:rsidRPr="00BF283B">
        <w:rPr>
          <w:rFonts w:cs="Arial"/>
        </w:rPr>
        <w:t xml:space="preserve"> ermöglicht, ohne netzspezifische Unterlagen des jeweiligen Netzbetreibers die geographische Lage der Funkzelle zu ermitteln.</w:t>
      </w:r>
    </w:p>
    <w:p w14:paraId="5117471C" w14:textId="69D1E4B5" w:rsidR="00617373" w:rsidRPr="00BF283B" w:rsidRDefault="00617373" w:rsidP="00617373">
      <w:pPr>
        <w:overflowPunct/>
        <w:spacing w:after="0"/>
        <w:textAlignment w:val="auto"/>
        <w:rPr>
          <w:rFonts w:cs="Arial"/>
        </w:rPr>
      </w:pPr>
      <w:r w:rsidRPr="00BF283B">
        <w:rPr>
          <w:rFonts w:cs="Arial"/>
        </w:rPr>
        <w:t xml:space="preserve">Zu diesem Zweck sind die Koordinaten-Angaben des Standortes der jeweiligen Funkstelle (z. B. </w:t>
      </w:r>
      <w:r>
        <w:rPr>
          <w:rFonts w:cs="Arial"/>
        </w:rPr>
        <w:t xml:space="preserve">BTS im GSM, </w:t>
      </w:r>
      <w:r w:rsidRPr="00BF283B">
        <w:rPr>
          <w:rFonts w:cs="Arial"/>
        </w:rPr>
        <w:t>NodeB im UMTS</w:t>
      </w:r>
      <w:r w:rsidR="00D80200">
        <w:rPr>
          <w:rFonts w:cs="Arial"/>
        </w:rPr>
        <w:t>,</w:t>
      </w:r>
      <w:r w:rsidRPr="00BF283B">
        <w:rPr>
          <w:rFonts w:cs="Arial"/>
        </w:rPr>
        <w:t xml:space="preserve"> eNodeB bei LTE</w:t>
      </w:r>
      <w:r w:rsidR="00D80200">
        <w:rPr>
          <w:rFonts w:cs="Arial"/>
        </w:rPr>
        <w:t xml:space="preserve"> oder gNodeB bei 5G NR</w:t>
      </w:r>
      <w:r w:rsidRPr="00BF283B">
        <w:rPr>
          <w:rFonts w:cs="Arial"/>
        </w:rPr>
        <w:t>) und die Zellenkennung CGI (Cell Global Identification, entsprechend ETS 300 523 [13]) bzw. die ECI (E-UTRAN Cell Identifier entsprechend ETSI TS 123 003)</w:t>
      </w:r>
      <w:r>
        <w:rPr>
          <w:rFonts w:cs="Arial"/>
        </w:rPr>
        <w:t xml:space="preserve"> </w:t>
      </w:r>
      <w:r w:rsidR="00D80200">
        <w:rPr>
          <w:rFonts w:cs="Arial"/>
        </w:rPr>
        <w:t xml:space="preserve">bzw. die NCI (NR Cell Identity entsprechend ETSI TS 123 003) </w:t>
      </w:r>
      <w:r>
        <w:rPr>
          <w:rFonts w:cs="Arial"/>
        </w:rPr>
        <w:t>anzugeben.</w:t>
      </w:r>
    </w:p>
    <w:p w14:paraId="050FE626" w14:textId="282D8936" w:rsidR="00617373" w:rsidRPr="00BF283B" w:rsidRDefault="00617373" w:rsidP="00617373">
      <w:pPr>
        <w:pStyle w:val="FP"/>
        <w:numPr>
          <w:ilvl w:val="12"/>
          <w:numId w:val="0"/>
        </w:numPr>
        <w:rPr>
          <w:rFonts w:cs="Arial"/>
          <w:lang w:val="de-DE"/>
        </w:rPr>
      </w:pPr>
      <w:r w:rsidRPr="00BF283B">
        <w:rPr>
          <w:rFonts w:cs="Arial"/>
          <w:lang w:val="de-DE"/>
        </w:rPr>
        <w:t xml:space="preserve">Für die Koordinaten-Angaben </w:t>
      </w:r>
      <w:r w:rsidR="007E28A1">
        <w:rPr>
          <w:rFonts w:cs="Arial"/>
          <w:lang w:val="de-DE"/>
        </w:rPr>
        <w:t>müssen</w:t>
      </w:r>
      <w:r w:rsidR="007E28A1" w:rsidRPr="00BF283B">
        <w:rPr>
          <w:rFonts w:cs="Arial"/>
          <w:lang w:val="de-DE"/>
        </w:rPr>
        <w:t xml:space="preserve"> </w:t>
      </w:r>
      <w:r>
        <w:rPr>
          <w:rFonts w:cs="Arial"/>
          <w:lang w:val="de-DE"/>
        </w:rPr>
        <w:t>geographische Winkelkoordinaten auf Basis von WGS84</w:t>
      </w:r>
      <w:r w:rsidRPr="00BF283B">
        <w:rPr>
          <w:rFonts w:cs="Arial"/>
          <w:lang w:val="de-DE"/>
        </w:rPr>
        <w:t xml:space="preserve"> verwendet werden</w:t>
      </w:r>
      <w:r w:rsidR="004452EF">
        <w:rPr>
          <w:rFonts w:cs="Arial"/>
          <w:lang w:val="de-DE"/>
        </w:rPr>
        <w:t>.</w:t>
      </w:r>
    </w:p>
    <w:p w14:paraId="4DFD05A3" w14:textId="77777777" w:rsidR="00617373" w:rsidRPr="00BF283B" w:rsidRDefault="00617373" w:rsidP="00617373">
      <w:pPr>
        <w:pStyle w:val="FP"/>
        <w:numPr>
          <w:ilvl w:val="12"/>
          <w:numId w:val="0"/>
        </w:numPr>
        <w:rPr>
          <w:rFonts w:cs="Arial"/>
          <w:lang w:val="de-DE"/>
        </w:rPr>
      </w:pPr>
      <w:r w:rsidRPr="00BF283B">
        <w:rPr>
          <w:rFonts w:cs="Arial"/>
          <w:lang w:val="de-DE"/>
        </w:rPr>
        <w:t>Wird in dem Mobilfunknetz der genaue Standort des Mobilfunkgerätes nicht erfasst, ist zumindest die Funkzelle anzugeben, über die d</w:t>
      </w:r>
      <w:r w:rsidR="004452EF">
        <w:rPr>
          <w:rFonts w:cs="Arial"/>
          <w:lang w:val="de-DE"/>
        </w:rPr>
        <w:t>ie Verbindung abgewickelt wird.</w:t>
      </w:r>
    </w:p>
    <w:p w14:paraId="7ECE2324" w14:textId="77777777" w:rsidR="00617373" w:rsidRPr="00BF283B" w:rsidRDefault="00617373" w:rsidP="00617373">
      <w:pPr>
        <w:pStyle w:val="FP"/>
        <w:numPr>
          <w:ilvl w:val="12"/>
          <w:numId w:val="0"/>
        </w:numPr>
        <w:rPr>
          <w:rFonts w:cs="Arial"/>
          <w:lang w:val="de-DE"/>
        </w:rPr>
      </w:pPr>
      <w:r w:rsidRPr="00BF283B">
        <w:rPr>
          <w:rFonts w:cs="Arial"/>
          <w:lang w:val="de-DE"/>
        </w:rPr>
        <w:t xml:space="preserve">Die Standortangabe bzw. die Zellenkennungen sind grundsätzlich zu berichten, auch wenn hierzu Informationen nicht im Kernnetz, sondern lediglich im Zugangsnetz vorliegen. Unter Berücksichtigung der von den Netzen bisher bereitstellbaren Funktionen </w:t>
      </w:r>
      <w:r w:rsidR="007E28A1">
        <w:rPr>
          <w:rFonts w:cs="Arial"/>
          <w:lang w:val="de-DE"/>
        </w:rPr>
        <w:t>müssen</w:t>
      </w:r>
      <w:r w:rsidR="007E28A1" w:rsidRPr="00BF283B">
        <w:rPr>
          <w:rFonts w:cs="Arial"/>
          <w:lang w:val="de-DE"/>
        </w:rPr>
        <w:t xml:space="preserve"> </w:t>
      </w:r>
      <w:r w:rsidRPr="00BF283B">
        <w:rPr>
          <w:rFonts w:cs="Arial"/>
          <w:lang w:val="de-DE"/>
        </w:rPr>
        <w:t>die Angaben zumindest bei den nachfolgenden Events berichtet werden:</w:t>
      </w:r>
    </w:p>
    <w:p w14:paraId="45270F9E" w14:textId="77777777" w:rsidR="00617373" w:rsidRPr="00BF283B" w:rsidRDefault="00617373" w:rsidP="006150AF">
      <w:pPr>
        <w:pStyle w:val="FP"/>
        <w:numPr>
          <w:ilvl w:val="0"/>
          <w:numId w:val="64"/>
        </w:numPr>
        <w:rPr>
          <w:rFonts w:cs="Arial"/>
          <w:lang w:val="de-DE"/>
        </w:rPr>
      </w:pPr>
      <w:r w:rsidRPr="00BF283B">
        <w:rPr>
          <w:rFonts w:cs="Arial"/>
          <w:lang w:val="de-DE"/>
        </w:rPr>
        <w:t>Circuit Switched Service</w:t>
      </w:r>
      <w:r>
        <w:rPr>
          <w:rFonts w:cs="Arial"/>
          <w:lang w:val="de-DE"/>
        </w:rPr>
        <w:br/>
        <w:t>Idle Mode: Periodic Location Update</w:t>
      </w:r>
      <w:r w:rsidRPr="00BF283B">
        <w:rPr>
          <w:rFonts w:cs="Arial"/>
          <w:lang w:val="de-DE"/>
        </w:rPr>
        <w:t xml:space="preserve"> </w:t>
      </w:r>
      <w:r w:rsidRPr="00BF283B">
        <w:rPr>
          <w:rFonts w:cs="Arial"/>
          <w:lang w:val="de-DE"/>
        </w:rPr>
        <w:br/>
      </w:r>
      <w:r>
        <w:rPr>
          <w:rFonts w:cs="Arial"/>
          <w:lang w:val="de-DE"/>
        </w:rPr>
        <w:t xml:space="preserve">Connected Mode: </w:t>
      </w:r>
      <w:r w:rsidRPr="00BF283B">
        <w:rPr>
          <w:rFonts w:cs="Arial"/>
          <w:lang w:val="de-DE"/>
        </w:rPr>
        <w:t>Verbindungs</w:t>
      </w:r>
      <w:r>
        <w:rPr>
          <w:rFonts w:cs="Arial"/>
          <w:lang w:val="de-DE"/>
        </w:rPr>
        <w:t>auf und -</w:t>
      </w:r>
      <w:r w:rsidRPr="00BF283B">
        <w:rPr>
          <w:rFonts w:cs="Arial"/>
          <w:lang w:val="de-DE"/>
        </w:rPr>
        <w:t>abbau, Handover zwischen Zellen und SMS-Versand</w:t>
      </w:r>
    </w:p>
    <w:p w14:paraId="068EFDD6" w14:textId="343FF41B" w:rsidR="00617373" w:rsidRPr="00050E25" w:rsidRDefault="00617373" w:rsidP="006150AF">
      <w:pPr>
        <w:pStyle w:val="FP"/>
        <w:numPr>
          <w:ilvl w:val="0"/>
          <w:numId w:val="64"/>
        </w:numPr>
        <w:textAlignment w:val="auto"/>
        <w:rPr>
          <w:rFonts w:cs="Arial"/>
          <w:lang w:val="en-US"/>
        </w:rPr>
      </w:pPr>
      <w:r w:rsidRPr="00050E25">
        <w:rPr>
          <w:rFonts w:cs="Arial"/>
          <w:lang w:val="en-US"/>
        </w:rPr>
        <w:t>Data Service, 2.5G</w:t>
      </w:r>
      <w:r w:rsidRPr="00050E25">
        <w:rPr>
          <w:rFonts w:cs="Arial"/>
          <w:lang w:val="en-US"/>
        </w:rPr>
        <w:br/>
        <w:t>Standby Mode: Periodic Routing Area Update, Routing Area Update</w:t>
      </w:r>
      <w:r w:rsidRPr="00050E25">
        <w:rPr>
          <w:rFonts w:cs="Arial"/>
          <w:lang w:val="en-US"/>
        </w:rPr>
        <w:br/>
        <w:t>Ready Mode: GPRS-Attach und -Detach, Cell Updates (bei aktiviertem PDP Context)</w:t>
      </w:r>
      <w:r w:rsidR="00C475E0">
        <w:rPr>
          <w:rFonts w:cs="Arial"/>
          <w:lang w:val="en-US"/>
        </w:rPr>
        <w:t xml:space="preserve"> </w:t>
      </w:r>
      <w:r w:rsidRPr="00050E25">
        <w:rPr>
          <w:rFonts w:cs="Arial"/>
          <w:lang w:val="en-US"/>
        </w:rPr>
        <w:t>und Routing Area Update</w:t>
      </w:r>
    </w:p>
    <w:p w14:paraId="36ACC1A0" w14:textId="00162113" w:rsidR="00617373" w:rsidRPr="00A068EC" w:rsidRDefault="00617373" w:rsidP="006150AF">
      <w:pPr>
        <w:pStyle w:val="FP"/>
        <w:numPr>
          <w:ilvl w:val="0"/>
          <w:numId w:val="64"/>
        </w:numPr>
        <w:rPr>
          <w:rFonts w:cs="Arial"/>
          <w:lang w:val="en-US"/>
        </w:rPr>
      </w:pPr>
      <w:r w:rsidRPr="00A068EC">
        <w:rPr>
          <w:rFonts w:cs="Arial"/>
          <w:lang w:val="en-US"/>
        </w:rPr>
        <w:t>Data Service, 3G</w:t>
      </w:r>
      <w:r w:rsidRPr="00A068EC">
        <w:rPr>
          <w:rFonts w:cs="Arial"/>
          <w:lang w:val="en-US"/>
        </w:rPr>
        <w:br/>
        <w:t>Idle Mode: Periodic Routing Area Update, Routing Area Update</w:t>
      </w:r>
      <w:r w:rsidRPr="00A068EC">
        <w:rPr>
          <w:rFonts w:cs="Arial"/>
          <w:lang w:val="en-US"/>
        </w:rPr>
        <w:br/>
        <w:t>Connected Mode: GPRS-Attach und -Detach und Routing Area Update,</w:t>
      </w:r>
      <w:r w:rsidRPr="00A068EC">
        <w:rPr>
          <w:rFonts w:cs="Arial"/>
          <w:lang w:val="en-US"/>
        </w:rPr>
        <w:br/>
        <w:t>Cell Updates (bei aktiviertem PDP Context im Modus CELL_DCH)</w:t>
      </w:r>
    </w:p>
    <w:p w14:paraId="6726DDA9" w14:textId="3AA934E7" w:rsidR="00D80200" w:rsidRDefault="00617373" w:rsidP="006150AF">
      <w:pPr>
        <w:pStyle w:val="FP"/>
        <w:numPr>
          <w:ilvl w:val="0"/>
          <w:numId w:val="64"/>
        </w:numPr>
        <w:rPr>
          <w:rFonts w:cs="Arial"/>
          <w:lang w:val="en-US"/>
        </w:rPr>
      </w:pPr>
      <w:r w:rsidRPr="00A068EC">
        <w:rPr>
          <w:rFonts w:cs="Arial"/>
          <w:lang w:val="en-US"/>
        </w:rPr>
        <w:t>Data Service, 4G</w:t>
      </w:r>
      <w:r w:rsidRPr="00A068EC">
        <w:rPr>
          <w:rFonts w:cs="Arial"/>
          <w:lang w:val="en-US"/>
        </w:rPr>
        <w:br/>
        <w:t xml:space="preserve">Idle Mode: Periodic Tracking Area Update, Tracking Area Update </w:t>
      </w:r>
      <w:r w:rsidRPr="00A068EC">
        <w:rPr>
          <w:rFonts w:cs="Arial"/>
          <w:lang w:val="en-US"/>
        </w:rPr>
        <w:br/>
        <w:t>Connected Mode: Attach und Detach, Tracking Area Update</w:t>
      </w:r>
      <w:r w:rsidRPr="00A068EC">
        <w:rPr>
          <w:rFonts w:cs="Arial"/>
          <w:lang w:val="en-US"/>
        </w:rPr>
        <w:br/>
        <w:t>Inter-eNodeB-Handover</w:t>
      </w:r>
    </w:p>
    <w:p w14:paraId="2DE00C49" w14:textId="77777777" w:rsidR="00D80200" w:rsidRDefault="00D80200" w:rsidP="00D80200">
      <w:pPr>
        <w:pStyle w:val="FP"/>
        <w:numPr>
          <w:ilvl w:val="0"/>
          <w:numId w:val="64"/>
        </w:numPr>
        <w:rPr>
          <w:rFonts w:cs="Arial"/>
          <w:lang w:val="en-US"/>
        </w:rPr>
      </w:pPr>
      <w:r>
        <w:rPr>
          <w:rFonts w:cs="Arial"/>
          <w:lang w:val="en-US"/>
        </w:rPr>
        <w:lastRenderedPageBreak/>
        <w:t>Data Service, 5G NSA</w:t>
      </w:r>
      <w:r>
        <w:rPr>
          <w:rFonts w:cs="Arial"/>
          <w:lang w:val="en-US"/>
        </w:rPr>
        <w:br/>
        <w:t>siehe Data Service 4G</w:t>
      </w:r>
    </w:p>
    <w:p w14:paraId="1C8CEA86" w14:textId="232791A8" w:rsidR="00617373" w:rsidRPr="00E641A2" w:rsidRDefault="00D80200" w:rsidP="00D80200">
      <w:pPr>
        <w:pStyle w:val="FP"/>
        <w:numPr>
          <w:ilvl w:val="0"/>
          <w:numId w:val="64"/>
        </w:numPr>
        <w:rPr>
          <w:rFonts w:cs="Arial"/>
          <w:lang w:val="de-DE"/>
        </w:rPr>
      </w:pPr>
      <w:r w:rsidRPr="00F56D29">
        <w:rPr>
          <w:rFonts w:cs="Arial"/>
          <w:lang w:val="de-DE"/>
        </w:rPr>
        <w:t>Data Service, 5G SA</w:t>
      </w:r>
      <w:r w:rsidRPr="00F56D29">
        <w:rPr>
          <w:rFonts w:cs="Arial"/>
          <w:lang w:val="de-DE"/>
        </w:rPr>
        <w:br/>
        <w:t xml:space="preserve">Festlegung erfolgt in </w:t>
      </w:r>
      <w:r>
        <w:rPr>
          <w:rFonts w:cs="Arial"/>
          <w:lang w:val="de-DE"/>
        </w:rPr>
        <w:t xml:space="preserve">einer </w:t>
      </w:r>
      <w:r w:rsidR="0031457D">
        <w:rPr>
          <w:rFonts w:cs="Arial"/>
          <w:lang w:val="de-DE"/>
        </w:rPr>
        <w:t xml:space="preserve">nachfolgenden Ausgabe der TR </w:t>
      </w:r>
      <w:r>
        <w:rPr>
          <w:rFonts w:cs="Arial"/>
          <w:lang w:val="de-DE"/>
        </w:rPr>
        <w:t>TKÜV</w:t>
      </w:r>
      <w:r w:rsidR="00617373" w:rsidRPr="00E641A2">
        <w:rPr>
          <w:rFonts w:cs="Arial"/>
          <w:lang w:val="de-DE"/>
        </w:rPr>
        <w:br/>
      </w:r>
    </w:p>
    <w:p w14:paraId="650DD086" w14:textId="16FAE67A" w:rsidR="00617373" w:rsidRPr="00E641A2" w:rsidRDefault="00617373" w:rsidP="00617373">
      <w:pPr>
        <w:pStyle w:val="FP"/>
        <w:numPr>
          <w:ilvl w:val="12"/>
          <w:numId w:val="0"/>
        </w:numPr>
        <w:rPr>
          <w:rFonts w:cs="Arial"/>
          <w:lang w:val="de-DE"/>
        </w:rPr>
      </w:pPr>
    </w:p>
    <w:p w14:paraId="69301D57" w14:textId="16AC38F2" w:rsidR="00BF5C96" w:rsidRDefault="00BF5C96" w:rsidP="006C3B39">
      <w:pPr>
        <w:pStyle w:val="berschrift3"/>
      </w:pPr>
      <w:r w:rsidRPr="00F77D9B">
        <w:t xml:space="preserve">Aktivierung </w:t>
      </w:r>
      <w:r w:rsidR="00016E51">
        <w:t>TKÜ bei bestehender</w:t>
      </w:r>
      <w:r w:rsidRPr="00F77D9B">
        <w:t xml:space="preserve"> Telekommunikations</w:t>
      </w:r>
      <w:r w:rsidRPr="00F77D9B">
        <w:softHyphen/>
        <w:t xml:space="preserve">verbindung </w:t>
      </w:r>
    </w:p>
    <w:p w14:paraId="01FB7B78" w14:textId="3C7ECD05" w:rsidR="00BF5C96" w:rsidRDefault="00BF5C96" w:rsidP="00BF5C96">
      <w:r w:rsidRPr="00F77D9B">
        <w:t xml:space="preserve">Besteht bereits zum Zeitpunkt der Aktivierung einer Überwachungsmaßnahme eine </w:t>
      </w:r>
      <w:r w:rsidR="000822BD">
        <w:t>zu überwachende</w:t>
      </w:r>
      <w:r w:rsidR="007728A6">
        <w:t xml:space="preserve"> </w:t>
      </w:r>
      <w:r w:rsidRPr="00F77D9B">
        <w:t>Telekommunikations</w:t>
      </w:r>
      <w:r w:rsidRPr="00F77D9B">
        <w:softHyphen/>
        <w:t>verbindung, muss der Telekommunikationsinhalt sowie die Ereignisdaten ab diesem Zeitpunkt erfasst und als Kopie bereitgestellt werden</w:t>
      </w:r>
      <w:r>
        <w:t xml:space="preserve"> (siehe hierzu Anlage H.3.2 Punkt 5.3). Daten nach §</w:t>
      </w:r>
      <w:r w:rsidRPr="00CF2B3D">
        <w:rPr>
          <w:rFonts w:cs="Arial"/>
          <w:w w:val="50"/>
        </w:rPr>
        <w:t> </w:t>
      </w:r>
      <w:r>
        <w:t>7</w:t>
      </w:r>
      <w:r w:rsidRPr="00CF2B3D">
        <w:rPr>
          <w:rFonts w:cs="Arial"/>
          <w:w w:val="50"/>
        </w:rPr>
        <w:t> </w:t>
      </w:r>
      <w:r>
        <w:t>Abs.</w:t>
      </w:r>
      <w:r w:rsidRPr="00CF2B3D">
        <w:rPr>
          <w:rFonts w:cs="Arial"/>
          <w:w w:val="50"/>
        </w:rPr>
        <w:t> </w:t>
      </w:r>
      <w:r>
        <w:t>1</w:t>
      </w:r>
      <w:r w:rsidRPr="00CF2B3D">
        <w:rPr>
          <w:rFonts w:cs="Arial"/>
          <w:w w:val="50"/>
        </w:rPr>
        <w:t> </w:t>
      </w:r>
      <w:r>
        <w:t xml:space="preserve">TKÜV, die zum Zeitpunkt der Aktivierung der Überwachungsmaßnahme im Netz vorhanden sind und nicht mehr über künftige Ereignisdaten ausgeleitet werden (z. B. Codecs der bestehenden Telekommunikation), müssen ebenfalls berichtet werden. Aufgrund derzeit fehlender Standards, die die technische Umsetzung im Detail regeln, wird die </w:t>
      </w:r>
      <w:r w:rsidR="009E3ACC">
        <w:t>verpflichtende Umsetz</w:t>
      </w:r>
      <w:r>
        <w:t>ung dieser Anforderung bis auf weiteres ausgesetzt, sofern Signalisierungs- und Nutzinfor</w:t>
      </w:r>
      <w:r w:rsidR="009E3ACC">
        <w:t>ma</w:t>
      </w:r>
      <w:r>
        <w:t>tionen in verschiedenen Netzelementen vorliegen und keine für betriebliche Zwecke vorgehaltenen Informationen darüber vorgehalten werden, an welchen Punkten die Ausleitung und die Korrelation der Gesprächsdaten (z.B. IP-Adresse, Port-</w:t>
      </w:r>
      <w:r w:rsidR="001F7070">
        <w:t>Nummer</w:t>
      </w:r>
      <w:r>
        <w:t>) erfolgen kann.</w:t>
      </w:r>
    </w:p>
    <w:p w14:paraId="0650ADAE" w14:textId="77777777" w:rsidR="00EE6486" w:rsidRDefault="00EE6486" w:rsidP="00EE6486"/>
    <w:p w14:paraId="54713AA0" w14:textId="678C07CA" w:rsidR="00EE6486" w:rsidRPr="00016E51" w:rsidRDefault="00EE6486" w:rsidP="006C3B39">
      <w:pPr>
        <w:pStyle w:val="berschrift3"/>
      </w:pPr>
      <w:r w:rsidRPr="00016E51">
        <w:t>Ausnahmen bei der IMEI</w:t>
      </w:r>
      <w:r w:rsidR="00463068">
        <w:t>-</w:t>
      </w:r>
      <w:r w:rsidRPr="00016E51">
        <w:t>Überwachung</w:t>
      </w:r>
    </w:p>
    <w:p w14:paraId="2CB00F9E" w14:textId="499A13F6" w:rsidR="00617373" w:rsidRDefault="00EE6486" w:rsidP="00EE6486">
      <w:r>
        <w:t xml:space="preserve">Die IMEI wird aufgrund der Netzarchitektur </w:t>
      </w:r>
      <w:r w:rsidR="00DC4C11">
        <w:t xml:space="preserve">in der Regel </w:t>
      </w:r>
      <w:r>
        <w:t xml:space="preserve">nur beim Einbuchen ins Netz erfasst und steht </w:t>
      </w:r>
      <w:r w:rsidR="00117689">
        <w:t xml:space="preserve">zur Überwachung </w:t>
      </w:r>
      <w:r>
        <w:t xml:space="preserve">an den entsprechenden Netzelementen nicht zur Verfügung. </w:t>
      </w:r>
      <w:r w:rsidR="00DC4C11">
        <w:t xml:space="preserve">Eine Ausleitung ist in diesen Fällen </w:t>
      </w:r>
      <w:r>
        <w:t>ggf. nicht möglich.</w:t>
      </w:r>
      <w:r w:rsidRPr="00F30655">
        <w:t xml:space="preserve"> </w:t>
      </w:r>
      <w:r w:rsidR="00DC4C11" w:rsidRPr="00F30655">
        <w:t>Bis zur Standardisierung dieser Fälle wird die Einschränkung von der Bundesnetzagentur unter der Bedingung, dass diese Fälle im Rahmen einer rufnummernbasierten Überwachung vollständig erfasst werden, geduldet. Mit Vorliegen entsprechender Standards sind die Vorgaben vollständig zu erfüllen.</w:t>
      </w:r>
    </w:p>
    <w:p w14:paraId="7953F3B7" w14:textId="0213BB76" w:rsidR="0036765F" w:rsidRDefault="0036765F" w:rsidP="00994AC7">
      <w:pPr>
        <w:pStyle w:val="berschrift2"/>
      </w:pPr>
      <w:bookmarkStart w:id="441" w:name="_Toc425259996"/>
      <w:bookmarkStart w:id="442" w:name="_Toc426622417"/>
      <w:bookmarkEnd w:id="435"/>
      <w:bookmarkEnd w:id="436"/>
      <w:bookmarkEnd w:id="437"/>
    </w:p>
    <w:p w14:paraId="24B9B316" w14:textId="7927CF0A" w:rsidR="00050309" w:rsidRPr="00FA44A5" w:rsidRDefault="00050309" w:rsidP="00994AC7">
      <w:pPr>
        <w:pStyle w:val="berschrift2"/>
      </w:pPr>
      <w:bookmarkStart w:id="443" w:name="_Toc57014178"/>
      <w:r w:rsidRPr="00FA44A5">
        <w:t>Anlage D.1</w:t>
      </w:r>
      <w:r w:rsidRPr="00FA44A5">
        <w:tab/>
        <w:t>Optionsauswahl und Festlegung ergänzender technischer Anforderungen</w:t>
      </w:r>
      <w:bookmarkEnd w:id="441"/>
      <w:bookmarkEnd w:id="442"/>
      <w:bookmarkEnd w:id="443"/>
    </w:p>
    <w:p w14:paraId="0318135C" w14:textId="77777777" w:rsidR="0036765F" w:rsidRDefault="00050309" w:rsidP="00DD6C8D">
      <w:r w:rsidRPr="00F1657F">
        <w:t>Die nachfolgende Tabelle beschreibt einerseits die Optionsauswahl zu den verschiedenen Kapiteln und Abschnitten der 3GPP-Spezifikation TS</w:t>
      </w:r>
      <w:r w:rsidR="00FA44A5">
        <w:t> </w:t>
      </w:r>
      <w:r w:rsidRPr="00F1657F">
        <w:t>33.108 und nennt andererseits ergänzende Anforderungen. Ohne weitere Erläuterung beziehen sich Verweise in der Tabelle auf die Abschnitte der 3GPP-Spezifikation:</w:t>
      </w:r>
    </w:p>
    <w:p w14:paraId="4DAB6505" w14:textId="77777777" w:rsidR="0036765F" w:rsidRPr="00F1657F" w:rsidRDefault="0036765F" w:rsidP="00DD6C8D"/>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20100271"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434F5E4A" w14:textId="77777777" w:rsidR="00050309" w:rsidRPr="00F1657F" w:rsidRDefault="00050309">
            <w:pPr>
              <w:spacing w:before="60" w:after="60"/>
              <w:rPr>
                <w:b/>
                <w:sz w:val="18"/>
              </w:rPr>
            </w:pPr>
            <w:r w:rsidRPr="00F1657F">
              <w:rPr>
                <w:b/>
                <w:sz w:val="18"/>
              </w:rPr>
              <w:t>Abschnitt</w:t>
            </w:r>
            <w:r w:rsidRPr="00F1657F">
              <w:rPr>
                <w:b/>
                <w:sz w:val="18"/>
              </w:rPr>
              <w:br/>
              <w:t xml:space="preserve">3GPP </w:t>
            </w:r>
            <w:r w:rsidRPr="00F1657F">
              <w:rPr>
                <w:b/>
                <w:sz w:val="18"/>
              </w:rPr>
              <w:br/>
              <w:t>TS 33.108</w:t>
            </w:r>
            <w:r w:rsidRPr="00F1657F">
              <w:rPr>
                <w:sz w:val="18"/>
              </w:rPr>
              <w:t xml:space="preserve"> </w:t>
            </w:r>
          </w:p>
        </w:tc>
        <w:tc>
          <w:tcPr>
            <w:tcW w:w="4253" w:type="dxa"/>
            <w:tcBorders>
              <w:top w:val="single" w:sz="18" w:space="0" w:color="auto"/>
              <w:bottom w:val="single" w:sz="4" w:space="0" w:color="auto"/>
            </w:tcBorders>
            <w:shd w:val="pct10" w:color="000000" w:fill="FFFFFF"/>
          </w:tcPr>
          <w:p w14:paraId="56E115D2" w14:textId="77777777" w:rsidR="00050309" w:rsidRPr="00F1657F" w:rsidRDefault="00050309">
            <w:pPr>
              <w:spacing w:before="60" w:after="60"/>
              <w:rPr>
                <w:b/>
                <w:sz w:val="18"/>
              </w:rPr>
            </w:pPr>
            <w:r w:rsidRPr="00F1657F">
              <w:rPr>
                <w:b/>
                <w:sz w:val="18"/>
              </w:rPr>
              <w:t>Beschreibung der Option bzw. des Problempunktes und Festlegungen für die nationale Anwendung</w:t>
            </w:r>
          </w:p>
        </w:tc>
        <w:tc>
          <w:tcPr>
            <w:tcW w:w="4536" w:type="dxa"/>
            <w:tcBorders>
              <w:top w:val="single" w:sz="18" w:space="0" w:color="auto"/>
              <w:bottom w:val="single" w:sz="4" w:space="0" w:color="auto"/>
            </w:tcBorders>
            <w:shd w:val="pct10" w:color="000000" w:fill="FFFFFF"/>
          </w:tcPr>
          <w:p w14:paraId="140F0A6F"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692E0681" w14:textId="77777777">
        <w:trPr>
          <w:cantSplit/>
        </w:trPr>
        <w:tc>
          <w:tcPr>
            <w:tcW w:w="1247" w:type="dxa"/>
            <w:tcBorders>
              <w:top w:val="single" w:sz="4" w:space="0" w:color="auto"/>
              <w:bottom w:val="single" w:sz="4" w:space="0" w:color="auto"/>
            </w:tcBorders>
          </w:tcPr>
          <w:p w14:paraId="213A72C8" w14:textId="77777777" w:rsidR="00050309" w:rsidRPr="00F1657F" w:rsidRDefault="00050309">
            <w:pPr>
              <w:pStyle w:val="TAL"/>
              <w:keepNext w:val="0"/>
              <w:keepLines w:val="0"/>
              <w:spacing w:before="60"/>
              <w:rPr>
                <w:lang w:val="de-DE" w:eastAsia="de-DE"/>
              </w:rPr>
            </w:pPr>
            <w:r w:rsidRPr="00F1657F">
              <w:rPr>
                <w:lang w:val="de-DE" w:eastAsia="de-DE"/>
              </w:rPr>
              <w:t>4.3</w:t>
            </w:r>
          </w:p>
        </w:tc>
        <w:tc>
          <w:tcPr>
            <w:tcW w:w="4253" w:type="dxa"/>
            <w:tcBorders>
              <w:top w:val="single" w:sz="4" w:space="0" w:color="auto"/>
              <w:bottom w:val="single" w:sz="4" w:space="0" w:color="auto"/>
            </w:tcBorders>
          </w:tcPr>
          <w:p w14:paraId="5A52324E" w14:textId="77777777" w:rsidR="00050309" w:rsidRPr="00F1657F" w:rsidRDefault="00050309">
            <w:pPr>
              <w:spacing w:before="60"/>
              <w:rPr>
                <w:b/>
                <w:bCs/>
                <w:sz w:val="18"/>
              </w:rPr>
            </w:pPr>
            <w:r w:rsidRPr="00F1657F">
              <w:rPr>
                <w:b/>
                <w:bCs/>
                <w:sz w:val="18"/>
              </w:rPr>
              <w:t>Functional requirements</w:t>
            </w:r>
          </w:p>
          <w:p w14:paraId="1E60B766" w14:textId="77777777" w:rsidR="00050309" w:rsidRPr="00F1657F" w:rsidRDefault="00050309">
            <w:pPr>
              <w:pStyle w:val="TAL"/>
              <w:keepNext w:val="0"/>
              <w:keepLines w:val="0"/>
              <w:spacing w:after="120"/>
              <w:rPr>
                <w:lang w:val="de-DE" w:eastAsia="de-DE"/>
              </w:rPr>
            </w:pPr>
            <w:r w:rsidRPr="00F1657F">
              <w:rPr>
                <w:lang w:val="de-DE" w:eastAsia="de-DE"/>
              </w:rPr>
              <w:t xml:space="preserve">Die Optionen </w:t>
            </w:r>
            <w:r w:rsidR="00A97F57">
              <w:rPr>
                <w:lang w:val="de-DE" w:eastAsia="de-DE"/>
              </w:rPr>
              <w:t>‚</w:t>
            </w:r>
            <w:r w:rsidRPr="00F1657F">
              <w:rPr>
                <w:lang w:val="de-DE" w:eastAsia="de-DE"/>
              </w:rPr>
              <w:t>IRI and CC</w:t>
            </w:r>
            <w:r w:rsidR="00A97F57">
              <w:rPr>
                <w:lang w:val="de-DE" w:eastAsia="de-DE"/>
              </w:rPr>
              <w:t>’</w:t>
            </w:r>
            <w:r w:rsidRPr="00F1657F">
              <w:rPr>
                <w:lang w:val="de-DE" w:eastAsia="de-DE"/>
              </w:rPr>
              <w:t xml:space="preserve"> und </w:t>
            </w:r>
            <w:r w:rsidR="00A97F57">
              <w:rPr>
                <w:lang w:val="de-DE" w:eastAsia="de-DE"/>
              </w:rPr>
              <w:t>‚</w:t>
            </w:r>
            <w:r w:rsidRPr="00F1657F">
              <w:rPr>
                <w:lang w:val="de-DE" w:eastAsia="de-DE"/>
              </w:rPr>
              <w:t>only IRI</w:t>
            </w:r>
            <w:r w:rsidR="00A97F57">
              <w:rPr>
                <w:lang w:val="de-DE" w:eastAsia="de-DE"/>
              </w:rPr>
              <w:t>’</w:t>
            </w:r>
            <w:r w:rsidRPr="00F1657F">
              <w:rPr>
                <w:lang w:val="de-DE" w:eastAsia="de-DE"/>
              </w:rPr>
              <w:t xml:space="preserve"> müssen unterstützt werden; die Option </w:t>
            </w:r>
            <w:r w:rsidR="00A97F57">
              <w:rPr>
                <w:lang w:val="de-DE" w:eastAsia="de-DE"/>
              </w:rPr>
              <w:t>‚</w:t>
            </w:r>
            <w:r w:rsidRPr="00F1657F">
              <w:rPr>
                <w:lang w:val="de-DE" w:eastAsia="de-DE"/>
              </w:rPr>
              <w:t>only CC</w:t>
            </w:r>
            <w:r w:rsidR="00A97F57">
              <w:rPr>
                <w:lang w:val="de-DE" w:eastAsia="de-DE"/>
              </w:rPr>
              <w:t>’</w:t>
            </w:r>
            <w:r w:rsidRPr="00F1657F">
              <w:rPr>
                <w:lang w:val="de-DE" w:eastAsia="de-DE"/>
              </w:rPr>
              <w:t xml:space="preserve"> muss nicht unterstützt werden.</w:t>
            </w:r>
          </w:p>
        </w:tc>
        <w:tc>
          <w:tcPr>
            <w:tcW w:w="4536" w:type="dxa"/>
            <w:tcBorders>
              <w:top w:val="single" w:sz="4" w:space="0" w:color="auto"/>
              <w:bottom w:val="single" w:sz="4" w:space="0" w:color="auto"/>
            </w:tcBorders>
          </w:tcPr>
          <w:p w14:paraId="7F688E74" w14:textId="77777777" w:rsidR="00050309" w:rsidRPr="00F1657F" w:rsidRDefault="00050309">
            <w:pPr>
              <w:rPr>
                <w:sz w:val="18"/>
              </w:rPr>
            </w:pPr>
          </w:p>
        </w:tc>
      </w:tr>
      <w:tr w:rsidR="00050309" w:rsidRPr="00F1657F" w14:paraId="58EB5F17" w14:textId="77777777">
        <w:trPr>
          <w:cantSplit/>
        </w:trPr>
        <w:tc>
          <w:tcPr>
            <w:tcW w:w="1247" w:type="dxa"/>
            <w:tcBorders>
              <w:top w:val="single" w:sz="4" w:space="0" w:color="auto"/>
              <w:bottom w:val="single" w:sz="4" w:space="0" w:color="auto"/>
            </w:tcBorders>
          </w:tcPr>
          <w:p w14:paraId="25BC6133" w14:textId="77777777" w:rsidR="00050309" w:rsidRPr="00F1657F" w:rsidRDefault="00050309">
            <w:pPr>
              <w:pStyle w:val="TAL"/>
              <w:keepNext w:val="0"/>
              <w:keepLines w:val="0"/>
              <w:spacing w:before="60"/>
              <w:rPr>
                <w:lang w:val="de-DE" w:eastAsia="de-DE"/>
              </w:rPr>
            </w:pPr>
            <w:r w:rsidRPr="00F1657F">
              <w:rPr>
                <w:lang w:val="de-DE" w:eastAsia="de-DE"/>
              </w:rPr>
              <w:t>4.4</w:t>
            </w:r>
          </w:p>
        </w:tc>
        <w:tc>
          <w:tcPr>
            <w:tcW w:w="4253" w:type="dxa"/>
            <w:tcBorders>
              <w:top w:val="single" w:sz="4" w:space="0" w:color="auto"/>
              <w:bottom w:val="single" w:sz="4" w:space="0" w:color="auto"/>
            </w:tcBorders>
          </w:tcPr>
          <w:p w14:paraId="46E9AF4E" w14:textId="77777777" w:rsidR="00050309" w:rsidRPr="00F1657F" w:rsidRDefault="00050309">
            <w:pPr>
              <w:spacing w:before="60"/>
              <w:rPr>
                <w:b/>
                <w:bCs/>
                <w:sz w:val="18"/>
              </w:rPr>
            </w:pPr>
            <w:r w:rsidRPr="00F1657F">
              <w:rPr>
                <w:b/>
                <w:bCs/>
                <w:sz w:val="18"/>
              </w:rPr>
              <w:t>Overview of handover interface</w:t>
            </w:r>
          </w:p>
          <w:p w14:paraId="0DF70BA5" w14:textId="77777777" w:rsidR="00050309" w:rsidRPr="00F1657F" w:rsidRDefault="00050309">
            <w:pPr>
              <w:rPr>
                <w:sz w:val="18"/>
              </w:rPr>
            </w:pPr>
            <w:r w:rsidRPr="00F1657F">
              <w:rPr>
                <w:sz w:val="18"/>
              </w:rPr>
              <w:t>Ein elektronisches Interface von der LEA zur Anlage des Verpflichteten zur direkten Administration von Maßnahmen wird nicht eingesetzt.</w:t>
            </w:r>
          </w:p>
          <w:p w14:paraId="59867748" w14:textId="77777777" w:rsidR="00050309" w:rsidRPr="00F1657F" w:rsidRDefault="00050309">
            <w:pPr>
              <w:rPr>
                <w:sz w:val="18"/>
              </w:rPr>
            </w:pPr>
            <w:r w:rsidRPr="00F1657F">
              <w:rPr>
                <w:sz w:val="18"/>
              </w:rPr>
              <w:t>Die Ereignisse zur Administrierung einer Maßnahme (z.B. über die Aktivierung) sowie Fehlermeldungen sind zu berichten.</w:t>
            </w:r>
          </w:p>
        </w:tc>
        <w:tc>
          <w:tcPr>
            <w:tcW w:w="4536" w:type="dxa"/>
            <w:tcBorders>
              <w:top w:val="single" w:sz="4" w:space="0" w:color="auto"/>
              <w:bottom w:val="single" w:sz="4" w:space="0" w:color="auto"/>
            </w:tcBorders>
          </w:tcPr>
          <w:p w14:paraId="169AE3CB" w14:textId="77777777" w:rsidR="00050309" w:rsidRPr="00F1657F" w:rsidRDefault="00050309">
            <w:pPr>
              <w:rPr>
                <w:sz w:val="18"/>
              </w:rPr>
            </w:pPr>
          </w:p>
          <w:p w14:paraId="4F21A608" w14:textId="77777777" w:rsidR="00050309" w:rsidRPr="00F1657F" w:rsidRDefault="00050309" w:rsidP="00FA44A5">
            <w:pPr>
              <w:rPr>
                <w:sz w:val="18"/>
              </w:rPr>
            </w:pPr>
            <w:r w:rsidRPr="00F1657F">
              <w:rPr>
                <w:sz w:val="18"/>
              </w:rPr>
              <w:t>Zur Übermittlung von Ereignissen (z.B. Aktivierung/Deaktivierung/ Modifizierung einer Maßnahme, Fehlermeldungen) von der Anlage des Verpflichteten zur LEA kann das HI1 eingesetzt werden (Anlage A.3 der TR</w:t>
            </w:r>
            <w:r w:rsidR="00FA44A5">
              <w:rPr>
                <w:sz w:val="18"/>
              </w:rPr>
              <w:t> </w:t>
            </w:r>
            <w:r w:rsidRPr="00F1657F">
              <w:rPr>
                <w:sz w:val="18"/>
              </w:rPr>
              <w:t>TKÜ</w:t>
            </w:r>
            <w:r w:rsidR="00E8707F" w:rsidRPr="00F1657F">
              <w:rPr>
                <w:sz w:val="18"/>
              </w:rPr>
              <w:t>V</w:t>
            </w:r>
            <w:r w:rsidRPr="00F1657F">
              <w:rPr>
                <w:sz w:val="18"/>
              </w:rPr>
              <w:t>).</w:t>
            </w:r>
          </w:p>
        </w:tc>
      </w:tr>
      <w:tr w:rsidR="00050309" w:rsidRPr="00F1657F" w14:paraId="507B7DBA" w14:textId="77777777">
        <w:trPr>
          <w:cantSplit/>
        </w:trPr>
        <w:tc>
          <w:tcPr>
            <w:tcW w:w="1247" w:type="dxa"/>
            <w:tcBorders>
              <w:top w:val="single" w:sz="4" w:space="0" w:color="auto"/>
            </w:tcBorders>
          </w:tcPr>
          <w:p w14:paraId="58ABDB8E" w14:textId="77777777" w:rsidR="00050309" w:rsidRPr="00F1657F" w:rsidRDefault="00050309">
            <w:pPr>
              <w:pStyle w:val="TAL"/>
              <w:keepNext w:val="0"/>
              <w:keepLines w:val="0"/>
              <w:spacing w:before="60"/>
              <w:rPr>
                <w:lang w:val="de-DE" w:eastAsia="de-DE"/>
              </w:rPr>
            </w:pPr>
            <w:r w:rsidRPr="00F1657F">
              <w:rPr>
                <w:lang w:val="de-DE" w:eastAsia="de-DE"/>
              </w:rPr>
              <w:t>4.5</w:t>
            </w:r>
          </w:p>
        </w:tc>
        <w:tc>
          <w:tcPr>
            <w:tcW w:w="4253" w:type="dxa"/>
            <w:tcBorders>
              <w:top w:val="single" w:sz="4" w:space="0" w:color="auto"/>
            </w:tcBorders>
          </w:tcPr>
          <w:p w14:paraId="5412CD7F" w14:textId="77777777" w:rsidR="00050309" w:rsidRPr="001A5C0A" w:rsidRDefault="00050309">
            <w:pPr>
              <w:spacing w:before="60"/>
              <w:rPr>
                <w:b/>
                <w:bCs/>
                <w:sz w:val="18"/>
                <w:lang w:val="en-US"/>
              </w:rPr>
            </w:pPr>
            <w:r w:rsidRPr="001A5C0A">
              <w:rPr>
                <w:b/>
                <w:bCs/>
                <w:sz w:val="18"/>
                <w:lang w:val="en-US"/>
              </w:rPr>
              <w:t>HI2: Interface port for intercept related information</w:t>
            </w:r>
          </w:p>
          <w:p w14:paraId="70626517" w14:textId="77777777" w:rsidR="00050309" w:rsidRPr="00F1657F" w:rsidRDefault="00050309">
            <w:pPr>
              <w:rPr>
                <w:sz w:val="18"/>
              </w:rPr>
            </w:pPr>
            <w:r w:rsidRPr="00F1657F">
              <w:rPr>
                <w:sz w:val="18"/>
              </w:rPr>
              <w:t>Bezüglich der Pufferung von IRI gilt die nebenstehende Anforderung.</w:t>
            </w:r>
          </w:p>
        </w:tc>
        <w:tc>
          <w:tcPr>
            <w:tcW w:w="4536" w:type="dxa"/>
            <w:tcBorders>
              <w:top w:val="single" w:sz="4" w:space="0" w:color="auto"/>
            </w:tcBorders>
          </w:tcPr>
          <w:p w14:paraId="09CD0909" w14:textId="77777777" w:rsidR="00050309" w:rsidRPr="00F1657F" w:rsidRDefault="00050309">
            <w:pPr>
              <w:rPr>
                <w:sz w:val="18"/>
              </w:rPr>
            </w:pPr>
            <w:r w:rsidRPr="00F1657F">
              <w:rPr>
                <w:sz w:val="18"/>
              </w:rPr>
              <w:br/>
            </w:r>
          </w:p>
          <w:p w14:paraId="19E0647B" w14:textId="0E9475BA" w:rsidR="00050309" w:rsidRPr="00F1657F" w:rsidRDefault="0027500D" w:rsidP="00FA44A5">
            <w:pPr>
              <w:rPr>
                <w:sz w:val="18"/>
              </w:rPr>
            </w:pPr>
            <w:r>
              <w:rPr>
                <w:sz w:val="18"/>
              </w:rPr>
              <w:t>S</w:t>
            </w:r>
            <w:r w:rsidR="00050309" w:rsidRPr="00F1657F">
              <w:rPr>
                <w:sz w:val="18"/>
              </w:rPr>
              <w:t>iehe Anlage A.4 der TR</w:t>
            </w:r>
            <w:r w:rsidR="00FA44A5">
              <w:rPr>
                <w:sz w:val="18"/>
              </w:rPr>
              <w:t> </w:t>
            </w:r>
            <w:r w:rsidR="00050309" w:rsidRPr="00F1657F">
              <w:rPr>
                <w:sz w:val="18"/>
              </w:rPr>
              <w:t>TKÜ</w:t>
            </w:r>
            <w:r w:rsidR="00E8707F" w:rsidRPr="00F1657F">
              <w:rPr>
                <w:sz w:val="18"/>
              </w:rPr>
              <w:t>V</w:t>
            </w:r>
            <w:r w:rsidR="00050309" w:rsidRPr="00F1657F">
              <w:rPr>
                <w:sz w:val="18"/>
              </w:rPr>
              <w:t>.</w:t>
            </w:r>
          </w:p>
        </w:tc>
      </w:tr>
      <w:tr w:rsidR="00050309" w:rsidRPr="00F1657F" w14:paraId="5036BF00" w14:textId="77777777">
        <w:trPr>
          <w:cantSplit/>
        </w:trPr>
        <w:tc>
          <w:tcPr>
            <w:tcW w:w="1247" w:type="dxa"/>
            <w:tcBorders>
              <w:top w:val="single" w:sz="4" w:space="0" w:color="auto"/>
              <w:bottom w:val="single" w:sz="4" w:space="0" w:color="auto"/>
            </w:tcBorders>
          </w:tcPr>
          <w:p w14:paraId="2C932782" w14:textId="77777777" w:rsidR="00050309" w:rsidRPr="00F1657F" w:rsidRDefault="00050309">
            <w:pPr>
              <w:pStyle w:val="TAL"/>
              <w:keepNext w:val="0"/>
              <w:keepLines w:val="0"/>
              <w:spacing w:before="60"/>
              <w:rPr>
                <w:lang w:val="de-DE" w:eastAsia="de-DE"/>
              </w:rPr>
            </w:pPr>
            <w:r w:rsidRPr="00F1657F">
              <w:rPr>
                <w:lang w:val="de-DE" w:eastAsia="de-DE"/>
              </w:rPr>
              <w:lastRenderedPageBreak/>
              <w:t>4.5.1</w:t>
            </w:r>
          </w:p>
        </w:tc>
        <w:tc>
          <w:tcPr>
            <w:tcW w:w="4253" w:type="dxa"/>
            <w:tcBorders>
              <w:top w:val="single" w:sz="4" w:space="0" w:color="auto"/>
              <w:bottom w:val="single" w:sz="4" w:space="0" w:color="auto"/>
            </w:tcBorders>
          </w:tcPr>
          <w:p w14:paraId="245F5F06" w14:textId="77777777" w:rsidR="00050309" w:rsidRPr="00F1657F" w:rsidRDefault="00050309">
            <w:pPr>
              <w:spacing w:before="60"/>
              <w:rPr>
                <w:b/>
                <w:bCs/>
                <w:sz w:val="18"/>
              </w:rPr>
            </w:pPr>
            <w:r w:rsidRPr="00F1657F">
              <w:rPr>
                <w:b/>
                <w:bCs/>
                <w:sz w:val="18"/>
              </w:rPr>
              <w:t>Data transmission protocols (HI2)</w:t>
            </w:r>
          </w:p>
          <w:p w14:paraId="79CD36E1" w14:textId="77777777" w:rsidR="00050309" w:rsidRPr="00F1657F" w:rsidRDefault="00050309">
            <w:pPr>
              <w:rPr>
                <w:sz w:val="18"/>
              </w:rPr>
            </w:pPr>
            <w:r w:rsidRPr="00F1657F">
              <w:rPr>
                <w:sz w:val="18"/>
              </w:rPr>
              <w:t xml:space="preserve">Zur Übermittlung der Ereignisdaten (IRI) über das HI1- und HI2-Interface wird FTP eingesetzt; ROSE ist nicht zulässig. </w:t>
            </w:r>
          </w:p>
          <w:p w14:paraId="50BF3D70" w14:textId="77777777" w:rsidR="00050309" w:rsidRPr="00F1657F" w:rsidRDefault="00050309">
            <w:pPr>
              <w:rPr>
                <w:sz w:val="18"/>
              </w:rPr>
            </w:pPr>
            <w:r w:rsidRPr="00F1657F">
              <w:rPr>
                <w:sz w:val="18"/>
              </w:rPr>
              <w:t>Die FTP-Verbindung ist sofort nach Übermittlung der Ereignisdaten auszulösen.</w:t>
            </w:r>
          </w:p>
        </w:tc>
        <w:tc>
          <w:tcPr>
            <w:tcW w:w="4536" w:type="dxa"/>
            <w:tcBorders>
              <w:top w:val="single" w:sz="4" w:space="0" w:color="auto"/>
              <w:bottom w:val="single" w:sz="4" w:space="0" w:color="auto"/>
            </w:tcBorders>
          </w:tcPr>
          <w:p w14:paraId="53A4DA83" w14:textId="77777777" w:rsidR="00050309" w:rsidRPr="00F1657F" w:rsidRDefault="00050309">
            <w:pPr>
              <w:rPr>
                <w:sz w:val="18"/>
              </w:rPr>
            </w:pPr>
          </w:p>
          <w:p w14:paraId="765FB1D9" w14:textId="70E68B5E" w:rsidR="00050309" w:rsidRPr="00F1657F" w:rsidRDefault="00050309" w:rsidP="00FA44A5">
            <w:pPr>
              <w:rPr>
                <w:sz w:val="18"/>
              </w:rPr>
            </w:pPr>
          </w:p>
        </w:tc>
      </w:tr>
      <w:tr w:rsidR="00050309" w:rsidRPr="00F1657F" w14:paraId="6359C0C4" w14:textId="77777777">
        <w:trPr>
          <w:cantSplit/>
        </w:trPr>
        <w:tc>
          <w:tcPr>
            <w:tcW w:w="1247" w:type="dxa"/>
            <w:tcBorders>
              <w:top w:val="single" w:sz="4" w:space="0" w:color="auto"/>
              <w:bottom w:val="single" w:sz="4" w:space="0" w:color="auto"/>
            </w:tcBorders>
          </w:tcPr>
          <w:p w14:paraId="5F4A55DD" w14:textId="77777777" w:rsidR="00050309" w:rsidRPr="00F1657F" w:rsidRDefault="00050309">
            <w:pPr>
              <w:spacing w:before="60" w:after="0"/>
              <w:rPr>
                <w:sz w:val="18"/>
              </w:rPr>
            </w:pPr>
            <w:r w:rsidRPr="00F1657F">
              <w:rPr>
                <w:sz w:val="18"/>
              </w:rPr>
              <w:t>Ergänzung 1</w:t>
            </w:r>
          </w:p>
        </w:tc>
        <w:tc>
          <w:tcPr>
            <w:tcW w:w="4253" w:type="dxa"/>
            <w:tcBorders>
              <w:top w:val="single" w:sz="4" w:space="0" w:color="auto"/>
              <w:bottom w:val="single" w:sz="4" w:space="0" w:color="auto"/>
            </w:tcBorders>
          </w:tcPr>
          <w:p w14:paraId="41CCEA95" w14:textId="77777777" w:rsidR="00050309" w:rsidRPr="00F1657F" w:rsidRDefault="00050309">
            <w:pPr>
              <w:spacing w:before="60"/>
              <w:rPr>
                <w:b/>
                <w:bCs/>
                <w:sz w:val="18"/>
              </w:rPr>
            </w:pPr>
            <w:r w:rsidRPr="00F1657F">
              <w:rPr>
                <w:b/>
                <w:bCs/>
                <w:sz w:val="18"/>
              </w:rPr>
              <w:t>Security aspects</w:t>
            </w:r>
          </w:p>
          <w:p w14:paraId="6D503429" w14:textId="77777777" w:rsidR="003C4678" w:rsidRDefault="00050309">
            <w:pPr>
              <w:rPr>
                <w:sz w:val="18"/>
              </w:rPr>
            </w:pPr>
            <w:r w:rsidRPr="00F1657F">
              <w:rPr>
                <w:sz w:val="18"/>
              </w:rPr>
              <w:t>Bei Verwendung des IP-basierten Übergab</w:t>
            </w:r>
            <w:r w:rsidR="00C475E0">
              <w:rPr>
                <w:sz w:val="18"/>
              </w:rPr>
              <w:t>epunktes wird IPSec verwendet.</w:t>
            </w:r>
          </w:p>
          <w:p w14:paraId="38EE0786" w14:textId="77777777" w:rsidR="00050309" w:rsidRPr="00F1657F" w:rsidRDefault="003C4678">
            <w:pPr>
              <w:rPr>
                <w:sz w:val="18"/>
              </w:rPr>
            </w:pPr>
            <w:r>
              <w:rPr>
                <w:sz w:val="18"/>
              </w:rPr>
              <w:br/>
            </w:r>
            <w:r>
              <w:rPr>
                <w:sz w:val="18"/>
              </w:rPr>
              <w:br/>
            </w:r>
            <w:r w:rsidR="00050309" w:rsidRPr="00F1657F">
              <w:rPr>
                <w:sz w:val="18"/>
              </w:rPr>
              <w:t>Bei Übermittlung der Nutzinformationen über ISDN werden die Dienstmerkmale CLIP, COLP und CUG genutzt.</w:t>
            </w:r>
          </w:p>
        </w:tc>
        <w:tc>
          <w:tcPr>
            <w:tcW w:w="4536" w:type="dxa"/>
            <w:tcBorders>
              <w:top w:val="single" w:sz="4" w:space="0" w:color="auto"/>
              <w:bottom w:val="single" w:sz="4" w:space="0" w:color="auto"/>
            </w:tcBorders>
          </w:tcPr>
          <w:p w14:paraId="1EA3789F" w14:textId="77777777" w:rsidR="00050309" w:rsidRPr="00F1657F" w:rsidRDefault="00050309">
            <w:pPr>
              <w:rPr>
                <w:sz w:val="18"/>
              </w:rPr>
            </w:pPr>
          </w:p>
          <w:p w14:paraId="0057368B" w14:textId="77777777" w:rsidR="00050309" w:rsidRDefault="00050309">
            <w:pPr>
              <w:rPr>
                <w:sz w:val="18"/>
              </w:rPr>
            </w:pPr>
            <w:r w:rsidRPr="00F1657F">
              <w:rPr>
                <w:sz w:val="18"/>
              </w:rPr>
              <w:t>Zum Schutz des IP-basierten Übergabepunktes ist der Einsatz von dedizierten IP-</w:t>
            </w:r>
            <w:r w:rsidR="00BB3827">
              <w:rPr>
                <w:sz w:val="18"/>
              </w:rPr>
              <w:t xml:space="preserve">Kryptoboxen </w:t>
            </w:r>
            <w:r w:rsidRPr="00F1657F">
              <w:rPr>
                <w:sz w:val="18"/>
              </w:rPr>
              <w:t>auf der Basis von IPSec in Verbindung mit einer PKI gemäß Anlage A2 der TR</w:t>
            </w:r>
            <w:r w:rsidR="00FA44A5">
              <w:rPr>
                <w:sz w:val="18"/>
              </w:rPr>
              <w:t> </w:t>
            </w:r>
            <w:r w:rsidRPr="00F1657F">
              <w:rPr>
                <w:sz w:val="18"/>
              </w:rPr>
              <w:t>TKÜ</w:t>
            </w:r>
            <w:r w:rsidR="00E8707F" w:rsidRPr="00F1657F">
              <w:rPr>
                <w:sz w:val="18"/>
              </w:rPr>
              <w:t>V</w:t>
            </w:r>
            <w:r w:rsidRPr="00F1657F">
              <w:rPr>
                <w:sz w:val="18"/>
              </w:rPr>
              <w:t xml:space="preserve"> vorgesehen.</w:t>
            </w:r>
          </w:p>
          <w:p w14:paraId="2CD4309D" w14:textId="77777777" w:rsidR="00050309" w:rsidRPr="00F1657F" w:rsidRDefault="003C4678">
            <w:pPr>
              <w:rPr>
                <w:sz w:val="18"/>
              </w:rPr>
            </w:pPr>
            <w:r w:rsidRPr="003C4678">
              <w:rPr>
                <w:sz w:val="18"/>
                <w:szCs w:val="18"/>
              </w:rPr>
              <w:t xml:space="preserve">Kann der COLP-Check, insbesondere bei neueren Netztechnologien, nicht </w:t>
            </w:r>
            <w:r>
              <w:rPr>
                <w:sz w:val="18"/>
                <w:szCs w:val="18"/>
              </w:rPr>
              <w:t xml:space="preserve">immer </w:t>
            </w:r>
            <w:r w:rsidRPr="003C4678">
              <w:rPr>
                <w:sz w:val="18"/>
                <w:szCs w:val="18"/>
              </w:rPr>
              <w:t xml:space="preserve">zuverlässig </w:t>
            </w:r>
            <w:r>
              <w:rPr>
                <w:sz w:val="18"/>
                <w:szCs w:val="18"/>
              </w:rPr>
              <w:t xml:space="preserve">durchgeführt </w:t>
            </w:r>
            <w:r w:rsidRPr="003C4678">
              <w:rPr>
                <w:sz w:val="18"/>
                <w:szCs w:val="18"/>
              </w:rPr>
              <w:t xml:space="preserve">werden, kann dieser nach Rücksprache mit der Bundesnetzagentur dauerhaft deaktiviert </w:t>
            </w:r>
            <w:r>
              <w:rPr>
                <w:sz w:val="18"/>
                <w:szCs w:val="18"/>
              </w:rPr>
              <w:t xml:space="preserve">bzw. muss nicht implementiert </w:t>
            </w:r>
            <w:r w:rsidRPr="003C4678">
              <w:rPr>
                <w:sz w:val="18"/>
                <w:szCs w:val="18"/>
              </w:rPr>
              <w:t>werden.</w:t>
            </w:r>
          </w:p>
        </w:tc>
      </w:tr>
      <w:tr w:rsidR="00050309" w:rsidRPr="00F1657F" w14:paraId="4FE62A57" w14:textId="77777777">
        <w:trPr>
          <w:cantSplit/>
        </w:trPr>
        <w:tc>
          <w:tcPr>
            <w:tcW w:w="1247" w:type="dxa"/>
            <w:tcBorders>
              <w:top w:val="single" w:sz="4" w:space="0" w:color="auto"/>
              <w:bottom w:val="single" w:sz="4" w:space="0" w:color="auto"/>
            </w:tcBorders>
          </w:tcPr>
          <w:p w14:paraId="0544FD3E" w14:textId="77777777" w:rsidR="00050309" w:rsidRPr="00F1657F" w:rsidRDefault="00050309">
            <w:pPr>
              <w:spacing w:before="60" w:after="0"/>
              <w:rPr>
                <w:sz w:val="18"/>
              </w:rPr>
            </w:pPr>
            <w:r w:rsidRPr="00F1657F">
              <w:rPr>
                <w:sz w:val="18"/>
              </w:rPr>
              <w:t>Ergänzung 2</w:t>
            </w:r>
          </w:p>
        </w:tc>
        <w:tc>
          <w:tcPr>
            <w:tcW w:w="4253" w:type="dxa"/>
            <w:tcBorders>
              <w:top w:val="single" w:sz="4" w:space="0" w:color="auto"/>
              <w:bottom w:val="single" w:sz="4" w:space="0" w:color="auto"/>
            </w:tcBorders>
          </w:tcPr>
          <w:p w14:paraId="42B3E56D" w14:textId="77777777" w:rsidR="00050309" w:rsidRPr="00F1657F" w:rsidRDefault="00050309">
            <w:pPr>
              <w:spacing w:before="60"/>
              <w:rPr>
                <w:b/>
                <w:bCs/>
                <w:sz w:val="18"/>
              </w:rPr>
            </w:pPr>
            <w:r w:rsidRPr="00F1657F">
              <w:rPr>
                <w:b/>
                <w:bCs/>
                <w:sz w:val="18"/>
              </w:rPr>
              <w:t>Quantitative Aspects</w:t>
            </w:r>
          </w:p>
          <w:p w14:paraId="0A755F64" w14:textId="77777777" w:rsidR="00050309" w:rsidRPr="00F1657F" w:rsidRDefault="00050309" w:rsidP="00FA44A5">
            <w:pPr>
              <w:rPr>
                <w:sz w:val="18"/>
              </w:rPr>
            </w:pPr>
            <w:r w:rsidRPr="00F1657F">
              <w:rPr>
                <w:sz w:val="18"/>
              </w:rPr>
              <w:t>Zur Dimensionierung der Administrations- und Übermittlungskapazitäten gelten die Richtwerte nach Abschnitt 5.2 der TR</w:t>
            </w:r>
            <w:r w:rsidR="00FA44A5">
              <w:rPr>
                <w:sz w:val="18"/>
              </w:rPr>
              <w:t> </w:t>
            </w:r>
            <w:r w:rsidRPr="00F1657F">
              <w:rPr>
                <w:sz w:val="18"/>
              </w:rPr>
              <w:t>TKÜ</w:t>
            </w:r>
            <w:r w:rsidR="00E8707F" w:rsidRPr="00F1657F">
              <w:rPr>
                <w:sz w:val="18"/>
              </w:rPr>
              <w:t>V</w:t>
            </w:r>
            <w:r w:rsidRPr="00F1657F">
              <w:rPr>
                <w:sz w:val="18"/>
              </w:rPr>
              <w:t>.</w:t>
            </w:r>
          </w:p>
        </w:tc>
        <w:tc>
          <w:tcPr>
            <w:tcW w:w="4536" w:type="dxa"/>
            <w:tcBorders>
              <w:top w:val="single" w:sz="4" w:space="0" w:color="auto"/>
              <w:bottom w:val="single" w:sz="4" w:space="0" w:color="auto"/>
            </w:tcBorders>
          </w:tcPr>
          <w:p w14:paraId="53D93C2B" w14:textId="77777777" w:rsidR="00050309" w:rsidRPr="00F1657F" w:rsidRDefault="00050309">
            <w:pPr>
              <w:rPr>
                <w:sz w:val="18"/>
              </w:rPr>
            </w:pPr>
          </w:p>
        </w:tc>
      </w:tr>
      <w:tr w:rsidR="00050309" w:rsidRPr="00F1657F" w14:paraId="4D1659B1" w14:textId="77777777">
        <w:trPr>
          <w:cantSplit/>
        </w:trPr>
        <w:tc>
          <w:tcPr>
            <w:tcW w:w="1247" w:type="dxa"/>
            <w:tcBorders>
              <w:top w:val="single" w:sz="4" w:space="0" w:color="auto"/>
              <w:bottom w:val="single" w:sz="4" w:space="0" w:color="auto"/>
            </w:tcBorders>
          </w:tcPr>
          <w:p w14:paraId="4BF33AF3" w14:textId="77777777" w:rsidR="00050309" w:rsidRPr="00F1657F" w:rsidRDefault="00050309">
            <w:pPr>
              <w:pStyle w:val="TAL"/>
              <w:keepLines w:val="0"/>
              <w:spacing w:before="60"/>
              <w:rPr>
                <w:lang w:val="de-DE" w:eastAsia="de-DE"/>
              </w:rPr>
            </w:pPr>
            <w:r w:rsidRPr="00F1657F">
              <w:rPr>
                <w:lang w:val="de-DE" w:eastAsia="de-DE"/>
              </w:rPr>
              <w:t>Ergänzung 3</w:t>
            </w:r>
          </w:p>
        </w:tc>
        <w:tc>
          <w:tcPr>
            <w:tcW w:w="4253" w:type="dxa"/>
            <w:tcBorders>
              <w:top w:val="single" w:sz="4" w:space="0" w:color="auto"/>
              <w:bottom w:val="single" w:sz="4" w:space="0" w:color="auto"/>
            </w:tcBorders>
          </w:tcPr>
          <w:p w14:paraId="4D2952F8" w14:textId="77777777" w:rsidR="00050309" w:rsidRPr="00F1657F" w:rsidRDefault="00050309">
            <w:pPr>
              <w:spacing w:before="60"/>
              <w:rPr>
                <w:b/>
                <w:bCs/>
                <w:sz w:val="18"/>
              </w:rPr>
            </w:pPr>
            <w:r w:rsidRPr="00F1657F">
              <w:rPr>
                <w:b/>
                <w:bCs/>
                <w:sz w:val="18"/>
              </w:rPr>
              <w:t>Failure of CC links</w:t>
            </w:r>
          </w:p>
          <w:p w14:paraId="4560D401" w14:textId="77777777" w:rsidR="00050309" w:rsidRPr="00F1657F" w:rsidRDefault="00050309">
            <w:pPr>
              <w:pStyle w:val="TAL"/>
              <w:keepNext w:val="0"/>
              <w:keepLines w:val="0"/>
              <w:spacing w:after="120"/>
              <w:rPr>
                <w:lang w:val="de-DE" w:eastAsia="de-DE"/>
              </w:rPr>
            </w:pPr>
            <w:r w:rsidRPr="00F1657F">
              <w:rPr>
                <w:lang w:val="de-DE" w:eastAsia="de-DE"/>
              </w:rPr>
              <w:t>Bei erfolglosem Verbindungsaufbau müssen drei Wiederholversuche durchgeführt werden.</w:t>
            </w:r>
          </w:p>
        </w:tc>
        <w:tc>
          <w:tcPr>
            <w:tcW w:w="4536" w:type="dxa"/>
            <w:tcBorders>
              <w:top w:val="single" w:sz="4" w:space="0" w:color="auto"/>
              <w:bottom w:val="single" w:sz="4" w:space="0" w:color="auto"/>
            </w:tcBorders>
          </w:tcPr>
          <w:p w14:paraId="2EB1F106" w14:textId="77777777" w:rsidR="00050309" w:rsidRPr="00F1657F" w:rsidRDefault="00050309">
            <w:pPr>
              <w:rPr>
                <w:sz w:val="18"/>
              </w:rPr>
            </w:pPr>
          </w:p>
          <w:p w14:paraId="7B7831AB" w14:textId="238BDD1C" w:rsidR="00050309" w:rsidRPr="00F1657F" w:rsidRDefault="0027500D" w:rsidP="00FA44A5">
            <w:pPr>
              <w:rPr>
                <w:sz w:val="18"/>
              </w:rPr>
            </w:pPr>
            <w:r>
              <w:rPr>
                <w:sz w:val="18"/>
              </w:rPr>
              <w:t>S</w:t>
            </w:r>
            <w:r w:rsidR="00050309" w:rsidRPr="00F1657F">
              <w:rPr>
                <w:sz w:val="18"/>
              </w:rPr>
              <w:t>iehe Anlage A.4 der TR</w:t>
            </w:r>
            <w:r w:rsidR="00FA44A5">
              <w:rPr>
                <w:sz w:val="18"/>
              </w:rPr>
              <w:t> </w:t>
            </w:r>
            <w:r w:rsidR="00050309" w:rsidRPr="00F1657F">
              <w:rPr>
                <w:sz w:val="18"/>
              </w:rPr>
              <w:t>TKÜ</w:t>
            </w:r>
            <w:r w:rsidR="00E8707F" w:rsidRPr="00F1657F">
              <w:rPr>
                <w:sz w:val="18"/>
              </w:rPr>
              <w:t>V</w:t>
            </w:r>
            <w:r w:rsidR="00050309" w:rsidRPr="00F1657F">
              <w:rPr>
                <w:sz w:val="18"/>
              </w:rPr>
              <w:t>.</w:t>
            </w:r>
          </w:p>
        </w:tc>
      </w:tr>
      <w:tr w:rsidR="00050309" w:rsidRPr="00F1657F" w14:paraId="3F062A8F" w14:textId="77777777" w:rsidTr="0036765F">
        <w:tc>
          <w:tcPr>
            <w:tcW w:w="10036" w:type="dxa"/>
            <w:gridSpan w:val="3"/>
          </w:tcPr>
          <w:p w14:paraId="6D7BBCC8" w14:textId="77777777" w:rsidR="00050309" w:rsidRPr="00F1657F" w:rsidRDefault="00050309">
            <w:pPr>
              <w:spacing w:before="60" w:after="60"/>
              <w:rPr>
                <w:b/>
                <w:bCs/>
                <w:sz w:val="18"/>
              </w:rPr>
            </w:pPr>
            <w:r w:rsidRPr="00F1657F">
              <w:rPr>
                <w:b/>
                <w:bCs/>
                <w:sz w:val="18"/>
              </w:rPr>
              <w:t>Chapter 5: Circuit-switch domain</w:t>
            </w:r>
          </w:p>
        </w:tc>
      </w:tr>
      <w:tr w:rsidR="00050309" w:rsidRPr="00F1657F" w14:paraId="36106864" w14:textId="77777777" w:rsidTr="0036765F">
        <w:tc>
          <w:tcPr>
            <w:tcW w:w="1247" w:type="dxa"/>
          </w:tcPr>
          <w:p w14:paraId="6A9B8AFC" w14:textId="77777777" w:rsidR="00050309" w:rsidRPr="00F1657F" w:rsidRDefault="00050309">
            <w:pPr>
              <w:pStyle w:val="TAL"/>
              <w:keepNext w:val="0"/>
              <w:keepLines w:val="0"/>
              <w:spacing w:before="60" w:after="120"/>
              <w:rPr>
                <w:lang w:val="de-DE" w:eastAsia="de-DE"/>
              </w:rPr>
            </w:pPr>
            <w:r w:rsidRPr="00F1657F">
              <w:rPr>
                <w:lang w:val="de-DE" w:eastAsia="de-DE"/>
              </w:rPr>
              <w:t>5.1.2.1</w:t>
            </w:r>
          </w:p>
        </w:tc>
        <w:tc>
          <w:tcPr>
            <w:tcW w:w="4253" w:type="dxa"/>
          </w:tcPr>
          <w:p w14:paraId="6C2FD9FC" w14:textId="77777777" w:rsidR="00050309" w:rsidRPr="00F1657F" w:rsidRDefault="00050309">
            <w:pPr>
              <w:spacing w:before="60"/>
              <w:rPr>
                <w:b/>
                <w:bCs/>
                <w:sz w:val="18"/>
              </w:rPr>
            </w:pPr>
            <w:r w:rsidRPr="00F1657F">
              <w:rPr>
                <w:b/>
                <w:bCs/>
                <w:sz w:val="18"/>
              </w:rPr>
              <w:t>Network Identifier (NID)</w:t>
            </w:r>
          </w:p>
          <w:p w14:paraId="02CA7CBB" w14:textId="77777777" w:rsidR="00050309" w:rsidRPr="00F1657F" w:rsidRDefault="00050309">
            <w:pPr>
              <w:rPr>
                <w:sz w:val="18"/>
              </w:rPr>
            </w:pPr>
            <w:r w:rsidRPr="00F1657F">
              <w:rPr>
                <w:sz w:val="18"/>
              </w:rPr>
              <w:t xml:space="preserve">Der NID besteht u.a. aus dem 5stelligen Operator </w:t>
            </w:r>
            <w:r w:rsidR="00A97F57">
              <w:rPr>
                <w:sz w:val="18"/>
              </w:rPr>
              <w:t>–</w:t>
            </w:r>
            <w:r w:rsidRPr="00F1657F">
              <w:rPr>
                <w:sz w:val="18"/>
              </w:rPr>
              <w:t xml:space="preserve"> (NO/AN/SP) identifier. In Deutschland werden die ersten Stellen auf </w:t>
            </w:r>
            <w:r w:rsidR="00A97F57">
              <w:rPr>
                <w:sz w:val="18"/>
              </w:rPr>
              <w:t>‚</w:t>
            </w:r>
            <w:r w:rsidRPr="00F1657F">
              <w:rPr>
                <w:sz w:val="18"/>
              </w:rPr>
              <w:t>49</w:t>
            </w:r>
            <w:r w:rsidR="00A97F57">
              <w:rPr>
                <w:sz w:val="18"/>
              </w:rPr>
              <w:t>’</w:t>
            </w:r>
            <w:r w:rsidRPr="00F1657F">
              <w:rPr>
                <w:sz w:val="18"/>
              </w:rPr>
              <w:t xml:space="preserve"> festgelegt, die restlichen 3 Stellen werden für den jeweiligen Verpflichteten von der Bundesnetzagentur festgelegt.</w:t>
            </w:r>
          </w:p>
        </w:tc>
        <w:tc>
          <w:tcPr>
            <w:tcW w:w="4536" w:type="dxa"/>
          </w:tcPr>
          <w:p w14:paraId="2D1FBFDE" w14:textId="77777777" w:rsidR="00050309" w:rsidRPr="00F1657F" w:rsidRDefault="00050309">
            <w:pPr>
              <w:rPr>
                <w:sz w:val="18"/>
              </w:rPr>
            </w:pPr>
          </w:p>
        </w:tc>
      </w:tr>
      <w:tr w:rsidR="00050309" w:rsidRPr="00F1657F" w14:paraId="011105FE" w14:textId="77777777">
        <w:trPr>
          <w:cantSplit/>
        </w:trPr>
        <w:tc>
          <w:tcPr>
            <w:tcW w:w="1247" w:type="dxa"/>
          </w:tcPr>
          <w:p w14:paraId="2E818C69" w14:textId="77777777" w:rsidR="00050309" w:rsidRPr="00F1657F" w:rsidRDefault="00050309">
            <w:pPr>
              <w:pStyle w:val="TAL"/>
              <w:keepNext w:val="0"/>
              <w:keepLines w:val="0"/>
              <w:spacing w:before="60" w:after="120"/>
              <w:rPr>
                <w:lang w:val="de-DE" w:eastAsia="de-DE"/>
              </w:rPr>
            </w:pPr>
            <w:r w:rsidRPr="00F1657F">
              <w:rPr>
                <w:lang w:val="de-DE" w:eastAsia="de-DE"/>
              </w:rPr>
              <w:t>5.2.2.1</w:t>
            </w:r>
          </w:p>
        </w:tc>
        <w:tc>
          <w:tcPr>
            <w:tcW w:w="4253" w:type="dxa"/>
          </w:tcPr>
          <w:p w14:paraId="3AF467F2" w14:textId="77777777" w:rsidR="00050309" w:rsidRPr="00F1657F" w:rsidRDefault="00050309">
            <w:pPr>
              <w:spacing w:before="60"/>
              <w:rPr>
                <w:b/>
                <w:bCs/>
                <w:sz w:val="18"/>
              </w:rPr>
            </w:pPr>
            <w:r w:rsidRPr="00F1657F">
              <w:rPr>
                <w:b/>
                <w:bCs/>
                <w:sz w:val="18"/>
              </w:rPr>
              <w:t>Control Information for HI2</w:t>
            </w:r>
          </w:p>
          <w:p w14:paraId="4D44738C" w14:textId="77777777" w:rsidR="00050309" w:rsidRPr="00F1657F" w:rsidRDefault="00050309">
            <w:pPr>
              <w:rPr>
                <w:sz w:val="18"/>
              </w:rPr>
            </w:pPr>
            <w:r w:rsidRPr="00F1657F">
              <w:rPr>
                <w:sz w:val="18"/>
              </w:rPr>
              <w:t>Alle Zeiten (TimeStamp) sind generell als local time auf Basis der gesetzlichen Zeit anzugeben.</w:t>
            </w:r>
          </w:p>
        </w:tc>
        <w:tc>
          <w:tcPr>
            <w:tcW w:w="4536" w:type="dxa"/>
          </w:tcPr>
          <w:p w14:paraId="5611AA62" w14:textId="77777777" w:rsidR="00CB044F" w:rsidRPr="00F1657F" w:rsidRDefault="00CB044F" w:rsidP="00CB044F">
            <w:pPr>
              <w:rPr>
                <w:sz w:val="18"/>
              </w:rPr>
            </w:pPr>
          </w:p>
          <w:p w14:paraId="7EC25A59" w14:textId="77777777" w:rsidR="00050309" w:rsidRPr="00F1657F" w:rsidRDefault="00CB044F" w:rsidP="00CB044F">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Pr="00F1657F">
              <w:rPr>
                <w:sz w:val="18"/>
              </w:rPr>
              <w:t>.</w:t>
            </w:r>
          </w:p>
        </w:tc>
      </w:tr>
      <w:tr w:rsidR="00050309" w:rsidRPr="00F1657F" w14:paraId="6544DE32" w14:textId="77777777">
        <w:trPr>
          <w:cantSplit/>
        </w:trPr>
        <w:tc>
          <w:tcPr>
            <w:tcW w:w="1247" w:type="dxa"/>
          </w:tcPr>
          <w:p w14:paraId="051F85EB" w14:textId="77777777" w:rsidR="00050309" w:rsidRPr="00F1657F" w:rsidRDefault="00050309">
            <w:pPr>
              <w:pStyle w:val="TAL"/>
              <w:keepNext w:val="0"/>
              <w:keepLines w:val="0"/>
              <w:spacing w:before="60" w:after="120"/>
              <w:rPr>
                <w:lang w:val="de-DE" w:eastAsia="de-DE"/>
              </w:rPr>
            </w:pPr>
            <w:r w:rsidRPr="00F1657F">
              <w:rPr>
                <w:lang w:val="de-DE" w:eastAsia="de-DE"/>
              </w:rPr>
              <w:t>5.3.1</w:t>
            </w:r>
          </w:p>
          <w:p w14:paraId="25613508" w14:textId="77777777" w:rsidR="00050309" w:rsidRPr="00F1657F" w:rsidRDefault="00050309">
            <w:pPr>
              <w:rPr>
                <w:sz w:val="18"/>
              </w:rPr>
            </w:pPr>
          </w:p>
          <w:p w14:paraId="1D3C3CC6" w14:textId="77777777" w:rsidR="00050309" w:rsidRPr="00F1657F" w:rsidRDefault="00050309">
            <w:pPr>
              <w:rPr>
                <w:sz w:val="18"/>
              </w:rPr>
            </w:pPr>
          </w:p>
          <w:p w14:paraId="2AF42959" w14:textId="77777777" w:rsidR="00050309" w:rsidRPr="00F1657F" w:rsidRDefault="00050309">
            <w:pPr>
              <w:rPr>
                <w:sz w:val="18"/>
              </w:rPr>
            </w:pPr>
          </w:p>
          <w:p w14:paraId="73E2FA02" w14:textId="77777777" w:rsidR="00050309" w:rsidRPr="00F1657F" w:rsidRDefault="00050309">
            <w:pPr>
              <w:rPr>
                <w:sz w:val="18"/>
              </w:rPr>
            </w:pPr>
            <w:r w:rsidRPr="00F1657F">
              <w:rPr>
                <w:sz w:val="18"/>
              </w:rPr>
              <w:t>5.3.1, 5.4</w:t>
            </w:r>
          </w:p>
        </w:tc>
        <w:tc>
          <w:tcPr>
            <w:tcW w:w="4253" w:type="dxa"/>
          </w:tcPr>
          <w:p w14:paraId="659E0989" w14:textId="77777777" w:rsidR="00050309" w:rsidRPr="00F1657F" w:rsidRDefault="00050309">
            <w:pPr>
              <w:spacing w:before="60"/>
              <w:rPr>
                <w:sz w:val="18"/>
              </w:rPr>
            </w:pPr>
            <w:r w:rsidRPr="00F1657F">
              <w:rPr>
                <w:b/>
                <w:bCs/>
                <w:sz w:val="18"/>
              </w:rPr>
              <w:t xml:space="preserve">Delivery of Content of Communication </w:t>
            </w:r>
          </w:p>
          <w:p w14:paraId="7AE0B717" w14:textId="77777777" w:rsidR="00050309" w:rsidRPr="00F1657F" w:rsidRDefault="00050309">
            <w:pPr>
              <w:rPr>
                <w:sz w:val="18"/>
              </w:rPr>
            </w:pPr>
            <w:r w:rsidRPr="00F1657F">
              <w:rPr>
                <w:sz w:val="18"/>
              </w:rPr>
              <w:t>Zur Korrelation der Nutzinformationen (CC) zu den anderen HI-Interfaces wird nicht der User-to-User Service</w:t>
            </w:r>
            <w:r w:rsidR="00C475E0">
              <w:rPr>
                <w:sz w:val="18"/>
              </w:rPr>
              <w:t>, sondern der Suba</w:t>
            </w:r>
            <w:r w:rsidR="00FA1B1C">
              <w:rPr>
                <w:sz w:val="18"/>
              </w:rPr>
              <w:t>d</w:t>
            </w:r>
            <w:r w:rsidR="00C475E0">
              <w:rPr>
                <w:sz w:val="18"/>
              </w:rPr>
              <w:t>dress Service</w:t>
            </w:r>
            <w:r w:rsidRPr="00F1657F">
              <w:rPr>
                <w:sz w:val="18"/>
              </w:rPr>
              <w:t xml:space="preserve"> genutzt.</w:t>
            </w:r>
          </w:p>
          <w:p w14:paraId="19DCE3E5" w14:textId="77777777" w:rsidR="00050309" w:rsidRPr="00F1657F" w:rsidRDefault="00050309">
            <w:pPr>
              <w:rPr>
                <w:sz w:val="18"/>
              </w:rPr>
            </w:pPr>
            <w:r w:rsidRPr="00F1657F">
              <w:rPr>
                <w:sz w:val="18"/>
              </w:rPr>
              <w:t>Bei den Diensten SMS und UUS werden die Nutzinfor</w:t>
            </w:r>
            <w:r w:rsidR="00C475E0">
              <w:rPr>
                <w:sz w:val="18"/>
              </w:rPr>
              <w:t>mationen als Ereignisdaten über</w:t>
            </w:r>
            <w:r w:rsidRPr="00F1657F">
              <w:rPr>
                <w:sz w:val="18"/>
              </w:rPr>
              <w:t>mittelt.</w:t>
            </w:r>
          </w:p>
        </w:tc>
        <w:tc>
          <w:tcPr>
            <w:tcW w:w="4536" w:type="dxa"/>
          </w:tcPr>
          <w:p w14:paraId="4A1F8974" w14:textId="77777777" w:rsidR="00050309" w:rsidRPr="00F1657F" w:rsidRDefault="00050309">
            <w:pPr>
              <w:rPr>
                <w:sz w:val="18"/>
              </w:rPr>
            </w:pPr>
          </w:p>
          <w:p w14:paraId="36E908FF" w14:textId="77777777" w:rsidR="00050309" w:rsidRPr="00F1657F" w:rsidRDefault="00050309">
            <w:pPr>
              <w:rPr>
                <w:sz w:val="18"/>
              </w:rPr>
            </w:pPr>
            <w:r w:rsidRPr="00F1657F">
              <w:rPr>
                <w:sz w:val="18"/>
              </w:rPr>
              <w:t>Da der User-to-User Service in Deutschland nicht in allen Netzen implementiert ist, wird ausschließlich die Korrelation dur</w:t>
            </w:r>
            <w:r w:rsidR="00C475E0">
              <w:rPr>
                <w:sz w:val="18"/>
              </w:rPr>
              <w:t>ch die Subadresse durchgeführt.</w:t>
            </w:r>
          </w:p>
          <w:p w14:paraId="250B0105" w14:textId="77777777" w:rsidR="00050309" w:rsidRPr="00F1657F" w:rsidRDefault="00050309">
            <w:pPr>
              <w:rPr>
                <w:sz w:val="18"/>
              </w:rPr>
            </w:pPr>
            <w:r w:rsidRPr="00F1657F">
              <w:rPr>
                <w:sz w:val="18"/>
              </w:rPr>
              <w:t>Im Annex E ist diese Nutzung beschrieben.</w:t>
            </w:r>
          </w:p>
          <w:p w14:paraId="3232E340" w14:textId="720F9FFE" w:rsidR="00050309" w:rsidRPr="00F1657F" w:rsidRDefault="00050309">
            <w:pPr>
              <w:rPr>
                <w:sz w:val="18"/>
              </w:rPr>
            </w:pPr>
            <w:r w:rsidRPr="00F1657F">
              <w:rPr>
                <w:sz w:val="18"/>
              </w:rPr>
              <w:t xml:space="preserve">Zur Übermittlung dieser Nutzinformationen kann wahlweise das </w:t>
            </w:r>
            <w:r w:rsidR="00D47AA8">
              <w:rPr>
                <w:sz w:val="18"/>
              </w:rPr>
              <w:t>ASN.1-Modul</w:t>
            </w:r>
            <w:r w:rsidRPr="00F1657F">
              <w:rPr>
                <w:sz w:val="18"/>
              </w:rPr>
              <w:t xml:space="preserve"> </w:t>
            </w:r>
            <w:r w:rsidR="00A97F57">
              <w:rPr>
                <w:sz w:val="18"/>
              </w:rPr>
              <w:t>‚</w:t>
            </w:r>
            <w:r w:rsidRPr="00F1657F">
              <w:rPr>
                <w:sz w:val="18"/>
              </w:rPr>
              <w:t>HI2Operations</w:t>
            </w:r>
            <w:r w:rsidR="00A97F57">
              <w:rPr>
                <w:sz w:val="18"/>
              </w:rPr>
              <w:t>’</w:t>
            </w:r>
            <w:r w:rsidR="00C475E0">
              <w:rPr>
                <w:sz w:val="18"/>
              </w:rPr>
              <w:t xml:space="preserve"> nach Annex D.5 oder das Modul</w:t>
            </w:r>
            <w:r w:rsidR="008400EF">
              <w:rPr>
                <w:sz w:val="18"/>
              </w:rPr>
              <w:t xml:space="preserve"> </w:t>
            </w:r>
            <w:r w:rsidR="00A97F57">
              <w:rPr>
                <w:sz w:val="18"/>
              </w:rPr>
              <w:t>‚</w:t>
            </w:r>
            <w:r w:rsidRPr="00F1657F">
              <w:rPr>
                <w:sz w:val="18"/>
              </w:rPr>
              <w:t>HI3CircuitDataOperations</w:t>
            </w:r>
            <w:r w:rsidR="00A97F57">
              <w:rPr>
                <w:sz w:val="18"/>
              </w:rPr>
              <w:t>’</w:t>
            </w:r>
            <w:r w:rsidRPr="00F1657F">
              <w:rPr>
                <w:sz w:val="18"/>
              </w:rPr>
              <w:t xml:space="preserve"> nach Annex D.6 genutzt werden. In beiden Modulen sind entsprechende Parameter für UUS und SMS vorgesehen.</w:t>
            </w:r>
          </w:p>
        </w:tc>
      </w:tr>
      <w:tr w:rsidR="00050309" w:rsidRPr="00F1657F" w14:paraId="7D604E1A" w14:textId="77777777">
        <w:trPr>
          <w:cantSplit/>
        </w:trPr>
        <w:tc>
          <w:tcPr>
            <w:tcW w:w="1247" w:type="dxa"/>
          </w:tcPr>
          <w:p w14:paraId="1E0D1D1A" w14:textId="77777777" w:rsidR="00050309" w:rsidRPr="00F1657F" w:rsidRDefault="00050309">
            <w:pPr>
              <w:pStyle w:val="TAL"/>
              <w:keepNext w:val="0"/>
              <w:keepLines w:val="0"/>
              <w:spacing w:before="60" w:after="120"/>
              <w:rPr>
                <w:lang w:val="de-DE" w:eastAsia="de-DE"/>
              </w:rPr>
            </w:pPr>
            <w:r w:rsidRPr="00F1657F">
              <w:rPr>
                <w:lang w:val="de-DE" w:eastAsia="de-DE"/>
              </w:rPr>
              <w:t>5.3.2</w:t>
            </w:r>
          </w:p>
        </w:tc>
        <w:tc>
          <w:tcPr>
            <w:tcW w:w="4253" w:type="dxa"/>
          </w:tcPr>
          <w:p w14:paraId="7822285D" w14:textId="77777777" w:rsidR="00050309" w:rsidRPr="00F1657F" w:rsidRDefault="00050309">
            <w:pPr>
              <w:spacing w:before="60"/>
              <w:rPr>
                <w:sz w:val="18"/>
                <w:lang w:val="en-GB"/>
              </w:rPr>
            </w:pPr>
            <w:r w:rsidRPr="00F1657F">
              <w:rPr>
                <w:b/>
                <w:bCs/>
                <w:sz w:val="18"/>
                <w:lang w:val="en-GB"/>
              </w:rPr>
              <w:t>Control information for Content of Communication</w:t>
            </w:r>
            <w:r w:rsidRPr="00F1657F">
              <w:rPr>
                <w:sz w:val="18"/>
                <w:lang w:val="en-GB"/>
              </w:rPr>
              <w:t xml:space="preserve"> </w:t>
            </w:r>
          </w:p>
          <w:p w14:paraId="51736149" w14:textId="378F3D8C" w:rsidR="00050309" w:rsidRPr="00F1657F" w:rsidRDefault="00050309" w:rsidP="00FA1B1C">
            <w:pPr>
              <w:rPr>
                <w:b/>
                <w:bCs/>
                <w:sz w:val="18"/>
              </w:rPr>
            </w:pPr>
            <w:r w:rsidRPr="00F1657F">
              <w:rPr>
                <w:sz w:val="18"/>
              </w:rPr>
              <w:t xml:space="preserve">Wie beschrieben, antworten die Endeinrichtungen der </w:t>
            </w:r>
            <w:r w:rsidR="00990CCD">
              <w:rPr>
                <w:sz w:val="18"/>
              </w:rPr>
              <w:t>berechtigten Stellen</w:t>
            </w:r>
            <w:r w:rsidRPr="00F1657F">
              <w:rPr>
                <w:sz w:val="18"/>
              </w:rPr>
              <w:t xml:space="preserve"> auf eine SETUP-Nachricht sofort mit einer CONNECT-Nachricht, d. h. ohne eine ALERTING-Nachricht.</w:t>
            </w:r>
          </w:p>
        </w:tc>
        <w:tc>
          <w:tcPr>
            <w:tcW w:w="4536" w:type="dxa"/>
          </w:tcPr>
          <w:p w14:paraId="5267FDC4" w14:textId="77777777" w:rsidR="00050309" w:rsidRPr="00F1657F" w:rsidRDefault="00050309">
            <w:pPr>
              <w:rPr>
                <w:sz w:val="18"/>
              </w:rPr>
            </w:pPr>
          </w:p>
          <w:p w14:paraId="7A7F36A5" w14:textId="77777777" w:rsidR="00050309" w:rsidRPr="00F1657F" w:rsidRDefault="00050309">
            <w:pPr>
              <w:rPr>
                <w:sz w:val="18"/>
              </w:rPr>
            </w:pPr>
          </w:p>
        </w:tc>
      </w:tr>
      <w:tr w:rsidR="00050309" w:rsidRPr="00F1657F" w14:paraId="5D722A2C" w14:textId="77777777">
        <w:trPr>
          <w:cantSplit/>
        </w:trPr>
        <w:tc>
          <w:tcPr>
            <w:tcW w:w="1247" w:type="dxa"/>
          </w:tcPr>
          <w:p w14:paraId="72A12684" w14:textId="77777777" w:rsidR="00050309" w:rsidRPr="00F1657F" w:rsidRDefault="00050309">
            <w:pPr>
              <w:spacing w:before="60"/>
              <w:rPr>
                <w:sz w:val="18"/>
              </w:rPr>
            </w:pPr>
            <w:r w:rsidRPr="00F1657F">
              <w:rPr>
                <w:sz w:val="18"/>
              </w:rPr>
              <w:lastRenderedPageBreak/>
              <w:t>Ergänzung 4</w:t>
            </w:r>
          </w:p>
        </w:tc>
        <w:tc>
          <w:tcPr>
            <w:tcW w:w="4253" w:type="dxa"/>
          </w:tcPr>
          <w:p w14:paraId="2B4F8586" w14:textId="77777777" w:rsidR="00050309" w:rsidRPr="00F1657F" w:rsidRDefault="00050309">
            <w:pPr>
              <w:spacing w:before="60"/>
              <w:rPr>
                <w:b/>
                <w:bCs/>
                <w:sz w:val="18"/>
              </w:rPr>
            </w:pPr>
            <w:r w:rsidRPr="00F1657F">
              <w:rPr>
                <w:b/>
                <w:bCs/>
                <w:sz w:val="18"/>
              </w:rPr>
              <w:t>Fault Reporting</w:t>
            </w:r>
          </w:p>
          <w:p w14:paraId="24C22AFE" w14:textId="77777777" w:rsidR="00050309" w:rsidRPr="00F1657F" w:rsidRDefault="00050309">
            <w:pPr>
              <w:rPr>
                <w:sz w:val="18"/>
              </w:rPr>
            </w:pPr>
            <w:r w:rsidRPr="00F1657F">
              <w:rPr>
                <w:sz w:val="18"/>
              </w:rPr>
              <w:t>Fehlermeldungen werden als Ereignisdaten (IRI) übermittelt (siehe Anlage A.4 der TR</w:t>
            </w:r>
            <w:r w:rsidR="00FA44A5">
              <w:rPr>
                <w:sz w:val="18"/>
              </w:rPr>
              <w:t> </w:t>
            </w:r>
            <w:r w:rsidRPr="00F1657F">
              <w:rPr>
                <w:sz w:val="18"/>
              </w:rPr>
              <w:t>TKÜ</w:t>
            </w:r>
            <w:r w:rsidR="00E8707F" w:rsidRPr="00F1657F">
              <w:rPr>
                <w:sz w:val="18"/>
              </w:rPr>
              <w:t>V</w:t>
            </w:r>
            <w:r w:rsidRPr="00F1657F">
              <w:rPr>
                <w:sz w:val="18"/>
              </w:rPr>
              <w:t>).</w:t>
            </w:r>
          </w:p>
          <w:p w14:paraId="47F8066C" w14:textId="77777777" w:rsidR="00050309" w:rsidRPr="00F1657F" w:rsidRDefault="00050309">
            <w:pPr>
              <w:rPr>
                <w:sz w:val="18"/>
              </w:rPr>
            </w:pPr>
            <w:r w:rsidRPr="00F1657F">
              <w:rPr>
                <w:sz w:val="18"/>
                <w:szCs w:val="18"/>
              </w:rPr>
              <w:t>In Mobilfunknetzen sind die Angaben über Störungen, die sich nur in regional begrenzten Bereichen des Netzes auswirken, nur auf Nachfrage der berechtigten Stelle zu machen.</w:t>
            </w:r>
          </w:p>
        </w:tc>
        <w:tc>
          <w:tcPr>
            <w:tcW w:w="4536" w:type="dxa"/>
          </w:tcPr>
          <w:p w14:paraId="111B4743" w14:textId="77777777" w:rsidR="00050309" w:rsidRPr="00F1657F" w:rsidRDefault="00050309">
            <w:pPr>
              <w:rPr>
                <w:sz w:val="18"/>
              </w:rPr>
            </w:pPr>
          </w:p>
          <w:p w14:paraId="5E8989A3" w14:textId="77777777" w:rsidR="00050309" w:rsidRPr="00F1657F" w:rsidRDefault="00050309">
            <w:pPr>
              <w:rPr>
                <w:sz w:val="18"/>
              </w:rPr>
            </w:pPr>
            <w:r w:rsidRPr="00F1657F">
              <w:rPr>
                <w:sz w:val="18"/>
              </w:rPr>
              <w:t>Die Fehlermeldungen können alternativ als nationale Parameter oder mittels des HI1-Interfaces übermittelt werden. Die zumindest zu übermittelnden Fehlerereignisse richten sich nach den Festlegungen der nationalen Parameter (siehe Anlage A.3 der TR TKÜ</w:t>
            </w:r>
            <w:r w:rsidR="00E8707F" w:rsidRPr="00F1657F">
              <w:rPr>
                <w:sz w:val="18"/>
              </w:rPr>
              <w:t>V</w:t>
            </w:r>
            <w:r w:rsidRPr="00F1657F">
              <w:rPr>
                <w:sz w:val="18"/>
              </w:rPr>
              <w:t>).</w:t>
            </w:r>
          </w:p>
        </w:tc>
      </w:tr>
      <w:tr w:rsidR="00050309" w:rsidRPr="00F1657F" w14:paraId="2AE9A3E9" w14:textId="77777777">
        <w:trPr>
          <w:cantSplit/>
        </w:trPr>
        <w:tc>
          <w:tcPr>
            <w:tcW w:w="1247" w:type="dxa"/>
          </w:tcPr>
          <w:p w14:paraId="7FC8D2C4" w14:textId="77777777" w:rsidR="00050309" w:rsidRPr="00F1657F" w:rsidRDefault="00050309">
            <w:pPr>
              <w:pStyle w:val="TAL"/>
              <w:keepNext w:val="0"/>
              <w:keepLines w:val="0"/>
              <w:spacing w:before="60" w:after="120"/>
              <w:rPr>
                <w:lang w:val="de-DE" w:eastAsia="de-DE"/>
              </w:rPr>
            </w:pPr>
            <w:r w:rsidRPr="00F1657F">
              <w:rPr>
                <w:lang w:val="de-DE" w:eastAsia="de-DE"/>
              </w:rPr>
              <w:t>5.3.3</w:t>
            </w:r>
          </w:p>
        </w:tc>
        <w:tc>
          <w:tcPr>
            <w:tcW w:w="4253" w:type="dxa"/>
          </w:tcPr>
          <w:p w14:paraId="564AA1E9" w14:textId="77777777" w:rsidR="00050309" w:rsidRPr="00F1657F" w:rsidRDefault="00050309">
            <w:pPr>
              <w:spacing w:before="60"/>
              <w:rPr>
                <w:b/>
                <w:bCs/>
                <w:sz w:val="18"/>
                <w:lang w:val="en-GB"/>
              </w:rPr>
            </w:pPr>
            <w:r w:rsidRPr="00F1657F">
              <w:rPr>
                <w:b/>
                <w:bCs/>
                <w:sz w:val="18"/>
                <w:lang w:val="en-GB"/>
              </w:rPr>
              <w:t>Security requirements at the interface port of HI3</w:t>
            </w:r>
          </w:p>
          <w:p w14:paraId="08325977" w14:textId="77777777" w:rsidR="00050309" w:rsidRPr="00F1657F" w:rsidRDefault="00050309">
            <w:pPr>
              <w:rPr>
                <w:sz w:val="18"/>
              </w:rPr>
            </w:pPr>
            <w:r w:rsidRPr="00F1657F">
              <w:rPr>
                <w:sz w:val="18"/>
              </w:rPr>
              <w:t>Beim Aufbau der CC links zur LEMF (LEA) müssen die ISDN-Dienstmerkmale CLIP, COLP und CUG genutzt werden.</w:t>
            </w:r>
          </w:p>
        </w:tc>
        <w:tc>
          <w:tcPr>
            <w:tcW w:w="4536" w:type="dxa"/>
          </w:tcPr>
          <w:p w14:paraId="0E9EDA56" w14:textId="77777777" w:rsidR="003C4678" w:rsidRPr="00F1657F" w:rsidRDefault="003C4678" w:rsidP="003C4678">
            <w:pPr>
              <w:rPr>
                <w:sz w:val="18"/>
              </w:rPr>
            </w:pPr>
          </w:p>
          <w:p w14:paraId="7F2AE03E" w14:textId="77777777" w:rsidR="00050309" w:rsidRPr="00F1657F" w:rsidRDefault="003C4678">
            <w:pPr>
              <w:rPr>
                <w:sz w:val="18"/>
              </w:rPr>
            </w:pPr>
            <w:r>
              <w:rPr>
                <w:sz w:val="18"/>
                <w:szCs w:val="18"/>
              </w:rPr>
              <w:br/>
            </w:r>
            <w:r w:rsidRPr="003C4678">
              <w:rPr>
                <w:sz w:val="18"/>
                <w:szCs w:val="18"/>
              </w:rPr>
              <w:t xml:space="preserve">Kann der COLP-Check, insbesondere bei neueren Netztechnologien, nicht </w:t>
            </w:r>
            <w:r>
              <w:rPr>
                <w:sz w:val="18"/>
                <w:szCs w:val="18"/>
              </w:rPr>
              <w:t xml:space="preserve">immer </w:t>
            </w:r>
            <w:r w:rsidRPr="003C4678">
              <w:rPr>
                <w:sz w:val="18"/>
                <w:szCs w:val="18"/>
              </w:rPr>
              <w:t xml:space="preserve">zuverlässig </w:t>
            </w:r>
            <w:r>
              <w:rPr>
                <w:sz w:val="18"/>
                <w:szCs w:val="18"/>
              </w:rPr>
              <w:t xml:space="preserve">durchgeführt </w:t>
            </w:r>
            <w:r w:rsidRPr="003C4678">
              <w:rPr>
                <w:sz w:val="18"/>
                <w:szCs w:val="18"/>
              </w:rPr>
              <w:t xml:space="preserve">werden, kann dieser nach Rücksprache mit der Bundesnetzagentur dauerhaft deaktiviert </w:t>
            </w:r>
            <w:r>
              <w:rPr>
                <w:sz w:val="18"/>
                <w:szCs w:val="18"/>
              </w:rPr>
              <w:t xml:space="preserve">bzw. muss nicht implementiert </w:t>
            </w:r>
            <w:r w:rsidRPr="003C4678">
              <w:rPr>
                <w:sz w:val="18"/>
                <w:szCs w:val="18"/>
              </w:rPr>
              <w:t>werden.</w:t>
            </w:r>
          </w:p>
        </w:tc>
      </w:tr>
      <w:tr w:rsidR="00050309" w:rsidRPr="00F1657F" w14:paraId="3921D2B7" w14:textId="77777777">
        <w:trPr>
          <w:cantSplit/>
        </w:trPr>
        <w:tc>
          <w:tcPr>
            <w:tcW w:w="1247" w:type="dxa"/>
          </w:tcPr>
          <w:p w14:paraId="6041DF02" w14:textId="77777777" w:rsidR="00050309" w:rsidRPr="00F1657F" w:rsidRDefault="00050309">
            <w:pPr>
              <w:pStyle w:val="TAL"/>
              <w:keepNext w:val="0"/>
              <w:keepLines w:val="0"/>
              <w:spacing w:before="60" w:after="120"/>
              <w:rPr>
                <w:lang w:val="de-DE" w:eastAsia="de-DE"/>
              </w:rPr>
            </w:pPr>
            <w:r w:rsidRPr="00F1657F">
              <w:rPr>
                <w:lang w:val="de-DE" w:eastAsia="de-DE"/>
              </w:rPr>
              <w:t>5.3.3.3</w:t>
            </w:r>
          </w:p>
        </w:tc>
        <w:tc>
          <w:tcPr>
            <w:tcW w:w="4253" w:type="dxa"/>
          </w:tcPr>
          <w:p w14:paraId="5A1546DC" w14:textId="77777777" w:rsidR="00050309" w:rsidRPr="00F1657F" w:rsidRDefault="00050309">
            <w:pPr>
              <w:spacing w:before="60"/>
              <w:rPr>
                <w:b/>
                <w:bCs/>
                <w:sz w:val="18"/>
              </w:rPr>
            </w:pPr>
            <w:r w:rsidRPr="00F1657F">
              <w:rPr>
                <w:b/>
                <w:bCs/>
                <w:sz w:val="18"/>
              </w:rPr>
              <w:t>Authentication</w:t>
            </w:r>
          </w:p>
          <w:p w14:paraId="7D4C5EC7" w14:textId="77777777" w:rsidR="00050309" w:rsidRPr="00F1657F" w:rsidRDefault="00050309">
            <w:pPr>
              <w:rPr>
                <w:sz w:val="18"/>
              </w:rPr>
            </w:pPr>
            <w:r w:rsidRPr="00F1657F">
              <w:rPr>
                <w:sz w:val="18"/>
              </w:rPr>
              <w:t>Eine besondere Authentisierungsprozedur im ISDN-B-Kanal oder in den Subadressen wird nicht genutzt.</w:t>
            </w:r>
          </w:p>
        </w:tc>
        <w:tc>
          <w:tcPr>
            <w:tcW w:w="4536" w:type="dxa"/>
          </w:tcPr>
          <w:p w14:paraId="75DCF7F8" w14:textId="77777777" w:rsidR="00050309" w:rsidRPr="00F1657F" w:rsidRDefault="00050309">
            <w:pPr>
              <w:rPr>
                <w:sz w:val="18"/>
              </w:rPr>
            </w:pPr>
          </w:p>
        </w:tc>
      </w:tr>
      <w:tr w:rsidR="00050309" w:rsidRPr="00F1657F" w14:paraId="2F5BF2CF" w14:textId="77777777">
        <w:trPr>
          <w:cantSplit/>
        </w:trPr>
        <w:tc>
          <w:tcPr>
            <w:tcW w:w="1247" w:type="dxa"/>
          </w:tcPr>
          <w:p w14:paraId="619D866D" w14:textId="77777777" w:rsidR="00050309" w:rsidRPr="00F1657F" w:rsidRDefault="00050309">
            <w:pPr>
              <w:pStyle w:val="TAL"/>
              <w:keepNext w:val="0"/>
              <w:keepLines w:val="0"/>
              <w:spacing w:before="60" w:after="120"/>
              <w:rPr>
                <w:lang w:val="de-DE" w:eastAsia="de-DE"/>
              </w:rPr>
            </w:pPr>
            <w:r w:rsidRPr="00F1657F">
              <w:rPr>
                <w:lang w:val="de-DE" w:eastAsia="de-DE"/>
              </w:rPr>
              <w:t>5.4</w:t>
            </w:r>
          </w:p>
        </w:tc>
        <w:tc>
          <w:tcPr>
            <w:tcW w:w="4253" w:type="dxa"/>
          </w:tcPr>
          <w:p w14:paraId="733AFC87" w14:textId="77777777" w:rsidR="00050309" w:rsidRPr="00F1657F" w:rsidRDefault="00050309">
            <w:pPr>
              <w:spacing w:before="60"/>
              <w:rPr>
                <w:b/>
                <w:bCs/>
                <w:sz w:val="18"/>
              </w:rPr>
            </w:pPr>
            <w:r w:rsidRPr="00F1657F">
              <w:rPr>
                <w:b/>
                <w:bCs/>
                <w:sz w:val="18"/>
              </w:rPr>
              <w:t>LI procedures for supplementary services</w:t>
            </w:r>
          </w:p>
          <w:p w14:paraId="38F6CDB1" w14:textId="77777777" w:rsidR="00050309" w:rsidRPr="00F1657F" w:rsidRDefault="00050309">
            <w:pPr>
              <w:rPr>
                <w:sz w:val="18"/>
              </w:rPr>
            </w:pPr>
            <w:r w:rsidRPr="00F1657F">
              <w:rPr>
                <w:sz w:val="18"/>
              </w:rPr>
              <w:t>Für nicht standardisierte (proprietäre) überwachungsrelevante Dienstmerkmale müssen die notwendigen Informationen in den nationalen Parametern übermittelt werden. Die Inhalte der Parameter müssen mit der Bundesnetzagentur  abgestimmt werden.</w:t>
            </w:r>
          </w:p>
        </w:tc>
        <w:tc>
          <w:tcPr>
            <w:tcW w:w="4536" w:type="dxa"/>
          </w:tcPr>
          <w:p w14:paraId="6F3DC282" w14:textId="77777777" w:rsidR="00050309" w:rsidRPr="00F1657F" w:rsidRDefault="00050309">
            <w:pPr>
              <w:rPr>
                <w:sz w:val="18"/>
              </w:rPr>
            </w:pPr>
          </w:p>
        </w:tc>
      </w:tr>
      <w:tr w:rsidR="00050309" w:rsidRPr="00F1657F" w14:paraId="2F4C097F" w14:textId="77777777">
        <w:trPr>
          <w:cantSplit/>
        </w:trPr>
        <w:tc>
          <w:tcPr>
            <w:tcW w:w="1247" w:type="dxa"/>
          </w:tcPr>
          <w:p w14:paraId="757EB328" w14:textId="77777777" w:rsidR="00050309" w:rsidRPr="00F1657F" w:rsidRDefault="00050309">
            <w:pPr>
              <w:pStyle w:val="TAL"/>
              <w:keepNext w:val="0"/>
              <w:keepLines w:val="0"/>
              <w:spacing w:before="60" w:after="120"/>
              <w:rPr>
                <w:lang w:val="de-DE" w:eastAsia="de-DE"/>
              </w:rPr>
            </w:pPr>
            <w:r w:rsidRPr="00F1657F">
              <w:rPr>
                <w:lang w:val="de-DE" w:eastAsia="de-DE"/>
              </w:rPr>
              <w:t>5.4.4</w:t>
            </w:r>
          </w:p>
          <w:p w14:paraId="18ABFC12" w14:textId="77777777" w:rsidR="00050309" w:rsidRPr="00F1657F" w:rsidRDefault="00050309">
            <w:pPr>
              <w:rPr>
                <w:sz w:val="18"/>
              </w:rPr>
            </w:pPr>
            <w:r w:rsidRPr="00F1657F">
              <w:rPr>
                <w:sz w:val="18"/>
              </w:rPr>
              <w:t>5.5.2, 5.5.3,</w:t>
            </w:r>
            <w:r w:rsidRPr="00F1657F">
              <w:rPr>
                <w:sz w:val="18"/>
              </w:rPr>
              <w:br/>
              <w:t>5.5.11</w:t>
            </w:r>
          </w:p>
        </w:tc>
        <w:tc>
          <w:tcPr>
            <w:tcW w:w="4253" w:type="dxa"/>
          </w:tcPr>
          <w:p w14:paraId="18F1FFCE" w14:textId="77777777" w:rsidR="00050309" w:rsidRPr="00F1657F" w:rsidRDefault="00050309">
            <w:pPr>
              <w:spacing w:before="60"/>
              <w:rPr>
                <w:b/>
                <w:bCs/>
                <w:sz w:val="18"/>
              </w:rPr>
            </w:pPr>
            <w:r w:rsidRPr="00F1657F">
              <w:rPr>
                <w:b/>
                <w:bCs/>
                <w:sz w:val="18"/>
              </w:rPr>
              <w:t>Multi party calls – general principles</w:t>
            </w:r>
          </w:p>
          <w:p w14:paraId="16EF3D55" w14:textId="77777777" w:rsidR="00050309" w:rsidRPr="00F1657F" w:rsidRDefault="00050309">
            <w:pPr>
              <w:rPr>
                <w:sz w:val="18"/>
              </w:rPr>
            </w:pPr>
            <w:r w:rsidRPr="00F1657F">
              <w:rPr>
                <w:sz w:val="18"/>
              </w:rPr>
              <w:t xml:space="preserve">Bei CW, HOLD und MPTY (bis </w:t>
            </w:r>
            <w:r w:rsidR="000157D8" w:rsidRPr="00F1657F">
              <w:rPr>
                <w:sz w:val="18"/>
              </w:rPr>
              <w:t xml:space="preserve">sechs </w:t>
            </w:r>
            <w:r w:rsidRPr="00F1657F">
              <w:rPr>
                <w:sz w:val="18"/>
              </w:rPr>
              <w:t>Teil</w:t>
            </w:r>
            <w:r w:rsidRPr="00F1657F">
              <w:rPr>
                <w:sz w:val="18"/>
              </w:rPr>
              <w:softHyphen/>
              <w:t xml:space="preserve">nehmer) kann alternativ Option A oder Option B genutzt werden. Bei mehr als </w:t>
            </w:r>
            <w:r w:rsidR="000157D8" w:rsidRPr="00F1657F">
              <w:rPr>
                <w:sz w:val="18"/>
              </w:rPr>
              <w:t xml:space="preserve">sechs </w:t>
            </w:r>
            <w:r w:rsidRPr="00F1657F">
              <w:rPr>
                <w:sz w:val="18"/>
              </w:rPr>
              <w:t>Teilnehmern in einer großen Konferenz muss Option B realisiert werden.</w:t>
            </w:r>
          </w:p>
        </w:tc>
        <w:tc>
          <w:tcPr>
            <w:tcW w:w="4536" w:type="dxa"/>
          </w:tcPr>
          <w:p w14:paraId="7310A1E5" w14:textId="77777777" w:rsidR="000157D8" w:rsidRPr="00F1657F" w:rsidRDefault="000157D8" w:rsidP="000157D8">
            <w:pPr>
              <w:pStyle w:val="TAL"/>
              <w:keepNext w:val="0"/>
              <w:keepLines w:val="0"/>
              <w:spacing w:before="60" w:after="60"/>
              <w:rPr>
                <w:lang w:val="de-DE" w:eastAsia="de-DE"/>
              </w:rPr>
            </w:pPr>
          </w:p>
          <w:p w14:paraId="601FBAFC" w14:textId="77777777" w:rsidR="008F678D" w:rsidRPr="00F1657F" w:rsidRDefault="008F678D" w:rsidP="008F678D">
            <w:pPr>
              <w:pStyle w:val="TAL"/>
              <w:keepNext w:val="0"/>
              <w:keepLines w:val="0"/>
              <w:spacing w:before="60" w:after="60"/>
              <w:rPr>
                <w:lang w:val="de-DE" w:eastAsia="de-DE"/>
              </w:rPr>
            </w:pPr>
            <w:r w:rsidRPr="00F1657F">
              <w:rPr>
                <w:lang w:val="de-DE"/>
              </w:rPr>
              <w:t>Für CW, HOLD, MPTY bis sechs Teilnehmer gilt:</w:t>
            </w:r>
          </w:p>
          <w:p w14:paraId="3C554BDC" w14:textId="77777777" w:rsidR="00050309" w:rsidRPr="00F1657F" w:rsidRDefault="008F678D" w:rsidP="008F678D">
            <w:pPr>
              <w:rPr>
                <w:sz w:val="18"/>
              </w:rPr>
            </w:pPr>
            <w:r w:rsidRPr="00F1657F">
              <w:rPr>
                <w:sz w:val="18"/>
              </w:rPr>
              <w:t>Da die Mehrfachnutzung der ISDN-Kanäle zur berechtigten Stelle nach Option B eine komplexere Zuordnung sowie eine erschwerte Auswertung der Nutzinformationen (keine Sprecherdifferenzierung per Kanal) bedingt, soll bevorzugt Option A implementiert werden.</w:t>
            </w:r>
          </w:p>
        </w:tc>
      </w:tr>
      <w:tr w:rsidR="00050309" w:rsidRPr="00F1657F" w14:paraId="5FE934DC" w14:textId="77777777">
        <w:trPr>
          <w:cantSplit/>
        </w:trPr>
        <w:tc>
          <w:tcPr>
            <w:tcW w:w="1247" w:type="dxa"/>
          </w:tcPr>
          <w:p w14:paraId="1315070F" w14:textId="77777777" w:rsidR="00050309" w:rsidRPr="00950BC3" w:rsidRDefault="00050309">
            <w:pPr>
              <w:pStyle w:val="TAL"/>
              <w:keepNext w:val="0"/>
              <w:keepLines w:val="0"/>
              <w:spacing w:before="60" w:after="120"/>
              <w:rPr>
                <w:lang w:val="de-DE" w:eastAsia="de-DE"/>
              </w:rPr>
            </w:pPr>
            <w:r w:rsidRPr="00950BC3">
              <w:rPr>
                <w:lang w:val="de-DE" w:eastAsia="de-DE"/>
              </w:rPr>
              <w:t>5.4.5</w:t>
            </w:r>
          </w:p>
        </w:tc>
        <w:tc>
          <w:tcPr>
            <w:tcW w:w="4253" w:type="dxa"/>
          </w:tcPr>
          <w:p w14:paraId="28BC8D96" w14:textId="77777777" w:rsidR="00050309" w:rsidRPr="00950BC3" w:rsidRDefault="00050309">
            <w:pPr>
              <w:spacing w:before="60"/>
              <w:rPr>
                <w:b/>
                <w:bCs/>
                <w:sz w:val="18"/>
              </w:rPr>
            </w:pPr>
            <w:r w:rsidRPr="00950BC3">
              <w:rPr>
                <w:b/>
                <w:bCs/>
                <w:sz w:val="18"/>
              </w:rPr>
              <w:t>Subscriber Controlled Input</w:t>
            </w:r>
          </w:p>
          <w:p w14:paraId="649083BD" w14:textId="09C5795B" w:rsidR="00050309" w:rsidRPr="00950BC3" w:rsidRDefault="00050309" w:rsidP="00FA1B1C">
            <w:pPr>
              <w:pStyle w:val="TAL"/>
              <w:keepNext w:val="0"/>
              <w:keepLines w:val="0"/>
              <w:spacing w:after="120"/>
              <w:rPr>
                <w:lang w:val="de-DE" w:eastAsia="de-DE"/>
              </w:rPr>
            </w:pPr>
          </w:p>
        </w:tc>
        <w:tc>
          <w:tcPr>
            <w:tcW w:w="4536" w:type="dxa"/>
          </w:tcPr>
          <w:p w14:paraId="0E514C4F" w14:textId="757D8C1E" w:rsidR="00050309" w:rsidRPr="00F30655" w:rsidRDefault="0030678B" w:rsidP="00C55FA4">
            <w:pPr>
              <w:pStyle w:val="FP"/>
              <w:spacing w:before="60" w:after="60"/>
              <w:rPr>
                <w:lang w:val="de-DE"/>
              </w:rPr>
            </w:pPr>
            <w:r>
              <w:rPr>
                <w:sz w:val="18"/>
                <w:lang w:val="de-DE"/>
              </w:rPr>
              <w:t xml:space="preserve">Die Verpflichtung zum </w:t>
            </w:r>
            <w:r w:rsidRPr="0030678B">
              <w:rPr>
                <w:sz w:val="18"/>
                <w:lang w:val="de-DE"/>
              </w:rPr>
              <w:t>Berichten von Steuerungen zu Betriebsmöglichkeiten nach § 5 Abs. 1 Nr. 4 TKÜV ist aufgehoben worden</w:t>
            </w:r>
            <w:r>
              <w:rPr>
                <w:sz w:val="18"/>
                <w:lang w:val="de-DE"/>
              </w:rPr>
              <w:t>. Für vor Inkrafttreten der TR TKÜV 7.1 bestehende Systeme kann dieser Parameter jedoch weiterhin genutzt werden.</w:t>
            </w:r>
          </w:p>
        </w:tc>
      </w:tr>
      <w:tr w:rsidR="00A53134" w:rsidRPr="00A53134" w14:paraId="65E350C8" w14:textId="77777777">
        <w:trPr>
          <w:cantSplit/>
        </w:trPr>
        <w:tc>
          <w:tcPr>
            <w:tcW w:w="1247" w:type="dxa"/>
          </w:tcPr>
          <w:p w14:paraId="109DC4AD" w14:textId="77777777" w:rsidR="00A53134" w:rsidRPr="00F1657F" w:rsidRDefault="00A53134">
            <w:pPr>
              <w:pStyle w:val="TAL"/>
              <w:keepNext w:val="0"/>
              <w:keepLines w:val="0"/>
              <w:spacing w:before="60" w:after="120"/>
              <w:rPr>
                <w:lang w:val="de-DE" w:eastAsia="de-DE"/>
              </w:rPr>
            </w:pPr>
            <w:r>
              <w:rPr>
                <w:lang w:val="de-DE" w:eastAsia="de-DE"/>
              </w:rPr>
              <w:t>5.5.3</w:t>
            </w:r>
          </w:p>
        </w:tc>
        <w:tc>
          <w:tcPr>
            <w:tcW w:w="4253" w:type="dxa"/>
          </w:tcPr>
          <w:p w14:paraId="0F8ED1C7" w14:textId="77777777" w:rsidR="00A53134" w:rsidRPr="00A53134" w:rsidRDefault="00A53134" w:rsidP="00A53134">
            <w:pPr>
              <w:spacing w:before="60"/>
              <w:rPr>
                <w:b/>
                <w:bCs/>
                <w:sz w:val="18"/>
              </w:rPr>
            </w:pPr>
            <w:r w:rsidRPr="00A53134">
              <w:rPr>
                <w:b/>
                <w:bCs/>
                <w:sz w:val="18"/>
              </w:rPr>
              <w:t>Call Hold/Retrieve</w:t>
            </w:r>
          </w:p>
          <w:p w14:paraId="75128A38" w14:textId="77777777" w:rsidR="00A53134" w:rsidRPr="00A53134" w:rsidRDefault="00A53134" w:rsidP="00A53134">
            <w:pPr>
              <w:pStyle w:val="TAL"/>
              <w:keepNext w:val="0"/>
              <w:keepLines w:val="0"/>
              <w:spacing w:after="120"/>
              <w:rPr>
                <w:lang w:val="de-DE" w:eastAsia="de-DE"/>
              </w:rPr>
            </w:pPr>
            <w:r w:rsidRPr="00A53134">
              <w:rPr>
                <w:lang w:val="de-DE" w:eastAsia="de-DE"/>
              </w:rPr>
              <w:t>Bei Aktivierung von HOLD müssen beide CC links während der HOLD-Phase stumm geschaltet werden.</w:t>
            </w:r>
          </w:p>
          <w:p w14:paraId="634D78C2" w14:textId="77777777" w:rsidR="00A53134" w:rsidRPr="00A53134" w:rsidRDefault="00A53134" w:rsidP="00A53134">
            <w:pPr>
              <w:pStyle w:val="TAL"/>
              <w:keepNext w:val="0"/>
              <w:keepLines w:val="0"/>
              <w:spacing w:after="120"/>
              <w:rPr>
                <w:b/>
                <w:bCs/>
                <w:lang w:val="de-DE"/>
              </w:rPr>
            </w:pPr>
            <w:r w:rsidRPr="00A53134">
              <w:rPr>
                <w:lang w:val="de-DE" w:eastAsia="de-DE"/>
              </w:rPr>
              <w:t>Darüber hinaus wird die Option akzeptiert, bei der nur die gehaltene Kennung (held party) stumm geschaltet wird.</w:t>
            </w:r>
          </w:p>
        </w:tc>
        <w:tc>
          <w:tcPr>
            <w:tcW w:w="4536" w:type="dxa"/>
          </w:tcPr>
          <w:p w14:paraId="2E1E9267" w14:textId="77777777" w:rsidR="00A53134" w:rsidRPr="00A53134" w:rsidRDefault="00A53134">
            <w:pPr>
              <w:rPr>
                <w:sz w:val="18"/>
              </w:rPr>
            </w:pPr>
          </w:p>
        </w:tc>
      </w:tr>
      <w:tr w:rsidR="00050309" w:rsidRPr="00996905" w14:paraId="25A1E132" w14:textId="77777777">
        <w:trPr>
          <w:cantSplit/>
        </w:trPr>
        <w:tc>
          <w:tcPr>
            <w:tcW w:w="1247" w:type="dxa"/>
          </w:tcPr>
          <w:p w14:paraId="5C9F00EA" w14:textId="77777777" w:rsidR="00050309" w:rsidRPr="00F1657F" w:rsidRDefault="00050309">
            <w:pPr>
              <w:pStyle w:val="TAL"/>
              <w:keepNext w:val="0"/>
              <w:keepLines w:val="0"/>
              <w:spacing w:before="60" w:after="120"/>
              <w:rPr>
                <w:lang w:val="de-DE" w:eastAsia="de-DE"/>
              </w:rPr>
            </w:pPr>
            <w:r w:rsidRPr="00F1657F">
              <w:rPr>
                <w:lang w:val="de-DE" w:eastAsia="de-DE"/>
              </w:rPr>
              <w:t>5.5.4</w:t>
            </w:r>
          </w:p>
        </w:tc>
        <w:tc>
          <w:tcPr>
            <w:tcW w:w="4253" w:type="dxa"/>
          </w:tcPr>
          <w:p w14:paraId="5AF2FF4D" w14:textId="77777777" w:rsidR="00050309" w:rsidRPr="00F1657F" w:rsidRDefault="00050309">
            <w:pPr>
              <w:spacing w:before="60"/>
              <w:rPr>
                <w:b/>
                <w:bCs/>
                <w:sz w:val="18"/>
                <w:lang w:val="en-GB"/>
              </w:rPr>
            </w:pPr>
            <w:r w:rsidRPr="00F1657F">
              <w:rPr>
                <w:b/>
                <w:bCs/>
                <w:sz w:val="18"/>
                <w:lang w:val="en-GB"/>
              </w:rPr>
              <w:t>Explicit Call Transfer (ECT)</w:t>
            </w:r>
          </w:p>
          <w:p w14:paraId="37391533" w14:textId="77777777" w:rsidR="00050309" w:rsidRPr="00F1657F" w:rsidRDefault="00050309">
            <w:pPr>
              <w:rPr>
                <w:b/>
                <w:bCs/>
                <w:sz w:val="18"/>
                <w:lang w:val="en-GB"/>
              </w:rPr>
            </w:pPr>
            <w:r w:rsidRPr="00F1657F">
              <w:rPr>
                <w:sz w:val="18"/>
                <w:lang w:val="en-GB"/>
              </w:rPr>
              <w:t>Nach dem Transfer muss die Option 2 realisiert werden (</w:t>
            </w:r>
            <w:r w:rsidR="00A97F57">
              <w:rPr>
                <w:sz w:val="18"/>
                <w:lang w:val="en-GB"/>
              </w:rPr>
              <w:t>“</w:t>
            </w:r>
            <w:r w:rsidRPr="00F1657F">
              <w:rPr>
                <w:sz w:val="18"/>
                <w:lang w:val="en-GB"/>
              </w:rPr>
              <w:t>The transferred call shall not be intercepted.</w:t>
            </w:r>
            <w:r w:rsidR="00A97F57">
              <w:rPr>
                <w:sz w:val="18"/>
                <w:lang w:val="en-GB"/>
              </w:rPr>
              <w:t>”</w:t>
            </w:r>
            <w:r w:rsidRPr="00F1657F">
              <w:rPr>
                <w:sz w:val="18"/>
                <w:lang w:val="en-GB"/>
              </w:rPr>
              <w:t>).</w:t>
            </w:r>
          </w:p>
        </w:tc>
        <w:tc>
          <w:tcPr>
            <w:tcW w:w="4536" w:type="dxa"/>
          </w:tcPr>
          <w:p w14:paraId="23EF1268" w14:textId="77777777" w:rsidR="00050309" w:rsidRPr="00F1657F" w:rsidRDefault="00050309">
            <w:pPr>
              <w:rPr>
                <w:sz w:val="18"/>
                <w:lang w:val="en-GB"/>
              </w:rPr>
            </w:pPr>
          </w:p>
        </w:tc>
      </w:tr>
      <w:tr w:rsidR="00050309" w:rsidRPr="00F1657F" w14:paraId="1AA3E66C" w14:textId="77777777">
        <w:trPr>
          <w:cantSplit/>
        </w:trPr>
        <w:tc>
          <w:tcPr>
            <w:tcW w:w="1247" w:type="dxa"/>
          </w:tcPr>
          <w:p w14:paraId="4E490498" w14:textId="77777777" w:rsidR="00050309" w:rsidRPr="00F1657F" w:rsidRDefault="00050309">
            <w:pPr>
              <w:pStyle w:val="TAL"/>
              <w:keepNext w:val="0"/>
              <w:keepLines w:val="0"/>
              <w:spacing w:before="60" w:after="120"/>
              <w:rPr>
                <w:lang w:val="de-DE" w:eastAsia="de-DE"/>
              </w:rPr>
            </w:pPr>
            <w:r w:rsidRPr="00F1657F">
              <w:rPr>
                <w:lang w:val="de-DE" w:eastAsia="de-DE"/>
              </w:rPr>
              <w:t>5.5.15</w:t>
            </w:r>
          </w:p>
        </w:tc>
        <w:tc>
          <w:tcPr>
            <w:tcW w:w="4253" w:type="dxa"/>
          </w:tcPr>
          <w:p w14:paraId="6242155B" w14:textId="77777777" w:rsidR="00050309" w:rsidRPr="00F1657F" w:rsidRDefault="00050309">
            <w:pPr>
              <w:spacing w:before="60"/>
              <w:rPr>
                <w:b/>
                <w:bCs/>
                <w:sz w:val="18"/>
                <w:lang w:val="en-GB"/>
              </w:rPr>
            </w:pPr>
            <w:r w:rsidRPr="00F1657F">
              <w:rPr>
                <w:b/>
                <w:bCs/>
                <w:sz w:val="18"/>
                <w:lang w:val="en-GB"/>
              </w:rPr>
              <w:t>User-to-User Signalling (UUS)</w:t>
            </w:r>
          </w:p>
          <w:p w14:paraId="1C3A319B" w14:textId="77777777" w:rsidR="00050309" w:rsidRPr="00F1657F" w:rsidRDefault="00050309">
            <w:pPr>
              <w:rPr>
                <w:b/>
                <w:bCs/>
                <w:sz w:val="18"/>
              </w:rPr>
            </w:pPr>
            <w:r w:rsidRPr="00F1657F">
              <w:rPr>
                <w:sz w:val="18"/>
              </w:rPr>
              <w:t>Die Nutzinformationen des Dienstes UUS werden als Ereignisdaten übermittelt.</w:t>
            </w:r>
          </w:p>
        </w:tc>
        <w:tc>
          <w:tcPr>
            <w:tcW w:w="4536" w:type="dxa"/>
          </w:tcPr>
          <w:p w14:paraId="7F8DD036" w14:textId="77777777" w:rsidR="00050309" w:rsidRPr="00F1657F" w:rsidRDefault="00050309">
            <w:pPr>
              <w:rPr>
                <w:sz w:val="18"/>
              </w:rPr>
            </w:pPr>
          </w:p>
          <w:p w14:paraId="7E799DB3" w14:textId="77777777" w:rsidR="00050309" w:rsidRPr="00F1657F" w:rsidRDefault="00050309">
            <w:pPr>
              <w:rPr>
                <w:sz w:val="18"/>
              </w:rPr>
            </w:pPr>
            <w:r w:rsidRPr="00F1657F">
              <w:rPr>
                <w:sz w:val="18"/>
              </w:rPr>
              <w:t>Siehe Abschnitt 5.3.1 und 5.4 dieser Tabelle.</w:t>
            </w:r>
          </w:p>
        </w:tc>
      </w:tr>
      <w:tr w:rsidR="00050309" w:rsidRPr="00F1657F" w14:paraId="46842733" w14:textId="77777777">
        <w:trPr>
          <w:cantSplit/>
        </w:trPr>
        <w:tc>
          <w:tcPr>
            <w:tcW w:w="10036" w:type="dxa"/>
            <w:gridSpan w:val="3"/>
          </w:tcPr>
          <w:p w14:paraId="1CCB8398" w14:textId="77777777" w:rsidR="00050309" w:rsidRPr="00F1657F" w:rsidRDefault="00050309">
            <w:pPr>
              <w:spacing w:before="60" w:after="60"/>
              <w:rPr>
                <w:b/>
                <w:bCs/>
                <w:sz w:val="18"/>
              </w:rPr>
            </w:pPr>
            <w:r w:rsidRPr="00F1657F">
              <w:rPr>
                <w:b/>
                <w:bCs/>
                <w:sz w:val="18"/>
              </w:rPr>
              <w:t>Chapter 6: Packet data domain</w:t>
            </w:r>
          </w:p>
        </w:tc>
      </w:tr>
      <w:tr w:rsidR="00050309" w:rsidRPr="00F1657F" w14:paraId="62D6CEF5" w14:textId="77777777">
        <w:trPr>
          <w:cantSplit/>
        </w:trPr>
        <w:tc>
          <w:tcPr>
            <w:tcW w:w="1247" w:type="dxa"/>
          </w:tcPr>
          <w:p w14:paraId="56E0A638" w14:textId="77777777" w:rsidR="00050309" w:rsidRPr="00F1657F" w:rsidRDefault="00050309">
            <w:pPr>
              <w:pStyle w:val="TAL"/>
              <w:keepNext w:val="0"/>
              <w:keepLines w:val="0"/>
              <w:spacing w:before="60" w:after="120"/>
              <w:rPr>
                <w:lang w:val="de-DE" w:eastAsia="de-DE"/>
              </w:rPr>
            </w:pPr>
            <w:r w:rsidRPr="00F1657F">
              <w:rPr>
                <w:lang w:val="de-DE" w:eastAsia="de-DE"/>
              </w:rPr>
              <w:lastRenderedPageBreak/>
              <w:t>6.4</w:t>
            </w:r>
          </w:p>
        </w:tc>
        <w:tc>
          <w:tcPr>
            <w:tcW w:w="4253" w:type="dxa"/>
          </w:tcPr>
          <w:p w14:paraId="03559242" w14:textId="77777777" w:rsidR="00050309" w:rsidRPr="00F1657F" w:rsidRDefault="00050309">
            <w:pPr>
              <w:spacing w:before="60"/>
              <w:rPr>
                <w:b/>
                <w:bCs/>
                <w:sz w:val="18"/>
              </w:rPr>
            </w:pPr>
            <w:r w:rsidRPr="00F1657F">
              <w:rPr>
                <w:b/>
                <w:bCs/>
                <w:sz w:val="18"/>
              </w:rPr>
              <w:t>Quantitative Aspects</w:t>
            </w:r>
          </w:p>
          <w:p w14:paraId="04D88E46" w14:textId="77777777" w:rsidR="00050309" w:rsidRPr="00F1657F" w:rsidRDefault="00050309">
            <w:pPr>
              <w:rPr>
                <w:sz w:val="18"/>
              </w:rPr>
            </w:pPr>
            <w:r w:rsidRPr="00F1657F">
              <w:rPr>
                <w:sz w:val="18"/>
              </w:rPr>
              <w:t>Zur Dimensionierung der Administrations- und Übermittlungskapazitäten gelten die Richtwerte nach Abschnitt 5.2 der TR TKÜ</w:t>
            </w:r>
            <w:r w:rsidR="00E8707F" w:rsidRPr="00F1657F">
              <w:rPr>
                <w:sz w:val="18"/>
              </w:rPr>
              <w:t>V</w:t>
            </w:r>
            <w:r w:rsidRPr="00F1657F">
              <w:rPr>
                <w:sz w:val="18"/>
              </w:rPr>
              <w:t>.</w:t>
            </w:r>
          </w:p>
        </w:tc>
        <w:tc>
          <w:tcPr>
            <w:tcW w:w="4536" w:type="dxa"/>
          </w:tcPr>
          <w:p w14:paraId="02D6D1ED" w14:textId="77777777" w:rsidR="00050309" w:rsidRPr="00F1657F" w:rsidRDefault="00050309">
            <w:pPr>
              <w:rPr>
                <w:sz w:val="18"/>
              </w:rPr>
            </w:pPr>
          </w:p>
          <w:p w14:paraId="064010F2" w14:textId="7B548E95" w:rsidR="00050309" w:rsidRPr="00F1657F" w:rsidRDefault="0027500D">
            <w:pPr>
              <w:rPr>
                <w:sz w:val="18"/>
              </w:rPr>
            </w:pPr>
            <w:r>
              <w:rPr>
                <w:sz w:val="18"/>
              </w:rPr>
              <w:t>S</w:t>
            </w:r>
            <w:r w:rsidR="00050309" w:rsidRPr="00F1657F">
              <w:rPr>
                <w:sz w:val="18"/>
              </w:rPr>
              <w:t>iehe Ergänzung 2 dieser Tabelle.</w:t>
            </w:r>
          </w:p>
        </w:tc>
      </w:tr>
      <w:tr w:rsidR="00840635" w:rsidRPr="00F1657F" w14:paraId="5F9F1C26" w14:textId="77777777" w:rsidTr="00BE7EA7">
        <w:trPr>
          <w:cantSplit/>
        </w:trPr>
        <w:tc>
          <w:tcPr>
            <w:tcW w:w="1247" w:type="dxa"/>
            <w:tcBorders>
              <w:top w:val="single" w:sz="4" w:space="0" w:color="auto"/>
              <w:bottom w:val="single" w:sz="4" w:space="0" w:color="auto"/>
            </w:tcBorders>
          </w:tcPr>
          <w:p w14:paraId="65CE82EE" w14:textId="77777777" w:rsidR="00840635" w:rsidRPr="001C7E34" w:rsidRDefault="00840635" w:rsidP="00840635">
            <w:pPr>
              <w:pStyle w:val="TAL"/>
              <w:keepNext w:val="0"/>
              <w:keepLines w:val="0"/>
              <w:spacing w:before="60"/>
              <w:rPr>
                <w:lang w:val="de-DE" w:eastAsia="de-DE"/>
              </w:rPr>
            </w:pPr>
            <w:r>
              <w:rPr>
                <w:lang w:val="de-DE" w:eastAsia="de-DE"/>
              </w:rPr>
              <w:t>6.5.0</w:t>
            </w:r>
          </w:p>
        </w:tc>
        <w:tc>
          <w:tcPr>
            <w:tcW w:w="4253" w:type="dxa"/>
            <w:tcBorders>
              <w:top w:val="single" w:sz="4" w:space="0" w:color="auto"/>
              <w:bottom w:val="single" w:sz="4" w:space="0" w:color="auto"/>
            </w:tcBorders>
          </w:tcPr>
          <w:p w14:paraId="3E81D1A2" w14:textId="77777777" w:rsidR="00840635" w:rsidRPr="00521108" w:rsidRDefault="00840635" w:rsidP="00BE7EA7">
            <w:pPr>
              <w:spacing w:before="60" w:after="60"/>
              <w:rPr>
                <w:b/>
                <w:bCs/>
                <w:sz w:val="18"/>
              </w:rPr>
            </w:pPr>
            <w:r w:rsidRPr="00F40456">
              <w:rPr>
                <w:b/>
                <w:bCs/>
                <w:sz w:val="18"/>
              </w:rPr>
              <w:t>Pa</w:t>
            </w:r>
            <w:r w:rsidR="00B845CB" w:rsidRPr="001A5C0A">
              <w:rPr>
                <w:b/>
                <w:bCs/>
                <w:sz w:val="18"/>
              </w:rPr>
              <w:t>c</w:t>
            </w:r>
            <w:r w:rsidRPr="00F40456">
              <w:rPr>
                <w:b/>
                <w:bCs/>
                <w:sz w:val="18"/>
              </w:rPr>
              <w:t>ke</w:t>
            </w:r>
            <w:r w:rsidR="00B845CB" w:rsidRPr="00903379">
              <w:rPr>
                <w:b/>
                <w:bCs/>
                <w:sz w:val="18"/>
              </w:rPr>
              <w:t>t</w:t>
            </w:r>
            <w:r w:rsidRPr="00C4092A">
              <w:rPr>
                <w:b/>
                <w:bCs/>
                <w:sz w:val="18"/>
              </w:rPr>
              <w:t>Direct</w:t>
            </w:r>
            <w:r w:rsidR="00B845CB" w:rsidRPr="003D0A04">
              <w:rPr>
                <w:b/>
                <w:bCs/>
                <w:sz w:val="18"/>
              </w:rPr>
              <w:t>i</w:t>
            </w:r>
            <w:r w:rsidRPr="001A5C0A">
              <w:rPr>
                <w:b/>
                <w:bCs/>
                <w:sz w:val="18"/>
              </w:rPr>
              <w:t>on</w:t>
            </w:r>
          </w:p>
          <w:p w14:paraId="15540048" w14:textId="77777777" w:rsidR="00840635" w:rsidRDefault="00840635" w:rsidP="00BE7EA7">
            <w:pPr>
              <w:spacing w:before="60" w:after="60"/>
              <w:rPr>
                <w:bCs/>
                <w:sz w:val="18"/>
              </w:rPr>
            </w:pPr>
            <w:r w:rsidRPr="00CD62AE">
              <w:rPr>
                <w:bCs/>
                <w:sz w:val="18"/>
              </w:rPr>
              <w:t xml:space="preserve">Es hat die eindeutige Kennzeichnung des Verlaufs der Nutzdaten mit </w:t>
            </w:r>
            <w:r w:rsidRPr="00CD62AE">
              <w:rPr>
                <w:bCs/>
                <w:i/>
                <w:sz w:val="18"/>
              </w:rPr>
              <w:t>to target</w:t>
            </w:r>
            <w:r w:rsidRPr="00CD62AE">
              <w:rPr>
                <w:bCs/>
                <w:sz w:val="18"/>
              </w:rPr>
              <w:t xml:space="preserve"> bzw. </w:t>
            </w:r>
            <w:r w:rsidRPr="00CD62AE">
              <w:rPr>
                <w:bCs/>
                <w:i/>
                <w:sz w:val="18"/>
              </w:rPr>
              <w:t>from target</w:t>
            </w:r>
            <w:r w:rsidRPr="00CD62AE">
              <w:rPr>
                <w:bCs/>
                <w:sz w:val="18"/>
              </w:rPr>
              <w:t xml:space="preserve"> zu erfolgen.</w:t>
            </w:r>
          </w:p>
          <w:p w14:paraId="529B881F" w14:textId="77777777" w:rsidR="00BC07CE" w:rsidRDefault="00BC07CE" w:rsidP="001A5C0A">
            <w:pPr>
              <w:spacing w:before="60" w:after="60"/>
              <w:rPr>
                <w:b/>
                <w:bCs/>
                <w:sz w:val="18"/>
              </w:rPr>
            </w:pPr>
            <w:r>
              <w:rPr>
                <w:b/>
                <w:bCs/>
                <w:sz w:val="18"/>
              </w:rPr>
              <w:t>IP-Adressen und Port-Nummern</w:t>
            </w:r>
          </w:p>
          <w:p w14:paraId="33C1EF6B" w14:textId="77777777" w:rsidR="00BC07CE" w:rsidRPr="001A5C0A" w:rsidRDefault="00BC07CE" w:rsidP="003D0A04">
            <w:pPr>
              <w:spacing w:before="60" w:after="60"/>
              <w:rPr>
                <w:bCs/>
                <w:sz w:val="18"/>
              </w:rPr>
            </w:pPr>
            <w:r>
              <w:rPr>
                <w:bCs/>
                <w:sz w:val="18"/>
              </w:rPr>
              <w:t xml:space="preserve">Zur Übermittlung der Quell- und Ziel-IP-Adressen  sowie der zugehörigen Portnummern der Kommunikationsteilnehmer  sind die Parameter </w:t>
            </w:r>
            <w:r w:rsidRPr="001A5C0A">
              <w:rPr>
                <w:rFonts w:cs="Arial"/>
                <w:i/>
                <w:sz w:val="18"/>
                <w:szCs w:val="18"/>
              </w:rPr>
              <w:t>sourceIPAddress</w:t>
            </w:r>
            <w:r>
              <w:rPr>
                <w:rFonts w:cs="Arial"/>
                <w:sz w:val="18"/>
                <w:szCs w:val="18"/>
              </w:rPr>
              <w:t xml:space="preserve">, </w:t>
            </w:r>
            <w:r w:rsidRPr="001A5C0A">
              <w:rPr>
                <w:rFonts w:cs="Arial"/>
                <w:i/>
                <w:sz w:val="18"/>
                <w:szCs w:val="18"/>
              </w:rPr>
              <w:t>destinationIPAddress</w:t>
            </w:r>
            <w:r>
              <w:rPr>
                <w:rFonts w:cs="Arial"/>
                <w:i/>
                <w:sz w:val="18"/>
                <w:szCs w:val="18"/>
              </w:rPr>
              <w:t>,</w:t>
            </w:r>
            <w:r>
              <w:rPr>
                <w:rFonts w:cs="Arial"/>
                <w:sz w:val="18"/>
                <w:szCs w:val="18"/>
              </w:rPr>
              <w:t xml:space="preserve"> </w:t>
            </w:r>
            <w:r w:rsidRPr="001A5C0A">
              <w:rPr>
                <w:rFonts w:cs="Arial"/>
                <w:i/>
                <w:sz w:val="18"/>
                <w:szCs w:val="18"/>
              </w:rPr>
              <w:t>sourcePortNumber</w:t>
            </w:r>
            <w:r>
              <w:rPr>
                <w:rFonts w:cs="Arial"/>
                <w:sz w:val="18"/>
                <w:szCs w:val="18"/>
              </w:rPr>
              <w:t xml:space="preserve"> und </w:t>
            </w:r>
            <w:r w:rsidRPr="001A5C0A">
              <w:rPr>
                <w:rFonts w:cs="Arial"/>
                <w:i/>
                <w:sz w:val="18"/>
                <w:szCs w:val="18"/>
              </w:rPr>
              <w:t>destinationPortNumber</w:t>
            </w:r>
            <w:r>
              <w:rPr>
                <w:bCs/>
                <w:sz w:val="18"/>
              </w:rPr>
              <w:t xml:space="preserve"> zu verwenden.</w:t>
            </w:r>
          </w:p>
        </w:tc>
        <w:tc>
          <w:tcPr>
            <w:tcW w:w="4536" w:type="dxa"/>
            <w:tcBorders>
              <w:top w:val="single" w:sz="4" w:space="0" w:color="auto"/>
              <w:bottom w:val="single" w:sz="4" w:space="0" w:color="auto"/>
            </w:tcBorders>
          </w:tcPr>
          <w:p w14:paraId="320AB3C3" w14:textId="77777777" w:rsidR="00840635" w:rsidRPr="001C7E34" w:rsidRDefault="00840635" w:rsidP="00BE7EA7">
            <w:pPr>
              <w:rPr>
                <w:sz w:val="18"/>
              </w:rPr>
            </w:pPr>
          </w:p>
        </w:tc>
      </w:tr>
      <w:tr w:rsidR="00050309" w:rsidRPr="00F1657F" w14:paraId="3A33D3C0" w14:textId="77777777">
        <w:trPr>
          <w:cantSplit/>
        </w:trPr>
        <w:tc>
          <w:tcPr>
            <w:tcW w:w="1247" w:type="dxa"/>
          </w:tcPr>
          <w:p w14:paraId="7607D59D" w14:textId="77777777" w:rsidR="00050309" w:rsidRPr="00F1657F" w:rsidRDefault="00050309">
            <w:pPr>
              <w:pStyle w:val="TAL"/>
              <w:keepNext w:val="0"/>
              <w:keepLines w:val="0"/>
              <w:spacing w:before="60" w:after="120"/>
              <w:rPr>
                <w:lang w:val="de-DE" w:eastAsia="de-DE"/>
              </w:rPr>
            </w:pPr>
            <w:r w:rsidRPr="00F1657F">
              <w:rPr>
                <w:lang w:val="de-DE" w:eastAsia="de-DE"/>
              </w:rPr>
              <w:t>6.5.1.1</w:t>
            </w:r>
          </w:p>
        </w:tc>
        <w:tc>
          <w:tcPr>
            <w:tcW w:w="4253" w:type="dxa"/>
          </w:tcPr>
          <w:p w14:paraId="259AD2E3" w14:textId="77777777" w:rsidR="00050309" w:rsidRPr="00F1657F" w:rsidRDefault="00050309">
            <w:pPr>
              <w:spacing w:before="60"/>
              <w:rPr>
                <w:b/>
                <w:bCs/>
                <w:sz w:val="18"/>
                <w:lang w:val="en-GB"/>
              </w:rPr>
            </w:pPr>
            <w:r w:rsidRPr="00F1657F">
              <w:rPr>
                <w:b/>
                <w:bCs/>
                <w:sz w:val="18"/>
                <w:lang w:val="en-GB"/>
              </w:rPr>
              <w:t>REPORT record information</w:t>
            </w:r>
          </w:p>
          <w:p w14:paraId="3F9902D7" w14:textId="77777777" w:rsidR="00050309" w:rsidRPr="00F1657F" w:rsidRDefault="00050309">
            <w:pPr>
              <w:rPr>
                <w:sz w:val="18"/>
                <w:lang w:val="en-GB"/>
              </w:rPr>
            </w:pPr>
            <w:r w:rsidRPr="00F1657F">
              <w:rPr>
                <w:sz w:val="18"/>
                <w:lang w:val="en-GB"/>
              </w:rPr>
              <w:t>The REPORT record shall be triggered when as a national option, a mobile terminal is authorized for service with another network operator or service provider.</w:t>
            </w:r>
          </w:p>
        </w:tc>
        <w:tc>
          <w:tcPr>
            <w:tcW w:w="4536" w:type="dxa"/>
          </w:tcPr>
          <w:p w14:paraId="6C0ECAAB" w14:textId="77777777" w:rsidR="00050309" w:rsidRPr="00F1657F" w:rsidRDefault="00050309">
            <w:pPr>
              <w:rPr>
                <w:sz w:val="18"/>
                <w:lang w:val="en-GB"/>
              </w:rPr>
            </w:pPr>
          </w:p>
          <w:p w14:paraId="0E81F6CA" w14:textId="77777777" w:rsidR="00050309" w:rsidRPr="00F1657F" w:rsidRDefault="00050309">
            <w:pPr>
              <w:rPr>
                <w:sz w:val="18"/>
              </w:rPr>
            </w:pPr>
            <w:r w:rsidRPr="00F1657F">
              <w:rPr>
                <w:sz w:val="18"/>
              </w:rPr>
              <w:t>Diese Option ist in Deutschland nicht zu realisieren.</w:t>
            </w:r>
          </w:p>
          <w:p w14:paraId="2AE54FD1" w14:textId="77777777" w:rsidR="00050309" w:rsidRPr="00F1657F" w:rsidRDefault="00050309">
            <w:pPr>
              <w:rPr>
                <w:sz w:val="18"/>
              </w:rPr>
            </w:pPr>
            <w:r w:rsidRPr="00F1657F">
              <w:rPr>
                <w:sz w:val="18"/>
              </w:rPr>
              <w:t>Anmerkung: Soweit in Deutschland Roaming zwischen den Netzbetreibern möglich ist, muss eine Maßnahme für einen bestimmten züA in allen betroffenen Netzen eingerichtet werden.</w:t>
            </w:r>
          </w:p>
        </w:tc>
      </w:tr>
      <w:tr w:rsidR="00050309" w:rsidRPr="00F1657F" w14:paraId="6C60F32B" w14:textId="77777777">
        <w:trPr>
          <w:cantSplit/>
        </w:trPr>
        <w:tc>
          <w:tcPr>
            <w:tcW w:w="1247" w:type="dxa"/>
          </w:tcPr>
          <w:p w14:paraId="714F49E2" w14:textId="77777777" w:rsidR="00050309" w:rsidRPr="00F1657F" w:rsidRDefault="00050309">
            <w:pPr>
              <w:pStyle w:val="TAL"/>
              <w:keepNext w:val="0"/>
              <w:keepLines w:val="0"/>
              <w:spacing w:before="60" w:after="120"/>
              <w:rPr>
                <w:lang w:val="de-DE" w:eastAsia="de-DE"/>
              </w:rPr>
            </w:pPr>
            <w:r w:rsidRPr="00F1657F">
              <w:rPr>
                <w:lang w:val="de-DE" w:eastAsia="de-DE"/>
              </w:rPr>
              <w:t>6.6</w:t>
            </w:r>
          </w:p>
        </w:tc>
        <w:tc>
          <w:tcPr>
            <w:tcW w:w="4253" w:type="dxa"/>
          </w:tcPr>
          <w:p w14:paraId="09D25AD7" w14:textId="77777777" w:rsidR="00050309" w:rsidRPr="00F1657F" w:rsidRDefault="00050309">
            <w:pPr>
              <w:spacing w:before="60"/>
              <w:rPr>
                <w:b/>
                <w:bCs/>
                <w:sz w:val="18"/>
                <w:lang w:val="en-GB"/>
              </w:rPr>
            </w:pPr>
            <w:r w:rsidRPr="00F1657F">
              <w:rPr>
                <w:b/>
                <w:bCs/>
                <w:sz w:val="18"/>
                <w:lang w:val="en-GB"/>
              </w:rPr>
              <w:t>IRI reporting for packet domain at GGSN</w:t>
            </w:r>
          </w:p>
          <w:p w14:paraId="65F3A7C5" w14:textId="77777777" w:rsidR="00050309" w:rsidRPr="00F1657F" w:rsidRDefault="00050309">
            <w:pPr>
              <w:pStyle w:val="TAL"/>
              <w:keepNext w:val="0"/>
              <w:keepLines w:val="0"/>
              <w:spacing w:after="120"/>
              <w:rPr>
                <w:lang w:eastAsia="de-DE"/>
              </w:rPr>
            </w:pPr>
            <w:r w:rsidRPr="00F1657F">
              <w:rPr>
                <w:lang w:eastAsia="de-DE"/>
              </w:rPr>
              <w:t>As a national option, in the case where the GGSN is reporting IRI for an intercept subject, the intercept subject is handed off to another SGSN and the same GGSN continues to handle the content of communications subject to roaming agreements, the GGSN shall continue to report the following IRI of the content of communication:</w:t>
            </w:r>
          </w:p>
          <w:p w14:paraId="4F781D36" w14:textId="77777777" w:rsidR="00050309" w:rsidRPr="00F1657F" w:rsidRDefault="00050309">
            <w:pPr>
              <w:rPr>
                <w:sz w:val="18"/>
                <w:lang w:val="en-GB"/>
              </w:rPr>
            </w:pPr>
            <w:r w:rsidRPr="00F1657F">
              <w:rPr>
                <w:sz w:val="18"/>
                <w:lang w:val="en-GB"/>
              </w:rPr>
              <w:t>- PDP context activation;</w:t>
            </w:r>
          </w:p>
          <w:p w14:paraId="4E0588FE" w14:textId="77777777" w:rsidR="00050309" w:rsidRPr="00F1657F" w:rsidRDefault="00050309">
            <w:pPr>
              <w:rPr>
                <w:sz w:val="18"/>
                <w:lang w:val="en-GB"/>
              </w:rPr>
            </w:pPr>
            <w:r w:rsidRPr="00F1657F">
              <w:rPr>
                <w:sz w:val="18"/>
                <w:lang w:val="en-GB"/>
              </w:rPr>
              <w:t>- PDP context deactivation;</w:t>
            </w:r>
          </w:p>
          <w:p w14:paraId="45655316" w14:textId="77777777" w:rsidR="00050309" w:rsidRPr="00F1657F" w:rsidRDefault="00050309">
            <w:pPr>
              <w:rPr>
                <w:sz w:val="18"/>
                <w:lang w:val="en-GB"/>
              </w:rPr>
            </w:pPr>
            <w:r w:rsidRPr="00F1657F">
              <w:rPr>
                <w:sz w:val="18"/>
                <w:lang w:val="en-GB"/>
              </w:rPr>
              <w:t>- Start of interception with PDP context active.</w:t>
            </w:r>
          </w:p>
        </w:tc>
        <w:tc>
          <w:tcPr>
            <w:tcW w:w="4536" w:type="dxa"/>
          </w:tcPr>
          <w:p w14:paraId="5B315286" w14:textId="77777777" w:rsidR="00050309" w:rsidRPr="00F1657F" w:rsidRDefault="00050309">
            <w:pPr>
              <w:rPr>
                <w:sz w:val="18"/>
                <w:lang w:val="en-GB"/>
              </w:rPr>
            </w:pPr>
          </w:p>
          <w:p w14:paraId="0E37CF3A" w14:textId="77777777" w:rsidR="00050309" w:rsidRPr="00F1657F" w:rsidRDefault="00050309">
            <w:pPr>
              <w:rPr>
                <w:sz w:val="18"/>
              </w:rPr>
            </w:pPr>
            <w:r w:rsidRPr="00F1657F">
              <w:rPr>
                <w:sz w:val="18"/>
              </w:rPr>
              <w:t>Diese Option muss in Deutschland nicht realisiert werden.</w:t>
            </w:r>
          </w:p>
          <w:p w14:paraId="0E1590CE" w14:textId="77777777" w:rsidR="00050309" w:rsidRPr="00F1657F" w:rsidRDefault="00050309">
            <w:pPr>
              <w:rPr>
                <w:sz w:val="18"/>
              </w:rPr>
            </w:pPr>
            <w:r w:rsidRPr="00F1657F">
              <w:rPr>
                <w:sz w:val="18"/>
              </w:rPr>
              <w:t>Anmerkung: Soweit in Deutschland Roaming zwischen den Netzbetreibern möglich ist, muss eine Maßnahme für einen bestimmten züA in allen betroffenen Netzen eingerichtet werden.</w:t>
            </w:r>
          </w:p>
        </w:tc>
      </w:tr>
      <w:tr w:rsidR="00050309" w:rsidRPr="00F1657F" w14:paraId="5CE6AC92" w14:textId="77777777">
        <w:trPr>
          <w:cantSplit/>
        </w:trPr>
        <w:tc>
          <w:tcPr>
            <w:tcW w:w="1247" w:type="dxa"/>
          </w:tcPr>
          <w:p w14:paraId="5E5DABA2" w14:textId="77777777" w:rsidR="00050309" w:rsidRPr="00F1657F" w:rsidRDefault="00050309">
            <w:pPr>
              <w:pStyle w:val="TAL"/>
              <w:keepNext w:val="0"/>
              <w:keepLines w:val="0"/>
              <w:spacing w:before="60" w:after="120"/>
              <w:rPr>
                <w:lang w:val="de-DE" w:eastAsia="de-DE"/>
              </w:rPr>
            </w:pPr>
            <w:r w:rsidRPr="00F1657F">
              <w:rPr>
                <w:lang w:val="de-DE" w:eastAsia="de-DE"/>
              </w:rPr>
              <w:t>6.7</w:t>
            </w:r>
          </w:p>
        </w:tc>
        <w:tc>
          <w:tcPr>
            <w:tcW w:w="4253" w:type="dxa"/>
          </w:tcPr>
          <w:p w14:paraId="4A8E5F29" w14:textId="77777777" w:rsidR="00050309" w:rsidRPr="00F1657F" w:rsidRDefault="00050309">
            <w:pPr>
              <w:spacing w:before="60"/>
              <w:rPr>
                <w:b/>
                <w:bCs/>
                <w:sz w:val="18"/>
                <w:lang w:val="en-GB"/>
              </w:rPr>
            </w:pPr>
            <w:r w:rsidRPr="00F1657F">
              <w:rPr>
                <w:b/>
                <w:bCs/>
                <w:sz w:val="18"/>
                <w:lang w:val="en-GB"/>
              </w:rPr>
              <w:t>Content of communication interception for packet domain at GGSN</w:t>
            </w:r>
          </w:p>
          <w:p w14:paraId="52E584A8" w14:textId="77777777" w:rsidR="00050309" w:rsidRPr="00F1657F" w:rsidRDefault="00050309">
            <w:pPr>
              <w:pStyle w:val="TAL"/>
              <w:keepNext w:val="0"/>
              <w:keepLines w:val="0"/>
              <w:spacing w:after="120"/>
              <w:rPr>
                <w:bCs/>
                <w:lang w:eastAsia="de-DE"/>
              </w:rPr>
            </w:pPr>
            <w:r w:rsidRPr="00F1657F">
              <w:rPr>
                <w:lang w:eastAsia="de-DE"/>
              </w:rPr>
              <w:t>As a national option, in the case where the GGSN is performing interception of the content of communications, the intercept subject is handed off to another SGSN and the same GGSN continues to handle the content of communications subject to roaming agreements, the GGSN shall continue to perform the interception of the content of communication.</w:t>
            </w:r>
          </w:p>
        </w:tc>
        <w:tc>
          <w:tcPr>
            <w:tcW w:w="4536" w:type="dxa"/>
          </w:tcPr>
          <w:p w14:paraId="4A1EF5ED" w14:textId="77777777" w:rsidR="00050309" w:rsidRPr="00F1657F" w:rsidRDefault="00050309">
            <w:pPr>
              <w:rPr>
                <w:sz w:val="18"/>
                <w:lang w:val="en-GB"/>
              </w:rPr>
            </w:pPr>
            <w:r w:rsidRPr="00F1657F">
              <w:rPr>
                <w:sz w:val="18"/>
                <w:lang w:val="en-GB"/>
              </w:rPr>
              <w:br/>
            </w:r>
          </w:p>
          <w:p w14:paraId="20CD5739" w14:textId="77777777" w:rsidR="00050309" w:rsidRPr="00F1657F" w:rsidRDefault="00050309">
            <w:pPr>
              <w:rPr>
                <w:sz w:val="18"/>
              </w:rPr>
            </w:pPr>
            <w:r w:rsidRPr="00F1657F">
              <w:rPr>
                <w:sz w:val="18"/>
              </w:rPr>
              <w:t xml:space="preserve">Diese Option darf in Deutschland nur dann realisiert werden, wenn die Forderung </w:t>
            </w:r>
            <w:r w:rsidR="003976C2">
              <w:rPr>
                <w:sz w:val="18"/>
              </w:rPr>
              <w:t>gemäß</w:t>
            </w:r>
            <w:r w:rsidR="003976C2" w:rsidRPr="00F1657F">
              <w:rPr>
                <w:sz w:val="18"/>
              </w:rPr>
              <w:t xml:space="preserve"> </w:t>
            </w:r>
            <w:r w:rsidRPr="00F1657F">
              <w:rPr>
                <w:sz w:val="18"/>
              </w:rPr>
              <w:t>§</w:t>
            </w:r>
            <w:r w:rsidR="003976C2">
              <w:rPr>
                <w:sz w:val="18"/>
              </w:rPr>
              <w:t> </w:t>
            </w:r>
            <w:r w:rsidRPr="00F1657F">
              <w:rPr>
                <w:sz w:val="18"/>
              </w:rPr>
              <w:t>4</w:t>
            </w:r>
            <w:r w:rsidR="003976C2">
              <w:rPr>
                <w:sz w:val="18"/>
              </w:rPr>
              <w:t> </w:t>
            </w:r>
            <w:r w:rsidR="00453131">
              <w:rPr>
                <w:sz w:val="18"/>
              </w:rPr>
              <w:t>Abs.</w:t>
            </w:r>
            <w:r w:rsidR="003976C2">
              <w:rPr>
                <w:sz w:val="18"/>
              </w:rPr>
              <w:t> </w:t>
            </w:r>
            <w:r w:rsidR="00453131">
              <w:rPr>
                <w:sz w:val="18"/>
              </w:rPr>
              <w:t>1</w:t>
            </w:r>
            <w:r w:rsidR="003976C2">
              <w:rPr>
                <w:sz w:val="18"/>
              </w:rPr>
              <w:t> </w:t>
            </w:r>
            <w:r w:rsidRPr="00F1657F">
              <w:rPr>
                <w:sz w:val="18"/>
              </w:rPr>
              <w:t>TKÜV erfüllt ist.</w:t>
            </w:r>
          </w:p>
          <w:p w14:paraId="0097DC2F" w14:textId="77777777" w:rsidR="00050309" w:rsidRPr="00F1657F" w:rsidRDefault="00050309">
            <w:pPr>
              <w:rPr>
                <w:sz w:val="18"/>
              </w:rPr>
            </w:pPr>
            <w:r w:rsidRPr="00F1657F">
              <w:rPr>
                <w:sz w:val="18"/>
              </w:rPr>
              <w:t>Anmerkung: Soweit in Deutschland Roaming zwischen den Netzbetreibern möglich ist, muss eine Maßnahme für einen bestimmten züA in allen betroffenen Netzen eingerichtet werden.</w:t>
            </w:r>
          </w:p>
        </w:tc>
      </w:tr>
      <w:tr w:rsidR="00A97F57" w:rsidRPr="00A97F57" w14:paraId="347AC518" w14:textId="77777777" w:rsidTr="004E2FD6">
        <w:trPr>
          <w:cantSplit/>
        </w:trPr>
        <w:tc>
          <w:tcPr>
            <w:tcW w:w="10036" w:type="dxa"/>
            <w:gridSpan w:val="3"/>
          </w:tcPr>
          <w:p w14:paraId="18775168" w14:textId="77777777" w:rsidR="00A97F57" w:rsidRPr="00A97F57" w:rsidRDefault="00A97F57" w:rsidP="004E2FD6">
            <w:pPr>
              <w:spacing w:before="60" w:after="60"/>
              <w:rPr>
                <w:b/>
                <w:bCs/>
                <w:sz w:val="18"/>
              </w:rPr>
            </w:pPr>
            <w:r w:rsidRPr="00A97F57">
              <w:rPr>
                <w:b/>
                <w:bCs/>
                <w:sz w:val="18"/>
              </w:rPr>
              <w:t>Chapter 7: Multimedia domain</w:t>
            </w:r>
          </w:p>
        </w:tc>
      </w:tr>
      <w:tr w:rsidR="00A97F57" w:rsidRPr="00A97F57" w14:paraId="32C2E795" w14:textId="77777777" w:rsidTr="004E2FD6">
        <w:trPr>
          <w:cantSplit/>
        </w:trPr>
        <w:tc>
          <w:tcPr>
            <w:tcW w:w="1247" w:type="dxa"/>
          </w:tcPr>
          <w:p w14:paraId="64E7FA0A" w14:textId="77777777" w:rsidR="00A97F57" w:rsidRPr="00A97F57" w:rsidRDefault="00A97F57" w:rsidP="004E2FD6">
            <w:pPr>
              <w:pStyle w:val="TAL"/>
              <w:keepNext w:val="0"/>
              <w:keepLines w:val="0"/>
              <w:spacing w:before="60" w:after="120"/>
              <w:rPr>
                <w:lang w:val="de-DE" w:eastAsia="de-DE"/>
              </w:rPr>
            </w:pPr>
            <w:r w:rsidRPr="00A97F57">
              <w:rPr>
                <w:lang w:val="de-DE" w:eastAsia="de-DE"/>
              </w:rPr>
              <w:t>7.1.2</w:t>
            </w:r>
          </w:p>
        </w:tc>
        <w:tc>
          <w:tcPr>
            <w:tcW w:w="4253" w:type="dxa"/>
          </w:tcPr>
          <w:p w14:paraId="3270470C" w14:textId="77777777" w:rsidR="00A97F57" w:rsidRPr="00A97F57" w:rsidRDefault="00A97F57" w:rsidP="004E2FD6">
            <w:pPr>
              <w:spacing w:before="60"/>
              <w:rPr>
                <w:b/>
                <w:bCs/>
                <w:sz w:val="18"/>
              </w:rPr>
            </w:pPr>
            <w:r w:rsidRPr="00A97F57">
              <w:rPr>
                <w:b/>
                <w:bCs/>
                <w:sz w:val="18"/>
              </w:rPr>
              <w:t>Network Identifier (NID)</w:t>
            </w:r>
          </w:p>
          <w:p w14:paraId="1862630A" w14:textId="77777777" w:rsidR="00A97F57" w:rsidRPr="00B12733" w:rsidRDefault="00A97F57" w:rsidP="004E2FD6">
            <w:pPr>
              <w:rPr>
                <w:sz w:val="18"/>
              </w:rPr>
            </w:pPr>
            <w:r w:rsidRPr="00A97F57">
              <w:rPr>
                <w:sz w:val="18"/>
              </w:rPr>
              <w:t>Der NID besteht u.a. aus dem 5stelligen Operator - (NO/AN/SP) identifier. In Deutschland werden die ersten Stellen auf '49' festgelegt, die restlichen 3 Stellen werden für den jeweiligen Verpflichteten von der Bundesnetzagentur festgelegt.</w:t>
            </w:r>
          </w:p>
        </w:tc>
        <w:tc>
          <w:tcPr>
            <w:tcW w:w="4536" w:type="dxa"/>
          </w:tcPr>
          <w:p w14:paraId="117E3BA5" w14:textId="77777777" w:rsidR="00A97F57" w:rsidRPr="00A97F57" w:rsidRDefault="00A97F57" w:rsidP="004E2FD6">
            <w:pPr>
              <w:rPr>
                <w:sz w:val="18"/>
              </w:rPr>
            </w:pPr>
          </w:p>
        </w:tc>
      </w:tr>
      <w:tr w:rsidR="00A97F57" w:rsidRPr="00A97F57" w14:paraId="1B140012" w14:textId="77777777" w:rsidTr="004E2FD6">
        <w:trPr>
          <w:cantSplit/>
        </w:trPr>
        <w:tc>
          <w:tcPr>
            <w:tcW w:w="1247" w:type="dxa"/>
          </w:tcPr>
          <w:p w14:paraId="7A3B1345" w14:textId="77777777" w:rsidR="00A97F57" w:rsidRPr="00A97F57" w:rsidRDefault="00A97F57" w:rsidP="004E2FD6">
            <w:pPr>
              <w:pStyle w:val="TAL"/>
              <w:keepNext w:val="0"/>
              <w:keepLines w:val="0"/>
              <w:spacing w:before="60" w:after="120"/>
              <w:rPr>
                <w:lang w:val="de-DE" w:eastAsia="de-DE"/>
              </w:rPr>
            </w:pPr>
            <w:r w:rsidRPr="00A97F57">
              <w:rPr>
                <w:lang w:val="de-DE" w:eastAsia="de-DE"/>
              </w:rPr>
              <w:lastRenderedPageBreak/>
              <w:t>7.2.1</w:t>
            </w:r>
          </w:p>
        </w:tc>
        <w:tc>
          <w:tcPr>
            <w:tcW w:w="4253" w:type="dxa"/>
          </w:tcPr>
          <w:p w14:paraId="475F3D98" w14:textId="77777777" w:rsidR="00A97F57" w:rsidRPr="00B12733" w:rsidRDefault="00A97F57" w:rsidP="004E2FD6">
            <w:pPr>
              <w:rPr>
                <w:b/>
                <w:sz w:val="18"/>
              </w:rPr>
            </w:pPr>
            <w:r w:rsidRPr="00B12733">
              <w:rPr>
                <w:b/>
                <w:sz w:val="18"/>
              </w:rPr>
              <w:t>Timing</w:t>
            </w:r>
          </w:p>
          <w:p w14:paraId="2BCAD00E" w14:textId="77777777" w:rsidR="00A97F57" w:rsidRDefault="00A97F57" w:rsidP="00E76EE9">
            <w:pPr>
              <w:rPr>
                <w:sz w:val="18"/>
              </w:rPr>
            </w:pPr>
            <w:r w:rsidRPr="00A97F57">
              <w:rPr>
                <w:sz w:val="18"/>
              </w:rPr>
              <w:t xml:space="preserve">Alle Zeitstempel sind generell </w:t>
            </w:r>
            <w:r w:rsidR="009B55B6">
              <w:rPr>
                <w:sz w:val="18"/>
              </w:rPr>
              <w:t xml:space="preserve">als local time </w:t>
            </w:r>
            <w:r w:rsidRPr="00A97F57">
              <w:rPr>
                <w:sz w:val="18"/>
              </w:rPr>
              <w:t>auf Basis der amtlichen Zeit anzugeben.</w:t>
            </w:r>
          </w:p>
          <w:p w14:paraId="1E9C68C7" w14:textId="77777777" w:rsidR="009B55B6" w:rsidRPr="00A97F57" w:rsidRDefault="009B55B6" w:rsidP="00E76EE9">
            <w:pPr>
              <w:rPr>
                <w:sz w:val="18"/>
              </w:rPr>
            </w:pPr>
          </w:p>
          <w:p w14:paraId="716C5CE7" w14:textId="77777777" w:rsidR="00A97F57" w:rsidRPr="00B12733" w:rsidRDefault="00A97F57" w:rsidP="004E2FD6">
            <w:pPr>
              <w:rPr>
                <w:b/>
                <w:sz w:val="18"/>
              </w:rPr>
            </w:pPr>
            <w:r w:rsidRPr="00A97F57">
              <w:rPr>
                <w:sz w:val="18"/>
              </w:rPr>
              <w:t>Bezüglich der Pufferung von IRI gilt die nebenstehende Anforderung.</w:t>
            </w:r>
          </w:p>
        </w:tc>
        <w:tc>
          <w:tcPr>
            <w:tcW w:w="4536" w:type="dxa"/>
          </w:tcPr>
          <w:p w14:paraId="6534F61D" w14:textId="77777777" w:rsidR="009B55B6" w:rsidRPr="00F1657F" w:rsidRDefault="009B55B6" w:rsidP="009B55B6">
            <w:pPr>
              <w:rPr>
                <w:sz w:val="18"/>
              </w:rPr>
            </w:pPr>
          </w:p>
          <w:p w14:paraId="3BD29B77" w14:textId="77777777" w:rsidR="009B55B6" w:rsidRDefault="009B55B6" w:rsidP="009B55B6">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Pr="00F1657F">
              <w:rPr>
                <w:sz w:val="18"/>
              </w:rPr>
              <w:t>.</w:t>
            </w:r>
          </w:p>
          <w:p w14:paraId="19A2F169" w14:textId="56E3435A" w:rsidR="00A97F57" w:rsidRPr="00A97F57" w:rsidRDefault="0027500D" w:rsidP="0027500D">
            <w:pPr>
              <w:rPr>
                <w:sz w:val="18"/>
              </w:rPr>
            </w:pPr>
            <w:r>
              <w:rPr>
                <w:sz w:val="18"/>
              </w:rPr>
              <w:t>S</w:t>
            </w:r>
            <w:r w:rsidR="00A97F57" w:rsidRPr="00A97F57">
              <w:rPr>
                <w:sz w:val="18"/>
              </w:rPr>
              <w:t>iehe Anlage A.4 der TR</w:t>
            </w:r>
            <w:r w:rsidR="003976C2">
              <w:rPr>
                <w:sz w:val="18"/>
              </w:rPr>
              <w:t> </w:t>
            </w:r>
            <w:r w:rsidR="00A97F57" w:rsidRPr="00A97F57">
              <w:rPr>
                <w:sz w:val="18"/>
              </w:rPr>
              <w:t>TKÜV.</w:t>
            </w:r>
          </w:p>
        </w:tc>
      </w:tr>
      <w:tr w:rsidR="00A97F57" w:rsidRPr="00A97F57" w14:paraId="1E5D6AE1" w14:textId="77777777" w:rsidTr="004E2FD6">
        <w:trPr>
          <w:cantSplit/>
        </w:trPr>
        <w:tc>
          <w:tcPr>
            <w:tcW w:w="1247" w:type="dxa"/>
          </w:tcPr>
          <w:p w14:paraId="69536B7B" w14:textId="77777777" w:rsidR="00A97F57" w:rsidRPr="00A97F57" w:rsidRDefault="00A97F57" w:rsidP="004E2FD6">
            <w:pPr>
              <w:pStyle w:val="TAL"/>
              <w:keepNext w:val="0"/>
              <w:keepLines w:val="0"/>
              <w:spacing w:before="60" w:after="120"/>
              <w:rPr>
                <w:lang w:val="de-DE" w:eastAsia="de-DE"/>
              </w:rPr>
            </w:pPr>
            <w:r w:rsidRPr="00A97F57">
              <w:rPr>
                <w:lang w:val="de-DE" w:eastAsia="de-DE"/>
              </w:rPr>
              <w:t>7.3</w:t>
            </w:r>
          </w:p>
        </w:tc>
        <w:tc>
          <w:tcPr>
            <w:tcW w:w="4253" w:type="dxa"/>
          </w:tcPr>
          <w:p w14:paraId="404F4FAF" w14:textId="77777777" w:rsidR="00A97F57" w:rsidRPr="00B12733" w:rsidRDefault="00A97F57" w:rsidP="004E2FD6">
            <w:pPr>
              <w:pStyle w:val="TAL"/>
              <w:keepNext w:val="0"/>
              <w:keepLines w:val="0"/>
              <w:spacing w:after="120"/>
              <w:rPr>
                <w:lang w:val="de-DE"/>
              </w:rPr>
            </w:pPr>
            <w:r w:rsidRPr="00B12733">
              <w:rPr>
                <w:b/>
                <w:lang w:val="de-DE"/>
              </w:rPr>
              <w:t>Security aspects</w:t>
            </w:r>
            <w:r w:rsidRPr="00B12733">
              <w:rPr>
                <w:lang w:val="de-DE"/>
              </w:rPr>
              <w:t>.</w:t>
            </w:r>
          </w:p>
          <w:p w14:paraId="3DB0CC09" w14:textId="77777777" w:rsidR="00A97F57" w:rsidRPr="00A97F57" w:rsidRDefault="00A97F57" w:rsidP="00E76EE9">
            <w:pPr>
              <w:rPr>
                <w:sz w:val="18"/>
              </w:rPr>
            </w:pPr>
            <w:r w:rsidRPr="00A97F57">
              <w:rPr>
                <w:sz w:val="18"/>
              </w:rPr>
              <w:t>Bei Verwendung des IP-basierten Übergabepunktes wird IPSec verwendet</w:t>
            </w:r>
            <w:r w:rsidRPr="001A5C0A">
              <w:rPr>
                <w:sz w:val="18"/>
              </w:rPr>
              <w:t>.</w:t>
            </w:r>
          </w:p>
        </w:tc>
        <w:tc>
          <w:tcPr>
            <w:tcW w:w="4536" w:type="dxa"/>
          </w:tcPr>
          <w:p w14:paraId="4290387B" w14:textId="77777777" w:rsidR="00A97F57" w:rsidRPr="00A97F57" w:rsidRDefault="00A97F57" w:rsidP="004E2FD6">
            <w:pPr>
              <w:rPr>
                <w:sz w:val="18"/>
              </w:rPr>
            </w:pPr>
          </w:p>
          <w:p w14:paraId="31D39DE7" w14:textId="77777777" w:rsidR="00A97F57" w:rsidRPr="00A97F57" w:rsidRDefault="00A97F57" w:rsidP="003976C2">
            <w:pPr>
              <w:rPr>
                <w:sz w:val="18"/>
              </w:rPr>
            </w:pPr>
            <w:r w:rsidRPr="00A97F57">
              <w:rPr>
                <w:sz w:val="18"/>
              </w:rPr>
              <w:t>Zum Schutz des IP-basierten Übergabepunktes ist der Einsatz von dedizierten IP-</w:t>
            </w:r>
            <w:r w:rsidR="00BB3827">
              <w:rPr>
                <w:sz w:val="18"/>
              </w:rPr>
              <w:t xml:space="preserve">Kryptoboxen </w:t>
            </w:r>
            <w:r w:rsidRPr="00A97F57">
              <w:rPr>
                <w:sz w:val="18"/>
              </w:rPr>
              <w:t>auf der Basis von IPSec in Verbindung mit einer PKI gemäß Anlage A2 der TR</w:t>
            </w:r>
            <w:r w:rsidR="003976C2">
              <w:rPr>
                <w:sz w:val="18"/>
              </w:rPr>
              <w:t> </w:t>
            </w:r>
            <w:r w:rsidRPr="00A97F57">
              <w:rPr>
                <w:sz w:val="18"/>
              </w:rPr>
              <w:t>TKÜV vorgesehen.</w:t>
            </w:r>
          </w:p>
        </w:tc>
      </w:tr>
      <w:tr w:rsidR="00A97F57" w:rsidRPr="00A97F57" w14:paraId="576A1C23" w14:textId="77777777" w:rsidTr="004E2FD6">
        <w:trPr>
          <w:cantSplit/>
        </w:trPr>
        <w:tc>
          <w:tcPr>
            <w:tcW w:w="1247" w:type="dxa"/>
          </w:tcPr>
          <w:p w14:paraId="00DA09EA" w14:textId="77777777" w:rsidR="00A97F57" w:rsidRPr="00A97F57" w:rsidRDefault="00A97F57" w:rsidP="004E2FD6">
            <w:pPr>
              <w:pStyle w:val="TAL"/>
              <w:keepNext w:val="0"/>
              <w:keepLines w:val="0"/>
              <w:spacing w:before="60" w:after="120"/>
              <w:rPr>
                <w:lang w:val="de-DE" w:eastAsia="de-DE"/>
              </w:rPr>
            </w:pPr>
            <w:r w:rsidRPr="00A97F57">
              <w:rPr>
                <w:lang w:val="de-DE" w:eastAsia="de-DE"/>
              </w:rPr>
              <w:t>7.4</w:t>
            </w:r>
          </w:p>
        </w:tc>
        <w:tc>
          <w:tcPr>
            <w:tcW w:w="4253" w:type="dxa"/>
          </w:tcPr>
          <w:p w14:paraId="47BB171F" w14:textId="77777777" w:rsidR="00A97F57" w:rsidRPr="00A97F57" w:rsidRDefault="00A97F57" w:rsidP="004E2FD6">
            <w:pPr>
              <w:spacing w:before="60"/>
              <w:rPr>
                <w:b/>
                <w:bCs/>
                <w:sz w:val="18"/>
              </w:rPr>
            </w:pPr>
            <w:r w:rsidRPr="00A97F57">
              <w:rPr>
                <w:b/>
                <w:bCs/>
                <w:sz w:val="18"/>
              </w:rPr>
              <w:t>Quantitative Aspects</w:t>
            </w:r>
          </w:p>
          <w:p w14:paraId="6F72D42E" w14:textId="77777777" w:rsidR="00A97F57" w:rsidRPr="00B12733" w:rsidRDefault="00A97F57" w:rsidP="003976C2">
            <w:pPr>
              <w:rPr>
                <w:sz w:val="18"/>
              </w:rPr>
            </w:pPr>
            <w:r w:rsidRPr="00A97F57">
              <w:rPr>
                <w:sz w:val="18"/>
              </w:rPr>
              <w:t>Zur Dimensionierung der Administrations- und Übermittlungskapazitäten gelten die Richtwerte nach Abschnitt 5.2 der TR</w:t>
            </w:r>
            <w:r w:rsidR="003976C2">
              <w:rPr>
                <w:sz w:val="18"/>
              </w:rPr>
              <w:t> </w:t>
            </w:r>
            <w:r w:rsidRPr="00A97F57">
              <w:rPr>
                <w:sz w:val="18"/>
              </w:rPr>
              <w:t>TKÜV</w:t>
            </w:r>
          </w:p>
        </w:tc>
        <w:tc>
          <w:tcPr>
            <w:tcW w:w="4536" w:type="dxa"/>
          </w:tcPr>
          <w:p w14:paraId="2342DECD" w14:textId="77777777" w:rsidR="00A97F57" w:rsidRPr="00A97F57" w:rsidRDefault="00A97F57" w:rsidP="004E2FD6">
            <w:pPr>
              <w:rPr>
                <w:sz w:val="18"/>
              </w:rPr>
            </w:pPr>
          </w:p>
        </w:tc>
      </w:tr>
      <w:tr w:rsidR="00A97F57" w:rsidRPr="00A97F57" w14:paraId="0C3A9FE3" w14:textId="77777777" w:rsidTr="004E2FD6">
        <w:trPr>
          <w:cantSplit/>
        </w:trPr>
        <w:tc>
          <w:tcPr>
            <w:tcW w:w="1247" w:type="dxa"/>
          </w:tcPr>
          <w:p w14:paraId="1CC6575D" w14:textId="77777777" w:rsidR="00A97F57" w:rsidRPr="00A97F57" w:rsidRDefault="00A97F57" w:rsidP="004E2FD6">
            <w:pPr>
              <w:pStyle w:val="TAL"/>
              <w:keepNext w:val="0"/>
              <w:keepLines w:val="0"/>
              <w:spacing w:before="60" w:after="120"/>
              <w:rPr>
                <w:lang w:val="de-DE" w:eastAsia="de-DE"/>
              </w:rPr>
            </w:pPr>
            <w:r w:rsidRPr="00A97F57">
              <w:rPr>
                <w:lang w:val="de-DE" w:eastAsia="de-DE"/>
              </w:rPr>
              <w:t>7.5</w:t>
            </w:r>
          </w:p>
        </w:tc>
        <w:tc>
          <w:tcPr>
            <w:tcW w:w="4253" w:type="dxa"/>
          </w:tcPr>
          <w:p w14:paraId="00124CCD" w14:textId="77777777" w:rsidR="00A97F57" w:rsidRPr="00B12733" w:rsidRDefault="00A97F57" w:rsidP="004E2FD6">
            <w:pPr>
              <w:pStyle w:val="TAL"/>
              <w:keepNext w:val="0"/>
              <w:keepLines w:val="0"/>
              <w:spacing w:after="120"/>
              <w:rPr>
                <w:b/>
                <w:bCs/>
                <w:lang w:val="de-DE" w:eastAsia="de-DE"/>
              </w:rPr>
            </w:pPr>
            <w:r w:rsidRPr="00B12733">
              <w:rPr>
                <w:b/>
                <w:bCs/>
                <w:lang w:val="de-DE" w:eastAsia="de-DE"/>
              </w:rPr>
              <w:t>IRI for IMS</w:t>
            </w:r>
          </w:p>
          <w:p w14:paraId="591908EC" w14:textId="77777777" w:rsidR="00A97F57" w:rsidRPr="00B12733" w:rsidRDefault="00A97F57" w:rsidP="004E2FD6">
            <w:pPr>
              <w:pStyle w:val="TAL"/>
              <w:keepNext w:val="0"/>
              <w:keepLines w:val="0"/>
              <w:spacing w:after="120"/>
              <w:rPr>
                <w:bCs/>
                <w:lang w:val="de-DE" w:eastAsia="de-DE"/>
              </w:rPr>
            </w:pPr>
            <w:r w:rsidRPr="00B12733">
              <w:rPr>
                <w:bCs/>
                <w:lang w:val="de-DE" w:eastAsia="de-DE"/>
              </w:rPr>
              <w:t xml:space="preserve">Im Parameter ‘SIPmessage’ müssen im Falle einer IRIonly-Überwachung </w:t>
            </w:r>
            <w:r w:rsidR="009D1FAE" w:rsidRPr="00B12733">
              <w:rPr>
                <w:bCs/>
                <w:lang w:val="de-DE" w:eastAsia="de-DE"/>
              </w:rPr>
              <w:t>die</w:t>
            </w:r>
            <w:r w:rsidRPr="00B12733">
              <w:rPr>
                <w:bCs/>
                <w:lang w:val="de-DE" w:eastAsia="de-DE"/>
              </w:rPr>
              <w:t xml:space="preserve"> Nutzinhalte wie bspw. SMS-Inhalte oder sonstige Messaging-Inhalte (z.B. Immediate Messaging) vor der Ausleitung entfernt werden.</w:t>
            </w:r>
          </w:p>
        </w:tc>
        <w:tc>
          <w:tcPr>
            <w:tcW w:w="4536" w:type="dxa"/>
          </w:tcPr>
          <w:p w14:paraId="30782545" w14:textId="77777777" w:rsidR="00A97F57" w:rsidRPr="00A97F57" w:rsidRDefault="00A97F57" w:rsidP="004E2FD6">
            <w:pPr>
              <w:rPr>
                <w:sz w:val="18"/>
              </w:rPr>
            </w:pPr>
          </w:p>
        </w:tc>
      </w:tr>
      <w:tr w:rsidR="00A97F57" w:rsidRPr="00A97F57" w14:paraId="37561BEA" w14:textId="77777777" w:rsidTr="004E2FD6">
        <w:trPr>
          <w:cantSplit/>
        </w:trPr>
        <w:tc>
          <w:tcPr>
            <w:tcW w:w="1247" w:type="dxa"/>
          </w:tcPr>
          <w:p w14:paraId="40147672" w14:textId="77777777" w:rsidR="00A97F57" w:rsidRPr="00A97F57" w:rsidRDefault="00A97F57" w:rsidP="004E2FD6">
            <w:pPr>
              <w:pStyle w:val="TAL"/>
              <w:keepNext w:val="0"/>
              <w:keepLines w:val="0"/>
              <w:spacing w:before="60" w:after="120"/>
              <w:rPr>
                <w:lang w:val="de-DE" w:eastAsia="de-DE"/>
              </w:rPr>
            </w:pPr>
            <w:r w:rsidRPr="00A97F57">
              <w:rPr>
                <w:lang w:val="de-DE" w:eastAsia="de-DE"/>
              </w:rPr>
              <w:t>7.5.1</w:t>
            </w:r>
          </w:p>
        </w:tc>
        <w:tc>
          <w:tcPr>
            <w:tcW w:w="4253" w:type="dxa"/>
          </w:tcPr>
          <w:p w14:paraId="6C10C8FB" w14:textId="77777777" w:rsidR="00A97F57" w:rsidRPr="00B12733" w:rsidRDefault="00A97F57" w:rsidP="004E2FD6">
            <w:pPr>
              <w:pStyle w:val="TAL"/>
              <w:keepNext w:val="0"/>
              <w:keepLines w:val="0"/>
              <w:spacing w:after="120"/>
              <w:rPr>
                <w:b/>
                <w:bCs/>
                <w:lang w:val="de-DE" w:eastAsia="de-DE"/>
              </w:rPr>
            </w:pPr>
            <w:r w:rsidRPr="00B12733">
              <w:rPr>
                <w:b/>
                <w:bCs/>
                <w:lang w:val="de-DE" w:eastAsia="de-DE"/>
              </w:rPr>
              <w:t>Events and information</w:t>
            </w:r>
          </w:p>
          <w:p w14:paraId="5AFB2FA8" w14:textId="77777777" w:rsidR="00A97F57" w:rsidRPr="00B12733" w:rsidRDefault="00A97F57" w:rsidP="004E2FD6">
            <w:pPr>
              <w:pStyle w:val="TAL"/>
              <w:keepNext w:val="0"/>
              <w:keepLines w:val="0"/>
              <w:spacing w:after="120"/>
              <w:rPr>
                <w:bCs/>
                <w:lang w:val="de-DE" w:eastAsia="de-DE"/>
              </w:rPr>
            </w:pPr>
            <w:r w:rsidRPr="00B12733">
              <w:rPr>
                <w:bCs/>
                <w:lang w:val="de-DE" w:eastAsia="de-DE"/>
              </w:rPr>
              <w:t xml:space="preserve">Die Parameter </w:t>
            </w:r>
            <w:r w:rsidR="005F2507">
              <w:rPr>
                <w:bCs/>
                <w:lang w:val="de-DE" w:eastAsia="de-DE"/>
              </w:rPr>
              <w:t>C</w:t>
            </w:r>
            <w:r w:rsidRPr="00B12733">
              <w:rPr>
                <w:bCs/>
                <w:lang w:val="de-DE" w:eastAsia="de-DE"/>
              </w:rPr>
              <w:t>orrelation</w:t>
            </w:r>
            <w:r w:rsidR="005F2507">
              <w:rPr>
                <w:bCs/>
                <w:lang w:val="de-DE" w:eastAsia="de-DE"/>
              </w:rPr>
              <w:t xml:space="preserve"> </w:t>
            </w:r>
            <w:r w:rsidRPr="00B12733">
              <w:rPr>
                <w:bCs/>
                <w:lang w:val="de-DE" w:eastAsia="de-DE"/>
              </w:rPr>
              <w:t xml:space="preserve">number und Correlation </w:t>
            </w:r>
            <w:r w:rsidR="005F2507">
              <w:rPr>
                <w:bCs/>
                <w:lang w:val="de-DE" w:eastAsia="de-DE"/>
              </w:rPr>
              <w:t xml:space="preserve">nach Tabelle 2 </w:t>
            </w:r>
            <w:r w:rsidRPr="00B12733">
              <w:rPr>
                <w:bCs/>
                <w:lang w:val="de-DE" w:eastAsia="de-DE"/>
              </w:rPr>
              <w:t xml:space="preserve">müssen berichtet werden. </w:t>
            </w:r>
          </w:p>
          <w:p w14:paraId="71601E37" w14:textId="77777777" w:rsidR="00A97F57" w:rsidRPr="00B12733" w:rsidRDefault="00A97F57" w:rsidP="004E2FD6">
            <w:pPr>
              <w:pStyle w:val="TAL"/>
              <w:keepNext w:val="0"/>
              <w:keepLines w:val="0"/>
              <w:spacing w:after="120"/>
              <w:rPr>
                <w:bCs/>
                <w:lang w:val="de-DE" w:eastAsia="de-DE"/>
              </w:rPr>
            </w:pPr>
            <w:r w:rsidRPr="00B12733">
              <w:rPr>
                <w:bCs/>
                <w:lang w:val="de-DE" w:eastAsia="de-DE"/>
              </w:rPr>
              <w:t xml:space="preserve">Der Parameter </w:t>
            </w:r>
            <w:r w:rsidRPr="00B12733">
              <w:rPr>
                <w:lang w:val="de-DE"/>
              </w:rPr>
              <w:t>mediaDecryption-info. CCKeyInfo.cCSalt muss berichtet w</w:t>
            </w:r>
            <w:r w:rsidR="00E76EE9" w:rsidRPr="00B12733">
              <w:rPr>
                <w:lang w:val="de-DE"/>
              </w:rPr>
              <w:t>e</w:t>
            </w:r>
            <w:r w:rsidRPr="00B12733">
              <w:rPr>
                <w:lang w:val="de-DE"/>
              </w:rPr>
              <w:t>rden, sofern dem Verpflichteten dieser Wert vorliegt.</w:t>
            </w:r>
          </w:p>
        </w:tc>
        <w:tc>
          <w:tcPr>
            <w:tcW w:w="4536" w:type="dxa"/>
          </w:tcPr>
          <w:p w14:paraId="275B20B8" w14:textId="421A73C1" w:rsidR="00A97F57" w:rsidRDefault="005F2507" w:rsidP="005F2507">
            <w:pPr>
              <w:rPr>
                <w:sz w:val="18"/>
                <w:szCs w:val="18"/>
              </w:rPr>
            </w:pPr>
            <w:r w:rsidRPr="00F1657F">
              <w:rPr>
                <w:sz w:val="18"/>
                <w:szCs w:val="18"/>
              </w:rPr>
              <w:t xml:space="preserve">Wird </w:t>
            </w:r>
            <w:r w:rsidR="008D26E6">
              <w:rPr>
                <w:sz w:val="18"/>
                <w:szCs w:val="18"/>
              </w:rPr>
              <w:t xml:space="preserve">durch den Verpflichteten </w:t>
            </w:r>
            <w:r w:rsidRPr="00F1657F">
              <w:rPr>
                <w:sz w:val="18"/>
                <w:szCs w:val="18"/>
              </w:rPr>
              <w:t>Verschlüsselung netzseitig eingesetzt</w:t>
            </w:r>
            <w:r w:rsidR="006A102E">
              <w:rPr>
                <w:sz w:val="18"/>
                <w:szCs w:val="18"/>
              </w:rPr>
              <w:t xml:space="preserve"> oder wirkt er an der Erzeugung oder dem Austausch von Schlüsseln mit, so dass ihm dadurch die Enschlüsselung der Telekommunikation möglich ist</w:t>
            </w:r>
            <w:r w:rsidRPr="00F1657F">
              <w:rPr>
                <w:sz w:val="18"/>
                <w:szCs w:val="18"/>
              </w:rPr>
              <w:t xml:space="preserve">, muss </w:t>
            </w:r>
            <w:r w:rsidR="006A102E">
              <w:rPr>
                <w:sz w:val="18"/>
                <w:szCs w:val="18"/>
              </w:rPr>
              <w:t>die Verschlüsselung</w:t>
            </w:r>
            <w:r w:rsidR="006A102E" w:rsidRPr="00F1657F">
              <w:rPr>
                <w:sz w:val="18"/>
                <w:szCs w:val="18"/>
              </w:rPr>
              <w:t xml:space="preserve"> </w:t>
            </w:r>
            <w:r w:rsidRPr="00F1657F">
              <w:rPr>
                <w:sz w:val="18"/>
                <w:szCs w:val="18"/>
              </w:rPr>
              <w:t>am Übergabepunkt aufgehoben werden (§</w:t>
            </w:r>
            <w:r w:rsidR="003976C2">
              <w:rPr>
                <w:sz w:val="18"/>
                <w:szCs w:val="18"/>
              </w:rPr>
              <w:t> </w:t>
            </w:r>
            <w:r w:rsidRPr="00F1657F">
              <w:rPr>
                <w:sz w:val="18"/>
                <w:szCs w:val="18"/>
              </w:rPr>
              <w:t>8 Abs.</w:t>
            </w:r>
            <w:r w:rsidR="003976C2">
              <w:rPr>
                <w:sz w:val="18"/>
                <w:szCs w:val="18"/>
              </w:rPr>
              <w:t> </w:t>
            </w:r>
            <w:r w:rsidRPr="00F1657F">
              <w:rPr>
                <w:sz w:val="18"/>
                <w:szCs w:val="18"/>
              </w:rPr>
              <w:t>3</w:t>
            </w:r>
            <w:r w:rsidR="003976C2">
              <w:rPr>
                <w:sz w:val="18"/>
                <w:szCs w:val="18"/>
              </w:rPr>
              <w:t> </w:t>
            </w:r>
            <w:r w:rsidRPr="00F1657F">
              <w:rPr>
                <w:sz w:val="18"/>
                <w:szCs w:val="18"/>
              </w:rPr>
              <w:t>TKÜV).</w:t>
            </w:r>
          </w:p>
          <w:p w14:paraId="6E02F24E" w14:textId="0D3905F2" w:rsidR="005F2507" w:rsidRPr="005F2507" w:rsidRDefault="005F2507" w:rsidP="005F2507">
            <w:pPr>
              <w:pStyle w:val="TAL"/>
              <w:keepNext w:val="0"/>
              <w:keepLines w:val="0"/>
              <w:spacing w:before="60" w:after="60"/>
              <w:rPr>
                <w:szCs w:val="18"/>
                <w:lang w:val="de-DE" w:eastAsia="de-DE"/>
              </w:rPr>
            </w:pPr>
            <w:r w:rsidRPr="00F1657F">
              <w:rPr>
                <w:lang w:val="de-DE" w:eastAsia="de-DE"/>
              </w:rPr>
              <w:t>Unterstützt der Verpflichtete die Verschlüsselung der peer-to-peer-Kommunikation über das Internet durch ein von ihm angebotenes Schlüsselmanagement, ohne dass seine Netzelem</w:t>
            </w:r>
            <w:r w:rsidR="00011516">
              <w:rPr>
                <w:lang w:val="de-DE" w:eastAsia="de-DE"/>
              </w:rPr>
              <w:t>en</w:t>
            </w:r>
            <w:r w:rsidRPr="00F1657F">
              <w:rPr>
                <w:lang w:val="de-DE" w:eastAsia="de-DE"/>
              </w:rPr>
              <w:t xml:space="preserve">te bzw. die seines Kooperationspartners bei der Übermittlung der </w:t>
            </w:r>
            <w:r w:rsidRPr="005F2507">
              <w:rPr>
                <w:szCs w:val="18"/>
                <w:lang w:val="de-DE" w:eastAsia="de-DE"/>
              </w:rPr>
              <w:t>Nutzinformation einbezogen sind, muss er zumindest den vorher mit seiner Telekommunikationsanlage ausgetauschten</w:t>
            </w:r>
            <w:r>
              <w:rPr>
                <w:szCs w:val="18"/>
                <w:lang w:val="de-DE" w:eastAsia="de-DE"/>
              </w:rPr>
              <w:t xml:space="preserve"> Schlüssel der </w:t>
            </w:r>
            <w:r w:rsidR="00990CCD">
              <w:rPr>
                <w:szCs w:val="18"/>
                <w:lang w:val="de-DE" w:eastAsia="de-DE"/>
              </w:rPr>
              <w:t>berechtigten Stelle</w:t>
            </w:r>
            <w:r>
              <w:rPr>
                <w:szCs w:val="18"/>
                <w:lang w:val="de-DE" w:eastAsia="de-DE"/>
              </w:rPr>
              <w:t xml:space="preserve"> über</w:t>
            </w:r>
            <w:r>
              <w:rPr>
                <w:szCs w:val="18"/>
                <w:lang w:val="de-DE" w:eastAsia="de-DE"/>
              </w:rPr>
              <w:softHyphen/>
              <w:t>mitteln.</w:t>
            </w:r>
          </w:p>
          <w:p w14:paraId="021694C6" w14:textId="77777777" w:rsidR="005F2507" w:rsidRPr="00A97F57" w:rsidRDefault="005F2507" w:rsidP="005F2507">
            <w:pPr>
              <w:rPr>
                <w:sz w:val="18"/>
              </w:rPr>
            </w:pPr>
            <w:r w:rsidRPr="005F2507">
              <w:rPr>
                <w:sz w:val="18"/>
                <w:szCs w:val="18"/>
              </w:rPr>
              <w:t>Die Übermittlung des ausgetauschten Schlüssels entfällt, wenn der Verpflichtete die Verschlüsselung durch zusätzliche Netzelemente auch in diesem Fall netzseitig aufheben kann</w:t>
            </w:r>
            <w:r>
              <w:rPr>
                <w:sz w:val="18"/>
                <w:szCs w:val="18"/>
              </w:rPr>
              <w:t>.</w:t>
            </w:r>
          </w:p>
        </w:tc>
      </w:tr>
      <w:tr w:rsidR="00A97F57" w:rsidRPr="00A97F57" w14:paraId="3FB0DB78" w14:textId="77777777" w:rsidTr="004E2FD6">
        <w:trPr>
          <w:cantSplit/>
        </w:trPr>
        <w:tc>
          <w:tcPr>
            <w:tcW w:w="10036" w:type="dxa"/>
            <w:gridSpan w:val="3"/>
          </w:tcPr>
          <w:p w14:paraId="7D79AB62" w14:textId="77777777" w:rsidR="00A97F57" w:rsidRPr="00A97F57" w:rsidRDefault="00A97F57" w:rsidP="004E2FD6">
            <w:pPr>
              <w:spacing w:before="60" w:after="60"/>
              <w:rPr>
                <w:b/>
                <w:bCs/>
                <w:sz w:val="18"/>
              </w:rPr>
            </w:pPr>
            <w:r w:rsidRPr="00A97F57">
              <w:rPr>
                <w:b/>
                <w:bCs/>
                <w:sz w:val="18"/>
              </w:rPr>
              <w:t>Chapter 8: 3GPP WLAN Interworking</w:t>
            </w:r>
          </w:p>
        </w:tc>
      </w:tr>
      <w:tr w:rsidR="00A97F57" w:rsidRPr="00A97F57" w14:paraId="33D5F40E" w14:textId="77777777" w:rsidTr="004E2FD6">
        <w:trPr>
          <w:cantSplit/>
        </w:trPr>
        <w:tc>
          <w:tcPr>
            <w:tcW w:w="1247" w:type="dxa"/>
          </w:tcPr>
          <w:p w14:paraId="7EE050A6" w14:textId="77777777" w:rsidR="00A97F57" w:rsidRPr="00A97F57" w:rsidRDefault="00A97F57" w:rsidP="004E2FD6">
            <w:pPr>
              <w:pStyle w:val="TAL"/>
              <w:keepNext w:val="0"/>
              <w:keepLines w:val="0"/>
              <w:spacing w:before="60" w:after="120"/>
              <w:rPr>
                <w:lang w:val="de-DE" w:eastAsia="de-DE"/>
              </w:rPr>
            </w:pPr>
          </w:p>
        </w:tc>
        <w:tc>
          <w:tcPr>
            <w:tcW w:w="4253" w:type="dxa"/>
          </w:tcPr>
          <w:p w14:paraId="7E82EA22" w14:textId="77777777" w:rsidR="00A97F57" w:rsidRPr="00A97F57" w:rsidRDefault="00A97F57" w:rsidP="004E2FD6">
            <w:pPr>
              <w:rPr>
                <w:b/>
                <w:sz w:val="18"/>
              </w:rPr>
            </w:pPr>
          </w:p>
        </w:tc>
        <w:tc>
          <w:tcPr>
            <w:tcW w:w="4536" w:type="dxa"/>
          </w:tcPr>
          <w:p w14:paraId="7F5D280A" w14:textId="77777777" w:rsidR="00A97F57" w:rsidRPr="00A97F57" w:rsidRDefault="00A97F57" w:rsidP="003976C2">
            <w:pPr>
              <w:rPr>
                <w:sz w:val="18"/>
              </w:rPr>
            </w:pPr>
            <w:r w:rsidRPr="00A97F57">
              <w:rPr>
                <w:sz w:val="18"/>
              </w:rPr>
              <w:t>Soweit in Deutschland öffentlich zugängliche Dienste gemäß Abschnitt 8 der Spezifikation 3GPP</w:t>
            </w:r>
            <w:r w:rsidR="003976C2">
              <w:rPr>
                <w:sz w:val="18"/>
              </w:rPr>
              <w:t> </w:t>
            </w:r>
            <w:r w:rsidRPr="00A97F57">
              <w:rPr>
                <w:sz w:val="18"/>
              </w:rPr>
              <w:t>TS</w:t>
            </w:r>
            <w:r w:rsidR="003976C2">
              <w:rPr>
                <w:sz w:val="18"/>
              </w:rPr>
              <w:t> </w:t>
            </w:r>
            <w:r w:rsidRPr="00A97F57">
              <w:rPr>
                <w:sz w:val="18"/>
              </w:rPr>
              <w:t>33.108 angeboten werden, sind grundsätzlich die sich daraus ergebenden Anforderungen zu erfüllen. Weitere Details zur Ausgestaltung der Überwachungsfunktionalität für solche Dienste sind mit der Bundesnetzagentur abzustimmen.</w:t>
            </w:r>
          </w:p>
        </w:tc>
      </w:tr>
      <w:tr w:rsidR="00A97F57" w:rsidRPr="00996905" w14:paraId="5AB95EA2" w14:textId="77777777" w:rsidTr="004E2FD6">
        <w:trPr>
          <w:cantSplit/>
        </w:trPr>
        <w:tc>
          <w:tcPr>
            <w:tcW w:w="10036" w:type="dxa"/>
            <w:gridSpan w:val="3"/>
          </w:tcPr>
          <w:p w14:paraId="320090A2" w14:textId="77777777" w:rsidR="00A97F57" w:rsidRPr="00B12733" w:rsidRDefault="00A97F57" w:rsidP="004E2FD6">
            <w:pPr>
              <w:spacing w:before="60" w:after="60"/>
              <w:rPr>
                <w:b/>
                <w:bCs/>
                <w:sz w:val="18"/>
                <w:lang w:val="en-GB"/>
              </w:rPr>
            </w:pPr>
            <w:r w:rsidRPr="00B12733">
              <w:rPr>
                <w:b/>
                <w:bCs/>
                <w:sz w:val="18"/>
                <w:lang w:val="en-GB"/>
              </w:rPr>
              <w:t>Chapter 9: Interception of Multimedia Broadcast/MultiCast Service (MBMS)</w:t>
            </w:r>
          </w:p>
        </w:tc>
      </w:tr>
      <w:tr w:rsidR="00A97F57" w:rsidRPr="00A97F57" w14:paraId="1745C647" w14:textId="77777777" w:rsidTr="004E2FD6">
        <w:trPr>
          <w:cantSplit/>
        </w:trPr>
        <w:tc>
          <w:tcPr>
            <w:tcW w:w="1247" w:type="dxa"/>
          </w:tcPr>
          <w:p w14:paraId="14704725" w14:textId="77777777" w:rsidR="00A97F57" w:rsidRPr="00B12733" w:rsidRDefault="00A97F57" w:rsidP="004E2FD6">
            <w:pPr>
              <w:pStyle w:val="TAL"/>
              <w:keepNext w:val="0"/>
              <w:keepLines w:val="0"/>
              <w:spacing w:before="60" w:after="120"/>
              <w:rPr>
                <w:lang w:eastAsia="de-DE"/>
              </w:rPr>
            </w:pPr>
          </w:p>
        </w:tc>
        <w:tc>
          <w:tcPr>
            <w:tcW w:w="4253" w:type="dxa"/>
          </w:tcPr>
          <w:p w14:paraId="32660533" w14:textId="77777777" w:rsidR="00A97F57" w:rsidRPr="00B12733" w:rsidRDefault="00A97F57" w:rsidP="004E2FD6">
            <w:pPr>
              <w:rPr>
                <w:b/>
                <w:sz w:val="18"/>
                <w:lang w:val="en-GB"/>
              </w:rPr>
            </w:pPr>
          </w:p>
        </w:tc>
        <w:tc>
          <w:tcPr>
            <w:tcW w:w="4536" w:type="dxa"/>
          </w:tcPr>
          <w:p w14:paraId="0EE23632" w14:textId="77777777" w:rsidR="00A97F57" w:rsidRPr="00A97F57" w:rsidRDefault="00A97F57" w:rsidP="003976C2">
            <w:pPr>
              <w:rPr>
                <w:sz w:val="18"/>
              </w:rPr>
            </w:pPr>
            <w:r w:rsidRPr="00A97F57">
              <w:rPr>
                <w:sz w:val="18"/>
              </w:rPr>
              <w:t>Soweit in Deutschland öffentlich zugängliche Dienste gemäß Abschnitt 9 der Spezifikation 3GPP</w:t>
            </w:r>
            <w:r w:rsidR="003976C2">
              <w:rPr>
                <w:sz w:val="18"/>
              </w:rPr>
              <w:t> </w:t>
            </w:r>
            <w:r w:rsidRPr="00A97F57">
              <w:rPr>
                <w:sz w:val="18"/>
              </w:rPr>
              <w:t>TS</w:t>
            </w:r>
            <w:r w:rsidR="003976C2">
              <w:rPr>
                <w:sz w:val="18"/>
              </w:rPr>
              <w:t> </w:t>
            </w:r>
            <w:r w:rsidRPr="00A97F57">
              <w:rPr>
                <w:sz w:val="18"/>
              </w:rPr>
              <w:t>33.108 angeboten werden, sind grundsätzlich die sich daraus ergebenden Anforderungen zu erfüllen. Weitere Details zur Ausgestaltung der Überwachungsfunktionalität für solche Dienste sind mit der Bundesnetzagentur abzustimmen.</w:t>
            </w:r>
          </w:p>
        </w:tc>
      </w:tr>
      <w:tr w:rsidR="00A97F57" w:rsidRPr="00996905" w14:paraId="6CEAF44E" w14:textId="77777777" w:rsidTr="004E2FD6">
        <w:trPr>
          <w:cantSplit/>
        </w:trPr>
        <w:tc>
          <w:tcPr>
            <w:tcW w:w="10036" w:type="dxa"/>
            <w:gridSpan w:val="3"/>
          </w:tcPr>
          <w:p w14:paraId="6AD4486A" w14:textId="77777777" w:rsidR="00A97F57" w:rsidRPr="00B12733" w:rsidRDefault="00A97F57" w:rsidP="004E2FD6">
            <w:pPr>
              <w:spacing w:before="60" w:after="60"/>
              <w:rPr>
                <w:b/>
                <w:bCs/>
                <w:sz w:val="18"/>
                <w:lang w:val="en-GB"/>
              </w:rPr>
            </w:pPr>
            <w:r w:rsidRPr="00B12733">
              <w:rPr>
                <w:b/>
                <w:bCs/>
                <w:sz w:val="18"/>
                <w:lang w:val="en-GB"/>
              </w:rPr>
              <w:t>Chapter 10: Evolved Packet System (EPS)</w:t>
            </w:r>
          </w:p>
        </w:tc>
      </w:tr>
      <w:tr w:rsidR="00A97F57" w:rsidRPr="00A97F57" w14:paraId="4062B2AD" w14:textId="77777777" w:rsidTr="004E2FD6">
        <w:trPr>
          <w:cantSplit/>
        </w:trPr>
        <w:tc>
          <w:tcPr>
            <w:tcW w:w="1247" w:type="dxa"/>
          </w:tcPr>
          <w:p w14:paraId="0CAB4076" w14:textId="77777777" w:rsidR="00A97F57" w:rsidRPr="00A97F57" w:rsidRDefault="00A97F57" w:rsidP="004E2FD6">
            <w:pPr>
              <w:pStyle w:val="TAL"/>
              <w:keepNext w:val="0"/>
              <w:keepLines w:val="0"/>
              <w:spacing w:before="60" w:after="120"/>
              <w:rPr>
                <w:lang w:val="de-DE" w:eastAsia="de-DE"/>
              </w:rPr>
            </w:pPr>
            <w:r w:rsidRPr="00A97F57">
              <w:rPr>
                <w:lang w:val="de-DE" w:eastAsia="de-DE"/>
              </w:rPr>
              <w:lastRenderedPageBreak/>
              <w:t>10.1.2</w:t>
            </w:r>
          </w:p>
        </w:tc>
        <w:tc>
          <w:tcPr>
            <w:tcW w:w="4253" w:type="dxa"/>
          </w:tcPr>
          <w:p w14:paraId="20D4A68B" w14:textId="77777777" w:rsidR="00A97F57" w:rsidRPr="00A97F57" w:rsidRDefault="00A97F57" w:rsidP="004E2FD6">
            <w:pPr>
              <w:spacing w:before="60"/>
              <w:rPr>
                <w:b/>
                <w:bCs/>
                <w:sz w:val="18"/>
              </w:rPr>
            </w:pPr>
            <w:r w:rsidRPr="00A97F57">
              <w:rPr>
                <w:b/>
                <w:bCs/>
                <w:sz w:val="18"/>
              </w:rPr>
              <w:t>Network Identifier (NID)</w:t>
            </w:r>
          </w:p>
          <w:p w14:paraId="1905D467" w14:textId="77777777" w:rsidR="00A97F57" w:rsidRPr="00A97F57" w:rsidRDefault="00A97F57" w:rsidP="004E2FD6">
            <w:pPr>
              <w:rPr>
                <w:sz w:val="18"/>
              </w:rPr>
            </w:pPr>
            <w:r w:rsidRPr="00A97F57">
              <w:rPr>
                <w:sz w:val="18"/>
              </w:rPr>
              <w:t>Der NID besteht u.a. aus dem 5stelligen Operator - (NO/AN/SP) identifier. In Deutschland werden die ersten Stellen auf '49' festgelegt, die restlichen 3 Stellen werden für den jeweiligen Verpflichteten von der Bundesnetzagentur festgelegt.</w:t>
            </w:r>
          </w:p>
        </w:tc>
        <w:tc>
          <w:tcPr>
            <w:tcW w:w="4536" w:type="dxa"/>
          </w:tcPr>
          <w:p w14:paraId="0FB225D9" w14:textId="77777777" w:rsidR="00A97F57" w:rsidRPr="00A97F57" w:rsidRDefault="00A97F57" w:rsidP="004E2FD6">
            <w:pPr>
              <w:rPr>
                <w:sz w:val="18"/>
              </w:rPr>
            </w:pPr>
          </w:p>
        </w:tc>
      </w:tr>
      <w:tr w:rsidR="00A97F57" w:rsidRPr="00A97F57" w14:paraId="56300295" w14:textId="77777777" w:rsidTr="004E2FD6">
        <w:trPr>
          <w:cantSplit/>
        </w:trPr>
        <w:tc>
          <w:tcPr>
            <w:tcW w:w="1247" w:type="dxa"/>
          </w:tcPr>
          <w:p w14:paraId="256D5D35" w14:textId="77777777" w:rsidR="00A97F57" w:rsidRPr="00A97F57" w:rsidRDefault="00A97F57" w:rsidP="004E2FD6">
            <w:pPr>
              <w:pStyle w:val="TAL"/>
              <w:keepNext w:val="0"/>
              <w:keepLines w:val="0"/>
              <w:spacing w:before="60" w:after="120"/>
              <w:rPr>
                <w:lang w:val="de-DE" w:eastAsia="de-DE"/>
              </w:rPr>
            </w:pPr>
            <w:r w:rsidRPr="00A97F57">
              <w:rPr>
                <w:lang w:val="de-DE" w:eastAsia="de-DE"/>
              </w:rPr>
              <w:t>10.2.1</w:t>
            </w:r>
          </w:p>
        </w:tc>
        <w:tc>
          <w:tcPr>
            <w:tcW w:w="4253" w:type="dxa"/>
          </w:tcPr>
          <w:p w14:paraId="6F9D833B" w14:textId="77777777" w:rsidR="00A97F57" w:rsidRPr="00B12733" w:rsidRDefault="00A97F57" w:rsidP="004E2FD6">
            <w:pPr>
              <w:rPr>
                <w:b/>
                <w:sz w:val="18"/>
              </w:rPr>
            </w:pPr>
            <w:r w:rsidRPr="00B12733">
              <w:rPr>
                <w:b/>
                <w:sz w:val="18"/>
              </w:rPr>
              <w:t>Timing</w:t>
            </w:r>
          </w:p>
          <w:p w14:paraId="08C06B7E" w14:textId="77777777" w:rsidR="00A97F57" w:rsidRDefault="00A97F57" w:rsidP="004E2FD6">
            <w:pPr>
              <w:rPr>
                <w:sz w:val="18"/>
              </w:rPr>
            </w:pPr>
            <w:r w:rsidRPr="00A97F57">
              <w:rPr>
                <w:sz w:val="18"/>
              </w:rPr>
              <w:t>Alle Zeitstempel sind generell auf Basis der amtlichen Zeit anzugeben.</w:t>
            </w:r>
          </w:p>
          <w:p w14:paraId="58E87A64" w14:textId="77777777" w:rsidR="009B55B6" w:rsidRPr="00A97F57" w:rsidRDefault="009B55B6" w:rsidP="004E2FD6">
            <w:pPr>
              <w:rPr>
                <w:sz w:val="18"/>
              </w:rPr>
            </w:pPr>
          </w:p>
          <w:p w14:paraId="69AC4251" w14:textId="77777777" w:rsidR="00A97F57" w:rsidRPr="00B12733" w:rsidRDefault="00A97F57" w:rsidP="004E2FD6">
            <w:pPr>
              <w:rPr>
                <w:sz w:val="18"/>
              </w:rPr>
            </w:pPr>
            <w:r w:rsidRPr="00A97F57">
              <w:rPr>
                <w:sz w:val="18"/>
              </w:rPr>
              <w:t>Bezüglich der Pufferung von IRI gilt die nebenstehende Anforderung.</w:t>
            </w:r>
          </w:p>
        </w:tc>
        <w:tc>
          <w:tcPr>
            <w:tcW w:w="4536" w:type="dxa"/>
          </w:tcPr>
          <w:p w14:paraId="1078FE29" w14:textId="77777777" w:rsidR="009B55B6" w:rsidRPr="00F1657F" w:rsidRDefault="009B55B6" w:rsidP="009B55B6">
            <w:pPr>
              <w:rPr>
                <w:sz w:val="18"/>
              </w:rPr>
            </w:pPr>
          </w:p>
          <w:p w14:paraId="0CBB317B" w14:textId="77777777" w:rsidR="009B55B6" w:rsidRDefault="009B55B6" w:rsidP="009B55B6">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Pr="00F1657F">
              <w:rPr>
                <w:sz w:val="18"/>
              </w:rPr>
              <w:t>.</w:t>
            </w:r>
          </w:p>
          <w:p w14:paraId="0465F336" w14:textId="56BC341D" w:rsidR="00A97F57" w:rsidRPr="00A97F57" w:rsidRDefault="0027500D" w:rsidP="003976C2">
            <w:pPr>
              <w:rPr>
                <w:sz w:val="18"/>
              </w:rPr>
            </w:pPr>
            <w:r>
              <w:rPr>
                <w:sz w:val="18"/>
              </w:rPr>
              <w:t>S</w:t>
            </w:r>
            <w:r w:rsidR="009B55B6" w:rsidRPr="00A97F57">
              <w:rPr>
                <w:sz w:val="18"/>
              </w:rPr>
              <w:t>iehe Anlage A.4 der TR</w:t>
            </w:r>
            <w:r w:rsidR="003976C2">
              <w:rPr>
                <w:sz w:val="18"/>
              </w:rPr>
              <w:t> </w:t>
            </w:r>
            <w:r w:rsidR="009B55B6" w:rsidRPr="00A97F57">
              <w:rPr>
                <w:sz w:val="18"/>
              </w:rPr>
              <w:t>TKÜV.</w:t>
            </w:r>
          </w:p>
        </w:tc>
      </w:tr>
      <w:tr w:rsidR="00A97F57" w:rsidRPr="00A97F57" w14:paraId="25E8EC9E" w14:textId="77777777" w:rsidTr="004E2FD6">
        <w:trPr>
          <w:cantSplit/>
        </w:trPr>
        <w:tc>
          <w:tcPr>
            <w:tcW w:w="1247" w:type="dxa"/>
          </w:tcPr>
          <w:p w14:paraId="0ADFEF2A" w14:textId="77777777" w:rsidR="00A97F57" w:rsidRPr="00A97F57" w:rsidRDefault="00A97F57" w:rsidP="004E2FD6">
            <w:pPr>
              <w:pStyle w:val="TAL"/>
              <w:keepNext w:val="0"/>
              <w:keepLines w:val="0"/>
              <w:spacing w:before="60" w:after="120"/>
              <w:rPr>
                <w:lang w:val="de-DE" w:eastAsia="de-DE"/>
              </w:rPr>
            </w:pPr>
            <w:r w:rsidRPr="00A97F57">
              <w:rPr>
                <w:lang w:val="de-DE" w:eastAsia="de-DE"/>
              </w:rPr>
              <w:t>10.3</w:t>
            </w:r>
          </w:p>
        </w:tc>
        <w:tc>
          <w:tcPr>
            <w:tcW w:w="4253" w:type="dxa"/>
          </w:tcPr>
          <w:p w14:paraId="4BE6DA5A" w14:textId="77777777" w:rsidR="00A97F57" w:rsidRPr="00B12733" w:rsidRDefault="00A97F57" w:rsidP="004E2FD6">
            <w:pPr>
              <w:rPr>
                <w:sz w:val="18"/>
              </w:rPr>
            </w:pPr>
            <w:r w:rsidRPr="00B12733">
              <w:rPr>
                <w:b/>
                <w:sz w:val="18"/>
              </w:rPr>
              <w:t>Security aspects</w:t>
            </w:r>
            <w:r w:rsidRPr="00B12733">
              <w:rPr>
                <w:sz w:val="18"/>
              </w:rPr>
              <w:t>.</w:t>
            </w:r>
          </w:p>
          <w:p w14:paraId="72537C18" w14:textId="77777777" w:rsidR="00A97F57" w:rsidRPr="00A97F57" w:rsidRDefault="00A97F57" w:rsidP="00FA1B1C">
            <w:pPr>
              <w:rPr>
                <w:sz w:val="18"/>
              </w:rPr>
            </w:pPr>
            <w:r w:rsidRPr="00A97F57">
              <w:rPr>
                <w:sz w:val="18"/>
              </w:rPr>
              <w:t xml:space="preserve">Bei Verwendung des IP-basierten Übergabepunktes wird IPSec verwendet. </w:t>
            </w:r>
          </w:p>
        </w:tc>
        <w:tc>
          <w:tcPr>
            <w:tcW w:w="4536" w:type="dxa"/>
          </w:tcPr>
          <w:p w14:paraId="07CC96EA" w14:textId="77777777" w:rsidR="00A97F57" w:rsidRPr="00A97F57" w:rsidRDefault="00A97F57" w:rsidP="004E2FD6">
            <w:pPr>
              <w:pStyle w:val="FP"/>
              <w:rPr>
                <w:sz w:val="18"/>
                <w:lang w:val="de-DE"/>
              </w:rPr>
            </w:pPr>
          </w:p>
          <w:p w14:paraId="4EC63B97" w14:textId="77777777" w:rsidR="00A97F57" w:rsidRPr="00A97F57" w:rsidRDefault="00A97F57" w:rsidP="003976C2">
            <w:pPr>
              <w:pStyle w:val="FP"/>
              <w:rPr>
                <w:sz w:val="18"/>
                <w:lang w:val="de-DE"/>
              </w:rPr>
            </w:pPr>
            <w:r w:rsidRPr="00A97F57">
              <w:rPr>
                <w:sz w:val="18"/>
                <w:lang w:val="de-DE"/>
              </w:rPr>
              <w:t>Zum Schutz des IP-basierten Übergabepunktes ist der Einsatz von dedizierten IP-</w:t>
            </w:r>
            <w:r w:rsidR="00BB3827">
              <w:rPr>
                <w:sz w:val="18"/>
                <w:lang w:val="de-DE"/>
              </w:rPr>
              <w:t xml:space="preserve">Kryptoboxen </w:t>
            </w:r>
            <w:r w:rsidRPr="00A97F57">
              <w:rPr>
                <w:sz w:val="18"/>
                <w:lang w:val="de-DE"/>
              </w:rPr>
              <w:t>auf der Basis von IPSec in Verbindung mit einer PKI gemäß Anlage A2 der TR</w:t>
            </w:r>
            <w:r w:rsidR="003976C2">
              <w:rPr>
                <w:sz w:val="18"/>
                <w:lang w:val="de-DE"/>
              </w:rPr>
              <w:t> </w:t>
            </w:r>
            <w:r w:rsidRPr="00A97F57">
              <w:rPr>
                <w:sz w:val="18"/>
                <w:lang w:val="de-DE"/>
              </w:rPr>
              <w:t>TKÜV vorgesehen</w:t>
            </w:r>
            <w:r w:rsidRPr="00B12733">
              <w:rPr>
                <w:lang w:val="de-DE"/>
              </w:rPr>
              <w:t>.</w:t>
            </w:r>
          </w:p>
        </w:tc>
      </w:tr>
      <w:tr w:rsidR="00A97F57" w:rsidRPr="00A97F57" w14:paraId="122B3826" w14:textId="77777777" w:rsidTr="004E2FD6">
        <w:trPr>
          <w:cantSplit/>
        </w:trPr>
        <w:tc>
          <w:tcPr>
            <w:tcW w:w="1247" w:type="dxa"/>
          </w:tcPr>
          <w:p w14:paraId="73CA3E4A" w14:textId="77777777" w:rsidR="00A97F57" w:rsidRPr="00A97F57" w:rsidRDefault="00A97F57" w:rsidP="004E2FD6">
            <w:pPr>
              <w:pStyle w:val="TAL"/>
              <w:keepNext w:val="0"/>
              <w:keepLines w:val="0"/>
              <w:spacing w:before="60" w:after="120"/>
              <w:rPr>
                <w:lang w:val="de-DE" w:eastAsia="de-DE"/>
              </w:rPr>
            </w:pPr>
            <w:r w:rsidRPr="00A97F57">
              <w:rPr>
                <w:lang w:val="de-DE" w:eastAsia="de-DE"/>
              </w:rPr>
              <w:t>10.4</w:t>
            </w:r>
          </w:p>
        </w:tc>
        <w:tc>
          <w:tcPr>
            <w:tcW w:w="4253" w:type="dxa"/>
          </w:tcPr>
          <w:p w14:paraId="30C4955E" w14:textId="77777777" w:rsidR="00A97F57" w:rsidRPr="00A97F57" w:rsidRDefault="00A97F57" w:rsidP="004E2FD6">
            <w:pPr>
              <w:spacing w:before="60"/>
              <w:rPr>
                <w:b/>
                <w:bCs/>
                <w:sz w:val="18"/>
              </w:rPr>
            </w:pPr>
            <w:r w:rsidRPr="00A97F57">
              <w:rPr>
                <w:b/>
                <w:bCs/>
                <w:sz w:val="18"/>
              </w:rPr>
              <w:t>Quantitative Aspects</w:t>
            </w:r>
          </w:p>
          <w:p w14:paraId="00A313FD" w14:textId="77777777" w:rsidR="00A97F57" w:rsidRPr="00B12733" w:rsidRDefault="00A97F57" w:rsidP="003976C2">
            <w:pPr>
              <w:pStyle w:val="TAL"/>
              <w:keepNext w:val="0"/>
              <w:keepLines w:val="0"/>
              <w:spacing w:after="120"/>
              <w:rPr>
                <w:bCs/>
                <w:lang w:val="de-DE" w:eastAsia="de-DE"/>
              </w:rPr>
            </w:pPr>
            <w:r w:rsidRPr="00B12733">
              <w:rPr>
                <w:lang w:val="de-DE"/>
              </w:rPr>
              <w:t>Zur Dimensionierung der Administrations- und Übermittlungskapazitäten gelten die Richtwerte nach Abschnitt 5.2 der TR</w:t>
            </w:r>
            <w:r w:rsidR="003976C2">
              <w:rPr>
                <w:lang w:val="de-DE"/>
              </w:rPr>
              <w:t> </w:t>
            </w:r>
            <w:r w:rsidRPr="00B12733">
              <w:rPr>
                <w:lang w:val="de-DE"/>
              </w:rPr>
              <w:t>TKÜV</w:t>
            </w:r>
          </w:p>
        </w:tc>
        <w:tc>
          <w:tcPr>
            <w:tcW w:w="4536" w:type="dxa"/>
          </w:tcPr>
          <w:p w14:paraId="0B42866A" w14:textId="77777777" w:rsidR="00A97F57" w:rsidRPr="00A97F57" w:rsidRDefault="00A97F57" w:rsidP="004E2FD6">
            <w:pPr>
              <w:rPr>
                <w:sz w:val="18"/>
              </w:rPr>
            </w:pPr>
          </w:p>
        </w:tc>
      </w:tr>
      <w:tr w:rsidR="00840635" w:rsidRPr="00A97F57" w14:paraId="2A25A1ED" w14:textId="77777777" w:rsidTr="004E2FD6">
        <w:trPr>
          <w:cantSplit/>
        </w:trPr>
        <w:tc>
          <w:tcPr>
            <w:tcW w:w="1247" w:type="dxa"/>
          </w:tcPr>
          <w:p w14:paraId="1F15CC28" w14:textId="77777777" w:rsidR="00840635" w:rsidRPr="00A97F57" w:rsidRDefault="00840635" w:rsidP="004E2FD6">
            <w:pPr>
              <w:pStyle w:val="TAL"/>
              <w:keepNext w:val="0"/>
              <w:keepLines w:val="0"/>
              <w:spacing w:before="60" w:after="120"/>
              <w:rPr>
                <w:lang w:val="de-DE" w:eastAsia="de-DE"/>
              </w:rPr>
            </w:pPr>
            <w:r>
              <w:rPr>
                <w:lang w:val="de-DE" w:eastAsia="de-DE"/>
              </w:rPr>
              <w:t>10.5.0</w:t>
            </w:r>
          </w:p>
        </w:tc>
        <w:tc>
          <w:tcPr>
            <w:tcW w:w="4253" w:type="dxa"/>
          </w:tcPr>
          <w:p w14:paraId="2245DB29" w14:textId="77777777" w:rsidR="00840635" w:rsidRPr="00903379" w:rsidRDefault="00840635" w:rsidP="00BE7EA7">
            <w:pPr>
              <w:spacing w:before="60" w:after="60"/>
              <w:rPr>
                <w:b/>
                <w:bCs/>
                <w:sz w:val="18"/>
              </w:rPr>
            </w:pPr>
            <w:r w:rsidRPr="00F40456">
              <w:rPr>
                <w:b/>
                <w:bCs/>
                <w:sz w:val="18"/>
              </w:rPr>
              <w:t>Packe</w:t>
            </w:r>
            <w:r w:rsidR="00B845CB" w:rsidRPr="001A5C0A">
              <w:rPr>
                <w:b/>
                <w:bCs/>
                <w:sz w:val="18"/>
              </w:rPr>
              <w:t>t</w:t>
            </w:r>
            <w:r w:rsidRPr="00F40456">
              <w:rPr>
                <w:b/>
                <w:bCs/>
                <w:sz w:val="18"/>
              </w:rPr>
              <w:t>Direct</w:t>
            </w:r>
            <w:r w:rsidR="00B845CB" w:rsidRPr="001A5C0A">
              <w:rPr>
                <w:b/>
                <w:bCs/>
                <w:sz w:val="18"/>
              </w:rPr>
              <w:t>i</w:t>
            </w:r>
            <w:r w:rsidRPr="00F40456">
              <w:rPr>
                <w:b/>
                <w:bCs/>
                <w:sz w:val="18"/>
              </w:rPr>
              <w:t>on</w:t>
            </w:r>
          </w:p>
          <w:p w14:paraId="6CF56DB3" w14:textId="77777777" w:rsidR="00840635" w:rsidRDefault="00840635" w:rsidP="004E2FD6">
            <w:pPr>
              <w:rPr>
                <w:bCs/>
                <w:sz w:val="18"/>
              </w:rPr>
            </w:pPr>
            <w:r w:rsidRPr="00C4092A">
              <w:rPr>
                <w:bCs/>
                <w:sz w:val="18"/>
              </w:rPr>
              <w:t>Es hat die eindeutige Kennz</w:t>
            </w:r>
            <w:r w:rsidRPr="003D0A04">
              <w:rPr>
                <w:bCs/>
                <w:sz w:val="18"/>
              </w:rPr>
              <w:t xml:space="preserve">eichnung des Verlaufs der Nutzdaten mit </w:t>
            </w:r>
            <w:r w:rsidRPr="001A5C0A">
              <w:rPr>
                <w:bCs/>
                <w:i/>
                <w:sz w:val="18"/>
              </w:rPr>
              <w:t>to target</w:t>
            </w:r>
            <w:r w:rsidRPr="001A5C0A">
              <w:rPr>
                <w:bCs/>
                <w:sz w:val="18"/>
              </w:rPr>
              <w:t xml:space="preserve"> bzw. </w:t>
            </w:r>
            <w:r w:rsidRPr="001A5C0A">
              <w:rPr>
                <w:bCs/>
                <w:i/>
                <w:sz w:val="18"/>
              </w:rPr>
              <w:t>from target</w:t>
            </w:r>
            <w:r w:rsidRPr="001A5C0A">
              <w:rPr>
                <w:bCs/>
                <w:sz w:val="18"/>
              </w:rPr>
              <w:t xml:space="preserve"> zu e</w:t>
            </w:r>
            <w:r w:rsidRPr="001E28D8">
              <w:rPr>
                <w:bCs/>
                <w:sz w:val="18"/>
              </w:rPr>
              <w:t>r</w:t>
            </w:r>
            <w:r w:rsidRPr="004A1C4F">
              <w:rPr>
                <w:bCs/>
                <w:sz w:val="18"/>
              </w:rPr>
              <w:t>folgen.</w:t>
            </w:r>
          </w:p>
          <w:p w14:paraId="1E7E5E42" w14:textId="77777777" w:rsidR="00BC07CE" w:rsidRDefault="00BC07CE" w:rsidP="00BC07CE">
            <w:pPr>
              <w:spacing w:before="60" w:after="60"/>
              <w:rPr>
                <w:b/>
                <w:bCs/>
                <w:sz w:val="18"/>
              </w:rPr>
            </w:pPr>
            <w:r>
              <w:rPr>
                <w:b/>
                <w:bCs/>
                <w:sz w:val="18"/>
              </w:rPr>
              <w:t>IP-Adressen und Port-Nummern</w:t>
            </w:r>
          </w:p>
          <w:p w14:paraId="70F2CD56" w14:textId="77777777" w:rsidR="00BC07CE" w:rsidRPr="001A5C0A" w:rsidRDefault="00BC07CE" w:rsidP="00BC07CE">
            <w:pPr>
              <w:rPr>
                <w:b/>
                <w:sz w:val="18"/>
              </w:rPr>
            </w:pPr>
            <w:r>
              <w:rPr>
                <w:bCs/>
                <w:sz w:val="18"/>
              </w:rPr>
              <w:t xml:space="preserve">Zur Übermittlung der Quell- und Ziel-IP-Adressen  sowie der zugehörigen Portnummern der Kommunikationsteilnehmer  sind die Parameter </w:t>
            </w:r>
            <w:r w:rsidRPr="002E6DA9">
              <w:rPr>
                <w:rFonts w:cs="Arial"/>
                <w:i/>
                <w:sz w:val="18"/>
                <w:szCs w:val="18"/>
              </w:rPr>
              <w:t>sourceIPAddress</w:t>
            </w:r>
            <w:r>
              <w:rPr>
                <w:rFonts w:cs="Arial"/>
                <w:sz w:val="18"/>
                <w:szCs w:val="18"/>
              </w:rPr>
              <w:t xml:space="preserve">, </w:t>
            </w:r>
            <w:r w:rsidRPr="002E6DA9">
              <w:rPr>
                <w:rFonts w:cs="Arial"/>
                <w:i/>
                <w:sz w:val="18"/>
                <w:szCs w:val="18"/>
              </w:rPr>
              <w:t>destinationIPAddress</w:t>
            </w:r>
            <w:r>
              <w:rPr>
                <w:rFonts w:cs="Arial"/>
                <w:i/>
                <w:sz w:val="18"/>
                <w:szCs w:val="18"/>
              </w:rPr>
              <w:t>,</w:t>
            </w:r>
            <w:r>
              <w:rPr>
                <w:rFonts w:cs="Arial"/>
                <w:sz w:val="18"/>
                <w:szCs w:val="18"/>
              </w:rPr>
              <w:t xml:space="preserve"> </w:t>
            </w:r>
            <w:r w:rsidRPr="002E6DA9">
              <w:rPr>
                <w:rFonts w:cs="Arial"/>
                <w:i/>
                <w:sz w:val="18"/>
                <w:szCs w:val="18"/>
              </w:rPr>
              <w:t>sourcePortNumber</w:t>
            </w:r>
            <w:r>
              <w:rPr>
                <w:rFonts w:cs="Arial"/>
                <w:sz w:val="18"/>
                <w:szCs w:val="18"/>
              </w:rPr>
              <w:t xml:space="preserve"> und </w:t>
            </w:r>
            <w:r w:rsidRPr="002E6DA9">
              <w:rPr>
                <w:rFonts w:cs="Arial"/>
                <w:i/>
                <w:sz w:val="18"/>
                <w:szCs w:val="18"/>
              </w:rPr>
              <w:t>destinationPortNumber</w:t>
            </w:r>
            <w:r>
              <w:rPr>
                <w:bCs/>
                <w:sz w:val="18"/>
              </w:rPr>
              <w:t xml:space="preserve"> zu verwenden.</w:t>
            </w:r>
          </w:p>
        </w:tc>
        <w:tc>
          <w:tcPr>
            <w:tcW w:w="4536" w:type="dxa"/>
          </w:tcPr>
          <w:p w14:paraId="2DBC4166" w14:textId="77777777" w:rsidR="00840635" w:rsidRPr="001A5C0A" w:rsidRDefault="00840635" w:rsidP="004E2FD6">
            <w:pPr>
              <w:rPr>
                <w:sz w:val="18"/>
              </w:rPr>
            </w:pPr>
          </w:p>
        </w:tc>
      </w:tr>
      <w:tr w:rsidR="00840635" w:rsidRPr="00A97F57" w14:paraId="723385FA" w14:textId="77777777" w:rsidTr="004E2FD6">
        <w:trPr>
          <w:cantSplit/>
        </w:trPr>
        <w:tc>
          <w:tcPr>
            <w:tcW w:w="1247" w:type="dxa"/>
          </w:tcPr>
          <w:p w14:paraId="00C1B999" w14:textId="77777777" w:rsidR="00840635" w:rsidRPr="00A97F57" w:rsidRDefault="00840635" w:rsidP="004E2FD6">
            <w:pPr>
              <w:pStyle w:val="TAL"/>
              <w:keepNext w:val="0"/>
              <w:keepLines w:val="0"/>
              <w:spacing w:before="60" w:after="120"/>
              <w:rPr>
                <w:lang w:val="de-DE" w:eastAsia="de-DE"/>
              </w:rPr>
            </w:pPr>
            <w:r w:rsidRPr="00A97F57">
              <w:rPr>
                <w:lang w:val="de-DE" w:eastAsia="de-DE"/>
              </w:rPr>
              <w:t>10.5.1.1.5</w:t>
            </w:r>
          </w:p>
        </w:tc>
        <w:tc>
          <w:tcPr>
            <w:tcW w:w="4253" w:type="dxa"/>
          </w:tcPr>
          <w:p w14:paraId="22F9D469" w14:textId="77777777" w:rsidR="00840635" w:rsidRPr="00A97F57" w:rsidRDefault="00840635" w:rsidP="004E2FD6">
            <w:pPr>
              <w:rPr>
                <w:b/>
                <w:sz w:val="18"/>
                <w:lang w:val="en-GB"/>
              </w:rPr>
            </w:pPr>
            <w:r w:rsidRPr="00A97F57">
              <w:rPr>
                <w:b/>
                <w:sz w:val="18"/>
                <w:lang w:val="en-GB"/>
              </w:rPr>
              <w:t>Tracking Area Update (REPORT)</w:t>
            </w:r>
            <w:r w:rsidRPr="00A97F57">
              <w:rPr>
                <w:b/>
                <w:sz w:val="18"/>
                <w:lang w:val="en-GB"/>
              </w:rPr>
              <w:br/>
              <w:t>old location information</w:t>
            </w:r>
          </w:p>
          <w:p w14:paraId="655691F7" w14:textId="77777777" w:rsidR="00840635" w:rsidRPr="00A97F57" w:rsidRDefault="00840635" w:rsidP="004E2FD6">
            <w:pPr>
              <w:rPr>
                <w:sz w:val="18"/>
                <w:lang w:val="en-GB"/>
              </w:rPr>
            </w:pPr>
            <w:r w:rsidRPr="00A97F57">
              <w:rPr>
                <w:sz w:val="18"/>
                <w:lang w:val="en-GB"/>
              </w:rPr>
              <w:t>Provide (only by the old MME), when authorized and if available, to identify the old location information for the intercept subject’s MS.</w:t>
            </w:r>
          </w:p>
        </w:tc>
        <w:tc>
          <w:tcPr>
            <w:tcW w:w="4536" w:type="dxa"/>
          </w:tcPr>
          <w:p w14:paraId="452AA38F" w14:textId="77777777" w:rsidR="00840635" w:rsidRPr="00B12733" w:rsidRDefault="00840635" w:rsidP="004E2FD6">
            <w:pPr>
              <w:rPr>
                <w:sz w:val="18"/>
                <w:lang w:val="en-GB"/>
              </w:rPr>
            </w:pPr>
          </w:p>
          <w:p w14:paraId="0FD1799F" w14:textId="77777777" w:rsidR="00840635" w:rsidRPr="00A97F57" w:rsidRDefault="00840635" w:rsidP="004E2FD6">
            <w:pPr>
              <w:rPr>
                <w:sz w:val="18"/>
              </w:rPr>
            </w:pPr>
            <w:r w:rsidRPr="00A97F57">
              <w:rPr>
                <w:sz w:val="18"/>
              </w:rPr>
              <w:t>Dieser Parameter muss berichtet werden, sofern dieser Wert für die Überwachungsfunktionalität des Verpflichteten verfügbar ist.</w:t>
            </w:r>
          </w:p>
        </w:tc>
      </w:tr>
      <w:tr w:rsidR="00840635" w:rsidRPr="00A97F57" w14:paraId="50064E48" w14:textId="77777777" w:rsidTr="004E2FD6">
        <w:trPr>
          <w:cantSplit/>
        </w:trPr>
        <w:tc>
          <w:tcPr>
            <w:tcW w:w="1247" w:type="dxa"/>
          </w:tcPr>
          <w:p w14:paraId="3DA7B105" w14:textId="77777777" w:rsidR="00840635" w:rsidRPr="00A97F57" w:rsidRDefault="00840635" w:rsidP="004E2FD6">
            <w:pPr>
              <w:pStyle w:val="TAL"/>
              <w:keepNext w:val="0"/>
              <w:keepLines w:val="0"/>
              <w:spacing w:before="60" w:after="120"/>
              <w:rPr>
                <w:lang w:val="de-DE" w:eastAsia="de-DE"/>
              </w:rPr>
            </w:pPr>
            <w:r w:rsidRPr="00A97F57">
              <w:rPr>
                <w:lang w:val="de-DE" w:eastAsia="de-DE"/>
              </w:rPr>
              <w:t>10.5.1.4.1</w:t>
            </w:r>
          </w:p>
        </w:tc>
        <w:tc>
          <w:tcPr>
            <w:tcW w:w="4253" w:type="dxa"/>
          </w:tcPr>
          <w:p w14:paraId="653EE78D" w14:textId="77777777" w:rsidR="00840635" w:rsidRPr="00A97F57" w:rsidRDefault="00840635" w:rsidP="004E2FD6">
            <w:pPr>
              <w:rPr>
                <w:b/>
                <w:sz w:val="18"/>
                <w:lang w:val="en-GB"/>
              </w:rPr>
            </w:pPr>
            <w:r w:rsidRPr="00A97F57">
              <w:rPr>
                <w:b/>
                <w:sz w:val="18"/>
                <w:lang w:val="en-GB"/>
              </w:rPr>
              <w:t>Bearer Deactivation (END)</w:t>
            </w:r>
            <w:r w:rsidRPr="00A97F57">
              <w:rPr>
                <w:b/>
                <w:sz w:val="18"/>
                <w:lang w:val="en-GB"/>
              </w:rPr>
              <w:br/>
              <w:t>EPS bearer id</w:t>
            </w:r>
          </w:p>
          <w:p w14:paraId="39460B27" w14:textId="77777777" w:rsidR="00840635" w:rsidRPr="00A97F57" w:rsidRDefault="00840635" w:rsidP="004E2FD6">
            <w:pPr>
              <w:rPr>
                <w:b/>
                <w:sz w:val="18"/>
                <w:lang w:val="en-GB"/>
              </w:rPr>
            </w:pPr>
          </w:p>
        </w:tc>
        <w:tc>
          <w:tcPr>
            <w:tcW w:w="4536" w:type="dxa"/>
          </w:tcPr>
          <w:p w14:paraId="4F26A578" w14:textId="77777777" w:rsidR="00840635" w:rsidRPr="00B12733" w:rsidRDefault="00840635" w:rsidP="004E2FD6">
            <w:pPr>
              <w:rPr>
                <w:sz w:val="18"/>
                <w:lang w:val="en-GB"/>
              </w:rPr>
            </w:pPr>
          </w:p>
          <w:p w14:paraId="18A6BF51" w14:textId="77777777" w:rsidR="00840635" w:rsidRPr="00A97F57" w:rsidRDefault="00840635" w:rsidP="004E2FD6">
            <w:pPr>
              <w:rPr>
                <w:sz w:val="18"/>
              </w:rPr>
            </w:pPr>
            <w:r w:rsidRPr="00A97F57">
              <w:rPr>
                <w:sz w:val="18"/>
              </w:rPr>
              <w:t>Dieser Parameter muss berichtet werden, sofern dieser Wert für die Überwachungsfunktionalität des Verpflichteten verfügbar ist.</w:t>
            </w:r>
          </w:p>
        </w:tc>
      </w:tr>
      <w:tr w:rsidR="00840635" w:rsidRPr="00A97F57" w14:paraId="0978F185" w14:textId="77777777" w:rsidTr="004E2FD6">
        <w:trPr>
          <w:cantSplit/>
        </w:trPr>
        <w:tc>
          <w:tcPr>
            <w:tcW w:w="1247" w:type="dxa"/>
          </w:tcPr>
          <w:p w14:paraId="1CF6016A" w14:textId="77777777" w:rsidR="00840635" w:rsidRPr="00A97F57" w:rsidRDefault="00840635" w:rsidP="004E2FD6">
            <w:pPr>
              <w:pStyle w:val="TAL"/>
              <w:keepNext w:val="0"/>
              <w:keepLines w:val="0"/>
              <w:spacing w:before="60" w:after="120"/>
              <w:rPr>
                <w:lang w:val="de-DE" w:eastAsia="de-DE"/>
              </w:rPr>
            </w:pPr>
            <w:r w:rsidRPr="00A97F57">
              <w:rPr>
                <w:lang w:val="de-DE" w:eastAsia="de-DE"/>
              </w:rPr>
              <w:t>10.6</w:t>
            </w:r>
          </w:p>
        </w:tc>
        <w:tc>
          <w:tcPr>
            <w:tcW w:w="4253" w:type="dxa"/>
          </w:tcPr>
          <w:p w14:paraId="24A11082" w14:textId="77777777" w:rsidR="00840635" w:rsidRPr="00A97F57" w:rsidRDefault="00840635" w:rsidP="004E2FD6">
            <w:pPr>
              <w:rPr>
                <w:b/>
                <w:sz w:val="18"/>
                <w:lang w:val="en-GB"/>
              </w:rPr>
            </w:pPr>
            <w:r w:rsidRPr="00A97F57">
              <w:rPr>
                <w:b/>
                <w:sz w:val="18"/>
                <w:lang w:val="en-GB"/>
              </w:rPr>
              <w:t>IRI reporting for evolved packet domain at PDN-GW</w:t>
            </w:r>
          </w:p>
          <w:p w14:paraId="52030C43" w14:textId="77777777" w:rsidR="00840635" w:rsidRPr="00B12733" w:rsidRDefault="00840635" w:rsidP="004E2FD6">
            <w:pPr>
              <w:pStyle w:val="TAL"/>
              <w:keepNext w:val="0"/>
              <w:keepLines w:val="0"/>
              <w:spacing w:after="120"/>
              <w:rPr>
                <w:b/>
                <w:lang w:val="de-DE"/>
              </w:rPr>
            </w:pPr>
            <w:r w:rsidRPr="00B12733">
              <w:rPr>
                <w:lang w:val="de-DE"/>
              </w:rPr>
              <w:t>Unter bestimmten Bedingungen (bspw. Roaming) kann das PDN-GW die einzige Möglichkeit zur Überwachung darstellen. In diesen Fällen muss die Überwachungsfunktionalität für die Erfassung und Ausleitung vor Ereignisdaten (IRIs) gemäß Abschnitt 10.6 der 3GPP-Spezifikation 33.108 am PDN-GW realisiert werden.</w:t>
            </w:r>
          </w:p>
        </w:tc>
        <w:tc>
          <w:tcPr>
            <w:tcW w:w="4536" w:type="dxa"/>
          </w:tcPr>
          <w:p w14:paraId="59FA59A7" w14:textId="77777777" w:rsidR="00840635" w:rsidRPr="00A97F57" w:rsidRDefault="00840635" w:rsidP="004E2FD6">
            <w:pPr>
              <w:rPr>
                <w:sz w:val="18"/>
              </w:rPr>
            </w:pPr>
          </w:p>
          <w:p w14:paraId="744E4A69" w14:textId="77777777" w:rsidR="00840635" w:rsidRPr="00A97F57" w:rsidRDefault="00840635" w:rsidP="004E2FD6">
            <w:pPr>
              <w:rPr>
                <w:sz w:val="18"/>
              </w:rPr>
            </w:pPr>
            <w:r w:rsidRPr="00A97F57">
              <w:rPr>
                <w:sz w:val="18"/>
              </w:rPr>
              <w:t>Diese Option muss in Deutschland nicht realisiert werden.</w:t>
            </w:r>
          </w:p>
          <w:p w14:paraId="7A8989D0" w14:textId="77777777" w:rsidR="00840635" w:rsidRPr="00A97F57" w:rsidRDefault="00840635" w:rsidP="004E2FD6">
            <w:pPr>
              <w:rPr>
                <w:sz w:val="18"/>
              </w:rPr>
            </w:pPr>
            <w:r w:rsidRPr="00A97F57">
              <w:rPr>
                <w:sz w:val="18"/>
              </w:rPr>
              <w:t>Anmerkung: Soweit in Deutschland Roaming zwischen den Netzbetreibern möglich ist, muss eine Maßnahme für einen bestimmten züA in allen betroffenen Netzen eingerichtet werden.</w:t>
            </w:r>
          </w:p>
        </w:tc>
      </w:tr>
      <w:tr w:rsidR="00840635" w:rsidRPr="00A97F57" w14:paraId="22D9EADF" w14:textId="77777777" w:rsidTr="004E2FD6">
        <w:trPr>
          <w:cantSplit/>
        </w:trPr>
        <w:tc>
          <w:tcPr>
            <w:tcW w:w="1247" w:type="dxa"/>
          </w:tcPr>
          <w:p w14:paraId="7FD61FA7" w14:textId="77777777" w:rsidR="00840635" w:rsidRPr="00A97F57" w:rsidRDefault="00840635" w:rsidP="004E2FD6">
            <w:pPr>
              <w:pStyle w:val="TAL"/>
              <w:keepNext w:val="0"/>
              <w:keepLines w:val="0"/>
              <w:spacing w:before="60" w:after="120"/>
              <w:rPr>
                <w:lang w:val="de-DE" w:eastAsia="de-DE"/>
              </w:rPr>
            </w:pPr>
            <w:r w:rsidRPr="00A97F57">
              <w:rPr>
                <w:lang w:val="de-DE" w:eastAsia="de-DE"/>
              </w:rPr>
              <w:lastRenderedPageBreak/>
              <w:t>10.7</w:t>
            </w:r>
          </w:p>
        </w:tc>
        <w:tc>
          <w:tcPr>
            <w:tcW w:w="4253" w:type="dxa"/>
          </w:tcPr>
          <w:p w14:paraId="54894D8A" w14:textId="77777777" w:rsidR="00840635" w:rsidRPr="00A97F57" w:rsidRDefault="00840635" w:rsidP="004E2FD6">
            <w:pPr>
              <w:rPr>
                <w:b/>
                <w:sz w:val="18"/>
                <w:lang w:val="en-GB"/>
              </w:rPr>
            </w:pPr>
            <w:r w:rsidRPr="00A97F57">
              <w:rPr>
                <w:b/>
                <w:sz w:val="18"/>
                <w:lang w:val="en-GB"/>
              </w:rPr>
              <w:t>CC interception for evolved packet domain at PDN-GW</w:t>
            </w:r>
          </w:p>
          <w:p w14:paraId="32709B59" w14:textId="77777777" w:rsidR="00840635" w:rsidRPr="00B12733" w:rsidRDefault="00840635" w:rsidP="004E2FD6">
            <w:pPr>
              <w:pStyle w:val="TAL"/>
              <w:keepNext w:val="0"/>
              <w:keepLines w:val="0"/>
              <w:spacing w:after="120"/>
              <w:rPr>
                <w:b/>
                <w:lang w:val="de-DE"/>
              </w:rPr>
            </w:pPr>
            <w:r w:rsidRPr="00B12733">
              <w:rPr>
                <w:lang w:val="de-DE"/>
              </w:rPr>
              <w:t>Unter bestimmten Bedingungen (bspw. Roaming) kann das PDN-GW die einzige Möglichkeit zur Überwachung darstellen. In diesen Fällen muss die Überwachungsfunktionalität für die Erfassung und Ausleitung vor Nutzinhalten (CC) gemäß Abschnitt 10.7 der 3GPP-Spezifikation 33.108 am PDN-GW realisiert werden.</w:t>
            </w:r>
          </w:p>
        </w:tc>
        <w:tc>
          <w:tcPr>
            <w:tcW w:w="4536" w:type="dxa"/>
          </w:tcPr>
          <w:p w14:paraId="2504749C" w14:textId="77777777" w:rsidR="00840635" w:rsidRPr="00A97F57" w:rsidRDefault="00840635" w:rsidP="004E2FD6">
            <w:pPr>
              <w:rPr>
                <w:sz w:val="18"/>
              </w:rPr>
            </w:pPr>
          </w:p>
          <w:p w14:paraId="36FA3EE4" w14:textId="77777777" w:rsidR="00840635" w:rsidRPr="00A97F57" w:rsidRDefault="00840635" w:rsidP="004E2FD6">
            <w:pPr>
              <w:rPr>
                <w:sz w:val="18"/>
              </w:rPr>
            </w:pPr>
            <w:r w:rsidRPr="00A97F57">
              <w:rPr>
                <w:sz w:val="18"/>
              </w:rPr>
              <w:t xml:space="preserve">Diese Option darf in Deutschland nur dann realisiert werden, wenn die Forderung nach § 4 Abs. 1 der </w:t>
            </w:r>
            <w:r>
              <w:rPr>
                <w:sz w:val="18"/>
              </w:rPr>
              <w:t>T</w:t>
            </w:r>
            <w:r w:rsidRPr="00A97F57">
              <w:rPr>
                <w:sz w:val="18"/>
              </w:rPr>
              <w:t>KÜV erfüllt ist.</w:t>
            </w:r>
          </w:p>
          <w:p w14:paraId="394B8FD7" w14:textId="77777777" w:rsidR="00840635" w:rsidRPr="00A97F57" w:rsidRDefault="00840635" w:rsidP="004E2FD6">
            <w:pPr>
              <w:rPr>
                <w:sz w:val="18"/>
              </w:rPr>
            </w:pPr>
            <w:r w:rsidRPr="00A97F57">
              <w:rPr>
                <w:sz w:val="18"/>
              </w:rPr>
              <w:t>Anmerkung: Soweit in Deutschland Roaming zwischen den Netzbetreibern möglich ist, muss eine Maßnahme für einen bestimmten züA in allen betroffenen Netzen eingerichtet werden.</w:t>
            </w:r>
          </w:p>
        </w:tc>
      </w:tr>
      <w:tr w:rsidR="00840635" w:rsidRPr="00996905" w14:paraId="2B7F26EF" w14:textId="77777777" w:rsidTr="004E2FD6">
        <w:trPr>
          <w:cantSplit/>
        </w:trPr>
        <w:tc>
          <w:tcPr>
            <w:tcW w:w="10036" w:type="dxa"/>
            <w:gridSpan w:val="3"/>
          </w:tcPr>
          <w:p w14:paraId="24228388" w14:textId="77777777" w:rsidR="00840635" w:rsidRDefault="00840635" w:rsidP="004E2FD6">
            <w:pPr>
              <w:spacing w:before="60" w:after="60"/>
              <w:rPr>
                <w:b/>
                <w:bCs/>
                <w:sz w:val="18"/>
                <w:lang w:val="en-GB"/>
              </w:rPr>
            </w:pPr>
            <w:r w:rsidRPr="00B12733">
              <w:rPr>
                <w:b/>
                <w:bCs/>
                <w:sz w:val="18"/>
                <w:lang w:val="en-GB"/>
              </w:rPr>
              <w:t>Chapter 11: 3GPP IMS Conference Services</w:t>
            </w:r>
          </w:p>
          <w:p w14:paraId="77C03F6E" w14:textId="77777777" w:rsidR="00771431" w:rsidRDefault="00771431" w:rsidP="004E2FD6">
            <w:pPr>
              <w:spacing w:before="60" w:after="60"/>
              <w:rPr>
                <w:b/>
                <w:bCs/>
                <w:sz w:val="18"/>
                <w:lang w:val="en-GB"/>
              </w:rPr>
            </w:pPr>
            <w:r>
              <w:rPr>
                <w:b/>
                <w:bCs/>
                <w:sz w:val="18"/>
                <w:lang w:val="en-GB"/>
              </w:rPr>
              <w:t xml:space="preserve">Chapter 12: </w:t>
            </w:r>
            <w:r w:rsidRPr="00771431">
              <w:rPr>
                <w:b/>
                <w:bCs/>
                <w:sz w:val="18"/>
                <w:lang w:val="en-GB"/>
              </w:rPr>
              <w:t>3GPP IMS-based VoIP Services</w:t>
            </w:r>
          </w:p>
          <w:p w14:paraId="4904D2AF" w14:textId="19BB9EEC" w:rsidR="00771431" w:rsidRDefault="00771431" w:rsidP="004E2FD6">
            <w:pPr>
              <w:spacing w:before="60" w:after="60"/>
              <w:rPr>
                <w:b/>
                <w:bCs/>
                <w:sz w:val="18"/>
                <w:lang w:val="en-GB"/>
              </w:rPr>
            </w:pPr>
            <w:r>
              <w:rPr>
                <w:b/>
                <w:bCs/>
                <w:sz w:val="18"/>
                <w:lang w:val="en-GB"/>
              </w:rPr>
              <w:t xml:space="preserve">Chapter 13: </w:t>
            </w:r>
            <w:r w:rsidRPr="00771431">
              <w:rPr>
                <w:b/>
                <w:bCs/>
                <w:sz w:val="18"/>
                <w:lang w:val="en-GB"/>
              </w:rPr>
              <w:t>Interception of Proximity Services (ProSe)</w:t>
            </w:r>
          </w:p>
          <w:p w14:paraId="54727A05" w14:textId="580FE0AB" w:rsidR="00771431" w:rsidRDefault="00771431" w:rsidP="004E2FD6">
            <w:pPr>
              <w:spacing w:before="60" w:after="60"/>
              <w:rPr>
                <w:b/>
                <w:bCs/>
                <w:sz w:val="18"/>
                <w:lang w:val="en-GB"/>
              </w:rPr>
            </w:pPr>
            <w:r>
              <w:rPr>
                <w:b/>
                <w:bCs/>
                <w:sz w:val="18"/>
                <w:lang w:val="en-GB"/>
              </w:rPr>
              <w:t xml:space="preserve">Chapter 14: </w:t>
            </w:r>
            <w:r w:rsidRPr="00771431">
              <w:rPr>
                <w:b/>
                <w:bCs/>
                <w:sz w:val="18"/>
                <w:lang w:val="en-GB"/>
              </w:rPr>
              <w:t>Invocation of Lawful Interception (LI) for Group Communications System Enablers (GCSE)</w:t>
            </w:r>
          </w:p>
          <w:p w14:paraId="1D143698" w14:textId="37BFEEC6" w:rsidR="00771431" w:rsidRPr="00C55FA4" w:rsidRDefault="00771431" w:rsidP="00771431">
            <w:pPr>
              <w:spacing w:before="60" w:after="60"/>
              <w:rPr>
                <w:b/>
                <w:bCs/>
                <w:sz w:val="18"/>
                <w:lang w:val="en-GB"/>
              </w:rPr>
            </w:pPr>
            <w:r>
              <w:rPr>
                <w:b/>
                <w:bCs/>
                <w:sz w:val="18"/>
                <w:lang w:val="en-GB"/>
              </w:rPr>
              <w:t xml:space="preserve">Chapter 15: </w:t>
            </w:r>
            <w:r w:rsidR="00EC3B34" w:rsidRPr="00EC3B34">
              <w:rPr>
                <w:b/>
                <w:bCs/>
                <w:sz w:val="18"/>
                <w:lang w:val="en-GB"/>
              </w:rPr>
              <w:t>Interception of Messaging Services</w:t>
            </w:r>
          </w:p>
        </w:tc>
      </w:tr>
      <w:tr w:rsidR="00840635" w:rsidRPr="00A97F57" w14:paraId="50A6EE20" w14:textId="77777777" w:rsidTr="0036765F">
        <w:trPr>
          <w:cantSplit/>
        </w:trPr>
        <w:tc>
          <w:tcPr>
            <w:tcW w:w="1247" w:type="dxa"/>
            <w:tcBorders>
              <w:bottom w:val="single" w:sz="4" w:space="0" w:color="auto"/>
            </w:tcBorders>
          </w:tcPr>
          <w:p w14:paraId="48055DC4" w14:textId="77777777" w:rsidR="00840635" w:rsidRPr="00B12733" w:rsidRDefault="00840635" w:rsidP="004E2FD6">
            <w:pPr>
              <w:pStyle w:val="TAL"/>
              <w:keepNext w:val="0"/>
              <w:keepLines w:val="0"/>
              <w:spacing w:before="60" w:after="120"/>
              <w:rPr>
                <w:lang w:eastAsia="de-DE"/>
              </w:rPr>
            </w:pPr>
          </w:p>
        </w:tc>
        <w:tc>
          <w:tcPr>
            <w:tcW w:w="4253" w:type="dxa"/>
            <w:tcBorders>
              <w:bottom w:val="single" w:sz="4" w:space="0" w:color="auto"/>
            </w:tcBorders>
          </w:tcPr>
          <w:p w14:paraId="10EAF1DC" w14:textId="77777777" w:rsidR="00840635" w:rsidRPr="00B12733" w:rsidRDefault="00840635" w:rsidP="004E2FD6">
            <w:pPr>
              <w:rPr>
                <w:sz w:val="18"/>
                <w:lang w:val="en-GB"/>
              </w:rPr>
            </w:pPr>
          </w:p>
        </w:tc>
        <w:tc>
          <w:tcPr>
            <w:tcW w:w="4536" w:type="dxa"/>
            <w:tcBorders>
              <w:bottom w:val="single" w:sz="4" w:space="0" w:color="auto"/>
            </w:tcBorders>
          </w:tcPr>
          <w:p w14:paraId="204D4D9B" w14:textId="50B4A96A" w:rsidR="00840635" w:rsidRPr="00A97F57" w:rsidRDefault="00840635" w:rsidP="004E2FD6">
            <w:pPr>
              <w:rPr>
                <w:sz w:val="18"/>
              </w:rPr>
            </w:pPr>
            <w:r w:rsidRPr="00A97F57">
              <w:rPr>
                <w:sz w:val="18"/>
              </w:rPr>
              <w:t>Soweit in Deutschland öffentlich zugängliche Dienste gemäß</w:t>
            </w:r>
            <w:r w:rsidR="00EC3B34">
              <w:rPr>
                <w:sz w:val="18"/>
              </w:rPr>
              <w:t xml:space="preserve"> der</w:t>
            </w:r>
            <w:r w:rsidRPr="00A97F57">
              <w:rPr>
                <w:sz w:val="18"/>
              </w:rPr>
              <w:t xml:space="preserve"> Abschnitt 11</w:t>
            </w:r>
            <w:r w:rsidR="00EC3B34">
              <w:rPr>
                <w:sz w:val="18"/>
              </w:rPr>
              <w:t xml:space="preserve"> bis 15</w:t>
            </w:r>
            <w:r w:rsidRPr="00A97F57">
              <w:rPr>
                <w:sz w:val="18"/>
              </w:rPr>
              <w:t xml:space="preserve"> der Spezifikation 3GPP TS 33.108 angeboten werden, sind grundsätzlich die sich daraus ergebenden Anforderungen zu erfüllen. Weitere Details zur Ausgestaltung der Überwachungsfunktionalität für solche Dienste sind mit der Bundesnetzagentur abzustimmen.</w:t>
            </w:r>
          </w:p>
        </w:tc>
      </w:tr>
      <w:tr w:rsidR="0036765F" w:rsidRPr="00F74666" w14:paraId="58017103" w14:textId="77777777" w:rsidTr="0036765F">
        <w:tc>
          <w:tcPr>
            <w:tcW w:w="10036" w:type="dxa"/>
            <w:gridSpan w:val="3"/>
            <w:tcBorders>
              <w:left w:val="nil"/>
              <w:bottom w:val="nil"/>
              <w:right w:val="nil"/>
            </w:tcBorders>
          </w:tcPr>
          <w:p w14:paraId="361ED5EB" w14:textId="77777777" w:rsidR="0036765F" w:rsidRPr="00F74666" w:rsidRDefault="0036765F">
            <w:pPr>
              <w:spacing w:before="60" w:after="60"/>
              <w:rPr>
                <w:b/>
                <w:bCs/>
                <w:sz w:val="18"/>
              </w:rPr>
            </w:pPr>
          </w:p>
        </w:tc>
      </w:tr>
      <w:tr w:rsidR="00840635" w:rsidRPr="00996905" w14:paraId="602C7905" w14:textId="77777777" w:rsidTr="0036765F">
        <w:tc>
          <w:tcPr>
            <w:tcW w:w="10036" w:type="dxa"/>
            <w:gridSpan w:val="3"/>
            <w:tcBorders>
              <w:top w:val="nil"/>
            </w:tcBorders>
          </w:tcPr>
          <w:p w14:paraId="4A59555C" w14:textId="77777777" w:rsidR="00840635" w:rsidRPr="00F1657F" w:rsidRDefault="00840635">
            <w:pPr>
              <w:spacing w:before="60" w:after="60"/>
              <w:rPr>
                <w:b/>
                <w:bCs/>
                <w:sz w:val="18"/>
                <w:lang w:val="en-GB"/>
              </w:rPr>
            </w:pPr>
            <w:r w:rsidRPr="00F1657F">
              <w:rPr>
                <w:b/>
                <w:bCs/>
                <w:sz w:val="18"/>
                <w:lang w:val="en-GB"/>
              </w:rPr>
              <w:t>Annex A: HI2 delivery mechanisms and procedures</w:t>
            </w:r>
          </w:p>
        </w:tc>
      </w:tr>
      <w:tr w:rsidR="00840635" w:rsidRPr="00F1657F" w14:paraId="3848CB9F" w14:textId="77777777" w:rsidTr="0036765F">
        <w:tc>
          <w:tcPr>
            <w:tcW w:w="1247" w:type="dxa"/>
          </w:tcPr>
          <w:p w14:paraId="252BA36A" w14:textId="77777777" w:rsidR="00840635" w:rsidRPr="00F1657F" w:rsidRDefault="00840635">
            <w:pPr>
              <w:pStyle w:val="TAL"/>
              <w:keepLines w:val="0"/>
              <w:spacing w:before="60" w:after="120"/>
              <w:rPr>
                <w:lang w:val="de-DE" w:eastAsia="de-DE"/>
              </w:rPr>
            </w:pPr>
            <w:r w:rsidRPr="00F1657F">
              <w:rPr>
                <w:lang w:val="de-DE" w:eastAsia="de-DE"/>
              </w:rPr>
              <w:t>A.1.2.3.1</w:t>
            </w:r>
          </w:p>
        </w:tc>
        <w:tc>
          <w:tcPr>
            <w:tcW w:w="4253" w:type="dxa"/>
          </w:tcPr>
          <w:p w14:paraId="1628D0E2" w14:textId="77777777" w:rsidR="00840635" w:rsidRPr="00F1657F" w:rsidRDefault="00840635">
            <w:pPr>
              <w:spacing w:before="60"/>
              <w:rPr>
                <w:b/>
                <w:bCs/>
                <w:sz w:val="18"/>
                <w:lang w:val="en-GB"/>
              </w:rPr>
            </w:pPr>
            <w:r w:rsidRPr="00F1657F">
              <w:rPr>
                <w:b/>
                <w:bCs/>
                <w:sz w:val="18"/>
                <w:lang w:val="en-GB"/>
              </w:rPr>
              <w:t>Data link establishment</w:t>
            </w:r>
          </w:p>
          <w:p w14:paraId="36E22A7F" w14:textId="77777777" w:rsidR="00840635" w:rsidRPr="00F1657F" w:rsidRDefault="00840635">
            <w:pPr>
              <w:rPr>
                <w:b/>
                <w:bCs/>
                <w:sz w:val="18"/>
                <w:lang w:val="en-GB"/>
              </w:rPr>
            </w:pPr>
            <w:r w:rsidRPr="00F1657F">
              <w:rPr>
                <w:sz w:val="18"/>
                <w:lang w:val="en-GB"/>
              </w:rPr>
              <w:t xml:space="preserve">Optionally a </w:t>
            </w:r>
            <w:r w:rsidRPr="00F1657F">
              <w:rPr>
                <w:i/>
                <w:sz w:val="18"/>
                <w:lang w:val="en-GB"/>
              </w:rPr>
              <w:t>Data link test</w:t>
            </w:r>
            <w:r w:rsidRPr="00F1657F">
              <w:rPr>
                <w:sz w:val="18"/>
                <w:lang w:val="en-GB"/>
              </w:rPr>
              <w:t xml:space="preserve"> procedure may be used to verify periodically the data link.</w:t>
            </w:r>
          </w:p>
        </w:tc>
        <w:tc>
          <w:tcPr>
            <w:tcW w:w="4536" w:type="dxa"/>
          </w:tcPr>
          <w:p w14:paraId="1D850D0D" w14:textId="77777777" w:rsidR="00840635" w:rsidRPr="00F1657F" w:rsidRDefault="00840635">
            <w:pPr>
              <w:rPr>
                <w:sz w:val="18"/>
                <w:lang w:val="en-GB"/>
              </w:rPr>
            </w:pPr>
          </w:p>
          <w:p w14:paraId="14526712" w14:textId="77777777" w:rsidR="00840635" w:rsidRPr="00F1657F" w:rsidRDefault="00840635">
            <w:pPr>
              <w:rPr>
                <w:sz w:val="18"/>
              </w:rPr>
            </w:pPr>
            <w:r w:rsidRPr="00F1657F">
              <w:rPr>
                <w:sz w:val="18"/>
              </w:rPr>
              <w:t>Diese Option ist aufgrund der Entscheidung, FTP als Übertragungsprotokoll für die IRI zu nutzen, nicht relevant.</w:t>
            </w:r>
          </w:p>
        </w:tc>
      </w:tr>
      <w:tr w:rsidR="00840635" w:rsidRPr="00F1657F" w14:paraId="7E00A683" w14:textId="77777777">
        <w:trPr>
          <w:cantSplit/>
        </w:trPr>
        <w:tc>
          <w:tcPr>
            <w:tcW w:w="1247" w:type="dxa"/>
          </w:tcPr>
          <w:p w14:paraId="5BB8616F" w14:textId="77777777" w:rsidR="00840635" w:rsidRPr="00F1657F" w:rsidRDefault="00840635">
            <w:pPr>
              <w:pStyle w:val="TAL"/>
              <w:keepLines w:val="0"/>
              <w:spacing w:before="60" w:after="120"/>
              <w:rPr>
                <w:lang w:val="de-DE" w:eastAsia="de-DE"/>
              </w:rPr>
            </w:pPr>
            <w:r w:rsidRPr="00F1657F">
              <w:rPr>
                <w:lang w:val="de-DE" w:eastAsia="de-DE"/>
              </w:rPr>
              <w:t>A.2</w:t>
            </w:r>
          </w:p>
        </w:tc>
        <w:tc>
          <w:tcPr>
            <w:tcW w:w="4253" w:type="dxa"/>
          </w:tcPr>
          <w:p w14:paraId="4B7ED4E3" w14:textId="77777777" w:rsidR="00840635" w:rsidRPr="00F1657F" w:rsidRDefault="00840635">
            <w:pPr>
              <w:spacing w:before="60"/>
              <w:rPr>
                <w:b/>
                <w:bCs/>
                <w:sz w:val="18"/>
              </w:rPr>
            </w:pPr>
            <w:r w:rsidRPr="00F1657F">
              <w:rPr>
                <w:b/>
                <w:bCs/>
                <w:sz w:val="18"/>
              </w:rPr>
              <w:t>FTP</w:t>
            </w:r>
          </w:p>
          <w:p w14:paraId="5BB9E214" w14:textId="77777777" w:rsidR="00840635" w:rsidRPr="00F1657F" w:rsidRDefault="00840635">
            <w:pPr>
              <w:rPr>
                <w:sz w:val="18"/>
              </w:rPr>
            </w:pPr>
            <w:r w:rsidRPr="00F1657F">
              <w:rPr>
                <w:sz w:val="18"/>
              </w:rPr>
              <w:t>Zur Übermittlung der IRI muss in Deutschland FTP eingesetzt werden. Es muss die 'File naming method B' genutzt werden.</w:t>
            </w:r>
          </w:p>
          <w:p w14:paraId="0522FC66" w14:textId="77777777" w:rsidR="00840635" w:rsidRPr="00F1657F" w:rsidRDefault="00840635">
            <w:pPr>
              <w:rPr>
                <w:sz w:val="18"/>
              </w:rPr>
            </w:pPr>
            <w:r w:rsidRPr="00F1657F">
              <w:rPr>
                <w:sz w:val="18"/>
              </w:rPr>
              <w:t>Zusätzlich gelten die Bestimmungen der Anlage A.1 und A.2 der TR TKÜV.</w:t>
            </w:r>
          </w:p>
        </w:tc>
        <w:tc>
          <w:tcPr>
            <w:tcW w:w="4536" w:type="dxa"/>
          </w:tcPr>
          <w:p w14:paraId="2A399472" w14:textId="77777777" w:rsidR="00840635" w:rsidRPr="00F1657F" w:rsidRDefault="00840635">
            <w:pPr>
              <w:rPr>
                <w:sz w:val="18"/>
              </w:rPr>
            </w:pPr>
          </w:p>
        </w:tc>
      </w:tr>
      <w:tr w:rsidR="00840635" w:rsidRPr="00F1657F" w14:paraId="1074F680" w14:textId="77777777">
        <w:trPr>
          <w:cantSplit/>
        </w:trPr>
        <w:tc>
          <w:tcPr>
            <w:tcW w:w="10036" w:type="dxa"/>
            <w:gridSpan w:val="3"/>
          </w:tcPr>
          <w:p w14:paraId="7A00EC44" w14:textId="77777777" w:rsidR="00840635" w:rsidRPr="00F1657F" w:rsidRDefault="00840635">
            <w:pPr>
              <w:spacing w:before="60" w:after="60"/>
              <w:rPr>
                <w:b/>
                <w:bCs/>
                <w:sz w:val="18"/>
              </w:rPr>
            </w:pPr>
            <w:r w:rsidRPr="00F1657F">
              <w:rPr>
                <w:b/>
                <w:bCs/>
                <w:sz w:val="18"/>
              </w:rPr>
              <w:t>Annex C: UMTS HI3 interface</w:t>
            </w:r>
          </w:p>
        </w:tc>
      </w:tr>
      <w:tr w:rsidR="00840635" w:rsidRPr="00F1657F" w14:paraId="17596E33" w14:textId="77777777">
        <w:trPr>
          <w:cantSplit/>
        </w:trPr>
        <w:tc>
          <w:tcPr>
            <w:tcW w:w="1247" w:type="dxa"/>
          </w:tcPr>
          <w:p w14:paraId="72214179" w14:textId="77777777" w:rsidR="00840635" w:rsidRPr="00F1657F" w:rsidRDefault="00840635">
            <w:pPr>
              <w:pStyle w:val="TAL"/>
              <w:keepLines w:val="0"/>
              <w:spacing w:before="60" w:after="120"/>
              <w:rPr>
                <w:lang w:val="de-DE" w:eastAsia="de-DE"/>
              </w:rPr>
            </w:pPr>
            <w:r w:rsidRPr="00F1657F">
              <w:rPr>
                <w:lang w:val="de-DE" w:eastAsia="de-DE"/>
              </w:rPr>
              <w:t>C</w:t>
            </w:r>
          </w:p>
        </w:tc>
        <w:tc>
          <w:tcPr>
            <w:tcW w:w="4253" w:type="dxa"/>
          </w:tcPr>
          <w:p w14:paraId="00D9A8E9" w14:textId="77777777" w:rsidR="00840635" w:rsidRPr="00F1657F" w:rsidRDefault="00840635">
            <w:pPr>
              <w:spacing w:before="60"/>
              <w:rPr>
                <w:b/>
                <w:bCs/>
                <w:sz w:val="18"/>
              </w:rPr>
            </w:pPr>
            <w:r w:rsidRPr="00F1657F">
              <w:rPr>
                <w:b/>
                <w:bCs/>
                <w:sz w:val="18"/>
              </w:rPr>
              <w:t>UMTS HI3 Interface</w:t>
            </w:r>
          </w:p>
          <w:p w14:paraId="3931A020" w14:textId="77777777" w:rsidR="00840635" w:rsidRPr="00F1657F" w:rsidRDefault="00840635">
            <w:pPr>
              <w:rPr>
                <w:b/>
                <w:bCs/>
                <w:sz w:val="18"/>
              </w:rPr>
            </w:pPr>
            <w:r w:rsidRPr="00F1657F">
              <w:rPr>
                <w:sz w:val="18"/>
              </w:rPr>
              <w:t>Die alternative Nutzung des ULIC-Headers Version 0 oder Version 1 bzw. FTP ist den Verpflichteten freigestellt.</w:t>
            </w:r>
          </w:p>
        </w:tc>
        <w:tc>
          <w:tcPr>
            <w:tcW w:w="4536" w:type="dxa"/>
          </w:tcPr>
          <w:p w14:paraId="3FD8CF48" w14:textId="77777777" w:rsidR="00840635" w:rsidRPr="00F1657F" w:rsidRDefault="00840635">
            <w:pPr>
              <w:rPr>
                <w:sz w:val="18"/>
              </w:rPr>
            </w:pPr>
          </w:p>
          <w:p w14:paraId="7B94D26C" w14:textId="5FA5BF79" w:rsidR="00840635" w:rsidRPr="00F1657F" w:rsidRDefault="00840635">
            <w:pPr>
              <w:rPr>
                <w:sz w:val="18"/>
              </w:rPr>
            </w:pPr>
            <w:r w:rsidRPr="00F1657F">
              <w:rPr>
                <w:sz w:val="18"/>
              </w:rPr>
              <w:t xml:space="preserve">Auf Seiten der </w:t>
            </w:r>
            <w:r w:rsidR="00990CCD">
              <w:rPr>
                <w:sz w:val="18"/>
              </w:rPr>
              <w:t>berechtigten Stellen</w:t>
            </w:r>
            <w:r w:rsidRPr="00F1657F">
              <w:rPr>
                <w:sz w:val="18"/>
              </w:rPr>
              <w:t xml:space="preserve"> müssen alle Optionen (ULIC Version 0 und Version 1  sowie FTP) unterstützt werden.</w:t>
            </w:r>
          </w:p>
        </w:tc>
      </w:tr>
      <w:tr w:rsidR="00840635" w:rsidRPr="00F1657F" w14:paraId="27A88FEC" w14:textId="77777777">
        <w:trPr>
          <w:cantSplit/>
        </w:trPr>
        <w:tc>
          <w:tcPr>
            <w:tcW w:w="1247" w:type="dxa"/>
          </w:tcPr>
          <w:p w14:paraId="5CE562D5" w14:textId="77777777" w:rsidR="00840635" w:rsidRPr="00F1657F" w:rsidRDefault="00840635">
            <w:pPr>
              <w:pStyle w:val="TAL"/>
              <w:keepNext w:val="0"/>
              <w:keepLines w:val="0"/>
              <w:spacing w:before="60" w:after="120"/>
              <w:rPr>
                <w:lang w:val="de-DE" w:eastAsia="de-DE"/>
              </w:rPr>
            </w:pPr>
            <w:r w:rsidRPr="00F1657F">
              <w:rPr>
                <w:lang w:val="de-DE" w:eastAsia="de-DE"/>
              </w:rPr>
              <w:t>C.1.1</w:t>
            </w:r>
          </w:p>
        </w:tc>
        <w:tc>
          <w:tcPr>
            <w:tcW w:w="4253" w:type="dxa"/>
          </w:tcPr>
          <w:p w14:paraId="670D6A15" w14:textId="77777777" w:rsidR="00840635" w:rsidRPr="00F1657F" w:rsidRDefault="00840635">
            <w:pPr>
              <w:spacing w:before="60"/>
              <w:rPr>
                <w:b/>
                <w:bCs/>
                <w:sz w:val="18"/>
              </w:rPr>
            </w:pPr>
            <w:r w:rsidRPr="00F1657F">
              <w:rPr>
                <w:b/>
                <w:bCs/>
                <w:sz w:val="18"/>
              </w:rPr>
              <w:t>Introduction</w:t>
            </w:r>
          </w:p>
          <w:p w14:paraId="08AB8644" w14:textId="77777777" w:rsidR="00840635" w:rsidRPr="00F1657F" w:rsidRDefault="00840635">
            <w:pPr>
              <w:rPr>
                <w:sz w:val="18"/>
              </w:rPr>
            </w:pPr>
            <w:r w:rsidRPr="00F1657F">
              <w:rPr>
                <w:sz w:val="18"/>
              </w:rPr>
              <w:t>In Deutschland ist die Übermittlungsmethode TCP/IP vorgesehen.</w:t>
            </w:r>
          </w:p>
        </w:tc>
        <w:tc>
          <w:tcPr>
            <w:tcW w:w="4536" w:type="dxa"/>
          </w:tcPr>
          <w:p w14:paraId="374AA1FD" w14:textId="77777777" w:rsidR="00840635" w:rsidRPr="00F1657F" w:rsidRDefault="00840635">
            <w:pPr>
              <w:rPr>
                <w:sz w:val="18"/>
              </w:rPr>
            </w:pPr>
          </w:p>
          <w:p w14:paraId="45354518" w14:textId="74AF6563" w:rsidR="00840635" w:rsidRPr="00F1657F" w:rsidRDefault="00840635" w:rsidP="008D582C">
            <w:pPr>
              <w:rPr>
                <w:sz w:val="18"/>
              </w:rPr>
            </w:pPr>
            <w:r w:rsidRPr="00F1657F">
              <w:rPr>
                <w:sz w:val="18"/>
              </w:rPr>
              <w:t xml:space="preserve">Für die Übermittlung </w:t>
            </w:r>
            <w:r w:rsidR="008D582C">
              <w:rPr>
                <w:sz w:val="18"/>
              </w:rPr>
              <w:t>wird</w:t>
            </w:r>
            <w:r w:rsidR="008D582C" w:rsidRPr="00F1657F">
              <w:rPr>
                <w:sz w:val="18"/>
              </w:rPr>
              <w:t xml:space="preserve"> </w:t>
            </w:r>
            <w:r w:rsidRPr="00F1657F">
              <w:rPr>
                <w:sz w:val="18"/>
              </w:rPr>
              <w:t xml:space="preserve">auf Seiten der </w:t>
            </w:r>
            <w:r w:rsidR="00990CCD">
              <w:rPr>
                <w:sz w:val="18"/>
              </w:rPr>
              <w:t>berechtigten Stelle</w:t>
            </w:r>
            <w:r w:rsidRPr="00F1657F">
              <w:rPr>
                <w:sz w:val="18"/>
              </w:rPr>
              <w:t xml:space="preserve"> (destination port number) die Portnummer </w:t>
            </w:r>
            <w:r w:rsidR="008D582C">
              <w:rPr>
                <w:sz w:val="18"/>
              </w:rPr>
              <w:t>50010</w:t>
            </w:r>
            <w:r w:rsidR="008D582C" w:rsidRPr="00F1657F">
              <w:rPr>
                <w:sz w:val="18"/>
              </w:rPr>
              <w:t xml:space="preserve"> </w:t>
            </w:r>
            <w:r w:rsidRPr="00F1657F">
              <w:rPr>
                <w:sz w:val="18"/>
              </w:rPr>
              <w:t xml:space="preserve">festgelegt. </w:t>
            </w:r>
          </w:p>
        </w:tc>
      </w:tr>
      <w:tr w:rsidR="00840635" w:rsidRPr="00F1657F" w14:paraId="2AF68D73" w14:textId="77777777">
        <w:trPr>
          <w:cantSplit/>
        </w:trPr>
        <w:tc>
          <w:tcPr>
            <w:tcW w:w="1247" w:type="dxa"/>
          </w:tcPr>
          <w:p w14:paraId="08A62149" w14:textId="77777777" w:rsidR="00840635" w:rsidRPr="00F1657F" w:rsidRDefault="00840635">
            <w:pPr>
              <w:pStyle w:val="TAL"/>
              <w:keepNext w:val="0"/>
              <w:keepLines w:val="0"/>
              <w:spacing w:before="60" w:after="120"/>
              <w:rPr>
                <w:lang w:val="de-DE" w:eastAsia="de-DE"/>
              </w:rPr>
            </w:pPr>
            <w:r w:rsidRPr="00F1657F">
              <w:rPr>
                <w:lang w:val="de-DE" w:eastAsia="de-DE"/>
              </w:rPr>
              <w:t>C.1</w:t>
            </w:r>
          </w:p>
        </w:tc>
        <w:tc>
          <w:tcPr>
            <w:tcW w:w="4253" w:type="dxa"/>
          </w:tcPr>
          <w:p w14:paraId="6857AB1C" w14:textId="77777777" w:rsidR="00840635" w:rsidRPr="00B12733" w:rsidRDefault="00840635">
            <w:pPr>
              <w:spacing w:before="60"/>
              <w:rPr>
                <w:b/>
                <w:bCs/>
                <w:sz w:val="18"/>
              </w:rPr>
            </w:pPr>
            <w:r w:rsidRPr="00B12733">
              <w:rPr>
                <w:b/>
                <w:bCs/>
                <w:sz w:val="18"/>
              </w:rPr>
              <w:t xml:space="preserve">UMTS LI correlation header </w:t>
            </w:r>
          </w:p>
          <w:p w14:paraId="064C36DA" w14:textId="77777777" w:rsidR="00840635" w:rsidRDefault="00840635">
            <w:pPr>
              <w:rPr>
                <w:sz w:val="18"/>
              </w:rPr>
            </w:pPr>
            <w:r>
              <w:rPr>
                <w:sz w:val="18"/>
              </w:rPr>
              <w:t xml:space="preserve">In Deutschland muss die </w:t>
            </w:r>
            <w:r w:rsidRPr="00F1657F">
              <w:rPr>
                <w:sz w:val="18"/>
              </w:rPr>
              <w:t xml:space="preserve">Option </w:t>
            </w:r>
            <w:r>
              <w:rPr>
                <w:sz w:val="18"/>
              </w:rPr>
              <w:t>U</w:t>
            </w:r>
            <w:r w:rsidRPr="00F1657F">
              <w:rPr>
                <w:sz w:val="18"/>
              </w:rPr>
              <w:t>LIC</w:t>
            </w:r>
            <w:r>
              <w:rPr>
                <w:sz w:val="18"/>
              </w:rPr>
              <w:t>v1</w:t>
            </w:r>
            <w:r w:rsidRPr="00F1657F">
              <w:rPr>
                <w:sz w:val="18"/>
              </w:rPr>
              <w:t xml:space="preserve"> implementiert werden</w:t>
            </w:r>
            <w:r>
              <w:rPr>
                <w:sz w:val="18"/>
              </w:rPr>
              <w:t>.</w:t>
            </w:r>
          </w:p>
          <w:p w14:paraId="34E10F54" w14:textId="77777777" w:rsidR="00840635" w:rsidRPr="00F1657F" w:rsidRDefault="00840635">
            <w:pPr>
              <w:rPr>
                <w:sz w:val="18"/>
              </w:rPr>
            </w:pPr>
            <w:r w:rsidRPr="00F1657F">
              <w:rPr>
                <w:sz w:val="18"/>
              </w:rPr>
              <w:t xml:space="preserve">Bei Nutzung des ULIC-header version 1 sind die Parameter LIID und timeStamp zu verwenden (mandatory). </w:t>
            </w:r>
          </w:p>
        </w:tc>
        <w:tc>
          <w:tcPr>
            <w:tcW w:w="4536" w:type="dxa"/>
          </w:tcPr>
          <w:p w14:paraId="3915E3F4" w14:textId="77777777" w:rsidR="00840635" w:rsidRPr="00F1657F" w:rsidRDefault="00840635">
            <w:pPr>
              <w:rPr>
                <w:sz w:val="18"/>
              </w:rPr>
            </w:pPr>
          </w:p>
          <w:p w14:paraId="17D6EAB3" w14:textId="77777777" w:rsidR="00840635" w:rsidRPr="00F1657F" w:rsidRDefault="00840635" w:rsidP="00787FB1">
            <w:pPr>
              <w:rPr>
                <w:sz w:val="18"/>
              </w:rPr>
            </w:pPr>
          </w:p>
        </w:tc>
      </w:tr>
      <w:tr w:rsidR="00840635" w:rsidRPr="00996905" w14:paraId="5F9343F1" w14:textId="77777777">
        <w:trPr>
          <w:cantSplit/>
        </w:trPr>
        <w:tc>
          <w:tcPr>
            <w:tcW w:w="10036" w:type="dxa"/>
            <w:gridSpan w:val="3"/>
          </w:tcPr>
          <w:p w14:paraId="4F9D4600" w14:textId="77777777" w:rsidR="00840635" w:rsidRPr="00F1657F" w:rsidRDefault="00840635">
            <w:pPr>
              <w:spacing w:before="60" w:after="60"/>
              <w:rPr>
                <w:b/>
                <w:bCs/>
                <w:sz w:val="18"/>
                <w:lang w:val="en-GB"/>
              </w:rPr>
            </w:pPr>
            <w:r w:rsidRPr="00F1657F">
              <w:rPr>
                <w:b/>
                <w:bCs/>
                <w:sz w:val="18"/>
                <w:lang w:val="en-GB"/>
              </w:rPr>
              <w:t>Annex J: Use of sub-address and calling party number to carry correlation information</w:t>
            </w:r>
          </w:p>
        </w:tc>
      </w:tr>
      <w:tr w:rsidR="00840635" w:rsidRPr="00F1657F" w14:paraId="4C69CE5E" w14:textId="77777777">
        <w:trPr>
          <w:cantSplit/>
        </w:trPr>
        <w:tc>
          <w:tcPr>
            <w:tcW w:w="1247" w:type="dxa"/>
          </w:tcPr>
          <w:p w14:paraId="2FA25B81" w14:textId="77777777" w:rsidR="00840635" w:rsidRPr="00F1657F" w:rsidRDefault="00840635">
            <w:pPr>
              <w:pStyle w:val="TAL"/>
              <w:keepNext w:val="0"/>
              <w:keepLines w:val="0"/>
              <w:spacing w:before="60" w:after="120"/>
              <w:rPr>
                <w:lang w:val="de-DE" w:eastAsia="de-DE"/>
              </w:rPr>
            </w:pPr>
            <w:r w:rsidRPr="00F1657F">
              <w:rPr>
                <w:lang w:val="de-DE" w:eastAsia="de-DE"/>
              </w:rPr>
              <w:lastRenderedPageBreak/>
              <w:t>J.2.3.2</w:t>
            </w:r>
          </w:p>
        </w:tc>
        <w:tc>
          <w:tcPr>
            <w:tcW w:w="4253" w:type="dxa"/>
          </w:tcPr>
          <w:p w14:paraId="029D2D5F" w14:textId="77777777" w:rsidR="00840635" w:rsidRPr="00F1657F" w:rsidRDefault="00840635">
            <w:pPr>
              <w:spacing w:before="60"/>
              <w:rPr>
                <w:b/>
                <w:bCs/>
                <w:sz w:val="18"/>
              </w:rPr>
            </w:pPr>
            <w:r w:rsidRPr="00F1657F">
              <w:rPr>
                <w:b/>
                <w:bCs/>
                <w:sz w:val="18"/>
              </w:rPr>
              <w:t>Field order and layout</w:t>
            </w:r>
          </w:p>
          <w:p w14:paraId="62E25041" w14:textId="77777777" w:rsidR="00840635" w:rsidRPr="00F1657F" w:rsidRDefault="00840635">
            <w:pPr>
              <w:pStyle w:val="TAL"/>
              <w:keepNext w:val="0"/>
              <w:keepLines w:val="0"/>
              <w:spacing w:after="120"/>
              <w:rPr>
                <w:lang w:val="de-DE" w:eastAsia="de-DE"/>
              </w:rPr>
            </w:pPr>
            <w:r w:rsidRPr="00F1657F">
              <w:rPr>
                <w:lang w:val="de-DE" w:eastAsia="de-DE"/>
              </w:rPr>
              <w:t>Die Parameter für die Zuordnung von CC und IRI nach Table J.2.3 und J.2.4 sind entsprechend zu verwenden.</w:t>
            </w:r>
          </w:p>
          <w:p w14:paraId="1F2DB70B" w14:textId="6FE3684C" w:rsidR="00840635" w:rsidRPr="00F1657F" w:rsidRDefault="00840635">
            <w:pPr>
              <w:rPr>
                <w:b/>
                <w:bCs/>
                <w:sz w:val="18"/>
              </w:rPr>
            </w:pPr>
            <w:r w:rsidRPr="00F1657F">
              <w:rPr>
                <w:sz w:val="18"/>
              </w:rPr>
              <w:t xml:space="preserve">Zudem ist in den Oktetts 17-23 der Called Party Subaddress (Table E.3.4 und E.3.6) als Unterscheidungskriterium zu den Subadressen nach den Festlegungen </w:t>
            </w:r>
            <w:r w:rsidRPr="00AC2829">
              <w:rPr>
                <w:sz w:val="18"/>
              </w:rPr>
              <w:t>der Anlage B</w:t>
            </w:r>
            <w:r w:rsidRPr="00F1657F">
              <w:rPr>
                <w:sz w:val="18"/>
              </w:rPr>
              <w:t xml:space="preserve"> der TR TKÜV das feste Bitmuster '45 54 53 49 20 56 32' hex =  ETSI V2' einzutragen.</w:t>
            </w:r>
          </w:p>
        </w:tc>
        <w:tc>
          <w:tcPr>
            <w:tcW w:w="4536" w:type="dxa"/>
          </w:tcPr>
          <w:p w14:paraId="37D3DAEB" w14:textId="77777777" w:rsidR="00840635" w:rsidRPr="00F1657F" w:rsidRDefault="00840635">
            <w:pPr>
              <w:rPr>
                <w:sz w:val="18"/>
              </w:rPr>
            </w:pPr>
          </w:p>
          <w:p w14:paraId="55822C81" w14:textId="77777777" w:rsidR="00840635" w:rsidRPr="00F1657F" w:rsidRDefault="00840635">
            <w:pPr>
              <w:rPr>
                <w:sz w:val="18"/>
              </w:rPr>
            </w:pPr>
          </w:p>
          <w:p w14:paraId="7DF24779" w14:textId="77777777" w:rsidR="00840635" w:rsidRPr="00F1657F" w:rsidRDefault="00840635">
            <w:pPr>
              <w:rPr>
                <w:sz w:val="18"/>
              </w:rPr>
            </w:pPr>
          </w:p>
          <w:p w14:paraId="52ACDB67" w14:textId="07D17E68" w:rsidR="00840635" w:rsidRPr="00F1657F" w:rsidRDefault="00840635" w:rsidP="001E2266">
            <w:pPr>
              <w:rPr>
                <w:sz w:val="18"/>
              </w:rPr>
            </w:pPr>
            <w:r w:rsidRPr="00F1657F">
              <w:rPr>
                <w:sz w:val="18"/>
              </w:rPr>
              <w:t>Nach den rein nationalen Festlegungen für leitungsvermittelnde Netze (Anlage B der TR</w:t>
            </w:r>
            <w:r>
              <w:rPr>
                <w:sz w:val="18"/>
              </w:rPr>
              <w:t> </w:t>
            </w:r>
            <w:r w:rsidRPr="00F1657F">
              <w:rPr>
                <w:sz w:val="18"/>
              </w:rPr>
              <w:t xml:space="preserve">TKÜV) werden ebenfalls Subadressen genutzt, jedoch mit einer anderen Besetzung. Damit die Auswerteeinrichtung der </w:t>
            </w:r>
            <w:r w:rsidR="00990CCD">
              <w:rPr>
                <w:sz w:val="18"/>
              </w:rPr>
              <w:t>berechtigten Stelle</w:t>
            </w:r>
            <w:r w:rsidRPr="00F1657F">
              <w:rPr>
                <w:sz w:val="18"/>
              </w:rPr>
              <w:t xml:space="preserve"> eine Unterscheidung treffen kann, muss dieses Unterscheidungs</w:t>
            </w:r>
            <w:r w:rsidRPr="00F1657F">
              <w:rPr>
                <w:sz w:val="18"/>
              </w:rPr>
              <w:softHyphen/>
              <w:t>merkmal zwingend erfolgen.</w:t>
            </w:r>
          </w:p>
        </w:tc>
      </w:tr>
    </w:tbl>
    <w:p w14:paraId="121EBEB9" w14:textId="77777777" w:rsidR="00050309" w:rsidRPr="00F1657F" w:rsidRDefault="00050309" w:rsidP="00994AC7">
      <w:pPr>
        <w:pStyle w:val="berschrift2"/>
      </w:pPr>
      <w:r w:rsidRPr="00F1657F">
        <w:br w:type="page"/>
      </w:r>
      <w:bookmarkStart w:id="444" w:name="_Toc425259997"/>
      <w:bookmarkStart w:id="445" w:name="_Toc426622418"/>
      <w:bookmarkStart w:id="446" w:name="_Toc57014179"/>
      <w:r w:rsidRPr="00FA44A5">
        <w:lastRenderedPageBreak/>
        <w:t>Anlage D.2</w:t>
      </w:r>
      <w:r w:rsidRPr="00FA44A5">
        <w:tab/>
        <w:t>Erläuterungen zu den ASN.1</w:t>
      </w:r>
      <w:r w:rsidR="00011516">
        <w:t>-</w:t>
      </w:r>
      <w:r w:rsidRPr="00FA44A5">
        <w:t>Beschreibungen</w:t>
      </w:r>
      <w:bookmarkEnd w:id="444"/>
      <w:bookmarkEnd w:id="445"/>
      <w:bookmarkEnd w:id="446"/>
    </w:p>
    <w:p w14:paraId="40877920" w14:textId="0FE42209" w:rsidR="00050309" w:rsidRPr="00F1657F" w:rsidRDefault="00050309" w:rsidP="001450B2">
      <w:pPr>
        <w:rPr>
          <w:rFonts w:eastAsia="MS Mincho"/>
        </w:rPr>
      </w:pPr>
      <w:r w:rsidRPr="00F1657F">
        <w:rPr>
          <w:rFonts w:eastAsia="MS Mincho"/>
        </w:rPr>
        <w:t xml:space="preserve">Die Bundesnetzagentur </w:t>
      </w:r>
      <w:r w:rsidRPr="00F1657F">
        <w:t>informiert</w:t>
      </w:r>
      <w:r w:rsidR="003976C2">
        <w:t xml:space="preserve"> gemäß </w:t>
      </w:r>
      <w:r w:rsidR="003976C2" w:rsidRPr="00F1657F">
        <w:rPr>
          <w:rFonts w:eastAsia="MS Mincho"/>
        </w:rPr>
        <w:t>§</w:t>
      </w:r>
      <w:r w:rsidR="003976C2">
        <w:rPr>
          <w:rFonts w:eastAsia="MS Mincho"/>
        </w:rPr>
        <w:t> </w:t>
      </w:r>
      <w:r w:rsidR="0075490E">
        <w:rPr>
          <w:rFonts w:eastAsia="MS Mincho"/>
        </w:rPr>
        <w:t>36 </w:t>
      </w:r>
      <w:r w:rsidR="003976C2" w:rsidRPr="00F1657F">
        <w:rPr>
          <w:rFonts w:eastAsia="MS Mincho"/>
        </w:rPr>
        <w:t>Satz</w:t>
      </w:r>
      <w:r w:rsidR="003976C2">
        <w:rPr>
          <w:rFonts w:eastAsia="MS Mincho"/>
        </w:rPr>
        <w:t> </w:t>
      </w:r>
      <w:r w:rsidR="003976C2" w:rsidRPr="00F1657F">
        <w:rPr>
          <w:rFonts w:eastAsia="MS Mincho"/>
        </w:rPr>
        <w:t>5</w:t>
      </w:r>
      <w:r w:rsidR="003976C2">
        <w:rPr>
          <w:rFonts w:eastAsia="MS Mincho"/>
        </w:rPr>
        <w:t> </w:t>
      </w:r>
      <w:r w:rsidR="003976C2" w:rsidRPr="00F1657F">
        <w:rPr>
          <w:rFonts w:eastAsia="MS Mincho"/>
        </w:rPr>
        <w:t>TKÜV</w:t>
      </w:r>
      <w:r w:rsidRPr="00F1657F">
        <w:rPr>
          <w:rFonts w:eastAsia="MS Mincho"/>
        </w:rPr>
        <w:t xml:space="preserve"> auf ihrer Internetseite </w:t>
      </w:r>
      <w:r w:rsidRPr="00F1657F">
        <w:rPr>
          <w:rFonts w:cs="Arial"/>
        </w:rPr>
        <w:t xml:space="preserve">über die </w:t>
      </w:r>
      <w:r w:rsidRPr="00F1657F">
        <w:t>anwendbaren ETSI- und 3GPP-Standards und Spezifikation inklusive ihrer ASN.1-Module. Darüber hinaus wird die Verwendung der verschiedenen Versionen des nationalen ASN.1-Moduls geregelt. Die Anlage X.4 enthält hierzu weitere Erläuterungen.</w:t>
      </w:r>
    </w:p>
    <w:p w14:paraId="283EAA20" w14:textId="77777777" w:rsidR="00050309" w:rsidRPr="00F1657F" w:rsidRDefault="00050309" w:rsidP="001450B2">
      <w:pPr>
        <w:rPr>
          <w:rFonts w:eastAsia="MS Mincho"/>
        </w:rPr>
      </w:pPr>
      <w:r w:rsidRPr="00F1657F">
        <w:rPr>
          <w:rFonts w:eastAsia="MS Mincho"/>
        </w:rPr>
        <w:t>Die ASN.1-Beschreibungen der verschiedenen Module für Implementierungen nach dieser Anlage D sind aus den verschiedenen Versionen der 3GPP</w:t>
      </w:r>
      <w:r w:rsidRPr="00F1657F">
        <w:t xml:space="preserve"> -Spezifikation TS 33.108 zu entnehmen</w:t>
      </w:r>
      <w:r w:rsidRPr="00F1657F">
        <w:rPr>
          <w:rFonts w:eastAsia="MS Mincho"/>
        </w:rPr>
        <w:t xml:space="preserve">, wobei etwaige darin enthaltene Fehler der ASN.1-Module (z.B. falsche domainID) berichtigt werden müssen. </w:t>
      </w:r>
      <w:r w:rsidR="00662530">
        <w:rPr>
          <w:rFonts w:eastAsia="MS Mincho"/>
        </w:rPr>
        <w:t xml:space="preserve">Wegen der Nutzung </w:t>
      </w:r>
      <w:r w:rsidR="003976C2">
        <w:rPr>
          <w:rFonts w:eastAsia="MS Mincho"/>
        </w:rPr>
        <w:t xml:space="preserve">von </w:t>
      </w:r>
      <w:r w:rsidR="00662530">
        <w:rPr>
          <w:rFonts w:eastAsia="MS Mincho"/>
        </w:rPr>
        <w:t>FTP als Übertragungsprotokoll</w:t>
      </w:r>
      <w:r w:rsidRPr="00F1657F">
        <w:rPr>
          <w:rFonts w:eastAsia="MS Mincho"/>
        </w:rPr>
        <w:t xml:space="preserve"> sind die ROSE operations nicht relevant.</w:t>
      </w:r>
    </w:p>
    <w:p w14:paraId="07115DE1" w14:textId="0AEAFD94" w:rsidR="00050309" w:rsidRPr="00F1657F" w:rsidRDefault="00050309" w:rsidP="001450B2">
      <w:pPr>
        <w:rPr>
          <w:rFonts w:eastAsia="MS Mincho"/>
        </w:rPr>
      </w:pPr>
      <w:r w:rsidRPr="00F1657F">
        <w:rPr>
          <w:rFonts w:eastAsia="MS Mincho"/>
        </w:rPr>
        <w:t xml:space="preserve">Nachfolgeversionen der ASN.1-Module können nach der Aktualisierung der o.g. Information auf der Internetseite der Bundesnetzagentur verwendet werden. Ggf. können ohne ein entsprechendes Update auf Seite der </w:t>
      </w:r>
      <w:r w:rsidR="00990CCD">
        <w:rPr>
          <w:rFonts w:eastAsia="MS Mincho"/>
        </w:rPr>
        <w:t>berechtigten Stelle</w:t>
      </w:r>
      <w:r w:rsidRPr="00F1657F">
        <w:rPr>
          <w:rFonts w:eastAsia="MS Mincho"/>
        </w:rPr>
        <w:t xml:space="preserve"> nicht alle Parameter interpretiert werden.</w:t>
      </w:r>
    </w:p>
    <w:p w14:paraId="404B2275" w14:textId="77777777" w:rsidR="00050309" w:rsidRPr="00F1657F" w:rsidRDefault="00050309" w:rsidP="001450B2">
      <w:pPr>
        <w:rPr>
          <w:rFonts w:eastAsia="MS Mincho"/>
        </w:rPr>
      </w:pPr>
      <w:r w:rsidRPr="00F1657F">
        <w:rPr>
          <w:rFonts w:eastAsia="MS Mincho"/>
        </w:rPr>
        <w:t>Die in der Spezifikation als 'conditional’ und 'optional’ bezeichneten Parameter sind grundsätzlich zu übermitteln, soweit diese verfügbar sind und keine anderen Regelungen in der Spezifikation bzw. nach Anlage D.1 festgelegt wurden.</w:t>
      </w:r>
    </w:p>
    <w:p w14:paraId="1D75B24E" w14:textId="77777777" w:rsidR="00050309" w:rsidRPr="00F1657F" w:rsidRDefault="00050309" w:rsidP="001450B2">
      <w:pPr>
        <w:rPr>
          <w:rFonts w:eastAsia="MS Mincho"/>
        </w:rPr>
      </w:pPr>
      <w:r w:rsidRPr="00F1657F">
        <w:rPr>
          <w:rFonts w:eastAsia="MS Mincho"/>
        </w:rPr>
        <w:t>Bezüglich der darin enthaltenen ASN.1-Typen des Formats "OCTET STRING" gilt folgende Regelung:</w:t>
      </w:r>
    </w:p>
    <w:p w14:paraId="47461EF8" w14:textId="77777777" w:rsidR="00050309" w:rsidRPr="00F1657F" w:rsidRDefault="0005030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681EF89E" w14:textId="77777777" w:rsidR="00050309" w:rsidRPr="00F1657F" w:rsidRDefault="0005030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5-8 und das niederwertige Halbbyte  in den Bitpositionen 1</w:t>
      </w:r>
      <w:r w:rsidR="00011516">
        <w:rPr>
          <w:rFonts w:eastAsia="MS Mincho"/>
        </w:rPr>
        <w:t>-</w:t>
      </w:r>
      <w:r w:rsidRPr="00F1657F">
        <w:rPr>
          <w:rFonts w:eastAsia="MS Mincho"/>
        </w:rPr>
        <w:t xml:space="preserve">4 steht </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w:t>
      </w:r>
      <w:r w:rsidR="008B2516">
        <w:rPr>
          <w:rFonts w:eastAsia="MS Mincho"/>
        </w:rPr>
        <w:t>035' H und nicht '3270200153'H)</w:t>
      </w:r>
    </w:p>
    <w:p w14:paraId="0734AE27" w14:textId="77777777" w:rsidR="00050309" w:rsidRPr="00F1657F" w:rsidRDefault="00050309" w:rsidP="001450B2">
      <w:pPr>
        <w:rPr>
          <w:rFonts w:eastAsia="MS Mincho"/>
        </w:rPr>
      </w:pPr>
      <w:r w:rsidRPr="00F1657F">
        <w:rPr>
          <w:rFonts w:eastAsia="MS Mincho"/>
        </w:rPr>
        <w:t xml:space="preserve">Die Übermittlung administrativer Ereignisse (z.B. </w:t>
      </w:r>
      <w:r w:rsidRPr="00F1657F">
        <w:t>Aktivierung/Deaktivierung/ 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0B09BF1A" w14:textId="77777777" w:rsidR="00050309" w:rsidRPr="00F1657F" w:rsidRDefault="00050309">
      <w:pPr>
        <w:spacing w:before="120"/>
        <w:rPr>
          <w:rFonts w:eastAsia="MS Mincho"/>
        </w:rPr>
      </w:pPr>
    </w:p>
    <w:p w14:paraId="0FF4ED03" w14:textId="77777777" w:rsidR="00050309" w:rsidRPr="00F1657F" w:rsidRDefault="00050309">
      <w:pPr>
        <w:spacing w:before="120"/>
        <w:sectPr w:rsidR="00050309" w:rsidRPr="00F1657F" w:rsidSect="00F75585">
          <w:headerReference w:type="default" r:id="rId17"/>
          <w:pgSz w:w="11906" w:h="16838" w:code="9"/>
          <w:pgMar w:top="851" w:right="851" w:bottom="851" w:left="1701" w:header="720" w:footer="578" w:gutter="0"/>
          <w:cols w:space="720"/>
          <w:docGrid w:linePitch="272"/>
        </w:sectPr>
      </w:pPr>
      <w:bookmarkStart w:id="447" w:name="_Toc76966353"/>
      <w:bookmarkStart w:id="448" w:name="_Toc89047844"/>
      <w:bookmarkStart w:id="449" w:name="_Toc89047934"/>
      <w:bookmarkStart w:id="450" w:name="_Toc20563758"/>
      <w:bookmarkStart w:id="451" w:name="_Toc68417848"/>
    </w:p>
    <w:p w14:paraId="42355824" w14:textId="740EC72B" w:rsidR="00050309" w:rsidRPr="00F1657F" w:rsidRDefault="00050309" w:rsidP="001622DF">
      <w:pPr>
        <w:pStyle w:val="berschrift1"/>
      </w:pPr>
      <w:bookmarkStart w:id="452" w:name="_Toc425259998"/>
      <w:bookmarkStart w:id="453" w:name="_Toc426622419"/>
      <w:bookmarkStart w:id="454" w:name="_Toc57014180"/>
      <w:r w:rsidRPr="00F1657F">
        <w:lastRenderedPageBreak/>
        <w:t>Anlage E</w:t>
      </w:r>
      <w:r w:rsidRPr="00F1657F">
        <w:tab/>
      </w:r>
      <w:r w:rsidRPr="001A5C0A">
        <w:t>Übergabepunkt für Speichereinrichtungen für Sprache, Faksimile und Daten (</w:t>
      </w:r>
      <w:r w:rsidR="007526EC">
        <w:t>Voicemail-Systeme</w:t>
      </w:r>
      <w:r w:rsidRPr="001A5C0A">
        <w:t xml:space="preserve">, </w:t>
      </w:r>
      <w:r w:rsidR="007526EC">
        <w:t>Unified-Messaging-Systeme</w:t>
      </w:r>
      <w:r w:rsidRPr="001A5C0A">
        <w:t xml:space="preserve"> etc.)</w:t>
      </w:r>
      <w:bookmarkEnd w:id="452"/>
      <w:bookmarkEnd w:id="453"/>
      <w:bookmarkEnd w:id="454"/>
    </w:p>
    <w:p w14:paraId="138344EF" w14:textId="77777777" w:rsidR="00050309" w:rsidRPr="00F1657F" w:rsidRDefault="00050309">
      <w:pPr>
        <w:rPr>
          <w:rStyle w:val="msoins0"/>
        </w:rPr>
      </w:pPr>
      <w:r w:rsidRPr="00F1657F">
        <w:t xml:space="preserve">Diese Anlage beschreibt die nationalen Anforderungen an den </w:t>
      </w:r>
      <w:r w:rsidRPr="00F1657F">
        <w:rPr>
          <w:rStyle w:val="msoins0"/>
        </w:rPr>
        <w:t xml:space="preserve">Übergabepunkt für Speichereinrichtungen (UMS, VMS etc.). Da in den Festlegungen nach den Anlagen B bis D derartige Systeme nicht berücksichtigt sind, müssen diese Anforderungen ggf. zusätzlich erfüllt werden. </w:t>
      </w:r>
    </w:p>
    <w:p w14:paraId="2DF82EDC" w14:textId="77777777" w:rsidR="00050309" w:rsidRPr="00F1657F" w:rsidRDefault="00050309" w:rsidP="00F40456">
      <w:pPr>
        <w:pStyle w:val="FP"/>
        <w:spacing w:before="240" w:after="240"/>
        <w:ind w:left="339" w:firstLine="113"/>
        <w:rPr>
          <w:rStyle w:val="msoins0"/>
          <w:lang w:val="de-DE"/>
        </w:rPr>
      </w:pPr>
      <w:r w:rsidRPr="00F40456">
        <w:rPr>
          <w:rStyle w:val="msoins0"/>
          <w:lang w:val="de-DE"/>
        </w:rPr>
        <w:t xml:space="preserve">Neben den Anforderungen nach </w:t>
      </w:r>
      <w:r w:rsidR="00F40456" w:rsidRPr="00F40456">
        <w:rPr>
          <w:rStyle w:val="msoins0"/>
          <w:lang w:val="de-DE"/>
        </w:rPr>
        <w:t>Teil A</w:t>
      </w:r>
      <w:r w:rsidR="006B6B2F">
        <w:rPr>
          <w:rStyle w:val="msoins0"/>
          <w:lang w:val="de-DE"/>
        </w:rPr>
        <w:t>,</w:t>
      </w:r>
      <w:r w:rsidR="00011516" w:rsidRPr="00F40456">
        <w:rPr>
          <w:rStyle w:val="msoins0"/>
          <w:lang w:val="de-DE"/>
        </w:rPr>
        <w:t xml:space="preserve"> </w:t>
      </w:r>
      <w:r w:rsidRPr="00F40456">
        <w:rPr>
          <w:rStyle w:val="msoins0"/>
          <w:lang w:val="de-DE"/>
        </w:rPr>
        <w:t>Abschnitt</w:t>
      </w:r>
      <w:r w:rsidR="00011516" w:rsidRPr="00F40456">
        <w:rPr>
          <w:rStyle w:val="msoins0"/>
          <w:lang w:val="de-DE"/>
        </w:rPr>
        <w:t>e</w:t>
      </w:r>
      <w:r w:rsidRPr="00F40456">
        <w:rPr>
          <w:rStyle w:val="msoins0"/>
          <w:lang w:val="de-DE"/>
        </w:rPr>
        <w:t xml:space="preserve"> </w:t>
      </w:r>
      <w:r w:rsidR="00F40456" w:rsidRPr="00F40456">
        <w:rPr>
          <w:rStyle w:val="msoins0"/>
          <w:lang w:val="de-DE"/>
        </w:rPr>
        <w:t xml:space="preserve">3 </w:t>
      </w:r>
      <w:r w:rsidRPr="00F40456">
        <w:rPr>
          <w:rStyle w:val="msoins0"/>
          <w:lang w:val="de-DE"/>
        </w:rPr>
        <w:t xml:space="preserve">und </w:t>
      </w:r>
      <w:r w:rsidR="00F40456" w:rsidRPr="00F40456">
        <w:rPr>
          <w:rStyle w:val="msoins0"/>
          <w:lang w:val="de-DE"/>
        </w:rPr>
        <w:t>4</w:t>
      </w:r>
      <w:r w:rsidR="006B6B2F">
        <w:rPr>
          <w:rStyle w:val="msoins0"/>
          <w:lang w:val="de-DE"/>
        </w:rPr>
        <w:t>,</w:t>
      </w:r>
      <w:r w:rsidR="00F40456" w:rsidRPr="00F40456">
        <w:rPr>
          <w:rStyle w:val="msoins0"/>
          <w:lang w:val="de-DE"/>
        </w:rPr>
        <w:t xml:space="preserve"> </w:t>
      </w:r>
      <w:r w:rsidRPr="00F40456">
        <w:rPr>
          <w:rStyle w:val="msoins0"/>
          <w:lang w:val="de-DE"/>
        </w:rPr>
        <w:t>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0BEA038F" w14:textId="77777777">
        <w:tc>
          <w:tcPr>
            <w:tcW w:w="1417" w:type="dxa"/>
            <w:shd w:val="clear" w:color="auto" w:fill="E6E6E6"/>
          </w:tcPr>
          <w:p w14:paraId="252A83F1" w14:textId="77777777" w:rsidR="00050309" w:rsidRPr="00F1657F" w:rsidRDefault="00050309">
            <w:pPr>
              <w:pStyle w:val="Funotentext"/>
              <w:spacing w:after="0"/>
              <w:rPr>
                <w:rStyle w:val="msoins0"/>
                <w:b/>
                <w:bCs/>
                <w:sz w:val="18"/>
              </w:rPr>
            </w:pPr>
            <w:r w:rsidRPr="00F1657F">
              <w:rPr>
                <w:rStyle w:val="msoins0"/>
                <w:b/>
                <w:bCs/>
                <w:sz w:val="18"/>
              </w:rPr>
              <w:t>Anlage</w:t>
            </w:r>
          </w:p>
        </w:tc>
        <w:tc>
          <w:tcPr>
            <w:tcW w:w="7723" w:type="dxa"/>
            <w:shd w:val="clear" w:color="auto" w:fill="E6E6E6"/>
          </w:tcPr>
          <w:p w14:paraId="6B147C1B" w14:textId="77777777" w:rsidR="00050309" w:rsidRPr="00F1657F" w:rsidRDefault="00050309">
            <w:pPr>
              <w:pStyle w:val="Funotentext"/>
              <w:spacing w:after="0"/>
              <w:rPr>
                <w:rStyle w:val="msoins0"/>
                <w:b/>
                <w:bCs/>
                <w:sz w:val="18"/>
              </w:rPr>
            </w:pPr>
            <w:r w:rsidRPr="00F1657F">
              <w:rPr>
                <w:rStyle w:val="msoins0"/>
                <w:b/>
                <w:bCs/>
                <w:sz w:val="18"/>
              </w:rPr>
              <w:t>Inhalt</w:t>
            </w:r>
          </w:p>
        </w:tc>
      </w:tr>
      <w:tr w:rsidR="00050309" w:rsidRPr="00F1657F" w14:paraId="490E12D1" w14:textId="77777777">
        <w:tc>
          <w:tcPr>
            <w:tcW w:w="1417" w:type="dxa"/>
          </w:tcPr>
          <w:p w14:paraId="2B974038" w14:textId="77777777" w:rsidR="00050309" w:rsidRPr="00F1657F" w:rsidRDefault="00050309">
            <w:pPr>
              <w:pStyle w:val="Funotentext"/>
              <w:spacing w:before="60" w:after="60"/>
              <w:rPr>
                <w:rStyle w:val="msoins0"/>
                <w:sz w:val="18"/>
              </w:rPr>
            </w:pPr>
            <w:r w:rsidRPr="00F1657F">
              <w:rPr>
                <w:rStyle w:val="msoins0"/>
                <w:sz w:val="18"/>
              </w:rPr>
              <w:t>Anlage A.1</w:t>
            </w:r>
          </w:p>
        </w:tc>
        <w:tc>
          <w:tcPr>
            <w:tcW w:w="7723" w:type="dxa"/>
          </w:tcPr>
          <w:p w14:paraId="648771D1" w14:textId="3DFA658C" w:rsidR="00050309" w:rsidRPr="00F1657F" w:rsidRDefault="00050309">
            <w:pPr>
              <w:pStyle w:val="Funotentext"/>
              <w:spacing w:before="60" w:after="40"/>
              <w:rPr>
                <w:rStyle w:val="msoins0"/>
                <w:sz w:val="18"/>
              </w:rPr>
            </w:pPr>
            <w:r w:rsidRPr="00F1657F">
              <w:rPr>
                <w:rStyle w:val="msoins0"/>
                <w:sz w:val="18"/>
              </w:rPr>
              <w:t>Die Übermittlungsmethoden FTP (Dateiname, Parameter)</w:t>
            </w:r>
          </w:p>
          <w:p w14:paraId="3B265816" w14:textId="4A168121" w:rsidR="00050309" w:rsidRPr="00F1657F" w:rsidRDefault="00050309" w:rsidP="00B95241">
            <w:pPr>
              <w:pStyle w:val="Funotentext"/>
              <w:spacing w:before="40" w:after="60"/>
              <w:rPr>
                <w:rStyle w:val="msoins0"/>
                <w:sz w:val="18"/>
              </w:rPr>
            </w:pPr>
            <w:r w:rsidRPr="00F1657F">
              <w:rPr>
                <w:rStyle w:val="msoins0"/>
                <w:sz w:val="18"/>
              </w:rPr>
              <w:t>Die Übermittlung der Kopie der Nutzinformation erfolgt nach dieser Anlage E zusammen mit den Ereignisdaten in einer XML-kodierten Datei, die per FTP/Internet übertragen werden kann. Die hierzu notwendigen Festlegungen sind in Anlage A.1 enthalten.</w:t>
            </w:r>
          </w:p>
        </w:tc>
      </w:tr>
      <w:tr w:rsidR="00050309" w:rsidRPr="00F1657F" w14:paraId="419FB15A" w14:textId="77777777">
        <w:tc>
          <w:tcPr>
            <w:tcW w:w="1417" w:type="dxa"/>
          </w:tcPr>
          <w:p w14:paraId="3BF4B910" w14:textId="77777777" w:rsidR="00050309" w:rsidRPr="00F1657F" w:rsidRDefault="00050309">
            <w:pPr>
              <w:pStyle w:val="Funotentext"/>
              <w:spacing w:before="60" w:after="60"/>
              <w:rPr>
                <w:rStyle w:val="msoins0"/>
                <w:sz w:val="18"/>
              </w:rPr>
            </w:pPr>
            <w:r w:rsidRPr="00F1657F">
              <w:rPr>
                <w:rStyle w:val="msoins0"/>
                <w:sz w:val="18"/>
              </w:rPr>
              <w:t>Anlage A.2</w:t>
            </w:r>
          </w:p>
        </w:tc>
        <w:tc>
          <w:tcPr>
            <w:tcW w:w="7723" w:type="dxa"/>
          </w:tcPr>
          <w:p w14:paraId="366C6C2F" w14:textId="77777777" w:rsidR="00050309" w:rsidRPr="00F1657F" w:rsidRDefault="00050309">
            <w:pPr>
              <w:pStyle w:val="Funotentext"/>
              <w:spacing w:before="60" w:after="40"/>
              <w:rPr>
                <w:rStyle w:val="msoins0"/>
                <w:sz w:val="18"/>
              </w:rPr>
            </w:pPr>
            <w:r w:rsidRPr="00F1657F">
              <w:rPr>
                <w:rStyle w:val="msoins0"/>
                <w:sz w:val="18"/>
              </w:rPr>
              <w:t xml:space="preserve">Teilnahme am VPN mittels </w:t>
            </w:r>
            <w:r w:rsidR="00011516" w:rsidRPr="00F1657F">
              <w:rPr>
                <w:rStyle w:val="msoins0"/>
                <w:sz w:val="18"/>
              </w:rPr>
              <w:t>Krypto</w:t>
            </w:r>
            <w:r w:rsidR="00011516">
              <w:rPr>
                <w:rStyle w:val="msoins0"/>
                <w:sz w:val="18"/>
              </w:rPr>
              <w:t>box</w:t>
            </w:r>
          </w:p>
          <w:p w14:paraId="787F2AF3" w14:textId="77777777" w:rsidR="00050309" w:rsidRPr="00F1657F" w:rsidRDefault="007E28A1" w:rsidP="007E28A1">
            <w:pPr>
              <w:pStyle w:val="Funotentext"/>
              <w:spacing w:before="40" w:after="60"/>
              <w:rPr>
                <w:rStyle w:val="msoins0"/>
                <w:sz w:val="18"/>
              </w:rPr>
            </w:pPr>
            <w:r>
              <w:rPr>
                <w:rStyle w:val="msoins0"/>
                <w:sz w:val="18"/>
              </w:rPr>
              <w:t>Wird</w:t>
            </w:r>
            <w:r w:rsidRPr="00F1657F">
              <w:rPr>
                <w:rStyle w:val="msoins0"/>
                <w:sz w:val="18"/>
              </w:rPr>
              <w:t xml:space="preserve"> </w:t>
            </w:r>
            <w:r w:rsidR="0089280F" w:rsidRPr="00F1657F">
              <w:rPr>
                <w:rStyle w:val="msoins0"/>
                <w:sz w:val="18"/>
              </w:rPr>
              <w:t>die Übermittlung der Überwachungskopie per FTP/Internet vorgenommen, ist zusätzlich das Verfahren zur Teilnahme am VPN einzuhalten.</w:t>
            </w:r>
          </w:p>
        </w:tc>
      </w:tr>
      <w:tr w:rsidR="00050309" w:rsidRPr="00F1657F" w14:paraId="20CD0F2F" w14:textId="77777777">
        <w:tc>
          <w:tcPr>
            <w:tcW w:w="1417" w:type="dxa"/>
          </w:tcPr>
          <w:p w14:paraId="266393F3" w14:textId="77777777" w:rsidR="00050309" w:rsidRPr="00F1657F" w:rsidRDefault="00050309">
            <w:pPr>
              <w:pStyle w:val="Funotentext"/>
              <w:spacing w:before="60" w:after="60"/>
              <w:rPr>
                <w:rStyle w:val="msoins0"/>
                <w:sz w:val="18"/>
              </w:rPr>
            </w:pPr>
            <w:r w:rsidRPr="00F1657F">
              <w:rPr>
                <w:rStyle w:val="msoins0"/>
                <w:sz w:val="18"/>
              </w:rPr>
              <w:t>Anlage A.3</w:t>
            </w:r>
          </w:p>
        </w:tc>
        <w:tc>
          <w:tcPr>
            <w:tcW w:w="7723" w:type="dxa"/>
          </w:tcPr>
          <w:p w14:paraId="552FAB57" w14:textId="77777777" w:rsidR="00050309" w:rsidRPr="00F1657F" w:rsidRDefault="00050309">
            <w:pPr>
              <w:pStyle w:val="Funotentext"/>
              <w:spacing w:before="60" w:after="40"/>
              <w:rPr>
                <w:rStyle w:val="msoins0"/>
                <w:sz w:val="18"/>
              </w:rPr>
            </w:pPr>
            <w:r w:rsidRPr="00F1657F">
              <w:rPr>
                <w:rStyle w:val="msoins0"/>
                <w:sz w:val="18"/>
              </w:rPr>
              <w:t>Übermittlung von HI1-Ereignissen und zusätzlichen Ereignissen</w:t>
            </w:r>
          </w:p>
        </w:tc>
      </w:tr>
      <w:tr w:rsidR="00050309" w:rsidRPr="00F1657F" w14:paraId="30BA9A60" w14:textId="77777777">
        <w:tc>
          <w:tcPr>
            <w:tcW w:w="1417" w:type="dxa"/>
          </w:tcPr>
          <w:p w14:paraId="75CC4B19" w14:textId="77777777" w:rsidR="00050309" w:rsidRPr="00F1657F" w:rsidRDefault="00050309">
            <w:pPr>
              <w:pStyle w:val="Funotentext"/>
              <w:spacing w:before="60" w:after="60"/>
              <w:rPr>
                <w:rStyle w:val="msoins0"/>
                <w:sz w:val="18"/>
              </w:rPr>
            </w:pPr>
            <w:r w:rsidRPr="00F1657F">
              <w:rPr>
                <w:rStyle w:val="msoins0"/>
                <w:sz w:val="18"/>
              </w:rPr>
              <w:t>Anlage A.4</w:t>
            </w:r>
          </w:p>
        </w:tc>
        <w:tc>
          <w:tcPr>
            <w:tcW w:w="7723" w:type="dxa"/>
          </w:tcPr>
          <w:p w14:paraId="3969F3CC" w14:textId="75FBA37F" w:rsidR="00050309" w:rsidRPr="00F1657F" w:rsidRDefault="00050309">
            <w:pPr>
              <w:pStyle w:val="Funotentext"/>
              <w:spacing w:before="60" w:after="40"/>
              <w:rPr>
                <w:rStyle w:val="msoins0"/>
                <w:sz w:val="18"/>
              </w:rPr>
            </w:pPr>
            <w:r w:rsidRPr="00F1657F">
              <w:rPr>
                <w:rStyle w:val="msoins0"/>
                <w:sz w:val="18"/>
              </w:rPr>
              <w:t xml:space="preserve">Hindernisse bei der Übermittlung der Überwachungskopie zu den Anschlüssen der </w:t>
            </w:r>
            <w:r w:rsidR="00990CCD">
              <w:rPr>
                <w:rStyle w:val="msoins0"/>
                <w:sz w:val="18"/>
              </w:rPr>
              <w:t>berechtigten Stelle</w:t>
            </w:r>
          </w:p>
        </w:tc>
      </w:tr>
    </w:tbl>
    <w:p w14:paraId="01C1105F" w14:textId="77777777" w:rsidR="00050309" w:rsidRPr="00BD387B" w:rsidRDefault="00370666" w:rsidP="00F40456">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288C520F" w14:textId="77777777">
        <w:tc>
          <w:tcPr>
            <w:tcW w:w="1417" w:type="dxa"/>
          </w:tcPr>
          <w:p w14:paraId="669DC887"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4E22CFD7"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E8707F" w:rsidRPr="00F1657F">
              <w:rPr>
                <w:rStyle w:val="msoins0"/>
                <w:sz w:val="18"/>
              </w:rPr>
              <w:t>V</w:t>
            </w:r>
          </w:p>
        </w:tc>
      </w:tr>
      <w:tr w:rsidR="00EF4D44" w:rsidRPr="00F1657F" w14:paraId="236877D0" w14:textId="77777777" w:rsidTr="00D83606">
        <w:tc>
          <w:tcPr>
            <w:tcW w:w="1417" w:type="dxa"/>
          </w:tcPr>
          <w:p w14:paraId="2A34D2F5" w14:textId="77777777" w:rsidR="00EF4D44" w:rsidRPr="00F1657F" w:rsidRDefault="00EF4D44" w:rsidP="00D83606">
            <w:pPr>
              <w:pStyle w:val="Funotentext"/>
              <w:spacing w:before="40" w:after="0"/>
              <w:rPr>
                <w:rStyle w:val="msoins0"/>
                <w:sz w:val="18"/>
              </w:rPr>
            </w:pPr>
            <w:r w:rsidRPr="00F1657F">
              <w:rPr>
                <w:rStyle w:val="msoins0"/>
                <w:sz w:val="18"/>
              </w:rPr>
              <w:t>Anlage X.2</w:t>
            </w:r>
          </w:p>
        </w:tc>
        <w:tc>
          <w:tcPr>
            <w:tcW w:w="7723" w:type="dxa"/>
          </w:tcPr>
          <w:p w14:paraId="478DBBBF" w14:textId="51BC281C" w:rsidR="00EF4D44" w:rsidRPr="00F1657F" w:rsidRDefault="00EF4D44" w:rsidP="00990CCD">
            <w:pPr>
              <w:pStyle w:val="Funotentext"/>
              <w:spacing w:before="40" w:after="40"/>
              <w:rPr>
                <w:rStyle w:val="msoins0"/>
                <w:sz w:val="18"/>
              </w:rPr>
            </w:pPr>
            <w:r w:rsidRPr="00F1657F">
              <w:rPr>
                <w:rStyle w:val="msoins0"/>
                <w:sz w:val="18"/>
              </w:rPr>
              <w:t xml:space="preserve">Vergabe eines Identifikationsmerkmals für </w:t>
            </w:r>
            <w:r w:rsidR="00424625">
              <w:rPr>
                <w:rStyle w:val="msoins0"/>
                <w:sz w:val="18"/>
              </w:rPr>
              <w:t xml:space="preserve">die </w:t>
            </w:r>
            <w:r w:rsidR="00990CCD">
              <w:rPr>
                <w:rStyle w:val="msoins0"/>
                <w:sz w:val="18"/>
              </w:rPr>
              <w:t>berechtigte Stelle</w:t>
            </w:r>
            <w:r w:rsidRPr="00F1657F">
              <w:rPr>
                <w:rStyle w:val="msoins0"/>
                <w:sz w:val="18"/>
              </w:rPr>
              <w:t xml:space="preserve"> zur Gewährleistung von eindeutigen Referenznummern</w:t>
            </w:r>
          </w:p>
        </w:tc>
      </w:tr>
      <w:tr w:rsidR="00050309" w:rsidRPr="00F1657F" w14:paraId="6673BEFB" w14:textId="77777777">
        <w:tc>
          <w:tcPr>
            <w:tcW w:w="1417" w:type="dxa"/>
          </w:tcPr>
          <w:p w14:paraId="79C92FD7"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363D3DAC"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57FEC63D" w14:textId="77777777">
        <w:tc>
          <w:tcPr>
            <w:tcW w:w="1417" w:type="dxa"/>
          </w:tcPr>
          <w:p w14:paraId="017298AD" w14:textId="77777777" w:rsidR="00050309" w:rsidRPr="00F1657F" w:rsidRDefault="00050309">
            <w:pPr>
              <w:pStyle w:val="Funotentext"/>
              <w:spacing w:before="40" w:after="0"/>
              <w:rPr>
                <w:rStyle w:val="msoins0"/>
                <w:sz w:val="18"/>
              </w:rPr>
            </w:pPr>
            <w:r w:rsidRPr="00F1657F">
              <w:rPr>
                <w:rStyle w:val="msoins0"/>
                <w:sz w:val="18"/>
              </w:rPr>
              <w:t>Anlage X.4</w:t>
            </w:r>
          </w:p>
        </w:tc>
        <w:tc>
          <w:tcPr>
            <w:tcW w:w="7723" w:type="dxa"/>
          </w:tcPr>
          <w:p w14:paraId="2457D122"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42DE7A30" w14:textId="77777777">
        <w:tc>
          <w:tcPr>
            <w:tcW w:w="1417" w:type="dxa"/>
          </w:tcPr>
          <w:p w14:paraId="6408030A"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226975F2"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6C0262E5" w14:textId="77777777" w:rsidR="009E2250" w:rsidRPr="00CF29E9" w:rsidRDefault="009E2250" w:rsidP="00994AC7">
      <w:pPr>
        <w:pStyle w:val="berschrift2"/>
      </w:pPr>
      <w:bookmarkStart w:id="455" w:name="_Toc426622420"/>
      <w:bookmarkStart w:id="456" w:name="_Toc57014181"/>
      <w:r>
        <w:t>Anlage E.1</w:t>
      </w:r>
      <w:r w:rsidRPr="0057108D">
        <w:tab/>
        <w:t>Begriffsbestimmungen</w:t>
      </w:r>
      <w:bookmarkEnd w:id="455"/>
      <w:bookmarkEnd w:id="456"/>
    </w:p>
    <w:tbl>
      <w:tblPr>
        <w:tblW w:w="0" w:type="auto"/>
        <w:tblLook w:val="01E0" w:firstRow="1" w:lastRow="1" w:firstColumn="1" w:lastColumn="1" w:noHBand="0" w:noVBand="0"/>
      </w:tblPr>
      <w:tblGrid>
        <w:gridCol w:w="2877"/>
        <w:gridCol w:w="6477"/>
      </w:tblGrid>
      <w:tr w:rsidR="00050309" w:rsidRPr="00F1657F" w14:paraId="77FBE510" w14:textId="77777777" w:rsidTr="00311198">
        <w:tc>
          <w:tcPr>
            <w:tcW w:w="2943" w:type="dxa"/>
          </w:tcPr>
          <w:p w14:paraId="3298D4C4" w14:textId="77777777" w:rsidR="00050309" w:rsidRPr="00F1657F" w:rsidRDefault="007526EC" w:rsidP="008B2516">
            <w:pPr>
              <w:spacing w:before="60" w:after="60"/>
              <w:rPr>
                <w:b/>
              </w:rPr>
            </w:pPr>
            <w:r>
              <w:rPr>
                <w:b/>
              </w:rPr>
              <w:t>Unified-Messaging-System</w:t>
            </w:r>
            <w:r w:rsidR="00050309" w:rsidRPr="00F1657F">
              <w:rPr>
                <w:b/>
              </w:rPr>
              <w:t xml:space="preserve"> (UMS)</w:t>
            </w:r>
          </w:p>
        </w:tc>
        <w:tc>
          <w:tcPr>
            <w:tcW w:w="6693" w:type="dxa"/>
          </w:tcPr>
          <w:p w14:paraId="2C273A7F" w14:textId="77777777" w:rsidR="00050309" w:rsidRPr="00F1657F" w:rsidRDefault="00050309" w:rsidP="00FA1B1C">
            <w:pPr>
              <w:spacing w:before="60" w:after="60"/>
              <w:rPr>
                <w:b/>
              </w:rPr>
            </w:pPr>
            <w:r w:rsidRPr="00F1657F">
              <w:t>Alle Varianten von in Telekommunikationsnetzen betriebenen Speichereinrichtungen, die i.d.R. für mehrere Telekommunikationsarten vorge</w:t>
            </w:r>
            <w:r w:rsidRPr="00F1657F">
              <w:softHyphen/>
              <w:t>sehen sind, wie Sprache, Fax, E-Mail, Short Messages, Multimedia Messaging Service (MMS) usw.</w:t>
            </w:r>
          </w:p>
        </w:tc>
      </w:tr>
      <w:tr w:rsidR="00050309" w:rsidRPr="00F1657F" w14:paraId="4372D701" w14:textId="77777777" w:rsidTr="00311198">
        <w:tc>
          <w:tcPr>
            <w:tcW w:w="2943" w:type="dxa"/>
          </w:tcPr>
          <w:p w14:paraId="158F893B" w14:textId="77777777" w:rsidR="00050309" w:rsidRPr="00F1657F" w:rsidRDefault="00050309" w:rsidP="008B2516">
            <w:pPr>
              <w:spacing w:before="60" w:after="60"/>
              <w:rPr>
                <w:b/>
              </w:rPr>
            </w:pPr>
            <w:r w:rsidRPr="00F1657F">
              <w:rPr>
                <w:b/>
              </w:rPr>
              <w:t>(UMS)Box</w:t>
            </w:r>
          </w:p>
        </w:tc>
        <w:tc>
          <w:tcPr>
            <w:tcW w:w="6693" w:type="dxa"/>
          </w:tcPr>
          <w:p w14:paraId="3E905DFF" w14:textId="77777777" w:rsidR="00050309" w:rsidRPr="00F1657F" w:rsidRDefault="00050309" w:rsidP="008B2516">
            <w:pPr>
              <w:spacing w:before="60" w:after="60"/>
              <w:rPr>
                <w:b/>
              </w:rPr>
            </w:pPr>
            <w:r w:rsidRPr="00F1657F">
              <w:t xml:space="preserve">Der Teil des </w:t>
            </w:r>
            <w:r w:rsidR="007526EC">
              <w:t>Unified-Messaging-System</w:t>
            </w:r>
            <w:r w:rsidRPr="00F1657F">
              <w:t>s, der einem bestimmten Teilnehmer, in den hier zu betrachtenden Fällen dem züA, zugeordnet ist.</w:t>
            </w:r>
          </w:p>
        </w:tc>
      </w:tr>
    </w:tbl>
    <w:p w14:paraId="27AF1343" w14:textId="77777777" w:rsidR="009E2250" w:rsidRPr="00CF29E9" w:rsidRDefault="009E2250" w:rsidP="00994AC7">
      <w:pPr>
        <w:pStyle w:val="berschrift2"/>
      </w:pPr>
      <w:bookmarkStart w:id="457" w:name="_Toc426622421"/>
      <w:bookmarkStart w:id="458" w:name="_Toc57014182"/>
      <w:r>
        <w:t>Anlage E.2</w:t>
      </w:r>
      <w:r w:rsidRPr="0057108D">
        <w:tab/>
        <w:t>Allgemeine Erläuterungen</w:t>
      </w:r>
      <w:bookmarkEnd w:id="457"/>
      <w:bookmarkEnd w:id="458"/>
    </w:p>
    <w:p w14:paraId="0282B946" w14:textId="3A5BA672" w:rsidR="00050309" w:rsidRPr="00F1657F" w:rsidRDefault="00050309">
      <w:r w:rsidRPr="00F1657F">
        <w:t>Bei der technischen Umsetzung angeordneter Maßnahmen zur Überwachung der Telekommunikation ist im Zusammenhang mit UMS die systembedingte Besonderheit zu beachten, dass hier keine Echtzeitkom</w:t>
      </w:r>
      <w:r w:rsidR="008B2516">
        <w:t>muni</w:t>
      </w:r>
      <w:r w:rsidRPr="00F1657F">
        <w:t xml:space="preserve">kation zwischen dem züA und seinem jeweiligen Partner besteht. Diese Besonderheit hat Auswirkungen auf einige Aspekte der technischen Umsetzung derartiger Überwachungsmaßnahmen, insbesondere hinsichtlich der Übermittlung der </w:t>
      </w:r>
      <w:r w:rsidR="008B2516">
        <w:t xml:space="preserve">zu Überwachungskopie an die </w:t>
      </w:r>
      <w:r w:rsidR="00990CCD">
        <w:t>berechtigte Stelle</w:t>
      </w:r>
      <w:r w:rsidR="008B2516">
        <w:t>:</w:t>
      </w:r>
    </w:p>
    <w:p w14:paraId="6C0A744A" w14:textId="77777777" w:rsidR="00050309" w:rsidRPr="00F1657F" w:rsidRDefault="00050309">
      <w:pPr>
        <w:numPr>
          <w:ilvl w:val="0"/>
          <w:numId w:val="28"/>
        </w:numPr>
        <w:tabs>
          <w:tab w:val="clear" w:pos="1004"/>
          <w:tab w:val="num" w:pos="709"/>
        </w:tabs>
        <w:ind w:left="709" w:hanging="283"/>
      </w:pPr>
      <w:r w:rsidRPr="00F1657F">
        <w:lastRenderedPageBreak/>
        <w:t>die Aufteilung der zu überwachenden Telekommunikation in eine Sende- und eine Empfangs</w:t>
      </w:r>
      <w:r w:rsidRPr="00F1657F">
        <w:softHyphen/>
        <w:t>richtung und deren getrennte Überm</w:t>
      </w:r>
      <w:r w:rsidR="008B2516">
        <w:t>ittlung ist nicht erforderlich,</w:t>
      </w:r>
    </w:p>
    <w:p w14:paraId="681C2E1F" w14:textId="77777777" w:rsidR="00050309" w:rsidRPr="00F1657F" w:rsidRDefault="00050309">
      <w:pPr>
        <w:numPr>
          <w:ilvl w:val="0"/>
          <w:numId w:val="28"/>
        </w:numPr>
        <w:tabs>
          <w:tab w:val="clear" w:pos="1004"/>
          <w:tab w:val="num" w:pos="709"/>
        </w:tabs>
        <w:ind w:left="709" w:hanging="283"/>
      </w:pPr>
      <w:r w:rsidRPr="00F1657F">
        <w:t>infolge der in diesen Fällen nicht gegebenen Echtzeitanforderungen können neue sinnvolle und zugleich wirtschaftliche Möglichkeiten der Übermittlung der zu überwachenden Telekommunikat</w:t>
      </w:r>
      <w:r w:rsidR="008B2516">
        <w:t>ion in Betracht gezogen werden.</w:t>
      </w:r>
    </w:p>
    <w:p w14:paraId="1C225A1E" w14:textId="690D28F2" w:rsidR="00050309" w:rsidRPr="00F1657F" w:rsidRDefault="00050309" w:rsidP="009E2250">
      <w:r w:rsidRPr="00F1657F">
        <w:t>Die Kopie der Nutzinformationen aus den vorgenannten Speichereinrichtungen kann mit einem gering</w:t>
      </w:r>
      <w:r w:rsidRPr="00F1657F">
        <w:softHyphen/>
        <w:t xml:space="preserve">fügigen Zeitversatz an die </w:t>
      </w:r>
      <w:r w:rsidR="00990CCD">
        <w:t>berechtigte Stelle</w:t>
      </w:r>
      <w:r w:rsidRPr="00F1657F">
        <w:t xml:space="preserve"> übermittelt werden, dabei hat diese Übermittlung jedoch so zeitnah wie möglich zu erfolgen: beim Einstellen der Nachricht in die Speichereinrichtung spätestens im unmittelbaren Anschluss an den Speichervorgang, beim Abruf der Nachricht mit einem Zeitversatz von nicht mehr als 10 Sekunden.</w:t>
      </w:r>
    </w:p>
    <w:p w14:paraId="6CE7F83A" w14:textId="38E8BB55" w:rsidR="00050309" w:rsidRPr="00F1657F" w:rsidRDefault="00050309">
      <w:r w:rsidRPr="00F1657F">
        <w:t xml:space="preserve">Wenn die vollständige Kopie einer bestimmten Nachricht bereits übermittelt worden ist, genügt es bei weiteren Ereignissen (z. B. beim nachfolgenden Abhören der Nachricht) lediglich die Ereignisdaten zu übermitteln. Damit für diese Fälle die verschiedenen Übermittlungen bei der </w:t>
      </w:r>
      <w:r w:rsidR="00990CCD">
        <w:t>berechtigten Stelle</w:t>
      </w:r>
      <w:r w:rsidRPr="00F1657F">
        <w:t xml:space="preserve"> zugeordnet werden können, muss ein eindeutiges Zuordnungsmerkmal in dem Feld Zuordnungsnummer vorgesehen werden.</w:t>
      </w:r>
    </w:p>
    <w:p w14:paraId="1A2AC647" w14:textId="1A6A30F2" w:rsidR="00050309" w:rsidRDefault="00050309">
      <w:r w:rsidRPr="00F1657F">
        <w:t>Da eine Überwachungsanordnung nur die während des darin festgelegten Zeitraums in die UMS eingestellte, abgerufene bzw. kopierte Telekommunikation erfasst, dürfen Nachrichten, die bereits vor diesem Zeitraum in der UMS gespeichert waren, nicht überwacht werden. Diese wären erst dann zu erfassen, wenn diese bei</w:t>
      </w:r>
      <w:r w:rsidR="008B2516">
        <w:t>spielsweise abgerufen werden.</w:t>
      </w:r>
    </w:p>
    <w:p w14:paraId="76055959" w14:textId="46144EEC" w:rsidR="00050309" w:rsidRPr="00CF29E9" w:rsidRDefault="009E2250" w:rsidP="00994AC7">
      <w:pPr>
        <w:pStyle w:val="berschrift2"/>
      </w:pPr>
      <w:bookmarkStart w:id="459" w:name="_Toc425260002"/>
      <w:bookmarkStart w:id="460" w:name="_Toc426622422"/>
      <w:bookmarkStart w:id="461" w:name="_Toc57014183"/>
      <w:r>
        <w:t>Anlage E.3</w:t>
      </w:r>
      <w:r w:rsidR="005922CE">
        <w:tab/>
      </w:r>
      <w:r w:rsidR="00050309" w:rsidRPr="005922CE">
        <w:t>Grundsätzliche</w:t>
      </w:r>
      <w:r w:rsidR="00050309" w:rsidRPr="0057108D">
        <w:t xml:space="preserve"> Ausleitungsmethoden sowie Festlegung von relevanten Ereignissen</w:t>
      </w:r>
      <w:bookmarkEnd w:id="459"/>
      <w:bookmarkEnd w:id="460"/>
      <w:bookmarkEnd w:id="461"/>
    </w:p>
    <w:p w14:paraId="46419714" w14:textId="77777777" w:rsidR="00050309" w:rsidRPr="0057108D" w:rsidRDefault="00050309" w:rsidP="00E641A2">
      <w:pPr>
        <w:pStyle w:val="berschrift3"/>
      </w:pPr>
      <w:bookmarkStart w:id="462" w:name="_Toc425260003"/>
      <w:bookmarkStart w:id="463" w:name="_Toc426622423"/>
      <w:r w:rsidRPr="0057108D">
        <w:t>Anlage E.3.1</w:t>
      </w:r>
      <w:r w:rsidR="00CF29E9">
        <w:tab/>
      </w:r>
      <w:r w:rsidRPr="0057108D">
        <w:t>Grundsätzliche Ausleitungsmethoden der zu überwachenden Telekommunikation</w:t>
      </w:r>
      <w:bookmarkEnd w:id="462"/>
      <w:bookmarkEnd w:id="463"/>
    </w:p>
    <w:p w14:paraId="5D4DBBE5" w14:textId="03B069BD" w:rsidR="00050309" w:rsidRPr="00B1503C" w:rsidRDefault="00050309">
      <w:r w:rsidRPr="00F1657F">
        <w:t xml:space="preserve">Die in </w:t>
      </w:r>
      <w:r w:rsidR="007526EC">
        <w:t>Unified-Messaging-Systeme</w:t>
      </w:r>
      <w:r w:rsidRPr="00F1657F">
        <w:t>n gespeicherten Telekommunikationsarten Sprache, Fax und SMS können grundsätzlich in Verbindung einer Implementierung nach den Anlagen B, C, D</w:t>
      </w:r>
      <w:r w:rsidR="00A13442">
        <w:t>,</w:t>
      </w:r>
      <w:r w:rsidR="00977939">
        <w:t xml:space="preserve"> F,</w:t>
      </w:r>
      <w:r w:rsidR="00A13442">
        <w:t xml:space="preserve"> </w:t>
      </w:r>
      <w:r w:rsidRPr="00F1657F">
        <w:t xml:space="preserve">H </w:t>
      </w:r>
      <w:r w:rsidR="00A13442">
        <w:t>oder I erfasst</w:t>
      </w:r>
      <w:r w:rsidR="00A13442" w:rsidRPr="00F1657F">
        <w:t xml:space="preserve"> </w:t>
      </w:r>
      <w:r w:rsidRPr="00F1657F">
        <w:t xml:space="preserve">bzw. ausgeleitet werden. Alternativ besteht die Möglichkeit, diese </w:t>
      </w:r>
      <w:r w:rsidRPr="00F1657F">
        <w:rPr>
          <w:bCs/>
        </w:rPr>
        <w:t xml:space="preserve">Telekommunikationsarten in einer XML-kodierten Datei per FTP an die </w:t>
      </w:r>
      <w:r w:rsidR="00990CCD">
        <w:rPr>
          <w:bCs/>
        </w:rPr>
        <w:t>berechtigte Stelle</w:t>
      </w:r>
      <w:r w:rsidRPr="00F1657F">
        <w:rPr>
          <w:bCs/>
        </w:rPr>
        <w:t xml:space="preserve"> zu übertragen.</w:t>
      </w:r>
    </w:p>
    <w:p w14:paraId="0A2E3409" w14:textId="0B4EDF18" w:rsidR="00050309" w:rsidRPr="00F1657F" w:rsidRDefault="00050309">
      <w:pPr>
        <w:rPr>
          <w:bCs/>
        </w:rPr>
      </w:pPr>
      <w:r w:rsidRPr="00F1657F">
        <w:t xml:space="preserve">In UMS gespeicherte Multimediamessages (MMS) werden ebenfalls in einer </w:t>
      </w:r>
      <w:r w:rsidRPr="00F1657F">
        <w:rPr>
          <w:bCs/>
        </w:rPr>
        <w:t xml:space="preserve">XML-kodierten Datei per FTP an die </w:t>
      </w:r>
      <w:r w:rsidR="00990CCD">
        <w:rPr>
          <w:bCs/>
        </w:rPr>
        <w:t>berechtigte Stelle</w:t>
      </w:r>
      <w:r w:rsidRPr="00F1657F">
        <w:rPr>
          <w:bCs/>
        </w:rPr>
        <w:t xml:space="preserve"> übertragen. Zudem können MMS grundsätzlich mit dem in Anlage H beschriebenen Übergabepunkt zur </w:t>
      </w:r>
      <w:r w:rsidR="00990CCD">
        <w:rPr>
          <w:bCs/>
        </w:rPr>
        <w:t>berechtigten Stelle</w:t>
      </w:r>
      <w:r w:rsidRPr="00F1657F">
        <w:rPr>
          <w:bCs/>
        </w:rPr>
        <w:t xml:space="preserve"> übertragen werden.</w:t>
      </w:r>
    </w:p>
    <w:p w14:paraId="298EE9B4" w14:textId="5A72E4D5" w:rsidR="00050309" w:rsidRPr="00F1657F" w:rsidRDefault="00050309">
      <w:r w:rsidRPr="00F1657F">
        <w:t>Sieht die UMS darüber hinaus Funktionen des Dienstes E-Mail vor bzw. wird der E-Mail Dienst zur Übermittlung der Nachrichten genutzt, ist der Übergabepunkt für diese Telekommunikationsart nach Anlage </w:t>
      </w:r>
      <w:r w:rsidR="00977939">
        <w:t>F</w:t>
      </w:r>
      <w:r w:rsidR="00977939" w:rsidRPr="00F1657F">
        <w:t xml:space="preserve"> </w:t>
      </w:r>
      <w:r w:rsidRPr="00F1657F">
        <w:t xml:space="preserve">zu gestalten. Darüber hinaus ist grundsätzlich freigestellt, für sämtliche Telekommunikationsarten die Ausleitung nach Anlage </w:t>
      </w:r>
      <w:r w:rsidR="00977939">
        <w:t>F</w:t>
      </w:r>
      <w:r w:rsidRPr="00F1657F">
        <w:t xml:space="preserve"> vorzunehmen, z.B. dann, wenn diese in Form von E-Mail in der UMS gespeichert werden.</w:t>
      </w:r>
    </w:p>
    <w:p w14:paraId="6AA86D37" w14:textId="77777777" w:rsidR="00050309" w:rsidRPr="00F1657F" w:rsidRDefault="00050309">
      <w:r w:rsidRPr="00F1657F">
        <w:t>Die nachfolgende Tabelle stellt die einzelnen Möglichkeiten nochmals dar: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F1657F" w14:paraId="01349EF3" w14:textId="77777777">
        <w:trPr>
          <w:cantSplit/>
        </w:trPr>
        <w:tc>
          <w:tcPr>
            <w:tcW w:w="1630" w:type="dxa"/>
            <w:shd w:val="clear" w:color="000000" w:fill="E6E6E6"/>
          </w:tcPr>
          <w:p w14:paraId="5A72B41D" w14:textId="77777777" w:rsidR="00050309" w:rsidRPr="00F1657F" w:rsidRDefault="00050309">
            <w:pPr>
              <w:pStyle w:val="Tabellentext"/>
              <w:spacing w:before="120" w:after="120"/>
              <w:rPr>
                <w:b/>
                <w:sz w:val="18"/>
              </w:rPr>
            </w:pPr>
            <w:r w:rsidRPr="00F1657F">
              <w:rPr>
                <w:b/>
                <w:sz w:val="18"/>
              </w:rPr>
              <w:t>Content</w:t>
            </w:r>
          </w:p>
        </w:tc>
        <w:tc>
          <w:tcPr>
            <w:tcW w:w="7938" w:type="dxa"/>
            <w:shd w:val="clear" w:color="000000" w:fill="E6E6E6"/>
          </w:tcPr>
          <w:p w14:paraId="7D74B444" w14:textId="77777777" w:rsidR="00050309" w:rsidRPr="00F1657F" w:rsidRDefault="00050309">
            <w:pPr>
              <w:pStyle w:val="Tabellentext"/>
              <w:spacing w:before="120" w:after="120"/>
              <w:rPr>
                <w:b/>
                <w:sz w:val="18"/>
              </w:rPr>
            </w:pPr>
            <w:r w:rsidRPr="00F1657F">
              <w:rPr>
                <w:b/>
                <w:sz w:val="18"/>
              </w:rPr>
              <w:t xml:space="preserve">Ausleitungsmethoden </w:t>
            </w:r>
          </w:p>
        </w:tc>
      </w:tr>
    </w:tbl>
    <w:p w14:paraId="5AC288B2" w14:textId="77777777" w:rsidR="00050309" w:rsidRPr="00F1657F" w:rsidRDefault="0005030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F1657F" w14:paraId="12600FF8" w14:textId="77777777" w:rsidTr="00A13442">
        <w:trPr>
          <w:cantSplit/>
        </w:trPr>
        <w:tc>
          <w:tcPr>
            <w:tcW w:w="1630" w:type="dxa"/>
            <w:vMerge w:val="restart"/>
            <w:tcBorders>
              <w:bottom w:val="nil"/>
            </w:tcBorders>
            <w:vAlign w:val="center"/>
          </w:tcPr>
          <w:p w14:paraId="74030C3F" w14:textId="77777777" w:rsidR="00050309" w:rsidRPr="00F1657F" w:rsidRDefault="00050309">
            <w:pPr>
              <w:pStyle w:val="Tabellentext"/>
              <w:rPr>
                <w:b/>
                <w:bCs/>
                <w:sz w:val="18"/>
              </w:rPr>
            </w:pPr>
            <w:r w:rsidRPr="00F1657F">
              <w:rPr>
                <w:b/>
                <w:bCs/>
                <w:sz w:val="18"/>
              </w:rPr>
              <w:t>Sprache</w:t>
            </w:r>
          </w:p>
        </w:tc>
        <w:tc>
          <w:tcPr>
            <w:tcW w:w="7938" w:type="dxa"/>
          </w:tcPr>
          <w:p w14:paraId="33F9D4A8" w14:textId="23AC0298" w:rsidR="00050309" w:rsidRPr="00F1657F" w:rsidRDefault="00050309" w:rsidP="007E7615">
            <w:pPr>
              <w:pStyle w:val="Tabellentext"/>
              <w:rPr>
                <w:sz w:val="18"/>
                <w:vertAlign w:val="superscript"/>
              </w:rPr>
            </w:pPr>
            <w:r w:rsidRPr="00F1657F">
              <w:rPr>
                <w:sz w:val="18"/>
              </w:rPr>
              <w:t xml:space="preserve">mittels einer ISDN 64 </w:t>
            </w:r>
            <w:r w:rsidR="0089280F" w:rsidRPr="00F1657F">
              <w:rPr>
                <w:sz w:val="18"/>
              </w:rPr>
              <w:t>kbit/s</w:t>
            </w:r>
            <w:r w:rsidRPr="00F1657F">
              <w:rPr>
                <w:sz w:val="18"/>
              </w:rPr>
              <w:t xml:space="preserve"> Verbindung mit dem ISDN-Bearer-Service 'Unrestricted Digital Information (UDI)' nach Anlage </w:t>
            </w:r>
            <w:r w:rsidR="00C035EB">
              <w:rPr>
                <w:sz w:val="18"/>
              </w:rPr>
              <w:t xml:space="preserve">B, </w:t>
            </w:r>
            <w:r w:rsidR="00C55FA4">
              <w:rPr>
                <w:sz w:val="18"/>
              </w:rPr>
              <w:t xml:space="preserve">oder Anlage </w:t>
            </w:r>
            <w:r w:rsidRPr="00F1657F">
              <w:rPr>
                <w:sz w:val="18"/>
              </w:rPr>
              <w:t>C oder D.</w:t>
            </w:r>
            <w:r w:rsidR="00702684">
              <w:rPr>
                <w:sz w:val="18"/>
              </w:rPr>
              <w:t xml:space="preserve"> Die Methode ist nur noch bis zum 31.12.20</w:t>
            </w:r>
            <w:r w:rsidR="000822BD">
              <w:rPr>
                <w:sz w:val="18"/>
              </w:rPr>
              <w:t>21</w:t>
            </w:r>
            <w:r w:rsidR="00702684">
              <w:rPr>
                <w:sz w:val="18"/>
              </w:rPr>
              <w:t xml:space="preserve"> zulässig, neue Implementierungen sind nicht mehr</w:t>
            </w:r>
            <w:r w:rsidR="007E7615">
              <w:rPr>
                <w:sz w:val="18"/>
              </w:rPr>
              <w:t xml:space="preserve"> möglich</w:t>
            </w:r>
            <w:r w:rsidR="00702684">
              <w:rPr>
                <w:sz w:val="18"/>
              </w:rPr>
              <w:t>.</w:t>
            </w:r>
          </w:p>
        </w:tc>
      </w:tr>
      <w:tr w:rsidR="00050309" w:rsidRPr="00F1657F" w14:paraId="049DF7BF" w14:textId="77777777" w:rsidTr="00A13442">
        <w:trPr>
          <w:cantSplit/>
        </w:trPr>
        <w:tc>
          <w:tcPr>
            <w:tcW w:w="1630" w:type="dxa"/>
            <w:vMerge/>
            <w:tcBorders>
              <w:bottom w:val="nil"/>
            </w:tcBorders>
          </w:tcPr>
          <w:p w14:paraId="0A5155E5" w14:textId="77777777" w:rsidR="00050309" w:rsidRPr="00F1657F" w:rsidRDefault="00050309">
            <w:pPr>
              <w:pStyle w:val="Tabellentext"/>
              <w:rPr>
                <w:sz w:val="18"/>
              </w:rPr>
            </w:pPr>
          </w:p>
        </w:tc>
        <w:tc>
          <w:tcPr>
            <w:tcW w:w="7938" w:type="dxa"/>
          </w:tcPr>
          <w:p w14:paraId="6D58D987" w14:textId="77777777" w:rsidR="00050309" w:rsidRPr="00F1657F" w:rsidRDefault="00050309">
            <w:pPr>
              <w:pStyle w:val="Tabellentext"/>
              <w:rPr>
                <w:sz w:val="18"/>
              </w:rPr>
            </w:pPr>
            <w:r w:rsidRPr="00F1657F">
              <w:rPr>
                <w:sz w:val="18"/>
              </w:rPr>
              <w:t xml:space="preserve">mittels RTP-Verbindungen nach Anlage H (die dabei genutzte Kodierung </w:t>
            </w:r>
            <w:r w:rsidRPr="00F1657F">
              <w:rPr>
                <w:sz w:val="18"/>
                <w:vertAlign w:val="superscript"/>
              </w:rPr>
              <w:t>1)</w:t>
            </w:r>
            <w:r w:rsidRPr="00F1657F">
              <w:rPr>
                <w:sz w:val="18"/>
              </w:rPr>
              <w:t xml:space="preserve"> muss mit der Bundesnetzagentur abgesprochen werden).</w:t>
            </w:r>
          </w:p>
        </w:tc>
      </w:tr>
      <w:tr w:rsidR="00050309" w:rsidRPr="00F1657F" w14:paraId="0B675288" w14:textId="77777777" w:rsidTr="00A13442">
        <w:trPr>
          <w:cantSplit/>
        </w:trPr>
        <w:tc>
          <w:tcPr>
            <w:tcW w:w="1630" w:type="dxa"/>
            <w:vMerge/>
            <w:tcBorders>
              <w:bottom w:val="nil"/>
            </w:tcBorders>
          </w:tcPr>
          <w:p w14:paraId="3B361CD9" w14:textId="77777777" w:rsidR="00050309" w:rsidRPr="00F1657F" w:rsidRDefault="00050309">
            <w:pPr>
              <w:pStyle w:val="Tabellentext"/>
              <w:rPr>
                <w:sz w:val="18"/>
              </w:rPr>
            </w:pPr>
          </w:p>
        </w:tc>
        <w:tc>
          <w:tcPr>
            <w:tcW w:w="7938" w:type="dxa"/>
          </w:tcPr>
          <w:p w14:paraId="25FD8F18" w14:textId="4F628A39" w:rsidR="00050309" w:rsidRPr="00F1657F" w:rsidRDefault="00050309" w:rsidP="00702684">
            <w:pPr>
              <w:pStyle w:val="Tabellentext"/>
              <w:rPr>
                <w:sz w:val="18"/>
              </w:rPr>
            </w:pPr>
            <w:r w:rsidRPr="00F1657F">
              <w:rPr>
                <w:sz w:val="18"/>
              </w:rPr>
              <w:t>im wav- oder mp3-Format innerhalb einer XML-kodierten Datei</w:t>
            </w:r>
            <w:r w:rsidRPr="00F1657F">
              <w:rPr>
                <w:sz w:val="18"/>
                <w:vertAlign w:val="superscript"/>
              </w:rPr>
              <w:t xml:space="preserve"> 2)</w:t>
            </w:r>
            <w:r w:rsidRPr="00F1657F">
              <w:rPr>
                <w:sz w:val="18"/>
              </w:rPr>
              <w:t xml:space="preserve"> zusammen mit den Ereignisdaten nach Anlage E.5, die wahlweise per FTP übertragen werden kann.</w:t>
            </w:r>
          </w:p>
        </w:tc>
      </w:tr>
      <w:tr w:rsidR="00050309" w:rsidRPr="00F1657F" w14:paraId="79AF5BE3" w14:textId="77777777" w:rsidTr="00A13442">
        <w:trPr>
          <w:cantSplit/>
        </w:trPr>
        <w:tc>
          <w:tcPr>
            <w:tcW w:w="1630" w:type="dxa"/>
            <w:vMerge/>
            <w:tcBorders>
              <w:bottom w:val="nil"/>
            </w:tcBorders>
          </w:tcPr>
          <w:p w14:paraId="15D5D179" w14:textId="77777777" w:rsidR="00050309" w:rsidRPr="00F1657F" w:rsidRDefault="00050309">
            <w:pPr>
              <w:pStyle w:val="Tabellentext"/>
              <w:rPr>
                <w:sz w:val="18"/>
              </w:rPr>
            </w:pPr>
          </w:p>
        </w:tc>
        <w:tc>
          <w:tcPr>
            <w:tcW w:w="7938" w:type="dxa"/>
          </w:tcPr>
          <w:p w14:paraId="46D1CCEC" w14:textId="77777777" w:rsidR="00050309" w:rsidRPr="00F1657F" w:rsidRDefault="00050309">
            <w:pPr>
              <w:pStyle w:val="Tabellentext"/>
              <w:rPr>
                <w:sz w:val="18"/>
              </w:rPr>
            </w:pPr>
            <w:r w:rsidRPr="00F1657F">
              <w:rPr>
                <w:sz w:val="18"/>
              </w:rPr>
              <w:t>im E-Mail Format nach Anlage F.</w:t>
            </w:r>
          </w:p>
        </w:tc>
      </w:tr>
      <w:tr w:rsidR="00A13442" w:rsidRPr="00F1657F" w14:paraId="004F1EF6" w14:textId="77777777" w:rsidTr="00A13442">
        <w:trPr>
          <w:cantSplit/>
        </w:trPr>
        <w:tc>
          <w:tcPr>
            <w:tcW w:w="1630" w:type="dxa"/>
            <w:tcBorders>
              <w:top w:val="nil"/>
            </w:tcBorders>
          </w:tcPr>
          <w:p w14:paraId="5C2D7277" w14:textId="77777777" w:rsidR="00A13442" w:rsidRPr="00F1657F" w:rsidRDefault="00A13442">
            <w:pPr>
              <w:pStyle w:val="Tabellentext"/>
              <w:rPr>
                <w:sz w:val="18"/>
              </w:rPr>
            </w:pPr>
          </w:p>
        </w:tc>
        <w:tc>
          <w:tcPr>
            <w:tcW w:w="7938" w:type="dxa"/>
          </w:tcPr>
          <w:p w14:paraId="568D2847" w14:textId="071976A0" w:rsidR="00A13442" w:rsidRPr="00F1657F" w:rsidRDefault="00A13442">
            <w:pPr>
              <w:pStyle w:val="Tabellentext"/>
              <w:rPr>
                <w:sz w:val="18"/>
              </w:rPr>
            </w:pPr>
            <w:r>
              <w:rPr>
                <w:sz w:val="18"/>
              </w:rPr>
              <w:t>im XML-Format nach Anlage I.</w:t>
            </w:r>
          </w:p>
        </w:tc>
      </w:tr>
    </w:tbl>
    <w:p w14:paraId="576511B8" w14:textId="77777777" w:rsidR="00050309" w:rsidRPr="00F1657F" w:rsidRDefault="0005030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F1657F" w14:paraId="54FB7A8F" w14:textId="77777777" w:rsidTr="00A13442">
        <w:trPr>
          <w:cantSplit/>
        </w:trPr>
        <w:tc>
          <w:tcPr>
            <w:tcW w:w="1630" w:type="dxa"/>
            <w:vMerge w:val="restart"/>
            <w:tcBorders>
              <w:bottom w:val="single" w:sz="4" w:space="0" w:color="auto"/>
            </w:tcBorders>
            <w:vAlign w:val="center"/>
          </w:tcPr>
          <w:p w14:paraId="5B659C3B" w14:textId="77777777" w:rsidR="00050309" w:rsidRPr="00F1657F" w:rsidRDefault="00050309">
            <w:pPr>
              <w:pStyle w:val="Tabellentext"/>
              <w:rPr>
                <w:sz w:val="18"/>
              </w:rPr>
            </w:pPr>
            <w:r w:rsidRPr="00F1657F">
              <w:rPr>
                <w:b/>
                <w:bCs/>
                <w:sz w:val="18"/>
              </w:rPr>
              <w:t>Fax</w:t>
            </w:r>
          </w:p>
        </w:tc>
        <w:tc>
          <w:tcPr>
            <w:tcW w:w="7938" w:type="dxa"/>
          </w:tcPr>
          <w:p w14:paraId="64275BD9" w14:textId="18EC349F" w:rsidR="00050309" w:rsidRPr="00F1657F" w:rsidRDefault="00050309" w:rsidP="00430A3C">
            <w:pPr>
              <w:pStyle w:val="Tabellentext"/>
              <w:rPr>
                <w:sz w:val="18"/>
              </w:rPr>
            </w:pPr>
            <w:r w:rsidRPr="00F1657F">
              <w:rPr>
                <w:sz w:val="18"/>
              </w:rPr>
              <w:t>mittels einer ISDN 64 k</w:t>
            </w:r>
            <w:r w:rsidR="0089280F" w:rsidRPr="00F1657F">
              <w:rPr>
                <w:sz w:val="18"/>
              </w:rPr>
              <w:t>b</w:t>
            </w:r>
            <w:r w:rsidRPr="00F1657F">
              <w:rPr>
                <w:sz w:val="18"/>
              </w:rPr>
              <w:t>it/s Verbindung mit Unterstützung der Prozeduren nach ITU-T Empfehlung T.30 und dem ISDN-Teleservice 'Facsimile Gr. 2/3'nach Anlage B, C oder D.</w:t>
            </w:r>
            <w:r w:rsidR="00702684">
              <w:rPr>
                <w:sz w:val="18"/>
              </w:rPr>
              <w:t xml:space="preserve"> Die Methode ist nur noch bis zum 31.12.20</w:t>
            </w:r>
            <w:r w:rsidR="000822BD">
              <w:rPr>
                <w:sz w:val="18"/>
              </w:rPr>
              <w:t>21</w:t>
            </w:r>
            <w:r w:rsidR="00702684">
              <w:rPr>
                <w:sz w:val="18"/>
              </w:rPr>
              <w:t xml:space="preserve"> zulässig, neue Implementierungen sind nicht mehr möglich.</w:t>
            </w:r>
          </w:p>
        </w:tc>
      </w:tr>
      <w:tr w:rsidR="00050309" w:rsidRPr="00F1657F" w14:paraId="18CEA2D7" w14:textId="77777777" w:rsidTr="00A13442">
        <w:trPr>
          <w:cantSplit/>
        </w:trPr>
        <w:tc>
          <w:tcPr>
            <w:tcW w:w="1630" w:type="dxa"/>
            <w:vMerge/>
            <w:tcBorders>
              <w:bottom w:val="single" w:sz="4" w:space="0" w:color="auto"/>
            </w:tcBorders>
          </w:tcPr>
          <w:p w14:paraId="4E999AE9" w14:textId="77777777" w:rsidR="00050309" w:rsidRPr="00F1657F" w:rsidRDefault="00050309">
            <w:pPr>
              <w:pStyle w:val="Tabellentext"/>
              <w:rPr>
                <w:b/>
                <w:bCs/>
                <w:sz w:val="18"/>
              </w:rPr>
            </w:pPr>
          </w:p>
        </w:tc>
        <w:tc>
          <w:tcPr>
            <w:tcW w:w="7938" w:type="dxa"/>
          </w:tcPr>
          <w:p w14:paraId="75D8CA1D" w14:textId="77777777" w:rsidR="00050309" w:rsidRPr="00F1657F" w:rsidRDefault="00050309">
            <w:pPr>
              <w:pStyle w:val="Tabellentext"/>
              <w:rPr>
                <w:sz w:val="18"/>
              </w:rPr>
            </w:pPr>
            <w:r w:rsidRPr="00F1657F">
              <w:rPr>
                <w:sz w:val="18"/>
              </w:rPr>
              <w:t xml:space="preserve">mittels RTP-Verbindungen nach Anlage H (die dabei genutzte Kodierung </w:t>
            </w:r>
            <w:r w:rsidRPr="00F1657F">
              <w:rPr>
                <w:sz w:val="18"/>
                <w:vertAlign w:val="superscript"/>
              </w:rPr>
              <w:t>1)</w:t>
            </w:r>
            <w:r w:rsidRPr="00F1657F">
              <w:rPr>
                <w:sz w:val="18"/>
              </w:rPr>
              <w:t xml:space="preserve"> muss mit der Bundesnetzagentur abgesprochen werden). </w:t>
            </w:r>
          </w:p>
        </w:tc>
      </w:tr>
      <w:tr w:rsidR="00050309" w:rsidRPr="00F1657F" w14:paraId="7DC9989B" w14:textId="77777777" w:rsidTr="00A13442">
        <w:trPr>
          <w:cantSplit/>
        </w:trPr>
        <w:tc>
          <w:tcPr>
            <w:tcW w:w="1630" w:type="dxa"/>
            <w:vMerge/>
            <w:tcBorders>
              <w:bottom w:val="single" w:sz="4" w:space="0" w:color="auto"/>
            </w:tcBorders>
          </w:tcPr>
          <w:p w14:paraId="4A49BF96" w14:textId="77777777" w:rsidR="00050309" w:rsidRPr="00F1657F" w:rsidRDefault="00050309">
            <w:pPr>
              <w:pStyle w:val="Tabellentext"/>
              <w:rPr>
                <w:b/>
                <w:bCs/>
                <w:sz w:val="18"/>
              </w:rPr>
            </w:pPr>
          </w:p>
        </w:tc>
        <w:tc>
          <w:tcPr>
            <w:tcW w:w="7938" w:type="dxa"/>
          </w:tcPr>
          <w:p w14:paraId="0A47C127" w14:textId="38AB8277" w:rsidR="00050309" w:rsidRPr="00F1657F" w:rsidRDefault="00050309" w:rsidP="00702684">
            <w:pPr>
              <w:pStyle w:val="Tabellentext"/>
              <w:rPr>
                <w:sz w:val="18"/>
              </w:rPr>
            </w:pPr>
            <w:r w:rsidRPr="00F1657F">
              <w:rPr>
                <w:sz w:val="18"/>
              </w:rPr>
              <w:t xml:space="preserve">im tif-, jpg- oder png-Format innerhalb einer XML-kodierten Datei </w:t>
            </w:r>
            <w:r w:rsidRPr="00F1657F">
              <w:rPr>
                <w:sz w:val="18"/>
                <w:vertAlign w:val="superscript"/>
              </w:rPr>
              <w:t>1)</w:t>
            </w:r>
            <w:r w:rsidRPr="00F1657F">
              <w:rPr>
                <w:sz w:val="18"/>
              </w:rPr>
              <w:t xml:space="preserve"> zusammen mit den Ereignisdaten nach Anlage E.5, die wahlweise per FTP übertragen werden kann.</w:t>
            </w:r>
          </w:p>
        </w:tc>
      </w:tr>
      <w:tr w:rsidR="00050309" w:rsidRPr="00F1657F" w14:paraId="5112636E" w14:textId="77777777" w:rsidTr="00A13442">
        <w:trPr>
          <w:cantSplit/>
        </w:trPr>
        <w:tc>
          <w:tcPr>
            <w:tcW w:w="1630" w:type="dxa"/>
            <w:vMerge/>
            <w:tcBorders>
              <w:bottom w:val="nil"/>
            </w:tcBorders>
          </w:tcPr>
          <w:p w14:paraId="39F06F4A" w14:textId="77777777" w:rsidR="00050309" w:rsidRPr="00F1657F" w:rsidRDefault="00050309">
            <w:pPr>
              <w:pStyle w:val="Tabellentext"/>
              <w:rPr>
                <w:b/>
                <w:bCs/>
                <w:sz w:val="18"/>
              </w:rPr>
            </w:pPr>
          </w:p>
        </w:tc>
        <w:tc>
          <w:tcPr>
            <w:tcW w:w="7938" w:type="dxa"/>
          </w:tcPr>
          <w:p w14:paraId="57EA42D2" w14:textId="77777777" w:rsidR="00050309" w:rsidRPr="00F1657F" w:rsidRDefault="00050309">
            <w:pPr>
              <w:pStyle w:val="Tabellentext"/>
              <w:rPr>
                <w:sz w:val="18"/>
              </w:rPr>
            </w:pPr>
            <w:r w:rsidRPr="00F1657F">
              <w:rPr>
                <w:sz w:val="18"/>
              </w:rPr>
              <w:t>im E-Mail Format nach Anlage F.</w:t>
            </w:r>
          </w:p>
        </w:tc>
      </w:tr>
      <w:tr w:rsidR="00A13442" w:rsidRPr="00F1657F" w14:paraId="59873799" w14:textId="77777777" w:rsidTr="00A13442">
        <w:trPr>
          <w:cantSplit/>
        </w:trPr>
        <w:tc>
          <w:tcPr>
            <w:tcW w:w="1630" w:type="dxa"/>
            <w:tcBorders>
              <w:top w:val="nil"/>
            </w:tcBorders>
          </w:tcPr>
          <w:p w14:paraId="16BADBD7" w14:textId="77777777" w:rsidR="00A13442" w:rsidRPr="00F1657F" w:rsidRDefault="00A13442">
            <w:pPr>
              <w:pStyle w:val="Tabellentext"/>
              <w:rPr>
                <w:b/>
                <w:bCs/>
                <w:sz w:val="18"/>
              </w:rPr>
            </w:pPr>
          </w:p>
        </w:tc>
        <w:tc>
          <w:tcPr>
            <w:tcW w:w="7938" w:type="dxa"/>
          </w:tcPr>
          <w:p w14:paraId="19908D3E" w14:textId="118C7B6B" w:rsidR="00A13442" w:rsidRPr="00F1657F" w:rsidRDefault="00A13442">
            <w:pPr>
              <w:pStyle w:val="Tabellentext"/>
              <w:rPr>
                <w:sz w:val="18"/>
              </w:rPr>
            </w:pPr>
            <w:r>
              <w:rPr>
                <w:sz w:val="18"/>
              </w:rPr>
              <w:t>im XML-Format nach Anlage I.</w:t>
            </w:r>
          </w:p>
        </w:tc>
      </w:tr>
    </w:tbl>
    <w:p w14:paraId="497D5771" w14:textId="77777777" w:rsidR="00050309" w:rsidRPr="00F1657F" w:rsidRDefault="0005030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F1657F" w14:paraId="66EB6065" w14:textId="77777777" w:rsidTr="00A13442">
        <w:trPr>
          <w:cantSplit/>
        </w:trPr>
        <w:tc>
          <w:tcPr>
            <w:tcW w:w="1630" w:type="dxa"/>
            <w:vMerge w:val="restart"/>
            <w:tcBorders>
              <w:bottom w:val="single" w:sz="4" w:space="0" w:color="auto"/>
            </w:tcBorders>
            <w:vAlign w:val="center"/>
          </w:tcPr>
          <w:p w14:paraId="689053C7" w14:textId="77777777" w:rsidR="00050309" w:rsidRPr="00F1657F" w:rsidRDefault="00050309">
            <w:pPr>
              <w:pStyle w:val="Tabellentext"/>
              <w:rPr>
                <w:b/>
                <w:bCs/>
                <w:sz w:val="18"/>
              </w:rPr>
            </w:pPr>
            <w:r w:rsidRPr="00F1657F">
              <w:rPr>
                <w:b/>
                <w:bCs/>
                <w:sz w:val="18"/>
              </w:rPr>
              <w:t xml:space="preserve">SMS </w:t>
            </w:r>
            <w:r w:rsidRPr="00F1657F">
              <w:rPr>
                <w:sz w:val="18"/>
                <w:vertAlign w:val="superscript"/>
              </w:rPr>
              <w:t>3)</w:t>
            </w:r>
          </w:p>
        </w:tc>
        <w:tc>
          <w:tcPr>
            <w:tcW w:w="7938" w:type="dxa"/>
          </w:tcPr>
          <w:p w14:paraId="03EAEF4F" w14:textId="17E00E25" w:rsidR="00050309" w:rsidRPr="00F1657F" w:rsidRDefault="00050309" w:rsidP="00C035EB">
            <w:pPr>
              <w:pStyle w:val="Tabellentext"/>
              <w:rPr>
                <w:sz w:val="18"/>
              </w:rPr>
            </w:pPr>
            <w:r w:rsidRPr="00F1657F">
              <w:rPr>
                <w:sz w:val="18"/>
              </w:rPr>
              <w:t xml:space="preserve">in einem Ereignisdatensatz nach Anlage B, </w:t>
            </w:r>
            <w:r w:rsidR="00430A3C">
              <w:rPr>
                <w:sz w:val="18"/>
              </w:rPr>
              <w:t xml:space="preserve"> </w:t>
            </w:r>
            <w:r w:rsidRPr="00F1657F">
              <w:rPr>
                <w:sz w:val="18"/>
              </w:rPr>
              <w:t>C oder D.</w:t>
            </w:r>
          </w:p>
        </w:tc>
      </w:tr>
      <w:tr w:rsidR="00050309" w:rsidRPr="00F1657F" w14:paraId="2F79AE33" w14:textId="77777777" w:rsidTr="00A13442">
        <w:trPr>
          <w:cantSplit/>
        </w:trPr>
        <w:tc>
          <w:tcPr>
            <w:tcW w:w="1630" w:type="dxa"/>
            <w:vMerge/>
            <w:tcBorders>
              <w:bottom w:val="single" w:sz="4" w:space="0" w:color="auto"/>
            </w:tcBorders>
          </w:tcPr>
          <w:p w14:paraId="6EDDF375" w14:textId="77777777" w:rsidR="00050309" w:rsidRPr="00F1657F" w:rsidRDefault="00050309">
            <w:pPr>
              <w:pStyle w:val="Tabellentext"/>
              <w:rPr>
                <w:sz w:val="18"/>
              </w:rPr>
            </w:pPr>
          </w:p>
        </w:tc>
        <w:tc>
          <w:tcPr>
            <w:tcW w:w="7938" w:type="dxa"/>
          </w:tcPr>
          <w:p w14:paraId="53D1B781" w14:textId="77777777" w:rsidR="00050309" w:rsidRPr="00F1657F" w:rsidRDefault="00050309">
            <w:pPr>
              <w:pStyle w:val="Tabellentext"/>
              <w:rPr>
                <w:sz w:val="18"/>
              </w:rPr>
            </w:pPr>
            <w:r w:rsidRPr="00F1657F">
              <w:rPr>
                <w:sz w:val="18"/>
              </w:rPr>
              <w:t xml:space="preserve">mittels RTP-Verbindungen oder SIP-Messages nach Anlage H (die dabei genutzte Methode sowie die Kodierung </w:t>
            </w:r>
            <w:r w:rsidRPr="00F1657F">
              <w:rPr>
                <w:sz w:val="18"/>
                <w:vertAlign w:val="superscript"/>
              </w:rPr>
              <w:t>1)</w:t>
            </w:r>
            <w:r w:rsidRPr="00F1657F">
              <w:rPr>
                <w:sz w:val="18"/>
              </w:rPr>
              <w:t xml:space="preserve"> muss mit der Bundesnetzagentur abgesprochen werden).</w:t>
            </w:r>
          </w:p>
        </w:tc>
      </w:tr>
      <w:tr w:rsidR="00050309" w:rsidRPr="00F1657F" w14:paraId="6560F848" w14:textId="77777777" w:rsidTr="00A13442">
        <w:trPr>
          <w:cantSplit/>
        </w:trPr>
        <w:tc>
          <w:tcPr>
            <w:tcW w:w="1630" w:type="dxa"/>
            <w:vMerge/>
            <w:tcBorders>
              <w:bottom w:val="single" w:sz="4" w:space="0" w:color="auto"/>
            </w:tcBorders>
          </w:tcPr>
          <w:p w14:paraId="6A1CA84D" w14:textId="77777777" w:rsidR="00050309" w:rsidRPr="00F1657F" w:rsidRDefault="00050309">
            <w:pPr>
              <w:pStyle w:val="Tabellentext"/>
              <w:rPr>
                <w:sz w:val="18"/>
              </w:rPr>
            </w:pPr>
          </w:p>
        </w:tc>
        <w:tc>
          <w:tcPr>
            <w:tcW w:w="7938" w:type="dxa"/>
          </w:tcPr>
          <w:p w14:paraId="687180A4" w14:textId="26B8ECBE" w:rsidR="00050309" w:rsidRPr="00F1657F" w:rsidRDefault="00050309" w:rsidP="00702684">
            <w:pPr>
              <w:pStyle w:val="Tabellentext"/>
              <w:rPr>
                <w:sz w:val="18"/>
              </w:rPr>
            </w:pPr>
            <w:r w:rsidRPr="00F1657F">
              <w:rPr>
                <w:sz w:val="18"/>
              </w:rPr>
              <w:t xml:space="preserve">als SMS innerhalb einer XML-kodierten Datei </w:t>
            </w:r>
            <w:r w:rsidRPr="00F1657F">
              <w:rPr>
                <w:sz w:val="18"/>
                <w:vertAlign w:val="superscript"/>
              </w:rPr>
              <w:t>1)</w:t>
            </w:r>
            <w:r w:rsidRPr="00F1657F">
              <w:rPr>
                <w:sz w:val="18"/>
              </w:rPr>
              <w:t xml:space="preserve"> zusammen mit den Ereignisdaten nach Anlage E.5, die wahlweise per FTP übertragen werden kann.</w:t>
            </w:r>
          </w:p>
        </w:tc>
      </w:tr>
      <w:tr w:rsidR="00050309" w:rsidRPr="00F1657F" w14:paraId="1BF7E418" w14:textId="77777777" w:rsidTr="00A13442">
        <w:trPr>
          <w:cantSplit/>
        </w:trPr>
        <w:tc>
          <w:tcPr>
            <w:tcW w:w="1630" w:type="dxa"/>
            <w:vMerge/>
            <w:tcBorders>
              <w:bottom w:val="nil"/>
            </w:tcBorders>
          </w:tcPr>
          <w:p w14:paraId="5421C0CA" w14:textId="77777777" w:rsidR="00050309" w:rsidRPr="00F1657F" w:rsidRDefault="00050309">
            <w:pPr>
              <w:pStyle w:val="Tabellentext"/>
              <w:rPr>
                <w:sz w:val="18"/>
              </w:rPr>
            </w:pPr>
          </w:p>
        </w:tc>
        <w:tc>
          <w:tcPr>
            <w:tcW w:w="7938" w:type="dxa"/>
          </w:tcPr>
          <w:p w14:paraId="2DEDEF08" w14:textId="77777777" w:rsidR="00050309" w:rsidRPr="00F1657F" w:rsidRDefault="00050309">
            <w:pPr>
              <w:pStyle w:val="Tabellentext"/>
              <w:rPr>
                <w:sz w:val="18"/>
              </w:rPr>
            </w:pPr>
            <w:r w:rsidRPr="00F1657F">
              <w:rPr>
                <w:sz w:val="18"/>
              </w:rPr>
              <w:t>im E-Mail Format nach Anlage F.</w:t>
            </w:r>
          </w:p>
        </w:tc>
      </w:tr>
      <w:tr w:rsidR="00A13442" w:rsidRPr="00F1657F" w14:paraId="3A5E6CCC" w14:textId="77777777" w:rsidTr="00A13442">
        <w:trPr>
          <w:cantSplit/>
        </w:trPr>
        <w:tc>
          <w:tcPr>
            <w:tcW w:w="1630" w:type="dxa"/>
            <w:tcBorders>
              <w:top w:val="nil"/>
            </w:tcBorders>
          </w:tcPr>
          <w:p w14:paraId="74AD9CE7" w14:textId="77777777" w:rsidR="00A13442" w:rsidRPr="00F1657F" w:rsidRDefault="00A13442">
            <w:pPr>
              <w:pStyle w:val="Tabellentext"/>
              <w:rPr>
                <w:sz w:val="18"/>
              </w:rPr>
            </w:pPr>
          </w:p>
        </w:tc>
        <w:tc>
          <w:tcPr>
            <w:tcW w:w="7938" w:type="dxa"/>
          </w:tcPr>
          <w:p w14:paraId="4369513D" w14:textId="7E35EE48" w:rsidR="00A13442" w:rsidRPr="00F1657F" w:rsidRDefault="00A13442">
            <w:pPr>
              <w:pStyle w:val="Tabellentext"/>
              <w:rPr>
                <w:sz w:val="18"/>
              </w:rPr>
            </w:pPr>
            <w:r>
              <w:rPr>
                <w:sz w:val="18"/>
              </w:rPr>
              <w:t>im XML-Format nach Anlage I.</w:t>
            </w:r>
          </w:p>
        </w:tc>
      </w:tr>
    </w:tbl>
    <w:p w14:paraId="0FF62C90" w14:textId="77777777" w:rsidR="00050309" w:rsidRPr="00F1657F" w:rsidRDefault="0005030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F1657F" w14:paraId="70889E2E" w14:textId="77777777">
        <w:trPr>
          <w:cantSplit/>
        </w:trPr>
        <w:tc>
          <w:tcPr>
            <w:tcW w:w="1630" w:type="dxa"/>
            <w:vMerge w:val="restart"/>
          </w:tcPr>
          <w:p w14:paraId="72183A7F" w14:textId="77777777" w:rsidR="00050309" w:rsidRPr="00F1657F" w:rsidRDefault="00050309">
            <w:pPr>
              <w:pStyle w:val="Tabellentext"/>
              <w:rPr>
                <w:b/>
                <w:bCs/>
                <w:sz w:val="18"/>
              </w:rPr>
            </w:pPr>
            <w:r w:rsidRPr="00F1657F">
              <w:rPr>
                <w:b/>
                <w:bCs/>
                <w:sz w:val="18"/>
              </w:rPr>
              <w:t xml:space="preserve">Multimedia-messages </w:t>
            </w:r>
            <w:r w:rsidRPr="00F1657F">
              <w:rPr>
                <w:b/>
                <w:bCs/>
                <w:sz w:val="18"/>
              </w:rPr>
              <w:br/>
              <w:t>(MMS)</w:t>
            </w:r>
          </w:p>
        </w:tc>
        <w:tc>
          <w:tcPr>
            <w:tcW w:w="7938" w:type="dxa"/>
          </w:tcPr>
          <w:p w14:paraId="2688FE18" w14:textId="1F5F02E0" w:rsidR="00050309" w:rsidRPr="00F1657F" w:rsidRDefault="00050309" w:rsidP="00702684">
            <w:pPr>
              <w:pStyle w:val="Tabellentext"/>
              <w:rPr>
                <w:sz w:val="18"/>
              </w:rPr>
            </w:pPr>
            <w:bookmarkStart w:id="464" w:name="OLE_LINK4"/>
            <w:r w:rsidRPr="00F1657F">
              <w:rPr>
                <w:sz w:val="18"/>
              </w:rPr>
              <w:t xml:space="preserve">im E-Mail Format innerhalb einer XML-kodierten Datei </w:t>
            </w:r>
            <w:r w:rsidRPr="00F1657F">
              <w:rPr>
                <w:sz w:val="18"/>
                <w:vertAlign w:val="superscript"/>
              </w:rPr>
              <w:t>1)</w:t>
            </w:r>
            <w:r w:rsidRPr="00F1657F">
              <w:rPr>
                <w:sz w:val="18"/>
              </w:rPr>
              <w:t xml:space="preserve"> zusammen mit den Ereignisdaten nach Anlage E.5, die wahlweise per FTP übertragen werden kann. </w:t>
            </w:r>
            <w:bookmarkEnd w:id="464"/>
          </w:p>
        </w:tc>
      </w:tr>
      <w:tr w:rsidR="00050309" w:rsidRPr="00F1657F" w14:paraId="21FD06C3" w14:textId="77777777">
        <w:trPr>
          <w:cantSplit/>
        </w:trPr>
        <w:tc>
          <w:tcPr>
            <w:tcW w:w="1630" w:type="dxa"/>
            <w:vMerge/>
          </w:tcPr>
          <w:p w14:paraId="44294525" w14:textId="77777777" w:rsidR="00050309" w:rsidRPr="00F1657F" w:rsidRDefault="00050309">
            <w:pPr>
              <w:pStyle w:val="Tabellentext"/>
              <w:rPr>
                <w:b/>
                <w:bCs/>
                <w:sz w:val="18"/>
              </w:rPr>
            </w:pPr>
          </w:p>
        </w:tc>
        <w:tc>
          <w:tcPr>
            <w:tcW w:w="7938" w:type="dxa"/>
          </w:tcPr>
          <w:p w14:paraId="7E4E6EC9" w14:textId="77777777" w:rsidR="00050309" w:rsidRPr="00F1657F" w:rsidRDefault="00050309">
            <w:pPr>
              <w:pStyle w:val="Tabellentext"/>
              <w:rPr>
                <w:sz w:val="18"/>
              </w:rPr>
            </w:pPr>
            <w:r w:rsidRPr="00F1657F">
              <w:rPr>
                <w:sz w:val="18"/>
              </w:rPr>
              <w:t>im E-Mail Format nach Anlage F.</w:t>
            </w:r>
          </w:p>
        </w:tc>
      </w:tr>
      <w:tr w:rsidR="00050309" w:rsidRPr="00F1657F" w14:paraId="42B28A5D" w14:textId="77777777">
        <w:trPr>
          <w:cantSplit/>
        </w:trPr>
        <w:tc>
          <w:tcPr>
            <w:tcW w:w="1630" w:type="dxa"/>
            <w:vMerge/>
          </w:tcPr>
          <w:p w14:paraId="02F9367E" w14:textId="77777777" w:rsidR="00050309" w:rsidRPr="00F1657F" w:rsidRDefault="00050309">
            <w:pPr>
              <w:pStyle w:val="Tabellentext"/>
              <w:rPr>
                <w:b/>
                <w:bCs/>
                <w:sz w:val="18"/>
              </w:rPr>
            </w:pPr>
          </w:p>
        </w:tc>
        <w:tc>
          <w:tcPr>
            <w:tcW w:w="7938" w:type="dxa"/>
          </w:tcPr>
          <w:p w14:paraId="2DAC3679" w14:textId="77777777" w:rsidR="00050309" w:rsidRPr="00F1657F" w:rsidRDefault="00050309">
            <w:pPr>
              <w:pStyle w:val="Tabellentext"/>
              <w:rPr>
                <w:sz w:val="18"/>
              </w:rPr>
            </w:pPr>
            <w:r w:rsidRPr="00F1657F">
              <w:rPr>
                <w:sz w:val="18"/>
              </w:rPr>
              <w:t xml:space="preserve">mittels RTP-Verbindungen oder SIP-Messages nach Anlage H (die dabei genutzte Methode sowie die Kodierung </w:t>
            </w:r>
            <w:r w:rsidRPr="00F1657F">
              <w:rPr>
                <w:sz w:val="18"/>
                <w:vertAlign w:val="superscript"/>
              </w:rPr>
              <w:t>1)</w:t>
            </w:r>
            <w:r w:rsidRPr="00F1657F">
              <w:rPr>
                <w:sz w:val="18"/>
              </w:rPr>
              <w:t xml:space="preserve"> muss mit der Bundesnetzagentur abgesprochen werden).</w:t>
            </w:r>
          </w:p>
        </w:tc>
      </w:tr>
    </w:tbl>
    <w:p w14:paraId="5672EA6D" w14:textId="77777777" w:rsidR="00050309" w:rsidRPr="00F1657F" w:rsidRDefault="00050309">
      <w:pPr>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F1657F" w14:paraId="4E9BD27B" w14:textId="77777777" w:rsidTr="00A13442">
        <w:trPr>
          <w:cantSplit/>
        </w:trPr>
        <w:tc>
          <w:tcPr>
            <w:tcW w:w="1630" w:type="dxa"/>
            <w:tcBorders>
              <w:bottom w:val="nil"/>
            </w:tcBorders>
          </w:tcPr>
          <w:p w14:paraId="11982CDF" w14:textId="77777777" w:rsidR="00050309" w:rsidRPr="00F1657F" w:rsidRDefault="00050309">
            <w:pPr>
              <w:pStyle w:val="Tabellentext"/>
              <w:rPr>
                <w:b/>
                <w:bCs/>
                <w:sz w:val="18"/>
              </w:rPr>
            </w:pPr>
            <w:r w:rsidRPr="00F1657F">
              <w:rPr>
                <w:b/>
                <w:bCs/>
                <w:sz w:val="18"/>
              </w:rPr>
              <w:t>E-Mail</w:t>
            </w:r>
          </w:p>
        </w:tc>
        <w:tc>
          <w:tcPr>
            <w:tcW w:w="7938" w:type="dxa"/>
          </w:tcPr>
          <w:p w14:paraId="15FE0F40" w14:textId="77777777" w:rsidR="00050309" w:rsidRPr="00F1657F" w:rsidRDefault="00050309">
            <w:pPr>
              <w:pStyle w:val="Tabellentext"/>
              <w:rPr>
                <w:sz w:val="18"/>
              </w:rPr>
            </w:pPr>
            <w:r w:rsidRPr="00F1657F">
              <w:rPr>
                <w:sz w:val="18"/>
              </w:rPr>
              <w:t>in einer XML-kodierten Datei zusammen mit den Ereignisdaten mittels FTP nach Anlage F.</w:t>
            </w:r>
          </w:p>
        </w:tc>
      </w:tr>
      <w:tr w:rsidR="00A13442" w:rsidRPr="00F1657F" w14:paraId="0F579CB8" w14:textId="77777777" w:rsidTr="00A13442">
        <w:trPr>
          <w:cantSplit/>
        </w:trPr>
        <w:tc>
          <w:tcPr>
            <w:tcW w:w="1630" w:type="dxa"/>
            <w:tcBorders>
              <w:top w:val="nil"/>
            </w:tcBorders>
          </w:tcPr>
          <w:p w14:paraId="09E1CECC" w14:textId="77777777" w:rsidR="00A13442" w:rsidRPr="00F1657F" w:rsidRDefault="00A13442">
            <w:pPr>
              <w:pStyle w:val="Tabellentext"/>
              <w:rPr>
                <w:b/>
                <w:bCs/>
                <w:sz w:val="18"/>
              </w:rPr>
            </w:pPr>
          </w:p>
        </w:tc>
        <w:tc>
          <w:tcPr>
            <w:tcW w:w="7938" w:type="dxa"/>
          </w:tcPr>
          <w:p w14:paraId="36C71AB0" w14:textId="21C78A75" w:rsidR="00A13442" w:rsidRPr="00F1657F" w:rsidRDefault="00A13442">
            <w:pPr>
              <w:pStyle w:val="Tabellentext"/>
              <w:rPr>
                <w:sz w:val="18"/>
              </w:rPr>
            </w:pPr>
            <w:r>
              <w:rPr>
                <w:sz w:val="18"/>
              </w:rPr>
              <w:t>im XML-Format nach Anlage I.</w:t>
            </w:r>
          </w:p>
        </w:tc>
      </w:tr>
    </w:tbl>
    <w:p w14:paraId="4AE6966B" w14:textId="77777777" w:rsidR="00050309" w:rsidRPr="00F1657F" w:rsidRDefault="00050309">
      <w:pPr>
        <w:spacing w:before="120" w:after="240"/>
        <w:jc w:val="center"/>
        <w:rPr>
          <w:b/>
          <w:bCs/>
          <w:sz w:val="18"/>
        </w:rPr>
      </w:pPr>
      <w:r w:rsidRPr="00F1657F">
        <w:rPr>
          <w:b/>
          <w:bCs/>
          <w:sz w:val="18"/>
        </w:rPr>
        <w:t>Tabelle Anlage E.3.1-1 Ausleitungsmethoden bei UMS</w:t>
      </w:r>
    </w:p>
    <w:p w14:paraId="0B2569A1" w14:textId="77777777" w:rsidR="00050309" w:rsidRPr="00F1657F" w:rsidRDefault="00050309">
      <w:pPr>
        <w:pStyle w:val="FP"/>
        <w:spacing w:before="120"/>
        <w:ind w:left="170" w:hanging="170"/>
        <w:rPr>
          <w:lang w:val="de-DE"/>
        </w:rPr>
      </w:pPr>
      <w:r w:rsidRPr="00F1657F">
        <w:rPr>
          <w:sz w:val="18"/>
          <w:vertAlign w:val="superscript"/>
          <w:lang w:val="de-DE"/>
        </w:rPr>
        <w:t>1)</w:t>
      </w:r>
      <w:r w:rsidRPr="00F1657F">
        <w:rPr>
          <w:sz w:val="18"/>
          <w:lang w:val="de-DE"/>
        </w:rPr>
        <w:t xml:space="preserve"> Bei der Kodierung sind a</w:t>
      </w:r>
      <w:r w:rsidR="008B2516">
        <w:rPr>
          <w:sz w:val="18"/>
          <w:lang w:val="de-DE"/>
        </w:rPr>
        <w:t>usschließlich offene Kodierungs</w:t>
      </w:r>
      <w:r w:rsidR="00B845CB">
        <w:rPr>
          <w:sz w:val="18"/>
          <w:lang w:val="de-DE"/>
        </w:rPr>
        <w:t>verfahren</w:t>
      </w:r>
      <w:r w:rsidRPr="00F1657F">
        <w:rPr>
          <w:sz w:val="18"/>
          <w:lang w:val="de-DE"/>
        </w:rPr>
        <w:t xml:space="preserve"> zu verwenden.</w:t>
      </w:r>
    </w:p>
    <w:p w14:paraId="35520866" w14:textId="04C19BEB" w:rsidR="00050309" w:rsidRPr="00F1657F" w:rsidRDefault="00050309">
      <w:pPr>
        <w:pStyle w:val="Fuzeile"/>
        <w:tabs>
          <w:tab w:val="clear" w:pos="4819"/>
          <w:tab w:val="clear" w:pos="9071"/>
        </w:tabs>
        <w:overflowPunct/>
        <w:spacing w:after="0"/>
        <w:ind w:left="170" w:hanging="170"/>
        <w:textAlignment w:val="auto"/>
        <w:rPr>
          <w:sz w:val="18"/>
        </w:rPr>
      </w:pPr>
      <w:r w:rsidRPr="00F1657F">
        <w:rPr>
          <w:sz w:val="18"/>
          <w:vertAlign w:val="superscript"/>
        </w:rPr>
        <w:t xml:space="preserve">2) </w:t>
      </w:r>
      <w:r w:rsidRPr="00F1657F">
        <w:rPr>
          <w:sz w:val="18"/>
        </w:rPr>
        <w:t xml:space="preserve">Zur Übermittlung der XML-kodierten Datei an die </w:t>
      </w:r>
      <w:r w:rsidR="00990CCD">
        <w:rPr>
          <w:sz w:val="18"/>
        </w:rPr>
        <w:t>berechtigte Stelle</w:t>
      </w:r>
      <w:r w:rsidRPr="00F1657F">
        <w:rPr>
          <w:sz w:val="18"/>
        </w:rPr>
        <w:t xml:space="preserve"> gelten die bezüglich der Übermittlung und der Schutzan</w:t>
      </w:r>
      <w:r w:rsidRPr="00F1657F">
        <w:rPr>
          <w:sz w:val="18"/>
        </w:rPr>
        <w:softHyphen/>
        <w:t>forderungen gemachten Anforderungen zu den Ereignisdaten nach Anlage B, C, D und H</w:t>
      </w:r>
    </w:p>
    <w:p w14:paraId="271912C3" w14:textId="77777777" w:rsidR="00050309" w:rsidRPr="00F1657F" w:rsidRDefault="00050309">
      <w:pPr>
        <w:pStyle w:val="Fuzeile"/>
        <w:tabs>
          <w:tab w:val="clear" w:pos="4819"/>
          <w:tab w:val="clear" w:pos="9071"/>
        </w:tabs>
        <w:overflowPunct/>
        <w:spacing w:after="0"/>
        <w:ind w:left="170" w:hanging="170"/>
        <w:textAlignment w:val="auto"/>
        <w:rPr>
          <w:sz w:val="6"/>
        </w:rPr>
      </w:pPr>
    </w:p>
    <w:p w14:paraId="07F1974A" w14:textId="1287465D" w:rsidR="00050309" w:rsidRPr="00F1657F" w:rsidRDefault="00050309">
      <w:pPr>
        <w:pStyle w:val="Fuzeile"/>
        <w:tabs>
          <w:tab w:val="clear" w:pos="4819"/>
          <w:tab w:val="clear" w:pos="9071"/>
        </w:tabs>
        <w:overflowPunct/>
        <w:spacing w:after="0"/>
        <w:ind w:left="170"/>
        <w:textAlignment w:val="auto"/>
      </w:pPr>
      <w:r w:rsidRPr="00F1657F">
        <w:rPr>
          <w:sz w:val="18"/>
        </w:rPr>
        <w:t xml:space="preserve">Kann beim ersten Verbindungsversuch die Datei mit der Kopie der Nutzinformation sowie den Ereignisdaten nicht zu der </w:t>
      </w:r>
      <w:r w:rsidR="0095201D">
        <w:rPr>
          <w:sz w:val="18"/>
        </w:rPr>
        <w:t>berechtigten Stelle</w:t>
      </w:r>
      <w:r w:rsidRPr="00F1657F">
        <w:rPr>
          <w:sz w:val="18"/>
        </w:rPr>
        <w:t xml:space="preserve"> übermittelt werden, sind in einem Zeitintervall von wenigen Minuten drei weitere Übermittlungsversuche durchzuführen. Weitere Einzelheiten sind in der Anlage A.4 enthalten.</w:t>
      </w:r>
    </w:p>
    <w:p w14:paraId="5A459A31" w14:textId="6AA315E7" w:rsidR="00050309" w:rsidRPr="00F1657F" w:rsidRDefault="00050309">
      <w:pPr>
        <w:pStyle w:val="FP"/>
        <w:spacing w:before="120"/>
        <w:ind w:left="170" w:hanging="170"/>
        <w:rPr>
          <w:lang w:val="de-DE"/>
        </w:rPr>
      </w:pPr>
      <w:r w:rsidRPr="00F1657F">
        <w:rPr>
          <w:sz w:val="18"/>
          <w:vertAlign w:val="superscript"/>
          <w:lang w:val="de-DE"/>
        </w:rPr>
        <w:t>3)</w:t>
      </w:r>
      <w:r w:rsidRPr="00F1657F">
        <w:rPr>
          <w:sz w:val="18"/>
          <w:lang w:val="de-DE"/>
        </w:rPr>
        <w:t xml:space="preserve"> Der Nachrichtentext einer SMS oder einer MMS ist der </w:t>
      </w:r>
      <w:r w:rsidR="0095201D">
        <w:rPr>
          <w:sz w:val="18"/>
          <w:lang w:val="de-DE"/>
        </w:rPr>
        <w:t>berechtigten Stelle</w:t>
      </w:r>
      <w:r w:rsidRPr="00F1657F">
        <w:rPr>
          <w:sz w:val="18"/>
          <w:lang w:val="de-DE"/>
        </w:rPr>
        <w:t xml:space="preserve"> als Text mit Zeichensatz nach UTF-8 zu übermitteln. </w:t>
      </w:r>
      <w:r w:rsidRPr="00F1657F">
        <w:rPr>
          <w:sz w:val="18"/>
          <w:szCs w:val="18"/>
          <w:lang w:val="de-DE"/>
        </w:rPr>
        <w:t>Zur Übermittlung des Nachrichteninhaltes einer SMS kann alternativ der Inhalt der kompletten PDU (inkl. SM Header, User data header, User data) entsprechend der Spezifikation 3GPP TS 23.040 in hexadezimaler Form angegeben werden. Dies entspricht der Anforderung nach Anlage B, C, D bzw. H.</w:t>
      </w:r>
    </w:p>
    <w:p w14:paraId="3B393F5D" w14:textId="77777777" w:rsidR="005515D4" w:rsidRPr="0057108D" w:rsidRDefault="005515D4" w:rsidP="00E641A2">
      <w:pPr>
        <w:pStyle w:val="berschrift3"/>
      </w:pPr>
      <w:bookmarkStart w:id="465" w:name="_Toc426622424"/>
      <w:r w:rsidRPr="0057108D">
        <w:t>Anlage E.</w:t>
      </w:r>
      <w:r>
        <w:t>3.2</w:t>
      </w:r>
      <w:r w:rsidRPr="0057108D">
        <w:tab/>
      </w:r>
      <w:r w:rsidRPr="00CF29E9">
        <w:t>Grundsätzliche Festlegung von relevanten Ereignissen</w:t>
      </w:r>
      <w:bookmarkEnd w:id="465"/>
    </w:p>
    <w:p w14:paraId="1E40AC67" w14:textId="7F212A1D" w:rsidR="00050309" w:rsidRDefault="00050309" w:rsidP="009E2250">
      <w:r w:rsidRPr="00F1657F">
        <w:t>Bei den folgenden grundsätzlichen Ereignissen ist eine Ausleitung der Kopie der Nutzinformation sowie der Ereignisdaten vorzusehen. Verfügt die UMS über Dienstmerkmale, die durch diese Ereignisse nicht erfasst werden (z.B. Rückanruf als Reaktion einer hinterlegten Sprachnachricht), so sind die diesbezüglichen Anforderungen mit der Bundesnetzagentur abzustimmen:</w:t>
      </w:r>
    </w:p>
    <w:p w14:paraId="3659986A" w14:textId="1FD788CA" w:rsidR="001A347B" w:rsidRDefault="001A347B">
      <w:pPr>
        <w:overflowPunct/>
        <w:autoSpaceDE/>
        <w:autoSpaceDN/>
        <w:adjustRightInd/>
        <w:spacing w:after="0"/>
        <w:textAlignment w:val="auto"/>
      </w:pPr>
      <w:r>
        <w:br w:type="page"/>
      </w:r>
    </w:p>
    <w:p w14:paraId="2AA75EE9" w14:textId="77777777" w:rsidR="001A347B" w:rsidRPr="00F1657F" w:rsidRDefault="001A347B" w:rsidP="009E225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663"/>
      </w:tblGrid>
      <w:tr w:rsidR="00050309" w:rsidRPr="00F1657F" w14:paraId="3248AA1E" w14:textId="77777777">
        <w:tc>
          <w:tcPr>
            <w:tcW w:w="2835" w:type="dxa"/>
            <w:shd w:val="clear" w:color="auto" w:fill="E6E6E6"/>
          </w:tcPr>
          <w:p w14:paraId="3222A830" w14:textId="77777777" w:rsidR="00050309" w:rsidRPr="00F1657F" w:rsidRDefault="00050309">
            <w:pPr>
              <w:spacing w:before="60" w:after="60"/>
              <w:rPr>
                <w:b/>
                <w:sz w:val="18"/>
              </w:rPr>
            </w:pPr>
            <w:r w:rsidRPr="00F1657F">
              <w:rPr>
                <w:b/>
                <w:sz w:val="18"/>
              </w:rPr>
              <w:t>Ereignis</w:t>
            </w:r>
          </w:p>
        </w:tc>
        <w:tc>
          <w:tcPr>
            <w:tcW w:w="6663" w:type="dxa"/>
            <w:shd w:val="clear" w:color="auto" w:fill="E6E6E6"/>
          </w:tcPr>
          <w:p w14:paraId="769AF8D3" w14:textId="77777777" w:rsidR="00050309" w:rsidRPr="00F1657F" w:rsidRDefault="00050309">
            <w:pPr>
              <w:spacing w:before="60" w:after="60"/>
              <w:rPr>
                <w:b/>
                <w:sz w:val="18"/>
              </w:rPr>
            </w:pPr>
            <w:r w:rsidRPr="00F1657F">
              <w:rPr>
                <w:b/>
                <w:sz w:val="18"/>
              </w:rPr>
              <w:t>Bemerkungen</w:t>
            </w:r>
          </w:p>
        </w:tc>
      </w:tr>
      <w:tr w:rsidR="00050309" w:rsidRPr="00F1657F" w14:paraId="278B5AE6" w14:textId="77777777">
        <w:tc>
          <w:tcPr>
            <w:tcW w:w="2835" w:type="dxa"/>
          </w:tcPr>
          <w:p w14:paraId="28B3174B" w14:textId="77777777" w:rsidR="00050309" w:rsidRPr="00F1657F" w:rsidRDefault="00050309">
            <w:pPr>
              <w:pStyle w:val="TAL"/>
              <w:keepLines w:val="0"/>
              <w:spacing w:before="60" w:after="60"/>
              <w:rPr>
                <w:lang w:val="de-DE" w:eastAsia="de-DE"/>
              </w:rPr>
            </w:pPr>
            <w:r w:rsidRPr="00F1657F">
              <w:rPr>
                <w:lang w:val="de-DE" w:eastAsia="de-DE"/>
              </w:rPr>
              <w:t>Aufsprechen bzw. Einstellen</w:t>
            </w:r>
          </w:p>
        </w:tc>
        <w:tc>
          <w:tcPr>
            <w:tcW w:w="6663" w:type="dxa"/>
          </w:tcPr>
          <w:p w14:paraId="79915C47" w14:textId="77777777" w:rsidR="00050309" w:rsidRPr="00F1657F" w:rsidRDefault="00050309">
            <w:pPr>
              <w:spacing w:before="60" w:after="60"/>
              <w:rPr>
                <w:sz w:val="18"/>
              </w:rPr>
            </w:pPr>
            <w:r w:rsidRPr="00F1657F">
              <w:rPr>
                <w:sz w:val="18"/>
              </w:rPr>
              <w:t>Aufsprechen bzw. Einstellen einer Nachricht (Sprache, Fax oder SMS) in das UMS mittels:</w:t>
            </w:r>
          </w:p>
          <w:p w14:paraId="588E0D4C" w14:textId="77777777" w:rsidR="00050309" w:rsidRPr="00F1657F" w:rsidRDefault="00050309">
            <w:pPr>
              <w:numPr>
                <w:ilvl w:val="0"/>
                <w:numId w:val="21"/>
              </w:numPr>
              <w:tabs>
                <w:tab w:val="clear" w:pos="720"/>
                <w:tab w:val="num" w:pos="356"/>
              </w:tabs>
              <w:spacing w:before="60" w:after="0"/>
              <w:ind w:left="358" w:hanging="284"/>
              <w:rPr>
                <w:sz w:val="18"/>
              </w:rPr>
            </w:pPr>
            <w:r w:rsidRPr="00F1657F">
              <w:rPr>
                <w:sz w:val="18"/>
              </w:rPr>
              <w:t>Anrufweiterschaltung über die Kennung des züA oder</w:t>
            </w:r>
            <w:bookmarkStart w:id="466" w:name="OLE_LINK6"/>
          </w:p>
          <w:bookmarkEnd w:id="466"/>
          <w:p w14:paraId="5CA1000A" w14:textId="77777777" w:rsidR="00050309" w:rsidRPr="00F1657F" w:rsidRDefault="00050309">
            <w:pPr>
              <w:numPr>
                <w:ilvl w:val="0"/>
                <w:numId w:val="21"/>
              </w:numPr>
              <w:tabs>
                <w:tab w:val="clear" w:pos="720"/>
                <w:tab w:val="num" w:pos="356"/>
              </w:tabs>
              <w:spacing w:before="60" w:after="60"/>
              <w:ind w:left="356" w:hanging="284"/>
              <w:rPr>
                <w:sz w:val="18"/>
              </w:rPr>
            </w:pPr>
            <w:r w:rsidRPr="00F1657F">
              <w:rPr>
                <w:sz w:val="18"/>
              </w:rPr>
              <w:t>Einwählen bzw. Versenden von einem beliebigen Anschluss (z.B. direktes Einwählen in das UMS über eine Servicerufnummer order per Webzugang)</w:t>
            </w:r>
          </w:p>
        </w:tc>
      </w:tr>
      <w:tr w:rsidR="00050309" w:rsidRPr="00F1657F" w14:paraId="37E79D3F" w14:textId="77777777">
        <w:tc>
          <w:tcPr>
            <w:tcW w:w="2835" w:type="dxa"/>
          </w:tcPr>
          <w:p w14:paraId="282AE62C" w14:textId="77777777" w:rsidR="00050309" w:rsidRPr="00F1657F" w:rsidRDefault="00050309">
            <w:pPr>
              <w:pStyle w:val="TAL"/>
              <w:keepLines w:val="0"/>
              <w:spacing w:before="60" w:after="60"/>
              <w:rPr>
                <w:lang w:val="de-DE" w:eastAsia="de-DE"/>
              </w:rPr>
            </w:pPr>
            <w:r w:rsidRPr="00F1657F">
              <w:rPr>
                <w:lang w:val="de-DE" w:eastAsia="de-DE"/>
              </w:rPr>
              <w:t>Abfragen bzw. Auslesen</w:t>
            </w:r>
          </w:p>
        </w:tc>
        <w:tc>
          <w:tcPr>
            <w:tcW w:w="6663" w:type="dxa"/>
          </w:tcPr>
          <w:p w14:paraId="10CCFDCE" w14:textId="77777777" w:rsidR="00050309" w:rsidRPr="00F1657F" w:rsidRDefault="00050309">
            <w:pPr>
              <w:spacing w:before="60" w:after="60"/>
              <w:rPr>
                <w:sz w:val="18"/>
              </w:rPr>
            </w:pPr>
            <w:r w:rsidRPr="00F1657F">
              <w:rPr>
                <w:sz w:val="18"/>
              </w:rPr>
              <w:t>Abfragen bzw. Auslesen einer Nachricht (Sprache, Fax oder SMS) aus dem UMS über:</w:t>
            </w:r>
          </w:p>
          <w:p w14:paraId="233176D1" w14:textId="77777777" w:rsidR="00050309" w:rsidRPr="00F1657F" w:rsidRDefault="00050309">
            <w:pPr>
              <w:numPr>
                <w:ilvl w:val="0"/>
                <w:numId w:val="21"/>
              </w:numPr>
              <w:tabs>
                <w:tab w:val="clear" w:pos="720"/>
                <w:tab w:val="num" w:pos="356"/>
              </w:tabs>
              <w:spacing w:before="60" w:after="0"/>
              <w:ind w:left="358" w:hanging="284"/>
              <w:rPr>
                <w:sz w:val="18"/>
              </w:rPr>
            </w:pPr>
            <w:r w:rsidRPr="00F1657F">
              <w:rPr>
                <w:sz w:val="18"/>
              </w:rPr>
              <w:t>die Kennung des züA bzw. durch Anwahl dieser Kennung mit anschließender Anrufweiterschaltung zum UMS</w:t>
            </w:r>
          </w:p>
          <w:p w14:paraId="3BA8057F" w14:textId="77777777" w:rsidR="00050309" w:rsidRPr="00F1657F" w:rsidRDefault="00050309">
            <w:pPr>
              <w:numPr>
                <w:ilvl w:val="0"/>
                <w:numId w:val="21"/>
              </w:numPr>
              <w:tabs>
                <w:tab w:val="clear" w:pos="720"/>
                <w:tab w:val="num" w:pos="356"/>
              </w:tabs>
              <w:spacing w:before="60" w:after="60"/>
              <w:ind w:left="358" w:hanging="284"/>
              <w:rPr>
                <w:sz w:val="18"/>
              </w:rPr>
            </w:pPr>
            <w:r w:rsidRPr="00F1657F">
              <w:rPr>
                <w:sz w:val="18"/>
              </w:rPr>
              <w:t>einen beliebigen Anschluss (z.B. direktes Einwählen in das UMS über eine Servic</w:t>
            </w:r>
            <w:r w:rsidR="008B2516">
              <w:rPr>
                <w:sz w:val="18"/>
              </w:rPr>
              <w:t>erufnummer order per Webzugang)</w:t>
            </w:r>
          </w:p>
        </w:tc>
      </w:tr>
      <w:tr w:rsidR="00050309" w:rsidRPr="00F1657F" w14:paraId="71222FAE" w14:textId="77777777">
        <w:tc>
          <w:tcPr>
            <w:tcW w:w="2835" w:type="dxa"/>
          </w:tcPr>
          <w:p w14:paraId="4B8857FF" w14:textId="77777777" w:rsidR="00050309" w:rsidRPr="00F1657F" w:rsidRDefault="00050309">
            <w:pPr>
              <w:pStyle w:val="TAL"/>
              <w:keepLines w:val="0"/>
              <w:spacing w:before="60" w:after="60"/>
              <w:rPr>
                <w:lang w:val="de-DE" w:eastAsia="de-DE"/>
              </w:rPr>
            </w:pPr>
            <w:r w:rsidRPr="00F1657F">
              <w:rPr>
                <w:lang w:val="de-DE" w:eastAsia="de-DE"/>
              </w:rPr>
              <w:t>Kopieren von Speicherinhalten</w:t>
            </w:r>
          </w:p>
        </w:tc>
        <w:tc>
          <w:tcPr>
            <w:tcW w:w="6663" w:type="dxa"/>
          </w:tcPr>
          <w:p w14:paraId="48A4B0DF" w14:textId="77777777" w:rsidR="00050309" w:rsidRPr="00F1657F" w:rsidRDefault="00050309">
            <w:pPr>
              <w:spacing w:before="60" w:after="60"/>
              <w:rPr>
                <w:sz w:val="18"/>
              </w:rPr>
            </w:pPr>
            <w:r w:rsidRPr="00F1657F">
              <w:rPr>
                <w:sz w:val="18"/>
              </w:rPr>
              <w:t>Kopieren von Speicherinhalten von einer der Kennung des züA zugeordneten Box in eine andere Box und umgekehrt</w:t>
            </w:r>
          </w:p>
        </w:tc>
      </w:tr>
      <w:tr w:rsidR="00050309" w:rsidRPr="00F1657F" w14:paraId="2941D5BD" w14:textId="77777777">
        <w:tc>
          <w:tcPr>
            <w:tcW w:w="2835" w:type="dxa"/>
          </w:tcPr>
          <w:p w14:paraId="478C09CA" w14:textId="77777777" w:rsidR="00050309" w:rsidRPr="00F1657F" w:rsidRDefault="00050309">
            <w:pPr>
              <w:pStyle w:val="TAL"/>
              <w:keepLines w:val="0"/>
              <w:spacing w:before="60" w:after="60"/>
              <w:rPr>
                <w:lang w:val="de-DE" w:eastAsia="de-DE"/>
              </w:rPr>
            </w:pPr>
            <w:r w:rsidRPr="00F1657F">
              <w:rPr>
                <w:lang w:val="de-DE" w:eastAsia="de-DE"/>
              </w:rPr>
              <w:t>Zugriff auf die Box und Modifikation von Einstellungen</w:t>
            </w:r>
          </w:p>
        </w:tc>
        <w:tc>
          <w:tcPr>
            <w:tcW w:w="6663" w:type="dxa"/>
          </w:tcPr>
          <w:p w14:paraId="626073A8" w14:textId="77777777" w:rsidR="00050309" w:rsidRPr="00F1657F" w:rsidRDefault="00050309">
            <w:pPr>
              <w:spacing w:before="60" w:after="60"/>
              <w:rPr>
                <w:sz w:val="18"/>
              </w:rPr>
            </w:pPr>
            <w:r w:rsidRPr="00F1657F">
              <w:rPr>
                <w:sz w:val="18"/>
              </w:rPr>
              <w:t>Die möglichen Ereignisse (z.B. Einstellen einer Benachrichtigungsnummer, Erstellen von Versandlisten) müssen individuell mit der Bundesnetzagentur abgestimmt werden.</w:t>
            </w:r>
          </w:p>
        </w:tc>
      </w:tr>
    </w:tbl>
    <w:p w14:paraId="5DB1881A" w14:textId="77777777" w:rsidR="00050309" w:rsidRPr="00F1657F" w:rsidRDefault="00050309">
      <w:pPr>
        <w:spacing w:before="120" w:after="240"/>
        <w:jc w:val="center"/>
      </w:pPr>
      <w:r w:rsidRPr="00F1657F">
        <w:rPr>
          <w:b/>
          <w:bCs/>
          <w:sz w:val="18"/>
        </w:rPr>
        <w:t>Tabelle Anlage E.3.2-1 Ereignisse in UMS</w:t>
      </w:r>
    </w:p>
    <w:p w14:paraId="7EBF427B" w14:textId="478BBC6A" w:rsidR="00050309" w:rsidRPr="0057108D" w:rsidRDefault="00050309" w:rsidP="00994AC7">
      <w:pPr>
        <w:pStyle w:val="berschrift2"/>
      </w:pPr>
      <w:r w:rsidRPr="00F1657F">
        <w:br w:type="page"/>
      </w:r>
      <w:bookmarkStart w:id="467" w:name="_Toc425260005"/>
      <w:bookmarkStart w:id="468" w:name="_Toc426622425"/>
      <w:bookmarkStart w:id="469" w:name="_Toc57014184"/>
      <w:r w:rsidRPr="0057108D">
        <w:lastRenderedPageBreak/>
        <w:t>Anlage E.4</w:t>
      </w:r>
      <w:r w:rsidRPr="0057108D">
        <w:tab/>
        <w:t>Anforderungen für die Überwachung von Sprach- und Faxnachrichten sowie von SMS nach Anlage</w:t>
      </w:r>
      <w:r w:rsidR="00B1503C">
        <w:t>n</w:t>
      </w:r>
      <w:r w:rsidRPr="0057108D">
        <w:t xml:space="preserve"> B, C oder D</w:t>
      </w:r>
      <w:bookmarkEnd w:id="467"/>
      <w:bookmarkEnd w:id="468"/>
      <w:bookmarkEnd w:id="469"/>
    </w:p>
    <w:p w14:paraId="423C4782" w14:textId="0D8C40FF" w:rsidR="00702684" w:rsidRPr="00E854FA" w:rsidRDefault="00702684" w:rsidP="009E2250">
      <w:pPr>
        <w:rPr>
          <w:b/>
        </w:rPr>
      </w:pPr>
      <w:r w:rsidRPr="00E854FA">
        <w:rPr>
          <w:b/>
        </w:rPr>
        <w:t>Aufgrund des absehbaren Abschaltens ISDN-basierter Technik muss auch die entsprechende Ausleitung, basierend auf dieser Technik angepasst werden. Grundsätzlich sind neue Implementierungen, deren Ausleitung auf ISDN basiert, nicht mehr möglich. Bestehende Anlagen sind bis spätestens zum 31.12.2021 auf eine IP-basierte Ausleitung nach Anlage</w:t>
      </w:r>
      <w:r w:rsidR="00E854FA">
        <w:rPr>
          <w:b/>
        </w:rPr>
        <w:t xml:space="preserve"> D oder</w:t>
      </w:r>
      <w:r w:rsidRPr="00E854FA">
        <w:rPr>
          <w:b/>
        </w:rPr>
        <w:t xml:space="preserve"> H umzustellen</w:t>
      </w:r>
      <w:r w:rsidR="00E854FA" w:rsidRPr="00E854FA">
        <w:rPr>
          <w:b/>
        </w:rPr>
        <w:t>.</w:t>
      </w:r>
    </w:p>
    <w:p w14:paraId="0A665E40" w14:textId="71EA60AD" w:rsidR="00050309" w:rsidRPr="00F1657F" w:rsidRDefault="00050309" w:rsidP="009E2250">
      <w:r w:rsidRPr="00F1657F">
        <w:t xml:space="preserve">Die nachfolgenden abweichenden Anforderungen bzw. Präzisierungen gelten bei Ausleitung von Sprach- und Faxnachrichten mittels ISDN-Verbindungen sowie SMS mittels </w:t>
      </w:r>
      <w:r w:rsidR="0089280F" w:rsidRPr="00F1657F">
        <w:t>eines Ereignisdatensatzes</w:t>
      </w:r>
      <w:r w:rsidRPr="00F1657F">
        <w:t xml:space="preserve"> nach den Prinzipien der Anlage B, C oder D für leitungsvermittelnde Netze.</w:t>
      </w: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shd w:val="clear" w:color="000000" w:fill="E6E6E6"/>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7E181ED3" w14:textId="77777777">
        <w:trPr>
          <w:cantSplit/>
          <w:tblHeader/>
        </w:trPr>
        <w:tc>
          <w:tcPr>
            <w:tcW w:w="851" w:type="dxa"/>
            <w:shd w:val="clear" w:color="000000" w:fill="E6E6E6"/>
          </w:tcPr>
          <w:p w14:paraId="143A7094" w14:textId="77777777" w:rsidR="00050309" w:rsidRPr="00F1657F" w:rsidRDefault="00050309">
            <w:pPr>
              <w:spacing w:before="60" w:after="60"/>
              <w:rPr>
                <w:b/>
                <w:sz w:val="18"/>
              </w:rPr>
            </w:pPr>
            <w:r w:rsidRPr="00F1657F">
              <w:rPr>
                <w:b/>
                <w:sz w:val="18"/>
              </w:rPr>
              <w:t>lfd. Nr.</w:t>
            </w:r>
            <w:r w:rsidRPr="00F1657F">
              <w:rPr>
                <w:sz w:val="18"/>
              </w:rPr>
              <w:t xml:space="preserve"> </w:t>
            </w:r>
          </w:p>
        </w:tc>
        <w:tc>
          <w:tcPr>
            <w:tcW w:w="4820" w:type="dxa"/>
            <w:shd w:val="clear" w:color="000000" w:fill="E6E6E6"/>
          </w:tcPr>
          <w:p w14:paraId="20FDA181" w14:textId="77777777" w:rsidR="00050309" w:rsidRPr="00F1657F" w:rsidRDefault="00050309">
            <w:pPr>
              <w:spacing w:before="60" w:after="60"/>
              <w:rPr>
                <w:b/>
                <w:bCs/>
                <w:sz w:val="18"/>
              </w:rPr>
            </w:pPr>
            <w:r w:rsidRPr="00F1657F">
              <w:rPr>
                <w:b/>
                <w:bCs/>
                <w:sz w:val="18"/>
              </w:rPr>
              <w:t>Abweichende Anforderungen bzw. Präzisierungen</w:t>
            </w:r>
          </w:p>
        </w:tc>
        <w:tc>
          <w:tcPr>
            <w:tcW w:w="3969" w:type="dxa"/>
            <w:shd w:val="clear" w:color="000000" w:fill="E6E6E6"/>
          </w:tcPr>
          <w:p w14:paraId="3D298D22" w14:textId="77777777" w:rsidR="00050309" w:rsidRPr="00F1657F" w:rsidRDefault="00050309">
            <w:pPr>
              <w:spacing w:before="60" w:after="60"/>
              <w:rPr>
                <w:b/>
                <w:sz w:val="18"/>
              </w:rPr>
            </w:pPr>
            <w:r w:rsidRPr="00F1657F">
              <w:rPr>
                <w:b/>
                <w:sz w:val="18"/>
              </w:rPr>
              <w:t>Bemerkungen</w:t>
            </w:r>
          </w:p>
        </w:tc>
      </w:tr>
    </w:tbl>
    <w:p w14:paraId="7E637DCF" w14:textId="77777777" w:rsidR="00050309" w:rsidRPr="00F1657F"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739A8A0B" w14:textId="77777777">
        <w:trPr>
          <w:cantSplit/>
          <w:tblHeader/>
        </w:trPr>
        <w:tc>
          <w:tcPr>
            <w:tcW w:w="9640" w:type="dxa"/>
            <w:gridSpan w:val="3"/>
            <w:tcBorders>
              <w:bottom w:val="single" w:sz="6" w:space="0" w:color="auto"/>
            </w:tcBorders>
            <w:shd w:val="clear" w:color="000000" w:fill="auto"/>
          </w:tcPr>
          <w:p w14:paraId="49DE6376" w14:textId="77777777" w:rsidR="00050309" w:rsidRPr="00F1657F" w:rsidRDefault="00050309">
            <w:pPr>
              <w:spacing w:before="60" w:after="60"/>
              <w:rPr>
                <w:b/>
                <w:bCs/>
                <w:sz w:val="18"/>
              </w:rPr>
            </w:pPr>
            <w:r w:rsidRPr="00F1657F">
              <w:rPr>
                <w:b/>
                <w:bCs/>
                <w:sz w:val="18"/>
              </w:rPr>
              <w:t>A. Ausleitung der Kopie von Sprachnachrichten</w:t>
            </w:r>
          </w:p>
        </w:tc>
      </w:tr>
      <w:tr w:rsidR="00050309" w:rsidRPr="00F1657F" w14:paraId="2258EC67" w14:textId="77777777">
        <w:trPr>
          <w:cantSplit/>
          <w:tblHeader/>
        </w:trPr>
        <w:tc>
          <w:tcPr>
            <w:tcW w:w="851" w:type="dxa"/>
            <w:tcBorders>
              <w:right w:val="single" w:sz="6" w:space="0" w:color="auto"/>
            </w:tcBorders>
            <w:shd w:val="clear" w:color="000000" w:fill="auto"/>
          </w:tcPr>
          <w:p w14:paraId="0AAEC295" w14:textId="77777777" w:rsidR="00050309" w:rsidRPr="00F1657F" w:rsidRDefault="00050309">
            <w:pPr>
              <w:spacing w:before="60" w:after="60"/>
              <w:jc w:val="center"/>
              <w:rPr>
                <w:bCs/>
                <w:sz w:val="18"/>
              </w:rPr>
            </w:pPr>
            <w:r w:rsidRPr="00F1657F">
              <w:rPr>
                <w:bCs/>
                <w:sz w:val="18"/>
              </w:rPr>
              <w:t>1</w:t>
            </w:r>
          </w:p>
        </w:tc>
        <w:tc>
          <w:tcPr>
            <w:tcW w:w="4820" w:type="dxa"/>
            <w:tcBorders>
              <w:left w:val="single" w:sz="6" w:space="0" w:color="auto"/>
              <w:right w:val="single" w:sz="6" w:space="0" w:color="auto"/>
            </w:tcBorders>
            <w:shd w:val="clear" w:color="000000" w:fill="auto"/>
          </w:tcPr>
          <w:p w14:paraId="6D6B87E5" w14:textId="58A636B3" w:rsidR="00050309" w:rsidRPr="00F1657F" w:rsidRDefault="00050309" w:rsidP="00FA1B1C">
            <w:pPr>
              <w:spacing w:before="60" w:after="60"/>
              <w:rPr>
                <w:bCs/>
                <w:sz w:val="18"/>
              </w:rPr>
            </w:pPr>
            <w:r w:rsidRPr="00F1657F">
              <w:rPr>
                <w:bCs/>
                <w:sz w:val="18"/>
              </w:rPr>
              <w:t xml:space="preserve">Die an die </w:t>
            </w:r>
            <w:r w:rsidR="0095201D">
              <w:rPr>
                <w:bCs/>
                <w:sz w:val="18"/>
              </w:rPr>
              <w:t>berechtigte Stelle</w:t>
            </w:r>
            <w:r w:rsidRPr="00F1657F">
              <w:rPr>
                <w:bCs/>
                <w:sz w:val="18"/>
              </w:rPr>
              <w:t xml:space="preserve"> zu übermittelnde Information besteht aus der kompletten Sprachnachricht einschließlich eines vorhandenen Begrüßungstextes (Ansage) und einem vorhandenen Ende</w:t>
            </w:r>
            <w:r w:rsidR="00FA1B1C">
              <w:rPr>
                <w:bCs/>
                <w:sz w:val="18"/>
              </w:rPr>
              <w:t>-K</w:t>
            </w:r>
            <w:r w:rsidRPr="00F1657F">
              <w:rPr>
                <w:bCs/>
                <w:sz w:val="18"/>
              </w:rPr>
              <w:t>ennzeichen (z.B. Ton oder Textansage).</w:t>
            </w:r>
          </w:p>
        </w:tc>
        <w:tc>
          <w:tcPr>
            <w:tcW w:w="3969" w:type="dxa"/>
            <w:tcBorders>
              <w:left w:val="single" w:sz="6" w:space="0" w:color="auto"/>
            </w:tcBorders>
            <w:shd w:val="clear" w:color="000000" w:fill="auto"/>
          </w:tcPr>
          <w:p w14:paraId="51495E1E" w14:textId="77777777" w:rsidR="00050309" w:rsidRPr="00F1657F" w:rsidRDefault="00050309">
            <w:pPr>
              <w:pStyle w:val="TAL"/>
              <w:keepNext w:val="0"/>
              <w:keepLines w:val="0"/>
              <w:spacing w:before="60" w:after="60"/>
              <w:rPr>
                <w:bCs/>
                <w:lang w:val="de-DE" w:eastAsia="de-DE"/>
              </w:rPr>
            </w:pPr>
            <w:r w:rsidRPr="00F1657F">
              <w:rPr>
                <w:bCs/>
                <w:lang w:val="de-DE" w:eastAsia="de-DE"/>
              </w:rPr>
              <w:t>Ein jeweils identischer Begrüßungstext bzw. ein jeweils identischer Ende</w:t>
            </w:r>
            <w:r w:rsidR="00FA1B1C">
              <w:rPr>
                <w:bCs/>
                <w:lang w:val="de-DE" w:eastAsia="de-DE"/>
              </w:rPr>
              <w:t>-Kenn</w:t>
            </w:r>
            <w:r w:rsidRPr="00F1657F">
              <w:rPr>
                <w:bCs/>
                <w:lang w:val="de-DE" w:eastAsia="de-DE"/>
              </w:rPr>
              <w:t>zeichen kann alternativ einmalig beim Beginn der Überwachungsmaßnahme übermittelt werden.</w:t>
            </w:r>
          </w:p>
          <w:p w14:paraId="06AC7D8B" w14:textId="7B8D567A" w:rsidR="00050309" w:rsidRPr="00F1657F" w:rsidRDefault="00050309">
            <w:pPr>
              <w:spacing w:before="60" w:after="60"/>
              <w:rPr>
                <w:bCs/>
                <w:sz w:val="18"/>
              </w:rPr>
            </w:pPr>
            <w:r w:rsidRPr="00F1657F">
              <w:rPr>
                <w:bCs/>
                <w:sz w:val="18"/>
              </w:rPr>
              <w:t xml:space="preserve">Bei einer etwaigen Änderung muss der Inhalt neu an die </w:t>
            </w:r>
            <w:r w:rsidR="0095201D">
              <w:rPr>
                <w:bCs/>
                <w:sz w:val="18"/>
              </w:rPr>
              <w:t>berechtigte Stelle</w:t>
            </w:r>
            <w:r w:rsidRPr="00F1657F">
              <w:rPr>
                <w:bCs/>
                <w:sz w:val="18"/>
              </w:rPr>
              <w:t xml:space="preserve"> übermittelt werden.</w:t>
            </w:r>
          </w:p>
        </w:tc>
      </w:tr>
      <w:tr w:rsidR="00050309" w:rsidRPr="00F1657F" w14:paraId="74E9684D" w14:textId="77777777">
        <w:trPr>
          <w:cantSplit/>
          <w:tblHeader/>
        </w:trPr>
        <w:tc>
          <w:tcPr>
            <w:tcW w:w="851" w:type="dxa"/>
            <w:tcBorders>
              <w:right w:val="single" w:sz="6" w:space="0" w:color="auto"/>
            </w:tcBorders>
            <w:shd w:val="clear" w:color="000000" w:fill="auto"/>
          </w:tcPr>
          <w:p w14:paraId="4871FA04" w14:textId="77777777" w:rsidR="00050309" w:rsidRPr="00F1657F" w:rsidRDefault="00050309">
            <w:pPr>
              <w:spacing w:before="60" w:after="60"/>
              <w:jc w:val="center"/>
              <w:rPr>
                <w:bCs/>
                <w:sz w:val="18"/>
              </w:rPr>
            </w:pPr>
            <w:r w:rsidRPr="00F1657F">
              <w:rPr>
                <w:bCs/>
                <w:sz w:val="18"/>
              </w:rPr>
              <w:t>2</w:t>
            </w:r>
          </w:p>
        </w:tc>
        <w:tc>
          <w:tcPr>
            <w:tcW w:w="4820" w:type="dxa"/>
            <w:tcBorders>
              <w:left w:val="single" w:sz="6" w:space="0" w:color="auto"/>
              <w:right w:val="single" w:sz="6" w:space="0" w:color="auto"/>
            </w:tcBorders>
            <w:shd w:val="clear" w:color="000000" w:fill="auto"/>
          </w:tcPr>
          <w:p w14:paraId="57915A0C" w14:textId="783B8446" w:rsidR="00050309" w:rsidRPr="00F1657F" w:rsidRDefault="00050309">
            <w:pPr>
              <w:pStyle w:val="Tabellentext"/>
              <w:rPr>
                <w:sz w:val="18"/>
              </w:rPr>
            </w:pPr>
            <w:r w:rsidRPr="00F1657F">
              <w:rPr>
                <w:bCs/>
                <w:sz w:val="18"/>
              </w:rPr>
              <w:t xml:space="preserve">Die Übermittlung erfolgt mittels einer ISDN 64 </w:t>
            </w:r>
            <w:r w:rsidR="0089280F" w:rsidRPr="00F1657F">
              <w:rPr>
                <w:bCs/>
                <w:sz w:val="18"/>
              </w:rPr>
              <w:t>kbit/s</w:t>
            </w:r>
            <w:r w:rsidRPr="00F1657F">
              <w:rPr>
                <w:bCs/>
                <w:sz w:val="18"/>
              </w:rPr>
              <w:t xml:space="preserve"> Verbindung mit dem ISDN-Bearer-Service 'Unrestricted Digital Information (UDI)'.</w:t>
            </w:r>
            <w:r w:rsidRPr="00F1657F">
              <w:rPr>
                <w:bCs/>
                <w:sz w:val="18"/>
              </w:rPr>
              <w:br/>
            </w:r>
            <w:r w:rsidRPr="00F1657F">
              <w:rPr>
                <w:bCs/>
                <w:sz w:val="18"/>
              </w:rPr>
              <w:br/>
            </w:r>
            <w:r w:rsidRPr="00F1657F">
              <w:rPr>
                <w:bCs/>
                <w:sz w:val="18"/>
              </w:rPr>
              <w:br/>
            </w:r>
            <w:r w:rsidRPr="00F1657F">
              <w:rPr>
                <w:bCs/>
                <w:sz w:val="18"/>
              </w:rPr>
              <w:br/>
            </w:r>
            <w:r w:rsidRPr="00F1657F">
              <w:rPr>
                <w:sz w:val="18"/>
              </w:rPr>
              <w:t xml:space="preserve">Der Verbindungsaufbau durch das UMS erfolgt </w:t>
            </w:r>
            <w:r w:rsidR="0089280F" w:rsidRPr="00F1657F">
              <w:rPr>
                <w:sz w:val="18"/>
              </w:rPr>
              <w:t>automatisch</w:t>
            </w:r>
            <w:r w:rsidRPr="00F1657F">
              <w:rPr>
                <w:sz w:val="18"/>
              </w:rPr>
              <w:t xml:space="preserve">, wobei die Kopie der Sprachnachricht zuvor in eine der </w:t>
            </w:r>
            <w:r w:rsidR="0095201D">
              <w:rPr>
                <w:sz w:val="18"/>
              </w:rPr>
              <w:t>berechtigten Stelle</w:t>
            </w:r>
            <w:r w:rsidRPr="00F1657F">
              <w:rPr>
                <w:sz w:val="18"/>
              </w:rPr>
              <w:t xml:space="preserve"> zugeordnete Box kopiert werden kann.</w:t>
            </w:r>
          </w:p>
          <w:p w14:paraId="7E385C17" w14:textId="55A13139" w:rsidR="00050309" w:rsidRPr="00F1657F" w:rsidRDefault="00050309" w:rsidP="00702684">
            <w:pPr>
              <w:pStyle w:val="Tabellentext"/>
            </w:pPr>
            <w:r w:rsidRPr="00F1657F">
              <w:rPr>
                <w:sz w:val="18"/>
              </w:rPr>
              <w:t xml:space="preserve">Die Zuordnungskriterien werden nach den </w:t>
            </w:r>
            <w:r w:rsidRPr="00F1657F">
              <w:rPr>
                <w:bCs/>
                <w:sz w:val="18"/>
              </w:rPr>
              <w:t>Anforderungen der Anlage B, C oder D</w:t>
            </w:r>
            <w:r w:rsidRPr="00F1657F">
              <w:rPr>
                <w:sz w:val="18"/>
              </w:rPr>
              <w:t xml:space="preserve"> in der Subadresse übermittelt.</w:t>
            </w:r>
          </w:p>
        </w:tc>
        <w:tc>
          <w:tcPr>
            <w:tcW w:w="3969" w:type="dxa"/>
            <w:tcBorders>
              <w:left w:val="single" w:sz="6" w:space="0" w:color="auto"/>
            </w:tcBorders>
            <w:shd w:val="clear" w:color="000000" w:fill="auto"/>
          </w:tcPr>
          <w:p w14:paraId="5331E779" w14:textId="77777777" w:rsidR="00050309" w:rsidRPr="00F1657F" w:rsidRDefault="00050309">
            <w:pPr>
              <w:pStyle w:val="TAL"/>
              <w:keepNext w:val="0"/>
              <w:keepLines w:val="0"/>
              <w:spacing w:before="60" w:after="60"/>
              <w:rPr>
                <w:bCs/>
                <w:lang w:val="de-DE" w:eastAsia="de-DE"/>
              </w:rPr>
            </w:pPr>
            <w:r w:rsidRPr="00F1657F">
              <w:rPr>
                <w:lang w:val="de-DE"/>
              </w:rPr>
              <w:t>Zur Übermittlung reicht eine ISDN-Stich aus (mono mode), d. h. ein Doppelstich für Sende- und Empfangsrichtung wie bei der Über</w:t>
            </w:r>
            <w:r w:rsidRPr="00F1657F">
              <w:rPr>
                <w:lang w:val="de-DE"/>
              </w:rPr>
              <w:softHyphen/>
              <w:t>wachung eines Telefonanschlusses ist hier nicht erforderlich.</w:t>
            </w:r>
          </w:p>
          <w:p w14:paraId="3C89F662" w14:textId="1E4E584F" w:rsidR="00050309" w:rsidRPr="00F1657F" w:rsidRDefault="00050309">
            <w:pPr>
              <w:pStyle w:val="TAL"/>
              <w:keepNext w:val="0"/>
              <w:keepLines w:val="0"/>
              <w:spacing w:before="60" w:after="60"/>
              <w:rPr>
                <w:bCs/>
                <w:lang w:val="de-DE"/>
              </w:rPr>
            </w:pPr>
            <w:r w:rsidRPr="00F1657F">
              <w:rPr>
                <w:bCs/>
                <w:lang w:val="de-DE"/>
              </w:rPr>
              <w:t xml:space="preserve">Falls die Übermittlung an die </w:t>
            </w:r>
            <w:r w:rsidR="0095201D">
              <w:rPr>
                <w:bCs/>
                <w:lang w:val="de-DE"/>
              </w:rPr>
              <w:t>berechtigte Stelle</w:t>
            </w:r>
            <w:r w:rsidRPr="00F1657F">
              <w:rPr>
                <w:bCs/>
                <w:lang w:val="de-DE"/>
              </w:rPr>
              <w:t xml:space="preserve"> nicht möglich ist, erfolgen drei weitere Verbindungsversuche im Abstand von wenigen Minuten, z.B. 3 Minuten (siehe auch Anlage A.4).</w:t>
            </w:r>
          </w:p>
          <w:p w14:paraId="13BDD6E2" w14:textId="77777777" w:rsidR="00050309" w:rsidRPr="00F1657F" w:rsidRDefault="00050309">
            <w:pPr>
              <w:pStyle w:val="TAL"/>
              <w:keepNext w:val="0"/>
              <w:keepLines w:val="0"/>
              <w:spacing w:before="60" w:after="60"/>
              <w:rPr>
                <w:bCs/>
                <w:lang w:val="de-DE" w:eastAsia="de-DE"/>
              </w:rPr>
            </w:pPr>
          </w:p>
        </w:tc>
      </w:tr>
      <w:tr w:rsidR="00050309" w:rsidRPr="00F1657F" w14:paraId="19A8724C" w14:textId="77777777">
        <w:trPr>
          <w:cantSplit/>
          <w:tblHeader/>
        </w:trPr>
        <w:tc>
          <w:tcPr>
            <w:tcW w:w="851" w:type="dxa"/>
            <w:tcBorders>
              <w:right w:val="single" w:sz="6" w:space="0" w:color="auto"/>
            </w:tcBorders>
            <w:shd w:val="clear" w:color="000000" w:fill="auto"/>
          </w:tcPr>
          <w:p w14:paraId="395347C3" w14:textId="77777777" w:rsidR="00050309" w:rsidRPr="00F1657F" w:rsidRDefault="00050309">
            <w:pPr>
              <w:spacing w:before="60" w:after="60"/>
              <w:jc w:val="center"/>
              <w:rPr>
                <w:bCs/>
                <w:sz w:val="18"/>
              </w:rPr>
            </w:pPr>
            <w:r w:rsidRPr="00F1657F">
              <w:rPr>
                <w:bCs/>
                <w:sz w:val="18"/>
              </w:rPr>
              <w:t>3</w:t>
            </w:r>
          </w:p>
        </w:tc>
        <w:tc>
          <w:tcPr>
            <w:tcW w:w="4820" w:type="dxa"/>
            <w:tcBorders>
              <w:left w:val="single" w:sz="6" w:space="0" w:color="auto"/>
              <w:right w:val="single" w:sz="6" w:space="0" w:color="auto"/>
            </w:tcBorders>
            <w:shd w:val="clear" w:color="000000" w:fill="auto"/>
          </w:tcPr>
          <w:p w14:paraId="4AF4CBFF" w14:textId="3E9E9150" w:rsidR="00050309" w:rsidRPr="00F1657F" w:rsidRDefault="00050309" w:rsidP="00702684">
            <w:pPr>
              <w:spacing w:before="60" w:after="0"/>
              <w:rPr>
                <w:sz w:val="18"/>
              </w:rPr>
            </w:pPr>
            <w:r w:rsidRPr="00F1657F">
              <w:rPr>
                <w:bCs/>
                <w:sz w:val="18"/>
              </w:rPr>
              <w:t xml:space="preserve">Es sind die in den Anlagen B, C oder D </w:t>
            </w:r>
            <w:r w:rsidR="0089280F" w:rsidRPr="00F1657F">
              <w:rPr>
                <w:bCs/>
                <w:sz w:val="18"/>
              </w:rPr>
              <w:t>vorgesehenen</w:t>
            </w:r>
            <w:r w:rsidRPr="00F1657F">
              <w:rPr>
                <w:bCs/>
                <w:sz w:val="18"/>
              </w:rPr>
              <w:t xml:space="preserve"> Schutzanforderungen (CLI, CUG) einzuhalten. </w:t>
            </w:r>
            <w:r w:rsidRPr="00F1657F">
              <w:rPr>
                <w:sz w:val="18"/>
              </w:rPr>
              <w:t xml:space="preserve">Eine von der </w:t>
            </w:r>
            <w:r w:rsidR="0095201D">
              <w:rPr>
                <w:sz w:val="18"/>
              </w:rPr>
              <w:t>berechtigten Stelle</w:t>
            </w:r>
            <w:r w:rsidRPr="00F1657F">
              <w:rPr>
                <w:sz w:val="18"/>
              </w:rPr>
              <w:t xml:space="preserve"> gesendete 'Connected Number' darf nicht überprüft werden.</w:t>
            </w:r>
          </w:p>
        </w:tc>
        <w:tc>
          <w:tcPr>
            <w:tcW w:w="3969" w:type="dxa"/>
            <w:tcBorders>
              <w:left w:val="single" w:sz="6" w:space="0" w:color="auto"/>
            </w:tcBorders>
            <w:shd w:val="clear" w:color="000000" w:fill="auto"/>
          </w:tcPr>
          <w:p w14:paraId="2C42CC68" w14:textId="64396FE5" w:rsidR="00050309" w:rsidRPr="00F1657F" w:rsidRDefault="00050309">
            <w:pPr>
              <w:pStyle w:val="TAL"/>
              <w:keepNext w:val="0"/>
              <w:keepLines w:val="0"/>
              <w:spacing w:before="60" w:after="60"/>
              <w:rPr>
                <w:lang w:val="de-DE"/>
              </w:rPr>
            </w:pPr>
            <w:r w:rsidRPr="00F1657F">
              <w:rPr>
                <w:lang w:val="de-DE"/>
              </w:rPr>
              <w:t xml:space="preserve">Dies ist nötig, damit seitens der </w:t>
            </w:r>
            <w:r w:rsidR="0095201D">
              <w:rPr>
                <w:lang w:val="de-DE"/>
              </w:rPr>
              <w:t>berechtigten Stelle</w:t>
            </w:r>
            <w:r w:rsidRPr="00F1657F">
              <w:rPr>
                <w:lang w:val="de-DE"/>
              </w:rPr>
              <w:t xml:space="preserve"> zum Empfang von Faxnachrichten auf andere Kennungen umgeleitet werden kann.</w:t>
            </w:r>
          </w:p>
        </w:tc>
      </w:tr>
      <w:tr w:rsidR="00050309" w:rsidRPr="00F1657F" w14:paraId="4E21C9A8" w14:textId="77777777">
        <w:trPr>
          <w:cantSplit/>
          <w:tblHeader/>
        </w:trPr>
        <w:tc>
          <w:tcPr>
            <w:tcW w:w="851" w:type="dxa"/>
            <w:tcBorders>
              <w:right w:val="single" w:sz="6" w:space="0" w:color="auto"/>
            </w:tcBorders>
            <w:shd w:val="clear" w:color="000000" w:fill="auto"/>
          </w:tcPr>
          <w:p w14:paraId="6E359025" w14:textId="77777777" w:rsidR="00050309" w:rsidRPr="00F1657F" w:rsidRDefault="00050309">
            <w:pPr>
              <w:spacing w:before="60" w:after="60"/>
              <w:jc w:val="center"/>
              <w:rPr>
                <w:bCs/>
                <w:sz w:val="18"/>
              </w:rPr>
            </w:pPr>
            <w:r w:rsidRPr="00F1657F">
              <w:rPr>
                <w:bCs/>
                <w:sz w:val="18"/>
              </w:rPr>
              <w:t>4</w:t>
            </w:r>
          </w:p>
        </w:tc>
        <w:tc>
          <w:tcPr>
            <w:tcW w:w="4820" w:type="dxa"/>
            <w:tcBorders>
              <w:left w:val="single" w:sz="6" w:space="0" w:color="auto"/>
              <w:right w:val="single" w:sz="6" w:space="0" w:color="auto"/>
            </w:tcBorders>
            <w:shd w:val="clear" w:color="000000" w:fill="auto"/>
          </w:tcPr>
          <w:p w14:paraId="17E7C0AC" w14:textId="77777777" w:rsidR="00050309" w:rsidRPr="00F1657F" w:rsidRDefault="00050309" w:rsidP="00FA1B1C">
            <w:pPr>
              <w:pStyle w:val="Tabellentext"/>
              <w:rPr>
                <w:bCs/>
                <w:sz w:val="18"/>
              </w:rPr>
            </w:pPr>
            <w:r w:rsidRPr="00F1657F">
              <w:rPr>
                <w:bCs/>
                <w:sz w:val="18"/>
              </w:rPr>
              <w:t>Der Inhalt sowie die Übermittlung von Ereignisdatensätzen richten sich nach dem Teil D dieser Tabelle</w:t>
            </w:r>
          </w:p>
        </w:tc>
        <w:tc>
          <w:tcPr>
            <w:tcW w:w="3969" w:type="dxa"/>
            <w:tcBorders>
              <w:left w:val="single" w:sz="6" w:space="0" w:color="auto"/>
            </w:tcBorders>
            <w:shd w:val="clear" w:color="000000" w:fill="auto"/>
          </w:tcPr>
          <w:p w14:paraId="30D7493F" w14:textId="77777777" w:rsidR="00050309" w:rsidRPr="00F1657F" w:rsidRDefault="00050309">
            <w:pPr>
              <w:pStyle w:val="TAL"/>
              <w:keepNext w:val="0"/>
              <w:keepLines w:val="0"/>
              <w:spacing w:before="60" w:after="60"/>
              <w:rPr>
                <w:lang w:val="de-DE"/>
              </w:rPr>
            </w:pPr>
          </w:p>
        </w:tc>
      </w:tr>
    </w:tbl>
    <w:p w14:paraId="01420EB9" w14:textId="77777777" w:rsidR="00050309" w:rsidRPr="00F1657F"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2A4839D0" w14:textId="77777777">
        <w:trPr>
          <w:cantSplit/>
          <w:tblHeader/>
        </w:trPr>
        <w:tc>
          <w:tcPr>
            <w:tcW w:w="9640" w:type="dxa"/>
            <w:gridSpan w:val="3"/>
            <w:shd w:val="clear" w:color="000000" w:fill="auto"/>
          </w:tcPr>
          <w:p w14:paraId="5E3B76C5" w14:textId="77777777" w:rsidR="00050309" w:rsidRPr="00F1657F" w:rsidRDefault="00050309">
            <w:pPr>
              <w:spacing w:before="60" w:after="60"/>
              <w:rPr>
                <w:b/>
                <w:bCs/>
                <w:sz w:val="18"/>
              </w:rPr>
            </w:pPr>
            <w:r w:rsidRPr="00F1657F">
              <w:rPr>
                <w:b/>
                <w:bCs/>
                <w:sz w:val="18"/>
              </w:rPr>
              <w:lastRenderedPageBreak/>
              <w:t>B. Ausleitung der Kopie von Faxnachrichten</w:t>
            </w:r>
          </w:p>
        </w:tc>
      </w:tr>
      <w:tr w:rsidR="00050309" w:rsidRPr="00F1657F" w14:paraId="1176D5EB" w14:textId="77777777">
        <w:trPr>
          <w:cantSplit/>
          <w:tblHeader/>
        </w:trPr>
        <w:tc>
          <w:tcPr>
            <w:tcW w:w="851" w:type="dxa"/>
            <w:shd w:val="clear" w:color="000000" w:fill="auto"/>
          </w:tcPr>
          <w:p w14:paraId="2FDEA220" w14:textId="77777777" w:rsidR="00050309" w:rsidRPr="00F1657F" w:rsidRDefault="00050309">
            <w:pPr>
              <w:spacing w:before="60" w:after="60"/>
              <w:jc w:val="center"/>
              <w:rPr>
                <w:bCs/>
                <w:sz w:val="18"/>
              </w:rPr>
            </w:pPr>
            <w:r w:rsidRPr="00F1657F">
              <w:rPr>
                <w:bCs/>
                <w:sz w:val="18"/>
              </w:rPr>
              <w:t>1</w:t>
            </w:r>
          </w:p>
        </w:tc>
        <w:tc>
          <w:tcPr>
            <w:tcW w:w="4820" w:type="dxa"/>
            <w:shd w:val="clear" w:color="000000" w:fill="auto"/>
          </w:tcPr>
          <w:p w14:paraId="0AFE7CFF" w14:textId="0A868920" w:rsidR="00050309" w:rsidRPr="00F1657F" w:rsidRDefault="00050309">
            <w:pPr>
              <w:spacing w:before="60" w:after="60"/>
              <w:rPr>
                <w:bCs/>
                <w:sz w:val="18"/>
              </w:rPr>
            </w:pPr>
            <w:r w:rsidRPr="00F1657F">
              <w:rPr>
                <w:bCs/>
                <w:sz w:val="18"/>
              </w:rPr>
              <w:t xml:space="preserve">Die an die </w:t>
            </w:r>
            <w:r w:rsidR="0095201D">
              <w:rPr>
                <w:bCs/>
                <w:sz w:val="18"/>
              </w:rPr>
              <w:t>berechtigte Stelle</w:t>
            </w:r>
            <w:r w:rsidRPr="00F1657F">
              <w:rPr>
                <w:bCs/>
                <w:sz w:val="18"/>
              </w:rPr>
              <w:t xml:space="preserve"> zu übermittelnde Kopie der Faxnachricht besteht aus der kompletten Faxnachricht, wie sie der züA bzw. dessen Kommunikationspartner erhält.</w:t>
            </w:r>
          </w:p>
        </w:tc>
        <w:tc>
          <w:tcPr>
            <w:tcW w:w="3969" w:type="dxa"/>
            <w:shd w:val="clear" w:color="000000" w:fill="auto"/>
          </w:tcPr>
          <w:p w14:paraId="600DEE2B" w14:textId="77777777" w:rsidR="00050309" w:rsidRPr="00F1657F" w:rsidRDefault="00050309">
            <w:pPr>
              <w:spacing w:before="60" w:after="60"/>
              <w:rPr>
                <w:bCs/>
                <w:sz w:val="18"/>
              </w:rPr>
            </w:pPr>
          </w:p>
        </w:tc>
      </w:tr>
      <w:tr w:rsidR="00050309" w:rsidRPr="00F1657F" w14:paraId="094893FA" w14:textId="77777777">
        <w:trPr>
          <w:cantSplit/>
          <w:tblHeader/>
        </w:trPr>
        <w:tc>
          <w:tcPr>
            <w:tcW w:w="851" w:type="dxa"/>
            <w:shd w:val="clear" w:color="000000" w:fill="auto"/>
          </w:tcPr>
          <w:p w14:paraId="16F95A3C" w14:textId="77777777" w:rsidR="00050309" w:rsidRPr="00F1657F" w:rsidRDefault="00050309">
            <w:pPr>
              <w:spacing w:before="60" w:after="60"/>
              <w:jc w:val="center"/>
              <w:rPr>
                <w:bCs/>
                <w:sz w:val="18"/>
              </w:rPr>
            </w:pPr>
            <w:r w:rsidRPr="00F1657F">
              <w:rPr>
                <w:bCs/>
                <w:sz w:val="18"/>
              </w:rPr>
              <w:t>2</w:t>
            </w:r>
          </w:p>
        </w:tc>
        <w:tc>
          <w:tcPr>
            <w:tcW w:w="4820" w:type="dxa"/>
            <w:shd w:val="clear" w:color="000000" w:fill="auto"/>
          </w:tcPr>
          <w:p w14:paraId="77077CAC" w14:textId="77777777" w:rsidR="00050309" w:rsidRPr="00F1657F" w:rsidRDefault="00050309">
            <w:pPr>
              <w:pStyle w:val="Tabellentext"/>
              <w:rPr>
                <w:bCs/>
                <w:sz w:val="18"/>
              </w:rPr>
            </w:pPr>
            <w:r w:rsidRPr="00F1657F">
              <w:rPr>
                <w:bCs/>
                <w:sz w:val="18"/>
              </w:rPr>
              <w:t xml:space="preserve">Die Übermittlung erfolgt </w:t>
            </w:r>
            <w:r w:rsidRPr="00F1657F">
              <w:rPr>
                <w:sz w:val="18"/>
              </w:rPr>
              <w:t xml:space="preserve">mit Unterstützung der Prozeduren nach ITU-T Empfehlung T.30 und dem ISDN-Teleservice 'Facsimile Gr. 2/3', d. h. Bearer </w:t>
            </w:r>
            <w:r w:rsidR="0089280F" w:rsidRPr="00F1657F">
              <w:rPr>
                <w:sz w:val="18"/>
              </w:rPr>
              <w:t>Capability</w:t>
            </w:r>
            <w:r w:rsidRPr="00F1657F">
              <w:rPr>
                <w:sz w:val="18"/>
              </w:rPr>
              <w:t xml:space="preserve"> BC = 'audio 3,1 kHz' und High Layer Compatibility HLC = 'Facsimile Gr 2/3'.</w:t>
            </w:r>
            <w:r w:rsidRPr="00F1657F">
              <w:rPr>
                <w:sz w:val="18"/>
              </w:rPr>
              <w:br/>
            </w:r>
            <w:r w:rsidRPr="00F1657F">
              <w:rPr>
                <w:bCs/>
                <w:sz w:val="18"/>
              </w:rPr>
              <w:br/>
            </w:r>
          </w:p>
          <w:p w14:paraId="7546BA42" w14:textId="77777777" w:rsidR="00050309" w:rsidRPr="00F1657F" w:rsidRDefault="00050309">
            <w:pPr>
              <w:pStyle w:val="Tabellentext"/>
              <w:rPr>
                <w:bCs/>
                <w:sz w:val="18"/>
              </w:rPr>
            </w:pPr>
          </w:p>
          <w:p w14:paraId="356465D8" w14:textId="66473770" w:rsidR="00050309" w:rsidRPr="00F1657F" w:rsidRDefault="00050309">
            <w:pPr>
              <w:pStyle w:val="Tabellentext"/>
              <w:rPr>
                <w:sz w:val="18"/>
              </w:rPr>
            </w:pPr>
            <w:r w:rsidRPr="00F1657F">
              <w:rPr>
                <w:sz w:val="18"/>
              </w:rPr>
              <w:t xml:space="preserve">Der Verbindungsaufbau durch das UMS erfolgt </w:t>
            </w:r>
            <w:r w:rsidR="0089280F" w:rsidRPr="00F1657F">
              <w:rPr>
                <w:sz w:val="18"/>
              </w:rPr>
              <w:t>automatisch</w:t>
            </w:r>
            <w:r w:rsidRPr="00F1657F">
              <w:rPr>
                <w:sz w:val="18"/>
              </w:rPr>
              <w:t xml:space="preserve">, wobei die Kopie der Sprachnachricht zuvor in eine der </w:t>
            </w:r>
            <w:r w:rsidR="0095201D">
              <w:rPr>
                <w:sz w:val="18"/>
              </w:rPr>
              <w:t>berechtigten Stelle</w:t>
            </w:r>
            <w:r w:rsidRPr="00F1657F">
              <w:rPr>
                <w:sz w:val="18"/>
              </w:rPr>
              <w:t xml:space="preserve"> zugeordnete Box kopiert werden kann.</w:t>
            </w:r>
            <w:r w:rsidRPr="00F1657F">
              <w:rPr>
                <w:sz w:val="18"/>
              </w:rPr>
              <w:br/>
            </w:r>
          </w:p>
          <w:p w14:paraId="67A3F0A6" w14:textId="5526A0F9" w:rsidR="00050309" w:rsidRPr="00F1657F" w:rsidRDefault="00050309" w:rsidP="00702684">
            <w:pPr>
              <w:pStyle w:val="Tabellentext"/>
              <w:rPr>
                <w:sz w:val="18"/>
              </w:rPr>
            </w:pPr>
            <w:r w:rsidRPr="00F1657F">
              <w:rPr>
                <w:sz w:val="18"/>
              </w:rPr>
              <w:t xml:space="preserve">Die Zuordnungskriterien werden nach den </w:t>
            </w:r>
            <w:r w:rsidRPr="00F1657F">
              <w:rPr>
                <w:bCs/>
                <w:sz w:val="18"/>
              </w:rPr>
              <w:t>Anforderungen der Anlage B, C oder D</w:t>
            </w:r>
            <w:r w:rsidRPr="00F1657F">
              <w:rPr>
                <w:sz w:val="18"/>
              </w:rPr>
              <w:t xml:space="preserve"> in der Subadresse übermittelt. Zusätzlich wird die Referenznummer (bei Anlage B alternativ die Rufnummer des züA) sowie die Zuordnungsnummer im Header der Faxnachricht an die </w:t>
            </w:r>
            <w:r w:rsidR="0095201D">
              <w:rPr>
                <w:sz w:val="18"/>
              </w:rPr>
              <w:t>berechtigte Stelle</w:t>
            </w:r>
            <w:r w:rsidRPr="00F1657F">
              <w:rPr>
                <w:sz w:val="18"/>
              </w:rPr>
              <w:t xml:space="preserve"> übermittelt</w:t>
            </w:r>
          </w:p>
        </w:tc>
        <w:tc>
          <w:tcPr>
            <w:tcW w:w="3969" w:type="dxa"/>
            <w:shd w:val="clear" w:color="000000" w:fill="auto"/>
          </w:tcPr>
          <w:p w14:paraId="175400B3" w14:textId="77777777" w:rsidR="00050309" w:rsidRPr="00F1657F" w:rsidRDefault="00050309">
            <w:pPr>
              <w:pStyle w:val="TAL"/>
              <w:keepNext w:val="0"/>
              <w:keepLines w:val="0"/>
              <w:spacing w:before="60" w:after="60"/>
              <w:rPr>
                <w:lang w:val="de-DE"/>
              </w:rPr>
            </w:pPr>
            <w:r w:rsidRPr="00F1657F">
              <w:rPr>
                <w:lang w:val="de-DE"/>
              </w:rPr>
              <w:t>Zur Übermittlung reicht eine ISDN-Stich aus (mono mode), d. h. ein Doppelstich für Sende- und Empfangsrichtung wie bei der Über</w:t>
            </w:r>
            <w:r w:rsidRPr="00F1657F">
              <w:rPr>
                <w:lang w:val="de-DE"/>
              </w:rPr>
              <w:softHyphen/>
              <w:t>wachung eines Telefonanschlusses ist hier nicht erforderlich.</w:t>
            </w:r>
          </w:p>
          <w:p w14:paraId="0CAB9831" w14:textId="45FA4FC4" w:rsidR="00050309" w:rsidRPr="00F1657F" w:rsidRDefault="00050309">
            <w:pPr>
              <w:pStyle w:val="TAL"/>
              <w:keepNext w:val="0"/>
              <w:keepLines w:val="0"/>
              <w:spacing w:before="60" w:after="60"/>
              <w:rPr>
                <w:bCs/>
                <w:lang w:val="de-DE" w:eastAsia="de-DE"/>
              </w:rPr>
            </w:pPr>
            <w:r w:rsidRPr="00F1657F">
              <w:rPr>
                <w:lang w:val="de-DE"/>
              </w:rPr>
              <w:t xml:space="preserve">Die Aufzeichnungseinrichtungen der </w:t>
            </w:r>
            <w:r w:rsidR="00990CCD">
              <w:rPr>
                <w:lang w:val="de-DE"/>
              </w:rPr>
              <w:t>berechtigten Stellen</w:t>
            </w:r>
            <w:r w:rsidRPr="00F1657F">
              <w:rPr>
                <w:lang w:val="de-DE"/>
              </w:rPr>
              <w:t xml:space="preserve"> unterstützen dabei die Prozeduren nach ITU-T Empfehlung T.30</w:t>
            </w:r>
          </w:p>
          <w:p w14:paraId="2DFA3604" w14:textId="2ED2EDD8" w:rsidR="00050309" w:rsidRPr="00F1657F" w:rsidRDefault="00050309">
            <w:pPr>
              <w:pStyle w:val="TAL"/>
              <w:keepNext w:val="0"/>
              <w:keepLines w:val="0"/>
              <w:spacing w:before="60" w:after="60"/>
              <w:rPr>
                <w:bCs/>
                <w:lang w:val="de-DE"/>
              </w:rPr>
            </w:pPr>
            <w:r w:rsidRPr="00F1657F">
              <w:rPr>
                <w:bCs/>
                <w:lang w:val="de-DE"/>
              </w:rPr>
              <w:t xml:space="preserve">Falls die Übermittlung an die </w:t>
            </w:r>
            <w:r w:rsidR="0095201D">
              <w:rPr>
                <w:bCs/>
                <w:lang w:val="de-DE"/>
              </w:rPr>
              <w:t>berechtigte Stelle</w:t>
            </w:r>
            <w:r w:rsidRPr="00F1657F">
              <w:rPr>
                <w:bCs/>
                <w:lang w:val="de-DE"/>
              </w:rPr>
              <w:t xml:space="preserve"> nicht möglich ist, erfolgen drei weitere Verbindungsversuche im Abstand von wenigen Minuten, z.B. 3 Minuten (siehe auch Anlage A.4).</w:t>
            </w:r>
          </w:p>
          <w:p w14:paraId="72F7035A" w14:textId="6CFB3090" w:rsidR="00050309" w:rsidRPr="00F1657F" w:rsidRDefault="00050309">
            <w:pPr>
              <w:pStyle w:val="TAL"/>
              <w:keepNext w:val="0"/>
              <w:keepLines w:val="0"/>
              <w:spacing w:before="60" w:after="60"/>
              <w:rPr>
                <w:bCs/>
                <w:lang w:val="de-DE" w:eastAsia="de-DE"/>
              </w:rPr>
            </w:pPr>
            <w:r w:rsidRPr="00F1657F">
              <w:rPr>
                <w:lang w:val="de-DE"/>
              </w:rPr>
              <w:t xml:space="preserve">Durch die Übermittlung der Zuordnungskriterien sowohl in der Subadresse als auch im Header können seitens der </w:t>
            </w:r>
            <w:r w:rsidR="0095201D">
              <w:rPr>
                <w:lang w:val="de-DE"/>
              </w:rPr>
              <w:t>berechtigte Stelle</w:t>
            </w:r>
            <w:r w:rsidRPr="00F1657F">
              <w:rPr>
                <w:lang w:val="de-DE"/>
              </w:rPr>
              <w:t xml:space="preserve"> sowohl integrierte Einrichtungen mit der Möglichkeit der automatischen Subadressen-Auswertung als auch handelsübliche Fax-Geräte mit manueller Zuordnung eingesetzt werden.</w:t>
            </w:r>
          </w:p>
        </w:tc>
      </w:tr>
    </w:tbl>
    <w:p w14:paraId="79E1E459" w14:textId="77777777" w:rsidR="00050309" w:rsidRPr="00F1657F" w:rsidRDefault="00050309">
      <w:r w:rsidRPr="00F1657F">
        <w:br w:type="page"/>
      </w: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shd w:val="clear" w:color="000000" w:fill="E6E6E6"/>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13ED83C1" w14:textId="77777777">
        <w:trPr>
          <w:cantSplit/>
          <w:tblHeader/>
        </w:trPr>
        <w:tc>
          <w:tcPr>
            <w:tcW w:w="851" w:type="dxa"/>
            <w:shd w:val="clear" w:color="000000" w:fill="E6E6E6"/>
          </w:tcPr>
          <w:p w14:paraId="6A021F4B" w14:textId="77777777" w:rsidR="00050309" w:rsidRPr="00F1657F" w:rsidRDefault="00050309">
            <w:pPr>
              <w:spacing w:before="60" w:after="60"/>
              <w:rPr>
                <w:b/>
                <w:sz w:val="18"/>
              </w:rPr>
            </w:pPr>
            <w:r w:rsidRPr="00F1657F">
              <w:rPr>
                <w:b/>
                <w:sz w:val="18"/>
              </w:rPr>
              <w:lastRenderedPageBreak/>
              <w:t>lfd. Nr.</w:t>
            </w:r>
            <w:r w:rsidRPr="00F1657F">
              <w:rPr>
                <w:sz w:val="18"/>
              </w:rPr>
              <w:t xml:space="preserve"> </w:t>
            </w:r>
          </w:p>
        </w:tc>
        <w:tc>
          <w:tcPr>
            <w:tcW w:w="4820" w:type="dxa"/>
            <w:shd w:val="clear" w:color="000000" w:fill="E6E6E6"/>
          </w:tcPr>
          <w:p w14:paraId="6E776EEA" w14:textId="77777777" w:rsidR="00050309" w:rsidRPr="00F1657F" w:rsidRDefault="00050309">
            <w:pPr>
              <w:spacing w:before="60" w:after="60"/>
              <w:rPr>
                <w:b/>
                <w:bCs/>
                <w:sz w:val="18"/>
              </w:rPr>
            </w:pPr>
            <w:r w:rsidRPr="00F1657F">
              <w:rPr>
                <w:b/>
                <w:bCs/>
                <w:sz w:val="18"/>
              </w:rPr>
              <w:t>Abweichende Anforderungen bzw. Präzisierungen</w:t>
            </w:r>
          </w:p>
        </w:tc>
        <w:tc>
          <w:tcPr>
            <w:tcW w:w="3969" w:type="dxa"/>
            <w:shd w:val="clear" w:color="000000" w:fill="E6E6E6"/>
          </w:tcPr>
          <w:p w14:paraId="76E6EBB5" w14:textId="77777777" w:rsidR="00050309" w:rsidRPr="00F1657F" w:rsidRDefault="00050309">
            <w:pPr>
              <w:spacing w:before="60" w:after="60"/>
              <w:rPr>
                <w:b/>
                <w:sz w:val="18"/>
              </w:rPr>
            </w:pPr>
            <w:r w:rsidRPr="00F1657F">
              <w:rPr>
                <w:b/>
                <w:sz w:val="18"/>
              </w:rPr>
              <w:t>Bemerkungen</w:t>
            </w:r>
          </w:p>
        </w:tc>
      </w:tr>
    </w:tbl>
    <w:p w14:paraId="19E4467A" w14:textId="77777777" w:rsidR="00050309" w:rsidRPr="00F1657F"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592DFB33" w14:textId="77777777">
        <w:trPr>
          <w:cantSplit/>
          <w:tblHeader/>
        </w:trPr>
        <w:tc>
          <w:tcPr>
            <w:tcW w:w="851" w:type="dxa"/>
            <w:shd w:val="clear" w:color="000000" w:fill="auto"/>
          </w:tcPr>
          <w:p w14:paraId="6570751C" w14:textId="77777777" w:rsidR="00050309" w:rsidRPr="00F1657F" w:rsidRDefault="00050309">
            <w:pPr>
              <w:spacing w:before="60" w:after="60"/>
              <w:jc w:val="center"/>
              <w:rPr>
                <w:bCs/>
                <w:sz w:val="18"/>
              </w:rPr>
            </w:pPr>
            <w:r w:rsidRPr="00F1657F">
              <w:rPr>
                <w:bCs/>
                <w:sz w:val="18"/>
              </w:rPr>
              <w:t>3</w:t>
            </w:r>
          </w:p>
        </w:tc>
        <w:tc>
          <w:tcPr>
            <w:tcW w:w="4820" w:type="dxa"/>
            <w:shd w:val="clear" w:color="000000" w:fill="auto"/>
          </w:tcPr>
          <w:p w14:paraId="26499541" w14:textId="7B82EDE2" w:rsidR="00050309" w:rsidRPr="00F1657F" w:rsidRDefault="00050309" w:rsidP="00702684">
            <w:pPr>
              <w:pStyle w:val="Tabellentext"/>
              <w:rPr>
                <w:bCs/>
                <w:sz w:val="18"/>
              </w:rPr>
            </w:pPr>
            <w:r w:rsidRPr="00F1657F">
              <w:rPr>
                <w:bCs/>
                <w:sz w:val="18"/>
              </w:rPr>
              <w:t xml:space="preserve">Es sind die in den Anlagen B, C oder D vorgesehenen Schutzanforderungen (CLI, CUG) einzuhalten. </w:t>
            </w:r>
            <w:r w:rsidRPr="00F1657F">
              <w:rPr>
                <w:sz w:val="18"/>
              </w:rPr>
              <w:t xml:space="preserve">Eine von der </w:t>
            </w:r>
            <w:r w:rsidR="0095201D">
              <w:rPr>
                <w:sz w:val="18"/>
              </w:rPr>
              <w:t>berechtigten Stelle</w:t>
            </w:r>
            <w:r w:rsidRPr="00F1657F">
              <w:rPr>
                <w:sz w:val="18"/>
              </w:rPr>
              <w:t xml:space="preserve"> gesendete 'Connected Number' darf nicht überprüft werden.</w:t>
            </w:r>
          </w:p>
        </w:tc>
        <w:tc>
          <w:tcPr>
            <w:tcW w:w="3969" w:type="dxa"/>
            <w:shd w:val="clear" w:color="000000" w:fill="auto"/>
          </w:tcPr>
          <w:p w14:paraId="6FEFAF89" w14:textId="68ECF4C1" w:rsidR="00050309" w:rsidRPr="00F1657F" w:rsidRDefault="00050309">
            <w:pPr>
              <w:pStyle w:val="TAL"/>
              <w:keepNext w:val="0"/>
              <w:keepLines w:val="0"/>
              <w:spacing w:before="60" w:after="60"/>
              <w:rPr>
                <w:lang w:val="de-DE"/>
              </w:rPr>
            </w:pPr>
            <w:r w:rsidRPr="00F1657F">
              <w:rPr>
                <w:lang w:val="de-DE"/>
              </w:rPr>
              <w:t xml:space="preserve">Dies ist nötig, damit seitens der </w:t>
            </w:r>
            <w:r w:rsidR="0095201D">
              <w:rPr>
                <w:lang w:val="de-DE"/>
              </w:rPr>
              <w:t>berechtigten Stelle</w:t>
            </w:r>
            <w:r w:rsidRPr="00F1657F">
              <w:rPr>
                <w:lang w:val="de-DE"/>
              </w:rPr>
              <w:t xml:space="preserve"> zum Empfang von Faxnachrichten auf andere Kennungen umgeleitet werden kann.</w:t>
            </w:r>
          </w:p>
        </w:tc>
      </w:tr>
      <w:tr w:rsidR="00050309" w:rsidRPr="00F1657F" w14:paraId="385A1EBB" w14:textId="77777777">
        <w:trPr>
          <w:cantSplit/>
          <w:tblHeader/>
        </w:trPr>
        <w:tc>
          <w:tcPr>
            <w:tcW w:w="851" w:type="dxa"/>
            <w:shd w:val="clear" w:color="000000" w:fill="auto"/>
          </w:tcPr>
          <w:p w14:paraId="540ACB09" w14:textId="77777777" w:rsidR="00050309" w:rsidRPr="00F1657F" w:rsidRDefault="00050309">
            <w:pPr>
              <w:spacing w:before="60" w:after="60"/>
              <w:jc w:val="center"/>
              <w:rPr>
                <w:bCs/>
                <w:sz w:val="18"/>
              </w:rPr>
            </w:pPr>
            <w:r w:rsidRPr="00F1657F">
              <w:rPr>
                <w:bCs/>
                <w:sz w:val="18"/>
              </w:rPr>
              <w:t>4</w:t>
            </w:r>
          </w:p>
        </w:tc>
        <w:tc>
          <w:tcPr>
            <w:tcW w:w="4820" w:type="dxa"/>
            <w:shd w:val="clear" w:color="000000" w:fill="auto"/>
          </w:tcPr>
          <w:p w14:paraId="3D1C0D9C" w14:textId="77777777" w:rsidR="00050309" w:rsidRPr="00F1657F" w:rsidRDefault="00050309" w:rsidP="00FA1B1C">
            <w:pPr>
              <w:pStyle w:val="Tabellentext"/>
              <w:rPr>
                <w:bCs/>
                <w:sz w:val="18"/>
              </w:rPr>
            </w:pPr>
            <w:r w:rsidRPr="00F1657F">
              <w:rPr>
                <w:bCs/>
                <w:sz w:val="18"/>
              </w:rPr>
              <w:t>Der Inhalt sowie die Übermittlung von Ereignisdatensätzen richten sich nach dem Teil D dieser Tabelle</w:t>
            </w:r>
          </w:p>
        </w:tc>
        <w:tc>
          <w:tcPr>
            <w:tcW w:w="3969" w:type="dxa"/>
            <w:shd w:val="clear" w:color="000000" w:fill="auto"/>
          </w:tcPr>
          <w:p w14:paraId="7842DE61" w14:textId="77777777" w:rsidR="00050309" w:rsidRPr="00F1657F" w:rsidRDefault="00050309">
            <w:pPr>
              <w:pStyle w:val="TAL"/>
              <w:keepNext w:val="0"/>
              <w:keepLines w:val="0"/>
              <w:spacing w:before="60" w:after="60"/>
              <w:rPr>
                <w:lang w:val="de-DE"/>
              </w:rPr>
            </w:pPr>
          </w:p>
        </w:tc>
      </w:tr>
    </w:tbl>
    <w:p w14:paraId="7459D08F" w14:textId="77777777" w:rsidR="00050309" w:rsidRPr="00F1657F"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6BA993BD" w14:textId="77777777">
        <w:trPr>
          <w:cantSplit/>
          <w:tblHeader/>
        </w:trPr>
        <w:tc>
          <w:tcPr>
            <w:tcW w:w="9640" w:type="dxa"/>
            <w:gridSpan w:val="3"/>
            <w:shd w:val="clear" w:color="000000" w:fill="auto"/>
          </w:tcPr>
          <w:p w14:paraId="34A2FBFB" w14:textId="77777777" w:rsidR="00050309" w:rsidRPr="00F1657F" w:rsidRDefault="00050309">
            <w:pPr>
              <w:spacing w:before="60" w:after="60"/>
              <w:rPr>
                <w:b/>
                <w:bCs/>
                <w:sz w:val="18"/>
              </w:rPr>
            </w:pPr>
            <w:r w:rsidRPr="00F1657F">
              <w:rPr>
                <w:b/>
                <w:bCs/>
                <w:sz w:val="18"/>
              </w:rPr>
              <w:t>C. Ausleitung der Kopie von SMS-Nachrichten</w:t>
            </w:r>
          </w:p>
        </w:tc>
      </w:tr>
      <w:tr w:rsidR="00050309" w:rsidRPr="00F1657F" w14:paraId="26A0D17F" w14:textId="77777777">
        <w:trPr>
          <w:cantSplit/>
          <w:tblHeader/>
        </w:trPr>
        <w:tc>
          <w:tcPr>
            <w:tcW w:w="851" w:type="dxa"/>
            <w:shd w:val="clear" w:color="000000" w:fill="auto"/>
          </w:tcPr>
          <w:p w14:paraId="6395A568" w14:textId="77777777" w:rsidR="00050309" w:rsidRPr="00F1657F" w:rsidRDefault="00050309">
            <w:pPr>
              <w:spacing w:before="60" w:after="60"/>
              <w:jc w:val="center"/>
              <w:rPr>
                <w:bCs/>
                <w:sz w:val="18"/>
              </w:rPr>
            </w:pPr>
            <w:r w:rsidRPr="00F1657F">
              <w:rPr>
                <w:bCs/>
                <w:sz w:val="18"/>
              </w:rPr>
              <w:t>1</w:t>
            </w:r>
          </w:p>
        </w:tc>
        <w:tc>
          <w:tcPr>
            <w:tcW w:w="4820" w:type="dxa"/>
            <w:shd w:val="clear" w:color="000000" w:fill="auto"/>
          </w:tcPr>
          <w:p w14:paraId="7EF76869" w14:textId="6576817A" w:rsidR="00050309" w:rsidRPr="00F1657F" w:rsidRDefault="00050309">
            <w:pPr>
              <w:spacing w:before="60" w:after="60"/>
              <w:rPr>
                <w:bCs/>
                <w:sz w:val="18"/>
              </w:rPr>
            </w:pPr>
            <w:r w:rsidRPr="00F1657F">
              <w:rPr>
                <w:bCs/>
                <w:sz w:val="18"/>
              </w:rPr>
              <w:t xml:space="preserve">Die an die </w:t>
            </w:r>
            <w:r w:rsidR="0095201D">
              <w:rPr>
                <w:bCs/>
                <w:sz w:val="18"/>
              </w:rPr>
              <w:t>berechtigte Stelle</w:t>
            </w:r>
            <w:r w:rsidRPr="00F1657F">
              <w:rPr>
                <w:bCs/>
                <w:sz w:val="18"/>
              </w:rPr>
              <w:t xml:space="preserve"> zu übermittelnde Kopie der SMS-Nachricht besteht aus dem Nachrichteninhalt in UTF-8 oder der kompletten </w:t>
            </w:r>
            <w:r w:rsidRPr="00F1657F">
              <w:rPr>
                <w:sz w:val="18"/>
                <w:szCs w:val="18"/>
              </w:rPr>
              <w:t>PDU (inkl. SM Header, User data header, User data)</w:t>
            </w:r>
            <w:r w:rsidRPr="00F1657F">
              <w:rPr>
                <w:bCs/>
                <w:sz w:val="18"/>
              </w:rPr>
              <w:t>.</w:t>
            </w:r>
          </w:p>
        </w:tc>
        <w:tc>
          <w:tcPr>
            <w:tcW w:w="3969" w:type="dxa"/>
            <w:shd w:val="clear" w:color="000000" w:fill="auto"/>
          </w:tcPr>
          <w:p w14:paraId="746D77FB" w14:textId="77777777" w:rsidR="00050309" w:rsidRPr="00F1657F" w:rsidRDefault="00050309">
            <w:pPr>
              <w:spacing w:before="60" w:after="60"/>
              <w:rPr>
                <w:bCs/>
                <w:sz w:val="18"/>
              </w:rPr>
            </w:pPr>
          </w:p>
        </w:tc>
      </w:tr>
      <w:tr w:rsidR="00050309" w:rsidRPr="00F1657F" w14:paraId="3C2CAAEA" w14:textId="77777777">
        <w:trPr>
          <w:cantSplit/>
          <w:tblHeader/>
        </w:trPr>
        <w:tc>
          <w:tcPr>
            <w:tcW w:w="851" w:type="dxa"/>
            <w:shd w:val="clear" w:color="000000" w:fill="auto"/>
          </w:tcPr>
          <w:p w14:paraId="0291AB9D" w14:textId="77777777" w:rsidR="00050309" w:rsidRPr="00F1657F" w:rsidRDefault="00050309">
            <w:pPr>
              <w:spacing w:before="60" w:after="60"/>
              <w:jc w:val="center"/>
              <w:rPr>
                <w:bCs/>
                <w:sz w:val="18"/>
              </w:rPr>
            </w:pPr>
            <w:r w:rsidRPr="00F1657F">
              <w:rPr>
                <w:bCs/>
                <w:sz w:val="18"/>
              </w:rPr>
              <w:t>2</w:t>
            </w:r>
          </w:p>
        </w:tc>
        <w:tc>
          <w:tcPr>
            <w:tcW w:w="4820" w:type="dxa"/>
            <w:shd w:val="clear" w:color="000000" w:fill="auto"/>
          </w:tcPr>
          <w:p w14:paraId="29715B89" w14:textId="77777777" w:rsidR="00050309" w:rsidRPr="00F1657F" w:rsidRDefault="00050309">
            <w:pPr>
              <w:pStyle w:val="Tabellentext"/>
              <w:rPr>
                <w:bCs/>
                <w:sz w:val="18"/>
              </w:rPr>
            </w:pPr>
            <w:r w:rsidRPr="00F1657F">
              <w:rPr>
                <w:bCs/>
                <w:sz w:val="18"/>
              </w:rPr>
              <w:t>Die Übermittlung erfolgt in einem Ereignisdatensatz.</w:t>
            </w:r>
            <w:r w:rsidRPr="00F1657F">
              <w:rPr>
                <w:bCs/>
                <w:sz w:val="18"/>
              </w:rPr>
              <w:br/>
            </w:r>
          </w:p>
          <w:p w14:paraId="7CD164C5" w14:textId="0E521EB5" w:rsidR="00050309" w:rsidRPr="00F1657F" w:rsidRDefault="00050309">
            <w:pPr>
              <w:pStyle w:val="Tabellentext"/>
            </w:pPr>
            <w:r w:rsidRPr="00F1657F">
              <w:rPr>
                <w:sz w:val="18"/>
              </w:rPr>
              <w:t xml:space="preserve">Der Verbindungsaufbau durch das UMS erfolgt </w:t>
            </w:r>
            <w:r w:rsidR="0089280F" w:rsidRPr="00F1657F">
              <w:rPr>
                <w:sz w:val="18"/>
              </w:rPr>
              <w:t>automatisch</w:t>
            </w:r>
            <w:r w:rsidRPr="00F1657F">
              <w:rPr>
                <w:sz w:val="18"/>
              </w:rPr>
              <w:t xml:space="preserve">, wobei die Kopie der SMS-Nachricht zuvor in eine der </w:t>
            </w:r>
            <w:r w:rsidR="0095201D">
              <w:rPr>
                <w:sz w:val="18"/>
              </w:rPr>
              <w:t>berechtigten Stelle</w:t>
            </w:r>
            <w:r w:rsidRPr="00F1657F">
              <w:rPr>
                <w:sz w:val="18"/>
              </w:rPr>
              <w:t xml:space="preserve"> zugeordnete Box kopiert werden kann.</w:t>
            </w:r>
          </w:p>
        </w:tc>
        <w:tc>
          <w:tcPr>
            <w:tcW w:w="3969" w:type="dxa"/>
            <w:shd w:val="clear" w:color="000000" w:fill="auto"/>
          </w:tcPr>
          <w:p w14:paraId="0813CDC9" w14:textId="77777777" w:rsidR="00050309" w:rsidRPr="00F1657F" w:rsidRDefault="00050309">
            <w:pPr>
              <w:pStyle w:val="TAL"/>
              <w:keepNext w:val="0"/>
              <w:keepLines w:val="0"/>
              <w:spacing w:before="60" w:after="60"/>
              <w:rPr>
                <w:bCs/>
                <w:lang w:val="de-DE" w:eastAsia="de-DE"/>
              </w:rPr>
            </w:pPr>
            <w:r w:rsidRPr="00F1657F">
              <w:rPr>
                <w:lang w:val="de-DE"/>
              </w:rPr>
              <w:t>In den entsprechenden Anlagen sind jeweils Parameter vorgesehen.</w:t>
            </w:r>
          </w:p>
          <w:p w14:paraId="7ACA4101" w14:textId="7F70C31E" w:rsidR="00050309" w:rsidRPr="00F1657F" w:rsidRDefault="00050309">
            <w:pPr>
              <w:pStyle w:val="TAL"/>
              <w:keepNext w:val="0"/>
              <w:keepLines w:val="0"/>
              <w:spacing w:before="60" w:after="60"/>
              <w:rPr>
                <w:bCs/>
                <w:lang w:val="de-DE" w:eastAsia="de-DE"/>
              </w:rPr>
            </w:pPr>
            <w:r w:rsidRPr="00F1657F">
              <w:rPr>
                <w:bCs/>
                <w:lang w:val="de-DE"/>
              </w:rPr>
              <w:t xml:space="preserve">Falls die Übermittlung an die </w:t>
            </w:r>
            <w:r w:rsidR="0095201D">
              <w:rPr>
                <w:bCs/>
                <w:lang w:val="de-DE"/>
              </w:rPr>
              <w:t>berechtigte Stelle</w:t>
            </w:r>
            <w:r w:rsidRPr="00F1657F">
              <w:rPr>
                <w:bCs/>
                <w:lang w:val="de-DE"/>
              </w:rPr>
              <w:t xml:space="preserve"> nicht möglich ist, erfolgen drei weitere Verbindungsversuche im Abstand von wenigen Minuten, z.B. 3 Minuten (siehe auch Anlage A.4).</w:t>
            </w:r>
          </w:p>
        </w:tc>
      </w:tr>
      <w:tr w:rsidR="00050309" w:rsidRPr="00F1657F" w14:paraId="18132716" w14:textId="77777777">
        <w:trPr>
          <w:cantSplit/>
          <w:tblHeader/>
        </w:trPr>
        <w:tc>
          <w:tcPr>
            <w:tcW w:w="851" w:type="dxa"/>
            <w:shd w:val="clear" w:color="000000" w:fill="auto"/>
          </w:tcPr>
          <w:p w14:paraId="18A5AE0C" w14:textId="77777777" w:rsidR="00050309" w:rsidRPr="00F1657F" w:rsidRDefault="00050309">
            <w:pPr>
              <w:spacing w:before="60" w:after="60"/>
              <w:jc w:val="center"/>
              <w:rPr>
                <w:bCs/>
                <w:sz w:val="18"/>
              </w:rPr>
            </w:pPr>
            <w:r w:rsidRPr="00F1657F">
              <w:rPr>
                <w:bCs/>
                <w:sz w:val="18"/>
              </w:rPr>
              <w:t>3</w:t>
            </w:r>
          </w:p>
        </w:tc>
        <w:tc>
          <w:tcPr>
            <w:tcW w:w="4820" w:type="dxa"/>
            <w:shd w:val="clear" w:color="000000" w:fill="auto"/>
          </w:tcPr>
          <w:p w14:paraId="2712D070" w14:textId="2F3D3F35" w:rsidR="00050309" w:rsidRPr="00F1657F" w:rsidRDefault="00050309" w:rsidP="00702684">
            <w:pPr>
              <w:pStyle w:val="Tabellentext"/>
              <w:rPr>
                <w:bCs/>
                <w:sz w:val="18"/>
              </w:rPr>
            </w:pPr>
            <w:r w:rsidRPr="00F1657F">
              <w:rPr>
                <w:bCs/>
                <w:sz w:val="18"/>
              </w:rPr>
              <w:t>Es sind die in den Anlagen B, C oder D vorgesehenen Schutzanforderungen (CUG bzw. VPN) zur Übermittlung von Ereignisdaten einzuhalten.</w:t>
            </w:r>
          </w:p>
        </w:tc>
        <w:tc>
          <w:tcPr>
            <w:tcW w:w="3969" w:type="dxa"/>
            <w:shd w:val="clear" w:color="000000" w:fill="auto"/>
          </w:tcPr>
          <w:p w14:paraId="17D31682" w14:textId="77777777" w:rsidR="00050309" w:rsidRPr="00F1657F" w:rsidRDefault="00050309">
            <w:pPr>
              <w:pStyle w:val="TAL"/>
              <w:keepNext w:val="0"/>
              <w:keepLines w:val="0"/>
              <w:spacing w:before="60" w:after="60"/>
              <w:rPr>
                <w:lang w:val="de-DE"/>
              </w:rPr>
            </w:pPr>
          </w:p>
        </w:tc>
      </w:tr>
      <w:tr w:rsidR="00050309" w:rsidRPr="00F1657F" w14:paraId="5E59210D" w14:textId="77777777">
        <w:trPr>
          <w:cantSplit/>
          <w:tblHeader/>
        </w:trPr>
        <w:tc>
          <w:tcPr>
            <w:tcW w:w="851" w:type="dxa"/>
            <w:shd w:val="clear" w:color="000000" w:fill="auto"/>
          </w:tcPr>
          <w:p w14:paraId="31CF30C3" w14:textId="77777777" w:rsidR="00050309" w:rsidRPr="00F1657F" w:rsidRDefault="00050309">
            <w:pPr>
              <w:spacing w:before="60" w:after="60"/>
              <w:jc w:val="center"/>
              <w:rPr>
                <w:bCs/>
                <w:sz w:val="18"/>
              </w:rPr>
            </w:pPr>
            <w:r w:rsidRPr="00F1657F">
              <w:rPr>
                <w:bCs/>
                <w:sz w:val="18"/>
              </w:rPr>
              <w:t>4</w:t>
            </w:r>
          </w:p>
        </w:tc>
        <w:tc>
          <w:tcPr>
            <w:tcW w:w="4820" w:type="dxa"/>
            <w:shd w:val="clear" w:color="000000" w:fill="auto"/>
          </w:tcPr>
          <w:p w14:paraId="748E8466" w14:textId="77777777" w:rsidR="00050309" w:rsidRPr="00F1657F" w:rsidRDefault="00050309" w:rsidP="00FA1B1C">
            <w:pPr>
              <w:pStyle w:val="Tabellentext"/>
              <w:rPr>
                <w:bCs/>
                <w:sz w:val="18"/>
              </w:rPr>
            </w:pPr>
            <w:r w:rsidRPr="00F1657F">
              <w:rPr>
                <w:bCs/>
                <w:sz w:val="18"/>
              </w:rPr>
              <w:t>Der Inhalt sowie die Übermittlung von sonstigen Ereignisdatensätzen richten sich nach dem Teil D dieser Tabelle</w:t>
            </w:r>
          </w:p>
        </w:tc>
        <w:tc>
          <w:tcPr>
            <w:tcW w:w="3969" w:type="dxa"/>
            <w:shd w:val="clear" w:color="000000" w:fill="auto"/>
          </w:tcPr>
          <w:p w14:paraId="1A7A3BE9" w14:textId="77777777" w:rsidR="00050309" w:rsidRPr="00F1657F" w:rsidRDefault="00050309">
            <w:pPr>
              <w:pStyle w:val="TAL"/>
              <w:keepNext w:val="0"/>
              <w:keepLines w:val="0"/>
              <w:spacing w:before="60" w:after="60"/>
              <w:rPr>
                <w:lang w:val="de-DE"/>
              </w:rPr>
            </w:pPr>
          </w:p>
        </w:tc>
      </w:tr>
    </w:tbl>
    <w:p w14:paraId="1C55CD89" w14:textId="77777777" w:rsidR="00050309" w:rsidRPr="00F1657F"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F1657F" w14:paraId="72030B24" w14:textId="77777777">
        <w:trPr>
          <w:cantSplit/>
          <w:tblHeader/>
        </w:trPr>
        <w:tc>
          <w:tcPr>
            <w:tcW w:w="9640" w:type="dxa"/>
            <w:gridSpan w:val="3"/>
            <w:shd w:val="clear" w:color="000000" w:fill="auto"/>
          </w:tcPr>
          <w:p w14:paraId="22BAC422" w14:textId="77777777" w:rsidR="00050309" w:rsidRPr="00F1657F" w:rsidRDefault="00050309">
            <w:pPr>
              <w:spacing w:before="60" w:after="60"/>
              <w:rPr>
                <w:b/>
                <w:bCs/>
                <w:sz w:val="18"/>
              </w:rPr>
            </w:pPr>
            <w:r w:rsidRPr="00F1657F">
              <w:rPr>
                <w:b/>
                <w:bCs/>
                <w:sz w:val="18"/>
              </w:rPr>
              <w:t>D. Inhalt und Übermittlung der begleitenden Ereignisdaten</w:t>
            </w:r>
          </w:p>
        </w:tc>
      </w:tr>
      <w:tr w:rsidR="00050309" w:rsidRPr="00F1657F" w14:paraId="7A9EA395" w14:textId="77777777">
        <w:trPr>
          <w:cantSplit/>
          <w:tblHeader/>
        </w:trPr>
        <w:tc>
          <w:tcPr>
            <w:tcW w:w="851" w:type="dxa"/>
            <w:shd w:val="clear" w:color="000000" w:fill="auto"/>
          </w:tcPr>
          <w:p w14:paraId="79CF4628" w14:textId="77777777" w:rsidR="00050309" w:rsidRPr="00F1657F" w:rsidRDefault="00050309">
            <w:pPr>
              <w:spacing w:before="60" w:after="60"/>
              <w:jc w:val="center"/>
              <w:rPr>
                <w:bCs/>
                <w:sz w:val="18"/>
              </w:rPr>
            </w:pPr>
            <w:r w:rsidRPr="00F1657F">
              <w:rPr>
                <w:bCs/>
                <w:sz w:val="18"/>
              </w:rPr>
              <w:t>1</w:t>
            </w:r>
          </w:p>
        </w:tc>
        <w:tc>
          <w:tcPr>
            <w:tcW w:w="4820" w:type="dxa"/>
            <w:shd w:val="clear" w:color="000000" w:fill="auto"/>
          </w:tcPr>
          <w:p w14:paraId="1FC363E5" w14:textId="5BAEAD91" w:rsidR="00050309" w:rsidRPr="00F1657F" w:rsidRDefault="00050309">
            <w:pPr>
              <w:spacing w:before="60" w:after="60"/>
              <w:rPr>
                <w:bCs/>
                <w:sz w:val="18"/>
              </w:rPr>
            </w:pPr>
            <w:r w:rsidRPr="00F1657F">
              <w:rPr>
                <w:bCs/>
                <w:sz w:val="18"/>
              </w:rPr>
              <w:t>Bei jedem in der Tabelle Anlage E-1.1 genannten Ereignis wird ein Ereignisdatensatz erzeugt und nach den Vorgaben der Anlage B, C oder D übermittelt.</w:t>
            </w:r>
          </w:p>
          <w:p w14:paraId="25DC094E" w14:textId="5745814B" w:rsidR="00050309" w:rsidRPr="00F1657F" w:rsidRDefault="00050309" w:rsidP="00702684">
            <w:pPr>
              <w:spacing w:before="60" w:after="60"/>
              <w:rPr>
                <w:bCs/>
                <w:sz w:val="18"/>
              </w:rPr>
            </w:pPr>
            <w:r w:rsidRPr="00F1657F">
              <w:rPr>
                <w:bCs/>
                <w:sz w:val="18"/>
              </w:rPr>
              <w:t>Das zu berichtende Ereignis wird bei einer Implemen</w:t>
            </w:r>
            <w:r w:rsidRPr="00F1657F">
              <w:rPr>
                <w:bCs/>
                <w:sz w:val="18"/>
              </w:rPr>
              <w:softHyphen/>
              <w:t>tierung nach Anlage B im Feld 13 ('Dienstmerkmal') und bei einer Implementierung nach den Anlagen C oder D im national Parameter berichtet.</w:t>
            </w:r>
          </w:p>
        </w:tc>
        <w:tc>
          <w:tcPr>
            <w:tcW w:w="3969" w:type="dxa"/>
            <w:shd w:val="clear" w:color="000000" w:fill="auto"/>
          </w:tcPr>
          <w:p w14:paraId="055DC942" w14:textId="77777777" w:rsidR="00050309" w:rsidRPr="00F1657F" w:rsidRDefault="00050309">
            <w:pPr>
              <w:spacing w:before="60" w:after="60"/>
              <w:rPr>
                <w:bCs/>
                <w:sz w:val="18"/>
              </w:rPr>
            </w:pPr>
            <w:r w:rsidRPr="00F1657F">
              <w:rPr>
                <w:bCs/>
                <w:sz w:val="18"/>
              </w:rPr>
              <w:t>Mögliche Ereignisse sind:</w:t>
            </w:r>
          </w:p>
          <w:p w14:paraId="79FEAD3C"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Aufsprechen einer Sprachnachricht</w:t>
            </w:r>
          </w:p>
          <w:p w14:paraId="3A48C2D8"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Anhören einer Sprachnachricht</w:t>
            </w:r>
          </w:p>
          <w:p w14:paraId="1467AF9D"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Zugriff auf die Box</w:t>
            </w:r>
          </w:p>
          <w:p w14:paraId="68C8D706"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Empfang einer Box-to-Box Nachricht</w:t>
            </w:r>
          </w:p>
          <w:p w14:paraId="7BEDFBD5"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Benachrichtigungen über vorhandene Nachrichten per SMS oder E-Mail</w:t>
            </w:r>
          </w:p>
          <w:p w14:paraId="73E327D7"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Änderung der Benachrichtigungsnummer</w:t>
            </w:r>
          </w:p>
          <w:p w14:paraId="6C7C60E8" w14:textId="77777777" w:rsidR="00050309" w:rsidRPr="00F1657F" w:rsidRDefault="00050309">
            <w:pPr>
              <w:numPr>
                <w:ilvl w:val="0"/>
                <w:numId w:val="22"/>
              </w:numPr>
              <w:tabs>
                <w:tab w:val="clear" w:pos="720"/>
                <w:tab w:val="num" w:pos="355"/>
              </w:tabs>
              <w:spacing w:after="60"/>
              <w:ind w:left="358" w:hanging="284"/>
              <w:rPr>
                <w:bCs/>
                <w:sz w:val="18"/>
              </w:rPr>
            </w:pPr>
            <w:r w:rsidRPr="00F1657F">
              <w:rPr>
                <w:bCs/>
                <w:sz w:val="18"/>
              </w:rPr>
              <w:t>Erstellen oder Ändern von Versandlisten</w:t>
            </w:r>
          </w:p>
        </w:tc>
      </w:tr>
    </w:tbl>
    <w:p w14:paraId="32F67C59" w14:textId="5D858120" w:rsidR="00050309" w:rsidRDefault="00050309">
      <w:pPr>
        <w:spacing w:before="120" w:after="240"/>
        <w:jc w:val="center"/>
        <w:rPr>
          <w:b/>
          <w:bCs/>
          <w:sz w:val="18"/>
        </w:rPr>
      </w:pPr>
      <w:r w:rsidRPr="00F1657F">
        <w:rPr>
          <w:b/>
          <w:bCs/>
          <w:sz w:val="18"/>
        </w:rPr>
        <w:t>Tabelle Anlage E.1.3-2 Abweichende Anforderungen bzw. Präzisierungen bei UMS</w:t>
      </w:r>
    </w:p>
    <w:p w14:paraId="350D277E" w14:textId="23FA4D09" w:rsidR="00050309" w:rsidRPr="0057108D" w:rsidRDefault="00C80F6C" w:rsidP="00994AC7">
      <w:pPr>
        <w:pStyle w:val="berschrift2"/>
      </w:pPr>
      <w:bookmarkStart w:id="470" w:name="_Toc68417829"/>
      <w:bookmarkStart w:id="471" w:name="_Toc89047834"/>
      <w:bookmarkStart w:id="472" w:name="_Toc89047924"/>
      <w:bookmarkStart w:id="473" w:name="_Toc425260006"/>
      <w:bookmarkStart w:id="474" w:name="_Toc426622426"/>
      <w:bookmarkStart w:id="475" w:name="_Toc57014185"/>
      <w:r>
        <w:t>Anlage E.5</w:t>
      </w:r>
      <w:r w:rsidR="00050309" w:rsidRPr="0057108D">
        <w:tab/>
        <w:t>Anforderungen für die Überwachung von Sprach- und Faxnachrichten, SMS sowie MMS innerhalb einer XML-kodierten Datei</w:t>
      </w:r>
      <w:bookmarkEnd w:id="470"/>
      <w:bookmarkEnd w:id="471"/>
      <w:bookmarkEnd w:id="472"/>
      <w:bookmarkEnd w:id="473"/>
      <w:bookmarkEnd w:id="474"/>
      <w:bookmarkEnd w:id="475"/>
    </w:p>
    <w:p w14:paraId="54B0D959" w14:textId="6218F90E" w:rsidR="00050309" w:rsidRPr="00F1657F" w:rsidRDefault="00050309" w:rsidP="009E2250">
      <w:r w:rsidRPr="00F1657F">
        <w:t xml:space="preserve">Alternativ zu der Ausleitung nach Anlage E.4 können die Kopien der verschiedenen Telekommunikationsarten Sprache, Fax, SMS und MMS einheitlich über eine XML-kodierte Datei mittel FTP übertragen werden. </w:t>
      </w:r>
    </w:p>
    <w:p w14:paraId="1F8F1D9A" w14:textId="77777777" w:rsidR="00050309" w:rsidRPr="00F1657F" w:rsidRDefault="00050309" w:rsidP="009E2250">
      <w:r w:rsidRPr="00F1657F">
        <w:t>Die verschiedenen Telekommunikationsarten sind dabei in ein Dateiformat entsprechend der nach</w:t>
      </w:r>
      <w:r w:rsidRPr="00F1657F">
        <w:softHyphen/>
        <w:t>folgenden Tabelle umzuwandeln. Die Tabelle wird mit der Einführung neuer Technologien erweitert. Dazu sind eventuell neu zu definierende Parameter mit der Bundesnetzagentur abzustimmen.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6908"/>
      </w:tblGrid>
      <w:tr w:rsidR="00050309" w:rsidRPr="00F1657F" w14:paraId="3674D790" w14:textId="77777777">
        <w:trPr>
          <w:jc w:val="center"/>
        </w:trPr>
        <w:tc>
          <w:tcPr>
            <w:tcW w:w="1667" w:type="dxa"/>
            <w:shd w:val="clear" w:color="auto" w:fill="E6E6E6"/>
          </w:tcPr>
          <w:p w14:paraId="506F507F" w14:textId="77777777" w:rsidR="00050309" w:rsidRPr="00F1657F" w:rsidRDefault="00050309">
            <w:pPr>
              <w:spacing w:before="60" w:after="60"/>
              <w:rPr>
                <w:b/>
                <w:bCs/>
                <w:sz w:val="18"/>
              </w:rPr>
            </w:pPr>
            <w:r w:rsidRPr="00F1657F">
              <w:rPr>
                <w:b/>
                <w:bCs/>
                <w:sz w:val="18"/>
              </w:rPr>
              <w:t>Parameter (Tag)</w:t>
            </w:r>
          </w:p>
        </w:tc>
        <w:tc>
          <w:tcPr>
            <w:tcW w:w="6908" w:type="dxa"/>
            <w:shd w:val="clear" w:color="auto" w:fill="E6E6E6"/>
          </w:tcPr>
          <w:p w14:paraId="596FF0C7" w14:textId="77777777" w:rsidR="00050309" w:rsidRPr="00F1657F" w:rsidRDefault="00050309">
            <w:pPr>
              <w:spacing w:before="60" w:after="60"/>
              <w:rPr>
                <w:b/>
                <w:bCs/>
                <w:sz w:val="18"/>
              </w:rPr>
            </w:pPr>
            <w:r w:rsidRPr="00F1657F">
              <w:rPr>
                <w:b/>
                <w:bCs/>
                <w:sz w:val="18"/>
              </w:rPr>
              <w:t>Anwendung</w:t>
            </w:r>
          </w:p>
        </w:tc>
      </w:tr>
      <w:tr w:rsidR="00050309" w:rsidRPr="00F1657F" w14:paraId="7146FBE5" w14:textId="77777777">
        <w:trPr>
          <w:jc w:val="center"/>
        </w:trPr>
        <w:tc>
          <w:tcPr>
            <w:tcW w:w="1667" w:type="dxa"/>
          </w:tcPr>
          <w:p w14:paraId="3B7E7DEA" w14:textId="77777777" w:rsidR="00050309" w:rsidRPr="00F1657F" w:rsidRDefault="00050309">
            <w:pPr>
              <w:pStyle w:val="TAL"/>
              <w:keepNext w:val="0"/>
              <w:spacing w:before="60" w:after="60"/>
              <w:rPr>
                <w:lang w:val="de-DE" w:eastAsia="de-DE"/>
              </w:rPr>
            </w:pPr>
            <w:r w:rsidRPr="00F1657F">
              <w:rPr>
                <w:lang w:val="de-DE" w:eastAsia="de-DE"/>
              </w:rPr>
              <w:t>&lt;audio-wav&gt;</w:t>
            </w:r>
          </w:p>
        </w:tc>
        <w:tc>
          <w:tcPr>
            <w:tcW w:w="6908" w:type="dxa"/>
          </w:tcPr>
          <w:p w14:paraId="7EB1423C" w14:textId="77777777" w:rsidR="00050309" w:rsidRPr="00F1657F" w:rsidRDefault="00050309">
            <w:pPr>
              <w:keepLines/>
              <w:spacing w:before="60" w:after="60"/>
              <w:rPr>
                <w:sz w:val="18"/>
              </w:rPr>
            </w:pPr>
            <w:r w:rsidRPr="00F1657F">
              <w:rPr>
                <w:sz w:val="18"/>
              </w:rPr>
              <w:t>Sprachnachricht im wav-Format</w:t>
            </w:r>
          </w:p>
        </w:tc>
      </w:tr>
      <w:tr w:rsidR="00050309" w:rsidRPr="00F1657F" w14:paraId="0019A7E9" w14:textId="77777777">
        <w:trPr>
          <w:jc w:val="center"/>
        </w:trPr>
        <w:tc>
          <w:tcPr>
            <w:tcW w:w="1667" w:type="dxa"/>
          </w:tcPr>
          <w:p w14:paraId="4B3A6305" w14:textId="77777777" w:rsidR="00050309" w:rsidRPr="00F1657F" w:rsidRDefault="00050309">
            <w:pPr>
              <w:spacing w:before="60" w:after="60"/>
              <w:rPr>
                <w:sz w:val="18"/>
              </w:rPr>
            </w:pPr>
            <w:r w:rsidRPr="00F1657F">
              <w:rPr>
                <w:sz w:val="18"/>
              </w:rPr>
              <w:t>&lt;audio-mp3&gt;</w:t>
            </w:r>
          </w:p>
        </w:tc>
        <w:tc>
          <w:tcPr>
            <w:tcW w:w="6908" w:type="dxa"/>
          </w:tcPr>
          <w:p w14:paraId="19F5A723" w14:textId="77777777" w:rsidR="00050309" w:rsidRPr="00F1657F" w:rsidRDefault="00050309">
            <w:pPr>
              <w:spacing w:before="60" w:after="60"/>
              <w:rPr>
                <w:sz w:val="18"/>
              </w:rPr>
            </w:pPr>
            <w:r w:rsidRPr="00F1657F">
              <w:rPr>
                <w:sz w:val="18"/>
              </w:rPr>
              <w:t>Sprachnachricht im mp3-Format</w:t>
            </w:r>
          </w:p>
        </w:tc>
      </w:tr>
      <w:tr w:rsidR="00050309" w:rsidRPr="00F1657F" w14:paraId="0C7F7058" w14:textId="77777777">
        <w:trPr>
          <w:jc w:val="center"/>
        </w:trPr>
        <w:tc>
          <w:tcPr>
            <w:tcW w:w="1667" w:type="dxa"/>
          </w:tcPr>
          <w:p w14:paraId="734B3FFA" w14:textId="77777777" w:rsidR="00050309" w:rsidRPr="00F1657F" w:rsidRDefault="00050309">
            <w:pPr>
              <w:spacing w:before="60" w:after="60"/>
              <w:rPr>
                <w:sz w:val="18"/>
              </w:rPr>
            </w:pPr>
            <w:r w:rsidRPr="00F1657F">
              <w:rPr>
                <w:sz w:val="18"/>
              </w:rPr>
              <w:t>&lt;fax-tif&gt;</w:t>
            </w:r>
          </w:p>
        </w:tc>
        <w:tc>
          <w:tcPr>
            <w:tcW w:w="6908" w:type="dxa"/>
          </w:tcPr>
          <w:p w14:paraId="28E24BB7" w14:textId="77777777" w:rsidR="00050309" w:rsidRPr="00F1657F" w:rsidRDefault="00050309">
            <w:pPr>
              <w:spacing w:before="60" w:after="60"/>
              <w:rPr>
                <w:sz w:val="18"/>
              </w:rPr>
            </w:pPr>
            <w:r w:rsidRPr="00F1657F">
              <w:rPr>
                <w:sz w:val="18"/>
              </w:rPr>
              <w:t>Faxnachricht im TIFF-Format</w:t>
            </w:r>
          </w:p>
        </w:tc>
      </w:tr>
      <w:tr w:rsidR="00050309" w:rsidRPr="00F1657F" w14:paraId="53F12D6D" w14:textId="77777777">
        <w:trPr>
          <w:jc w:val="center"/>
        </w:trPr>
        <w:tc>
          <w:tcPr>
            <w:tcW w:w="1667" w:type="dxa"/>
          </w:tcPr>
          <w:p w14:paraId="100590AD" w14:textId="77777777" w:rsidR="00050309" w:rsidRPr="00F1657F" w:rsidRDefault="00050309">
            <w:pPr>
              <w:spacing w:before="60" w:after="60"/>
              <w:rPr>
                <w:sz w:val="18"/>
              </w:rPr>
            </w:pPr>
            <w:r w:rsidRPr="00F1657F">
              <w:rPr>
                <w:sz w:val="18"/>
              </w:rPr>
              <w:t>&lt;fax-jpg&gt;</w:t>
            </w:r>
          </w:p>
        </w:tc>
        <w:tc>
          <w:tcPr>
            <w:tcW w:w="6908" w:type="dxa"/>
          </w:tcPr>
          <w:p w14:paraId="408BF2DF" w14:textId="77777777" w:rsidR="00050309" w:rsidRPr="00F1657F" w:rsidRDefault="00050309">
            <w:pPr>
              <w:pStyle w:val="TAL"/>
              <w:keepNext w:val="0"/>
              <w:keepLines w:val="0"/>
              <w:spacing w:before="60" w:after="60"/>
              <w:rPr>
                <w:lang w:val="de-DE" w:eastAsia="de-DE"/>
              </w:rPr>
            </w:pPr>
            <w:r w:rsidRPr="00F1657F">
              <w:rPr>
                <w:lang w:val="de-DE" w:eastAsia="de-DE"/>
              </w:rPr>
              <w:t>Faxnachricht im JPEG-Format</w:t>
            </w:r>
          </w:p>
        </w:tc>
      </w:tr>
      <w:tr w:rsidR="00050309" w:rsidRPr="00F1657F" w14:paraId="7D818201" w14:textId="77777777">
        <w:trPr>
          <w:jc w:val="center"/>
        </w:trPr>
        <w:tc>
          <w:tcPr>
            <w:tcW w:w="1667" w:type="dxa"/>
          </w:tcPr>
          <w:p w14:paraId="66689553" w14:textId="77777777" w:rsidR="00050309" w:rsidRPr="00F1657F" w:rsidRDefault="00050309">
            <w:pPr>
              <w:spacing w:before="60" w:after="60"/>
              <w:rPr>
                <w:sz w:val="18"/>
              </w:rPr>
            </w:pPr>
            <w:r w:rsidRPr="00F1657F">
              <w:rPr>
                <w:sz w:val="18"/>
              </w:rPr>
              <w:t>&lt;fax-png &gt;</w:t>
            </w:r>
          </w:p>
        </w:tc>
        <w:tc>
          <w:tcPr>
            <w:tcW w:w="6908" w:type="dxa"/>
          </w:tcPr>
          <w:p w14:paraId="55356C1D" w14:textId="77777777" w:rsidR="00050309" w:rsidRPr="00F1657F" w:rsidRDefault="00050309">
            <w:pPr>
              <w:pStyle w:val="TAL"/>
              <w:keepNext w:val="0"/>
              <w:keepLines w:val="0"/>
              <w:spacing w:before="60" w:after="60"/>
              <w:rPr>
                <w:lang w:val="de-DE" w:eastAsia="de-DE"/>
              </w:rPr>
            </w:pPr>
            <w:r w:rsidRPr="00F1657F">
              <w:rPr>
                <w:lang w:val="de-DE" w:eastAsia="de-DE"/>
              </w:rPr>
              <w:t>Faxnachricht im PNG- Format</w:t>
            </w:r>
          </w:p>
        </w:tc>
      </w:tr>
      <w:tr w:rsidR="00050309" w:rsidRPr="00F1657F" w14:paraId="412978AD" w14:textId="77777777">
        <w:trPr>
          <w:jc w:val="center"/>
        </w:trPr>
        <w:tc>
          <w:tcPr>
            <w:tcW w:w="1667" w:type="dxa"/>
          </w:tcPr>
          <w:p w14:paraId="6C6548A9" w14:textId="77777777" w:rsidR="00050309" w:rsidRPr="00F1657F" w:rsidRDefault="00050309">
            <w:pPr>
              <w:spacing w:before="60" w:after="60"/>
              <w:rPr>
                <w:sz w:val="18"/>
              </w:rPr>
            </w:pPr>
            <w:r w:rsidRPr="00F1657F">
              <w:rPr>
                <w:sz w:val="18"/>
              </w:rPr>
              <w:t>&lt;sms&gt;</w:t>
            </w:r>
          </w:p>
        </w:tc>
        <w:tc>
          <w:tcPr>
            <w:tcW w:w="6908" w:type="dxa"/>
          </w:tcPr>
          <w:p w14:paraId="04A1759B" w14:textId="77777777" w:rsidR="00050309" w:rsidRPr="00F1657F" w:rsidRDefault="00050309">
            <w:pPr>
              <w:spacing w:before="60" w:after="60"/>
              <w:rPr>
                <w:sz w:val="18"/>
              </w:rPr>
            </w:pPr>
            <w:r w:rsidRPr="00F1657F">
              <w:rPr>
                <w:sz w:val="18"/>
              </w:rPr>
              <w:t>Short Message</w:t>
            </w:r>
          </w:p>
        </w:tc>
      </w:tr>
      <w:tr w:rsidR="00050309" w:rsidRPr="00F1657F" w14:paraId="7F4C8C5F" w14:textId="77777777">
        <w:trPr>
          <w:jc w:val="center"/>
        </w:trPr>
        <w:tc>
          <w:tcPr>
            <w:tcW w:w="1667" w:type="dxa"/>
          </w:tcPr>
          <w:p w14:paraId="6F07559E" w14:textId="77777777" w:rsidR="00050309" w:rsidRPr="00F1657F" w:rsidRDefault="00050309">
            <w:pPr>
              <w:spacing w:before="60" w:after="60"/>
              <w:rPr>
                <w:sz w:val="18"/>
              </w:rPr>
            </w:pPr>
            <w:r w:rsidRPr="00F1657F">
              <w:rPr>
                <w:sz w:val="18"/>
              </w:rPr>
              <w:t>&lt;mms&gt;</w:t>
            </w:r>
          </w:p>
        </w:tc>
        <w:tc>
          <w:tcPr>
            <w:tcW w:w="6908" w:type="dxa"/>
          </w:tcPr>
          <w:p w14:paraId="076C8743" w14:textId="77777777" w:rsidR="00050309" w:rsidRPr="00F1657F" w:rsidRDefault="00050309">
            <w:pPr>
              <w:keepLines/>
              <w:spacing w:before="60" w:after="60"/>
              <w:rPr>
                <w:sz w:val="18"/>
              </w:rPr>
            </w:pPr>
            <w:r w:rsidRPr="00F1657F">
              <w:rPr>
                <w:sz w:val="18"/>
              </w:rPr>
              <w:t>Multimedia Message</w:t>
            </w:r>
          </w:p>
          <w:p w14:paraId="698DC85D" w14:textId="646752A6" w:rsidR="00050309" w:rsidRPr="00F1657F" w:rsidRDefault="00050309">
            <w:pPr>
              <w:pStyle w:val="Fuzeile"/>
              <w:tabs>
                <w:tab w:val="clear" w:pos="4819"/>
                <w:tab w:val="clear" w:pos="9071"/>
              </w:tabs>
              <w:spacing w:after="60"/>
              <w:rPr>
                <w:sz w:val="18"/>
              </w:rPr>
            </w:pPr>
            <w:r w:rsidRPr="00F1657F">
              <w:rPr>
                <w:sz w:val="18"/>
              </w:rPr>
              <w:lastRenderedPageBreak/>
              <w:t>Die zu überwachende MMS wird in der Weise als E-Mail dargestellt, dass der Nachrichtentext im Textfeld und die zugehörige</w:t>
            </w:r>
            <w:r w:rsidR="00C2572A">
              <w:rPr>
                <w:sz w:val="18"/>
              </w:rPr>
              <w:t>n</w:t>
            </w:r>
            <w:r w:rsidRPr="00F1657F">
              <w:rPr>
                <w:sz w:val="18"/>
              </w:rPr>
              <w:t xml:space="preserve"> Bilder als Anlage beigefügt werden. Im E-Mail-Header werden keine Parameter eingetragen.</w:t>
            </w:r>
          </w:p>
        </w:tc>
      </w:tr>
    </w:tbl>
    <w:p w14:paraId="36B20AA1" w14:textId="77777777" w:rsidR="00050309" w:rsidRPr="00F1657F" w:rsidRDefault="00050309">
      <w:pPr>
        <w:spacing w:before="120" w:after="240"/>
        <w:jc w:val="center"/>
      </w:pPr>
      <w:r w:rsidRPr="00F1657F">
        <w:rPr>
          <w:b/>
          <w:bCs/>
          <w:sz w:val="18"/>
        </w:rPr>
        <w:lastRenderedPageBreak/>
        <w:t>Tabelle Anlage E.</w:t>
      </w:r>
      <w:r w:rsidR="00B1503C">
        <w:rPr>
          <w:b/>
          <w:bCs/>
          <w:sz w:val="18"/>
        </w:rPr>
        <w:t>5-1</w:t>
      </w:r>
      <w:r w:rsidRPr="00F1657F">
        <w:rPr>
          <w:b/>
          <w:bCs/>
          <w:sz w:val="18"/>
        </w:rPr>
        <w:t xml:space="preserve"> Parameter (Tag) der Dateiformate</w:t>
      </w:r>
    </w:p>
    <w:p w14:paraId="674E8E8A" w14:textId="77777777" w:rsidR="005515D4" w:rsidRPr="0057108D" w:rsidRDefault="005515D4" w:rsidP="00E641A2">
      <w:pPr>
        <w:pStyle w:val="berschrift3"/>
      </w:pPr>
      <w:bookmarkStart w:id="476" w:name="_Toc426622427"/>
      <w:r w:rsidRPr="0057108D">
        <w:t>Anlage E.5.</w:t>
      </w:r>
      <w:r>
        <w:t>1</w:t>
      </w:r>
      <w:r w:rsidRPr="0057108D">
        <w:tab/>
      </w:r>
      <w:r w:rsidRPr="00C80F6C">
        <w:t>Parameter</w:t>
      </w:r>
      <w:r w:rsidRPr="0057108D">
        <w:t xml:space="preserve"> der Ereignisdaten</w:t>
      </w:r>
      <w:bookmarkEnd w:id="476"/>
    </w:p>
    <w:p w14:paraId="4BBF2BFC" w14:textId="07170C43" w:rsidR="00050309" w:rsidRPr="00F1657F" w:rsidRDefault="00050309" w:rsidP="009E2250">
      <w:r w:rsidRPr="00F1657F">
        <w:t xml:space="preserve">Die einzelnen Parameter der Ereignisdaten, die i.d.R. zusammen mit der Kopie der Nutzinformationen in einer XML-kodierten Datei zusammengefasst an die </w:t>
      </w:r>
      <w:r w:rsidR="0095201D">
        <w:t>berechtigte Stelle</w:t>
      </w:r>
      <w:r w:rsidRPr="00F1657F">
        <w:t xml:space="preserve"> übertragen wird, sind in der nachfolgenden Tabelle aufgelistet:</w:t>
      </w:r>
    </w:p>
    <w:tbl>
      <w:tblPr>
        <w:tblW w:w="0" w:type="auto"/>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050309" w:rsidRPr="00F1657F" w14:paraId="694CEF61" w14:textId="77777777">
        <w:trPr>
          <w:cantSplit/>
          <w:tblHeader/>
        </w:trPr>
        <w:tc>
          <w:tcPr>
            <w:tcW w:w="2127" w:type="dxa"/>
            <w:tcBorders>
              <w:top w:val="single" w:sz="18" w:space="0" w:color="auto"/>
              <w:bottom w:val="single" w:sz="6" w:space="0" w:color="auto"/>
            </w:tcBorders>
            <w:shd w:val="clear" w:color="auto" w:fill="E6E6E6"/>
          </w:tcPr>
          <w:p w14:paraId="000732F3" w14:textId="77777777" w:rsidR="00050309" w:rsidRPr="00F1657F" w:rsidRDefault="00050309">
            <w:pPr>
              <w:numPr>
                <w:ilvl w:val="12"/>
                <w:numId w:val="0"/>
              </w:numPr>
              <w:spacing w:before="48" w:after="48"/>
              <w:ind w:right="30"/>
              <w:rPr>
                <w:b/>
                <w:sz w:val="18"/>
              </w:rPr>
            </w:pPr>
            <w:r w:rsidRPr="00F1657F">
              <w:rPr>
                <w:b/>
                <w:sz w:val="18"/>
              </w:rPr>
              <w:t>Parameter</w:t>
            </w:r>
          </w:p>
        </w:tc>
        <w:tc>
          <w:tcPr>
            <w:tcW w:w="7371" w:type="dxa"/>
            <w:tcBorders>
              <w:top w:val="single" w:sz="18" w:space="0" w:color="auto"/>
              <w:bottom w:val="single" w:sz="6" w:space="0" w:color="auto"/>
            </w:tcBorders>
            <w:shd w:val="clear" w:color="auto" w:fill="E6E6E6"/>
          </w:tcPr>
          <w:p w14:paraId="2F3A43EF" w14:textId="77777777" w:rsidR="00050309" w:rsidRPr="00F1657F" w:rsidRDefault="00050309">
            <w:pPr>
              <w:numPr>
                <w:ilvl w:val="12"/>
                <w:numId w:val="0"/>
              </w:numPr>
              <w:spacing w:before="48" w:after="48"/>
              <w:ind w:right="30"/>
              <w:rPr>
                <w:b/>
                <w:sz w:val="18"/>
              </w:rPr>
            </w:pPr>
            <w:r w:rsidRPr="00F1657F">
              <w:rPr>
                <w:b/>
                <w:sz w:val="18"/>
              </w:rPr>
              <w:t>Werte/Definition/Erläuterung</w:t>
            </w:r>
          </w:p>
        </w:tc>
      </w:tr>
      <w:tr w:rsidR="00050309" w:rsidRPr="00F1657F" w14:paraId="266BEA8C" w14:textId="77777777">
        <w:trPr>
          <w:cantSplit/>
        </w:trPr>
        <w:tc>
          <w:tcPr>
            <w:tcW w:w="2127" w:type="dxa"/>
            <w:tcBorders>
              <w:top w:val="single" w:sz="6" w:space="0" w:color="auto"/>
            </w:tcBorders>
          </w:tcPr>
          <w:p w14:paraId="4788559F" w14:textId="77777777" w:rsidR="00050309" w:rsidRPr="00F1657F" w:rsidRDefault="00050309">
            <w:pPr>
              <w:numPr>
                <w:ilvl w:val="12"/>
                <w:numId w:val="0"/>
              </w:numPr>
              <w:spacing w:before="60" w:after="60"/>
              <w:ind w:right="30"/>
              <w:rPr>
                <w:sz w:val="18"/>
              </w:rPr>
            </w:pPr>
            <w:r w:rsidRPr="00F1657F">
              <w:rPr>
                <w:sz w:val="18"/>
              </w:rPr>
              <w:t>&lt;Versionskennung&gt;</w:t>
            </w:r>
          </w:p>
        </w:tc>
        <w:tc>
          <w:tcPr>
            <w:tcW w:w="7371" w:type="dxa"/>
            <w:tcBorders>
              <w:top w:val="single" w:sz="6" w:space="0" w:color="auto"/>
            </w:tcBorders>
          </w:tcPr>
          <w:p w14:paraId="5449987E"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rPr>
              <w:t>Kennung, die vom Betreiber der TKA-V vergeben wird und die jeweilige Version der Schnittstelle bezeichnet</w:t>
            </w:r>
            <w:r w:rsidRPr="00F1657F">
              <w:rPr>
                <w:lang w:val="de-DE" w:eastAsia="de-DE"/>
              </w:rPr>
              <w:t xml:space="preserve"> im ASCII-Format (max. 20 Zeichen)</w:t>
            </w:r>
          </w:p>
        </w:tc>
      </w:tr>
      <w:tr w:rsidR="00050309" w:rsidRPr="00F1657F" w14:paraId="03F0BD23" w14:textId="77777777">
        <w:trPr>
          <w:cantSplit/>
        </w:trPr>
        <w:tc>
          <w:tcPr>
            <w:tcW w:w="2127" w:type="dxa"/>
          </w:tcPr>
          <w:p w14:paraId="1511CF5C" w14:textId="77777777" w:rsidR="00050309" w:rsidRPr="00F1657F" w:rsidRDefault="00050309">
            <w:pPr>
              <w:numPr>
                <w:ilvl w:val="12"/>
                <w:numId w:val="0"/>
              </w:numPr>
              <w:spacing w:before="60" w:after="60"/>
              <w:rPr>
                <w:sz w:val="18"/>
              </w:rPr>
            </w:pPr>
            <w:r w:rsidRPr="00F1657F">
              <w:rPr>
                <w:sz w:val="18"/>
              </w:rPr>
              <w:t>&lt;Datensatzart&gt;</w:t>
            </w:r>
          </w:p>
        </w:tc>
        <w:tc>
          <w:tcPr>
            <w:tcW w:w="7371" w:type="dxa"/>
          </w:tcPr>
          <w:p w14:paraId="674CAF5F"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'report' als Kennung für ein einmaliges Ereignis</w:t>
            </w:r>
          </w:p>
        </w:tc>
      </w:tr>
      <w:tr w:rsidR="00050309" w:rsidRPr="00F1657F" w14:paraId="220F8FE4" w14:textId="77777777">
        <w:trPr>
          <w:cantSplit/>
        </w:trPr>
        <w:tc>
          <w:tcPr>
            <w:tcW w:w="2127" w:type="dxa"/>
            <w:tcBorders>
              <w:top w:val="nil"/>
            </w:tcBorders>
          </w:tcPr>
          <w:p w14:paraId="4594913A" w14:textId="77777777" w:rsidR="00050309" w:rsidRPr="00F1657F" w:rsidRDefault="00050309">
            <w:pPr>
              <w:numPr>
                <w:ilvl w:val="12"/>
                <w:numId w:val="0"/>
              </w:numPr>
              <w:spacing w:before="60" w:after="60"/>
              <w:ind w:right="30"/>
              <w:rPr>
                <w:sz w:val="18"/>
              </w:rPr>
            </w:pPr>
            <w:r w:rsidRPr="00F1657F">
              <w:rPr>
                <w:sz w:val="18"/>
              </w:rPr>
              <w:t>&lt;Referenznummer&gt;</w:t>
            </w:r>
          </w:p>
        </w:tc>
        <w:tc>
          <w:tcPr>
            <w:tcW w:w="7371" w:type="dxa"/>
            <w:tcBorders>
              <w:top w:val="nil"/>
            </w:tcBorders>
          </w:tcPr>
          <w:p w14:paraId="6F9429AC" w14:textId="77777777" w:rsidR="00050309" w:rsidRPr="00F1657F" w:rsidRDefault="00050309">
            <w:pPr>
              <w:numPr>
                <w:ilvl w:val="12"/>
                <w:numId w:val="0"/>
              </w:numPr>
              <w:spacing w:before="60" w:after="60"/>
              <w:rPr>
                <w:sz w:val="18"/>
              </w:rPr>
            </w:pPr>
            <w:r w:rsidRPr="00F1657F">
              <w:rPr>
                <w:sz w:val="18"/>
              </w:rPr>
              <w:t xml:space="preserve">Kennzeichnungsmerkmal der Überwachungsmaßnahme gemäß § 7 Abs. 2 Satz 1 TKÜV  im ASCII-Format </w:t>
            </w:r>
          </w:p>
        </w:tc>
      </w:tr>
      <w:tr w:rsidR="00050309" w:rsidRPr="00F1657F" w14:paraId="3914DAD0" w14:textId="77777777">
        <w:trPr>
          <w:cantSplit/>
        </w:trPr>
        <w:tc>
          <w:tcPr>
            <w:tcW w:w="2127" w:type="dxa"/>
            <w:tcBorders>
              <w:top w:val="nil"/>
            </w:tcBorders>
          </w:tcPr>
          <w:p w14:paraId="4A0FE097" w14:textId="77777777" w:rsidR="00050309" w:rsidRPr="00F1657F" w:rsidRDefault="00050309">
            <w:pPr>
              <w:numPr>
                <w:ilvl w:val="12"/>
                <w:numId w:val="0"/>
              </w:numPr>
              <w:spacing w:before="60" w:after="60"/>
              <w:ind w:right="30"/>
              <w:rPr>
                <w:sz w:val="18"/>
              </w:rPr>
            </w:pPr>
            <w:r w:rsidRPr="00F1657F">
              <w:rPr>
                <w:sz w:val="18"/>
              </w:rPr>
              <w:t>&lt;Zuordnungsnummer&gt;</w:t>
            </w:r>
          </w:p>
        </w:tc>
        <w:tc>
          <w:tcPr>
            <w:tcW w:w="7371" w:type="dxa"/>
            <w:tcBorders>
              <w:top w:val="nil"/>
            </w:tcBorders>
          </w:tcPr>
          <w:p w14:paraId="5E27D4A0" w14:textId="77777777" w:rsidR="00050309" w:rsidRPr="00F1657F" w:rsidRDefault="00050309">
            <w:pPr>
              <w:numPr>
                <w:ilvl w:val="12"/>
                <w:numId w:val="0"/>
              </w:numPr>
              <w:spacing w:before="60" w:after="60"/>
              <w:rPr>
                <w:sz w:val="18"/>
              </w:rPr>
            </w:pPr>
            <w:r w:rsidRPr="00F1657F">
              <w:rPr>
                <w:sz w:val="18"/>
              </w:rPr>
              <w:t xml:space="preserve">Zuordnung zu den Nutzinformationen im ASCII-Format (Werte von 1 bis 65535) </w:t>
            </w:r>
          </w:p>
        </w:tc>
      </w:tr>
      <w:tr w:rsidR="00050309" w:rsidRPr="00F1657F" w14:paraId="4E375334" w14:textId="77777777">
        <w:trPr>
          <w:cantSplit/>
        </w:trPr>
        <w:tc>
          <w:tcPr>
            <w:tcW w:w="2127" w:type="dxa"/>
            <w:tcBorders>
              <w:top w:val="nil"/>
            </w:tcBorders>
          </w:tcPr>
          <w:p w14:paraId="701B2B7C" w14:textId="77777777" w:rsidR="00050309" w:rsidRPr="00F1657F" w:rsidRDefault="00050309">
            <w:pPr>
              <w:numPr>
                <w:ilvl w:val="12"/>
                <w:numId w:val="0"/>
              </w:numPr>
              <w:spacing w:before="60" w:after="60"/>
              <w:ind w:right="30"/>
              <w:rPr>
                <w:sz w:val="18"/>
              </w:rPr>
            </w:pPr>
            <w:r w:rsidRPr="00F1657F">
              <w:rPr>
                <w:sz w:val="18"/>
              </w:rPr>
              <w:t>&lt;Kennung-des-züA&gt;</w:t>
            </w:r>
          </w:p>
        </w:tc>
        <w:tc>
          <w:tcPr>
            <w:tcW w:w="7371" w:type="dxa"/>
            <w:tcBorders>
              <w:top w:val="nil"/>
            </w:tcBorders>
          </w:tcPr>
          <w:p w14:paraId="5D6030A7" w14:textId="77777777" w:rsidR="00050309" w:rsidRPr="00F1657F" w:rsidRDefault="00050309">
            <w:pPr>
              <w:numPr>
                <w:ilvl w:val="12"/>
                <w:numId w:val="0"/>
              </w:numPr>
              <w:spacing w:before="60" w:after="60"/>
              <w:rPr>
                <w:sz w:val="18"/>
              </w:rPr>
            </w:pPr>
            <w:r w:rsidRPr="00F1657F">
              <w:rPr>
                <w:sz w:val="18"/>
              </w:rPr>
              <w:t>Merkmal der zu überwachenden Kennung gemäß § 7 Abs. 1 Satz 1 Nr. 1 TKÜV (z.B. dem UMS zugeordnete Telefondienst- oder Fax-Rufnummer nach E.164, E-Mail-Adresse)</w:t>
            </w:r>
          </w:p>
        </w:tc>
      </w:tr>
      <w:tr w:rsidR="00050309" w:rsidRPr="00F1657F" w14:paraId="7E08A56F" w14:textId="77777777">
        <w:trPr>
          <w:cantSplit/>
        </w:trPr>
        <w:tc>
          <w:tcPr>
            <w:tcW w:w="2127" w:type="dxa"/>
            <w:tcBorders>
              <w:top w:val="nil"/>
            </w:tcBorders>
          </w:tcPr>
          <w:p w14:paraId="3B7FD83E" w14:textId="77777777" w:rsidR="00050309" w:rsidRPr="00F1657F" w:rsidRDefault="00050309">
            <w:pPr>
              <w:numPr>
                <w:ilvl w:val="12"/>
                <w:numId w:val="0"/>
              </w:numPr>
              <w:spacing w:before="60" w:after="60"/>
              <w:ind w:right="30"/>
              <w:rPr>
                <w:sz w:val="18"/>
              </w:rPr>
            </w:pPr>
            <w:r w:rsidRPr="00F1657F">
              <w:rPr>
                <w:sz w:val="18"/>
              </w:rPr>
              <w:t xml:space="preserve">&lt;Partner-Kennung&gt; </w:t>
            </w:r>
            <w:r w:rsidRPr="00F1657F">
              <w:rPr>
                <w:rFonts w:cs="Arial"/>
                <w:sz w:val="18"/>
                <w:szCs w:val="22"/>
                <w:vertAlign w:val="superscript"/>
              </w:rPr>
              <w:t>1)</w:t>
            </w:r>
          </w:p>
        </w:tc>
        <w:tc>
          <w:tcPr>
            <w:tcW w:w="7371" w:type="dxa"/>
            <w:tcBorders>
              <w:top w:val="nil"/>
            </w:tcBorders>
          </w:tcPr>
          <w:p w14:paraId="3297A102" w14:textId="77777777" w:rsidR="00050309" w:rsidRPr="00F1657F" w:rsidRDefault="00050309">
            <w:pPr>
              <w:spacing w:before="60" w:after="60"/>
              <w:rPr>
                <w:sz w:val="18"/>
              </w:rPr>
            </w:pPr>
            <w:r w:rsidRPr="00F1657F">
              <w:rPr>
                <w:sz w:val="18"/>
              </w:rPr>
              <w:t>Kennung gemäß § 7 Abs. 1 Satz 1 Nr. 2 bis 4 TKÜV von der eine Nachricht eingestellt oder abgerufen wird bzw. Einstellungen vorgenommen werden (z.B. Rufnummer des Anschlusses, dem das UMS zugeordnet ist, Servicerufnummer)</w:t>
            </w:r>
          </w:p>
        </w:tc>
      </w:tr>
      <w:tr w:rsidR="00050309" w:rsidRPr="00F1657F" w14:paraId="7B1B6A5E" w14:textId="77777777">
        <w:trPr>
          <w:cantSplit/>
        </w:trPr>
        <w:tc>
          <w:tcPr>
            <w:tcW w:w="2127" w:type="dxa"/>
            <w:tcBorders>
              <w:top w:val="nil"/>
            </w:tcBorders>
          </w:tcPr>
          <w:p w14:paraId="2CBFA01E" w14:textId="77777777" w:rsidR="00050309" w:rsidRPr="00F1657F" w:rsidRDefault="00050309">
            <w:pPr>
              <w:numPr>
                <w:ilvl w:val="12"/>
                <w:numId w:val="0"/>
              </w:numPr>
              <w:spacing w:before="60" w:after="60"/>
              <w:ind w:right="30"/>
              <w:rPr>
                <w:rFonts w:cs="Arial"/>
                <w:sz w:val="18"/>
              </w:rPr>
            </w:pPr>
            <w:r w:rsidRPr="00F1657F">
              <w:rPr>
                <w:rFonts w:cs="Arial"/>
                <w:sz w:val="18"/>
                <w:szCs w:val="22"/>
              </w:rPr>
              <w:t xml:space="preserve">&lt;IP&gt; </w:t>
            </w:r>
            <w:r w:rsidRPr="00F1657F">
              <w:rPr>
                <w:rFonts w:cs="Arial"/>
                <w:sz w:val="18"/>
                <w:szCs w:val="22"/>
                <w:vertAlign w:val="superscript"/>
              </w:rPr>
              <w:t>1)</w:t>
            </w:r>
          </w:p>
        </w:tc>
        <w:tc>
          <w:tcPr>
            <w:tcW w:w="7371" w:type="dxa"/>
            <w:tcBorders>
              <w:top w:val="nil"/>
            </w:tcBorders>
          </w:tcPr>
          <w:p w14:paraId="4E6E5E10" w14:textId="77777777" w:rsidR="00050309" w:rsidRPr="00F1657F" w:rsidRDefault="00050309">
            <w:pPr>
              <w:numPr>
                <w:ilvl w:val="12"/>
                <w:numId w:val="0"/>
              </w:numPr>
              <w:spacing w:before="60" w:after="60"/>
              <w:rPr>
                <w:sz w:val="18"/>
              </w:rPr>
            </w:pPr>
            <w:r w:rsidRPr="00F1657F">
              <w:rPr>
                <w:sz w:val="18"/>
              </w:rPr>
              <w:t>Die zum UMS übermittelte IP-Adresse gemäß § 7 Abs. 1 Satz 1 Nr. 2 bis 4 TKÜV (die IP-Adresse des Telekommunikationspartners, z.B. beim Abrufen oder Einstellen von Nachrichten über Webzugang, wenn keine Rufnummer als Partner-Kennung vorhanden ist)</w:t>
            </w:r>
          </w:p>
        </w:tc>
      </w:tr>
      <w:tr w:rsidR="00050309" w:rsidRPr="00F1657F" w14:paraId="47587BEB" w14:textId="77777777">
        <w:trPr>
          <w:cantSplit/>
        </w:trPr>
        <w:tc>
          <w:tcPr>
            <w:tcW w:w="2127" w:type="dxa"/>
            <w:tcBorders>
              <w:top w:val="nil"/>
            </w:tcBorders>
          </w:tcPr>
          <w:p w14:paraId="65CCA131" w14:textId="77777777" w:rsidR="00050309" w:rsidRPr="00F1657F" w:rsidRDefault="00050309">
            <w:pPr>
              <w:numPr>
                <w:ilvl w:val="12"/>
                <w:numId w:val="0"/>
              </w:numPr>
              <w:spacing w:before="60" w:after="60"/>
              <w:ind w:right="30"/>
              <w:rPr>
                <w:sz w:val="18"/>
              </w:rPr>
            </w:pPr>
            <w:r w:rsidRPr="00F1657F">
              <w:rPr>
                <w:sz w:val="18"/>
              </w:rPr>
              <w:t>&lt;Beginn&gt;</w:t>
            </w:r>
          </w:p>
        </w:tc>
        <w:tc>
          <w:tcPr>
            <w:tcW w:w="7371" w:type="dxa"/>
            <w:tcBorders>
              <w:top w:val="nil"/>
            </w:tcBorders>
          </w:tcPr>
          <w:p w14:paraId="7650B72E"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Beginn der zu überwachenden Telekommu</w:t>
            </w:r>
            <w:r w:rsidRPr="00F1657F">
              <w:rPr>
                <w:lang w:val="de-DE" w:eastAsia="de-DE"/>
              </w:rPr>
              <w:softHyphen/>
              <w:t>nikation (z.B. Zeitpunkt des Einstellens einer Nachricht) gemäß § 7 Abs. 1 Satz 1 Nr. 8 TKÜV im Format:</w:t>
            </w:r>
          </w:p>
          <w:p w14:paraId="11904C83" w14:textId="77777777" w:rsidR="00050309" w:rsidRPr="00F1657F" w:rsidRDefault="00050309">
            <w:pPr>
              <w:pStyle w:val="TAL"/>
              <w:keepLines w:val="0"/>
              <w:numPr>
                <w:ilvl w:val="12"/>
                <w:numId w:val="0"/>
              </w:numPr>
              <w:rPr>
                <w:lang w:eastAsia="de-DE"/>
              </w:rPr>
            </w:pPr>
            <w:r w:rsidRPr="00F1657F">
              <w:rPr>
                <w:lang w:val="de-DE" w:eastAsia="de-DE"/>
              </w:rPr>
              <w:tab/>
            </w:r>
            <w:r w:rsidRPr="00F1657F">
              <w:rPr>
                <w:lang w:eastAsia="de-DE"/>
              </w:rPr>
              <w:t>TT/MM/JJ hh:mm:ss</w:t>
            </w:r>
          </w:p>
          <w:p w14:paraId="67D3E72C" w14:textId="1A3E255B" w:rsidR="00050309" w:rsidRPr="00F1657F" w:rsidRDefault="00050309">
            <w:pPr>
              <w:numPr>
                <w:ilvl w:val="12"/>
                <w:numId w:val="0"/>
              </w:numPr>
              <w:spacing w:before="60" w:after="60"/>
              <w:rPr>
                <w:sz w:val="18"/>
              </w:rPr>
            </w:pPr>
            <w:r w:rsidRPr="00F1657F">
              <w:rPr>
                <w:sz w:val="18"/>
              </w:rPr>
              <w:t xml:space="preserve">Die Datei mit den Ereignisdaten und/oder Nutzinformationen ist erst nach Abschluss des zu überwachenden Telekommunikationsvorgangs zu den </w:t>
            </w:r>
            <w:r w:rsidR="0095201D">
              <w:rPr>
                <w:sz w:val="18"/>
              </w:rPr>
              <w:t>berechtigten Stellen</w:t>
            </w:r>
            <w:r w:rsidRPr="00F1657F">
              <w:rPr>
                <w:sz w:val="18"/>
              </w:rPr>
              <w:t xml:space="preserve"> zu übermitteln.</w:t>
            </w:r>
          </w:p>
        </w:tc>
      </w:tr>
      <w:tr w:rsidR="00050309" w:rsidRPr="00F1657F" w14:paraId="56854E85" w14:textId="77777777">
        <w:trPr>
          <w:cantSplit/>
        </w:trPr>
        <w:tc>
          <w:tcPr>
            <w:tcW w:w="2127" w:type="dxa"/>
            <w:tcBorders>
              <w:top w:val="nil"/>
            </w:tcBorders>
          </w:tcPr>
          <w:p w14:paraId="2896C6A8" w14:textId="77777777" w:rsidR="00050309" w:rsidRPr="00F1657F" w:rsidRDefault="00050309">
            <w:pPr>
              <w:numPr>
                <w:ilvl w:val="12"/>
                <w:numId w:val="0"/>
              </w:numPr>
              <w:spacing w:before="60" w:after="60"/>
              <w:ind w:right="30"/>
              <w:rPr>
                <w:sz w:val="18"/>
              </w:rPr>
            </w:pPr>
            <w:r w:rsidRPr="00F1657F">
              <w:rPr>
                <w:sz w:val="18"/>
              </w:rPr>
              <w:t>&lt;Einstellungen&gt;</w:t>
            </w:r>
          </w:p>
        </w:tc>
        <w:tc>
          <w:tcPr>
            <w:tcW w:w="7371" w:type="dxa"/>
            <w:tcBorders>
              <w:top w:val="nil"/>
            </w:tcBorders>
          </w:tcPr>
          <w:p w14:paraId="3B4FDE2B" w14:textId="77777777" w:rsidR="00050309" w:rsidRPr="00F1657F" w:rsidRDefault="00050309">
            <w:pPr>
              <w:pStyle w:val="Tabellentext"/>
              <w:numPr>
                <w:ilvl w:val="0"/>
                <w:numId w:val="30"/>
              </w:numPr>
              <w:tabs>
                <w:tab w:val="clear" w:pos="720"/>
                <w:tab w:val="left" w:pos="497"/>
              </w:tabs>
              <w:ind w:left="497"/>
              <w:rPr>
                <w:sz w:val="18"/>
              </w:rPr>
            </w:pPr>
            <w:r w:rsidRPr="00F1657F">
              <w:rPr>
                <w:sz w:val="18"/>
              </w:rPr>
              <w:t>Nähere Angaben zu den vorgenommenen Einstellungen des UMS, beginnend mit dem Ereignis:</w:t>
            </w:r>
            <w:r w:rsidRPr="00F1657F">
              <w:rPr>
                <w:sz w:val="18"/>
              </w:rPr>
              <w:br/>
            </w:r>
            <w:r w:rsidRPr="00F1657F">
              <w:rPr>
                <w:sz w:val="8"/>
              </w:rPr>
              <w:br/>
            </w:r>
            <w:r w:rsidRPr="00F1657F">
              <w:rPr>
                <w:sz w:val="18"/>
              </w:rPr>
              <w:t>'</w:t>
            </w:r>
            <w:r w:rsidRPr="00F1657F">
              <w:rPr>
                <w:b/>
                <w:bCs/>
                <w:sz w:val="18"/>
              </w:rPr>
              <w:t>zugriff</w:t>
            </w:r>
            <w:r w:rsidRPr="00F1657F">
              <w:rPr>
                <w:sz w:val="18"/>
              </w:rPr>
              <w:t>' (des Box-Inhabers auf die Box), '</w:t>
            </w:r>
            <w:r w:rsidRPr="00F1657F">
              <w:rPr>
                <w:b/>
                <w:bCs/>
                <w:sz w:val="18"/>
              </w:rPr>
              <w:t>erstellen-von-Versandlisten</w:t>
            </w:r>
            <w:r w:rsidRPr="00F1657F">
              <w:rPr>
                <w:sz w:val="18"/>
              </w:rPr>
              <w:t>',</w:t>
            </w:r>
            <w:r w:rsidRPr="00F1657F">
              <w:rPr>
                <w:sz w:val="18"/>
              </w:rPr>
              <w:br/>
              <w:t xml:space="preserve"> '</w:t>
            </w:r>
            <w:r w:rsidRPr="00F1657F">
              <w:rPr>
                <w:b/>
                <w:bCs/>
                <w:sz w:val="18"/>
              </w:rPr>
              <w:t>messaging</w:t>
            </w:r>
            <w:r w:rsidRPr="00F1657F">
              <w:rPr>
                <w:sz w:val="18"/>
              </w:rPr>
              <w:t>' (Einstellungen im Benachrichtungsdienst), '</w:t>
            </w:r>
            <w:r w:rsidRPr="00F1657F">
              <w:rPr>
                <w:b/>
                <w:bCs/>
                <w:sz w:val="18"/>
              </w:rPr>
              <w:t>Ansagetext</w:t>
            </w:r>
            <w:r w:rsidRPr="00F1657F">
              <w:rPr>
                <w:sz w:val="18"/>
              </w:rPr>
              <w:t xml:space="preserve">', </w:t>
            </w:r>
            <w:r w:rsidRPr="00F1657F">
              <w:rPr>
                <w:sz w:val="18"/>
              </w:rPr>
              <w:br/>
              <w:t>'</w:t>
            </w:r>
            <w:r w:rsidRPr="00F1657F">
              <w:rPr>
                <w:b/>
                <w:bCs/>
                <w:sz w:val="18"/>
              </w:rPr>
              <w:t>aenderung</w:t>
            </w:r>
            <w:r w:rsidRPr="00F1657F">
              <w:rPr>
                <w:sz w:val="18"/>
              </w:rPr>
              <w:t>' (sonstige Box-Einstellungen),</w:t>
            </w:r>
          </w:p>
          <w:p w14:paraId="020AE7E0" w14:textId="77777777" w:rsidR="00050309" w:rsidRPr="00F1657F" w:rsidRDefault="00050309">
            <w:pPr>
              <w:pStyle w:val="Tabellentext"/>
              <w:numPr>
                <w:ilvl w:val="0"/>
                <w:numId w:val="30"/>
              </w:numPr>
              <w:tabs>
                <w:tab w:val="left" w:pos="497"/>
              </w:tabs>
              <w:ind w:left="497"/>
              <w:rPr>
                <w:sz w:val="18"/>
              </w:rPr>
            </w:pPr>
            <w:r w:rsidRPr="00F1657F">
              <w:rPr>
                <w:sz w:val="18"/>
              </w:rPr>
              <w:t>und anschließender Angabe der durchgeführten Einstellungen (Parameter) im Format: freier ASCII-kodierter Text</w:t>
            </w:r>
          </w:p>
          <w:p w14:paraId="776E1E17" w14:textId="77777777" w:rsidR="00050309" w:rsidRPr="00F1657F" w:rsidRDefault="00050309">
            <w:pPr>
              <w:pStyle w:val="Tabellentext"/>
              <w:tabs>
                <w:tab w:val="left" w:pos="497"/>
              </w:tabs>
              <w:rPr>
                <w:sz w:val="18"/>
              </w:rPr>
            </w:pPr>
            <w:r w:rsidRPr="00F1657F">
              <w:rPr>
                <w:sz w:val="18"/>
              </w:rPr>
              <w:t>Die beiden Angaben sind durch ';' (ASCII-Zeichen Nr. 59) zu trennen.</w:t>
            </w:r>
          </w:p>
        </w:tc>
      </w:tr>
      <w:tr w:rsidR="00050309" w:rsidRPr="00F1657F" w14:paraId="27869740" w14:textId="77777777">
        <w:trPr>
          <w:cantSplit/>
        </w:trPr>
        <w:tc>
          <w:tcPr>
            <w:tcW w:w="2127" w:type="dxa"/>
            <w:tcBorders>
              <w:top w:val="nil"/>
            </w:tcBorders>
          </w:tcPr>
          <w:p w14:paraId="53221FF4"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&lt;Richtung&gt;</w:t>
            </w:r>
          </w:p>
        </w:tc>
        <w:tc>
          <w:tcPr>
            <w:tcW w:w="7371" w:type="dxa"/>
            <w:tcBorders>
              <w:top w:val="nil"/>
            </w:tcBorders>
          </w:tcPr>
          <w:p w14:paraId="5F30B319" w14:textId="77777777" w:rsidR="00050309" w:rsidRPr="00F1657F" w:rsidRDefault="00050309">
            <w:pPr>
              <w:pStyle w:val="Tabellentext"/>
              <w:tabs>
                <w:tab w:val="left" w:pos="360"/>
              </w:tabs>
              <w:rPr>
                <w:sz w:val="18"/>
              </w:rPr>
            </w:pPr>
            <w:r w:rsidRPr="00F1657F">
              <w:rPr>
                <w:sz w:val="18"/>
              </w:rPr>
              <w:t xml:space="preserve">Nähere Angabe über das zu berichtende Ereignis, z.B.: </w:t>
            </w:r>
          </w:p>
          <w:p w14:paraId="6A53AFA7" w14:textId="77777777" w:rsidR="00050309" w:rsidRPr="00F1657F" w:rsidRDefault="00050309">
            <w:pPr>
              <w:numPr>
                <w:ilvl w:val="12"/>
                <w:numId w:val="0"/>
              </w:numPr>
              <w:spacing w:before="48" w:after="48"/>
              <w:ind w:right="30"/>
              <w:rPr>
                <w:sz w:val="18"/>
              </w:rPr>
            </w:pPr>
            <w:r w:rsidRPr="00F1657F">
              <w:rPr>
                <w:sz w:val="18"/>
              </w:rPr>
              <w:t>'empfangen', 'abgerufen', 'anhoeren' (von Nachrichten), 'empfang-box-to-box',</w:t>
            </w:r>
            <w:r w:rsidRPr="00F1657F">
              <w:rPr>
                <w:sz w:val="18"/>
              </w:rPr>
              <w:br/>
              <w:t>'eingestellt', 'gesendet', 'aufsprechen' (von Nachrichten), 'versenden-box-to-box',</w:t>
            </w:r>
            <w:r w:rsidRPr="00F1657F">
              <w:rPr>
                <w:sz w:val="18"/>
              </w:rPr>
              <w:br/>
              <w:t>'benachrichtigung' (über vorhandene Nachrichten)</w:t>
            </w:r>
            <w:r w:rsidR="003C1203" w:rsidRPr="00F1657F">
              <w:rPr>
                <w:i/>
                <w:sz w:val="18"/>
                <w:u w:val="single"/>
              </w:rPr>
              <w:t>, 'callback'</w:t>
            </w:r>
            <w:r w:rsidR="003C1203" w:rsidRPr="00F1657F">
              <w:rPr>
                <w:i/>
                <w:sz w:val="18"/>
                <w:u w:val="single"/>
                <w:vertAlign w:val="superscript"/>
              </w:rPr>
              <w:t>2)</w:t>
            </w:r>
            <w:r w:rsidR="003C1203" w:rsidRPr="00F1657F">
              <w:rPr>
                <w:i/>
                <w:sz w:val="18"/>
                <w:u w:val="single"/>
              </w:rPr>
              <w:t>.</w:t>
            </w:r>
            <w:r w:rsidR="003C1203" w:rsidRPr="00F1657F">
              <w:rPr>
                <w:sz w:val="18"/>
              </w:rPr>
              <w:t xml:space="preserve"> </w:t>
            </w:r>
            <w:r w:rsidRPr="00F1657F">
              <w:rPr>
                <w:sz w:val="18"/>
              </w:rPr>
              <w:t xml:space="preserve"> Sind mehrere Ereignisse quasi zeitgleich, z.B. eingestellt und versendet, können auch zwei Werte, getrennt durch ';' (ASCII-Zeichen Nr. 59), eingetragen werden.</w:t>
            </w:r>
          </w:p>
        </w:tc>
      </w:tr>
      <w:tr w:rsidR="00050309" w:rsidRPr="00F1657F" w14:paraId="791BDA82" w14:textId="77777777">
        <w:trPr>
          <w:cantSplit/>
        </w:trPr>
        <w:tc>
          <w:tcPr>
            <w:tcW w:w="2127" w:type="dxa"/>
          </w:tcPr>
          <w:p w14:paraId="71653635"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&lt;Ausloesegrund-zueA&gt;</w:t>
            </w:r>
          </w:p>
        </w:tc>
        <w:tc>
          <w:tcPr>
            <w:tcW w:w="7371" w:type="dxa"/>
          </w:tcPr>
          <w:p w14:paraId="52DD85CA" w14:textId="77777777" w:rsidR="00050309" w:rsidRPr="00F1657F" w:rsidRDefault="00050309">
            <w:pPr>
              <w:pStyle w:val="TAL"/>
              <w:keepNext w:val="0"/>
              <w:keepLines w:val="0"/>
              <w:spacing w:before="60" w:after="60"/>
              <w:rPr>
                <w:lang w:val="de-DE" w:eastAsia="de-DE"/>
              </w:rPr>
            </w:pPr>
            <w:r w:rsidRPr="00F1657F">
              <w:rPr>
                <w:lang w:val="de-DE" w:eastAsia="de-DE"/>
              </w:rPr>
              <w:t>Angabe des Grundes, weshalb die zu überwachende Verbindung ausgelöst wurde, z.B.:</w:t>
            </w:r>
          </w:p>
          <w:p w14:paraId="17627E03" w14:textId="77777777" w:rsidR="00050309" w:rsidRPr="00F1657F" w:rsidRDefault="00050309">
            <w:pPr>
              <w:numPr>
                <w:ilvl w:val="0"/>
                <w:numId w:val="18"/>
              </w:numPr>
              <w:tabs>
                <w:tab w:val="clear" w:pos="720"/>
                <w:tab w:val="num" w:pos="497"/>
              </w:tabs>
              <w:spacing w:before="60" w:after="0"/>
              <w:ind w:left="497" w:hanging="284"/>
              <w:rPr>
                <w:sz w:val="18"/>
              </w:rPr>
            </w:pPr>
            <w:r w:rsidRPr="00F1657F">
              <w:rPr>
                <w:sz w:val="18"/>
              </w:rPr>
              <w:t xml:space="preserve">'erfolgreich' oder </w:t>
            </w:r>
          </w:p>
          <w:p w14:paraId="3888F495" w14:textId="77777777" w:rsidR="00050309" w:rsidRPr="00F1657F" w:rsidRDefault="00050309">
            <w:pPr>
              <w:numPr>
                <w:ilvl w:val="0"/>
                <w:numId w:val="18"/>
              </w:numPr>
              <w:tabs>
                <w:tab w:val="clear" w:pos="720"/>
                <w:tab w:val="num" w:pos="497"/>
              </w:tabs>
              <w:spacing w:before="60" w:after="60"/>
              <w:ind w:left="497" w:hanging="284"/>
              <w:rPr>
                <w:sz w:val="18"/>
              </w:rPr>
            </w:pPr>
            <w:r w:rsidRPr="00F1657F">
              <w:rPr>
                <w:sz w:val="18"/>
              </w:rPr>
              <w:t>Fehlermeldung des Systems als Textstring, z.B. Abbruch bei einem Download. Für den Textstring sind nur ASCII-Zeichen des Base64-Alphabets erlaubt.</w:t>
            </w:r>
          </w:p>
        </w:tc>
      </w:tr>
      <w:tr w:rsidR="00050309" w:rsidRPr="00996905" w14:paraId="20256A3C" w14:textId="77777777">
        <w:trPr>
          <w:cantSplit/>
        </w:trPr>
        <w:tc>
          <w:tcPr>
            <w:tcW w:w="2127" w:type="dxa"/>
          </w:tcPr>
          <w:p w14:paraId="3C9A9A06" w14:textId="77777777" w:rsidR="00050309" w:rsidRPr="00F1657F" w:rsidRDefault="00050309">
            <w:pPr>
              <w:numPr>
                <w:ilvl w:val="12"/>
                <w:numId w:val="0"/>
              </w:numPr>
              <w:spacing w:before="60" w:after="60"/>
              <w:rPr>
                <w:sz w:val="18"/>
              </w:rPr>
            </w:pPr>
            <w:r w:rsidRPr="00F1657F">
              <w:rPr>
                <w:sz w:val="18"/>
              </w:rPr>
              <w:t>&lt;Beginn-UEM&gt;</w:t>
            </w:r>
          </w:p>
        </w:tc>
        <w:tc>
          <w:tcPr>
            <w:tcW w:w="7371" w:type="dxa"/>
          </w:tcPr>
          <w:p w14:paraId="1213A822"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 xml:space="preserve">Einmalig je Maßnahme mit dem Zeitpunkt der Aktivierung der Maßnahme (nicht der Administrierung </w:t>
            </w:r>
            <w:r w:rsidRPr="00F1657F">
              <w:rPr>
                <w:lang w:val="de-DE"/>
              </w:rPr>
              <w:t>bei einer Zeitsteuerung</w:t>
            </w:r>
            <w:r w:rsidRPr="00F1657F">
              <w:rPr>
                <w:lang w:val="de-DE" w:eastAsia="de-DE"/>
              </w:rPr>
              <w:t>) in der TKA-V nach § 5 Abs. 5 TKÜV im Format:</w:t>
            </w:r>
          </w:p>
          <w:p w14:paraId="1725CC90" w14:textId="77777777" w:rsidR="00050309" w:rsidRPr="00F1657F" w:rsidRDefault="00050309">
            <w:pPr>
              <w:pStyle w:val="TAL"/>
              <w:keepNext w:val="0"/>
              <w:keepLines w:val="0"/>
              <w:numPr>
                <w:ilvl w:val="12"/>
                <w:numId w:val="0"/>
              </w:numPr>
              <w:spacing w:after="60"/>
              <w:rPr>
                <w:lang w:eastAsia="de-DE"/>
              </w:rPr>
            </w:pPr>
            <w:r w:rsidRPr="00F1657F">
              <w:rPr>
                <w:lang w:val="de-DE" w:eastAsia="de-DE"/>
              </w:rPr>
              <w:tab/>
            </w:r>
            <w:r w:rsidRPr="00F1657F">
              <w:rPr>
                <w:lang w:eastAsia="de-DE"/>
              </w:rPr>
              <w:t>TT/MM/JJ hh:mm:ss</w:t>
            </w:r>
          </w:p>
        </w:tc>
      </w:tr>
      <w:tr w:rsidR="00050309" w:rsidRPr="00996905" w14:paraId="72496658" w14:textId="77777777">
        <w:trPr>
          <w:cantSplit/>
        </w:trPr>
        <w:tc>
          <w:tcPr>
            <w:tcW w:w="2127" w:type="dxa"/>
          </w:tcPr>
          <w:p w14:paraId="566942EE"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&lt;Ende-UEM&gt;</w:t>
            </w:r>
          </w:p>
        </w:tc>
        <w:tc>
          <w:tcPr>
            <w:tcW w:w="7371" w:type="dxa"/>
          </w:tcPr>
          <w:p w14:paraId="1F399B13" w14:textId="77777777" w:rsidR="00050309" w:rsidRPr="00F1657F" w:rsidRDefault="00050309">
            <w:pPr>
              <w:numPr>
                <w:ilvl w:val="12"/>
                <w:numId w:val="0"/>
              </w:numPr>
              <w:spacing w:before="60" w:after="60"/>
              <w:rPr>
                <w:sz w:val="18"/>
              </w:rPr>
            </w:pPr>
            <w:r w:rsidRPr="00F1657F">
              <w:rPr>
                <w:sz w:val="18"/>
              </w:rPr>
              <w:t>Einmalig je Maßnahme mit dem Zeitpunkt der Deaktivierung der Maßnahme (nicht der Administrierung bei einer Zeitsteuerung) in der TKA-V nach § 5 Abs. 5 TKÜV im Format:</w:t>
            </w:r>
          </w:p>
          <w:p w14:paraId="7FFEEFFB" w14:textId="77777777" w:rsidR="00050309" w:rsidRPr="00F1657F" w:rsidRDefault="00050309">
            <w:pPr>
              <w:numPr>
                <w:ilvl w:val="12"/>
                <w:numId w:val="0"/>
              </w:numPr>
              <w:spacing w:after="60"/>
              <w:rPr>
                <w:sz w:val="18"/>
                <w:lang w:val="en-GB"/>
              </w:rPr>
            </w:pPr>
            <w:r w:rsidRPr="00F1657F">
              <w:rPr>
                <w:sz w:val="18"/>
              </w:rPr>
              <w:tab/>
            </w:r>
            <w:r w:rsidRPr="00F1657F">
              <w:rPr>
                <w:sz w:val="18"/>
                <w:lang w:val="en-GB"/>
              </w:rPr>
              <w:t>TT/MM/JJ hh:mm:ss</w:t>
            </w:r>
          </w:p>
        </w:tc>
      </w:tr>
    </w:tbl>
    <w:p w14:paraId="04E8290C" w14:textId="77777777" w:rsidR="00050309" w:rsidRPr="00F1657F" w:rsidRDefault="00050309">
      <w:pPr>
        <w:pStyle w:val="Kopfzeile"/>
        <w:tabs>
          <w:tab w:val="clear" w:pos="9071"/>
        </w:tabs>
        <w:spacing w:before="120" w:after="240"/>
        <w:jc w:val="center"/>
        <w:rPr>
          <w:b/>
          <w:sz w:val="18"/>
        </w:rPr>
      </w:pPr>
      <w:r w:rsidRPr="00F1657F">
        <w:rPr>
          <w:b/>
          <w:sz w:val="18"/>
        </w:rPr>
        <w:t>Tabelle E.5.1-1: Parameter der Ereignisdaten der XML-Datei</w:t>
      </w:r>
    </w:p>
    <w:p w14:paraId="597B5433" w14:textId="77777777" w:rsidR="00050309" w:rsidRPr="00F1657F" w:rsidRDefault="00050309">
      <w:pPr>
        <w:ind w:left="170" w:hanging="170"/>
        <w:rPr>
          <w:sz w:val="18"/>
        </w:rPr>
      </w:pPr>
      <w:r w:rsidRPr="00F1657F">
        <w:rPr>
          <w:sz w:val="18"/>
          <w:vertAlign w:val="superscript"/>
        </w:rPr>
        <w:lastRenderedPageBreak/>
        <w:t>1)</w:t>
      </w:r>
      <w:r w:rsidRPr="00F1657F">
        <w:rPr>
          <w:sz w:val="18"/>
        </w:rPr>
        <w:t xml:space="preserve"> Dadurch soll erreicht werden, dass wenn keine eindeutige &lt;Partner-Kennung&gt; verfügbar ist, zumindest die IP-Adresse übermittelt werden muss.</w:t>
      </w:r>
    </w:p>
    <w:p w14:paraId="6B5A141F" w14:textId="77777777" w:rsidR="003C1203" w:rsidRPr="008B2516" w:rsidRDefault="003C1203" w:rsidP="003C1203">
      <w:pPr>
        <w:ind w:left="170" w:hanging="170"/>
        <w:rPr>
          <w:sz w:val="18"/>
        </w:rPr>
      </w:pPr>
      <w:r w:rsidRPr="00D963A7">
        <w:rPr>
          <w:sz w:val="18"/>
          <w:vertAlign w:val="superscript"/>
        </w:rPr>
        <w:t>2)</w:t>
      </w:r>
      <w:r w:rsidRPr="00D963A7">
        <w:rPr>
          <w:sz w:val="18"/>
        </w:rPr>
        <w:t xml:space="preserve"> </w:t>
      </w:r>
      <w:r w:rsidRPr="008B2516">
        <w:rPr>
          <w:sz w:val="18"/>
        </w:rPr>
        <w:t>Ist es dem Box-Inhaber des VMS/UMS möglich, aufgrund einer empfangenen Nachricht einen Anruf zu dem Anschluss zu initiieren, von dem die Nachricht eingestellt wurde, muss einerseits dieses neue Ereignis berichtet werden und andererseits sichergestellt sein, dass auch der Anruf überwacht wird. Eine Korrelation des Ereignisses 'callback' mit der hinterlegten Nachricht mit dem Parameter &lt;Zuordnungsnummer&gt; ist nicht nötig.</w:t>
      </w:r>
    </w:p>
    <w:p w14:paraId="79C2E32B" w14:textId="77777777" w:rsidR="00050309" w:rsidRPr="0057108D" w:rsidRDefault="00050309" w:rsidP="00E641A2">
      <w:pPr>
        <w:pStyle w:val="berschrift3"/>
      </w:pPr>
      <w:bookmarkStart w:id="477" w:name="_Toc425260008"/>
      <w:bookmarkStart w:id="478" w:name="_Toc426622428"/>
      <w:r w:rsidRPr="0057108D">
        <w:t>Anlage E.5.2</w:t>
      </w:r>
      <w:r w:rsidRPr="0057108D">
        <w:tab/>
        <w:t>Die XML-Struktur und DTD für Sprache, Fax, SMS und MMS</w:t>
      </w:r>
      <w:bookmarkEnd w:id="477"/>
      <w:bookmarkEnd w:id="478"/>
    </w:p>
    <w:p w14:paraId="4491D6D7" w14:textId="5D2BE4AE" w:rsidR="00050309" w:rsidRPr="00F1657F" w:rsidRDefault="00050309" w:rsidP="009E2250">
      <w:bookmarkStart w:id="479" w:name="_top"/>
      <w:bookmarkEnd w:id="479"/>
      <w:r w:rsidRPr="00F1657F">
        <w:t xml:space="preserve">Die XML-kodierte Datei muss im UTF-8-Format erzeugt werden. </w:t>
      </w:r>
    </w:p>
    <w:p w14:paraId="29EBD770" w14:textId="77777777" w:rsidR="00050309" w:rsidRPr="00F1657F" w:rsidRDefault="00050309" w:rsidP="009E2250">
      <w:r w:rsidRPr="00F1657F">
        <w:t xml:space="preserve">In dem nachfolgenden Beispiel einer XML-Struktur sind für </w:t>
      </w:r>
      <w:r w:rsidRPr="00F1657F">
        <w:rPr>
          <w:u w:val="single"/>
        </w:rPr>
        <w:t>alle</w:t>
      </w:r>
      <w:r w:rsidRPr="00F1657F">
        <w:t xml:space="preserve"> Tags Werte eingetragen. Diese sind jedoch nur entsprechend dem jeweiligen Ereignis zu übermitteln. Wenn zu den jeweiligen Ereignisdaten keine Parameter vorhanden sind, ist entsprechend der XML-Syntax ein leeres Tag zu verwenden, beispielsweise "&lt;Beginn-UEM/&gt;". Die Kommentarzeilen werden nicht benötigt und können weggelassen werden.</w:t>
      </w:r>
    </w:p>
    <w:p w14:paraId="57B4BBA7" w14:textId="215132E4" w:rsidR="00050309" w:rsidRPr="00F1657F" w:rsidRDefault="00050309" w:rsidP="005515D4">
      <w:pPr>
        <w:pStyle w:val="berschrift4"/>
      </w:pPr>
      <w:r w:rsidRPr="00F1657F">
        <w:t xml:space="preserve">XML </w:t>
      </w:r>
      <w:r w:rsidR="000F7B28">
        <w:t>Struktur</w:t>
      </w:r>
      <w:r w:rsidR="000F7B28" w:rsidRPr="00F1657F">
        <w:t xml:space="preserve"> </w:t>
      </w:r>
      <w:r w:rsidRPr="00F1657F">
        <w:t>(mit Beispieleinträgen):</w:t>
      </w:r>
    </w:p>
    <w:p w14:paraId="4B8FD8F3" w14:textId="77777777" w:rsidR="00050309" w:rsidRPr="00171D29" w:rsidRDefault="00050309" w:rsidP="00450A01">
      <w:pPr>
        <w:pStyle w:val="Funotentext"/>
        <w:spacing w:after="0"/>
        <w:rPr>
          <w:rFonts w:ascii="Times New Roman" w:hAnsi="Times New Roman"/>
          <w:szCs w:val="22"/>
          <w:lang w:val="en-US"/>
        </w:rPr>
      </w:pPr>
      <w:r w:rsidRPr="00171D29">
        <w:rPr>
          <w:rFonts w:ascii="Times New Roman" w:hAnsi="Times New Roman"/>
          <w:szCs w:val="22"/>
          <w:lang w:val="en-US"/>
        </w:rPr>
        <w:t>&lt;?xml version="1.0" encoding="UTF-8" standalone="no"?&gt;</w:t>
      </w:r>
    </w:p>
    <w:p w14:paraId="6882AF9A"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&lt;!DOCTYPE hi3-ums SYSTEM "hi3-ums_v1.dtd"&gt;</w:t>
      </w:r>
    </w:p>
    <w:p w14:paraId="7897922A" w14:textId="77777777" w:rsidR="00050309" w:rsidRPr="00171D29" w:rsidRDefault="00050309" w:rsidP="00450A01">
      <w:pPr>
        <w:spacing w:after="0"/>
        <w:rPr>
          <w:rFonts w:ascii="Times New Roman" w:hAnsi="Times New Roman"/>
          <w:szCs w:val="22"/>
          <w:lang w:val="en-US"/>
        </w:rPr>
      </w:pPr>
      <w:r w:rsidRPr="00171D29">
        <w:rPr>
          <w:rFonts w:ascii="Times New Roman" w:hAnsi="Times New Roman"/>
          <w:szCs w:val="22"/>
          <w:lang w:val="en-US"/>
        </w:rPr>
        <w:t>&lt;?xml-stylesheet href="ums_v1.xsl" type="text/xsl"?&gt;</w:t>
      </w:r>
    </w:p>
    <w:p w14:paraId="69CF52B0" w14:textId="77777777" w:rsidR="00050309" w:rsidRPr="00F1657F" w:rsidRDefault="00050309" w:rsidP="002C7CBD">
      <w:pPr>
        <w:spacing w:after="0"/>
        <w:rPr>
          <w:rFonts w:ascii="Times New Roman" w:hAnsi="Times New Roman"/>
          <w:szCs w:val="22"/>
        </w:rPr>
      </w:pPr>
      <w:r w:rsidRPr="00F1657F">
        <w:rPr>
          <w:rFonts w:ascii="Times New Roman" w:hAnsi="Times New Roman"/>
          <w:szCs w:val="22"/>
        </w:rPr>
        <w:t>&lt;hi3-ums&gt;</w:t>
      </w:r>
    </w:p>
    <w:p w14:paraId="51A40679"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&lt;Versionskennung&gt;ABC1234&lt;/Versionskennung&gt;</w:t>
      </w:r>
    </w:p>
    <w:p w14:paraId="1C993650"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&lt;Datensatzart&gt;report&lt;/Datensatzart&gt;</w:t>
      </w:r>
    </w:p>
    <w:p w14:paraId="3CC5532F"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 xml:space="preserve">&lt;Referenznummer&gt;&lt;![CDATA[123456789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]]&gt;&lt;/Referenznummer&gt;</w:t>
      </w:r>
    </w:p>
    <w:p w14:paraId="79150DC9"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 xml:space="preserve">&lt;Zuordnungsnummer&gt;&lt;![CDATA[123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]]&gt;&lt;/Zuordnungsnummer&gt;</w:t>
      </w:r>
    </w:p>
    <w:p w14:paraId="37BEBE73" w14:textId="77777777" w:rsidR="00050309" w:rsidRPr="00F1657F" w:rsidRDefault="00050309" w:rsidP="00DB7C75">
      <w:pPr>
        <w:spacing w:after="0"/>
        <w:rPr>
          <w:rFonts w:ascii="Times New Roman" w:hAnsi="Times New Roman"/>
          <w:szCs w:val="22"/>
        </w:rPr>
      </w:pPr>
      <w:r w:rsidRPr="00F1657F">
        <w:rPr>
          <w:rFonts w:ascii="Times New Roman" w:hAnsi="Times New Roman"/>
          <w:szCs w:val="22"/>
        </w:rPr>
        <w:t xml:space="preserve">&lt;Kennung-des-zueA&gt;&lt;![CDATA[987654#E.164#national number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]]&gt;&lt;/Kennung-des-zueA&gt;</w:t>
      </w:r>
    </w:p>
    <w:p w14:paraId="2B9D00F2" w14:textId="77777777" w:rsidR="00050309" w:rsidRPr="00F1657F" w:rsidRDefault="00050309" w:rsidP="008B2516">
      <w:pPr>
        <w:spacing w:after="0"/>
        <w:rPr>
          <w:rFonts w:ascii="Times New Roman" w:hAnsi="Times New Roman"/>
          <w:szCs w:val="22"/>
        </w:rPr>
      </w:pPr>
      <w:r w:rsidRPr="00F1657F">
        <w:rPr>
          <w:rFonts w:ascii="Times New Roman" w:hAnsi="Times New Roman"/>
          <w:szCs w:val="22"/>
        </w:rPr>
        <w:t>&lt;IP&gt;111.222.63.254&lt;/IP&gt;</w:t>
      </w:r>
    </w:p>
    <w:p w14:paraId="4139FC1C"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 xml:space="preserve">&lt;Partner-Kennung&gt;&lt;![CDATA[123456#E.164#national number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]]&gt;&lt;/Partner-Kennung&gt;</w:t>
      </w:r>
    </w:p>
    <w:p w14:paraId="6889A0DA" w14:textId="77777777" w:rsidR="00050309" w:rsidRPr="00F1657F" w:rsidRDefault="00050309" w:rsidP="008B2516">
      <w:pPr>
        <w:spacing w:after="0"/>
        <w:rPr>
          <w:rFonts w:ascii="Times New Roman" w:hAnsi="Times New Roman"/>
          <w:szCs w:val="22"/>
        </w:rPr>
      </w:pPr>
      <w:r w:rsidRPr="00F1657F">
        <w:rPr>
          <w:rFonts w:ascii="Times New Roman" w:hAnsi="Times New Roman"/>
          <w:szCs w:val="22"/>
        </w:rPr>
        <w:t>&lt;Beginn&gt;31/12/06 10:10:05&lt;/Beginn&gt;</w:t>
      </w:r>
    </w:p>
    <w:p w14:paraId="02ECAD81"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 xml:space="preserve">&lt;Einstellungen&gt;&lt;![CDATA[Ansagetext;freier Text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]]&gt;&lt;/Einstellungen&gt;</w:t>
      </w:r>
    </w:p>
    <w:p w14:paraId="4CC8ED54"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 xml:space="preserve">&lt;Richtung&gt;&lt;!CDATA[abgerufen in Base64-Kodierung </w:t>
      </w:r>
      <w:r w:rsidRPr="00F1657F">
        <w:rPr>
          <w:rFonts w:ascii="Times New Roman" w:hAnsi="Times New Roman"/>
          <w:vertAlign w:val="superscript"/>
        </w:rPr>
        <w:t>1</w:t>
      </w:r>
      <w:r w:rsidRPr="00F1657F">
        <w:rPr>
          <w:rFonts w:ascii="Times New Roman" w:hAnsi="Times New Roman"/>
          <w:szCs w:val="22"/>
        </w:rPr>
        <w:t>]]&lt;/Richtung&gt;</w:t>
      </w:r>
    </w:p>
    <w:p w14:paraId="53458396"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 xml:space="preserve">&lt;Ausloesegrund-zueA&gt;&lt;![CDATA[normal call clearing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]]&gt;&lt;/Ausloesegrund-zueA&gt;</w:t>
      </w:r>
    </w:p>
    <w:p w14:paraId="2CD5FAB1"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&lt;Beginn-UEM&gt;01/12/06 01:00:00&lt;/Beginn-UEM&gt;</w:t>
      </w:r>
    </w:p>
    <w:p w14:paraId="27FF330A"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&lt;Ende-UEM&gt;01/02/07 01:00:00&lt;/Ende-UEM&gt;</w:t>
      </w:r>
    </w:p>
    <w:p w14:paraId="0455DF34" w14:textId="77777777" w:rsidR="00050309" w:rsidRPr="00F1657F" w:rsidRDefault="00050309" w:rsidP="00450A01">
      <w:pPr>
        <w:spacing w:after="0"/>
        <w:rPr>
          <w:rFonts w:ascii="Times New Roman" w:hAnsi="Times New Roman"/>
          <w:szCs w:val="22"/>
        </w:rPr>
      </w:pPr>
    </w:p>
    <w:p w14:paraId="6D6075D3" w14:textId="77777777" w:rsidR="00050309" w:rsidRPr="00F1657F" w:rsidRDefault="00050309" w:rsidP="002C7CBD">
      <w:pPr>
        <w:spacing w:after="0"/>
        <w:rPr>
          <w:rFonts w:ascii="Times New Roman" w:hAnsi="Times New Roman"/>
          <w:szCs w:val="22"/>
        </w:rPr>
      </w:pPr>
      <w:r w:rsidRPr="00F1657F">
        <w:rPr>
          <w:rFonts w:ascii="Times New Roman" w:hAnsi="Times New Roman"/>
          <w:szCs w:val="22"/>
        </w:rPr>
        <w:t>&lt;fax-tif&gt;</w:t>
      </w:r>
    </w:p>
    <w:p w14:paraId="289518BD"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&lt;!-- Beginn fax-tif --&gt;</w:t>
      </w:r>
    </w:p>
    <w:p w14:paraId="7AE2D283"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 xml:space="preserve">&lt;![CDATA[Kopie des kompletten zu ueberwachenden Fax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 xml:space="preserve">]]&gt; </w:t>
      </w:r>
    </w:p>
    <w:p w14:paraId="6AB2F335" w14:textId="77777777" w:rsidR="00050309" w:rsidRPr="00F30655" w:rsidRDefault="00050309" w:rsidP="005C3D63">
      <w:pPr>
        <w:spacing w:after="0"/>
        <w:rPr>
          <w:rFonts w:ascii="Times New Roman" w:hAnsi="Times New Roman"/>
          <w:szCs w:val="22"/>
          <w:lang w:val="en-US"/>
        </w:rPr>
      </w:pPr>
      <w:r w:rsidRPr="00F30655">
        <w:rPr>
          <w:rFonts w:ascii="Times New Roman" w:hAnsi="Times New Roman"/>
          <w:szCs w:val="22"/>
          <w:lang w:val="en-US"/>
        </w:rPr>
        <w:t>&lt;!-- Ende fax-tif --&gt;</w:t>
      </w:r>
    </w:p>
    <w:p w14:paraId="6E292FC3" w14:textId="77777777" w:rsidR="00050309" w:rsidRPr="00F30655" w:rsidRDefault="00050309" w:rsidP="005C3D63">
      <w:pPr>
        <w:spacing w:after="0"/>
        <w:rPr>
          <w:rFonts w:ascii="Times New Roman" w:hAnsi="Times New Roman"/>
          <w:szCs w:val="22"/>
          <w:lang w:val="en-US"/>
        </w:rPr>
      </w:pPr>
      <w:r w:rsidRPr="00F30655">
        <w:rPr>
          <w:rFonts w:ascii="Times New Roman" w:hAnsi="Times New Roman"/>
          <w:szCs w:val="22"/>
          <w:lang w:val="en-US"/>
        </w:rPr>
        <w:t>&lt;/fax-tif&gt;</w:t>
      </w:r>
    </w:p>
    <w:p w14:paraId="3D1A412E" w14:textId="77777777" w:rsidR="00050309" w:rsidRPr="00F30655" w:rsidRDefault="00050309" w:rsidP="00DB7C75">
      <w:pPr>
        <w:spacing w:after="0"/>
        <w:rPr>
          <w:rFonts w:ascii="Times New Roman" w:hAnsi="Times New Roman"/>
          <w:szCs w:val="22"/>
          <w:lang w:val="en-US"/>
        </w:rPr>
      </w:pPr>
    </w:p>
    <w:p w14:paraId="33434692" w14:textId="77777777" w:rsidR="00050309" w:rsidRPr="00F30655" w:rsidRDefault="00050309" w:rsidP="00DB7C75">
      <w:pPr>
        <w:spacing w:after="0"/>
        <w:rPr>
          <w:rFonts w:ascii="Times New Roman" w:hAnsi="Times New Roman"/>
          <w:szCs w:val="22"/>
          <w:lang w:val="en-US"/>
        </w:rPr>
      </w:pPr>
      <w:r w:rsidRPr="00F30655">
        <w:rPr>
          <w:rFonts w:ascii="Times New Roman" w:hAnsi="Times New Roman"/>
          <w:szCs w:val="22"/>
          <w:lang w:val="en-US"/>
        </w:rPr>
        <w:t>&lt;fax-jpg&gt;</w:t>
      </w:r>
    </w:p>
    <w:p w14:paraId="36F7261B" w14:textId="77777777" w:rsidR="00050309" w:rsidRPr="00F1657F" w:rsidRDefault="00050309" w:rsidP="00DB7C75">
      <w:pPr>
        <w:spacing w:after="0"/>
        <w:rPr>
          <w:rFonts w:ascii="Times New Roman" w:hAnsi="Times New Roman"/>
          <w:szCs w:val="22"/>
        </w:rPr>
      </w:pPr>
      <w:r w:rsidRPr="00F1657F">
        <w:rPr>
          <w:rFonts w:ascii="Times New Roman" w:hAnsi="Times New Roman"/>
          <w:szCs w:val="22"/>
        </w:rPr>
        <w:t>&lt;!-- Beginn fax-jpg --&gt;</w:t>
      </w:r>
    </w:p>
    <w:p w14:paraId="427DB632" w14:textId="77777777" w:rsidR="00050309" w:rsidRPr="00F1657F" w:rsidRDefault="00050309" w:rsidP="00DB7C75">
      <w:pPr>
        <w:spacing w:after="0"/>
        <w:rPr>
          <w:rFonts w:ascii="Times New Roman" w:hAnsi="Times New Roman"/>
          <w:szCs w:val="22"/>
        </w:rPr>
      </w:pPr>
      <w:r w:rsidRPr="00F1657F">
        <w:rPr>
          <w:rFonts w:ascii="Times New Roman" w:hAnsi="Times New Roman"/>
          <w:szCs w:val="22"/>
        </w:rPr>
        <w:t xml:space="preserve">&lt;![CDATA[Kopie des kompletten zu ueberwachenden Fax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6BC37494" w14:textId="77777777" w:rsidR="00050309" w:rsidRPr="00F1657F" w:rsidRDefault="00050309" w:rsidP="00DB7C75">
      <w:pPr>
        <w:spacing w:after="0"/>
        <w:rPr>
          <w:rFonts w:ascii="Times New Roman" w:hAnsi="Times New Roman"/>
          <w:szCs w:val="22"/>
        </w:rPr>
      </w:pPr>
      <w:r w:rsidRPr="00F1657F">
        <w:rPr>
          <w:rFonts w:ascii="Times New Roman" w:hAnsi="Times New Roman"/>
          <w:szCs w:val="22"/>
        </w:rPr>
        <w:t>&lt;!-- Ende fax-jpg --&gt;</w:t>
      </w:r>
    </w:p>
    <w:p w14:paraId="445C387E" w14:textId="77777777" w:rsidR="00050309" w:rsidRPr="00F1657F" w:rsidRDefault="00050309" w:rsidP="003972CC">
      <w:pPr>
        <w:spacing w:after="0"/>
        <w:rPr>
          <w:rFonts w:ascii="Times New Roman" w:hAnsi="Times New Roman"/>
          <w:szCs w:val="22"/>
        </w:rPr>
      </w:pPr>
      <w:r w:rsidRPr="00F1657F">
        <w:rPr>
          <w:rFonts w:ascii="Times New Roman" w:hAnsi="Times New Roman"/>
          <w:szCs w:val="22"/>
        </w:rPr>
        <w:t>&lt;/fax-jpg&gt;</w:t>
      </w:r>
    </w:p>
    <w:p w14:paraId="20F014D0" w14:textId="77777777" w:rsidR="00050309" w:rsidRPr="00F1657F" w:rsidRDefault="00050309" w:rsidP="003972CC">
      <w:pPr>
        <w:spacing w:after="0"/>
        <w:rPr>
          <w:rFonts w:ascii="Times New Roman" w:hAnsi="Times New Roman"/>
          <w:szCs w:val="22"/>
        </w:rPr>
      </w:pPr>
    </w:p>
    <w:p w14:paraId="355B3DA4" w14:textId="77777777" w:rsidR="00050309" w:rsidRPr="00F1657F" w:rsidRDefault="00050309" w:rsidP="00A9125E">
      <w:pPr>
        <w:spacing w:after="0"/>
        <w:rPr>
          <w:rFonts w:ascii="Times New Roman" w:hAnsi="Times New Roman"/>
          <w:szCs w:val="22"/>
        </w:rPr>
      </w:pPr>
      <w:r w:rsidRPr="00F1657F">
        <w:rPr>
          <w:rFonts w:ascii="Times New Roman" w:hAnsi="Times New Roman"/>
          <w:szCs w:val="22"/>
        </w:rPr>
        <w:t>&lt;fax-png&gt;</w:t>
      </w:r>
    </w:p>
    <w:p w14:paraId="08587A66"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 Beginn fax-png --&gt;</w:t>
      </w:r>
    </w:p>
    <w:p w14:paraId="455C48E9"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 xml:space="preserve">&lt;![CDATA[Kopie des kompletten zu ueberwachenden Fax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0065F2C8"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 Ende fax-png --&gt;</w:t>
      </w:r>
    </w:p>
    <w:p w14:paraId="621F97DB"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&lt;/fax-png&gt;</w:t>
      </w:r>
    </w:p>
    <w:p w14:paraId="7111850C" w14:textId="77777777" w:rsidR="00050309" w:rsidRPr="00F1657F" w:rsidRDefault="00050309" w:rsidP="00F77D9B">
      <w:pPr>
        <w:spacing w:after="0"/>
        <w:rPr>
          <w:rFonts w:ascii="Times New Roman" w:hAnsi="Times New Roman"/>
          <w:szCs w:val="22"/>
        </w:rPr>
      </w:pPr>
    </w:p>
    <w:p w14:paraId="482A1971" w14:textId="77777777" w:rsidR="00050309" w:rsidRPr="00F1657F" w:rsidRDefault="00050309" w:rsidP="00F77D9B">
      <w:pPr>
        <w:spacing w:after="0"/>
        <w:rPr>
          <w:rFonts w:ascii="Times New Roman" w:hAnsi="Times New Roman"/>
          <w:szCs w:val="22"/>
          <w:lang w:val="en-GB"/>
        </w:rPr>
      </w:pPr>
      <w:r w:rsidRPr="00F1657F">
        <w:rPr>
          <w:rFonts w:ascii="Times New Roman" w:hAnsi="Times New Roman"/>
          <w:szCs w:val="22"/>
          <w:lang w:val="en-GB"/>
        </w:rPr>
        <w:t>&lt;audio-wav&gt;</w:t>
      </w:r>
    </w:p>
    <w:p w14:paraId="121ED61A" w14:textId="77777777" w:rsidR="00050309" w:rsidRPr="00F1657F" w:rsidRDefault="00050309" w:rsidP="00F77D9B">
      <w:pPr>
        <w:spacing w:after="0"/>
        <w:rPr>
          <w:rFonts w:ascii="Times New Roman" w:hAnsi="Times New Roman"/>
          <w:szCs w:val="22"/>
          <w:lang w:val="en-GB"/>
        </w:rPr>
      </w:pPr>
      <w:r w:rsidRPr="00F1657F">
        <w:rPr>
          <w:rFonts w:ascii="Times New Roman" w:hAnsi="Times New Roman"/>
          <w:szCs w:val="22"/>
          <w:lang w:val="en-GB"/>
        </w:rPr>
        <w:t>&lt;!-- Beginn audio-wav --&gt;</w:t>
      </w:r>
    </w:p>
    <w:p w14:paraId="440852F3"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 xml:space="preserve">&lt;![CDATA[Kopie des kompletten zu ueberwachenden Audiosignals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0E631444" w14:textId="77777777" w:rsidR="00050309" w:rsidRPr="001A5C0A" w:rsidRDefault="00050309" w:rsidP="00F77D9B">
      <w:pPr>
        <w:spacing w:after="0"/>
        <w:rPr>
          <w:rFonts w:ascii="Times New Roman" w:hAnsi="Times New Roman"/>
          <w:szCs w:val="22"/>
          <w:lang w:val="en-US"/>
        </w:rPr>
      </w:pPr>
      <w:r w:rsidRPr="001A5C0A">
        <w:rPr>
          <w:rFonts w:ascii="Times New Roman" w:hAnsi="Times New Roman"/>
          <w:szCs w:val="22"/>
          <w:lang w:val="en-US"/>
        </w:rPr>
        <w:t>&lt;!-- Ende audio-wav --&gt;</w:t>
      </w:r>
    </w:p>
    <w:p w14:paraId="0A0D1BF8" w14:textId="77777777" w:rsidR="00050309" w:rsidRPr="001A5C0A" w:rsidRDefault="00050309" w:rsidP="00F77D9B">
      <w:pPr>
        <w:spacing w:after="0"/>
        <w:rPr>
          <w:rFonts w:ascii="Times New Roman" w:hAnsi="Times New Roman"/>
          <w:szCs w:val="22"/>
          <w:lang w:val="en-US"/>
        </w:rPr>
      </w:pPr>
      <w:r w:rsidRPr="001A5C0A">
        <w:rPr>
          <w:rFonts w:ascii="Times New Roman" w:hAnsi="Times New Roman"/>
          <w:szCs w:val="22"/>
          <w:lang w:val="en-US"/>
        </w:rPr>
        <w:t>&lt;/audio-wav&gt;</w:t>
      </w:r>
    </w:p>
    <w:p w14:paraId="33F6B377" w14:textId="77777777" w:rsidR="00050309" w:rsidRPr="001A5C0A" w:rsidRDefault="00050309" w:rsidP="00F77D9B">
      <w:pPr>
        <w:spacing w:after="0"/>
        <w:rPr>
          <w:rFonts w:ascii="Times New Roman" w:hAnsi="Times New Roman"/>
          <w:szCs w:val="22"/>
          <w:lang w:val="en-US"/>
        </w:rPr>
      </w:pPr>
    </w:p>
    <w:p w14:paraId="1A4FA2D1" w14:textId="77777777" w:rsidR="00050309" w:rsidRPr="001A5C0A" w:rsidRDefault="00050309" w:rsidP="00F77D9B">
      <w:pPr>
        <w:spacing w:after="0"/>
        <w:rPr>
          <w:rFonts w:ascii="Times New Roman" w:hAnsi="Times New Roman"/>
          <w:szCs w:val="22"/>
          <w:lang w:val="en-US"/>
        </w:rPr>
      </w:pPr>
      <w:r w:rsidRPr="001A5C0A">
        <w:rPr>
          <w:rFonts w:ascii="Times New Roman" w:hAnsi="Times New Roman"/>
          <w:szCs w:val="22"/>
          <w:lang w:val="en-US"/>
        </w:rPr>
        <w:t>&lt;audio-mp3&gt;</w:t>
      </w:r>
    </w:p>
    <w:p w14:paraId="7C25E372" w14:textId="77777777" w:rsidR="00050309" w:rsidRPr="001A5C0A" w:rsidRDefault="00050309" w:rsidP="002523DF">
      <w:pPr>
        <w:spacing w:after="0"/>
        <w:rPr>
          <w:rFonts w:ascii="Times New Roman" w:hAnsi="Times New Roman"/>
          <w:szCs w:val="22"/>
          <w:lang w:val="en-US"/>
        </w:rPr>
      </w:pPr>
      <w:r w:rsidRPr="001A5C0A">
        <w:rPr>
          <w:rFonts w:ascii="Times New Roman" w:hAnsi="Times New Roman"/>
          <w:szCs w:val="22"/>
          <w:lang w:val="en-US"/>
        </w:rPr>
        <w:t>&lt;!-- Beginn audio-mp3 --&gt;</w:t>
      </w:r>
    </w:p>
    <w:p w14:paraId="54937D1B" w14:textId="77777777" w:rsidR="00050309" w:rsidRPr="00F1657F" w:rsidRDefault="00050309" w:rsidP="00DF3DB2">
      <w:pPr>
        <w:spacing w:after="0"/>
        <w:rPr>
          <w:rFonts w:ascii="Times New Roman" w:hAnsi="Times New Roman"/>
          <w:szCs w:val="22"/>
        </w:rPr>
      </w:pPr>
      <w:r w:rsidRPr="00F1657F">
        <w:rPr>
          <w:rFonts w:ascii="Times New Roman" w:hAnsi="Times New Roman"/>
          <w:szCs w:val="22"/>
        </w:rPr>
        <w:t xml:space="preserve">&lt;![CDATA[Kopie des kompletten zu ueberwachenden Audiosignals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393355D7" w14:textId="77777777" w:rsidR="00050309" w:rsidRPr="00F1657F" w:rsidRDefault="00050309" w:rsidP="00DF3DB2">
      <w:pPr>
        <w:spacing w:after="0"/>
        <w:rPr>
          <w:rFonts w:ascii="Times New Roman" w:hAnsi="Times New Roman"/>
          <w:szCs w:val="22"/>
          <w:lang w:val="it-IT"/>
        </w:rPr>
      </w:pPr>
      <w:r w:rsidRPr="00F1657F">
        <w:rPr>
          <w:rFonts w:ascii="Times New Roman" w:hAnsi="Times New Roman"/>
          <w:szCs w:val="22"/>
          <w:lang w:val="it-IT"/>
        </w:rPr>
        <w:t>&lt;!-- Ende audio-mp3 --&gt;</w:t>
      </w:r>
    </w:p>
    <w:p w14:paraId="0170FB91" w14:textId="77777777" w:rsidR="00050309" w:rsidRPr="00F1657F" w:rsidRDefault="00050309" w:rsidP="00DF3DB2">
      <w:pPr>
        <w:spacing w:after="0"/>
        <w:rPr>
          <w:rFonts w:ascii="Times New Roman" w:hAnsi="Times New Roman"/>
          <w:szCs w:val="22"/>
          <w:lang w:val="it-IT"/>
        </w:rPr>
      </w:pPr>
      <w:r w:rsidRPr="00F1657F">
        <w:rPr>
          <w:rFonts w:ascii="Times New Roman" w:hAnsi="Times New Roman"/>
          <w:szCs w:val="22"/>
          <w:lang w:val="it-IT"/>
        </w:rPr>
        <w:lastRenderedPageBreak/>
        <w:t>&lt;/audio-mp3&gt;</w:t>
      </w:r>
    </w:p>
    <w:p w14:paraId="666F90B6" w14:textId="77777777" w:rsidR="00050309" w:rsidRPr="00F1657F" w:rsidRDefault="00050309" w:rsidP="00DF3DB2">
      <w:pPr>
        <w:spacing w:after="0"/>
        <w:rPr>
          <w:rFonts w:ascii="Times New Roman" w:hAnsi="Times New Roman"/>
          <w:szCs w:val="22"/>
          <w:lang w:val="it-IT"/>
        </w:rPr>
      </w:pPr>
    </w:p>
    <w:p w14:paraId="610F884F" w14:textId="77777777" w:rsidR="00050309" w:rsidRPr="00503483" w:rsidRDefault="00050309" w:rsidP="008F6263">
      <w:pPr>
        <w:spacing w:after="0"/>
        <w:rPr>
          <w:rFonts w:ascii="Times New Roman" w:hAnsi="Times New Roman"/>
          <w:szCs w:val="22"/>
          <w:lang w:val="en-GB"/>
        </w:rPr>
      </w:pPr>
      <w:r w:rsidRPr="00503483">
        <w:rPr>
          <w:rFonts w:ascii="Times New Roman" w:hAnsi="Times New Roman"/>
          <w:szCs w:val="22"/>
          <w:lang w:val="en-GB"/>
        </w:rPr>
        <w:t>&lt;sms&gt;</w:t>
      </w:r>
    </w:p>
    <w:p w14:paraId="2BED1D1C" w14:textId="77777777" w:rsidR="00050309" w:rsidRPr="00503483" w:rsidRDefault="00050309" w:rsidP="008B2516">
      <w:pPr>
        <w:spacing w:after="0"/>
        <w:rPr>
          <w:rFonts w:ascii="Times New Roman" w:hAnsi="Times New Roman"/>
          <w:szCs w:val="22"/>
          <w:lang w:val="en-GB"/>
        </w:rPr>
      </w:pPr>
      <w:r w:rsidRPr="00503483">
        <w:rPr>
          <w:rFonts w:ascii="Times New Roman" w:hAnsi="Times New Roman"/>
          <w:szCs w:val="22"/>
          <w:lang w:val="en-GB"/>
        </w:rPr>
        <w:t>&lt;!-- Beginn SMS --&gt;</w:t>
      </w:r>
    </w:p>
    <w:p w14:paraId="42828FEA"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 xml:space="preserve">&lt;![CDATA[Kopie der kompletten zu ueberwachenden SMS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25D7EE8F"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 Ende SMS --&gt;</w:t>
      </w:r>
    </w:p>
    <w:p w14:paraId="67E7A2A9"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&lt;/sms&gt;</w:t>
      </w:r>
    </w:p>
    <w:p w14:paraId="3C582EDF" w14:textId="77777777" w:rsidR="00050309" w:rsidRPr="00F1657F" w:rsidRDefault="00050309" w:rsidP="00450A01">
      <w:pPr>
        <w:spacing w:after="0"/>
        <w:rPr>
          <w:rFonts w:ascii="Times New Roman" w:hAnsi="Times New Roman"/>
          <w:szCs w:val="22"/>
        </w:rPr>
      </w:pPr>
    </w:p>
    <w:p w14:paraId="1E0AF60F"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&lt;mms&gt;</w:t>
      </w:r>
    </w:p>
    <w:p w14:paraId="258E5725" w14:textId="77777777" w:rsidR="00050309" w:rsidRPr="00F1657F" w:rsidRDefault="00050309" w:rsidP="00450A01">
      <w:pPr>
        <w:spacing w:after="0"/>
        <w:rPr>
          <w:rFonts w:ascii="Times New Roman" w:hAnsi="Times New Roman"/>
          <w:szCs w:val="22"/>
        </w:rPr>
      </w:pPr>
      <w:r w:rsidRPr="00F1657F">
        <w:rPr>
          <w:rFonts w:ascii="Times New Roman" w:hAnsi="Times New Roman"/>
          <w:szCs w:val="22"/>
        </w:rPr>
        <w:t>&lt;!-- Beginn MMS --&gt;</w:t>
      </w:r>
    </w:p>
    <w:p w14:paraId="60B1FB09" w14:textId="77777777" w:rsidR="00050309" w:rsidRPr="00F1657F" w:rsidRDefault="00050309" w:rsidP="002C7CBD">
      <w:pPr>
        <w:spacing w:after="0"/>
        <w:rPr>
          <w:rFonts w:ascii="Times New Roman" w:hAnsi="Times New Roman"/>
          <w:szCs w:val="22"/>
        </w:rPr>
      </w:pPr>
      <w:r w:rsidRPr="00F1657F">
        <w:rPr>
          <w:rFonts w:ascii="Times New Roman" w:hAnsi="Times New Roman"/>
          <w:szCs w:val="22"/>
        </w:rPr>
        <w:t xml:space="preserve">&lt;![CDATA[Kopie der kompletten zu ueberwachenden MMS wird hier im E-Mail-Format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eingefügt]]&gt;</w:t>
      </w:r>
    </w:p>
    <w:p w14:paraId="26F864E2"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&lt;!-- Ende MMS --&gt;</w:t>
      </w:r>
    </w:p>
    <w:p w14:paraId="2242F910"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&lt;/mms&gt;</w:t>
      </w:r>
    </w:p>
    <w:p w14:paraId="7E598ECF" w14:textId="77777777" w:rsidR="00050309" w:rsidRPr="00F1657F" w:rsidRDefault="00050309" w:rsidP="005C3D63">
      <w:pPr>
        <w:spacing w:after="0"/>
        <w:rPr>
          <w:rFonts w:ascii="Times New Roman" w:hAnsi="Times New Roman"/>
          <w:szCs w:val="22"/>
        </w:rPr>
      </w:pPr>
    </w:p>
    <w:p w14:paraId="4CC89DA6" w14:textId="77777777" w:rsidR="00050309" w:rsidRPr="00F1657F" w:rsidRDefault="00050309" w:rsidP="005C3D63">
      <w:pPr>
        <w:spacing w:after="0"/>
        <w:rPr>
          <w:rFonts w:ascii="Times New Roman" w:hAnsi="Times New Roman"/>
          <w:szCs w:val="22"/>
        </w:rPr>
      </w:pPr>
      <w:r w:rsidRPr="00F1657F">
        <w:rPr>
          <w:rFonts w:ascii="Times New Roman" w:hAnsi="Times New Roman"/>
          <w:szCs w:val="22"/>
        </w:rPr>
        <w:t>&lt;/hi3-ums&gt;</w:t>
      </w:r>
    </w:p>
    <w:p w14:paraId="4754CC49" w14:textId="77777777" w:rsidR="00050309" w:rsidRPr="00F1657F" w:rsidRDefault="00050309" w:rsidP="005515D4">
      <w:pPr>
        <w:pStyle w:val="berschrift4"/>
      </w:pPr>
      <w:r w:rsidRPr="00F1657F">
        <w:t>Doctype Definition:</w:t>
      </w:r>
    </w:p>
    <w:p w14:paraId="1B2DE457" w14:textId="77777777" w:rsidR="00050309" w:rsidRPr="00F1657F" w:rsidRDefault="00050309" w:rsidP="00DB7C75">
      <w:pPr>
        <w:spacing w:after="0"/>
        <w:rPr>
          <w:rFonts w:ascii="Times New Roman" w:hAnsi="Times New Roman"/>
          <w:szCs w:val="22"/>
        </w:rPr>
      </w:pPr>
      <w:r w:rsidRPr="00F1657F">
        <w:rPr>
          <w:rFonts w:ascii="Times New Roman" w:hAnsi="Times New Roman"/>
          <w:szCs w:val="22"/>
        </w:rPr>
        <w:t>&lt;!ELEMENT hi3-ums (Versionskennung,Datensatzart,Referenznummer,Zuordnungsnummer,Kennung-des-zueA,IP,Partner-Kennung,Beginn,Einstellungen,Richtung,Ausloesegrund-zueA,Beginn-UEM,Ende-UEM,fax-tif,fax-jpg,fax-png,audio-wav,audio-mp3,sms,mms)&gt;</w:t>
      </w:r>
    </w:p>
    <w:p w14:paraId="4A9D8C96" w14:textId="77777777" w:rsidR="00050309" w:rsidRPr="00F1657F" w:rsidRDefault="00050309" w:rsidP="003972CC">
      <w:pPr>
        <w:spacing w:after="0"/>
        <w:rPr>
          <w:rFonts w:ascii="Times New Roman" w:hAnsi="Times New Roman"/>
          <w:szCs w:val="22"/>
        </w:rPr>
      </w:pPr>
      <w:r w:rsidRPr="00F1657F">
        <w:rPr>
          <w:rFonts w:ascii="Times New Roman" w:hAnsi="Times New Roman"/>
          <w:szCs w:val="22"/>
        </w:rPr>
        <w:t>&lt;!ELEMENT Versionskennung (#PCDATA)&gt;</w:t>
      </w:r>
    </w:p>
    <w:p w14:paraId="19272C10" w14:textId="77777777" w:rsidR="00050309" w:rsidRPr="00F1657F" w:rsidRDefault="00050309" w:rsidP="003972CC">
      <w:pPr>
        <w:spacing w:after="0"/>
        <w:rPr>
          <w:rFonts w:ascii="Times New Roman" w:hAnsi="Times New Roman"/>
          <w:szCs w:val="22"/>
        </w:rPr>
      </w:pPr>
      <w:r w:rsidRPr="00F1657F">
        <w:rPr>
          <w:rFonts w:ascii="Times New Roman" w:hAnsi="Times New Roman"/>
          <w:szCs w:val="22"/>
        </w:rPr>
        <w:t>&lt;!ELEMENT Datensatzart (#PCDATA)&gt;</w:t>
      </w:r>
    </w:p>
    <w:p w14:paraId="0ED225ED" w14:textId="77777777" w:rsidR="00050309" w:rsidRPr="00F1657F" w:rsidRDefault="00050309" w:rsidP="00A9125E">
      <w:pPr>
        <w:spacing w:after="0"/>
        <w:rPr>
          <w:rFonts w:ascii="Times New Roman" w:hAnsi="Times New Roman"/>
          <w:szCs w:val="22"/>
        </w:rPr>
      </w:pPr>
      <w:r w:rsidRPr="00F1657F">
        <w:rPr>
          <w:rFonts w:ascii="Times New Roman" w:hAnsi="Times New Roman"/>
          <w:szCs w:val="22"/>
        </w:rPr>
        <w:t>&lt;!ELEMENT Referenznummer (#PCDATA)&gt;</w:t>
      </w:r>
    </w:p>
    <w:p w14:paraId="2F05ACD8"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Zuordnungsnummer (#PCDATA)&gt;</w:t>
      </w:r>
    </w:p>
    <w:p w14:paraId="07C4B9B5"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Kennung-des-zueA (#PCDATA)&gt;</w:t>
      </w:r>
    </w:p>
    <w:p w14:paraId="21150310"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IP (#PCDATA)&gt;</w:t>
      </w:r>
    </w:p>
    <w:p w14:paraId="3E233A08"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Partner-Kennung (#PCDATA)&gt;</w:t>
      </w:r>
    </w:p>
    <w:p w14:paraId="687607BD"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Beginn (#PCDATA)&gt;</w:t>
      </w:r>
    </w:p>
    <w:p w14:paraId="1313DEC4"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Einstellungen (#PCDATA)&gt;</w:t>
      </w:r>
    </w:p>
    <w:p w14:paraId="7C55B767"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Richtung (#PCDATA)&gt;</w:t>
      </w:r>
    </w:p>
    <w:p w14:paraId="7F69DF14"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Ausloesegrund-zueA (#PCDATA)&gt;</w:t>
      </w:r>
    </w:p>
    <w:p w14:paraId="1B9FFB6D"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Beginn-UEM (#PCDATA)&gt;</w:t>
      </w:r>
    </w:p>
    <w:p w14:paraId="637D537F" w14:textId="77777777" w:rsidR="00050309" w:rsidRPr="00F1657F" w:rsidRDefault="00050309" w:rsidP="00F77D9B">
      <w:pPr>
        <w:spacing w:after="0"/>
        <w:rPr>
          <w:rFonts w:ascii="Times New Roman" w:hAnsi="Times New Roman"/>
          <w:szCs w:val="22"/>
        </w:rPr>
      </w:pPr>
      <w:r w:rsidRPr="00F1657F">
        <w:rPr>
          <w:rFonts w:ascii="Times New Roman" w:hAnsi="Times New Roman"/>
          <w:szCs w:val="22"/>
        </w:rPr>
        <w:t>&lt;!ELEMENT Ende-UEM (#PCDATA)&gt;</w:t>
      </w:r>
    </w:p>
    <w:p w14:paraId="59F9133D" w14:textId="77777777" w:rsidR="00050309" w:rsidRPr="001A5C0A" w:rsidRDefault="00050309" w:rsidP="00F77D9B">
      <w:pPr>
        <w:spacing w:after="0"/>
        <w:rPr>
          <w:rFonts w:ascii="Times New Roman" w:hAnsi="Times New Roman"/>
          <w:szCs w:val="22"/>
          <w:lang w:val="en-US"/>
        </w:rPr>
      </w:pPr>
      <w:r w:rsidRPr="001A5C0A">
        <w:rPr>
          <w:rFonts w:ascii="Times New Roman" w:hAnsi="Times New Roman"/>
          <w:szCs w:val="22"/>
          <w:lang w:val="en-US"/>
        </w:rPr>
        <w:t>&lt;!ELEMENT fax-tif (#PCDATA)&gt;</w:t>
      </w:r>
    </w:p>
    <w:p w14:paraId="4363FEC6" w14:textId="77777777" w:rsidR="00050309" w:rsidRPr="00F1657F" w:rsidRDefault="00050309" w:rsidP="00F77D9B">
      <w:pPr>
        <w:spacing w:after="0"/>
        <w:rPr>
          <w:rFonts w:ascii="Times New Roman" w:hAnsi="Times New Roman"/>
          <w:szCs w:val="22"/>
          <w:lang w:val="en-GB"/>
        </w:rPr>
      </w:pPr>
      <w:r w:rsidRPr="00F1657F">
        <w:rPr>
          <w:rFonts w:ascii="Times New Roman" w:hAnsi="Times New Roman"/>
          <w:szCs w:val="22"/>
          <w:lang w:val="en-GB"/>
        </w:rPr>
        <w:t>&lt;!ELEMENT fax-jpg (#PCDATA)&gt;</w:t>
      </w:r>
    </w:p>
    <w:p w14:paraId="6E31D62E" w14:textId="77777777" w:rsidR="00050309" w:rsidRPr="00F1657F" w:rsidRDefault="00050309" w:rsidP="002523DF">
      <w:pPr>
        <w:spacing w:after="0"/>
        <w:rPr>
          <w:rFonts w:ascii="Times New Roman" w:hAnsi="Times New Roman"/>
          <w:szCs w:val="22"/>
          <w:lang w:val="en-GB"/>
        </w:rPr>
      </w:pPr>
      <w:r w:rsidRPr="00F1657F">
        <w:rPr>
          <w:rFonts w:ascii="Times New Roman" w:hAnsi="Times New Roman"/>
          <w:szCs w:val="22"/>
          <w:lang w:val="en-GB"/>
        </w:rPr>
        <w:t>&lt;!ELEMENT fax-png (#PCDATA)&gt;</w:t>
      </w:r>
    </w:p>
    <w:p w14:paraId="08F2A444" w14:textId="77777777" w:rsidR="00050309" w:rsidRPr="00F1657F" w:rsidRDefault="00050309" w:rsidP="00DF3DB2">
      <w:pPr>
        <w:spacing w:after="0"/>
        <w:rPr>
          <w:rFonts w:ascii="Times New Roman" w:hAnsi="Times New Roman"/>
          <w:szCs w:val="22"/>
          <w:lang w:val="it-IT"/>
        </w:rPr>
      </w:pPr>
      <w:r w:rsidRPr="00F1657F">
        <w:rPr>
          <w:rFonts w:ascii="Times New Roman" w:hAnsi="Times New Roman"/>
          <w:szCs w:val="22"/>
          <w:lang w:val="it-IT"/>
        </w:rPr>
        <w:t>&lt;!ELEMENT audio-wav (#PCDATA)&gt;</w:t>
      </w:r>
    </w:p>
    <w:p w14:paraId="5F947A6D" w14:textId="77777777" w:rsidR="00050309" w:rsidRPr="00F1657F" w:rsidRDefault="00050309" w:rsidP="00DF3DB2">
      <w:pPr>
        <w:spacing w:after="0"/>
        <w:rPr>
          <w:rFonts w:ascii="Times New Roman" w:hAnsi="Times New Roman"/>
          <w:szCs w:val="22"/>
          <w:lang w:val="it-IT"/>
        </w:rPr>
      </w:pPr>
      <w:r w:rsidRPr="00F1657F">
        <w:rPr>
          <w:rFonts w:ascii="Times New Roman" w:hAnsi="Times New Roman"/>
          <w:szCs w:val="22"/>
          <w:lang w:val="it-IT"/>
        </w:rPr>
        <w:t>&lt;!ELEMENT audio-mp3 (#PCDATA)&gt;</w:t>
      </w:r>
    </w:p>
    <w:p w14:paraId="5E298A80" w14:textId="77777777" w:rsidR="00050309" w:rsidRPr="001A5C0A" w:rsidRDefault="00050309" w:rsidP="00DF3DB2">
      <w:pPr>
        <w:spacing w:after="0"/>
        <w:rPr>
          <w:rFonts w:ascii="Times New Roman" w:hAnsi="Times New Roman"/>
          <w:szCs w:val="22"/>
          <w:lang w:val="en-US"/>
        </w:rPr>
      </w:pPr>
      <w:r w:rsidRPr="001A5C0A">
        <w:rPr>
          <w:rFonts w:ascii="Times New Roman" w:hAnsi="Times New Roman"/>
          <w:szCs w:val="22"/>
          <w:lang w:val="en-US"/>
        </w:rPr>
        <w:t>&lt;!ELEMENT sms (#PCDATA)&gt;</w:t>
      </w:r>
    </w:p>
    <w:p w14:paraId="7AB347B5" w14:textId="77777777" w:rsidR="00050309" w:rsidRPr="00B90155" w:rsidRDefault="00050309" w:rsidP="00DF3DB2">
      <w:pPr>
        <w:spacing w:after="0"/>
        <w:rPr>
          <w:rFonts w:ascii="Times New Roman" w:hAnsi="Times New Roman"/>
          <w:szCs w:val="22"/>
        </w:rPr>
      </w:pPr>
      <w:r w:rsidRPr="00B90155">
        <w:rPr>
          <w:rFonts w:ascii="Times New Roman" w:hAnsi="Times New Roman"/>
          <w:szCs w:val="22"/>
        </w:rPr>
        <w:t>&lt;!ELEMENT mms (#PCDATA)&gt;</w:t>
      </w:r>
    </w:p>
    <w:p w14:paraId="4AD2EA95" w14:textId="77777777" w:rsidR="00050309" w:rsidRPr="00B90155" w:rsidRDefault="00050309" w:rsidP="008F6263">
      <w:pPr>
        <w:spacing w:after="0"/>
      </w:pPr>
    </w:p>
    <w:p w14:paraId="187E2B7A" w14:textId="77777777" w:rsidR="00050309" w:rsidRPr="00F1657F" w:rsidRDefault="00050309" w:rsidP="00B069AE">
      <w:pPr>
        <w:overflowPunct/>
        <w:spacing w:after="60"/>
        <w:textAlignment w:val="auto"/>
        <w:rPr>
          <w:rFonts w:ascii="Times New Roman" w:hAnsi="Times New Roman"/>
        </w:rPr>
      </w:pPr>
      <w:r w:rsidRPr="00F1657F">
        <w:rPr>
          <w:rFonts w:ascii="Times New Roman" w:hAnsi="Times New Roman"/>
          <w:vertAlign w:val="superscript"/>
        </w:rPr>
        <w:t xml:space="preserve">1 </w:t>
      </w:r>
      <w:r w:rsidRPr="00F1657F">
        <w:rPr>
          <w:rFonts w:ascii="Times New Roman" w:hAnsi="Times New Roman"/>
        </w:rPr>
        <w:t xml:space="preserve">Die Werte der einzelnen Tags bzw. die Kopie der zu </w:t>
      </w:r>
      <w:r w:rsidR="00B1503C">
        <w:rPr>
          <w:rFonts w:ascii="Times New Roman" w:hAnsi="Times New Roman"/>
        </w:rPr>
        <w:t>ü</w:t>
      </w:r>
      <w:r w:rsidRPr="00F1657F">
        <w:rPr>
          <w:rFonts w:ascii="Times New Roman" w:hAnsi="Times New Roman"/>
        </w:rPr>
        <w:t>berwachenden Nachricht muss base64-kodiert nach RFC 822 bzw. RFC 2045 [26] eingebunden werden. Bitte beachten, dass bei der Base64-Kodierung nach 76 Zeichen ein Zeilen</w:t>
      </w:r>
      <w:r w:rsidRPr="00F1657F">
        <w:rPr>
          <w:rFonts w:ascii="Times New Roman" w:hAnsi="Times New Roman"/>
        </w:rPr>
        <w:softHyphen/>
        <w:t>umbruch eingefügt werden muss.</w:t>
      </w:r>
    </w:p>
    <w:p w14:paraId="5054999C" w14:textId="77777777" w:rsidR="00050309" w:rsidRPr="00F1657F" w:rsidRDefault="00050309" w:rsidP="001622DF">
      <w:pPr>
        <w:pStyle w:val="berschrift1"/>
      </w:pPr>
    </w:p>
    <w:p w14:paraId="5895C8D7" w14:textId="77777777" w:rsidR="00050309" w:rsidRPr="00F1657F" w:rsidRDefault="00050309">
      <w:pPr>
        <w:sectPr w:rsidR="00050309" w:rsidRPr="00F1657F" w:rsidSect="00F75585">
          <w:headerReference w:type="default" r:id="rId18"/>
          <w:pgSz w:w="11906" w:h="16838" w:code="9"/>
          <w:pgMar w:top="851" w:right="851" w:bottom="851" w:left="1701" w:header="720" w:footer="578" w:gutter="0"/>
          <w:cols w:space="720"/>
        </w:sectPr>
      </w:pPr>
    </w:p>
    <w:p w14:paraId="0546D1C7" w14:textId="6CBA43E8" w:rsidR="00050309" w:rsidRPr="00F1657F" w:rsidRDefault="00050309" w:rsidP="001622DF">
      <w:pPr>
        <w:pStyle w:val="berschrift1"/>
      </w:pPr>
      <w:bookmarkStart w:id="480" w:name="_Toc425260009"/>
      <w:bookmarkStart w:id="481" w:name="_Toc426622429"/>
      <w:bookmarkStart w:id="482" w:name="_Toc57014186"/>
      <w:r w:rsidRPr="00F1657F">
        <w:lastRenderedPageBreak/>
        <w:t>Anlage F</w:t>
      </w:r>
      <w:r w:rsidRPr="00F1657F">
        <w:tab/>
      </w:r>
      <w:r w:rsidRPr="001E3690">
        <w:t>Festlegungen für Speichereinrichtungen des Dienstes</w:t>
      </w:r>
      <w:r w:rsidR="00AE6BDB">
        <w:t xml:space="preserve"> </w:t>
      </w:r>
      <w:r w:rsidRPr="001E3690">
        <w:t>E-Mail</w:t>
      </w:r>
      <w:bookmarkEnd w:id="480"/>
      <w:bookmarkEnd w:id="481"/>
      <w:bookmarkEnd w:id="482"/>
    </w:p>
    <w:p w14:paraId="08EA6177" w14:textId="77777777" w:rsidR="00050309" w:rsidRPr="00F1657F" w:rsidRDefault="00050309">
      <w:r w:rsidRPr="00F1657F">
        <w:t>Diese Anlage enthält zwei alternative Beschreibungen des Übergabepunktes zur Überwachung des Dienstes E-Mail:</w:t>
      </w:r>
    </w:p>
    <w:p w14:paraId="22A9BF1D" w14:textId="40CC084D" w:rsidR="00050309" w:rsidRPr="00F1657F" w:rsidRDefault="00050309">
      <w:pPr>
        <w:numPr>
          <w:ilvl w:val="0"/>
          <w:numId w:val="27"/>
        </w:numPr>
      </w:pPr>
      <w:r w:rsidRPr="00F1657F">
        <w:t xml:space="preserve">Anlage F.2 definiert einen nationalen Übergabepunkt, bei dem die Kopie der E-Mail zusammen mit den Ereignisdaten in einer XML-Datei per FTP zur </w:t>
      </w:r>
      <w:r w:rsidR="0095201D">
        <w:t>berechtigten Stelle</w:t>
      </w:r>
      <w:r w:rsidRPr="00F1657F">
        <w:t xml:space="preserve"> übermittelt wird.</w:t>
      </w:r>
    </w:p>
    <w:p w14:paraId="65158DCE" w14:textId="6E6756E6" w:rsidR="00050309" w:rsidRPr="00F1657F" w:rsidRDefault="00050309">
      <w:pPr>
        <w:numPr>
          <w:ilvl w:val="0"/>
          <w:numId w:val="27"/>
        </w:numPr>
      </w:pPr>
      <w:r w:rsidRPr="00F1657F">
        <w:t>Die alternative Beschreibung des Übergabepunktes nach Anlage F.3 richtet sich nach der ETSI-Spezifikation TS</w:t>
      </w:r>
      <w:r w:rsidR="00D77137">
        <w:t> </w:t>
      </w:r>
      <w:r w:rsidRPr="00F1657F">
        <w:t>102</w:t>
      </w:r>
      <w:r w:rsidR="00D77137">
        <w:t> </w:t>
      </w:r>
      <w:r w:rsidRPr="00F1657F">
        <w:t>233 bzw. TS</w:t>
      </w:r>
      <w:r w:rsidR="00D77137">
        <w:t> </w:t>
      </w:r>
      <w:r w:rsidRPr="00F1657F">
        <w:t>102</w:t>
      </w:r>
      <w:r w:rsidR="00D77137">
        <w:t> </w:t>
      </w:r>
      <w:r w:rsidRPr="00F1657F">
        <w:t>232-02 [30] und beschreibt eine ASN.1</w:t>
      </w:r>
      <w:r w:rsidR="00704FA3">
        <w:t>-</w:t>
      </w:r>
      <w:r w:rsidRPr="00F1657F">
        <w:t xml:space="preserve">Datei, die ebenfalls die gesamte Überwachungskopie enthält und TCP/IP zur Übermittlung nutzt. </w:t>
      </w:r>
    </w:p>
    <w:p w14:paraId="06EE029D" w14:textId="77777777" w:rsidR="00D77137" w:rsidRPr="00F1657F" w:rsidRDefault="00D77137" w:rsidP="001A5C0A">
      <w:pPr>
        <w:pStyle w:val="FP"/>
        <w:spacing w:before="240" w:after="240"/>
        <w:ind w:left="360"/>
        <w:rPr>
          <w:rStyle w:val="msoins0"/>
          <w:lang w:val="de-DE"/>
        </w:rPr>
      </w:pPr>
      <w:r w:rsidRPr="00F1657F">
        <w:rPr>
          <w:rStyle w:val="msoins0"/>
          <w:lang w:val="de-DE"/>
        </w:rPr>
        <w:t xml:space="preserve">Neben den Anforderungen nach </w:t>
      </w:r>
      <w:r>
        <w:rPr>
          <w:rStyle w:val="msoins0"/>
          <w:lang w:val="de-DE"/>
        </w:rPr>
        <w:t>Teil A</w:t>
      </w:r>
      <w:r w:rsidR="006B6B2F">
        <w:rPr>
          <w:rStyle w:val="msoins0"/>
          <w:lang w:val="de-DE"/>
        </w:rPr>
        <w:t>,</w:t>
      </w:r>
      <w:r>
        <w:rPr>
          <w:rStyle w:val="msoins0"/>
          <w:lang w:val="de-DE"/>
        </w:rPr>
        <w:t xml:space="preserve"> </w:t>
      </w:r>
      <w:r w:rsidRPr="00F1657F">
        <w:rPr>
          <w:rStyle w:val="msoins0"/>
          <w:lang w:val="de-DE"/>
        </w:rPr>
        <w:t>Abschnitt</w:t>
      </w:r>
      <w:r w:rsidR="00B1503C">
        <w:rPr>
          <w:rStyle w:val="msoins0"/>
          <w:lang w:val="de-DE"/>
        </w:rPr>
        <w:t>e</w:t>
      </w:r>
      <w:r w:rsidRPr="00F1657F">
        <w:rPr>
          <w:rStyle w:val="msoins0"/>
          <w:lang w:val="de-DE"/>
        </w:rPr>
        <w:t xml:space="preserve"> </w:t>
      </w:r>
      <w:r>
        <w:rPr>
          <w:rStyle w:val="msoins0"/>
          <w:lang w:val="de-DE"/>
        </w:rPr>
        <w:t>3</w:t>
      </w:r>
      <w:r w:rsidRPr="00F1657F">
        <w:rPr>
          <w:rStyle w:val="msoins0"/>
          <w:lang w:val="de-DE"/>
        </w:rPr>
        <w:t xml:space="preserve"> und </w:t>
      </w:r>
      <w:r>
        <w:rPr>
          <w:rStyle w:val="msoins0"/>
          <w:lang w:val="de-DE"/>
        </w:rPr>
        <w:t>4</w:t>
      </w:r>
      <w:r w:rsidR="006B6B2F">
        <w:rPr>
          <w:rStyle w:val="msoins0"/>
          <w:lang w:val="de-DE"/>
        </w:rPr>
        <w:t>,</w:t>
      </w:r>
      <w:r w:rsidRPr="00F1657F">
        <w:rPr>
          <w:rStyle w:val="msoins0"/>
          <w:lang w:val="de-DE"/>
        </w:rPr>
        <w:t xml:space="preserve"> 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1497E9E2" w14:textId="77777777">
        <w:tc>
          <w:tcPr>
            <w:tcW w:w="1417" w:type="dxa"/>
            <w:shd w:val="clear" w:color="auto" w:fill="E6E6E6"/>
          </w:tcPr>
          <w:p w14:paraId="73E6EE4A" w14:textId="77777777" w:rsidR="00050309" w:rsidRPr="00F1657F" w:rsidRDefault="00050309">
            <w:pPr>
              <w:pStyle w:val="Funotentext"/>
              <w:spacing w:before="60" w:after="60"/>
              <w:rPr>
                <w:rStyle w:val="msoins0"/>
                <w:b/>
                <w:bCs/>
                <w:sz w:val="18"/>
              </w:rPr>
            </w:pPr>
            <w:r w:rsidRPr="00F1657F">
              <w:rPr>
                <w:rStyle w:val="msoins0"/>
                <w:b/>
                <w:bCs/>
                <w:sz w:val="18"/>
              </w:rPr>
              <w:t>Anlage</w:t>
            </w:r>
          </w:p>
        </w:tc>
        <w:tc>
          <w:tcPr>
            <w:tcW w:w="7723" w:type="dxa"/>
            <w:shd w:val="clear" w:color="auto" w:fill="E6E6E6"/>
          </w:tcPr>
          <w:p w14:paraId="7D5081FE" w14:textId="77777777" w:rsidR="00050309" w:rsidRPr="00F1657F" w:rsidRDefault="00050309">
            <w:pPr>
              <w:pStyle w:val="Funotentext"/>
              <w:spacing w:before="60" w:after="60"/>
              <w:rPr>
                <w:rStyle w:val="msoins0"/>
                <w:b/>
                <w:bCs/>
                <w:sz w:val="18"/>
              </w:rPr>
            </w:pPr>
            <w:r w:rsidRPr="00F1657F">
              <w:rPr>
                <w:rStyle w:val="msoins0"/>
                <w:b/>
                <w:bCs/>
                <w:sz w:val="18"/>
              </w:rPr>
              <w:t>Inhalt</w:t>
            </w:r>
          </w:p>
        </w:tc>
      </w:tr>
      <w:tr w:rsidR="00050309" w:rsidRPr="00F1657F" w14:paraId="324D33CB" w14:textId="77777777">
        <w:tc>
          <w:tcPr>
            <w:tcW w:w="1417" w:type="dxa"/>
          </w:tcPr>
          <w:p w14:paraId="22F43947" w14:textId="77777777" w:rsidR="00050309" w:rsidRPr="00F1657F" w:rsidRDefault="00050309">
            <w:pPr>
              <w:pStyle w:val="Funotentext"/>
              <w:spacing w:before="60" w:after="0"/>
              <w:rPr>
                <w:rStyle w:val="msoins0"/>
                <w:sz w:val="18"/>
              </w:rPr>
            </w:pPr>
            <w:r w:rsidRPr="00F1657F">
              <w:rPr>
                <w:rStyle w:val="msoins0"/>
                <w:sz w:val="18"/>
              </w:rPr>
              <w:t>Anlage A.1</w:t>
            </w:r>
          </w:p>
        </w:tc>
        <w:tc>
          <w:tcPr>
            <w:tcW w:w="7723" w:type="dxa"/>
          </w:tcPr>
          <w:p w14:paraId="0E4618C9" w14:textId="33DFF41B" w:rsidR="00050309" w:rsidRPr="00F1657F" w:rsidRDefault="00050309">
            <w:pPr>
              <w:pStyle w:val="Funotentext"/>
              <w:spacing w:before="60" w:after="60"/>
              <w:rPr>
                <w:rStyle w:val="msoins0"/>
                <w:sz w:val="18"/>
              </w:rPr>
            </w:pPr>
            <w:r w:rsidRPr="00F1657F">
              <w:rPr>
                <w:rStyle w:val="msoins0"/>
                <w:sz w:val="18"/>
              </w:rPr>
              <w:t>Die Übermittlungsmethoden FTP (Dateiname, Parameter)</w:t>
            </w:r>
          </w:p>
          <w:p w14:paraId="32318F24" w14:textId="77777777" w:rsidR="00050309" w:rsidRPr="00F1657F" w:rsidRDefault="00050309">
            <w:pPr>
              <w:pStyle w:val="Funotentext"/>
              <w:spacing w:after="60"/>
              <w:rPr>
                <w:rStyle w:val="msoins0"/>
                <w:sz w:val="18"/>
              </w:rPr>
            </w:pPr>
            <w:r w:rsidRPr="00F1657F">
              <w:rPr>
                <w:rStyle w:val="msoins0"/>
                <w:sz w:val="18"/>
              </w:rPr>
              <w:t>Wird die Übermittlung der Kopie der E-Mail erfolgt nach dieser Anlage F.2 zusammen mit den Ereignisdaten in einer XML-kodierten Datei per FTP/Internet übertragen wird, gelten die Festlegungen in Anlage A.1 enthalten.</w:t>
            </w:r>
          </w:p>
        </w:tc>
      </w:tr>
      <w:tr w:rsidR="00050309" w:rsidRPr="00F1657F" w14:paraId="2104A4DB" w14:textId="77777777">
        <w:tc>
          <w:tcPr>
            <w:tcW w:w="1417" w:type="dxa"/>
          </w:tcPr>
          <w:p w14:paraId="56C8B2CF" w14:textId="77777777" w:rsidR="00050309" w:rsidRPr="00F1657F" w:rsidRDefault="00050309">
            <w:pPr>
              <w:pStyle w:val="Funotentext"/>
              <w:spacing w:before="60" w:after="0"/>
              <w:rPr>
                <w:rStyle w:val="msoins0"/>
                <w:sz w:val="18"/>
              </w:rPr>
            </w:pPr>
            <w:r w:rsidRPr="00F1657F">
              <w:rPr>
                <w:rStyle w:val="msoins0"/>
                <w:sz w:val="18"/>
              </w:rPr>
              <w:t>Anlage A.2</w:t>
            </w:r>
          </w:p>
        </w:tc>
        <w:tc>
          <w:tcPr>
            <w:tcW w:w="7723" w:type="dxa"/>
          </w:tcPr>
          <w:p w14:paraId="6C8094A6" w14:textId="77777777" w:rsidR="00050309" w:rsidRPr="00F1657F" w:rsidRDefault="00050309">
            <w:pPr>
              <w:pStyle w:val="Funotentext"/>
              <w:spacing w:before="60" w:after="60"/>
              <w:rPr>
                <w:rStyle w:val="msoins0"/>
                <w:sz w:val="18"/>
              </w:rPr>
            </w:pPr>
            <w:r w:rsidRPr="00F1657F">
              <w:rPr>
                <w:rStyle w:val="msoins0"/>
                <w:sz w:val="18"/>
              </w:rPr>
              <w:t xml:space="preserve">Teilnahme am VPN mittels </w:t>
            </w:r>
            <w:r w:rsidR="00B1503C" w:rsidRPr="00F1657F">
              <w:rPr>
                <w:rStyle w:val="msoins0"/>
                <w:sz w:val="18"/>
              </w:rPr>
              <w:t>Krypto</w:t>
            </w:r>
            <w:r w:rsidR="00B1503C">
              <w:rPr>
                <w:rStyle w:val="msoins0"/>
                <w:sz w:val="18"/>
              </w:rPr>
              <w:t>box</w:t>
            </w:r>
            <w:r w:rsidRPr="00F1657F">
              <w:rPr>
                <w:rStyle w:val="msoins0"/>
                <w:sz w:val="18"/>
              </w:rPr>
              <w:t>.</w:t>
            </w:r>
          </w:p>
          <w:p w14:paraId="1BD3A243" w14:textId="77777777" w:rsidR="00050309" w:rsidRPr="00F1657F" w:rsidRDefault="007E28A1" w:rsidP="007E28A1">
            <w:pPr>
              <w:pStyle w:val="Funotentext"/>
              <w:spacing w:after="60"/>
              <w:rPr>
                <w:rStyle w:val="msoins0"/>
                <w:sz w:val="18"/>
              </w:rPr>
            </w:pPr>
            <w:r>
              <w:rPr>
                <w:rStyle w:val="msoins0"/>
                <w:sz w:val="18"/>
              </w:rPr>
              <w:t>Wird</w:t>
            </w:r>
            <w:r w:rsidRPr="00F1657F">
              <w:rPr>
                <w:rStyle w:val="msoins0"/>
                <w:sz w:val="18"/>
              </w:rPr>
              <w:t xml:space="preserve"> </w:t>
            </w:r>
            <w:r w:rsidR="00050309" w:rsidRPr="00F1657F">
              <w:rPr>
                <w:rStyle w:val="msoins0"/>
                <w:sz w:val="18"/>
              </w:rPr>
              <w:t>die Übermittlung der Überwachungskopie per FTP/Internet nach Anlage F.2 vorge</w:t>
            </w:r>
            <w:r w:rsidR="00050309" w:rsidRPr="00F1657F">
              <w:rPr>
                <w:rStyle w:val="msoins0"/>
                <w:sz w:val="18"/>
              </w:rPr>
              <w:softHyphen/>
              <w:t>nommen, ist zusätzlich das Verfahren zur Teilnahme am VPN einzuhalten.</w:t>
            </w:r>
          </w:p>
        </w:tc>
      </w:tr>
      <w:tr w:rsidR="00050309" w:rsidRPr="00F1657F" w14:paraId="3D00FDF7" w14:textId="77777777">
        <w:tc>
          <w:tcPr>
            <w:tcW w:w="1417" w:type="dxa"/>
          </w:tcPr>
          <w:p w14:paraId="4A352818" w14:textId="77777777" w:rsidR="00050309" w:rsidRPr="00F1657F" w:rsidRDefault="00050309">
            <w:pPr>
              <w:pStyle w:val="Funotentext"/>
              <w:spacing w:before="60" w:after="60"/>
              <w:rPr>
                <w:rStyle w:val="msoins0"/>
                <w:sz w:val="18"/>
              </w:rPr>
            </w:pPr>
            <w:r w:rsidRPr="00F1657F">
              <w:rPr>
                <w:rStyle w:val="msoins0"/>
                <w:sz w:val="18"/>
              </w:rPr>
              <w:t>Anlage A.3</w:t>
            </w:r>
          </w:p>
        </w:tc>
        <w:tc>
          <w:tcPr>
            <w:tcW w:w="7723" w:type="dxa"/>
          </w:tcPr>
          <w:p w14:paraId="745005F2" w14:textId="77777777" w:rsidR="00050309" w:rsidRPr="00F1657F" w:rsidRDefault="00050309">
            <w:pPr>
              <w:pStyle w:val="Funotentext"/>
              <w:spacing w:before="60" w:after="40"/>
              <w:rPr>
                <w:rStyle w:val="msoins0"/>
                <w:sz w:val="18"/>
              </w:rPr>
            </w:pPr>
            <w:r w:rsidRPr="00F1657F">
              <w:rPr>
                <w:rStyle w:val="msoins0"/>
                <w:sz w:val="18"/>
              </w:rPr>
              <w:t>Übermittlung von HI1-Ereignissen und zusätzlichen Ereignissen</w:t>
            </w:r>
          </w:p>
        </w:tc>
      </w:tr>
      <w:tr w:rsidR="00050309" w:rsidRPr="00F1657F" w14:paraId="10DC1A51" w14:textId="77777777">
        <w:tc>
          <w:tcPr>
            <w:tcW w:w="1417" w:type="dxa"/>
          </w:tcPr>
          <w:p w14:paraId="6A1BB9AE" w14:textId="77777777" w:rsidR="00050309" w:rsidRPr="00F1657F" w:rsidRDefault="00050309">
            <w:pPr>
              <w:pStyle w:val="Funotentext"/>
              <w:spacing w:before="60" w:after="60"/>
              <w:rPr>
                <w:rStyle w:val="msoins0"/>
                <w:sz w:val="18"/>
              </w:rPr>
            </w:pPr>
            <w:r w:rsidRPr="00F1657F">
              <w:rPr>
                <w:rStyle w:val="msoins0"/>
                <w:sz w:val="18"/>
              </w:rPr>
              <w:t>Anlage A.4</w:t>
            </w:r>
          </w:p>
        </w:tc>
        <w:tc>
          <w:tcPr>
            <w:tcW w:w="7723" w:type="dxa"/>
          </w:tcPr>
          <w:p w14:paraId="44AF36F4" w14:textId="0D7DA919" w:rsidR="00050309" w:rsidRPr="00F1657F" w:rsidRDefault="00050309">
            <w:pPr>
              <w:pStyle w:val="Funotentext"/>
              <w:spacing w:before="60" w:after="40"/>
              <w:rPr>
                <w:rStyle w:val="msoins0"/>
                <w:sz w:val="18"/>
              </w:rPr>
            </w:pPr>
            <w:r w:rsidRPr="00F1657F">
              <w:rPr>
                <w:rStyle w:val="msoins0"/>
                <w:sz w:val="18"/>
              </w:rPr>
              <w:t xml:space="preserve">Hindernisse bei der Übermittlung der Überwachungskopie zu den Anschlüssen der </w:t>
            </w:r>
            <w:r w:rsidR="0095201D">
              <w:rPr>
                <w:rStyle w:val="msoins0"/>
                <w:sz w:val="18"/>
              </w:rPr>
              <w:t>berechtigten Stelle</w:t>
            </w:r>
          </w:p>
        </w:tc>
      </w:tr>
    </w:tbl>
    <w:p w14:paraId="66EA4993" w14:textId="77777777" w:rsidR="00050309" w:rsidRPr="00BD387B" w:rsidRDefault="00370666" w:rsidP="00BD387B">
      <w:pPr>
        <w:pStyle w:val="FP"/>
        <w:spacing w:before="240" w:after="240"/>
        <w:ind w:left="360"/>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69C8F1EF" w14:textId="77777777">
        <w:tc>
          <w:tcPr>
            <w:tcW w:w="1417" w:type="dxa"/>
          </w:tcPr>
          <w:p w14:paraId="4515766D"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636D0E42"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E8707F" w:rsidRPr="00F1657F">
              <w:rPr>
                <w:rStyle w:val="msoins0"/>
                <w:sz w:val="18"/>
              </w:rPr>
              <w:t>V</w:t>
            </w:r>
          </w:p>
        </w:tc>
      </w:tr>
      <w:tr w:rsidR="00EF4D44" w:rsidRPr="00F1657F" w14:paraId="5BAD9831" w14:textId="77777777" w:rsidTr="00D83606">
        <w:tc>
          <w:tcPr>
            <w:tcW w:w="1417" w:type="dxa"/>
          </w:tcPr>
          <w:p w14:paraId="5CF6569B" w14:textId="77777777" w:rsidR="00EF4D44" w:rsidRPr="00F1657F" w:rsidRDefault="00EF4D44" w:rsidP="00D83606">
            <w:pPr>
              <w:pStyle w:val="Funotentext"/>
              <w:spacing w:before="40" w:after="0"/>
              <w:rPr>
                <w:rStyle w:val="msoins0"/>
                <w:sz w:val="18"/>
              </w:rPr>
            </w:pPr>
            <w:r w:rsidRPr="00F1657F">
              <w:rPr>
                <w:rStyle w:val="msoins0"/>
                <w:sz w:val="18"/>
              </w:rPr>
              <w:t>Anlage X.2</w:t>
            </w:r>
          </w:p>
        </w:tc>
        <w:tc>
          <w:tcPr>
            <w:tcW w:w="7723" w:type="dxa"/>
          </w:tcPr>
          <w:p w14:paraId="71657104" w14:textId="28CCDB28" w:rsidR="00EF4D44" w:rsidRPr="00F1657F" w:rsidRDefault="00EF4D44" w:rsidP="0095201D">
            <w:pPr>
              <w:pStyle w:val="Funotentext"/>
              <w:spacing w:before="40" w:after="40"/>
              <w:rPr>
                <w:rStyle w:val="msoins0"/>
                <w:sz w:val="18"/>
              </w:rPr>
            </w:pPr>
            <w:r w:rsidRPr="00F1657F">
              <w:rPr>
                <w:rStyle w:val="msoins0"/>
                <w:sz w:val="18"/>
              </w:rPr>
              <w:t xml:space="preserve">Vergabe eines Identifikationsmerkmals für </w:t>
            </w:r>
            <w:r w:rsidR="00424625">
              <w:rPr>
                <w:rStyle w:val="msoins0"/>
                <w:sz w:val="18"/>
              </w:rPr>
              <w:t xml:space="preserve">die </w:t>
            </w:r>
            <w:r w:rsidR="0095201D">
              <w:rPr>
                <w:rStyle w:val="msoins0"/>
                <w:sz w:val="18"/>
              </w:rPr>
              <w:t>berechtigte Stelle</w:t>
            </w:r>
            <w:r w:rsidRPr="00F1657F">
              <w:rPr>
                <w:rStyle w:val="msoins0"/>
                <w:sz w:val="18"/>
              </w:rPr>
              <w:t xml:space="preserve"> zur Gewährleistung von eindeutigen Referenznummern</w:t>
            </w:r>
          </w:p>
        </w:tc>
      </w:tr>
      <w:tr w:rsidR="00050309" w:rsidRPr="00F1657F" w14:paraId="67411987" w14:textId="77777777">
        <w:tc>
          <w:tcPr>
            <w:tcW w:w="1417" w:type="dxa"/>
          </w:tcPr>
          <w:p w14:paraId="2DB485D0"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017E59A1"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745842DD" w14:textId="77777777">
        <w:tc>
          <w:tcPr>
            <w:tcW w:w="1417" w:type="dxa"/>
          </w:tcPr>
          <w:p w14:paraId="477D380B" w14:textId="77777777" w:rsidR="00050309" w:rsidRPr="00F1657F" w:rsidRDefault="00050309">
            <w:pPr>
              <w:pStyle w:val="Funotentext"/>
              <w:spacing w:before="40" w:after="0"/>
              <w:rPr>
                <w:rStyle w:val="msoins0"/>
                <w:sz w:val="18"/>
              </w:rPr>
            </w:pPr>
            <w:r w:rsidRPr="00F1657F">
              <w:rPr>
                <w:rStyle w:val="msoins0"/>
                <w:sz w:val="18"/>
              </w:rPr>
              <w:t>Anlage X.4</w:t>
            </w:r>
          </w:p>
        </w:tc>
        <w:tc>
          <w:tcPr>
            <w:tcW w:w="7723" w:type="dxa"/>
          </w:tcPr>
          <w:p w14:paraId="29DBE7CC"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3A3F8FD2" w14:textId="77777777">
        <w:tc>
          <w:tcPr>
            <w:tcW w:w="1417" w:type="dxa"/>
          </w:tcPr>
          <w:p w14:paraId="790A1C9B"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13F85E1F"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337D4CD9" w14:textId="77777777" w:rsidR="00050309" w:rsidRDefault="00050309" w:rsidP="00994AC7">
      <w:pPr>
        <w:pStyle w:val="berschrift2"/>
      </w:pPr>
      <w:bookmarkStart w:id="483" w:name="_Toc425260011"/>
      <w:bookmarkStart w:id="484" w:name="_Toc426622430"/>
      <w:bookmarkStart w:id="485" w:name="_Toc57014187"/>
      <w:r w:rsidRPr="001E3690">
        <w:t>Anlage F.1</w:t>
      </w:r>
      <w:r w:rsidRPr="001E3690">
        <w:tab/>
        <w:t>Begriffsbestimmungen, Grundsätzliches</w:t>
      </w:r>
      <w:bookmarkEnd w:id="483"/>
      <w:bookmarkEnd w:id="484"/>
      <w:bookmarkEnd w:id="485"/>
    </w:p>
    <w:tbl>
      <w:tblPr>
        <w:tblW w:w="0" w:type="auto"/>
        <w:tblLook w:val="01E0" w:firstRow="1" w:lastRow="1" w:firstColumn="1" w:lastColumn="1" w:noHBand="0" w:noVBand="0"/>
      </w:tblPr>
      <w:tblGrid>
        <w:gridCol w:w="1771"/>
        <w:gridCol w:w="7583"/>
      </w:tblGrid>
      <w:tr w:rsidR="00050309" w:rsidRPr="00F1657F" w14:paraId="0F88A222" w14:textId="77777777" w:rsidTr="00311198">
        <w:tc>
          <w:tcPr>
            <w:tcW w:w="1809" w:type="dxa"/>
          </w:tcPr>
          <w:bookmarkEnd w:id="447"/>
          <w:bookmarkEnd w:id="448"/>
          <w:bookmarkEnd w:id="449"/>
          <w:p w14:paraId="68F9E756" w14:textId="77777777" w:rsidR="00050309" w:rsidRPr="00F1657F" w:rsidRDefault="00050309" w:rsidP="000D5D21">
            <w:pPr>
              <w:spacing w:before="60" w:after="60"/>
              <w:rPr>
                <w:b/>
              </w:rPr>
            </w:pPr>
            <w:r w:rsidRPr="00F1657F">
              <w:rPr>
                <w:b/>
              </w:rPr>
              <w:t>E-Mail-Server</w:t>
            </w:r>
          </w:p>
        </w:tc>
        <w:tc>
          <w:tcPr>
            <w:tcW w:w="7827" w:type="dxa"/>
          </w:tcPr>
          <w:p w14:paraId="562CCB85" w14:textId="77777777" w:rsidR="00050309" w:rsidRPr="00F1657F" w:rsidRDefault="00050309" w:rsidP="00153782">
            <w:pPr>
              <w:spacing w:before="60" w:after="60"/>
              <w:rPr>
                <w:b/>
              </w:rPr>
            </w:pPr>
            <w:r w:rsidRPr="00F1657F">
              <w:t>Alle Varianten von Telekommunikationsanlagen, die Nachrichten des Dienstes E</w:t>
            </w:r>
            <w:r w:rsidRPr="00F1657F">
              <w:noBreakHyphen/>
              <w:t>Mail speichern</w:t>
            </w:r>
            <w:r w:rsidRPr="00F1657F">
              <w:rPr>
                <w:color w:val="0000FF"/>
              </w:rPr>
              <w:t xml:space="preserve"> </w:t>
            </w:r>
            <w:r w:rsidRPr="00F1657F">
              <w:t>oder übermitteln, unabhängig von den Zugangsmöglichkeiten des Nutzers, z.B. SMTP, POP3, IMAP, WEB oder WAP.</w:t>
            </w:r>
          </w:p>
        </w:tc>
      </w:tr>
      <w:tr w:rsidR="00050309" w:rsidRPr="00F1657F" w14:paraId="485A9B31" w14:textId="77777777" w:rsidTr="00311198">
        <w:tc>
          <w:tcPr>
            <w:tcW w:w="1809" w:type="dxa"/>
          </w:tcPr>
          <w:p w14:paraId="07C0ACA6" w14:textId="77777777" w:rsidR="00050309" w:rsidRPr="00F1657F" w:rsidRDefault="00050309" w:rsidP="00153782">
            <w:pPr>
              <w:spacing w:before="60" w:after="60"/>
              <w:rPr>
                <w:b/>
              </w:rPr>
            </w:pPr>
            <w:r w:rsidRPr="00F1657F">
              <w:rPr>
                <w:b/>
              </w:rPr>
              <w:t>E-Mail-Adresse</w:t>
            </w:r>
          </w:p>
        </w:tc>
        <w:tc>
          <w:tcPr>
            <w:tcW w:w="7827" w:type="dxa"/>
          </w:tcPr>
          <w:p w14:paraId="05AC1BEC" w14:textId="77777777" w:rsidR="00050309" w:rsidRPr="00F1657F" w:rsidRDefault="00050309" w:rsidP="00311198">
            <w:pPr>
              <w:spacing w:before="60" w:after="60"/>
            </w:pPr>
            <w:r w:rsidRPr="00F1657F">
              <w:t>Adresse nach RFC</w:t>
            </w:r>
            <w:r w:rsidR="00D77137">
              <w:t> </w:t>
            </w:r>
            <w:r w:rsidRPr="00F1657F">
              <w:t>822, RFC</w:t>
            </w:r>
            <w:r w:rsidR="00D77137">
              <w:t> </w:t>
            </w:r>
            <w:r w:rsidRPr="00F1657F">
              <w:t>2822.</w:t>
            </w:r>
          </w:p>
          <w:p w14:paraId="36B7E861" w14:textId="77777777" w:rsidR="00050309" w:rsidRPr="00F1657F" w:rsidRDefault="00050309" w:rsidP="00311198">
            <w:pPr>
              <w:spacing w:after="60"/>
            </w:pPr>
            <w:r w:rsidRPr="00F1657F">
              <w:t>Die E-Mail-Adresse ist eine Kennung zur Bezeichnung der zu überwachenden Telekommunikation.</w:t>
            </w:r>
          </w:p>
        </w:tc>
      </w:tr>
      <w:tr w:rsidR="00050309" w:rsidRPr="00F1657F" w14:paraId="4BE3C801" w14:textId="77777777" w:rsidTr="00311198">
        <w:tc>
          <w:tcPr>
            <w:tcW w:w="1809" w:type="dxa"/>
          </w:tcPr>
          <w:p w14:paraId="57008B5A" w14:textId="77777777" w:rsidR="00050309" w:rsidRPr="00F1657F" w:rsidRDefault="00050309" w:rsidP="00153782">
            <w:pPr>
              <w:spacing w:before="60" w:after="60"/>
              <w:rPr>
                <w:b/>
              </w:rPr>
            </w:pPr>
            <w:r w:rsidRPr="00F1657F">
              <w:rPr>
                <w:b/>
              </w:rPr>
              <w:t>E-Mail-Postfach</w:t>
            </w:r>
          </w:p>
        </w:tc>
        <w:tc>
          <w:tcPr>
            <w:tcW w:w="7827" w:type="dxa"/>
          </w:tcPr>
          <w:p w14:paraId="4AEEF2C2" w14:textId="77777777" w:rsidR="00050309" w:rsidRPr="00F1657F" w:rsidRDefault="00050309" w:rsidP="000D016F">
            <w:pPr>
              <w:spacing w:before="60" w:after="60"/>
            </w:pPr>
            <w:r w:rsidRPr="00F1657F">
              <w:t xml:space="preserve">Speicherplatz für E-Mail-Nachrichten eines Nutzers (E-Mail-Account), in dem gesendete sowie ankommende Nachrichten aufbewahrt werden. Ein zu überwachendes E-Mail-Postfach kann u.U. </w:t>
            </w:r>
            <w:r w:rsidR="000D016F">
              <w:t>ein Postfach für mehrere</w:t>
            </w:r>
            <w:r w:rsidR="000D016F" w:rsidRPr="00F1657F">
              <w:t xml:space="preserve"> </w:t>
            </w:r>
            <w:r w:rsidRPr="00F1657F">
              <w:t xml:space="preserve">E-Mail-Adressen </w:t>
            </w:r>
            <w:r w:rsidR="000D016F">
              <w:t>sei</w:t>
            </w:r>
            <w:r w:rsidR="000D016F" w:rsidRPr="00F1657F">
              <w:t>n</w:t>
            </w:r>
            <w:r w:rsidRPr="00F1657F">
              <w:t>.</w:t>
            </w:r>
          </w:p>
        </w:tc>
      </w:tr>
      <w:tr w:rsidR="00050309" w:rsidRPr="00F1657F" w14:paraId="04FBC2A6" w14:textId="77777777" w:rsidTr="00311198">
        <w:tc>
          <w:tcPr>
            <w:tcW w:w="1809" w:type="dxa"/>
          </w:tcPr>
          <w:p w14:paraId="7C7CABCC" w14:textId="7907BBFC" w:rsidR="000D016F" w:rsidRDefault="00050309" w:rsidP="00153782">
            <w:pPr>
              <w:spacing w:before="60" w:after="60"/>
              <w:rPr>
                <w:b/>
              </w:rPr>
            </w:pPr>
            <w:r w:rsidRPr="00F1657F">
              <w:rPr>
                <w:b/>
              </w:rPr>
              <w:t>Login</w:t>
            </w:r>
            <w:r w:rsidR="000D016F">
              <w:rPr>
                <w:b/>
              </w:rPr>
              <w:br/>
            </w:r>
          </w:p>
          <w:p w14:paraId="55D79E5B" w14:textId="27C13321" w:rsidR="000D016F" w:rsidRPr="00F1657F" w:rsidRDefault="000D016F" w:rsidP="00153782">
            <w:pPr>
              <w:spacing w:before="60" w:after="60"/>
              <w:rPr>
                <w:b/>
              </w:rPr>
            </w:pPr>
          </w:p>
        </w:tc>
        <w:tc>
          <w:tcPr>
            <w:tcW w:w="7827" w:type="dxa"/>
          </w:tcPr>
          <w:p w14:paraId="5935EE17" w14:textId="1C1971FD" w:rsidR="00050309" w:rsidRPr="00F1657F" w:rsidRDefault="00050309" w:rsidP="00C41F78">
            <w:pPr>
              <w:spacing w:before="60" w:after="60"/>
            </w:pPr>
            <w:r w:rsidRPr="00F1657F">
              <w:t>Vorgang, bei der die Zugangsberechtigung eines Teilnehmers oder sonstigen Endnutzers zu seinem E-</w:t>
            </w:r>
            <w:r w:rsidR="000A3162">
              <w:t>Mail-Postfach geprüft wird.</w:t>
            </w:r>
          </w:p>
        </w:tc>
      </w:tr>
      <w:tr w:rsidR="00C41F78" w:rsidRPr="00F1657F" w14:paraId="5D330623" w14:textId="77777777" w:rsidTr="00311198">
        <w:tc>
          <w:tcPr>
            <w:tcW w:w="1809" w:type="dxa"/>
          </w:tcPr>
          <w:p w14:paraId="08850956" w14:textId="53113E12" w:rsidR="00C41F78" w:rsidRPr="00F1657F" w:rsidRDefault="00C41F78" w:rsidP="00153782">
            <w:pPr>
              <w:spacing w:before="60" w:after="60"/>
              <w:rPr>
                <w:b/>
              </w:rPr>
            </w:pPr>
            <w:r w:rsidRPr="001A5C0A">
              <w:rPr>
                <w:b/>
              </w:rPr>
              <w:lastRenderedPageBreak/>
              <w:t>Login</w:t>
            </w:r>
            <w:r>
              <w:rPr>
                <w:b/>
              </w:rPr>
              <w:t>-N</w:t>
            </w:r>
            <w:r w:rsidRPr="001A5C0A">
              <w:rPr>
                <w:b/>
              </w:rPr>
              <w:t>ame</w:t>
            </w:r>
          </w:p>
        </w:tc>
        <w:tc>
          <w:tcPr>
            <w:tcW w:w="7827" w:type="dxa"/>
          </w:tcPr>
          <w:p w14:paraId="72C3D0ED" w14:textId="2C5D7E12" w:rsidR="00C41F78" w:rsidRPr="00F1657F" w:rsidRDefault="00C41F78" w:rsidP="00153782">
            <w:pPr>
              <w:spacing w:before="60" w:after="60"/>
            </w:pPr>
            <w:r w:rsidRPr="00F1657F">
              <w:t>Der beim Login als Teil der Zugangskennung verwendete Login</w:t>
            </w:r>
            <w:r>
              <w:t>-N</w:t>
            </w:r>
            <w:r w:rsidRPr="00F1657F">
              <w:t xml:space="preserve">ame ist </w:t>
            </w:r>
            <w:r>
              <w:t xml:space="preserve">neben der E-Mail-Adresse </w:t>
            </w:r>
            <w:r w:rsidRPr="00F1657F">
              <w:t>ebenfalls eine Kennung zur Bezeichnung der zu überwachenden Telekommunikation.</w:t>
            </w:r>
          </w:p>
        </w:tc>
      </w:tr>
    </w:tbl>
    <w:p w14:paraId="4967090F" w14:textId="77777777" w:rsidR="001A181D" w:rsidRDefault="001A181D">
      <w:pPr>
        <w:overflowPunct/>
        <w:spacing w:after="60"/>
        <w:textAlignment w:val="auto"/>
      </w:pPr>
    </w:p>
    <w:p w14:paraId="10D36B7B" w14:textId="77777777" w:rsidR="00050309" w:rsidRPr="00F1657F" w:rsidRDefault="00050309">
      <w:pPr>
        <w:overflowPunct/>
        <w:spacing w:after="60"/>
        <w:textAlignment w:val="auto"/>
      </w:pPr>
      <w:r w:rsidRPr="00F1657F">
        <w:t xml:space="preserve">In einer Anordnung zur Überwachung der Telekommunikation </w:t>
      </w:r>
      <w:r w:rsidR="00704FA3">
        <w:t xml:space="preserve">beim Dienst E-Mail </w:t>
      </w:r>
      <w:r w:rsidRPr="00F1657F">
        <w:t xml:space="preserve">kann als technisches Merkmal </w:t>
      </w:r>
      <w:r w:rsidR="000D016F" w:rsidRPr="00F1657F">
        <w:t>genannt werden</w:t>
      </w:r>
      <w:r w:rsidR="000D016F">
        <w:t>:</w:t>
      </w:r>
    </w:p>
    <w:p w14:paraId="19CEF7CC" w14:textId="77777777" w:rsidR="00050309" w:rsidRPr="00F1657F" w:rsidRDefault="00050309">
      <w:pPr>
        <w:numPr>
          <w:ilvl w:val="0"/>
          <w:numId w:val="34"/>
        </w:numPr>
        <w:overflowPunct/>
        <w:spacing w:after="60"/>
        <w:textAlignment w:val="auto"/>
      </w:pPr>
      <w:r w:rsidRPr="00F1657F">
        <w:t xml:space="preserve">eine E-Mail-Adresse oder </w:t>
      </w:r>
    </w:p>
    <w:p w14:paraId="340503BC" w14:textId="77777777" w:rsidR="00050309" w:rsidRPr="00F1657F" w:rsidRDefault="00050309" w:rsidP="00CC7A88">
      <w:pPr>
        <w:numPr>
          <w:ilvl w:val="0"/>
          <w:numId w:val="34"/>
        </w:numPr>
        <w:overflowPunct/>
        <w:ind w:left="714" w:hanging="357"/>
        <w:textAlignment w:val="auto"/>
      </w:pPr>
      <w:r w:rsidRPr="00F1657F">
        <w:t>die Zugangskennung (</w:t>
      </w:r>
      <w:r w:rsidR="009650D1">
        <w:t>Login-Name</w:t>
      </w:r>
      <w:r w:rsidRPr="00F1657F">
        <w:t xml:space="preserve"> ohne Passwort) eines E-Mail-Postfachs.</w:t>
      </w:r>
    </w:p>
    <w:p w14:paraId="3F6D06BC" w14:textId="77777777" w:rsidR="00050309" w:rsidRPr="00F1657F" w:rsidRDefault="00050309">
      <w:pPr>
        <w:overflowPunct/>
        <w:textAlignment w:val="auto"/>
      </w:pPr>
      <w:r w:rsidRPr="00F1657F">
        <w:t>Um die Überwachung der vollständigen Telekommunikation, die unter der Kennung abgewickelt wird, durchzuführen, muss besonders bei ausgehendem Verkehr (z.B. Versenden von E-Mails mittels SMTP) sichergestellt werden, dass die überwachte Telekommunikation tatsächlich dem züA durch die Verwendung von geeigneten Authentifizierungsmethoden zuzuordnen ist. Dadurch soll beispielsweise verhindert werden, dass eine zu überwachende E-Mail bei der Versendung nur deswegen nicht erfasst wird, weil die Absenderadresse durch den Nutzer manipuliert wurde.</w:t>
      </w:r>
    </w:p>
    <w:p w14:paraId="54A8200E" w14:textId="1DDE4BEE" w:rsidR="00050309" w:rsidRPr="00F1657F" w:rsidRDefault="00050309">
      <w:pPr>
        <w:overflowPunct/>
        <w:textAlignment w:val="auto"/>
      </w:pPr>
      <w:r w:rsidRPr="00F1657F">
        <w:t xml:space="preserve">Während bei der Überwachung auf der Grundlage eines </w:t>
      </w:r>
      <w:r w:rsidR="009650D1">
        <w:t>Login-Name</w:t>
      </w:r>
      <w:r w:rsidRPr="00F1657F">
        <w:t>ns diese Anforderung durch die Authentifizierungsprozedur des Login</w:t>
      </w:r>
      <w:r w:rsidR="00C2572A">
        <w:t>s</w:t>
      </w:r>
      <w:r w:rsidRPr="00F1657F">
        <w:t xml:space="preserve"> (</w:t>
      </w:r>
      <w:r w:rsidR="009650D1">
        <w:t>Login-Name</w:t>
      </w:r>
      <w:r w:rsidRPr="00F1657F">
        <w:t xml:space="preserve"> und Passwort) i.d.R. erfüllt ist, kann eine Überwachung aufgrund einer E-Mail-Adresse nur dann umgesetzt werden, wenn die eingesetzten, protokollbezogen Authentifikations</w:t>
      </w:r>
      <w:r w:rsidRPr="00F1657F">
        <w:softHyphen/>
        <w:t xml:space="preserve">methoden diese Anforderung erfüllen. Die Anlage F.2 enthält Erläuterungen zu den hierzu zulässigen Authentifikationsmethoden. </w:t>
      </w:r>
    </w:p>
    <w:p w14:paraId="50E2970C" w14:textId="3AEBDA60" w:rsidR="00050309" w:rsidRDefault="006F3F1F" w:rsidP="00940D89">
      <w:pPr>
        <w:overflowPunct/>
        <w:textAlignment w:val="auto"/>
      </w:pPr>
      <w:r w:rsidRPr="00CB044F">
        <w:t>Kann diese Anforderung (z.B. wegen einer ungeeigneten Authentifikationsmethode) für eine</w:t>
      </w:r>
      <w:r w:rsidR="00704FA3">
        <w:t>s</w:t>
      </w:r>
      <w:r w:rsidRPr="00CB044F">
        <w:t xml:space="preserve"> der Protokolle SMTP, POP3 oder IMAP nicht erfüllt werden, muss ersatzweise für dieses Protokoll eine auf die E-Mail-Adresse bezogene Anordnung durch die Überwachung des gesamten E-Mail-Postfachs durchgeführt werden, bei der die Telekommunikation </w:t>
      </w:r>
      <w:r w:rsidR="00704FA3">
        <w:t>aller</w:t>
      </w:r>
      <w:r w:rsidR="00704FA3" w:rsidRPr="00CB044F">
        <w:t xml:space="preserve"> </w:t>
      </w:r>
      <w:r w:rsidRPr="00CB044F">
        <w:t>E-Mail-Adresse</w:t>
      </w:r>
      <w:r w:rsidR="00704FA3">
        <w:t>n</w:t>
      </w:r>
      <w:r w:rsidRPr="00CB044F">
        <w:t xml:space="preserve"> dieses Postfachs erfasst werden muss. Wenn für den Zugang zum E-Mail-Postfach ebenfalls keine systemintegrierte Authentifizierungsprozedur vorgesehen </w:t>
      </w:r>
      <w:r w:rsidR="00940D89" w:rsidRPr="00CB044F">
        <w:t xml:space="preserve">ist, muss mit der Bundesnetzagentur eine andere Authentifizierungsprozedur </w:t>
      </w:r>
      <w:r w:rsidR="00940D89">
        <w:t xml:space="preserve">bzw. ein anderes Verfahren </w:t>
      </w:r>
      <w:r w:rsidR="00940D89" w:rsidRPr="00CB044F">
        <w:t xml:space="preserve">abgestimmt werden, die </w:t>
      </w:r>
      <w:r w:rsidR="00614C30">
        <w:t xml:space="preserve">bzw. das </w:t>
      </w:r>
      <w:r w:rsidR="00940D89" w:rsidRPr="00CB044F">
        <w:t>es ermöglicht, dennoch ausschließlich die Telekommunikation des züA zu überwachen</w:t>
      </w:r>
      <w:r w:rsidRPr="00CB044F">
        <w:t>.</w:t>
      </w:r>
    </w:p>
    <w:p w14:paraId="6EF41951" w14:textId="56066426" w:rsidR="001E106C" w:rsidRDefault="001E106C">
      <w:r w:rsidRPr="00F1657F">
        <w:t xml:space="preserve">Die Nutzinformation, die </w:t>
      </w:r>
      <w:r>
        <w:t xml:space="preserve">grundsätzlich </w:t>
      </w:r>
      <w:r w:rsidRPr="00F1657F">
        <w:t xml:space="preserve">aus der vollständigen Kopie der zu überwachenden E-Mail (Header, Body und Attachment) besteht, und die dazugehörigen Ereignisdaten werden in einer Datei zusammengefügt. Diese Datei ist per FTP zur </w:t>
      </w:r>
      <w:r w:rsidR="0095201D">
        <w:t>berechtigten Stelle</w:t>
      </w:r>
      <w:r w:rsidRPr="00F1657F">
        <w:t xml:space="preserve"> unmittelbar nach dem jeweiligen Ereignis zu über</w:t>
      </w:r>
      <w:r w:rsidRPr="00F1657F">
        <w:softHyphen/>
        <w:t xml:space="preserve">mitteln. </w:t>
      </w:r>
      <w:r>
        <w:t xml:space="preserve">Bei bestimmten Nutzungszenarien wie Multipart Messages ist es jedoch unter Beachtung der Vorgaben zum Nichtzwischenspeichern der Nutzinformationen sowie zur Bereitstellung der unveränderten, überwachten Telekommunikation möglich, dass die zu überwachende E-Mail nicht in einer einzelnen Datei übermittelt wird. Damit ist sichergestellt, dass auch einzelne Teile einer nicht vollständig übertragenen E-Mail an die Aufzeichnungsanschlüsse der </w:t>
      </w:r>
      <w:r w:rsidR="00990CCD">
        <w:t>berechtigten Stellen</w:t>
      </w:r>
      <w:r>
        <w:t xml:space="preserve"> übermittelt werden.</w:t>
      </w:r>
    </w:p>
    <w:p w14:paraId="0F26A1F2" w14:textId="4E3CF765" w:rsidR="00050309" w:rsidRDefault="00050309">
      <w:pPr>
        <w:pStyle w:val="FP"/>
        <w:rPr>
          <w:lang w:val="de-DE"/>
        </w:rPr>
      </w:pPr>
      <w:r w:rsidRPr="00F1657F">
        <w:rPr>
          <w:lang w:val="de-DE"/>
        </w:rPr>
        <w:t xml:space="preserve">In Fällen, in denen lediglich die Überwachung der Ereignisdaten angeordnet ist, sind nur diese (ohne Nutzinformationen) zur </w:t>
      </w:r>
      <w:r w:rsidR="0095201D">
        <w:rPr>
          <w:lang w:val="de-DE"/>
        </w:rPr>
        <w:t>berechtigten Stelle</w:t>
      </w:r>
      <w:r w:rsidRPr="00F1657F">
        <w:rPr>
          <w:lang w:val="de-DE"/>
        </w:rPr>
        <w:t xml:space="preserve"> zu übermitteln.</w:t>
      </w:r>
    </w:p>
    <w:p w14:paraId="581F7D61" w14:textId="13EBC59F" w:rsidR="00050309" w:rsidRPr="00F1657F" w:rsidRDefault="00050309" w:rsidP="00994AC7">
      <w:pPr>
        <w:pStyle w:val="berschrift2"/>
      </w:pPr>
      <w:bookmarkStart w:id="486" w:name="_Toc76966356"/>
      <w:bookmarkStart w:id="487" w:name="_Toc89047847"/>
      <w:bookmarkStart w:id="488" w:name="_Toc89047937"/>
      <w:bookmarkStart w:id="489" w:name="_Toc425260014"/>
      <w:bookmarkStart w:id="490" w:name="_Toc426622433"/>
      <w:bookmarkStart w:id="491" w:name="_Toc57014188"/>
      <w:r w:rsidRPr="001E3690">
        <w:t>Anlage F.2</w:t>
      </w:r>
      <w:r w:rsidRPr="001E3690">
        <w:tab/>
      </w:r>
      <w:r w:rsidR="00A6016A">
        <w:t>N</w:t>
      </w:r>
      <w:r w:rsidRPr="001E3690">
        <w:t>ational spezifizierte</w:t>
      </w:r>
      <w:r w:rsidR="00A6016A">
        <w:t>r</w:t>
      </w:r>
      <w:r w:rsidRPr="001E3690">
        <w:t xml:space="preserve"> E-Mail-Übergabepunkt</w:t>
      </w:r>
      <w:bookmarkEnd w:id="486"/>
      <w:bookmarkEnd w:id="487"/>
      <w:bookmarkEnd w:id="488"/>
      <w:bookmarkEnd w:id="489"/>
      <w:bookmarkEnd w:id="490"/>
      <w:bookmarkEnd w:id="491"/>
    </w:p>
    <w:p w14:paraId="4B19E27B" w14:textId="1294D21A" w:rsidR="00050309" w:rsidRDefault="00050309">
      <w:pPr>
        <w:pStyle w:val="FP"/>
        <w:rPr>
          <w:lang w:val="de-DE"/>
        </w:rPr>
      </w:pPr>
      <w:r w:rsidRPr="00F1657F">
        <w:rPr>
          <w:lang w:val="de-DE"/>
        </w:rPr>
        <w:t xml:space="preserve">Wenn die vollständige Kopie einer bestimmten E-Mail bereits an die </w:t>
      </w:r>
      <w:r w:rsidR="0095201D">
        <w:rPr>
          <w:lang w:val="de-DE"/>
        </w:rPr>
        <w:t>berechtigte Stelle</w:t>
      </w:r>
      <w:r w:rsidRPr="00F1657F">
        <w:rPr>
          <w:lang w:val="de-DE"/>
        </w:rPr>
        <w:t xml:space="preserve"> übermittelt worden ist, genügt es</w:t>
      </w:r>
      <w:r w:rsidR="009D40EB">
        <w:rPr>
          <w:lang w:val="de-DE"/>
        </w:rPr>
        <w:t>,</w:t>
      </w:r>
      <w:r w:rsidRPr="00F1657F">
        <w:rPr>
          <w:lang w:val="de-DE"/>
        </w:rPr>
        <w:t xml:space="preserve"> bei weiteren Ereignissen nach den Tabellen F.2-1-1 bis F.2-1-4 (z. B. beim nachfolgenden Abrufen der E-Mail) lediglich die Ereignisdaten zu übermitteln. Damit für diese Fälle die verschiedenen Übermitt</w:t>
      </w:r>
      <w:r w:rsidRPr="00F1657F">
        <w:rPr>
          <w:lang w:val="de-DE"/>
        </w:rPr>
        <w:softHyphen/>
        <w:t xml:space="preserve">lungen bei der </w:t>
      </w:r>
      <w:r w:rsidR="0095201D">
        <w:rPr>
          <w:lang w:val="de-DE"/>
        </w:rPr>
        <w:t>berechtigten Stelle</w:t>
      </w:r>
      <w:r w:rsidRPr="00F1657F">
        <w:rPr>
          <w:lang w:val="de-DE"/>
        </w:rPr>
        <w:t xml:space="preserve"> zugeordnet werden können, muss ein eindeutiges Zuordnungsmerkmal in dem Feld Zuordnung</w:t>
      </w:r>
      <w:r w:rsidR="00A6016A">
        <w:rPr>
          <w:lang w:val="de-DE"/>
        </w:rPr>
        <w:t>s</w:t>
      </w:r>
      <w:r w:rsidRPr="00F1657F">
        <w:rPr>
          <w:lang w:val="de-DE"/>
        </w:rPr>
        <w:t>nummer vorgesehen werden.</w:t>
      </w:r>
    </w:p>
    <w:p w14:paraId="3B126645" w14:textId="77777777" w:rsidR="00CB05F8" w:rsidRPr="001A5C0A" w:rsidRDefault="00CB05F8" w:rsidP="001A5C0A">
      <w:pPr>
        <w:rPr>
          <w:rFonts w:cs="Arial"/>
        </w:rPr>
      </w:pPr>
      <w:r w:rsidRPr="00F1657F">
        <w:rPr>
          <w:rFonts w:cs="Arial"/>
        </w:rPr>
        <w:t>Die Auflistung nach den Tabellen F.2-1-1 bis F.2-1-4 muss abhängig von den jeweiligen Möglichkeiten des konkreten E-Mail-Servers entsprechend ergänzt bzw. verändert werden.</w:t>
      </w:r>
    </w:p>
    <w:p w14:paraId="4BEA39E3" w14:textId="724CF760" w:rsidR="00050309" w:rsidRPr="00F1657F" w:rsidRDefault="00050309">
      <w:pPr>
        <w:pStyle w:val="Textkrper2"/>
        <w:jc w:val="left"/>
      </w:pPr>
      <w:r w:rsidRPr="00F1657F">
        <w:t xml:space="preserve">Bei den folgenden Ereignissen ist grundsätzlich eine Ausleitung der Nutzinformation sowie der Ereignisdaten an die </w:t>
      </w:r>
      <w:r w:rsidR="0095201D">
        <w:t>berechtigte Stelle</w:t>
      </w:r>
      <w:r w:rsidRPr="00F1657F">
        <w:t xml:space="preserve"> vorzusehen:</w:t>
      </w:r>
    </w:p>
    <w:p w14:paraId="73BB849D" w14:textId="77777777" w:rsidR="00050309" w:rsidRPr="00F1657F" w:rsidRDefault="00050309" w:rsidP="008F6263">
      <w:pPr>
        <w:pStyle w:val="berschrift4"/>
        <w:rPr>
          <w:lang w:val="en-GB"/>
        </w:rPr>
      </w:pPr>
      <w:r w:rsidRPr="00F1657F">
        <w:rPr>
          <w:lang w:val="en-GB"/>
        </w:rPr>
        <w:lastRenderedPageBreak/>
        <w:t>Simple Mail Transfer Protocol (SMTP)</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050309" w:rsidRPr="00F1657F" w14:paraId="35C86CDA" w14:textId="77777777">
        <w:tc>
          <w:tcPr>
            <w:tcW w:w="1560" w:type="dxa"/>
            <w:shd w:val="clear" w:color="auto" w:fill="E6E6E6"/>
          </w:tcPr>
          <w:p w14:paraId="7BDB825A" w14:textId="77777777" w:rsidR="00050309" w:rsidRPr="00F1657F" w:rsidRDefault="00050309" w:rsidP="00E641A2">
            <w:pPr>
              <w:keepNext/>
              <w:spacing w:before="60" w:after="60"/>
              <w:rPr>
                <w:b/>
                <w:bCs/>
                <w:sz w:val="18"/>
              </w:rPr>
            </w:pPr>
            <w:r w:rsidRPr="00F1657F">
              <w:rPr>
                <w:b/>
                <w:bCs/>
                <w:sz w:val="18"/>
              </w:rPr>
              <w:t>Ereignis</w:t>
            </w:r>
          </w:p>
        </w:tc>
        <w:tc>
          <w:tcPr>
            <w:tcW w:w="2835" w:type="dxa"/>
            <w:shd w:val="clear" w:color="auto" w:fill="E6E6E6"/>
          </w:tcPr>
          <w:p w14:paraId="2F24B8B2" w14:textId="77777777" w:rsidR="00050309" w:rsidRPr="00F1657F" w:rsidRDefault="00050309" w:rsidP="00E641A2">
            <w:pPr>
              <w:keepNext/>
              <w:spacing w:before="60" w:after="60"/>
              <w:rPr>
                <w:b/>
                <w:bCs/>
                <w:sz w:val="18"/>
              </w:rPr>
            </w:pPr>
            <w:r w:rsidRPr="00F1657F">
              <w:rPr>
                <w:b/>
                <w:bCs/>
                <w:sz w:val="18"/>
              </w:rPr>
              <w:t>Bemerkungen</w:t>
            </w:r>
          </w:p>
        </w:tc>
        <w:tc>
          <w:tcPr>
            <w:tcW w:w="1701" w:type="dxa"/>
            <w:shd w:val="clear" w:color="auto" w:fill="E6E6E6"/>
          </w:tcPr>
          <w:p w14:paraId="2ECE6433" w14:textId="77777777" w:rsidR="00050309" w:rsidRPr="00F1657F" w:rsidRDefault="00050309" w:rsidP="00E641A2">
            <w:pPr>
              <w:keepNext/>
              <w:spacing w:before="60" w:after="0"/>
              <w:rPr>
                <w:b/>
                <w:bCs/>
                <w:sz w:val="18"/>
              </w:rPr>
            </w:pPr>
            <w:r w:rsidRPr="00F1657F">
              <w:rPr>
                <w:b/>
                <w:bCs/>
                <w:sz w:val="18"/>
              </w:rPr>
              <w:t>Wert des XML-Parameters</w:t>
            </w:r>
            <w:r w:rsidR="00AA48D7">
              <w:rPr>
                <w:b/>
                <w:bCs/>
                <w:sz w:val="18"/>
              </w:rPr>
              <w:t xml:space="preserve"> </w:t>
            </w:r>
            <w:r w:rsidRPr="00F1657F">
              <w:rPr>
                <w:b/>
                <w:bCs/>
                <w:sz w:val="18"/>
              </w:rPr>
              <w:t>&lt;Richtung&gt;</w:t>
            </w:r>
          </w:p>
        </w:tc>
        <w:tc>
          <w:tcPr>
            <w:tcW w:w="3402" w:type="dxa"/>
            <w:shd w:val="clear" w:color="auto" w:fill="E6E6E6"/>
          </w:tcPr>
          <w:p w14:paraId="3EE6C2B5" w14:textId="77777777" w:rsidR="00050309" w:rsidRPr="00F1657F" w:rsidRDefault="00050309" w:rsidP="00E641A2">
            <w:pPr>
              <w:keepNext/>
              <w:spacing w:before="60" w:after="0"/>
              <w:rPr>
                <w:b/>
                <w:bCs/>
                <w:sz w:val="18"/>
              </w:rPr>
            </w:pPr>
            <w:r w:rsidRPr="00F1657F">
              <w:rPr>
                <w:b/>
                <w:bCs/>
                <w:sz w:val="18"/>
              </w:rPr>
              <w:t>Hinweise zur Belegung des XML-Parameters &lt;Partner-Kennung&gt;</w:t>
            </w:r>
          </w:p>
        </w:tc>
      </w:tr>
      <w:tr w:rsidR="00050309" w:rsidRPr="00F1657F" w14:paraId="0F8B17F9" w14:textId="77777777">
        <w:tc>
          <w:tcPr>
            <w:tcW w:w="1560" w:type="dxa"/>
          </w:tcPr>
          <w:p w14:paraId="6504AB87" w14:textId="77777777" w:rsidR="00050309" w:rsidRPr="00F1657F" w:rsidRDefault="00050309" w:rsidP="00E641A2">
            <w:pPr>
              <w:keepNext/>
              <w:spacing w:before="60" w:after="60"/>
              <w:rPr>
                <w:sz w:val="18"/>
              </w:rPr>
            </w:pPr>
            <w:r w:rsidRPr="00F1657F">
              <w:rPr>
                <w:sz w:val="18"/>
              </w:rPr>
              <w:t>Empfangen einer E-Mail</w:t>
            </w:r>
            <w:r w:rsidRPr="00F1657F">
              <w:rPr>
                <w:sz w:val="18"/>
              </w:rPr>
              <w:br/>
            </w:r>
          </w:p>
        </w:tc>
        <w:tc>
          <w:tcPr>
            <w:tcW w:w="2835" w:type="dxa"/>
          </w:tcPr>
          <w:p w14:paraId="7F354D0E" w14:textId="77777777" w:rsidR="00050309" w:rsidRPr="00F1657F" w:rsidRDefault="00A6016A" w:rsidP="00E641A2">
            <w:pPr>
              <w:keepNext/>
              <w:spacing w:before="60" w:after="60"/>
              <w:rPr>
                <w:sz w:val="18"/>
              </w:rPr>
            </w:pPr>
            <w:r>
              <w:rPr>
                <w:sz w:val="18"/>
              </w:rPr>
              <w:t>U</w:t>
            </w:r>
            <w:r w:rsidR="00050309" w:rsidRPr="00F1657F">
              <w:rPr>
                <w:sz w:val="18"/>
              </w:rPr>
              <w:t>nabhängig davon, ob diese dem zu überwachenden Nutzer direkt zugestellt oder in dem E-Mail-Postfach gespeichert werden.</w:t>
            </w:r>
          </w:p>
        </w:tc>
        <w:tc>
          <w:tcPr>
            <w:tcW w:w="1701" w:type="dxa"/>
          </w:tcPr>
          <w:p w14:paraId="3ADA0B52" w14:textId="77777777" w:rsidR="00050309" w:rsidRPr="00F1657F" w:rsidRDefault="00050309" w:rsidP="00E641A2">
            <w:pPr>
              <w:keepNext/>
              <w:spacing w:before="60" w:after="60"/>
              <w:rPr>
                <w:sz w:val="18"/>
              </w:rPr>
            </w:pPr>
            <w:r w:rsidRPr="00F1657F">
              <w:rPr>
                <w:sz w:val="18"/>
              </w:rPr>
              <w:t>'empfangen'</w:t>
            </w:r>
          </w:p>
        </w:tc>
        <w:tc>
          <w:tcPr>
            <w:tcW w:w="3402" w:type="dxa"/>
          </w:tcPr>
          <w:p w14:paraId="59F11EBB" w14:textId="77777777" w:rsidR="00050309" w:rsidRPr="00F1657F" w:rsidRDefault="00050309" w:rsidP="00E641A2">
            <w:pPr>
              <w:keepNext/>
              <w:spacing w:before="60" w:after="60"/>
              <w:rPr>
                <w:sz w:val="18"/>
              </w:rPr>
            </w:pPr>
            <w:r w:rsidRPr="00F1657F">
              <w:rPr>
                <w:sz w:val="18"/>
              </w:rPr>
              <w:t>Bei den für die zu überwachende E-Mail-Adresse bestimmten E-Mails ist im Ereignisdatenfeld &lt;Partner-Kennung&gt; lediglich der Sender (Envelope: MAIL FROM gem. RFC 2822), jedoch nicht die weiteren Empfänger (Envelope: RCPT TO gem. RFC 2822), anzugeben.</w:t>
            </w:r>
          </w:p>
          <w:p w14:paraId="1234D2E3" w14:textId="77777777" w:rsidR="00050309" w:rsidRPr="00F1657F" w:rsidRDefault="00050309" w:rsidP="00E641A2">
            <w:pPr>
              <w:keepNext/>
              <w:spacing w:before="60" w:after="60"/>
              <w:rPr>
                <w:sz w:val="18"/>
              </w:rPr>
            </w:pPr>
            <w:r w:rsidRPr="00F1657F">
              <w:rPr>
                <w:sz w:val="18"/>
              </w:rPr>
              <w:t>Die Kennung des züA ist in einem RCPT TO-Feld des Envelopes oder im TO-Feld des Headers der E-Mail enthalten.</w:t>
            </w:r>
          </w:p>
        </w:tc>
      </w:tr>
      <w:tr w:rsidR="00050309" w:rsidRPr="00F1657F" w14:paraId="7EBE536D" w14:textId="77777777">
        <w:tc>
          <w:tcPr>
            <w:tcW w:w="1560" w:type="dxa"/>
          </w:tcPr>
          <w:p w14:paraId="66236633" w14:textId="77777777" w:rsidR="00050309" w:rsidRPr="00F1657F" w:rsidRDefault="00050309" w:rsidP="00E641A2">
            <w:pPr>
              <w:keepNext/>
              <w:spacing w:before="60" w:after="60"/>
              <w:rPr>
                <w:sz w:val="18"/>
                <w:vertAlign w:val="superscript"/>
              </w:rPr>
            </w:pPr>
            <w:r w:rsidRPr="00F1657F">
              <w:rPr>
                <w:sz w:val="18"/>
              </w:rPr>
              <w:t>Einstellen einer E-Mail</w:t>
            </w:r>
            <w:r w:rsidR="00D0715B" w:rsidRPr="00F1657F">
              <w:rPr>
                <w:sz w:val="18"/>
              </w:rPr>
              <w:t xml:space="preserve"> </w:t>
            </w:r>
            <w:r w:rsidR="00D0715B" w:rsidRPr="00F1657F">
              <w:rPr>
                <w:sz w:val="18"/>
                <w:vertAlign w:val="superscript"/>
              </w:rPr>
              <w:t>1)</w:t>
            </w:r>
          </w:p>
        </w:tc>
        <w:tc>
          <w:tcPr>
            <w:tcW w:w="2835" w:type="dxa"/>
          </w:tcPr>
          <w:p w14:paraId="77149BF3" w14:textId="77777777" w:rsidR="00050309" w:rsidRPr="00F1657F" w:rsidRDefault="00A6016A" w:rsidP="00E641A2">
            <w:pPr>
              <w:keepNext/>
              <w:spacing w:before="60" w:after="60"/>
              <w:rPr>
                <w:sz w:val="18"/>
              </w:rPr>
            </w:pPr>
            <w:r>
              <w:rPr>
                <w:sz w:val="18"/>
              </w:rPr>
              <w:t>E</w:t>
            </w:r>
            <w:r w:rsidR="00050309" w:rsidRPr="00F1657F">
              <w:rPr>
                <w:sz w:val="18"/>
              </w:rPr>
              <w:t>ine E-Mail wird vom zu über</w:t>
            </w:r>
            <w:r w:rsidR="00050309" w:rsidRPr="00F1657F">
              <w:rPr>
                <w:sz w:val="18"/>
              </w:rPr>
              <w:softHyphen/>
              <w:t>wachenden Nutzer an den Mail-Server übertragen</w:t>
            </w:r>
            <w:r w:rsidR="009D40EB">
              <w:rPr>
                <w:sz w:val="18"/>
              </w:rPr>
              <w:t>.</w:t>
            </w:r>
          </w:p>
        </w:tc>
        <w:tc>
          <w:tcPr>
            <w:tcW w:w="1701" w:type="dxa"/>
          </w:tcPr>
          <w:p w14:paraId="6CAFA8EB" w14:textId="77777777" w:rsidR="00050309" w:rsidRPr="00F1657F" w:rsidRDefault="00050309" w:rsidP="00E641A2">
            <w:pPr>
              <w:keepNext/>
              <w:spacing w:before="60" w:after="60"/>
              <w:rPr>
                <w:sz w:val="18"/>
              </w:rPr>
            </w:pPr>
            <w:r w:rsidRPr="00F1657F">
              <w:rPr>
                <w:sz w:val="18"/>
              </w:rPr>
              <w:t>'eingestellt'</w:t>
            </w:r>
          </w:p>
        </w:tc>
        <w:tc>
          <w:tcPr>
            <w:tcW w:w="3402" w:type="dxa"/>
            <w:vMerge w:val="restart"/>
          </w:tcPr>
          <w:p w14:paraId="29F03217" w14:textId="77777777" w:rsidR="00050309" w:rsidRPr="00F1657F" w:rsidRDefault="00050309" w:rsidP="00E641A2">
            <w:pPr>
              <w:keepNext/>
              <w:spacing w:before="60" w:after="60"/>
              <w:rPr>
                <w:sz w:val="18"/>
              </w:rPr>
            </w:pPr>
            <w:r w:rsidRPr="00F1657F">
              <w:rPr>
                <w:sz w:val="18"/>
              </w:rPr>
              <w:t xml:space="preserve">Bei den von der zu überwachenden E-Mail-Adresse ausgehenden E-Mails ist im Ereignisdatenfeld &lt;Partner-Kennung&gt; der Inhalt aller Adressfelder </w:t>
            </w:r>
            <w:r w:rsidR="00D750BC">
              <w:rPr>
                <w:sz w:val="18"/>
              </w:rPr>
              <w:t>, mit Au</w:t>
            </w:r>
            <w:r w:rsidR="000B762A">
              <w:rPr>
                <w:sz w:val="18"/>
              </w:rPr>
              <w:t>s</w:t>
            </w:r>
            <w:r w:rsidR="00D750BC">
              <w:rPr>
                <w:sz w:val="18"/>
              </w:rPr>
              <w:t xml:space="preserve">nahme des ZÜA </w:t>
            </w:r>
            <w:r w:rsidRPr="00F1657F">
              <w:rPr>
                <w:sz w:val="18"/>
              </w:rPr>
              <w:t>(ENVELOPE: RCPT TO gem. RFC 2822) einzutragen</w:t>
            </w:r>
          </w:p>
        </w:tc>
      </w:tr>
      <w:tr w:rsidR="00050309" w:rsidRPr="00F1657F" w14:paraId="67B7751C" w14:textId="77777777">
        <w:tc>
          <w:tcPr>
            <w:tcW w:w="1560" w:type="dxa"/>
          </w:tcPr>
          <w:p w14:paraId="669369D7" w14:textId="77777777" w:rsidR="00050309" w:rsidRPr="00F1657F" w:rsidRDefault="00050309" w:rsidP="00E641A2">
            <w:pPr>
              <w:keepNext/>
              <w:spacing w:before="60" w:after="60"/>
              <w:rPr>
                <w:sz w:val="18"/>
              </w:rPr>
            </w:pPr>
            <w:r w:rsidRPr="00F1657F">
              <w:rPr>
                <w:sz w:val="18"/>
              </w:rPr>
              <w:t>Versenden  einer E-Mail</w:t>
            </w:r>
          </w:p>
        </w:tc>
        <w:tc>
          <w:tcPr>
            <w:tcW w:w="2835" w:type="dxa"/>
          </w:tcPr>
          <w:p w14:paraId="40505704" w14:textId="77777777" w:rsidR="00050309" w:rsidRPr="00F1657F" w:rsidRDefault="00A6016A" w:rsidP="00E641A2">
            <w:pPr>
              <w:keepNext/>
              <w:spacing w:before="60" w:after="60"/>
              <w:rPr>
                <w:sz w:val="18"/>
              </w:rPr>
            </w:pPr>
            <w:r>
              <w:rPr>
                <w:sz w:val="18"/>
              </w:rPr>
              <w:t>D</w:t>
            </w:r>
            <w:r w:rsidR="00050309" w:rsidRPr="00F1657F">
              <w:rPr>
                <w:sz w:val="18"/>
              </w:rPr>
              <w:t xml:space="preserve">er E-Mail-Server versendet eine eingestellte E-Mail. </w:t>
            </w:r>
          </w:p>
        </w:tc>
        <w:tc>
          <w:tcPr>
            <w:tcW w:w="1701" w:type="dxa"/>
          </w:tcPr>
          <w:p w14:paraId="6526FC3C" w14:textId="77777777" w:rsidR="00050309" w:rsidRPr="00F1657F" w:rsidRDefault="00050309" w:rsidP="00E641A2">
            <w:pPr>
              <w:keepNext/>
              <w:spacing w:before="60" w:after="60"/>
              <w:rPr>
                <w:sz w:val="18"/>
              </w:rPr>
            </w:pPr>
            <w:bookmarkStart w:id="492" w:name="OLE_LINK5"/>
            <w:r w:rsidRPr="00F1657F">
              <w:rPr>
                <w:sz w:val="18"/>
              </w:rPr>
              <w:t>'gesendet'</w:t>
            </w:r>
            <w:bookmarkEnd w:id="492"/>
          </w:p>
        </w:tc>
        <w:tc>
          <w:tcPr>
            <w:tcW w:w="3402" w:type="dxa"/>
            <w:vMerge/>
          </w:tcPr>
          <w:p w14:paraId="23A76416" w14:textId="77777777" w:rsidR="00050309" w:rsidRPr="00F1657F" w:rsidRDefault="00050309" w:rsidP="00E641A2">
            <w:pPr>
              <w:keepNext/>
              <w:spacing w:before="60" w:after="60"/>
              <w:rPr>
                <w:sz w:val="18"/>
              </w:rPr>
            </w:pPr>
          </w:p>
        </w:tc>
      </w:tr>
      <w:tr w:rsidR="00050309" w:rsidRPr="00F1657F" w14:paraId="324BB417" w14:textId="77777777">
        <w:tc>
          <w:tcPr>
            <w:tcW w:w="1560" w:type="dxa"/>
          </w:tcPr>
          <w:p w14:paraId="04149A34" w14:textId="77777777" w:rsidR="00050309" w:rsidRPr="00F1657F" w:rsidRDefault="00050309" w:rsidP="00E641A2">
            <w:pPr>
              <w:keepNext/>
              <w:spacing w:before="60" w:after="60"/>
              <w:rPr>
                <w:sz w:val="18"/>
              </w:rPr>
            </w:pPr>
            <w:r w:rsidRPr="00F1657F">
              <w:rPr>
                <w:sz w:val="18"/>
              </w:rPr>
              <w:t>Weiterleiten einer E-Mail</w:t>
            </w:r>
          </w:p>
        </w:tc>
        <w:tc>
          <w:tcPr>
            <w:tcW w:w="2835" w:type="dxa"/>
          </w:tcPr>
          <w:p w14:paraId="256C6701" w14:textId="77777777" w:rsidR="00050309" w:rsidRPr="00F1657F" w:rsidRDefault="00050309" w:rsidP="00E641A2">
            <w:pPr>
              <w:keepNext/>
              <w:spacing w:before="60" w:after="60"/>
              <w:rPr>
                <w:sz w:val="18"/>
              </w:rPr>
            </w:pPr>
            <w:r w:rsidRPr="00F1657F">
              <w:rPr>
                <w:sz w:val="18"/>
              </w:rPr>
              <w:t>E-Mails, welche empfangen und anschließend weitergeleitet werden.</w:t>
            </w:r>
          </w:p>
        </w:tc>
        <w:tc>
          <w:tcPr>
            <w:tcW w:w="1701" w:type="dxa"/>
          </w:tcPr>
          <w:p w14:paraId="4AB847FC" w14:textId="77777777" w:rsidR="00050309" w:rsidRPr="00F1657F" w:rsidRDefault="00050309" w:rsidP="00E641A2">
            <w:pPr>
              <w:keepNext/>
              <w:spacing w:before="60" w:after="60"/>
              <w:rPr>
                <w:sz w:val="18"/>
              </w:rPr>
            </w:pPr>
            <w:r w:rsidRPr="00F1657F">
              <w:rPr>
                <w:sz w:val="18"/>
              </w:rPr>
              <w:t>'gesendet'</w:t>
            </w:r>
          </w:p>
        </w:tc>
        <w:tc>
          <w:tcPr>
            <w:tcW w:w="3402" w:type="dxa"/>
            <w:vMerge/>
          </w:tcPr>
          <w:p w14:paraId="1AAE7859" w14:textId="77777777" w:rsidR="00050309" w:rsidRPr="00F1657F" w:rsidRDefault="00050309" w:rsidP="00E641A2">
            <w:pPr>
              <w:keepNext/>
              <w:spacing w:before="60" w:after="60"/>
              <w:rPr>
                <w:sz w:val="18"/>
              </w:rPr>
            </w:pPr>
          </w:p>
        </w:tc>
      </w:tr>
    </w:tbl>
    <w:p w14:paraId="1D48B451" w14:textId="77777777" w:rsidR="00050309" w:rsidRPr="00F1657F" w:rsidRDefault="00050309">
      <w:pPr>
        <w:spacing w:before="120" w:after="240"/>
        <w:jc w:val="center"/>
        <w:rPr>
          <w:b/>
          <w:bCs/>
          <w:sz w:val="18"/>
        </w:rPr>
      </w:pPr>
      <w:r w:rsidRPr="00F1657F">
        <w:rPr>
          <w:b/>
          <w:bCs/>
          <w:sz w:val="18"/>
        </w:rPr>
        <w:t>Tabelle F.2-1-1 Ereignisse 'SMTP'</w:t>
      </w:r>
    </w:p>
    <w:p w14:paraId="093A58BA" w14:textId="77777777" w:rsidR="009B48C5" w:rsidRPr="00F1657F" w:rsidRDefault="009B48C5" w:rsidP="009B48C5">
      <w:pPr>
        <w:ind w:left="170" w:hanging="170"/>
        <w:rPr>
          <w:sz w:val="18"/>
          <w:szCs w:val="18"/>
        </w:rPr>
      </w:pPr>
      <w:r w:rsidRPr="00F1657F">
        <w:rPr>
          <w:b/>
          <w:sz w:val="18"/>
          <w:szCs w:val="18"/>
          <w:vertAlign w:val="superscript"/>
        </w:rPr>
        <w:t>1)</w:t>
      </w:r>
      <w:r w:rsidRPr="00F1657F">
        <w:rPr>
          <w:b/>
          <w:sz w:val="18"/>
          <w:szCs w:val="18"/>
        </w:rPr>
        <w:t xml:space="preserve"> </w:t>
      </w:r>
      <w:r w:rsidR="004A2E93" w:rsidRPr="00F1657F">
        <w:rPr>
          <w:rStyle w:val="Seitenzahl"/>
          <w:sz w:val="18"/>
          <w:szCs w:val="18"/>
        </w:rPr>
        <w:t>Das Ereignis 'Einstellen einer E-Mail' ist ebenfalls für eingestellte bzw. geänderte Entwürfe einer E-Mail, unabhängig vom hierfür genutzten Protokoll, vorgesehen, auch wenn diese zunächst beispielsweise ohne E-Mail-Adressen und ohne Betreffzeile eingestellt werden</w:t>
      </w:r>
      <w:r w:rsidRPr="00F1657F">
        <w:rPr>
          <w:rStyle w:val="Seitenzahl"/>
          <w:sz w:val="18"/>
          <w:szCs w:val="18"/>
        </w:rPr>
        <w:t>.</w:t>
      </w:r>
      <w:r w:rsidRPr="00F1657F">
        <w:rPr>
          <w:sz w:val="18"/>
          <w:szCs w:val="18"/>
        </w:rPr>
        <w:t xml:space="preserve"> </w:t>
      </w:r>
    </w:p>
    <w:p w14:paraId="1E6A8E1F" w14:textId="77777777" w:rsidR="00050309" w:rsidRPr="00F1657F" w:rsidRDefault="00050309" w:rsidP="008F6263">
      <w:pPr>
        <w:pStyle w:val="berschrift4"/>
      </w:pPr>
      <w:r w:rsidRPr="00F1657F">
        <w:t>Zulässige Methoden der Authentifikation:</w:t>
      </w:r>
    </w:p>
    <w:p w14:paraId="78DAF7BA" w14:textId="77777777" w:rsidR="00050309" w:rsidRPr="00F1657F" w:rsidRDefault="00050309">
      <w:pPr>
        <w:numPr>
          <w:ilvl w:val="0"/>
          <w:numId w:val="35"/>
        </w:numPr>
        <w:spacing w:before="60" w:after="60"/>
      </w:pPr>
      <w:r w:rsidRPr="00F1657F">
        <w:t>Der SMTP-Server fordert beim Verbindungsaufbau prinzipiell eine explizite Authentifikation per SMTP-AUTH an.</w:t>
      </w:r>
    </w:p>
    <w:p w14:paraId="035E8AD1" w14:textId="77777777" w:rsidR="00050309" w:rsidRPr="00F1657F" w:rsidRDefault="00050309">
      <w:pPr>
        <w:numPr>
          <w:ilvl w:val="0"/>
          <w:numId w:val="35"/>
        </w:numPr>
        <w:spacing w:before="60" w:after="60"/>
      </w:pPr>
      <w:r w:rsidRPr="00F1657F">
        <w:t>Der Teilnehmer meldet sich zunächst über den Posteingangs-Server bei seinem E-Mail-Postfach an und authentifiziert sich dabei mit seinen Zugangsdaten (Benutzername und Passwort). Anschließend verbleibt ihm ein beschränktes Zeitfenster zum Versenden von E-Mails per SMTP. („SMTP after POP“). Die Anforderung nach Anlage F.1.2 an die Authentifikation ist nur bei entsprechend geringem Zeitfenster erfüllt.</w:t>
      </w:r>
    </w:p>
    <w:p w14:paraId="5D002B4C" w14:textId="77777777" w:rsidR="00050309" w:rsidRPr="00F1657F" w:rsidRDefault="00050309">
      <w:pPr>
        <w:numPr>
          <w:ilvl w:val="0"/>
          <w:numId w:val="35"/>
        </w:numPr>
        <w:spacing w:before="60" w:after="60"/>
      </w:pPr>
      <w:r w:rsidRPr="00F1657F">
        <w:t>Der Teilnehmer erhält eine IP-Adresse, welche als Kriterium für die Authentifikation verwendet wird.</w:t>
      </w:r>
    </w:p>
    <w:p w14:paraId="6A89E55D" w14:textId="77777777" w:rsidR="00050309" w:rsidRPr="00F1657F" w:rsidRDefault="00050309">
      <w:pPr>
        <w:numPr>
          <w:ilvl w:val="0"/>
          <w:numId w:val="35"/>
        </w:numPr>
        <w:spacing w:before="60" w:after="60"/>
      </w:pPr>
      <w:r w:rsidRPr="00F1657F">
        <w:t>Wenn der E-Mail-Anbieter zugleich auch der Zugangsanbieter ist, ist es zulässig, wenn die bei der Netzeinwahl stattgefundene Authentifikation für den E-Mail-Dienst übernommen wird.</w:t>
      </w:r>
    </w:p>
    <w:p w14:paraId="47310A0F" w14:textId="77777777" w:rsidR="00050309" w:rsidRPr="00F1657F" w:rsidRDefault="00050309" w:rsidP="00E641A2">
      <w:pPr>
        <w:spacing w:before="60"/>
      </w:pPr>
      <w:r w:rsidRPr="00F1657F">
        <w:t>Für das Ereignis „</w:t>
      </w:r>
      <w:r w:rsidR="009D40EB">
        <w:t>E</w:t>
      </w:r>
      <w:r w:rsidR="009D40EB" w:rsidRPr="00F1657F">
        <w:t>mpfangen</w:t>
      </w:r>
      <w:r w:rsidR="009D40EB">
        <w:t xml:space="preserve"> einer E-Mail</w:t>
      </w:r>
      <w:r w:rsidRPr="00F1657F">
        <w:t>“ ist die Authentifikation nicht relevant, da bei überwachter Telekommunikation eingehende E-Mails grundsätzlich ausgeleitet werden müssen.</w:t>
      </w:r>
    </w:p>
    <w:p w14:paraId="3F5BC328" w14:textId="0DBB061B" w:rsidR="00050309" w:rsidRPr="00F1657F" w:rsidRDefault="00050309" w:rsidP="00C41F78">
      <w:pPr>
        <w:pStyle w:val="berschrift4"/>
        <w:ind w:left="0" w:firstLine="0"/>
        <w:rPr>
          <w:lang w:val="en-GB"/>
        </w:rPr>
      </w:pPr>
      <w:r w:rsidRPr="00F1657F">
        <w:rPr>
          <w:lang w:val="en-GB"/>
        </w:rPr>
        <w:t>Post Office Protocol Version 3 (POP3)</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050309" w:rsidRPr="00F1657F" w14:paraId="2B1021B1" w14:textId="77777777">
        <w:tc>
          <w:tcPr>
            <w:tcW w:w="1560" w:type="dxa"/>
            <w:shd w:val="clear" w:color="auto" w:fill="E6E6E6"/>
          </w:tcPr>
          <w:p w14:paraId="3E5AA9FA" w14:textId="77777777" w:rsidR="00050309" w:rsidRPr="00F1657F" w:rsidRDefault="00050309">
            <w:pPr>
              <w:spacing w:before="60" w:after="60"/>
              <w:rPr>
                <w:b/>
                <w:bCs/>
                <w:sz w:val="18"/>
              </w:rPr>
            </w:pPr>
            <w:r w:rsidRPr="00F1657F">
              <w:rPr>
                <w:b/>
                <w:bCs/>
                <w:sz w:val="18"/>
              </w:rPr>
              <w:t>Ereignis</w:t>
            </w:r>
          </w:p>
        </w:tc>
        <w:tc>
          <w:tcPr>
            <w:tcW w:w="2835" w:type="dxa"/>
            <w:shd w:val="clear" w:color="auto" w:fill="E6E6E6"/>
          </w:tcPr>
          <w:p w14:paraId="3737AA7F" w14:textId="77777777" w:rsidR="00050309" w:rsidRPr="00F1657F" w:rsidRDefault="00050309">
            <w:pPr>
              <w:spacing w:before="60" w:after="60"/>
              <w:rPr>
                <w:b/>
                <w:bCs/>
                <w:sz w:val="18"/>
              </w:rPr>
            </w:pPr>
            <w:r w:rsidRPr="00F1657F">
              <w:rPr>
                <w:b/>
                <w:bCs/>
                <w:sz w:val="18"/>
              </w:rPr>
              <w:t>Bemerkungen</w:t>
            </w:r>
          </w:p>
        </w:tc>
        <w:tc>
          <w:tcPr>
            <w:tcW w:w="1701" w:type="dxa"/>
            <w:shd w:val="clear" w:color="auto" w:fill="E6E6E6"/>
          </w:tcPr>
          <w:p w14:paraId="6D949955" w14:textId="77777777" w:rsidR="00050309" w:rsidRPr="00F1657F" w:rsidRDefault="00050309" w:rsidP="001A5C0A">
            <w:pPr>
              <w:spacing w:before="60" w:after="0"/>
              <w:rPr>
                <w:b/>
                <w:bCs/>
                <w:sz w:val="18"/>
              </w:rPr>
            </w:pPr>
            <w:r w:rsidRPr="00F1657F">
              <w:rPr>
                <w:b/>
                <w:bCs/>
                <w:sz w:val="18"/>
              </w:rPr>
              <w:t>Wert des XML-Parameters</w:t>
            </w:r>
            <w:r w:rsidR="00CB05F8">
              <w:rPr>
                <w:b/>
                <w:bCs/>
                <w:sz w:val="18"/>
              </w:rPr>
              <w:t xml:space="preserve"> </w:t>
            </w:r>
            <w:r w:rsidRPr="00F1657F">
              <w:rPr>
                <w:b/>
                <w:bCs/>
                <w:sz w:val="18"/>
              </w:rPr>
              <w:t>&lt;Richtung&gt;</w:t>
            </w:r>
          </w:p>
        </w:tc>
        <w:tc>
          <w:tcPr>
            <w:tcW w:w="3402" w:type="dxa"/>
            <w:shd w:val="clear" w:color="auto" w:fill="E6E6E6"/>
          </w:tcPr>
          <w:p w14:paraId="78CB51DA" w14:textId="77777777" w:rsidR="00050309" w:rsidRPr="00F1657F" w:rsidRDefault="00050309">
            <w:pPr>
              <w:spacing w:before="60" w:after="0"/>
              <w:rPr>
                <w:b/>
                <w:bCs/>
                <w:sz w:val="18"/>
              </w:rPr>
            </w:pPr>
            <w:r w:rsidRPr="00F1657F">
              <w:rPr>
                <w:b/>
                <w:bCs/>
                <w:sz w:val="18"/>
              </w:rPr>
              <w:t>Hinweise zur Belegung des XML-Parameters &lt;Partner-Kennung&gt;</w:t>
            </w:r>
          </w:p>
        </w:tc>
      </w:tr>
      <w:tr w:rsidR="00050309" w:rsidRPr="00F1657F" w14:paraId="20AAB334" w14:textId="77777777">
        <w:tc>
          <w:tcPr>
            <w:tcW w:w="1560" w:type="dxa"/>
          </w:tcPr>
          <w:p w14:paraId="24E942C4" w14:textId="77777777" w:rsidR="00050309" w:rsidRPr="00F1657F" w:rsidRDefault="00050309">
            <w:pPr>
              <w:spacing w:before="60" w:after="60"/>
              <w:rPr>
                <w:sz w:val="18"/>
              </w:rPr>
            </w:pPr>
            <w:r w:rsidRPr="00F1657F">
              <w:rPr>
                <w:sz w:val="18"/>
              </w:rPr>
              <w:t xml:space="preserve">Abrufen einer </w:t>
            </w:r>
            <w:r w:rsidRPr="00F1657F">
              <w:rPr>
                <w:sz w:val="18"/>
              </w:rPr>
              <w:br/>
              <w:t>E-Mail</w:t>
            </w:r>
          </w:p>
        </w:tc>
        <w:tc>
          <w:tcPr>
            <w:tcW w:w="2835" w:type="dxa"/>
          </w:tcPr>
          <w:p w14:paraId="23B32D46" w14:textId="77777777" w:rsidR="00050309" w:rsidRPr="00F1657F" w:rsidRDefault="00CB05F8" w:rsidP="00CB05F8">
            <w:pPr>
              <w:spacing w:before="60" w:after="60"/>
              <w:rPr>
                <w:sz w:val="18"/>
              </w:rPr>
            </w:pPr>
            <w:r>
              <w:rPr>
                <w:sz w:val="18"/>
              </w:rPr>
              <w:t>D</w:t>
            </w:r>
            <w:r w:rsidR="00050309" w:rsidRPr="00F1657F">
              <w:rPr>
                <w:sz w:val="18"/>
              </w:rPr>
              <w:t xml:space="preserve">er zu überwachende Nutzer ruft eine E-Mail aus seinem </w:t>
            </w:r>
            <w:r w:rsidR="00050309" w:rsidRPr="00F1657F">
              <w:rPr>
                <w:sz w:val="18"/>
              </w:rPr>
              <w:br/>
              <w:t>E-Mail-Postfach ab, vollständig oder teilweise (z.B. nur den Header, 'Betreff' oder Anhang).</w:t>
            </w:r>
          </w:p>
        </w:tc>
        <w:tc>
          <w:tcPr>
            <w:tcW w:w="1701" w:type="dxa"/>
          </w:tcPr>
          <w:p w14:paraId="2BDCA8A1" w14:textId="77777777" w:rsidR="00050309" w:rsidRPr="00F1657F" w:rsidRDefault="00050309">
            <w:pPr>
              <w:spacing w:before="60" w:after="60"/>
              <w:rPr>
                <w:sz w:val="18"/>
              </w:rPr>
            </w:pPr>
            <w:r w:rsidRPr="00F1657F">
              <w:rPr>
                <w:sz w:val="18"/>
              </w:rPr>
              <w:t>'abgerufen'</w:t>
            </w:r>
          </w:p>
        </w:tc>
        <w:tc>
          <w:tcPr>
            <w:tcW w:w="3402" w:type="dxa"/>
          </w:tcPr>
          <w:p w14:paraId="4B3DE5EE" w14:textId="77777777" w:rsidR="00050309" w:rsidRPr="00F1657F" w:rsidRDefault="00050309">
            <w:pPr>
              <w:spacing w:before="60" w:after="60"/>
              <w:rPr>
                <w:sz w:val="18"/>
              </w:rPr>
            </w:pPr>
            <w:r w:rsidRPr="00F1657F">
              <w:rPr>
                <w:sz w:val="18"/>
              </w:rPr>
              <w:t>Bei den für die zu überwachende E-Mail-Adresse bestimmten E-Mails ist im Ereignisdatenfeld &lt;Partner</w:t>
            </w:r>
            <w:r w:rsidRPr="00F1657F">
              <w:rPr>
                <w:sz w:val="18"/>
              </w:rPr>
              <w:softHyphen/>
              <w:t>-Kennung&gt; lediglich der Sender, jedoch nicht die weiteren Empfänger einzutragen. Der anzugebende Wert ergibt sich aus dem MAIL-BODY.</w:t>
            </w:r>
          </w:p>
        </w:tc>
      </w:tr>
    </w:tbl>
    <w:p w14:paraId="4FA9A044" w14:textId="77777777" w:rsidR="00050309" w:rsidRPr="00F1657F" w:rsidRDefault="00050309">
      <w:pPr>
        <w:spacing w:before="120" w:after="240"/>
        <w:jc w:val="center"/>
        <w:rPr>
          <w:b/>
          <w:bCs/>
          <w:sz w:val="18"/>
        </w:rPr>
      </w:pPr>
      <w:r w:rsidRPr="00F1657F">
        <w:rPr>
          <w:b/>
          <w:bCs/>
          <w:sz w:val="18"/>
        </w:rPr>
        <w:t>Tabelle F.2-1-2 Ereignisse 'POP3'</w:t>
      </w:r>
    </w:p>
    <w:p w14:paraId="39762A65" w14:textId="77777777" w:rsidR="00050309" w:rsidRPr="00F1657F" w:rsidRDefault="00050309" w:rsidP="008F6263">
      <w:pPr>
        <w:pStyle w:val="berschrift4"/>
      </w:pPr>
      <w:r w:rsidRPr="00F1657F">
        <w:lastRenderedPageBreak/>
        <w:t>Zulässige Methoden der Authentifikation:</w:t>
      </w:r>
    </w:p>
    <w:p w14:paraId="0545286E" w14:textId="77777777" w:rsidR="00050309" w:rsidRPr="00F1657F" w:rsidRDefault="00050309">
      <w:pPr>
        <w:numPr>
          <w:ilvl w:val="0"/>
          <w:numId w:val="35"/>
        </w:numPr>
        <w:spacing w:before="60" w:after="60"/>
      </w:pPr>
      <w:r w:rsidRPr="00F1657F">
        <w:t>Der Teilnehmer meldet sich bei seinem E-Mail-Postfach an, per Login auf der Webseite</w:t>
      </w:r>
      <w:r w:rsidRPr="00F1657F">
        <w:rPr>
          <w:vertAlign w:val="superscript"/>
        </w:rPr>
        <w:t>1</w:t>
      </w:r>
      <w:r w:rsidRPr="00F1657F">
        <w:t xml:space="preserve"> bzw. auf dem POP3-Server und authentifiziert sich dabei mit seinen Zugangsdaten (</w:t>
      </w:r>
      <w:r w:rsidR="009650D1">
        <w:t>Login-Name</w:t>
      </w:r>
      <w:r w:rsidRPr="00F1657F">
        <w:t xml:space="preserve"> und Passwort), bevor E-Mails abgerufen werden können.</w:t>
      </w:r>
    </w:p>
    <w:p w14:paraId="492CBF3B" w14:textId="77777777" w:rsidR="00050309" w:rsidRPr="00F1657F" w:rsidRDefault="00050309" w:rsidP="008F6263">
      <w:pPr>
        <w:pStyle w:val="berschrift4"/>
        <w:rPr>
          <w:lang w:val="en-GB"/>
        </w:rPr>
      </w:pPr>
      <w:r w:rsidRPr="00F1657F">
        <w:rPr>
          <w:lang w:val="en-GB"/>
        </w:rPr>
        <w:t>Internet Message Access Protocol (IMAP)</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050309" w:rsidRPr="00F1657F" w14:paraId="7A233609" w14:textId="77777777">
        <w:tc>
          <w:tcPr>
            <w:tcW w:w="1560" w:type="dxa"/>
            <w:shd w:val="clear" w:color="auto" w:fill="E6E6E6"/>
          </w:tcPr>
          <w:p w14:paraId="54B107E9" w14:textId="77777777" w:rsidR="00050309" w:rsidRPr="00F1657F" w:rsidRDefault="00050309">
            <w:pPr>
              <w:spacing w:before="60" w:after="60"/>
              <w:rPr>
                <w:b/>
                <w:bCs/>
                <w:sz w:val="18"/>
              </w:rPr>
            </w:pPr>
            <w:r w:rsidRPr="00F1657F">
              <w:rPr>
                <w:b/>
                <w:bCs/>
                <w:sz w:val="18"/>
              </w:rPr>
              <w:t>Ereignis</w:t>
            </w:r>
          </w:p>
        </w:tc>
        <w:tc>
          <w:tcPr>
            <w:tcW w:w="2835" w:type="dxa"/>
            <w:shd w:val="clear" w:color="auto" w:fill="E6E6E6"/>
          </w:tcPr>
          <w:p w14:paraId="26894871" w14:textId="77777777" w:rsidR="00050309" w:rsidRPr="00F1657F" w:rsidRDefault="00050309">
            <w:pPr>
              <w:spacing w:before="60" w:after="60"/>
              <w:rPr>
                <w:b/>
                <w:bCs/>
                <w:sz w:val="18"/>
              </w:rPr>
            </w:pPr>
            <w:r w:rsidRPr="00F1657F">
              <w:rPr>
                <w:b/>
                <w:bCs/>
                <w:sz w:val="18"/>
              </w:rPr>
              <w:t>Bemerkungen</w:t>
            </w:r>
          </w:p>
        </w:tc>
        <w:tc>
          <w:tcPr>
            <w:tcW w:w="1701" w:type="dxa"/>
            <w:shd w:val="clear" w:color="auto" w:fill="E6E6E6"/>
          </w:tcPr>
          <w:p w14:paraId="7BACE5DF" w14:textId="77777777" w:rsidR="00050309" w:rsidRPr="00F1657F" w:rsidRDefault="00050309" w:rsidP="001A5C0A">
            <w:pPr>
              <w:spacing w:before="60" w:after="0"/>
              <w:rPr>
                <w:b/>
                <w:bCs/>
                <w:sz w:val="18"/>
              </w:rPr>
            </w:pPr>
            <w:r w:rsidRPr="00F1657F">
              <w:rPr>
                <w:b/>
                <w:bCs/>
                <w:sz w:val="18"/>
              </w:rPr>
              <w:t>Wert des XML-Parameters</w:t>
            </w:r>
            <w:r w:rsidR="00CB05F8">
              <w:rPr>
                <w:b/>
                <w:bCs/>
                <w:sz w:val="18"/>
              </w:rPr>
              <w:t xml:space="preserve"> </w:t>
            </w:r>
            <w:r w:rsidRPr="00F1657F">
              <w:rPr>
                <w:b/>
                <w:bCs/>
                <w:sz w:val="18"/>
              </w:rPr>
              <w:t>&lt;Richtung&gt;</w:t>
            </w:r>
          </w:p>
        </w:tc>
        <w:tc>
          <w:tcPr>
            <w:tcW w:w="3402" w:type="dxa"/>
            <w:shd w:val="clear" w:color="auto" w:fill="E6E6E6"/>
          </w:tcPr>
          <w:p w14:paraId="32FB9F83" w14:textId="77777777" w:rsidR="00050309" w:rsidRPr="00F1657F" w:rsidRDefault="00050309">
            <w:pPr>
              <w:spacing w:before="60" w:after="0"/>
              <w:rPr>
                <w:b/>
                <w:bCs/>
                <w:sz w:val="18"/>
              </w:rPr>
            </w:pPr>
            <w:r w:rsidRPr="00F1657F">
              <w:rPr>
                <w:b/>
                <w:bCs/>
                <w:sz w:val="18"/>
              </w:rPr>
              <w:t>Hinweise zur Belegung des XML-Parameters &lt;Partner-Kennung&gt;</w:t>
            </w:r>
          </w:p>
        </w:tc>
      </w:tr>
      <w:tr w:rsidR="00050309" w:rsidRPr="00F1657F" w14:paraId="0874E3CE" w14:textId="77777777">
        <w:tc>
          <w:tcPr>
            <w:tcW w:w="1560" w:type="dxa"/>
          </w:tcPr>
          <w:p w14:paraId="33DCE21E" w14:textId="77777777" w:rsidR="00050309" w:rsidRPr="00F1657F" w:rsidRDefault="00050309">
            <w:pPr>
              <w:spacing w:before="60" w:after="60"/>
              <w:rPr>
                <w:sz w:val="18"/>
                <w:vertAlign w:val="superscript"/>
              </w:rPr>
            </w:pPr>
            <w:r w:rsidRPr="00F1657F">
              <w:rPr>
                <w:sz w:val="18"/>
              </w:rPr>
              <w:t>Einstellen einer E-Mail</w:t>
            </w:r>
            <w:r w:rsidR="00D0715B" w:rsidRPr="00F1657F">
              <w:rPr>
                <w:sz w:val="18"/>
              </w:rPr>
              <w:t xml:space="preserve"> </w:t>
            </w:r>
            <w:r w:rsidR="00D0715B" w:rsidRPr="00F1657F">
              <w:rPr>
                <w:sz w:val="18"/>
                <w:vertAlign w:val="superscript"/>
              </w:rPr>
              <w:t>2)</w:t>
            </w:r>
          </w:p>
        </w:tc>
        <w:tc>
          <w:tcPr>
            <w:tcW w:w="2835" w:type="dxa"/>
          </w:tcPr>
          <w:p w14:paraId="3BDB73A3" w14:textId="77777777" w:rsidR="00050309" w:rsidRPr="00F1657F" w:rsidRDefault="00CB05F8">
            <w:pPr>
              <w:spacing w:before="60" w:after="60"/>
              <w:rPr>
                <w:sz w:val="18"/>
              </w:rPr>
            </w:pPr>
            <w:r>
              <w:rPr>
                <w:sz w:val="18"/>
              </w:rPr>
              <w:t>E</w:t>
            </w:r>
            <w:r w:rsidRPr="00F1657F">
              <w:rPr>
                <w:sz w:val="18"/>
              </w:rPr>
              <w:t xml:space="preserve">ine </w:t>
            </w:r>
            <w:r w:rsidR="00050309" w:rsidRPr="00F1657F">
              <w:rPr>
                <w:sz w:val="18"/>
              </w:rPr>
              <w:t>vom E-Mail-Client erzeugte Nachricht wird in einem IMAP-Verzeichnis abgelegt (mittels IMAP-Kommando APPEND) und anschließend mit dem Server abgeglichen.</w:t>
            </w:r>
          </w:p>
        </w:tc>
        <w:tc>
          <w:tcPr>
            <w:tcW w:w="1701" w:type="dxa"/>
          </w:tcPr>
          <w:p w14:paraId="6CF00CC7" w14:textId="77777777" w:rsidR="00050309" w:rsidRPr="00F1657F" w:rsidRDefault="00050309">
            <w:pPr>
              <w:spacing w:before="60" w:after="60"/>
              <w:rPr>
                <w:sz w:val="18"/>
              </w:rPr>
            </w:pPr>
            <w:r w:rsidRPr="00F1657F">
              <w:rPr>
                <w:sz w:val="18"/>
              </w:rPr>
              <w:t>'eingestellt'</w:t>
            </w:r>
          </w:p>
        </w:tc>
        <w:tc>
          <w:tcPr>
            <w:tcW w:w="3402" w:type="dxa"/>
          </w:tcPr>
          <w:p w14:paraId="502722F5" w14:textId="77777777" w:rsidR="00050309" w:rsidRPr="00F1657F" w:rsidRDefault="00050309" w:rsidP="00CB05F8">
            <w:pPr>
              <w:spacing w:before="60" w:after="60"/>
              <w:rPr>
                <w:sz w:val="18"/>
              </w:rPr>
            </w:pPr>
            <w:r w:rsidRPr="00F1657F">
              <w:rPr>
                <w:sz w:val="18"/>
              </w:rPr>
              <w:t>Bei diesen E-Mails ist im Ereignisdatenfeld &lt;Partner</w:t>
            </w:r>
            <w:r w:rsidRPr="00F1657F">
              <w:rPr>
                <w:sz w:val="18"/>
              </w:rPr>
              <w:softHyphen/>
              <w:t>-Kennung&gt; der Inhalt aller Adressfelder</w:t>
            </w:r>
            <w:r w:rsidR="00D750BC">
              <w:rPr>
                <w:sz w:val="18"/>
              </w:rPr>
              <w:t>,</w:t>
            </w:r>
            <w:r w:rsidR="00D77137">
              <w:rPr>
                <w:sz w:val="18"/>
              </w:rPr>
              <w:t xml:space="preserve"> </w:t>
            </w:r>
            <w:r w:rsidR="00D750BC">
              <w:rPr>
                <w:sz w:val="18"/>
              </w:rPr>
              <w:t>mit Au</w:t>
            </w:r>
            <w:r w:rsidR="00CB05F8">
              <w:rPr>
                <w:sz w:val="18"/>
              </w:rPr>
              <w:t>s</w:t>
            </w:r>
            <w:r w:rsidR="00D750BC">
              <w:rPr>
                <w:sz w:val="18"/>
              </w:rPr>
              <w:t xml:space="preserve">nahme des </w:t>
            </w:r>
            <w:r w:rsidR="00D77137">
              <w:rPr>
                <w:sz w:val="18"/>
              </w:rPr>
              <w:t>züA</w:t>
            </w:r>
            <w:r w:rsidR="00D750BC">
              <w:rPr>
                <w:sz w:val="18"/>
              </w:rPr>
              <w:t xml:space="preserve"> </w:t>
            </w:r>
            <w:r w:rsidRPr="00F1657F">
              <w:rPr>
                <w:sz w:val="18"/>
              </w:rPr>
              <w:t>einzutragen. Der anzugebende Wert ergibt sich aus dem MAIL-BODY.</w:t>
            </w:r>
          </w:p>
        </w:tc>
      </w:tr>
      <w:tr w:rsidR="00050309" w:rsidRPr="00F1657F" w14:paraId="6EA6E8D1" w14:textId="77777777">
        <w:tc>
          <w:tcPr>
            <w:tcW w:w="1560" w:type="dxa"/>
          </w:tcPr>
          <w:p w14:paraId="0753FE4D" w14:textId="77777777" w:rsidR="00050309" w:rsidRPr="00F1657F" w:rsidRDefault="00050309">
            <w:pPr>
              <w:spacing w:before="60" w:after="60"/>
              <w:rPr>
                <w:sz w:val="18"/>
              </w:rPr>
            </w:pPr>
            <w:r w:rsidRPr="00F1657F">
              <w:rPr>
                <w:sz w:val="18"/>
              </w:rPr>
              <w:t xml:space="preserve">Abrufen einer </w:t>
            </w:r>
            <w:r w:rsidRPr="00F1657F">
              <w:rPr>
                <w:sz w:val="18"/>
              </w:rPr>
              <w:br/>
              <w:t>E-Mail</w:t>
            </w:r>
            <w:r w:rsidRPr="00F1657F">
              <w:rPr>
                <w:sz w:val="18"/>
              </w:rPr>
              <w:br/>
            </w:r>
          </w:p>
        </w:tc>
        <w:tc>
          <w:tcPr>
            <w:tcW w:w="2835" w:type="dxa"/>
          </w:tcPr>
          <w:p w14:paraId="3C4F86BF" w14:textId="77777777" w:rsidR="00050309" w:rsidRPr="00F1657F" w:rsidRDefault="00CB05F8">
            <w:pPr>
              <w:spacing w:before="60" w:after="60"/>
              <w:rPr>
                <w:sz w:val="18"/>
              </w:rPr>
            </w:pPr>
            <w:r>
              <w:rPr>
                <w:sz w:val="18"/>
              </w:rPr>
              <w:t>D</w:t>
            </w:r>
            <w:r w:rsidRPr="00F1657F">
              <w:rPr>
                <w:sz w:val="18"/>
              </w:rPr>
              <w:t xml:space="preserve">er </w:t>
            </w:r>
            <w:r w:rsidR="00050309" w:rsidRPr="00F1657F">
              <w:rPr>
                <w:sz w:val="18"/>
              </w:rPr>
              <w:t>zu überwachende Nutzer ruft eine E-Mail aus seinem E-Mail-Postfach ab; vollständig oder teilweise (z.B. nur den Header, 'Betreff' oder Anhang). Bei IMAP sind jedoch nur die E-Mail</w:t>
            </w:r>
            <w:r>
              <w:rPr>
                <w:sz w:val="18"/>
              </w:rPr>
              <w:t>s</w:t>
            </w:r>
            <w:r w:rsidR="00050309" w:rsidRPr="00F1657F">
              <w:rPr>
                <w:sz w:val="18"/>
              </w:rPr>
              <w:t xml:space="preserve"> zu überwachen, die zwischen Client und Server aufgrund einer Synchronisation der Ordner (als neue E-Mail) übertragen werden</w:t>
            </w:r>
            <w:r>
              <w:rPr>
                <w:sz w:val="18"/>
              </w:rPr>
              <w:t>.</w:t>
            </w:r>
          </w:p>
        </w:tc>
        <w:tc>
          <w:tcPr>
            <w:tcW w:w="1701" w:type="dxa"/>
          </w:tcPr>
          <w:p w14:paraId="51F11EC2" w14:textId="77777777" w:rsidR="00050309" w:rsidRPr="00F1657F" w:rsidRDefault="00050309">
            <w:pPr>
              <w:spacing w:before="60" w:after="60"/>
              <w:rPr>
                <w:sz w:val="18"/>
              </w:rPr>
            </w:pPr>
            <w:r w:rsidRPr="00F1657F">
              <w:rPr>
                <w:sz w:val="18"/>
              </w:rPr>
              <w:t>'abgerufen'</w:t>
            </w:r>
          </w:p>
        </w:tc>
        <w:tc>
          <w:tcPr>
            <w:tcW w:w="3402" w:type="dxa"/>
          </w:tcPr>
          <w:p w14:paraId="2A35DC5C" w14:textId="77777777" w:rsidR="00050309" w:rsidRPr="00F1657F" w:rsidRDefault="00050309">
            <w:pPr>
              <w:spacing w:before="60" w:after="60"/>
              <w:rPr>
                <w:sz w:val="18"/>
              </w:rPr>
            </w:pPr>
            <w:r w:rsidRPr="00F1657F">
              <w:rPr>
                <w:sz w:val="18"/>
              </w:rPr>
              <w:t>Bei den für die zu überwachende E-Mail-Adresse bestimmten E-Mails ist im Ereignisdatenfeld &lt;Partner-Kennung&gt; lediglich der Sender, jedoch nicht die weiteren Empfänger einzutragen. Der anzugebende Wert ergibt sich aus dem MAIL-BODY.</w:t>
            </w:r>
          </w:p>
          <w:p w14:paraId="6F536DC4" w14:textId="77777777" w:rsidR="00050309" w:rsidRPr="00F1657F" w:rsidRDefault="00050309">
            <w:pPr>
              <w:spacing w:before="60" w:after="60"/>
              <w:rPr>
                <w:color w:val="800000"/>
                <w:sz w:val="18"/>
              </w:rPr>
            </w:pPr>
          </w:p>
        </w:tc>
      </w:tr>
    </w:tbl>
    <w:p w14:paraId="143E9A6E" w14:textId="77777777" w:rsidR="00050309" w:rsidRPr="00F1657F" w:rsidRDefault="00050309">
      <w:pPr>
        <w:spacing w:before="120" w:after="240"/>
        <w:jc w:val="center"/>
        <w:rPr>
          <w:b/>
          <w:bCs/>
          <w:sz w:val="18"/>
        </w:rPr>
      </w:pPr>
      <w:r w:rsidRPr="00F1657F">
        <w:rPr>
          <w:b/>
          <w:bCs/>
          <w:sz w:val="18"/>
        </w:rPr>
        <w:t>Tabelle F.2-1-3 Ereignisse 'IMAP'</w:t>
      </w:r>
    </w:p>
    <w:p w14:paraId="40B73538" w14:textId="77777777" w:rsidR="00D0715B" w:rsidRPr="00F1657F" w:rsidRDefault="00D0715B" w:rsidP="00D0715B">
      <w:pPr>
        <w:ind w:left="170" w:hanging="170"/>
        <w:rPr>
          <w:sz w:val="18"/>
          <w:szCs w:val="18"/>
        </w:rPr>
      </w:pPr>
      <w:r w:rsidRPr="00F1657F">
        <w:rPr>
          <w:b/>
          <w:sz w:val="18"/>
          <w:szCs w:val="18"/>
          <w:vertAlign w:val="superscript"/>
        </w:rPr>
        <w:t>2)</w:t>
      </w:r>
      <w:r w:rsidRPr="00F1657F">
        <w:rPr>
          <w:b/>
          <w:sz w:val="18"/>
          <w:szCs w:val="18"/>
        </w:rPr>
        <w:t xml:space="preserve"> </w:t>
      </w:r>
      <w:r w:rsidRPr="00F1657F">
        <w:rPr>
          <w:rStyle w:val="Seitenzahl"/>
          <w:sz w:val="18"/>
          <w:szCs w:val="18"/>
        </w:rPr>
        <w:t>Das Ereignis 'Einstellen einer E-Mail' ist ebenfalls für eingestellte bzw. geänderte Entwürfe einer E-Mail</w:t>
      </w:r>
      <w:r w:rsidR="004A2E93" w:rsidRPr="00F1657F">
        <w:rPr>
          <w:rStyle w:val="Seitenzahl"/>
          <w:sz w:val="18"/>
          <w:szCs w:val="18"/>
        </w:rPr>
        <w:t>,</w:t>
      </w:r>
      <w:r w:rsidRPr="00F1657F">
        <w:rPr>
          <w:rStyle w:val="Seitenzahl"/>
          <w:sz w:val="18"/>
          <w:szCs w:val="18"/>
        </w:rPr>
        <w:t xml:space="preserve"> </w:t>
      </w:r>
      <w:r w:rsidR="004A2E93" w:rsidRPr="00F1657F">
        <w:rPr>
          <w:rStyle w:val="Seitenzahl"/>
          <w:sz w:val="18"/>
          <w:szCs w:val="18"/>
        </w:rPr>
        <w:t xml:space="preserve">unabhängig vom hierfür genutzten Protokoll, </w:t>
      </w:r>
      <w:r w:rsidRPr="00F1657F">
        <w:rPr>
          <w:rStyle w:val="Seitenzahl"/>
          <w:sz w:val="18"/>
          <w:szCs w:val="18"/>
        </w:rPr>
        <w:t xml:space="preserve">vorgesehen, auch wenn diese zunächst beispielsweise ohne E-Mail-Adressen und ohne Betreffzeile </w:t>
      </w:r>
      <w:r w:rsidR="00900ED2" w:rsidRPr="00F1657F">
        <w:rPr>
          <w:rStyle w:val="Seitenzahl"/>
          <w:sz w:val="18"/>
          <w:szCs w:val="18"/>
        </w:rPr>
        <w:t>eingestellt werden.</w:t>
      </w:r>
    </w:p>
    <w:p w14:paraId="4F817537" w14:textId="77777777" w:rsidR="00050309" w:rsidRPr="00F1657F" w:rsidRDefault="00050309" w:rsidP="008F6263">
      <w:pPr>
        <w:pStyle w:val="berschrift4"/>
      </w:pPr>
      <w:r w:rsidRPr="00F1657F">
        <w:t>Zulässige Methoden der Authentifikation:</w:t>
      </w:r>
    </w:p>
    <w:p w14:paraId="347AB0F3" w14:textId="77777777" w:rsidR="00050309" w:rsidRPr="00F1657F" w:rsidRDefault="00050309">
      <w:pPr>
        <w:numPr>
          <w:ilvl w:val="0"/>
          <w:numId w:val="35"/>
        </w:numPr>
        <w:spacing w:before="60" w:after="60"/>
      </w:pPr>
      <w:r w:rsidRPr="00F1657F">
        <w:t>Der Teilnehmer meldet sich bei seinem E-Mail-Postfach an, per Login auf der Webseite</w:t>
      </w:r>
      <w:r w:rsidRPr="00F1657F">
        <w:rPr>
          <w:vertAlign w:val="superscript"/>
        </w:rPr>
        <w:t>1</w:t>
      </w:r>
      <w:r w:rsidRPr="00F1657F">
        <w:t xml:space="preserve"> bzw. auf dem IMAP-Server und authentifiziert sich dabei mit seinen Zugangsdaten (</w:t>
      </w:r>
      <w:r w:rsidR="009650D1">
        <w:t>Login-Name</w:t>
      </w:r>
      <w:r w:rsidRPr="00F1657F">
        <w:t xml:space="preserve"> und Passwort), bevor E-Mails abgerufen, eingestellt oder verschoben werden können.</w:t>
      </w:r>
    </w:p>
    <w:p w14:paraId="61E31851" w14:textId="77777777" w:rsidR="00D0715B" w:rsidRPr="00F1657F" w:rsidRDefault="00D0715B" w:rsidP="00D0715B">
      <w:pPr>
        <w:spacing w:before="60" w:after="60"/>
      </w:pPr>
    </w:p>
    <w:p w14:paraId="170928FF" w14:textId="5AE5E065" w:rsidR="00050309" w:rsidRPr="00F1657F" w:rsidRDefault="00D0715B" w:rsidP="00E641A2">
      <w:pPr>
        <w:spacing w:before="60"/>
      </w:pPr>
      <w:r w:rsidRPr="00F1657F">
        <w:rPr>
          <w:rFonts w:cs="Arial"/>
          <w:sz w:val="18"/>
          <w:szCs w:val="18"/>
          <w:vertAlign w:val="superscript"/>
        </w:rPr>
        <w:t xml:space="preserve">1 </w:t>
      </w:r>
      <w:r w:rsidRPr="00F1657F">
        <w:rPr>
          <w:rFonts w:cs="Arial"/>
          <w:sz w:val="18"/>
          <w:szCs w:val="18"/>
        </w:rPr>
        <w:t>gilt für Webmail-Dienste, welche auf IMAP bzw. POP3 basieren.</w:t>
      </w:r>
    </w:p>
    <w:p w14:paraId="56CDC1F9" w14:textId="77777777" w:rsidR="00050309" w:rsidRPr="00F1657F" w:rsidRDefault="00050309" w:rsidP="007B287E">
      <w:pPr>
        <w:pStyle w:val="berschrift4"/>
        <w:ind w:left="0" w:firstLine="0"/>
      </w:pPr>
      <w:r w:rsidRPr="00F1657F">
        <w:t>Anmerkungen zu</w:t>
      </w:r>
      <w:r w:rsidR="009650D1">
        <w:t xml:space="preserve"> den o.g.</w:t>
      </w:r>
      <w:r w:rsidRPr="00F1657F">
        <w:t xml:space="preserve"> Tabelle</w:t>
      </w:r>
      <w:r w:rsidR="009650D1">
        <w:t>n</w:t>
      </w:r>
      <w:r w:rsidRPr="00F1657F">
        <w:t>:</w:t>
      </w:r>
    </w:p>
    <w:p w14:paraId="2E975A54" w14:textId="77777777" w:rsidR="00050309" w:rsidRPr="00F1657F" w:rsidRDefault="00050309">
      <w:pPr>
        <w:numPr>
          <w:ilvl w:val="0"/>
          <w:numId w:val="29"/>
        </w:numPr>
        <w:rPr>
          <w:rFonts w:cs="Arial"/>
        </w:rPr>
      </w:pPr>
      <w:r w:rsidRPr="00F1657F">
        <w:rPr>
          <w:rFonts w:cs="Arial"/>
        </w:rPr>
        <w:t>Die mehrfache Übermittlung inhaltsgleicher Datensätze zwischen verschiedenen physikalischen Teilen eines logischen IMAP-Servers zur berechtigten Stelle ist nur zulässig, sofern dies auf Fetch- oder Append-Kommandos zur Synchronisation der Server- oder Client-Verzeichnisse zurückzuführen ist.</w:t>
      </w:r>
    </w:p>
    <w:p w14:paraId="7F711F6E" w14:textId="77777777" w:rsidR="00050309" w:rsidRPr="00F1657F" w:rsidRDefault="00050309">
      <w:pPr>
        <w:numPr>
          <w:ilvl w:val="0"/>
          <w:numId w:val="29"/>
        </w:numPr>
        <w:rPr>
          <w:rFonts w:cs="Arial"/>
        </w:rPr>
      </w:pPr>
      <w:r w:rsidRPr="00F1657F">
        <w:rPr>
          <w:rFonts w:cs="Arial"/>
        </w:rPr>
        <w:t xml:space="preserve">E-Mail, die vom SMTP-Server empfangen und anschließend unmittelbar an die vom Nutzer des </w:t>
      </w:r>
      <w:r w:rsidRPr="00F1657F">
        <w:rPr>
          <w:rFonts w:cs="Arial"/>
        </w:rPr>
        <w:br/>
        <w:t xml:space="preserve">E-Mail-Postfachs voreingestellte E-Mail-Adresse weitergeleitet werden, sind grundsätzlich auch zu überwachen. Im </w:t>
      </w:r>
      <w:r w:rsidR="009650D1">
        <w:rPr>
          <w:rFonts w:cs="Arial"/>
        </w:rPr>
        <w:t>Parameter</w:t>
      </w:r>
      <w:r w:rsidRPr="00F1657F">
        <w:rPr>
          <w:rFonts w:cs="Arial"/>
        </w:rPr>
        <w:t xml:space="preserve"> &lt;Richtung&gt; ist beim Empfangen der </w:t>
      </w:r>
      <w:r w:rsidR="009650D1">
        <w:rPr>
          <w:rFonts w:cs="Arial"/>
        </w:rPr>
        <w:t>Wert</w:t>
      </w:r>
      <w:r w:rsidR="009650D1" w:rsidRPr="00F1657F">
        <w:rPr>
          <w:rFonts w:cs="Arial"/>
        </w:rPr>
        <w:t xml:space="preserve"> </w:t>
      </w:r>
      <w:r w:rsidRPr="00F1657F">
        <w:rPr>
          <w:rFonts w:cs="Arial"/>
        </w:rPr>
        <w:t xml:space="preserve">'empfangen' und beim anschließenden Versenden der </w:t>
      </w:r>
      <w:r w:rsidR="009650D1">
        <w:rPr>
          <w:rFonts w:cs="Arial"/>
        </w:rPr>
        <w:t>Wert</w:t>
      </w:r>
      <w:r w:rsidR="009650D1" w:rsidRPr="00F1657F">
        <w:rPr>
          <w:rFonts w:cs="Arial"/>
        </w:rPr>
        <w:t xml:space="preserve"> </w:t>
      </w:r>
      <w:r w:rsidRPr="00F1657F">
        <w:rPr>
          <w:rFonts w:cs="Arial"/>
        </w:rPr>
        <w:t>'gesendet' zu verwenden.</w:t>
      </w:r>
    </w:p>
    <w:p w14:paraId="31CFB3C6" w14:textId="77777777" w:rsidR="00050309" w:rsidRPr="00F1657F" w:rsidRDefault="00050309">
      <w:pPr>
        <w:numPr>
          <w:ilvl w:val="0"/>
          <w:numId w:val="29"/>
        </w:numPr>
        <w:rPr>
          <w:rFonts w:cs="Arial"/>
        </w:rPr>
      </w:pPr>
      <w:bookmarkStart w:id="493" w:name="OLE_LINK3"/>
      <w:r w:rsidRPr="00F1657F">
        <w:rPr>
          <w:rFonts w:cs="Arial"/>
        </w:rPr>
        <w:t xml:space="preserve">Die Kopie jeder zu überwachenden E-Mail </w:t>
      </w:r>
      <w:r w:rsidR="007E28A1">
        <w:rPr>
          <w:rFonts w:cs="Arial"/>
        </w:rPr>
        <w:t>muss</w:t>
      </w:r>
      <w:r w:rsidR="007E28A1" w:rsidRPr="00F1657F">
        <w:rPr>
          <w:rFonts w:cs="Arial"/>
        </w:rPr>
        <w:t xml:space="preserve"> </w:t>
      </w:r>
      <w:r w:rsidRPr="00F1657F">
        <w:rPr>
          <w:rFonts w:cs="Arial"/>
        </w:rPr>
        <w:t xml:space="preserve">mit den dazugehörigen Ereignisdaten ereignisbezogen entsprechend </w:t>
      </w:r>
      <w:r w:rsidR="006E1968">
        <w:rPr>
          <w:rFonts w:cs="Arial"/>
        </w:rPr>
        <w:t xml:space="preserve">der in Anlage F.2.1 aufgeführten </w:t>
      </w:r>
      <w:r w:rsidRPr="00F1657F">
        <w:rPr>
          <w:rFonts w:cs="Arial"/>
        </w:rPr>
        <w:t>Tabelle F.2-1 in jeweils einer XML-kodierten Datei zusammen</w:t>
      </w:r>
      <w:r w:rsidRPr="00F1657F">
        <w:rPr>
          <w:rFonts w:cs="Arial"/>
        </w:rPr>
        <w:softHyphen/>
        <w:t>gefasst werden</w:t>
      </w:r>
      <w:r w:rsidR="006E1968">
        <w:rPr>
          <w:rFonts w:cs="Arial"/>
        </w:rPr>
        <w:t>. Dabei ist d</w:t>
      </w:r>
      <w:r w:rsidRPr="00F1657F">
        <w:rPr>
          <w:rFonts w:cs="Arial"/>
        </w:rPr>
        <w:t>ie vollständige Kopie der E-Mail, d.h. Adressfelder, Betreff, Haupttext und evt. Anhänge, nach Base64 zu kodieren. Nach der Base64-Kodierung muss nach jeweils 76 Zeichen einen Zeilenumbruch enthalten.</w:t>
      </w:r>
    </w:p>
    <w:p w14:paraId="083093AA" w14:textId="0A12B2D5" w:rsidR="00050309" w:rsidRPr="00F1657F" w:rsidRDefault="00050309">
      <w:pPr>
        <w:numPr>
          <w:ilvl w:val="0"/>
          <w:numId w:val="29"/>
        </w:numPr>
        <w:rPr>
          <w:rFonts w:cs="Arial"/>
        </w:rPr>
      </w:pPr>
      <w:r w:rsidRPr="00F1657F">
        <w:rPr>
          <w:rFonts w:cs="Arial"/>
        </w:rPr>
        <w:t xml:space="preserve">Die XML-kodierte Datei wird per FTP zur </w:t>
      </w:r>
      <w:r w:rsidR="0095201D">
        <w:rPr>
          <w:rFonts w:cs="Arial"/>
        </w:rPr>
        <w:t>berechtigten Stelle</w:t>
      </w:r>
      <w:r w:rsidRPr="00F1657F">
        <w:rPr>
          <w:rFonts w:cs="Arial"/>
        </w:rPr>
        <w:t xml:space="preserve"> übermittelt. Bezüglich der Gestaltung des Dateinamens, der FTP-Parameter, de</w:t>
      </w:r>
      <w:r w:rsidR="00C2572A">
        <w:rPr>
          <w:rFonts w:cs="Arial"/>
        </w:rPr>
        <w:t>r</w:t>
      </w:r>
      <w:r w:rsidRPr="00F1657F">
        <w:rPr>
          <w:rFonts w:cs="Arial"/>
        </w:rPr>
        <w:t xml:space="preserve"> Sicherung durch ein VPN sowie zum Verfahren bei Übermittlungshindernissen siehe Anlage A1 bis A4.</w:t>
      </w:r>
    </w:p>
    <w:bookmarkEnd w:id="493"/>
    <w:p w14:paraId="4A9DA757" w14:textId="77777777" w:rsidR="00050309" w:rsidRPr="00F1657F" w:rsidRDefault="00050309">
      <w:pPr>
        <w:overflowPunct/>
        <w:spacing w:after="0"/>
        <w:textAlignment w:val="auto"/>
      </w:pPr>
    </w:p>
    <w:p w14:paraId="1D29927E" w14:textId="77777777" w:rsidR="00050309" w:rsidRPr="00D77137" w:rsidRDefault="005515D4" w:rsidP="00E641A2">
      <w:pPr>
        <w:pStyle w:val="berschrift3"/>
      </w:pPr>
      <w:bookmarkStart w:id="494" w:name="_Toc76966357"/>
      <w:bookmarkStart w:id="495" w:name="_Toc89047848"/>
      <w:bookmarkStart w:id="496" w:name="_Toc89047938"/>
      <w:bookmarkStart w:id="497" w:name="_Toc425260015"/>
      <w:bookmarkStart w:id="498" w:name="_Toc426622434"/>
      <w:bookmarkStart w:id="499" w:name="OLE_LINK1"/>
      <w:r>
        <w:lastRenderedPageBreak/>
        <w:t>Anlage F.2.1</w:t>
      </w:r>
      <w:r w:rsidR="00050309" w:rsidRPr="00D77137">
        <w:tab/>
        <w:t>Parameter der Ereignisdaten</w:t>
      </w:r>
      <w:bookmarkEnd w:id="494"/>
      <w:bookmarkEnd w:id="495"/>
      <w:bookmarkEnd w:id="496"/>
      <w:bookmarkEnd w:id="497"/>
      <w:bookmarkEnd w:id="498"/>
    </w:p>
    <w:p w14:paraId="5EE5B61A" w14:textId="0A6349AF" w:rsidR="00050309" w:rsidRPr="00F1657F" w:rsidRDefault="00050309">
      <w:r w:rsidRPr="00F1657F">
        <w:t xml:space="preserve">Die einzelnen Parameter der Ereignisdaten, die i.d.R. zusammen mit der Kopie der Nutzinformationen in einer XML-kodierten Datei zusammengefasst an </w:t>
      </w:r>
      <w:r w:rsidR="0095201D">
        <w:t>die berechtigte Stelle</w:t>
      </w:r>
      <w:r w:rsidRPr="00F1657F">
        <w:t xml:space="preserve"> übertragen wird, sind in der nachfolgenden Tabelle aufgelistet: </w:t>
      </w:r>
    </w:p>
    <w:p w14:paraId="2D87E47B" w14:textId="77777777" w:rsidR="00050309" w:rsidRPr="00F1657F" w:rsidRDefault="00050309">
      <w:pPr>
        <w:pStyle w:val="Kopfzeile"/>
        <w:tabs>
          <w:tab w:val="clear" w:pos="9071"/>
        </w:tabs>
        <w:rPr>
          <w:b/>
        </w:rPr>
      </w:pPr>
    </w:p>
    <w:tbl>
      <w:tblPr>
        <w:tblW w:w="9781"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654"/>
      </w:tblGrid>
      <w:tr w:rsidR="00050309" w:rsidRPr="00F1657F" w14:paraId="6A7EA97D" w14:textId="77777777">
        <w:trPr>
          <w:cantSplit/>
          <w:tblHeader/>
        </w:trPr>
        <w:tc>
          <w:tcPr>
            <w:tcW w:w="2127" w:type="dxa"/>
            <w:tcBorders>
              <w:top w:val="single" w:sz="18" w:space="0" w:color="auto"/>
              <w:bottom w:val="single" w:sz="6" w:space="0" w:color="auto"/>
            </w:tcBorders>
            <w:shd w:val="clear" w:color="auto" w:fill="E6E6E6"/>
          </w:tcPr>
          <w:p w14:paraId="5154FEC6" w14:textId="77777777" w:rsidR="00050309" w:rsidRPr="00F1657F" w:rsidRDefault="00050309">
            <w:pPr>
              <w:numPr>
                <w:ilvl w:val="12"/>
                <w:numId w:val="0"/>
              </w:numPr>
              <w:spacing w:before="60" w:after="60"/>
              <w:ind w:right="28"/>
              <w:rPr>
                <w:b/>
                <w:sz w:val="18"/>
              </w:rPr>
            </w:pPr>
            <w:r w:rsidRPr="00F1657F">
              <w:rPr>
                <w:b/>
                <w:sz w:val="18"/>
              </w:rPr>
              <w:t>Parameter</w:t>
            </w:r>
          </w:p>
        </w:tc>
        <w:tc>
          <w:tcPr>
            <w:tcW w:w="7654" w:type="dxa"/>
            <w:tcBorders>
              <w:top w:val="single" w:sz="18" w:space="0" w:color="auto"/>
              <w:bottom w:val="single" w:sz="6" w:space="0" w:color="auto"/>
            </w:tcBorders>
            <w:shd w:val="clear" w:color="auto" w:fill="E6E6E6"/>
          </w:tcPr>
          <w:p w14:paraId="44BEE5B2" w14:textId="77777777" w:rsidR="00050309" w:rsidRPr="00F1657F" w:rsidRDefault="00050309">
            <w:pPr>
              <w:numPr>
                <w:ilvl w:val="12"/>
                <w:numId w:val="0"/>
              </w:numPr>
              <w:spacing w:before="60" w:after="60"/>
              <w:ind w:right="28"/>
              <w:rPr>
                <w:b/>
                <w:sz w:val="18"/>
              </w:rPr>
            </w:pPr>
            <w:r w:rsidRPr="00F1657F">
              <w:rPr>
                <w:b/>
                <w:sz w:val="18"/>
              </w:rPr>
              <w:t>Definition/Erläuterung</w:t>
            </w:r>
          </w:p>
        </w:tc>
      </w:tr>
      <w:tr w:rsidR="00050309" w:rsidRPr="00F1657F" w14:paraId="4C980334" w14:textId="77777777">
        <w:trPr>
          <w:cantSplit/>
        </w:trPr>
        <w:tc>
          <w:tcPr>
            <w:tcW w:w="2127" w:type="dxa"/>
            <w:tcBorders>
              <w:top w:val="single" w:sz="6" w:space="0" w:color="auto"/>
            </w:tcBorders>
          </w:tcPr>
          <w:p w14:paraId="183919B9" w14:textId="77777777" w:rsidR="00050309" w:rsidRPr="00F1657F" w:rsidRDefault="00050309">
            <w:pPr>
              <w:numPr>
                <w:ilvl w:val="12"/>
                <w:numId w:val="0"/>
              </w:numPr>
              <w:spacing w:before="60" w:after="60"/>
              <w:rPr>
                <w:sz w:val="18"/>
              </w:rPr>
            </w:pPr>
            <w:r w:rsidRPr="00F1657F">
              <w:rPr>
                <w:sz w:val="18"/>
              </w:rPr>
              <w:t>&lt;Versionskennung&gt;</w:t>
            </w:r>
          </w:p>
        </w:tc>
        <w:tc>
          <w:tcPr>
            <w:tcW w:w="7654" w:type="dxa"/>
            <w:tcBorders>
              <w:top w:val="single" w:sz="6" w:space="0" w:color="auto"/>
            </w:tcBorders>
          </w:tcPr>
          <w:p w14:paraId="619C849A" w14:textId="77777777" w:rsidR="00050309" w:rsidRPr="00F1657F" w:rsidRDefault="00050309">
            <w:pPr>
              <w:numPr>
                <w:ilvl w:val="12"/>
                <w:numId w:val="0"/>
              </w:numPr>
              <w:spacing w:before="60" w:after="60"/>
              <w:rPr>
                <w:sz w:val="18"/>
              </w:rPr>
            </w:pPr>
            <w:r w:rsidRPr="00F1657F">
              <w:rPr>
                <w:sz w:val="18"/>
              </w:rPr>
              <w:t>Kennung, die vom Betreiber der TKA-V vergeben wird und die jeweilige Version der Schnittstelle bezeichnet</w:t>
            </w:r>
          </w:p>
        </w:tc>
      </w:tr>
      <w:tr w:rsidR="00050309" w:rsidRPr="00F1657F" w14:paraId="41286709" w14:textId="77777777">
        <w:trPr>
          <w:cantSplit/>
        </w:trPr>
        <w:tc>
          <w:tcPr>
            <w:tcW w:w="2127" w:type="dxa"/>
          </w:tcPr>
          <w:p w14:paraId="7EBFB402"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&lt;Datensatzart&gt;</w:t>
            </w:r>
          </w:p>
        </w:tc>
        <w:tc>
          <w:tcPr>
            <w:tcW w:w="7654" w:type="dxa"/>
          </w:tcPr>
          <w:p w14:paraId="1B69B3EE" w14:textId="77777777" w:rsidR="00050309" w:rsidRPr="00F1657F" w:rsidRDefault="00050309">
            <w:pPr>
              <w:numPr>
                <w:ilvl w:val="12"/>
                <w:numId w:val="0"/>
              </w:numPr>
              <w:spacing w:before="60" w:after="60"/>
              <w:rPr>
                <w:sz w:val="18"/>
              </w:rPr>
            </w:pPr>
            <w:r w:rsidRPr="00F1657F">
              <w:rPr>
                <w:sz w:val="18"/>
              </w:rPr>
              <w:t>'Report' als Kennung für ein einmaliges Ereignis</w:t>
            </w:r>
          </w:p>
        </w:tc>
      </w:tr>
      <w:tr w:rsidR="00050309" w:rsidRPr="00F1657F" w14:paraId="6282D4F7" w14:textId="77777777" w:rsidTr="001A5C0A">
        <w:trPr>
          <w:cantSplit/>
        </w:trPr>
        <w:tc>
          <w:tcPr>
            <w:tcW w:w="2127" w:type="dxa"/>
            <w:tcBorders>
              <w:top w:val="nil"/>
            </w:tcBorders>
          </w:tcPr>
          <w:p w14:paraId="4605993D" w14:textId="77777777" w:rsidR="00050309" w:rsidRPr="00F1657F" w:rsidRDefault="00050309">
            <w:pPr>
              <w:numPr>
                <w:ilvl w:val="12"/>
                <w:numId w:val="0"/>
              </w:numPr>
              <w:spacing w:before="60" w:after="60"/>
              <w:ind w:right="28"/>
              <w:rPr>
                <w:sz w:val="18"/>
              </w:rPr>
            </w:pPr>
            <w:r w:rsidRPr="00F1657F">
              <w:rPr>
                <w:sz w:val="18"/>
              </w:rPr>
              <w:t>&lt;Referenznummer&gt;</w:t>
            </w:r>
          </w:p>
        </w:tc>
        <w:tc>
          <w:tcPr>
            <w:tcW w:w="7654" w:type="dxa"/>
            <w:tcBorders>
              <w:top w:val="nil"/>
            </w:tcBorders>
            <w:shd w:val="clear" w:color="auto" w:fill="auto"/>
          </w:tcPr>
          <w:p w14:paraId="5FD49240" w14:textId="1E0E69CF" w:rsidR="006E1968" w:rsidRDefault="00050309" w:rsidP="006E1968">
            <w:pPr>
              <w:numPr>
                <w:ilvl w:val="12"/>
                <w:numId w:val="0"/>
              </w:numPr>
              <w:spacing w:before="60" w:after="60"/>
              <w:ind w:right="28"/>
              <w:rPr>
                <w:sz w:val="18"/>
              </w:rPr>
            </w:pPr>
            <w:r w:rsidRPr="00F1657F">
              <w:rPr>
                <w:sz w:val="18"/>
                <w:szCs w:val="18"/>
              </w:rPr>
              <w:t>Kennzeichnungsmerkmal der Überwachungsmaßnahme gemäß § 7 Abs. 2 Satz 1 TKÜV im ASCII-Format (1 bis 25 Stellen, Zeichenvorrat '</w:t>
            </w:r>
            <w:r w:rsidRPr="00F1657F">
              <w:rPr>
                <w:snapToGrid w:val="0"/>
                <w:sz w:val="18"/>
                <w:szCs w:val="18"/>
              </w:rPr>
              <w:t>a'…'z', 'A'…'Z', '-', '_', '.', und '0'…'9</w:t>
            </w:r>
            <w:r w:rsidRPr="00F1657F">
              <w:rPr>
                <w:sz w:val="18"/>
                <w:szCs w:val="18"/>
              </w:rPr>
              <w:t>')</w:t>
            </w:r>
            <w:r w:rsidR="006E1968">
              <w:rPr>
                <w:sz w:val="18"/>
                <w:szCs w:val="18"/>
              </w:rPr>
              <w:t>.</w:t>
            </w:r>
          </w:p>
          <w:p w14:paraId="78FB79F6" w14:textId="77777777" w:rsidR="00050309" w:rsidRPr="00F1657F" w:rsidRDefault="00050309" w:rsidP="006E1968">
            <w:pPr>
              <w:numPr>
                <w:ilvl w:val="12"/>
                <w:numId w:val="0"/>
              </w:numPr>
              <w:spacing w:before="60" w:after="60"/>
              <w:ind w:right="28"/>
              <w:rPr>
                <w:sz w:val="18"/>
              </w:rPr>
            </w:pPr>
            <w:r w:rsidRPr="00F1657F">
              <w:rPr>
                <w:sz w:val="18"/>
              </w:rPr>
              <w:t>Der nutzbare Zeichenvorrat entspricht den Implementierungen nach ETSI/3GPP.</w:t>
            </w:r>
          </w:p>
        </w:tc>
      </w:tr>
      <w:tr w:rsidR="00050309" w:rsidRPr="00F1657F" w14:paraId="528231E8" w14:textId="77777777">
        <w:trPr>
          <w:cantSplit/>
        </w:trPr>
        <w:tc>
          <w:tcPr>
            <w:tcW w:w="2127" w:type="dxa"/>
            <w:tcBorders>
              <w:top w:val="nil"/>
            </w:tcBorders>
          </w:tcPr>
          <w:p w14:paraId="5030F8A6" w14:textId="77777777" w:rsidR="00050309" w:rsidRPr="00F1657F" w:rsidRDefault="00050309">
            <w:pPr>
              <w:numPr>
                <w:ilvl w:val="12"/>
                <w:numId w:val="0"/>
              </w:numPr>
              <w:spacing w:before="60" w:after="60"/>
              <w:ind w:right="28"/>
              <w:rPr>
                <w:sz w:val="18"/>
              </w:rPr>
            </w:pPr>
            <w:r w:rsidRPr="00F1657F">
              <w:rPr>
                <w:sz w:val="18"/>
              </w:rPr>
              <w:t>&lt;Zuordnungsnummer&gt;</w:t>
            </w:r>
          </w:p>
        </w:tc>
        <w:tc>
          <w:tcPr>
            <w:tcW w:w="7654" w:type="dxa"/>
            <w:tcBorders>
              <w:top w:val="nil"/>
            </w:tcBorders>
          </w:tcPr>
          <w:p w14:paraId="01BFC7E2" w14:textId="77777777" w:rsidR="00050309" w:rsidRPr="00F1657F" w:rsidRDefault="00050309" w:rsidP="001A5C0A">
            <w:pPr>
              <w:numPr>
                <w:ilvl w:val="12"/>
                <w:numId w:val="0"/>
              </w:numPr>
              <w:spacing w:before="60" w:line="276" w:lineRule="auto"/>
              <w:ind w:right="28"/>
              <w:rPr>
                <w:sz w:val="18"/>
              </w:rPr>
            </w:pPr>
            <w:r w:rsidRPr="00F1657F">
              <w:rPr>
                <w:sz w:val="18"/>
              </w:rPr>
              <w:t>Zuordnung zu den Nutzinformationen</w:t>
            </w:r>
          </w:p>
          <w:p w14:paraId="3563D8D5" w14:textId="77777777" w:rsidR="00050309" w:rsidRPr="00F1657F" w:rsidRDefault="00050309">
            <w:pPr>
              <w:numPr>
                <w:ilvl w:val="12"/>
                <w:numId w:val="0"/>
              </w:numPr>
              <w:spacing w:after="60"/>
              <w:ind w:right="28"/>
              <w:rPr>
                <w:sz w:val="18"/>
              </w:rPr>
            </w:pPr>
            <w:r w:rsidRPr="00F1657F">
              <w:rPr>
                <w:sz w:val="18"/>
              </w:rPr>
              <w:t xml:space="preserve">Hierbei muss die Message-ID (nach RFC 2822) der zu überwachenden E-Mail verwendet werden. Diese kann als Kopie dem E-Mail-Header oder den </w:t>
            </w:r>
            <w:r w:rsidR="00A639AF" w:rsidRPr="00F1657F">
              <w:rPr>
                <w:sz w:val="18"/>
              </w:rPr>
              <w:t>Envelope-Daten</w:t>
            </w:r>
            <w:r w:rsidRPr="00F1657F">
              <w:rPr>
                <w:sz w:val="18"/>
              </w:rPr>
              <w:t xml:space="preserve"> entnommen werden.</w:t>
            </w:r>
          </w:p>
        </w:tc>
      </w:tr>
      <w:tr w:rsidR="00050309" w:rsidRPr="00F1657F" w14:paraId="1421DB83" w14:textId="77777777">
        <w:trPr>
          <w:cantSplit/>
        </w:trPr>
        <w:tc>
          <w:tcPr>
            <w:tcW w:w="2127" w:type="dxa"/>
            <w:tcBorders>
              <w:top w:val="nil"/>
            </w:tcBorders>
          </w:tcPr>
          <w:p w14:paraId="67C1698B" w14:textId="77777777" w:rsidR="00050309" w:rsidRPr="00F1657F" w:rsidRDefault="00050309">
            <w:pPr>
              <w:numPr>
                <w:ilvl w:val="12"/>
                <w:numId w:val="0"/>
              </w:numPr>
              <w:spacing w:before="60" w:after="60"/>
              <w:ind w:right="28"/>
              <w:rPr>
                <w:sz w:val="18"/>
              </w:rPr>
            </w:pPr>
            <w:r w:rsidRPr="00F1657F">
              <w:rPr>
                <w:sz w:val="18"/>
              </w:rPr>
              <w:t>&lt;Kennung des züA&gt;</w:t>
            </w:r>
          </w:p>
        </w:tc>
        <w:tc>
          <w:tcPr>
            <w:tcW w:w="7654" w:type="dxa"/>
            <w:tcBorders>
              <w:top w:val="nil"/>
            </w:tcBorders>
          </w:tcPr>
          <w:p w14:paraId="01FAF8A7" w14:textId="77777777" w:rsidR="00050309" w:rsidRPr="00F1657F" w:rsidRDefault="00050309">
            <w:pPr>
              <w:numPr>
                <w:ilvl w:val="12"/>
                <w:numId w:val="0"/>
              </w:numPr>
              <w:spacing w:before="60" w:after="60"/>
              <w:ind w:right="28"/>
              <w:rPr>
                <w:sz w:val="18"/>
              </w:rPr>
            </w:pPr>
            <w:r w:rsidRPr="00F1657F">
              <w:rPr>
                <w:sz w:val="18"/>
              </w:rPr>
              <w:t>Merkmal der überwachenden Kennung gemäß § 7 Abs. 1 Satz 1 Nr. 1 TKÜV (z.B. E-Mail-Adresse oder Benutzerkennung des E-Mail-Postfachs)</w:t>
            </w:r>
          </w:p>
        </w:tc>
      </w:tr>
      <w:tr w:rsidR="00050309" w:rsidRPr="00F1657F" w14:paraId="4DE0D093" w14:textId="77777777">
        <w:trPr>
          <w:cantSplit/>
        </w:trPr>
        <w:tc>
          <w:tcPr>
            <w:tcW w:w="2127" w:type="dxa"/>
            <w:tcBorders>
              <w:top w:val="nil"/>
            </w:tcBorders>
          </w:tcPr>
          <w:p w14:paraId="71EEF6F2" w14:textId="77777777" w:rsidR="00050309" w:rsidRPr="00F1657F" w:rsidRDefault="00050309">
            <w:pPr>
              <w:numPr>
                <w:ilvl w:val="12"/>
                <w:numId w:val="0"/>
              </w:numPr>
              <w:spacing w:before="60" w:after="60"/>
              <w:ind w:right="28"/>
              <w:rPr>
                <w:sz w:val="18"/>
              </w:rPr>
            </w:pPr>
            <w:r w:rsidRPr="00F1657F">
              <w:rPr>
                <w:sz w:val="18"/>
              </w:rPr>
              <w:t>&lt;Partner-Kennung&gt;</w:t>
            </w:r>
            <w:r w:rsidRPr="00F1657F">
              <w:rPr>
                <w:sz w:val="18"/>
                <w:szCs w:val="18"/>
                <w:vertAlign w:val="superscript"/>
              </w:rPr>
              <w:t>1</w:t>
            </w:r>
          </w:p>
        </w:tc>
        <w:tc>
          <w:tcPr>
            <w:tcW w:w="7654" w:type="dxa"/>
            <w:tcBorders>
              <w:top w:val="nil"/>
            </w:tcBorders>
          </w:tcPr>
          <w:p w14:paraId="7784A842" w14:textId="77777777" w:rsidR="006E1968" w:rsidRDefault="00050309">
            <w:pPr>
              <w:spacing w:before="60" w:after="60"/>
              <w:ind w:right="28"/>
              <w:rPr>
                <w:sz w:val="18"/>
              </w:rPr>
            </w:pPr>
            <w:r w:rsidRPr="00F1657F">
              <w:rPr>
                <w:sz w:val="18"/>
              </w:rPr>
              <w:t>Kennung gemäß § 7 Abs. 1 Satz 1 Nr. 2 bis 4 TKÜV</w:t>
            </w:r>
          </w:p>
          <w:p w14:paraId="3737E00B" w14:textId="77777777" w:rsidR="00050309" w:rsidRPr="00F1657F" w:rsidRDefault="00050309">
            <w:pPr>
              <w:spacing w:before="60" w:after="60"/>
              <w:ind w:right="28"/>
              <w:rPr>
                <w:sz w:val="18"/>
              </w:rPr>
            </w:pPr>
            <w:r w:rsidRPr="00F1657F">
              <w:rPr>
                <w:sz w:val="18"/>
              </w:rPr>
              <w:t>Die Belegung des Parameters ist abhängig vom jeweiligen Protokoll (s. Tabelle F.2-1-1 bis F.2-1-3).</w:t>
            </w:r>
          </w:p>
          <w:p w14:paraId="759AC768" w14:textId="77777777" w:rsidR="00050309" w:rsidRPr="00F1657F" w:rsidRDefault="00050309" w:rsidP="001A5C0A">
            <w:pPr>
              <w:pStyle w:val="TAL"/>
              <w:keepNext w:val="0"/>
              <w:keepLines w:val="0"/>
              <w:spacing w:after="60"/>
              <w:rPr>
                <w:lang w:val="de-DE"/>
              </w:rPr>
            </w:pPr>
            <w:r w:rsidRPr="00F1657F">
              <w:rPr>
                <w:lang w:val="de-DE"/>
              </w:rPr>
              <w:t>Mehrere Partner-Kennungen sind getrennt durch ’;’ (ASCII-Zeichen Nr.59) anzugeben.</w:t>
            </w:r>
          </w:p>
        </w:tc>
      </w:tr>
      <w:tr w:rsidR="00050309" w:rsidRPr="00F1657F" w14:paraId="78C1E41D" w14:textId="77777777">
        <w:trPr>
          <w:cantSplit/>
        </w:trPr>
        <w:tc>
          <w:tcPr>
            <w:tcW w:w="2127" w:type="dxa"/>
            <w:tcBorders>
              <w:top w:val="nil"/>
            </w:tcBorders>
          </w:tcPr>
          <w:p w14:paraId="44AE718B" w14:textId="77777777" w:rsidR="00050309" w:rsidRPr="00F1657F" w:rsidRDefault="00050309">
            <w:pPr>
              <w:numPr>
                <w:ilvl w:val="12"/>
                <w:numId w:val="0"/>
              </w:numPr>
              <w:spacing w:before="60" w:after="60"/>
              <w:ind w:right="28"/>
              <w:rPr>
                <w:sz w:val="18"/>
              </w:rPr>
            </w:pPr>
            <w:r w:rsidRPr="00F1657F">
              <w:rPr>
                <w:sz w:val="18"/>
              </w:rPr>
              <w:t>&lt;IP&gt;</w:t>
            </w:r>
          </w:p>
        </w:tc>
        <w:tc>
          <w:tcPr>
            <w:tcW w:w="7654" w:type="dxa"/>
            <w:tcBorders>
              <w:top w:val="nil"/>
            </w:tcBorders>
          </w:tcPr>
          <w:p w14:paraId="7346A8AD" w14:textId="77777777" w:rsidR="00050309" w:rsidRPr="00F1657F" w:rsidRDefault="00050309">
            <w:pPr>
              <w:numPr>
                <w:ilvl w:val="12"/>
                <w:numId w:val="0"/>
              </w:numPr>
              <w:spacing w:before="48" w:after="48"/>
              <w:ind w:right="30"/>
              <w:rPr>
                <w:sz w:val="18"/>
              </w:rPr>
            </w:pPr>
            <w:r w:rsidRPr="00F1657F">
              <w:rPr>
                <w:sz w:val="18"/>
              </w:rPr>
              <w:t xml:space="preserve">Die aus Sicht des E-Mail-Servers bekannte IP-Adresse des </w:t>
            </w:r>
            <w:r w:rsidR="007E1D2A">
              <w:rPr>
                <w:sz w:val="18"/>
              </w:rPr>
              <w:t>E-Mail-</w:t>
            </w:r>
            <w:r w:rsidRPr="00F1657F">
              <w:rPr>
                <w:sz w:val="18"/>
              </w:rPr>
              <w:t>Client</w:t>
            </w:r>
            <w:r w:rsidR="007E1D2A">
              <w:rPr>
                <w:sz w:val="18"/>
              </w:rPr>
              <w:t>s</w:t>
            </w:r>
            <w:r w:rsidRPr="00F1657F">
              <w:rPr>
                <w:sz w:val="18"/>
              </w:rPr>
              <w:t>, von dem aus E-Mail eingestellt oder abgerufen bzw. Einstellungen vorgenommen werden.</w:t>
            </w:r>
          </w:p>
        </w:tc>
      </w:tr>
      <w:tr w:rsidR="00050309" w:rsidRPr="00F1657F" w14:paraId="37FA3203" w14:textId="77777777">
        <w:trPr>
          <w:cantSplit/>
        </w:trPr>
        <w:tc>
          <w:tcPr>
            <w:tcW w:w="2127" w:type="dxa"/>
            <w:tcBorders>
              <w:top w:val="nil"/>
            </w:tcBorders>
          </w:tcPr>
          <w:p w14:paraId="415922B3" w14:textId="77777777" w:rsidR="00050309" w:rsidRPr="00F1657F" w:rsidRDefault="00050309">
            <w:pPr>
              <w:numPr>
                <w:ilvl w:val="12"/>
                <w:numId w:val="0"/>
              </w:numPr>
              <w:spacing w:before="60" w:after="60"/>
              <w:ind w:right="28"/>
              <w:rPr>
                <w:sz w:val="18"/>
              </w:rPr>
            </w:pPr>
            <w:r w:rsidRPr="00F1657F">
              <w:rPr>
                <w:sz w:val="18"/>
              </w:rPr>
              <w:t>&lt;Port&gt;</w:t>
            </w:r>
          </w:p>
        </w:tc>
        <w:tc>
          <w:tcPr>
            <w:tcW w:w="7654" w:type="dxa"/>
            <w:tcBorders>
              <w:top w:val="nil"/>
            </w:tcBorders>
          </w:tcPr>
          <w:p w14:paraId="1394F1BD" w14:textId="77777777" w:rsidR="00050309" w:rsidRPr="00F1657F" w:rsidRDefault="009650D1">
            <w:pPr>
              <w:numPr>
                <w:ilvl w:val="12"/>
                <w:numId w:val="0"/>
              </w:numPr>
              <w:spacing w:before="48" w:after="48"/>
              <w:ind w:right="30"/>
              <w:rPr>
                <w:rStyle w:val="Kommentarzeichen"/>
                <w:vanish/>
                <w:sz w:val="18"/>
              </w:rPr>
            </w:pPr>
            <w:r>
              <w:rPr>
                <w:rFonts w:cs="Arial"/>
                <w:sz w:val="18"/>
                <w:szCs w:val="24"/>
              </w:rPr>
              <w:t>Kennung</w:t>
            </w:r>
            <w:r w:rsidR="00050309" w:rsidRPr="00F1657F">
              <w:rPr>
                <w:rFonts w:cs="Arial"/>
                <w:sz w:val="18"/>
                <w:szCs w:val="24"/>
              </w:rPr>
              <w:t xml:space="preserve"> für das verwendete Übertragungsprotokoll (z.B. HTTP, SMTP, POP3)</w:t>
            </w:r>
            <w:r>
              <w:rPr>
                <w:rFonts w:cs="Arial"/>
                <w:sz w:val="18"/>
                <w:szCs w:val="24"/>
              </w:rPr>
              <w:t>.</w:t>
            </w:r>
          </w:p>
          <w:p w14:paraId="540AA8CA" w14:textId="77777777" w:rsidR="00050309" w:rsidRPr="00F1657F" w:rsidRDefault="00050309" w:rsidP="002C736C">
            <w:pPr>
              <w:numPr>
                <w:ilvl w:val="12"/>
                <w:numId w:val="0"/>
              </w:numPr>
              <w:spacing w:before="48" w:after="48"/>
              <w:ind w:right="30"/>
              <w:rPr>
                <w:sz w:val="18"/>
              </w:rPr>
            </w:pPr>
            <w:r w:rsidRPr="00F1657F">
              <w:rPr>
                <w:rFonts w:cs="Arial"/>
                <w:sz w:val="18"/>
                <w:szCs w:val="24"/>
              </w:rPr>
              <w:t xml:space="preserve">Bei Implementierungen auf der </w:t>
            </w:r>
            <w:r w:rsidRPr="00F1657F">
              <w:rPr>
                <w:rFonts w:cs="Arial"/>
                <w:sz w:val="18"/>
                <w:szCs w:val="18"/>
              </w:rPr>
              <w:t>Grundlage der Ausgabe 4.1 der TR TKÜ</w:t>
            </w:r>
            <w:r w:rsidR="00E8707F" w:rsidRPr="00F1657F">
              <w:rPr>
                <w:rFonts w:cs="Arial"/>
                <w:sz w:val="18"/>
                <w:szCs w:val="18"/>
              </w:rPr>
              <w:t>V</w:t>
            </w:r>
            <w:r w:rsidRPr="00F1657F">
              <w:rPr>
                <w:rFonts w:cs="Arial"/>
                <w:sz w:val="18"/>
                <w:szCs w:val="18"/>
              </w:rPr>
              <w:t xml:space="preserve"> dürfen die </w:t>
            </w:r>
            <w:r w:rsidRPr="00F1657F">
              <w:rPr>
                <w:rStyle w:val="Kommentarzeichen"/>
                <w:sz w:val="18"/>
                <w:szCs w:val="18"/>
              </w:rPr>
              <w:t xml:space="preserve">Portnummern (z.B. 80, 25, 110) nur dann weiterhin genutzt werden, wenn </w:t>
            </w:r>
            <w:r w:rsidRPr="00F1657F">
              <w:rPr>
                <w:rFonts w:cs="Arial"/>
                <w:sz w:val="18"/>
                <w:szCs w:val="18"/>
              </w:rPr>
              <w:t>diese Angaben nach de</w:t>
            </w:r>
            <w:r w:rsidR="002C736C">
              <w:rPr>
                <w:rFonts w:cs="Arial"/>
                <w:sz w:val="18"/>
                <w:szCs w:val="18"/>
              </w:rPr>
              <w:t>n</w:t>
            </w:r>
            <w:r w:rsidRPr="00F1657F">
              <w:rPr>
                <w:rFonts w:cs="Arial"/>
                <w:sz w:val="18"/>
                <w:szCs w:val="18"/>
              </w:rPr>
              <w:t xml:space="preserve"> entsprechenden well known ports </w:t>
            </w:r>
            <w:r w:rsidRPr="00F1657F">
              <w:rPr>
                <w:rFonts w:cs="Arial"/>
                <w:sz w:val="18"/>
                <w:szCs w:val="24"/>
              </w:rPr>
              <w:t>erfolgen.</w:t>
            </w:r>
          </w:p>
        </w:tc>
      </w:tr>
      <w:tr w:rsidR="00050309" w:rsidRPr="00F1657F" w14:paraId="4003C34D" w14:textId="77777777">
        <w:trPr>
          <w:cantSplit/>
        </w:trPr>
        <w:tc>
          <w:tcPr>
            <w:tcW w:w="2127" w:type="dxa"/>
            <w:tcBorders>
              <w:top w:val="nil"/>
            </w:tcBorders>
          </w:tcPr>
          <w:p w14:paraId="145D74C2" w14:textId="77777777" w:rsidR="00050309" w:rsidRPr="00F1657F" w:rsidRDefault="00050309">
            <w:pPr>
              <w:numPr>
                <w:ilvl w:val="12"/>
                <w:numId w:val="0"/>
              </w:numPr>
              <w:spacing w:before="60" w:after="60"/>
              <w:ind w:right="28"/>
              <w:rPr>
                <w:sz w:val="18"/>
              </w:rPr>
            </w:pPr>
            <w:r w:rsidRPr="00F1657F">
              <w:rPr>
                <w:sz w:val="18"/>
              </w:rPr>
              <w:t>&lt;Beginn&gt;</w:t>
            </w:r>
          </w:p>
        </w:tc>
        <w:tc>
          <w:tcPr>
            <w:tcW w:w="7654" w:type="dxa"/>
            <w:tcBorders>
              <w:top w:val="nil"/>
            </w:tcBorders>
          </w:tcPr>
          <w:p w14:paraId="6054FDE2" w14:textId="77777777" w:rsidR="00050309" w:rsidRPr="00F1657F" w:rsidRDefault="00050309">
            <w:pPr>
              <w:numPr>
                <w:ilvl w:val="12"/>
                <w:numId w:val="0"/>
              </w:numPr>
              <w:spacing w:before="60" w:after="60"/>
              <w:ind w:right="28"/>
              <w:rPr>
                <w:sz w:val="18"/>
              </w:rPr>
            </w:pPr>
            <w:r w:rsidRPr="00F1657F">
              <w:rPr>
                <w:sz w:val="18"/>
              </w:rPr>
              <w:t>Beginn der zu überwachenden Telekommu</w:t>
            </w:r>
            <w:r w:rsidRPr="00F1657F">
              <w:rPr>
                <w:sz w:val="18"/>
              </w:rPr>
              <w:softHyphen/>
              <w:t>nikation (z.B. Zeitpunkt des Empfangs einer E-Mail) gemäß § 7 Abs. 1 Satz 1 Nr. 8 TKÜV im Format:</w:t>
            </w:r>
          </w:p>
          <w:p w14:paraId="379CA4EA" w14:textId="77777777" w:rsidR="00050309" w:rsidRPr="00F1657F" w:rsidRDefault="00050309">
            <w:pPr>
              <w:numPr>
                <w:ilvl w:val="12"/>
                <w:numId w:val="0"/>
              </w:numPr>
              <w:spacing w:after="0"/>
              <w:ind w:right="28"/>
              <w:rPr>
                <w:sz w:val="18"/>
                <w:lang w:val="en-GB"/>
              </w:rPr>
            </w:pPr>
            <w:r w:rsidRPr="00F1657F">
              <w:rPr>
                <w:sz w:val="18"/>
              </w:rPr>
              <w:tab/>
            </w:r>
            <w:r w:rsidRPr="00F1657F">
              <w:rPr>
                <w:sz w:val="18"/>
                <w:lang w:val="en-GB"/>
              </w:rPr>
              <w:t>TT/MM/JJ hh:mm:ss</w:t>
            </w:r>
          </w:p>
          <w:p w14:paraId="0F6F685F" w14:textId="29FDFC9F" w:rsidR="00050309" w:rsidRPr="00F1657F" w:rsidRDefault="00050309">
            <w:pPr>
              <w:numPr>
                <w:ilvl w:val="12"/>
                <w:numId w:val="0"/>
              </w:numPr>
              <w:spacing w:before="48" w:after="48"/>
              <w:ind w:right="30"/>
              <w:rPr>
                <w:sz w:val="18"/>
              </w:rPr>
            </w:pPr>
            <w:r w:rsidRPr="00F1657F">
              <w:rPr>
                <w:sz w:val="18"/>
              </w:rPr>
              <w:t xml:space="preserve">Die Datei mit den Ereignisdaten und/oder Nutzinformationen ist erst nach Abschluss des zu überwachenden Telekommunikationsvorgangs zu den </w:t>
            </w:r>
            <w:r w:rsidR="00990CCD">
              <w:rPr>
                <w:sz w:val="18"/>
              </w:rPr>
              <w:t>berechtigten Stellen</w:t>
            </w:r>
            <w:r w:rsidRPr="00F1657F">
              <w:rPr>
                <w:sz w:val="18"/>
              </w:rPr>
              <w:t xml:space="preserve"> zu übermitteln.</w:t>
            </w:r>
          </w:p>
        </w:tc>
      </w:tr>
      <w:tr w:rsidR="00050309" w:rsidRPr="00F1657F" w14:paraId="5B328D40" w14:textId="77777777">
        <w:trPr>
          <w:cantSplit/>
        </w:trPr>
        <w:tc>
          <w:tcPr>
            <w:tcW w:w="2127" w:type="dxa"/>
            <w:tcBorders>
              <w:top w:val="nil"/>
            </w:tcBorders>
          </w:tcPr>
          <w:p w14:paraId="6B68430D" w14:textId="77777777" w:rsidR="00050309" w:rsidRPr="00F1657F" w:rsidRDefault="00050309">
            <w:pPr>
              <w:numPr>
                <w:ilvl w:val="12"/>
                <w:numId w:val="0"/>
              </w:numPr>
              <w:spacing w:before="60" w:after="60"/>
              <w:ind w:right="28"/>
              <w:rPr>
                <w:sz w:val="18"/>
              </w:rPr>
            </w:pPr>
            <w:r w:rsidRPr="00F1657F">
              <w:rPr>
                <w:sz w:val="18"/>
              </w:rPr>
              <w:t>&lt;Einstellungen&gt;</w:t>
            </w:r>
          </w:p>
        </w:tc>
        <w:tc>
          <w:tcPr>
            <w:tcW w:w="7654" w:type="dxa"/>
            <w:tcBorders>
              <w:top w:val="nil"/>
            </w:tcBorders>
          </w:tcPr>
          <w:p w14:paraId="19E14103" w14:textId="77777777" w:rsidR="007E1D2A" w:rsidRDefault="007E1D2A" w:rsidP="001A5C0A">
            <w:pPr>
              <w:pStyle w:val="Tabellentext"/>
              <w:rPr>
                <w:sz w:val="18"/>
              </w:rPr>
            </w:pPr>
            <w:r>
              <w:rPr>
                <w:sz w:val="18"/>
              </w:rPr>
              <w:t xml:space="preserve">Beinhaltet zwei Angaben, die </w:t>
            </w:r>
            <w:r w:rsidRPr="00F1657F">
              <w:rPr>
                <w:sz w:val="18"/>
              </w:rPr>
              <w:t>durch ';' (ASCII-Zeichen Nr. 59) zu trennen</w:t>
            </w:r>
            <w:r>
              <w:rPr>
                <w:sz w:val="18"/>
              </w:rPr>
              <w:t xml:space="preserve"> sind:</w:t>
            </w:r>
          </w:p>
          <w:p w14:paraId="7187CA28" w14:textId="77777777" w:rsidR="00050309" w:rsidRPr="00F1657F" w:rsidRDefault="00050309">
            <w:pPr>
              <w:pStyle w:val="Tabellentext"/>
              <w:numPr>
                <w:ilvl w:val="0"/>
                <w:numId w:val="31"/>
              </w:numPr>
              <w:tabs>
                <w:tab w:val="clear" w:pos="720"/>
                <w:tab w:val="num" w:pos="497"/>
              </w:tabs>
              <w:ind w:left="497" w:hanging="284"/>
              <w:rPr>
                <w:sz w:val="18"/>
              </w:rPr>
            </w:pPr>
            <w:r w:rsidRPr="00F1657F">
              <w:rPr>
                <w:sz w:val="18"/>
              </w:rPr>
              <w:t>Nähere Angaben zu den folgenden vorgenommenen Einstellungen:</w:t>
            </w:r>
            <w:r w:rsidRPr="00F1657F">
              <w:rPr>
                <w:sz w:val="18"/>
              </w:rPr>
              <w:br/>
            </w:r>
            <w:r w:rsidRPr="00F1657F">
              <w:rPr>
                <w:sz w:val="10"/>
              </w:rPr>
              <w:br/>
            </w:r>
            <w:r w:rsidRPr="00F1657F">
              <w:rPr>
                <w:sz w:val="18"/>
              </w:rPr>
              <w:t>'</w:t>
            </w:r>
            <w:r w:rsidRPr="00F1657F">
              <w:rPr>
                <w:b/>
                <w:bCs/>
                <w:sz w:val="18"/>
              </w:rPr>
              <w:t>zugriff</w:t>
            </w:r>
            <w:r w:rsidRPr="00F1657F">
              <w:rPr>
                <w:sz w:val="18"/>
              </w:rPr>
              <w:t xml:space="preserve">' (Erfolgreicher Login des Postfach-Inhabers), </w:t>
            </w:r>
            <w:r w:rsidRPr="00F1657F">
              <w:rPr>
                <w:b/>
                <w:bCs/>
                <w:sz w:val="18"/>
              </w:rPr>
              <w:t>versandlisten</w:t>
            </w:r>
            <w:r w:rsidRPr="00F1657F">
              <w:rPr>
                <w:bCs/>
                <w:sz w:val="18"/>
              </w:rPr>
              <w:t xml:space="preserve"> (inkl. von Änderungen)</w:t>
            </w:r>
            <w:r w:rsidRPr="00F1657F">
              <w:rPr>
                <w:sz w:val="18"/>
              </w:rPr>
              <w:t>',  '</w:t>
            </w:r>
            <w:r w:rsidRPr="00F1657F">
              <w:rPr>
                <w:b/>
                <w:bCs/>
                <w:sz w:val="18"/>
              </w:rPr>
              <w:t>messaging</w:t>
            </w:r>
            <w:r w:rsidRPr="00F1657F">
              <w:rPr>
                <w:sz w:val="18"/>
              </w:rPr>
              <w:t>' (z.B. Einstellungen im Benachricht</w:t>
            </w:r>
            <w:r w:rsidR="007E1D2A">
              <w:rPr>
                <w:sz w:val="18"/>
              </w:rPr>
              <w:t>ig</w:t>
            </w:r>
            <w:r w:rsidRPr="00F1657F">
              <w:rPr>
                <w:sz w:val="18"/>
              </w:rPr>
              <w:t>ungsdienst), '</w:t>
            </w:r>
            <w:r w:rsidRPr="00F1657F">
              <w:rPr>
                <w:b/>
                <w:bCs/>
                <w:sz w:val="18"/>
              </w:rPr>
              <w:t>weiterleitung</w:t>
            </w:r>
            <w:r w:rsidRPr="00F1657F">
              <w:rPr>
                <w:sz w:val="18"/>
              </w:rPr>
              <w:t xml:space="preserve">' (z.B. Einstellungen zur Weiterleitung von E-Mail), </w:t>
            </w:r>
            <w:r w:rsidRPr="00F1657F">
              <w:rPr>
                <w:b/>
                <w:sz w:val="18"/>
              </w:rPr>
              <w:t>email-adresse</w:t>
            </w:r>
            <w:r w:rsidRPr="00F1657F">
              <w:rPr>
                <w:sz w:val="18"/>
              </w:rPr>
              <w:t>' (z.</w:t>
            </w:r>
            <w:r w:rsidR="000A3162">
              <w:rPr>
                <w:sz w:val="18"/>
              </w:rPr>
              <w:t> </w:t>
            </w:r>
            <w:r w:rsidRPr="00F1657F">
              <w:rPr>
                <w:sz w:val="18"/>
              </w:rPr>
              <w:t xml:space="preserve">B. Anlegen oder Löschen einer </w:t>
            </w:r>
            <w:r w:rsidR="00A639AF" w:rsidRPr="00F1657F">
              <w:rPr>
                <w:sz w:val="18"/>
              </w:rPr>
              <w:t>zusätzlichen</w:t>
            </w:r>
            <w:r w:rsidRPr="00F1657F">
              <w:rPr>
                <w:sz w:val="18"/>
              </w:rPr>
              <w:t xml:space="preserve"> E-Mail-Adresse im zu überwachenden Postfach),</w:t>
            </w:r>
          </w:p>
          <w:p w14:paraId="016357F9" w14:textId="77777777" w:rsidR="00050309" w:rsidRPr="007E1D2A" w:rsidRDefault="00050309" w:rsidP="001A5C0A">
            <w:pPr>
              <w:numPr>
                <w:ilvl w:val="0"/>
                <w:numId w:val="31"/>
              </w:numPr>
              <w:tabs>
                <w:tab w:val="clear" w:pos="720"/>
                <w:tab w:val="num" w:pos="497"/>
              </w:tabs>
              <w:spacing w:before="48" w:after="48"/>
              <w:ind w:left="497" w:right="30" w:hanging="284"/>
              <w:rPr>
                <w:sz w:val="18"/>
              </w:rPr>
            </w:pPr>
            <w:r w:rsidRPr="00F1657F">
              <w:rPr>
                <w:sz w:val="18"/>
              </w:rPr>
              <w:t>und anschließender Angabe der durchgeführten Einstellungen (Parameter) im Format: freier</w:t>
            </w:r>
            <w:r w:rsidR="007E1D2A">
              <w:rPr>
                <w:sz w:val="18"/>
              </w:rPr>
              <w:t>,</w:t>
            </w:r>
            <w:r w:rsidRPr="00F1657F">
              <w:rPr>
                <w:sz w:val="18"/>
              </w:rPr>
              <w:t xml:space="preserve"> ASCII-kodierter Text</w:t>
            </w:r>
            <w:r w:rsidR="007E1D2A">
              <w:rPr>
                <w:sz w:val="18"/>
              </w:rPr>
              <w:t>.</w:t>
            </w:r>
            <w:r w:rsidRPr="00F1657F">
              <w:rPr>
                <w:sz w:val="18"/>
              </w:rPr>
              <w:t xml:space="preserve"> </w:t>
            </w:r>
          </w:p>
        </w:tc>
      </w:tr>
      <w:tr w:rsidR="00050309" w:rsidRPr="00F1657F" w14:paraId="67B8DD5E" w14:textId="77777777">
        <w:trPr>
          <w:cantSplit/>
        </w:trPr>
        <w:tc>
          <w:tcPr>
            <w:tcW w:w="2127" w:type="dxa"/>
            <w:tcBorders>
              <w:top w:val="nil"/>
            </w:tcBorders>
          </w:tcPr>
          <w:p w14:paraId="3D61A705" w14:textId="77777777" w:rsidR="00050309" w:rsidRPr="00F1657F" w:rsidRDefault="00050309">
            <w:pPr>
              <w:numPr>
                <w:ilvl w:val="12"/>
                <w:numId w:val="0"/>
              </w:numPr>
              <w:spacing w:before="60" w:after="60"/>
              <w:ind w:right="28"/>
              <w:rPr>
                <w:sz w:val="18"/>
              </w:rPr>
            </w:pPr>
            <w:r w:rsidRPr="00F1657F">
              <w:rPr>
                <w:sz w:val="18"/>
              </w:rPr>
              <w:t>&lt;Richtung&gt;</w:t>
            </w:r>
          </w:p>
        </w:tc>
        <w:tc>
          <w:tcPr>
            <w:tcW w:w="7654" w:type="dxa"/>
            <w:tcBorders>
              <w:top w:val="nil"/>
            </w:tcBorders>
          </w:tcPr>
          <w:p w14:paraId="665136CB" w14:textId="77777777" w:rsidR="00050309" w:rsidRPr="00F1657F" w:rsidRDefault="00050309">
            <w:pPr>
              <w:pStyle w:val="Tabellentext"/>
              <w:tabs>
                <w:tab w:val="left" w:pos="360"/>
              </w:tabs>
              <w:rPr>
                <w:sz w:val="18"/>
              </w:rPr>
            </w:pPr>
            <w:r w:rsidRPr="00F1657F">
              <w:rPr>
                <w:sz w:val="18"/>
              </w:rPr>
              <w:t>Nähere Angabe über das zu berichtende Ereignis nach</w:t>
            </w:r>
            <w:r w:rsidR="00966167">
              <w:rPr>
                <w:sz w:val="18"/>
              </w:rPr>
              <w:t xml:space="preserve"> den</w:t>
            </w:r>
            <w:r w:rsidRPr="00F1657F">
              <w:rPr>
                <w:sz w:val="18"/>
              </w:rPr>
              <w:t xml:space="preserve"> Tabelle</w:t>
            </w:r>
            <w:r w:rsidR="00966167">
              <w:rPr>
                <w:sz w:val="18"/>
              </w:rPr>
              <w:t>n</w:t>
            </w:r>
            <w:r w:rsidRPr="00F1657F">
              <w:rPr>
                <w:sz w:val="18"/>
              </w:rPr>
              <w:t xml:space="preserve"> F.2-1</w:t>
            </w:r>
            <w:r w:rsidR="00966167">
              <w:rPr>
                <w:sz w:val="18"/>
              </w:rPr>
              <w:t>-1 bis -4</w:t>
            </w:r>
            <w:r w:rsidRPr="00F1657F">
              <w:rPr>
                <w:sz w:val="18"/>
              </w:rPr>
              <w:t xml:space="preserve">: </w:t>
            </w:r>
          </w:p>
          <w:p w14:paraId="54AFEAA1" w14:textId="77777777" w:rsidR="00050309" w:rsidRPr="00F1657F" w:rsidRDefault="00050309" w:rsidP="001A5C0A">
            <w:pPr>
              <w:pStyle w:val="Tabellentext"/>
              <w:tabs>
                <w:tab w:val="left" w:pos="360"/>
              </w:tabs>
              <w:ind w:left="339"/>
              <w:rPr>
                <w:sz w:val="18"/>
              </w:rPr>
            </w:pPr>
            <w:r w:rsidRPr="00F1657F">
              <w:rPr>
                <w:sz w:val="18"/>
              </w:rPr>
              <w:t>'empfangen', 'abgerufen', 'gesendet', 'eingestellt', 'zugestellt'</w:t>
            </w:r>
            <w:r w:rsidR="007E1D2A">
              <w:rPr>
                <w:sz w:val="18"/>
              </w:rPr>
              <w:t>.</w:t>
            </w:r>
          </w:p>
          <w:p w14:paraId="7BC8F701" w14:textId="77777777" w:rsidR="00050309" w:rsidRPr="00F1657F" w:rsidRDefault="00050309">
            <w:pPr>
              <w:numPr>
                <w:ilvl w:val="12"/>
                <w:numId w:val="0"/>
              </w:numPr>
              <w:spacing w:before="48" w:after="48"/>
              <w:ind w:right="30"/>
              <w:rPr>
                <w:sz w:val="18"/>
              </w:rPr>
            </w:pPr>
            <w:r w:rsidRPr="00F1657F">
              <w:rPr>
                <w:sz w:val="18"/>
              </w:rPr>
              <w:t>Sind mehrere Ereignisse quasi zeitgleich, z.B. eingestellt und versendet, können auch zwei Werte, getrennt durch ';' (ASCII-Zeichen Nr. 59), eingetragen werden.</w:t>
            </w:r>
          </w:p>
        </w:tc>
      </w:tr>
      <w:tr w:rsidR="00050309" w:rsidRPr="00F1657F" w14:paraId="7AFB78D9" w14:textId="77777777">
        <w:trPr>
          <w:cantSplit/>
        </w:trPr>
        <w:tc>
          <w:tcPr>
            <w:tcW w:w="2127" w:type="dxa"/>
          </w:tcPr>
          <w:p w14:paraId="3A1150AA" w14:textId="77777777" w:rsidR="00050309" w:rsidRPr="00F1657F" w:rsidRDefault="00050309">
            <w:pPr>
              <w:numPr>
                <w:ilvl w:val="12"/>
                <w:numId w:val="0"/>
              </w:numPr>
              <w:spacing w:before="60" w:after="60"/>
              <w:ind w:right="28"/>
              <w:rPr>
                <w:sz w:val="18"/>
              </w:rPr>
            </w:pPr>
            <w:r w:rsidRPr="00F1657F">
              <w:rPr>
                <w:sz w:val="18"/>
              </w:rPr>
              <w:t>&lt;Ausloesegrund-zueA&gt;</w:t>
            </w:r>
          </w:p>
        </w:tc>
        <w:tc>
          <w:tcPr>
            <w:tcW w:w="7654" w:type="dxa"/>
          </w:tcPr>
          <w:p w14:paraId="45506AB7" w14:textId="77777777" w:rsidR="00050309" w:rsidRPr="00F1657F" w:rsidRDefault="00050309">
            <w:pPr>
              <w:spacing w:before="48" w:after="48"/>
              <w:rPr>
                <w:sz w:val="18"/>
              </w:rPr>
            </w:pPr>
            <w:r w:rsidRPr="00F1657F">
              <w:rPr>
                <w:sz w:val="18"/>
              </w:rPr>
              <w:t>Angabe des Grundes, weshalb die zu überwachende Verbindung ausgelöst wurde, z.B.:</w:t>
            </w:r>
          </w:p>
          <w:p w14:paraId="391AC9F8" w14:textId="77777777" w:rsidR="00050309" w:rsidRPr="00F1657F" w:rsidRDefault="00050309">
            <w:pPr>
              <w:numPr>
                <w:ilvl w:val="0"/>
                <w:numId w:val="36"/>
              </w:numPr>
              <w:spacing w:before="48" w:after="48"/>
              <w:rPr>
                <w:sz w:val="18"/>
              </w:rPr>
            </w:pPr>
            <w:r w:rsidRPr="00F1657F">
              <w:rPr>
                <w:sz w:val="18"/>
              </w:rPr>
              <w:t>'erfolgreich' oder</w:t>
            </w:r>
          </w:p>
          <w:p w14:paraId="53C3009D" w14:textId="77777777" w:rsidR="00050309" w:rsidRPr="00F1657F" w:rsidRDefault="00050309" w:rsidP="00894B9F">
            <w:pPr>
              <w:numPr>
                <w:ilvl w:val="0"/>
                <w:numId w:val="36"/>
              </w:numPr>
              <w:spacing w:before="48" w:after="48"/>
              <w:rPr>
                <w:sz w:val="18"/>
              </w:rPr>
            </w:pPr>
            <w:r w:rsidRPr="00F1657F">
              <w:rPr>
                <w:sz w:val="18"/>
              </w:rPr>
              <w:t xml:space="preserve">Fehlermeldung des Systems als Textstring, z.B. Abbruch bei einem Download. Für den Textstring sind nur ASCII-Zeichen </w:t>
            </w:r>
            <w:r w:rsidR="00894B9F">
              <w:rPr>
                <w:sz w:val="18"/>
              </w:rPr>
              <w:t>in</w:t>
            </w:r>
            <w:r w:rsidR="00894B9F" w:rsidRPr="00F1657F">
              <w:rPr>
                <w:sz w:val="18"/>
              </w:rPr>
              <w:t xml:space="preserve"> </w:t>
            </w:r>
            <w:r w:rsidR="00894B9F">
              <w:rPr>
                <w:sz w:val="18"/>
              </w:rPr>
              <w:t xml:space="preserve">der </w:t>
            </w:r>
            <w:r w:rsidRPr="00F1657F">
              <w:rPr>
                <w:sz w:val="18"/>
              </w:rPr>
              <w:t>Base64</w:t>
            </w:r>
            <w:r w:rsidR="00894B9F">
              <w:rPr>
                <w:sz w:val="18"/>
              </w:rPr>
              <w:t>-Codierung</w:t>
            </w:r>
            <w:r w:rsidRPr="00F1657F">
              <w:rPr>
                <w:sz w:val="18"/>
              </w:rPr>
              <w:t xml:space="preserve"> erlaubt.</w:t>
            </w:r>
          </w:p>
        </w:tc>
      </w:tr>
      <w:tr w:rsidR="00050309" w:rsidRPr="00996905" w14:paraId="5D228F95" w14:textId="77777777">
        <w:trPr>
          <w:cantSplit/>
        </w:trPr>
        <w:tc>
          <w:tcPr>
            <w:tcW w:w="2127" w:type="dxa"/>
          </w:tcPr>
          <w:p w14:paraId="1C5819AA" w14:textId="77777777" w:rsidR="00050309" w:rsidRPr="00F1657F" w:rsidRDefault="00050309">
            <w:pPr>
              <w:numPr>
                <w:ilvl w:val="12"/>
                <w:numId w:val="0"/>
              </w:numPr>
              <w:tabs>
                <w:tab w:val="left" w:pos="1935"/>
              </w:tabs>
              <w:spacing w:before="60" w:after="60"/>
              <w:ind w:right="28"/>
              <w:rPr>
                <w:sz w:val="18"/>
              </w:rPr>
            </w:pPr>
            <w:r w:rsidRPr="00F1657F">
              <w:rPr>
                <w:sz w:val="18"/>
              </w:rPr>
              <w:t>&lt;Beginn-UEM&gt;</w:t>
            </w:r>
            <w:r w:rsidRPr="00F1657F">
              <w:rPr>
                <w:sz w:val="18"/>
              </w:rPr>
              <w:tab/>
            </w:r>
          </w:p>
        </w:tc>
        <w:tc>
          <w:tcPr>
            <w:tcW w:w="7654" w:type="dxa"/>
          </w:tcPr>
          <w:p w14:paraId="7ADD59E8" w14:textId="77777777" w:rsidR="00050309" w:rsidRPr="00F1657F" w:rsidRDefault="00050309">
            <w:pPr>
              <w:pStyle w:val="TAL"/>
              <w:keepNext w:val="0"/>
              <w:keepLines w:val="0"/>
              <w:numPr>
                <w:ilvl w:val="12"/>
                <w:numId w:val="0"/>
              </w:numPr>
              <w:spacing w:before="60" w:after="60"/>
              <w:rPr>
                <w:lang w:val="de-DE" w:eastAsia="de-DE"/>
              </w:rPr>
            </w:pPr>
            <w:r w:rsidRPr="00F1657F">
              <w:rPr>
                <w:lang w:val="de-DE" w:eastAsia="de-DE"/>
              </w:rPr>
              <w:t>Einmalig je Maßnahme</w:t>
            </w:r>
            <w:r w:rsidR="00894B9F">
              <w:rPr>
                <w:lang w:val="de-DE" w:eastAsia="de-DE"/>
              </w:rPr>
              <w:t>, enthält</w:t>
            </w:r>
            <w:r w:rsidRPr="00F1657F">
              <w:rPr>
                <w:lang w:val="de-DE" w:eastAsia="de-DE"/>
              </w:rPr>
              <w:t xml:space="preserve"> </w:t>
            </w:r>
            <w:r w:rsidR="00894B9F">
              <w:rPr>
                <w:lang w:val="de-DE" w:eastAsia="de-DE"/>
              </w:rPr>
              <w:t>den</w:t>
            </w:r>
            <w:r w:rsidRPr="00F1657F">
              <w:rPr>
                <w:lang w:val="de-DE" w:eastAsia="de-DE"/>
              </w:rPr>
              <w:t xml:space="preserve"> Zeitpunkt der Aktivierung der Maßnahme (nicht der Administrierung </w:t>
            </w:r>
            <w:r w:rsidRPr="00F1657F">
              <w:rPr>
                <w:lang w:val="de-DE"/>
              </w:rPr>
              <w:t>bei einer Zeitsteuerung</w:t>
            </w:r>
            <w:r w:rsidRPr="00F1657F">
              <w:rPr>
                <w:lang w:val="de-DE" w:eastAsia="de-DE"/>
              </w:rPr>
              <w:t>) in der TKA-V nach § 5 Abs. 5 TKÜV im Format:</w:t>
            </w:r>
          </w:p>
          <w:p w14:paraId="18CF209B" w14:textId="77777777" w:rsidR="00050309" w:rsidRPr="00F1657F" w:rsidRDefault="00050309">
            <w:pPr>
              <w:numPr>
                <w:ilvl w:val="12"/>
                <w:numId w:val="0"/>
              </w:numPr>
              <w:spacing w:before="48" w:after="48"/>
              <w:rPr>
                <w:sz w:val="18"/>
                <w:szCs w:val="18"/>
                <w:lang w:val="en-GB"/>
              </w:rPr>
            </w:pPr>
            <w:r w:rsidRPr="00F1657F">
              <w:tab/>
            </w:r>
            <w:r w:rsidRPr="00F1657F">
              <w:rPr>
                <w:sz w:val="18"/>
                <w:szCs w:val="18"/>
                <w:lang w:val="en-GB"/>
              </w:rPr>
              <w:t>TT/MM/JJ hh:mm:ss</w:t>
            </w:r>
          </w:p>
        </w:tc>
      </w:tr>
      <w:tr w:rsidR="00050309" w:rsidRPr="00996905" w14:paraId="254A1FA7" w14:textId="77777777">
        <w:trPr>
          <w:cantSplit/>
        </w:trPr>
        <w:tc>
          <w:tcPr>
            <w:tcW w:w="2127" w:type="dxa"/>
          </w:tcPr>
          <w:p w14:paraId="11EB2697" w14:textId="77777777" w:rsidR="00050309" w:rsidRPr="00F1657F" w:rsidRDefault="00050309">
            <w:pPr>
              <w:numPr>
                <w:ilvl w:val="12"/>
                <w:numId w:val="0"/>
              </w:numPr>
              <w:tabs>
                <w:tab w:val="left" w:pos="1485"/>
              </w:tabs>
              <w:spacing w:before="48" w:after="48"/>
              <w:rPr>
                <w:sz w:val="18"/>
              </w:rPr>
            </w:pPr>
            <w:r w:rsidRPr="00F1657F">
              <w:rPr>
                <w:sz w:val="18"/>
              </w:rPr>
              <w:lastRenderedPageBreak/>
              <w:t>&lt;Ende-UEM&gt;</w:t>
            </w:r>
            <w:r w:rsidRPr="00F1657F">
              <w:rPr>
                <w:sz w:val="18"/>
              </w:rPr>
              <w:tab/>
            </w:r>
          </w:p>
        </w:tc>
        <w:tc>
          <w:tcPr>
            <w:tcW w:w="7654" w:type="dxa"/>
          </w:tcPr>
          <w:p w14:paraId="05343212" w14:textId="77777777" w:rsidR="00050309" w:rsidRPr="00F1657F" w:rsidRDefault="00050309">
            <w:pPr>
              <w:numPr>
                <w:ilvl w:val="12"/>
                <w:numId w:val="0"/>
              </w:numPr>
              <w:spacing w:before="60" w:after="60"/>
              <w:rPr>
                <w:sz w:val="18"/>
              </w:rPr>
            </w:pPr>
            <w:r w:rsidRPr="00F1657F">
              <w:rPr>
                <w:sz w:val="18"/>
              </w:rPr>
              <w:t>Einmalig je Maßnahme</w:t>
            </w:r>
            <w:r w:rsidR="00894B9F">
              <w:rPr>
                <w:sz w:val="18"/>
              </w:rPr>
              <w:t>, enthält</w:t>
            </w:r>
            <w:r w:rsidRPr="00F1657F">
              <w:rPr>
                <w:sz w:val="18"/>
              </w:rPr>
              <w:t xml:space="preserve"> de</w:t>
            </w:r>
            <w:r w:rsidR="00894B9F">
              <w:rPr>
                <w:sz w:val="18"/>
              </w:rPr>
              <w:t>n</w:t>
            </w:r>
            <w:r w:rsidRPr="00F1657F">
              <w:rPr>
                <w:sz w:val="18"/>
              </w:rPr>
              <w:t xml:space="preserve"> Zeitpunkt der Deaktivierung der Maßnahme (nicht der Administrierung bei einer Zeitsteuerung) in der TKA-V nach § 5 Abs. 5 TKÜV im Format:</w:t>
            </w:r>
          </w:p>
          <w:p w14:paraId="3E718D65" w14:textId="77777777" w:rsidR="00050309" w:rsidRPr="00F1657F" w:rsidRDefault="00050309">
            <w:pPr>
              <w:numPr>
                <w:ilvl w:val="12"/>
                <w:numId w:val="0"/>
              </w:numPr>
              <w:spacing w:before="48" w:after="48"/>
              <w:rPr>
                <w:sz w:val="18"/>
                <w:lang w:val="en-GB"/>
              </w:rPr>
            </w:pPr>
            <w:r w:rsidRPr="00F1657F">
              <w:rPr>
                <w:sz w:val="18"/>
              </w:rPr>
              <w:tab/>
            </w:r>
            <w:r w:rsidRPr="00F1657F">
              <w:rPr>
                <w:sz w:val="18"/>
                <w:lang w:val="en-GB"/>
              </w:rPr>
              <w:t>TT/MM/JJ hh:mm:ss</w:t>
            </w:r>
          </w:p>
        </w:tc>
      </w:tr>
    </w:tbl>
    <w:p w14:paraId="27AD19D8" w14:textId="77777777" w:rsidR="00050309" w:rsidRPr="00F1657F" w:rsidRDefault="00050309">
      <w:pPr>
        <w:pStyle w:val="Kopfzeile"/>
        <w:tabs>
          <w:tab w:val="clear" w:pos="9071"/>
        </w:tabs>
        <w:spacing w:before="120" w:after="240"/>
        <w:jc w:val="center"/>
        <w:rPr>
          <w:b/>
          <w:sz w:val="18"/>
        </w:rPr>
      </w:pPr>
      <w:r w:rsidRPr="00F1657F">
        <w:rPr>
          <w:b/>
          <w:sz w:val="18"/>
        </w:rPr>
        <w:t>Tabelle F.2.1: Parameter der Ereignisdaten der XML-Datei</w:t>
      </w:r>
    </w:p>
    <w:p w14:paraId="467F0C0C" w14:textId="21061BB9" w:rsidR="00050309" w:rsidRPr="00F1657F" w:rsidRDefault="00050309" w:rsidP="00E641A2">
      <w:pPr>
        <w:pStyle w:val="FP"/>
        <w:ind w:left="113" w:hanging="113"/>
        <w:rPr>
          <w:lang w:val="de-DE"/>
        </w:rPr>
      </w:pPr>
      <w:r w:rsidRPr="00F1657F">
        <w:rPr>
          <w:sz w:val="18"/>
          <w:szCs w:val="18"/>
          <w:vertAlign w:val="superscript"/>
          <w:lang w:val="de-DE"/>
        </w:rPr>
        <w:t>1</w:t>
      </w:r>
      <w:r w:rsidRPr="00F1657F">
        <w:rPr>
          <w:sz w:val="18"/>
          <w:szCs w:val="18"/>
          <w:lang w:val="de-DE"/>
        </w:rPr>
        <w:t xml:space="preserve"> Die empfangende </w:t>
      </w:r>
      <w:r w:rsidR="006406E0">
        <w:rPr>
          <w:sz w:val="18"/>
          <w:szCs w:val="18"/>
          <w:lang w:val="de-DE"/>
        </w:rPr>
        <w:t>berechtigte Stelle</w:t>
      </w:r>
      <w:r w:rsidRPr="00F1657F">
        <w:rPr>
          <w:sz w:val="18"/>
          <w:szCs w:val="18"/>
          <w:lang w:val="de-DE"/>
        </w:rPr>
        <w:t xml:space="preserve"> muss bei der Auswertung berücksichtigen, dass veränderte Partner-Kennungen grundsätzlich nicht erkannt werden können (z.B. 'AlCapone@Alcatraz.com' statt der tatsächlichen </w:t>
      </w:r>
      <w:r w:rsidR="00A639AF" w:rsidRPr="00F1657F">
        <w:rPr>
          <w:sz w:val="18"/>
          <w:szCs w:val="18"/>
          <w:lang w:val="de-DE"/>
        </w:rPr>
        <w:t>E</w:t>
      </w:r>
      <w:r w:rsidR="008516FC">
        <w:rPr>
          <w:sz w:val="18"/>
          <w:szCs w:val="18"/>
          <w:lang w:val="de-DE"/>
        </w:rPr>
        <w:t>-M</w:t>
      </w:r>
      <w:r w:rsidR="00A639AF" w:rsidRPr="00F1657F">
        <w:rPr>
          <w:sz w:val="18"/>
          <w:szCs w:val="18"/>
          <w:lang w:val="de-DE"/>
        </w:rPr>
        <w:t>ail-Adresse</w:t>
      </w:r>
      <w:r w:rsidRPr="00F1657F">
        <w:rPr>
          <w:sz w:val="18"/>
          <w:szCs w:val="18"/>
          <w:lang w:val="de-DE"/>
        </w:rPr>
        <w:t>).</w:t>
      </w:r>
    </w:p>
    <w:p w14:paraId="12FE12FC" w14:textId="02625756" w:rsidR="00050309" w:rsidRPr="00D77137" w:rsidRDefault="00050309" w:rsidP="00503483">
      <w:pPr>
        <w:pStyle w:val="berschrift3"/>
      </w:pPr>
      <w:bookmarkStart w:id="500" w:name="_Toc425260016"/>
      <w:bookmarkStart w:id="501" w:name="_Toc426622435"/>
      <w:bookmarkEnd w:id="499"/>
      <w:r w:rsidRPr="00D77137">
        <w:t>Anlage F.2.2</w:t>
      </w:r>
      <w:r w:rsidRPr="00D77137">
        <w:tab/>
        <w:t xml:space="preserve">XML-Struktur und DTD </w:t>
      </w:r>
      <w:bookmarkEnd w:id="500"/>
      <w:bookmarkEnd w:id="501"/>
    </w:p>
    <w:p w14:paraId="382B133B" w14:textId="52350B64" w:rsidR="00050309" w:rsidRPr="00F1657F" w:rsidRDefault="00050309" w:rsidP="00450A01">
      <w:pPr>
        <w:pStyle w:val="FP"/>
        <w:spacing w:before="120"/>
        <w:rPr>
          <w:lang w:val="de-DE"/>
        </w:rPr>
      </w:pPr>
      <w:r w:rsidRPr="00F1657F">
        <w:rPr>
          <w:lang w:val="de-DE"/>
        </w:rPr>
        <w:t>Die XML-kodierte Datei muss im UTF-8</w:t>
      </w:r>
      <w:r w:rsidR="000716D9">
        <w:rPr>
          <w:lang w:val="de-DE"/>
        </w:rPr>
        <w:t>-</w:t>
      </w:r>
      <w:r w:rsidRPr="00F1657F">
        <w:rPr>
          <w:lang w:val="de-DE"/>
        </w:rPr>
        <w:t>Format erzeugt werden.</w:t>
      </w:r>
    </w:p>
    <w:p w14:paraId="678D956C" w14:textId="77777777" w:rsidR="00050309" w:rsidRPr="00F1657F" w:rsidRDefault="00050309" w:rsidP="00450A01">
      <w:pPr>
        <w:pStyle w:val="FP"/>
        <w:rPr>
          <w:lang w:val="de-DE"/>
        </w:rPr>
      </w:pPr>
      <w:r w:rsidRPr="00F1657F">
        <w:rPr>
          <w:lang w:val="de-DE"/>
        </w:rPr>
        <w:t>In dem nachfolgenden Beispiel einer XML-Struktur sind für alle Tags Werte eingetragen. Diese sind jedoch nur entsprechend dem jeweiligen Ereignis zu übermitteln. Wenn zu den jeweiligen Ereignisdaten keine Parameter vorhanden sind, ist entsprechend der XML-Syntax ein leeres Tag zu verwenden, beispielsweise "&lt;Beginn-UEM/&gt;". Kommentarzeilen werden nicht benötigt und können weggelassen werden.</w:t>
      </w:r>
    </w:p>
    <w:p w14:paraId="3DAA4C04" w14:textId="6963CF6B" w:rsidR="00050309" w:rsidRPr="00F1657F" w:rsidRDefault="00050309" w:rsidP="008F6263">
      <w:pPr>
        <w:pStyle w:val="berschrift4"/>
      </w:pPr>
      <w:r w:rsidRPr="00F1657F">
        <w:t>XML</w:t>
      </w:r>
      <w:r w:rsidR="00894B9F">
        <w:t>-</w:t>
      </w:r>
      <w:r w:rsidRPr="00F1657F">
        <w:t>Stru</w:t>
      </w:r>
      <w:r w:rsidR="00894B9F">
        <w:t>k</w:t>
      </w:r>
      <w:r w:rsidRPr="00F1657F">
        <w:t>tur</w:t>
      </w:r>
      <w:r w:rsidR="00977327">
        <w:t>:</w:t>
      </w:r>
    </w:p>
    <w:p w14:paraId="493311FD" w14:textId="77777777" w:rsidR="00050309" w:rsidRPr="00F1657F" w:rsidRDefault="00050309" w:rsidP="00450A01">
      <w:pPr>
        <w:overflowPunct/>
        <w:spacing w:after="60"/>
        <w:textAlignment w:val="auto"/>
        <w:rPr>
          <w:rFonts w:ascii="Times New Roman" w:hAnsi="Times New Roman"/>
          <w:lang w:val="en-GB"/>
        </w:rPr>
      </w:pPr>
      <w:r w:rsidRPr="00F1657F">
        <w:rPr>
          <w:rFonts w:ascii="Times New Roman" w:hAnsi="Times New Roman"/>
          <w:lang w:val="en-GB"/>
        </w:rPr>
        <w:t>&lt;?xml version="1.0" encoding="UTF-8" standalone="no"?&gt;</w:t>
      </w:r>
    </w:p>
    <w:p w14:paraId="4745FD43" w14:textId="77777777" w:rsidR="00050309" w:rsidRPr="00F1657F" w:rsidRDefault="00050309" w:rsidP="002C7CBD">
      <w:pPr>
        <w:overflowPunct/>
        <w:spacing w:after="60"/>
        <w:textAlignment w:val="auto"/>
        <w:rPr>
          <w:rFonts w:ascii="Times New Roman" w:hAnsi="Times New Roman"/>
          <w:lang w:val="en-GB"/>
        </w:rPr>
      </w:pPr>
      <w:r w:rsidRPr="00F1657F">
        <w:rPr>
          <w:rFonts w:ascii="Times New Roman" w:hAnsi="Times New Roman"/>
          <w:lang w:val="en-GB"/>
        </w:rPr>
        <w:t>&lt;!DOCTYPE hi3-email SYSTEM "hi3-email_v1.dtd"&gt;</w:t>
      </w:r>
    </w:p>
    <w:p w14:paraId="6311D1D3" w14:textId="77777777" w:rsidR="00050309" w:rsidRPr="00F1657F" w:rsidRDefault="00050309" w:rsidP="005C3D63">
      <w:pPr>
        <w:overflowPunct/>
        <w:spacing w:after="60"/>
        <w:textAlignment w:val="auto"/>
        <w:rPr>
          <w:rFonts w:ascii="Times New Roman" w:hAnsi="Times New Roman"/>
          <w:lang w:val="en-GB"/>
        </w:rPr>
      </w:pPr>
      <w:r w:rsidRPr="00F1657F">
        <w:rPr>
          <w:rFonts w:ascii="Times New Roman" w:hAnsi="Times New Roman"/>
          <w:lang w:val="en-GB"/>
        </w:rPr>
        <w:t>&lt;?xml-stylesheet href="E-Mail_v1.xsl" type="text/xsl"?&gt;</w:t>
      </w:r>
    </w:p>
    <w:p w14:paraId="3DAB675D" w14:textId="77777777" w:rsidR="00050309" w:rsidRPr="001A5C0A" w:rsidRDefault="00050309" w:rsidP="005C3D63">
      <w:pPr>
        <w:overflowPunct/>
        <w:spacing w:after="60"/>
        <w:textAlignment w:val="auto"/>
        <w:rPr>
          <w:rFonts w:ascii="Times New Roman" w:hAnsi="Times New Roman"/>
          <w:lang w:val="en-US"/>
        </w:rPr>
      </w:pPr>
      <w:r w:rsidRPr="001A5C0A">
        <w:rPr>
          <w:rFonts w:ascii="Times New Roman" w:hAnsi="Times New Roman"/>
          <w:lang w:val="en-US"/>
        </w:rPr>
        <w:t>&lt;hi3-email&gt;</w:t>
      </w:r>
    </w:p>
    <w:p w14:paraId="73A94136" w14:textId="77777777" w:rsidR="00050309" w:rsidRPr="00F1657F" w:rsidRDefault="00050309" w:rsidP="005C3D63">
      <w:pPr>
        <w:overflowPunct/>
        <w:spacing w:after="60"/>
        <w:textAlignment w:val="auto"/>
        <w:rPr>
          <w:rFonts w:ascii="Times New Roman" w:hAnsi="Times New Roman"/>
        </w:rPr>
      </w:pPr>
      <w:r w:rsidRPr="00F1657F">
        <w:rPr>
          <w:rFonts w:ascii="Times New Roman" w:hAnsi="Times New Roman"/>
        </w:rPr>
        <w:t>&lt;Versionskennung&gt;ABC1234&lt;/Versionskennung&gt;</w:t>
      </w:r>
    </w:p>
    <w:p w14:paraId="3F379A12" w14:textId="77777777" w:rsidR="00050309" w:rsidRPr="00F1657F" w:rsidRDefault="00050309" w:rsidP="005C3D63">
      <w:pPr>
        <w:overflowPunct/>
        <w:spacing w:after="60"/>
        <w:textAlignment w:val="auto"/>
        <w:rPr>
          <w:rFonts w:ascii="Times New Roman" w:hAnsi="Times New Roman"/>
        </w:rPr>
      </w:pPr>
      <w:r w:rsidRPr="00F1657F">
        <w:rPr>
          <w:rFonts w:ascii="Times New Roman" w:hAnsi="Times New Roman"/>
        </w:rPr>
        <w:t>&lt;Datensatzart&gt;report&lt;/Datensatzart&gt;</w:t>
      </w:r>
    </w:p>
    <w:p w14:paraId="531E7C47" w14:textId="77777777" w:rsidR="00050309" w:rsidRPr="00F1657F" w:rsidRDefault="00050309" w:rsidP="00DB7C75">
      <w:pPr>
        <w:overflowPunct/>
        <w:spacing w:after="60"/>
        <w:textAlignment w:val="auto"/>
        <w:rPr>
          <w:rFonts w:ascii="Times New Roman" w:hAnsi="Times New Roman"/>
        </w:rPr>
      </w:pPr>
      <w:r w:rsidRPr="00F1657F">
        <w:rPr>
          <w:rFonts w:ascii="Times New Roman" w:hAnsi="Times New Roman"/>
        </w:rPr>
        <w:t>&lt;Referenznummer&gt;&lt;![CDATA[123456789 in Base64-Kodierung</w:t>
      </w:r>
      <w:r w:rsidRPr="00F1657F">
        <w:rPr>
          <w:rFonts w:ascii="Times New Roman" w:hAnsi="Times New Roman"/>
          <w:vertAlign w:val="superscript"/>
        </w:rPr>
        <w:t xml:space="preserve"> 1</w:t>
      </w:r>
      <w:r w:rsidRPr="00F1657F">
        <w:rPr>
          <w:rFonts w:ascii="Times New Roman" w:hAnsi="Times New Roman"/>
        </w:rPr>
        <w:t>]]&gt;&lt;/Referenznummer&gt;</w:t>
      </w:r>
    </w:p>
    <w:p w14:paraId="5392A488" w14:textId="77777777" w:rsidR="00050309" w:rsidRPr="00F1657F" w:rsidRDefault="00050309" w:rsidP="00DB7C75">
      <w:pPr>
        <w:overflowPunct/>
        <w:spacing w:after="60"/>
        <w:textAlignment w:val="auto"/>
        <w:rPr>
          <w:rFonts w:ascii="Times New Roman" w:hAnsi="Times New Roman"/>
        </w:rPr>
      </w:pPr>
      <w:r w:rsidRPr="00F1657F">
        <w:rPr>
          <w:rFonts w:ascii="Times New Roman" w:hAnsi="Times New Roman"/>
        </w:rPr>
        <w:t>&lt;Zuordnungsnummer&gt;&lt;![CDATA[0474745765656 in Base64-Kodierung</w:t>
      </w:r>
      <w:r w:rsidRPr="00F1657F">
        <w:rPr>
          <w:rFonts w:ascii="Times New Roman" w:hAnsi="Times New Roman"/>
          <w:vertAlign w:val="superscript"/>
        </w:rPr>
        <w:t xml:space="preserve"> 1</w:t>
      </w:r>
      <w:r w:rsidRPr="00F1657F">
        <w:rPr>
          <w:rFonts w:ascii="Times New Roman" w:hAnsi="Times New Roman"/>
        </w:rPr>
        <w:t>]]&gt;&lt;/Zuordnungsnummer&gt;</w:t>
      </w:r>
    </w:p>
    <w:p w14:paraId="3BBECF19" w14:textId="77777777" w:rsidR="00050309" w:rsidRPr="00F1657F" w:rsidRDefault="00050309" w:rsidP="00DB7C75">
      <w:pPr>
        <w:overflowPunct/>
        <w:spacing w:after="60"/>
        <w:textAlignment w:val="auto"/>
        <w:rPr>
          <w:rFonts w:ascii="Times New Roman" w:hAnsi="Times New Roman"/>
        </w:rPr>
      </w:pPr>
      <w:r w:rsidRPr="00F1657F">
        <w:rPr>
          <w:rFonts w:ascii="Times New Roman" w:hAnsi="Times New Roman"/>
        </w:rPr>
        <w:t>&lt;Kennung-des-zueA&gt;&lt;![CDATA[ueberwach.Adresse@zueA.de in Base64-Kodierung</w:t>
      </w:r>
      <w:r w:rsidRPr="00F1657F">
        <w:rPr>
          <w:rFonts w:ascii="Times New Roman" w:hAnsi="Times New Roman"/>
          <w:vertAlign w:val="superscript"/>
        </w:rPr>
        <w:t xml:space="preserve"> 1</w:t>
      </w:r>
      <w:r w:rsidRPr="00F1657F">
        <w:rPr>
          <w:rFonts w:ascii="Times New Roman" w:hAnsi="Times New Roman"/>
        </w:rPr>
        <w:t>]]&gt;&lt;/Kennung-des-zueA&gt;</w:t>
      </w:r>
    </w:p>
    <w:p w14:paraId="221BB5D2" w14:textId="77777777" w:rsidR="00050309" w:rsidRPr="00F1657F" w:rsidRDefault="00050309" w:rsidP="00DB7C75">
      <w:pPr>
        <w:overflowPunct/>
        <w:spacing w:after="60"/>
        <w:textAlignment w:val="auto"/>
        <w:rPr>
          <w:rFonts w:ascii="Times New Roman" w:hAnsi="Times New Roman"/>
          <w:lang w:val="fr-FR"/>
        </w:rPr>
      </w:pPr>
      <w:r w:rsidRPr="00F1657F">
        <w:rPr>
          <w:rFonts w:ascii="Times New Roman" w:hAnsi="Times New Roman"/>
          <w:lang w:val="fr-FR"/>
        </w:rPr>
        <w:t>&lt;IP&gt;111.222.63.254&lt;/IP&gt;</w:t>
      </w:r>
    </w:p>
    <w:p w14:paraId="1C1AF48F" w14:textId="77777777" w:rsidR="00050309" w:rsidRPr="00F1657F" w:rsidRDefault="00050309" w:rsidP="003972CC">
      <w:pPr>
        <w:overflowPunct/>
        <w:spacing w:after="60"/>
        <w:textAlignment w:val="auto"/>
        <w:rPr>
          <w:rFonts w:ascii="Times New Roman" w:hAnsi="Times New Roman"/>
          <w:lang w:val="fr-FR"/>
        </w:rPr>
      </w:pPr>
      <w:r w:rsidRPr="00F1657F">
        <w:rPr>
          <w:rFonts w:ascii="Times New Roman" w:hAnsi="Times New Roman"/>
          <w:lang w:val="fr-FR"/>
        </w:rPr>
        <w:t>&lt;Port&gt;SMTP&lt;/Port&gt;</w:t>
      </w:r>
    </w:p>
    <w:p w14:paraId="5124DF6D" w14:textId="77777777" w:rsidR="00050309" w:rsidRPr="00F1657F" w:rsidRDefault="00050309" w:rsidP="003972CC">
      <w:pPr>
        <w:overflowPunct/>
        <w:spacing w:after="60"/>
        <w:textAlignment w:val="auto"/>
        <w:rPr>
          <w:rFonts w:ascii="Times New Roman" w:hAnsi="Times New Roman"/>
        </w:rPr>
      </w:pPr>
      <w:r w:rsidRPr="00F1657F">
        <w:rPr>
          <w:rFonts w:ascii="Times New Roman" w:hAnsi="Times New Roman"/>
        </w:rPr>
        <w:t>&lt;Partner-Kennung&gt;&lt;![CDATA[Adresse1@domain1.de; Adresse2@domain2.de in Base64-Kodierung</w:t>
      </w:r>
      <w:r w:rsidRPr="00F1657F">
        <w:rPr>
          <w:rFonts w:ascii="Times New Roman" w:hAnsi="Times New Roman"/>
          <w:vertAlign w:val="superscript"/>
        </w:rPr>
        <w:t xml:space="preserve"> 1</w:t>
      </w:r>
      <w:r w:rsidRPr="00F1657F">
        <w:rPr>
          <w:rFonts w:ascii="Times New Roman" w:hAnsi="Times New Roman"/>
        </w:rPr>
        <w:t>]]&gt;&lt;/Partner-Kennung&gt;</w:t>
      </w:r>
    </w:p>
    <w:p w14:paraId="0E9C2B66" w14:textId="77777777" w:rsidR="00050309" w:rsidRPr="00F1657F" w:rsidRDefault="00050309" w:rsidP="000A3162">
      <w:pPr>
        <w:overflowPunct/>
        <w:spacing w:after="60"/>
        <w:textAlignment w:val="auto"/>
        <w:rPr>
          <w:rFonts w:ascii="Times New Roman" w:hAnsi="Times New Roman"/>
        </w:rPr>
      </w:pPr>
      <w:r w:rsidRPr="00F1657F">
        <w:rPr>
          <w:rFonts w:ascii="Times New Roman" w:hAnsi="Times New Roman"/>
        </w:rPr>
        <w:t>&lt;Beginn&gt;</w:t>
      </w:r>
      <w:r w:rsidRPr="00F1657F">
        <w:rPr>
          <w:rFonts w:ascii="Times New Roman" w:hAnsi="Times New Roman"/>
          <w:szCs w:val="22"/>
        </w:rPr>
        <w:t>31/12/06 10:10:05</w:t>
      </w:r>
      <w:r w:rsidRPr="00F1657F">
        <w:rPr>
          <w:rFonts w:ascii="Times New Roman" w:hAnsi="Times New Roman"/>
        </w:rPr>
        <w:t>&lt;/Beginn&gt;</w:t>
      </w:r>
    </w:p>
    <w:p w14:paraId="18399085" w14:textId="77777777" w:rsidR="00050309" w:rsidRPr="00F1657F" w:rsidRDefault="00050309" w:rsidP="00450A01">
      <w:pPr>
        <w:overflowPunct/>
        <w:spacing w:after="60"/>
        <w:textAlignment w:val="auto"/>
        <w:rPr>
          <w:rFonts w:ascii="Times New Roman" w:hAnsi="Times New Roman"/>
        </w:rPr>
      </w:pPr>
      <w:r w:rsidRPr="00F1657F">
        <w:rPr>
          <w:rFonts w:ascii="Times New Roman" w:hAnsi="Times New Roman"/>
        </w:rPr>
        <w:t>&lt;Einstellungen&gt;&lt;![CDATA[weiterleitung; freier Text in Base64-Kodierung</w:t>
      </w:r>
      <w:r w:rsidRPr="00F1657F">
        <w:rPr>
          <w:rFonts w:ascii="Times New Roman" w:hAnsi="Times New Roman"/>
          <w:vertAlign w:val="superscript"/>
        </w:rPr>
        <w:t xml:space="preserve"> 1</w:t>
      </w:r>
      <w:r w:rsidRPr="00F1657F">
        <w:rPr>
          <w:rFonts w:ascii="Times New Roman" w:hAnsi="Times New Roman"/>
        </w:rPr>
        <w:t>]]&gt;&lt;/Einstellungen&gt;</w:t>
      </w:r>
    </w:p>
    <w:p w14:paraId="7369F516" w14:textId="77777777" w:rsidR="00050309" w:rsidRPr="00F1657F" w:rsidRDefault="00050309" w:rsidP="00450A01">
      <w:pPr>
        <w:overflowPunct/>
        <w:spacing w:after="60"/>
        <w:textAlignment w:val="auto"/>
        <w:rPr>
          <w:rFonts w:ascii="Times New Roman" w:hAnsi="Times New Roman"/>
        </w:rPr>
      </w:pPr>
      <w:r w:rsidRPr="00F1657F">
        <w:rPr>
          <w:rFonts w:ascii="Times New Roman" w:hAnsi="Times New Roman"/>
        </w:rPr>
        <w:t>&lt;Richtung&gt;&lt;![CDATA[abgerufen in Base64-Kodierung</w:t>
      </w:r>
      <w:r w:rsidRPr="00F1657F">
        <w:rPr>
          <w:rFonts w:ascii="Times New Roman" w:hAnsi="Times New Roman"/>
          <w:vertAlign w:val="superscript"/>
        </w:rPr>
        <w:t xml:space="preserve"> 1</w:t>
      </w:r>
      <w:r w:rsidRPr="00F1657F">
        <w:rPr>
          <w:rFonts w:ascii="Times New Roman" w:hAnsi="Times New Roman"/>
        </w:rPr>
        <w:t>]]&gt;&lt;/Richtung&gt;</w:t>
      </w:r>
    </w:p>
    <w:p w14:paraId="42EC44BA" w14:textId="77777777" w:rsidR="00050309" w:rsidRPr="00F1657F" w:rsidRDefault="00050309" w:rsidP="00450A01">
      <w:pPr>
        <w:overflowPunct/>
        <w:spacing w:after="60"/>
        <w:textAlignment w:val="auto"/>
        <w:rPr>
          <w:rFonts w:ascii="Times New Roman" w:hAnsi="Times New Roman"/>
        </w:rPr>
      </w:pPr>
      <w:r w:rsidRPr="00F1657F">
        <w:rPr>
          <w:rFonts w:ascii="Times New Roman" w:hAnsi="Times New Roman"/>
        </w:rPr>
        <w:t>&lt;Ausloesegrund-zueA&gt;&lt;![CDATA[erfolgreich in Base64-Kodierung</w:t>
      </w:r>
      <w:r w:rsidRPr="00F1657F">
        <w:rPr>
          <w:rFonts w:ascii="Times New Roman" w:hAnsi="Times New Roman"/>
          <w:vertAlign w:val="superscript"/>
        </w:rPr>
        <w:t xml:space="preserve"> 1</w:t>
      </w:r>
      <w:r w:rsidRPr="00F1657F">
        <w:rPr>
          <w:rFonts w:ascii="Times New Roman" w:hAnsi="Times New Roman"/>
        </w:rPr>
        <w:t>]]&gt;&lt;/Ausloesegrund-zueA&gt;</w:t>
      </w:r>
    </w:p>
    <w:p w14:paraId="7D157799" w14:textId="77777777" w:rsidR="00050309" w:rsidRPr="00F1657F" w:rsidRDefault="00050309" w:rsidP="00450A01">
      <w:pPr>
        <w:overflowPunct/>
        <w:spacing w:after="60"/>
        <w:textAlignment w:val="auto"/>
        <w:rPr>
          <w:rFonts w:ascii="Times New Roman" w:hAnsi="Times New Roman"/>
        </w:rPr>
      </w:pPr>
      <w:r w:rsidRPr="00F1657F">
        <w:rPr>
          <w:rFonts w:ascii="Times New Roman" w:hAnsi="Times New Roman"/>
        </w:rPr>
        <w:t>&lt;Beginn-UEM&gt;</w:t>
      </w:r>
      <w:r w:rsidRPr="00F1657F">
        <w:rPr>
          <w:rFonts w:ascii="Times New Roman" w:hAnsi="Times New Roman"/>
          <w:szCs w:val="22"/>
        </w:rPr>
        <w:t>01/12/06 01:00:00</w:t>
      </w:r>
      <w:r w:rsidRPr="00F1657F">
        <w:rPr>
          <w:rFonts w:ascii="Times New Roman" w:hAnsi="Times New Roman"/>
        </w:rPr>
        <w:t>&lt;/Beginn-UEM&gt;</w:t>
      </w:r>
    </w:p>
    <w:p w14:paraId="3B9A153B" w14:textId="77777777" w:rsidR="00050309" w:rsidRPr="00F1657F" w:rsidRDefault="00050309" w:rsidP="00450A01">
      <w:pPr>
        <w:overflowPunct/>
        <w:spacing w:after="60"/>
        <w:textAlignment w:val="auto"/>
        <w:rPr>
          <w:rFonts w:ascii="Times New Roman" w:hAnsi="Times New Roman"/>
        </w:rPr>
      </w:pPr>
      <w:r w:rsidRPr="00F1657F">
        <w:rPr>
          <w:rFonts w:ascii="Times New Roman" w:hAnsi="Times New Roman"/>
        </w:rPr>
        <w:t>&lt;Ende-UEM&gt;</w:t>
      </w:r>
      <w:r w:rsidRPr="00F1657F">
        <w:rPr>
          <w:rFonts w:ascii="Times New Roman" w:hAnsi="Times New Roman"/>
          <w:szCs w:val="22"/>
        </w:rPr>
        <w:t>01/02/07 01:00:00</w:t>
      </w:r>
      <w:r w:rsidRPr="00F1657F">
        <w:rPr>
          <w:rFonts w:ascii="Times New Roman" w:hAnsi="Times New Roman"/>
        </w:rPr>
        <w:t>&lt;/Ende-UEM&gt;</w:t>
      </w:r>
    </w:p>
    <w:p w14:paraId="212D3A99" w14:textId="77777777" w:rsidR="00050309" w:rsidRPr="00F1657F" w:rsidRDefault="00050309" w:rsidP="002C7CBD">
      <w:pPr>
        <w:overflowPunct/>
        <w:spacing w:after="60"/>
        <w:textAlignment w:val="auto"/>
        <w:rPr>
          <w:rFonts w:ascii="Times New Roman" w:hAnsi="Times New Roman"/>
        </w:rPr>
      </w:pPr>
      <w:r w:rsidRPr="00F1657F">
        <w:rPr>
          <w:rFonts w:ascii="Times New Roman" w:hAnsi="Times New Roman"/>
        </w:rPr>
        <w:t>&lt;email&gt;</w:t>
      </w:r>
    </w:p>
    <w:p w14:paraId="5F2DC1F8" w14:textId="77777777" w:rsidR="00050309" w:rsidRPr="00F1657F" w:rsidRDefault="00050309" w:rsidP="005C3D63">
      <w:pPr>
        <w:overflowPunct/>
        <w:spacing w:after="60"/>
        <w:textAlignment w:val="auto"/>
        <w:rPr>
          <w:rFonts w:ascii="Times New Roman" w:hAnsi="Times New Roman"/>
        </w:rPr>
      </w:pPr>
      <w:r w:rsidRPr="00F1657F">
        <w:rPr>
          <w:rFonts w:ascii="Times New Roman" w:hAnsi="Times New Roman"/>
        </w:rPr>
        <w:t>&lt;!-- Beginn E-Mail --&gt;</w:t>
      </w:r>
    </w:p>
    <w:p w14:paraId="79771E62" w14:textId="77777777" w:rsidR="00050309" w:rsidRPr="00F1657F" w:rsidRDefault="00050309" w:rsidP="005C3D63">
      <w:pPr>
        <w:overflowPunct/>
        <w:spacing w:after="60"/>
        <w:textAlignment w:val="auto"/>
        <w:rPr>
          <w:rFonts w:ascii="Times New Roman" w:hAnsi="Times New Roman"/>
        </w:rPr>
      </w:pPr>
      <w:r w:rsidRPr="00F1657F">
        <w:rPr>
          <w:rFonts w:ascii="Times New Roman" w:hAnsi="Times New Roman"/>
        </w:rPr>
        <w:t>&lt;![CDATA[ Die Kopie der zu ueberwachenden E-Mail in Base64-Kodierung</w:t>
      </w:r>
      <w:r w:rsidRPr="00F1657F">
        <w:rPr>
          <w:rFonts w:ascii="Times New Roman" w:hAnsi="Times New Roman"/>
          <w:vertAlign w:val="superscript"/>
        </w:rPr>
        <w:t xml:space="preserve"> 1</w:t>
      </w:r>
      <w:r w:rsidRPr="00F1657F">
        <w:rPr>
          <w:rFonts w:ascii="Times New Roman" w:hAnsi="Times New Roman"/>
        </w:rPr>
        <w:t>]]&gt;</w:t>
      </w:r>
    </w:p>
    <w:p w14:paraId="69D586E4" w14:textId="77777777" w:rsidR="00050309" w:rsidRPr="00F1657F" w:rsidRDefault="00050309" w:rsidP="005C3D63">
      <w:pPr>
        <w:overflowPunct/>
        <w:spacing w:after="60"/>
        <w:textAlignment w:val="auto"/>
        <w:rPr>
          <w:rFonts w:ascii="Times New Roman" w:hAnsi="Times New Roman"/>
          <w:lang w:val="fr-FR"/>
        </w:rPr>
      </w:pPr>
      <w:r w:rsidRPr="00F1657F">
        <w:rPr>
          <w:rFonts w:ascii="Times New Roman" w:hAnsi="Times New Roman"/>
          <w:lang w:val="fr-FR"/>
        </w:rPr>
        <w:t>&lt;!-- Ende E-Mail --&gt;</w:t>
      </w:r>
    </w:p>
    <w:p w14:paraId="3FA4CB3E" w14:textId="77777777" w:rsidR="00050309" w:rsidRPr="00F1657F" w:rsidRDefault="00050309" w:rsidP="005C3D63">
      <w:pPr>
        <w:overflowPunct/>
        <w:spacing w:after="60"/>
        <w:textAlignment w:val="auto"/>
        <w:rPr>
          <w:rFonts w:ascii="Times New Roman" w:hAnsi="Times New Roman"/>
          <w:lang w:val="fr-FR"/>
        </w:rPr>
      </w:pPr>
      <w:r w:rsidRPr="00F1657F">
        <w:rPr>
          <w:rFonts w:ascii="Times New Roman" w:hAnsi="Times New Roman"/>
          <w:lang w:val="fr-FR"/>
        </w:rPr>
        <w:t>&lt;/email&gt;</w:t>
      </w:r>
    </w:p>
    <w:p w14:paraId="3015F160" w14:textId="77777777" w:rsidR="00050309" w:rsidRPr="00F1657F" w:rsidRDefault="00050309" w:rsidP="00DB7C75">
      <w:pPr>
        <w:overflowPunct/>
        <w:spacing w:after="60"/>
        <w:textAlignment w:val="auto"/>
        <w:rPr>
          <w:rFonts w:ascii="Times New Roman" w:hAnsi="Times New Roman"/>
          <w:lang w:val="fr-FR"/>
        </w:rPr>
      </w:pPr>
      <w:r w:rsidRPr="00F1657F">
        <w:rPr>
          <w:rFonts w:ascii="Times New Roman" w:hAnsi="Times New Roman"/>
          <w:lang w:val="fr-FR"/>
        </w:rPr>
        <w:t>&lt;/hi3-email&gt;</w:t>
      </w:r>
    </w:p>
    <w:p w14:paraId="54D9C046" w14:textId="3519242C" w:rsidR="00050309" w:rsidRPr="00503483" w:rsidRDefault="00050309" w:rsidP="008F6263">
      <w:pPr>
        <w:pStyle w:val="berschrift4"/>
        <w:rPr>
          <w:lang w:val="en-GB"/>
        </w:rPr>
      </w:pPr>
      <w:r w:rsidRPr="00503483">
        <w:rPr>
          <w:lang w:val="en-GB"/>
        </w:rPr>
        <w:t>Doctype Definition:</w:t>
      </w:r>
    </w:p>
    <w:p w14:paraId="40B21373" w14:textId="77777777" w:rsidR="00050309" w:rsidRPr="00F1657F" w:rsidRDefault="00050309" w:rsidP="00DB7C75">
      <w:pPr>
        <w:overflowPunct/>
        <w:spacing w:after="60"/>
        <w:textAlignment w:val="auto"/>
        <w:rPr>
          <w:rFonts w:ascii="Times New Roman" w:hAnsi="Times New Roman"/>
        </w:rPr>
      </w:pPr>
      <w:r w:rsidRPr="00F1657F">
        <w:rPr>
          <w:rFonts w:ascii="Times New Roman" w:hAnsi="Times New Roman"/>
        </w:rPr>
        <w:t>&lt;!ELEMENT hi3-email (Versionskennung,Datensatzart,Referenznummer,Zuordnungsnummer,Kennung-des-zueA,IP,Port,Partner-Kennung,Beginn,Einstellungen,Richtung,Ausloesegrund-zueA,Beginn-UEM,Ende-UEM,email)&gt;</w:t>
      </w:r>
    </w:p>
    <w:p w14:paraId="0AA0EA56" w14:textId="77777777" w:rsidR="00050309" w:rsidRPr="00F1657F" w:rsidRDefault="00050309" w:rsidP="003972CC">
      <w:pPr>
        <w:overflowPunct/>
        <w:spacing w:after="60"/>
        <w:textAlignment w:val="auto"/>
        <w:rPr>
          <w:rFonts w:ascii="Times New Roman" w:hAnsi="Times New Roman"/>
        </w:rPr>
      </w:pPr>
      <w:r w:rsidRPr="00F1657F">
        <w:rPr>
          <w:rFonts w:ascii="Times New Roman" w:hAnsi="Times New Roman"/>
        </w:rPr>
        <w:t>&lt;!ELEMENT Versionskennung (#PCDATA)&gt;</w:t>
      </w:r>
    </w:p>
    <w:p w14:paraId="5A4AAAA0" w14:textId="77777777" w:rsidR="00050309" w:rsidRPr="00F1657F" w:rsidRDefault="00050309" w:rsidP="003972CC">
      <w:pPr>
        <w:overflowPunct/>
        <w:spacing w:after="60"/>
        <w:textAlignment w:val="auto"/>
        <w:rPr>
          <w:rFonts w:ascii="Times New Roman" w:hAnsi="Times New Roman"/>
        </w:rPr>
      </w:pPr>
      <w:r w:rsidRPr="00F1657F">
        <w:rPr>
          <w:rFonts w:ascii="Times New Roman" w:hAnsi="Times New Roman"/>
        </w:rPr>
        <w:t>&lt;!ELEMENT Datensatzart (#PCDATA)&gt;</w:t>
      </w:r>
    </w:p>
    <w:p w14:paraId="7D809D9A" w14:textId="77777777" w:rsidR="00050309" w:rsidRPr="00F1657F" w:rsidRDefault="00050309" w:rsidP="00A9125E">
      <w:pPr>
        <w:overflowPunct/>
        <w:spacing w:after="60"/>
        <w:textAlignment w:val="auto"/>
        <w:rPr>
          <w:rFonts w:ascii="Times New Roman" w:hAnsi="Times New Roman"/>
        </w:rPr>
      </w:pPr>
      <w:r w:rsidRPr="00F1657F">
        <w:rPr>
          <w:rFonts w:ascii="Times New Roman" w:hAnsi="Times New Roman"/>
        </w:rPr>
        <w:t>&lt;!ELEMENT Referenznummer (#PCDATA)&gt;</w:t>
      </w:r>
    </w:p>
    <w:p w14:paraId="4A2B2936" w14:textId="77777777" w:rsidR="00050309" w:rsidRPr="00F1657F" w:rsidRDefault="00050309" w:rsidP="00F77D9B">
      <w:pPr>
        <w:overflowPunct/>
        <w:spacing w:after="60"/>
        <w:textAlignment w:val="auto"/>
        <w:rPr>
          <w:rFonts w:ascii="Times New Roman" w:hAnsi="Times New Roman"/>
        </w:rPr>
      </w:pPr>
      <w:r w:rsidRPr="00F1657F">
        <w:rPr>
          <w:rFonts w:ascii="Times New Roman" w:hAnsi="Times New Roman"/>
        </w:rPr>
        <w:lastRenderedPageBreak/>
        <w:t>&lt;!ELEMENT Zuordnungsnummer (#PCDATA)&gt;</w:t>
      </w:r>
    </w:p>
    <w:p w14:paraId="74D8D7A7" w14:textId="77777777" w:rsidR="00050309" w:rsidRPr="00F1657F" w:rsidRDefault="00050309" w:rsidP="00F77D9B">
      <w:pPr>
        <w:overflowPunct/>
        <w:spacing w:after="60"/>
        <w:textAlignment w:val="auto"/>
        <w:rPr>
          <w:rFonts w:ascii="Times New Roman" w:hAnsi="Times New Roman"/>
        </w:rPr>
      </w:pPr>
      <w:r w:rsidRPr="00F1657F">
        <w:rPr>
          <w:rFonts w:ascii="Times New Roman" w:hAnsi="Times New Roman"/>
        </w:rPr>
        <w:t>&lt;!ELEMENT Kennung-des-zueA (#PCDATA)&gt;</w:t>
      </w:r>
    </w:p>
    <w:p w14:paraId="3DD6161B" w14:textId="77777777" w:rsidR="00050309" w:rsidRPr="001A5C0A" w:rsidRDefault="00050309" w:rsidP="00F77D9B">
      <w:pPr>
        <w:overflowPunct/>
        <w:spacing w:after="60"/>
        <w:textAlignment w:val="auto"/>
        <w:rPr>
          <w:rFonts w:ascii="Times New Roman" w:hAnsi="Times New Roman"/>
          <w:lang w:val="en-US"/>
        </w:rPr>
      </w:pPr>
      <w:r w:rsidRPr="001A5C0A">
        <w:rPr>
          <w:rFonts w:ascii="Times New Roman" w:hAnsi="Times New Roman"/>
          <w:lang w:val="en-US"/>
        </w:rPr>
        <w:t>&lt;!ELEMENT IP (#PCDATA)&gt;</w:t>
      </w:r>
    </w:p>
    <w:p w14:paraId="591AEE23" w14:textId="77777777" w:rsidR="00050309" w:rsidRPr="001A5C0A" w:rsidRDefault="00050309" w:rsidP="00F77D9B">
      <w:pPr>
        <w:overflowPunct/>
        <w:spacing w:after="60"/>
        <w:textAlignment w:val="auto"/>
        <w:rPr>
          <w:rFonts w:ascii="Times New Roman" w:hAnsi="Times New Roman"/>
          <w:lang w:val="en-US"/>
        </w:rPr>
      </w:pPr>
      <w:r w:rsidRPr="001A5C0A">
        <w:rPr>
          <w:rFonts w:ascii="Times New Roman" w:hAnsi="Times New Roman"/>
          <w:lang w:val="en-US"/>
        </w:rPr>
        <w:t>&lt;!ELEMENT Port (#PCDATA)&gt;</w:t>
      </w:r>
    </w:p>
    <w:p w14:paraId="792E96DE" w14:textId="77777777" w:rsidR="00050309" w:rsidRPr="00F1657F" w:rsidRDefault="00050309" w:rsidP="00F77D9B">
      <w:pPr>
        <w:overflowPunct/>
        <w:spacing w:after="60"/>
        <w:textAlignment w:val="auto"/>
        <w:rPr>
          <w:rFonts w:ascii="Times New Roman" w:hAnsi="Times New Roman"/>
        </w:rPr>
      </w:pPr>
      <w:r w:rsidRPr="00F1657F">
        <w:rPr>
          <w:rFonts w:ascii="Times New Roman" w:hAnsi="Times New Roman"/>
        </w:rPr>
        <w:t>&lt;!ELEMENT Partner-Kennung (#PCDATA)&gt;</w:t>
      </w:r>
    </w:p>
    <w:p w14:paraId="0B5EC0E8" w14:textId="77777777" w:rsidR="00050309" w:rsidRPr="00F1657F" w:rsidRDefault="00050309" w:rsidP="00F77D9B">
      <w:pPr>
        <w:overflowPunct/>
        <w:spacing w:after="60"/>
        <w:textAlignment w:val="auto"/>
        <w:rPr>
          <w:rFonts w:ascii="Times New Roman" w:hAnsi="Times New Roman"/>
        </w:rPr>
      </w:pPr>
      <w:r w:rsidRPr="00F1657F">
        <w:rPr>
          <w:rFonts w:ascii="Times New Roman" w:hAnsi="Times New Roman"/>
        </w:rPr>
        <w:t>&lt;!ELEMENT Beginn (#PCDATA)&gt;</w:t>
      </w:r>
    </w:p>
    <w:p w14:paraId="4D1B3A4E" w14:textId="77777777" w:rsidR="00050309" w:rsidRPr="00F1657F" w:rsidRDefault="00050309" w:rsidP="00F77D9B">
      <w:pPr>
        <w:overflowPunct/>
        <w:spacing w:after="60"/>
        <w:textAlignment w:val="auto"/>
        <w:rPr>
          <w:rFonts w:ascii="Times New Roman" w:hAnsi="Times New Roman"/>
        </w:rPr>
      </w:pPr>
      <w:r w:rsidRPr="00F1657F">
        <w:rPr>
          <w:rFonts w:ascii="Times New Roman" w:hAnsi="Times New Roman"/>
        </w:rPr>
        <w:t>&lt;!ELEMENT Einstellungen (#PCDATA)&gt;</w:t>
      </w:r>
    </w:p>
    <w:p w14:paraId="28989AC1" w14:textId="77777777" w:rsidR="00050309" w:rsidRPr="00F1657F" w:rsidRDefault="00050309">
      <w:pPr>
        <w:overflowPunct/>
        <w:spacing w:after="60"/>
        <w:textAlignment w:val="auto"/>
        <w:rPr>
          <w:rFonts w:ascii="Times New Roman" w:hAnsi="Times New Roman"/>
        </w:rPr>
      </w:pPr>
      <w:r w:rsidRPr="00F1657F">
        <w:rPr>
          <w:rFonts w:ascii="Times New Roman" w:hAnsi="Times New Roman"/>
        </w:rPr>
        <w:t>&lt;!ELEMENT Richtung (#PCDATA)&gt;</w:t>
      </w:r>
    </w:p>
    <w:p w14:paraId="01759E7B" w14:textId="77777777" w:rsidR="00050309" w:rsidRPr="00F1657F" w:rsidRDefault="00050309">
      <w:pPr>
        <w:overflowPunct/>
        <w:spacing w:after="60"/>
        <w:textAlignment w:val="auto"/>
        <w:rPr>
          <w:rFonts w:ascii="Times New Roman" w:hAnsi="Times New Roman"/>
        </w:rPr>
      </w:pPr>
      <w:r w:rsidRPr="00F1657F">
        <w:rPr>
          <w:rFonts w:ascii="Times New Roman" w:hAnsi="Times New Roman"/>
        </w:rPr>
        <w:t>&lt;!ELEMENT Ausloesegrund-zueA (#PCDATA)&gt;</w:t>
      </w:r>
    </w:p>
    <w:p w14:paraId="184D8949" w14:textId="77777777" w:rsidR="00050309" w:rsidRPr="00F1657F" w:rsidRDefault="00050309">
      <w:pPr>
        <w:overflowPunct/>
        <w:spacing w:after="60"/>
        <w:textAlignment w:val="auto"/>
        <w:rPr>
          <w:rFonts w:ascii="Times New Roman" w:hAnsi="Times New Roman"/>
        </w:rPr>
      </w:pPr>
      <w:r w:rsidRPr="00F1657F">
        <w:rPr>
          <w:rFonts w:ascii="Times New Roman" w:hAnsi="Times New Roman"/>
        </w:rPr>
        <w:t>&lt;!ELEMENT Beginn-UEM (#PCDATA)&gt;</w:t>
      </w:r>
    </w:p>
    <w:p w14:paraId="71987CA0" w14:textId="77777777" w:rsidR="00050309" w:rsidRPr="00F1657F" w:rsidRDefault="00050309">
      <w:pPr>
        <w:overflowPunct/>
        <w:spacing w:after="60"/>
        <w:textAlignment w:val="auto"/>
        <w:rPr>
          <w:rFonts w:ascii="Times New Roman" w:hAnsi="Times New Roman"/>
        </w:rPr>
      </w:pPr>
      <w:r w:rsidRPr="00F1657F">
        <w:rPr>
          <w:rFonts w:ascii="Times New Roman" w:hAnsi="Times New Roman"/>
        </w:rPr>
        <w:t>&lt;!ELEMENT Ende-UEM (#PCDATA)&gt;</w:t>
      </w:r>
    </w:p>
    <w:p w14:paraId="01F1F9EE" w14:textId="77777777" w:rsidR="00050309" w:rsidRPr="00F1657F" w:rsidRDefault="00050309">
      <w:pPr>
        <w:overflowPunct/>
        <w:spacing w:after="60"/>
        <w:textAlignment w:val="auto"/>
        <w:rPr>
          <w:rFonts w:ascii="Times New Roman" w:hAnsi="Times New Roman"/>
        </w:rPr>
      </w:pPr>
      <w:r w:rsidRPr="00F1657F">
        <w:rPr>
          <w:rFonts w:ascii="Times New Roman" w:hAnsi="Times New Roman"/>
        </w:rPr>
        <w:t>&lt;!ELEMENT email (#PCDATA)&gt;</w:t>
      </w:r>
    </w:p>
    <w:p w14:paraId="3B0DDBA1" w14:textId="77777777" w:rsidR="00050309" w:rsidRPr="00F1657F" w:rsidRDefault="00050309">
      <w:pPr>
        <w:overflowPunct/>
        <w:spacing w:after="60"/>
        <w:textAlignment w:val="auto"/>
        <w:rPr>
          <w:rFonts w:ascii="Times New Roman" w:hAnsi="Times New Roman"/>
        </w:rPr>
      </w:pPr>
    </w:p>
    <w:p w14:paraId="1DAF83DD" w14:textId="77777777" w:rsidR="00050309" w:rsidRPr="00F1657F" w:rsidRDefault="00050309" w:rsidP="00E641A2">
      <w:pPr>
        <w:overflowPunct/>
        <w:textAlignment w:val="auto"/>
        <w:rPr>
          <w:rFonts w:ascii="Times New Roman" w:hAnsi="Times New Roman"/>
        </w:rPr>
      </w:pPr>
      <w:r w:rsidRPr="00F1657F">
        <w:rPr>
          <w:rFonts w:ascii="Times New Roman" w:hAnsi="Times New Roman"/>
          <w:vertAlign w:val="superscript"/>
        </w:rPr>
        <w:t xml:space="preserve">1 </w:t>
      </w:r>
      <w:r w:rsidRPr="00F1657F">
        <w:rPr>
          <w:rFonts w:ascii="Times New Roman" w:hAnsi="Times New Roman"/>
        </w:rPr>
        <w:t xml:space="preserve">Die Werte der einzelnen Tags bzw. die Kopie der zu </w:t>
      </w:r>
      <w:r w:rsidR="00894B9F">
        <w:rPr>
          <w:rFonts w:ascii="Times New Roman" w:hAnsi="Times New Roman"/>
        </w:rPr>
        <w:t>ü</w:t>
      </w:r>
      <w:r w:rsidRPr="00F1657F">
        <w:rPr>
          <w:rFonts w:ascii="Times New Roman" w:hAnsi="Times New Roman"/>
        </w:rPr>
        <w:t xml:space="preserve">berwachenden E-Mail muss base64-kodiert nach RFC 822 bzw. RFC 2045 eingebunden werden. </w:t>
      </w:r>
      <w:r w:rsidR="00894B9F">
        <w:rPr>
          <w:rFonts w:ascii="Times New Roman" w:hAnsi="Times New Roman"/>
        </w:rPr>
        <w:t>Es ist dabei zu</w:t>
      </w:r>
      <w:r w:rsidR="00894B9F" w:rsidRPr="00F1657F">
        <w:rPr>
          <w:rFonts w:ascii="Times New Roman" w:hAnsi="Times New Roman"/>
        </w:rPr>
        <w:t xml:space="preserve"> </w:t>
      </w:r>
      <w:r w:rsidRPr="00F1657F">
        <w:rPr>
          <w:rFonts w:ascii="Times New Roman" w:hAnsi="Times New Roman"/>
        </w:rPr>
        <w:t>beachten, dass bei der Base64-Kodierung nach 76 Zeichen ein Zeilenumbruch eingefügt werden muss.</w:t>
      </w:r>
    </w:p>
    <w:p w14:paraId="75A5D76E" w14:textId="11BD2A87" w:rsidR="005515D4" w:rsidRDefault="005515D4" w:rsidP="00994AC7">
      <w:pPr>
        <w:pStyle w:val="berschrift2"/>
      </w:pPr>
      <w:bookmarkStart w:id="502" w:name="_Toc426622436"/>
      <w:bookmarkStart w:id="503" w:name="_Toc57014189"/>
      <w:r w:rsidRPr="00D77137">
        <w:t>Anlage F.3</w:t>
      </w:r>
      <w:r w:rsidRPr="00D77137">
        <w:tab/>
        <w:t xml:space="preserve">E-Mail-Übergabepunkt nach </w:t>
      </w:r>
      <w:r w:rsidRPr="001A5C0A">
        <w:t>ETSI</w:t>
      </w:r>
      <w:r w:rsidR="0064667A">
        <w:t> </w:t>
      </w:r>
      <w:r w:rsidRPr="001A5C0A">
        <w:t>TS</w:t>
      </w:r>
      <w:r w:rsidR="0064667A">
        <w:t> </w:t>
      </w:r>
      <w:r w:rsidRPr="001A5C0A">
        <w:t>102</w:t>
      </w:r>
      <w:r w:rsidR="0064667A">
        <w:t> </w:t>
      </w:r>
      <w:r w:rsidRPr="001A5C0A">
        <w:t>232-02 (ab Version 2.1.1)</w:t>
      </w:r>
      <w:bookmarkEnd w:id="502"/>
      <w:bookmarkEnd w:id="503"/>
    </w:p>
    <w:p w14:paraId="764689AC" w14:textId="77777777" w:rsidR="00050309" w:rsidRPr="00F1657F" w:rsidRDefault="00050309">
      <w:pPr>
        <w:rPr>
          <w:snapToGrid w:val="0"/>
        </w:rPr>
      </w:pPr>
      <w:r w:rsidRPr="00F1657F">
        <w:rPr>
          <w:snapToGrid w:val="0"/>
        </w:rPr>
        <w:t>Als Alternative zu dem national spezifizierten Übergabepunkt nach Anlage F.2 besteht auch die Möglichkeit</w:t>
      </w:r>
      <w:r w:rsidR="00894B9F">
        <w:rPr>
          <w:snapToGrid w:val="0"/>
        </w:rPr>
        <w:t>,</w:t>
      </w:r>
      <w:r w:rsidRPr="00F1657F">
        <w:rPr>
          <w:snapToGrid w:val="0"/>
        </w:rPr>
        <w:t xml:space="preserve"> den Übergabepunkt nach ETSI</w:t>
      </w:r>
      <w:r w:rsidR="00593A3F">
        <w:rPr>
          <w:snapToGrid w:val="0"/>
        </w:rPr>
        <w:t> </w:t>
      </w:r>
      <w:r w:rsidRPr="00F1657F">
        <w:rPr>
          <w:snapToGrid w:val="0"/>
        </w:rPr>
        <w:t>TS</w:t>
      </w:r>
      <w:r w:rsidR="00593A3F">
        <w:rPr>
          <w:snapToGrid w:val="0"/>
        </w:rPr>
        <w:t> </w:t>
      </w:r>
      <w:r w:rsidRPr="00F1657F">
        <w:rPr>
          <w:snapToGrid w:val="0"/>
        </w:rPr>
        <w:t>102</w:t>
      </w:r>
      <w:r w:rsidR="00593A3F">
        <w:rPr>
          <w:snapToGrid w:val="0"/>
        </w:rPr>
        <w:t> </w:t>
      </w:r>
      <w:r w:rsidRPr="00F1657F">
        <w:rPr>
          <w:snapToGrid w:val="0"/>
        </w:rPr>
        <w:t xml:space="preserve">232-02 </w:t>
      </w:r>
      <w:r w:rsidRPr="00F1657F">
        <w:t>[30]</w:t>
      </w:r>
      <w:r w:rsidRPr="00F1657F">
        <w:rPr>
          <w:snapToGrid w:val="0"/>
        </w:rPr>
        <w:t xml:space="preserve"> zu gestalten. </w:t>
      </w:r>
    </w:p>
    <w:p w14:paraId="0B1C8F49" w14:textId="77777777" w:rsidR="00050309" w:rsidRPr="00F1657F" w:rsidRDefault="00050309">
      <w:r w:rsidRPr="00F1657F">
        <w:t>Hierzu gelten die Grundsätze nach Anlage F.1.</w:t>
      </w:r>
    </w:p>
    <w:p w14:paraId="61B1AA7A" w14:textId="46F5CFD8" w:rsidR="00050309" w:rsidRPr="00F1657F" w:rsidRDefault="00050309">
      <w:r w:rsidRPr="00F1657F">
        <w:t xml:space="preserve">Wenn die vollständige Kopie einer bestimmten E-Mail bereits an </w:t>
      </w:r>
      <w:r w:rsidR="0095201D">
        <w:t>die berechtigte Stelle</w:t>
      </w:r>
      <w:r w:rsidRPr="00F1657F">
        <w:t xml:space="preserve"> übermittelt worden ist, genügt es</w:t>
      </w:r>
      <w:r w:rsidR="00894B9F">
        <w:t>,</w:t>
      </w:r>
      <w:r w:rsidRPr="00F1657F">
        <w:t xml:space="preserve"> bei weiteren Ereignissen (</w:t>
      </w:r>
      <w:r w:rsidR="00894B9F">
        <w:t>E-Mail-</w:t>
      </w:r>
      <w:r w:rsidRPr="00F1657F">
        <w:t>Events) nach Abschnitt 6, ETSI</w:t>
      </w:r>
      <w:r w:rsidR="00593A3F">
        <w:t> </w:t>
      </w:r>
      <w:r w:rsidRPr="00F1657F">
        <w:t>TS</w:t>
      </w:r>
      <w:r w:rsidR="00593A3F">
        <w:t> </w:t>
      </w:r>
      <w:r w:rsidRPr="00F1657F">
        <w:t>102</w:t>
      </w:r>
      <w:r w:rsidR="00593A3F">
        <w:t> </w:t>
      </w:r>
      <w:r w:rsidRPr="00F1657F">
        <w:t xml:space="preserve">232-02 (z. B. beim nachfolgenden Abrufen der E-Mail) lediglich die Ereignisdaten zu übermitteln. Damit für diese Fälle die verschiedenen Übermittlungen bei der </w:t>
      </w:r>
      <w:r w:rsidR="0095201D">
        <w:t>berechtigten Stelle</w:t>
      </w:r>
      <w:r w:rsidRPr="00F1657F">
        <w:t xml:space="preserve"> zugeordnet werden können, muss ein eindeutiges Zuordnungsmerkmal vorgesehen werden.</w:t>
      </w:r>
    </w:p>
    <w:p w14:paraId="77E5E4AE" w14:textId="77777777" w:rsidR="00050309" w:rsidRPr="00F1657F" w:rsidRDefault="00050309">
      <w:r w:rsidRPr="00F1657F">
        <w:t>Neben den in TS</w:t>
      </w:r>
      <w:r w:rsidR="00593A3F">
        <w:t> </w:t>
      </w:r>
      <w:r w:rsidRPr="00F1657F">
        <w:t>102</w:t>
      </w:r>
      <w:r w:rsidR="00593A3F">
        <w:t> </w:t>
      </w:r>
      <w:r w:rsidRPr="00F1657F">
        <w:t xml:space="preserve">232-02 definierten Events sind Einstellungen bezüglich der E-Mail-Adresse bzw. des E-Mail-Postfachs zu berichten, wenn diese in den Zeitraum der Anordnung fallen. Hierzu sind Eintragungen im ASN.1-Feld </w:t>
      </w:r>
      <w:r w:rsidRPr="00F1657F">
        <w:rPr>
          <w:i/>
        </w:rPr>
        <w:t>National-EM-ASN1parameters</w:t>
      </w:r>
      <w:r w:rsidRPr="00F1657F">
        <w:t xml:space="preserve"> des </w:t>
      </w:r>
      <w:r w:rsidR="00D47AA8">
        <w:t>ASN.1-Modul</w:t>
      </w:r>
      <w:r w:rsidRPr="00F1657F">
        <w:t>s nach TS</w:t>
      </w:r>
      <w:r w:rsidR="0057108D">
        <w:t> </w:t>
      </w:r>
      <w:r w:rsidRPr="00F1657F">
        <w:t>102</w:t>
      </w:r>
      <w:r w:rsidR="0057108D">
        <w:t> </w:t>
      </w:r>
      <w:r w:rsidRPr="00F1657F">
        <w:t xml:space="preserve">232-02 vorzunehmen. In Anlage A.3 ist hierzu das nationale </w:t>
      </w:r>
      <w:r w:rsidR="00D47AA8">
        <w:t>ASN.1-Modul</w:t>
      </w:r>
      <w:r w:rsidRPr="00F1657F">
        <w:t xml:space="preserve"> definiert (siehe Anforderung zum Berichten von Einstellungen nach Anlage F.3.1.2).</w:t>
      </w:r>
    </w:p>
    <w:p w14:paraId="4982E9A9" w14:textId="77777777" w:rsidR="00050309" w:rsidRPr="00F1657F" w:rsidRDefault="00050309">
      <w:pPr>
        <w:rPr>
          <w:snapToGrid w:val="0"/>
        </w:rPr>
      </w:pPr>
      <w:r w:rsidRPr="00F1657F">
        <w:t xml:space="preserve">Abhängig vom zu erfassenden Ereignis ist der ASN.1-Parameter </w:t>
      </w:r>
      <w:r w:rsidR="00264598">
        <w:t>`</w:t>
      </w:r>
      <w:r w:rsidRPr="00F1657F">
        <w:t>E-Mail Recipient List</w:t>
      </w:r>
      <w:r w:rsidR="00264598">
        <w:t>`</w:t>
      </w:r>
      <w:r w:rsidRPr="00F1657F">
        <w:t xml:space="preserve"> entsprechend zu belegen (siehe Anforderung nach Anlage F.3.1.2).</w:t>
      </w:r>
    </w:p>
    <w:p w14:paraId="3E4ADB60" w14:textId="5F335906" w:rsidR="00050309" w:rsidRPr="00D77137" w:rsidRDefault="00050309" w:rsidP="00E641A2">
      <w:pPr>
        <w:pStyle w:val="berschrift3"/>
      </w:pPr>
      <w:bookmarkStart w:id="504" w:name="_Toc425260019"/>
      <w:bookmarkStart w:id="505" w:name="_Toc426622437"/>
      <w:bookmarkStart w:id="506" w:name="_Toc66766323"/>
      <w:bookmarkStart w:id="507" w:name="_Toc68417854"/>
      <w:bookmarkStart w:id="508" w:name="_Toc89047851"/>
      <w:bookmarkStart w:id="509" w:name="_Toc89047941"/>
      <w:bookmarkEnd w:id="450"/>
      <w:bookmarkEnd w:id="451"/>
      <w:r w:rsidRPr="00D77137">
        <w:t>Anlage F.3.1</w:t>
      </w:r>
      <w:r w:rsidR="007B287E">
        <w:tab/>
      </w:r>
      <w:r w:rsidRPr="00D77137">
        <w:t>Optionsauswahl und Festlegung ergänzender technischer Anforderungen</w:t>
      </w:r>
      <w:bookmarkEnd w:id="504"/>
      <w:bookmarkEnd w:id="505"/>
    </w:p>
    <w:p w14:paraId="58CEC9B1" w14:textId="77777777" w:rsidR="009E2250" w:rsidRDefault="009E2250" w:rsidP="00E641A2">
      <w:pPr>
        <w:pStyle w:val="berschrift4"/>
      </w:pPr>
      <w:bookmarkStart w:id="510" w:name="_Toc426622438"/>
      <w:r w:rsidRPr="00D77137">
        <w:t>Anlage F.3.1</w:t>
      </w:r>
      <w:r>
        <w:t>.1</w:t>
      </w:r>
      <w:r w:rsidRPr="00D77137">
        <w:tab/>
      </w:r>
      <w:r>
        <w:t xml:space="preserve">Grundlage: </w:t>
      </w:r>
      <w:r w:rsidRPr="00D77137">
        <w:t>ETSI</w:t>
      </w:r>
      <w:r>
        <w:t> </w:t>
      </w:r>
      <w:r w:rsidRPr="00D77137">
        <w:t>TS</w:t>
      </w:r>
      <w:r>
        <w:t> </w:t>
      </w:r>
      <w:r w:rsidRPr="00D77137">
        <w:t>102</w:t>
      </w:r>
      <w:r>
        <w:t> </w:t>
      </w:r>
      <w:r w:rsidRPr="00D77137">
        <w:t>232-01</w:t>
      </w:r>
      <w:bookmarkEnd w:id="510"/>
    </w:p>
    <w:p w14:paraId="101C60A6" w14:textId="77777777" w:rsidR="00264598" w:rsidRDefault="00050309" w:rsidP="001A5C0A">
      <w:pPr>
        <w:pStyle w:val="FP"/>
        <w:spacing w:after="240"/>
        <w:rPr>
          <w:lang w:val="de-DE"/>
        </w:rPr>
      </w:pPr>
      <w:r w:rsidRPr="00F1657F">
        <w:rPr>
          <w:lang w:val="de-DE"/>
        </w:rPr>
        <w:t>Die folgende Tabelle beschreibt einerseits die Optionsauswahl zu den verschiedenen Kapiteln und Abschnitten der ETSI-Spezifikation TS</w:t>
      </w:r>
      <w:r w:rsidR="00D77137">
        <w:rPr>
          <w:lang w:val="de-DE"/>
        </w:rPr>
        <w:t> </w:t>
      </w:r>
      <w:r w:rsidRPr="00F1657F">
        <w:rPr>
          <w:lang w:val="de-DE"/>
        </w:rPr>
        <w:t>102</w:t>
      </w:r>
      <w:r w:rsidR="00D77137">
        <w:rPr>
          <w:lang w:val="de-DE"/>
        </w:rPr>
        <w:t> </w:t>
      </w:r>
      <w:r w:rsidRPr="00F1657F">
        <w:rPr>
          <w:lang w:val="de-DE"/>
        </w:rPr>
        <w:t>232-01 und nennt andererseits ergänzende Anforderungen.</w:t>
      </w:r>
    </w:p>
    <w:p w14:paraId="2BB46F83" w14:textId="77777777" w:rsidR="00050309" w:rsidRPr="00F1657F" w:rsidRDefault="00050309" w:rsidP="001A5C0A">
      <w:pPr>
        <w:pStyle w:val="FP"/>
        <w:spacing w:after="240"/>
        <w:rPr>
          <w:lang w:val="de-DE"/>
        </w:rPr>
      </w:pPr>
      <w:r w:rsidRPr="00F1657F">
        <w:rPr>
          <w:lang w:val="de-DE"/>
        </w:rPr>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0C6C58F3"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4426B8B3" w14:textId="77777777" w:rsidR="00050309" w:rsidRPr="00F1657F" w:rsidRDefault="00050309">
            <w:pPr>
              <w:spacing w:before="60" w:after="60"/>
              <w:rPr>
                <w:b/>
                <w:sz w:val="18"/>
              </w:rPr>
            </w:pPr>
            <w:r w:rsidRPr="00F1657F">
              <w:rPr>
                <w:b/>
                <w:sz w:val="18"/>
              </w:rPr>
              <w:t>Abschnitt</w:t>
            </w:r>
            <w:r w:rsidRPr="00F1657F">
              <w:rPr>
                <w:b/>
                <w:sz w:val="18"/>
              </w:rPr>
              <w:br/>
              <w:t>TS 102 232-01</w:t>
            </w:r>
            <w:r w:rsidRPr="00F1657F">
              <w:rPr>
                <w:sz w:val="18"/>
              </w:rPr>
              <w:t xml:space="preserve"> </w:t>
            </w:r>
          </w:p>
        </w:tc>
        <w:tc>
          <w:tcPr>
            <w:tcW w:w="4253" w:type="dxa"/>
            <w:tcBorders>
              <w:top w:val="single" w:sz="18" w:space="0" w:color="auto"/>
              <w:bottom w:val="single" w:sz="4" w:space="0" w:color="auto"/>
            </w:tcBorders>
            <w:shd w:val="pct10" w:color="000000" w:fill="FFFFFF"/>
          </w:tcPr>
          <w:p w14:paraId="1C888924" w14:textId="77777777" w:rsidR="00050309" w:rsidRPr="00F1657F" w:rsidRDefault="00050309">
            <w:pPr>
              <w:spacing w:before="60" w:after="60"/>
              <w:rPr>
                <w:b/>
                <w:sz w:val="18"/>
              </w:rPr>
            </w:pPr>
            <w:r w:rsidRPr="00F1657F">
              <w:rPr>
                <w:b/>
                <w:sz w:val="18"/>
              </w:rPr>
              <w:t xml:space="preserve">Beschreibung der Option bzw. des Problempunktes und </w:t>
            </w:r>
            <w:r w:rsidR="00264598">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3D01E2F3"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05A1163D" w14:textId="77777777">
        <w:trPr>
          <w:cantSplit/>
        </w:trPr>
        <w:tc>
          <w:tcPr>
            <w:tcW w:w="1247" w:type="dxa"/>
            <w:tcBorders>
              <w:top w:val="single" w:sz="4" w:space="0" w:color="auto"/>
              <w:bottom w:val="single" w:sz="4" w:space="0" w:color="auto"/>
            </w:tcBorders>
          </w:tcPr>
          <w:p w14:paraId="339D1F7F" w14:textId="77777777" w:rsidR="00050309" w:rsidRPr="00F1657F" w:rsidRDefault="00050309">
            <w:pPr>
              <w:pStyle w:val="TAL"/>
              <w:keepNext w:val="0"/>
              <w:keepLines w:val="0"/>
              <w:spacing w:before="60"/>
              <w:rPr>
                <w:lang w:val="de-DE" w:eastAsia="de-DE"/>
              </w:rPr>
            </w:pPr>
            <w:r w:rsidRPr="00F1657F">
              <w:rPr>
                <w:lang w:val="de-DE" w:eastAsia="de-DE"/>
              </w:rPr>
              <w:t>5.2.1</w:t>
            </w:r>
          </w:p>
        </w:tc>
        <w:tc>
          <w:tcPr>
            <w:tcW w:w="4253" w:type="dxa"/>
            <w:tcBorders>
              <w:top w:val="single" w:sz="4" w:space="0" w:color="auto"/>
              <w:bottom w:val="single" w:sz="4" w:space="0" w:color="auto"/>
            </w:tcBorders>
          </w:tcPr>
          <w:p w14:paraId="2DCE0DF9" w14:textId="77777777" w:rsidR="00050309" w:rsidRPr="00F1657F" w:rsidRDefault="00050309">
            <w:pPr>
              <w:spacing w:before="60" w:after="60"/>
              <w:rPr>
                <w:b/>
                <w:bCs/>
                <w:sz w:val="18"/>
              </w:rPr>
            </w:pPr>
            <w:r w:rsidRPr="00F1657F">
              <w:rPr>
                <w:b/>
                <w:bCs/>
                <w:sz w:val="18"/>
              </w:rPr>
              <w:t>Version</w:t>
            </w:r>
          </w:p>
          <w:p w14:paraId="54FAE432" w14:textId="77777777" w:rsidR="00050309" w:rsidRPr="00F1657F" w:rsidRDefault="00050309">
            <w:pPr>
              <w:pStyle w:val="TAL"/>
              <w:keepNext w:val="0"/>
              <w:keepLines w:val="0"/>
              <w:spacing w:after="60"/>
              <w:rPr>
                <w:lang w:val="de-DE" w:eastAsia="de-DE"/>
              </w:rPr>
            </w:pPr>
            <w:r w:rsidRPr="00F1657F">
              <w:rPr>
                <w:lang w:val="de-DE" w:eastAsia="de-DE"/>
              </w:rPr>
              <w:t>Durch die Verwendung eines OID in der ASN.1</w:t>
            </w:r>
            <w:r w:rsidR="00264598">
              <w:rPr>
                <w:lang w:val="de-DE" w:eastAsia="de-DE"/>
              </w:rPr>
              <w:t>-</w:t>
            </w:r>
            <w:r w:rsidRPr="00F1657F">
              <w:rPr>
                <w:lang w:val="de-DE" w:eastAsia="de-DE"/>
              </w:rPr>
              <w:t>Beschreibung ist ein gesonderter Parameter nicht nötig.</w:t>
            </w:r>
          </w:p>
        </w:tc>
        <w:tc>
          <w:tcPr>
            <w:tcW w:w="4536" w:type="dxa"/>
            <w:tcBorders>
              <w:top w:val="single" w:sz="4" w:space="0" w:color="auto"/>
              <w:bottom w:val="single" w:sz="4" w:space="0" w:color="auto"/>
            </w:tcBorders>
          </w:tcPr>
          <w:p w14:paraId="38112ABB" w14:textId="77777777" w:rsidR="00050309" w:rsidRPr="00F1657F" w:rsidRDefault="00050309">
            <w:pPr>
              <w:rPr>
                <w:sz w:val="18"/>
              </w:rPr>
            </w:pPr>
          </w:p>
        </w:tc>
      </w:tr>
      <w:tr w:rsidR="00050309" w:rsidRPr="00F1657F" w14:paraId="156B2189" w14:textId="77777777">
        <w:trPr>
          <w:cantSplit/>
        </w:trPr>
        <w:tc>
          <w:tcPr>
            <w:tcW w:w="1247" w:type="dxa"/>
            <w:tcBorders>
              <w:top w:val="single" w:sz="4" w:space="0" w:color="auto"/>
              <w:bottom w:val="single" w:sz="4" w:space="0" w:color="auto"/>
            </w:tcBorders>
          </w:tcPr>
          <w:p w14:paraId="0FDECE85" w14:textId="77777777" w:rsidR="00050309" w:rsidRPr="00F1657F" w:rsidRDefault="00050309">
            <w:pPr>
              <w:pStyle w:val="TAL"/>
              <w:keepNext w:val="0"/>
              <w:keepLines w:val="0"/>
              <w:spacing w:before="60"/>
              <w:rPr>
                <w:lang w:val="de-DE" w:eastAsia="de-DE"/>
              </w:rPr>
            </w:pPr>
            <w:r w:rsidRPr="00F1657F">
              <w:rPr>
                <w:lang w:val="de-DE" w:eastAsia="de-DE"/>
              </w:rPr>
              <w:t>5.2.3</w:t>
            </w:r>
          </w:p>
        </w:tc>
        <w:tc>
          <w:tcPr>
            <w:tcW w:w="4253" w:type="dxa"/>
            <w:tcBorders>
              <w:top w:val="single" w:sz="4" w:space="0" w:color="auto"/>
              <w:bottom w:val="single" w:sz="4" w:space="0" w:color="auto"/>
            </w:tcBorders>
          </w:tcPr>
          <w:p w14:paraId="71A58C2C" w14:textId="77777777" w:rsidR="00050309" w:rsidRPr="00F1657F" w:rsidRDefault="00050309">
            <w:pPr>
              <w:spacing w:before="60" w:after="60"/>
              <w:rPr>
                <w:b/>
                <w:bCs/>
                <w:sz w:val="18"/>
              </w:rPr>
            </w:pPr>
            <w:r w:rsidRPr="00F1657F">
              <w:rPr>
                <w:b/>
                <w:bCs/>
                <w:sz w:val="18"/>
              </w:rPr>
              <w:t>Authorization country code</w:t>
            </w:r>
          </w:p>
          <w:p w14:paraId="76FF553D" w14:textId="77777777" w:rsidR="00050309" w:rsidRPr="00F1657F" w:rsidRDefault="00050309">
            <w:pPr>
              <w:pStyle w:val="TAL"/>
              <w:keepNext w:val="0"/>
              <w:keepLines w:val="0"/>
              <w:spacing w:after="60"/>
              <w:rPr>
                <w:b/>
                <w:bCs/>
                <w:lang w:val="de-DE" w:eastAsia="de-DE"/>
              </w:rPr>
            </w:pPr>
            <w:r w:rsidRPr="00F1657F">
              <w:rPr>
                <w:lang w:val="de-DE" w:eastAsia="de-DE"/>
              </w:rPr>
              <w:t>In Deutschland ist 'DE' zu verwenden.</w:t>
            </w:r>
          </w:p>
        </w:tc>
        <w:tc>
          <w:tcPr>
            <w:tcW w:w="4536" w:type="dxa"/>
            <w:tcBorders>
              <w:top w:val="single" w:sz="4" w:space="0" w:color="auto"/>
              <w:bottom w:val="single" w:sz="4" w:space="0" w:color="auto"/>
            </w:tcBorders>
          </w:tcPr>
          <w:p w14:paraId="3C75FCAC" w14:textId="77777777" w:rsidR="00050309" w:rsidRPr="00F1657F" w:rsidRDefault="00050309">
            <w:pPr>
              <w:rPr>
                <w:sz w:val="18"/>
              </w:rPr>
            </w:pPr>
          </w:p>
        </w:tc>
      </w:tr>
      <w:tr w:rsidR="00050309" w:rsidRPr="00F1657F" w14:paraId="46C0B642" w14:textId="77777777">
        <w:trPr>
          <w:cantSplit/>
        </w:trPr>
        <w:tc>
          <w:tcPr>
            <w:tcW w:w="1247" w:type="dxa"/>
            <w:tcBorders>
              <w:top w:val="single" w:sz="4" w:space="0" w:color="auto"/>
              <w:bottom w:val="single" w:sz="4" w:space="0" w:color="auto"/>
            </w:tcBorders>
          </w:tcPr>
          <w:p w14:paraId="49F25072" w14:textId="77777777" w:rsidR="00050309" w:rsidRPr="00F1657F" w:rsidRDefault="00050309">
            <w:pPr>
              <w:pStyle w:val="TAL"/>
              <w:keepNext w:val="0"/>
              <w:keepLines w:val="0"/>
              <w:spacing w:before="60"/>
              <w:rPr>
                <w:lang w:val="de-DE" w:eastAsia="de-DE"/>
              </w:rPr>
            </w:pPr>
            <w:r w:rsidRPr="00F1657F">
              <w:rPr>
                <w:lang w:val="de-DE" w:eastAsia="de-DE"/>
              </w:rPr>
              <w:lastRenderedPageBreak/>
              <w:t>5.2.4</w:t>
            </w:r>
          </w:p>
        </w:tc>
        <w:tc>
          <w:tcPr>
            <w:tcW w:w="4253" w:type="dxa"/>
            <w:tcBorders>
              <w:top w:val="single" w:sz="4" w:space="0" w:color="auto"/>
              <w:bottom w:val="single" w:sz="4" w:space="0" w:color="auto"/>
            </w:tcBorders>
          </w:tcPr>
          <w:p w14:paraId="700510C9" w14:textId="77777777" w:rsidR="00050309" w:rsidRPr="00F1657F" w:rsidRDefault="00050309">
            <w:pPr>
              <w:spacing w:before="60" w:after="60"/>
              <w:rPr>
                <w:b/>
                <w:bCs/>
                <w:sz w:val="18"/>
              </w:rPr>
            </w:pPr>
            <w:r w:rsidRPr="00F1657F">
              <w:rPr>
                <w:b/>
                <w:bCs/>
                <w:sz w:val="18"/>
              </w:rPr>
              <w:t>Communication identifier</w:t>
            </w:r>
          </w:p>
          <w:p w14:paraId="0D61D407" w14:textId="77777777" w:rsidR="0064667A" w:rsidRDefault="00050309">
            <w:pPr>
              <w:spacing w:after="60"/>
              <w:rPr>
                <w:sz w:val="18"/>
              </w:rPr>
            </w:pPr>
            <w:r w:rsidRPr="00F1657F">
              <w:rPr>
                <w:sz w:val="18"/>
              </w:rPr>
              <w:t xml:space="preserve">In Deutschland ist als </w:t>
            </w:r>
            <w:r w:rsidRPr="00F1657F">
              <w:rPr>
                <w:i/>
                <w:iCs/>
                <w:sz w:val="18"/>
              </w:rPr>
              <w:t>delivery country</w:t>
            </w:r>
            <w:r w:rsidRPr="00F1657F">
              <w:rPr>
                <w:sz w:val="18"/>
              </w:rPr>
              <w:t xml:space="preserve"> </w:t>
            </w:r>
            <w:r w:rsidRPr="00F1657F">
              <w:rPr>
                <w:i/>
                <w:iCs/>
                <w:sz w:val="18"/>
              </w:rPr>
              <w:t>code</w:t>
            </w:r>
            <w:r w:rsidRPr="00F1657F">
              <w:rPr>
                <w:sz w:val="18"/>
              </w:rPr>
              <w:t xml:space="preserve"> 'DE' zu verwenden. Der </w:t>
            </w:r>
            <w:r w:rsidRPr="00F1657F">
              <w:rPr>
                <w:i/>
                <w:iCs/>
                <w:sz w:val="18"/>
              </w:rPr>
              <w:t>operator identifier</w:t>
            </w:r>
            <w:r w:rsidRPr="00F1657F">
              <w:rPr>
                <w:sz w:val="18"/>
              </w:rPr>
              <w:t xml:space="preserve"> wird nach Anlage A.1 durch die Bundesnetzagentur vergeben und beginnt jeweils mit '49...'.</w:t>
            </w:r>
          </w:p>
          <w:p w14:paraId="7D0FBE52" w14:textId="77777777" w:rsidR="00050309" w:rsidRPr="00F1657F" w:rsidRDefault="0057108D">
            <w:pPr>
              <w:spacing w:after="60"/>
              <w:rPr>
                <w:b/>
                <w:bCs/>
                <w:sz w:val="18"/>
              </w:rPr>
            </w:pPr>
            <w:r>
              <w:rPr>
                <w:sz w:val="18"/>
              </w:rPr>
              <w:t xml:space="preserve">Der </w:t>
            </w:r>
            <w:r w:rsidRPr="004D507D">
              <w:rPr>
                <w:i/>
                <w:sz w:val="18"/>
              </w:rPr>
              <w:t>network element identifier</w:t>
            </w:r>
            <w:r>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00E90F15" w14:textId="77777777" w:rsidR="00A85DDA" w:rsidRDefault="00A85DDA" w:rsidP="00A85DDA">
            <w:pPr>
              <w:spacing w:after="60"/>
              <w:rPr>
                <w:sz w:val="18"/>
              </w:rPr>
            </w:pPr>
          </w:p>
          <w:p w14:paraId="02869AB0" w14:textId="77777777" w:rsidR="00A85DDA" w:rsidRPr="00386B9C" w:rsidRDefault="00A85DDA" w:rsidP="00A85DDA">
            <w:pPr>
              <w:spacing w:after="60"/>
              <w:rPr>
                <w:sz w:val="18"/>
              </w:rPr>
            </w:pPr>
            <w:r>
              <w:rPr>
                <w:sz w:val="18"/>
              </w:rPr>
              <w:t xml:space="preserve">Die </w:t>
            </w:r>
            <w:r>
              <w:rPr>
                <w:i/>
                <w:sz w:val="18"/>
              </w:rPr>
              <w:t>communication identity number</w:t>
            </w:r>
            <w:r>
              <w:rPr>
                <w:sz w:val="18"/>
              </w:rPr>
              <w:t xml:space="preserve"> kennzeichnet IRI und CC eines Kommunikationsvorgangs, dies entspricht der nach § 7 Abs. 2 Satz 2 TKÜV vorgesehenen Zuordnungsnummer.</w:t>
            </w:r>
          </w:p>
          <w:p w14:paraId="60054F51" w14:textId="77777777" w:rsidR="00050309" w:rsidRPr="00F1657F" w:rsidRDefault="00050309">
            <w:pPr>
              <w:rPr>
                <w:sz w:val="18"/>
              </w:rPr>
            </w:pPr>
          </w:p>
        </w:tc>
      </w:tr>
      <w:tr w:rsidR="00050309" w:rsidRPr="00F1657F" w14:paraId="1909A8D6" w14:textId="77777777">
        <w:trPr>
          <w:cantSplit/>
        </w:trPr>
        <w:tc>
          <w:tcPr>
            <w:tcW w:w="1247" w:type="dxa"/>
            <w:tcBorders>
              <w:top w:val="single" w:sz="4" w:space="0" w:color="auto"/>
              <w:bottom w:val="single" w:sz="4" w:space="0" w:color="auto"/>
            </w:tcBorders>
          </w:tcPr>
          <w:p w14:paraId="6A1CE807" w14:textId="77777777" w:rsidR="00050309" w:rsidRPr="00F1657F" w:rsidRDefault="00050309">
            <w:pPr>
              <w:pStyle w:val="TAL"/>
              <w:keepNext w:val="0"/>
              <w:keepLines w:val="0"/>
              <w:spacing w:before="60"/>
              <w:rPr>
                <w:lang w:val="de-DE" w:eastAsia="de-DE"/>
              </w:rPr>
            </w:pPr>
            <w:r w:rsidRPr="00F1657F">
              <w:rPr>
                <w:lang w:val="de-DE" w:eastAsia="de-DE"/>
              </w:rPr>
              <w:t>5.2.5</w:t>
            </w:r>
          </w:p>
        </w:tc>
        <w:tc>
          <w:tcPr>
            <w:tcW w:w="4253" w:type="dxa"/>
            <w:tcBorders>
              <w:top w:val="single" w:sz="4" w:space="0" w:color="auto"/>
              <w:bottom w:val="single" w:sz="4" w:space="0" w:color="auto"/>
            </w:tcBorders>
          </w:tcPr>
          <w:p w14:paraId="71FE3D84" w14:textId="77777777" w:rsidR="00050309" w:rsidRPr="00F1657F" w:rsidRDefault="00050309">
            <w:pPr>
              <w:spacing w:before="60" w:after="60"/>
              <w:rPr>
                <w:b/>
                <w:bCs/>
                <w:sz w:val="18"/>
              </w:rPr>
            </w:pPr>
            <w:r w:rsidRPr="00F1657F">
              <w:rPr>
                <w:b/>
                <w:bCs/>
                <w:sz w:val="18"/>
              </w:rPr>
              <w:t>Sequence number</w:t>
            </w:r>
          </w:p>
          <w:p w14:paraId="418ADD26" w14:textId="77777777" w:rsidR="00050309" w:rsidRPr="00F1657F" w:rsidRDefault="00050309" w:rsidP="00FA1B1C">
            <w:pPr>
              <w:spacing w:after="60"/>
              <w:rPr>
                <w:b/>
                <w:bCs/>
                <w:sz w:val="18"/>
              </w:rPr>
            </w:pPr>
            <w:r w:rsidRPr="00F1657F">
              <w:rPr>
                <w:sz w:val="18"/>
              </w:rPr>
              <w:t>Die Sequence number muss bereits dort aufge</w:t>
            </w:r>
            <w:r w:rsidRPr="00F1657F">
              <w:rPr>
                <w:sz w:val="18"/>
              </w:rPr>
              <w:softHyphen/>
              <w:t>setzt werden, wo erstmalig die Überwachungskopie erzeugt wird (Interceptionpoint).</w:t>
            </w:r>
          </w:p>
        </w:tc>
        <w:tc>
          <w:tcPr>
            <w:tcW w:w="4536" w:type="dxa"/>
            <w:tcBorders>
              <w:top w:val="single" w:sz="4" w:space="0" w:color="auto"/>
              <w:bottom w:val="single" w:sz="4" w:space="0" w:color="auto"/>
            </w:tcBorders>
          </w:tcPr>
          <w:p w14:paraId="0752DFBD" w14:textId="77777777" w:rsidR="00050309" w:rsidRPr="00F1657F" w:rsidRDefault="00050309">
            <w:pPr>
              <w:spacing w:before="60" w:after="60"/>
              <w:rPr>
                <w:b/>
                <w:bCs/>
                <w:sz w:val="18"/>
              </w:rPr>
            </w:pPr>
          </w:p>
          <w:p w14:paraId="115DFC7A" w14:textId="77777777" w:rsidR="00050309" w:rsidRPr="00F1657F" w:rsidRDefault="00050309">
            <w:pPr>
              <w:rPr>
                <w:sz w:val="18"/>
              </w:rPr>
            </w:pPr>
            <w:r w:rsidRPr="00F1657F">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5DAB8B3E" w14:textId="77777777" w:rsidR="00050309" w:rsidRPr="00F1657F" w:rsidRDefault="00050309">
            <w:pPr>
              <w:rPr>
                <w:sz w:val="18"/>
              </w:rPr>
            </w:pPr>
            <w:r w:rsidRPr="00F1657F">
              <w:rPr>
                <w:sz w:val="18"/>
              </w:rPr>
              <w:t>Wird auf dieser Strecke UDP eingesetzt, müssen zusätzliche Maßnahmen mögliche Paketverluste wirksam vermeiden und die Reihenfolge sicherstellen.</w:t>
            </w:r>
          </w:p>
        </w:tc>
      </w:tr>
      <w:tr w:rsidR="00261E70" w:rsidRPr="00F1657F" w14:paraId="128BC423" w14:textId="77777777" w:rsidTr="00201762">
        <w:trPr>
          <w:cantSplit/>
        </w:trPr>
        <w:tc>
          <w:tcPr>
            <w:tcW w:w="1247" w:type="dxa"/>
            <w:tcBorders>
              <w:top w:val="single" w:sz="4" w:space="0" w:color="auto"/>
              <w:bottom w:val="single" w:sz="4" w:space="0" w:color="auto"/>
            </w:tcBorders>
          </w:tcPr>
          <w:p w14:paraId="229ECF05" w14:textId="77777777" w:rsidR="00261E70" w:rsidRPr="001C7E34" w:rsidRDefault="00261E70" w:rsidP="00201762">
            <w:pPr>
              <w:pStyle w:val="TAL"/>
              <w:keepNext w:val="0"/>
              <w:keepLines w:val="0"/>
              <w:spacing w:before="60"/>
              <w:rPr>
                <w:lang w:val="de-DE" w:eastAsia="de-DE"/>
              </w:rPr>
            </w:pPr>
            <w:r w:rsidRPr="001C7E34">
              <w:rPr>
                <w:lang w:val="de-DE" w:eastAsia="de-DE"/>
              </w:rPr>
              <w:t>5.2.6</w:t>
            </w:r>
          </w:p>
        </w:tc>
        <w:tc>
          <w:tcPr>
            <w:tcW w:w="4253" w:type="dxa"/>
            <w:tcBorders>
              <w:top w:val="single" w:sz="4" w:space="0" w:color="auto"/>
              <w:bottom w:val="single" w:sz="4" w:space="0" w:color="auto"/>
            </w:tcBorders>
          </w:tcPr>
          <w:p w14:paraId="4178ABE9" w14:textId="77777777" w:rsidR="00261E70" w:rsidRPr="001C7E34" w:rsidRDefault="00261E70" w:rsidP="003D2401">
            <w:pPr>
              <w:spacing w:before="60" w:after="60"/>
              <w:rPr>
                <w:b/>
                <w:bCs/>
                <w:sz w:val="18"/>
              </w:rPr>
            </w:pPr>
            <w:r w:rsidRPr="001C7E34">
              <w:rPr>
                <w:b/>
                <w:bCs/>
                <w:sz w:val="18"/>
              </w:rPr>
              <w:t>Payload timestamp</w:t>
            </w:r>
          </w:p>
          <w:p w14:paraId="27EA8290" w14:textId="74C49CCB" w:rsidR="00261E70" w:rsidRDefault="00261E70" w:rsidP="00030984">
            <w:pPr>
              <w:spacing w:after="60"/>
              <w:rPr>
                <w:sz w:val="18"/>
              </w:rPr>
            </w:pPr>
            <w:r w:rsidRPr="001C7E34">
              <w:rPr>
                <w:sz w:val="18"/>
              </w:rPr>
              <w:t>Alle Zeiten (TimeStamp) sind generell auf Basis der gesetzlichen Zeit (</w:t>
            </w:r>
            <w:r>
              <w:rPr>
                <w:sz w:val="18"/>
              </w:rPr>
              <w:t>local time</w:t>
            </w:r>
            <w:r w:rsidRPr="001C7E34">
              <w:rPr>
                <w:sz w:val="18"/>
              </w:rPr>
              <w:t xml:space="preserve">) </w:t>
            </w:r>
            <w:r>
              <w:rPr>
                <w:sz w:val="18"/>
              </w:rPr>
              <w:t>als</w:t>
            </w:r>
          </w:p>
          <w:p w14:paraId="06BB579B" w14:textId="234CEF15" w:rsidR="00261E70" w:rsidRDefault="00261E70" w:rsidP="003D2401">
            <w:pPr>
              <w:spacing w:after="60"/>
              <w:rPr>
                <w:sz w:val="18"/>
              </w:rPr>
            </w:pPr>
            <w:r w:rsidRPr="00370666">
              <w:rPr>
                <w:i/>
                <w:sz w:val="18"/>
              </w:rPr>
              <w:t>MicroSecondTimeStamp</w:t>
            </w:r>
            <w:r>
              <w:rPr>
                <w:sz w:val="18"/>
              </w:rPr>
              <w:t xml:space="preserve"> (mit höchster Auflösung und Genauigkeit)</w:t>
            </w:r>
            <w:r w:rsidR="00030984">
              <w:rPr>
                <w:sz w:val="18"/>
              </w:rPr>
              <w:t xml:space="preserve"> anzugeben.</w:t>
            </w:r>
          </w:p>
          <w:p w14:paraId="5C1C966B" w14:textId="2C478853" w:rsidR="00030984" w:rsidRPr="001C7E34" w:rsidRDefault="00030984" w:rsidP="003D2401">
            <w:pPr>
              <w:spacing w:after="60"/>
              <w:rPr>
                <w:b/>
                <w:bCs/>
                <w:sz w:val="18"/>
              </w:rPr>
            </w:pPr>
            <w:r w:rsidRPr="00F1657F">
              <w:rPr>
                <w:sz w:val="18"/>
              </w:rPr>
              <w:t>D</w:t>
            </w:r>
            <w:r>
              <w:rPr>
                <w:sz w:val="18"/>
              </w:rPr>
              <w:t xml:space="preserve">er </w:t>
            </w:r>
            <w:r w:rsidRPr="00370666">
              <w:rPr>
                <w:i/>
                <w:sz w:val="18"/>
              </w:rPr>
              <w:t>MicroSecondTimeStamp</w:t>
            </w:r>
            <w:r w:rsidRPr="00F1657F">
              <w:rPr>
                <w:sz w:val="18"/>
              </w:rPr>
              <w:t xml:space="preserve"> muss </w:t>
            </w:r>
            <w:r w:rsidR="00433B00">
              <w:rPr>
                <w:sz w:val="18"/>
              </w:rPr>
              <w:t xml:space="preserve">grundsätzlich </w:t>
            </w:r>
            <w:r w:rsidRPr="00F1657F">
              <w:rPr>
                <w:sz w:val="18"/>
              </w:rPr>
              <w:t>bereits dort aufgesetzt werden, wo erstmalig die Überwachungskopie erzeugt wird (Interceptionpoint).</w:t>
            </w:r>
          </w:p>
        </w:tc>
        <w:tc>
          <w:tcPr>
            <w:tcW w:w="4536" w:type="dxa"/>
            <w:tcBorders>
              <w:top w:val="single" w:sz="4" w:space="0" w:color="auto"/>
              <w:bottom w:val="single" w:sz="4" w:space="0" w:color="auto"/>
            </w:tcBorders>
          </w:tcPr>
          <w:p w14:paraId="4FC38127" w14:textId="77777777" w:rsidR="00261E70" w:rsidRPr="001C7E34" w:rsidRDefault="00261E70" w:rsidP="003D2401">
            <w:pPr>
              <w:rPr>
                <w:sz w:val="18"/>
              </w:rPr>
            </w:pPr>
          </w:p>
          <w:p w14:paraId="1A3E9FCB" w14:textId="1D2694FF" w:rsidR="00030984" w:rsidRPr="00030984" w:rsidRDefault="00433B00" w:rsidP="00030984">
            <w:pPr>
              <w:rPr>
                <w:sz w:val="18"/>
              </w:rPr>
            </w:pPr>
            <w:r>
              <w:rPr>
                <w:sz w:val="18"/>
              </w:rPr>
              <w:t>Ab</w:t>
            </w:r>
            <w:r w:rsidRPr="00030984">
              <w:rPr>
                <w:sz w:val="18"/>
              </w:rPr>
              <w:t xml:space="preserve"> </w:t>
            </w:r>
            <w:r w:rsidR="00030984" w:rsidRPr="00030984">
              <w:rPr>
                <w:sz w:val="18"/>
              </w:rPr>
              <w:t xml:space="preserve">der TR TKÜV Ausgabe 7.0 ist nur noch der </w:t>
            </w:r>
            <w:r w:rsidR="00030984" w:rsidRPr="00D963A7">
              <w:rPr>
                <w:i/>
                <w:sz w:val="18"/>
              </w:rPr>
              <w:t>Micro-SecondTimeStamp</w:t>
            </w:r>
            <w:r w:rsidR="00030984" w:rsidRPr="00030984">
              <w:rPr>
                <w:sz w:val="18"/>
              </w:rPr>
              <w:t xml:space="preserve"> zu verwenden.</w:t>
            </w:r>
          </w:p>
          <w:p w14:paraId="5AA1F6F4" w14:textId="1FC156E9" w:rsidR="00261E70" w:rsidRPr="00370666" w:rsidRDefault="00030984" w:rsidP="003D2401">
            <w:pPr>
              <w:rPr>
                <w:sz w:val="18"/>
              </w:rPr>
            </w:pPr>
            <w:r w:rsidRPr="00030984">
              <w:rPr>
                <w:sz w:val="18"/>
              </w:rPr>
              <w:t xml:space="preserve">Ist der Zeitstempel nicht im Format des </w:t>
            </w:r>
            <w:r w:rsidRPr="00D963A7">
              <w:rPr>
                <w:i/>
                <w:sz w:val="18"/>
              </w:rPr>
              <w:t>MicroSecondTimeStamp</w:t>
            </w:r>
            <w:r w:rsidRPr="00030984">
              <w:rPr>
                <w:sz w:val="18"/>
              </w:rPr>
              <w:t xml:space="preserve"> am Interceptionpoint verfügbar, so ist </w:t>
            </w:r>
            <w:r w:rsidR="004E1B24">
              <w:rPr>
                <w:sz w:val="18"/>
              </w:rPr>
              <w:t>d</w:t>
            </w:r>
            <w:r w:rsidRPr="00030984">
              <w:rPr>
                <w:sz w:val="18"/>
              </w:rPr>
              <w:t xml:space="preserve">er </w:t>
            </w:r>
            <w:r w:rsidR="004E1B24">
              <w:rPr>
                <w:sz w:val="18"/>
              </w:rPr>
              <w:t xml:space="preserve">Zeitstempel </w:t>
            </w:r>
            <w:r w:rsidRPr="00030984">
              <w:rPr>
                <w:sz w:val="18"/>
              </w:rPr>
              <w:t xml:space="preserve">so nah wie möglich am Erfassungspunkt der Überwachungskopie </w:t>
            </w:r>
            <w:r w:rsidR="004E1B24">
              <w:rPr>
                <w:sz w:val="18"/>
              </w:rPr>
              <w:t xml:space="preserve">in diesem Format </w:t>
            </w:r>
            <w:r w:rsidRPr="00030984">
              <w:rPr>
                <w:sz w:val="18"/>
              </w:rPr>
              <w:t>zu generieren.</w:t>
            </w:r>
          </w:p>
        </w:tc>
      </w:tr>
      <w:tr w:rsidR="00DB441A" w:rsidRPr="00F1657F" w14:paraId="5791034C" w14:textId="77777777">
        <w:trPr>
          <w:cantSplit/>
        </w:trPr>
        <w:tc>
          <w:tcPr>
            <w:tcW w:w="1247" w:type="dxa"/>
            <w:tcBorders>
              <w:top w:val="single" w:sz="4" w:space="0" w:color="auto"/>
              <w:bottom w:val="single" w:sz="4" w:space="0" w:color="auto"/>
            </w:tcBorders>
          </w:tcPr>
          <w:p w14:paraId="16F02FDC" w14:textId="77777777" w:rsidR="00DB441A" w:rsidRPr="00F1657F" w:rsidRDefault="00DB441A">
            <w:pPr>
              <w:pStyle w:val="TAL"/>
              <w:keepNext w:val="0"/>
              <w:keepLines w:val="0"/>
              <w:spacing w:before="60"/>
              <w:rPr>
                <w:lang w:val="de-DE" w:eastAsia="de-DE"/>
              </w:rPr>
            </w:pPr>
            <w:r>
              <w:rPr>
                <w:lang w:val="de-DE" w:eastAsia="de-DE"/>
              </w:rPr>
              <w:t>5.2.11</w:t>
            </w:r>
          </w:p>
        </w:tc>
        <w:tc>
          <w:tcPr>
            <w:tcW w:w="4253" w:type="dxa"/>
            <w:tcBorders>
              <w:top w:val="single" w:sz="4" w:space="0" w:color="auto"/>
              <w:bottom w:val="single" w:sz="4" w:space="0" w:color="auto"/>
            </w:tcBorders>
          </w:tcPr>
          <w:p w14:paraId="15DD2ABE" w14:textId="77777777" w:rsidR="00A85DDA" w:rsidRDefault="00A85DDA" w:rsidP="00A85DDA">
            <w:pPr>
              <w:spacing w:before="60" w:after="60"/>
              <w:rPr>
                <w:b/>
                <w:bCs/>
                <w:sz w:val="18"/>
              </w:rPr>
            </w:pPr>
            <w:r w:rsidRPr="00DB708D">
              <w:rPr>
                <w:b/>
                <w:bCs/>
                <w:sz w:val="18"/>
              </w:rPr>
              <w:t>Interception Point Identifier</w:t>
            </w:r>
          </w:p>
          <w:p w14:paraId="299F123E" w14:textId="572FFA04" w:rsidR="00DB441A" w:rsidRPr="00F1657F" w:rsidRDefault="00A85DDA" w:rsidP="00A85DDA">
            <w:pPr>
              <w:spacing w:before="60" w:after="60"/>
              <w:rPr>
                <w:b/>
                <w:bCs/>
                <w:sz w:val="18"/>
              </w:rPr>
            </w:pPr>
            <w:r w:rsidRPr="00DB708D">
              <w:rPr>
                <w:bCs/>
                <w:sz w:val="18"/>
              </w:rPr>
              <w:t xml:space="preserve">Der interception point identifier ist durch den Netzbetreiber zu vergeben. Er kennzeichnet den </w:t>
            </w:r>
            <w:r>
              <w:rPr>
                <w:bCs/>
                <w:sz w:val="18"/>
              </w:rPr>
              <w:t xml:space="preserve">logischen </w:t>
            </w:r>
            <w:r w:rsidRPr="00DB708D">
              <w:rPr>
                <w:bCs/>
                <w:sz w:val="18"/>
              </w:rPr>
              <w:t>Punkt</w:t>
            </w:r>
            <w:r>
              <w:rPr>
                <w:bCs/>
                <w:sz w:val="18"/>
              </w:rPr>
              <w:t xml:space="preserve"> (innerhalb eines Netzelements),</w:t>
            </w:r>
            <w:r w:rsidRPr="00DB708D">
              <w:rPr>
                <w:bCs/>
                <w:sz w:val="18"/>
              </w:rPr>
              <w:t xml:space="preserve"> an dem die Daten (IRI und</w:t>
            </w:r>
            <w:r>
              <w:rPr>
                <w:bCs/>
                <w:sz w:val="18"/>
              </w:rPr>
              <w:t>/oder</w:t>
            </w:r>
            <w:r w:rsidRPr="00DB708D">
              <w:rPr>
                <w:bCs/>
                <w:sz w:val="18"/>
              </w:rPr>
              <w:t xml:space="preserve"> CC) im Netz erfasst werden</w:t>
            </w:r>
            <w:r>
              <w:rPr>
                <w:bCs/>
                <w:sz w:val="18"/>
              </w:rPr>
              <w:t>.</w:t>
            </w:r>
          </w:p>
        </w:tc>
        <w:tc>
          <w:tcPr>
            <w:tcW w:w="4536" w:type="dxa"/>
            <w:tcBorders>
              <w:top w:val="single" w:sz="4" w:space="0" w:color="auto"/>
              <w:bottom w:val="single" w:sz="4" w:space="0" w:color="auto"/>
            </w:tcBorders>
          </w:tcPr>
          <w:p w14:paraId="568BACB7" w14:textId="77777777" w:rsidR="00DB441A" w:rsidRDefault="00DB441A" w:rsidP="002948F4">
            <w:pPr>
              <w:rPr>
                <w:sz w:val="18"/>
              </w:rPr>
            </w:pPr>
          </w:p>
          <w:p w14:paraId="476DBA4D" w14:textId="77777777" w:rsidR="00DB441A" w:rsidRPr="00F1657F" w:rsidRDefault="00DB441A">
            <w:pPr>
              <w:spacing w:before="60" w:after="60"/>
              <w:rPr>
                <w:b/>
                <w:bCs/>
                <w:sz w:val="18"/>
              </w:rPr>
            </w:pPr>
          </w:p>
        </w:tc>
      </w:tr>
      <w:tr w:rsidR="00050309" w:rsidRPr="00F1657F" w14:paraId="1CA1BB9F" w14:textId="77777777">
        <w:trPr>
          <w:cantSplit/>
        </w:trPr>
        <w:tc>
          <w:tcPr>
            <w:tcW w:w="1247" w:type="dxa"/>
            <w:tcBorders>
              <w:top w:val="single" w:sz="4" w:space="0" w:color="auto"/>
              <w:bottom w:val="single" w:sz="4" w:space="0" w:color="auto"/>
            </w:tcBorders>
          </w:tcPr>
          <w:p w14:paraId="713866F4" w14:textId="77777777" w:rsidR="00050309" w:rsidRPr="00F1657F" w:rsidRDefault="00050309">
            <w:pPr>
              <w:pStyle w:val="TAL"/>
              <w:keepNext w:val="0"/>
              <w:keepLines w:val="0"/>
              <w:spacing w:before="60"/>
              <w:rPr>
                <w:lang w:val="de-DE" w:eastAsia="de-DE"/>
              </w:rPr>
            </w:pPr>
            <w:r w:rsidRPr="00F1657F">
              <w:rPr>
                <w:lang w:val="de-DE" w:eastAsia="de-DE"/>
              </w:rPr>
              <w:t>6.2.2</w:t>
            </w:r>
          </w:p>
        </w:tc>
        <w:tc>
          <w:tcPr>
            <w:tcW w:w="4253" w:type="dxa"/>
            <w:tcBorders>
              <w:top w:val="single" w:sz="4" w:space="0" w:color="auto"/>
              <w:bottom w:val="single" w:sz="4" w:space="0" w:color="auto"/>
            </w:tcBorders>
          </w:tcPr>
          <w:p w14:paraId="1BD29182" w14:textId="77777777" w:rsidR="00050309" w:rsidRPr="00F1657F" w:rsidRDefault="00050309">
            <w:pPr>
              <w:spacing w:before="60" w:after="60"/>
              <w:rPr>
                <w:b/>
                <w:bCs/>
                <w:sz w:val="18"/>
              </w:rPr>
            </w:pPr>
            <w:r w:rsidRPr="00F1657F">
              <w:rPr>
                <w:b/>
                <w:bCs/>
                <w:sz w:val="18"/>
              </w:rPr>
              <w:t>Error Reporting</w:t>
            </w:r>
          </w:p>
          <w:p w14:paraId="7824ED3B" w14:textId="77777777" w:rsidR="00050309" w:rsidRPr="00F1657F" w:rsidRDefault="00050309">
            <w:pPr>
              <w:pStyle w:val="TAL"/>
              <w:keepNext w:val="0"/>
              <w:keepLines w:val="0"/>
              <w:spacing w:after="60"/>
              <w:rPr>
                <w:b/>
                <w:bCs/>
                <w:lang w:val="de-DE" w:eastAsia="de-DE"/>
              </w:rPr>
            </w:pPr>
            <w:r w:rsidRPr="00F1657F">
              <w:rPr>
                <w:lang w:val="de-DE" w:eastAsia="de-DE"/>
              </w:rPr>
              <w:t xml:space="preserve">Die Übermittlung richtet sich grundsätzlich nach </w:t>
            </w:r>
            <w:r w:rsidR="00A639AF" w:rsidRPr="00F1657F">
              <w:rPr>
                <w:lang w:val="de-DE" w:eastAsia="de-DE"/>
              </w:rPr>
              <w:t>Anlage</w:t>
            </w:r>
            <w:r w:rsidRPr="00F1657F">
              <w:rPr>
                <w:lang w:val="de-DE" w:eastAsia="de-DE"/>
              </w:rPr>
              <w:t xml:space="preserve"> A.4 der TR TKÜ</w:t>
            </w:r>
            <w:r w:rsidR="00E8707F" w:rsidRPr="00F1657F">
              <w:rPr>
                <w:lang w:val="de-DE" w:eastAsia="de-DE"/>
              </w:rPr>
              <w:t>V</w:t>
            </w:r>
            <w:r w:rsidRPr="00F1657F">
              <w:rPr>
                <w:lang w:val="de-DE" w:eastAsia="de-DE"/>
              </w:rPr>
              <w:t>.</w:t>
            </w:r>
          </w:p>
        </w:tc>
        <w:tc>
          <w:tcPr>
            <w:tcW w:w="4536" w:type="dxa"/>
            <w:tcBorders>
              <w:top w:val="single" w:sz="4" w:space="0" w:color="auto"/>
              <w:bottom w:val="single" w:sz="4" w:space="0" w:color="auto"/>
            </w:tcBorders>
          </w:tcPr>
          <w:p w14:paraId="3BADFBCD" w14:textId="77777777" w:rsidR="00050309" w:rsidRPr="00F1657F" w:rsidRDefault="00050309">
            <w:pPr>
              <w:spacing w:before="60" w:after="60"/>
              <w:rPr>
                <w:b/>
                <w:bCs/>
                <w:sz w:val="18"/>
              </w:rPr>
            </w:pPr>
          </w:p>
        </w:tc>
      </w:tr>
      <w:tr w:rsidR="00050309" w:rsidRPr="00F1657F" w14:paraId="0916DD79" w14:textId="77777777">
        <w:trPr>
          <w:cantSplit/>
        </w:trPr>
        <w:tc>
          <w:tcPr>
            <w:tcW w:w="1247" w:type="dxa"/>
            <w:tcBorders>
              <w:top w:val="single" w:sz="4" w:space="0" w:color="auto"/>
              <w:bottom w:val="single" w:sz="4" w:space="0" w:color="auto"/>
            </w:tcBorders>
          </w:tcPr>
          <w:p w14:paraId="03A77591" w14:textId="77777777" w:rsidR="00050309" w:rsidRPr="00F1657F" w:rsidRDefault="00050309">
            <w:pPr>
              <w:pStyle w:val="TAL"/>
              <w:keepNext w:val="0"/>
              <w:keepLines w:val="0"/>
              <w:spacing w:before="60"/>
              <w:rPr>
                <w:lang w:val="de-DE" w:eastAsia="de-DE"/>
              </w:rPr>
            </w:pPr>
            <w:r w:rsidRPr="00F1657F">
              <w:rPr>
                <w:lang w:val="de-DE" w:eastAsia="de-DE"/>
              </w:rPr>
              <w:t>6.2.3</w:t>
            </w:r>
          </w:p>
        </w:tc>
        <w:tc>
          <w:tcPr>
            <w:tcW w:w="4253" w:type="dxa"/>
            <w:tcBorders>
              <w:top w:val="single" w:sz="4" w:space="0" w:color="auto"/>
              <w:bottom w:val="single" w:sz="4" w:space="0" w:color="auto"/>
            </w:tcBorders>
          </w:tcPr>
          <w:p w14:paraId="4A55F4FF" w14:textId="77777777" w:rsidR="00050309" w:rsidRPr="00F1657F" w:rsidRDefault="00050309">
            <w:pPr>
              <w:spacing w:before="60" w:after="60"/>
              <w:rPr>
                <w:b/>
                <w:bCs/>
                <w:sz w:val="18"/>
              </w:rPr>
            </w:pPr>
            <w:r w:rsidRPr="00F1657F">
              <w:rPr>
                <w:b/>
                <w:bCs/>
                <w:sz w:val="18"/>
              </w:rPr>
              <w:t>Aggregation of payloads</w:t>
            </w:r>
          </w:p>
          <w:p w14:paraId="5EA4B2C0" w14:textId="77777777" w:rsidR="00050309" w:rsidRPr="00F1657F" w:rsidRDefault="00050309">
            <w:pPr>
              <w:pStyle w:val="TAL"/>
              <w:keepNext w:val="0"/>
              <w:keepLines w:val="0"/>
              <w:spacing w:after="60"/>
              <w:rPr>
                <w:b/>
                <w:bCs/>
                <w:lang w:val="de-DE" w:eastAsia="de-DE"/>
              </w:rPr>
            </w:pPr>
            <w:r w:rsidRPr="00F1657F">
              <w:rPr>
                <w:lang w:val="de-DE" w:eastAsia="de-DE"/>
              </w:rPr>
              <w:t xml:space="preserve">Die zusammenfassende Übermittlung überwachter IP-Pakete ist grundsätzlich vorgesehen, um einen unnötigen Overhead zu vermeiden. </w:t>
            </w:r>
          </w:p>
        </w:tc>
        <w:tc>
          <w:tcPr>
            <w:tcW w:w="4536" w:type="dxa"/>
            <w:tcBorders>
              <w:top w:val="single" w:sz="4" w:space="0" w:color="auto"/>
              <w:bottom w:val="single" w:sz="4" w:space="0" w:color="auto"/>
            </w:tcBorders>
          </w:tcPr>
          <w:p w14:paraId="6F6A60F7" w14:textId="77777777" w:rsidR="00050309" w:rsidRPr="00F1657F" w:rsidRDefault="00050309">
            <w:pPr>
              <w:spacing w:before="60" w:after="60"/>
              <w:rPr>
                <w:b/>
                <w:bCs/>
                <w:sz w:val="18"/>
              </w:rPr>
            </w:pPr>
          </w:p>
          <w:p w14:paraId="5F16CF2D" w14:textId="77777777" w:rsidR="00050309" w:rsidRPr="00F1657F" w:rsidRDefault="00050309">
            <w:pPr>
              <w:pStyle w:val="TAL"/>
              <w:keepNext w:val="0"/>
              <w:keepLines w:val="0"/>
              <w:spacing w:after="60"/>
              <w:rPr>
                <w:b/>
                <w:bCs/>
                <w:lang w:val="de-DE" w:eastAsia="de-DE"/>
              </w:rPr>
            </w:pPr>
            <w:r w:rsidRPr="00F1657F">
              <w:rPr>
                <w:lang w:val="de-DE" w:eastAsia="de-DE"/>
              </w:rPr>
              <w:t>Diese darf jedoch wenige Sekunden nicht überschreiten und muss mit der Bundesnetzagentur abgestimmt werden.</w:t>
            </w:r>
          </w:p>
        </w:tc>
      </w:tr>
      <w:tr w:rsidR="00050309" w:rsidRPr="00F1657F" w14:paraId="33DB059F" w14:textId="77777777">
        <w:trPr>
          <w:cantSplit/>
        </w:trPr>
        <w:tc>
          <w:tcPr>
            <w:tcW w:w="1247" w:type="dxa"/>
            <w:tcBorders>
              <w:top w:val="single" w:sz="4" w:space="0" w:color="auto"/>
              <w:bottom w:val="single" w:sz="4" w:space="0" w:color="auto"/>
            </w:tcBorders>
          </w:tcPr>
          <w:p w14:paraId="4D3B228E" w14:textId="77777777" w:rsidR="00050309" w:rsidRPr="00F1657F" w:rsidRDefault="00050309">
            <w:pPr>
              <w:pStyle w:val="TAL"/>
              <w:keepNext w:val="0"/>
              <w:keepLines w:val="0"/>
              <w:spacing w:before="60"/>
              <w:rPr>
                <w:lang w:val="de-DE" w:eastAsia="de-DE"/>
              </w:rPr>
            </w:pPr>
            <w:r w:rsidRPr="00F1657F">
              <w:rPr>
                <w:lang w:val="de-DE" w:eastAsia="de-DE"/>
              </w:rPr>
              <w:t>6.2.5</w:t>
            </w:r>
          </w:p>
        </w:tc>
        <w:tc>
          <w:tcPr>
            <w:tcW w:w="4253" w:type="dxa"/>
            <w:tcBorders>
              <w:top w:val="single" w:sz="4" w:space="0" w:color="auto"/>
              <w:bottom w:val="single" w:sz="4" w:space="0" w:color="auto"/>
            </w:tcBorders>
          </w:tcPr>
          <w:p w14:paraId="70A972E1" w14:textId="77777777" w:rsidR="00050309" w:rsidRPr="00F1657F" w:rsidRDefault="00050309">
            <w:pPr>
              <w:spacing w:before="60" w:after="60"/>
              <w:rPr>
                <w:b/>
                <w:bCs/>
                <w:sz w:val="18"/>
              </w:rPr>
            </w:pPr>
            <w:r w:rsidRPr="00F1657F">
              <w:rPr>
                <w:b/>
                <w:bCs/>
                <w:sz w:val="18"/>
              </w:rPr>
              <w:t>Padding Data</w:t>
            </w:r>
          </w:p>
          <w:p w14:paraId="2FA92504" w14:textId="77777777" w:rsidR="00050309" w:rsidRPr="00F1657F" w:rsidRDefault="00050309">
            <w:pPr>
              <w:pStyle w:val="TAL"/>
              <w:keepNext w:val="0"/>
              <w:keepLines w:val="0"/>
              <w:spacing w:after="60"/>
              <w:rPr>
                <w:b/>
                <w:bCs/>
                <w:lang w:val="de-DE" w:eastAsia="de-DE"/>
              </w:rPr>
            </w:pPr>
            <w:r w:rsidRPr="00F1657F">
              <w:rPr>
                <w:lang w:val="de-DE" w:eastAsia="de-DE"/>
              </w:rPr>
              <w:t>Kann optional vom Verpflichteten implementiert werden.</w:t>
            </w:r>
          </w:p>
        </w:tc>
        <w:tc>
          <w:tcPr>
            <w:tcW w:w="4536" w:type="dxa"/>
            <w:tcBorders>
              <w:top w:val="single" w:sz="4" w:space="0" w:color="auto"/>
              <w:bottom w:val="single" w:sz="4" w:space="0" w:color="auto"/>
            </w:tcBorders>
          </w:tcPr>
          <w:p w14:paraId="06FDC6ED" w14:textId="77777777" w:rsidR="00050309" w:rsidRPr="00F1657F" w:rsidRDefault="00050309">
            <w:pPr>
              <w:spacing w:before="60" w:after="60"/>
              <w:rPr>
                <w:b/>
                <w:bCs/>
                <w:sz w:val="18"/>
              </w:rPr>
            </w:pPr>
          </w:p>
          <w:p w14:paraId="50C5159D" w14:textId="4FEB26ED" w:rsidR="00050309" w:rsidRPr="00F1657F" w:rsidRDefault="00050309">
            <w:pPr>
              <w:pStyle w:val="TAL"/>
              <w:keepNext w:val="0"/>
              <w:keepLines w:val="0"/>
              <w:spacing w:after="60"/>
              <w:rPr>
                <w:b/>
                <w:bCs/>
                <w:lang w:val="de-DE" w:eastAsia="de-DE"/>
              </w:rPr>
            </w:pPr>
            <w:r w:rsidRPr="00F1657F">
              <w:rPr>
                <w:lang w:val="de-DE" w:eastAsia="de-DE"/>
              </w:rPr>
              <w:t xml:space="preserve">Dem maßnahmenbezogenen Einsatz von Padding muss die jeweilige </w:t>
            </w:r>
            <w:r w:rsidR="006406E0">
              <w:rPr>
                <w:lang w:val="de-DE" w:eastAsia="de-DE"/>
              </w:rPr>
              <w:t>berechtigte Stelle</w:t>
            </w:r>
            <w:r w:rsidRPr="00F1657F">
              <w:rPr>
                <w:lang w:val="de-DE" w:eastAsia="de-DE"/>
              </w:rPr>
              <w:t xml:space="preserve"> zustimmen.</w:t>
            </w:r>
          </w:p>
        </w:tc>
      </w:tr>
      <w:tr w:rsidR="00050309" w:rsidRPr="00F1657F" w14:paraId="6CFCAC97" w14:textId="77777777">
        <w:trPr>
          <w:cantSplit/>
        </w:trPr>
        <w:tc>
          <w:tcPr>
            <w:tcW w:w="1247" w:type="dxa"/>
            <w:tcBorders>
              <w:top w:val="single" w:sz="4" w:space="0" w:color="auto"/>
              <w:bottom w:val="single" w:sz="4" w:space="0" w:color="auto"/>
            </w:tcBorders>
          </w:tcPr>
          <w:p w14:paraId="74737994" w14:textId="77777777" w:rsidR="00050309" w:rsidRPr="00F1657F" w:rsidRDefault="00050309">
            <w:pPr>
              <w:pStyle w:val="TAL"/>
              <w:keepNext w:val="0"/>
              <w:keepLines w:val="0"/>
              <w:spacing w:before="60"/>
              <w:rPr>
                <w:lang w:val="de-DE" w:eastAsia="de-DE"/>
              </w:rPr>
            </w:pPr>
            <w:r w:rsidRPr="00F1657F">
              <w:rPr>
                <w:lang w:val="de-DE" w:eastAsia="de-DE"/>
              </w:rPr>
              <w:t>6.3.1</w:t>
            </w:r>
          </w:p>
        </w:tc>
        <w:tc>
          <w:tcPr>
            <w:tcW w:w="4253" w:type="dxa"/>
            <w:tcBorders>
              <w:top w:val="single" w:sz="4" w:space="0" w:color="auto"/>
              <w:bottom w:val="single" w:sz="4" w:space="0" w:color="auto"/>
            </w:tcBorders>
          </w:tcPr>
          <w:p w14:paraId="0D0C1449" w14:textId="77777777" w:rsidR="00050309" w:rsidRPr="00F1657F" w:rsidRDefault="00050309">
            <w:pPr>
              <w:spacing w:before="60" w:after="60"/>
              <w:rPr>
                <w:b/>
                <w:bCs/>
                <w:sz w:val="18"/>
              </w:rPr>
            </w:pPr>
            <w:r w:rsidRPr="00F1657F">
              <w:rPr>
                <w:b/>
                <w:bCs/>
                <w:sz w:val="18"/>
              </w:rPr>
              <w:t>General</w:t>
            </w:r>
          </w:p>
          <w:p w14:paraId="2372EF31" w14:textId="77777777" w:rsidR="00050309" w:rsidRPr="00F1657F" w:rsidRDefault="00050309">
            <w:pPr>
              <w:pStyle w:val="TAL"/>
              <w:keepNext w:val="0"/>
              <w:keepLines w:val="0"/>
              <w:spacing w:after="60"/>
              <w:rPr>
                <w:lang w:val="de-DE" w:eastAsia="de-DE"/>
              </w:rPr>
            </w:pPr>
            <w:r w:rsidRPr="00F1657F">
              <w:rPr>
                <w:lang w:val="de-DE"/>
              </w:rPr>
              <w:t>Es wird TCP/IP eingesetzt.</w:t>
            </w:r>
          </w:p>
        </w:tc>
        <w:tc>
          <w:tcPr>
            <w:tcW w:w="4536" w:type="dxa"/>
            <w:tcBorders>
              <w:top w:val="single" w:sz="4" w:space="0" w:color="auto"/>
              <w:bottom w:val="single" w:sz="4" w:space="0" w:color="auto"/>
            </w:tcBorders>
          </w:tcPr>
          <w:p w14:paraId="0B4EE6E6" w14:textId="77777777" w:rsidR="00050309" w:rsidRPr="00F1657F" w:rsidRDefault="00050309">
            <w:pPr>
              <w:spacing w:before="60" w:after="60"/>
              <w:rPr>
                <w:b/>
                <w:bCs/>
                <w:sz w:val="18"/>
              </w:rPr>
            </w:pPr>
          </w:p>
        </w:tc>
      </w:tr>
      <w:tr w:rsidR="00050309" w:rsidRPr="00F1657F" w14:paraId="3455BEF1" w14:textId="77777777">
        <w:trPr>
          <w:cantSplit/>
        </w:trPr>
        <w:tc>
          <w:tcPr>
            <w:tcW w:w="1247" w:type="dxa"/>
            <w:tcBorders>
              <w:top w:val="single" w:sz="4" w:space="0" w:color="auto"/>
              <w:bottom w:val="single" w:sz="4" w:space="0" w:color="auto"/>
            </w:tcBorders>
          </w:tcPr>
          <w:p w14:paraId="34760F0C" w14:textId="77777777" w:rsidR="00050309" w:rsidRPr="00F1657F" w:rsidRDefault="00050309">
            <w:pPr>
              <w:pStyle w:val="TAL"/>
              <w:keepNext w:val="0"/>
              <w:keepLines w:val="0"/>
              <w:spacing w:before="60"/>
              <w:rPr>
                <w:lang w:val="de-DE" w:eastAsia="de-DE"/>
              </w:rPr>
            </w:pPr>
            <w:r w:rsidRPr="00F1657F">
              <w:rPr>
                <w:lang w:val="de-DE" w:eastAsia="de-DE"/>
              </w:rPr>
              <w:t>6.3.2</w:t>
            </w:r>
          </w:p>
        </w:tc>
        <w:tc>
          <w:tcPr>
            <w:tcW w:w="4253" w:type="dxa"/>
            <w:tcBorders>
              <w:top w:val="single" w:sz="4" w:space="0" w:color="auto"/>
              <w:bottom w:val="single" w:sz="4" w:space="0" w:color="auto"/>
            </w:tcBorders>
          </w:tcPr>
          <w:p w14:paraId="302C124E" w14:textId="77777777" w:rsidR="00050309" w:rsidRPr="00F1657F" w:rsidRDefault="00050309">
            <w:pPr>
              <w:spacing w:before="60" w:after="60"/>
              <w:rPr>
                <w:b/>
                <w:bCs/>
                <w:sz w:val="18"/>
              </w:rPr>
            </w:pPr>
            <w:r w:rsidRPr="00F1657F">
              <w:rPr>
                <w:b/>
                <w:bCs/>
                <w:sz w:val="18"/>
              </w:rPr>
              <w:t>Opening and closing of connections</w:t>
            </w:r>
          </w:p>
          <w:p w14:paraId="25C71719" w14:textId="0B413395" w:rsidR="00050309" w:rsidRPr="00F1657F" w:rsidRDefault="00050309" w:rsidP="0064246C">
            <w:pPr>
              <w:pStyle w:val="TAL"/>
              <w:keepNext w:val="0"/>
              <w:keepLines w:val="0"/>
              <w:spacing w:after="60"/>
              <w:rPr>
                <w:lang w:val="de-DE" w:eastAsia="de-DE"/>
              </w:rPr>
            </w:pPr>
            <w:r w:rsidRPr="00F1657F">
              <w:rPr>
                <w:lang w:val="de-DE"/>
              </w:rPr>
              <w:t xml:space="preserve">Es gilt grundsätzlich Abschnitt </w:t>
            </w:r>
            <w:r w:rsidR="0064246C">
              <w:rPr>
                <w:lang w:val="de-DE"/>
              </w:rPr>
              <w:t>3</w:t>
            </w:r>
            <w:r w:rsidRPr="00F1657F">
              <w:rPr>
                <w:lang w:val="de-DE"/>
              </w:rPr>
              <w:t>.1 der TR</w:t>
            </w:r>
            <w:r w:rsidR="0057108D">
              <w:rPr>
                <w:lang w:val="de-DE"/>
              </w:rPr>
              <w:t> </w:t>
            </w:r>
            <w:r w:rsidRPr="00F1657F">
              <w:rPr>
                <w:lang w:val="de-DE"/>
              </w:rPr>
              <w:t>TKÜ</w:t>
            </w:r>
            <w:r w:rsidR="00E8707F" w:rsidRPr="00F1657F">
              <w:rPr>
                <w:lang w:val="de-DE"/>
              </w:rPr>
              <w:t>V</w:t>
            </w:r>
            <w:r w:rsidRPr="00F1657F">
              <w:rPr>
                <w:lang w:val="de-DE"/>
              </w:rPr>
              <w:t xml:space="preserve">, wonach die Delivery Function auslösen muss, um eine unnötige Belegung der Anschlüsse der </w:t>
            </w:r>
            <w:r w:rsidR="0095201D">
              <w:rPr>
                <w:lang w:val="de-DE"/>
              </w:rPr>
              <w:t>berechtigten Stelle</w:t>
            </w:r>
            <w:r w:rsidRPr="00F1657F">
              <w:rPr>
                <w:lang w:val="de-DE"/>
              </w:rPr>
              <w:t xml:space="preserve"> zu verhindern.</w:t>
            </w:r>
          </w:p>
        </w:tc>
        <w:tc>
          <w:tcPr>
            <w:tcW w:w="4536" w:type="dxa"/>
            <w:tcBorders>
              <w:top w:val="single" w:sz="4" w:space="0" w:color="auto"/>
              <w:bottom w:val="single" w:sz="4" w:space="0" w:color="auto"/>
            </w:tcBorders>
          </w:tcPr>
          <w:p w14:paraId="61CDEEF9" w14:textId="77777777" w:rsidR="00050309" w:rsidRPr="00F1657F" w:rsidRDefault="00050309">
            <w:pPr>
              <w:spacing w:before="60" w:after="60"/>
              <w:rPr>
                <w:b/>
                <w:bCs/>
                <w:sz w:val="18"/>
              </w:rPr>
            </w:pPr>
          </w:p>
        </w:tc>
      </w:tr>
      <w:tr w:rsidR="00050309" w:rsidRPr="00F1657F" w14:paraId="4F790D30" w14:textId="77777777">
        <w:trPr>
          <w:cantSplit/>
        </w:trPr>
        <w:tc>
          <w:tcPr>
            <w:tcW w:w="1247" w:type="dxa"/>
            <w:tcBorders>
              <w:top w:val="single" w:sz="4" w:space="0" w:color="auto"/>
              <w:bottom w:val="single" w:sz="4" w:space="0" w:color="auto"/>
            </w:tcBorders>
          </w:tcPr>
          <w:p w14:paraId="588B0063" w14:textId="77777777" w:rsidR="00050309" w:rsidRPr="00F1657F" w:rsidRDefault="00050309">
            <w:pPr>
              <w:pStyle w:val="TAL"/>
              <w:keepNext w:val="0"/>
              <w:keepLines w:val="0"/>
              <w:spacing w:before="60"/>
              <w:rPr>
                <w:lang w:val="de-DE" w:eastAsia="de-DE"/>
              </w:rPr>
            </w:pPr>
            <w:r w:rsidRPr="00F1657F">
              <w:rPr>
                <w:lang w:val="de-DE" w:eastAsia="de-DE"/>
              </w:rPr>
              <w:lastRenderedPageBreak/>
              <w:t>6.3.4</w:t>
            </w:r>
          </w:p>
        </w:tc>
        <w:tc>
          <w:tcPr>
            <w:tcW w:w="4253" w:type="dxa"/>
            <w:tcBorders>
              <w:top w:val="single" w:sz="4" w:space="0" w:color="auto"/>
              <w:bottom w:val="single" w:sz="4" w:space="0" w:color="auto"/>
            </w:tcBorders>
          </w:tcPr>
          <w:p w14:paraId="679AB1D3" w14:textId="77777777" w:rsidR="00050309" w:rsidRPr="00F1657F" w:rsidRDefault="00050309">
            <w:pPr>
              <w:spacing w:before="60" w:after="60"/>
              <w:rPr>
                <w:b/>
                <w:bCs/>
                <w:sz w:val="18"/>
              </w:rPr>
            </w:pPr>
            <w:r w:rsidRPr="00F1657F">
              <w:rPr>
                <w:b/>
                <w:bCs/>
                <w:sz w:val="18"/>
              </w:rPr>
              <w:t>Keep-alives</w:t>
            </w:r>
          </w:p>
          <w:p w14:paraId="34A4E004" w14:textId="77777777" w:rsidR="00050309" w:rsidRDefault="00050309">
            <w:pPr>
              <w:pStyle w:val="TAL"/>
              <w:keepLines w:val="0"/>
              <w:spacing w:after="60"/>
              <w:rPr>
                <w:lang w:val="de-DE" w:eastAsia="de-DE"/>
              </w:rPr>
            </w:pPr>
            <w:r w:rsidRPr="00F1657F">
              <w:rPr>
                <w:lang w:val="de-DE" w:eastAsia="de-DE"/>
              </w:rPr>
              <w:t>Kann optional vom Verpflichteten implementiert werden.</w:t>
            </w:r>
          </w:p>
          <w:p w14:paraId="3432D6AA" w14:textId="77777777" w:rsidR="003D2284" w:rsidRPr="00F1657F" w:rsidRDefault="003D2284" w:rsidP="0064667A">
            <w:pPr>
              <w:pStyle w:val="TAL"/>
              <w:keepLines w:val="0"/>
              <w:spacing w:after="60"/>
              <w:rPr>
                <w:lang w:val="de-DE" w:eastAsia="de-DE"/>
              </w:rPr>
            </w:pPr>
          </w:p>
        </w:tc>
        <w:tc>
          <w:tcPr>
            <w:tcW w:w="4536" w:type="dxa"/>
            <w:tcBorders>
              <w:top w:val="single" w:sz="4" w:space="0" w:color="auto"/>
              <w:bottom w:val="single" w:sz="4" w:space="0" w:color="auto"/>
            </w:tcBorders>
          </w:tcPr>
          <w:p w14:paraId="1D62101A" w14:textId="77777777" w:rsidR="00050309" w:rsidRPr="00F1657F" w:rsidRDefault="00050309">
            <w:pPr>
              <w:spacing w:before="60" w:after="60"/>
              <w:rPr>
                <w:b/>
                <w:bCs/>
                <w:sz w:val="18"/>
              </w:rPr>
            </w:pPr>
          </w:p>
          <w:p w14:paraId="56106ED7" w14:textId="5F649AAB" w:rsidR="00050309" w:rsidRPr="00F1657F" w:rsidRDefault="00050309">
            <w:pPr>
              <w:pStyle w:val="TAL"/>
              <w:keepNext w:val="0"/>
              <w:keepLines w:val="0"/>
              <w:spacing w:after="60"/>
              <w:rPr>
                <w:b/>
                <w:bCs/>
                <w:lang w:val="de-DE" w:eastAsia="de-DE"/>
              </w:rPr>
            </w:pPr>
            <w:r w:rsidRPr="00F1657F">
              <w:rPr>
                <w:lang w:val="de-DE" w:eastAsia="de-DE"/>
              </w:rPr>
              <w:t xml:space="preserve">Grundsätzlich muss die TCP-Verbindung nach erfolgreicher Übermittlung von Daten timer-gesteuert abgebaut werden. Dem maßnahmenbezogenen Einsatz von </w:t>
            </w:r>
            <w:r w:rsidRPr="00F1657F" w:rsidDel="009E2C5A">
              <w:rPr>
                <w:lang w:val="de-DE" w:eastAsia="de-DE"/>
              </w:rPr>
              <w:t xml:space="preserve">Padding </w:t>
            </w:r>
            <w:r w:rsidRPr="00F1657F">
              <w:rPr>
                <w:lang w:val="de-DE" w:eastAsia="de-DE"/>
              </w:rPr>
              <w:t xml:space="preserve">Keep-alives, bei der die TCP-Verbindung ständig aufrecht erhalten bleibt, muss die jeweilige </w:t>
            </w:r>
            <w:r w:rsidR="006406E0">
              <w:rPr>
                <w:lang w:val="de-DE" w:eastAsia="de-DE"/>
              </w:rPr>
              <w:t>berechtigte Stelle</w:t>
            </w:r>
            <w:r w:rsidRPr="00F1657F">
              <w:rPr>
                <w:lang w:val="de-DE" w:eastAsia="de-DE"/>
              </w:rPr>
              <w:t xml:space="preserve"> zustimmen.</w:t>
            </w:r>
          </w:p>
        </w:tc>
      </w:tr>
      <w:tr w:rsidR="00050309" w:rsidRPr="00F1657F" w14:paraId="68CC49E4" w14:textId="77777777">
        <w:trPr>
          <w:cantSplit/>
        </w:trPr>
        <w:tc>
          <w:tcPr>
            <w:tcW w:w="1247" w:type="dxa"/>
            <w:tcBorders>
              <w:top w:val="single" w:sz="4" w:space="0" w:color="auto"/>
              <w:bottom w:val="single" w:sz="4" w:space="0" w:color="auto"/>
            </w:tcBorders>
          </w:tcPr>
          <w:p w14:paraId="71FBD788" w14:textId="77777777" w:rsidR="00050309" w:rsidRPr="00F1657F" w:rsidRDefault="00050309">
            <w:pPr>
              <w:pStyle w:val="TAL"/>
              <w:keepNext w:val="0"/>
              <w:keepLines w:val="0"/>
              <w:spacing w:before="60"/>
              <w:rPr>
                <w:lang w:val="de-DE" w:eastAsia="de-DE"/>
              </w:rPr>
            </w:pPr>
            <w:r w:rsidRPr="00F1657F">
              <w:rPr>
                <w:lang w:val="de-DE" w:eastAsia="de-DE"/>
              </w:rPr>
              <w:t>6.4.2</w:t>
            </w:r>
          </w:p>
        </w:tc>
        <w:tc>
          <w:tcPr>
            <w:tcW w:w="4253" w:type="dxa"/>
            <w:tcBorders>
              <w:top w:val="single" w:sz="4" w:space="0" w:color="auto"/>
              <w:bottom w:val="single" w:sz="4" w:space="0" w:color="auto"/>
            </w:tcBorders>
          </w:tcPr>
          <w:p w14:paraId="6588683A" w14:textId="77777777" w:rsidR="00050309" w:rsidRPr="00F1657F" w:rsidRDefault="00050309">
            <w:pPr>
              <w:spacing w:before="60" w:after="60"/>
              <w:rPr>
                <w:b/>
                <w:bCs/>
                <w:sz w:val="18"/>
              </w:rPr>
            </w:pPr>
            <w:r w:rsidRPr="00F1657F">
              <w:rPr>
                <w:b/>
                <w:bCs/>
                <w:sz w:val="18"/>
              </w:rPr>
              <w:t>TCP settings</w:t>
            </w:r>
          </w:p>
          <w:p w14:paraId="3D136199" w14:textId="318E6D29" w:rsidR="00050309" w:rsidRPr="00F1657F" w:rsidRDefault="00050309">
            <w:pPr>
              <w:pStyle w:val="TAL"/>
              <w:keepNext w:val="0"/>
              <w:keepLines w:val="0"/>
              <w:spacing w:before="60" w:after="60"/>
              <w:rPr>
                <w:lang w:val="de-DE" w:eastAsia="de-DE"/>
              </w:rPr>
            </w:pPr>
            <w:r w:rsidRPr="00F1657F">
              <w:rPr>
                <w:lang w:val="de-DE" w:eastAsia="de-DE"/>
              </w:rPr>
              <w:t xml:space="preserve">Für die Ausleitung wird Port-Nummer 50100 auf Seiten der </w:t>
            </w:r>
            <w:r w:rsidR="0095201D">
              <w:rPr>
                <w:lang w:val="de-DE" w:eastAsia="de-DE"/>
              </w:rPr>
              <w:t>berechtigten Stelle</w:t>
            </w:r>
            <w:r w:rsidRPr="00F1657F">
              <w:rPr>
                <w:lang w:val="de-DE" w:eastAsia="de-DE"/>
              </w:rPr>
              <w:t xml:space="preserve"> (destination port) festgelegt.</w:t>
            </w:r>
          </w:p>
        </w:tc>
        <w:tc>
          <w:tcPr>
            <w:tcW w:w="4536" w:type="dxa"/>
            <w:tcBorders>
              <w:top w:val="single" w:sz="4" w:space="0" w:color="auto"/>
              <w:bottom w:val="single" w:sz="4" w:space="0" w:color="auto"/>
            </w:tcBorders>
          </w:tcPr>
          <w:p w14:paraId="2B93ECF8" w14:textId="77777777" w:rsidR="00050309" w:rsidRPr="00F1657F" w:rsidRDefault="00050309">
            <w:pPr>
              <w:spacing w:before="60" w:after="60"/>
              <w:rPr>
                <w:b/>
                <w:bCs/>
                <w:sz w:val="18"/>
              </w:rPr>
            </w:pPr>
          </w:p>
          <w:p w14:paraId="64F6BD62" w14:textId="77777777" w:rsidR="00050309" w:rsidRPr="00F1657F" w:rsidRDefault="00050309" w:rsidP="0057108D">
            <w:pPr>
              <w:spacing w:before="60" w:after="60"/>
              <w:rPr>
                <w:bCs/>
                <w:sz w:val="18"/>
              </w:rPr>
            </w:pPr>
            <w:r w:rsidRPr="00F1657F">
              <w:rPr>
                <w:bCs/>
                <w:sz w:val="18"/>
              </w:rPr>
              <w:t>Die Portnummer gilt bei der Nutzung der Service-Spezifikationen TS</w:t>
            </w:r>
            <w:r w:rsidR="0057108D">
              <w:rPr>
                <w:bCs/>
                <w:sz w:val="18"/>
              </w:rPr>
              <w:t> </w:t>
            </w:r>
            <w:r w:rsidRPr="00F1657F">
              <w:rPr>
                <w:bCs/>
                <w:sz w:val="18"/>
              </w:rPr>
              <w:t>102</w:t>
            </w:r>
            <w:r w:rsidR="0057108D">
              <w:rPr>
                <w:bCs/>
                <w:sz w:val="18"/>
              </w:rPr>
              <w:t> </w:t>
            </w:r>
            <w:r w:rsidRPr="00F1657F">
              <w:rPr>
                <w:bCs/>
                <w:sz w:val="18"/>
              </w:rPr>
              <w:t>232-02, TS</w:t>
            </w:r>
            <w:r w:rsidR="0057108D">
              <w:rPr>
                <w:bCs/>
                <w:sz w:val="18"/>
              </w:rPr>
              <w:t> </w:t>
            </w:r>
            <w:r w:rsidRPr="00F1657F">
              <w:rPr>
                <w:bCs/>
                <w:sz w:val="18"/>
              </w:rPr>
              <w:t>102</w:t>
            </w:r>
            <w:r w:rsidR="0057108D">
              <w:rPr>
                <w:bCs/>
                <w:sz w:val="18"/>
              </w:rPr>
              <w:t> </w:t>
            </w:r>
            <w:r w:rsidRPr="00F1657F">
              <w:rPr>
                <w:bCs/>
                <w:sz w:val="18"/>
              </w:rPr>
              <w:t>232-03, TS</w:t>
            </w:r>
            <w:r w:rsidR="0057108D">
              <w:rPr>
                <w:bCs/>
                <w:sz w:val="18"/>
              </w:rPr>
              <w:t> </w:t>
            </w:r>
            <w:r w:rsidRPr="00F1657F">
              <w:rPr>
                <w:bCs/>
                <w:sz w:val="18"/>
              </w:rPr>
              <w:t>102</w:t>
            </w:r>
            <w:r w:rsidR="0057108D">
              <w:rPr>
                <w:bCs/>
                <w:sz w:val="18"/>
              </w:rPr>
              <w:t> </w:t>
            </w:r>
            <w:r w:rsidRPr="00F1657F">
              <w:rPr>
                <w:bCs/>
                <w:sz w:val="18"/>
              </w:rPr>
              <w:t>232-04, TS</w:t>
            </w:r>
            <w:r w:rsidR="0057108D">
              <w:rPr>
                <w:bCs/>
                <w:sz w:val="18"/>
              </w:rPr>
              <w:t> </w:t>
            </w:r>
            <w:r w:rsidRPr="00F1657F">
              <w:rPr>
                <w:bCs/>
                <w:sz w:val="18"/>
              </w:rPr>
              <w:t>101</w:t>
            </w:r>
            <w:r w:rsidR="0057108D">
              <w:rPr>
                <w:bCs/>
                <w:sz w:val="18"/>
              </w:rPr>
              <w:t> </w:t>
            </w:r>
            <w:r w:rsidRPr="00F1657F">
              <w:rPr>
                <w:bCs/>
                <w:sz w:val="18"/>
              </w:rPr>
              <w:t>909-20-2, TS</w:t>
            </w:r>
            <w:r w:rsidR="0057108D">
              <w:rPr>
                <w:bCs/>
                <w:sz w:val="18"/>
              </w:rPr>
              <w:t> </w:t>
            </w:r>
            <w:r w:rsidRPr="00F1657F">
              <w:rPr>
                <w:bCs/>
                <w:sz w:val="18"/>
              </w:rPr>
              <w:t>102</w:t>
            </w:r>
            <w:r w:rsidR="0057108D">
              <w:rPr>
                <w:bCs/>
                <w:sz w:val="18"/>
              </w:rPr>
              <w:t> </w:t>
            </w:r>
            <w:r w:rsidRPr="00F1657F">
              <w:rPr>
                <w:bCs/>
                <w:sz w:val="18"/>
              </w:rPr>
              <w:t>232-05 und TS</w:t>
            </w:r>
            <w:r w:rsidR="0057108D">
              <w:rPr>
                <w:bCs/>
                <w:sz w:val="18"/>
              </w:rPr>
              <w:t> </w:t>
            </w:r>
            <w:r w:rsidRPr="00F1657F">
              <w:rPr>
                <w:bCs/>
                <w:sz w:val="18"/>
              </w:rPr>
              <w:t>102</w:t>
            </w:r>
            <w:r w:rsidR="0057108D">
              <w:rPr>
                <w:bCs/>
                <w:sz w:val="18"/>
              </w:rPr>
              <w:t> </w:t>
            </w:r>
            <w:r w:rsidRPr="00F1657F">
              <w:rPr>
                <w:bCs/>
                <w:sz w:val="18"/>
              </w:rPr>
              <w:t>232-06.</w:t>
            </w:r>
          </w:p>
        </w:tc>
      </w:tr>
      <w:tr w:rsidR="00050309" w:rsidRPr="00F1657F" w14:paraId="586EFC7D" w14:textId="77777777">
        <w:trPr>
          <w:cantSplit/>
        </w:trPr>
        <w:tc>
          <w:tcPr>
            <w:tcW w:w="1247" w:type="dxa"/>
            <w:tcBorders>
              <w:top w:val="single" w:sz="4" w:space="0" w:color="auto"/>
              <w:bottom w:val="single" w:sz="4" w:space="0" w:color="auto"/>
            </w:tcBorders>
          </w:tcPr>
          <w:p w14:paraId="003BA23F" w14:textId="77777777" w:rsidR="00050309" w:rsidRPr="00F1657F" w:rsidRDefault="00050309">
            <w:pPr>
              <w:pStyle w:val="TAL"/>
              <w:keepNext w:val="0"/>
              <w:keepLines w:val="0"/>
              <w:spacing w:before="60"/>
              <w:rPr>
                <w:lang w:val="de-DE" w:eastAsia="de-DE"/>
              </w:rPr>
            </w:pPr>
            <w:r w:rsidRPr="00F1657F">
              <w:rPr>
                <w:lang w:val="de-DE" w:eastAsia="de-DE"/>
              </w:rPr>
              <w:t>7.1</w:t>
            </w:r>
          </w:p>
        </w:tc>
        <w:tc>
          <w:tcPr>
            <w:tcW w:w="4253" w:type="dxa"/>
            <w:tcBorders>
              <w:top w:val="single" w:sz="4" w:space="0" w:color="auto"/>
              <w:bottom w:val="single" w:sz="4" w:space="0" w:color="auto"/>
            </w:tcBorders>
          </w:tcPr>
          <w:p w14:paraId="0ACC0C61" w14:textId="77777777" w:rsidR="00050309" w:rsidRPr="00F1657F" w:rsidRDefault="00050309">
            <w:pPr>
              <w:spacing w:before="60" w:after="60"/>
              <w:rPr>
                <w:b/>
                <w:bCs/>
                <w:sz w:val="18"/>
              </w:rPr>
            </w:pPr>
            <w:r w:rsidRPr="00F1657F">
              <w:rPr>
                <w:b/>
                <w:bCs/>
                <w:sz w:val="18"/>
              </w:rPr>
              <w:t>Type of Networks</w:t>
            </w:r>
          </w:p>
          <w:p w14:paraId="51038F46" w14:textId="77777777" w:rsidR="00050309" w:rsidRPr="00F1657F" w:rsidRDefault="00050309">
            <w:pPr>
              <w:pStyle w:val="TAL"/>
              <w:keepNext w:val="0"/>
              <w:keepLines w:val="0"/>
              <w:spacing w:after="60"/>
              <w:rPr>
                <w:lang w:val="de-DE" w:eastAsia="de-DE"/>
              </w:rPr>
            </w:pPr>
            <w:r w:rsidRPr="00F1657F">
              <w:rPr>
                <w:lang w:val="de-DE" w:eastAsia="de-DE"/>
              </w:rPr>
              <w:t>Die Ausleitung erfolgt über das öffentliche Internet.</w:t>
            </w:r>
          </w:p>
        </w:tc>
        <w:tc>
          <w:tcPr>
            <w:tcW w:w="4536" w:type="dxa"/>
            <w:tcBorders>
              <w:top w:val="single" w:sz="4" w:space="0" w:color="auto"/>
              <w:bottom w:val="single" w:sz="4" w:space="0" w:color="auto"/>
            </w:tcBorders>
          </w:tcPr>
          <w:p w14:paraId="109C54D4" w14:textId="77777777" w:rsidR="00050309" w:rsidRPr="00F1657F" w:rsidRDefault="00050309">
            <w:pPr>
              <w:spacing w:before="60" w:after="60"/>
              <w:rPr>
                <w:b/>
                <w:bCs/>
                <w:sz w:val="18"/>
              </w:rPr>
            </w:pPr>
          </w:p>
        </w:tc>
      </w:tr>
      <w:tr w:rsidR="00050309" w:rsidRPr="00F1657F" w14:paraId="47F5C5BE" w14:textId="77777777">
        <w:trPr>
          <w:cantSplit/>
        </w:trPr>
        <w:tc>
          <w:tcPr>
            <w:tcW w:w="1247" w:type="dxa"/>
            <w:tcBorders>
              <w:top w:val="single" w:sz="4" w:space="0" w:color="auto"/>
              <w:bottom w:val="single" w:sz="4" w:space="0" w:color="auto"/>
            </w:tcBorders>
          </w:tcPr>
          <w:p w14:paraId="34D93F72" w14:textId="77777777" w:rsidR="00050309" w:rsidRPr="00F1657F" w:rsidRDefault="00050309">
            <w:pPr>
              <w:pStyle w:val="TAL"/>
              <w:keepNext w:val="0"/>
              <w:keepLines w:val="0"/>
              <w:spacing w:before="60"/>
              <w:rPr>
                <w:lang w:val="de-DE" w:eastAsia="de-DE"/>
              </w:rPr>
            </w:pPr>
            <w:r w:rsidRPr="00F1657F">
              <w:rPr>
                <w:lang w:val="de-DE" w:eastAsia="de-DE"/>
              </w:rPr>
              <w:t>7.2</w:t>
            </w:r>
          </w:p>
        </w:tc>
        <w:tc>
          <w:tcPr>
            <w:tcW w:w="4253" w:type="dxa"/>
            <w:tcBorders>
              <w:top w:val="single" w:sz="4" w:space="0" w:color="auto"/>
              <w:bottom w:val="single" w:sz="4" w:space="0" w:color="auto"/>
            </w:tcBorders>
          </w:tcPr>
          <w:p w14:paraId="0D63D1CF" w14:textId="77777777" w:rsidR="00050309" w:rsidRPr="00F1657F" w:rsidRDefault="00050309">
            <w:pPr>
              <w:spacing w:before="60" w:after="60"/>
              <w:rPr>
                <w:b/>
                <w:bCs/>
                <w:sz w:val="18"/>
              </w:rPr>
            </w:pPr>
            <w:r w:rsidRPr="00F1657F">
              <w:rPr>
                <w:b/>
                <w:bCs/>
                <w:sz w:val="18"/>
              </w:rPr>
              <w:t>Security requirements</w:t>
            </w:r>
          </w:p>
          <w:p w14:paraId="49749A10" w14:textId="77777777" w:rsidR="00050309" w:rsidRPr="00F1657F" w:rsidRDefault="00050309">
            <w:pPr>
              <w:pStyle w:val="TAL"/>
              <w:keepNext w:val="0"/>
              <w:keepLines w:val="0"/>
              <w:spacing w:after="60"/>
              <w:rPr>
                <w:lang w:val="de-DE" w:eastAsia="de-DE"/>
              </w:rPr>
            </w:pPr>
            <w:r w:rsidRPr="00F1657F">
              <w:rPr>
                <w:lang w:val="de-DE" w:eastAsia="de-DE"/>
              </w:rPr>
              <w:t>Es gelten die Anforderungen nach Anlage A.2 der TR</w:t>
            </w:r>
            <w:r w:rsidR="0057108D">
              <w:rPr>
                <w:lang w:val="de-DE" w:eastAsia="de-DE"/>
              </w:rPr>
              <w:t> </w:t>
            </w:r>
            <w:r w:rsidRPr="00F1657F">
              <w:rPr>
                <w:lang w:val="de-DE" w:eastAsia="de-DE"/>
              </w:rPr>
              <w:t>TKÜ</w:t>
            </w:r>
            <w:r w:rsidR="00E8707F" w:rsidRPr="00F1657F">
              <w:rPr>
                <w:lang w:val="de-DE" w:eastAsia="de-DE"/>
              </w:rPr>
              <w:t>V</w:t>
            </w:r>
            <w:r w:rsidRPr="00F1657F">
              <w:rPr>
                <w:lang w:val="de-DE" w:eastAsia="de-DE"/>
              </w:rPr>
              <w:t>.</w:t>
            </w:r>
          </w:p>
          <w:p w14:paraId="19472391" w14:textId="77777777" w:rsidR="00050309" w:rsidRPr="00F1657F" w:rsidRDefault="00050309">
            <w:pPr>
              <w:spacing w:after="60"/>
              <w:rPr>
                <w:sz w:val="18"/>
              </w:rPr>
            </w:pPr>
          </w:p>
        </w:tc>
        <w:tc>
          <w:tcPr>
            <w:tcW w:w="4536" w:type="dxa"/>
            <w:tcBorders>
              <w:top w:val="single" w:sz="4" w:space="0" w:color="auto"/>
              <w:bottom w:val="single" w:sz="4" w:space="0" w:color="auto"/>
            </w:tcBorders>
          </w:tcPr>
          <w:p w14:paraId="592C3DA7" w14:textId="77777777" w:rsidR="00050309" w:rsidRPr="00F1657F" w:rsidRDefault="00050309">
            <w:pPr>
              <w:spacing w:before="60" w:after="60"/>
              <w:rPr>
                <w:b/>
                <w:bCs/>
                <w:sz w:val="18"/>
              </w:rPr>
            </w:pPr>
          </w:p>
          <w:p w14:paraId="1146108E" w14:textId="77777777" w:rsidR="00050309" w:rsidRPr="00F1657F" w:rsidRDefault="00050309">
            <w:pPr>
              <w:pStyle w:val="TAL"/>
              <w:keepNext w:val="0"/>
              <w:keepLines w:val="0"/>
              <w:spacing w:after="60"/>
              <w:rPr>
                <w:b/>
                <w:bCs/>
                <w:lang w:val="de-DE" w:eastAsia="de-DE"/>
              </w:rPr>
            </w:pPr>
            <w:r w:rsidRPr="00F1657F">
              <w:rPr>
                <w:lang w:val="de-DE" w:eastAsia="de-DE"/>
              </w:rPr>
              <w:t>TLS sowie Signaturen und Hash-Codes dürfen nicht genutzt werden.</w:t>
            </w:r>
          </w:p>
        </w:tc>
      </w:tr>
      <w:tr w:rsidR="00050309" w:rsidRPr="00F1657F" w14:paraId="7D8C2475" w14:textId="77777777">
        <w:trPr>
          <w:cantSplit/>
        </w:trPr>
        <w:tc>
          <w:tcPr>
            <w:tcW w:w="1247" w:type="dxa"/>
            <w:tcBorders>
              <w:top w:val="single" w:sz="4" w:space="0" w:color="auto"/>
              <w:bottom w:val="single" w:sz="4" w:space="0" w:color="auto"/>
            </w:tcBorders>
          </w:tcPr>
          <w:p w14:paraId="3AAFDFAB" w14:textId="77777777" w:rsidR="00050309" w:rsidRPr="00F1657F" w:rsidRDefault="00050309">
            <w:pPr>
              <w:pStyle w:val="TAL"/>
              <w:keepNext w:val="0"/>
              <w:keepLines w:val="0"/>
              <w:spacing w:before="60"/>
              <w:rPr>
                <w:lang w:val="de-DE" w:eastAsia="de-DE"/>
              </w:rPr>
            </w:pPr>
            <w:r w:rsidRPr="00F1657F">
              <w:rPr>
                <w:lang w:val="de-DE" w:eastAsia="de-DE"/>
              </w:rPr>
              <w:t>7.3.2</w:t>
            </w:r>
          </w:p>
        </w:tc>
        <w:tc>
          <w:tcPr>
            <w:tcW w:w="4253" w:type="dxa"/>
            <w:tcBorders>
              <w:top w:val="single" w:sz="4" w:space="0" w:color="auto"/>
              <w:bottom w:val="single" w:sz="4" w:space="0" w:color="auto"/>
            </w:tcBorders>
          </w:tcPr>
          <w:p w14:paraId="08246E34" w14:textId="77777777" w:rsidR="00050309" w:rsidRPr="00F1657F" w:rsidRDefault="00050309">
            <w:pPr>
              <w:spacing w:before="60" w:after="60"/>
              <w:rPr>
                <w:b/>
                <w:bCs/>
                <w:sz w:val="18"/>
              </w:rPr>
            </w:pPr>
            <w:r w:rsidRPr="00F1657F">
              <w:rPr>
                <w:b/>
                <w:bCs/>
                <w:sz w:val="18"/>
              </w:rPr>
              <w:t>Timeliness</w:t>
            </w:r>
          </w:p>
          <w:p w14:paraId="78A47483" w14:textId="3FFE8BF8" w:rsidR="00050309" w:rsidRPr="00F1657F" w:rsidRDefault="00050309">
            <w:pPr>
              <w:pStyle w:val="TAL"/>
              <w:keepNext w:val="0"/>
              <w:keepLines w:val="0"/>
              <w:spacing w:after="60"/>
              <w:rPr>
                <w:lang w:val="de-DE" w:eastAsia="de-DE"/>
              </w:rPr>
            </w:pPr>
            <w:r w:rsidRPr="00F1657F">
              <w:rPr>
                <w:lang w:val="de-DE"/>
              </w:rPr>
              <w:t xml:space="preserve">Eine eventuelle Nutzung separater </w:t>
            </w:r>
            <w:r w:rsidRPr="00F1657F">
              <w:rPr>
                <w:i/>
                <w:iCs/>
                <w:lang w:val="de-DE"/>
              </w:rPr>
              <w:t xml:space="preserve">managed networks </w:t>
            </w:r>
            <w:r w:rsidRPr="00F1657F">
              <w:rPr>
                <w:lang w:val="de-DE"/>
              </w:rPr>
              <w:t xml:space="preserve">ist zwischen dem Verpflichteten und den </w:t>
            </w:r>
            <w:r w:rsidR="00990CCD">
              <w:rPr>
                <w:lang w:val="de-DE"/>
              </w:rPr>
              <w:t>berechtigten Stellen</w:t>
            </w:r>
            <w:r w:rsidRPr="00F1657F">
              <w:rPr>
                <w:lang w:val="de-DE"/>
              </w:rPr>
              <w:t xml:space="preserve"> abzustimmen.</w:t>
            </w:r>
          </w:p>
        </w:tc>
        <w:tc>
          <w:tcPr>
            <w:tcW w:w="4536" w:type="dxa"/>
            <w:tcBorders>
              <w:top w:val="single" w:sz="4" w:space="0" w:color="auto"/>
              <w:bottom w:val="single" w:sz="4" w:space="0" w:color="auto"/>
            </w:tcBorders>
          </w:tcPr>
          <w:p w14:paraId="5816CB8F" w14:textId="77777777" w:rsidR="00050309" w:rsidRPr="00F1657F" w:rsidRDefault="00050309">
            <w:pPr>
              <w:spacing w:before="60" w:after="60"/>
              <w:rPr>
                <w:b/>
                <w:bCs/>
                <w:sz w:val="18"/>
              </w:rPr>
            </w:pPr>
          </w:p>
        </w:tc>
      </w:tr>
    </w:tbl>
    <w:p w14:paraId="616AD053" w14:textId="77777777" w:rsidR="00050309" w:rsidRPr="001A5C0A" w:rsidRDefault="00050309" w:rsidP="00E641A2">
      <w:pPr>
        <w:pStyle w:val="berschrift4"/>
        <w:rPr>
          <w:sz w:val="20"/>
        </w:rPr>
      </w:pPr>
      <w:bookmarkStart w:id="511" w:name="_Toc425260021"/>
      <w:bookmarkStart w:id="512" w:name="_Toc426622439"/>
      <w:r w:rsidRPr="00D77137">
        <w:t>Anlage F.3.1.2</w:t>
      </w:r>
      <w:r w:rsidRPr="00D77137">
        <w:tab/>
      </w:r>
      <w:r w:rsidR="00264598">
        <w:t xml:space="preserve">Grundlage: </w:t>
      </w:r>
      <w:r w:rsidR="00D77137">
        <w:t>ETSI TS </w:t>
      </w:r>
      <w:r w:rsidR="00D77137" w:rsidRPr="00D77137">
        <w:t>102</w:t>
      </w:r>
      <w:r w:rsidR="00D77137">
        <w:t> </w:t>
      </w:r>
      <w:r w:rsidR="00D77137" w:rsidRPr="00D77137">
        <w:t>232-02</w:t>
      </w:r>
      <w:bookmarkEnd w:id="511"/>
      <w:bookmarkEnd w:id="512"/>
    </w:p>
    <w:p w14:paraId="59C6FD95" w14:textId="77777777" w:rsidR="00264598" w:rsidRDefault="00050309" w:rsidP="00DB680A">
      <w:r w:rsidRPr="00F1657F">
        <w:t xml:space="preserve">Die folgende Tabelle beschreibt einerseits die Optionsauswahl zu den verschiedenen Kapiteln und Abschnitten der ETSI-Spezifikation </w:t>
      </w:r>
      <w:r w:rsidR="00662530">
        <w:t xml:space="preserve">TS 102 232-02 </w:t>
      </w:r>
      <w:r w:rsidRPr="00F1657F">
        <w:t>und nennt andererseits ergänzende Anforderungen.</w:t>
      </w:r>
    </w:p>
    <w:p w14:paraId="41FB1984" w14:textId="77777777" w:rsidR="00050309" w:rsidRPr="00F1657F" w:rsidRDefault="00050309" w:rsidP="00DB680A">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09D33B6C"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590EB55E" w14:textId="77777777" w:rsidR="00050309" w:rsidRPr="00F1657F" w:rsidRDefault="00050309">
            <w:pPr>
              <w:spacing w:before="60" w:after="60"/>
              <w:rPr>
                <w:b/>
                <w:sz w:val="18"/>
              </w:rPr>
            </w:pPr>
            <w:r w:rsidRPr="00F1657F">
              <w:rPr>
                <w:b/>
                <w:sz w:val="18"/>
              </w:rPr>
              <w:t>Abschnitt</w:t>
            </w:r>
            <w:r w:rsidRPr="00F1657F">
              <w:rPr>
                <w:b/>
                <w:sz w:val="18"/>
              </w:rPr>
              <w:br/>
              <w:t>TS 102 232-02</w:t>
            </w:r>
            <w:r w:rsidRPr="00F1657F">
              <w:rPr>
                <w:sz w:val="18"/>
              </w:rPr>
              <w:t xml:space="preserve"> </w:t>
            </w:r>
          </w:p>
        </w:tc>
        <w:tc>
          <w:tcPr>
            <w:tcW w:w="4253" w:type="dxa"/>
            <w:tcBorders>
              <w:top w:val="single" w:sz="18" w:space="0" w:color="auto"/>
              <w:bottom w:val="single" w:sz="4" w:space="0" w:color="auto"/>
            </w:tcBorders>
            <w:shd w:val="pct10" w:color="000000" w:fill="FFFFFF"/>
          </w:tcPr>
          <w:p w14:paraId="2450BDE1" w14:textId="77777777" w:rsidR="008E276D" w:rsidRDefault="00050309" w:rsidP="001A5C0A">
            <w:pPr>
              <w:spacing w:before="60" w:after="0"/>
              <w:rPr>
                <w:b/>
                <w:sz w:val="18"/>
              </w:rPr>
            </w:pPr>
            <w:r w:rsidRPr="00F1657F">
              <w:rPr>
                <w:b/>
                <w:sz w:val="18"/>
              </w:rPr>
              <w:t xml:space="preserve">Beschreibung der Option bzw. des Problempunktes und </w:t>
            </w:r>
          </w:p>
          <w:p w14:paraId="48911556" w14:textId="77777777" w:rsidR="00050309" w:rsidRPr="00F1657F" w:rsidRDefault="00050309" w:rsidP="001A5C0A">
            <w:pPr>
              <w:spacing w:after="60"/>
              <w:rPr>
                <w:b/>
                <w:sz w:val="18"/>
              </w:rPr>
            </w:pP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00EC71B7"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36C21BF6" w14:textId="77777777">
        <w:trPr>
          <w:cantSplit/>
        </w:trPr>
        <w:tc>
          <w:tcPr>
            <w:tcW w:w="1247" w:type="dxa"/>
            <w:tcBorders>
              <w:top w:val="single" w:sz="4" w:space="0" w:color="auto"/>
              <w:left w:val="single" w:sz="4" w:space="0" w:color="auto"/>
              <w:bottom w:val="single" w:sz="4" w:space="0" w:color="auto"/>
              <w:right w:val="single" w:sz="4" w:space="0" w:color="auto"/>
            </w:tcBorders>
          </w:tcPr>
          <w:p w14:paraId="079B4BB9" w14:textId="77777777" w:rsidR="00050309" w:rsidRPr="00F1657F" w:rsidRDefault="00050309">
            <w:pPr>
              <w:pStyle w:val="TAL"/>
              <w:keepNext w:val="0"/>
              <w:keepLines w:val="0"/>
              <w:spacing w:before="60"/>
              <w:rPr>
                <w:lang w:val="de-DE" w:eastAsia="de-DE"/>
              </w:rPr>
            </w:pPr>
            <w:r w:rsidRPr="00F1657F">
              <w:rPr>
                <w:lang w:val="de-DE" w:eastAsia="de-DE"/>
              </w:rPr>
              <w:t>6.2.3, 6.3.3, 6.4.3</w:t>
            </w:r>
          </w:p>
        </w:tc>
        <w:tc>
          <w:tcPr>
            <w:tcW w:w="4253" w:type="dxa"/>
            <w:tcBorders>
              <w:top w:val="single" w:sz="4" w:space="0" w:color="auto"/>
              <w:left w:val="single" w:sz="4" w:space="0" w:color="auto"/>
              <w:bottom w:val="single" w:sz="4" w:space="0" w:color="auto"/>
              <w:right w:val="single" w:sz="4" w:space="0" w:color="auto"/>
            </w:tcBorders>
          </w:tcPr>
          <w:p w14:paraId="6BB49AA2" w14:textId="77777777" w:rsidR="00050309" w:rsidRPr="00F1657F" w:rsidRDefault="00050309">
            <w:pPr>
              <w:spacing w:before="60" w:after="60"/>
              <w:rPr>
                <w:b/>
                <w:bCs/>
                <w:sz w:val="18"/>
              </w:rPr>
            </w:pPr>
            <w:r w:rsidRPr="00F1657F">
              <w:rPr>
                <w:b/>
                <w:bCs/>
                <w:sz w:val="18"/>
              </w:rPr>
              <w:t>IRI informations</w:t>
            </w:r>
          </w:p>
          <w:p w14:paraId="0A9D37AC" w14:textId="77777777" w:rsidR="00050309" w:rsidRPr="00F1657F" w:rsidRDefault="00050309">
            <w:pPr>
              <w:spacing w:before="60"/>
              <w:rPr>
                <w:bCs/>
                <w:sz w:val="18"/>
              </w:rPr>
            </w:pPr>
            <w:r w:rsidRPr="00F1657F">
              <w:rPr>
                <w:bCs/>
                <w:sz w:val="18"/>
              </w:rPr>
              <w:t>Die in den Tabellen 1, 2 und 3 dargestellten IRI-Informationen für die Events „E-Mail send“, „E-Mail receive“ und „E-Mail download“ müssen grundsätz</w:t>
            </w:r>
            <w:r w:rsidR="0064667A">
              <w:rPr>
                <w:bCs/>
                <w:sz w:val="18"/>
              </w:rPr>
              <w:t>lich übermittelt werden.</w:t>
            </w:r>
          </w:p>
        </w:tc>
        <w:tc>
          <w:tcPr>
            <w:tcW w:w="4536" w:type="dxa"/>
            <w:tcBorders>
              <w:top w:val="single" w:sz="4" w:space="0" w:color="auto"/>
              <w:left w:val="single" w:sz="4" w:space="0" w:color="auto"/>
              <w:bottom w:val="single" w:sz="4" w:space="0" w:color="auto"/>
              <w:right w:val="single" w:sz="4" w:space="0" w:color="auto"/>
            </w:tcBorders>
          </w:tcPr>
          <w:p w14:paraId="4C6D7243" w14:textId="77777777" w:rsidR="00050309" w:rsidRPr="00F1657F" w:rsidRDefault="00050309">
            <w:pPr>
              <w:spacing w:before="60"/>
              <w:rPr>
                <w:bCs/>
                <w:sz w:val="18"/>
                <w:szCs w:val="18"/>
              </w:rPr>
            </w:pPr>
          </w:p>
          <w:p w14:paraId="1DC557B2" w14:textId="77777777" w:rsidR="00050309" w:rsidRPr="00F1657F" w:rsidRDefault="00050309">
            <w:pPr>
              <w:spacing w:before="60"/>
              <w:rPr>
                <w:bCs/>
                <w:sz w:val="18"/>
              </w:rPr>
            </w:pPr>
            <w:r w:rsidRPr="00F1657F">
              <w:rPr>
                <w:bCs/>
                <w:sz w:val="18"/>
              </w:rPr>
              <w:t>Siehe hierzu auch Punkt “E-mail format“</w:t>
            </w:r>
          </w:p>
        </w:tc>
      </w:tr>
      <w:tr w:rsidR="00050309" w:rsidRPr="00F1657F" w14:paraId="1B8F2D90" w14:textId="77777777">
        <w:trPr>
          <w:cantSplit/>
        </w:trPr>
        <w:tc>
          <w:tcPr>
            <w:tcW w:w="1247" w:type="dxa"/>
            <w:tcBorders>
              <w:top w:val="single" w:sz="4" w:space="0" w:color="auto"/>
              <w:left w:val="single" w:sz="4" w:space="0" w:color="auto"/>
              <w:bottom w:val="single" w:sz="4" w:space="0" w:color="auto"/>
              <w:right w:val="single" w:sz="4" w:space="0" w:color="auto"/>
            </w:tcBorders>
          </w:tcPr>
          <w:p w14:paraId="4FB76D1B" w14:textId="77777777" w:rsidR="00050309" w:rsidRPr="00F1657F" w:rsidRDefault="00050309">
            <w:pPr>
              <w:pStyle w:val="TAL"/>
              <w:keepNext w:val="0"/>
              <w:keepLines w:val="0"/>
              <w:spacing w:before="60"/>
              <w:rPr>
                <w:lang w:val="de-DE" w:eastAsia="de-DE"/>
              </w:rPr>
            </w:pPr>
            <w:r w:rsidRPr="00F1657F">
              <w:rPr>
                <w:lang w:val="de-DE" w:eastAsia="de-DE"/>
              </w:rPr>
              <w:t>7</w:t>
            </w:r>
          </w:p>
        </w:tc>
        <w:tc>
          <w:tcPr>
            <w:tcW w:w="4253" w:type="dxa"/>
            <w:tcBorders>
              <w:top w:val="single" w:sz="4" w:space="0" w:color="auto"/>
              <w:left w:val="single" w:sz="4" w:space="0" w:color="auto"/>
              <w:bottom w:val="single" w:sz="4" w:space="0" w:color="auto"/>
              <w:right w:val="single" w:sz="4" w:space="0" w:color="auto"/>
            </w:tcBorders>
          </w:tcPr>
          <w:p w14:paraId="4AE17C40" w14:textId="77777777" w:rsidR="00050309" w:rsidRPr="00F1657F" w:rsidRDefault="00050309">
            <w:pPr>
              <w:spacing w:before="60" w:after="60"/>
              <w:rPr>
                <w:b/>
                <w:bCs/>
                <w:sz w:val="18"/>
              </w:rPr>
            </w:pPr>
            <w:r w:rsidRPr="00F1657F">
              <w:rPr>
                <w:b/>
                <w:bCs/>
                <w:sz w:val="18"/>
              </w:rPr>
              <w:t>E-mail attributes</w:t>
            </w:r>
          </w:p>
          <w:p w14:paraId="47687C1D" w14:textId="77777777" w:rsidR="00050309" w:rsidRPr="00F1657F" w:rsidRDefault="00050309">
            <w:pPr>
              <w:spacing w:before="60"/>
              <w:rPr>
                <w:bCs/>
                <w:sz w:val="18"/>
              </w:rPr>
            </w:pPr>
            <w:r w:rsidRPr="00F1657F">
              <w:rPr>
                <w:bCs/>
                <w:sz w:val="18"/>
              </w:rPr>
              <w:t>Die E-Mail-Attribute sind entsprechend der Vorgaben der Spezifikation zu übermitteln. Dies gilt insbesondere für das Attribut „AAAInformation“. Darüber hinaus sind die nebenstehenden Anforderungen zu beachten.</w:t>
            </w:r>
          </w:p>
        </w:tc>
        <w:tc>
          <w:tcPr>
            <w:tcW w:w="4536" w:type="dxa"/>
            <w:tcBorders>
              <w:top w:val="single" w:sz="4" w:space="0" w:color="auto"/>
              <w:left w:val="single" w:sz="4" w:space="0" w:color="auto"/>
              <w:bottom w:val="single" w:sz="4" w:space="0" w:color="auto"/>
              <w:right w:val="single" w:sz="4" w:space="0" w:color="auto"/>
            </w:tcBorders>
          </w:tcPr>
          <w:p w14:paraId="0E6E4EB6" w14:textId="77777777" w:rsidR="00050309" w:rsidRPr="00F1657F" w:rsidRDefault="00050309">
            <w:pPr>
              <w:spacing w:before="60" w:after="60"/>
              <w:rPr>
                <w:b/>
                <w:bCs/>
                <w:sz w:val="18"/>
              </w:rPr>
            </w:pPr>
          </w:p>
          <w:p w14:paraId="38CE5E5B" w14:textId="77777777" w:rsidR="00050309" w:rsidRPr="00F1657F" w:rsidRDefault="00050309">
            <w:pPr>
              <w:spacing w:before="60" w:after="60"/>
              <w:rPr>
                <w:b/>
                <w:bCs/>
                <w:sz w:val="18"/>
              </w:rPr>
            </w:pPr>
            <w:r w:rsidRPr="00F1657F">
              <w:rPr>
                <w:b/>
                <w:bCs/>
                <w:sz w:val="18"/>
              </w:rPr>
              <w:t>7.3 E-mail recipient list</w:t>
            </w:r>
          </w:p>
          <w:p w14:paraId="60069269" w14:textId="77777777" w:rsidR="00050309" w:rsidRPr="00F1657F" w:rsidRDefault="00050309">
            <w:pPr>
              <w:spacing w:before="60" w:after="60"/>
              <w:rPr>
                <w:bCs/>
                <w:sz w:val="18"/>
              </w:rPr>
            </w:pPr>
            <w:r w:rsidRPr="00F1657F">
              <w:rPr>
                <w:bCs/>
                <w:sz w:val="18"/>
              </w:rPr>
              <w:t>Bei E-Mails, welche für die zu überwachende Kennung bestimmt sind, ist lediglich der Sender, jedoch nicht die weiteren Empfänger, wie bspw. CC- un</w:t>
            </w:r>
            <w:r w:rsidR="0064667A">
              <w:rPr>
                <w:bCs/>
                <w:sz w:val="18"/>
              </w:rPr>
              <w:t>d/oder BCC-Empfänger anzugeben.</w:t>
            </w:r>
          </w:p>
          <w:p w14:paraId="772BBFAD" w14:textId="77777777" w:rsidR="00050309" w:rsidRPr="00F1657F" w:rsidRDefault="00050309">
            <w:pPr>
              <w:spacing w:before="60" w:after="60"/>
              <w:rPr>
                <w:b/>
                <w:bCs/>
                <w:sz w:val="18"/>
              </w:rPr>
            </w:pPr>
            <w:r w:rsidRPr="00F1657F">
              <w:rPr>
                <w:b/>
                <w:bCs/>
                <w:sz w:val="18"/>
              </w:rPr>
              <w:t>7.10 AAAInformation</w:t>
            </w:r>
          </w:p>
          <w:p w14:paraId="64654183" w14:textId="77777777" w:rsidR="00050309" w:rsidRPr="00F1657F" w:rsidRDefault="00050309">
            <w:pPr>
              <w:spacing w:before="60" w:after="60"/>
              <w:rPr>
                <w:bCs/>
                <w:sz w:val="18"/>
              </w:rPr>
            </w:pPr>
            <w:r w:rsidRPr="00F1657F">
              <w:rPr>
                <w:bCs/>
                <w:sz w:val="18"/>
              </w:rPr>
              <w:t>Parameter einer POP3- bzw. SMTP-Authentifikation, wie etwa „username“, „password“, „authMethod“ etc. sind ebenfalls zu berichten.</w:t>
            </w:r>
          </w:p>
        </w:tc>
      </w:tr>
      <w:tr w:rsidR="00050309" w:rsidRPr="00F1657F" w14:paraId="07A45645" w14:textId="77777777">
        <w:trPr>
          <w:cantSplit/>
        </w:trPr>
        <w:tc>
          <w:tcPr>
            <w:tcW w:w="1247" w:type="dxa"/>
            <w:tcBorders>
              <w:top w:val="single" w:sz="4" w:space="0" w:color="auto"/>
              <w:left w:val="single" w:sz="4" w:space="0" w:color="auto"/>
              <w:bottom w:val="single" w:sz="4" w:space="0" w:color="auto"/>
              <w:right w:val="single" w:sz="4" w:space="0" w:color="auto"/>
            </w:tcBorders>
          </w:tcPr>
          <w:p w14:paraId="5ED3A129" w14:textId="77777777" w:rsidR="00050309" w:rsidRPr="00F1657F" w:rsidRDefault="00050309">
            <w:pPr>
              <w:pStyle w:val="TAL"/>
              <w:keepNext w:val="0"/>
              <w:keepLines w:val="0"/>
              <w:spacing w:before="60"/>
              <w:rPr>
                <w:lang w:val="de-DE" w:eastAsia="de-DE"/>
              </w:rPr>
            </w:pPr>
            <w:r w:rsidRPr="00F1657F">
              <w:rPr>
                <w:lang w:val="de-DE" w:eastAsia="de-DE"/>
              </w:rPr>
              <w:lastRenderedPageBreak/>
              <w:t>A.4, B.4, C.2</w:t>
            </w:r>
          </w:p>
        </w:tc>
        <w:tc>
          <w:tcPr>
            <w:tcW w:w="4253" w:type="dxa"/>
            <w:tcBorders>
              <w:top w:val="single" w:sz="4" w:space="0" w:color="auto"/>
              <w:left w:val="single" w:sz="4" w:space="0" w:color="auto"/>
              <w:bottom w:val="single" w:sz="4" w:space="0" w:color="auto"/>
              <w:right w:val="single" w:sz="4" w:space="0" w:color="auto"/>
            </w:tcBorders>
          </w:tcPr>
          <w:p w14:paraId="77DA9668" w14:textId="77777777" w:rsidR="00050309" w:rsidRPr="00F1657F" w:rsidRDefault="00050309">
            <w:pPr>
              <w:spacing w:before="60" w:after="60"/>
              <w:rPr>
                <w:b/>
                <w:bCs/>
                <w:sz w:val="18"/>
              </w:rPr>
            </w:pPr>
            <w:r w:rsidRPr="00F1657F">
              <w:rPr>
                <w:b/>
                <w:bCs/>
                <w:sz w:val="18"/>
              </w:rPr>
              <w:t>HI2 event-record mapping</w:t>
            </w:r>
          </w:p>
          <w:p w14:paraId="17C8FEEE" w14:textId="77777777" w:rsidR="00050309" w:rsidRPr="00F1657F" w:rsidRDefault="00050309">
            <w:pPr>
              <w:spacing w:before="60"/>
              <w:rPr>
                <w:bCs/>
                <w:sz w:val="18"/>
              </w:rPr>
            </w:pPr>
            <w:r w:rsidRPr="00F1657F">
              <w:rPr>
                <w:bCs/>
                <w:sz w:val="18"/>
              </w:rPr>
              <w:t>Neben den beschriebenen Events müssen die Einstellungen zu folgenden Dienstmerkmalen berichtet werden:</w:t>
            </w:r>
          </w:p>
          <w:p w14:paraId="14E8C0B6" w14:textId="77777777" w:rsidR="00050309" w:rsidRPr="00F1657F" w:rsidRDefault="00050309">
            <w:pPr>
              <w:rPr>
                <w:bCs/>
                <w:sz w:val="18"/>
              </w:rPr>
            </w:pPr>
            <w:r w:rsidRPr="00F1657F">
              <w:rPr>
                <w:bCs/>
                <w:sz w:val="18"/>
              </w:rPr>
              <w:t xml:space="preserve">- </w:t>
            </w:r>
            <w:r w:rsidRPr="00F1657F">
              <w:rPr>
                <w:b/>
                <w:bCs/>
                <w:sz w:val="18"/>
              </w:rPr>
              <w:t>Versandlisten</w:t>
            </w:r>
            <w:r w:rsidRPr="00F1657F">
              <w:rPr>
                <w:bCs/>
                <w:sz w:val="18"/>
              </w:rPr>
              <w:t xml:space="preserve"> (inkl. Änderungen),</w:t>
            </w:r>
            <w:r w:rsidRPr="00F1657F">
              <w:rPr>
                <w:bCs/>
                <w:sz w:val="18"/>
              </w:rPr>
              <w:br/>
              <w:t xml:space="preserve">- </w:t>
            </w:r>
            <w:r w:rsidRPr="00F1657F">
              <w:rPr>
                <w:b/>
                <w:bCs/>
                <w:sz w:val="18"/>
              </w:rPr>
              <w:t>Messaging</w:t>
            </w:r>
            <w:r w:rsidRPr="00F1657F">
              <w:rPr>
                <w:bCs/>
                <w:sz w:val="18"/>
              </w:rPr>
              <w:t xml:space="preserve"> (z.B. Einstellungen zu einem </w:t>
            </w:r>
            <w:r w:rsidRPr="00F1657F">
              <w:rPr>
                <w:bCs/>
                <w:sz w:val="18"/>
              </w:rPr>
              <w:br/>
              <w:t xml:space="preserve">  Benachrichtigungsdienst)</w:t>
            </w:r>
            <w:r w:rsidRPr="00F1657F">
              <w:rPr>
                <w:bCs/>
                <w:sz w:val="18"/>
              </w:rPr>
              <w:br/>
              <w:t xml:space="preserve">- </w:t>
            </w:r>
            <w:r w:rsidRPr="00F1657F">
              <w:rPr>
                <w:b/>
                <w:bCs/>
                <w:sz w:val="18"/>
              </w:rPr>
              <w:t>Weiterleitung</w:t>
            </w:r>
            <w:r w:rsidRPr="00F1657F">
              <w:rPr>
                <w:bCs/>
                <w:sz w:val="18"/>
              </w:rPr>
              <w:t xml:space="preserve"> (autom. Weiterleitung von E-Mails)</w:t>
            </w:r>
          </w:p>
          <w:p w14:paraId="4035CE33" w14:textId="77777777" w:rsidR="00050309" w:rsidRPr="00F1657F" w:rsidRDefault="00050309">
            <w:pPr>
              <w:rPr>
                <w:bCs/>
                <w:sz w:val="18"/>
              </w:rPr>
            </w:pPr>
            <w:r w:rsidRPr="00F1657F">
              <w:rPr>
                <w:bCs/>
                <w:sz w:val="18"/>
              </w:rPr>
              <w:t>Bei der Überwachung eines E-Mail-Postfachs zusätzlich:</w:t>
            </w:r>
          </w:p>
          <w:p w14:paraId="6B344A53" w14:textId="77777777" w:rsidR="00050309" w:rsidRPr="00F1657F" w:rsidRDefault="00050309">
            <w:pPr>
              <w:spacing w:before="60" w:after="60"/>
              <w:rPr>
                <w:bCs/>
                <w:sz w:val="18"/>
              </w:rPr>
            </w:pPr>
            <w:r w:rsidRPr="00F1657F">
              <w:rPr>
                <w:bCs/>
                <w:sz w:val="18"/>
              </w:rPr>
              <w:t xml:space="preserve">- </w:t>
            </w:r>
            <w:r w:rsidRPr="00F1657F">
              <w:rPr>
                <w:b/>
                <w:bCs/>
                <w:sz w:val="18"/>
              </w:rPr>
              <w:t>E-Mail-Adresse</w:t>
            </w:r>
            <w:r w:rsidRPr="00F1657F">
              <w:rPr>
                <w:bCs/>
                <w:sz w:val="18"/>
              </w:rPr>
              <w:t xml:space="preserve"> (z.B. Anlegen oder Löschen einer zusätzlichen E-Mail-Adresse im Postfach)</w:t>
            </w:r>
          </w:p>
        </w:tc>
        <w:tc>
          <w:tcPr>
            <w:tcW w:w="4536" w:type="dxa"/>
            <w:tcBorders>
              <w:top w:val="single" w:sz="4" w:space="0" w:color="auto"/>
              <w:left w:val="single" w:sz="4" w:space="0" w:color="auto"/>
              <w:bottom w:val="single" w:sz="4" w:space="0" w:color="auto"/>
              <w:right w:val="single" w:sz="4" w:space="0" w:color="auto"/>
            </w:tcBorders>
          </w:tcPr>
          <w:p w14:paraId="50143D26" w14:textId="77777777" w:rsidR="00050309" w:rsidRPr="00F1657F" w:rsidRDefault="00050309">
            <w:pPr>
              <w:spacing w:before="60" w:after="60"/>
              <w:rPr>
                <w:b/>
                <w:bCs/>
                <w:sz w:val="18"/>
              </w:rPr>
            </w:pPr>
          </w:p>
          <w:p w14:paraId="337AC355" w14:textId="77777777" w:rsidR="00050309" w:rsidRPr="00F1657F" w:rsidRDefault="00050309" w:rsidP="0057108D">
            <w:pPr>
              <w:spacing w:before="60" w:after="60"/>
              <w:rPr>
                <w:bCs/>
                <w:sz w:val="18"/>
              </w:rPr>
            </w:pPr>
            <w:r w:rsidRPr="00F1657F">
              <w:rPr>
                <w:bCs/>
                <w:sz w:val="18"/>
              </w:rPr>
              <w:t xml:space="preserve">Zur Übermittlung von Einstellungen wird das  nationale </w:t>
            </w:r>
            <w:r w:rsidR="00D47AA8">
              <w:rPr>
                <w:bCs/>
                <w:sz w:val="18"/>
              </w:rPr>
              <w:t>ASN.1-Modul</w:t>
            </w:r>
            <w:r w:rsidRPr="00F1657F">
              <w:rPr>
                <w:bCs/>
                <w:sz w:val="18"/>
              </w:rPr>
              <w:t xml:space="preserve"> nach Anlage A.3.2 dieser TR</w:t>
            </w:r>
            <w:r w:rsidR="0057108D">
              <w:rPr>
                <w:bCs/>
                <w:sz w:val="18"/>
              </w:rPr>
              <w:t> </w:t>
            </w:r>
            <w:r w:rsidRPr="00F1657F">
              <w:rPr>
                <w:bCs/>
                <w:sz w:val="18"/>
              </w:rPr>
              <w:t>TKÜ</w:t>
            </w:r>
            <w:r w:rsidR="00E8707F" w:rsidRPr="00F1657F">
              <w:rPr>
                <w:bCs/>
                <w:sz w:val="18"/>
              </w:rPr>
              <w:t>V</w:t>
            </w:r>
            <w:r w:rsidRPr="00F1657F">
              <w:rPr>
                <w:bCs/>
                <w:sz w:val="18"/>
              </w:rPr>
              <w:t xml:space="preserve"> verwendet, welches mittels </w:t>
            </w:r>
            <w:r w:rsidR="00D47AA8">
              <w:rPr>
                <w:bCs/>
                <w:sz w:val="18"/>
              </w:rPr>
              <w:t>ASN.1-Modul</w:t>
            </w:r>
            <w:r w:rsidRPr="00F1657F">
              <w:rPr>
                <w:bCs/>
                <w:sz w:val="18"/>
              </w:rPr>
              <w:t xml:space="preserve"> der TS</w:t>
            </w:r>
            <w:r w:rsidR="0057108D">
              <w:rPr>
                <w:bCs/>
                <w:sz w:val="18"/>
              </w:rPr>
              <w:t> </w:t>
            </w:r>
            <w:r w:rsidRPr="00F1657F">
              <w:rPr>
                <w:bCs/>
                <w:sz w:val="18"/>
              </w:rPr>
              <w:t>102</w:t>
            </w:r>
            <w:r w:rsidR="0057108D">
              <w:rPr>
                <w:bCs/>
                <w:sz w:val="18"/>
              </w:rPr>
              <w:t> </w:t>
            </w:r>
            <w:r w:rsidRPr="00F1657F">
              <w:rPr>
                <w:bCs/>
                <w:sz w:val="18"/>
              </w:rPr>
              <w:t>232-02 zur berechtigten Stelle übermittelt wird.</w:t>
            </w:r>
          </w:p>
        </w:tc>
      </w:tr>
      <w:tr w:rsidR="00050309" w:rsidRPr="00F1657F" w14:paraId="28460E9D" w14:textId="77777777">
        <w:trPr>
          <w:cantSplit/>
        </w:trPr>
        <w:tc>
          <w:tcPr>
            <w:tcW w:w="1247" w:type="dxa"/>
            <w:tcBorders>
              <w:top w:val="single" w:sz="4" w:space="0" w:color="auto"/>
              <w:left w:val="single" w:sz="4" w:space="0" w:color="auto"/>
              <w:bottom w:val="single" w:sz="4" w:space="0" w:color="auto"/>
              <w:right w:val="single" w:sz="4" w:space="0" w:color="auto"/>
            </w:tcBorders>
          </w:tcPr>
          <w:p w14:paraId="468E45FF" w14:textId="77777777" w:rsidR="00050309" w:rsidRPr="00F1657F" w:rsidRDefault="00050309">
            <w:pPr>
              <w:pStyle w:val="TAL"/>
              <w:keepNext w:val="0"/>
              <w:keepLines w:val="0"/>
              <w:spacing w:before="60"/>
              <w:rPr>
                <w:lang w:val="de-DE" w:eastAsia="de-DE"/>
              </w:rPr>
            </w:pPr>
            <w:r w:rsidRPr="00F1657F">
              <w:rPr>
                <w:lang w:val="de-DE" w:eastAsia="de-DE"/>
              </w:rPr>
              <w:t>Annex D</w:t>
            </w:r>
          </w:p>
        </w:tc>
        <w:tc>
          <w:tcPr>
            <w:tcW w:w="4253" w:type="dxa"/>
            <w:tcBorders>
              <w:top w:val="single" w:sz="4" w:space="0" w:color="auto"/>
              <w:left w:val="single" w:sz="4" w:space="0" w:color="auto"/>
              <w:bottom w:val="single" w:sz="4" w:space="0" w:color="auto"/>
              <w:right w:val="single" w:sz="4" w:space="0" w:color="auto"/>
            </w:tcBorders>
          </w:tcPr>
          <w:p w14:paraId="5B201290" w14:textId="77777777" w:rsidR="00050309" w:rsidRPr="00F1657F" w:rsidRDefault="00050309">
            <w:pPr>
              <w:spacing w:before="60" w:after="60"/>
              <w:rPr>
                <w:b/>
                <w:bCs/>
                <w:sz w:val="18"/>
              </w:rPr>
            </w:pPr>
            <w:r w:rsidRPr="00F1657F">
              <w:rPr>
                <w:b/>
                <w:bCs/>
                <w:sz w:val="18"/>
              </w:rPr>
              <w:t>E-mail format</w:t>
            </w:r>
          </w:p>
          <w:p w14:paraId="787510BA" w14:textId="77777777" w:rsidR="00050309" w:rsidRPr="00F1657F" w:rsidRDefault="00050309">
            <w:pPr>
              <w:spacing w:before="60" w:after="60"/>
              <w:rPr>
                <w:bCs/>
                <w:sz w:val="18"/>
              </w:rPr>
            </w:pPr>
            <w:r w:rsidRPr="00F1657F">
              <w:rPr>
                <w:bCs/>
                <w:sz w:val="18"/>
              </w:rPr>
              <w:t xml:space="preserve">Bei der Nutzung von well-known ports und der Implementierung des E-Mail Formats "ip-packet" müssen die Parameter der IRI-Informationen „client address“, „server-Address“ sowie „client port“ und „server-Port“ nicht zusätzlich berichtet werden, da diese den jeweiligen IP- bzw. TCP-Header-Daten entnommen werden können. </w:t>
            </w:r>
          </w:p>
        </w:tc>
        <w:tc>
          <w:tcPr>
            <w:tcW w:w="4536" w:type="dxa"/>
            <w:tcBorders>
              <w:top w:val="single" w:sz="4" w:space="0" w:color="auto"/>
              <w:left w:val="single" w:sz="4" w:space="0" w:color="auto"/>
              <w:bottom w:val="single" w:sz="4" w:space="0" w:color="auto"/>
              <w:right w:val="single" w:sz="4" w:space="0" w:color="auto"/>
            </w:tcBorders>
          </w:tcPr>
          <w:p w14:paraId="3E0F976C" w14:textId="77777777" w:rsidR="00050309" w:rsidRPr="00F1657F" w:rsidRDefault="00050309">
            <w:pPr>
              <w:spacing w:before="60" w:after="60"/>
              <w:rPr>
                <w:b/>
                <w:bCs/>
                <w:sz w:val="18"/>
              </w:rPr>
            </w:pPr>
            <w:r w:rsidRPr="00F1657F">
              <w:rPr>
                <w:b/>
                <w:bCs/>
                <w:sz w:val="18"/>
              </w:rPr>
              <w:t xml:space="preserve"> </w:t>
            </w:r>
          </w:p>
          <w:p w14:paraId="7730DAC7" w14:textId="77777777" w:rsidR="00050309" w:rsidRPr="00F1657F" w:rsidRDefault="00050309">
            <w:pPr>
              <w:spacing w:before="60" w:after="60"/>
              <w:rPr>
                <w:bCs/>
                <w:sz w:val="18"/>
              </w:rPr>
            </w:pPr>
            <w:r w:rsidRPr="00F1657F">
              <w:rPr>
                <w:bCs/>
                <w:sz w:val="18"/>
              </w:rPr>
              <w:t>Bei IRI-Only Maßnahmen müssen diese dennoch besetzt werden.</w:t>
            </w:r>
          </w:p>
        </w:tc>
      </w:tr>
    </w:tbl>
    <w:p w14:paraId="186F40F6" w14:textId="77777777" w:rsidR="007B287E" w:rsidRDefault="007B287E" w:rsidP="00E641A2">
      <w:bookmarkStart w:id="513" w:name="_Toc425260022"/>
      <w:bookmarkStart w:id="514" w:name="_Toc426622440"/>
    </w:p>
    <w:p w14:paraId="23086E92" w14:textId="4AD48AA6" w:rsidR="00050309" w:rsidRPr="00F1657F" w:rsidRDefault="00050309" w:rsidP="00E641A2">
      <w:pPr>
        <w:pStyle w:val="berschrift3"/>
      </w:pPr>
      <w:r w:rsidRPr="00D77137">
        <w:t>Anlage F.3.2</w:t>
      </w:r>
      <w:r w:rsidR="007B287E">
        <w:tab/>
      </w:r>
      <w:r w:rsidRPr="00D77137">
        <w:t>Erläuterungen zu den ASN.1</w:t>
      </w:r>
      <w:r w:rsidR="008E276D">
        <w:t>-</w:t>
      </w:r>
      <w:r w:rsidRPr="00D77137">
        <w:t>Beschreibungen</w:t>
      </w:r>
      <w:bookmarkEnd w:id="513"/>
      <w:bookmarkEnd w:id="514"/>
    </w:p>
    <w:p w14:paraId="1586A93D" w14:textId="716D5301" w:rsidR="00050309" w:rsidRPr="00F1657F" w:rsidRDefault="00050309">
      <w:pPr>
        <w:rPr>
          <w:rFonts w:eastAsia="MS Mincho"/>
        </w:rPr>
      </w:pPr>
      <w:r w:rsidRPr="00F1657F">
        <w:rPr>
          <w:rFonts w:eastAsia="MS Mincho"/>
        </w:rPr>
        <w:t xml:space="preserve">Die Bundesnetzagentur </w:t>
      </w:r>
      <w:r w:rsidRPr="00F1657F">
        <w:t>informiert</w:t>
      </w:r>
      <w:r w:rsidRPr="00F1657F">
        <w:rPr>
          <w:rFonts w:eastAsia="MS Mincho"/>
        </w:rPr>
        <w:t xml:space="preserve"> </w:t>
      </w:r>
      <w:r w:rsidR="00D77137">
        <w:rPr>
          <w:rFonts w:eastAsia="MS Mincho"/>
        </w:rPr>
        <w:t xml:space="preserve">gemäß </w:t>
      </w:r>
      <w:r w:rsidR="00D77137" w:rsidRPr="00F1657F">
        <w:rPr>
          <w:rFonts w:eastAsia="MS Mincho"/>
        </w:rPr>
        <w:t xml:space="preserve">§ </w:t>
      </w:r>
      <w:r w:rsidR="0075490E">
        <w:rPr>
          <w:rFonts w:eastAsia="MS Mincho"/>
        </w:rPr>
        <w:t>36</w:t>
      </w:r>
      <w:r w:rsidR="0075490E" w:rsidRPr="00F1657F">
        <w:rPr>
          <w:rFonts w:eastAsia="MS Mincho"/>
        </w:rPr>
        <w:t xml:space="preserve"> </w:t>
      </w:r>
      <w:r w:rsidR="00D77137" w:rsidRPr="00F1657F">
        <w:rPr>
          <w:rFonts w:eastAsia="MS Mincho"/>
        </w:rPr>
        <w:t xml:space="preserve">Satz 5 TKÜV </w:t>
      </w:r>
      <w:r w:rsidRPr="00F1657F">
        <w:rPr>
          <w:rFonts w:eastAsia="MS Mincho"/>
        </w:rPr>
        <w:t xml:space="preserve">auf ihrer Internetseite </w:t>
      </w:r>
      <w:r w:rsidRPr="00F1657F">
        <w:rPr>
          <w:rFonts w:cs="Arial"/>
        </w:rPr>
        <w:t xml:space="preserve">über die </w:t>
      </w:r>
      <w:r w:rsidRPr="00F1657F">
        <w:t>anwendbaren ETSI- und 3GPP-Standards und Spezifikation inklusive ihrer ASN.1-Module. Darüber hinaus wird die Verwendung der verschiedenen Versionen des nationalen ASN.1-Moduls geregelt. Die Anlage X.4 enthält hierzu weitere Erläuterungen.</w:t>
      </w:r>
    </w:p>
    <w:p w14:paraId="6A174699" w14:textId="77777777" w:rsidR="00050309" w:rsidRPr="00F1657F" w:rsidRDefault="00050309">
      <w:pPr>
        <w:rPr>
          <w:rFonts w:eastAsia="MS Mincho"/>
        </w:rPr>
      </w:pPr>
      <w:r w:rsidRPr="00F1657F">
        <w:rPr>
          <w:rFonts w:eastAsia="MS Mincho"/>
        </w:rPr>
        <w:t>Die ASN.1-Beschreibungen der verschiedenen Module für Implementierungen nach dieser Anlage F.3 sind aus den verschiedenen Versionen der ETSI-</w:t>
      </w:r>
      <w:r w:rsidRPr="00F1657F">
        <w:t>Spezifikationen TS</w:t>
      </w:r>
      <w:r w:rsidR="00D77137">
        <w:t> </w:t>
      </w:r>
      <w:r w:rsidRPr="00F1657F">
        <w:t>102</w:t>
      </w:r>
      <w:r w:rsidR="00D77137">
        <w:t> </w:t>
      </w:r>
      <w:r w:rsidRPr="00F1657F">
        <w:t>232-01 sowie TS</w:t>
      </w:r>
      <w:r w:rsidR="00D77137">
        <w:t> </w:t>
      </w:r>
      <w:r w:rsidRPr="00F1657F">
        <w:t>102</w:t>
      </w:r>
      <w:r w:rsidR="00D77137">
        <w:t> </w:t>
      </w:r>
      <w:r w:rsidRPr="00F1657F">
        <w:t>232-02 zu entnehmen</w:t>
      </w:r>
      <w:r w:rsidRPr="00F1657F">
        <w:rPr>
          <w:rFonts w:eastAsia="MS Mincho"/>
        </w:rPr>
        <w:t xml:space="preserve">, wobei etwaige darin enthaltene Fehler der ASN.1-Module (z.B. falsche domainID) berichtigt werden müssen. Wegen der Nutzung </w:t>
      </w:r>
      <w:r w:rsidR="00D77137">
        <w:rPr>
          <w:rFonts w:eastAsia="MS Mincho"/>
        </w:rPr>
        <w:t>von</w:t>
      </w:r>
      <w:r w:rsidR="00D77137" w:rsidRPr="00F1657F">
        <w:rPr>
          <w:rFonts w:eastAsia="MS Mincho"/>
        </w:rPr>
        <w:t xml:space="preserve"> </w:t>
      </w:r>
      <w:r w:rsidRPr="00F1657F">
        <w:rPr>
          <w:rFonts w:eastAsia="MS Mincho"/>
        </w:rPr>
        <w:t>FTP als Übertragungsprotokoll sind die ROSE operations nicht relevant.</w:t>
      </w:r>
    </w:p>
    <w:p w14:paraId="19FC59B0" w14:textId="56D7E270" w:rsidR="00050309" w:rsidRPr="00F1657F" w:rsidRDefault="00050309">
      <w:pPr>
        <w:rPr>
          <w:rFonts w:eastAsia="MS Mincho"/>
        </w:rPr>
      </w:pPr>
      <w:r w:rsidRPr="00F1657F">
        <w:rPr>
          <w:rFonts w:eastAsia="MS Mincho"/>
        </w:rPr>
        <w:t xml:space="preserve">Nachfolgeversionen der ASN.1-Module können nach der Aktualisierung der o.g. Information auf der Internetseite der Bundesnetzagentur verwendet werden. Ggf. können ohne ein entsprechendes Update auf Seite der </w:t>
      </w:r>
      <w:r w:rsidR="0095201D">
        <w:rPr>
          <w:rFonts w:eastAsia="MS Mincho"/>
        </w:rPr>
        <w:t>berechtigten Stelle</w:t>
      </w:r>
      <w:r w:rsidRPr="00F1657F">
        <w:rPr>
          <w:rFonts w:eastAsia="MS Mincho"/>
        </w:rPr>
        <w:t xml:space="preserve"> nicht alle Parameter interpretiert werden.</w:t>
      </w:r>
    </w:p>
    <w:p w14:paraId="01098351" w14:textId="77777777" w:rsidR="00050309" w:rsidRPr="00F1657F" w:rsidRDefault="00050309" w:rsidP="00DB680A">
      <w:pPr>
        <w:rPr>
          <w:rFonts w:eastAsia="MS Mincho"/>
        </w:rPr>
      </w:pPr>
      <w:r w:rsidRPr="00F1657F">
        <w:rPr>
          <w:rFonts w:eastAsia="MS Mincho"/>
        </w:rPr>
        <w:t>Die in den Spezifikationen als 'conditional’ und 'optional’ bezeichneten Parameter sind grundsätzlich zu übermitteln, soweit diese verfügbar sind und keine anderen Regelungen in den Spezifikationen bzw. nach Anlage F.3 festgelegt wurden.</w:t>
      </w:r>
    </w:p>
    <w:p w14:paraId="64FF6DC0" w14:textId="77777777" w:rsidR="00050309" w:rsidRPr="00F1657F" w:rsidRDefault="00050309" w:rsidP="00DB680A">
      <w:pPr>
        <w:rPr>
          <w:rFonts w:eastAsia="MS Mincho"/>
        </w:rPr>
      </w:pPr>
      <w:r w:rsidRPr="00F1657F">
        <w:rPr>
          <w:rFonts w:eastAsia="MS Mincho"/>
        </w:rPr>
        <w:t>Bezüglich der darin enthaltenen ASN.1-Typen des Formats "OCTET STRING" gilt folgende Regelung:</w:t>
      </w:r>
    </w:p>
    <w:p w14:paraId="362248DA" w14:textId="77777777" w:rsidR="00050309" w:rsidRPr="00F1657F" w:rsidRDefault="0005030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5C5199ED" w14:textId="77777777" w:rsidR="00050309" w:rsidRPr="00F1657F" w:rsidRDefault="0005030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sidR="008E276D">
        <w:rPr>
          <w:rFonts w:eastAsia="MS Mincho"/>
        </w:rPr>
        <w:t>-</w:t>
      </w:r>
      <w:r w:rsidRPr="00F1657F">
        <w:rPr>
          <w:rFonts w:eastAsia="MS Mincho"/>
        </w:rPr>
        <w:t>8 und das niederwertige Halbbyte  in den Bitpositionen 1</w:t>
      </w:r>
      <w:r w:rsidR="008E276D">
        <w:rPr>
          <w:rFonts w:eastAsia="MS Mincho"/>
        </w:rPr>
        <w:t>-</w:t>
      </w:r>
      <w:r w:rsidRPr="00F1657F">
        <w:rPr>
          <w:rFonts w:eastAsia="MS Mincho"/>
        </w:rPr>
        <w:t xml:space="preserve">4 steht </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'2307021035' H und nicht '3270200153'</w:t>
      </w:r>
      <w:r w:rsidR="008E276D">
        <w:rPr>
          <w:rFonts w:eastAsia="MS Mincho"/>
        </w:rPr>
        <w:t xml:space="preserve"> </w:t>
      </w:r>
      <w:r w:rsidRPr="00F1657F">
        <w:rPr>
          <w:rFonts w:eastAsia="MS Mincho"/>
        </w:rPr>
        <w:t xml:space="preserve">H) </w:t>
      </w:r>
    </w:p>
    <w:p w14:paraId="418B04EB" w14:textId="77777777" w:rsidR="00050309" w:rsidRPr="00F1657F" w:rsidRDefault="00050309">
      <w:pPr>
        <w:spacing w:before="120"/>
        <w:rPr>
          <w:rFonts w:eastAsia="MS Mincho"/>
        </w:rPr>
      </w:pPr>
      <w:r w:rsidRPr="00F1657F">
        <w:rPr>
          <w:rFonts w:eastAsia="MS Mincho"/>
        </w:rPr>
        <w:t xml:space="preserve">Die Übermittlung administrativer Ereignisse (z.B. </w:t>
      </w:r>
      <w:r w:rsidRPr="00F1657F">
        <w:t>Aktivierung/Deaktivierung/ 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0D4893D3" w14:textId="77777777" w:rsidR="00782F1B" w:rsidRPr="00F1657F" w:rsidRDefault="00782F1B">
      <w:pPr>
        <w:spacing w:before="120"/>
        <w:rPr>
          <w:rFonts w:eastAsia="MS Mincho"/>
        </w:rPr>
      </w:pPr>
    </w:p>
    <w:p w14:paraId="345BC112" w14:textId="77777777" w:rsidR="00050309" w:rsidRPr="00F1657F" w:rsidRDefault="00050309">
      <w:pPr>
        <w:sectPr w:rsidR="00050309" w:rsidRPr="00F1657F" w:rsidSect="00F75585">
          <w:headerReference w:type="default" r:id="rId19"/>
          <w:pgSz w:w="11906" w:h="16838" w:code="9"/>
          <w:pgMar w:top="851" w:right="851" w:bottom="851" w:left="1701" w:header="720" w:footer="578" w:gutter="0"/>
          <w:cols w:space="720"/>
        </w:sectPr>
      </w:pPr>
    </w:p>
    <w:p w14:paraId="3F0AAAF4" w14:textId="3316BE40" w:rsidR="00050309" w:rsidRPr="00F1657F" w:rsidRDefault="00050309" w:rsidP="001622DF">
      <w:pPr>
        <w:pStyle w:val="berschrift1"/>
      </w:pPr>
      <w:bookmarkStart w:id="515" w:name="_Toc425260023"/>
      <w:bookmarkStart w:id="516" w:name="_Toc426622441"/>
      <w:bookmarkStart w:id="517" w:name="_Toc57014190"/>
      <w:r w:rsidRPr="00F1657F">
        <w:lastRenderedPageBreak/>
        <w:t>Anlage G</w:t>
      </w:r>
      <w:r w:rsidRPr="00F1657F">
        <w:tab/>
      </w:r>
      <w:r w:rsidRPr="001A5C0A">
        <w:t xml:space="preserve">Festlegungen für den Internetzugangsweg </w:t>
      </w:r>
      <w:r w:rsidR="00966167">
        <w:t>(</w:t>
      </w:r>
      <w:r w:rsidRPr="001A5C0A">
        <w:t>ETSI</w:t>
      </w:r>
      <w:r w:rsidR="0064667A">
        <w:t> </w:t>
      </w:r>
      <w:r w:rsidRPr="001A5C0A">
        <w:t>TS</w:t>
      </w:r>
      <w:r w:rsidR="00320B9F">
        <w:t> </w:t>
      </w:r>
      <w:r w:rsidRPr="001A5C0A">
        <w:t>102</w:t>
      </w:r>
      <w:r w:rsidR="00320B9F">
        <w:t> </w:t>
      </w:r>
      <w:r w:rsidRPr="001A5C0A">
        <w:t>232-03</w:t>
      </w:r>
      <w:r w:rsidR="00966167">
        <w:t xml:space="preserve">, </w:t>
      </w:r>
      <w:r w:rsidRPr="001A5C0A">
        <w:t>-04 sowie TS</w:t>
      </w:r>
      <w:r w:rsidR="00320B9F">
        <w:t> </w:t>
      </w:r>
      <w:r w:rsidRPr="001A5C0A">
        <w:t>101</w:t>
      </w:r>
      <w:r w:rsidR="00320B9F">
        <w:t> </w:t>
      </w:r>
      <w:r w:rsidRPr="001A5C0A">
        <w:t>909-20-2</w:t>
      </w:r>
      <w:bookmarkEnd w:id="515"/>
      <w:r w:rsidR="00966167">
        <w:t>)</w:t>
      </w:r>
      <w:bookmarkEnd w:id="516"/>
      <w:bookmarkEnd w:id="517"/>
    </w:p>
    <w:p w14:paraId="174D1D32" w14:textId="77777777" w:rsidR="00050309" w:rsidRPr="00F1657F" w:rsidRDefault="00050309">
      <w:r w:rsidRPr="00F1657F">
        <w:t>Diese Anlage beschreibt die Bedingungen für den Übergabepunkt nach den ETSI-Spezifikationen TS</w:t>
      </w:r>
      <w:r w:rsidR="00320B9F">
        <w:t> </w:t>
      </w:r>
      <w:r w:rsidRPr="00F1657F">
        <w:t>102</w:t>
      </w:r>
      <w:r w:rsidR="00320B9F">
        <w:t> </w:t>
      </w:r>
      <w:r w:rsidRPr="00F1657F">
        <w:t>232-03 [31], TS</w:t>
      </w:r>
      <w:r w:rsidR="00320B9F">
        <w:t> </w:t>
      </w:r>
      <w:r w:rsidRPr="00F1657F">
        <w:t>102</w:t>
      </w:r>
      <w:r w:rsidR="00320B9F">
        <w:t> </w:t>
      </w:r>
      <w:r w:rsidRPr="00F1657F">
        <w:t>232-04 [32] und TS</w:t>
      </w:r>
      <w:r w:rsidR="00320B9F">
        <w:t> </w:t>
      </w:r>
      <w:r w:rsidRPr="00F1657F">
        <w:t>101</w:t>
      </w:r>
      <w:r w:rsidR="00320B9F">
        <w:t> </w:t>
      </w:r>
      <w:r w:rsidRPr="00F1657F">
        <w:t>909-20-2 [33] für diejenigen Übertragungswege (z.B. xDSL, CATV, WLAN), die dem unmittelbaren teilnehmerbezoge</w:t>
      </w:r>
      <w:r w:rsidR="0064667A">
        <w:t>nen Zugang zum Internet dienen.</w:t>
      </w:r>
      <w:r w:rsidRPr="00F1657F">
        <w:br/>
        <w:t>Diese ETSI-Spezifikationen nutzen jeweils den generellen IP-basiert</w:t>
      </w:r>
      <w:r w:rsidR="0064667A">
        <w:t>en Übergabepunkt, wie er in der</w:t>
      </w:r>
      <w:r w:rsidRPr="00F1657F">
        <w:br/>
        <w:t>ETSI-Spezifikationen TS</w:t>
      </w:r>
      <w:r w:rsidR="00320B9F">
        <w:t> </w:t>
      </w:r>
      <w:r w:rsidRPr="00F1657F">
        <w:t>102</w:t>
      </w:r>
      <w:r w:rsidR="00320B9F">
        <w:t> </w:t>
      </w:r>
      <w:r w:rsidRPr="00F1657F">
        <w:t>232-01 [29] beschrieben ist.</w:t>
      </w:r>
    </w:p>
    <w:p w14:paraId="0465D6BE" w14:textId="77777777" w:rsidR="00050309" w:rsidRPr="00F1657F" w:rsidRDefault="00050309">
      <w:r w:rsidRPr="00F1657F">
        <w:t>Die Anlage beinhaltet die Entscheidung über die in den Spezifikationen enthaltenen Optionen und die Festlegungen ergänzender technischer Anforderungen.</w:t>
      </w:r>
    </w:p>
    <w:p w14:paraId="51EBE6C1" w14:textId="77777777" w:rsidR="00050309" w:rsidRPr="00F1657F" w:rsidRDefault="00050309">
      <w:r w:rsidRPr="00F1657F">
        <w:t>Werden neben dem Internetzugangsdienst auch Rundfunkverteildienste oder ähnliche für die Öffentlichkeit bestimmte Dienste (z.B. IP-TV, Video on demand) mittels vom Betreiber des Internetzugangsweges betriebenen Plattformen bzw. Einspeisepunkten über diesen Internetzugangsweg realisiert, für die nach §</w:t>
      </w:r>
      <w:r w:rsidR="00C02F87">
        <w:t> </w:t>
      </w:r>
      <w:r w:rsidRPr="00F1657F">
        <w:t>3 Abs.</w:t>
      </w:r>
      <w:r w:rsidR="00C02F87">
        <w:t> </w:t>
      </w:r>
      <w:r w:rsidRPr="00F1657F">
        <w:t>2 Nr.</w:t>
      </w:r>
      <w:r w:rsidR="00C02F87">
        <w:t> </w:t>
      </w:r>
      <w:r w:rsidRPr="00F1657F">
        <w:t>4 TKÜV keine Vorkehrungen getroffen werden müssen, sollen diese Telekommunikations</w:t>
      </w:r>
      <w:r w:rsidRPr="00F1657F">
        <w:softHyphen/>
        <w:t>anteile möglichst nicht in der Überwachungskopie des Internetzugangs enthalten sein.</w:t>
      </w:r>
    </w:p>
    <w:p w14:paraId="620048A3" w14:textId="77777777" w:rsidR="00050309" w:rsidRDefault="00050309">
      <w:r w:rsidRPr="00F1657F">
        <w:t xml:space="preserve">Werden hingegen individualisierte Verteildienste angeboten, die nicht </w:t>
      </w:r>
      <w:r w:rsidR="00C02F87">
        <w:t>für die</w:t>
      </w:r>
      <w:r w:rsidR="00C02F87" w:rsidRPr="00F1657F">
        <w:t xml:space="preserve"> </w:t>
      </w:r>
      <w:r w:rsidRPr="00F1657F">
        <w:t>Öffentlichkeit angeboten werden (z.B. Verteilen selbst erstellter Inhalte an geschlossene Nutzergruppen) fallen diese Telekommunikations</w:t>
      </w:r>
      <w:r w:rsidRPr="00F1657F">
        <w:softHyphen/>
        <w:t>anteile nicht unter die Entpflichtung des § 3 Abs. 2 Nr. 4 TKÜV und müssen bei der Überwachung miterfasst werden.</w:t>
      </w:r>
    </w:p>
    <w:p w14:paraId="5298FE98" w14:textId="0A8D75BE" w:rsidR="005064D0" w:rsidRPr="00F1657F" w:rsidRDefault="005064D0">
      <w:r>
        <w:t>Gemäß § 7 Absatz 1 Nr. 9 sind die der Telekommunikationsanlage des Verpflichteten bekannten öffentlichen IP-Adressen der beteiligten Nutzer zu berichten.</w:t>
      </w:r>
    </w:p>
    <w:p w14:paraId="3FEF7CD7" w14:textId="77777777" w:rsidR="00050309" w:rsidRPr="00F1657F" w:rsidRDefault="00050309" w:rsidP="00F40456">
      <w:pPr>
        <w:pStyle w:val="FP"/>
        <w:spacing w:before="240" w:after="240"/>
        <w:ind w:left="339" w:firstLine="113"/>
        <w:rPr>
          <w:rStyle w:val="msoins0"/>
          <w:lang w:val="de-DE"/>
        </w:rPr>
      </w:pPr>
      <w:r w:rsidRPr="00F1657F">
        <w:rPr>
          <w:rStyle w:val="msoins0"/>
          <w:lang w:val="de-DE"/>
        </w:rPr>
        <w:t xml:space="preserve">Neben den Anforderungen nach </w:t>
      </w:r>
      <w:r w:rsidR="0016654D">
        <w:rPr>
          <w:rStyle w:val="msoins0"/>
          <w:lang w:val="de-DE"/>
        </w:rPr>
        <w:t>Teil A</w:t>
      </w:r>
      <w:r w:rsidR="006B6B2F">
        <w:rPr>
          <w:rStyle w:val="msoins0"/>
          <w:lang w:val="de-DE"/>
        </w:rPr>
        <w:t>,</w:t>
      </w:r>
      <w:r w:rsidR="0016654D">
        <w:rPr>
          <w:rStyle w:val="msoins0"/>
          <w:lang w:val="de-DE"/>
        </w:rPr>
        <w:t xml:space="preserve"> </w:t>
      </w:r>
      <w:r w:rsidRPr="00F1657F">
        <w:rPr>
          <w:rStyle w:val="msoins0"/>
          <w:lang w:val="de-DE"/>
        </w:rPr>
        <w:t>Abschnitt</w:t>
      </w:r>
      <w:r w:rsidR="00F40456">
        <w:rPr>
          <w:rStyle w:val="msoins0"/>
          <w:lang w:val="de-DE"/>
        </w:rPr>
        <w:t>e</w:t>
      </w:r>
      <w:r w:rsidRPr="00F1657F">
        <w:rPr>
          <w:rStyle w:val="msoins0"/>
          <w:lang w:val="de-DE"/>
        </w:rPr>
        <w:t xml:space="preserve"> </w:t>
      </w:r>
      <w:r w:rsidR="0016654D">
        <w:rPr>
          <w:rStyle w:val="msoins0"/>
          <w:lang w:val="de-DE"/>
        </w:rPr>
        <w:t>3</w:t>
      </w:r>
      <w:r w:rsidR="0016654D" w:rsidRPr="00F1657F">
        <w:rPr>
          <w:rStyle w:val="msoins0"/>
          <w:lang w:val="de-DE"/>
        </w:rPr>
        <w:t xml:space="preserve"> </w:t>
      </w:r>
      <w:r w:rsidRPr="00F1657F">
        <w:rPr>
          <w:rStyle w:val="msoins0"/>
          <w:lang w:val="de-DE"/>
        </w:rPr>
        <w:t xml:space="preserve">und </w:t>
      </w:r>
      <w:r w:rsidR="0016654D">
        <w:rPr>
          <w:rStyle w:val="msoins0"/>
          <w:lang w:val="de-DE"/>
        </w:rPr>
        <w:t>4</w:t>
      </w:r>
      <w:r w:rsidR="006B6B2F">
        <w:rPr>
          <w:rStyle w:val="msoins0"/>
          <w:lang w:val="de-DE"/>
        </w:rPr>
        <w:t>,</w:t>
      </w:r>
      <w:r w:rsidR="0016654D" w:rsidRPr="00F1657F">
        <w:rPr>
          <w:rStyle w:val="msoins0"/>
          <w:lang w:val="de-DE"/>
        </w:rPr>
        <w:t xml:space="preserve"> </w:t>
      </w:r>
      <w:r w:rsidRPr="00F1657F">
        <w:rPr>
          <w:rStyle w:val="msoins0"/>
          <w:lang w:val="de-DE"/>
        </w:rPr>
        <w:t>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2"/>
        <w:gridCol w:w="7466"/>
      </w:tblGrid>
      <w:tr w:rsidR="00050309" w:rsidRPr="00F1657F" w14:paraId="3400FC2F" w14:textId="77777777">
        <w:tc>
          <w:tcPr>
            <w:tcW w:w="1417" w:type="dxa"/>
            <w:shd w:val="clear" w:color="auto" w:fill="E6E6E6"/>
          </w:tcPr>
          <w:p w14:paraId="619525F6" w14:textId="77777777" w:rsidR="00050309" w:rsidRPr="00F1657F" w:rsidRDefault="00050309">
            <w:pPr>
              <w:pStyle w:val="Funotentext"/>
              <w:spacing w:after="0"/>
              <w:rPr>
                <w:rStyle w:val="msoins0"/>
                <w:b/>
                <w:bCs/>
                <w:sz w:val="18"/>
              </w:rPr>
            </w:pPr>
            <w:r w:rsidRPr="00F1657F">
              <w:rPr>
                <w:rStyle w:val="msoins0"/>
                <w:b/>
                <w:bCs/>
                <w:sz w:val="18"/>
              </w:rPr>
              <w:t>Anlage</w:t>
            </w:r>
          </w:p>
        </w:tc>
        <w:tc>
          <w:tcPr>
            <w:tcW w:w="7723" w:type="dxa"/>
            <w:shd w:val="clear" w:color="auto" w:fill="E6E6E6"/>
          </w:tcPr>
          <w:p w14:paraId="31DE30C0" w14:textId="77777777" w:rsidR="00050309" w:rsidRPr="00F1657F" w:rsidRDefault="00050309">
            <w:pPr>
              <w:pStyle w:val="Funotentext"/>
              <w:spacing w:after="0"/>
              <w:rPr>
                <w:rStyle w:val="msoins0"/>
                <w:b/>
                <w:bCs/>
                <w:sz w:val="18"/>
              </w:rPr>
            </w:pPr>
            <w:r w:rsidRPr="00F1657F">
              <w:rPr>
                <w:rStyle w:val="msoins0"/>
                <w:b/>
                <w:bCs/>
                <w:sz w:val="18"/>
              </w:rPr>
              <w:t>Inhalt</w:t>
            </w:r>
          </w:p>
        </w:tc>
      </w:tr>
      <w:tr w:rsidR="00050309" w:rsidRPr="00F1657F" w14:paraId="341DE57B" w14:textId="77777777">
        <w:tc>
          <w:tcPr>
            <w:tcW w:w="1417" w:type="dxa"/>
          </w:tcPr>
          <w:p w14:paraId="24D76706" w14:textId="77777777" w:rsidR="00050309" w:rsidRPr="00F1657F" w:rsidRDefault="00050309">
            <w:pPr>
              <w:pStyle w:val="Funotentext"/>
              <w:spacing w:before="40" w:after="0"/>
              <w:rPr>
                <w:rStyle w:val="msoins0"/>
                <w:sz w:val="18"/>
              </w:rPr>
            </w:pPr>
            <w:r w:rsidRPr="00F1657F">
              <w:rPr>
                <w:rStyle w:val="msoins0"/>
                <w:sz w:val="18"/>
              </w:rPr>
              <w:t>Anlage A.2</w:t>
            </w:r>
          </w:p>
        </w:tc>
        <w:tc>
          <w:tcPr>
            <w:tcW w:w="7723" w:type="dxa"/>
          </w:tcPr>
          <w:p w14:paraId="769823BF" w14:textId="77777777" w:rsidR="00050309" w:rsidRPr="00F1657F" w:rsidRDefault="00050309">
            <w:pPr>
              <w:pStyle w:val="Funotentext"/>
              <w:spacing w:before="40" w:after="40"/>
              <w:rPr>
                <w:rStyle w:val="msoins0"/>
                <w:sz w:val="18"/>
              </w:rPr>
            </w:pPr>
            <w:r w:rsidRPr="00F1657F">
              <w:rPr>
                <w:rStyle w:val="msoins0"/>
                <w:sz w:val="18"/>
              </w:rPr>
              <w:t xml:space="preserve">Teilnahme am </w:t>
            </w:r>
            <w:r w:rsidR="004E786B">
              <w:rPr>
                <w:rStyle w:val="msoins0"/>
                <w:sz w:val="18"/>
              </w:rPr>
              <w:t>VPN</w:t>
            </w:r>
            <w:r w:rsidRPr="00F1657F">
              <w:rPr>
                <w:rStyle w:val="msoins0"/>
                <w:sz w:val="18"/>
              </w:rPr>
              <w:t xml:space="preserve"> mittels Krypto</w:t>
            </w:r>
            <w:r w:rsidR="004E4EFB">
              <w:rPr>
                <w:rStyle w:val="msoins0"/>
                <w:sz w:val="18"/>
              </w:rPr>
              <w:t>box</w:t>
            </w:r>
            <w:r w:rsidRPr="00F1657F">
              <w:rPr>
                <w:rStyle w:val="msoins0"/>
                <w:sz w:val="18"/>
              </w:rPr>
              <w:t>.</w:t>
            </w:r>
          </w:p>
          <w:p w14:paraId="45A05D08" w14:textId="77777777" w:rsidR="00050309" w:rsidRPr="00F1657F" w:rsidRDefault="00050309" w:rsidP="004E4EFB">
            <w:pPr>
              <w:pStyle w:val="Funotentext"/>
              <w:spacing w:before="40" w:after="40"/>
              <w:rPr>
                <w:rStyle w:val="msoins0"/>
                <w:sz w:val="18"/>
              </w:rPr>
            </w:pPr>
            <w:r w:rsidRPr="00F1657F">
              <w:rPr>
                <w:rStyle w:val="msoins0"/>
                <w:sz w:val="18"/>
              </w:rPr>
              <w:t xml:space="preserve">Da die Übermittlung der Überwachungskopie per TCP/IP über das Internet erfolgt, ist zusätzlich das Verfahren zur Teilnahme am </w:t>
            </w:r>
            <w:r w:rsidR="004E786B">
              <w:rPr>
                <w:rStyle w:val="msoins0"/>
                <w:sz w:val="18"/>
              </w:rPr>
              <w:t>VPN</w:t>
            </w:r>
            <w:r w:rsidRPr="00F1657F">
              <w:rPr>
                <w:rStyle w:val="msoins0"/>
                <w:sz w:val="18"/>
              </w:rPr>
              <w:t xml:space="preserve"> einzuhalten.</w:t>
            </w:r>
          </w:p>
        </w:tc>
      </w:tr>
      <w:tr w:rsidR="00050309" w:rsidRPr="00F1657F" w14:paraId="7EC66AFC" w14:textId="77777777">
        <w:tc>
          <w:tcPr>
            <w:tcW w:w="1417" w:type="dxa"/>
          </w:tcPr>
          <w:p w14:paraId="79F976E6" w14:textId="77777777" w:rsidR="00050309" w:rsidRPr="00F1657F" w:rsidRDefault="00050309">
            <w:pPr>
              <w:pStyle w:val="Funotentext"/>
              <w:spacing w:before="60" w:after="60"/>
              <w:rPr>
                <w:rStyle w:val="msoins0"/>
                <w:sz w:val="18"/>
              </w:rPr>
            </w:pPr>
            <w:r w:rsidRPr="00F1657F">
              <w:rPr>
                <w:rStyle w:val="msoins0"/>
                <w:sz w:val="18"/>
              </w:rPr>
              <w:t>Anlage A.3</w:t>
            </w:r>
          </w:p>
        </w:tc>
        <w:tc>
          <w:tcPr>
            <w:tcW w:w="7723" w:type="dxa"/>
          </w:tcPr>
          <w:p w14:paraId="72533FE0" w14:textId="77777777" w:rsidR="00050309" w:rsidRPr="00F1657F" w:rsidRDefault="00050309">
            <w:pPr>
              <w:pStyle w:val="Funotentext"/>
              <w:spacing w:before="60" w:after="40"/>
              <w:rPr>
                <w:rStyle w:val="msoins0"/>
                <w:sz w:val="18"/>
              </w:rPr>
            </w:pPr>
            <w:r w:rsidRPr="00F1657F">
              <w:rPr>
                <w:rStyle w:val="msoins0"/>
                <w:sz w:val="18"/>
              </w:rPr>
              <w:t>Übermittlung von HI1-Ereignissen und zusätzlichen Ereignissen</w:t>
            </w:r>
          </w:p>
        </w:tc>
      </w:tr>
      <w:tr w:rsidR="00050309" w:rsidRPr="00F1657F" w14:paraId="293E524D" w14:textId="77777777">
        <w:tc>
          <w:tcPr>
            <w:tcW w:w="1417" w:type="dxa"/>
          </w:tcPr>
          <w:p w14:paraId="1D033412" w14:textId="77777777" w:rsidR="00050309" w:rsidRPr="00F1657F" w:rsidRDefault="00050309">
            <w:pPr>
              <w:pStyle w:val="Funotentext"/>
              <w:spacing w:before="60" w:after="60"/>
              <w:rPr>
                <w:rStyle w:val="msoins0"/>
                <w:sz w:val="18"/>
              </w:rPr>
            </w:pPr>
            <w:r w:rsidRPr="00F1657F">
              <w:rPr>
                <w:rStyle w:val="msoins0"/>
                <w:sz w:val="18"/>
              </w:rPr>
              <w:t>Anlage A.4</w:t>
            </w:r>
          </w:p>
        </w:tc>
        <w:tc>
          <w:tcPr>
            <w:tcW w:w="7723" w:type="dxa"/>
          </w:tcPr>
          <w:p w14:paraId="1EF14705" w14:textId="6FEAC15A" w:rsidR="00050309" w:rsidRPr="00F1657F" w:rsidRDefault="00050309">
            <w:pPr>
              <w:pStyle w:val="Funotentext"/>
              <w:spacing w:before="60" w:after="40"/>
              <w:rPr>
                <w:rStyle w:val="msoins0"/>
                <w:sz w:val="18"/>
              </w:rPr>
            </w:pPr>
            <w:r w:rsidRPr="00F1657F">
              <w:rPr>
                <w:rStyle w:val="msoins0"/>
                <w:sz w:val="18"/>
              </w:rPr>
              <w:t xml:space="preserve">Hindernisse bei der Übermittlung der Überwachungskopie zu den Anschlüssen der </w:t>
            </w:r>
            <w:r w:rsidR="0095201D">
              <w:rPr>
                <w:rStyle w:val="msoins0"/>
                <w:sz w:val="18"/>
              </w:rPr>
              <w:t>berechtigten Stelle</w:t>
            </w:r>
          </w:p>
        </w:tc>
      </w:tr>
    </w:tbl>
    <w:p w14:paraId="56E81263" w14:textId="77777777" w:rsidR="00050309" w:rsidRPr="00BD387B" w:rsidRDefault="00370666" w:rsidP="00F40456">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37D5F673" w14:textId="77777777">
        <w:tc>
          <w:tcPr>
            <w:tcW w:w="1417" w:type="dxa"/>
          </w:tcPr>
          <w:p w14:paraId="20164592"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1177B135"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E8707F" w:rsidRPr="00F1657F">
              <w:rPr>
                <w:rStyle w:val="msoins0"/>
                <w:sz w:val="18"/>
              </w:rPr>
              <w:t>V</w:t>
            </w:r>
          </w:p>
        </w:tc>
      </w:tr>
      <w:tr w:rsidR="00EF4D44" w:rsidRPr="00F1657F" w14:paraId="631DC906" w14:textId="77777777" w:rsidTr="00D83606">
        <w:tc>
          <w:tcPr>
            <w:tcW w:w="1417" w:type="dxa"/>
          </w:tcPr>
          <w:p w14:paraId="265C7C76" w14:textId="77777777" w:rsidR="00EF4D44" w:rsidRPr="00F1657F" w:rsidRDefault="00EF4D44" w:rsidP="00D83606">
            <w:pPr>
              <w:pStyle w:val="Funotentext"/>
              <w:spacing w:before="40" w:after="0"/>
              <w:rPr>
                <w:rStyle w:val="msoins0"/>
                <w:sz w:val="18"/>
              </w:rPr>
            </w:pPr>
            <w:r w:rsidRPr="00F1657F">
              <w:rPr>
                <w:rStyle w:val="msoins0"/>
                <w:sz w:val="18"/>
              </w:rPr>
              <w:t>Anlage X.2</w:t>
            </w:r>
          </w:p>
        </w:tc>
        <w:tc>
          <w:tcPr>
            <w:tcW w:w="7723" w:type="dxa"/>
          </w:tcPr>
          <w:p w14:paraId="451F76CF" w14:textId="1C0896E7" w:rsidR="00EF4D44" w:rsidRPr="00F1657F" w:rsidRDefault="00EF4D44" w:rsidP="003D6CE2">
            <w:pPr>
              <w:pStyle w:val="Funotentext"/>
              <w:spacing w:before="40" w:after="40"/>
              <w:rPr>
                <w:rStyle w:val="msoins0"/>
                <w:sz w:val="18"/>
              </w:rPr>
            </w:pPr>
            <w:r w:rsidRPr="00F1657F">
              <w:rPr>
                <w:rStyle w:val="msoins0"/>
                <w:sz w:val="18"/>
              </w:rPr>
              <w:t xml:space="preserve">Vergabe eines Identifikationsmerkmals für </w:t>
            </w:r>
            <w:r w:rsidR="0095201D">
              <w:rPr>
                <w:rStyle w:val="msoins0"/>
                <w:sz w:val="18"/>
              </w:rPr>
              <w:t>die berechtigte Stelle</w:t>
            </w:r>
            <w:r w:rsidRPr="00F1657F">
              <w:rPr>
                <w:rStyle w:val="msoins0"/>
                <w:sz w:val="18"/>
              </w:rPr>
              <w:t xml:space="preserve"> zur Gewährleistung von eindeutigen Referenznummern</w:t>
            </w:r>
          </w:p>
        </w:tc>
      </w:tr>
      <w:tr w:rsidR="00050309" w:rsidRPr="00F1657F" w14:paraId="5861DD3D" w14:textId="77777777">
        <w:tc>
          <w:tcPr>
            <w:tcW w:w="1417" w:type="dxa"/>
          </w:tcPr>
          <w:p w14:paraId="08B5E59E"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45368A3B"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1E7CB6F0" w14:textId="77777777">
        <w:tc>
          <w:tcPr>
            <w:tcW w:w="1417" w:type="dxa"/>
          </w:tcPr>
          <w:p w14:paraId="3D7144E7" w14:textId="77777777" w:rsidR="00050309" w:rsidRPr="00F1657F" w:rsidRDefault="00050309">
            <w:pPr>
              <w:pStyle w:val="Funotentext"/>
              <w:spacing w:before="40" w:after="0"/>
              <w:rPr>
                <w:rStyle w:val="msoins0"/>
                <w:sz w:val="18"/>
              </w:rPr>
            </w:pPr>
            <w:r w:rsidRPr="00F1657F">
              <w:rPr>
                <w:rStyle w:val="msoins0"/>
                <w:sz w:val="18"/>
              </w:rPr>
              <w:t>Anlage X.4</w:t>
            </w:r>
          </w:p>
        </w:tc>
        <w:tc>
          <w:tcPr>
            <w:tcW w:w="7723" w:type="dxa"/>
          </w:tcPr>
          <w:p w14:paraId="3D6D204B"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462F5EA0" w14:textId="77777777">
        <w:tc>
          <w:tcPr>
            <w:tcW w:w="1417" w:type="dxa"/>
          </w:tcPr>
          <w:p w14:paraId="3182D8ED"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03C8B75F"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224DF2EC" w14:textId="77777777" w:rsidR="00050309" w:rsidRPr="00320B9F" w:rsidRDefault="00050309">
      <w:pPr>
        <w:pStyle w:val="berschrift2"/>
      </w:pPr>
      <w:r w:rsidRPr="00F1657F">
        <w:rPr>
          <w:sz w:val="20"/>
        </w:rPr>
        <w:br w:type="page"/>
      </w:r>
      <w:bookmarkStart w:id="518" w:name="_Toc425260025"/>
      <w:bookmarkStart w:id="519" w:name="_Toc426622442"/>
      <w:bookmarkStart w:id="520" w:name="_Toc57014191"/>
      <w:r w:rsidRPr="00320B9F">
        <w:lastRenderedPageBreak/>
        <w:t>Anlage G.1</w:t>
      </w:r>
      <w:r w:rsidRPr="00320B9F">
        <w:tab/>
        <w:t>Optionsauswahl und Festlegung ergänzender technischer Anforderungen</w:t>
      </w:r>
      <w:bookmarkEnd w:id="518"/>
      <w:bookmarkEnd w:id="519"/>
      <w:bookmarkEnd w:id="520"/>
    </w:p>
    <w:p w14:paraId="236D1690" w14:textId="77777777" w:rsidR="00050309" w:rsidRPr="00320B9F" w:rsidRDefault="00050309" w:rsidP="00E641A2">
      <w:pPr>
        <w:pStyle w:val="berschrift3"/>
      </w:pPr>
      <w:bookmarkStart w:id="521" w:name="_Toc425260026"/>
      <w:bookmarkStart w:id="522" w:name="_Toc426622443"/>
      <w:r w:rsidRPr="00320B9F">
        <w:t>Anlage G.1.1</w:t>
      </w:r>
      <w:r w:rsidRPr="00320B9F">
        <w:tab/>
      </w:r>
      <w:r w:rsidR="00C02F87">
        <w:t>Grundlage:</w:t>
      </w:r>
      <w:r w:rsidRPr="00320B9F">
        <w:t xml:space="preserve"> </w:t>
      </w:r>
      <w:r w:rsidR="00320B9F" w:rsidRPr="00320B9F">
        <w:t>ETSI</w:t>
      </w:r>
      <w:r w:rsidR="00320B9F">
        <w:t> </w:t>
      </w:r>
      <w:r w:rsidR="00320B9F" w:rsidRPr="00320B9F">
        <w:t>TS</w:t>
      </w:r>
      <w:r w:rsidR="00320B9F">
        <w:t> </w:t>
      </w:r>
      <w:r w:rsidR="00320B9F" w:rsidRPr="00320B9F">
        <w:t>102</w:t>
      </w:r>
      <w:r w:rsidR="00320B9F">
        <w:t> </w:t>
      </w:r>
      <w:r w:rsidR="00320B9F" w:rsidRPr="00320B9F">
        <w:t>232-01</w:t>
      </w:r>
      <w:bookmarkEnd w:id="521"/>
      <w:bookmarkEnd w:id="522"/>
    </w:p>
    <w:p w14:paraId="2B074916" w14:textId="77777777" w:rsidR="00C02F87" w:rsidRDefault="00050309" w:rsidP="00DB680A">
      <w:r w:rsidRPr="00F1657F">
        <w:t>Die folgende Tabelle beschreibt einerseits die Optionsauswahl zu den verschiedenen Kapiteln und Abschnitten der ETSI-Spezifikation TS</w:t>
      </w:r>
      <w:r w:rsidR="0016654D">
        <w:t> </w:t>
      </w:r>
      <w:r w:rsidRPr="00F1657F">
        <w:t>102</w:t>
      </w:r>
      <w:r w:rsidR="0016654D">
        <w:t> </w:t>
      </w:r>
      <w:r w:rsidRPr="00F1657F">
        <w:t>232-01 und nennt anderer</w:t>
      </w:r>
      <w:r w:rsidR="0064667A">
        <w:t>seits ergänzende Anforderungen.</w:t>
      </w:r>
    </w:p>
    <w:p w14:paraId="518BA25D" w14:textId="77777777" w:rsidR="00050309" w:rsidRPr="00F1657F" w:rsidRDefault="00050309" w:rsidP="00DB680A">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353768E6"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74E0ADA9" w14:textId="77777777" w:rsidR="00050309" w:rsidRPr="00F1657F" w:rsidRDefault="00050309">
            <w:pPr>
              <w:spacing w:before="60" w:after="60"/>
              <w:rPr>
                <w:b/>
                <w:sz w:val="18"/>
              </w:rPr>
            </w:pPr>
            <w:r w:rsidRPr="00F1657F">
              <w:rPr>
                <w:b/>
                <w:sz w:val="18"/>
              </w:rPr>
              <w:t>Abschnitt</w:t>
            </w:r>
            <w:r w:rsidRPr="00F1657F">
              <w:rPr>
                <w:b/>
                <w:sz w:val="18"/>
              </w:rPr>
              <w:br/>
              <w:t>TS 102 232-01</w:t>
            </w:r>
            <w:r w:rsidRPr="00F1657F">
              <w:rPr>
                <w:sz w:val="18"/>
              </w:rPr>
              <w:t xml:space="preserve"> </w:t>
            </w:r>
          </w:p>
        </w:tc>
        <w:tc>
          <w:tcPr>
            <w:tcW w:w="4253" w:type="dxa"/>
            <w:tcBorders>
              <w:top w:val="single" w:sz="18" w:space="0" w:color="auto"/>
              <w:bottom w:val="single" w:sz="4" w:space="0" w:color="auto"/>
            </w:tcBorders>
            <w:shd w:val="pct10" w:color="000000" w:fill="FFFFFF"/>
          </w:tcPr>
          <w:p w14:paraId="6A733177" w14:textId="77777777" w:rsidR="00050309" w:rsidRPr="00F1657F" w:rsidRDefault="00050309" w:rsidP="001A5C0A">
            <w:pPr>
              <w:spacing w:after="60"/>
              <w:rPr>
                <w:b/>
                <w:sz w:val="18"/>
              </w:rPr>
            </w:pPr>
            <w:r w:rsidRPr="00F1657F">
              <w:rPr>
                <w:b/>
                <w:sz w:val="18"/>
              </w:rPr>
              <w:t>Beschreibung der Option bzw. des Problempunktes</w:t>
            </w:r>
            <w:r w:rsidR="0064667A">
              <w:rPr>
                <w:b/>
                <w:sz w:val="18"/>
              </w:rPr>
              <w:t>,</w:t>
            </w:r>
            <w:r w:rsidR="00C02F87">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603D92D9"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7CA0F4F4" w14:textId="77777777">
        <w:trPr>
          <w:cantSplit/>
        </w:trPr>
        <w:tc>
          <w:tcPr>
            <w:tcW w:w="1247" w:type="dxa"/>
            <w:tcBorders>
              <w:top w:val="single" w:sz="4" w:space="0" w:color="auto"/>
              <w:bottom w:val="single" w:sz="4" w:space="0" w:color="auto"/>
            </w:tcBorders>
          </w:tcPr>
          <w:p w14:paraId="29BFFFC5" w14:textId="77777777" w:rsidR="00050309" w:rsidRPr="00F1657F" w:rsidRDefault="00050309">
            <w:pPr>
              <w:pStyle w:val="TAL"/>
              <w:keepNext w:val="0"/>
              <w:keepLines w:val="0"/>
              <w:spacing w:before="60"/>
              <w:rPr>
                <w:lang w:val="de-DE" w:eastAsia="de-DE"/>
              </w:rPr>
            </w:pPr>
            <w:r w:rsidRPr="00F1657F">
              <w:rPr>
                <w:lang w:val="de-DE" w:eastAsia="de-DE"/>
              </w:rPr>
              <w:t>5.2.1</w:t>
            </w:r>
          </w:p>
        </w:tc>
        <w:tc>
          <w:tcPr>
            <w:tcW w:w="4253" w:type="dxa"/>
            <w:tcBorders>
              <w:top w:val="single" w:sz="4" w:space="0" w:color="auto"/>
              <w:bottom w:val="single" w:sz="4" w:space="0" w:color="auto"/>
            </w:tcBorders>
          </w:tcPr>
          <w:p w14:paraId="45C3F598" w14:textId="77777777" w:rsidR="00050309" w:rsidRPr="00F1657F" w:rsidRDefault="00050309">
            <w:pPr>
              <w:spacing w:before="60" w:after="60"/>
              <w:rPr>
                <w:b/>
                <w:bCs/>
                <w:sz w:val="18"/>
              </w:rPr>
            </w:pPr>
            <w:r w:rsidRPr="00F1657F">
              <w:rPr>
                <w:b/>
                <w:bCs/>
                <w:sz w:val="18"/>
              </w:rPr>
              <w:t>Version</w:t>
            </w:r>
          </w:p>
          <w:p w14:paraId="09B19792" w14:textId="77777777" w:rsidR="00050309" w:rsidRPr="00F1657F" w:rsidRDefault="00050309">
            <w:pPr>
              <w:pStyle w:val="TAL"/>
              <w:keepNext w:val="0"/>
              <w:keepLines w:val="0"/>
              <w:spacing w:after="60"/>
              <w:rPr>
                <w:lang w:val="de-DE" w:eastAsia="de-DE"/>
              </w:rPr>
            </w:pPr>
            <w:r w:rsidRPr="00F1657F">
              <w:rPr>
                <w:lang w:val="de-DE" w:eastAsia="de-DE"/>
              </w:rPr>
              <w:t>Durch die Verwendung eines OID in der ASN.1 Beschreibung ist ein gesonderter Parameter nicht nötig.</w:t>
            </w:r>
          </w:p>
        </w:tc>
        <w:tc>
          <w:tcPr>
            <w:tcW w:w="4536" w:type="dxa"/>
            <w:tcBorders>
              <w:top w:val="single" w:sz="4" w:space="0" w:color="auto"/>
              <w:bottom w:val="single" w:sz="4" w:space="0" w:color="auto"/>
            </w:tcBorders>
          </w:tcPr>
          <w:p w14:paraId="7D107D39" w14:textId="77777777" w:rsidR="00050309" w:rsidRPr="00F1657F" w:rsidRDefault="00050309">
            <w:pPr>
              <w:rPr>
                <w:sz w:val="18"/>
              </w:rPr>
            </w:pPr>
          </w:p>
        </w:tc>
      </w:tr>
      <w:tr w:rsidR="00050309" w:rsidRPr="00F1657F" w14:paraId="625FAFF9" w14:textId="77777777">
        <w:trPr>
          <w:cantSplit/>
        </w:trPr>
        <w:tc>
          <w:tcPr>
            <w:tcW w:w="1247" w:type="dxa"/>
            <w:tcBorders>
              <w:top w:val="single" w:sz="4" w:space="0" w:color="auto"/>
              <w:bottom w:val="single" w:sz="4" w:space="0" w:color="auto"/>
            </w:tcBorders>
          </w:tcPr>
          <w:p w14:paraId="45E24195" w14:textId="77777777" w:rsidR="00050309" w:rsidRPr="00F1657F" w:rsidRDefault="00050309">
            <w:pPr>
              <w:pStyle w:val="TAL"/>
              <w:keepNext w:val="0"/>
              <w:keepLines w:val="0"/>
              <w:spacing w:before="60"/>
              <w:rPr>
                <w:lang w:val="de-DE" w:eastAsia="de-DE"/>
              </w:rPr>
            </w:pPr>
            <w:r w:rsidRPr="00F1657F">
              <w:rPr>
                <w:lang w:val="de-DE" w:eastAsia="de-DE"/>
              </w:rPr>
              <w:t>5.2.3</w:t>
            </w:r>
          </w:p>
        </w:tc>
        <w:tc>
          <w:tcPr>
            <w:tcW w:w="4253" w:type="dxa"/>
            <w:tcBorders>
              <w:top w:val="single" w:sz="4" w:space="0" w:color="auto"/>
              <w:bottom w:val="single" w:sz="4" w:space="0" w:color="auto"/>
            </w:tcBorders>
          </w:tcPr>
          <w:p w14:paraId="13FABE3C" w14:textId="77777777" w:rsidR="00050309" w:rsidRPr="00F1657F" w:rsidRDefault="00050309">
            <w:pPr>
              <w:spacing w:before="60" w:after="60"/>
              <w:rPr>
                <w:b/>
                <w:bCs/>
                <w:sz w:val="18"/>
              </w:rPr>
            </w:pPr>
            <w:r w:rsidRPr="00F1657F">
              <w:rPr>
                <w:b/>
                <w:bCs/>
                <w:sz w:val="18"/>
              </w:rPr>
              <w:t>Authorization country code</w:t>
            </w:r>
          </w:p>
          <w:p w14:paraId="1560B3C1" w14:textId="77777777" w:rsidR="00050309" w:rsidRPr="00F1657F" w:rsidRDefault="00050309">
            <w:pPr>
              <w:pStyle w:val="TAL"/>
              <w:keepNext w:val="0"/>
              <w:keepLines w:val="0"/>
              <w:spacing w:after="60"/>
              <w:rPr>
                <w:b/>
                <w:bCs/>
                <w:lang w:val="de-DE" w:eastAsia="de-DE"/>
              </w:rPr>
            </w:pPr>
            <w:r w:rsidRPr="00F1657F">
              <w:rPr>
                <w:lang w:val="de-DE" w:eastAsia="de-DE"/>
              </w:rPr>
              <w:t>In Deutschland ist 'DE' zu verwenden.</w:t>
            </w:r>
          </w:p>
        </w:tc>
        <w:tc>
          <w:tcPr>
            <w:tcW w:w="4536" w:type="dxa"/>
            <w:tcBorders>
              <w:top w:val="single" w:sz="4" w:space="0" w:color="auto"/>
              <w:bottom w:val="single" w:sz="4" w:space="0" w:color="auto"/>
            </w:tcBorders>
          </w:tcPr>
          <w:p w14:paraId="39DCB02E" w14:textId="77777777" w:rsidR="00050309" w:rsidRPr="00F1657F" w:rsidRDefault="00050309">
            <w:pPr>
              <w:rPr>
                <w:sz w:val="18"/>
              </w:rPr>
            </w:pPr>
          </w:p>
        </w:tc>
      </w:tr>
      <w:tr w:rsidR="00050309" w:rsidRPr="00F1657F" w14:paraId="6050D782" w14:textId="77777777">
        <w:trPr>
          <w:cantSplit/>
        </w:trPr>
        <w:tc>
          <w:tcPr>
            <w:tcW w:w="1247" w:type="dxa"/>
            <w:tcBorders>
              <w:top w:val="single" w:sz="4" w:space="0" w:color="auto"/>
              <w:bottom w:val="single" w:sz="4" w:space="0" w:color="auto"/>
            </w:tcBorders>
          </w:tcPr>
          <w:p w14:paraId="0BEEC671" w14:textId="77777777" w:rsidR="00050309" w:rsidRPr="00F1657F" w:rsidRDefault="00050309">
            <w:pPr>
              <w:pStyle w:val="TAL"/>
              <w:keepNext w:val="0"/>
              <w:keepLines w:val="0"/>
              <w:spacing w:before="60"/>
              <w:rPr>
                <w:lang w:val="de-DE" w:eastAsia="de-DE"/>
              </w:rPr>
            </w:pPr>
            <w:r w:rsidRPr="00F1657F">
              <w:rPr>
                <w:lang w:val="de-DE" w:eastAsia="de-DE"/>
              </w:rPr>
              <w:t>5.2.4</w:t>
            </w:r>
          </w:p>
        </w:tc>
        <w:tc>
          <w:tcPr>
            <w:tcW w:w="4253" w:type="dxa"/>
            <w:tcBorders>
              <w:top w:val="single" w:sz="4" w:space="0" w:color="auto"/>
              <w:bottom w:val="single" w:sz="4" w:space="0" w:color="auto"/>
            </w:tcBorders>
          </w:tcPr>
          <w:p w14:paraId="623F8E80" w14:textId="77777777" w:rsidR="00050309" w:rsidRPr="00F1657F" w:rsidRDefault="00050309">
            <w:pPr>
              <w:spacing w:before="60" w:after="60"/>
              <w:rPr>
                <w:b/>
                <w:bCs/>
                <w:sz w:val="18"/>
              </w:rPr>
            </w:pPr>
            <w:r w:rsidRPr="00F1657F">
              <w:rPr>
                <w:b/>
                <w:bCs/>
                <w:sz w:val="18"/>
              </w:rPr>
              <w:t>Communication identifier</w:t>
            </w:r>
          </w:p>
          <w:p w14:paraId="3B4AC035" w14:textId="77777777" w:rsidR="006267A0" w:rsidRDefault="00050309">
            <w:pPr>
              <w:spacing w:after="60"/>
              <w:rPr>
                <w:sz w:val="18"/>
              </w:rPr>
            </w:pPr>
            <w:r w:rsidRPr="00F1657F">
              <w:rPr>
                <w:sz w:val="18"/>
              </w:rPr>
              <w:t xml:space="preserve">In Deutschland ist als </w:t>
            </w:r>
            <w:r w:rsidRPr="00F1657F">
              <w:rPr>
                <w:i/>
                <w:iCs/>
                <w:sz w:val="18"/>
              </w:rPr>
              <w:t>delivery country</w:t>
            </w:r>
            <w:r w:rsidRPr="00F1657F">
              <w:rPr>
                <w:sz w:val="18"/>
              </w:rPr>
              <w:t xml:space="preserve"> </w:t>
            </w:r>
            <w:r w:rsidRPr="00F1657F">
              <w:rPr>
                <w:i/>
                <w:iCs/>
                <w:sz w:val="18"/>
              </w:rPr>
              <w:t>code</w:t>
            </w:r>
            <w:r w:rsidRPr="00F1657F">
              <w:rPr>
                <w:sz w:val="18"/>
              </w:rPr>
              <w:t xml:space="preserve"> 'DE' zu verwenden.</w:t>
            </w:r>
          </w:p>
          <w:p w14:paraId="3DBC86D3" w14:textId="77777777" w:rsidR="006267A0" w:rsidRDefault="00050309">
            <w:pPr>
              <w:spacing w:after="60"/>
              <w:rPr>
                <w:sz w:val="18"/>
              </w:rPr>
            </w:pPr>
            <w:r w:rsidRPr="00F1657F">
              <w:rPr>
                <w:sz w:val="18"/>
              </w:rPr>
              <w:t xml:space="preserve">Der </w:t>
            </w:r>
            <w:r w:rsidRPr="00F1657F">
              <w:rPr>
                <w:i/>
                <w:iCs/>
                <w:sz w:val="18"/>
              </w:rPr>
              <w:t>operator identifier</w:t>
            </w:r>
            <w:r w:rsidRPr="00F1657F">
              <w:rPr>
                <w:sz w:val="18"/>
              </w:rPr>
              <w:t xml:space="preserve"> wird nach Anlage A.1 durch die Bundesnetzagentur vergeben und beginnt jeweils mit '49...'.</w:t>
            </w:r>
          </w:p>
          <w:p w14:paraId="048D10C4" w14:textId="77777777" w:rsidR="00050309" w:rsidRPr="00F1657F" w:rsidRDefault="005B71F4">
            <w:pPr>
              <w:spacing w:after="60"/>
              <w:rPr>
                <w:b/>
                <w:bCs/>
                <w:sz w:val="18"/>
              </w:rPr>
            </w:pPr>
            <w:r>
              <w:rPr>
                <w:sz w:val="18"/>
              </w:rPr>
              <w:t xml:space="preserve">Der </w:t>
            </w:r>
            <w:r w:rsidRPr="004D507D">
              <w:rPr>
                <w:i/>
                <w:sz w:val="18"/>
              </w:rPr>
              <w:t>network element identifier</w:t>
            </w:r>
            <w:r>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2632DDE2" w14:textId="77777777" w:rsidR="00050309" w:rsidRDefault="00050309">
            <w:pPr>
              <w:rPr>
                <w:sz w:val="18"/>
              </w:rPr>
            </w:pPr>
          </w:p>
          <w:p w14:paraId="0876F6AE" w14:textId="77777777" w:rsidR="00A01377" w:rsidRPr="00386B9C" w:rsidRDefault="00A01377" w:rsidP="00A01377">
            <w:pPr>
              <w:spacing w:after="60"/>
              <w:rPr>
                <w:sz w:val="18"/>
              </w:rPr>
            </w:pPr>
            <w:r>
              <w:rPr>
                <w:sz w:val="18"/>
              </w:rPr>
              <w:t xml:space="preserve">Die </w:t>
            </w:r>
            <w:r>
              <w:rPr>
                <w:i/>
                <w:sz w:val="18"/>
              </w:rPr>
              <w:t>communication identity number</w:t>
            </w:r>
            <w:r>
              <w:rPr>
                <w:sz w:val="18"/>
              </w:rPr>
              <w:t xml:space="preserve"> kennzeichnet IRI und CC eines Kommunikationsvorgangs, dies entspricht der nach § 7 Abs. 2 Satz 2 TKÜV vorgesehenen Zuordnungsnummer.</w:t>
            </w:r>
          </w:p>
          <w:p w14:paraId="32C8E6F3" w14:textId="77777777" w:rsidR="00A01377" w:rsidRPr="00F1657F" w:rsidRDefault="00A01377">
            <w:pPr>
              <w:rPr>
                <w:sz w:val="18"/>
              </w:rPr>
            </w:pPr>
          </w:p>
        </w:tc>
      </w:tr>
      <w:tr w:rsidR="00050309" w:rsidRPr="00F1657F" w14:paraId="2AD14E55" w14:textId="77777777">
        <w:trPr>
          <w:cantSplit/>
        </w:trPr>
        <w:tc>
          <w:tcPr>
            <w:tcW w:w="1247" w:type="dxa"/>
            <w:tcBorders>
              <w:top w:val="single" w:sz="4" w:space="0" w:color="auto"/>
              <w:bottom w:val="single" w:sz="4" w:space="0" w:color="auto"/>
            </w:tcBorders>
          </w:tcPr>
          <w:p w14:paraId="18689143" w14:textId="77777777" w:rsidR="00050309" w:rsidRPr="00F1657F" w:rsidRDefault="00050309">
            <w:pPr>
              <w:pStyle w:val="TAL"/>
              <w:keepNext w:val="0"/>
              <w:keepLines w:val="0"/>
              <w:spacing w:before="60"/>
              <w:rPr>
                <w:lang w:val="de-DE" w:eastAsia="de-DE"/>
              </w:rPr>
            </w:pPr>
            <w:r w:rsidRPr="00F1657F">
              <w:rPr>
                <w:lang w:val="de-DE" w:eastAsia="de-DE"/>
              </w:rPr>
              <w:t>5.2.5</w:t>
            </w:r>
          </w:p>
        </w:tc>
        <w:tc>
          <w:tcPr>
            <w:tcW w:w="4253" w:type="dxa"/>
            <w:tcBorders>
              <w:top w:val="single" w:sz="4" w:space="0" w:color="auto"/>
              <w:bottom w:val="single" w:sz="4" w:space="0" w:color="auto"/>
            </w:tcBorders>
          </w:tcPr>
          <w:p w14:paraId="7E99748E" w14:textId="77777777" w:rsidR="00050309" w:rsidRPr="00F1657F" w:rsidRDefault="00050309">
            <w:pPr>
              <w:spacing w:before="60" w:after="60"/>
              <w:rPr>
                <w:b/>
                <w:bCs/>
                <w:sz w:val="18"/>
              </w:rPr>
            </w:pPr>
            <w:r w:rsidRPr="00F1657F">
              <w:rPr>
                <w:b/>
                <w:bCs/>
                <w:sz w:val="18"/>
              </w:rPr>
              <w:t>Sequence number</w:t>
            </w:r>
          </w:p>
          <w:p w14:paraId="601954C9" w14:textId="77777777" w:rsidR="00050309" w:rsidRPr="00F1657F" w:rsidRDefault="00050309" w:rsidP="0081006B">
            <w:pPr>
              <w:spacing w:after="60"/>
              <w:rPr>
                <w:b/>
                <w:bCs/>
                <w:sz w:val="18"/>
              </w:rPr>
            </w:pPr>
            <w:r w:rsidRPr="00F1657F">
              <w:rPr>
                <w:sz w:val="18"/>
              </w:rPr>
              <w:t>Die Sequence number muss bereits dort aufgesetzt werden, wo erstmalig die Überwachungskopie erzeugt wird (Interceptionpoint).</w:t>
            </w:r>
          </w:p>
        </w:tc>
        <w:tc>
          <w:tcPr>
            <w:tcW w:w="4536" w:type="dxa"/>
            <w:tcBorders>
              <w:top w:val="single" w:sz="4" w:space="0" w:color="auto"/>
              <w:bottom w:val="single" w:sz="4" w:space="0" w:color="auto"/>
            </w:tcBorders>
          </w:tcPr>
          <w:p w14:paraId="46D67DC2" w14:textId="77777777" w:rsidR="00050309" w:rsidRPr="00F1657F" w:rsidRDefault="00050309">
            <w:pPr>
              <w:spacing w:before="60" w:after="60"/>
              <w:rPr>
                <w:b/>
                <w:bCs/>
                <w:sz w:val="18"/>
              </w:rPr>
            </w:pPr>
          </w:p>
          <w:p w14:paraId="2DA3540B" w14:textId="77777777" w:rsidR="00050309" w:rsidRPr="00F1657F" w:rsidRDefault="00050309">
            <w:pPr>
              <w:rPr>
                <w:sz w:val="18"/>
              </w:rPr>
            </w:pPr>
            <w:r w:rsidRPr="00F1657F">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6DDBF84B" w14:textId="77777777" w:rsidR="00050309" w:rsidRPr="00F1657F" w:rsidRDefault="00050309">
            <w:pPr>
              <w:rPr>
                <w:sz w:val="18"/>
              </w:rPr>
            </w:pPr>
            <w:r w:rsidRPr="00F1657F">
              <w:rPr>
                <w:sz w:val="18"/>
              </w:rPr>
              <w:t>Wird auf dieser Strecke UDP eingesetzt, müssen zusätzliche Maßnahmen mögliche Paketverluste wirksam vermeiden und die Reihenfolge sicherstellen.</w:t>
            </w:r>
          </w:p>
        </w:tc>
      </w:tr>
      <w:tr w:rsidR="00261E70" w:rsidRPr="00F1657F" w14:paraId="78B75F99" w14:textId="77777777" w:rsidTr="00457561">
        <w:trPr>
          <w:cantSplit/>
        </w:trPr>
        <w:tc>
          <w:tcPr>
            <w:tcW w:w="1247" w:type="dxa"/>
            <w:tcBorders>
              <w:top w:val="single" w:sz="4" w:space="0" w:color="auto"/>
              <w:bottom w:val="single" w:sz="4" w:space="0" w:color="auto"/>
            </w:tcBorders>
          </w:tcPr>
          <w:p w14:paraId="3AB6DABC" w14:textId="77777777" w:rsidR="00261E70" w:rsidRPr="001C7E34" w:rsidRDefault="00261E70" w:rsidP="00457561">
            <w:pPr>
              <w:pStyle w:val="TAL"/>
              <w:keepNext w:val="0"/>
              <w:keepLines w:val="0"/>
              <w:spacing w:before="60"/>
              <w:rPr>
                <w:lang w:val="de-DE" w:eastAsia="de-DE"/>
              </w:rPr>
            </w:pPr>
            <w:r w:rsidRPr="001C7E34">
              <w:rPr>
                <w:lang w:val="de-DE" w:eastAsia="de-DE"/>
              </w:rPr>
              <w:t>5.2.6</w:t>
            </w:r>
          </w:p>
        </w:tc>
        <w:tc>
          <w:tcPr>
            <w:tcW w:w="4253" w:type="dxa"/>
            <w:tcBorders>
              <w:top w:val="single" w:sz="4" w:space="0" w:color="auto"/>
              <w:bottom w:val="single" w:sz="4" w:space="0" w:color="auto"/>
            </w:tcBorders>
          </w:tcPr>
          <w:p w14:paraId="13F23F8F" w14:textId="77777777" w:rsidR="00261E70" w:rsidRPr="001C7E34" w:rsidRDefault="00261E70" w:rsidP="003D2401">
            <w:pPr>
              <w:spacing w:before="60" w:after="60"/>
              <w:rPr>
                <w:b/>
                <w:bCs/>
                <w:sz w:val="18"/>
              </w:rPr>
            </w:pPr>
            <w:r w:rsidRPr="001C7E34">
              <w:rPr>
                <w:b/>
                <w:bCs/>
                <w:sz w:val="18"/>
              </w:rPr>
              <w:t>Payload timestamp</w:t>
            </w:r>
          </w:p>
          <w:p w14:paraId="08CC6A89" w14:textId="7392C11B" w:rsidR="00261E70" w:rsidRDefault="00261E70">
            <w:pPr>
              <w:spacing w:after="60"/>
              <w:rPr>
                <w:sz w:val="18"/>
              </w:rPr>
            </w:pPr>
            <w:r w:rsidRPr="001C7E34">
              <w:rPr>
                <w:sz w:val="18"/>
              </w:rPr>
              <w:t>Alle Zeiten (TimeStamp) sind generell auf Basis der gesetzlichen Zeit (</w:t>
            </w:r>
            <w:r>
              <w:rPr>
                <w:sz w:val="18"/>
              </w:rPr>
              <w:t>local time</w:t>
            </w:r>
            <w:r w:rsidRPr="001C7E34">
              <w:rPr>
                <w:sz w:val="18"/>
              </w:rPr>
              <w:t xml:space="preserve">) </w:t>
            </w:r>
            <w:r>
              <w:rPr>
                <w:sz w:val="18"/>
              </w:rPr>
              <w:t>als</w:t>
            </w:r>
          </w:p>
          <w:p w14:paraId="251FB05C" w14:textId="77777777" w:rsidR="00261E70" w:rsidRPr="001C7E34" w:rsidRDefault="00261E70" w:rsidP="00261E70">
            <w:pPr>
              <w:spacing w:after="60"/>
              <w:rPr>
                <w:sz w:val="18"/>
              </w:rPr>
            </w:pPr>
            <w:r w:rsidRPr="00370666">
              <w:rPr>
                <w:i/>
                <w:sz w:val="18"/>
              </w:rPr>
              <w:t>MicroSecondTimeStamp</w:t>
            </w:r>
            <w:r>
              <w:rPr>
                <w:sz w:val="18"/>
              </w:rPr>
              <w:t xml:space="preserve"> (mit höchster Auflösung und Genauigkeit)</w:t>
            </w:r>
            <w:r w:rsidR="00030984">
              <w:rPr>
                <w:sz w:val="18"/>
              </w:rPr>
              <w:t xml:space="preserve"> anzugeben.</w:t>
            </w:r>
          </w:p>
          <w:p w14:paraId="4BBD81CD" w14:textId="0DC5C961" w:rsidR="00261E70" w:rsidRDefault="00261E70" w:rsidP="003D2401">
            <w:pPr>
              <w:spacing w:after="60"/>
              <w:rPr>
                <w:sz w:val="18"/>
              </w:rPr>
            </w:pPr>
          </w:p>
          <w:p w14:paraId="40298125" w14:textId="34ECEBA2" w:rsidR="00030984" w:rsidRPr="001C7E34" w:rsidRDefault="00030984" w:rsidP="003D2401">
            <w:pPr>
              <w:spacing w:after="60"/>
              <w:rPr>
                <w:b/>
                <w:bCs/>
                <w:sz w:val="18"/>
              </w:rPr>
            </w:pPr>
            <w:r w:rsidRPr="00F1657F">
              <w:rPr>
                <w:sz w:val="18"/>
              </w:rPr>
              <w:t>D</w:t>
            </w:r>
            <w:r>
              <w:rPr>
                <w:sz w:val="18"/>
              </w:rPr>
              <w:t xml:space="preserve">er </w:t>
            </w:r>
            <w:r w:rsidRPr="00370666">
              <w:rPr>
                <w:i/>
                <w:sz w:val="18"/>
              </w:rPr>
              <w:t>MicroSecondTimeStamp</w:t>
            </w:r>
            <w:r w:rsidRPr="00F1657F">
              <w:rPr>
                <w:sz w:val="18"/>
              </w:rPr>
              <w:t xml:space="preserve"> muss </w:t>
            </w:r>
            <w:r w:rsidR="00433B00">
              <w:rPr>
                <w:sz w:val="18"/>
              </w:rPr>
              <w:t xml:space="preserve">grundsätzlich </w:t>
            </w:r>
            <w:r w:rsidRPr="00F1657F">
              <w:rPr>
                <w:sz w:val="18"/>
              </w:rPr>
              <w:t>bereits dort aufgesetzt werden, wo erstmalig die Überwachungskopie erzeugt wird (Interceptionpoint).</w:t>
            </w:r>
          </w:p>
        </w:tc>
        <w:tc>
          <w:tcPr>
            <w:tcW w:w="4536" w:type="dxa"/>
            <w:tcBorders>
              <w:top w:val="single" w:sz="4" w:space="0" w:color="auto"/>
              <w:bottom w:val="single" w:sz="4" w:space="0" w:color="auto"/>
            </w:tcBorders>
          </w:tcPr>
          <w:p w14:paraId="134C42F5" w14:textId="77777777" w:rsidR="00261E70" w:rsidRPr="001C7E34" w:rsidRDefault="00261E70" w:rsidP="003D2401">
            <w:pPr>
              <w:rPr>
                <w:sz w:val="18"/>
              </w:rPr>
            </w:pPr>
          </w:p>
          <w:p w14:paraId="6FB174A9" w14:textId="0A1634D8" w:rsidR="0071716A" w:rsidRPr="0071716A" w:rsidRDefault="00433B00" w:rsidP="0071716A">
            <w:pPr>
              <w:rPr>
                <w:sz w:val="18"/>
              </w:rPr>
            </w:pPr>
            <w:r>
              <w:rPr>
                <w:sz w:val="18"/>
              </w:rPr>
              <w:t>Ab</w:t>
            </w:r>
            <w:r w:rsidRPr="0071716A">
              <w:rPr>
                <w:sz w:val="18"/>
              </w:rPr>
              <w:t xml:space="preserve"> </w:t>
            </w:r>
            <w:r w:rsidR="0071716A" w:rsidRPr="0071716A">
              <w:rPr>
                <w:sz w:val="18"/>
              </w:rPr>
              <w:t xml:space="preserve">der TR TKÜV, Ausgabe 7.0 ist nur noch der </w:t>
            </w:r>
            <w:r w:rsidR="0071716A" w:rsidRPr="00D963A7">
              <w:rPr>
                <w:i/>
                <w:sz w:val="18"/>
              </w:rPr>
              <w:t>Micro-SecondTimeStamp</w:t>
            </w:r>
            <w:r w:rsidR="0071716A" w:rsidRPr="0071716A">
              <w:rPr>
                <w:sz w:val="18"/>
              </w:rPr>
              <w:t xml:space="preserve"> zu verwenden.</w:t>
            </w:r>
          </w:p>
          <w:p w14:paraId="05D5786D" w14:textId="77777777" w:rsidR="00AF2DF1" w:rsidRDefault="00AF2DF1" w:rsidP="00AF2DF1">
            <w:pPr>
              <w:rPr>
                <w:sz w:val="18"/>
              </w:rPr>
            </w:pPr>
            <w:r w:rsidRPr="00030984">
              <w:rPr>
                <w:sz w:val="18"/>
              </w:rPr>
              <w:t xml:space="preserve">Ist der Zeitstempel nicht im Format des </w:t>
            </w:r>
            <w:r w:rsidRPr="00D963A7">
              <w:rPr>
                <w:i/>
                <w:sz w:val="18"/>
              </w:rPr>
              <w:t>MicroSecondTimeStamp</w:t>
            </w:r>
            <w:r>
              <w:rPr>
                <w:sz w:val="18"/>
              </w:rPr>
              <w:t xml:space="preserve"> am Interceptionpoint verfüg</w:t>
            </w:r>
            <w:r w:rsidRPr="00030984">
              <w:rPr>
                <w:sz w:val="18"/>
              </w:rPr>
              <w:t xml:space="preserve">bar, so ist </w:t>
            </w:r>
            <w:r>
              <w:rPr>
                <w:sz w:val="18"/>
              </w:rPr>
              <w:t>d</w:t>
            </w:r>
            <w:r w:rsidRPr="00030984">
              <w:rPr>
                <w:sz w:val="18"/>
              </w:rPr>
              <w:t xml:space="preserve">er </w:t>
            </w:r>
            <w:r>
              <w:rPr>
                <w:sz w:val="18"/>
              </w:rPr>
              <w:t xml:space="preserve">Zeitstempel </w:t>
            </w:r>
            <w:r w:rsidRPr="00030984">
              <w:rPr>
                <w:sz w:val="18"/>
              </w:rPr>
              <w:t xml:space="preserve">so nah wie möglich am Erfassungspunkt der Überwachungskopie </w:t>
            </w:r>
            <w:r>
              <w:rPr>
                <w:sz w:val="18"/>
              </w:rPr>
              <w:t xml:space="preserve">in diesem Format </w:t>
            </w:r>
            <w:r w:rsidRPr="00030984">
              <w:rPr>
                <w:sz w:val="18"/>
              </w:rPr>
              <w:t>zu generieren</w:t>
            </w:r>
            <w:r>
              <w:rPr>
                <w:sz w:val="18"/>
              </w:rPr>
              <w:t>.</w:t>
            </w:r>
          </w:p>
          <w:p w14:paraId="78EEB58A" w14:textId="415B381F" w:rsidR="00261E70" w:rsidRPr="00370666" w:rsidRDefault="0071716A" w:rsidP="003D2401">
            <w:pPr>
              <w:rPr>
                <w:sz w:val="18"/>
              </w:rPr>
            </w:pPr>
            <w:r w:rsidRPr="0071716A">
              <w:rPr>
                <w:sz w:val="18"/>
              </w:rPr>
              <w:t>.</w:t>
            </w:r>
          </w:p>
        </w:tc>
      </w:tr>
      <w:tr w:rsidR="00261E70" w:rsidRPr="00F1657F" w14:paraId="7D6F74D6" w14:textId="77777777" w:rsidTr="00D65D8A">
        <w:trPr>
          <w:cantSplit/>
        </w:trPr>
        <w:tc>
          <w:tcPr>
            <w:tcW w:w="1247" w:type="dxa"/>
            <w:tcBorders>
              <w:top w:val="single" w:sz="4" w:space="0" w:color="auto"/>
              <w:bottom w:val="single" w:sz="4" w:space="0" w:color="auto"/>
            </w:tcBorders>
          </w:tcPr>
          <w:p w14:paraId="2DDB6326" w14:textId="77777777" w:rsidR="00261E70" w:rsidRPr="001C7E34" w:rsidRDefault="00261E70" w:rsidP="00D65D8A">
            <w:pPr>
              <w:pStyle w:val="TAL"/>
              <w:keepNext w:val="0"/>
              <w:keepLines w:val="0"/>
              <w:spacing w:before="60"/>
              <w:rPr>
                <w:lang w:val="de-DE" w:eastAsia="de-DE"/>
              </w:rPr>
            </w:pPr>
            <w:r>
              <w:rPr>
                <w:lang w:val="de-DE" w:eastAsia="de-DE"/>
              </w:rPr>
              <w:t>5.2.7</w:t>
            </w:r>
          </w:p>
        </w:tc>
        <w:tc>
          <w:tcPr>
            <w:tcW w:w="4253" w:type="dxa"/>
            <w:tcBorders>
              <w:top w:val="single" w:sz="4" w:space="0" w:color="auto"/>
              <w:bottom w:val="single" w:sz="4" w:space="0" w:color="auto"/>
            </w:tcBorders>
          </w:tcPr>
          <w:p w14:paraId="5477784D" w14:textId="77777777" w:rsidR="00261E70" w:rsidRPr="00521108" w:rsidRDefault="00261E70" w:rsidP="00D65D8A">
            <w:pPr>
              <w:spacing w:before="60" w:after="60"/>
              <w:rPr>
                <w:b/>
                <w:bCs/>
                <w:sz w:val="18"/>
              </w:rPr>
            </w:pPr>
            <w:r w:rsidRPr="00521108">
              <w:rPr>
                <w:b/>
                <w:bCs/>
                <w:sz w:val="18"/>
              </w:rPr>
              <w:t>Payload direction</w:t>
            </w:r>
          </w:p>
          <w:p w14:paraId="064F1777" w14:textId="77777777" w:rsidR="00261E70" w:rsidRPr="001C7E34" w:rsidRDefault="00261E70" w:rsidP="00D65D8A">
            <w:pPr>
              <w:spacing w:before="60" w:after="60"/>
              <w:rPr>
                <w:b/>
                <w:bCs/>
                <w:sz w:val="18"/>
              </w:rPr>
            </w:pPr>
            <w:r w:rsidRPr="00CD62AE">
              <w:rPr>
                <w:bCs/>
                <w:sz w:val="18"/>
              </w:rPr>
              <w:t xml:space="preserve">Es hat die eindeutige Kennzeichnung des Verlaufs der Nutzdaten mit </w:t>
            </w:r>
            <w:r w:rsidRPr="00CD62AE">
              <w:rPr>
                <w:bCs/>
                <w:i/>
                <w:sz w:val="18"/>
              </w:rPr>
              <w:t>to target</w:t>
            </w:r>
            <w:r w:rsidRPr="00CD62AE">
              <w:rPr>
                <w:bCs/>
                <w:sz w:val="18"/>
              </w:rPr>
              <w:t xml:space="preserve"> bzw. </w:t>
            </w:r>
            <w:r w:rsidRPr="00CD62AE">
              <w:rPr>
                <w:bCs/>
                <w:i/>
                <w:sz w:val="18"/>
              </w:rPr>
              <w:t>from target</w:t>
            </w:r>
            <w:r w:rsidRPr="00CD62AE">
              <w:rPr>
                <w:bCs/>
                <w:sz w:val="18"/>
              </w:rPr>
              <w:t xml:space="preserve"> zu erfolgen.</w:t>
            </w:r>
          </w:p>
        </w:tc>
        <w:tc>
          <w:tcPr>
            <w:tcW w:w="4536" w:type="dxa"/>
            <w:tcBorders>
              <w:top w:val="single" w:sz="4" w:space="0" w:color="auto"/>
              <w:bottom w:val="single" w:sz="4" w:space="0" w:color="auto"/>
            </w:tcBorders>
          </w:tcPr>
          <w:p w14:paraId="2343DC84" w14:textId="77777777" w:rsidR="00261E70" w:rsidRPr="001C7E34" w:rsidRDefault="00261E70" w:rsidP="00D65D8A">
            <w:pPr>
              <w:rPr>
                <w:sz w:val="18"/>
              </w:rPr>
            </w:pPr>
          </w:p>
        </w:tc>
      </w:tr>
      <w:tr w:rsidR="002C5EB5" w:rsidRPr="00F1657F" w14:paraId="15E9FF43" w14:textId="77777777">
        <w:trPr>
          <w:cantSplit/>
        </w:trPr>
        <w:tc>
          <w:tcPr>
            <w:tcW w:w="1247" w:type="dxa"/>
            <w:tcBorders>
              <w:top w:val="single" w:sz="4" w:space="0" w:color="auto"/>
              <w:bottom w:val="single" w:sz="4" w:space="0" w:color="auto"/>
            </w:tcBorders>
          </w:tcPr>
          <w:p w14:paraId="193F2E3D" w14:textId="698D01D5" w:rsidR="002C5EB5" w:rsidRPr="00F1657F" w:rsidRDefault="002C5EB5">
            <w:pPr>
              <w:pStyle w:val="TAL"/>
              <w:keepNext w:val="0"/>
              <w:keepLines w:val="0"/>
              <w:spacing w:before="60"/>
              <w:rPr>
                <w:lang w:val="de-DE" w:eastAsia="de-DE"/>
              </w:rPr>
            </w:pPr>
            <w:r>
              <w:rPr>
                <w:lang w:val="de-DE" w:eastAsia="de-DE"/>
              </w:rPr>
              <w:t>5.2.11</w:t>
            </w:r>
          </w:p>
        </w:tc>
        <w:tc>
          <w:tcPr>
            <w:tcW w:w="4253" w:type="dxa"/>
            <w:tcBorders>
              <w:top w:val="single" w:sz="4" w:space="0" w:color="auto"/>
              <w:bottom w:val="single" w:sz="4" w:space="0" w:color="auto"/>
            </w:tcBorders>
          </w:tcPr>
          <w:p w14:paraId="2E84D759" w14:textId="77777777" w:rsidR="002C5EB5" w:rsidRDefault="002C5EB5" w:rsidP="002C5EB5">
            <w:pPr>
              <w:spacing w:before="60" w:after="60"/>
              <w:rPr>
                <w:b/>
                <w:bCs/>
                <w:sz w:val="18"/>
              </w:rPr>
            </w:pPr>
            <w:r w:rsidRPr="00DB708D">
              <w:rPr>
                <w:b/>
                <w:bCs/>
                <w:sz w:val="18"/>
              </w:rPr>
              <w:t>Interception Point Identifier</w:t>
            </w:r>
          </w:p>
          <w:p w14:paraId="27DD8BFD" w14:textId="39462DA6" w:rsidR="002C5EB5" w:rsidRPr="00F1657F" w:rsidRDefault="002C5EB5" w:rsidP="002C5EB5">
            <w:pPr>
              <w:spacing w:before="60" w:after="60"/>
              <w:rPr>
                <w:b/>
                <w:bCs/>
                <w:sz w:val="18"/>
              </w:rPr>
            </w:pPr>
            <w:r w:rsidRPr="00DB708D">
              <w:rPr>
                <w:bCs/>
                <w:sz w:val="18"/>
              </w:rPr>
              <w:t xml:space="preserve">Der interception point identifier ist durch den Netzbetreiber zu vergeben. Er kennzeichnet den </w:t>
            </w:r>
            <w:r>
              <w:rPr>
                <w:bCs/>
                <w:sz w:val="18"/>
              </w:rPr>
              <w:t xml:space="preserve">logischen </w:t>
            </w:r>
            <w:r w:rsidRPr="00DB708D">
              <w:rPr>
                <w:bCs/>
                <w:sz w:val="18"/>
              </w:rPr>
              <w:t>Punkt</w:t>
            </w:r>
            <w:r>
              <w:rPr>
                <w:bCs/>
                <w:sz w:val="18"/>
              </w:rPr>
              <w:t xml:space="preserve"> (innerhalb eines Netzelements),</w:t>
            </w:r>
            <w:r w:rsidRPr="00DB708D">
              <w:rPr>
                <w:bCs/>
                <w:sz w:val="18"/>
              </w:rPr>
              <w:t xml:space="preserve"> an dem die Daten (IRI und</w:t>
            </w:r>
            <w:r>
              <w:rPr>
                <w:bCs/>
                <w:sz w:val="18"/>
              </w:rPr>
              <w:t>/oder</w:t>
            </w:r>
            <w:r w:rsidRPr="00DB708D">
              <w:rPr>
                <w:bCs/>
                <w:sz w:val="18"/>
              </w:rPr>
              <w:t xml:space="preserve"> CC) im Netz erfasst werden.</w:t>
            </w:r>
          </w:p>
        </w:tc>
        <w:tc>
          <w:tcPr>
            <w:tcW w:w="4536" w:type="dxa"/>
            <w:tcBorders>
              <w:top w:val="single" w:sz="4" w:space="0" w:color="auto"/>
              <w:bottom w:val="single" w:sz="4" w:space="0" w:color="auto"/>
            </w:tcBorders>
          </w:tcPr>
          <w:p w14:paraId="79503ABB" w14:textId="77777777" w:rsidR="002C5EB5" w:rsidRPr="00F1657F" w:rsidRDefault="002C5EB5">
            <w:pPr>
              <w:spacing w:before="60" w:after="60"/>
              <w:rPr>
                <w:b/>
                <w:bCs/>
                <w:sz w:val="18"/>
              </w:rPr>
            </w:pPr>
          </w:p>
        </w:tc>
      </w:tr>
      <w:tr w:rsidR="00261E70" w:rsidRPr="00F1657F" w14:paraId="2B04964C" w14:textId="77777777">
        <w:trPr>
          <w:cantSplit/>
        </w:trPr>
        <w:tc>
          <w:tcPr>
            <w:tcW w:w="1247" w:type="dxa"/>
            <w:tcBorders>
              <w:top w:val="single" w:sz="4" w:space="0" w:color="auto"/>
              <w:bottom w:val="single" w:sz="4" w:space="0" w:color="auto"/>
            </w:tcBorders>
          </w:tcPr>
          <w:p w14:paraId="37E2417C" w14:textId="77777777" w:rsidR="00261E70" w:rsidRPr="00F1657F" w:rsidRDefault="00261E70">
            <w:pPr>
              <w:pStyle w:val="TAL"/>
              <w:keepNext w:val="0"/>
              <w:keepLines w:val="0"/>
              <w:spacing w:before="60"/>
              <w:rPr>
                <w:lang w:val="de-DE" w:eastAsia="de-DE"/>
              </w:rPr>
            </w:pPr>
            <w:r w:rsidRPr="00F1657F">
              <w:rPr>
                <w:lang w:val="de-DE" w:eastAsia="de-DE"/>
              </w:rPr>
              <w:lastRenderedPageBreak/>
              <w:t>6.2.2</w:t>
            </w:r>
          </w:p>
        </w:tc>
        <w:tc>
          <w:tcPr>
            <w:tcW w:w="4253" w:type="dxa"/>
            <w:tcBorders>
              <w:top w:val="single" w:sz="4" w:space="0" w:color="auto"/>
              <w:bottom w:val="single" w:sz="4" w:space="0" w:color="auto"/>
            </w:tcBorders>
          </w:tcPr>
          <w:p w14:paraId="7DF702BE" w14:textId="77777777" w:rsidR="00261E70" w:rsidRPr="00F1657F" w:rsidRDefault="00261E70">
            <w:pPr>
              <w:spacing w:before="60" w:after="60"/>
              <w:rPr>
                <w:b/>
                <w:bCs/>
                <w:sz w:val="18"/>
              </w:rPr>
            </w:pPr>
            <w:r w:rsidRPr="00F1657F">
              <w:rPr>
                <w:b/>
                <w:bCs/>
                <w:sz w:val="18"/>
              </w:rPr>
              <w:t>Error Reporting</w:t>
            </w:r>
          </w:p>
          <w:p w14:paraId="083124EB" w14:textId="77777777" w:rsidR="00261E70" w:rsidRPr="00F1657F" w:rsidRDefault="00261E70">
            <w:pPr>
              <w:pStyle w:val="TAL"/>
              <w:keepNext w:val="0"/>
              <w:keepLines w:val="0"/>
              <w:spacing w:after="60"/>
              <w:rPr>
                <w:b/>
                <w:bCs/>
                <w:lang w:val="de-DE" w:eastAsia="de-DE"/>
              </w:rPr>
            </w:pPr>
            <w:r w:rsidRPr="00F1657F">
              <w:rPr>
                <w:lang w:val="de-DE" w:eastAsia="de-DE"/>
              </w:rPr>
              <w:t>Die Übermittlung richtet sich grundsätzlich nach Anlage A.4 der TR TKÜV.</w:t>
            </w:r>
          </w:p>
        </w:tc>
        <w:tc>
          <w:tcPr>
            <w:tcW w:w="4536" w:type="dxa"/>
            <w:tcBorders>
              <w:top w:val="single" w:sz="4" w:space="0" w:color="auto"/>
              <w:bottom w:val="single" w:sz="4" w:space="0" w:color="auto"/>
            </w:tcBorders>
          </w:tcPr>
          <w:p w14:paraId="60620271" w14:textId="77777777" w:rsidR="00261E70" w:rsidRPr="00F1657F" w:rsidRDefault="00261E70">
            <w:pPr>
              <w:spacing w:before="60" w:after="60"/>
              <w:rPr>
                <w:b/>
                <w:bCs/>
                <w:sz w:val="18"/>
              </w:rPr>
            </w:pPr>
          </w:p>
        </w:tc>
      </w:tr>
      <w:tr w:rsidR="00261E70" w:rsidRPr="00F1657F" w14:paraId="33CF06A0" w14:textId="77777777">
        <w:trPr>
          <w:cantSplit/>
        </w:trPr>
        <w:tc>
          <w:tcPr>
            <w:tcW w:w="1247" w:type="dxa"/>
            <w:tcBorders>
              <w:top w:val="single" w:sz="4" w:space="0" w:color="auto"/>
              <w:bottom w:val="single" w:sz="4" w:space="0" w:color="auto"/>
            </w:tcBorders>
          </w:tcPr>
          <w:p w14:paraId="2C921911" w14:textId="77777777" w:rsidR="00261E70" w:rsidRPr="00F1657F" w:rsidRDefault="00261E70">
            <w:pPr>
              <w:pStyle w:val="TAL"/>
              <w:keepNext w:val="0"/>
              <w:keepLines w:val="0"/>
              <w:spacing w:before="60"/>
              <w:rPr>
                <w:lang w:val="de-DE" w:eastAsia="de-DE"/>
              </w:rPr>
            </w:pPr>
            <w:r w:rsidRPr="00F1657F">
              <w:rPr>
                <w:lang w:val="de-DE" w:eastAsia="de-DE"/>
              </w:rPr>
              <w:t>6.2.3</w:t>
            </w:r>
          </w:p>
        </w:tc>
        <w:tc>
          <w:tcPr>
            <w:tcW w:w="4253" w:type="dxa"/>
            <w:tcBorders>
              <w:top w:val="single" w:sz="4" w:space="0" w:color="auto"/>
              <w:bottom w:val="single" w:sz="4" w:space="0" w:color="auto"/>
            </w:tcBorders>
          </w:tcPr>
          <w:p w14:paraId="7BD85D57" w14:textId="77777777" w:rsidR="00261E70" w:rsidRPr="00F1657F" w:rsidRDefault="00261E70">
            <w:pPr>
              <w:spacing w:before="60" w:after="60"/>
              <w:rPr>
                <w:b/>
                <w:bCs/>
                <w:sz w:val="18"/>
              </w:rPr>
            </w:pPr>
            <w:r w:rsidRPr="00F1657F">
              <w:rPr>
                <w:b/>
                <w:bCs/>
                <w:sz w:val="18"/>
              </w:rPr>
              <w:t>Aggregation of payloads</w:t>
            </w:r>
          </w:p>
          <w:p w14:paraId="3681CD57" w14:textId="77777777" w:rsidR="00261E70" w:rsidRPr="00F1657F" w:rsidRDefault="00261E70">
            <w:pPr>
              <w:pStyle w:val="TAL"/>
              <w:keepNext w:val="0"/>
              <w:keepLines w:val="0"/>
              <w:spacing w:after="60"/>
              <w:rPr>
                <w:b/>
                <w:bCs/>
                <w:lang w:val="de-DE" w:eastAsia="de-DE"/>
              </w:rPr>
            </w:pPr>
            <w:r w:rsidRPr="00F1657F">
              <w:rPr>
                <w:lang w:val="de-DE" w:eastAsia="de-DE"/>
              </w:rPr>
              <w:t>Die zusammenfassende Übermittlung überwachter IP-Pakete ist grundsätzlich vorgesehen, um einen unnötigen Overhead zu vermeiden.</w:t>
            </w:r>
          </w:p>
        </w:tc>
        <w:tc>
          <w:tcPr>
            <w:tcW w:w="4536" w:type="dxa"/>
            <w:tcBorders>
              <w:top w:val="single" w:sz="4" w:space="0" w:color="auto"/>
              <w:bottom w:val="single" w:sz="4" w:space="0" w:color="auto"/>
            </w:tcBorders>
          </w:tcPr>
          <w:p w14:paraId="2CAF4A77" w14:textId="77777777" w:rsidR="00261E70" w:rsidRPr="00F1657F" w:rsidRDefault="00261E70">
            <w:pPr>
              <w:spacing w:before="60" w:after="60"/>
              <w:rPr>
                <w:b/>
                <w:bCs/>
                <w:sz w:val="18"/>
              </w:rPr>
            </w:pPr>
          </w:p>
          <w:p w14:paraId="5BC8721F" w14:textId="77777777" w:rsidR="00261E70" w:rsidRPr="00F1657F" w:rsidRDefault="00261E70">
            <w:pPr>
              <w:pStyle w:val="TAL"/>
              <w:keepNext w:val="0"/>
              <w:keepLines w:val="0"/>
              <w:spacing w:after="60"/>
              <w:rPr>
                <w:b/>
                <w:bCs/>
                <w:lang w:val="de-DE" w:eastAsia="de-DE"/>
              </w:rPr>
            </w:pPr>
            <w:r w:rsidRPr="00F1657F">
              <w:rPr>
                <w:lang w:val="de-DE" w:eastAsia="de-DE"/>
              </w:rPr>
              <w:t>Diese darf jedoch wenige Sekunden nicht überschreiten und muss mit der Bundesnetzagentur abgestimmt werden.</w:t>
            </w:r>
          </w:p>
        </w:tc>
      </w:tr>
      <w:tr w:rsidR="00261E70" w:rsidRPr="00F1657F" w14:paraId="18E18897" w14:textId="77777777">
        <w:trPr>
          <w:cantSplit/>
        </w:trPr>
        <w:tc>
          <w:tcPr>
            <w:tcW w:w="1247" w:type="dxa"/>
            <w:tcBorders>
              <w:top w:val="single" w:sz="4" w:space="0" w:color="auto"/>
              <w:bottom w:val="single" w:sz="4" w:space="0" w:color="auto"/>
            </w:tcBorders>
          </w:tcPr>
          <w:p w14:paraId="283DE92A" w14:textId="77777777" w:rsidR="00261E70" w:rsidRPr="00F1657F" w:rsidRDefault="00261E70">
            <w:pPr>
              <w:pStyle w:val="TAL"/>
              <w:keepNext w:val="0"/>
              <w:keepLines w:val="0"/>
              <w:spacing w:before="60"/>
              <w:rPr>
                <w:lang w:val="de-DE" w:eastAsia="de-DE"/>
              </w:rPr>
            </w:pPr>
            <w:r w:rsidRPr="00F1657F">
              <w:rPr>
                <w:lang w:val="de-DE" w:eastAsia="de-DE"/>
              </w:rPr>
              <w:t>6.2.5</w:t>
            </w:r>
          </w:p>
        </w:tc>
        <w:tc>
          <w:tcPr>
            <w:tcW w:w="4253" w:type="dxa"/>
            <w:tcBorders>
              <w:top w:val="single" w:sz="4" w:space="0" w:color="auto"/>
              <w:bottom w:val="single" w:sz="4" w:space="0" w:color="auto"/>
            </w:tcBorders>
          </w:tcPr>
          <w:p w14:paraId="6A26BD35" w14:textId="77777777" w:rsidR="00261E70" w:rsidRPr="00F1657F" w:rsidRDefault="00261E70">
            <w:pPr>
              <w:spacing w:before="60" w:after="60"/>
              <w:rPr>
                <w:b/>
                <w:bCs/>
                <w:sz w:val="18"/>
              </w:rPr>
            </w:pPr>
            <w:r w:rsidRPr="00F1657F">
              <w:rPr>
                <w:b/>
                <w:bCs/>
                <w:sz w:val="18"/>
              </w:rPr>
              <w:t>Padding Data</w:t>
            </w:r>
          </w:p>
          <w:p w14:paraId="6B3588FF" w14:textId="77777777" w:rsidR="00261E70" w:rsidRPr="00F1657F" w:rsidRDefault="00261E70">
            <w:pPr>
              <w:pStyle w:val="TAL"/>
              <w:keepNext w:val="0"/>
              <w:keepLines w:val="0"/>
              <w:spacing w:after="60"/>
              <w:rPr>
                <w:b/>
                <w:bCs/>
                <w:lang w:val="de-DE" w:eastAsia="de-DE"/>
              </w:rPr>
            </w:pPr>
            <w:r w:rsidRPr="00F1657F">
              <w:rPr>
                <w:lang w:val="de-DE" w:eastAsia="de-DE"/>
              </w:rPr>
              <w:t>Kann optional vom Verpflichteten implementiert werden.</w:t>
            </w:r>
          </w:p>
        </w:tc>
        <w:tc>
          <w:tcPr>
            <w:tcW w:w="4536" w:type="dxa"/>
            <w:tcBorders>
              <w:top w:val="single" w:sz="4" w:space="0" w:color="auto"/>
              <w:bottom w:val="single" w:sz="4" w:space="0" w:color="auto"/>
            </w:tcBorders>
          </w:tcPr>
          <w:p w14:paraId="7FD58A4E" w14:textId="77777777" w:rsidR="00261E70" w:rsidRPr="00F1657F" w:rsidRDefault="00261E70">
            <w:pPr>
              <w:spacing w:before="60" w:after="60"/>
              <w:rPr>
                <w:b/>
                <w:bCs/>
                <w:sz w:val="18"/>
              </w:rPr>
            </w:pPr>
          </w:p>
          <w:p w14:paraId="3E27D34A" w14:textId="1091E37A" w:rsidR="00261E70" w:rsidRPr="00F1657F" w:rsidRDefault="00261E70">
            <w:pPr>
              <w:pStyle w:val="TAL"/>
              <w:keepNext w:val="0"/>
              <w:keepLines w:val="0"/>
              <w:spacing w:after="60"/>
              <w:rPr>
                <w:b/>
                <w:bCs/>
                <w:lang w:val="de-DE" w:eastAsia="de-DE"/>
              </w:rPr>
            </w:pPr>
            <w:r w:rsidRPr="00F1657F">
              <w:rPr>
                <w:lang w:val="de-DE" w:eastAsia="de-DE"/>
              </w:rPr>
              <w:t xml:space="preserve">Dem maßnahmenbezogenen Einsatz von Padding muss die jeweilige </w:t>
            </w:r>
            <w:r w:rsidR="006406E0">
              <w:rPr>
                <w:lang w:val="de-DE" w:eastAsia="de-DE"/>
              </w:rPr>
              <w:t>berechtigte Stelle</w:t>
            </w:r>
            <w:r w:rsidRPr="00F1657F">
              <w:rPr>
                <w:lang w:val="de-DE" w:eastAsia="de-DE"/>
              </w:rPr>
              <w:t xml:space="preserve"> zustimmen.</w:t>
            </w:r>
          </w:p>
        </w:tc>
      </w:tr>
      <w:tr w:rsidR="00261E70" w:rsidRPr="00F1657F" w14:paraId="09AE7C2D" w14:textId="77777777">
        <w:trPr>
          <w:cantSplit/>
        </w:trPr>
        <w:tc>
          <w:tcPr>
            <w:tcW w:w="1247" w:type="dxa"/>
            <w:tcBorders>
              <w:top w:val="single" w:sz="4" w:space="0" w:color="auto"/>
              <w:bottom w:val="single" w:sz="4" w:space="0" w:color="auto"/>
            </w:tcBorders>
          </w:tcPr>
          <w:p w14:paraId="1F41C001" w14:textId="77777777" w:rsidR="00261E70" w:rsidRPr="00F1657F" w:rsidRDefault="00261E70">
            <w:pPr>
              <w:pStyle w:val="TAL"/>
              <w:keepNext w:val="0"/>
              <w:keepLines w:val="0"/>
              <w:spacing w:before="60"/>
              <w:rPr>
                <w:lang w:val="de-DE" w:eastAsia="de-DE"/>
              </w:rPr>
            </w:pPr>
            <w:r w:rsidRPr="00F1657F">
              <w:rPr>
                <w:lang w:val="de-DE" w:eastAsia="de-DE"/>
              </w:rPr>
              <w:t>6.3.1</w:t>
            </w:r>
          </w:p>
        </w:tc>
        <w:tc>
          <w:tcPr>
            <w:tcW w:w="4253" w:type="dxa"/>
            <w:tcBorders>
              <w:top w:val="single" w:sz="4" w:space="0" w:color="auto"/>
              <w:bottom w:val="single" w:sz="4" w:space="0" w:color="auto"/>
            </w:tcBorders>
          </w:tcPr>
          <w:p w14:paraId="386FB437" w14:textId="77777777" w:rsidR="00261E70" w:rsidRPr="00F1657F" w:rsidRDefault="00261E70">
            <w:pPr>
              <w:spacing w:before="60" w:after="60"/>
              <w:rPr>
                <w:b/>
                <w:bCs/>
                <w:sz w:val="18"/>
              </w:rPr>
            </w:pPr>
            <w:r w:rsidRPr="00F1657F">
              <w:rPr>
                <w:b/>
                <w:bCs/>
                <w:sz w:val="18"/>
              </w:rPr>
              <w:t>General</w:t>
            </w:r>
          </w:p>
          <w:p w14:paraId="30617142" w14:textId="77777777" w:rsidR="00261E70" w:rsidRPr="00F1657F" w:rsidRDefault="00261E70">
            <w:pPr>
              <w:pStyle w:val="TAL"/>
              <w:keepNext w:val="0"/>
              <w:keepLines w:val="0"/>
              <w:spacing w:after="60"/>
              <w:rPr>
                <w:lang w:val="de-DE" w:eastAsia="de-DE"/>
              </w:rPr>
            </w:pPr>
            <w:r w:rsidRPr="00F1657F">
              <w:rPr>
                <w:lang w:val="de-DE"/>
              </w:rPr>
              <w:t>Es wird TCP/IP eingesetzt.</w:t>
            </w:r>
          </w:p>
        </w:tc>
        <w:tc>
          <w:tcPr>
            <w:tcW w:w="4536" w:type="dxa"/>
            <w:tcBorders>
              <w:top w:val="single" w:sz="4" w:space="0" w:color="auto"/>
              <w:bottom w:val="single" w:sz="4" w:space="0" w:color="auto"/>
            </w:tcBorders>
          </w:tcPr>
          <w:p w14:paraId="2542AB33" w14:textId="77777777" w:rsidR="00261E70" w:rsidRPr="00F1657F" w:rsidRDefault="00261E70">
            <w:pPr>
              <w:spacing w:before="60" w:after="60"/>
              <w:rPr>
                <w:b/>
                <w:bCs/>
                <w:sz w:val="18"/>
              </w:rPr>
            </w:pPr>
          </w:p>
        </w:tc>
      </w:tr>
      <w:tr w:rsidR="00261E70" w:rsidRPr="00F1657F" w14:paraId="1A82E57A" w14:textId="77777777">
        <w:trPr>
          <w:cantSplit/>
        </w:trPr>
        <w:tc>
          <w:tcPr>
            <w:tcW w:w="1247" w:type="dxa"/>
            <w:tcBorders>
              <w:top w:val="single" w:sz="4" w:space="0" w:color="auto"/>
              <w:bottom w:val="single" w:sz="4" w:space="0" w:color="auto"/>
            </w:tcBorders>
          </w:tcPr>
          <w:p w14:paraId="05DE8A1E" w14:textId="77777777" w:rsidR="00261E70" w:rsidRPr="00F1657F" w:rsidRDefault="00261E70">
            <w:pPr>
              <w:pStyle w:val="TAL"/>
              <w:keepNext w:val="0"/>
              <w:keepLines w:val="0"/>
              <w:spacing w:before="60"/>
              <w:rPr>
                <w:lang w:val="de-DE" w:eastAsia="de-DE"/>
              </w:rPr>
            </w:pPr>
            <w:r w:rsidRPr="00F1657F">
              <w:rPr>
                <w:lang w:val="de-DE" w:eastAsia="de-DE"/>
              </w:rPr>
              <w:t>6.3.2</w:t>
            </w:r>
          </w:p>
        </w:tc>
        <w:tc>
          <w:tcPr>
            <w:tcW w:w="4253" w:type="dxa"/>
            <w:tcBorders>
              <w:top w:val="single" w:sz="4" w:space="0" w:color="auto"/>
              <w:bottom w:val="single" w:sz="4" w:space="0" w:color="auto"/>
            </w:tcBorders>
          </w:tcPr>
          <w:p w14:paraId="4565441D" w14:textId="77777777" w:rsidR="00261E70" w:rsidRPr="00F1657F" w:rsidRDefault="00261E70">
            <w:pPr>
              <w:spacing w:before="60" w:after="60"/>
              <w:rPr>
                <w:b/>
                <w:bCs/>
                <w:sz w:val="18"/>
              </w:rPr>
            </w:pPr>
            <w:r w:rsidRPr="00F1657F">
              <w:rPr>
                <w:b/>
                <w:bCs/>
                <w:sz w:val="18"/>
              </w:rPr>
              <w:t>Opening and closing of connections</w:t>
            </w:r>
          </w:p>
          <w:p w14:paraId="58F2F49C" w14:textId="47D084B4" w:rsidR="00261E70" w:rsidRPr="00F1657F" w:rsidRDefault="00261E70" w:rsidP="0064246C">
            <w:pPr>
              <w:pStyle w:val="TAL"/>
              <w:keepNext w:val="0"/>
              <w:keepLines w:val="0"/>
              <w:spacing w:after="60"/>
              <w:rPr>
                <w:lang w:val="de-DE" w:eastAsia="de-DE"/>
              </w:rPr>
            </w:pPr>
            <w:r w:rsidRPr="00F1657F">
              <w:rPr>
                <w:lang w:val="de-DE"/>
              </w:rPr>
              <w:t xml:space="preserve">Es gilt grundsätzlich Abschnitt </w:t>
            </w:r>
            <w:r w:rsidR="0064246C">
              <w:rPr>
                <w:lang w:val="de-DE"/>
              </w:rPr>
              <w:t>3</w:t>
            </w:r>
            <w:r w:rsidRPr="00F1657F">
              <w:rPr>
                <w:lang w:val="de-DE"/>
              </w:rPr>
              <w:t xml:space="preserve">.1 der TR TKÜV, wonach die Delivery Function auslösen muss, um eine unnötige Belegung der Anschlüsse der </w:t>
            </w:r>
            <w:r w:rsidR="0095201D">
              <w:rPr>
                <w:lang w:val="de-DE"/>
              </w:rPr>
              <w:t>berechtigten Stelle</w:t>
            </w:r>
            <w:r w:rsidRPr="00F1657F">
              <w:rPr>
                <w:lang w:val="de-DE"/>
              </w:rPr>
              <w:t xml:space="preserve"> zu verhindern.</w:t>
            </w:r>
          </w:p>
        </w:tc>
        <w:tc>
          <w:tcPr>
            <w:tcW w:w="4536" w:type="dxa"/>
            <w:tcBorders>
              <w:top w:val="single" w:sz="4" w:space="0" w:color="auto"/>
              <w:bottom w:val="single" w:sz="4" w:space="0" w:color="auto"/>
            </w:tcBorders>
          </w:tcPr>
          <w:p w14:paraId="7B9EE9F9" w14:textId="77777777" w:rsidR="00261E70" w:rsidRPr="00F1657F" w:rsidRDefault="00261E70">
            <w:pPr>
              <w:spacing w:before="60" w:after="60"/>
              <w:rPr>
                <w:b/>
                <w:bCs/>
                <w:sz w:val="18"/>
              </w:rPr>
            </w:pPr>
          </w:p>
        </w:tc>
      </w:tr>
      <w:tr w:rsidR="00261E70" w:rsidRPr="00F1657F" w14:paraId="26D7FF4E" w14:textId="77777777">
        <w:trPr>
          <w:cantSplit/>
        </w:trPr>
        <w:tc>
          <w:tcPr>
            <w:tcW w:w="1247" w:type="dxa"/>
            <w:tcBorders>
              <w:top w:val="single" w:sz="4" w:space="0" w:color="auto"/>
              <w:bottom w:val="single" w:sz="4" w:space="0" w:color="auto"/>
            </w:tcBorders>
          </w:tcPr>
          <w:p w14:paraId="2AAA4214" w14:textId="77777777" w:rsidR="00261E70" w:rsidRPr="00F1657F" w:rsidRDefault="00261E70">
            <w:pPr>
              <w:pStyle w:val="TAL"/>
              <w:keepNext w:val="0"/>
              <w:keepLines w:val="0"/>
              <w:spacing w:before="60"/>
              <w:rPr>
                <w:lang w:val="de-DE" w:eastAsia="de-DE"/>
              </w:rPr>
            </w:pPr>
            <w:r w:rsidRPr="00F1657F">
              <w:rPr>
                <w:lang w:val="de-DE" w:eastAsia="de-DE"/>
              </w:rPr>
              <w:t>6.3.4</w:t>
            </w:r>
          </w:p>
        </w:tc>
        <w:tc>
          <w:tcPr>
            <w:tcW w:w="4253" w:type="dxa"/>
            <w:tcBorders>
              <w:top w:val="single" w:sz="4" w:space="0" w:color="auto"/>
              <w:bottom w:val="single" w:sz="4" w:space="0" w:color="auto"/>
            </w:tcBorders>
          </w:tcPr>
          <w:p w14:paraId="60B5BB0D" w14:textId="77777777" w:rsidR="00261E70" w:rsidRPr="00F1657F" w:rsidRDefault="00261E70">
            <w:pPr>
              <w:spacing w:before="60" w:after="60"/>
              <w:rPr>
                <w:b/>
                <w:bCs/>
                <w:sz w:val="18"/>
              </w:rPr>
            </w:pPr>
            <w:r w:rsidRPr="00F1657F">
              <w:rPr>
                <w:b/>
                <w:bCs/>
                <w:sz w:val="18"/>
              </w:rPr>
              <w:t>Keep-alives</w:t>
            </w:r>
          </w:p>
          <w:p w14:paraId="65E7774B" w14:textId="77777777" w:rsidR="00261E70" w:rsidRPr="00F1657F" w:rsidRDefault="00261E70" w:rsidP="00963FEE">
            <w:pPr>
              <w:pStyle w:val="TAL"/>
              <w:keepLines w:val="0"/>
              <w:spacing w:after="60"/>
              <w:rPr>
                <w:lang w:val="de-DE" w:eastAsia="de-DE"/>
              </w:rPr>
            </w:pPr>
            <w:r>
              <w:rPr>
                <w:lang w:val="de-DE" w:eastAsia="de-DE"/>
              </w:rPr>
              <w:t xml:space="preserve">Für die verpflichtende Verwendung von </w:t>
            </w:r>
            <w:r w:rsidRPr="008A2BB9">
              <w:rPr>
                <w:i/>
                <w:lang w:val="de-DE" w:eastAsia="de-DE"/>
              </w:rPr>
              <w:t>Keep-Alives</w:t>
            </w:r>
            <w:r>
              <w:rPr>
                <w:lang w:val="de-DE" w:eastAsia="de-DE"/>
              </w:rPr>
              <w:t xml:space="preserve"> sind die Vorgaben der grundsätzlichen Anforderungen aus Teil A, Punkt 3.3 zu beachten.</w:t>
            </w:r>
          </w:p>
        </w:tc>
        <w:tc>
          <w:tcPr>
            <w:tcW w:w="4536" w:type="dxa"/>
            <w:tcBorders>
              <w:top w:val="single" w:sz="4" w:space="0" w:color="auto"/>
              <w:bottom w:val="single" w:sz="4" w:space="0" w:color="auto"/>
            </w:tcBorders>
          </w:tcPr>
          <w:p w14:paraId="7BD85408" w14:textId="77777777" w:rsidR="00261E70" w:rsidRPr="00F1657F" w:rsidRDefault="00261E70">
            <w:pPr>
              <w:spacing w:before="60" w:after="60"/>
              <w:rPr>
                <w:b/>
                <w:bCs/>
                <w:sz w:val="18"/>
              </w:rPr>
            </w:pPr>
          </w:p>
          <w:p w14:paraId="351CA44D" w14:textId="257FCEE0" w:rsidR="00261E70" w:rsidRPr="00F1657F" w:rsidRDefault="00261E70">
            <w:pPr>
              <w:pStyle w:val="TAL"/>
              <w:keepNext w:val="0"/>
              <w:keepLines w:val="0"/>
              <w:spacing w:after="60"/>
              <w:rPr>
                <w:b/>
                <w:bCs/>
                <w:lang w:val="de-DE" w:eastAsia="de-DE"/>
              </w:rPr>
            </w:pPr>
            <w:r w:rsidRPr="00F1657F">
              <w:rPr>
                <w:lang w:val="de-DE" w:eastAsia="de-DE"/>
              </w:rPr>
              <w:t xml:space="preserve">Grundsätzlich muss die TCP-Verbindung nach erfolgreicher Übermittlung von Daten timer-gesteuert abgebaut werden. Dem maßnahmenbezogenen Einsatz von Keep-alives, bei der die TCP-Verbindung ständig aufrechterhalten bleibt, muss die jeweilige </w:t>
            </w:r>
            <w:r w:rsidR="006406E0">
              <w:rPr>
                <w:lang w:val="de-DE" w:eastAsia="de-DE"/>
              </w:rPr>
              <w:t>berechtigte Stelle</w:t>
            </w:r>
            <w:r w:rsidRPr="00F1657F">
              <w:rPr>
                <w:lang w:val="de-DE" w:eastAsia="de-DE"/>
              </w:rPr>
              <w:t xml:space="preserve"> zustimmen.</w:t>
            </w:r>
          </w:p>
        </w:tc>
      </w:tr>
      <w:tr w:rsidR="00261E70" w:rsidRPr="00F1657F" w14:paraId="036E4B02" w14:textId="77777777">
        <w:trPr>
          <w:cantSplit/>
        </w:trPr>
        <w:tc>
          <w:tcPr>
            <w:tcW w:w="1247" w:type="dxa"/>
            <w:tcBorders>
              <w:top w:val="single" w:sz="4" w:space="0" w:color="auto"/>
              <w:bottom w:val="single" w:sz="4" w:space="0" w:color="auto"/>
            </w:tcBorders>
          </w:tcPr>
          <w:p w14:paraId="476A2B4D" w14:textId="77777777" w:rsidR="00261E70" w:rsidRPr="00F1657F" w:rsidRDefault="00261E70">
            <w:pPr>
              <w:pStyle w:val="TAL"/>
              <w:keepNext w:val="0"/>
              <w:keepLines w:val="0"/>
              <w:spacing w:before="60"/>
              <w:rPr>
                <w:lang w:val="de-DE" w:eastAsia="de-DE"/>
              </w:rPr>
            </w:pPr>
            <w:r w:rsidRPr="00F1657F">
              <w:rPr>
                <w:lang w:val="de-DE" w:eastAsia="de-DE"/>
              </w:rPr>
              <w:t>6.4.2</w:t>
            </w:r>
          </w:p>
        </w:tc>
        <w:tc>
          <w:tcPr>
            <w:tcW w:w="4253" w:type="dxa"/>
            <w:tcBorders>
              <w:top w:val="single" w:sz="4" w:space="0" w:color="auto"/>
              <w:bottom w:val="single" w:sz="4" w:space="0" w:color="auto"/>
            </w:tcBorders>
          </w:tcPr>
          <w:p w14:paraId="4F0C0C41" w14:textId="77777777" w:rsidR="00261E70" w:rsidRPr="00F1657F" w:rsidRDefault="00261E70">
            <w:pPr>
              <w:spacing w:before="60" w:after="60"/>
              <w:rPr>
                <w:b/>
                <w:bCs/>
                <w:sz w:val="18"/>
              </w:rPr>
            </w:pPr>
            <w:r w:rsidRPr="00F1657F">
              <w:rPr>
                <w:b/>
                <w:bCs/>
                <w:sz w:val="18"/>
              </w:rPr>
              <w:t>TCP settings</w:t>
            </w:r>
          </w:p>
          <w:p w14:paraId="1C3EE6F1" w14:textId="333026EA" w:rsidR="00261E70" w:rsidRPr="00F1657F" w:rsidRDefault="00261E70">
            <w:pPr>
              <w:pStyle w:val="TAL"/>
              <w:keepNext w:val="0"/>
              <w:keepLines w:val="0"/>
              <w:spacing w:before="60" w:after="60"/>
              <w:rPr>
                <w:lang w:val="de-DE" w:eastAsia="de-DE"/>
              </w:rPr>
            </w:pPr>
            <w:r w:rsidRPr="00F1657F">
              <w:rPr>
                <w:lang w:val="de-DE" w:eastAsia="de-DE"/>
              </w:rPr>
              <w:t xml:space="preserve">Für die Ausleitung wird Port-Nummer 50100 auf Seiten der </w:t>
            </w:r>
            <w:r w:rsidR="0095201D">
              <w:rPr>
                <w:lang w:val="de-DE" w:eastAsia="de-DE"/>
              </w:rPr>
              <w:t>berechtigten Stelle</w:t>
            </w:r>
            <w:r w:rsidRPr="00F1657F">
              <w:rPr>
                <w:lang w:val="de-DE" w:eastAsia="de-DE"/>
              </w:rPr>
              <w:t xml:space="preserve"> (destination port) festgelegt.</w:t>
            </w:r>
          </w:p>
        </w:tc>
        <w:tc>
          <w:tcPr>
            <w:tcW w:w="4536" w:type="dxa"/>
            <w:tcBorders>
              <w:top w:val="single" w:sz="4" w:space="0" w:color="auto"/>
              <w:bottom w:val="single" w:sz="4" w:space="0" w:color="auto"/>
            </w:tcBorders>
          </w:tcPr>
          <w:p w14:paraId="342E7069" w14:textId="77777777" w:rsidR="00261E70" w:rsidRPr="00F1657F" w:rsidRDefault="00261E70">
            <w:pPr>
              <w:spacing w:before="60" w:after="60"/>
              <w:rPr>
                <w:b/>
                <w:bCs/>
                <w:sz w:val="18"/>
              </w:rPr>
            </w:pPr>
          </w:p>
          <w:p w14:paraId="749B4335" w14:textId="77777777" w:rsidR="00261E70" w:rsidRPr="00F1657F" w:rsidRDefault="00261E70" w:rsidP="005B71F4">
            <w:pPr>
              <w:spacing w:before="60" w:after="60"/>
              <w:rPr>
                <w:bCs/>
                <w:sz w:val="18"/>
              </w:rPr>
            </w:pPr>
            <w:r w:rsidRPr="00F1657F">
              <w:rPr>
                <w:bCs/>
                <w:sz w:val="18"/>
              </w:rPr>
              <w:t>Die Portnummer gilt bei der Nutzung der Service-Spezifikationen TS</w:t>
            </w:r>
            <w:r>
              <w:rPr>
                <w:bCs/>
                <w:sz w:val="18"/>
              </w:rPr>
              <w:t> </w:t>
            </w:r>
            <w:r w:rsidRPr="00F1657F">
              <w:rPr>
                <w:bCs/>
                <w:sz w:val="18"/>
              </w:rPr>
              <w:t>102</w:t>
            </w:r>
            <w:r>
              <w:rPr>
                <w:bCs/>
                <w:sz w:val="18"/>
              </w:rPr>
              <w:t> </w:t>
            </w:r>
            <w:r w:rsidRPr="00F1657F">
              <w:rPr>
                <w:bCs/>
                <w:sz w:val="18"/>
              </w:rPr>
              <w:t>232-02, TS</w:t>
            </w:r>
            <w:r>
              <w:rPr>
                <w:bCs/>
                <w:sz w:val="18"/>
              </w:rPr>
              <w:t> </w:t>
            </w:r>
            <w:r w:rsidRPr="00F1657F">
              <w:rPr>
                <w:bCs/>
                <w:sz w:val="18"/>
              </w:rPr>
              <w:t>102</w:t>
            </w:r>
            <w:r>
              <w:rPr>
                <w:bCs/>
                <w:sz w:val="18"/>
              </w:rPr>
              <w:t> </w:t>
            </w:r>
            <w:r w:rsidRPr="00F1657F">
              <w:rPr>
                <w:bCs/>
                <w:sz w:val="18"/>
              </w:rPr>
              <w:t>232-03, TS</w:t>
            </w:r>
            <w:r>
              <w:rPr>
                <w:bCs/>
                <w:sz w:val="18"/>
              </w:rPr>
              <w:t> </w:t>
            </w:r>
            <w:r w:rsidRPr="00F1657F">
              <w:rPr>
                <w:bCs/>
                <w:sz w:val="18"/>
              </w:rPr>
              <w:t>102</w:t>
            </w:r>
            <w:r>
              <w:rPr>
                <w:bCs/>
                <w:sz w:val="18"/>
              </w:rPr>
              <w:t> </w:t>
            </w:r>
            <w:r w:rsidRPr="00F1657F">
              <w:rPr>
                <w:bCs/>
                <w:sz w:val="18"/>
              </w:rPr>
              <w:t>232-04, TS</w:t>
            </w:r>
            <w:r>
              <w:rPr>
                <w:bCs/>
                <w:sz w:val="18"/>
              </w:rPr>
              <w:t> </w:t>
            </w:r>
            <w:r w:rsidRPr="00F1657F">
              <w:rPr>
                <w:bCs/>
                <w:sz w:val="18"/>
              </w:rPr>
              <w:t>101</w:t>
            </w:r>
            <w:r>
              <w:rPr>
                <w:bCs/>
                <w:sz w:val="18"/>
              </w:rPr>
              <w:t> </w:t>
            </w:r>
            <w:r w:rsidRPr="00F1657F">
              <w:rPr>
                <w:bCs/>
                <w:sz w:val="18"/>
              </w:rPr>
              <w:t>909-20-2, TS</w:t>
            </w:r>
            <w:r>
              <w:rPr>
                <w:bCs/>
                <w:sz w:val="18"/>
              </w:rPr>
              <w:t> </w:t>
            </w:r>
            <w:r w:rsidRPr="00F1657F">
              <w:rPr>
                <w:bCs/>
                <w:sz w:val="18"/>
              </w:rPr>
              <w:t>102</w:t>
            </w:r>
            <w:r>
              <w:rPr>
                <w:bCs/>
                <w:sz w:val="18"/>
              </w:rPr>
              <w:t> </w:t>
            </w:r>
            <w:r w:rsidRPr="00F1657F">
              <w:rPr>
                <w:bCs/>
                <w:sz w:val="18"/>
              </w:rPr>
              <w:t>232-05 und TS</w:t>
            </w:r>
            <w:r>
              <w:rPr>
                <w:bCs/>
                <w:sz w:val="18"/>
              </w:rPr>
              <w:t> </w:t>
            </w:r>
            <w:r w:rsidRPr="00F1657F">
              <w:rPr>
                <w:bCs/>
                <w:sz w:val="18"/>
              </w:rPr>
              <w:t>102</w:t>
            </w:r>
            <w:r>
              <w:rPr>
                <w:bCs/>
                <w:sz w:val="18"/>
              </w:rPr>
              <w:t> </w:t>
            </w:r>
            <w:r w:rsidRPr="00F1657F">
              <w:rPr>
                <w:bCs/>
                <w:sz w:val="18"/>
              </w:rPr>
              <w:t>232-06..</w:t>
            </w:r>
          </w:p>
        </w:tc>
      </w:tr>
      <w:tr w:rsidR="00261E70" w:rsidRPr="00F1657F" w14:paraId="20698F62" w14:textId="77777777">
        <w:trPr>
          <w:cantSplit/>
        </w:trPr>
        <w:tc>
          <w:tcPr>
            <w:tcW w:w="1247" w:type="dxa"/>
            <w:tcBorders>
              <w:top w:val="single" w:sz="4" w:space="0" w:color="auto"/>
              <w:bottom w:val="single" w:sz="4" w:space="0" w:color="auto"/>
            </w:tcBorders>
          </w:tcPr>
          <w:p w14:paraId="39403DDB" w14:textId="77777777" w:rsidR="00261E70" w:rsidRPr="00F1657F" w:rsidRDefault="00261E70">
            <w:pPr>
              <w:pStyle w:val="TAL"/>
              <w:keepNext w:val="0"/>
              <w:keepLines w:val="0"/>
              <w:spacing w:before="60"/>
              <w:rPr>
                <w:lang w:val="de-DE" w:eastAsia="de-DE"/>
              </w:rPr>
            </w:pPr>
            <w:r w:rsidRPr="00F1657F">
              <w:rPr>
                <w:lang w:val="de-DE" w:eastAsia="de-DE"/>
              </w:rPr>
              <w:t>7.1</w:t>
            </w:r>
          </w:p>
        </w:tc>
        <w:tc>
          <w:tcPr>
            <w:tcW w:w="4253" w:type="dxa"/>
            <w:tcBorders>
              <w:top w:val="single" w:sz="4" w:space="0" w:color="auto"/>
              <w:bottom w:val="single" w:sz="4" w:space="0" w:color="auto"/>
            </w:tcBorders>
          </w:tcPr>
          <w:p w14:paraId="7091C1E3" w14:textId="77777777" w:rsidR="00261E70" w:rsidRPr="00F1657F" w:rsidRDefault="00261E70">
            <w:pPr>
              <w:spacing w:before="60" w:after="60"/>
              <w:rPr>
                <w:b/>
                <w:bCs/>
                <w:sz w:val="18"/>
              </w:rPr>
            </w:pPr>
            <w:r w:rsidRPr="00F1657F">
              <w:rPr>
                <w:b/>
                <w:bCs/>
                <w:sz w:val="18"/>
              </w:rPr>
              <w:t>Type of Networks</w:t>
            </w:r>
          </w:p>
          <w:p w14:paraId="22C81EAC" w14:textId="77777777" w:rsidR="00261E70" w:rsidRPr="00F1657F" w:rsidRDefault="00261E70">
            <w:pPr>
              <w:pStyle w:val="TAL"/>
              <w:keepNext w:val="0"/>
              <w:keepLines w:val="0"/>
              <w:spacing w:after="60"/>
              <w:rPr>
                <w:lang w:val="de-DE" w:eastAsia="de-DE"/>
              </w:rPr>
            </w:pPr>
            <w:r w:rsidRPr="00F1657F">
              <w:rPr>
                <w:lang w:val="de-DE" w:eastAsia="de-DE"/>
              </w:rPr>
              <w:t>Die Ausleitung erfolgt über das öffentliche Internet.</w:t>
            </w:r>
          </w:p>
        </w:tc>
        <w:tc>
          <w:tcPr>
            <w:tcW w:w="4536" w:type="dxa"/>
            <w:tcBorders>
              <w:top w:val="single" w:sz="4" w:space="0" w:color="auto"/>
              <w:bottom w:val="single" w:sz="4" w:space="0" w:color="auto"/>
            </w:tcBorders>
          </w:tcPr>
          <w:p w14:paraId="724D740A" w14:textId="77777777" w:rsidR="00261E70" w:rsidRPr="00F1657F" w:rsidRDefault="00261E70">
            <w:pPr>
              <w:spacing w:before="60" w:after="60"/>
              <w:rPr>
                <w:b/>
                <w:bCs/>
                <w:sz w:val="18"/>
              </w:rPr>
            </w:pPr>
          </w:p>
        </w:tc>
      </w:tr>
      <w:tr w:rsidR="00261E70" w:rsidRPr="00F1657F" w14:paraId="211B83CB" w14:textId="77777777">
        <w:trPr>
          <w:cantSplit/>
        </w:trPr>
        <w:tc>
          <w:tcPr>
            <w:tcW w:w="1247" w:type="dxa"/>
            <w:tcBorders>
              <w:top w:val="single" w:sz="4" w:space="0" w:color="auto"/>
              <w:bottom w:val="single" w:sz="4" w:space="0" w:color="auto"/>
            </w:tcBorders>
          </w:tcPr>
          <w:p w14:paraId="0CAE5DE0" w14:textId="77777777" w:rsidR="00261E70" w:rsidRPr="00F1657F" w:rsidRDefault="00261E70">
            <w:pPr>
              <w:pStyle w:val="TAL"/>
              <w:keepNext w:val="0"/>
              <w:keepLines w:val="0"/>
              <w:spacing w:before="60"/>
              <w:rPr>
                <w:lang w:val="de-DE" w:eastAsia="de-DE"/>
              </w:rPr>
            </w:pPr>
            <w:r w:rsidRPr="00F1657F">
              <w:rPr>
                <w:lang w:val="de-DE" w:eastAsia="de-DE"/>
              </w:rPr>
              <w:t>7.2</w:t>
            </w:r>
          </w:p>
        </w:tc>
        <w:tc>
          <w:tcPr>
            <w:tcW w:w="4253" w:type="dxa"/>
            <w:tcBorders>
              <w:top w:val="single" w:sz="4" w:space="0" w:color="auto"/>
              <w:bottom w:val="single" w:sz="4" w:space="0" w:color="auto"/>
            </w:tcBorders>
          </w:tcPr>
          <w:p w14:paraId="1854017E" w14:textId="77777777" w:rsidR="00261E70" w:rsidRPr="00F1657F" w:rsidRDefault="00261E70">
            <w:pPr>
              <w:spacing w:before="60" w:after="60"/>
              <w:rPr>
                <w:b/>
                <w:bCs/>
                <w:sz w:val="18"/>
              </w:rPr>
            </w:pPr>
            <w:r w:rsidRPr="00F1657F">
              <w:rPr>
                <w:b/>
                <w:bCs/>
                <w:sz w:val="18"/>
              </w:rPr>
              <w:t>Security requirements</w:t>
            </w:r>
          </w:p>
          <w:p w14:paraId="69C9EB34" w14:textId="77777777" w:rsidR="00261E70" w:rsidRPr="001A5C0A" w:rsidRDefault="00261E70" w:rsidP="001A5C0A">
            <w:pPr>
              <w:pStyle w:val="TAL"/>
              <w:keepNext w:val="0"/>
              <w:keepLines w:val="0"/>
              <w:spacing w:after="60"/>
              <w:rPr>
                <w:lang w:val="de-DE"/>
              </w:rPr>
            </w:pPr>
            <w:r w:rsidRPr="00F1657F">
              <w:rPr>
                <w:lang w:val="de-DE" w:eastAsia="de-DE"/>
              </w:rPr>
              <w:t>Es gelten die Anforderungen nach Anlage A.2 der TR TKÜV.</w:t>
            </w:r>
          </w:p>
        </w:tc>
        <w:tc>
          <w:tcPr>
            <w:tcW w:w="4536" w:type="dxa"/>
            <w:tcBorders>
              <w:top w:val="single" w:sz="4" w:space="0" w:color="auto"/>
              <w:bottom w:val="single" w:sz="4" w:space="0" w:color="auto"/>
            </w:tcBorders>
          </w:tcPr>
          <w:p w14:paraId="02511F15" w14:textId="77777777" w:rsidR="00261E70" w:rsidRPr="00F1657F" w:rsidRDefault="00261E70">
            <w:pPr>
              <w:spacing w:before="60" w:after="60"/>
              <w:rPr>
                <w:b/>
                <w:bCs/>
                <w:sz w:val="18"/>
              </w:rPr>
            </w:pPr>
          </w:p>
          <w:p w14:paraId="7D221F66" w14:textId="77777777" w:rsidR="00261E70" w:rsidRPr="00F1657F" w:rsidRDefault="00261E70">
            <w:pPr>
              <w:pStyle w:val="TAL"/>
              <w:keepNext w:val="0"/>
              <w:keepLines w:val="0"/>
              <w:spacing w:after="60"/>
              <w:rPr>
                <w:b/>
                <w:bCs/>
                <w:lang w:val="de-DE" w:eastAsia="de-DE"/>
              </w:rPr>
            </w:pPr>
            <w:r w:rsidRPr="00F1657F">
              <w:rPr>
                <w:lang w:val="de-DE" w:eastAsia="de-DE"/>
              </w:rPr>
              <w:t>TLS sowie Signaturen und Hash-Codes dürfen nicht genutzt werden.</w:t>
            </w:r>
          </w:p>
        </w:tc>
      </w:tr>
      <w:tr w:rsidR="00261E70" w:rsidRPr="00F1657F" w14:paraId="5A1BBB46" w14:textId="77777777">
        <w:trPr>
          <w:cantSplit/>
        </w:trPr>
        <w:tc>
          <w:tcPr>
            <w:tcW w:w="1247" w:type="dxa"/>
            <w:tcBorders>
              <w:top w:val="single" w:sz="4" w:space="0" w:color="auto"/>
              <w:bottom w:val="single" w:sz="4" w:space="0" w:color="auto"/>
            </w:tcBorders>
          </w:tcPr>
          <w:p w14:paraId="379BD757" w14:textId="77777777" w:rsidR="00261E70" w:rsidRPr="00F1657F" w:rsidRDefault="00261E70">
            <w:pPr>
              <w:pStyle w:val="TAL"/>
              <w:keepNext w:val="0"/>
              <w:keepLines w:val="0"/>
              <w:spacing w:before="60"/>
              <w:rPr>
                <w:lang w:val="de-DE" w:eastAsia="de-DE"/>
              </w:rPr>
            </w:pPr>
            <w:r w:rsidRPr="00F1657F">
              <w:rPr>
                <w:lang w:val="de-DE" w:eastAsia="de-DE"/>
              </w:rPr>
              <w:t>7.3.2</w:t>
            </w:r>
          </w:p>
        </w:tc>
        <w:tc>
          <w:tcPr>
            <w:tcW w:w="4253" w:type="dxa"/>
            <w:tcBorders>
              <w:top w:val="single" w:sz="4" w:space="0" w:color="auto"/>
              <w:bottom w:val="single" w:sz="4" w:space="0" w:color="auto"/>
            </w:tcBorders>
          </w:tcPr>
          <w:p w14:paraId="70A10137" w14:textId="77777777" w:rsidR="00261E70" w:rsidRPr="00F1657F" w:rsidRDefault="00261E70">
            <w:pPr>
              <w:spacing w:before="60" w:after="60"/>
              <w:rPr>
                <w:b/>
                <w:bCs/>
                <w:sz w:val="18"/>
              </w:rPr>
            </w:pPr>
            <w:r w:rsidRPr="00F1657F">
              <w:rPr>
                <w:b/>
                <w:bCs/>
                <w:sz w:val="18"/>
              </w:rPr>
              <w:t>Timeliness</w:t>
            </w:r>
          </w:p>
          <w:p w14:paraId="6BB8884C" w14:textId="5951BA0B" w:rsidR="00261E70" w:rsidRPr="00F1657F" w:rsidRDefault="00261E70">
            <w:pPr>
              <w:pStyle w:val="TAL"/>
              <w:keepNext w:val="0"/>
              <w:keepLines w:val="0"/>
              <w:spacing w:after="60"/>
              <w:rPr>
                <w:lang w:val="de-DE" w:eastAsia="de-DE"/>
              </w:rPr>
            </w:pPr>
            <w:r w:rsidRPr="00F1657F">
              <w:rPr>
                <w:lang w:val="de-DE"/>
              </w:rPr>
              <w:t xml:space="preserve">Eine eventuelle Nutzung separater </w:t>
            </w:r>
            <w:r w:rsidRPr="00F1657F">
              <w:rPr>
                <w:i/>
                <w:iCs/>
                <w:lang w:val="de-DE"/>
              </w:rPr>
              <w:t xml:space="preserve">managed networks </w:t>
            </w:r>
            <w:r w:rsidRPr="00F1657F">
              <w:rPr>
                <w:lang w:val="de-DE"/>
              </w:rPr>
              <w:t xml:space="preserve">ist zwischen dem Verpflichteten und den </w:t>
            </w:r>
            <w:r w:rsidR="00990CCD">
              <w:rPr>
                <w:lang w:val="de-DE"/>
              </w:rPr>
              <w:t>berechtigten Stellen</w:t>
            </w:r>
            <w:r w:rsidRPr="00F1657F">
              <w:rPr>
                <w:lang w:val="de-DE"/>
              </w:rPr>
              <w:t xml:space="preserve"> abzustimmen.</w:t>
            </w:r>
          </w:p>
        </w:tc>
        <w:tc>
          <w:tcPr>
            <w:tcW w:w="4536" w:type="dxa"/>
            <w:tcBorders>
              <w:top w:val="single" w:sz="4" w:space="0" w:color="auto"/>
              <w:bottom w:val="single" w:sz="4" w:space="0" w:color="auto"/>
            </w:tcBorders>
          </w:tcPr>
          <w:p w14:paraId="2151CC6A" w14:textId="77777777" w:rsidR="00261E70" w:rsidRPr="00F1657F" w:rsidRDefault="00261E70">
            <w:pPr>
              <w:spacing w:before="60" w:after="60"/>
              <w:rPr>
                <w:b/>
                <w:bCs/>
                <w:sz w:val="18"/>
              </w:rPr>
            </w:pPr>
          </w:p>
        </w:tc>
      </w:tr>
    </w:tbl>
    <w:p w14:paraId="74EC522E" w14:textId="77777777" w:rsidR="00050309" w:rsidRPr="00F1657F" w:rsidRDefault="00050309"/>
    <w:p w14:paraId="576F6EBD" w14:textId="77777777" w:rsidR="00050309" w:rsidRPr="00320B9F" w:rsidRDefault="00050309" w:rsidP="008516FC">
      <w:pPr>
        <w:pStyle w:val="berschrift3"/>
      </w:pPr>
      <w:bookmarkStart w:id="523" w:name="_Toc425260027"/>
      <w:bookmarkStart w:id="524" w:name="_Toc426622444"/>
      <w:r w:rsidRPr="00320B9F">
        <w:t>Anlage G.1.2</w:t>
      </w:r>
      <w:r w:rsidRPr="00320B9F">
        <w:tab/>
      </w:r>
      <w:r w:rsidR="00C02F87">
        <w:t>Grundlage:</w:t>
      </w:r>
      <w:r w:rsidRPr="00320B9F">
        <w:t xml:space="preserve"> </w:t>
      </w:r>
      <w:r w:rsidR="00320B9F" w:rsidRPr="004D507D">
        <w:t>ETSI</w:t>
      </w:r>
      <w:r w:rsidR="00320B9F">
        <w:t> </w:t>
      </w:r>
      <w:r w:rsidR="00320B9F" w:rsidRPr="004D507D">
        <w:t>TS</w:t>
      </w:r>
      <w:r w:rsidR="00320B9F">
        <w:t> </w:t>
      </w:r>
      <w:r w:rsidR="00320B9F" w:rsidRPr="004D507D">
        <w:t>102</w:t>
      </w:r>
      <w:r w:rsidR="00320B9F">
        <w:t> </w:t>
      </w:r>
      <w:r w:rsidR="00320B9F" w:rsidRPr="004D507D">
        <w:t>232-03</w:t>
      </w:r>
      <w:bookmarkEnd w:id="523"/>
      <w:bookmarkEnd w:id="524"/>
    </w:p>
    <w:p w14:paraId="68F8330E" w14:textId="77777777" w:rsidR="00C02F87" w:rsidRDefault="00050309" w:rsidP="00DB680A">
      <w:r w:rsidRPr="00F1657F">
        <w:t>Die folgende Tabelle beschreibt einerseits die Optionsauswahl zu den verschiedenen Kapiteln und Abschnitten der ETSI-Spezifikation TS</w:t>
      </w:r>
      <w:r w:rsidR="005B71F4">
        <w:t> </w:t>
      </w:r>
      <w:r w:rsidRPr="00F1657F">
        <w:t>102</w:t>
      </w:r>
      <w:r w:rsidR="005B71F4">
        <w:t> </w:t>
      </w:r>
      <w:r w:rsidRPr="00F1657F">
        <w:t>232-03 und nennt andererseits ergänzende Anforderungen.</w:t>
      </w:r>
    </w:p>
    <w:p w14:paraId="14CB9D98" w14:textId="77777777" w:rsidR="00050309" w:rsidRPr="00F1657F" w:rsidRDefault="00050309" w:rsidP="00DB680A">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37B1A7D4"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62698D35" w14:textId="77777777" w:rsidR="00050309" w:rsidRPr="00F1657F" w:rsidRDefault="00050309">
            <w:pPr>
              <w:spacing w:before="60" w:after="60"/>
              <w:rPr>
                <w:b/>
                <w:sz w:val="18"/>
              </w:rPr>
            </w:pPr>
            <w:r w:rsidRPr="00F1657F">
              <w:rPr>
                <w:b/>
                <w:sz w:val="18"/>
              </w:rPr>
              <w:lastRenderedPageBreak/>
              <w:t>Abschnitt</w:t>
            </w:r>
            <w:r w:rsidRPr="00F1657F">
              <w:rPr>
                <w:b/>
                <w:sz w:val="18"/>
              </w:rPr>
              <w:br/>
              <w:t>TS 102 232-03</w:t>
            </w:r>
            <w:r w:rsidRPr="00F1657F">
              <w:rPr>
                <w:sz w:val="18"/>
              </w:rPr>
              <w:t xml:space="preserve"> </w:t>
            </w:r>
          </w:p>
        </w:tc>
        <w:tc>
          <w:tcPr>
            <w:tcW w:w="4253" w:type="dxa"/>
            <w:tcBorders>
              <w:top w:val="single" w:sz="18" w:space="0" w:color="auto"/>
              <w:bottom w:val="single" w:sz="4" w:space="0" w:color="auto"/>
            </w:tcBorders>
            <w:shd w:val="pct10" w:color="000000" w:fill="FFFFFF"/>
          </w:tcPr>
          <w:p w14:paraId="065B24EA" w14:textId="77777777" w:rsidR="00050309" w:rsidRPr="00F1657F" w:rsidRDefault="00050309" w:rsidP="00CC5E45">
            <w:pPr>
              <w:spacing w:before="60" w:after="60"/>
              <w:rPr>
                <w:b/>
                <w:sz w:val="18"/>
              </w:rPr>
            </w:pPr>
            <w:r w:rsidRPr="00F1657F">
              <w:rPr>
                <w:b/>
                <w:sz w:val="18"/>
              </w:rPr>
              <w:t>Beschreibung der Option bzw. des Problempunktes</w:t>
            </w:r>
            <w:r w:rsidR="00CC5E45">
              <w:rPr>
                <w:b/>
                <w:sz w:val="18"/>
              </w:rPr>
              <w:t>,</w:t>
            </w:r>
            <w:r w:rsidR="00CC5E45">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71A3E5BE"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046C05E1" w14:textId="77777777">
        <w:trPr>
          <w:cantSplit/>
        </w:trPr>
        <w:tc>
          <w:tcPr>
            <w:tcW w:w="1247" w:type="dxa"/>
            <w:tcBorders>
              <w:top w:val="single" w:sz="4" w:space="0" w:color="auto"/>
              <w:bottom w:val="single" w:sz="4" w:space="0" w:color="auto"/>
            </w:tcBorders>
          </w:tcPr>
          <w:p w14:paraId="358048F5" w14:textId="77777777" w:rsidR="00050309" w:rsidRPr="00F1657F" w:rsidRDefault="00050309">
            <w:pPr>
              <w:pStyle w:val="TAL"/>
              <w:keepNext w:val="0"/>
              <w:keepLines w:val="0"/>
              <w:spacing w:before="60"/>
              <w:rPr>
                <w:lang w:val="de-DE" w:eastAsia="de-DE"/>
              </w:rPr>
            </w:pPr>
            <w:r w:rsidRPr="00F1657F">
              <w:rPr>
                <w:lang w:val="de-DE" w:eastAsia="de-DE"/>
              </w:rPr>
              <w:t>4.3.1</w:t>
            </w:r>
          </w:p>
        </w:tc>
        <w:tc>
          <w:tcPr>
            <w:tcW w:w="4253" w:type="dxa"/>
            <w:tcBorders>
              <w:top w:val="single" w:sz="4" w:space="0" w:color="auto"/>
              <w:bottom w:val="single" w:sz="4" w:space="0" w:color="auto"/>
            </w:tcBorders>
          </w:tcPr>
          <w:p w14:paraId="157BA9C9" w14:textId="77777777" w:rsidR="00050309" w:rsidRPr="00F1657F" w:rsidRDefault="00050309">
            <w:pPr>
              <w:spacing w:before="60" w:after="60"/>
              <w:rPr>
                <w:b/>
                <w:bCs/>
                <w:sz w:val="18"/>
              </w:rPr>
            </w:pPr>
            <w:r w:rsidRPr="00F1657F">
              <w:rPr>
                <w:b/>
                <w:bCs/>
                <w:sz w:val="18"/>
              </w:rPr>
              <w:t>Target Identity</w:t>
            </w:r>
          </w:p>
          <w:p w14:paraId="442D4223" w14:textId="2A273202" w:rsidR="00050309" w:rsidRPr="00F1657F" w:rsidRDefault="00050309">
            <w:pPr>
              <w:pStyle w:val="TAL"/>
              <w:keepNext w:val="0"/>
              <w:keepLines w:val="0"/>
              <w:spacing w:after="60"/>
              <w:rPr>
                <w:lang w:val="de-DE" w:eastAsia="de-DE"/>
              </w:rPr>
            </w:pPr>
            <w:r w:rsidRPr="00F1657F">
              <w:rPr>
                <w:lang w:val="de-DE" w:eastAsia="de-DE"/>
              </w:rPr>
              <w:t xml:space="preserve">Grundsätzlich </w:t>
            </w:r>
            <w:r w:rsidR="00A639AF" w:rsidRPr="00F1657F">
              <w:rPr>
                <w:lang w:val="de-DE" w:eastAsia="de-DE"/>
              </w:rPr>
              <w:t>gelten</w:t>
            </w:r>
            <w:r w:rsidRPr="00F1657F">
              <w:rPr>
                <w:lang w:val="de-DE" w:eastAsia="de-DE"/>
              </w:rPr>
              <w:t xml:space="preserve"> die Forderungen nach </w:t>
            </w:r>
            <w:r w:rsidR="001A6CF1">
              <w:rPr>
                <w:lang w:val="de-DE" w:eastAsia="de-DE"/>
              </w:rPr>
              <w:t xml:space="preserve">Teil A, </w:t>
            </w:r>
            <w:r w:rsidR="001A6CF1" w:rsidRPr="00F1657F">
              <w:rPr>
                <w:lang w:val="de-DE" w:eastAsia="de-DE"/>
              </w:rPr>
              <w:t>Abschnitt </w:t>
            </w:r>
            <w:r w:rsidR="001A6CF1">
              <w:rPr>
                <w:lang w:val="de-DE" w:eastAsia="de-DE"/>
              </w:rPr>
              <w:t>4</w:t>
            </w:r>
            <w:r w:rsidRPr="00F1657F">
              <w:rPr>
                <w:lang w:val="de-DE" w:eastAsia="de-DE"/>
              </w:rPr>
              <w:t xml:space="preserve"> der TR TKÜ</w:t>
            </w:r>
            <w:r w:rsidR="00E8707F" w:rsidRPr="00F1657F">
              <w:rPr>
                <w:lang w:val="de-DE" w:eastAsia="de-DE"/>
              </w:rPr>
              <w:t>V</w:t>
            </w:r>
            <w:r w:rsidRPr="00F1657F">
              <w:rPr>
                <w:lang w:val="de-DE" w:eastAsia="de-DE"/>
              </w:rPr>
              <w:t>. Eine mögliche davon abweichende technische Umsetzung muss sich entsprechend verhalten.</w:t>
            </w:r>
          </w:p>
        </w:tc>
        <w:tc>
          <w:tcPr>
            <w:tcW w:w="4536" w:type="dxa"/>
            <w:tcBorders>
              <w:top w:val="single" w:sz="4" w:space="0" w:color="auto"/>
              <w:bottom w:val="single" w:sz="4" w:space="0" w:color="auto"/>
            </w:tcBorders>
          </w:tcPr>
          <w:p w14:paraId="174F0272" w14:textId="77777777" w:rsidR="00050309" w:rsidRPr="00F1657F" w:rsidRDefault="00050309">
            <w:pPr>
              <w:spacing w:before="60" w:after="60"/>
              <w:rPr>
                <w:b/>
                <w:bCs/>
                <w:sz w:val="18"/>
              </w:rPr>
            </w:pPr>
          </w:p>
          <w:p w14:paraId="4D1D9F10" w14:textId="77777777" w:rsidR="00050309" w:rsidRPr="00F1657F" w:rsidRDefault="00050309">
            <w:pPr>
              <w:pStyle w:val="TAL"/>
              <w:keepNext w:val="0"/>
              <w:keepLines w:val="0"/>
              <w:spacing w:after="60"/>
              <w:rPr>
                <w:lang w:val="de-DE" w:eastAsia="de-DE"/>
              </w:rPr>
            </w:pPr>
            <w:r w:rsidRPr="00F1657F">
              <w:rPr>
                <w:lang w:val="de-DE" w:eastAsia="de-DE"/>
              </w:rPr>
              <w:t>Beispielsweise ist eine Umsetzung der Überwachung auf der Basis einer Kabelmodemkennung möglich, doch muss berücksichtigt werden, dass an den zu überwachenden Internetzugangsweg ein anderes Kabelmodem angeschaltet werden kann oder das "überwachte" Kabelmodem an einen anderen Internetzugangsweg angeschaltet werden kann.</w:t>
            </w:r>
          </w:p>
        </w:tc>
      </w:tr>
      <w:tr w:rsidR="001C7E34" w:rsidRPr="00F1657F" w14:paraId="7DC64131" w14:textId="77777777" w:rsidTr="00457561">
        <w:trPr>
          <w:cantSplit/>
        </w:trPr>
        <w:tc>
          <w:tcPr>
            <w:tcW w:w="1247" w:type="dxa"/>
            <w:tcBorders>
              <w:top w:val="single" w:sz="4" w:space="0" w:color="auto"/>
              <w:bottom w:val="single" w:sz="4" w:space="0" w:color="auto"/>
            </w:tcBorders>
          </w:tcPr>
          <w:p w14:paraId="3F2A2CC7" w14:textId="77777777" w:rsidR="001C7E34" w:rsidRPr="001C7E34" w:rsidRDefault="001C7E34" w:rsidP="00457561">
            <w:pPr>
              <w:pStyle w:val="TAL"/>
              <w:keepNext w:val="0"/>
              <w:keepLines w:val="0"/>
              <w:spacing w:before="60"/>
              <w:rPr>
                <w:lang w:val="de-DE" w:eastAsia="de-DE"/>
              </w:rPr>
            </w:pPr>
            <w:r>
              <w:rPr>
                <w:lang w:val="de-DE" w:eastAsia="de-DE"/>
              </w:rPr>
              <w:t>4.3.2</w:t>
            </w:r>
          </w:p>
        </w:tc>
        <w:tc>
          <w:tcPr>
            <w:tcW w:w="4253" w:type="dxa"/>
            <w:tcBorders>
              <w:top w:val="single" w:sz="4" w:space="0" w:color="auto"/>
              <w:bottom w:val="single" w:sz="4" w:space="0" w:color="auto"/>
            </w:tcBorders>
          </w:tcPr>
          <w:p w14:paraId="5004B64B" w14:textId="77777777" w:rsidR="001C7E34" w:rsidRPr="001C7E34" w:rsidRDefault="001C7E34" w:rsidP="00457561">
            <w:pPr>
              <w:spacing w:before="60" w:after="60"/>
              <w:rPr>
                <w:b/>
                <w:bCs/>
                <w:sz w:val="18"/>
              </w:rPr>
            </w:pPr>
            <w:r>
              <w:rPr>
                <w:b/>
                <w:bCs/>
                <w:sz w:val="18"/>
              </w:rPr>
              <w:t>Result of interception</w:t>
            </w:r>
          </w:p>
          <w:p w14:paraId="5FD23994" w14:textId="77777777" w:rsidR="001C7E34" w:rsidRPr="001C7E34" w:rsidRDefault="001C7E34" w:rsidP="00457561">
            <w:pPr>
              <w:spacing w:after="60"/>
              <w:rPr>
                <w:b/>
                <w:bCs/>
                <w:sz w:val="18"/>
              </w:rPr>
            </w:pPr>
            <w:r w:rsidRPr="001C7E34">
              <w:rPr>
                <w:sz w:val="18"/>
              </w:rPr>
              <w:t>Alle Zeiten (TimeStamp) sind generell auf Basis der gesetzlichen Zeit (</w:t>
            </w:r>
            <w:r w:rsidR="00662530">
              <w:rPr>
                <w:sz w:val="18"/>
              </w:rPr>
              <w:t>local time</w:t>
            </w:r>
            <w:r w:rsidRPr="001C7E34">
              <w:rPr>
                <w:sz w:val="18"/>
              </w:rPr>
              <w:t>) anzugeben.</w:t>
            </w:r>
          </w:p>
        </w:tc>
        <w:tc>
          <w:tcPr>
            <w:tcW w:w="4536" w:type="dxa"/>
            <w:tcBorders>
              <w:top w:val="single" w:sz="4" w:space="0" w:color="auto"/>
              <w:bottom w:val="single" w:sz="4" w:space="0" w:color="auto"/>
            </w:tcBorders>
          </w:tcPr>
          <w:p w14:paraId="1EF7D6E8" w14:textId="77777777" w:rsidR="001C7E34" w:rsidRPr="001C7E34" w:rsidRDefault="001C7E34" w:rsidP="00457561">
            <w:pPr>
              <w:rPr>
                <w:sz w:val="18"/>
              </w:rPr>
            </w:pPr>
          </w:p>
          <w:p w14:paraId="24FC4A97" w14:textId="77777777" w:rsidR="001C7E34" w:rsidRPr="00F1657F" w:rsidRDefault="001C7E34" w:rsidP="00457561">
            <w:pPr>
              <w:rPr>
                <w:sz w:val="18"/>
              </w:rPr>
            </w:pPr>
            <w:r w:rsidRPr="001C7E34">
              <w:rPr>
                <w:sz w:val="18"/>
              </w:rPr>
              <w:t>Die Kodierung des Parameters GeneralizedTime erfolgt als universal time und ohne time difference.</w:t>
            </w:r>
            <w:r>
              <w:rPr>
                <w:sz w:val="18"/>
              </w:rPr>
              <w:t xml:space="preserve"> </w:t>
            </w:r>
          </w:p>
        </w:tc>
      </w:tr>
      <w:tr w:rsidR="00050309" w:rsidRPr="00F1657F" w14:paraId="33DE1450" w14:textId="77777777">
        <w:trPr>
          <w:cantSplit/>
        </w:trPr>
        <w:tc>
          <w:tcPr>
            <w:tcW w:w="1247" w:type="dxa"/>
            <w:tcBorders>
              <w:top w:val="single" w:sz="4" w:space="0" w:color="auto"/>
              <w:bottom w:val="single" w:sz="4" w:space="0" w:color="auto"/>
            </w:tcBorders>
          </w:tcPr>
          <w:p w14:paraId="39BFF9CD" w14:textId="77777777" w:rsidR="00050309" w:rsidRPr="00F1657F" w:rsidRDefault="00050309">
            <w:pPr>
              <w:pStyle w:val="TAL"/>
              <w:keepNext w:val="0"/>
              <w:keepLines w:val="0"/>
              <w:spacing w:before="60"/>
              <w:rPr>
                <w:lang w:val="de-DE" w:eastAsia="de-DE"/>
              </w:rPr>
            </w:pPr>
            <w:r w:rsidRPr="00F1657F">
              <w:rPr>
                <w:lang w:val="de-DE" w:eastAsia="de-DE"/>
              </w:rPr>
              <w:t>6.1</w:t>
            </w:r>
          </w:p>
        </w:tc>
        <w:tc>
          <w:tcPr>
            <w:tcW w:w="4253" w:type="dxa"/>
            <w:tcBorders>
              <w:top w:val="single" w:sz="4" w:space="0" w:color="auto"/>
              <w:bottom w:val="single" w:sz="4" w:space="0" w:color="auto"/>
            </w:tcBorders>
          </w:tcPr>
          <w:p w14:paraId="14DEF0D6" w14:textId="77777777" w:rsidR="00050309" w:rsidRPr="00F1657F" w:rsidRDefault="00050309">
            <w:pPr>
              <w:spacing w:before="60" w:after="60"/>
              <w:rPr>
                <w:b/>
                <w:bCs/>
                <w:sz w:val="18"/>
              </w:rPr>
            </w:pPr>
            <w:r w:rsidRPr="00F1657F">
              <w:rPr>
                <w:b/>
                <w:bCs/>
                <w:sz w:val="18"/>
              </w:rPr>
              <w:t>Events</w:t>
            </w:r>
          </w:p>
          <w:p w14:paraId="47CA0088" w14:textId="77777777" w:rsidR="00050309" w:rsidRPr="00F1657F" w:rsidRDefault="00050309" w:rsidP="0081006B">
            <w:pPr>
              <w:pStyle w:val="TAL"/>
              <w:keepNext w:val="0"/>
              <w:keepLines w:val="0"/>
              <w:spacing w:after="60"/>
              <w:rPr>
                <w:lang w:val="de-DE" w:eastAsia="de-DE"/>
              </w:rPr>
            </w:pPr>
            <w:r w:rsidRPr="00F1657F">
              <w:rPr>
                <w:lang w:val="de-DE" w:eastAsia="de-DE"/>
              </w:rPr>
              <w:t>Es sind die Events und HI2 Attribute ab Version 1.4.1 der ETSI-Spezifikation zu verwenden.</w:t>
            </w:r>
          </w:p>
        </w:tc>
        <w:tc>
          <w:tcPr>
            <w:tcW w:w="4536" w:type="dxa"/>
            <w:tcBorders>
              <w:top w:val="single" w:sz="4" w:space="0" w:color="auto"/>
              <w:bottom w:val="single" w:sz="4" w:space="0" w:color="auto"/>
            </w:tcBorders>
          </w:tcPr>
          <w:p w14:paraId="2B83437D" w14:textId="77777777" w:rsidR="00050309" w:rsidRPr="00F1657F" w:rsidRDefault="00050309">
            <w:pPr>
              <w:pStyle w:val="TAL"/>
              <w:keepNext w:val="0"/>
              <w:keepLines w:val="0"/>
              <w:spacing w:before="60" w:after="60"/>
              <w:rPr>
                <w:lang w:val="de-DE" w:eastAsia="de-DE"/>
              </w:rPr>
            </w:pPr>
          </w:p>
          <w:p w14:paraId="65C0E355" w14:textId="77777777" w:rsidR="00050309" w:rsidRPr="00F1657F" w:rsidRDefault="00050309">
            <w:pPr>
              <w:spacing w:after="60"/>
              <w:rPr>
                <w:sz w:val="18"/>
              </w:rPr>
            </w:pPr>
            <w:r w:rsidRPr="00F1657F">
              <w:rPr>
                <w:sz w:val="18"/>
              </w:rPr>
              <w:t>Mit der Version 1.4.1 wurde der Event 'startOfInterceptionWithSessionActive' ergänzt.</w:t>
            </w:r>
          </w:p>
        </w:tc>
      </w:tr>
      <w:tr w:rsidR="00050309" w:rsidRPr="00F1657F" w14:paraId="3761ECCF" w14:textId="77777777">
        <w:trPr>
          <w:cantSplit/>
        </w:trPr>
        <w:tc>
          <w:tcPr>
            <w:tcW w:w="1247" w:type="dxa"/>
            <w:tcBorders>
              <w:top w:val="single" w:sz="4" w:space="0" w:color="auto"/>
              <w:bottom w:val="single" w:sz="4" w:space="0" w:color="auto"/>
            </w:tcBorders>
          </w:tcPr>
          <w:p w14:paraId="69BE1222" w14:textId="77777777" w:rsidR="00050309" w:rsidRPr="00F1657F" w:rsidRDefault="00050309">
            <w:pPr>
              <w:pStyle w:val="TAL"/>
              <w:keepNext w:val="0"/>
              <w:keepLines w:val="0"/>
              <w:spacing w:before="60"/>
              <w:rPr>
                <w:lang w:val="de-DE" w:eastAsia="de-DE"/>
              </w:rPr>
            </w:pPr>
            <w:r w:rsidRPr="00F1657F">
              <w:rPr>
                <w:lang w:val="de-DE" w:eastAsia="de-DE"/>
              </w:rPr>
              <w:t>8</w:t>
            </w:r>
          </w:p>
        </w:tc>
        <w:tc>
          <w:tcPr>
            <w:tcW w:w="4253" w:type="dxa"/>
            <w:tcBorders>
              <w:top w:val="single" w:sz="4" w:space="0" w:color="auto"/>
              <w:bottom w:val="single" w:sz="4" w:space="0" w:color="auto"/>
            </w:tcBorders>
          </w:tcPr>
          <w:p w14:paraId="3BCA90B9" w14:textId="77777777" w:rsidR="00050309" w:rsidRPr="00F1657F" w:rsidRDefault="00050309">
            <w:pPr>
              <w:spacing w:before="60" w:after="60"/>
              <w:rPr>
                <w:b/>
                <w:bCs/>
                <w:sz w:val="18"/>
              </w:rPr>
            </w:pPr>
            <w:r w:rsidRPr="00F1657F">
              <w:rPr>
                <w:b/>
                <w:bCs/>
                <w:sz w:val="18"/>
              </w:rPr>
              <w:t>ASN.1 for IRI and CC</w:t>
            </w:r>
          </w:p>
          <w:p w14:paraId="651ED209" w14:textId="77777777" w:rsidR="00050309" w:rsidRPr="00F1657F" w:rsidRDefault="00050309">
            <w:pPr>
              <w:pStyle w:val="TAL"/>
              <w:keepNext w:val="0"/>
              <w:keepLines w:val="0"/>
              <w:spacing w:after="60"/>
              <w:rPr>
                <w:lang w:val="de-DE" w:eastAsia="de-DE"/>
              </w:rPr>
            </w:pPr>
            <w:r w:rsidRPr="00F1657F">
              <w:rPr>
                <w:lang w:val="de-DE" w:eastAsia="de-DE"/>
              </w:rPr>
              <w:t xml:space="preserve">Für diese Fälle nach § 7 Abs. 3 TKÜV muss die enthaltene ASN.1 Beschreibung für "IRIOnly" nicht implementiert werden.  </w:t>
            </w:r>
          </w:p>
        </w:tc>
        <w:tc>
          <w:tcPr>
            <w:tcW w:w="4536" w:type="dxa"/>
            <w:tcBorders>
              <w:top w:val="single" w:sz="4" w:space="0" w:color="auto"/>
              <w:bottom w:val="single" w:sz="4" w:space="0" w:color="auto"/>
            </w:tcBorders>
          </w:tcPr>
          <w:p w14:paraId="6A6C9263" w14:textId="77777777" w:rsidR="00050309" w:rsidRPr="00F1657F" w:rsidRDefault="00050309">
            <w:pPr>
              <w:pStyle w:val="TAL"/>
              <w:keepNext w:val="0"/>
              <w:keepLines w:val="0"/>
              <w:spacing w:before="60" w:after="60"/>
              <w:rPr>
                <w:b/>
                <w:bCs/>
                <w:lang w:val="de-DE" w:eastAsia="de-DE"/>
              </w:rPr>
            </w:pPr>
          </w:p>
          <w:p w14:paraId="6238C81D" w14:textId="77777777" w:rsidR="00050309" w:rsidRPr="00F1657F" w:rsidRDefault="00050309">
            <w:pPr>
              <w:pStyle w:val="TAL"/>
              <w:keepNext w:val="0"/>
              <w:keepLines w:val="0"/>
              <w:spacing w:after="60"/>
              <w:rPr>
                <w:lang w:val="de-DE" w:eastAsia="de-DE"/>
              </w:rPr>
            </w:pPr>
            <w:r w:rsidRPr="00F1657F">
              <w:rPr>
                <w:lang w:val="de-DE" w:eastAsia="de-DE"/>
              </w:rPr>
              <w:t>Für diese Fälle müssen neben den administrativen Daten (z.B. LIID) lediglich die ASN.1 Daten des '</w:t>
            </w:r>
            <w:r w:rsidRPr="00F1657F">
              <w:rPr>
                <w:b/>
                <w:bCs/>
                <w:lang w:val="de-DE"/>
              </w:rPr>
              <w:t>IPIRIContents</w:t>
            </w:r>
            <w:r w:rsidRPr="00F1657F">
              <w:rPr>
                <w:lang w:val="de-DE"/>
              </w:rPr>
              <w:t>'</w:t>
            </w:r>
            <w:r w:rsidRPr="00F1657F">
              <w:rPr>
                <w:b/>
                <w:bCs/>
                <w:lang w:val="de-DE"/>
              </w:rPr>
              <w:t xml:space="preserve"> </w:t>
            </w:r>
            <w:r w:rsidRPr="00F1657F">
              <w:rPr>
                <w:lang w:val="de-DE"/>
              </w:rPr>
              <w:t>übermittelt werden. Dies entspricht der Regelung, dass bei solchen Anordnungen lediglich der CC-Anteil nicht zu übermitteln ist.</w:t>
            </w:r>
          </w:p>
        </w:tc>
      </w:tr>
    </w:tbl>
    <w:p w14:paraId="42C686BC" w14:textId="77777777" w:rsidR="00050309" w:rsidRPr="00BF1581" w:rsidRDefault="00050309" w:rsidP="00E641A2">
      <w:pPr>
        <w:pStyle w:val="berschrift3"/>
      </w:pPr>
      <w:bookmarkStart w:id="525" w:name="_Toc425260028"/>
      <w:bookmarkStart w:id="526" w:name="_Toc426622445"/>
      <w:r w:rsidRPr="00BF1581">
        <w:t>Anlage G.1.3</w:t>
      </w:r>
      <w:r w:rsidRPr="00BF1581">
        <w:tab/>
      </w:r>
      <w:r w:rsidR="00CC5E45">
        <w:t>Grundlage:</w:t>
      </w:r>
      <w:r w:rsidR="00BF1581">
        <w:t xml:space="preserve"> </w:t>
      </w:r>
      <w:r w:rsidR="00320B9F" w:rsidRPr="00BF1581">
        <w:t>ETSI</w:t>
      </w:r>
      <w:r w:rsidR="00320B9F">
        <w:t> </w:t>
      </w:r>
      <w:r w:rsidR="00320B9F" w:rsidRPr="00BF1581">
        <w:t>TS</w:t>
      </w:r>
      <w:r w:rsidR="00320B9F">
        <w:t> </w:t>
      </w:r>
      <w:r w:rsidR="00320B9F" w:rsidRPr="00BF1581">
        <w:t>102</w:t>
      </w:r>
      <w:r w:rsidR="00320B9F">
        <w:t> </w:t>
      </w:r>
      <w:r w:rsidR="00320B9F" w:rsidRPr="00BF1581">
        <w:t>232-04</w:t>
      </w:r>
      <w:bookmarkEnd w:id="525"/>
      <w:bookmarkEnd w:id="526"/>
    </w:p>
    <w:p w14:paraId="552BA35A" w14:textId="77777777" w:rsidR="00CC5E45" w:rsidRDefault="00050309" w:rsidP="00DB680A">
      <w:r w:rsidRPr="00F1657F">
        <w:t>Die folgende Tabelle beschreibt einerseits die Optionsauswahl zu den verschiedenen Kapiteln und Abschnitten der ETSI-Spezifikation TS</w:t>
      </w:r>
      <w:r w:rsidR="00A566C7">
        <w:t> </w:t>
      </w:r>
      <w:r w:rsidRPr="00F1657F">
        <w:t>102</w:t>
      </w:r>
      <w:r w:rsidR="00A566C7">
        <w:t> </w:t>
      </w:r>
      <w:r w:rsidRPr="00F1657F">
        <w:t>232-04 und nennt anderer</w:t>
      </w:r>
      <w:r w:rsidR="0081006B">
        <w:t>seits ergänzende Anforderungen.</w:t>
      </w:r>
    </w:p>
    <w:p w14:paraId="0626915C" w14:textId="77777777" w:rsidR="00050309" w:rsidRPr="00F1657F" w:rsidRDefault="00050309" w:rsidP="00DB680A">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486AE25D"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10A32BD9" w14:textId="77777777" w:rsidR="00050309" w:rsidRPr="00F1657F" w:rsidRDefault="00050309">
            <w:pPr>
              <w:spacing w:before="60" w:after="60"/>
              <w:rPr>
                <w:b/>
                <w:sz w:val="18"/>
              </w:rPr>
            </w:pPr>
            <w:r w:rsidRPr="00F1657F">
              <w:rPr>
                <w:b/>
                <w:sz w:val="18"/>
              </w:rPr>
              <w:t>Abschnitt</w:t>
            </w:r>
            <w:r w:rsidRPr="00F1657F">
              <w:rPr>
                <w:b/>
                <w:sz w:val="18"/>
              </w:rPr>
              <w:br/>
              <w:t>TS 102 232-04</w:t>
            </w:r>
            <w:r w:rsidRPr="00F1657F">
              <w:rPr>
                <w:sz w:val="18"/>
              </w:rPr>
              <w:t xml:space="preserve"> </w:t>
            </w:r>
          </w:p>
        </w:tc>
        <w:tc>
          <w:tcPr>
            <w:tcW w:w="4253" w:type="dxa"/>
            <w:tcBorders>
              <w:top w:val="single" w:sz="18" w:space="0" w:color="auto"/>
              <w:bottom w:val="single" w:sz="4" w:space="0" w:color="auto"/>
            </w:tcBorders>
            <w:shd w:val="pct10" w:color="000000" w:fill="FFFFFF"/>
          </w:tcPr>
          <w:p w14:paraId="5ED5EADD" w14:textId="77777777" w:rsidR="00050309" w:rsidRPr="00F1657F" w:rsidRDefault="00050309" w:rsidP="00CC5E45">
            <w:pPr>
              <w:spacing w:before="60" w:after="60"/>
              <w:rPr>
                <w:b/>
                <w:sz w:val="18"/>
              </w:rPr>
            </w:pPr>
            <w:r w:rsidRPr="00F1657F">
              <w:rPr>
                <w:b/>
                <w:sz w:val="18"/>
              </w:rPr>
              <w:t>Beschreibung der Option bzw. des Problempunktes</w:t>
            </w:r>
            <w:r w:rsidR="00CC5E45">
              <w:rPr>
                <w:b/>
                <w:sz w:val="18"/>
              </w:rPr>
              <w:t>,</w:t>
            </w:r>
            <w:r w:rsidR="00CC5E45">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4FA0019E"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425F1E6B" w14:textId="77777777">
        <w:trPr>
          <w:cantSplit/>
        </w:trPr>
        <w:tc>
          <w:tcPr>
            <w:tcW w:w="1247" w:type="dxa"/>
            <w:tcBorders>
              <w:top w:val="single" w:sz="4" w:space="0" w:color="auto"/>
              <w:bottom w:val="single" w:sz="4" w:space="0" w:color="auto"/>
            </w:tcBorders>
          </w:tcPr>
          <w:p w14:paraId="477AED11" w14:textId="77777777" w:rsidR="00050309" w:rsidRPr="00F1657F" w:rsidRDefault="00050309">
            <w:pPr>
              <w:pStyle w:val="TAL"/>
              <w:keepNext w:val="0"/>
              <w:keepLines w:val="0"/>
              <w:spacing w:before="60"/>
              <w:rPr>
                <w:lang w:val="de-DE" w:eastAsia="de-DE"/>
              </w:rPr>
            </w:pPr>
            <w:bookmarkStart w:id="527" w:name="OLE_LINK9"/>
            <w:r w:rsidRPr="00F1657F">
              <w:rPr>
                <w:lang w:val="de-DE" w:eastAsia="de-DE"/>
              </w:rPr>
              <w:t>4.2.1</w:t>
            </w:r>
          </w:p>
        </w:tc>
        <w:tc>
          <w:tcPr>
            <w:tcW w:w="4253" w:type="dxa"/>
            <w:tcBorders>
              <w:top w:val="single" w:sz="4" w:space="0" w:color="auto"/>
              <w:bottom w:val="single" w:sz="4" w:space="0" w:color="auto"/>
            </w:tcBorders>
          </w:tcPr>
          <w:p w14:paraId="51E57280" w14:textId="77777777" w:rsidR="00050309" w:rsidRPr="00F1657F" w:rsidRDefault="00050309">
            <w:pPr>
              <w:spacing w:before="60" w:after="60"/>
              <w:rPr>
                <w:b/>
                <w:bCs/>
                <w:sz w:val="18"/>
              </w:rPr>
            </w:pPr>
            <w:r w:rsidRPr="00F1657F">
              <w:rPr>
                <w:b/>
                <w:bCs/>
                <w:sz w:val="18"/>
              </w:rPr>
              <w:t>Target Identity</w:t>
            </w:r>
          </w:p>
          <w:p w14:paraId="6A6683B8" w14:textId="3CB63930" w:rsidR="00050309" w:rsidRPr="00F1657F" w:rsidRDefault="00050309">
            <w:pPr>
              <w:pStyle w:val="TAL"/>
              <w:keepNext w:val="0"/>
              <w:keepLines w:val="0"/>
              <w:spacing w:after="60"/>
              <w:rPr>
                <w:lang w:val="de-DE" w:eastAsia="de-DE"/>
              </w:rPr>
            </w:pPr>
            <w:r w:rsidRPr="00F1657F">
              <w:rPr>
                <w:lang w:val="de-DE" w:eastAsia="de-DE"/>
              </w:rPr>
              <w:t xml:space="preserve">Grundsätzlich </w:t>
            </w:r>
            <w:r w:rsidR="00A639AF" w:rsidRPr="00F1657F">
              <w:rPr>
                <w:lang w:val="de-DE" w:eastAsia="de-DE"/>
              </w:rPr>
              <w:t>gelten</w:t>
            </w:r>
            <w:r w:rsidRPr="00F1657F">
              <w:rPr>
                <w:lang w:val="de-DE" w:eastAsia="de-DE"/>
              </w:rPr>
              <w:t xml:space="preserve"> die Forderungen nach </w:t>
            </w:r>
            <w:r w:rsidR="001A6CF1">
              <w:rPr>
                <w:lang w:val="de-DE" w:eastAsia="de-DE"/>
              </w:rPr>
              <w:t xml:space="preserve">Teil A, </w:t>
            </w:r>
            <w:r w:rsidR="001A6CF1" w:rsidRPr="00F1657F">
              <w:rPr>
                <w:lang w:val="de-DE" w:eastAsia="de-DE"/>
              </w:rPr>
              <w:t>Abschnitt </w:t>
            </w:r>
            <w:r w:rsidR="001A6CF1">
              <w:rPr>
                <w:lang w:val="de-DE" w:eastAsia="de-DE"/>
              </w:rPr>
              <w:t>4</w:t>
            </w:r>
            <w:r w:rsidRPr="00F1657F">
              <w:rPr>
                <w:lang w:val="de-DE" w:eastAsia="de-DE"/>
              </w:rPr>
              <w:t xml:space="preserve"> der TR TKÜ</w:t>
            </w:r>
            <w:r w:rsidR="00E8707F" w:rsidRPr="00F1657F">
              <w:rPr>
                <w:lang w:val="de-DE" w:eastAsia="de-DE"/>
              </w:rPr>
              <w:t>V</w:t>
            </w:r>
            <w:r w:rsidRPr="00F1657F">
              <w:rPr>
                <w:lang w:val="de-DE" w:eastAsia="de-DE"/>
              </w:rPr>
              <w:t>. Eine mögliche davon abweichende technische Umsetzung muss sich entsprechend verhalten.</w:t>
            </w:r>
          </w:p>
        </w:tc>
        <w:tc>
          <w:tcPr>
            <w:tcW w:w="4536" w:type="dxa"/>
            <w:tcBorders>
              <w:top w:val="single" w:sz="4" w:space="0" w:color="auto"/>
              <w:bottom w:val="single" w:sz="4" w:space="0" w:color="auto"/>
            </w:tcBorders>
          </w:tcPr>
          <w:p w14:paraId="79D82745" w14:textId="77777777" w:rsidR="00050309" w:rsidRPr="00F1657F" w:rsidRDefault="00050309">
            <w:pPr>
              <w:spacing w:before="60" w:after="60"/>
              <w:rPr>
                <w:b/>
                <w:bCs/>
                <w:sz w:val="18"/>
              </w:rPr>
            </w:pPr>
          </w:p>
          <w:p w14:paraId="746784D0" w14:textId="77777777" w:rsidR="00050309" w:rsidRPr="00F1657F" w:rsidRDefault="00050309">
            <w:pPr>
              <w:pStyle w:val="TAL"/>
              <w:keepNext w:val="0"/>
              <w:keepLines w:val="0"/>
              <w:spacing w:after="60"/>
              <w:rPr>
                <w:lang w:val="de-DE" w:eastAsia="de-DE"/>
              </w:rPr>
            </w:pPr>
            <w:r w:rsidRPr="00F1657F">
              <w:rPr>
                <w:lang w:val="de-DE" w:eastAsia="de-DE"/>
              </w:rPr>
              <w:t>Beispielsweise ist eine Umsetzung der Überwachung auf der Basis der MAC Adresse eines Modems möglich, doch muss berücksichtigt werden, dass an den zu überwachenden Internetzugangsweg ein anderes Modem angeschaltet werden kann oder das "überwachte" Modem an einen anderen Internetzugangsweg angeschaltet werden kann.</w:t>
            </w:r>
          </w:p>
        </w:tc>
      </w:tr>
      <w:tr w:rsidR="001C7E34" w:rsidRPr="00F1657F" w14:paraId="30F78C68" w14:textId="77777777" w:rsidTr="00457561">
        <w:trPr>
          <w:cantSplit/>
        </w:trPr>
        <w:tc>
          <w:tcPr>
            <w:tcW w:w="1247" w:type="dxa"/>
            <w:tcBorders>
              <w:top w:val="single" w:sz="4" w:space="0" w:color="auto"/>
              <w:bottom w:val="single" w:sz="4" w:space="0" w:color="auto"/>
            </w:tcBorders>
          </w:tcPr>
          <w:p w14:paraId="561EB647" w14:textId="77777777" w:rsidR="001C7E34" w:rsidRPr="001C7E34" w:rsidRDefault="001C7E34" w:rsidP="00457561">
            <w:pPr>
              <w:pStyle w:val="TAL"/>
              <w:keepNext w:val="0"/>
              <w:keepLines w:val="0"/>
              <w:spacing w:before="60"/>
              <w:rPr>
                <w:lang w:val="de-DE" w:eastAsia="de-DE"/>
              </w:rPr>
            </w:pPr>
            <w:r>
              <w:rPr>
                <w:lang w:val="de-DE" w:eastAsia="de-DE"/>
              </w:rPr>
              <w:t>4.3.2</w:t>
            </w:r>
          </w:p>
        </w:tc>
        <w:tc>
          <w:tcPr>
            <w:tcW w:w="4253" w:type="dxa"/>
            <w:tcBorders>
              <w:top w:val="single" w:sz="4" w:space="0" w:color="auto"/>
              <w:bottom w:val="single" w:sz="4" w:space="0" w:color="auto"/>
            </w:tcBorders>
          </w:tcPr>
          <w:p w14:paraId="73439F9A" w14:textId="77777777" w:rsidR="001C7E34" w:rsidRPr="001C7E34" w:rsidRDefault="001C7E34" w:rsidP="00457561">
            <w:pPr>
              <w:spacing w:before="60" w:after="60"/>
              <w:rPr>
                <w:b/>
                <w:bCs/>
                <w:sz w:val="18"/>
              </w:rPr>
            </w:pPr>
            <w:r>
              <w:rPr>
                <w:b/>
                <w:bCs/>
                <w:sz w:val="18"/>
              </w:rPr>
              <w:t>Result of interception</w:t>
            </w:r>
          </w:p>
          <w:p w14:paraId="044EC0AC" w14:textId="77777777" w:rsidR="001C7E34" w:rsidRPr="001C7E34" w:rsidRDefault="001C7E34" w:rsidP="00457561">
            <w:pPr>
              <w:spacing w:after="60"/>
              <w:rPr>
                <w:b/>
                <w:bCs/>
                <w:sz w:val="18"/>
              </w:rPr>
            </w:pPr>
            <w:r w:rsidRPr="001C7E34">
              <w:rPr>
                <w:sz w:val="18"/>
              </w:rPr>
              <w:t>Alle Zeiten (TimeStamp) sind generell auf Basis der gesetzlichen Zeit (</w:t>
            </w:r>
            <w:r w:rsidR="00662530">
              <w:rPr>
                <w:sz w:val="18"/>
              </w:rPr>
              <w:t>local time</w:t>
            </w:r>
            <w:r w:rsidRPr="001C7E34">
              <w:rPr>
                <w:sz w:val="18"/>
              </w:rPr>
              <w:t>) anzugeben.</w:t>
            </w:r>
          </w:p>
        </w:tc>
        <w:tc>
          <w:tcPr>
            <w:tcW w:w="4536" w:type="dxa"/>
            <w:tcBorders>
              <w:top w:val="single" w:sz="4" w:space="0" w:color="auto"/>
              <w:bottom w:val="single" w:sz="4" w:space="0" w:color="auto"/>
            </w:tcBorders>
          </w:tcPr>
          <w:p w14:paraId="5C424559" w14:textId="77777777" w:rsidR="001C7E34" w:rsidRPr="001C7E34" w:rsidRDefault="001C7E34" w:rsidP="00457561">
            <w:pPr>
              <w:rPr>
                <w:sz w:val="18"/>
              </w:rPr>
            </w:pPr>
          </w:p>
          <w:p w14:paraId="756B5061" w14:textId="77777777" w:rsidR="001C7E34" w:rsidRPr="00F1657F" w:rsidRDefault="001C7E34" w:rsidP="00457561">
            <w:pPr>
              <w:rPr>
                <w:sz w:val="18"/>
              </w:rPr>
            </w:pPr>
            <w:r w:rsidRPr="001C7E34">
              <w:rPr>
                <w:sz w:val="18"/>
              </w:rPr>
              <w:t>Die Kodierung des Parameters GeneralizedTime erfolgt als universal time und ohne time difference.</w:t>
            </w:r>
            <w:r>
              <w:rPr>
                <w:sz w:val="18"/>
              </w:rPr>
              <w:t xml:space="preserve"> </w:t>
            </w:r>
          </w:p>
        </w:tc>
      </w:tr>
      <w:bookmarkEnd w:id="527"/>
      <w:tr w:rsidR="00050309" w:rsidRPr="00F1657F" w14:paraId="04AD7C51" w14:textId="77777777">
        <w:trPr>
          <w:cantSplit/>
        </w:trPr>
        <w:tc>
          <w:tcPr>
            <w:tcW w:w="1247" w:type="dxa"/>
            <w:tcBorders>
              <w:top w:val="single" w:sz="4" w:space="0" w:color="auto"/>
              <w:bottom w:val="single" w:sz="4" w:space="0" w:color="auto"/>
            </w:tcBorders>
          </w:tcPr>
          <w:p w14:paraId="23D22C4D" w14:textId="77777777" w:rsidR="00050309" w:rsidRPr="00F1657F" w:rsidRDefault="00050309">
            <w:pPr>
              <w:pStyle w:val="TAL"/>
              <w:keepNext w:val="0"/>
              <w:keepLines w:val="0"/>
              <w:spacing w:before="60"/>
              <w:rPr>
                <w:lang w:val="de-DE" w:eastAsia="de-DE"/>
              </w:rPr>
            </w:pPr>
            <w:r w:rsidRPr="00F1657F">
              <w:rPr>
                <w:lang w:val="de-DE" w:eastAsia="de-DE"/>
              </w:rPr>
              <w:t>6.1</w:t>
            </w:r>
          </w:p>
        </w:tc>
        <w:tc>
          <w:tcPr>
            <w:tcW w:w="4253" w:type="dxa"/>
            <w:tcBorders>
              <w:top w:val="single" w:sz="4" w:space="0" w:color="auto"/>
              <w:bottom w:val="single" w:sz="4" w:space="0" w:color="auto"/>
            </w:tcBorders>
          </w:tcPr>
          <w:p w14:paraId="50FA5A7E" w14:textId="77777777" w:rsidR="00050309" w:rsidRPr="00F1657F" w:rsidRDefault="00050309">
            <w:pPr>
              <w:spacing w:before="60" w:after="60"/>
              <w:rPr>
                <w:b/>
                <w:bCs/>
                <w:sz w:val="18"/>
              </w:rPr>
            </w:pPr>
            <w:r w:rsidRPr="00F1657F">
              <w:rPr>
                <w:b/>
                <w:bCs/>
                <w:sz w:val="18"/>
              </w:rPr>
              <w:t>Events</w:t>
            </w:r>
          </w:p>
          <w:p w14:paraId="2F6E696B" w14:textId="77777777" w:rsidR="00050309" w:rsidRPr="00F1657F" w:rsidRDefault="00050309" w:rsidP="0081006B">
            <w:pPr>
              <w:pStyle w:val="TAL"/>
              <w:keepNext w:val="0"/>
              <w:keepLines w:val="0"/>
              <w:spacing w:after="60"/>
              <w:rPr>
                <w:lang w:val="de-DE" w:eastAsia="de-DE"/>
              </w:rPr>
            </w:pPr>
            <w:r w:rsidRPr="00F1657F">
              <w:rPr>
                <w:lang w:val="de-DE" w:eastAsia="de-DE"/>
              </w:rPr>
              <w:t>Es sind die Events und HI2 Attribute nach Version 1.3.1 der ETSI-Spezifikation zu verwenden.</w:t>
            </w:r>
          </w:p>
        </w:tc>
        <w:tc>
          <w:tcPr>
            <w:tcW w:w="4536" w:type="dxa"/>
            <w:tcBorders>
              <w:top w:val="single" w:sz="4" w:space="0" w:color="auto"/>
              <w:bottom w:val="single" w:sz="4" w:space="0" w:color="auto"/>
            </w:tcBorders>
          </w:tcPr>
          <w:p w14:paraId="39CEF8F3" w14:textId="77777777" w:rsidR="00050309" w:rsidRPr="00F1657F" w:rsidRDefault="00050309">
            <w:pPr>
              <w:pStyle w:val="TAL"/>
              <w:keepNext w:val="0"/>
              <w:keepLines w:val="0"/>
              <w:spacing w:before="60" w:after="60"/>
              <w:rPr>
                <w:lang w:val="de-DE" w:eastAsia="de-DE"/>
              </w:rPr>
            </w:pPr>
          </w:p>
          <w:p w14:paraId="54315C44" w14:textId="77777777" w:rsidR="00050309" w:rsidRPr="00F1657F" w:rsidRDefault="00050309">
            <w:pPr>
              <w:spacing w:after="60"/>
              <w:rPr>
                <w:sz w:val="18"/>
              </w:rPr>
            </w:pPr>
            <w:r w:rsidRPr="00F1657F">
              <w:rPr>
                <w:sz w:val="18"/>
              </w:rPr>
              <w:t xml:space="preserve">Mit der Version 1.3.1 wurde der Event </w:t>
            </w:r>
            <w:r w:rsidRPr="00F1657F">
              <w:rPr>
                <w:sz w:val="18"/>
              </w:rPr>
              <w:br/>
              <w:t>'End of Interception Session_Active ' gelöscht.</w:t>
            </w:r>
          </w:p>
        </w:tc>
      </w:tr>
      <w:tr w:rsidR="00050309" w:rsidRPr="00F1657F" w14:paraId="708957B6" w14:textId="77777777">
        <w:trPr>
          <w:cantSplit/>
        </w:trPr>
        <w:tc>
          <w:tcPr>
            <w:tcW w:w="1247" w:type="dxa"/>
            <w:tcBorders>
              <w:top w:val="single" w:sz="4" w:space="0" w:color="auto"/>
              <w:bottom w:val="single" w:sz="4" w:space="0" w:color="auto"/>
            </w:tcBorders>
          </w:tcPr>
          <w:p w14:paraId="0E86DA37" w14:textId="77777777" w:rsidR="00050309" w:rsidRPr="00F1657F" w:rsidRDefault="00050309">
            <w:pPr>
              <w:pStyle w:val="TAL"/>
              <w:keepNext w:val="0"/>
              <w:keepLines w:val="0"/>
              <w:spacing w:before="60"/>
              <w:rPr>
                <w:lang w:val="de-DE" w:eastAsia="de-DE"/>
              </w:rPr>
            </w:pPr>
            <w:r w:rsidRPr="00F1657F">
              <w:rPr>
                <w:lang w:val="de-DE" w:eastAsia="de-DE"/>
              </w:rPr>
              <w:t>8.2</w:t>
            </w:r>
          </w:p>
        </w:tc>
        <w:tc>
          <w:tcPr>
            <w:tcW w:w="4253" w:type="dxa"/>
            <w:tcBorders>
              <w:top w:val="single" w:sz="4" w:space="0" w:color="auto"/>
              <w:bottom w:val="single" w:sz="4" w:space="0" w:color="auto"/>
            </w:tcBorders>
          </w:tcPr>
          <w:p w14:paraId="666E1897" w14:textId="77777777" w:rsidR="00050309" w:rsidRPr="00F1657F" w:rsidRDefault="00050309">
            <w:pPr>
              <w:spacing w:before="60" w:after="60"/>
              <w:rPr>
                <w:b/>
                <w:bCs/>
                <w:sz w:val="18"/>
              </w:rPr>
            </w:pPr>
            <w:r w:rsidRPr="00F1657F">
              <w:rPr>
                <w:b/>
                <w:bCs/>
                <w:sz w:val="18"/>
              </w:rPr>
              <w:t>ASN.1 specification</w:t>
            </w:r>
          </w:p>
          <w:p w14:paraId="28B243EE" w14:textId="77777777" w:rsidR="00050309" w:rsidRPr="00F1657F" w:rsidRDefault="00050309">
            <w:pPr>
              <w:pStyle w:val="TAL"/>
              <w:keepNext w:val="0"/>
              <w:keepLines w:val="0"/>
              <w:spacing w:after="60"/>
              <w:rPr>
                <w:lang w:val="de-DE" w:eastAsia="de-DE"/>
              </w:rPr>
            </w:pPr>
            <w:r w:rsidRPr="00F1657F">
              <w:rPr>
                <w:lang w:val="de-DE" w:eastAsia="de-DE"/>
              </w:rPr>
              <w:t xml:space="preserve">Für die Fälle nach § 7 Abs. 3 TKÜV kann die enthaltene ASN.1 Beschreibung für "IRIOnly" anstatt der Beschreibung der ASN.1 </w:t>
            </w:r>
            <w:r w:rsidRPr="00F1657F">
              <w:rPr>
                <w:rFonts w:cs="Arial"/>
                <w:lang w:val="de-DE" w:eastAsia="de-DE"/>
              </w:rPr>
              <w:t>Daten '</w:t>
            </w:r>
            <w:r w:rsidRPr="00F1657F">
              <w:rPr>
                <w:rFonts w:cs="Arial"/>
                <w:b/>
                <w:bCs/>
                <w:szCs w:val="16"/>
                <w:lang w:val="de-DE" w:eastAsia="de-DE"/>
              </w:rPr>
              <w:t xml:space="preserve"> L2IRIContents</w:t>
            </w:r>
            <w:r w:rsidRPr="00F1657F">
              <w:rPr>
                <w:rFonts w:cs="Arial"/>
                <w:lang w:val="de-DE" w:eastAsia="de-DE"/>
              </w:rPr>
              <w:t>' implementiert werden</w:t>
            </w:r>
            <w:r w:rsidRPr="00F1657F">
              <w:rPr>
                <w:lang w:val="de-DE" w:eastAsia="de-DE"/>
              </w:rPr>
              <w:t>.</w:t>
            </w:r>
          </w:p>
        </w:tc>
        <w:tc>
          <w:tcPr>
            <w:tcW w:w="4536" w:type="dxa"/>
            <w:tcBorders>
              <w:top w:val="single" w:sz="4" w:space="0" w:color="auto"/>
              <w:bottom w:val="single" w:sz="4" w:space="0" w:color="auto"/>
            </w:tcBorders>
          </w:tcPr>
          <w:p w14:paraId="59E4CA97" w14:textId="77777777" w:rsidR="00050309" w:rsidRPr="00F1657F" w:rsidRDefault="00050309">
            <w:pPr>
              <w:pStyle w:val="TAL"/>
              <w:keepNext w:val="0"/>
              <w:keepLines w:val="0"/>
              <w:spacing w:before="60" w:after="60"/>
              <w:rPr>
                <w:b/>
                <w:bCs/>
                <w:lang w:val="de-DE" w:eastAsia="de-DE"/>
              </w:rPr>
            </w:pPr>
          </w:p>
          <w:p w14:paraId="393CE77C" w14:textId="77777777" w:rsidR="00050309" w:rsidRPr="00F1657F" w:rsidRDefault="00050309">
            <w:pPr>
              <w:pStyle w:val="TAL"/>
              <w:keepNext w:val="0"/>
              <w:keepLines w:val="0"/>
              <w:spacing w:after="60"/>
              <w:rPr>
                <w:lang w:val="de-DE" w:eastAsia="de-DE"/>
              </w:rPr>
            </w:pPr>
            <w:r w:rsidRPr="00F1657F">
              <w:rPr>
                <w:lang w:val="de-DE" w:eastAsia="de-DE"/>
              </w:rPr>
              <w:t>In diesen Fällen ist lediglich der Auf- und Abbau eines Layer2-Tunnels bekannt</w:t>
            </w:r>
            <w:r w:rsidRPr="00F1657F">
              <w:rPr>
                <w:lang w:val="de-DE"/>
              </w:rPr>
              <w:t>.</w:t>
            </w:r>
          </w:p>
        </w:tc>
      </w:tr>
    </w:tbl>
    <w:p w14:paraId="5FF6CEE3" w14:textId="77777777" w:rsidR="00050309" w:rsidRPr="00BF1581" w:rsidRDefault="00050309" w:rsidP="00E641A2">
      <w:pPr>
        <w:pStyle w:val="berschrift3"/>
      </w:pPr>
      <w:bookmarkStart w:id="528" w:name="_Toc425260029"/>
      <w:bookmarkStart w:id="529" w:name="_Toc426622446"/>
      <w:r w:rsidRPr="00BF1581">
        <w:t>Anlage G.1.4</w:t>
      </w:r>
      <w:r w:rsidRPr="00BF1581">
        <w:tab/>
      </w:r>
      <w:r w:rsidR="00CC5E45">
        <w:t>Grundlage</w:t>
      </w:r>
      <w:r w:rsidR="00BF1581">
        <w:t xml:space="preserve"> </w:t>
      </w:r>
      <w:r w:rsidR="00BF1581" w:rsidRPr="00BF1581">
        <w:t>ETSI</w:t>
      </w:r>
      <w:r w:rsidR="00BF1581">
        <w:t> </w:t>
      </w:r>
      <w:r w:rsidR="00BF1581" w:rsidRPr="00BF1581">
        <w:t>TS</w:t>
      </w:r>
      <w:r w:rsidR="00BF1581">
        <w:t> </w:t>
      </w:r>
      <w:r w:rsidR="00BF1581" w:rsidRPr="00BF1581">
        <w:t>101</w:t>
      </w:r>
      <w:r w:rsidR="00BF1581">
        <w:t> </w:t>
      </w:r>
      <w:r w:rsidR="00BF1581" w:rsidRPr="00BF1581">
        <w:t>909-20-2</w:t>
      </w:r>
      <w:bookmarkEnd w:id="528"/>
      <w:bookmarkEnd w:id="529"/>
    </w:p>
    <w:p w14:paraId="1A6BB85A" w14:textId="77777777" w:rsidR="00CC5E45" w:rsidRDefault="00050309" w:rsidP="00DB680A">
      <w:r w:rsidRPr="00F1657F">
        <w:t>Die folgende Tabelle beschreibt einerseits die Optionsauswahl zu den verschiedenen Kapiteln und Abschnitten der ETSI-Spezifikation TS</w:t>
      </w:r>
      <w:r w:rsidR="0081006B">
        <w:t> </w:t>
      </w:r>
      <w:r w:rsidRPr="00F1657F">
        <w:t>101</w:t>
      </w:r>
      <w:r w:rsidR="0081006B">
        <w:t> </w:t>
      </w:r>
      <w:r w:rsidRPr="00F1657F">
        <w:t>909-20-2 und nennt andererseits ergänzende Anforderungen.</w:t>
      </w:r>
    </w:p>
    <w:p w14:paraId="318C1F06" w14:textId="77777777" w:rsidR="00050309" w:rsidRPr="00F1657F" w:rsidRDefault="00050309" w:rsidP="00DB680A">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0C11463E"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678F0A36" w14:textId="77777777" w:rsidR="00050309" w:rsidRPr="00F1657F" w:rsidRDefault="00050309">
            <w:pPr>
              <w:spacing w:before="60" w:after="60"/>
              <w:rPr>
                <w:b/>
                <w:sz w:val="18"/>
              </w:rPr>
            </w:pPr>
            <w:r w:rsidRPr="00F1657F">
              <w:rPr>
                <w:b/>
                <w:sz w:val="18"/>
              </w:rPr>
              <w:lastRenderedPageBreak/>
              <w:t>Abschnitt TS 101 909-20-2</w:t>
            </w:r>
            <w:r w:rsidRPr="00F1657F">
              <w:rPr>
                <w:sz w:val="18"/>
              </w:rPr>
              <w:t xml:space="preserve"> </w:t>
            </w:r>
          </w:p>
        </w:tc>
        <w:tc>
          <w:tcPr>
            <w:tcW w:w="4253" w:type="dxa"/>
            <w:tcBorders>
              <w:top w:val="single" w:sz="18" w:space="0" w:color="auto"/>
              <w:bottom w:val="single" w:sz="4" w:space="0" w:color="auto"/>
            </w:tcBorders>
            <w:shd w:val="pct10" w:color="000000" w:fill="FFFFFF"/>
          </w:tcPr>
          <w:p w14:paraId="75879C12" w14:textId="77777777" w:rsidR="00050309" w:rsidRPr="00F1657F" w:rsidRDefault="00050309">
            <w:pPr>
              <w:spacing w:before="60" w:after="60"/>
              <w:rPr>
                <w:b/>
                <w:sz w:val="18"/>
              </w:rPr>
            </w:pPr>
            <w:r w:rsidRPr="00F1657F">
              <w:rPr>
                <w:b/>
                <w:sz w:val="18"/>
              </w:rPr>
              <w:t>Beschreibung der Option bzw. des Problempunktes</w:t>
            </w:r>
            <w:r w:rsidR="00CC5E45">
              <w:rPr>
                <w:b/>
                <w:sz w:val="18"/>
              </w:rPr>
              <w:t>,</w:t>
            </w:r>
            <w:r w:rsidR="00CC5E45">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6E7B524D"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609C76E4" w14:textId="77777777">
        <w:trPr>
          <w:cantSplit/>
        </w:trPr>
        <w:tc>
          <w:tcPr>
            <w:tcW w:w="1247" w:type="dxa"/>
            <w:tcBorders>
              <w:top w:val="single" w:sz="4" w:space="0" w:color="auto"/>
              <w:bottom w:val="single" w:sz="4" w:space="0" w:color="auto"/>
            </w:tcBorders>
          </w:tcPr>
          <w:p w14:paraId="0DC06C27" w14:textId="77777777" w:rsidR="00050309" w:rsidRPr="00F1657F" w:rsidRDefault="00050309">
            <w:pPr>
              <w:pStyle w:val="TAL"/>
              <w:keepNext w:val="0"/>
              <w:keepLines w:val="0"/>
              <w:spacing w:before="60"/>
              <w:rPr>
                <w:lang w:val="de-DE" w:eastAsia="de-DE"/>
              </w:rPr>
            </w:pPr>
            <w:r w:rsidRPr="00F1657F">
              <w:rPr>
                <w:lang w:val="de-DE" w:eastAsia="de-DE"/>
              </w:rPr>
              <w:t>4.2</w:t>
            </w:r>
          </w:p>
        </w:tc>
        <w:tc>
          <w:tcPr>
            <w:tcW w:w="4253" w:type="dxa"/>
            <w:tcBorders>
              <w:top w:val="single" w:sz="4" w:space="0" w:color="auto"/>
              <w:bottom w:val="single" w:sz="4" w:space="0" w:color="auto"/>
            </w:tcBorders>
          </w:tcPr>
          <w:p w14:paraId="2A01CD6A" w14:textId="77777777" w:rsidR="00050309" w:rsidRPr="00F1657F" w:rsidRDefault="00050309">
            <w:pPr>
              <w:pStyle w:val="TAL"/>
              <w:keepNext w:val="0"/>
              <w:keepLines w:val="0"/>
              <w:spacing w:before="60" w:after="60"/>
              <w:rPr>
                <w:b/>
                <w:bCs/>
                <w:lang w:val="de-DE"/>
              </w:rPr>
            </w:pPr>
            <w:r w:rsidRPr="00F1657F">
              <w:rPr>
                <w:b/>
                <w:bCs/>
                <w:lang w:val="de-DE"/>
              </w:rPr>
              <w:t>Architecture</w:t>
            </w:r>
          </w:p>
          <w:p w14:paraId="22322CA8" w14:textId="77777777" w:rsidR="00050309" w:rsidRPr="00F1657F" w:rsidRDefault="00050309">
            <w:pPr>
              <w:pStyle w:val="TAL"/>
              <w:keepNext w:val="0"/>
              <w:keepLines w:val="0"/>
              <w:spacing w:after="60"/>
              <w:rPr>
                <w:lang w:val="de-DE" w:eastAsia="de-DE"/>
              </w:rPr>
            </w:pPr>
            <w:r w:rsidRPr="00F1657F">
              <w:rPr>
                <w:lang w:val="de-DE"/>
              </w:rPr>
              <w:t>Es wird eine Implementierung auf der Grundlage des EuroDOCSIS vorausgesetzt.</w:t>
            </w:r>
          </w:p>
        </w:tc>
        <w:tc>
          <w:tcPr>
            <w:tcW w:w="4536" w:type="dxa"/>
            <w:tcBorders>
              <w:top w:val="single" w:sz="4" w:space="0" w:color="auto"/>
              <w:bottom w:val="single" w:sz="4" w:space="0" w:color="auto"/>
            </w:tcBorders>
          </w:tcPr>
          <w:p w14:paraId="79E7F801" w14:textId="77777777" w:rsidR="00050309" w:rsidRPr="00F1657F" w:rsidRDefault="00050309">
            <w:pPr>
              <w:pStyle w:val="TAL"/>
              <w:keepNext w:val="0"/>
              <w:keepLines w:val="0"/>
              <w:spacing w:before="60" w:after="60"/>
              <w:rPr>
                <w:lang w:val="de-DE" w:eastAsia="de-DE"/>
              </w:rPr>
            </w:pPr>
          </w:p>
          <w:p w14:paraId="5322296F" w14:textId="77777777" w:rsidR="00050309" w:rsidRPr="00F1657F" w:rsidRDefault="00050309">
            <w:pPr>
              <w:pStyle w:val="TAL"/>
              <w:keepNext w:val="0"/>
              <w:keepLines w:val="0"/>
              <w:spacing w:after="60"/>
              <w:rPr>
                <w:lang w:val="de-DE" w:eastAsia="de-DE"/>
              </w:rPr>
            </w:pPr>
            <w:r w:rsidRPr="00F1657F">
              <w:rPr>
                <w:lang w:val="de-DE" w:eastAsia="de-DE"/>
              </w:rPr>
              <w:t>Abhängig von der Gestaltung der TKA-V, insbesondere des Diensteumfangs kann die Bundesnetzagentur eine bestimmte Version des Standards vorgeben.</w:t>
            </w:r>
          </w:p>
        </w:tc>
      </w:tr>
      <w:tr w:rsidR="00050309" w:rsidRPr="00F1657F" w14:paraId="0DAAA259" w14:textId="77777777">
        <w:trPr>
          <w:cantSplit/>
        </w:trPr>
        <w:tc>
          <w:tcPr>
            <w:tcW w:w="1247" w:type="dxa"/>
            <w:tcBorders>
              <w:top w:val="single" w:sz="4" w:space="0" w:color="auto"/>
              <w:bottom w:val="single" w:sz="4" w:space="0" w:color="auto"/>
            </w:tcBorders>
          </w:tcPr>
          <w:p w14:paraId="6D89F46C" w14:textId="77777777" w:rsidR="00050309" w:rsidRPr="00F1657F" w:rsidRDefault="00050309">
            <w:pPr>
              <w:pStyle w:val="TAL"/>
              <w:keepNext w:val="0"/>
              <w:keepLines w:val="0"/>
              <w:spacing w:before="60"/>
              <w:rPr>
                <w:lang w:val="de-DE" w:eastAsia="de-DE"/>
              </w:rPr>
            </w:pPr>
            <w:r w:rsidRPr="00F1657F">
              <w:rPr>
                <w:lang w:val="de-DE" w:eastAsia="de-DE"/>
              </w:rPr>
              <w:t>5</w:t>
            </w:r>
          </w:p>
        </w:tc>
        <w:tc>
          <w:tcPr>
            <w:tcW w:w="4253" w:type="dxa"/>
            <w:tcBorders>
              <w:top w:val="single" w:sz="4" w:space="0" w:color="auto"/>
              <w:bottom w:val="single" w:sz="4" w:space="0" w:color="auto"/>
            </w:tcBorders>
          </w:tcPr>
          <w:p w14:paraId="6072CD24" w14:textId="77777777" w:rsidR="00050309" w:rsidRPr="00F1657F" w:rsidRDefault="00050309">
            <w:pPr>
              <w:pStyle w:val="TAL"/>
              <w:keepNext w:val="0"/>
              <w:keepLines w:val="0"/>
              <w:spacing w:before="60" w:after="60"/>
              <w:rPr>
                <w:b/>
                <w:bCs/>
              </w:rPr>
            </w:pPr>
            <w:r w:rsidRPr="00F1657F">
              <w:rPr>
                <w:b/>
                <w:bCs/>
              </w:rPr>
              <w:t>LI architecture for IP multimedia Time Critical Services</w:t>
            </w:r>
          </w:p>
          <w:p w14:paraId="2F34CC4D" w14:textId="77777777" w:rsidR="00050309" w:rsidRPr="00F1657F" w:rsidRDefault="00050309" w:rsidP="00A566C7">
            <w:pPr>
              <w:pStyle w:val="TAL"/>
              <w:keepNext w:val="0"/>
              <w:keepLines w:val="0"/>
              <w:spacing w:after="60"/>
              <w:rPr>
                <w:b/>
                <w:bCs/>
                <w:lang w:val="de-DE"/>
              </w:rPr>
            </w:pPr>
            <w:r w:rsidRPr="00F1657F">
              <w:rPr>
                <w:lang w:val="de-DE"/>
              </w:rPr>
              <w:t>Die Spezifikation verweist grundsätzlich auf die Ausführungen im ES/TS</w:t>
            </w:r>
            <w:r w:rsidR="00A566C7">
              <w:rPr>
                <w:lang w:val="de-DE"/>
              </w:rPr>
              <w:t> </w:t>
            </w:r>
            <w:r w:rsidRPr="00F1657F">
              <w:rPr>
                <w:lang w:val="de-DE"/>
              </w:rPr>
              <w:t>101</w:t>
            </w:r>
            <w:r w:rsidR="00A566C7">
              <w:rPr>
                <w:lang w:val="de-DE"/>
              </w:rPr>
              <w:t> </w:t>
            </w:r>
            <w:r w:rsidRPr="00F1657F">
              <w:rPr>
                <w:lang w:val="de-DE"/>
              </w:rPr>
              <w:t>671.</w:t>
            </w:r>
          </w:p>
        </w:tc>
        <w:tc>
          <w:tcPr>
            <w:tcW w:w="4536" w:type="dxa"/>
            <w:tcBorders>
              <w:top w:val="single" w:sz="4" w:space="0" w:color="auto"/>
              <w:bottom w:val="single" w:sz="4" w:space="0" w:color="auto"/>
            </w:tcBorders>
          </w:tcPr>
          <w:p w14:paraId="178E60DE" w14:textId="77777777" w:rsidR="00050309" w:rsidRPr="00F1657F" w:rsidRDefault="00050309">
            <w:pPr>
              <w:pStyle w:val="TAL"/>
              <w:keepNext w:val="0"/>
              <w:keepLines w:val="0"/>
              <w:spacing w:before="60" w:after="60"/>
              <w:rPr>
                <w:b/>
                <w:bCs/>
                <w:lang w:val="de-DE" w:eastAsia="de-DE"/>
              </w:rPr>
            </w:pPr>
            <w:r w:rsidRPr="00F1657F">
              <w:rPr>
                <w:b/>
                <w:bCs/>
                <w:lang w:val="de-DE" w:eastAsia="de-DE"/>
              </w:rPr>
              <w:br/>
            </w:r>
          </w:p>
          <w:p w14:paraId="4C26F5A5" w14:textId="77777777" w:rsidR="00050309" w:rsidRPr="00F1657F" w:rsidRDefault="00050309" w:rsidP="00FA1B1C">
            <w:pPr>
              <w:pStyle w:val="TAL"/>
              <w:keepNext w:val="0"/>
              <w:keepLines w:val="0"/>
              <w:spacing w:after="60"/>
              <w:rPr>
                <w:lang w:val="de-DE" w:eastAsia="de-DE"/>
              </w:rPr>
            </w:pPr>
            <w:r w:rsidRPr="00F1657F">
              <w:rPr>
                <w:lang w:val="de-DE" w:eastAsia="de-DE"/>
              </w:rPr>
              <w:t>Die genaue Ausgestaltung der Überwachungseinrichtung, insbesondere die Events mit den zugehörigen Parametern, muss mit der Bundesnetzagentur abgestimmt werden.</w:t>
            </w:r>
          </w:p>
        </w:tc>
      </w:tr>
      <w:tr w:rsidR="00050309" w:rsidRPr="00F1657F" w14:paraId="4BF1EBBC" w14:textId="77777777">
        <w:trPr>
          <w:cantSplit/>
        </w:trPr>
        <w:tc>
          <w:tcPr>
            <w:tcW w:w="1247" w:type="dxa"/>
            <w:tcBorders>
              <w:top w:val="single" w:sz="4" w:space="0" w:color="auto"/>
              <w:bottom w:val="single" w:sz="4" w:space="0" w:color="auto"/>
            </w:tcBorders>
          </w:tcPr>
          <w:p w14:paraId="6622D6EB" w14:textId="77777777" w:rsidR="00050309" w:rsidRPr="00F1657F" w:rsidRDefault="00050309">
            <w:pPr>
              <w:pStyle w:val="TAL"/>
              <w:keepNext w:val="0"/>
              <w:keepLines w:val="0"/>
              <w:spacing w:before="60"/>
              <w:rPr>
                <w:lang w:val="de-DE" w:eastAsia="de-DE"/>
              </w:rPr>
            </w:pPr>
            <w:r w:rsidRPr="00F1657F">
              <w:rPr>
                <w:lang w:val="de-DE" w:eastAsia="de-DE"/>
              </w:rPr>
              <w:t>Annex A</w:t>
            </w:r>
          </w:p>
        </w:tc>
        <w:tc>
          <w:tcPr>
            <w:tcW w:w="4253" w:type="dxa"/>
            <w:tcBorders>
              <w:top w:val="single" w:sz="4" w:space="0" w:color="auto"/>
              <w:bottom w:val="single" w:sz="4" w:space="0" w:color="auto"/>
            </w:tcBorders>
          </w:tcPr>
          <w:p w14:paraId="619BE41D" w14:textId="77777777" w:rsidR="00050309" w:rsidRPr="00F1657F" w:rsidRDefault="00D47AA8">
            <w:pPr>
              <w:spacing w:before="60" w:after="60"/>
              <w:rPr>
                <w:b/>
                <w:bCs/>
                <w:sz w:val="18"/>
              </w:rPr>
            </w:pPr>
            <w:r>
              <w:rPr>
                <w:b/>
                <w:bCs/>
                <w:sz w:val="18"/>
              </w:rPr>
              <w:t>ASN.1-Modul</w:t>
            </w:r>
            <w:r w:rsidR="00050309" w:rsidRPr="00F1657F">
              <w:rPr>
                <w:b/>
                <w:bCs/>
                <w:sz w:val="18"/>
              </w:rPr>
              <w:t>e</w:t>
            </w:r>
          </w:p>
          <w:p w14:paraId="348B1835" w14:textId="77777777" w:rsidR="00050309" w:rsidRPr="00F1657F" w:rsidRDefault="00050309">
            <w:pPr>
              <w:pStyle w:val="TAL"/>
              <w:keepNext w:val="0"/>
              <w:keepLines w:val="0"/>
              <w:spacing w:after="60"/>
              <w:rPr>
                <w:lang w:val="de-DE" w:eastAsia="de-DE"/>
              </w:rPr>
            </w:pPr>
            <w:r w:rsidRPr="00F1657F">
              <w:rPr>
                <w:lang w:val="de-DE"/>
              </w:rPr>
              <w:t>Das verwendete Modul '</w:t>
            </w:r>
            <w:r w:rsidRPr="00F1657F">
              <w:rPr>
                <w:rFonts w:eastAsia="Arial Unicode MS"/>
                <w:lang w:val="de-DE"/>
              </w:rPr>
              <w:t xml:space="preserve"> TS101909202' enthält Syntaxfehler. </w:t>
            </w:r>
          </w:p>
        </w:tc>
        <w:tc>
          <w:tcPr>
            <w:tcW w:w="4536" w:type="dxa"/>
            <w:tcBorders>
              <w:top w:val="single" w:sz="4" w:space="0" w:color="auto"/>
              <w:bottom w:val="single" w:sz="4" w:space="0" w:color="auto"/>
            </w:tcBorders>
          </w:tcPr>
          <w:p w14:paraId="572C83C4" w14:textId="77777777" w:rsidR="004D4DF2" w:rsidRPr="00F1657F" w:rsidRDefault="004D4DF2" w:rsidP="004D4DF2">
            <w:pPr>
              <w:pStyle w:val="TAL"/>
              <w:keepNext w:val="0"/>
              <w:keepLines w:val="0"/>
              <w:spacing w:before="60" w:after="60"/>
              <w:rPr>
                <w:rFonts w:eastAsia="Arial Unicode MS"/>
                <w:b/>
                <w:lang w:val="de-DE"/>
              </w:rPr>
            </w:pPr>
          </w:p>
          <w:p w14:paraId="61C7E03A" w14:textId="70406D9B" w:rsidR="00050309" w:rsidRPr="00F1657F" w:rsidRDefault="004D4DF2" w:rsidP="00505963">
            <w:pPr>
              <w:pStyle w:val="TAL"/>
              <w:keepNext w:val="0"/>
              <w:keepLines w:val="0"/>
              <w:spacing w:after="60"/>
              <w:rPr>
                <w:lang w:val="de-DE" w:eastAsia="de-DE"/>
              </w:rPr>
            </w:pPr>
            <w:r w:rsidRPr="00F1657F">
              <w:rPr>
                <w:rFonts w:eastAsia="Arial Unicode MS"/>
                <w:lang w:val="de-DE"/>
              </w:rPr>
              <w:t xml:space="preserve">Eine </w:t>
            </w:r>
            <w:r w:rsidRPr="00834EA8">
              <w:rPr>
                <w:rFonts w:eastAsia="Arial Unicode MS"/>
                <w:szCs w:val="18"/>
                <w:lang w:val="de-DE"/>
              </w:rPr>
              <w:t xml:space="preserve">berichtigte Version </w:t>
            </w:r>
            <w:r w:rsidRPr="00834EA8">
              <w:rPr>
                <w:rFonts w:eastAsia="Arial Unicode MS" w:cs="Arial"/>
                <w:szCs w:val="18"/>
                <w:lang w:val="de-DE"/>
              </w:rPr>
              <w:t xml:space="preserve">steht unter </w:t>
            </w:r>
            <w:r w:rsidR="00A04491" w:rsidRPr="003E4C8D">
              <w:rPr>
                <w:lang w:val="de-DE"/>
              </w:rPr>
              <w:t>http://www.bundesnetzagentur.de/tku</w:t>
            </w:r>
            <w:r w:rsidR="00834EA8" w:rsidRPr="00B12733">
              <w:rPr>
                <w:rFonts w:cs="Arial"/>
                <w:szCs w:val="18"/>
                <w:lang w:val="de-DE"/>
              </w:rPr>
              <w:t xml:space="preserve"> </w:t>
            </w:r>
            <w:r w:rsidRPr="00834EA8">
              <w:rPr>
                <w:rFonts w:cs="Arial"/>
                <w:szCs w:val="18"/>
                <w:lang w:val="de-DE"/>
              </w:rPr>
              <w:t>zur Verfügung</w:t>
            </w:r>
            <w:r w:rsidRPr="00F1657F">
              <w:rPr>
                <w:rFonts w:eastAsia="Arial Unicode MS" w:cs="Arial"/>
                <w:szCs w:val="18"/>
                <w:lang w:val="de-DE"/>
              </w:rPr>
              <w:t>.</w:t>
            </w:r>
          </w:p>
        </w:tc>
      </w:tr>
      <w:tr w:rsidR="00050309" w:rsidRPr="00F1657F" w14:paraId="43FB9924" w14:textId="77777777">
        <w:trPr>
          <w:cantSplit/>
        </w:trPr>
        <w:tc>
          <w:tcPr>
            <w:tcW w:w="1247" w:type="dxa"/>
            <w:tcBorders>
              <w:top w:val="single" w:sz="4" w:space="0" w:color="auto"/>
              <w:bottom w:val="single" w:sz="4" w:space="0" w:color="auto"/>
            </w:tcBorders>
          </w:tcPr>
          <w:p w14:paraId="1AED5CE5" w14:textId="77777777" w:rsidR="00050309" w:rsidRPr="00F1657F" w:rsidRDefault="00050309">
            <w:pPr>
              <w:pStyle w:val="TAL"/>
              <w:keepNext w:val="0"/>
              <w:keepLines w:val="0"/>
              <w:spacing w:before="60"/>
              <w:rPr>
                <w:lang w:val="de-DE" w:eastAsia="de-DE"/>
              </w:rPr>
            </w:pPr>
            <w:r w:rsidRPr="00F1657F">
              <w:rPr>
                <w:lang w:val="de-DE" w:eastAsia="de-DE"/>
              </w:rPr>
              <w:t>Zusatz 1</w:t>
            </w:r>
          </w:p>
        </w:tc>
        <w:tc>
          <w:tcPr>
            <w:tcW w:w="4253" w:type="dxa"/>
            <w:tcBorders>
              <w:top w:val="single" w:sz="4" w:space="0" w:color="auto"/>
              <w:bottom w:val="single" w:sz="4" w:space="0" w:color="auto"/>
            </w:tcBorders>
          </w:tcPr>
          <w:p w14:paraId="1F118F9D" w14:textId="77777777" w:rsidR="00050309" w:rsidRPr="00F1657F" w:rsidRDefault="00050309">
            <w:pPr>
              <w:spacing w:before="60" w:after="60"/>
              <w:rPr>
                <w:b/>
                <w:bCs/>
                <w:sz w:val="18"/>
              </w:rPr>
            </w:pPr>
            <w:r w:rsidRPr="00F1657F">
              <w:rPr>
                <w:b/>
                <w:bCs/>
                <w:sz w:val="18"/>
              </w:rPr>
              <w:t>Target Identity</w:t>
            </w:r>
          </w:p>
          <w:p w14:paraId="7FBF4C61" w14:textId="35BCC4B3" w:rsidR="00050309" w:rsidRPr="00F1657F" w:rsidRDefault="00050309">
            <w:pPr>
              <w:spacing w:before="60" w:after="60"/>
              <w:rPr>
                <w:bCs/>
                <w:sz w:val="18"/>
              </w:rPr>
            </w:pPr>
            <w:r w:rsidRPr="00F1657F">
              <w:rPr>
                <w:bCs/>
                <w:sz w:val="18"/>
              </w:rPr>
              <w:t xml:space="preserve">Es gelten grundsätzlich die Vorgaben nach </w:t>
            </w:r>
            <w:r w:rsidR="001A6CF1" w:rsidRPr="001A6CF1">
              <w:rPr>
                <w:bCs/>
                <w:sz w:val="18"/>
              </w:rPr>
              <w:t>Teil A, Abschnitt 4</w:t>
            </w:r>
            <w:r w:rsidRPr="00F1657F">
              <w:rPr>
                <w:bCs/>
                <w:sz w:val="18"/>
              </w:rPr>
              <w:t xml:space="preserve"> der TR</w:t>
            </w:r>
            <w:r w:rsidR="00A566C7">
              <w:rPr>
                <w:bCs/>
                <w:sz w:val="18"/>
              </w:rPr>
              <w:t> </w:t>
            </w:r>
            <w:r w:rsidRPr="00F1657F">
              <w:rPr>
                <w:bCs/>
                <w:sz w:val="18"/>
              </w:rPr>
              <w:t>TKÜ</w:t>
            </w:r>
            <w:r w:rsidR="00E8707F" w:rsidRPr="00F1657F">
              <w:rPr>
                <w:bCs/>
                <w:sz w:val="18"/>
              </w:rPr>
              <w:t>V</w:t>
            </w:r>
            <w:r w:rsidRPr="00F1657F">
              <w:rPr>
                <w:bCs/>
                <w:sz w:val="18"/>
              </w:rPr>
              <w:t>.</w:t>
            </w:r>
          </w:p>
          <w:p w14:paraId="68E216FA" w14:textId="77777777" w:rsidR="00050309" w:rsidRPr="00F1657F" w:rsidRDefault="00050309">
            <w:pPr>
              <w:spacing w:before="60" w:after="60"/>
              <w:rPr>
                <w:b/>
                <w:bCs/>
                <w:sz w:val="18"/>
              </w:rPr>
            </w:pPr>
          </w:p>
          <w:p w14:paraId="44986AD5" w14:textId="77777777" w:rsidR="00050309" w:rsidRPr="00F1657F" w:rsidRDefault="00050309">
            <w:pPr>
              <w:pStyle w:val="TAL"/>
              <w:keepNext w:val="0"/>
              <w:keepLines w:val="0"/>
              <w:spacing w:after="60"/>
              <w:rPr>
                <w:lang w:val="de-DE" w:eastAsia="de-DE"/>
              </w:rPr>
            </w:pPr>
          </w:p>
        </w:tc>
        <w:tc>
          <w:tcPr>
            <w:tcW w:w="4536" w:type="dxa"/>
            <w:tcBorders>
              <w:top w:val="single" w:sz="4" w:space="0" w:color="auto"/>
              <w:bottom w:val="single" w:sz="4" w:space="0" w:color="auto"/>
            </w:tcBorders>
          </w:tcPr>
          <w:p w14:paraId="26474A71" w14:textId="77777777" w:rsidR="00050309" w:rsidRPr="00F1657F" w:rsidRDefault="00050309">
            <w:pPr>
              <w:pStyle w:val="TAL"/>
              <w:keepNext w:val="0"/>
              <w:keepLines w:val="0"/>
              <w:spacing w:after="60"/>
              <w:rPr>
                <w:b/>
                <w:bCs/>
                <w:lang w:val="de-DE"/>
              </w:rPr>
            </w:pPr>
          </w:p>
          <w:p w14:paraId="17FF9B75" w14:textId="77777777" w:rsidR="00050309" w:rsidRPr="00F1657F" w:rsidRDefault="00050309">
            <w:pPr>
              <w:pStyle w:val="TAL"/>
              <w:keepNext w:val="0"/>
              <w:keepLines w:val="0"/>
              <w:spacing w:after="60"/>
              <w:rPr>
                <w:lang w:val="de-DE" w:eastAsia="de-DE"/>
              </w:rPr>
            </w:pPr>
            <w:r w:rsidRPr="00F1657F">
              <w:rPr>
                <w:lang w:val="de-DE" w:eastAsia="de-DE"/>
              </w:rPr>
              <w:t>Eine Umsetzung der Überwachung auf der Basis der MAC Adresse eines Modems ist grundsätzlich möglich, doch muss berücksichtigt werden, dass an den zu überwachenden Internetzugangsweg ein anderes Modem angeschaltet werden kann oder das "überwachte" Modem an einen anderen Internetzugangsweg angeschaltet werden kann.</w:t>
            </w:r>
          </w:p>
        </w:tc>
      </w:tr>
      <w:tr w:rsidR="00B6667B" w:rsidRPr="00F1657F" w14:paraId="3551B1B6" w14:textId="77777777">
        <w:trPr>
          <w:cantSplit/>
        </w:trPr>
        <w:tc>
          <w:tcPr>
            <w:tcW w:w="1247" w:type="dxa"/>
            <w:tcBorders>
              <w:top w:val="single" w:sz="4" w:space="0" w:color="auto"/>
              <w:bottom w:val="single" w:sz="4" w:space="0" w:color="auto"/>
            </w:tcBorders>
          </w:tcPr>
          <w:p w14:paraId="262ED86A" w14:textId="77777777" w:rsidR="00B6667B" w:rsidRPr="00F1657F" w:rsidRDefault="00B6667B">
            <w:pPr>
              <w:pStyle w:val="TAL"/>
              <w:keepNext w:val="0"/>
              <w:keepLines w:val="0"/>
              <w:spacing w:before="60"/>
              <w:rPr>
                <w:lang w:val="de-DE" w:eastAsia="de-DE"/>
              </w:rPr>
            </w:pPr>
            <w:r>
              <w:rPr>
                <w:lang w:val="de-DE" w:eastAsia="de-DE"/>
              </w:rPr>
              <w:t>Zusatz 2</w:t>
            </w:r>
          </w:p>
        </w:tc>
        <w:tc>
          <w:tcPr>
            <w:tcW w:w="4253" w:type="dxa"/>
            <w:tcBorders>
              <w:top w:val="single" w:sz="4" w:space="0" w:color="auto"/>
              <w:bottom w:val="single" w:sz="4" w:space="0" w:color="auto"/>
            </w:tcBorders>
          </w:tcPr>
          <w:p w14:paraId="6E312848" w14:textId="77777777" w:rsidR="00B6667B" w:rsidRDefault="00B6667B">
            <w:pPr>
              <w:spacing w:before="60" w:after="60"/>
              <w:rPr>
                <w:b/>
                <w:bCs/>
                <w:sz w:val="18"/>
              </w:rPr>
            </w:pPr>
            <w:r>
              <w:rPr>
                <w:b/>
                <w:bCs/>
                <w:sz w:val="18"/>
              </w:rPr>
              <w:t>Timestamps</w:t>
            </w:r>
          </w:p>
          <w:p w14:paraId="6EE340D3" w14:textId="77777777" w:rsidR="00B6667B" w:rsidRPr="00F1657F" w:rsidRDefault="00B6667B">
            <w:pPr>
              <w:spacing w:before="60" w:after="60"/>
              <w:rPr>
                <w:b/>
                <w:bCs/>
                <w:sz w:val="18"/>
              </w:rPr>
            </w:pPr>
            <w:r w:rsidRPr="001C7E34">
              <w:rPr>
                <w:sz w:val="18"/>
              </w:rPr>
              <w:t>Alle Zeiten (TimeStamp) sind generell auf Basis der gesetzlichen Zeit (</w:t>
            </w:r>
            <w:r w:rsidR="00662530">
              <w:rPr>
                <w:sz w:val="18"/>
              </w:rPr>
              <w:t>local time</w:t>
            </w:r>
            <w:r w:rsidRPr="001C7E34">
              <w:rPr>
                <w:sz w:val="18"/>
              </w:rPr>
              <w:t>) anzugeben</w:t>
            </w:r>
          </w:p>
        </w:tc>
        <w:tc>
          <w:tcPr>
            <w:tcW w:w="4536" w:type="dxa"/>
            <w:tcBorders>
              <w:top w:val="single" w:sz="4" w:space="0" w:color="auto"/>
              <w:bottom w:val="single" w:sz="4" w:space="0" w:color="auto"/>
            </w:tcBorders>
          </w:tcPr>
          <w:p w14:paraId="1F3AC36F" w14:textId="77777777" w:rsidR="00B6667B" w:rsidRPr="001C7E34" w:rsidRDefault="00B6667B" w:rsidP="00B6667B">
            <w:pPr>
              <w:rPr>
                <w:sz w:val="18"/>
              </w:rPr>
            </w:pPr>
          </w:p>
          <w:p w14:paraId="2C6838A4" w14:textId="77777777" w:rsidR="00B6667B" w:rsidRPr="00F1657F" w:rsidRDefault="00B6667B" w:rsidP="00B6667B">
            <w:pPr>
              <w:pStyle w:val="TAL"/>
              <w:keepNext w:val="0"/>
              <w:keepLines w:val="0"/>
              <w:spacing w:after="60"/>
              <w:rPr>
                <w:b/>
                <w:bCs/>
                <w:lang w:val="de-DE"/>
              </w:rPr>
            </w:pPr>
            <w:r w:rsidRPr="00B12733">
              <w:rPr>
                <w:lang w:val="de-DE"/>
              </w:rPr>
              <w:t>Die Kodierung des Parameters GeneralizedTime erfolgt als universal time und ohne time difference.</w:t>
            </w:r>
          </w:p>
        </w:tc>
      </w:tr>
    </w:tbl>
    <w:p w14:paraId="1A1B6D8F" w14:textId="54A5A067" w:rsidR="0036765F" w:rsidRDefault="0036765F" w:rsidP="00994AC7">
      <w:pPr>
        <w:pStyle w:val="berschrift2"/>
      </w:pPr>
      <w:bookmarkStart w:id="530" w:name="_Toc425260030"/>
      <w:bookmarkStart w:id="531" w:name="_Toc426622447"/>
    </w:p>
    <w:p w14:paraId="2946C3A5" w14:textId="77777777" w:rsidR="00050309" w:rsidRPr="00BF1581" w:rsidRDefault="00050309">
      <w:pPr>
        <w:pStyle w:val="berschrift2"/>
      </w:pPr>
      <w:bookmarkStart w:id="532" w:name="_Toc57014192"/>
      <w:r w:rsidRPr="00BF1581">
        <w:t>Anlage G.2</w:t>
      </w:r>
      <w:r w:rsidRPr="00BF1581">
        <w:tab/>
        <w:t>Erläuterungen zu den ASN.1</w:t>
      </w:r>
      <w:r w:rsidR="00CC5E45">
        <w:t>-</w:t>
      </w:r>
      <w:r w:rsidRPr="00BF1581">
        <w:t>Beschreibungen</w:t>
      </w:r>
      <w:bookmarkEnd w:id="530"/>
      <w:bookmarkEnd w:id="531"/>
      <w:bookmarkEnd w:id="532"/>
    </w:p>
    <w:p w14:paraId="1ACC495D" w14:textId="4608E0AC" w:rsidR="00050309" w:rsidRPr="00F1657F" w:rsidRDefault="00050309">
      <w:pPr>
        <w:rPr>
          <w:rFonts w:eastAsia="MS Mincho"/>
        </w:rPr>
      </w:pPr>
      <w:r w:rsidRPr="00F1657F">
        <w:rPr>
          <w:rFonts w:eastAsia="MS Mincho"/>
        </w:rPr>
        <w:t xml:space="preserve">Die Bundesnetzagentur </w:t>
      </w:r>
      <w:r w:rsidRPr="00F1657F">
        <w:t>informiert</w:t>
      </w:r>
      <w:r w:rsidRPr="00F1657F">
        <w:rPr>
          <w:rFonts w:eastAsia="MS Mincho"/>
        </w:rPr>
        <w:t xml:space="preserve"> </w:t>
      </w:r>
      <w:r w:rsidR="00A566C7">
        <w:rPr>
          <w:rFonts w:eastAsia="MS Mincho"/>
        </w:rPr>
        <w:t xml:space="preserve">gemäß </w:t>
      </w:r>
      <w:r w:rsidR="00A566C7" w:rsidRPr="00F1657F">
        <w:rPr>
          <w:rFonts w:eastAsia="MS Mincho"/>
        </w:rPr>
        <w:t>§</w:t>
      </w:r>
      <w:r w:rsidR="00A566C7">
        <w:rPr>
          <w:rFonts w:eastAsia="MS Mincho"/>
        </w:rPr>
        <w:t> </w:t>
      </w:r>
      <w:r w:rsidR="0075490E">
        <w:rPr>
          <w:rFonts w:eastAsia="MS Mincho"/>
        </w:rPr>
        <w:t>36 </w:t>
      </w:r>
      <w:r w:rsidR="00A566C7" w:rsidRPr="00F1657F">
        <w:rPr>
          <w:rFonts w:eastAsia="MS Mincho"/>
        </w:rPr>
        <w:t>Satz</w:t>
      </w:r>
      <w:r w:rsidR="00A566C7">
        <w:rPr>
          <w:rFonts w:eastAsia="MS Mincho"/>
        </w:rPr>
        <w:t> </w:t>
      </w:r>
      <w:r w:rsidR="00A566C7" w:rsidRPr="00F1657F">
        <w:rPr>
          <w:rFonts w:eastAsia="MS Mincho"/>
        </w:rPr>
        <w:t>5</w:t>
      </w:r>
      <w:r w:rsidR="00A566C7">
        <w:rPr>
          <w:rFonts w:eastAsia="MS Mincho"/>
        </w:rPr>
        <w:t> </w:t>
      </w:r>
      <w:r w:rsidR="00A566C7" w:rsidRPr="00F1657F">
        <w:rPr>
          <w:rFonts w:eastAsia="MS Mincho"/>
        </w:rPr>
        <w:t xml:space="preserve">TKÜV </w:t>
      </w:r>
      <w:r w:rsidRPr="00F1657F">
        <w:rPr>
          <w:rFonts w:eastAsia="MS Mincho"/>
        </w:rPr>
        <w:t xml:space="preserve">auf ihrer Internetseite </w:t>
      </w:r>
      <w:r w:rsidRPr="00F1657F">
        <w:rPr>
          <w:rFonts w:cs="Arial"/>
        </w:rPr>
        <w:t xml:space="preserve">über die </w:t>
      </w:r>
      <w:r w:rsidRPr="00F1657F">
        <w:t>anwendbaren ETSI- und 3GPP-Standards und Spezifikation inklusive ihrer ASN.1-Module. Darüber hinaus wird die Verwendung der verschiedenen Versionen des nationalen ASN.1-Moduls geregelt. Die Anlage X.4 enthält hierzu weitere Erläuterungen.</w:t>
      </w:r>
    </w:p>
    <w:p w14:paraId="2A274602" w14:textId="77777777" w:rsidR="00050309" w:rsidRPr="00F1657F" w:rsidRDefault="00050309">
      <w:pPr>
        <w:rPr>
          <w:rFonts w:eastAsia="MS Mincho"/>
        </w:rPr>
      </w:pPr>
      <w:r w:rsidRPr="00F1657F">
        <w:rPr>
          <w:rFonts w:eastAsia="MS Mincho"/>
        </w:rPr>
        <w:t>Die ASN.1-Beschreibungen der verschiedenen Module für Implementierungen nach dieser Anlage G sind aus den verschiedenen Versionen der ETSI-</w:t>
      </w:r>
      <w:r w:rsidRPr="00F1657F">
        <w:t>Spezifikationen TS 102 232</w:t>
      </w:r>
      <w:r w:rsidR="0081006B">
        <w:noBreakHyphen/>
      </w:r>
      <w:r w:rsidRPr="00F1657F">
        <w:t>01, TS 102 232</w:t>
      </w:r>
      <w:r w:rsidR="0081006B">
        <w:noBreakHyphen/>
      </w:r>
      <w:r w:rsidRPr="00F1657F">
        <w:t>03, TS</w:t>
      </w:r>
      <w:r w:rsidR="0081006B">
        <w:t> </w:t>
      </w:r>
      <w:r w:rsidRPr="00F1657F">
        <w:t>102</w:t>
      </w:r>
      <w:r w:rsidR="0081006B">
        <w:t> </w:t>
      </w:r>
      <w:r w:rsidRPr="00F1657F">
        <w:t>232</w:t>
      </w:r>
      <w:r w:rsidR="0081006B">
        <w:noBreakHyphen/>
      </w:r>
      <w:r w:rsidRPr="00F1657F">
        <w:t>04 und TS</w:t>
      </w:r>
      <w:r w:rsidR="0081006B">
        <w:t> </w:t>
      </w:r>
      <w:r w:rsidRPr="00F1657F">
        <w:t>101</w:t>
      </w:r>
      <w:r w:rsidR="0081006B">
        <w:t> </w:t>
      </w:r>
      <w:r w:rsidRPr="00F1657F">
        <w:t>909</w:t>
      </w:r>
      <w:r w:rsidR="0081006B">
        <w:noBreakHyphen/>
      </w:r>
      <w:r w:rsidRPr="00F1657F">
        <w:t>20</w:t>
      </w:r>
      <w:r w:rsidR="0081006B">
        <w:noBreakHyphen/>
      </w:r>
      <w:r w:rsidRPr="00F1657F">
        <w:t>2 zu entnehmen</w:t>
      </w:r>
      <w:r w:rsidRPr="00F1657F">
        <w:rPr>
          <w:rFonts w:eastAsia="MS Mincho"/>
        </w:rPr>
        <w:t xml:space="preserve">, wobei etwaige darin enthaltene Fehler der ASN.1-Module (z.B. falsche domainID) berichtigt werden müssen. </w:t>
      </w:r>
      <w:r w:rsidR="00662530">
        <w:rPr>
          <w:rFonts w:eastAsia="MS Mincho"/>
        </w:rPr>
        <w:t xml:space="preserve">Wegen der Nutzung </w:t>
      </w:r>
      <w:r w:rsidR="00A566C7">
        <w:rPr>
          <w:rFonts w:eastAsia="MS Mincho"/>
        </w:rPr>
        <w:t xml:space="preserve">von </w:t>
      </w:r>
      <w:r w:rsidR="00662530">
        <w:rPr>
          <w:rFonts w:eastAsia="MS Mincho"/>
        </w:rPr>
        <w:t>FTP als Übertragungsprotokoll</w:t>
      </w:r>
      <w:r w:rsidRPr="00F1657F">
        <w:rPr>
          <w:rFonts w:eastAsia="MS Mincho"/>
        </w:rPr>
        <w:t xml:space="preserve"> sind die ROSE operations nicht relevant.</w:t>
      </w:r>
    </w:p>
    <w:p w14:paraId="3FB590AB" w14:textId="710767E8" w:rsidR="00050309" w:rsidRPr="00F1657F" w:rsidRDefault="00050309">
      <w:pPr>
        <w:rPr>
          <w:rFonts w:eastAsia="MS Mincho"/>
        </w:rPr>
      </w:pPr>
      <w:r w:rsidRPr="00F1657F">
        <w:rPr>
          <w:rFonts w:eastAsia="MS Mincho"/>
        </w:rPr>
        <w:t xml:space="preserve">Nachfolgeversionen der ASN.1-Module können nach der Aktualisierung der o.g. Information auf der Internetseite der Bundesnetzagentur verwendet werden. Ggf. können ohne ein entsprechendes Update auf Seite der </w:t>
      </w:r>
      <w:r w:rsidR="0095201D">
        <w:rPr>
          <w:rFonts w:eastAsia="MS Mincho"/>
        </w:rPr>
        <w:t>berechtigten Stelle</w:t>
      </w:r>
      <w:r w:rsidRPr="00F1657F">
        <w:rPr>
          <w:rFonts w:eastAsia="MS Mincho"/>
        </w:rPr>
        <w:t xml:space="preserve"> nicht alle Parameter interpretiert werden.</w:t>
      </w:r>
    </w:p>
    <w:p w14:paraId="337BD713" w14:textId="77777777" w:rsidR="00050309" w:rsidRPr="00F1657F" w:rsidRDefault="00050309" w:rsidP="00DB680A">
      <w:pPr>
        <w:rPr>
          <w:rFonts w:eastAsia="MS Mincho"/>
        </w:rPr>
      </w:pPr>
      <w:r w:rsidRPr="00F1657F">
        <w:rPr>
          <w:rFonts w:eastAsia="MS Mincho"/>
        </w:rPr>
        <w:t>Die in den Spezifikationen als 'conditional’ und 'optional’ bezeichneten Parameter sind grundsätzlich zu übermitteln, soweit diese verfügbar sind und keine anderen Regelungen in den Spezifikationen bzw. nach Anlage G.1 festgelegt wurden.</w:t>
      </w:r>
    </w:p>
    <w:p w14:paraId="30F6BD69" w14:textId="77777777" w:rsidR="00050309" w:rsidRPr="00F1657F" w:rsidRDefault="00050309">
      <w:pPr>
        <w:pStyle w:val="FP"/>
        <w:spacing w:before="120"/>
        <w:rPr>
          <w:rFonts w:eastAsia="MS Mincho"/>
          <w:lang w:val="de-DE"/>
        </w:rPr>
      </w:pPr>
      <w:r w:rsidRPr="00F1657F">
        <w:rPr>
          <w:rFonts w:eastAsia="MS Mincho"/>
          <w:lang w:val="de-DE"/>
        </w:rPr>
        <w:t>Bezüglich der darin enthaltenen ASN.1-Typen des Formats "OCTET STRING" gilt folgende Regelung:</w:t>
      </w:r>
    </w:p>
    <w:p w14:paraId="04CD1FE4" w14:textId="77777777" w:rsidR="00050309" w:rsidRPr="00F1657F" w:rsidRDefault="0005030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4C4D30E3" w14:textId="77777777" w:rsidR="00050309" w:rsidRPr="00F1657F" w:rsidRDefault="0005030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sidR="00CC5E45">
        <w:rPr>
          <w:rFonts w:eastAsia="MS Mincho"/>
        </w:rPr>
        <w:t>-</w:t>
      </w:r>
      <w:r w:rsidRPr="00F1657F">
        <w:rPr>
          <w:rFonts w:eastAsia="MS Mincho"/>
        </w:rPr>
        <w:t>8 und das niederwertige Halbbyte  in den Bitpositionen 1</w:t>
      </w:r>
      <w:r w:rsidR="00CC5E45">
        <w:rPr>
          <w:rFonts w:eastAsia="MS Mincho"/>
        </w:rPr>
        <w:t>-</w:t>
      </w:r>
      <w:r w:rsidR="0081006B">
        <w:rPr>
          <w:rFonts w:eastAsia="MS Mincho"/>
        </w:rPr>
        <w:t>4 steht</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w:t>
      </w:r>
      <w:r w:rsidR="0081006B">
        <w:rPr>
          <w:rFonts w:eastAsia="MS Mincho"/>
        </w:rPr>
        <w:t>035' H und nicht '3270200153'H)</w:t>
      </w:r>
    </w:p>
    <w:p w14:paraId="4859641C" w14:textId="77777777" w:rsidR="00050309" w:rsidRPr="00F1657F" w:rsidRDefault="00050309">
      <w:pPr>
        <w:spacing w:before="120"/>
        <w:rPr>
          <w:rFonts w:eastAsia="MS Mincho"/>
        </w:rPr>
      </w:pPr>
      <w:r w:rsidRPr="00F1657F">
        <w:rPr>
          <w:rFonts w:eastAsia="MS Mincho"/>
        </w:rPr>
        <w:t xml:space="preserve">Die Übermittlung administrativer Ereignisse (z.B. </w:t>
      </w:r>
      <w:r w:rsidRPr="00F1657F">
        <w:t>Aktivierung/Deaktivierung/ 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28625260" w14:textId="77777777" w:rsidR="00050309" w:rsidRPr="00F1657F" w:rsidRDefault="00050309"/>
    <w:bookmarkEnd w:id="506"/>
    <w:bookmarkEnd w:id="507"/>
    <w:bookmarkEnd w:id="508"/>
    <w:bookmarkEnd w:id="509"/>
    <w:p w14:paraId="5EFEFC4C" w14:textId="77777777" w:rsidR="00050309" w:rsidRPr="00F1657F" w:rsidRDefault="00050309" w:rsidP="001622DF">
      <w:pPr>
        <w:pStyle w:val="berschrift1"/>
        <w:sectPr w:rsidR="00050309" w:rsidRPr="00F1657F" w:rsidSect="00F75585">
          <w:headerReference w:type="default" r:id="rId20"/>
          <w:pgSz w:w="11906" w:h="16838" w:code="9"/>
          <w:pgMar w:top="851" w:right="851" w:bottom="851" w:left="1701" w:header="720" w:footer="578" w:gutter="0"/>
          <w:cols w:space="720"/>
        </w:sectPr>
      </w:pPr>
    </w:p>
    <w:p w14:paraId="7721DE20" w14:textId="442A1CFA" w:rsidR="00050309" w:rsidRPr="001E3690" w:rsidRDefault="00050309" w:rsidP="001622DF">
      <w:pPr>
        <w:pStyle w:val="berschrift1"/>
      </w:pPr>
      <w:bookmarkStart w:id="533" w:name="_Toc425260031"/>
      <w:bookmarkStart w:id="534" w:name="_Toc426622448"/>
      <w:bookmarkStart w:id="535" w:name="_Toc57014193"/>
      <w:r w:rsidRPr="001E3690">
        <w:lastRenderedPageBreak/>
        <w:t>Anlage H</w:t>
      </w:r>
      <w:r w:rsidRPr="001E3690">
        <w:tab/>
      </w:r>
      <w:r w:rsidRPr="001E3690">
        <w:rPr>
          <w:rStyle w:val="msoins0"/>
        </w:rPr>
        <w:t xml:space="preserve">Festlegungen für </w:t>
      </w:r>
      <w:r w:rsidR="0060524C" w:rsidRPr="001E3690">
        <w:rPr>
          <w:rStyle w:val="msoins0"/>
        </w:rPr>
        <w:t>VoIP</w:t>
      </w:r>
      <w:r w:rsidR="00932A79">
        <w:rPr>
          <w:rStyle w:val="msoins0"/>
        </w:rPr>
        <w:t>,</w:t>
      </w:r>
      <w:r w:rsidRPr="001E3690">
        <w:rPr>
          <w:rStyle w:val="msoins0"/>
        </w:rPr>
        <w:t xml:space="preserve"> sonstige Multimediadienste</w:t>
      </w:r>
      <w:r w:rsidR="0069122F">
        <w:rPr>
          <w:rStyle w:val="msoins0"/>
        </w:rPr>
        <w:t xml:space="preserve"> in Festnetzen</w:t>
      </w:r>
      <w:r w:rsidR="00932A79">
        <w:rPr>
          <w:rStyle w:val="msoins0"/>
        </w:rPr>
        <w:t xml:space="preserve"> sowie </w:t>
      </w:r>
      <w:r w:rsidR="00932A79" w:rsidRPr="007E7615">
        <w:rPr>
          <w:rStyle w:val="msoins0"/>
        </w:rPr>
        <w:t>festnetz</w:t>
      </w:r>
      <w:r w:rsidR="00433B00">
        <w:rPr>
          <w:rStyle w:val="msoins0"/>
        </w:rPr>
        <w:t>bezogenen</w:t>
      </w:r>
      <w:r w:rsidR="00932A79">
        <w:rPr>
          <w:rStyle w:val="msoins0"/>
        </w:rPr>
        <w:t xml:space="preserve"> IMS-Plattformen</w:t>
      </w:r>
      <w:r w:rsidRPr="001E3690">
        <w:rPr>
          <w:rStyle w:val="msoins0"/>
        </w:rPr>
        <w:t xml:space="preserve"> </w:t>
      </w:r>
      <w:r w:rsidR="00F36E99">
        <w:rPr>
          <w:rStyle w:val="msoins0"/>
        </w:rPr>
        <w:t>(</w:t>
      </w:r>
      <w:r w:rsidRPr="001E3690">
        <w:rPr>
          <w:rStyle w:val="msoins0"/>
        </w:rPr>
        <w:t>ETSI</w:t>
      </w:r>
      <w:r w:rsidR="00D864F8">
        <w:rPr>
          <w:rStyle w:val="msoins0"/>
        </w:rPr>
        <w:t> </w:t>
      </w:r>
      <w:r w:rsidR="00F36E99">
        <w:rPr>
          <w:rStyle w:val="msoins0"/>
        </w:rPr>
        <w:t>TS</w:t>
      </w:r>
      <w:r w:rsidR="00D864F8">
        <w:rPr>
          <w:rStyle w:val="msoins0"/>
        </w:rPr>
        <w:t> </w:t>
      </w:r>
      <w:r w:rsidR="00F36E99">
        <w:rPr>
          <w:rStyle w:val="msoins0"/>
        </w:rPr>
        <w:t>102</w:t>
      </w:r>
      <w:r w:rsidR="00D864F8">
        <w:rPr>
          <w:rStyle w:val="msoins0"/>
        </w:rPr>
        <w:t> </w:t>
      </w:r>
      <w:r w:rsidR="00F36E99">
        <w:rPr>
          <w:rStyle w:val="msoins0"/>
        </w:rPr>
        <w:t>232-05, -06 und 101</w:t>
      </w:r>
      <w:r w:rsidR="00D864F8">
        <w:rPr>
          <w:rStyle w:val="msoins0"/>
        </w:rPr>
        <w:t> </w:t>
      </w:r>
      <w:r w:rsidR="00F36E99">
        <w:rPr>
          <w:rStyle w:val="msoins0"/>
        </w:rPr>
        <w:t>909-</w:t>
      </w:r>
      <w:r w:rsidR="00F36E99" w:rsidRPr="00B4287A">
        <w:rPr>
          <w:rStyle w:val="msoins0"/>
        </w:rPr>
        <w:t>20</w:t>
      </w:r>
      <w:r w:rsidR="00F36E99">
        <w:rPr>
          <w:rStyle w:val="msoins0"/>
        </w:rPr>
        <w:t>-1)</w:t>
      </w:r>
      <w:bookmarkEnd w:id="533"/>
      <w:bookmarkEnd w:id="534"/>
      <w:bookmarkEnd w:id="535"/>
    </w:p>
    <w:p w14:paraId="69536EC1" w14:textId="5C5D9CEE" w:rsidR="00050309" w:rsidRPr="00F1657F" w:rsidRDefault="00050309">
      <w:r w:rsidRPr="00F1657F">
        <w:t>Diese Anlage beschreibt die Bedingungen für den Übergabepunkt nach den ETSI-Spezifikationen TS</w:t>
      </w:r>
      <w:r w:rsidR="00D864F8">
        <w:t> </w:t>
      </w:r>
      <w:r w:rsidRPr="00F1657F">
        <w:t>102</w:t>
      </w:r>
      <w:r w:rsidR="00D864F8">
        <w:t> </w:t>
      </w:r>
      <w:r w:rsidRPr="00F1657F">
        <w:t>232-05 [34] für IP</w:t>
      </w:r>
      <w:r w:rsidR="00B14162">
        <w:t>-</w:t>
      </w:r>
      <w:r w:rsidRPr="00F1657F">
        <w:t>Multimedia</w:t>
      </w:r>
      <w:r w:rsidR="00B14162">
        <w:t>-</w:t>
      </w:r>
      <w:r w:rsidRPr="00F1657F">
        <w:t>Dienste und TS</w:t>
      </w:r>
      <w:r w:rsidR="00D864F8">
        <w:t> </w:t>
      </w:r>
      <w:r w:rsidRPr="00F1657F">
        <w:t>101</w:t>
      </w:r>
      <w:r w:rsidR="00D864F8">
        <w:t> </w:t>
      </w:r>
      <w:r w:rsidRPr="00F1657F">
        <w:t>909-</w:t>
      </w:r>
      <w:r w:rsidRPr="00B4287A">
        <w:t>20</w:t>
      </w:r>
      <w:r w:rsidRPr="00F1657F">
        <w:t xml:space="preserve">-1 für die </w:t>
      </w:r>
      <w:r w:rsidR="007526EC">
        <w:t>IP-Cablecom-Architektur</w:t>
      </w:r>
      <w:r w:rsidR="00D864F8">
        <w:t xml:space="preserve"> </w:t>
      </w:r>
      <w:r w:rsidRPr="00F1657F">
        <w:t>sowie nach der ETSI-Spezifikation TS</w:t>
      </w:r>
      <w:r w:rsidR="00D864F8">
        <w:t> </w:t>
      </w:r>
      <w:r w:rsidRPr="00F1657F">
        <w:t>102</w:t>
      </w:r>
      <w:r w:rsidR="00D864F8">
        <w:t> </w:t>
      </w:r>
      <w:r w:rsidRPr="00F1657F">
        <w:t>232-06 [35] für emulierte PSTN/ISDN-Dienste. Die ETSI-Spezifikation nutzt den generellen IP-basierten Übergabepunkt, der in der ETSI-Spezifikation TS</w:t>
      </w:r>
      <w:r w:rsidR="00D864F8">
        <w:t> </w:t>
      </w:r>
      <w:r w:rsidRPr="00F1657F">
        <w:t>102</w:t>
      </w:r>
      <w:r w:rsidR="00D864F8">
        <w:t> </w:t>
      </w:r>
      <w:r w:rsidRPr="00F1657F">
        <w:t>232-01 [29] beschrieben ist.</w:t>
      </w:r>
      <w:r w:rsidR="00BA76EE">
        <w:t xml:space="preserve"> Bei einer gemeinsam genutzten IMS-Plattform </w:t>
      </w:r>
      <w:r w:rsidR="00932A79">
        <w:t>bzw.</w:t>
      </w:r>
      <w:r w:rsidR="00BA76EE">
        <w:t xml:space="preserve"> bei Verwendung gleichartiger IMS-Plat</w:t>
      </w:r>
      <w:r w:rsidR="009C15CA">
        <w:t>t</w:t>
      </w:r>
      <w:r w:rsidR="00BA76EE">
        <w:t>formen für Mobilfunk und Festnetz</w:t>
      </w:r>
      <w:r w:rsidR="00932A79">
        <w:t xml:space="preserve"> ist die Nutzung einer Schnittstelle nach Anlage D mit der Bundesnetzagentur abzustimmen.</w:t>
      </w:r>
    </w:p>
    <w:p w14:paraId="40CCC924" w14:textId="2739CEC7" w:rsidR="00050309" w:rsidRPr="00F1657F" w:rsidRDefault="00C16607">
      <w:pPr>
        <w:pStyle w:val="Textkrper"/>
      </w:pPr>
      <w:r>
        <w:t xml:space="preserve">Bisher war es auch für </w:t>
      </w:r>
      <w:r w:rsidR="00050309" w:rsidRPr="00F1657F">
        <w:t>VoIP</w:t>
      </w:r>
      <w:r w:rsidR="00C431D6">
        <w:t>-Dienste</w:t>
      </w:r>
      <w:r w:rsidR="00050309" w:rsidRPr="00F1657F">
        <w:t xml:space="preserve"> zulässig, die Überwachungstechnik auf der Grundlage der in Anlage C beschriebenen leitungsvermittelten Technik zu gestalten.</w:t>
      </w:r>
      <w:r w:rsidR="00C431D6">
        <w:t xml:space="preserve"> Die Nutzung dieser Schnittstelle</w:t>
      </w:r>
      <w:r>
        <w:t xml:space="preserve">, auch </w:t>
      </w:r>
      <w:r w:rsidR="00C431D6">
        <w:t xml:space="preserve">für </w:t>
      </w:r>
      <w:r w:rsidR="00A03413">
        <w:t>darüberhinausgehende</w:t>
      </w:r>
      <w:r w:rsidR="00C431D6">
        <w:t xml:space="preserve"> Multimediadienste</w:t>
      </w:r>
      <w:r>
        <w:t>,</w:t>
      </w:r>
      <w:r w:rsidR="00C431D6">
        <w:t xml:space="preserve"> </w:t>
      </w:r>
      <w:r>
        <w:t xml:space="preserve">ist für neue Implementierungen künftig </w:t>
      </w:r>
      <w:r w:rsidR="00C431D6">
        <w:t xml:space="preserve">nicht </w:t>
      </w:r>
      <w:r>
        <w:t xml:space="preserve">mehr </w:t>
      </w:r>
      <w:r w:rsidR="00C431D6">
        <w:t xml:space="preserve">möglich. </w:t>
      </w:r>
      <w:r>
        <w:t>Bezüglich bestehender Implementierungen müssen die in Anlage C beschriebenen Fristen beachtet werden.</w:t>
      </w:r>
    </w:p>
    <w:p w14:paraId="0B4D3A8E" w14:textId="77777777" w:rsidR="00050309" w:rsidRPr="00F1657F" w:rsidRDefault="00050309">
      <w:pPr>
        <w:pStyle w:val="Textkrper"/>
      </w:pPr>
      <w:r w:rsidRPr="00F1657F">
        <w:t>Angebote von VoIP bzw. sonstigen Multimediadiensten innerhalb von GPRS- und UMTS-Netzen bleiben von dieser Anlage grundsätzlich unberührt, da die Anlage D diesbezüglich bereits Übergabepunkte beschreib</w:t>
      </w:r>
      <w:r w:rsidR="001A0795">
        <w:t>t</w:t>
      </w:r>
      <w:r w:rsidRPr="00F1657F">
        <w:t>.</w:t>
      </w:r>
    </w:p>
    <w:p w14:paraId="2CCC1036" w14:textId="77777777" w:rsidR="00050309" w:rsidRPr="00F1657F" w:rsidRDefault="00050309">
      <w:r w:rsidRPr="00F1657F">
        <w:t>Die Anlage beinhaltet die Entscheidung über die in den Spezifikationen enthaltenen Optionen und die Festlegungen ergänzender technischer Anforderungen.</w:t>
      </w:r>
    </w:p>
    <w:p w14:paraId="2B96AB0E" w14:textId="77777777" w:rsidR="0016654D" w:rsidRPr="00F1657F" w:rsidRDefault="0016654D" w:rsidP="00F40456">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Teil A</w:t>
      </w:r>
      <w:r w:rsidR="006B6B2F">
        <w:rPr>
          <w:rStyle w:val="msoins0"/>
          <w:lang w:val="de-DE"/>
        </w:rPr>
        <w:t>,</w:t>
      </w:r>
      <w:r>
        <w:rPr>
          <w:rStyle w:val="msoins0"/>
          <w:lang w:val="de-DE"/>
        </w:rPr>
        <w:t xml:space="preserve"> </w:t>
      </w:r>
      <w:r w:rsidRPr="00F1657F">
        <w:rPr>
          <w:rStyle w:val="msoins0"/>
          <w:lang w:val="de-DE"/>
        </w:rPr>
        <w:t>Abschnitt</w:t>
      </w:r>
      <w:r w:rsidR="00F40456">
        <w:rPr>
          <w:rStyle w:val="msoins0"/>
          <w:lang w:val="de-DE"/>
        </w:rPr>
        <w:t>e</w:t>
      </w:r>
      <w:r w:rsidRPr="00F1657F">
        <w:rPr>
          <w:rStyle w:val="msoins0"/>
          <w:lang w:val="de-DE"/>
        </w:rPr>
        <w:t xml:space="preserve"> </w:t>
      </w:r>
      <w:r>
        <w:rPr>
          <w:rStyle w:val="msoins0"/>
          <w:lang w:val="de-DE"/>
        </w:rPr>
        <w:t>3</w:t>
      </w:r>
      <w:r w:rsidRPr="00F1657F">
        <w:rPr>
          <w:rStyle w:val="msoins0"/>
          <w:lang w:val="de-DE"/>
        </w:rPr>
        <w:t xml:space="preserve"> und </w:t>
      </w:r>
      <w:r>
        <w:rPr>
          <w:rStyle w:val="msoins0"/>
          <w:lang w:val="de-DE"/>
        </w:rPr>
        <w:t>4</w:t>
      </w:r>
      <w:r w:rsidR="006B6B2F">
        <w:rPr>
          <w:rStyle w:val="msoins0"/>
          <w:lang w:val="de-DE"/>
        </w:rPr>
        <w:t>,</w:t>
      </w:r>
      <w:r w:rsidRPr="00F1657F">
        <w:rPr>
          <w:rStyle w:val="msoins0"/>
          <w:lang w:val="de-DE"/>
        </w:rPr>
        <w:t xml:space="preserve"> 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2"/>
        <w:gridCol w:w="7466"/>
      </w:tblGrid>
      <w:tr w:rsidR="00050309" w:rsidRPr="00F1657F" w14:paraId="0C8FBE43" w14:textId="77777777">
        <w:tc>
          <w:tcPr>
            <w:tcW w:w="1417" w:type="dxa"/>
            <w:shd w:val="clear" w:color="auto" w:fill="E6E6E6"/>
          </w:tcPr>
          <w:p w14:paraId="4E2CFDD8" w14:textId="77777777" w:rsidR="00050309" w:rsidRPr="00F1657F" w:rsidRDefault="00050309">
            <w:pPr>
              <w:pStyle w:val="Funotentext"/>
              <w:spacing w:after="0"/>
              <w:rPr>
                <w:rStyle w:val="msoins0"/>
                <w:b/>
                <w:bCs/>
                <w:sz w:val="18"/>
              </w:rPr>
            </w:pPr>
            <w:r w:rsidRPr="00F1657F">
              <w:rPr>
                <w:rStyle w:val="msoins0"/>
                <w:b/>
                <w:bCs/>
                <w:sz w:val="18"/>
              </w:rPr>
              <w:t>Anlage</w:t>
            </w:r>
          </w:p>
        </w:tc>
        <w:tc>
          <w:tcPr>
            <w:tcW w:w="7723" w:type="dxa"/>
            <w:shd w:val="clear" w:color="auto" w:fill="E6E6E6"/>
          </w:tcPr>
          <w:p w14:paraId="2F13256E" w14:textId="77777777" w:rsidR="00050309" w:rsidRPr="00F1657F" w:rsidRDefault="00050309">
            <w:pPr>
              <w:pStyle w:val="Funotentext"/>
              <w:spacing w:after="0"/>
              <w:rPr>
                <w:rStyle w:val="msoins0"/>
                <w:b/>
                <w:bCs/>
                <w:sz w:val="18"/>
              </w:rPr>
            </w:pPr>
            <w:r w:rsidRPr="00F1657F">
              <w:rPr>
                <w:rStyle w:val="msoins0"/>
                <w:b/>
                <w:bCs/>
                <w:sz w:val="18"/>
              </w:rPr>
              <w:t>Inhalt</w:t>
            </w:r>
          </w:p>
        </w:tc>
      </w:tr>
      <w:tr w:rsidR="00050309" w:rsidRPr="00F1657F" w14:paraId="3F323A7F" w14:textId="77777777">
        <w:tc>
          <w:tcPr>
            <w:tcW w:w="1417" w:type="dxa"/>
          </w:tcPr>
          <w:p w14:paraId="0182C6E4" w14:textId="77777777" w:rsidR="00050309" w:rsidRPr="00F1657F" w:rsidRDefault="00050309">
            <w:pPr>
              <w:pStyle w:val="Funotentext"/>
              <w:spacing w:before="40" w:after="0"/>
              <w:rPr>
                <w:rStyle w:val="msoins0"/>
                <w:sz w:val="18"/>
              </w:rPr>
            </w:pPr>
            <w:r w:rsidRPr="00F1657F">
              <w:rPr>
                <w:rStyle w:val="msoins0"/>
                <w:sz w:val="18"/>
              </w:rPr>
              <w:t>Anlage A.2</w:t>
            </w:r>
          </w:p>
        </w:tc>
        <w:tc>
          <w:tcPr>
            <w:tcW w:w="7723" w:type="dxa"/>
          </w:tcPr>
          <w:p w14:paraId="1114D54C" w14:textId="77777777" w:rsidR="00050309" w:rsidRPr="00F1657F" w:rsidRDefault="00050309">
            <w:pPr>
              <w:pStyle w:val="Funotentext"/>
              <w:spacing w:before="40" w:after="40"/>
              <w:rPr>
                <w:rStyle w:val="msoins0"/>
                <w:sz w:val="18"/>
              </w:rPr>
            </w:pPr>
            <w:r w:rsidRPr="00F1657F">
              <w:rPr>
                <w:rStyle w:val="msoins0"/>
                <w:sz w:val="18"/>
              </w:rPr>
              <w:t xml:space="preserve">Teilnahme am </w:t>
            </w:r>
            <w:r w:rsidR="004E786B">
              <w:rPr>
                <w:rStyle w:val="msoins0"/>
                <w:sz w:val="18"/>
              </w:rPr>
              <w:t>VPN</w:t>
            </w:r>
            <w:r w:rsidRPr="00F1657F">
              <w:rPr>
                <w:rStyle w:val="msoins0"/>
                <w:sz w:val="18"/>
              </w:rPr>
              <w:t xml:space="preserve"> mittels </w:t>
            </w:r>
            <w:r w:rsidR="0058388E" w:rsidRPr="00F1657F">
              <w:rPr>
                <w:rStyle w:val="msoins0"/>
                <w:sz w:val="18"/>
              </w:rPr>
              <w:t>Krypto</w:t>
            </w:r>
            <w:r w:rsidR="0058388E">
              <w:rPr>
                <w:rStyle w:val="msoins0"/>
                <w:sz w:val="18"/>
              </w:rPr>
              <w:t>box</w:t>
            </w:r>
            <w:r w:rsidRPr="00F1657F">
              <w:rPr>
                <w:rStyle w:val="msoins0"/>
                <w:sz w:val="18"/>
              </w:rPr>
              <w:t>.</w:t>
            </w:r>
          </w:p>
          <w:p w14:paraId="67478E7D" w14:textId="77777777" w:rsidR="00050309" w:rsidRPr="00F1657F" w:rsidRDefault="00A639AF">
            <w:pPr>
              <w:pStyle w:val="Funotentext"/>
              <w:spacing w:before="40" w:after="40"/>
              <w:rPr>
                <w:rStyle w:val="msoins0"/>
                <w:sz w:val="18"/>
              </w:rPr>
            </w:pPr>
            <w:r w:rsidRPr="00F1657F">
              <w:rPr>
                <w:rStyle w:val="msoins0"/>
                <w:sz w:val="18"/>
              </w:rPr>
              <w:t xml:space="preserve">Da die Übermittlung der Überwachungskopie per TCP/IP über das Internet erfolgt, ist zusätzlich das Verfahren zur Teilnahme am </w:t>
            </w:r>
            <w:r w:rsidR="004E786B">
              <w:rPr>
                <w:rStyle w:val="msoins0"/>
                <w:sz w:val="18"/>
              </w:rPr>
              <w:t>VPN</w:t>
            </w:r>
            <w:r w:rsidRPr="00F1657F">
              <w:rPr>
                <w:rStyle w:val="msoins0"/>
                <w:sz w:val="18"/>
              </w:rPr>
              <w:t xml:space="preserve"> einzuhalten.</w:t>
            </w:r>
          </w:p>
        </w:tc>
      </w:tr>
      <w:tr w:rsidR="00050309" w:rsidRPr="00F1657F" w14:paraId="7FFF0A0E" w14:textId="77777777">
        <w:tc>
          <w:tcPr>
            <w:tcW w:w="1417" w:type="dxa"/>
          </w:tcPr>
          <w:p w14:paraId="04FAFDA5" w14:textId="77777777" w:rsidR="00050309" w:rsidRPr="00F1657F" w:rsidRDefault="00050309">
            <w:pPr>
              <w:pStyle w:val="Funotentext"/>
              <w:spacing w:before="60" w:after="60"/>
              <w:rPr>
                <w:rStyle w:val="msoins0"/>
                <w:sz w:val="18"/>
              </w:rPr>
            </w:pPr>
            <w:r w:rsidRPr="00F1657F">
              <w:rPr>
                <w:rStyle w:val="msoins0"/>
                <w:sz w:val="18"/>
              </w:rPr>
              <w:t>Anlage A.3</w:t>
            </w:r>
          </w:p>
        </w:tc>
        <w:tc>
          <w:tcPr>
            <w:tcW w:w="7723" w:type="dxa"/>
          </w:tcPr>
          <w:p w14:paraId="2BE15ED0" w14:textId="77777777" w:rsidR="00050309" w:rsidRPr="00F1657F" w:rsidRDefault="00050309">
            <w:pPr>
              <w:pStyle w:val="Funotentext"/>
              <w:spacing w:before="60" w:after="40"/>
              <w:rPr>
                <w:rStyle w:val="msoins0"/>
                <w:sz w:val="18"/>
              </w:rPr>
            </w:pPr>
            <w:r w:rsidRPr="00F1657F">
              <w:rPr>
                <w:rStyle w:val="msoins0"/>
                <w:sz w:val="18"/>
              </w:rPr>
              <w:t>Übermittlung von HI1-Ereignissen und zusätzlichen Ereignissen</w:t>
            </w:r>
          </w:p>
        </w:tc>
      </w:tr>
      <w:tr w:rsidR="00050309" w:rsidRPr="00F1657F" w14:paraId="0E520254" w14:textId="77777777">
        <w:tc>
          <w:tcPr>
            <w:tcW w:w="1417" w:type="dxa"/>
          </w:tcPr>
          <w:p w14:paraId="7631B9A3" w14:textId="77777777" w:rsidR="00050309" w:rsidRPr="00F1657F" w:rsidRDefault="00050309">
            <w:pPr>
              <w:pStyle w:val="Funotentext"/>
              <w:spacing w:before="60" w:after="60"/>
              <w:rPr>
                <w:rStyle w:val="msoins0"/>
                <w:sz w:val="18"/>
              </w:rPr>
            </w:pPr>
            <w:r w:rsidRPr="00F1657F">
              <w:rPr>
                <w:rStyle w:val="msoins0"/>
                <w:sz w:val="18"/>
              </w:rPr>
              <w:t>Anlage A.4</w:t>
            </w:r>
          </w:p>
        </w:tc>
        <w:tc>
          <w:tcPr>
            <w:tcW w:w="7723" w:type="dxa"/>
          </w:tcPr>
          <w:p w14:paraId="6CAB9A79" w14:textId="6FBE60B6" w:rsidR="00050309" w:rsidRPr="00F1657F" w:rsidRDefault="00050309">
            <w:pPr>
              <w:pStyle w:val="Funotentext"/>
              <w:spacing w:before="60" w:after="40"/>
              <w:rPr>
                <w:rStyle w:val="msoins0"/>
                <w:sz w:val="18"/>
              </w:rPr>
            </w:pPr>
            <w:r w:rsidRPr="00F1657F">
              <w:rPr>
                <w:rStyle w:val="msoins0"/>
                <w:sz w:val="18"/>
              </w:rPr>
              <w:t xml:space="preserve">Hindernisse bei der Übermittlung der Überwachungskopie zu den Anschlüssen der </w:t>
            </w:r>
            <w:r w:rsidR="0095201D">
              <w:rPr>
                <w:rStyle w:val="msoins0"/>
                <w:sz w:val="18"/>
              </w:rPr>
              <w:t>berechtigten Stelle</w:t>
            </w:r>
          </w:p>
        </w:tc>
      </w:tr>
    </w:tbl>
    <w:p w14:paraId="7B30196B" w14:textId="77777777" w:rsidR="00050309" w:rsidRPr="00BD387B" w:rsidRDefault="00370666" w:rsidP="00F40456">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050309" w:rsidRPr="00F1657F" w14:paraId="22D759A1" w14:textId="77777777">
        <w:tc>
          <w:tcPr>
            <w:tcW w:w="1417" w:type="dxa"/>
          </w:tcPr>
          <w:p w14:paraId="7F4C13F4" w14:textId="77777777" w:rsidR="00050309" w:rsidRPr="00F1657F" w:rsidRDefault="00050309">
            <w:pPr>
              <w:pStyle w:val="Funotentext"/>
              <w:spacing w:before="40" w:after="0"/>
              <w:rPr>
                <w:rStyle w:val="msoins0"/>
                <w:sz w:val="18"/>
              </w:rPr>
            </w:pPr>
            <w:r w:rsidRPr="00F1657F">
              <w:rPr>
                <w:rStyle w:val="msoins0"/>
                <w:sz w:val="18"/>
              </w:rPr>
              <w:t>Anlage X.1</w:t>
            </w:r>
          </w:p>
        </w:tc>
        <w:tc>
          <w:tcPr>
            <w:tcW w:w="7723" w:type="dxa"/>
          </w:tcPr>
          <w:p w14:paraId="24A68209" w14:textId="77777777" w:rsidR="00050309" w:rsidRPr="00F1657F" w:rsidRDefault="00050309">
            <w:pPr>
              <w:pStyle w:val="Funotentext"/>
              <w:spacing w:before="40" w:after="40"/>
              <w:rPr>
                <w:rStyle w:val="msoins0"/>
                <w:sz w:val="18"/>
              </w:rPr>
            </w:pPr>
            <w:r w:rsidRPr="00F1657F">
              <w:rPr>
                <w:rStyle w:val="msoins0"/>
                <w:sz w:val="18"/>
              </w:rPr>
              <w:t>Geplante Änderungen der TR TKÜ</w:t>
            </w:r>
            <w:r w:rsidR="00E8707F" w:rsidRPr="00F1657F">
              <w:rPr>
                <w:rStyle w:val="msoins0"/>
                <w:sz w:val="18"/>
              </w:rPr>
              <w:t>V</w:t>
            </w:r>
          </w:p>
        </w:tc>
      </w:tr>
      <w:tr w:rsidR="00EF4D44" w:rsidRPr="00F1657F" w14:paraId="3632C86E" w14:textId="77777777" w:rsidTr="00D83606">
        <w:tc>
          <w:tcPr>
            <w:tcW w:w="1417" w:type="dxa"/>
          </w:tcPr>
          <w:p w14:paraId="3A963E78" w14:textId="77777777" w:rsidR="00EF4D44" w:rsidRPr="00F1657F" w:rsidRDefault="00EF4D44" w:rsidP="00D83606">
            <w:pPr>
              <w:pStyle w:val="Funotentext"/>
              <w:spacing w:before="40" w:after="0"/>
              <w:rPr>
                <w:rStyle w:val="msoins0"/>
                <w:sz w:val="18"/>
              </w:rPr>
            </w:pPr>
            <w:r w:rsidRPr="00F1657F">
              <w:rPr>
                <w:rStyle w:val="msoins0"/>
                <w:sz w:val="18"/>
              </w:rPr>
              <w:t>Anlage X.2</w:t>
            </w:r>
          </w:p>
        </w:tc>
        <w:tc>
          <w:tcPr>
            <w:tcW w:w="7723" w:type="dxa"/>
          </w:tcPr>
          <w:p w14:paraId="30E75849" w14:textId="75911DB3" w:rsidR="00EF4D44" w:rsidRPr="00F1657F" w:rsidRDefault="00EF4D44" w:rsidP="00D83606">
            <w:pPr>
              <w:pStyle w:val="Funotentext"/>
              <w:spacing w:before="40" w:after="40"/>
              <w:rPr>
                <w:rStyle w:val="msoins0"/>
                <w:sz w:val="18"/>
              </w:rPr>
            </w:pPr>
            <w:r w:rsidRPr="00F1657F">
              <w:rPr>
                <w:rStyle w:val="msoins0"/>
                <w:sz w:val="18"/>
              </w:rPr>
              <w:t xml:space="preserve">Vergabe eines Identifikationsmerkmals für </w:t>
            </w:r>
            <w:r w:rsidR="0095201D">
              <w:rPr>
                <w:rStyle w:val="msoins0"/>
                <w:sz w:val="18"/>
              </w:rPr>
              <w:t>die berechtigte Stelle</w:t>
            </w:r>
            <w:r w:rsidRPr="00F1657F">
              <w:rPr>
                <w:rStyle w:val="msoins0"/>
                <w:sz w:val="18"/>
              </w:rPr>
              <w:t xml:space="preserve"> zur Gewährleistung von eindeutigen Referenznummern</w:t>
            </w:r>
          </w:p>
        </w:tc>
      </w:tr>
      <w:tr w:rsidR="00050309" w:rsidRPr="00F1657F" w14:paraId="19FC47D3" w14:textId="77777777">
        <w:tc>
          <w:tcPr>
            <w:tcW w:w="1417" w:type="dxa"/>
          </w:tcPr>
          <w:p w14:paraId="553FEA9E" w14:textId="77777777" w:rsidR="00050309" w:rsidRPr="00F1657F" w:rsidRDefault="00050309">
            <w:pPr>
              <w:pStyle w:val="Funotentext"/>
              <w:spacing w:before="40" w:after="0"/>
              <w:rPr>
                <w:rStyle w:val="msoins0"/>
                <w:sz w:val="18"/>
              </w:rPr>
            </w:pPr>
            <w:r w:rsidRPr="00F1657F">
              <w:rPr>
                <w:rStyle w:val="msoins0"/>
                <w:sz w:val="18"/>
              </w:rPr>
              <w:t>Anlage X.3</w:t>
            </w:r>
          </w:p>
        </w:tc>
        <w:tc>
          <w:tcPr>
            <w:tcW w:w="7723" w:type="dxa"/>
          </w:tcPr>
          <w:p w14:paraId="10189441" w14:textId="77777777" w:rsidR="00050309" w:rsidRPr="00F1657F" w:rsidRDefault="00050309">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050309" w:rsidRPr="00F1657F" w14:paraId="700F8FD0" w14:textId="77777777">
        <w:tc>
          <w:tcPr>
            <w:tcW w:w="1417" w:type="dxa"/>
          </w:tcPr>
          <w:p w14:paraId="7E5C24B1" w14:textId="77777777" w:rsidR="00050309" w:rsidRPr="00F1657F" w:rsidRDefault="00050309">
            <w:pPr>
              <w:pStyle w:val="Funotentext"/>
              <w:spacing w:before="40" w:after="0"/>
              <w:rPr>
                <w:rStyle w:val="msoins0"/>
                <w:sz w:val="18"/>
              </w:rPr>
            </w:pPr>
            <w:r w:rsidRPr="00F1657F">
              <w:rPr>
                <w:rStyle w:val="msoins0"/>
                <w:sz w:val="18"/>
              </w:rPr>
              <w:t>Anlage X.4</w:t>
            </w:r>
          </w:p>
        </w:tc>
        <w:tc>
          <w:tcPr>
            <w:tcW w:w="7723" w:type="dxa"/>
          </w:tcPr>
          <w:p w14:paraId="2FF89F99" w14:textId="77777777" w:rsidR="00050309" w:rsidRPr="00F1657F" w:rsidRDefault="00050309">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050309" w:rsidRPr="00F1657F" w14:paraId="3F1F9E0D" w14:textId="77777777">
        <w:tc>
          <w:tcPr>
            <w:tcW w:w="1417" w:type="dxa"/>
          </w:tcPr>
          <w:p w14:paraId="200D1999" w14:textId="77777777" w:rsidR="00050309" w:rsidRPr="00F1657F" w:rsidRDefault="00050309">
            <w:pPr>
              <w:pStyle w:val="Funotentext"/>
              <w:spacing w:before="40" w:after="0"/>
              <w:rPr>
                <w:rStyle w:val="msoins0"/>
                <w:sz w:val="18"/>
              </w:rPr>
            </w:pPr>
            <w:r w:rsidRPr="00F1657F">
              <w:rPr>
                <w:rStyle w:val="msoins0"/>
                <w:sz w:val="18"/>
              </w:rPr>
              <w:t>Anlage X.5</w:t>
            </w:r>
          </w:p>
        </w:tc>
        <w:tc>
          <w:tcPr>
            <w:tcW w:w="7723" w:type="dxa"/>
          </w:tcPr>
          <w:p w14:paraId="319BBFF3" w14:textId="77777777" w:rsidR="00050309" w:rsidRPr="00F1657F" w:rsidRDefault="00050309">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3AFF2B38" w14:textId="5B2D5855" w:rsidR="00050309" w:rsidRPr="00F1657F" w:rsidRDefault="00050309">
      <w:pPr>
        <w:pStyle w:val="berschrift2"/>
        <w:rPr>
          <w:sz w:val="22"/>
        </w:rPr>
      </w:pPr>
      <w:r w:rsidRPr="00F1657F">
        <w:rPr>
          <w:sz w:val="22"/>
        </w:rPr>
        <w:br w:type="page"/>
      </w:r>
      <w:bookmarkStart w:id="536" w:name="_Toc425260033"/>
      <w:bookmarkStart w:id="537" w:name="_Toc426622449"/>
      <w:bookmarkStart w:id="538" w:name="_Toc57014194"/>
      <w:r w:rsidRPr="00F1657F">
        <w:lastRenderedPageBreak/>
        <w:t>Anlage H.1</w:t>
      </w:r>
      <w:r w:rsidRPr="00F1657F">
        <w:tab/>
      </w:r>
      <w:r w:rsidRPr="00B4287A">
        <w:t xml:space="preserve">Grundsätzliche Anforderungen bei Anwendung </w:t>
      </w:r>
      <w:r w:rsidR="00B4287A" w:rsidRPr="00B4287A">
        <w:t xml:space="preserve">von </w:t>
      </w:r>
      <w:r w:rsidRPr="00B4287A">
        <w:t>Service-specific details for IP Multimedia Services</w:t>
      </w:r>
      <w:r w:rsidR="00B4287A" w:rsidRPr="00B4287A">
        <w:t xml:space="preserve"> (TS</w:t>
      </w:r>
      <w:r w:rsidR="00B4287A">
        <w:t> </w:t>
      </w:r>
      <w:r w:rsidR="00B4287A" w:rsidRPr="00B4287A">
        <w:t>102</w:t>
      </w:r>
      <w:r w:rsidR="00B4287A">
        <w:t> </w:t>
      </w:r>
      <w:r w:rsidR="00B4287A" w:rsidRPr="00B4287A">
        <w:t xml:space="preserve">232-05 </w:t>
      </w:r>
      <w:r w:rsidRPr="00B4287A">
        <w:t xml:space="preserve">bzw. </w:t>
      </w:r>
      <w:r w:rsidR="00B4287A" w:rsidRPr="00B4287A">
        <w:t xml:space="preserve"> TS 101 909-20-1)</w:t>
      </w:r>
      <w:bookmarkEnd w:id="536"/>
      <w:bookmarkEnd w:id="537"/>
      <w:bookmarkEnd w:id="538"/>
    </w:p>
    <w:p w14:paraId="6A29DCA8" w14:textId="77777777" w:rsidR="00050309" w:rsidRPr="00F77D9B" w:rsidRDefault="00050309" w:rsidP="00F77D9B">
      <w:r w:rsidRPr="00F77D9B">
        <w:t>Die ETSI-Spezifikation TS</w:t>
      </w:r>
      <w:r w:rsidR="00BA3911" w:rsidRPr="00F77D9B">
        <w:t> </w:t>
      </w:r>
      <w:r w:rsidRPr="00F77D9B">
        <w:t>102</w:t>
      </w:r>
      <w:r w:rsidR="00BA3911" w:rsidRPr="00F77D9B">
        <w:t> </w:t>
      </w:r>
      <w:r w:rsidRPr="00F77D9B">
        <w:t>232-05 beschreibt einen Übergabepunkt für VoIP und sonstige Multimediadienste, die auf dem Session Initiation Protocol (SIP), den ITU-T Standards H.323 und H.248 sowie dem Realtime Tr</w:t>
      </w:r>
      <w:r w:rsidR="00D864F8">
        <w:t>ansport Protocol (RTP) beruhen.</w:t>
      </w:r>
    </w:p>
    <w:p w14:paraId="630306A6" w14:textId="77777777" w:rsidR="00050309" w:rsidRPr="00F77D9B" w:rsidRDefault="00050309" w:rsidP="00F77D9B">
      <w:r w:rsidRPr="00F77D9B">
        <w:t>Die ETSI-Spezifikation TS</w:t>
      </w:r>
      <w:r w:rsidR="00BA3911" w:rsidRPr="00F77D9B">
        <w:t> </w:t>
      </w:r>
      <w:r w:rsidRPr="00F77D9B">
        <w:t>101</w:t>
      </w:r>
      <w:r w:rsidR="00BA3911" w:rsidRPr="00F77D9B">
        <w:t> </w:t>
      </w:r>
      <w:r w:rsidRPr="00F77D9B">
        <w:t xml:space="preserve">909-20-1 kann bei Netzen nach der </w:t>
      </w:r>
      <w:r w:rsidR="007526EC" w:rsidRPr="00F77D9B">
        <w:t>IP-Cablecom-Architektur</w:t>
      </w:r>
      <w:r w:rsidRPr="00F77D9B">
        <w:t xml:space="preserve"> eingesetzt werden.</w:t>
      </w:r>
    </w:p>
    <w:p w14:paraId="0623048C" w14:textId="77777777" w:rsidR="00050309" w:rsidRPr="006A4D82" w:rsidRDefault="005515D4" w:rsidP="00E641A2">
      <w:pPr>
        <w:pStyle w:val="berschrift3"/>
      </w:pPr>
      <w:bookmarkStart w:id="539" w:name="_Toc425260034"/>
      <w:bookmarkStart w:id="540" w:name="_Toc426622450"/>
      <w:r>
        <w:t>Anlage H.1.1</w:t>
      </w:r>
      <w:r w:rsidR="00050309" w:rsidRPr="006A4D82">
        <w:tab/>
        <w:t>Begriffsbestimmungen</w:t>
      </w:r>
      <w:bookmarkEnd w:id="539"/>
      <w:bookmarkEnd w:id="540"/>
    </w:p>
    <w:tbl>
      <w:tblPr>
        <w:tblW w:w="0" w:type="auto"/>
        <w:tblLook w:val="01E0" w:firstRow="1" w:lastRow="1" w:firstColumn="1" w:lastColumn="1" w:noHBand="0" w:noVBand="0"/>
      </w:tblPr>
      <w:tblGrid>
        <w:gridCol w:w="2320"/>
        <w:gridCol w:w="7034"/>
      </w:tblGrid>
      <w:tr w:rsidR="00050309" w:rsidRPr="00F1657F" w14:paraId="2EB2692C" w14:textId="77777777" w:rsidTr="00B4287A">
        <w:tc>
          <w:tcPr>
            <w:tcW w:w="2376" w:type="dxa"/>
          </w:tcPr>
          <w:p w14:paraId="0872141A" w14:textId="77777777" w:rsidR="00050309" w:rsidRPr="00F1657F" w:rsidRDefault="00050309" w:rsidP="00D864F8">
            <w:pPr>
              <w:spacing w:before="60" w:after="60"/>
              <w:rPr>
                <w:b/>
              </w:rPr>
            </w:pPr>
            <w:r w:rsidRPr="00F1657F">
              <w:rPr>
                <w:b/>
              </w:rPr>
              <w:t>Multimedia-Server</w:t>
            </w:r>
            <w:r w:rsidRPr="00F1657F">
              <w:rPr>
                <w:b/>
              </w:rPr>
              <w:br/>
              <w:t>(VoIP-Server) und beteiligte Netzelemente</w:t>
            </w:r>
          </w:p>
        </w:tc>
        <w:tc>
          <w:tcPr>
            <w:tcW w:w="7260" w:type="dxa"/>
          </w:tcPr>
          <w:p w14:paraId="1B79E77D" w14:textId="77777777" w:rsidR="00050309" w:rsidRPr="00F1657F" w:rsidRDefault="00050309" w:rsidP="00D864F8">
            <w:pPr>
              <w:spacing w:before="60" w:after="60"/>
              <w:rPr>
                <w:b/>
              </w:rPr>
            </w:pPr>
            <w:r w:rsidRPr="00F1657F">
              <w:t>An der Erbringung des Dienstes VoIP oder eines sonstigen Multimediadienstes beteiligten Telekommunikationsanlagen, die auf SIP, H.323 oder H.248 in Verbindungen mit dem media stream (z.B. RTP) beruhen.</w:t>
            </w:r>
          </w:p>
        </w:tc>
      </w:tr>
      <w:tr w:rsidR="00050309" w:rsidRPr="00F1657F" w14:paraId="70CB3E65" w14:textId="77777777" w:rsidTr="00B4287A">
        <w:tc>
          <w:tcPr>
            <w:tcW w:w="2376" w:type="dxa"/>
          </w:tcPr>
          <w:p w14:paraId="0D7990C2" w14:textId="77777777" w:rsidR="00050309" w:rsidRPr="00F1657F" w:rsidRDefault="00050309" w:rsidP="00D864F8">
            <w:pPr>
              <w:spacing w:before="60" w:after="60"/>
              <w:rPr>
                <w:b/>
              </w:rPr>
            </w:pPr>
            <w:r w:rsidRPr="00F1657F">
              <w:rPr>
                <w:b/>
              </w:rPr>
              <w:t>VoIP-Kennung</w:t>
            </w:r>
          </w:p>
        </w:tc>
        <w:tc>
          <w:tcPr>
            <w:tcW w:w="7260" w:type="dxa"/>
          </w:tcPr>
          <w:p w14:paraId="0BB318CE" w14:textId="77777777" w:rsidR="00050309" w:rsidRPr="00F1657F" w:rsidRDefault="00050309" w:rsidP="00D864F8">
            <w:pPr>
              <w:spacing w:before="60" w:after="60"/>
            </w:pPr>
            <w:r w:rsidRPr="00F1657F">
              <w:t xml:space="preserve">Die VoIP-Kennung </w:t>
            </w:r>
            <w:r w:rsidR="006A4D82">
              <w:t>bezeichnet die</w:t>
            </w:r>
            <w:r w:rsidRPr="00F1657F">
              <w:t xml:space="preserve"> zu überwachende Telekommunikation</w:t>
            </w:r>
            <w:r w:rsidR="006A4D82">
              <w:t>. Der Begriff</w:t>
            </w:r>
            <w:r w:rsidRPr="00F1657F">
              <w:t xml:space="preserve"> wird stellvertretend für die verschiedenen Arten </w:t>
            </w:r>
            <w:r w:rsidR="006A4D82" w:rsidRPr="00F1657F">
              <w:t>mögliche</w:t>
            </w:r>
            <w:r w:rsidR="006A4D82">
              <w:t>r</w:t>
            </w:r>
            <w:r w:rsidR="006A4D82" w:rsidRPr="00F1657F">
              <w:t xml:space="preserve"> </w:t>
            </w:r>
            <w:r w:rsidRPr="00F1657F">
              <w:t>Kennungen verwendet</w:t>
            </w:r>
            <w:r w:rsidR="006A4D82">
              <w:t>.</w:t>
            </w:r>
          </w:p>
        </w:tc>
      </w:tr>
      <w:tr w:rsidR="00050309" w:rsidRPr="00F1657F" w14:paraId="4FC13ECB" w14:textId="77777777" w:rsidTr="00B4287A">
        <w:tc>
          <w:tcPr>
            <w:tcW w:w="2376" w:type="dxa"/>
          </w:tcPr>
          <w:p w14:paraId="4025A54C" w14:textId="77777777" w:rsidR="00050309" w:rsidRPr="00F1657F" w:rsidRDefault="00050309" w:rsidP="00D864F8">
            <w:pPr>
              <w:spacing w:before="60" w:after="60"/>
              <w:rPr>
                <w:b/>
              </w:rPr>
            </w:pPr>
            <w:r w:rsidRPr="00F1657F">
              <w:rPr>
                <w:b/>
              </w:rPr>
              <w:t>VoIP-Account</w:t>
            </w:r>
          </w:p>
        </w:tc>
        <w:tc>
          <w:tcPr>
            <w:tcW w:w="7260" w:type="dxa"/>
          </w:tcPr>
          <w:p w14:paraId="7F433124" w14:textId="77777777" w:rsidR="00050309" w:rsidRPr="00F1657F" w:rsidRDefault="00050309" w:rsidP="00450A01">
            <w:pPr>
              <w:spacing w:before="60" w:after="60"/>
            </w:pPr>
            <w:r w:rsidRPr="00F1657F">
              <w:t xml:space="preserve">Zur gemeinsamen </w:t>
            </w:r>
            <w:r w:rsidR="00A639AF" w:rsidRPr="00F1657F">
              <w:t>Organisation</w:t>
            </w:r>
            <w:r w:rsidRPr="00F1657F">
              <w:t xml:space="preserve"> mehrerer VoIP-Kennungen für den Nutzer eingerichteter Account. Ein zu überwachender VoIP-Account kann u.U. mehrere VoIP-Kennungen beinhalten.</w:t>
            </w:r>
          </w:p>
        </w:tc>
      </w:tr>
      <w:tr w:rsidR="00050309" w:rsidRPr="00F1657F" w14:paraId="510E95A5" w14:textId="77777777" w:rsidTr="00B4287A">
        <w:tc>
          <w:tcPr>
            <w:tcW w:w="2376" w:type="dxa"/>
          </w:tcPr>
          <w:p w14:paraId="4392D061" w14:textId="77777777" w:rsidR="00B14162" w:rsidRDefault="00050309" w:rsidP="00D864F8">
            <w:pPr>
              <w:spacing w:before="60" w:after="60"/>
              <w:rPr>
                <w:b/>
              </w:rPr>
            </w:pPr>
            <w:r w:rsidRPr="00F1657F">
              <w:rPr>
                <w:b/>
              </w:rPr>
              <w:t>Login</w:t>
            </w:r>
            <w:r w:rsidR="00B14162">
              <w:rPr>
                <w:b/>
              </w:rPr>
              <w:br/>
            </w:r>
          </w:p>
          <w:p w14:paraId="725102E2" w14:textId="77777777" w:rsidR="00B14162" w:rsidRPr="006267A0" w:rsidRDefault="009650D1" w:rsidP="00D864F8">
            <w:pPr>
              <w:spacing w:before="60" w:after="60"/>
              <w:rPr>
                <w:b/>
              </w:rPr>
            </w:pPr>
            <w:r>
              <w:rPr>
                <w:b/>
              </w:rPr>
              <w:t>Login-Name</w:t>
            </w:r>
          </w:p>
        </w:tc>
        <w:tc>
          <w:tcPr>
            <w:tcW w:w="7260" w:type="dxa"/>
          </w:tcPr>
          <w:p w14:paraId="28E89CA7" w14:textId="77777777" w:rsidR="00050309" w:rsidRPr="00F1657F" w:rsidRDefault="00050309" w:rsidP="00D864F8">
            <w:pPr>
              <w:spacing w:before="60" w:after="60"/>
            </w:pPr>
            <w:r w:rsidRPr="00F1657F">
              <w:t>Vorgang, bei der die Zugangsberechtigung eines Teilnehmers oder sonstigen Endnutzers zu seinem VoIP-Account geprüft wird.</w:t>
            </w:r>
          </w:p>
          <w:p w14:paraId="7ECE7294" w14:textId="77777777" w:rsidR="00050309" w:rsidRPr="00F1657F" w:rsidRDefault="00050309" w:rsidP="00D864F8">
            <w:pPr>
              <w:spacing w:before="60" w:after="60"/>
            </w:pPr>
            <w:r w:rsidRPr="00F1657F">
              <w:t xml:space="preserve">Der beim Login als Teil der Zugangskennung verwendete </w:t>
            </w:r>
            <w:r w:rsidR="009650D1">
              <w:t>Login-Name</w:t>
            </w:r>
            <w:r w:rsidRPr="00F1657F">
              <w:t xml:space="preserve"> ist ebenfalls eine Kennung zur Bezeichnung der zu überwachenden Telekommunikation.</w:t>
            </w:r>
          </w:p>
        </w:tc>
      </w:tr>
    </w:tbl>
    <w:p w14:paraId="378FBAC7" w14:textId="77777777" w:rsidR="00050309" w:rsidRPr="00665D03" w:rsidRDefault="005515D4" w:rsidP="00E641A2">
      <w:pPr>
        <w:pStyle w:val="berschrift3"/>
      </w:pPr>
      <w:bookmarkStart w:id="541" w:name="_Toc425260035"/>
      <w:bookmarkStart w:id="542" w:name="_Toc426622451"/>
      <w:r>
        <w:t>Anlage H.1.2</w:t>
      </w:r>
      <w:r w:rsidR="00050309" w:rsidRPr="00665D03">
        <w:tab/>
        <w:t>Grundsätzliches</w:t>
      </w:r>
      <w:bookmarkEnd w:id="541"/>
      <w:bookmarkEnd w:id="542"/>
    </w:p>
    <w:p w14:paraId="1FFD23FC" w14:textId="77777777" w:rsidR="00050309" w:rsidRPr="00F1657F" w:rsidRDefault="00050309">
      <w:r w:rsidRPr="00F1657F">
        <w:t>In einer Anordnung zur Überwachung der Telekommunikation kann als technisches Merkmal</w:t>
      </w:r>
    </w:p>
    <w:p w14:paraId="4D5A3D28" w14:textId="77777777" w:rsidR="00050309" w:rsidRPr="00F1657F" w:rsidRDefault="00050309" w:rsidP="00CC7A88">
      <w:pPr>
        <w:numPr>
          <w:ilvl w:val="0"/>
          <w:numId w:val="39"/>
        </w:numPr>
        <w:spacing w:after="60"/>
        <w:ind w:left="714" w:hanging="357"/>
      </w:pPr>
      <w:r w:rsidRPr="00F1657F">
        <w:t>eine VoIP-Kennung oder</w:t>
      </w:r>
    </w:p>
    <w:p w14:paraId="19E913BB" w14:textId="77777777" w:rsidR="00050309" w:rsidRPr="00F1657F" w:rsidRDefault="00050309">
      <w:pPr>
        <w:numPr>
          <w:ilvl w:val="0"/>
          <w:numId w:val="39"/>
        </w:numPr>
      </w:pPr>
      <w:r w:rsidRPr="00F1657F">
        <w:t>die Zugangskennung (</w:t>
      </w:r>
      <w:r w:rsidR="009650D1">
        <w:t>Login-Name</w:t>
      </w:r>
      <w:r w:rsidRPr="00F1657F">
        <w:t xml:space="preserve"> ohne Passwort) eines VoIP-Accounts genannt werden.</w:t>
      </w:r>
    </w:p>
    <w:p w14:paraId="1DA6AB80" w14:textId="77777777" w:rsidR="00050309" w:rsidRPr="00F1657F" w:rsidRDefault="00050309">
      <w:pPr>
        <w:overflowPunct/>
        <w:textAlignment w:val="auto"/>
      </w:pPr>
      <w:r w:rsidRPr="00F1657F">
        <w:t xml:space="preserve">Um die Überwachung der vollständigen Telekommunikation, die </w:t>
      </w:r>
      <w:r w:rsidR="00914D8C">
        <w:t>über</w:t>
      </w:r>
      <w:r w:rsidR="00914D8C" w:rsidRPr="00F1657F">
        <w:t xml:space="preserve"> </w:t>
      </w:r>
      <w:r w:rsidRPr="00F1657F">
        <w:t>eine VoIP-Kennung abgewickelt wird, durchzuführen, muss sichergestellt werden, dass die überwachte Telekommunikation tatsächlich dem züA durch die Verwendung von geeigneten Authentifizierungsmethoden zuzuordnen ist. Dadurch soll beispielsweise verhindert werden, dass eine zu überwachende VoIP-Kommunikation nur deswegen nicht erfasst wird, weil die Absenderadresse durch den Nutzer manipuliert wurde.</w:t>
      </w:r>
    </w:p>
    <w:p w14:paraId="1E0E1AAE" w14:textId="77777777" w:rsidR="00050309" w:rsidRDefault="00050309">
      <w:pPr>
        <w:overflowPunct/>
        <w:spacing w:after="240"/>
        <w:textAlignment w:val="auto"/>
      </w:pPr>
      <w:r w:rsidRPr="00F1657F">
        <w:t xml:space="preserve">Kann diese Anforderung (z.B. wegen einer ungeeigneten Authentifizierungsmethode) nicht erfüllt werden, muss eine auf eine VoIP-Kennung bezogene Anordnung </w:t>
      </w:r>
      <w:r w:rsidR="001419A1" w:rsidRPr="00F1657F">
        <w:t xml:space="preserve">ersatzweise </w:t>
      </w:r>
      <w:r w:rsidRPr="00F1657F">
        <w:t>durch die Überwachung des gesamten VoIP-Accounts durchgeführt werden, bei der die Telekommunikation jeder VoIP-Kennung dieses Accounts erfasst werden muss.</w:t>
      </w:r>
    </w:p>
    <w:p w14:paraId="1E223C23" w14:textId="505F2434" w:rsidR="00891E55" w:rsidRDefault="009712CF" w:rsidP="00891E55">
      <w:r w:rsidRPr="00F77D9B">
        <w:t xml:space="preserve">Besteht bereits zum Zeitpunkt der Aktivierung einer Überwachungsmaßnahme eine </w:t>
      </w:r>
      <w:r w:rsidR="007728A6">
        <w:t xml:space="preserve">zu überwachende </w:t>
      </w:r>
      <w:r w:rsidRPr="00F77D9B">
        <w:t>Telekommunikations</w:t>
      </w:r>
      <w:r w:rsidRPr="00F77D9B">
        <w:softHyphen/>
        <w:t>verbindung, muss der Telekommunikationsinhalt sowie die Ereignisdaten ab diesem Zeitpunkt erfasst und als Kopie bereitgestellt werden</w:t>
      </w:r>
      <w:r w:rsidR="00A844F9">
        <w:t xml:space="preserve"> (siehe h</w:t>
      </w:r>
      <w:r w:rsidR="00FA1B1C">
        <w:t>ier</w:t>
      </w:r>
      <w:r w:rsidR="00A844F9">
        <w:t>zu</w:t>
      </w:r>
      <w:r w:rsidR="00D864F8">
        <w:t xml:space="preserve"> Anlage H.3.2 Punkt 5.3).</w:t>
      </w:r>
      <w:r w:rsidR="002430A1">
        <w:t xml:space="preserve"> </w:t>
      </w:r>
      <w:r w:rsidR="005B35BF" w:rsidRPr="000F4920">
        <w:t>Daten nach §</w:t>
      </w:r>
      <w:r w:rsidR="005B35BF" w:rsidRPr="000F4920">
        <w:rPr>
          <w:rFonts w:cs="Arial"/>
          <w:w w:val="50"/>
        </w:rPr>
        <w:t> </w:t>
      </w:r>
      <w:r w:rsidR="005B35BF" w:rsidRPr="000F4920">
        <w:t>7</w:t>
      </w:r>
      <w:r w:rsidR="005B35BF" w:rsidRPr="000F4920">
        <w:rPr>
          <w:rFonts w:cs="Arial"/>
          <w:w w:val="50"/>
        </w:rPr>
        <w:t> </w:t>
      </w:r>
      <w:r w:rsidR="005B35BF" w:rsidRPr="000F4920">
        <w:t>Abs.</w:t>
      </w:r>
      <w:r w:rsidR="005B35BF" w:rsidRPr="000F4920">
        <w:rPr>
          <w:rFonts w:cs="Arial"/>
          <w:w w:val="50"/>
        </w:rPr>
        <w:t> </w:t>
      </w:r>
      <w:r w:rsidR="005B35BF" w:rsidRPr="000F4920">
        <w:t>1</w:t>
      </w:r>
      <w:r w:rsidR="005B35BF" w:rsidRPr="000F4920">
        <w:rPr>
          <w:rFonts w:cs="Arial"/>
          <w:w w:val="50"/>
        </w:rPr>
        <w:t> </w:t>
      </w:r>
      <w:r w:rsidR="005B35BF" w:rsidRPr="000F4920">
        <w:t>TKÜV, die zum Zeitpunkt der Aktivierung der Überwachungsmaßnahme im Netz vorhanden sind</w:t>
      </w:r>
      <w:r w:rsidR="000F4920" w:rsidRPr="00950333">
        <w:t xml:space="preserve"> </w:t>
      </w:r>
      <w:r w:rsidR="000F4920" w:rsidRPr="000F4920">
        <w:t>(z. B. Codecs der bestehenden Telekommunikation)</w:t>
      </w:r>
      <w:r w:rsidR="005B35BF" w:rsidRPr="000F4920">
        <w:t xml:space="preserve"> und nicht mehr </w:t>
      </w:r>
      <w:r w:rsidR="001B4866" w:rsidRPr="000F4920">
        <w:t xml:space="preserve">als </w:t>
      </w:r>
      <w:r w:rsidR="005B35BF" w:rsidRPr="000F4920">
        <w:t xml:space="preserve">künftige Ereignisdaten ausgeleitet werden, müssen ebenfalls berichtet werden. </w:t>
      </w:r>
      <w:r w:rsidR="00C56596" w:rsidRPr="000F4920">
        <w:t>Aufgrund derzeit fehlender Standards, die die technische Umsetzung im Detail regeln, wird die verpflichtende Umsetzung dieser Anforderung bis auf weiteres ausgesetzt</w:t>
      </w:r>
      <w:r w:rsidR="003E4C8D">
        <w:t xml:space="preserve">, </w:t>
      </w:r>
      <w:r w:rsidR="00932A79">
        <w:t>sofern</w:t>
      </w:r>
      <w:r w:rsidR="003E4C8D">
        <w:t xml:space="preserve"> Signalisierung</w:t>
      </w:r>
      <w:r w:rsidR="00932A79">
        <w:t>s-</w:t>
      </w:r>
      <w:r w:rsidR="003E4C8D">
        <w:t xml:space="preserve"> und Nutzinform</w:t>
      </w:r>
      <w:r w:rsidR="00901006">
        <w:t>a</w:t>
      </w:r>
      <w:r w:rsidR="003E4C8D">
        <w:t xml:space="preserve">tionen in verschiedenen Netzelementen </w:t>
      </w:r>
      <w:r w:rsidR="00932A79">
        <w:t>vor</w:t>
      </w:r>
      <w:r w:rsidR="00282162">
        <w:t>liegen</w:t>
      </w:r>
      <w:r w:rsidR="003E4C8D">
        <w:t xml:space="preserve"> und keine</w:t>
      </w:r>
      <w:r w:rsidR="00932A79">
        <w:t xml:space="preserve"> für betriebliche Zwecke vorgehaltenen</w:t>
      </w:r>
      <w:r w:rsidR="003E4C8D">
        <w:t xml:space="preserve"> Informationen darüber </w:t>
      </w:r>
      <w:r w:rsidR="00282162">
        <w:t>vorgehalten werden</w:t>
      </w:r>
      <w:r w:rsidR="003E4C8D">
        <w:t xml:space="preserve">, </w:t>
      </w:r>
      <w:r w:rsidR="00282162">
        <w:t>an welchen Punkten die Ausleitung und die Korrelation der Gesprächsdaten (z.B. IP-Adresse, Port-Adresse) erfolgen kann.</w:t>
      </w:r>
    </w:p>
    <w:p w14:paraId="2269C3AA" w14:textId="7FBA51DA" w:rsidR="009712CF" w:rsidRPr="00F77D9B" w:rsidRDefault="005064D0" w:rsidP="00F77D9B">
      <w:r>
        <w:t>Gemäß § 7 Absatz 1 Nr. 9 und 10 sind die der Telekommunikationsanlage des Verpflichteten bekannten öffentlichen IP-Adressen der beteiligten Nutzer sowie die bekannten Kodierungen, die bei der Übermittlung der zu überwachenden Telekommunikation verwendet werden, zu berichten.</w:t>
      </w:r>
    </w:p>
    <w:p w14:paraId="4E840608" w14:textId="77777777" w:rsidR="00050309" w:rsidRPr="00665D03" w:rsidRDefault="005515D4" w:rsidP="00E641A2">
      <w:pPr>
        <w:pStyle w:val="berschrift3"/>
      </w:pPr>
      <w:bookmarkStart w:id="543" w:name="_Toc425260036"/>
      <w:bookmarkStart w:id="544" w:name="_Toc426622452"/>
      <w:r>
        <w:lastRenderedPageBreak/>
        <w:t>Anlage H.1.3</w:t>
      </w:r>
      <w:r w:rsidR="00050309" w:rsidRPr="00665D03">
        <w:tab/>
        <w:t>Vollständigkeit der Ereignisdaten</w:t>
      </w:r>
      <w:bookmarkEnd w:id="543"/>
      <w:bookmarkEnd w:id="544"/>
    </w:p>
    <w:p w14:paraId="39E8405E" w14:textId="77777777" w:rsidR="00050309" w:rsidRPr="00F1657F" w:rsidRDefault="00050309">
      <w:r w:rsidRPr="00F1657F">
        <w:t>Bei der Verwendung der beiden</w:t>
      </w:r>
      <w:r w:rsidR="001419A1">
        <w:t xml:space="preserve"> o.g.</w:t>
      </w:r>
      <w:r w:rsidRPr="00F1657F">
        <w:t xml:space="preserve"> ETSI-Spezifikation</w:t>
      </w:r>
      <w:r w:rsidR="00EF068C">
        <w:t>en</w:t>
      </w:r>
      <w:r w:rsidRPr="00F1657F">
        <w:t xml:space="preserve"> wird davon ausgegangen, dass die für den Dienst genutzten Signalisierungsinformationen ausreichend sind, um die zu überwachenden Ereignisse zu beschreiben. Kann dies nicht erreicht werden, müssen die Ereignisdaten über das Modul HI2Operations aus der Anlage C übermittelt werden, welches neben der Übermittlung der Kopie der SIP-Signalisierung weitere Parameter enthält, um fehlende Informationen zu ergänzen. Solche Informationen können beispielsweise in Netzelementen (z.B. SIP-Proxy, Konferenzserver, Web-Interface für Nut</w:t>
      </w:r>
      <w:r w:rsidR="00DA5863">
        <w:t>zereinstellungen) bekannt sein.</w:t>
      </w:r>
    </w:p>
    <w:p w14:paraId="1DFA195D" w14:textId="77777777" w:rsidR="00050309" w:rsidRPr="00F1657F" w:rsidRDefault="00050309">
      <w:bookmarkStart w:id="545" w:name="OLE_LINK12"/>
      <w:bookmarkStart w:id="546" w:name="OLE_LINK13"/>
      <w:r w:rsidRPr="00F1657F">
        <w:t>Bei der Gestaltung der Überwachungstechnik muss darauf geachtet werden, dass jede der zu der überwachenden Kennung zugeordneten Signalisierungsnachricht entsprechend §</w:t>
      </w:r>
      <w:r w:rsidR="00556BFE">
        <w:t> </w:t>
      </w:r>
      <w:r w:rsidRPr="00F1657F">
        <w:t>5</w:t>
      </w:r>
      <w:r w:rsidR="00556BFE">
        <w:t> </w:t>
      </w:r>
      <w:r w:rsidRPr="00F1657F">
        <w:t>Abs.</w:t>
      </w:r>
      <w:r w:rsidR="00556BFE">
        <w:t> </w:t>
      </w:r>
      <w:r w:rsidRPr="00F1657F">
        <w:t>1</w:t>
      </w:r>
      <w:r w:rsidR="00556BFE">
        <w:t> </w:t>
      </w:r>
      <w:r w:rsidRPr="00F1657F">
        <w:t>TKÜV erfasst wird. Zur Vermeidung einer mehrfachen Erfassung von Signalisierungsnachrichten, ohne das</w:t>
      </w:r>
      <w:r w:rsidR="00FA1B1C">
        <w:t>s</w:t>
      </w:r>
      <w:r w:rsidRPr="00F1657F">
        <w:t xml:space="preserve"> dadurch weitere Details zu den nach §</w:t>
      </w:r>
      <w:r w:rsidR="00556BFE">
        <w:t> </w:t>
      </w:r>
      <w:r w:rsidRPr="00F1657F">
        <w:t>7</w:t>
      </w:r>
      <w:r w:rsidR="00556BFE">
        <w:t> </w:t>
      </w:r>
      <w:r w:rsidRPr="00F1657F">
        <w:t xml:space="preserve">TKÜV definierten Ereignisdaten (z.B. Kennungen, genutzte Dienste) bekannt werden, </w:t>
      </w:r>
      <w:r w:rsidR="007E28A1">
        <w:t>muss</w:t>
      </w:r>
      <w:r w:rsidR="007E28A1" w:rsidRPr="00F1657F">
        <w:t xml:space="preserve"> </w:t>
      </w:r>
      <w:r w:rsidRPr="00F1657F">
        <w:t>die Anzahl der eingesetzten Überwachungspunkte auf das notwendige Minimum begrenzt werden. Dadurch soll beispielsweise die mehrfache Erfassung einer INVITE-Nachricht an verschiedenen Verbindungsknoten (Hops) innerhalb des Netzes vermieden werden, in denen lediglich die Information des Hops hinzugefügt ist. Eine Logik zur Filterung und ggf. Unterdrückung der an den Überwachungspunkten erfassten Nachrichten vor der Bereitstellung am Übergabepunkt ist jedoch nicht erforderlich.</w:t>
      </w:r>
    </w:p>
    <w:p w14:paraId="1EABB5A4" w14:textId="77777777" w:rsidR="00050309" w:rsidRPr="00665D03" w:rsidRDefault="00050309" w:rsidP="00E641A2">
      <w:pPr>
        <w:pStyle w:val="berschrift3"/>
      </w:pPr>
      <w:bookmarkStart w:id="547" w:name="_Toc425260037"/>
      <w:bookmarkStart w:id="548" w:name="_Toc426622453"/>
      <w:bookmarkEnd w:id="545"/>
      <w:bookmarkEnd w:id="546"/>
      <w:r w:rsidRPr="00665D03">
        <w:t>Anlage H.1.4</w:t>
      </w:r>
      <w:r w:rsidRPr="00665D03">
        <w:tab/>
        <w:t>Bereitstellung der Nutzinformationen bei getrennter Übermittlung von der Signalisierung</w:t>
      </w:r>
      <w:bookmarkEnd w:id="547"/>
      <w:bookmarkEnd w:id="548"/>
    </w:p>
    <w:p w14:paraId="3C64188A" w14:textId="77777777" w:rsidR="00050309" w:rsidRPr="00F77D9B" w:rsidRDefault="00050309" w:rsidP="00F77D9B">
      <w:r w:rsidRPr="00F77D9B">
        <w:t>Grundsätzlich müssen die auf der Grundlage der Signalisierung erzeugten Ereignisdaten und die Nutzinformationen am Übergabepunkt bereitgestellt werden. Nach der ETSI-Spezifikation TS</w:t>
      </w:r>
      <w:r w:rsidR="004F1CC4" w:rsidRPr="00F77D9B">
        <w:t> </w:t>
      </w:r>
      <w:r w:rsidRPr="00F77D9B">
        <w:t>102</w:t>
      </w:r>
      <w:r w:rsidR="004F1CC4" w:rsidRPr="00F77D9B">
        <w:t> </w:t>
      </w:r>
      <w:r w:rsidRPr="00F77D9B">
        <w:t>232-05 bestehen die Nutzinformationen aus der Gesamtheit der RTP und RTCP-Pakete sowie möglichen weiteren Protokollen, die den media stream transportieren (z.B. Gateway-Protokolle). Insbesondere bei VoIP werden die Nutzinformationen jedoch teilweise getrennt von der Signalisierung durch andere Betreiber übermittelt</w:t>
      </w:r>
      <w:r w:rsidR="001E764A" w:rsidRPr="00F77D9B">
        <w:t xml:space="preserve">. </w:t>
      </w:r>
      <w:r w:rsidR="006D6647" w:rsidRPr="00F77D9B">
        <w:t>Zur</w:t>
      </w:r>
      <w:r w:rsidR="001E764A" w:rsidRPr="00F77D9B">
        <w:t xml:space="preserve"> Bereitstellung der Nutzinformationen</w:t>
      </w:r>
      <w:r w:rsidR="006D6647" w:rsidRPr="00F77D9B">
        <w:t xml:space="preserve"> stehen folgende Möglichkeiten zur Verfügung</w:t>
      </w:r>
      <w:r w:rsidRPr="00F77D9B">
        <w:t>:</w:t>
      </w:r>
    </w:p>
    <w:p w14:paraId="670E364E" w14:textId="77777777" w:rsidR="00050309" w:rsidRPr="00F1657F" w:rsidRDefault="00050309" w:rsidP="006D6647">
      <w:pPr>
        <w:pStyle w:val="Textkrper"/>
        <w:numPr>
          <w:ilvl w:val="0"/>
          <w:numId w:val="37"/>
        </w:numPr>
      </w:pPr>
      <w:r w:rsidRPr="00F1657F">
        <w:t>Der VoIP-Anbieter betreibt selbst Netzelemente, über die Nutzinformation übermittelt werden. Diese Netzelemente können sein:</w:t>
      </w:r>
    </w:p>
    <w:p w14:paraId="274635D0" w14:textId="77777777" w:rsidR="00050309" w:rsidRPr="00F1657F" w:rsidRDefault="00050309">
      <w:pPr>
        <w:pStyle w:val="Textkrper"/>
        <w:ind w:left="935" w:hanging="255"/>
      </w:pPr>
      <w:r w:rsidRPr="00F1657F">
        <w:t>a</w:t>
      </w:r>
      <w:r w:rsidR="00B14162">
        <w:t>)</w:t>
      </w:r>
      <w:r w:rsidRPr="00F1657F">
        <w:t xml:space="preserve">  der Internetzugangsweg, unabhängig davon, ob dieser auf einer eigenen oder angemieteten Teilnehmeranschlussleitung beruht (hierzu zählen jedoch keine vollständigen Resale-Produkte z.B. Resale DSL der DTAG),</w:t>
      </w:r>
    </w:p>
    <w:p w14:paraId="4B8B407B" w14:textId="77777777" w:rsidR="00050309" w:rsidRPr="00F1657F" w:rsidRDefault="00050309">
      <w:pPr>
        <w:pStyle w:val="Textkrper"/>
        <w:ind w:left="935" w:hanging="255"/>
      </w:pPr>
      <w:r w:rsidRPr="00F1657F">
        <w:t>b</w:t>
      </w:r>
      <w:r w:rsidR="00B14162">
        <w:t>)</w:t>
      </w:r>
      <w:r w:rsidRPr="00F1657F">
        <w:tab/>
        <w:t>der Netzknoten, der de</w:t>
      </w:r>
      <w:r w:rsidR="00EF10D0">
        <w:t>n</w:t>
      </w:r>
      <w:r w:rsidRPr="00F1657F">
        <w:t xml:space="preserve"> Koppelpunkt zum Internet enthält,</w:t>
      </w:r>
    </w:p>
    <w:p w14:paraId="3835994F" w14:textId="77777777" w:rsidR="00050309" w:rsidRPr="00F1657F" w:rsidRDefault="00050309">
      <w:pPr>
        <w:pStyle w:val="Textkrper"/>
        <w:ind w:left="1037" w:hanging="357"/>
      </w:pPr>
      <w:r w:rsidRPr="00F1657F">
        <w:t>c</w:t>
      </w:r>
      <w:r w:rsidR="00B14162">
        <w:t>)</w:t>
      </w:r>
      <w:r w:rsidRPr="00F1657F">
        <w:t xml:space="preserve">  das Transport- bzw. Verbindungsnetz für Nutzinformationen oder</w:t>
      </w:r>
    </w:p>
    <w:p w14:paraId="7B473161" w14:textId="77777777" w:rsidR="00050309" w:rsidRDefault="00050309">
      <w:pPr>
        <w:pStyle w:val="Textkrper"/>
        <w:ind w:left="935" w:hanging="255"/>
      </w:pPr>
      <w:r w:rsidRPr="00F1657F">
        <w:t>d</w:t>
      </w:r>
      <w:r w:rsidR="00B14162">
        <w:t>)</w:t>
      </w:r>
      <w:r w:rsidRPr="00F1657F">
        <w:tab/>
        <w:t xml:space="preserve">der Übergabepunkt vom/zum PSTN (z.B. </w:t>
      </w:r>
      <w:r w:rsidR="00A639AF" w:rsidRPr="00F1657F">
        <w:t>Media-Gateway</w:t>
      </w:r>
      <w:r w:rsidRPr="00F1657F">
        <w:t>)</w:t>
      </w:r>
      <w:r w:rsidR="00B14162">
        <w:t>.</w:t>
      </w:r>
    </w:p>
    <w:p w14:paraId="753E5397" w14:textId="77777777" w:rsidR="004C0F9E" w:rsidRPr="00F1657F" w:rsidRDefault="004C0F9E">
      <w:pPr>
        <w:pStyle w:val="Textkrper"/>
        <w:ind w:left="935" w:hanging="255"/>
      </w:pPr>
      <w:r>
        <w:t>Hierfür schreibt diese Anlage H die näheren Anforderungen vor.</w:t>
      </w:r>
    </w:p>
    <w:p w14:paraId="7319C3B6" w14:textId="77777777" w:rsidR="00050309" w:rsidRPr="00F1657F" w:rsidRDefault="00050309">
      <w:pPr>
        <w:pStyle w:val="Textkrper"/>
        <w:numPr>
          <w:ilvl w:val="0"/>
          <w:numId w:val="38"/>
        </w:numPr>
      </w:pPr>
      <w:r w:rsidRPr="00F1657F">
        <w:t>Der VoIP-Anbieter bedient sich eines bestimmten Betreibers von Netzelementen nach 1</w:t>
      </w:r>
      <w:r w:rsidR="001E764A">
        <w:t>.</w:t>
      </w:r>
      <w:r w:rsidRPr="00F1657F">
        <w:t xml:space="preserve"> zur Übermittlung der Nutzinformation</w:t>
      </w:r>
      <w:r w:rsidR="004C0F9E">
        <w:t>. Hierfür steht zusätzlich zu Vorgaben der Anlage H eine Möglichkeit der Umsetzung gemäß</w:t>
      </w:r>
      <w:r w:rsidRPr="00F1657F">
        <w:t xml:space="preserve"> §</w:t>
      </w:r>
      <w:r w:rsidR="004C0F9E">
        <w:t> </w:t>
      </w:r>
      <w:r w:rsidRPr="00F1657F">
        <w:t>110</w:t>
      </w:r>
      <w:r w:rsidR="004C0F9E">
        <w:t> </w:t>
      </w:r>
      <w:r w:rsidRPr="00F1657F">
        <w:t>Abs.</w:t>
      </w:r>
      <w:r w:rsidR="004C0F9E">
        <w:t> </w:t>
      </w:r>
      <w:r w:rsidRPr="00F1657F">
        <w:t>1 Satz</w:t>
      </w:r>
      <w:r w:rsidR="004C0F9E">
        <w:t> </w:t>
      </w:r>
      <w:r w:rsidRPr="00F1657F">
        <w:t>1</w:t>
      </w:r>
      <w:r w:rsidR="004C0F9E">
        <w:t> </w:t>
      </w:r>
      <w:r w:rsidRPr="00F1657F">
        <w:t>Nr.</w:t>
      </w:r>
      <w:r w:rsidR="004C0F9E">
        <w:t> </w:t>
      </w:r>
      <w:r w:rsidRPr="00F1657F">
        <w:t>1a</w:t>
      </w:r>
      <w:r w:rsidR="004C0F9E">
        <w:t> </w:t>
      </w:r>
      <w:r w:rsidRPr="00F1657F">
        <w:t xml:space="preserve">TKG </w:t>
      </w:r>
      <w:r w:rsidR="004C0F9E">
        <w:t xml:space="preserve">zur Verfügung. Die Umsetzung der entsprechenden Zusammenwirkung obliegt jedoch dem </w:t>
      </w:r>
      <w:r w:rsidR="00EF10D0">
        <w:t>verpflichteten VoIP-</w:t>
      </w:r>
      <w:r w:rsidR="004C0F9E">
        <w:t>Anbieter.</w:t>
      </w:r>
    </w:p>
    <w:p w14:paraId="3E7600B3" w14:textId="77777777" w:rsidR="00050309" w:rsidRPr="00F77D9B" w:rsidRDefault="00050309" w:rsidP="00F77D9B">
      <w:r w:rsidRPr="00F77D9B">
        <w:t xml:space="preserve">Werden die Nutzinformationen sowie die Ereignisdaten getrennt bereitgestellt, ist </w:t>
      </w:r>
      <w:r w:rsidR="006D6647" w:rsidRPr="00F77D9B">
        <w:t xml:space="preserve">gemäß </w:t>
      </w:r>
      <w:r w:rsidRPr="00F77D9B">
        <w:t>§</w:t>
      </w:r>
      <w:r w:rsidR="004F1CC4" w:rsidRPr="00F77D9B">
        <w:t> </w:t>
      </w:r>
      <w:r w:rsidRPr="00F77D9B">
        <w:t>7</w:t>
      </w:r>
      <w:r w:rsidR="004F1CC4" w:rsidRPr="00F77D9B">
        <w:t> </w:t>
      </w:r>
      <w:r w:rsidRPr="00F77D9B">
        <w:t>Abs.</w:t>
      </w:r>
      <w:r w:rsidR="004F1CC4" w:rsidRPr="00F77D9B">
        <w:t> </w:t>
      </w:r>
      <w:r w:rsidRPr="00F77D9B">
        <w:t>2</w:t>
      </w:r>
      <w:r w:rsidR="004F1CC4" w:rsidRPr="00F77D9B">
        <w:t> </w:t>
      </w:r>
      <w:r w:rsidRPr="00F77D9B">
        <w:t xml:space="preserve">TKÜV darauf zu achten, dass diese Anteile </w:t>
      </w:r>
      <w:r w:rsidR="001E764A" w:rsidRPr="00F77D9B">
        <w:t xml:space="preserve">mit einer einheitlichen </w:t>
      </w:r>
      <w:r w:rsidRPr="00F77D9B">
        <w:t>Referenznummer sowie der Zuordnungsnummer gekennzeichnet werden.</w:t>
      </w:r>
    </w:p>
    <w:p w14:paraId="500595F0" w14:textId="77777777" w:rsidR="00050309" w:rsidRPr="00F77D9B" w:rsidRDefault="00050309" w:rsidP="00F77D9B">
      <w:r w:rsidRPr="00F77D9B">
        <w:t>Soll die Überwachung der Nutzinformation durch ein spezielles Routing, z.B. zu einem zentralen Netzknoten erfolgen, muss besonders darauf geachtet werden, dass dies gemäß §</w:t>
      </w:r>
      <w:r w:rsidR="001E764A" w:rsidRPr="00F77D9B">
        <w:t> </w:t>
      </w:r>
      <w:r w:rsidRPr="00F77D9B">
        <w:t>5</w:t>
      </w:r>
      <w:r w:rsidR="001E764A" w:rsidRPr="00F77D9B">
        <w:t> </w:t>
      </w:r>
      <w:r w:rsidRPr="00F77D9B">
        <w:t>Abs</w:t>
      </w:r>
      <w:r w:rsidR="00FA1B1C">
        <w:t>.</w:t>
      </w:r>
      <w:r w:rsidR="001E764A" w:rsidRPr="00F77D9B">
        <w:t> </w:t>
      </w:r>
      <w:r w:rsidRPr="00F77D9B">
        <w:t>4</w:t>
      </w:r>
      <w:r w:rsidR="001E764A" w:rsidRPr="00F77D9B">
        <w:t> </w:t>
      </w:r>
      <w:r w:rsidRPr="00F77D9B">
        <w:t>TKÜV nicht durch die VoIP-Teilnehmer festgestellt werden kann.</w:t>
      </w:r>
    </w:p>
    <w:p w14:paraId="0155F9E6" w14:textId="77777777" w:rsidR="00050309" w:rsidRPr="00B4287A" w:rsidRDefault="00050309" w:rsidP="00994AC7">
      <w:pPr>
        <w:pStyle w:val="berschrift2"/>
      </w:pPr>
      <w:bookmarkStart w:id="549" w:name="_Toc425260038"/>
      <w:bookmarkStart w:id="550" w:name="_Toc426622454"/>
      <w:bookmarkStart w:id="551" w:name="_Toc57014195"/>
      <w:r w:rsidRPr="00F1657F">
        <w:t>Anlage H.</w:t>
      </w:r>
      <w:r w:rsidRPr="00665D03">
        <w:t>2</w:t>
      </w:r>
      <w:r w:rsidRPr="00665D03">
        <w:tab/>
        <w:t xml:space="preserve">Grundsätzliche Anforderungen bei Anwendung </w:t>
      </w:r>
      <w:r w:rsidR="00B4287A">
        <w:t>von</w:t>
      </w:r>
      <w:r w:rsidR="00B4287A" w:rsidRPr="00665D03">
        <w:t xml:space="preserve"> </w:t>
      </w:r>
      <w:r w:rsidRPr="00665D03">
        <w:t>´Service-specific details for PSTN/ISDN services´</w:t>
      </w:r>
      <w:bookmarkEnd w:id="549"/>
      <w:r w:rsidR="00B4287A">
        <w:t xml:space="preserve"> (ETSI </w:t>
      </w:r>
      <w:r w:rsidR="00B4287A" w:rsidRPr="00665D03">
        <w:t>TS</w:t>
      </w:r>
      <w:r w:rsidR="00B4287A">
        <w:t> </w:t>
      </w:r>
      <w:r w:rsidR="00B4287A" w:rsidRPr="00665D03">
        <w:t>102</w:t>
      </w:r>
      <w:r w:rsidR="00B4287A">
        <w:t> </w:t>
      </w:r>
      <w:r w:rsidR="00B4287A" w:rsidRPr="00665D03">
        <w:t>232-06</w:t>
      </w:r>
      <w:r w:rsidR="00B4287A">
        <w:t>)</w:t>
      </w:r>
      <w:bookmarkEnd w:id="550"/>
      <w:bookmarkEnd w:id="551"/>
    </w:p>
    <w:p w14:paraId="5A609AA2" w14:textId="6984BCF2" w:rsidR="00050309" w:rsidRDefault="00050309" w:rsidP="00F77D9B">
      <w:r w:rsidRPr="00F77D9B">
        <w:t>Die ETSI-Spezifikation TS</w:t>
      </w:r>
      <w:r w:rsidR="001419A1" w:rsidRPr="00F77D9B">
        <w:t> </w:t>
      </w:r>
      <w:r w:rsidRPr="00F77D9B">
        <w:t>102</w:t>
      </w:r>
      <w:r w:rsidR="001419A1" w:rsidRPr="00F77D9B">
        <w:t> </w:t>
      </w:r>
      <w:r w:rsidRPr="00F77D9B">
        <w:t>232-06 eröffnet für emulierte PSTN- und ISDN-Dienste die Möglichkeit der Nutzung eines rein IP-basierten Übergabepunktes. Dabei wird die Kopie der Telekommunikation als RTP-Datenstrom über den generellen IP-basierten Übergabepunkt nach TS</w:t>
      </w:r>
      <w:r w:rsidR="00BF1581" w:rsidRPr="00F77D9B">
        <w:t> </w:t>
      </w:r>
      <w:r w:rsidRPr="00F77D9B">
        <w:t>102</w:t>
      </w:r>
      <w:r w:rsidR="00BF1581" w:rsidRPr="00F77D9B">
        <w:t> </w:t>
      </w:r>
      <w:r w:rsidRPr="00F77D9B">
        <w:t>232-01 übermittelt. Zudem werden die Ereignisdaten, die nach Anlage C im Modul HI2Operatons kodiert sind, ebenfalls mit dem TS</w:t>
      </w:r>
      <w:r w:rsidR="001419A1" w:rsidRPr="00F77D9B">
        <w:t> </w:t>
      </w:r>
      <w:r w:rsidRPr="00F77D9B">
        <w:t>102 232-01 übermittelt; die FTP-Übermittlungsmethode nach Anlage C muss hierbei nicht angewendet werden.</w:t>
      </w:r>
    </w:p>
    <w:p w14:paraId="47192DE4" w14:textId="3112926A" w:rsidR="00050309" w:rsidRPr="00F1657F" w:rsidRDefault="00050309" w:rsidP="00994AC7">
      <w:pPr>
        <w:pStyle w:val="berschrift2"/>
      </w:pPr>
      <w:bookmarkStart w:id="552" w:name="_Toc425260039"/>
      <w:bookmarkStart w:id="553" w:name="_Toc426622455"/>
      <w:bookmarkStart w:id="554" w:name="_Toc57014196"/>
      <w:r w:rsidRPr="00F1657F">
        <w:lastRenderedPageBreak/>
        <w:t>Anlage H.3</w:t>
      </w:r>
      <w:r w:rsidRPr="00F1657F">
        <w:tab/>
        <w:t>Optionsauswahl und Festlegung ergänzender technischer Anforderungen</w:t>
      </w:r>
      <w:bookmarkEnd w:id="552"/>
      <w:bookmarkEnd w:id="553"/>
      <w:bookmarkEnd w:id="554"/>
    </w:p>
    <w:p w14:paraId="2C025E7E" w14:textId="671B7B92" w:rsidR="00050309" w:rsidRPr="00665D03" w:rsidRDefault="00050309">
      <w:pPr>
        <w:pStyle w:val="berschrift2"/>
      </w:pPr>
      <w:bookmarkStart w:id="555" w:name="_Toc425260040"/>
      <w:bookmarkStart w:id="556" w:name="_Toc426622456"/>
      <w:bookmarkStart w:id="557" w:name="_Toc57014197"/>
      <w:r w:rsidRPr="00665D03">
        <w:t>Anlage H.3.1</w:t>
      </w:r>
      <w:r w:rsidRPr="00665D03">
        <w:tab/>
      </w:r>
      <w:r w:rsidR="00B14162" w:rsidRPr="00DA61C9">
        <w:t>Grundlage</w:t>
      </w:r>
      <w:r w:rsidR="00B14162">
        <w:t>:</w:t>
      </w:r>
      <w:r w:rsidR="00665D03">
        <w:t xml:space="preserve"> </w:t>
      </w:r>
      <w:r w:rsidR="00665D03" w:rsidRPr="00665D03">
        <w:t>ETSI</w:t>
      </w:r>
      <w:r w:rsidR="00665D03">
        <w:t> </w:t>
      </w:r>
      <w:r w:rsidR="00665D03" w:rsidRPr="00665D03">
        <w:t>TS</w:t>
      </w:r>
      <w:r w:rsidR="00665D03">
        <w:t> </w:t>
      </w:r>
      <w:r w:rsidR="00665D03" w:rsidRPr="00665D03">
        <w:t>102 232-01</w:t>
      </w:r>
      <w:bookmarkEnd w:id="555"/>
      <w:bookmarkEnd w:id="556"/>
      <w:bookmarkEnd w:id="557"/>
    </w:p>
    <w:p w14:paraId="71EFD95E" w14:textId="77777777" w:rsidR="00B14162" w:rsidRDefault="00050309" w:rsidP="00F77D9B">
      <w:r w:rsidRPr="00F1657F">
        <w:t>Die folgende Tabelle beschreibt einerseits die Optionsauswahl zu den verschiedenen Kapiteln und Abschnitten der ETSI-Spezifikation TS</w:t>
      </w:r>
      <w:r w:rsidR="001419A1">
        <w:t> </w:t>
      </w:r>
      <w:r w:rsidRPr="00F1657F">
        <w:t>102</w:t>
      </w:r>
      <w:r w:rsidR="001419A1">
        <w:t> </w:t>
      </w:r>
      <w:r w:rsidRPr="00F1657F">
        <w:t>232-01 und nennt andererseits ergänzende Anforderungen.</w:t>
      </w:r>
    </w:p>
    <w:p w14:paraId="1972E3EF" w14:textId="77777777" w:rsidR="00050309" w:rsidRPr="00F1657F" w:rsidRDefault="00050309" w:rsidP="00F77D9B">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23360F97"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679F1A2B" w14:textId="77777777" w:rsidR="00050309" w:rsidRPr="00F1657F" w:rsidRDefault="00050309">
            <w:pPr>
              <w:spacing w:before="60" w:after="60"/>
              <w:rPr>
                <w:b/>
                <w:sz w:val="18"/>
              </w:rPr>
            </w:pPr>
            <w:r w:rsidRPr="00F1657F">
              <w:rPr>
                <w:b/>
                <w:sz w:val="18"/>
              </w:rPr>
              <w:t>Abschnitt</w:t>
            </w:r>
            <w:r w:rsidRPr="00F1657F">
              <w:rPr>
                <w:b/>
                <w:sz w:val="18"/>
              </w:rPr>
              <w:br/>
              <w:t>TS 102 232-01</w:t>
            </w:r>
            <w:r w:rsidRPr="00F1657F">
              <w:rPr>
                <w:sz w:val="18"/>
              </w:rPr>
              <w:t xml:space="preserve"> </w:t>
            </w:r>
          </w:p>
        </w:tc>
        <w:tc>
          <w:tcPr>
            <w:tcW w:w="4253" w:type="dxa"/>
            <w:tcBorders>
              <w:top w:val="single" w:sz="18" w:space="0" w:color="auto"/>
              <w:bottom w:val="single" w:sz="4" w:space="0" w:color="auto"/>
            </w:tcBorders>
            <w:shd w:val="pct10" w:color="000000" w:fill="FFFFFF"/>
          </w:tcPr>
          <w:p w14:paraId="5DBBD55C" w14:textId="77777777" w:rsidR="00B14162" w:rsidRDefault="00050309" w:rsidP="00B4287A">
            <w:pPr>
              <w:spacing w:after="0"/>
              <w:rPr>
                <w:b/>
                <w:sz w:val="18"/>
              </w:rPr>
            </w:pPr>
            <w:r w:rsidRPr="00F1657F">
              <w:rPr>
                <w:b/>
                <w:sz w:val="18"/>
              </w:rPr>
              <w:t>Beschreibung der Option bzw. des Problempunktes</w:t>
            </w:r>
            <w:r w:rsidR="00B14162">
              <w:rPr>
                <w:b/>
                <w:sz w:val="18"/>
              </w:rPr>
              <w:t>,</w:t>
            </w:r>
          </w:p>
          <w:p w14:paraId="09F5204A" w14:textId="77777777" w:rsidR="00050309" w:rsidRPr="00F1657F" w:rsidRDefault="00050309" w:rsidP="00B4287A">
            <w:pPr>
              <w:spacing w:before="60" w:after="0"/>
              <w:rPr>
                <w:b/>
                <w:sz w:val="18"/>
              </w:rPr>
            </w:pP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1BE45FA5"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3B0A1EE8" w14:textId="77777777">
        <w:trPr>
          <w:cantSplit/>
        </w:trPr>
        <w:tc>
          <w:tcPr>
            <w:tcW w:w="1247" w:type="dxa"/>
            <w:tcBorders>
              <w:top w:val="single" w:sz="4" w:space="0" w:color="auto"/>
              <w:bottom w:val="single" w:sz="4" w:space="0" w:color="auto"/>
            </w:tcBorders>
          </w:tcPr>
          <w:p w14:paraId="6C00D4BE" w14:textId="77777777" w:rsidR="00050309" w:rsidRPr="00F1657F" w:rsidRDefault="00050309">
            <w:pPr>
              <w:pStyle w:val="TAL"/>
              <w:keepNext w:val="0"/>
              <w:keepLines w:val="0"/>
              <w:spacing w:before="60"/>
              <w:rPr>
                <w:lang w:val="de-DE" w:eastAsia="de-DE"/>
              </w:rPr>
            </w:pPr>
            <w:r w:rsidRPr="00F1657F">
              <w:rPr>
                <w:lang w:val="de-DE" w:eastAsia="de-DE"/>
              </w:rPr>
              <w:t>5.2.1</w:t>
            </w:r>
          </w:p>
        </w:tc>
        <w:tc>
          <w:tcPr>
            <w:tcW w:w="4253" w:type="dxa"/>
            <w:tcBorders>
              <w:top w:val="single" w:sz="4" w:space="0" w:color="auto"/>
              <w:bottom w:val="single" w:sz="4" w:space="0" w:color="auto"/>
            </w:tcBorders>
          </w:tcPr>
          <w:p w14:paraId="76EE6266" w14:textId="77777777" w:rsidR="00050309" w:rsidRPr="00F1657F" w:rsidRDefault="00050309">
            <w:pPr>
              <w:spacing w:before="60" w:after="60"/>
              <w:rPr>
                <w:b/>
                <w:bCs/>
                <w:sz w:val="18"/>
              </w:rPr>
            </w:pPr>
            <w:r w:rsidRPr="00F1657F">
              <w:rPr>
                <w:b/>
                <w:bCs/>
                <w:sz w:val="18"/>
              </w:rPr>
              <w:t>Version</w:t>
            </w:r>
          </w:p>
          <w:p w14:paraId="3241DA1E" w14:textId="77777777" w:rsidR="00050309" w:rsidRPr="00F1657F" w:rsidRDefault="00050309">
            <w:pPr>
              <w:pStyle w:val="TAL"/>
              <w:keepNext w:val="0"/>
              <w:keepLines w:val="0"/>
              <w:spacing w:after="60"/>
              <w:rPr>
                <w:lang w:val="de-DE" w:eastAsia="de-DE"/>
              </w:rPr>
            </w:pPr>
            <w:r w:rsidRPr="00F1657F">
              <w:rPr>
                <w:lang w:val="de-DE" w:eastAsia="de-DE"/>
              </w:rPr>
              <w:t>Durch die Verwendung eines OID in der ASN.1</w:t>
            </w:r>
            <w:r w:rsidR="006267A0">
              <w:rPr>
                <w:lang w:val="de-DE" w:eastAsia="de-DE"/>
              </w:rPr>
              <w:t>-</w:t>
            </w:r>
            <w:r w:rsidRPr="00F1657F">
              <w:rPr>
                <w:lang w:val="de-DE" w:eastAsia="de-DE"/>
              </w:rPr>
              <w:t>Beschreibung ist ein gesonderter Parameter nicht nötig.</w:t>
            </w:r>
          </w:p>
        </w:tc>
        <w:tc>
          <w:tcPr>
            <w:tcW w:w="4536" w:type="dxa"/>
            <w:tcBorders>
              <w:top w:val="single" w:sz="4" w:space="0" w:color="auto"/>
              <w:bottom w:val="single" w:sz="4" w:space="0" w:color="auto"/>
            </w:tcBorders>
          </w:tcPr>
          <w:p w14:paraId="23597C81" w14:textId="77777777" w:rsidR="00050309" w:rsidRPr="00F1657F" w:rsidRDefault="00050309">
            <w:pPr>
              <w:rPr>
                <w:sz w:val="18"/>
              </w:rPr>
            </w:pPr>
          </w:p>
        </w:tc>
      </w:tr>
      <w:tr w:rsidR="00050309" w:rsidRPr="00F1657F" w14:paraId="3715875B" w14:textId="77777777">
        <w:trPr>
          <w:cantSplit/>
        </w:trPr>
        <w:tc>
          <w:tcPr>
            <w:tcW w:w="1247" w:type="dxa"/>
            <w:tcBorders>
              <w:top w:val="single" w:sz="4" w:space="0" w:color="auto"/>
              <w:bottom w:val="single" w:sz="4" w:space="0" w:color="auto"/>
            </w:tcBorders>
          </w:tcPr>
          <w:p w14:paraId="0E506D0C" w14:textId="77777777" w:rsidR="00050309" w:rsidRPr="00F1657F" w:rsidRDefault="00050309">
            <w:pPr>
              <w:pStyle w:val="TAL"/>
              <w:keepNext w:val="0"/>
              <w:keepLines w:val="0"/>
              <w:spacing w:before="60"/>
              <w:rPr>
                <w:lang w:val="de-DE" w:eastAsia="de-DE"/>
              </w:rPr>
            </w:pPr>
            <w:r w:rsidRPr="00F1657F">
              <w:rPr>
                <w:lang w:val="de-DE" w:eastAsia="de-DE"/>
              </w:rPr>
              <w:t>5.2.3</w:t>
            </w:r>
          </w:p>
        </w:tc>
        <w:tc>
          <w:tcPr>
            <w:tcW w:w="4253" w:type="dxa"/>
            <w:tcBorders>
              <w:top w:val="single" w:sz="4" w:space="0" w:color="auto"/>
              <w:bottom w:val="single" w:sz="4" w:space="0" w:color="auto"/>
            </w:tcBorders>
          </w:tcPr>
          <w:p w14:paraId="3E7412C4" w14:textId="77777777" w:rsidR="00050309" w:rsidRPr="00F1657F" w:rsidRDefault="00050309">
            <w:pPr>
              <w:spacing w:before="60" w:after="60"/>
              <w:rPr>
                <w:b/>
                <w:bCs/>
                <w:sz w:val="18"/>
              </w:rPr>
            </w:pPr>
            <w:r w:rsidRPr="00F1657F">
              <w:rPr>
                <w:b/>
                <w:bCs/>
                <w:sz w:val="18"/>
              </w:rPr>
              <w:t>Authorization country code</w:t>
            </w:r>
          </w:p>
          <w:p w14:paraId="0600C5E5" w14:textId="77777777" w:rsidR="00050309" w:rsidRPr="00F1657F" w:rsidRDefault="00050309">
            <w:pPr>
              <w:pStyle w:val="TAL"/>
              <w:keepNext w:val="0"/>
              <w:keepLines w:val="0"/>
              <w:spacing w:after="60"/>
              <w:rPr>
                <w:b/>
                <w:bCs/>
                <w:lang w:val="de-DE" w:eastAsia="de-DE"/>
              </w:rPr>
            </w:pPr>
            <w:r w:rsidRPr="00F1657F">
              <w:rPr>
                <w:lang w:val="de-DE" w:eastAsia="de-DE"/>
              </w:rPr>
              <w:t>In Deutschland ist 'DE' zu verwenden.</w:t>
            </w:r>
          </w:p>
        </w:tc>
        <w:tc>
          <w:tcPr>
            <w:tcW w:w="4536" w:type="dxa"/>
            <w:tcBorders>
              <w:top w:val="single" w:sz="4" w:space="0" w:color="auto"/>
              <w:bottom w:val="single" w:sz="4" w:space="0" w:color="auto"/>
            </w:tcBorders>
          </w:tcPr>
          <w:p w14:paraId="66B489C0" w14:textId="77777777" w:rsidR="00050309" w:rsidRPr="00F1657F" w:rsidRDefault="00050309">
            <w:pPr>
              <w:rPr>
                <w:sz w:val="18"/>
              </w:rPr>
            </w:pPr>
          </w:p>
        </w:tc>
      </w:tr>
      <w:tr w:rsidR="00050309" w:rsidRPr="00F1657F" w14:paraId="7FA5731C" w14:textId="77777777">
        <w:trPr>
          <w:cantSplit/>
        </w:trPr>
        <w:tc>
          <w:tcPr>
            <w:tcW w:w="1247" w:type="dxa"/>
            <w:tcBorders>
              <w:top w:val="single" w:sz="4" w:space="0" w:color="auto"/>
              <w:bottom w:val="single" w:sz="4" w:space="0" w:color="auto"/>
            </w:tcBorders>
          </w:tcPr>
          <w:p w14:paraId="4FF68A85" w14:textId="77777777" w:rsidR="00050309" w:rsidRPr="00F1657F" w:rsidRDefault="00050309">
            <w:pPr>
              <w:pStyle w:val="TAL"/>
              <w:keepNext w:val="0"/>
              <w:keepLines w:val="0"/>
              <w:spacing w:before="60"/>
              <w:rPr>
                <w:lang w:val="de-DE" w:eastAsia="de-DE"/>
              </w:rPr>
            </w:pPr>
            <w:r w:rsidRPr="00F1657F">
              <w:rPr>
                <w:lang w:val="de-DE" w:eastAsia="de-DE"/>
              </w:rPr>
              <w:t>5.2.4</w:t>
            </w:r>
          </w:p>
        </w:tc>
        <w:tc>
          <w:tcPr>
            <w:tcW w:w="4253" w:type="dxa"/>
            <w:tcBorders>
              <w:top w:val="single" w:sz="4" w:space="0" w:color="auto"/>
              <w:bottom w:val="single" w:sz="4" w:space="0" w:color="auto"/>
            </w:tcBorders>
          </w:tcPr>
          <w:p w14:paraId="402CEFB3" w14:textId="77777777" w:rsidR="00050309" w:rsidRPr="00F1657F" w:rsidRDefault="00050309">
            <w:pPr>
              <w:spacing w:before="60" w:after="60"/>
              <w:rPr>
                <w:b/>
                <w:bCs/>
                <w:sz w:val="18"/>
              </w:rPr>
            </w:pPr>
            <w:r w:rsidRPr="00F1657F">
              <w:rPr>
                <w:b/>
                <w:bCs/>
                <w:sz w:val="18"/>
              </w:rPr>
              <w:t>Communication identifier</w:t>
            </w:r>
          </w:p>
          <w:p w14:paraId="16F488A3" w14:textId="77777777" w:rsidR="006267A0" w:rsidRDefault="00050309" w:rsidP="001419A1">
            <w:pPr>
              <w:spacing w:after="60"/>
              <w:rPr>
                <w:sz w:val="18"/>
              </w:rPr>
            </w:pPr>
            <w:r w:rsidRPr="00F1657F">
              <w:rPr>
                <w:sz w:val="18"/>
              </w:rPr>
              <w:t xml:space="preserve">In Deutschland ist als </w:t>
            </w:r>
            <w:r w:rsidRPr="00F1657F">
              <w:rPr>
                <w:i/>
                <w:iCs/>
                <w:sz w:val="18"/>
              </w:rPr>
              <w:t>delivery country</w:t>
            </w:r>
            <w:r w:rsidRPr="00F1657F">
              <w:rPr>
                <w:sz w:val="18"/>
              </w:rPr>
              <w:t xml:space="preserve"> </w:t>
            </w:r>
            <w:r w:rsidRPr="00F1657F">
              <w:rPr>
                <w:i/>
                <w:iCs/>
                <w:sz w:val="18"/>
              </w:rPr>
              <w:t>code</w:t>
            </w:r>
            <w:r w:rsidR="00DA5863">
              <w:rPr>
                <w:sz w:val="18"/>
              </w:rPr>
              <w:t xml:space="preserve"> 'DE' zu verwenden.</w:t>
            </w:r>
          </w:p>
          <w:p w14:paraId="3E2A8A31" w14:textId="77777777" w:rsidR="006267A0" w:rsidRDefault="00050309" w:rsidP="001419A1">
            <w:pPr>
              <w:spacing w:after="60"/>
              <w:rPr>
                <w:sz w:val="18"/>
              </w:rPr>
            </w:pPr>
            <w:r w:rsidRPr="00F1657F">
              <w:rPr>
                <w:sz w:val="18"/>
              </w:rPr>
              <w:t xml:space="preserve">Der </w:t>
            </w:r>
            <w:r w:rsidRPr="00F1657F">
              <w:rPr>
                <w:i/>
                <w:iCs/>
                <w:sz w:val="18"/>
              </w:rPr>
              <w:t>operator identifier</w:t>
            </w:r>
            <w:r w:rsidRPr="00F1657F">
              <w:rPr>
                <w:sz w:val="18"/>
              </w:rPr>
              <w:t xml:space="preserve"> wird nach Anlage A.1 durch die Bundesnetzagentur vergeben und beginnt jeweils mit '49...'.</w:t>
            </w:r>
          </w:p>
          <w:p w14:paraId="01043D64" w14:textId="15173BE9" w:rsidR="00050309" w:rsidRPr="00F1657F" w:rsidRDefault="001419A1" w:rsidP="00386B9C">
            <w:pPr>
              <w:spacing w:after="60"/>
              <w:rPr>
                <w:b/>
                <w:bCs/>
                <w:sz w:val="18"/>
              </w:rPr>
            </w:pPr>
            <w:r>
              <w:rPr>
                <w:sz w:val="18"/>
              </w:rPr>
              <w:t xml:space="preserve">Der </w:t>
            </w:r>
            <w:r w:rsidRPr="00B4287A">
              <w:rPr>
                <w:i/>
                <w:sz w:val="18"/>
              </w:rPr>
              <w:t>network element identifier</w:t>
            </w:r>
            <w:r>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008298DB" w14:textId="77777777" w:rsidR="00A068EC" w:rsidRDefault="00A068EC" w:rsidP="005B35BF">
            <w:pPr>
              <w:spacing w:after="60"/>
              <w:rPr>
                <w:sz w:val="18"/>
              </w:rPr>
            </w:pPr>
          </w:p>
          <w:p w14:paraId="54E1306A" w14:textId="77777777" w:rsidR="005B35BF" w:rsidRPr="00386B9C" w:rsidRDefault="005B35BF" w:rsidP="005B35BF">
            <w:pPr>
              <w:spacing w:after="60"/>
              <w:rPr>
                <w:sz w:val="18"/>
              </w:rPr>
            </w:pPr>
            <w:r>
              <w:rPr>
                <w:sz w:val="18"/>
              </w:rPr>
              <w:t xml:space="preserve">Die </w:t>
            </w:r>
            <w:r>
              <w:rPr>
                <w:i/>
                <w:sz w:val="18"/>
              </w:rPr>
              <w:t>communication identity number</w:t>
            </w:r>
            <w:r>
              <w:rPr>
                <w:sz w:val="18"/>
              </w:rPr>
              <w:t xml:space="preserve"> kennzeichnet IRI und CC eines Kommunikationsvorgangs, dies entspricht der nach § 7 Abs. 2 Satz 2 TKÜV vorgesehenen Zuordnungsnummer.</w:t>
            </w:r>
          </w:p>
          <w:p w14:paraId="1AB3D2AA" w14:textId="50656D4B" w:rsidR="0055061F" w:rsidRPr="0055061F" w:rsidRDefault="0055061F" w:rsidP="00A068EC">
            <w:pPr>
              <w:pStyle w:val="Listenabsatz"/>
              <w:rPr>
                <w:sz w:val="18"/>
              </w:rPr>
            </w:pPr>
          </w:p>
        </w:tc>
      </w:tr>
      <w:tr w:rsidR="00050309" w:rsidRPr="00F1657F" w14:paraId="357B059F" w14:textId="77777777">
        <w:trPr>
          <w:cantSplit/>
        </w:trPr>
        <w:tc>
          <w:tcPr>
            <w:tcW w:w="1247" w:type="dxa"/>
            <w:tcBorders>
              <w:top w:val="single" w:sz="4" w:space="0" w:color="auto"/>
              <w:bottom w:val="single" w:sz="4" w:space="0" w:color="auto"/>
            </w:tcBorders>
          </w:tcPr>
          <w:p w14:paraId="093DFD16" w14:textId="08CC7C55" w:rsidR="00050309" w:rsidRPr="00F1657F" w:rsidRDefault="00050309">
            <w:pPr>
              <w:pStyle w:val="TAL"/>
              <w:keepNext w:val="0"/>
              <w:keepLines w:val="0"/>
              <w:spacing w:before="60"/>
              <w:rPr>
                <w:lang w:val="de-DE" w:eastAsia="de-DE"/>
              </w:rPr>
            </w:pPr>
            <w:r w:rsidRPr="00F1657F">
              <w:rPr>
                <w:lang w:val="de-DE" w:eastAsia="de-DE"/>
              </w:rPr>
              <w:t>5.2.5</w:t>
            </w:r>
          </w:p>
        </w:tc>
        <w:tc>
          <w:tcPr>
            <w:tcW w:w="4253" w:type="dxa"/>
            <w:tcBorders>
              <w:top w:val="single" w:sz="4" w:space="0" w:color="auto"/>
              <w:bottom w:val="single" w:sz="4" w:space="0" w:color="auto"/>
            </w:tcBorders>
          </w:tcPr>
          <w:p w14:paraId="2A22F342" w14:textId="77777777" w:rsidR="00050309" w:rsidRPr="00F1657F" w:rsidRDefault="00050309">
            <w:pPr>
              <w:spacing w:before="60" w:after="60"/>
              <w:rPr>
                <w:b/>
                <w:bCs/>
                <w:sz w:val="18"/>
              </w:rPr>
            </w:pPr>
            <w:r w:rsidRPr="00F1657F">
              <w:rPr>
                <w:b/>
                <w:bCs/>
                <w:sz w:val="18"/>
              </w:rPr>
              <w:t>Sequence number</w:t>
            </w:r>
          </w:p>
          <w:p w14:paraId="19DB02A5" w14:textId="77777777" w:rsidR="00050309" w:rsidRPr="00F1657F" w:rsidRDefault="00050309" w:rsidP="00556BFE">
            <w:pPr>
              <w:spacing w:after="60"/>
              <w:rPr>
                <w:b/>
                <w:bCs/>
                <w:sz w:val="18"/>
              </w:rPr>
            </w:pPr>
            <w:r w:rsidRPr="00F1657F">
              <w:rPr>
                <w:sz w:val="18"/>
              </w:rPr>
              <w:t>Die Sequence number muss bereits dort aufgesetzt werden, wo erstmalig die Überwachungskopie erzeugt wird (Interceptionpoint).</w:t>
            </w:r>
          </w:p>
        </w:tc>
        <w:tc>
          <w:tcPr>
            <w:tcW w:w="4536" w:type="dxa"/>
            <w:tcBorders>
              <w:top w:val="single" w:sz="4" w:space="0" w:color="auto"/>
              <w:bottom w:val="single" w:sz="4" w:space="0" w:color="auto"/>
            </w:tcBorders>
          </w:tcPr>
          <w:p w14:paraId="02013B5A" w14:textId="77777777" w:rsidR="00050309" w:rsidRPr="00F1657F" w:rsidRDefault="00050309">
            <w:pPr>
              <w:spacing w:before="60" w:after="60"/>
              <w:rPr>
                <w:b/>
                <w:bCs/>
                <w:sz w:val="18"/>
              </w:rPr>
            </w:pPr>
          </w:p>
          <w:p w14:paraId="044EA325" w14:textId="77777777" w:rsidR="00050309" w:rsidRPr="00F1657F" w:rsidRDefault="00050309">
            <w:pPr>
              <w:rPr>
                <w:sz w:val="18"/>
              </w:rPr>
            </w:pPr>
            <w:r w:rsidRPr="00F1657F">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57D585CE" w14:textId="77777777" w:rsidR="00050309" w:rsidRPr="00F1657F" w:rsidRDefault="00050309">
            <w:pPr>
              <w:rPr>
                <w:sz w:val="18"/>
              </w:rPr>
            </w:pPr>
            <w:r w:rsidRPr="00F1657F">
              <w:rPr>
                <w:sz w:val="18"/>
              </w:rPr>
              <w:t>Wird auf dieser Strecke UDP eingesetzt, müssen zusätzliche Maßnahmen mögliche Paketverluste wirksam vermeiden und die Reihenfolge sicherstellen.</w:t>
            </w:r>
          </w:p>
        </w:tc>
      </w:tr>
      <w:tr w:rsidR="001C7E34" w:rsidRPr="00F1657F" w14:paraId="43D2BFAE" w14:textId="77777777" w:rsidTr="00457561">
        <w:trPr>
          <w:cantSplit/>
        </w:trPr>
        <w:tc>
          <w:tcPr>
            <w:tcW w:w="1247" w:type="dxa"/>
            <w:tcBorders>
              <w:top w:val="single" w:sz="4" w:space="0" w:color="auto"/>
              <w:bottom w:val="single" w:sz="4" w:space="0" w:color="auto"/>
            </w:tcBorders>
          </w:tcPr>
          <w:p w14:paraId="4B936E7E" w14:textId="77777777" w:rsidR="001C7E34" w:rsidRPr="001C7E34" w:rsidRDefault="001C7E34" w:rsidP="00457561">
            <w:pPr>
              <w:pStyle w:val="TAL"/>
              <w:keepNext w:val="0"/>
              <w:keepLines w:val="0"/>
              <w:spacing w:before="60"/>
              <w:rPr>
                <w:lang w:val="de-DE" w:eastAsia="de-DE"/>
              </w:rPr>
            </w:pPr>
            <w:r w:rsidRPr="001C7E34">
              <w:rPr>
                <w:lang w:val="de-DE" w:eastAsia="de-DE"/>
              </w:rPr>
              <w:t>5.2.6</w:t>
            </w:r>
          </w:p>
        </w:tc>
        <w:tc>
          <w:tcPr>
            <w:tcW w:w="4253" w:type="dxa"/>
            <w:tcBorders>
              <w:top w:val="single" w:sz="4" w:space="0" w:color="auto"/>
              <w:bottom w:val="single" w:sz="4" w:space="0" w:color="auto"/>
            </w:tcBorders>
          </w:tcPr>
          <w:p w14:paraId="7202A76B" w14:textId="77777777" w:rsidR="001C7E34" w:rsidRPr="001C7E34" w:rsidRDefault="001C7E34" w:rsidP="00457561">
            <w:pPr>
              <w:spacing w:before="60" w:after="60"/>
              <w:rPr>
                <w:b/>
                <w:bCs/>
                <w:sz w:val="18"/>
              </w:rPr>
            </w:pPr>
            <w:r w:rsidRPr="001C7E34">
              <w:rPr>
                <w:b/>
                <w:bCs/>
                <w:sz w:val="18"/>
              </w:rPr>
              <w:t>Payload timestamp</w:t>
            </w:r>
          </w:p>
          <w:p w14:paraId="56CDA929" w14:textId="6AC9D80E" w:rsidR="00370666" w:rsidRDefault="001C7E34" w:rsidP="0085039B">
            <w:pPr>
              <w:spacing w:after="60"/>
              <w:rPr>
                <w:sz w:val="18"/>
              </w:rPr>
            </w:pPr>
            <w:r w:rsidRPr="001C7E34">
              <w:rPr>
                <w:sz w:val="18"/>
              </w:rPr>
              <w:t>Alle Zeiten (TimeStamp) sind generell auf Basis der gesetzlichen Zeit (</w:t>
            </w:r>
            <w:r w:rsidR="00662530">
              <w:rPr>
                <w:sz w:val="18"/>
              </w:rPr>
              <w:t>local time</w:t>
            </w:r>
            <w:r w:rsidRPr="001C7E34">
              <w:rPr>
                <w:sz w:val="18"/>
              </w:rPr>
              <w:t xml:space="preserve">) </w:t>
            </w:r>
            <w:r w:rsidR="00370666">
              <w:rPr>
                <w:sz w:val="18"/>
              </w:rPr>
              <w:t>als</w:t>
            </w:r>
          </w:p>
          <w:p w14:paraId="2ADF7FE9" w14:textId="77777777" w:rsidR="001C7E34" w:rsidRDefault="00370666" w:rsidP="00457561">
            <w:pPr>
              <w:spacing w:after="60"/>
              <w:rPr>
                <w:sz w:val="18"/>
              </w:rPr>
            </w:pPr>
            <w:r w:rsidRPr="00370666">
              <w:rPr>
                <w:i/>
                <w:sz w:val="18"/>
              </w:rPr>
              <w:t>MicroSecondTimeStamp</w:t>
            </w:r>
            <w:r>
              <w:rPr>
                <w:sz w:val="18"/>
              </w:rPr>
              <w:t xml:space="preserve"> (mit höchster Auflösung und Genauigkeit) </w:t>
            </w:r>
            <w:r w:rsidR="001C7E34" w:rsidRPr="001C7E34">
              <w:rPr>
                <w:sz w:val="18"/>
              </w:rPr>
              <w:t>anzugeben.</w:t>
            </w:r>
          </w:p>
          <w:p w14:paraId="5B3AC457" w14:textId="6D7DB081" w:rsidR="00621173" w:rsidRPr="001C7E34" w:rsidRDefault="00621173" w:rsidP="00621173">
            <w:pPr>
              <w:spacing w:after="60"/>
              <w:rPr>
                <w:b/>
                <w:bCs/>
                <w:sz w:val="18"/>
              </w:rPr>
            </w:pPr>
            <w:r w:rsidRPr="00F1657F">
              <w:rPr>
                <w:sz w:val="18"/>
              </w:rPr>
              <w:t>D</w:t>
            </w:r>
            <w:r>
              <w:rPr>
                <w:sz w:val="18"/>
              </w:rPr>
              <w:t xml:space="preserve">er </w:t>
            </w:r>
            <w:r w:rsidRPr="00370666">
              <w:rPr>
                <w:i/>
                <w:sz w:val="18"/>
              </w:rPr>
              <w:t>MicroSecondTimeStamp</w:t>
            </w:r>
            <w:r w:rsidRPr="00F1657F">
              <w:rPr>
                <w:sz w:val="18"/>
              </w:rPr>
              <w:t xml:space="preserve"> muss </w:t>
            </w:r>
            <w:r w:rsidR="00433B00">
              <w:rPr>
                <w:sz w:val="18"/>
              </w:rPr>
              <w:t xml:space="preserve">grundsätzlich </w:t>
            </w:r>
            <w:r w:rsidRPr="00F1657F">
              <w:rPr>
                <w:sz w:val="18"/>
              </w:rPr>
              <w:t>bereits dort aufgesetzt werden, wo erstmalig die Überwachungskopie erzeugt wird (Interceptionpoint).</w:t>
            </w:r>
          </w:p>
        </w:tc>
        <w:tc>
          <w:tcPr>
            <w:tcW w:w="4536" w:type="dxa"/>
            <w:tcBorders>
              <w:top w:val="single" w:sz="4" w:space="0" w:color="auto"/>
              <w:bottom w:val="single" w:sz="4" w:space="0" w:color="auto"/>
            </w:tcBorders>
          </w:tcPr>
          <w:p w14:paraId="0E7EDA84" w14:textId="73176D04" w:rsidR="00621173" w:rsidRDefault="00D70F96" w:rsidP="00457561">
            <w:pPr>
              <w:rPr>
                <w:i/>
                <w:sz w:val="18"/>
              </w:rPr>
            </w:pPr>
            <w:r>
              <w:rPr>
                <w:sz w:val="18"/>
              </w:rPr>
              <w:t xml:space="preserve"> </w:t>
            </w:r>
            <w:r w:rsidR="00433B00">
              <w:rPr>
                <w:sz w:val="18"/>
              </w:rPr>
              <w:t xml:space="preserve">Ab </w:t>
            </w:r>
            <w:r>
              <w:rPr>
                <w:sz w:val="18"/>
              </w:rPr>
              <w:t xml:space="preserve">der TR TKÜV, Ausgabe 7.0 ist nur noch der </w:t>
            </w:r>
            <w:r w:rsidRPr="00370666">
              <w:rPr>
                <w:i/>
                <w:sz w:val="18"/>
              </w:rPr>
              <w:t>MicroSecondTimeStamp</w:t>
            </w:r>
            <w:r w:rsidR="0085039B">
              <w:rPr>
                <w:i/>
                <w:sz w:val="18"/>
              </w:rPr>
              <w:t xml:space="preserve"> zu verwenden.</w:t>
            </w:r>
          </w:p>
          <w:p w14:paraId="77639EDF" w14:textId="2EA1112B" w:rsidR="00370666" w:rsidRPr="00370666" w:rsidRDefault="00AF2DF1" w:rsidP="00891E55">
            <w:pPr>
              <w:rPr>
                <w:sz w:val="18"/>
              </w:rPr>
            </w:pPr>
            <w:r w:rsidRPr="00030984">
              <w:rPr>
                <w:sz w:val="18"/>
              </w:rPr>
              <w:t xml:space="preserve">Ist der Zeitstempel nicht im Format des </w:t>
            </w:r>
            <w:r w:rsidRPr="00D963A7">
              <w:rPr>
                <w:i/>
                <w:sz w:val="18"/>
              </w:rPr>
              <w:t>MicroSecondTimeStamp</w:t>
            </w:r>
            <w:r w:rsidRPr="00030984">
              <w:rPr>
                <w:sz w:val="18"/>
              </w:rPr>
              <w:t xml:space="preserve"> am Interceptionpoint verfügbar, so ist </w:t>
            </w:r>
            <w:r>
              <w:rPr>
                <w:sz w:val="18"/>
              </w:rPr>
              <w:t>d</w:t>
            </w:r>
            <w:r w:rsidRPr="00030984">
              <w:rPr>
                <w:sz w:val="18"/>
              </w:rPr>
              <w:t xml:space="preserve">er </w:t>
            </w:r>
            <w:r>
              <w:rPr>
                <w:sz w:val="18"/>
              </w:rPr>
              <w:t xml:space="preserve">Zeitstempel </w:t>
            </w:r>
            <w:r w:rsidRPr="00030984">
              <w:rPr>
                <w:sz w:val="18"/>
              </w:rPr>
              <w:t xml:space="preserve">so nah wie möglich am Erfassungspunkt der Überwachungskopie </w:t>
            </w:r>
            <w:r>
              <w:rPr>
                <w:sz w:val="18"/>
              </w:rPr>
              <w:t xml:space="preserve">in diesem Format </w:t>
            </w:r>
            <w:r w:rsidRPr="00030984">
              <w:rPr>
                <w:sz w:val="18"/>
              </w:rPr>
              <w:t>zu generieren.</w:t>
            </w:r>
            <w:r>
              <w:rPr>
                <w:sz w:val="18"/>
              </w:rPr>
              <w:t xml:space="preserve"> </w:t>
            </w:r>
          </w:p>
        </w:tc>
      </w:tr>
      <w:tr w:rsidR="007465DB" w:rsidRPr="00F1657F" w14:paraId="7CB5B82E" w14:textId="77777777" w:rsidTr="00457561">
        <w:trPr>
          <w:cantSplit/>
        </w:trPr>
        <w:tc>
          <w:tcPr>
            <w:tcW w:w="1247" w:type="dxa"/>
            <w:tcBorders>
              <w:top w:val="single" w:sz="4" w:space="0" w:color="auto"/>
              <w:bottom w:val="single" w:sz="4" w:space="0" w:color="auto"/>
            </w:tcBorders>
          </w:tcPr>
          <w:p w14:paraId="07105AFE" w14:textId="77777777" w:rsidR="007465DB" w:rsidRPr="001C7E34" w:rsidRDefault="007465DB" w:rsidP="00457561">
            <w:pPr>
              <w:pStyle w:val="TAL"/>
              <w:keepNext w:val="0"/>
              <w:keepLines w:val="0"/>
              <w:spacing w:before="60"/>
              <w:rPr>
                <w:lang w:val="de-DE" w:eastAsia="de-DE"/>
              </w:rPr>
            </w:pPr>
            <w:r>
              <w:rPr>
                <w:lang w:val="de-DE" w:eastAsia="de-DE"/>
              </w:rPr>
              <w:t>5.2.7</w:t>
            </w:r>
          </w:p>
        </w:tc>
        <w:tc>
          <w:tcPr>
            <w:tcW w:w="4253" w:type="dxa"/>
            <w:tcBorders>
              <w:top w:val="single" w:sz="4" w:space="0" w:color="auto"/>
              <w:bottom w:val="single" w:sz="4" w:space="0" w:color="auto"/>
            </w:tcBorders>
          </w:tcPr>
          <w:p w14:paraId="197F8184" w14:textId="77777777" w:rsidR="007465DB" w:rsidRPr="00521108" w:rsidRDefault="007465DB" w:rsidP="006F51A8">
            <w:pPr>
              <w:spacing w:before="60" w:after="60"/>
              <w:rPr>
                <w:b/>
                <w:bCs/>
                <w:sz w:val="18"/>
              </w:rPr>
            </w:pPr>
            <w:r w:rsidRPr="00521108">
              <w:rPr>
                <w:b/>
                <w:bCs/>
                <w:sz w:val="18"/>
              </w:rPr>
              <w:t>Payload direction</w:t>
            </w:r>
          </w:p>
          <w:p w14:paraId="4B98641E" w14:textId="77777777" w:rsidR="007465DB" w:rsidRPr="001C7E34" w:rsidRDefault="007465DB" w:rsidP="00457561">
            <w:pPr>
              <w:spacing w:before="60" w:after="60"/>
              <w:rPr>
                <w:b/>
                <w:bCs/>
                <w:sz w:val="18"/>
              </w:rPr>
            </w:pPr>
            <w:r w:rsidRPr="00CD62AE">
              <w:rPr>
                <w:bCs/>
                <w:sz w:val="18"/>
              </w:rPr>
              <w:t xml:space="preserve">Es hat die eindeutige Kennzeichnung des Verlaufs der Nutzdaten mit </w:t>
            </w:r>
            <w:r w:rsidRPr="00CD62AE">
              <w:rPr>
                <w:bCs/>
                <w:i/>
                <w:sz w:val="18"/>
              </w:rPr>
              <w:t>to target</w:t>
            </w:r>
            <w:r w:rsidRPr="00CD62AE">
              <w:rPr>
                <w:bCs/>
                <w:sz w:val="18"/>
              </w:rPr>
              <w:t xml:space="preserve"> bzw. </w:t>
            </w:r>
            <w:r w:rsidRPr="00CD62AE">
              <w:rPr>
                <w:bCs/>
                <w:i/>
                <w:sz w:val="18"/>
              </w:rPr>
              <w:t>from target</w:t>
            </w:r>
            <w:r w:rsidRPr="00CD62AE">
              <w:rPr>
                <w:bCs/>
                <w:sz w:val="18"/>
              </w:rPr>
              <w:t xml:space="preserve"> zu erfolgen.</w:t>
            </w:r>
          </w:p>
        </w:tc>
        <w:tc>
          <w:tcPr>
            <w:tcW w:w="4536" w:type="dxa"/>
            <w:tcBorders>
              <w:top w:val="single" w:sz="4" w:space="0" w:color="auto"/>
              <w:bottom w:val="single" w:sz="4" w:space="0" w:color="auto"/>
            </w:tcBorders>
          </w:tcPr>
          <w:p w14:paraId="3045B176" w14:textId="77777777" w:rsidR="007465DB" w:rsidRPr="001C7E34" w:rsidRDefault="007465DB" w:rsidP="00457561">
            <w:pPr>
              <w:rPr>
                <w:sz w:val="18"/>
              </w:rPr>
            </w:pPr>
          </w:p>
        </w:tc>
      </w:tr>
      <w:tr w:rsidR="009C54EC" w:rsidRPr="00F1657F" w14:paraId="5908E57E" w14:textId="77777777" w:rsidTr="00D70F96">
        <w:trPr>
          <w:cantSplit/>
        </w:trPr>
        <w:tc>
          <w:tcPr>
            <w:tcW w:w="1247" w:type="dxa"/>
            <w:tcBorders>
              <w:top w:val="single" w:sz="4" w:space="0" w:color="auto"/>
              <w:bottom w:val="single" w:sz="4" w:space="0" w:color="auto"/>
            </w:tcBorders>
          </w:tcPr>
          <w:p w14:paraId="3337EC29" w14:textId="77777777" w:rsidR="009C54EC" w:rsidRDefault="009C54EC" w:rsidP="00DB708D">
            <w:pPr>
              <w:pStyle w:val="TAL"/>
              <w:keepNext w:val="0"/>
              <w:keepLines w:val="0"/>
              <w:spacing w:before="60"/>
              <w:rPr>
                <w:lang w:val="de-DE" w:eastAsia="de-DE"/>
              </w:rPr>
            </w:pPr>
          </w:p>
        </w:tc>
        <w:tc>
          <w:tcPr>
            <w:tcW w:w="4253" w:type="dxa"/>
            <w:tcBorders>
              <w:top w:val="single" w:sz="4" w:space="0" w:color="auto"/>
              <w:bottom w:val="single" w:sz="4" w:space="0" w:color="auto"/>
            </w:tcBorders>
          </w:tcPr>
          <w:p w14:paraId="3848BFC8" w14:textId="77777777" w:rsidR="009C54EC" w:rsidRPr="00D97AEB" w:rsidRDefault="009C54EC" w:rsidP="009C54EC">
            <w:pPr>
              <w:spacing w:before="60" w:after="60"/>
              <w:rPr>
                <w:b/>
                <w:bCs/>
                <w:sz w:val="18"/>
                <w:szCs w:val="18"/>
              </w:rPr>
            </w:pPr>
            <w:r w:rsidRPr="00D97AEB">
              <w:rPr>
                <w:b/>
                <w:bCs/>
                <w:sz w:val="18"/>
                <w:szCs w:val="18"/>
              </w:rPr>
              <w:t>Kodierungsinformation</w:t>
            </w:r>
          </w:p>
          <w:p w14:paraId="3CEF6FD1" w14:textId="44E5F6F4" w:rsidR="009C54EC" w:rsidRDefault="009C54EC" w:rsidP="009C54EC">
            <w:pPr>
              <w:spacing w:before="60" w:after="60"/>
              <w:rPr>
                <w:sz w:val="18"/>
                <w:szCs w:val="18"/>
              </w:rPr>
            </w:pPr>
            <w:r>
              <w:rPr>
                <w:sz w:val="18"/>
                <w:szCs w:val="18"/>
              </w:rPr>
              <w:t xml:space="preserve">Dem Endgerät stehen in der Regel verschiedene optional nutzbare Kodierungen der Audiodaten zur Verfügung. Der für die Übertragung der Audiodaten tatsächlich genutzte und dem Netz bekannte Codec muss gemäß </w:t>
            </w:r>
            <w:r w:rsidRPr="00D97AEB">
              <w:rPr>
                <w:sz w:val="18"/>
                <w:szCs w:val="18"/>
              </w:rPr>
              <w:t>§</w:t>
            </w:r>
            <w:r>
              <w:rPr>
                <w:sz w:val="18"/>
                <w:szCs w:val="18"/>
              </w:rPr>
              <w:t> </w:t>
            </w:r>
            <w:r w:rsidRPr="00D97AEB">
              <w:rPr>
                <w:sz w:val="18"/>
                <w:szCs w:val="18"/>
              </w:rPr>
              <w:t>7</w:t>
            </w:r>
            <w:r>
              <w:rPr>
                <w:sz w:val="18"/>
                <w:szCs w:val="18"/>
              </w:rPr>
              <w:t> </w:t>
            </w:r>
            <w:r w:rsidRPr="00D97AEB">
              <w:rPr>
                <w:sz w:val="18"/>
                <w:szCs w:val="18"/>
              </w:rPr>
              <w:t>Abs.</w:t>
            </w:r>
            <w:r>
              <w:rPr>
                <w:sz w:val="18"/>
                <w:szCs w:val="18"/>
              </w:rPr>
              <w:t> </w:t>
            </w:r>
            <w:r w:rsidRPr="00D97AEB">
              <w:rPr>
                <w:sz w:val="18"/>
                <w:szCs w:val="18"/>
              </w:rPr>
              <w:t>1</w:t>
            </w:r>
            <w:r>
              <w:rPr>
                <w:sz w:val="18"/>
                <w:szCs w:val="18"/>
              </w:rPr>
              <w:t> </w:t>
            </w:r>
            <w:r w:rsidRPr="00D97AEB">
              <w:rPr>
                <w:sz w:val="18"/>
                <w:szCs w:val="18"/>
              </w:rPr>
              <w:t>TKÜV als Ereignisdat</w:t>
            </w:r>
            <w:r>
              <w:rPr>
                <w:sz w:val="18"/>
                <w:szCs w:val="18"/>
              </w:rPr>
              <w:t>um</w:t>
            </w:r>
            <w:r w:rsidRPr="00D97AEB">
              <w:rPr>
                <w:sz w:val="18"/>
                <w:szCs w:val="18"/>
              </w:rPr>
              <w:t xml:space="preserve"> übermittelt werden.</w:t>
            </w:r>
          </w:p>
          <w:p w14:paraId="036BB366" w14:textId="75B72050" w:rsidR="009C54EC" w:rsidRPr="009C54EC" w:rsidRDefault="009C54EC" w:rsidP="005B35BF">
            <w:pPr>
              <w:spacing w:before="60" w:after="60"/>
              <w:rPr>
                <w:sz w:val="18"/>
                <w:szCs w:val="18"/>
              </w:rPr>
            </w:pPr>
            <w:r w:rsidRPr="00D97AEB">
              <w:rPr>
                <w:sz w:val="18"/>
                <w:szCs w:val="18"/>
              </w:rPr>
              <w:t>(Der Hinweis auf die bestehende Rechtslage wurde aufgrund der Verwendung unterschiedlicher</w:t>
            </w:r>
            <w:r>
              <w:rPr>
                <w:sz w:val="18"/>
                <w:szCs w:val="18"/>
              </w:rPr>
              <w:t>, teils dem Auswertesystem unbekannter</w:t>
            </w:r>
            <w:r w:rsidRPr="00D97AEB">
              <w:rPr>
                <w:sz w:val="18"/>
                <w:szCs w:val="18"/>
              </w:rPr>
              <w:t xml:space="preserve"> Codecs in die TR TKÜV aufgenommen.)</w:t>
            </w:r>
          </w:p>
        </w:tc>
        <w:tc>
          <w:tcPr>
            <w:tcW w:w="4536" w:type="dxa"/>
            <w:tcBorders>
              <w:top w:val="single" w:sz="4" w:space="0" w:color="auto"/>
              <w:bottom w:val="single" w:sz="4" w:space="0" w:color="auto"/>
            </w:tcBorders>
          </w:tcPr>
          <w:p w14:paraId="6D80DE1C" w14:textId="77777777" w:rsidR="009C54EC" w:rsidRDefault="009C54EC" w:rsidP="00D70F96">
            <w:pPr>
              <w:rPr>
                <w:sz w:val="18"/>
              </w:rPr>
            </w:pPr>
          </w:p>
          <w:p w14:paraId="7C052C49" w14:textId="77777777" w:rsidR="009C54EC" w:rsidRPr="00214BD4" w:rsidRDefault="009C54EC" w:rsidP="009C54EC">
            <w:pPr>
              <w:spacing w:before="60" w:after="60"/>
              <w:rPr>
                <w:b/>
                <w:bCs/>
                <w:sz w:val="18"/>
              </w:rPr>
            </w:pPr>
            <w:r>
              <w:rPr>
                <w:bCs/>
                <w:sz w:val="18"/>
              </w:rPr>
              <w:t xml:space="preserve">Grundsätzlich ist der genutzte Codec (wenn dem Netz bekannt) bei einfacher Ausleitung der IRI-Daten, als Ereignisdatum zu berichten. Werden die IRI Daten an verschieden Punkten im Netz erfasst und kommt es dabei ggf. zur Ausleitung verschiedener Codecs (z.B. Codecwechsel im Netz) so soll der </w:t>
            </w:r>
            <w:r w:rsidRPr="00D02BCA">
              <w:rPr>
                <w:bCs/>
                <w:i/>
                <w:sz w:val="18"/>
              </w:rPr>
              <w:t>Interception Point Identifier</w:t>
            </w:r>
            <w:r>
              <w:rPr>
                <w:bCs/>
                <w:sz w:val="18"/>
              </w:rPr>
              <w:t xml:space="preserve"> dabei helfen, den relevanten IRI-Datensatz mit den ausgeleiteten Nutzinformationen (Audiodaten) zusammenzuführen (siehe Punkt 5.2.11).</w:t>
            </w:r>
          </w:p>
          <w:p w14:paraId="55CDF3A5" w14:textId="77777777" w:rsidR="009C54EC" w:rsidRDefault="009C54EC" w:rsidP="00D70F96">
            <w:pPr>
              <w:rPr>
                <w:sz w:val="18"/>
              </w:rPr>
            </w:pPr>
          </w:p>
        </w:tc>
      </w:tr>
      <w:tr w:rsidR="00DB708D" w:rsidRPr="00F1657F" w14:paraId="6C513A10" w14:textId="77777777" w:rsidTr="00D70F96">
        <w:trPr>
          <w:cantSplit/>
        </w:trPr>
        <w:tc>
          <w:tcPr>
            <w:tcW w:w="1247" w:type="dxa"/>
            <w:tcBorders>
              <w:top w:val="single" w:sz="4" w:space="0" w:color="auto"/>
              <w:bottom w:val="single" w:sz="4" w:space="0" w:color="auto"/>
            </w:tcBorders>
          </w:tcPr>
          <w:p w14:paraId="6267C561" w14:textId="77777777" w:rsidR="00DB708D" w:rsidRPr="001C7E34" w:rsidRDefault="00DB708D" w:rsidP="00DB708D">
            <w:pPr>
              <w:pStyle w:val="TAL"/>
              <w:keepNext w:val="0"/>
              <w:keepLines w:val="0"/>
              <w:spacing w:before="60"/>
              <w:rPr>
                <w:lang w:val="de-DE" w:eastAsia="de-DE"/>
              </w:rPr>
            </w:pPr>
            <w:r>
              <w:rPr>
                <w:lang w:val="de-DE" w:eastAsia="de-DE"/>
              </w:rPr>
              <w:t>5.2.11</w:t>
            </w:r>
          </w:p>
        </w:tc>
        <w:tc>
          <w:tcPr>
            <w:tcW w:w="4253" w:type="dxa"/>
            <w:tcBorders>
              <w:top w:val="single" w:sz="4" w:space="0" w:color="auto"/>
              <w:bottom w:val="single" w:sz="4" w:space="0" w:color="auto"/>
            </w:tcBorders>
          </w:tcPr>
          <w:p w14:paraId="71CB4561" w14:textId="77777777" w:rsidR="005B35BF" w:rsidRDefault="005B35BF" w:rsidP="005B35BF">
            <w:pPr>
              <w:spacing w:before="60" w:after="60"/>
              <w:rPr>
                <w:b/>
                <w:bCs/>
                <w:sz w:val="18"/>
              </w:rPr>
            </w:pPr>
            <w:r w:rsidRPr="00DB708D">
              <w:rPr>
                <w:b/>
                <w:bCs/>
                <w:sz w:val="18"/>
              </w:rPr>
              <w:t>Interception Point Identifier</w:t>
            </w:r>
          </w:p>
          <w:p w14:paraId="616B603E" w14:textId="54956AA5" w:rsidR="00DB708D" w:rsidRPr="001C7E34" w:rsidRDefault="005B35BF" w:rsidP="005B35BF">
            <w:pPr>
              <w:spacing w:before="60" w:after="60"/>
              <w:rPr>
                <w:b/>
                <w:bCs/>
                <w:sz w:val="18"/>
              </w:rPr>
            </w:pPr>
            <w:r w:rsidRPr="00DB708D">
              <w:rPr>
                <w:bCs/>
                <w:sz w:val="18"/>
              </w:rPr>
              <w:t xml:space="preserve">Der interception point identifier ist durch den Netzbetreiber zu vergeben. Er kennzeichnet den </w:t>
            </w:r>
            <w:r>
              <w:rPr>
                <w:bCs/>
                <w:sz w:val="18"/>
              </w:rPr>
              <w:t xml:space="preserve">logischen </w:t>
            </w:r>
            <w:r w:rsidRPr="00DB708D">
              <w:rPr>
                <w:bCs/>
                <w:sz w:val="18"/>
              </w:rPr>
              <w:t>Punkt</w:t>
            </w:r>
            <w:r>
              <w:rPr>
                <w:bCs/>
                <w:sz w:val="18"/>
              </w:rPr>
              <w:t xml:space="preserve"> (innerhalb eines Netzelements),</w:t>
            </w:r>
            <w:r w:rsidRPr="00DB708D">
              <w:rPr>
                <w:bCs/>
                <w:sz w:val="18"/>
              </w:rPr>
              <w:t xml:space="preserve"> an dem die Daten (IRI und</w:t>
            </w:r>
            <w:r>
              <w:rPr>
                <w:bCs/>
                <w:sz w:val="18"/>
              </w:rPr>
              <w:t>/oder</w:t>
            </w:r>
            <w:r w:rsidRPr="00DB708D">
              <w:rPr>
                <w:bCs/>
                <w:sz w:val="18"/>
              </w:rPr>
              <w:t xml:space="preserve"> CC) im Netz erfasst werden.</w:t>
            </w:r>
          </w:p>
        </w:tc>
        <w:tc>
          <w:tcPr>
            <w:tcW w:w="4536" w:type="dxa"/>
            <w:tcBorders>
              <w:top w:val="single" w:sz="4" w:space="0" w:color="auto"/>
              <w:bottom w:val="single" w:sz="4" w:space="0" w:color="auto"/>
            </w:tcBorders>
          </w:tcPr>
          <w:p w14:paraId="25CCA460" w14:textId="77777777" w:rsidR="009C54EC" w:rsidRDefault="009C54EC" w:rsidP="009C54EC">
            <w:pPr>
              <w:spacing w:before="60" w:after="60"/>
              <w:rPr>
                <w:bCs/>
                <w:sz w:val="18"/>
              </w:rPr>
            </w:pPr>
          </w:p>
          <w:p w14:paraId="13365DAC" w14:textId="77777777" w:rsidR="009C54EC" w:rsidRPr="00D97AEB" w:rsidRDefault="009C54EC" w:rsidP="009C54EC">
            <w:pPr>
              <w:spacing w:before="60" w:after="60"/>
              <w:rPr>
                <w:sz w:val="18"/>
              </w:rPr>
            </w:pPr>
            <w:r>
              <w:rPr>
                <w:bCs/>
                <w:sz w:val="18"/>
              </w:rPr>
              <w:t xml:space="preserve">Der </w:t>
            </w:r>
            <w:r w:rsidRPr="00D02BCA">
              <w:rPr>
                <w:bCs/>
                <w:i/>
                <w:sz w:val="18"/>
              </w:rPr>
              <w:t>Interception Point Identifier</w:t>
            </w:r>
            <w:r w:rsidRPr="00D97AEB">
              <w:rPr>
                <w:bCs/>
                <w:sz w:val="18"/>
              </w:rPr>
              <w:t xml:space="preserve"> </w:t>
            </w:r>
            <w:r>
              <w:rPr>
                <w:bCs/>
                <w:sz w:val="18"/>
              </w:rPr>
              <w:t xml:space="preserve">soll dabei unterstützen, bei einer mehrfachen Ausleitung von IRI-Daten (z.B. durch unterschiedliche Erfassungspunkte) die zusammengehörigen IRI-Daten besser zu kennzeichnen und, falls möglich, den über den IRI-Datensatz beschriebenen Codec mit den ausgeleiteten Nutzinformationen (Audiodaten) zusammenzuführen </w:t>
            </w:r>
            <w:r w:rsidRPr="00D97AEB">
              <w:rPr>
                <w:bCs/>
                <w:sz w:val="18"/>
              </w:rPr>
              <w:t>Die Umsetzung dieser Forderung soll wie folgt erfolgen, wenn mehrere Codecs in den IRI-Daten berichtet werden:</w:t>
            </w:r>
            <w:r w:rsidRPr="00D97AEB">
              <w:rPr>
                <w:sz w:val="18"/>
              </w:rPr>
              <w:t xml:space="preserve"> </w:t>
            </w:r>
          </w:p>
          <w:p w14:paraId="27B451CC" w14:textId="70763F85" w:rsidR="009C54EC" w:rsidRDefault="009C54EC" w:rsidP="009C54EC">
            <w:pPr>
              <w:rPr>
                <w:sz w:val="18"/>
              </w:rPr>
            </w:pPr>
            <w:r w:rsidRPr="00DB708D">
              <w:rPr>
                <w:sz w:val="18"/>
              </w:rPr>
              <w:t>Erfolgt innerhalb des Netzes ein Wechsel des Codecs der Audiodaten, so s</w:t>
            </w:r>
            <w:r>
              <w:rPr>
                <w:sz w:val="18"/>
              </w:rPr>
              <w:t>ollen</w:t>
            </w:r>
            <w:r w:rsidRPr="00DB708D">
              <w:rPr>
                <w:sz w:val="18"/>
              </w:rPr>
              <w:t xml:space="preserve"> die auszuleitenden CC</w:t>
            </w:r>
            <w:r>
              <w:rPr>
                <w:sz w:val="18"/>
              </w:rPr>
              <w:t>-Daten mit dem gleichen Interception Point I</w:t>
            </w:r>
            <w:r w:rsidRPr="00DB708D">
              <w:rPr>
                <w:sz w:val="18"/>
              </w:rPr>
              <w:t xml:space="preserve">dentifier versehen </w:t>
            </w:r>
            <w:r>
              <w:rPr>
                <w:sz w:val="18"/>
              </w:rPr>
              <w:t xml:space="preserve">sein </w:t>
            </w:r>
            <w:r w:rsidRPr="00DB708D">
              <w:rPr>
                <w:sz w:val="18"/>
              </w:rPr>
              <w:t>wie der dazugehörige IRI</w:t>
            </w:r>
            <w:r>
              <w:rPr>
                <w:sz w:val="18"/>
              </w:rPr>
              <w:t>-</w:t>
            </w:r>
            <w:r w:rsidRPr="00DB708D">
              <w:rPr>
                <w:sz w:val="18"/>
              </w:rPr>
              <w:t>Datensatz, der den korrekten Codec enthält.</w:t>
            </w:r>
          </w:p>
          <w:p w14:paraId="6F582315" w14:textId="453FBF1D" w:rsidR="00DB708D" w:rsidRDefault="009C54EC" w:rsidP="009C54EC">
            <w:pPr>
              <w:rPr>
                <w:sz w:val="18"/>
              </w:rPr>
            </w:pPr>
            <w:r>
              <w:rPr>
                <w:sz w:val="18"/>
              </w:rPr>
              <w:t>Sollte die oben beschriebe</w:t>
            </w:r>
            <w:r w:rsidR="001A14F6">
              <w:rPr>
                <w:sz w:val="18"/>
              </w:rPr>
              <w:t>ne</w:t>
            </w:r>
            <w:r>
              <w:rPr>
                <w:sz w:val="18"/>
              </w:rPr>
              <w:t xml:space="preserve"> Korrelation nicht möglich sein, so sind alternative Maßnahmen mit der Bundesnetzagentur abzustimmen.</w:t>
            </w:r>
          </w:p>
          <w:p w14:paraId="2346C06F" w14:textId="10624FF3" w:rsidR="00DB708D" w:rsidRPr="001C7E34" w:rsidRDefault="00DB708D" w:rsidP="00F4372C">
            <w:pPr>
              <w:rPr>
                <w:sz w:val="18"/>
              </w:rPr>
            </w:pPr>
          </w:p>
        </w:tc>
      </w:tr>
      <w:tr w:rsidR="007465DB" w:rsidRPr="00F1657F" w14:paraId="7A270DB3" w14:textId="77777777">
        <w:trPr>
          <w:cantSplit/>
        </w:trPr>
        <w:tc>
          <w:tcPr>
            <w:tcW w:w="1247" w:type="dxa"/>
            <w:tcBorders>
              <w:top w:val="single" w:sz="4" w:space="0" w:color="auto"/>
              <w:bottom w:val="single" w:sz="4" w:space="0" w:color="auto"/>
            </w:tcBorders>
          </w:tcPr>
          <w:p w14:paraId="032D6C8E" w14:textId="70E6A6B5" w:rsidR="007465DB" w:rsidRPr="00F1657F" w:rsidRDefault="007465DB">
            <w:pPr>
              <w:pStyle w:val="TAL"/>
              <w:keepNext w:val="0"/>
              <w:keepLines w:val="0"/>
              <w:spacing w:before="60"/>
              <w:rPr>
                <w:lang w:val="de-DE" w:eastAsia="de-DE"/>
              </w:rPr>
            </w:pPr>
            <w:r w:rsidRPr="00F1657F">
              <w:rPr>
                <w:lang w:val="de-DE" w:eastAsia="de-DE"/>
              </w:rPr>
              <w:t>6.2.2</w:t>
            </w:r>
          </w:p>
        </w:tc>
        <w:tc>
          <w:tcPr>
            <w:tcW w:w="4253" w:type="dxa"/>
            <w:tcBorders>
              <w:top w:val="single" w:sz="4" w:space="0" w:color="auto"/>
              <w:bottom w:val="single" w:sz="4" w:space="0" w:color="auto"/>
            </w:tcBorders>
          </w:tcPr>
          <w:p w14:paraId="00AA3711" w14:textId="77777777" w:rsidR="007465DB" w:rsidRPr="00F1657F" w:rsidRDefault="007465DB">
            <w:pPr>
              <w:spacing w:before="60" w:after="60"/>
              <w:rPr>
                <w:b/>
                <w:bCs/>
                <w:sz w:val="18"/>
              </w:rPr>
            </w:pPr>
            <w:r w:rsidRPr="00F1657F">
              <w:rPr>
                <w:b/>
                <w:bCs/>
                <w:sz w:val="18"/>
              </w:rPr>
              <w:t>Error Reporting</w:t>
            </w:r>
          </w:p>
          <w:p w14:paraId="1D0F327D" w14:textId="77777777" w:rsidR="007465DB" w:rsidRPr="00F1657F" w:rsidRDefault="007465DB" w:rsidP="001419A1">
            <w:pPr>
              <w:pStyle w:val="TAL"/>
              <w:keepNext w:val="0"/>
              <w:keepLines w:val="0"/>
              <w:spacing w:after="60"/>
              <w:rPr>
                <w:b/>
                <w:bCs/>
                <w:lang w:val="de-DE" w:eastAsia="de-DE"/>
              </w:rPr>
            </w:pPr>
            <w:r w:rsidRPr="00F1657F">
              <w:rPr>
                <w:lang w:val="de-DE" w:eastAsia="de-DE"/>
              </w:rPr>
              <w:t>Die Übermittlung richtet sich grundsätzlich nach Anlage A.4 der TR</w:t>
            </w:r>
            <w:r>
              <w:rPr>
                <w:lang w:val="de-DE" w:eastAsia="de-DE"/>
              </w:rPr>
              <w:t> </w:t>
            </w:r>
            <w:r w:rsidRPr="00F1657F">
              <w:rPr>
                <w:lang w:val="de-DE" w:eastAsia="de-DE"/>
              </w:rPr>
              <w:t>TKÜV.</w:t>
            </w:r>
          </w:p>
        </w:tc>
        <w:tc>
          <w:tcPr>
            <w:tcW w:w="4536" w:type="dxa"/>
            <w:tcBorders>
              <w:top w:val="single" w:sz="4" w:space="0" w:color="auto"/>
              <w:bottom w:val="single" w:sz="4" w:space="0" w:color="auto"/>
            </w:tcBorders>
          </w:tcPr>
          <w:p w14:paraId="6B10AF6E" w14:textId="77777777" w:rsidR="007465DB" w:rsidRPr="00F1657F" w:rsidRDefault="007465DB">
            <w:pPr>
              <w:spacing w:before="60" w:after="60"/>
              <w:rPr>
                <w:b/>
                <w:bCs/>
                <w:sz w:val="18"/>
              </w:rPr>
            </w:pPr>
          </w:p>
        </w:tc>
      </w:tr>
      <w:tr w:rsidR="007465DB" w:rsidRPr="00F1657F" w14:paraId="7989D906" w14:textId="77777777">
        <w:trPr>
          <w:cantSplit/>
        </w:trPr>
        <w:tc>
          <w:tcPr>
            <w:tcW w:w="1247" w:type="dxa"/>
            <w:tcBorders>
              <w:top w:val="single" w:sz="4" w:space="0" w:color="auto"/>
              <w:bottom w:val="single" w:sz="4" w:space="0" w:color="auto"/>
            </w:tcBorders>
          </w:tcPr>
          <w:p w14:paraId="4745827D" w14:textId="77777777" w:rsidR="007465DB" w:rsidRPr="00F1657F" w:rsidRDefault="007465DB">
            <w:pPr>
              <w:pStyle w:val="TAL"/>
              <w:keepNext w:val="0"/>
              <w:keepLines w:val="0"/>
              <w:spacing w:before="60"/>
              <w:rPr>
                <w:lang w:val="de-DE" w:eastAsia="de-DE"/>
              </w:rPr>
            </w:pPr>
            <w:r w:rsidRPr="00F1657F">
              <w:rPr>
                <w:lang w:val="de-DE" w:eastAsia="de-DE"/>
              </w:rPr>
              <w:t>6.2.3</w:t>
            </w:r>
          </w:p>
        </w:tc>
        <w:tc>
          <w:tcPr>
            <w:tcW w:w="4253" w:type="dxa"/>
            <w:tcBorders>
              <w:top w:val="single" w:sz="4" w:space="0" w:color="auto"/>
              <w:bottom w:val="single" w:sz="4" w:space="0" w:color="auto"/>
            </w:tcBorders>
          </w:tcPr>
          <w:p w14:paraId="50ABD5FE" w14:textId="77777777" w:rsidR="007465DB" w:rsidRPr="00F1657F" w:rsidRDefault="007465DB">
            <w:pPr>
              <w:spacing w:before="60" w:after="60"/>
              <w:rPr>
                <w:b/>
                <w:bCs/>
                <w:sz w:val="18"/>
              </w:rPr>
            </w:pPr>
            <w:r w:rsidRPr="00F1657F">
              <w:rPr>
                <w:b/>
                <w:bCs/>
                <w:sz w:val="18"/>
              </w:rPr>
              <w:t>Aggregation of payloads</w:t>
            </w:r>
          </w:p>
          <w:p w14:paraId="6B3D5048" w14:textId="77777777" w:rsidR="007465DB" w:rsidRPr="00F1657F" w:rsidRDefault="007465DB">
            <w:pPr>
              <w:pStyle w:val="TAL"/>
              <w:keepNext w:val="0"/>
              <w:keepLines w:val="0"/>
              <w:spacing w:after="60"/>
              <w:rPr>
                <w:b/>
                <w:bCs/>
                <w:lang w:val="de-DE" w:eastAsia="de-DE"/>
              </w:rPr>
            </w:pPr>
            <w:r w:rsidRPr="00F1657F">
              <w:rPr>
                <w:lang w:val="de-DE" w:eastAsia="de-DE"/>
              </w:rPr>
              <w:t xml:space="preserve">Die zusammenfassende Übermittlung überwachter IP-Pakete ist grundsätzlich vorgesehen, um einen unnötigen Overhead zu vermeiden. </w:t>
            </w:r>
          </w:p>
        </w:tc>
        <w:tc>
          <w:tcPr>
            <w:tcW w:w="4536" w:type="dxa"/>
            <w:tcBorders>
              <w:top w:val="single" w:sz="4" w:space="0" w:color="auto"/>
              <w:bottom w:val="single" w:sz="4" w:space="0" w:color="auto"/>
            </w:tcBorders>
          </w:tcPr>
          <w:p w14:paraId="2A3DC049" w14:textId="77777777" w:rsidR="007465DB" w:rsidRPr="00F1657F" w:rsidRDefault="007465DB">
            <w:pPr>
              <w:spacing w:before="60" w:after="60"/>
              <w:rPr>
                <w:b/>
                <w:bCs/>
                <w:sz w:val="18"/>
              </w:rPr>
            </w:pPr>
          </w:p>
          <w:p w14:paraId="1E067A2D" w14:textId="77777777" w:rsidR="007465DB" w:rsidRPr="00F1657F" w:rsidRDefault="007465DB">
            <w:pPr>
              <w:pStyle w:val="TAL"/>
              <w:keepNext w:val="0"/>
              <w:keepLines w:val="0"/>
              <w:spacing w:after="60"/>
              <w:rPr>
                <w:b/>
                <w:bCs/>
                <w:lang w:val="de-DE" w:eastAsia="de-DE"/>
              </w:rPr>
            </w:pPr>
            <w:r w:rsidRPr="00F1657F">
              <w:rPr>
                <w:lang w:val="de-DE" w:eastAsia="de-DE"/>
              </w:rPr>
              <w:t>Diese darf jedoch wenige Sekunden nicht überschreiten und muss mit der Bundesnetzagentur abgestimmt werden.</w:t>
            </w:r>
          </w:p>
        </w:tc>
      </w:tr>
      <w:tr w:rsidR="007465DB" w:rsidRPr="00F1657F" w14:paraId="7092DAEE" w14:textId="77777777">
        <w:trPr>
          <w:cantSplit/>
        </w:trPr>
        <w:tc>
          <w:tcPr>
            <w:tcW w:w="1247" w:type="dxa"/>
            <w:tcBorders>
              <w:top w:val="single" w:sz="4" w:space="0" w:color="auto"/>
              <w:bottom w:val="single" w:sz="4" w:space="0" w:color="auto"/>
            </w:tcBorders>
          </w:tcPr>
          <w:p w14:paraId="3857C2BA" w14:textId="77777777" w:rsidR="007465DB" w:rsidRPr="00F1657F" w:rsidRDefault="007465DB">
            <w:pPr>
              <w:pStyle w:val="TAL"/>
              <w:keepNext w:val="0"/>
              <w:keepLines w:val="0"/>
              <w:spacing w:before="60"/>
              <w:rPr>
                <w:lang w:val="de-DE" w:eastAsia="de-DE"/>
              </w:rPr>
            </w:pPr>
            <w:r w:rsidRPr="00F1657F">
              <w:rPr>
                <w:lang w:val="de-DE" w:eastAsia="de-DE"/>
              </w:rPr>
              <w:t>6.2.5</w:t>
            </w:r>
          </w:p>
        </w:tc>
        <w:tc>
          <w:tcPr>
            <w:tcW w:w="4253" w:type="dxa"/>
            <w:tcBorders>
              <w:top w:val="single" w:sz="4" w:space="0" w:color="auto"/>
              <w:bottom w:val="single" w:sz="4" w:space="0" w:color="auto"/>
            </w:tcBorders>
          </w:tcPr>
          <w:p w14:paraId="19D623AD" w14:textId="77777777" w:rsidR="007465DB" w:rsidRPr="00F1657F" w:rsidRDefault="007465DB">
            <w:pPr>
              <w:spacing w:before="60" w:after="60"/>
              <w:rPr>
                <w:b/>
                <w:bCs/>
                <w:sz w:val="18"/>
              </w:rPr>
            </w:pPr>
            <w:r w:rsidRPr="00F1657F">
              <w:rPr>
                <w:b/>
                <w:bCs/>
                <w:sz w:val="18"/>
              </w:rPr>
              <w:t>Padding Data</w:t>
            </w:r>
          </w:p>
          <w:p w14:paraId="47236FFA" w14:textId="77777777" w:rsidR="007465DB" w:rsidRPr="00F1657F" w:rsidRDefault="007465DB">
            <w:pPr>
              <w:pStyle w:val="TAL"/>
              <w:keepNext w:val="0"/>
              <w:keepLines w:val="0"/>
              <w:spacing w:after="60"/>
              <w:rPr>
                <w:b/>
                <w:bCs/>
                <w:lang w:val="de-DE" w:eastAsia="de-DE"/>
              </w:rPr>
            </w:pPr>
            <w:r w:rsidRPr="00F1657F">
              <w:rPr>
                <w:lang w:val="de-DE" w:eastAsia="de-DE"/>
              </w:rPr>
              <w:t>Kann optional vom Verpflichteten implementiert werden.</w:t>
            </w:r>
          </w:p>
        </w:tc>
        <w:tc>
          <w:tcPr>
            <w:tcW w:w="4536" w:type="dxa"/>
            <w:tcBorders>
              <w:top w:val="single" w:sz="4" w:space="0" w:color="auto"/>
              <w:bottom w:val="single" w:sz="4" w:space="0" w:color="auto"/>
            </w:tcBorders>
          </w:tcPr>
          <w:p w14:paraId="358B9247" w14:textId="77777777" w:rsidR="007465DB" w:rsidRPr="00F1657F" w:rsidRDefault="007465DB">
            <w:pPr>
              <w:spacing w:before="60" w:after="60"/>
              <w:rPr>
                <w:b/>
                <w:bCs/>
                <w:sz w:val="18"/>
              </w:rPr>
            </w:pPr>
          </w:p>
          <w:p w14:paraId="46777A12" w14:textId="39939886" w:rsidR="007465DB" w:rsidRPr="00F1657F" w:rsidRDefault="007465DB">
            <w:pPr>
              <w:pStyle w:val="TAL"/>
              <w:keepNext w:val="0"/>
              <w:keepLines w:val="0"/>
              <w:spacing w:after="60"/>
              <w:rPr>
                <w:b/>
                <w:bCs/>
                <w:lang w:val="de-DE" w:eastAsia="de-DE"/>
              </w:rPr>
            </w:pPr>
            <w:r w:rsidRPr="00F1657F">
              <w:rPr>
                <w:lang w:val="de-DE" w:eastAsia="de-DE"/>
              </w:rPr>
              <w:t xml:space="preserve">Dem maßnahmenbezogenen Einsatz von Padding muss die jeweilige </w:t>
            </w:r>
            <w:r w:rsidR="006406E0">
              <w:rPr>
                <w:lang w:val="de-DE" w:eastAsia="de-DE"/>
              </w:rPr>
              <w:t>berechtigte Stelle</w:t>
            </w:r>
            <w:r w:rsidRPr="00F1657F">
              <w:rPr>
                <w:lang w:val="de-DE" w:eastAsia="de-DE"/>
              </w:rPr>
              <w:t xml:space="preserve"> zustimmen.</w:t>
            </w:r>
          </w:p>
        </w:tc>
      </w:tr>
      <w:tr w:rsidR="007465DB" w:rsidRPr="00F1657F" w14:paraId="35310B1C" w14:textId="77777777">
        <w:trPr>
          <w:cantSplit/>
        </w:trPr>
        <w:tc>
          <w:tcPr>
            <w:tcW w:w="1247" w:type="dxa"/>
            <w:tcBorders>
              <w:top w:val="single" w:sz="4" w:space="0" w:color="auto"/>
              <w:bottom w:val="single" w:sz="4" w:space="0" w:color="auto"/>
            </w:tcBorders>
          </w:tcPr>
          <w:p w14:paraId="4CE5C6DC" w14:textId="77777777" w:rsidR="007465DB" w:rsidRPr="00F1657F" w:rsidRDefault="007465DB">
            <w:pPr>
              <w:pStyle w:val="TAL"/>
              <w:keepNext w:val="0"/>
              <w:keepLines w:val="0"/>
              <w:spacing w:before="60"/>
              <w:rPr>
                <w:lang w:val="de-DE" w:eastAsia="de-DE"/>
              </w:rPr>
            </w:pPr>
            <w:r w:rsidRPr="00F1657F">
              <w:rPr>
                <w:lang w:val="de-DE" w:eastAsia="de-DE"/>
              </w:rPr>
              <w:t>6.3.1</w:t>
            </w:r>
          </w:p>
        </w:tc>
        <w:tc>
          <w:tcPr>
            <w:tcW w:w="4253" w:type="dxa"/>
            <w:tcBorders>
              <w:top w:val="single" w:sz="4" w:space="0" w:color="auto"/>
              <w:bottom w:val="single" w:sz="4" w:space="0" w:color="auto"/>
            </w:tcBorders>
          </w:tcPr>
          <w:p w14:paraId="260ABD11" w14:textId="77777777" w:rsidR="007465DB" w:rsidRPr="00F1657F" w:rsidRDefault="007465DB">
            <w:pPr>
              <w:spacing w:before="60" w:after="60"/>
              <w:rPr>
                <w:b/>
                <w:bCs/>
                <w:sz w:val="18"/>
              </w:rPr>
            </w:pPr>
            <w:r w:rsidRPr="00F1657F">
              <w:rPr>
                <w:b/>
                <w:bCs/>
                <w:sz w:val="18"/>
              </w:rPr>
              <w:t>General</w:t>
            </w:r>
          </w:p>
          <w:p w14:paraId="0503F22C" w14:textId="77777777" w:rsidR="007465DB" w:rsidRPr="00F1657F" w:rsidRDefault="007465DB">
            <w:pPr>
              <w:pStyle w:val="TAL"/>
              <w:keepNext w:val="0"/>
              <w:keepLines w:val="0"/>
              <w:spacing w:after="60"/>
              <w:rPr>
                <w:lang w:val="de-DE" w:eastAsia="de-DE"/>
              </w:rPr>
            </w:pPr>
            <w:r w:rsidRPr="00F1657F">
              <w:rPr>
                <w:lang w:val="de-DE"/>
              </w:rPr>
              <w:t>Es wird TCP/IP eingesetzt.</w:t>
            </w:r>
          </w:p>
        </w:tc>
        <w:tc>
          <w:tcPr>
            <w:tcW w:w="4536" w:type="dxa"/>
            <w:tcBorders>
              <w:top w:val="single" w:sz="4" w:space="0" w:color="auto"/>
              <w:bottom w:val="single" w:sz="4" w:space="0" w:color="auto"/>
            </w:tcBorders>
          </w:tcPr>
          <w:p w14:paraId="036E2FEB" w14:textId="77777777" w:rsidR="007465DB" w:rsidRPr="00F1657F" w:rsidRDefault="007465DB">
            <w:pPr>
              <w:spacing w:before="60" w:after="60"/>
              <w:rPr>
                <w:b/>
                <w:bCs/>
                <w:sz w:val="18"/>
              </w:rPr>
            </w:pPr>
          </w:p>
        </w:tc>
      </w:tr>
      <w:tr w:rsidR="007465DB" w:rsidRPr="00F1657F" w14:paraId="47549557" w14:textId="77777777">
        <w:trPr>
          <w:cantSplit/>
        </w:trPr>
        <w:tc>
          <w:tcPr>
            <w:tcW w:w="1247" w:type="dxa"/>
            <w:tcBorders>
              <w:top w:val="single" w:sz="4" w:space="0" w:color="auto"/>
              <w:bottom w:val="single" w:sz="4" w:space="0" w:color="auto"/>
            </w:tcBorders>
          </w:tcPr>
          <w:p w14:paraId="3584089D" w14:textId="77777777" w:rsidR="007465DB" w:rsidRPr="00F1657F" w:rsidRDefault="007465DB">
            <w:pPr>
              <w:pStyle w:val="TAL"/>
              <w:keepNext w:val="0"/>
              <w:keepLines w:val="0"/>
              <w:spacing w:before="60"/>
              <w:rPr>
                <w:lang w:val="de-DE" w:eastAsia="de-DE"/>
              </w:rPr>
            </w:pPr>
            <w:r w:rsidRPr="00F1657F">
              <w:rPr>
                <w:lang w:val="de-DE" w:eastAsia="de-DE"/>
              </w:rPr>
              <w:t>6.3.2</w:t>
            </w:r>
          </w:p>
        </w:tc>
        <w:tc>
          <w:tcPr>
            <w:tcW w:w="4253" w:type="dxa"/>
            <w:tcBorders>
              <w:top w:val="single" w:sz="4" w:space="0" w:color="auto"/>
              <w:bottom w:val="single" w:sz="4" w:space="0" w:color="auto"/>
            </w:tcBorders>
          </w:tcPr>
          <w:p w14:paraId="254B47E7" w14:textId="77777777" w:rsidR="007465DB" w:rsidRPr="00F1657F" w:rsidRDefault="007465DB">
            <w:pPr>
              <w:spacing w:before="60" w:after="60"/>
              <w:rPr>
                <w:b/>
                <w:bCs/>
                <w:sz w:val="18"/>
              </w:rPr>
            </w:pPr>
            <w:r w:rsidRPr="00F1657F">
              <w:rPr>
                <w:b/>
                <w:bCs/>
                <w:sz w:val="18"/>
              </w:rPr>
              <w:t>Opening and closing of connections</w:t>
            </w:r>
          </w:p>
          <w:p w14:paraId="54122CBA" w14:textId="6E4F101D" w:rsidR="007465DB" w:rsidRPr="00F1657F" w:rsidRDefault="007465DB" w:rsidP="002F012F">
            <w:pPr>
              <w:pStyle w:val="TAL"/>
              <w:keepNext w:val="0"/>
              <w:keepLines w:val="0"/>
              <w:spacing w:after="60"/>
              <w:rPr>
                <w:lang w:val="de-DE" w:eastAsia="de-DE"/>
              </w:rPr>
            </w:pPr>
            <w:r w:rsidRPr="00F1657F">
              <w:rPr>
                <w:lang w:val="de-DE"/>
              </w:rPr>
              <w:t xml:space="preserve">Es gilt grundsätzlich Abschnitt </w:t>
            </w:r>
            <w:r w:rsidR="002F012F">
              <w:rPr>
                <w:lang w:val="de-DE"/>
              </w:rPr>
              <w:t>3</w:t>
            </w:r>
            <w:r w:rsidRPr="00F1657F">
              <w:rPr>
                <w:lang w:val="de-DE"/>
              </w:rPr>
              <w:t>.1 der TR</w:t>
            </w:r>
            <w:r w:rsidR="00556BFE">
              <w:rPr>
                <w:lang w:val="de-DE"/>
              </w:rPr>
              <w:t> </w:t>
            </w:r>
            <w:r w:rsidRPr="00F1657F">
              <w:rPr>
                <w:lang w:val="de-DE"/>
              </w:rPr>
              <w:t>TKÜV, wonach die Delivery Function auslösen muss</w:t>
            </w:r>
            <w:r w:rsidR="006267A0">
              <w:rPr>
                <w:lang w:val="de-DE"/>
              </w:rPr>
              <w:t>,</w:t>
            </w:r>
            <w:r w:rsidRPr="00F1657F">
              <w:rPr>
                <w:lang w:val="de-DE"/>
              </w:rPr>
              <w:t xml:space="preserve"> um eine unnötige Belegung der Anschlüsse der </w:t>
            </w:r>
            <w:r w:rsidR="0095201D">
              <w:rPr>
                <w:lang w:val="de-DE"/>
              </w:rPr>
              <w:t>berechtigten Stelle</w:t>
            </w:r>
            <w:r w:rsidRPr="00F1657F">
              <w:rPr>
                <w:lang w:val="de-DE"/>
              </w:rPr>
              <w:t xml:space="preserve"> zu verhindern.</w:t>
            </w:r>
          </w:p>
        </w:tc>
        <w:tc>
          <w:tcPr>
            <w:tcW w:w="4536" w:type="dxa"/>
            <w:tcBorders>
              <w:top w:val="single" w:sz="4" w:space="0" w:color="auto"/>
              <w:bottom w:val="single" w:sz="4" w:space="0" w:color="auto"/>
            </w:tcBorders>
          </w:tcPr>
          <w:p w14:paraId="584AC42B" w14:textId="77777777" w:rsidR="007465DB" w:rsidRPr="00F1657F" w:rsidRDefault="007465DB">
            <w:pPr>
              <w:spacing w:before="60" w:after="60"/>
              <w:rPr>
                <w:b/>
                <w:bCs/>
                <w:sz w:val="18"/>
              </w:rPr>
            </w:pPr>
          </w:p>
        </w:tc>
      </w:tr>
      <w:tr w:rsidR="007465DB" w:rsidRPr="00F1657F" w14:paraId="5CFB21DD" w14:textId="77777777">
        <w:trPr>
          <w:cantSplit/>
        </w:trPr>
        <w:tc>
          <w:tcPr>
            <w:tcW w:w="1247" w:type="dxa"/>
            <w:tcBorders>
              <w:top w:val="single" w:sz="4" w:space="0" w:color="auto"/>
              <w:bottom w:val="single" w:sz="4" w:space="0" w:color="auto"/>
            </w:tcBorders>
          </w:tcPr>
          <w:p w14:paraId="12F1FDC7" w14:textId="77777777" w:rsidR="007465DB" w:rsidRPr="00F1657F" w:rsidRDefault="007465DB">
            <w:pPr>
              <w:pStyle w:val="TAL"/>
              <w:keepNext w:val="0"/>
              <w:keepLines w:val="0"/>
              <w:spacing w:before="60"/>
              <w:rPr>
                <w:lang w:val="de-DE" w:eastAsia="de-DE"/>
              </w:rPr>
            </w:pPr>
            <w:r w:rsidRPr="00F1657F">
              <w:rPr>
                <w:lang w:val="de-DE" w:eastAsia="de-DE"/>
              </w:rPr>
              <w:lastRenderedPageBreak/>
              <w:t>6.3.4</w:t>
            </w:r>
          </w:p>
        </w:tc>
        <w:tc>
          <w:tcPr>
            <w:tcW w:w="4253" w:type="dxa"/>
            <w:tcBorders>
              <w:top w:val="single" w:sz="4" w:space="0" w:color="auto"/>
              <w:bottom w:val="single" w:sz="4" w:space="0" w:color="auto"/>
            </w:tcBorders>
          </w:tcPr>
          <w:p w14:paraId="68A18698" w14:textId="77777777" w:rsidR="007465DB" w:rsidRPr="00F1657F" w:rsidRDefault="007465DB">
            <w:pPr>
              <w:spacing w:before="60" w:after="60"/>
              <w:rPr>
                <w:b/>
                <w:bCs/>
                <w:sz w:val="18"/>
              </w:rPr>
            </w:pPr>
            <w:r w:rsidRPr="00F1657F">
              <w:rPr>
                <w:b/>
                <w:bCs/>
                <w:sz w:val="18"/>
              </w:rPr>
              <w:t>Keep-alives</w:t>
            </w:r>
          </w:p>
          <w:p w14:paraId="17B5641E" w14:textId="77777777" w:rsidR="007465DB" w:rsidRDefault="007465DB">
            <w:pPr>
              <w:pStyle w:val="TAL"/>
              <w:keepLines w:val="0"/>
              <w:spacing w:after="60"/>
              <w:rPr>
                <w:lang w:val="de-DE" w:eastAsia="de-DE"/>
              </w:rPr>
            </w:pPr>
            <w:r w:rsidRPr="00F1657F">
              <w:rPr>
                <w:lang w:val="de-DE" w:eastAsia="de-DE"/>
              </w:rPr>
              <w:t>Kann optional vom Verpflichteten implementiert werden.</w:t>
            </w:r>
          </w:p>
          <w:p w14:paraId="24CE7FC8" w14:textId="77777777" w:rsidR="00CD5B76" w:rsidRDefault="00CD5B76">
            <w:pPr>
              <w:pStyle w:val="TAL"/>
              <w:keepLines w:val="0"/>
              <w:spacing w:after="60"/>
              <w:rPr>
                <w:lang w:val="de-DE" w:eastAsia="de-DE"/>
              </w:rPr>
            </w:pPr>
          </w:p>
          <w:p w14:paraId="2108EDEE" w14:textId="77777777" w:rsidR="00CD5B76" w:rsidRDefault="00CD5B76">
            <w:pPr>
              <w:pStyle w:val="TAL"/>
              <w:keepLines w:val="0"/>
              <w:spacing w:after="60"/>
              <w:rPr>
                <w:lang w:val="de-DE" w:eastAsia="de-DE"/>
              </w:rPr>
            </w:pPr>
          </w:p>
          <w:p w14:paraId="6E9C87DE" w14:textId="77777777" w:rsidR="00CD5B76" w:rsidRDefault="00CD5B76">
            <w:pPr>
              <w:pStyle w:val="TAL"/>
              <w:keepLines w:val="0"/>
              <w:spacing w:after="60"/>
              <w:rPr>
                <w:lang w:val="de-DE" w:eastAsia="de-DE"/>
              </w:rPr>
            </w:pPr>
          </w:p>
          <w:p w14:paraId="061549A3" w14:textId="77777777" w:rsidR="00CD5B76" w:rsidRDefault="00CD5B76">
            <w:pPr>
              <w:pStyle w:val="TAL"/>
              <w:keepLines w:val="0"/>
              <w:spacing w:after="60"/>
              <w:rPr>
                <w:lang w:val="de-DE" w:eastAsia="de-DE"/>
              </w:rPr>
            </w:pPr>
          </w:p>
          <w:p w14:paraId="79B69A99" w14:textId="77777777" w:rsidR="00CD5B76" w:rsidRPr="00F1657F" w:rsidRDefault="00CD5B76" w:rsidP="00DA5863">
            <w:pPr>
              <w:pStyle w:val="TAL"/>
              <w:keepLines w:val="0"/>
              <w:spacing w:after="60"/>
              <w:rPr>
                <w:lang w:val="de-DE" w:eastAsia="de-DE"/>
              </w:rPr>
            </w:pPr>
            <w:r>
              <w:rPr>
                <w:lang w:val="de-DE" w:eastAsia="de-DE"/>
              </w:rPr>
              <w:t>Für die</w:t>
            </w:r>
            <w:r w:rsidR="008A2BB9">
              <w:rPr>
                <w:lang w:val="de-DE" w:eastAsia="de-DE"/>
              </w:rPr>
              <w:t xml:space="preserve"> verpflichtende</w:t>
            </w:r>
            <w:r>
              <w:rPr>
                <w:lang w:val="de-DE" w:eastAsia="de-DE"/>
              </w:rPr>
              <w:t xml:space="preserve"> Verwendung</w:t>
            </w:r>
            <w:r w:rsidR="008A2BB9">
              <w:rPr>
                <w:lang w:val="de-DE" w:eastAsia="de-DE"/>
              </w:rPr>
              <w:t xml:space="preserve"> von </w:t>
            </w:r>
            <w:r w:rsidR="008A2BB9" w:rsidRPr="008A2BB9">
              <w:rPr>
                <w:i/>
                <w:lang w:val="de-DE" w:eastAsia="de-DE"/>
              </w:rPr>
              <w:t>Keep-Alives</w:t>
            </w:r>
            <w:r w:rsidR="008A2BB9">
              <w:rPr>
                <w:lang w:val="de-DE" w:eastAsia="de-DE"/>
              </w:rPr>
              <w:t xml:space="preserve"> sind die Vorgaben der grundsätzlichen Anforderungen aus</w:t>
            </w:r>
            <w:r w:rsidR="00963FEE">
              <w:rPr>
                <w:lang w:val="de-DE" w:eastAsia="de-DE"/>
              </w:rPr>
              <w:t xml:space="preserve"> Teil A, </w:t>
            </w:r>
            <w:r w:rsidR="008A2BB9">
              <w:rPr>
                <w:lang w:val="de-DE" w:eastAsia="de-DE"/>
              </w:rPr>
              <w:t>Punkt 3.3 zu beachten.</w:t>
            </w:r>
          </w:p>
        </w:tc>
        <w:tc>
          <w:tcPr>
            <w:tcW w:w="4536" w:type="dxa"/>
            <w:tcBorders>
              <w:top w:val="single" w:sz="4" w:space="0" w:color="auto"/>
              <w:bottom w:val="single" w:sz="4" w:space="0" w:color="auto"/>
            </w:tcBorders>
          </w:tcPr>
          <w:p w14:paraId="6D55DC1C" w14:textId="77777777" w:rsidR="007465DB" w:rsidRPr="00F1657F" w:rsidRDefault="007465DB">
            <w:pPr>
              <w:spacing w:before="60" w:after="60"/>
              <w:rPr>
                <w:b/>
                <w:bCs/>
                <w:sz w:val="18"/>
              </w:rPr>
            </w:pPr>
          </w:p>
          <w:p w14:paraId="11EA1A2E" w14:textId="6A2A14A8" w:rsidR="007465DB" w:rsidRPr="00F1657F" w:rsidRDefault="007465DB">
            <w:pPr>
              <w:pStyle w:val="TAL"/>
              <w:keepNext w:val="0"/>
              <w:keepLines w:val="0"/>
              <w:spacing w:after="60"/>
              <w:rPr>
                <w:b/>
                <w:bCs/>
                <w:lang w:val="de-DE" w:eastAsia="de-DE"/>
              </w:rPr>
            </w:pPr>
            <w:r w:rsidRPr="00F1657F">
              <w:rPr>
                <w:lang w:val="de-DE" w:eastAsia="de-DE"/>
              </w:rPr>
              <w:t xml:space="preserve">Grundsätzlich muss die TCP-Verbindung nach erfolgreicher Übermittlung von Daten timer-gesteuert abgebaut werden. Dem maßnahmenbezogenen Einsatz von Keep-alives, bei der die TCP-Verbindung ständig aufrechterhalten bleibt, muss die jeweilige </w:t>
            </w:r>
            <w:r w:rsidR="006406E0">
              <w:rPr>
                <w:lang w:val="de-DE" w:eastAsia="de-DE"/>
              </w:rPr>
              <w:t>berechtigte Stelle</w:t>
            </w:r>
            <w:r w:rsidRPr="00F1657F">
              <w:rPr>
                <w:lang w:val="de-DE" w:eastAsia="de-DE"/>
              </w:rPr>
              <w:t xml:space="preserve"> zustimmen.</w:t>
            </w:r>
          </w:p>
        </w:tc>
      </w:tr>
      <w:tr w:rsidR="007465DB" w:rsidRPr="00F1657F" w14:paraId="312E179D" w14:textId="77777777">
        <w:trPr>
          <w:cantSplit/>
        </w:trPr>
        <w:tc>
          <w:tcPr>
            <w:tcW w:w="1247" w:type="dxa"/>
            <w:tcBorders>
              <w:top w:val="single" w:sz="4" w:space="0" w:color="auto"/>
              <w:bottom w:val="single" w:sz="4" w:space="0" w:color="auto"/>
            </w:tcBorders>
          </w:tcPr>
          <w:p w14:paraId="294EFC3E" w14:textId="77777777" w:rsidR="007465DB" w:rsidRPr="00F1657F" w:rsidRDefault="007465DB">
            <w:pPr>
              <w:pStyle w:val="TAL"/>
              <w:keepNext w:val="0"/>
              <w:keepLines w:val="0"/>
              <w:spacing w:before="60"/>
              <w:rPr>
                <w:lang w:val="de-DE" w:eastAsia="de-DE"/>
              </w:rPr>
            </w:pPr>
            <w:r w:rsidRPr="00F1657F">
              <w:rPr>
                <w:lang w:val="de-DE" w:eastAsia="de-DE"/>
              </w:rPr>
              <w:t>6.4.2</w:t>
            </w:r>
          </w:p>
        </w:tc>
        <w:tc>
          <w:tcPr>
            <w:tcW w:w="4253" w:type="dxa"/>
            <w:tcBorders>
              <w:top w:val="single" w:sz="4" w:space="0" w:color="auto"/>
              <w:bottom w:val="single" w:sz="4" w:space="0" w:color="auto"/>
            </w:tcBorders>
          </w:tcPr>
          <w:p w14:paraId="562FB203" w14:textId="77777777" w:rsidR="007465DB" w:rsidRPr="00F1657F" w:rsidRDefault="007465DB">
            <w:pPr>
              <w:spacing w:before="60" w:after="60"/>
              <w:rPr>
                <w:b/>
                <w:bCs/>
                <w:sz w:val="18"/>
              </w:rPr>
            </w:pPr>
            <w:r w:rsidRPr="00F1657F">
              <w:rPr>
                <w:b/>
                <w:bCs/>
                <w:sz w:val="18"/>
              </w:rPr>
              <w:t>TCP settings</w:t>
            </w:r>
          </w:p>
          <w:p w14:paraId="7ECCEE9C" w14:textId="6B674F10" w:rsidR="007465DB" w:rsidRPr="00F1657F" w:rsidRDefault="007465DB">
            <w:pPr>
              <w:pStyle w:val="TAL"/>
              <w:keepNext w:val="0"/>
              <w:keepLines w:val="0"/>
              <w:spacing w:before="60" w:after="60"/>
              <w:rPr>
                <w:lang w:val="de-DE" w:eastAsia="de-DE"/>
              </w:rPr>
            </w:pPr>
            <w:r w:rsidRPr="00F1657F">
              <w:rPr>
                <w:lang w:val="de-DE" w:eastAsia="de-DE"/>
              </w:rPr>
              <w:t xml:space="preserve">Für die Ausleitung wird Port-Nummer 50100 auf Seiten der </w:t>
            </w:r>
            <w:r w:rsidR="0095201D">
              <w:rPr>
                <w:lang w:val="de-DE" w:eastAsia="de-DE"/>
              </w:rPr>
              <w:t>berechtigten Stelle</w:t>
            </w:r>
            <w:r w:rsidRPr="00F1657F">
              <w:rPr>
                <w:lang w:val="de-DE" w:eastAsia="de-DE"/>
              </w:rPr>
              <w:t xml:space="preserve"> (destination port) festgelegt.</w:t>
            </w:r>
          </w:p>
        </w:tc>
        <w:tc>
          <w:tcPr>
            <w:tcW w:w="4536" w:type="dxa"/>
            <w:tcBorders>
              <w:top w:val="single" w:sz="4" w:space="0" w:color="auto"/>
              <w:bottom w:val="single" w:sz="4" w:space="0" w:color="auto"/>
            </w:tcBorders>
          </w:tcPr>
          <w:p w14:paraId="16EAC87E" w14:textId="77777777" w:rsidR="007465DB" w:rsidRPr="00F1657F" w:rsidRDefault="007465DB">
            <w:pPr>
              <w:spacing w:before="60" w:after="60"/>
              <w:rPr>
                <w:b/>
                <w:bCs/>
                <w:sz w:val="18"/>
              </w:rPr>
            </w:pPr>
          </w:p>
          <w:p w14:paraId="481A39F4" w14:textId="77777777" w:rsidR="007465DB" w:rsidRPr="00F1657F" w:rsidRDefault="007465DB" w:rsidP="00556BFE">
            <w:pPr>
              <w:spacing w:before="60" w:after="60"/>
              <w:rPr>
                <w:bCs/>
                <w:sz w:val="18"/>
              </w:rPr>
            </w:pPr>
            <w:r w:rsidRPr="00F1657F">
              <w:rPr>
                <w:bCs/>
                <w:sz w:val="18"/>
              </w:rPr>
              <w:t>Die Portnummer gilt bei der Nutzung der Service-Spezifikationen TS</w:t>
            </w:r>
            <w:r w:rsidR="00556BFE">
              <w:rPr>
                <w:bCs/>
                <w:sz w:val="18"/>
              </w:rPr>
              <w:t> </w:t>
            </w:r>
            <w:r w:rsidRPr="00F1657F">
              <w:rPr>
                <w:bCs/>
                <w:sz w:val="18"/>
              </w:rPr>
              <w:t>102</w:t>
            </w:r>
            <w:r w:rsidR="00556BFE">
              <w:rPr>
                <w:bCs/>
                <w:sz w:val="18"/>
              </w:rPr>
              <w:t> </w:t>
            </w:r>
            <w:r w:rsidRPr="00F1657F">
              <w:rPr>
                <w:bCs/>
                <w:sz w:val="18"/>
              </w:rPr>
              <w:t>232-02, TS</w:t>
            </w:r>
            <w:r w:rsidR="00556BFE">
              <w:rPr>
                <w:bCs/>
                <w:sz w:val="18"/>
              </w:rPr>
              <w:t> </w:t>
            </w:r>
            <w:r w:rsidRPr="00F1657F">
              <w:rPr>
                <w:bCs/>
                <w:sz w:val="18"/>
              </w:rPr>
              <w:t>102</w:t>
            </w:r>
            <w:r w:rsidR="00556BFE">
              <w:rPr>
                <w:bCs/>
                <w:sz w:val="18"/>
              </w:rPr>
              <w:t> </w:t>
            </w:r>
            <w:r w:rsidRPr="00F1657F">
              <w:rPr>
                <w:bCs/>
                <w:sz w:val="18"/>
              </w:rPr>
              <w:t>232-03, TS</w:t>
            </w:r>
            <w:r w:rsidR="00556BFE">
              <w:rPr>
                <w:bCs/>
                <w:sz w:val="18"/>
              </w:rPr>
              <w:t> </w:t>
            </w:r>
            <w:r w:rsidRPr="00F1657F">
              <w:rPr>
                <w:bCs/>
                <w:sz w:val="18"/>
              </w:rPr>
              <w:t>102</w:t>
            </w:r>
            <w:r w:rsidR="00556BFE">
              <w:rPr>
                <w:bCs/>
                <w:sz w:val="18"/>
              </w:rPr>
              <w:t> </w:t>
            </w:r>
            <w:r w:rsidRPr="00F1657F">
              <w:rPr>
                <w:bCs/>
                <w:sz w:val="18"/>
              </w:rPr>
              <w:t>232-04, TS</w:t>
            </w:r>
            <w:r w:rsidR="00556BFE">
              <w:rPr>
                <w:bCs/>
                <w:sz w:val="18"/>
              </w:rPr>
              <w:t> </w:t>
            </w:r>
            <w:r w:rsidRPr="00F1657F">
              <w:rPr>
                <w:bCs/>
                <w:sz w:val="18"/>
              </w:rPr>
              <w:t>101</w:t>
            </w:r>
            <w:r w:rsidR="00556BFE">
              <w:rPr>
                <w:bCs/>
                <w:sz w:val="18"/>
              </w:rPr>
              <w:t> </w:t>
            </w:r>
            <w:r w:rsidRPr="00F1657F">
              <w:rPr>
                <w:bCs/>
                <w:sz w:val="18"/>
              </w:rPr>
              <w:t>909-20-2, TS</w:t>
            </w:r>
            <w:r w:rsidR="00556BFE">
              <w:rPr>
                <w:bCs/>
                <w:sz w:val="18"/>
              </w:rPr>
              <w:t> </w:t>
            </w:r>
            <w:r w:rsidRPr="00F1657F">
              <w:rPr>
                <w:bCs/>
                <w:sz w:val="18"/>
              </w:rPr>
              <w:t>102</w:t>
            </w:r>
            <w:r w:rsidR="00556BFE">
              <w:rPr>
                <w:bCs/>
                <w:sz w:val="18"/>
              </w:rPr>
              <w:t> </w:t>
            </w:r>
            <w:r w:rsidRPr="00F1657F">
              <w:rPr>
                <w:bCs/>
                <w:sz w:val="18"/>
              </w:rPr>
              <w:t>232-05 und TS</w:t>
            </w:r>
            <w:r w:rsidR="00556BFE">
              <w:rPr>
                <w:bCs/>
                <w:sz w:val="18"/>
              </w:rPr>
              <w:t> </w:t>
            </w:r>
            <w:r w:rsidRPr="00F1657F">
              <w:rPr>
                <w:bCs/>
                <w:sz w:val="18"/>
              </w:rPr>
              <w:t>102</w:t>
            </w:r>
            <w:r w:rsidR="00556BFE">
              <w:rPr>
                <w:bCs/>
                <w:sz w:val="18"/>
              </w:rPr>
              <w:t> </w:t>
            </w:r>
            <w:r w:rsidRPr="00F1657F">
              <w:rPr>
                <w:bCs/>
                <w:sz w:val="18"/>
              </w:rPr>
              <w:t>232-06.</w:t>
            </w:r>
          </w:p>
        </w:tc>
      </w:tr>
      <w:tr w:rsidR="007465DB" w:rsidRPr="00F1657F" w14:paraId="32D5FCB3" w14:textId="77777777">
        <w:trPr>
          <w:cantSplit/>
        </w:trPr>
        <w:tc>
          <w:tcPr>
            <w:tcW w:w="1247" w:type="dxa"/>
            <w:tcBorders>
              <w:top w:val="single" w:sz="4" w:space="0" w:color="auto"/>
              <w:bottom w:val="single" w:sz="4" w:space="0" w:color="auto"/>
            </w:tcBorders>
          </w:tcPr>
          <w:p w14:paraId="504CB0EF" w14:textId="77777777" w:rsidR="007465DB" w:rsidRPr="00F1657F" w:rsidRDefault="007465DB">
            <w:pPr>
              <w:pStyle w:val="TAL"/>
              <w:keepNext w:val="0"/>
              <w:keepLines w:val="0"/>
              <w:spacing w:before="60"/>
              <w:rPr>
                <w:lang w:val="de-DE" w:eastAsia="de-DE"/>
              </w:rPr>
            </w:pPr>
            <w:r w:rsidRPr="00F1657F">
              <w:rPr>
                <w:lang w:val="de-DE" w:eastAsia="de-DE"/>
              </w:rPr>
              <w:t>7.1</w:t>
            </w:r>
          </w:p>
        </w:tc>
        <w:tc>
          <w:tcPr>
            <w:tcW w:w="4253" w:type="dxa"/>
            <w:tcBorders>
              <w:top w:val="single" w:sz="4" w:space="0" w:color="auto"/>
              <w:bottom w:val="single" w:sz="4" w:space="0" w:color="auto"/>
            </w:tcBorders>
          </w:tcPr>
          <w:p w14:paraId="292CA4EE" w14:textId="77777777" w:rsidR="007465DB" w:rsidRPr="00F1657F" w:rsidRDefault="007465DB">
            <w:pPr>
              <w:spacing w:before="60" w:after="60"/>
              <w:rPr>
                <w:b/>
                <w:bCs/>
                <w:sz w:val="18"/>
              </w:rPr>
            </w:pPr>
            <w:r w:rsidRPr="00F1657F">
              <w:rPr>
                <w:b/>
                <w:bCs/>
                <w:sz w:val="18"/>
              </w:rPr>
              <w:t>Type of Networks</w:t>
            </w:r>
          </w:p>
          <w:p w14:paraId="30C00BB7" w14:textId="77777777" w:rsidR="007465DB" w:rsidRPr="00F1657F" w:rsidRDefault="007465DB">
            <w:pPr>
              <w:pStyle w:val="TAL"/>
              <w:keepNext w:val="0"/>
              <w:keepLines w:val="0"/>
              <w:spacing w:after="60"/>
              <w:rPr>
                <w:lang w:val="de-DE" w:eastAsia="de-DE"/>
              </w:rPr>
            </w:pPr>
            <w:r w:rsidRPr="00F1657F">
              <w:rPr>
                <w:lang w:val="de-DE" w:eastAsia="de-DE"/>
              </w:rPr>
              <w:t>Die Ausleitung erfolgt über das öffentliche Internet.</w:t>
            </w:r>
          </w:p>
        </w:tc>
        <w:tc>
          <w:tcPr>
            <w:tcW w:w="4536" w:type="dxa"/>
            <w:tcBorders>
              <w:top w:val="single" w:sz="4" w:space="0" w:color="auto"/>
              <w:bottom w:val="single" w:sz="4" w:space="0" w:color="auto"/>
            </w:tcBorders>
          </w:tcPr>
          <w:p w14:paraId="528E295F" w14:textId="77777777" w:rsidR="007465DB" w:rsidRPr="00F1657F" w:rsidRDefault="007465DB">
            <w:pPr>
              <w:spacing w:before="60" w:after="60"/>
              <w:rPr>
                <w:b/>
                <w:bCs/>
                <w:sz w:val="18"/>
              </w:rPr>
            </w:pPr>
          </w:p>
        </w:tc>
      </w:tr>
      <w:tr w:rsidR="007465DB" w:rsidRPr="00F1657F" w14:paraId="6C28BA67" w14:textId="77777777">
        <w:trPr>
          <w:cantSplit/>
        </w:trPr>
        <w:tc>
          <w:tcPr>
            <w:tcW w:w="1247" w:type="dxa"/>
            <w:tcBorders>
              <w:top w:val="single" w:sz="4" w:space="0" w:color="auto"/>
              <w:bottom w:val="single" w:sz="4" w:space="0" w:color="auto"/>
            </w:tcBorders>
          </w:tcPr>
          <w:p w14:paraId="564C3B0A" w14:textId="77777777" w:rsidR="007465DB" w:rsidRPr="00F1657F" w:rsidRDefault="007465DB">
            <w:pPr>
              <w:pStyle w:val="TAL"/>
              <w:keepNext w:val="0"/>
              <w:keepLines w:val="0"/>
              <w:spacing w:before="60"/>
              <w:rPr>
                <w:lang w:val="de-DE" w:eastAsia="de-DE"/>
              </w:rPr>
            </w:pPr>
            <w:r w:rsidRPr="00F1657F">
              <w:rPr>
                <w:lang w:val="de-DE" w:eastAsia="de-DE"/>
              </w:rPr>
              <w:t>7.2</w:t>
            </w:r>
          </w:p>
        </w:tc>
        <w:tc>
          <w:tcPr>
            <w:tcW w:w="4253" w:type="dxa"/>
            <w:tcBorders>
              <w:top w:val="single" w:sz="4" w:space="0" w:color="auto"/>
              <w:bottom w:val="single" w:sz="4" w:space="0" w:color="auto"/>
            </w:tcBorders>
          </w:tcPr>
          <w:p w14:paraId="4581CA92" w14:textId="77777777" w:rsidR="007465DB" w:rsidRPr="00F1657F" w:rsidRDefault="007465DB">
            <w:pPr>
              <w:spacing w:before="60" w:after="60"/>
              <w:rPr>
                <w:b/>
                <w:bCs/>
                <w:sz w:val="18"/>
              </w:rPr>
            </w:pPr>
            <w:r w:rsidRPr="00F1657F">
              <w:rPr>
                <w:b/>
                <w:bCs/>
                <w:sz w:val="18"/>
              </w:rPr>
              <w:t>Security requirements</w:t>
            </w:r>
          </w:p>
          <w:p w14:paraId="1F451803" w14:textId="77777777" w:rsidR="007465DB" w:rsidRPr="00F1657F" w:rsidRDefault="007465DB">
            <w:pPr>
              <w:pStyle w:val="TAL"/>
              <w:keepNext w:val="0"/>
              <w:keepLines w:val="0"/>
              <w:spacing w:after="60"/>
              <w:rPr>
                <w:lang w:val="de-DE" w:eastAsia="de-DE"/>
              </w:rPr>
            </w:pPr>
            <w:r w:rsidRPr="00F1657F">
              <w:rPr>
                <w:lang w:val="de-DE" w:eastAsia="de-DE"/>
              </w:rPr>
              <w:t>Es gelten die Anforderungen nach Anlage A.2 der TR</w:t>
            </w:r>
            <w:r w:rsidR="00556BFE">
              <w:rPr>
                <w:lang w:val="de-DE" w:eastAsia="de-DE"/>
              </w:rPr>
              <w:t> </w:t>
            </w:r>
            <w:r w:rsidRPr="00F1657F">
              <w:rPr>
                <w:lang w:val="de-DE" w:eastAsia="de-DE"/>
              </w:rPr>
              <w:t>TKÜV.</w:t>
            </w:r>
          </w:p>
          <w:p w14:paraId="38B6DDD1" w14:textId="77777777" w:rsidR="007465DB" w:rsidRPr="00F1657F" w:rsidRDefault="007465DB">
            <w:pPr>
              <w:spacing w:after="60"/>
              <w:rPr>
                <w:sz w:val="18"/>
              </w:rPr>
            </w:pPr>
          </w:p>
        </w:tc>
        <w:tc>
          <w:tcPr>
            <w:tcW w:w="4536" w:type="dxa"/>
            <w:tcBorders>
              <w:top w:val="single" w:sz="4" w:space="0" w:color="auto"/>
              <w:bottom w:val="single" w:sz="4" w:space="0" w:color="auto"/>
            </w:tcBorders>
          </w:tcPr>
          <w:p w14:paraId="5A6873A4" w14:textId="77777777" w:rsidR="007465DB" w:rsidRPr="00F1657F" w:rsidRDefault="007465DB">
            <w:pPr>
              <w:spacing w:before="60" w:after="60"/>
              <w:rPr>
                <w:b/>
                <w:bCs/>
                <w:sz w:val="18"/>
              </w:rPr>
            </w:pPr>
          </w:p>
          <w:p w14:paraId="742936D0" w14:textId="77777777" w:rsidR="007465DB" w:rsidRPr="00F1657F" w:rsidRDefault="007465DB">
            <w:pPr>
              <w:pStyle w:val="TAL"/>
              <w:keepNext w:val="0"/>
              <w:keepLines w:val="0"/>
              <w:spacing w:after="60"/>
              <w:rPr>
                <w:b/>
                <w:bCs/>
                <w:lang w:val="de-DE" w:eastAsia="de-DE"/>
              </w:rPr>
            </w:pPr>
            <w:r w:rsidRPr="00F1657F">
              <w:rPr>
                <w:lang w:val="de-DE" w:eastAsia="de-DE"/>
              </w:rPr>
              <w:t>TLS sowie Signaturen und Hash-Codes dürfen nicht genutzt werden.</w:t>
            </w:r>
          </w:p>
        </w:tc>
      </w:tr>
      <w:tr w:rsidR="007465DB" w:rsidRPr="00F1657F" w14:paraId="5F766457" w14:textId="77777777">
        <w:trPr>
          <w:cantSplit/>
        </w:trPr>
        <w:tc>
          <w:tcPr>
            <w:tcW w:w="1247" w:type="dxa"/>
            <w:tcBorders>
              <w:top w:val="single" w:sz="4" w:space="0" w:color="auto"/>
              <w:bottom w:val="single" w:sz="4" w:space="0" w:color="auto"/>
            </w:tcBorders>
          </w:tcPr>
          <w:p w14:paraId="7183F089" w14:textId="77777777" w:rsidR="007465DB" w:rsidRPr="00F1657F" w:rsidRDefault="007465DB">
            <w:pPr>
              <w:pStyle w:val="TAL"/>
              <w:keepNext w:val="0"/>
              <w:keepLines w:val="0"/>
              <w:spacing w:before="60"/>
              <w:rPr>
                <w:lang w:val="de-DE" w:eastAsia="de-DE"/>
              </w:rPr>
            </w:pPr>
            <w:r w:rsidRPr="00F1657F">
              <w:rPr>
                <w:lang w:val="de-DE" w:eastAsia="de-DE"/>
              </w:rPr>
              <w:t>7.3.2</w:t>
            </w:r>
          </w:p>
        </w:tc>
        <w:tc>
          <w:tcPr>
            <w:tcW w:w="4253" w:type="dxa"/>
            <w:tcBorders>
              <w:top w:val="single" w:sz="4" w:space="0" w:color="auto"/>
              <w:bottom w:val="single" w:sz="4" w:space="0" w:color="auto"/>
            </w:tcBorders>
          </w:tcPr>
          <w:p w14:paraId="6DAF9FFE" w14:textId="77777777" w:rsidR="007465DB" w:rsidRPr="00F1657F" w:rsidRDefault="007465DB">
            <w:pPr>
              <w:spacing w:before="60" w:after="60"/>
              <w:rPr>
                <w:b/>
                <w:bCs/>
                <w:sz w:val="18"/>
              </w:rPr>
            </w:pPr>
            <w:r w:rsidRPr="00F1657F">
              <w:rPr>
                <w:b/>
                <w:bCs/>
                <w:sz w:val="18"/>
              </w:rPr>
              <w:t>Timeliness</w:t>
            </w:r>
          </w:p>
          <w:p w14:paraId="0599C698" w14:textId="75511770" w:rsidR="007465DB" w:rsidRPr="00F1657F" w:rsidRDefault="007465DB">
            <w:pPr>
              <w:pStyle w:val="TAL"/>
              <w:keepNext w:val="0"/>
              <w:keepLines w:val="0"/>
              <w:spacing w:after="60"/>
              <w:rPr>
                <w:lang w:val="de-DE" w:eastAsia="de-DE"/>
              </w:rPr>
            </w:pPr>
            <w:r w:rsidRPr="00F1657F">
              <w:rPr>
                <w:lang w:val="de-DE"/>
              </w:rPr>
              <w:t xml:space="preserve">Eine eventuelle Nutzung separater </w:t>
            </w:r>
            <w:r w:rsidRPr="00F1657F">
              <w:rPr>
                <w:i/>
                <w:iCs/>
                <w:lang w:val="de-DE"/>
              </w:rPr>
              <w:t xml:space="preserve">managed networks </w:t>
            </w:r>
            <w:r w:rsidRPr="00F1657F">
              <w:rPr>
                <w:lang w:val="de-DE"/>
              </w:rPr>
              <w:t xml:space="preserve">ist zwischen dem Verpflichteten und den </w:t>
            </w:r>
            <w:r w:rsidR="00990CCD">
              <w:rPr>
                <w:lang w:val="de-DE"/>
              </w:rPr>
              <w:t>berechtigten Stellen</w:t>
            </w:r>
            <w:r w:rsidRPr="00F1657F">
              <w:rPr>
                <w:lang w:val="de-DE"/>
              </w:rPr>
              <w:t xml:space="preserve"> abzustimmen.</w:t>
            </w:r>
          </w:p>
        </w:tc>
        <w:tc>
          <w:tcPr>
            <w:tcW w:w="4536" w:type="dxa"/>
            <w:tcBorders>
              <w:top w:val="single" w:sz="4" w:space="0" w:color="auto"/>
              <w:bottom w:val="single" w:sz="4" w:space="0" w:color="auto"/>
            </w:tcBorders>
          </w:tcPr>
          <w:p w14:paraId="7764574F" w14:textId="77777777" w:rsidR="007465DB" w:rsidRPr="00F1657F" w:rsidRDefault="007465DB">
            <w:pPr>
              <w:spacing w:before="60" w:after="60"/>
              <w:rPr>
                <w:b/>
                <w:bCs/>
                <w:sz w:val="18"/>
              </w:rPr>
            </w:pPr>
          </w:p>
        </w:tc>
      </w:tr>
    </w:tbl>
    <w:p w14:paraId="5BF43425" w14:textId="77777777" w:rsidR="00050309" w:rsidRPr="00665D03" w:rsidRDefault="00050309" w:rsidP="00994AC7">
      <w:pPr>
        <w:pStyle w:val="berschrift2"/>
      </w:pPr>
      <w:bookmarkStart w:id="558" w:name="_Toc425260041"/>
      <w:bookmarkStart w:id="559" w:name="_Toc426622457"/>
      <w:bookmarkStart w:id="560" w:name="_Toc57014198"/>
      <w:r w:rsidRPr="00665D03">
        <w:t>Anlage H.3.2</w:t>
      </w:r>
      <w:r w:rsidRPr="00665D03">
        <w:tab/>
      </w:r>
      <w:r w:rsidR="00B14162">
        <w:t>Grundlage:</w:t>
      </w:r>
      <w:r w:rsidR="00665D03">
        <w:t xml:space="preserve"> </w:t>
      </w:r>
      <w:r w:rsidR="00665D03" w:rsidRPr="004D507D">
        <w:t>ETSI</w:t>
      </w:r>
      <w:r w:rsidR="00665D03">
        <w:t> </w:t>
      </w:r>
      <w:r w:rsidR="00665D03" w:rsidRPr="004D507D">
        <w:t>TS</w:t>
      </w:r>
      <w:r w:rsidR="00665D03">
        <w:t> </w:t>
      </w:r>
      <w:r w:rsidR="00665D03" w:rsidRPr="004D507D">
        <w:t>102</w:t>
      </w:r>
      <w:r w:rsidR="00665D03">
        <w:t> </w:t>
      </w:r>
      <w:r w:rsidR="00665D03" w:rsidRPr="004D507D">
        <w:t>232-05</w:t>
      </w:r>
      <w:bookmarkEnd w:id="558"/>
      <w:bookmarkEnd w:id="559"/>
      <w:bookmarkEnd w:id="560"/>
    </w:p>
    <w:p w14:paraId="428167C7" w14:textId="77777777" w:rsidR="00050309" w:rsidRPr="00F1657F" w:rsidRDefault="00050309" w:rsidP="00F77D9B">
      <w:r w:rsidRPr="00F1657F">
        <w:t>Die folgende Tabelle beschreibt einerseits die Optionsauswahl zu den verschiedenen Kapiteln und Abschnitten der ETSI-Spezifikation TS</w:t>
      </w:r>
      <w:r w:rsidR="001419A1">
        <w:t> </w:t>
      </w:r>
      <w:r w:rsidRPr="00F1657F">
        <w:t>102</w:t>
      </w:r>
      <w:r w:rsidR="001419A1">
        <w:t> </w:t>
      </w:r>
      <w:r w:rsidRPr="00F1657F">
        <w:t>232-05 und nennt andererseits ergänzende Anforderungen. 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071381AA"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79770C30" w14:textId="77777777" w:rsidR="00050309" w:rsidRPr="00F1657F" w:rsidRDefault="00050309">
            <w:pPr>
              <w:spacing w:before="60" w:after="60"/>
              <w:rPr>
                <w:b/>
                <w:sz w:val="18"/>
              </w:rPr>
            </w:pPr>
            <w:r w:rsidRPr="00F1657F">
              <w:rPr>
                <w:b/>
                <w:sz w:val="18"/>
              </w:rPr>
              <w:t>Abschnitt</w:t>
            </w:r>
            <w:r w:rsidRPr="00F1657F">
              <w:rPr>
                <w:b/>
                <w:sz w:val="18"/>
              </w:rPr>
              <w:br/>
              <w:t>TS 102 232-05</w:t>
            </w:r>
          </w:p>
        </w:tc>
        <w:tc>
          <w:tcPr>
            <w:tcW w:w="4253" w:type="dxa"/>
            <w:tcBorders>
              <w:top w:val="single" w:sz="18" w:space="0" w:color="auto"/>
              <w:bottom w:val="single" w:sz="4" w:space="0" w:color="auto"/>
            </w:tcBorders>
            <w:shd w:val="pct10" w:color="000000" w:fill="FFFFFF"/>
          </w:tcPr>
          <w:p w14:paraId="671B97E7" w14:textId="77777777" w:rsidR="00050309" w:rsidRPr="00F1657F" w:rsidRDefault="00050309">
            <w:pPr>
              <w:spacing w:before="60" w:after="60"/>
              <w:rPr>
                <w:b/>
                <w:sz w:val="18"/>
              </w:rPr>
            </w:pPr>
            <w:r w:rsidRPr="00F1657F">
              <w:rPr>
                <w:b/>
                <w:sz w:val="18"/>
              </w:rPr>
              <w:t>Beschreibung der Option bzw. des Problempunktes</w:t>
            </w:r>
            <w:r w:rsidR="006267A0">
              <w:rPr>
                <w:b/>
                <w:sz w:val="18"/>
              </w:rPr>
              <w:t>,</w:t>
            </w:r>
            <w:r w:rsidR="006267A0">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289F6C89"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3FB9FC85" w14:textId="77777777">
        <w:trPr>
          <w:cantSplit/>
        </w:trPr>
        <w:tc>
          <w:tcPr>
            <w:tcW w:w="1247" w:type="dxa"/>
            <w:tcBorders>
              <w:top w:val="single" w:sz="4" w:space="0" w:color="auto"/>
              <w:bottom w:val="single" w:sz="4" w:space="0" w:color="auto"/>
            </w:tcBorders>
          </w:tcPr>
          <w:p w14:paraId="12620B96" w14:textId="77777777" w:rsidR="00050309" w:rsidRPr="00F1657F" w:rsidRDefault="00050309">
            <w:pPr>
              <w:pStyle w:val="TAL"/>
              <w:keepNext w:val="0"/>
              <w:keepLines w:val="0"/>
              <w:spacing w:before="60"/>
              <w:rPr>
                <w:lang w:val="de-DE" w:eastAsia="de-DE"/>
              </w:rPr>
            </w:pPr>
            <w:r w:rsidRPr="00F1657F">
              <w:rPr>
                <w:lang w:val="de-DE" w:eastAsia="de-DE"/>
              </w:rPr>
              <w:t>4.3</w:t>
            </w:r>
          </w:p>
        </w:tc>
        <w:tc>
          <w:tcPr>
            <w:tcW w:w="4253" w:type="dxa"/>
            <w:tcBorders>
              <w:top w:val="single" w:sz="4" w:space="0" w:color="auto"/>
              <w:bottom w:val="single" w:sz="4" w:space="0" w:color="auto"/>
            </w:tcBorders>
          </w:tcPr>
          <w:p w14:paraId="56632F24" w14:textId="77777777" w:rsidR="00050309" w:rsidRPr="00F1657F" w:rsidRDefault="00050309">
            <w:pPr>
              <w:spacing w:before="60" w:after="60"/>
              <w:rPr>
                <w:b/>
                <w:bCs/>
                <w:sz w:val="18"/>
              </w:rPr>
            </w:pPr>
            <w:r w:rsidRPr="00F1657F">
              <w:rPr>
                <w:b/>
                <w:bCs/>
                <w:sz w:val="18"/>
              </w:rPr>
              <w:t>General Requirements</w:t>
            </w:r>
          </w:p>
          <w:p w14:paraId="36145404" w14:textId="42FD22FE" w:rsidR="00050309" w:rsidRPr="00F1657F" w:rsidRDefault="00050309">
            <w:pPr>
              <w:pStyle w:val="TAL"/>
              <w:keepNext w:val="0"/>
              <w:keepLines w:val="0"/>
              <w:spacing w:after="120"/>
              <w:rPr>
                <w:lang w:val="de-DE" w:eastAsia="de-DE"/>
              </w:rPr>
            </w:pPr>
            <w:r w:rsidRPr="00F1657F">
              <w:rPr>
                <w:lang w:val="de-DE" w:eastAsia="de-DE"/>
              </w:rPr>
              <w:t>Grundsätzlich werden die Kopien der Signali</w:t>
            </w:r>
            <w:r w:rsidRPr="00F1657F">
              <w:rPr>
                <w:lang w:val="de-DE" w:eastAsia="de-DE"/>
              </w:rPr>
              <w:softHyphen/>
              <w:t>sierungsinformationen (z.B. SIP Messages) als Ereignisdaten übermittelt.</w:t>
            </w:r>
            <w:r w:rsidRPr="00F1657F">
              <w:rPr>
                <w:lang w:val="de-DE" w:eastAsia="de-DE"/>
              </w:rPr>
              <w:br/>
            </w:r>
            <w:r w:rsidRPr="00F1657F">
              <w:rPr>
                <w:lang w:val="de-DE" w:eastAsia="de-DE"/>
              </w:rPr>
              <w:br/>
            </w:r>
            <w:r w:rsidRPr="00F1657F">
              <w:rPr>
                <w:lang w:val="de-DE" w:eastAsia="de-DE"/>
              </w:rPr>
              <w:br/>
            </w:r>
            <w:r w:rsidRPr="00F1657F">
              <w:rPr>
                <w:lang w:val="de-DE" w:eastAsia="de-DE"/>
              </w:rPr>
              <w:br/>
            </w:r>
            <w:r w:rsidRPr="00F1657F">
              <w:rPr>
                <w:lang w:val="de-DE" w:eastAsia="de-DE"/>
              </w:rPr>
              <w:br/>
            </w:r>
            <w:r w:rsidRPr="00F1657F">
              <w:rPr>
                <w:lang w:val="de-DE" w:eastAsia="de-DE"/>
              </w:rPr>
              <w:br/>
            </w:r>
            <w:r w:rsidRPr="00F1657F">
              <w:rPr>
                <w:lang w:val="de-DE" w:eastAsia="de-DE"/>
              </w:rPr>
              <w:br/>
            </w:r>
          </w:p>
          <w:p w14:paraId="44E7F26C" w14:textId="77777777" w:rsidR="00050309" w:rsidRPr="00F1657F" w:rsidRDefault="00050309">
            <w:pPr>
              <w:pStyle w:val="TAL"/>
              <w:keepNext w:val="0"/>
              <w:keepLines w:val="0"/>
              <w:spacing w:after="120"/>
              <w:rPr>
                <w:szCs w:val="18"/>
                <w:lang w:val="de-DE" w:eastAsia="de-DE"/>
              </w:rPr>
            </w:pPr>
            <w:r w:rsidRPr="00F1657F">
              <w:rPr>
                <w:szCs w:val="18"/>
                <w:lang w:val="de-DE"/>
              </w:rPr>
              <w:t>Ereignisdaten, die nicht Teil der Signalisierung sind, müssen ergänzend übermittelt werden.</w:t>
            </w:r>
            <w:r w:rsidRPr="00F1657F">
              <w:rPr>
                <w:szCs w:val="18"/>
                <w:lang w:val="de-DE"/>
              </w:rPr>
              <w:br/>
            </w:r>
            <w:r w:rsidRPr="00F1657F">
              <w:rPr>
                <w:szCs w:val="18"/>
                <w:lang w:val="de-DE"/>
              </w:rPr>
              <w:br/>
            </w:r>
            <w:r w:rsidRPr="00F1657F">
              <w:rPr>
                <w:szCs w:val="18"/>
                <w:lang w:val="de-DE"/>
              </w:rPr>
              <w:br/>
            </w:r>
            <w:r w:rsidRPr="00F1657F">
              <w:rPr>
                <w:szCs w:val="18"/>
                <w:lang w:val="de-DE"/>
              </w:rPr>
              <w:br/>
            </w:r>
          </w:p>
          <w:p w14:paraId="114BF254" w14:textId="77777777" w:rsidR="00050309" w:rsidRPr="00F1657F" w:rsidRDefault="00050309" w:rsidP="00556BFE">
            <w:pPr>
              <w:pStyle w:val="TAL"/>
              <w:keepNext w:val="0"/>
              <w:keepLines w:val="0"/>
              <w:spacing w:after="60"/>
              <w:rPr>
                <w:lang w:val="de-DE" w:eastAsia="de-DE"/>
              </w:rPr>
            </w:pPr>
            <w:r w:rsidRPr="00F1657F">
              <w:rPr>
                <w:lang w:val="de-DE" w:eastAsia="de-DE"/>
              </w:rPr>
              <w:t xml:space="preserve">Ein generelles Mapping, wie z.B. nach </w:t>
            </w:r>
            <w:r w:rsidRPr="003D0A04">
              <w:rPr>
                <w:lang w:val="de-DE" w:eastAsia="de-DE"/>
              </w:rPr>
              <w:t>ANS</w:t>
            </w:r>
            <w:r w:rsidR="00556BFE">
              <w:rPr>
                <w:lang w:val="de-DE" w:eastAsia="de-DE"/>
              </w:rPr>
              <w:t> </w:t>
            </w:r>
            <w:r w:rsidRPr="00F1657F">
              <w:rPr>
                <w:lang w:val="de-DE" w:eastAsia="de-DE"/>
              </w:rPr>
              <w:t>T1.678 ist nicht vorgesehen.</w:t>
            </w:r>
          </w:p>
        </w:tc>
        <w:tc>
          <w:tcPr>
            <w:tcW w:w="4536" w:type="dxa"/>
            <w:tcBorders>
              <w:top w:val="single" w:sz="4" w:space="0" w:color="auto"/>
              <w:bottom w:val="single" w:sz="4" w:space="0" w:color="auto"/>
            </w:tcBorders>
          </w:tcPr>
          <w:p w14:paraId="299C32DE" w14:textId="77777777" w:rsidR="00050309" w:rsidRPr="00F1657F" w:rsidRDefault="00050309">
            <w:pPr>
              <w:spacing w:before="60" w:after="60"/>
              <w:rPr>
                <w:b/>
                <w:bCs/>
                <w:sz w:val="18"/>
              </w:rPr>
            </w:pPr>
          </w:p>
          <w:p w14:paraId="68584AE2" w14:textId="77777777" w:rsidR="00050309" w:rsidRPr="00F1657F" w:rsidRDefault="00050309">
            <w:pPr>
              <w:pStyle w:val="TAL"/>
              <w:keepNext w:val="0"/>
              <w:keepLines w:val="0"/>
              <w:spacing w:after="120"/>
              <w:rPr>
                <w:lang w:val="de-DE" w:eastAsia="de-DE"/>
              </w:rPr>
            </w:pPr>
            <w:r w:rsidRPr="00F1657F">
              <w:rPr>
                <w:lang w:val="de-DE" w:eastAsia="de-DE"/>
              </w:rPr>
              <w:t>Im Konzept müssen die für die verschiedenen Einzeldienste (z.B. basic call, call forwarding) bezeichnenden Parameter bzw. Kombinationen der Messages beispielhaft erläutert werden. Einzeldienste, die durch die Endgeräte (Clients) der Teilnehmer gesteuert werden können, müssen, soweit bekannt, ebenfalls im Hinblick auf ein verändertes Verhalten in der Signalisierung oder den RTP-Streams (z.B. gleichzeitige RTP-Sessions bei Konferenzen) erläutert werden; spätere Erweiterungen müssen nachgeführt werden.</w:t>
            </w:r>
          </w:p>
          <w:p w14:paraId="1E3DB0F2" w14:textId="71985159" w:rsidR="00050309" w:rsidRPr="00F1657F" w:rsidRDefault="00050309" w:rsidP="00DC6E54">
            <w:pPr>
              <w:pStyle w:val="TAL"/>
              <w:keepNext w:val="0"/>
              <w:keepLines w:val="0"/>
              <w:spacing w:after="60"/>
              <w:rPr>
                <w:lang w:val="de-DE" w:eastAsia="de-DE"/>
              </w:rPr>
            </w:pPr>
            <w:r w:rsidRPr="00F1657F">
              <w:rPr>
                <w:lang w:val="de-DE" w:eastAsia="de-DE"/>
              </w:rPr>
              <w:t xml:space="preserve">Für die Übermittlung sämtlicher Ereignisdaten ist </w:t>
            </w:r>
            <w:r w:rsidRPr="00F1657F">
              <w:rPr>
                <w:szCs w:val="18"/>
                <w:lang w:val="de-DE"/>
              </w:rPr>
              <w:t>das Modul HI2Operatons aus der Anlage C zu verwenden, wobei für die SIP-Messages ein eigener Parameter genutzt werden kann; das Modul wird nach den Vorgaben de</w:t>
            </w:r>
            <w:r w:rsidR="00DC6E54">
              <w:rPr>
                <w:szCs w:val="18"/>
                <w:lang w:val="de-DE"/>
              </w:rPr>
              <w:t>r</w:t>
            </w:r>
            <w:r w:rsidRPr="00F1657F">
              <w:rPr>
                <w:szCs w:val="18"/>
                <w:lang w:val="de-DE"/>
              </w:rPr>
              <w:t xml:space="preserve"> TS</w:t>
            </w:r>
            <w:r w:rsidR="00556BFE">
              <w:rPr>
                <w:szCs w:val="18"/>
                <w:lang w:val="de-DE"/>
              </w:rPr>
              <w:t> </w:t>
            </w:r>
            <w:r w:rsidRPr="00F1657F">
              <w:rPr>
                <w:szCs w:val="18"/>
                <w:lang w:val="de-DE"/>
              </w:rPr>
              <w:t>10</w:t>
            </w:r>
            <w:r w:rsidR="00DC6E54">
              <w:rPr>
                <w:szCs w:val="18"/>
                <w:lang w:val="de-DE"/>
              </w:rPr>
              <w:t>2</w:t>
            </w:r>
            <w:r w:rsidR="00556BFE">
              <w:rPr>
                <w:szCs w:val="18"/>
                <w:lang w:val="de-DE"/>
              </w:rPr>
              <w:t> </w:t>
            </w:r>
            <w:r w:rsidRPr="00F1657F">
              <w:rPr>
                <w:szCs w:val="18"/>
                <w:lang w:val="de-DE"/>
              </w:rPr>
              <w:t>232-06 übertragen.</w:t>
            </w:r>
          </w:p>
        </w:tc>
      </w:tr>
      <w:tr w:rsidR="00050309" w:rsidRPr="00F1657F" w14:paraId="6CCB8C91" w14:textId="77777777">
        <w:trPr>
          <w:cantSplit/>
        </w:trPr>
        <w:tc>
          <w:tcPr>
            <w:tcW w:w="1247" w:type="dxa"/>
            <w:tcBorders>
              <w:top w:val="single" w:sz="4" w:space="0" w:color="auto"/>
              <w:bottom w:val="single" w:sz="4" w:space="0" w:color="auto"/>
            </w:tcBorders>
          </w:tcPr>
          <w:p w14:paraId="5D195487" w14:textId="04343521" w:rsidR="00050309" w:rsidRPr="00F1657F" w:rsidRDefault="00050309" w:rsidP="00DC6E54">
            <w:pPr>
              <w:pStyle w:val="TAL"/>
              <w:keepNext w:val="0"/>
              <w:keepLines w:val="0"/>
              <w:spacing w:before="60"/>
              <w:rPr>
                <w:lang w:val="de-DE" w:eastAsia="de-DE"/>
              </w:rPr>
            </w:pPr>
            <w:r w:rsidRPr="00F1657F">
              <w:rPr>
                <w:lang w:val="de-DE" w:eastAsia="de-DE"/>
              </w:rPr>
              <w:lastRenderedPageBreak/>
              <w:t>5.2.</w:t>
            </w:r>
            <w:r w:rsidR="00DC6E54">
              <w:rPr>
                <w:lang w:val="de-DE" w:eastAsia="de-DE"/>
              </w:rPr>
              <w:t>2</w:t>
            </w:r>
          </w:p>
        </w:tc>
        <w:tc>
          <w:tcPr>
            <w:tcW w:w="4253" w:type="dxa"/>
            <w:tcBorders>
              <w:top w:val="single" w:sz="4" w:space="0" w:color="auto"/>
              <w:bottom w:val="single" w:sz="4" w:space="0" w:color="auto"/>
            </w:tcBorders>
          </w:tcPr>
          <w:p w14:paraId="2FCCB38F" w14:textId="77777777" w:rsidR="00050309" w:rsidRPr="00F1657F" w:rsidRDefault="00050309">
            <w:pPr>
              <w:spacing w:before="60" w:after="60"/>
              <w:rPr>
                <w:b/>
                <w:bCs/>
                <w:sz w:val="18"/>
                <w:lang w:val="en-GB"/>
              </w:rPr>
            </w:pPr>
            <w:r w:rsidRPr="00F1657F">
              <w:rPr>
                <w:b/>
                <w:bCs/>
                <w:sz w:val="18"/>
                <w:lang w:val="en-GB"/>
              </w:rPr>
              <w:t>Provisioning of the H.323 IRI IIF</w:t>
            </w:r>
          </w:p>
          <w:p w14:paraId="5B1139BB" w14:textId="77777777" w:rsidR="00050309" w:rsidRPr="00F1657F" w:rsidRDefault="00050309">
            <w:pPr>
              <w:pStyle w:val="TAL"/>
              <w:keepNext w:val="0"/>
              <w:keepLines w:val="0"/>
              <w:spacing w:after="60"/>
              <w:rPr>
                <w:lang w:val="de-DE" w:eastAsia="de-DE"/>
              </w:rPr>
            </w:pPr>
            <w:r w:rsidRPr="00F1657F">
              <w:rPr>
                <w:lang w:val="de-DE" w:eastAsia="de-DE"/>
              </w:rPr>
              <w:t>Welche Signalisierungsnachrichten der verschiedenen Protokolle der H.323</w:t>
            </w:r>
            <w:r w:rsidR="006267A0">
              <w:rPr>
                <w:lang w:val="de-DE" w:eastAsia="de-DE"/>
              </w:rPr>
              <w:t>-</w:t>
            </w:r>
            <w:r w:rsidRPr="00F1657F">
              <w:rPr>
                <w:lang w:val="de-DE" w:eastAsia="de-DE"/>
              </w:rPr>
              <w:t xml:space="preserve">Familie als </w:t>
            </w:r>
            <w:r w:rsidR="00A639AF" w:rsidRPr="00F1657F">
              <w:rPr>
                <w:lang w:val="de-DE" w:eastAsia="de-DE"/>
              </w:rPr>
              <w:t>Ereignisdaten</w:t>
            </w:r>
            <w:r w:rsidRPr="00F1657F">
              <w:rPr>
                <w:lang w:val="de-DE" w:eastAsia="de-DE"/>
              </w:rPr>
              <w:t xml:space="preserve"> übermittelt werden müssen, ist mit der Bundesnetzagentur im Einzelfall zu erörtern.</w:t>
            </w:r>
          </w:p>
        </w:tc>
        <w:tc>
          <w:tcPr>
            <w:tcW w:w="4536" w:type="dxa"/>
            <w:tcBorders>
              <w:top w:val="single" w:sz="4" w:space="0" w:color="auto"/>
              <w:bottom w:val="single" w:sz="4" w:space="0" w:color="auto"/>
            </w:tcBorders>
          </w:tcPr>
          <w:p w14:paraId="3EE0B165" w14:textId="77777777" w:rsidR="00050309" w:rsidRPr="00F1657F" w:rsidRDefault="00050309">
            <w:pPr>
              <w:pStyle w:val="TAL"/>
              <w:keepNext w:val="0"/>
              <w:keepLines w:val="0"/>
              <w:spacing w:before="60" w:after="60"/>
              <w:rPr>
                <w:lang w:val="de-DE" w:eastAsia="de-DE"/>
              </w:rPr>
            </w:pPr>
          </w:p>
          <w:p w14:paraId="4D025033" w14:textId="77777777" w:rsidR="00050309" w:rsidRPr="00F1657F" w:rsidRDefault="00050309">
            <w:pPr>
              <w:spacing w:after="60"/>
              <w:rPr>
                <w:sz w:val="18"/>
              </w:rPr>
            </w:pPr>
          </w:p>
        </w:tc>
      </w:tr>
      <w:tr w:rsidR="009712CF" w:rsidRPr="00F1657F" w14:paraId="2B9CE2E8" w14:textId="77777777" w:rsidTr="00781175">
        <w:trPr>
          <w:cantSplit/>
        </w:trPr>
        <w:tc>
          <w:tcPr>
            <w:tcW w:w="1247" w:type="dxa"/>
            <w:tcBorders>
              <w:top w:val="single" w:sz="4" w:space="0" w:color="auto"/>
              <w:left w:val="single" w:sz="4" w:space="0" w:color="auto"/>
              <w:bottom w:val="single" w:sz="4" w:space="0" w:color="auto"/>
              <w:right w:val="single" w:sz="4" w:space="0" w:color="auto"/>
            </w:tcBorders>
          </w:tcPr>
          <w:p w14:paraId="57DC80EC" w14:textId="77777777" w:rsidR="009712CF" w:rsidRPr="00F1657F" w:rsidRDefault="009712CF" w:rsidP="00781175">
            <w:pPr>
              <w:pStyle w:val="TAL"/>
              <w:keepNext w:val="0"/>
              <w:keepLines w:val="0"/>
              <w:spacing w:before="60"/>
              <w:rPr>
                <w:lang w:val="de-DE" w:eastAsia="de-DE"/>
              </w:rPr>
            </w:pPr>
            <w:r w:rsidRPr="00F1657F">
              <w:rPr>
                <w:lang w:val="de-DE" w:eastAsia="de-DE"/>
              </w:rPr>
              <w:t>5.3</w:t>
            </w:r>
          </w:p>
        </w:tc>
        <w:tc>
          <w:tcPr>
            <w:tcW w:w="4253" w:type="dxa"/>
            <w:tcBorders>
              <w:top w:val="single" w:sz="4" w:space="0" w:color="auto"/>
              <w:left w:val="single" w:sz="4" w:space="0" w:color="auto"/>
              <w:bottom w:val="single" w:sz="4" w:space="0" w:color="auto"/>
              <w:right w:val="single" w:sz="4" w:space="0" w:color="auto"/>
            </w:tcBorders>
          </w:tcPr>
          <w:p w14:paraId="414ACD74" w14:textId="77777777" w:rsidR="009712CF" w:rsidRPr="00F1657F" w:rsidRDefault="009712CF" w:rsidP="00781175">
            <w:pPr>
              <w:spacing w:before="60" w:after="60"/>
              <w:rPr>
                <w:b/>
                <w:bCs/>
                <w:sz w:val="18"/>
                <w:lang w:val="en-GB"/>
              </w:rPr>
            </w:pPr>
            <w:r w:rsidRPr="00F1657F">
              <w:rPr>
                <w:b/>
                <w:bCs/>
                <w:sz w:val="18"/>
                <w:lang w:val="en-GB"/>
              </w:rPr>
              <w:t>Assigning a value to the CIN</w:t>
            </w:r>
          </w:p>
          <w:p w14:paraId="6DB8AE4F" w14:textId="77777777" w:rsidR="009712CF" w:rsidRPr="00F1657F" w:rsidRDefault="009712CF" w:rsidP="00781175">
            <w:pPr>
              <w:spacing w:before="60"/>
              <w:rPr>
                <w:bCs/>
                <w:sz w:val="18"/>
              </w:rPr>
            </w:pPr>
            <w:r w:rsidRPr="00F1657F">
              <w:rPr>
                <w:bCs/>
                <w:sz w:val="18"/>
              </w:rPr>
              <w:t>Grundsätzlich wird die CIN bei einer neuen session mit der ersten Signalisierungsinformation (</w:t>
            </w:r>
            <w:r w:rsidR="00661C01">
              <w:rPr>
                <w:bCs/>
                <w:sz w:val="18"/>
              </w:rPr>
              <w:t xml:space="preserve">CC oder </w:t>
            </w:r>
            <w:r w:rsidRPr="00F1657F">
              <w:rPr>
                <w:bCs/>
                <w:sz w:val="18"/>
              </w:rPr>
              <w:t xml:space="preserve">IRI) vergeben. </w:t>
            </w:r>
          </w:p>
          <w:p w14:paraId="6103FE5D" w14:textId="77777777" w:rsidR="009712CF" w:rsidRPr="00F1657F" w:rsidRDefault="009712CF" w:rsidP="00781175">
            <w:pPr>
              <w:spacing w:before="60"/>
              <w:rPr>
                <w:bCs/>
                <w:sz w:val="18"/>
              </w:rPr>
            </w:pPr>
            <w:r w:rsidRPr="00F1657F">
              <w:rPr>
                <w:bCs/>
                <w:sz w:val="18"/>
              </w:rPr>
              <w:t>Besteht bei der Aktivierung der Überwachungs-maßnahmen bereits eine session, muss die CIN mit der ersten IRI- oder CC-Message generiert werden.</w:t>
            </w:r>
          </w:p>
        </w:tc>
        <w:tc>
          <w:tcPr>
            <w:tcW w:w="4536" w:type="dxa"/>
            <w:tcBorders>
              <w:top w:val="single" w:sz="4" w:space="0" w:color="auto"/>
              <w:left w:val="single" w:sz="4" w:space="0" w:color="auto"/>
              <w:bottom w:val="single" w:sz="4" w:space="0" w:color="auto"/>
              <w:right w:val="single" w:sz="4" w:space="0" w:color="auto"/>
            </w:tcBorders>
          </w:tcPr>
          <w:p w14:paraId="714224C0" w14:textId="77777777" w:rsidR="009712CF" w:rsidRPr="00B12733" w:rsidRDefault="009712CF" w:rsidP="009712CF">
            <w:pPr>
              <w:spacing w:before="60" w:after="60"/>
              <w:rPr>
                <w:b/>
                <w:bCs/>
                <w:sz w:val="18"/>
              </w:rPr>
            </w:pPr>
          </w:p>
          <w:p w14:paraId="1188DA55" w14:textId="77777777" w:rsidR="009712CF" w:rsidRPr="009712CF" w:rsidRDefault="00661C01" w:rsidP="00781175">
            <w:pPr>
              <w:tabs>
                <w:tab w:val="left" w:pos="945"/>
              </w:tabs>
              <w:spacing w:before="60"/>
              <w:rPr>
                <w:bCs/>
                <w:sz w:val="18"/>
                <w:szCs w:val="18"/>
              </w:rPr>
            </w:pPr>
            <w:r>
              <w:rPr>
                <w:bCs/>
                <w:sz w:val="18"/>
                <w:szCs w:val="18"/>
              </w:rPr>
              <w:t xml:space="preserve">Die erste </w:t>
            </w:r>
            <w:r w:rsidRPr="00F1657F">
              <w:rPr>
                <w:bCs/>
                <w:sz w:val="18"/>
              </w:rPr>
              <w:t>Signalisierungsinformation</w:t>
            </w:r>
            <w:r>
              <w:rPr>
                <w:bCs/>
                <w:sz w:val="18"/>
              </w:rPr>
              <w:t xml:space="preserve"> (z.B. INVITE) muss als IRI-BEGIN, alle weiteren </w:t>
            </w:r>
            <w:r w:rsidRPr="00F1657F">
              <w:rPr>
                <w:bCs/>
                <w:sz w:val="18"/>
              </w:rPr>
              <w:t>Signalisierungsinformation</w:t>
            </w:r>
            <w:r>
              <w:rPr>
                <w:bCs/>
                <w:sz w:val="18"/>
              </w:rPr>
              <w:t xml:space="preserve">en (z.B. z.B. INVITE vom SIP-Server zur Partnerkennung) müssen als IRI-CONTINUE gekennzeichnet werden. Die letzte (erwartete) </w:t>
            </w:r>
            <w:r w:rsidRPr="00F1657F">
              <w:rPr>
                <w:bCs/>
                <w:sz w:val="18"/>
              </w:rPr>
              <w:t>Signalisierungsinformation</w:t>
            </w:r>
            <w:r>
              <w:rPr>
                <w:bCs/>
                <w:sz w:val="18"/>
              </w:rPr>
              <w:t xml:space="preserve"> wird als IRI-END gekennzeichnet.</w:t>
            </w:r>
          </w:p>
          <w:p w14:paraId="4A2C96AA" w14:textId="77777777" w:rsidR="009712CF" w:rsidRPr="00F1657F" w:rsidRDefault="00B17FC8" w:rsidP="00781175">
            <w:pPr>
              <w:spacing w:before="60"/>
              <w:rPr>
                <w:b/>
                <w:bCs/>
                <w:sz w:val="18"/>
              </w:rPr>
            </w:pPr>
            <w:r>
              <w:rPr>
                <w:rFonts w:cs="Arial"/>
                <w:sz w:val="18"/>
                <w:szCs w:val="18"/>
              </w:rPr>
              <w:br/>
            </w:r>
            <w:r w:rsidR="009712CF" w:rsidRPr="00F1657F">
              <w:rPr>
                <w:rFonts w:cs="Arial"/>
                <w:sz w:val="18"/>
                <w:szCs w:val="18"/>
              </w:rPr>
              <w:t>Besteht bereits zum Zeitpunkt der Aktivierung einer Überwachungsmaßnahme eine Telekommunikations</w:t>
            </w:r>
            <w:r w:rsidR="009712CF" w:rsidRPr="00F1657F">
              <w:rPr>
                <w:rFonts w:cs="Arial"/>
                <w:sz w:val="18"/>
                <w:szCs w:val="18"/>
              </w:rPr>
              <w:softHyphen/>
              <w:t>verbindung mit der überwachten Kennung, muss der Telekommunikationsinhalt sowie die Ereignisdaten ab diesem Zeitpunkt erfasst und als Kopie bereitgestellt werden.</w:t>
            </w:r>
          </w:p>
        </w:tc>
      </w:tr>
      <w:tr w:rsidR="00050309" w:rsidRPr="00F1657F" w14:paraId="5B209F31" w14:textId="77777777">
        <w:trPr>
          <w:cantSplit/>
        </w:trPr>
        <w:tc>
          <w:tcPr>
            <w:tcW w:w="1247" w:type="dxa"/>
            <w:tcBorders>
              <w:top w:val="single" w:sz="4" w:space="0" w:color="auto"/>
              <w:bottom w:val="single" w:sz="4" w:space="0" w:color="auto"/>
            </w:tcBorders>
          </w:tcPr>
          <w:p w14:paraId="3CB9AE61" w14:textId="77777777" w:rsidR="00050309" w:rsidRPr="00F1657F" w:rsidRDefault="00050309">
            <w:pPr>
              <w:pStyle w:val="TAL"/>
              <w:keepNext w:val="0"/>
              <w:keepLines w:val="0"/>
              <w:spacing w:before="60"/>
              <w:rPr>
                <w:lang w:val="de-DE" w:eastAsia="de-DE"/>
              </w:rPr>
            </w:pPr>
            <w:bookmarkStart w:id="561" w:name="OLE_LINK20"/>
            <w:bookmarkStart w:id="562" w:name="OLE_LINK21"/>
            <w:r w:rsidRPr="00F1657F">
              <w:rPr>
                <w:lang w:val="de-DE" w:eastAsia="de-DE"/>
              </w:rPr>
              <w:t>5.3., 5.3.1</w:t>
            </w:r>
          </w:p>
        </w:tc>
        <w:tc>
          <w:tcPr>
            <w:tcW w:w="4253" w:type="dxa"/>
            <w:tcBorders>
              <w:top w:val="single" w:sz="4" w:space="0" w:color="auto"/>
              <w:bottom w:val="single" w:sz="4" w:space="0" w:color="auto"/>
            </w:tcBorders>
          </w:tcPr>
          <w:p w14:paraId="3A639FBF" w14:textId="77777777" w:rsidR="00050309" w:rsidRPr="00F1657F" w:rsidRDefault="00050309">
            <w:pPr>
              <w:spacing w:before="60" w:after="60"/>
              <w:rPr>
                <w:b/>
                <w:bCs/>
                <w:sz w:val="18"/>
                <w:lang w:val="en-GB"/>
              </w:rPr>
            </w:pPr>
            <w:r w:rsidRPr="00F1657F">
              <w:rPr>
                <w:b/>
                <w:bCs/>
                <w:sz w:val="18"/>
                <w:lang w:val="en-GB"/>
              </w:rPr>
              <w:t>Assigning a CIN value to SIP related IRI</w:t>
            </w:r>
          </w:p>
          <w:p w14:paraId="1AF43A6E" w14:textId="77777777" w:rsidR="00050309" w:rsidRPr="00F1657F" w:rsidRDefault="00050309" w:rsidP="00FA1B1C">
            <w:pPr>
              <w:pStyle w:val="TAL"/>
              <w:keepNext w:val="0"/>
              <w:keepLines w:val="0"/>
              <w:spacing w:after="60"/>
              <w:rPr>
                <w:lang w:val="de-DE" w:eastAsia="de-DE"/>
              </w:rPr>
            </w:pPr>
            <w:r w:rsidRPr="00F1657F">
              <w:rPr>
                <w:lang w:val="de-DE" w:eastAsia="de-DE"/>
              </w:rPr>
              <w:t>Die Beschreibung geht von der Nutzung der Call-ID sowie des "O"-Feldes des SDP aus, um für den gesamten call eine einheitliche CIN (Zuordnungsnummer) zu generieren.</w:t>
            </w:r>
          </w:p>
        </w:tc>
        <w:tc>
          <w:tcPr>
            <w:tcW w:w="4536" w:type="dxa"/>
            <w:tcBorders>
              <w:top w:val="single" w:sz="4" w:space="0" w:color="auto"/>
              <w:bottom w:val="single" w:sz="4" w:space="0" w:color="auto"/>
            </w:tcBorders>
          </w:tcPr>
          <w:p w14:paraId="267251D9" w14:textId="77777777" w:rsidR="00050309" w:rsidRPr="00F1657F" w:rsidRDefault="00050309">
            <w:pPr>
              <w:pStyle w:val="TAL"/>
              <w:keepNext w:val="0"/>
              <w:keepLines w:val="0"/>
              <w:spacing w:before="60" w:after="60"/>
              <w:rPr>
                <w:b/>
                <w:bCs/>
                <w:lang w:val="de-DE" w:eastAsia="de-DE"/>
              </w:rPr>
            </w:pPr>
          </w:p>
          <w:p w14:paraId="0ABABB0A" w14:textId="77777777" w:rsidR="00050309" w:rsidRPr="00F1657F" w:rsidRDefault="00050309">
            <w:pPr>
              <w:pStyle w:val="TAL"/>
              <w:keepNext w:val="0"/>
              <w:keepLines w:val="0"/>
              <w:spacing w:after="60"/>
              <w:rPr>
                <w:lang w:val="de-DE" w:eastAsia="de-DE"/>
              </w:rPr>
            </w:pPr>
            <w:r w:rsidRPr="00F1657F">
              <w:rPr>
                <w:lang w:val="de-DE" w:eastAsia="de-DE"/>
              </w:rPr>
              <w:t>Unabhängig davon, ob die beschriebenen Parameter genutzt werden können, gilt die Anforderung zur Generierung einer einheitlichen CIN für die einzelnen communication sessions.</w:t>
            </w:r>
          </w:p>
          <w:p w14:paraId="38A633DE" w14:textId="77777777" w:rsidR="00642988" w:rsidRPr="009712CF" w:rsidRDefault="00642988">
            <w:pPr>
              <w:pStyle w:val="TAL"/>
              <w:keepNext w:val="0"/>
              <w:keepLines w:val="0"/>
              <w:spacing w:after="60"/>
              <w:rPr>
                <w:lang w:val="de-DE" w:eastAsia="de-DE"/>
              </w:rPr>
            </w:pPr>
            <w:r w:rsidRPr="009712CF">
              <w:rPr>
                <w:lang w:val="de-DE" w:eastAsia="de-DE"/>
              </w:rPr>
              <w:t>Für die Behandlung verschiedener media streams innerhalb einer session muss ggf. der stream identifier nach Abschnitt 5.5 verwendet werden.</w:t>
            </w:r>
          </w:p>
        </w:tc>
      </w:tr>
      <w:bookmarkEnd w:id="561"/>
      <w:bookmarkEnd w:id="562"/>
      <w:tr w:rsidR="00050309" w:rsidRPr="00F1657F" w14:paraId="5A5142C6" w14:textId="77777777">
        <w:trPr>
          <w:cantSplit/>
        </w:trPr>
        <w:tc>
          <w:tcPr>
            <w:tcW w:w="1247" w:type="dxa"/>
            <w:tcBorders>
              <w:top w:val="single" w:sz="4" w:space="0" w:color="auto"/>
              <w:bottom w:val="single" w:sz="4" w:space="0" w:color="auto"/>
            </w:tcBorders>
          </w:tcPr>
          <w:p w14:paraId="0D8808F3" w14:textId="77777777" w:rsidR="00050309" w:rsidRPr="00F1657F" w:rsidRDefault="00050309">
            <w:pPr>
              <w:pStyle w:val="TAL"/>
              <w:keepNext w:val="0"/>
              <w:keepLines w:val="0"/>
              <w:spacing w:before="60"/>
              <w:rPr>
                <w:lang w:val="de-DE" w:eastAsia="de-DE"/>
              </w:rPr>
            </w:pPr>
            <w:r w:rsidRPr="00F1657F">
              <w:rPr>
                <w:lang w:val="de-DE" w:eastAsia="de-DE"/>
              </w:rPr>
              <w:t>5.4</w:t>
            </w:r>
          </w:p>
        </w:tc>
        <w:tc>
          <w:tcPr>
            <w:tcW w:w="4253" w:type="dxa"/>
            <w:tcBorders>
              <w:top w:val="single" w:sz="4" w:space="0" w:color="auto"/>
              <w:bottom w:val="single" w:sz="4" w:space="0" w:color="auto"/>
            </w:tcBorders>
          </w:tcPr>
          <w:p w14:paraId="36CC0634" w14:textId="77777777" w:rsidR="00050309" w:rsidRPr="00F1657F" w:rsidRDefault="00050309">
            <w:pPr>
              <w:spacing w:before="60" w:after="60"/>
              <w:rPr>
                <w:b/>
                <w:bCs/>
                <w:sz w:val="18"/>
              </w:rPr>
            </w:pPr>
            <w:r w:rsidRPr="00F1657F">
              <w:rPr>
                <w:b/>
                <w:bCs/>
                <w:sz w:val="18"/>
              </w:rPr>
              <w:t>Events and IRI record types</w:t>
            </w:r>
          </w:p>
          <w:p w14:paraId="4C16CE02" w14:textId="77777777" w:rsidR="00050309" w:rsidRPr="00F1657F" w:rsidRDefault="00050309" w:rsidP="00FA1B1C">
            <w:pPr>
              <w:spacing w:before="60" w:after="60"/>
              <w:rPr>
                <w:b/>
                <w:bCs/>
                <w:sz w:val="18"/>
                <w:szCs w:val="18"/>
              </w:rPr>
            </w:pPr>
            <w:r w:rsidRPr="00F1657F">
              <w:rPr>
                <w:sz w:val="18"/>
                <w:szCs w:val="18"/>
              </w:rPr>
              <w:t>Die verschiedenen gesprächsbezogenen Ereignisdaten werden als IRI-BEGIN, IRI-CONTINUE und IRI-END berichtet; ein nachträgliches Event (nach einem IRI-END) wird wie beschrieben als IRI-REPORT berichtet.</w:t>
            </w:r>
          </w:p>
        </w:tc>
        <w:tc>
          <w:tcPr>
            <w:tcW w:w="4536" w:type="dxa"/>
            <w:tcBorders>
              <w:top w:val="single" w:sz="4" w:space="0" w:color="auto"/>
              <w:bottom w:val="single" w:sz="4" w:space="0" w:color="auto"/>
            </w:tcBorders>
          </w:tcPr>
          <w:p w14:paraId="05D25C4A" w14:textId="77777777" w:rsidR="0098792F" w:rsidRDefault="0098792F">
            <w:pPr>
              <w:pStyle w:val="TAL"/>
              <w:keepNext w:val="0"/>
              <w:keepLines w:val="0"/>
              <w:spacing w:before="60" w:after="60"/>
              <w:rPr>
                <w:lang w:val="de-DE" w:eastAsia="de-DE"/>
              </w:rPr>
            </w:pPr>
          </w:p>
          <w:p w14:paraId="2A850197" w14:textId="77777777" w:rsidR="00050309" w:rsidRDefault="00050309">
            <w:pPr>
              <w:pStyle w:val="TAL"/>
              <w:keepNext w:val="0"/>
              <w:keepLines w:val="0"/>
              <w:spacing w:before="60" w:after="60"/>
              <w:rPr>
                <w:lang w:val="de-DE" w:eastAsia="de-DE"/>
              </w:rPr>
            </w:pPr>
            <w:r w:rsidRPr="00F1657F">
              <w:rPr>
                <w:lang w:val="de-DE" w:eastAsia="de-DE"/>
              </w:rPr>
              <w:t xml:space="preserve">Die Option, alle </w:t>
            </w:r>
            <w:r w:rsidR="00A639AF" w:rsidRPr="00F1657F">
              <w:rPr>
                <w:lang w:val="de-DE" w:eastAsia="de-DE"/>
              </w:rPr>
              <w:t>Ereignisdaten</w:t>
            </w:r>
            <w:r w:rsidRPr="00F1657F">
              <w:rPr>
                <w:lang w:val="de-DE" w:eastAsia="de-DE"/>
              </w:rPr>
              <w:t xml:space="preserve"> als REPOR</w:t>
            </w:r>
            <w:r w:rsidR="00DA5863">
              <w:rPr>
                <w:lang w:val="de-DE" w:eastAsia="de-DE"/>
              </w:rPr>
              <w:t>T zu senden, ist nicht erlaubt.</w:t>
            </w:r>
          </w:p>
          <w:p w14:paraId="4B9AB47A" w14:textId="77777777" w:rsidR="00472B4B" w:rsidRDefault="00472B4B">
            <w:pPr>
              <w:pStyle w:val="TAL"/>
              <w:keepNext w:val="0"/>
              <w:keepLines w:val="0"/>
              <w:spacing w:before="60" w:after="60"/>
              <w:rPr>
                <w:lang w:val="de-DE" w:eastAsia="de-DE"/>
              </w:rPr>
            </w:pPr>
            <w:r w:rsidRPr="00472B4B">
              <w:rPr>
                <w:lang w:val="de-DE" w:eastAsia="de-DE"/>
              </w:rPr>
              <w:t>In bestimmten, vorher mit der Bundesnetzagentur abzustimmenden Ausnahmefällen</w:t>
            </w:r>
            <w:r w:rsidR="00944B4E">
              <w:rPr>
                <w:lang w:val="de-DE" w:eastAsia="de-DE"/>
              </w:rPr>
              <w:t>,</w:t>
            </w:r>
            <w:r w:rsidRPr="00472B4B">
              <w:rPr>
                <w:lang w:val="de-DE" w:eastAsia="de-DE"/>
              </w:rPr>
              <w:t xml:space="preserve"> ist es erlaubt, Daten einer bestehenden Session teilweise als REPORT zu berichten. (Dies kann z.B. ein Rufweiterleitungsszenario sein, bei dem die Session zunächst als BEGIN/CONTINUE/END und nach der Weiterleitung als REPORT berichtet wird.)</w:t>
            </w:r>
          </w:p>
          <w:p w14:paraId="762DE904" w14:textId="2759BEBB" w:rsidR="00661C01" w:rsidRPr="00661C01" w:rsidRDefault="00661C01" w:rsidP="00AF2DF1">
            <w:pPr>
              <w:tabs>
                <w:tab w:val="left" w:pos="945"/>
              </w:tabs>
              <w:spacing w:before="60"/>
            </w:pPr>
            <w:r w:rsidRPr="00661C01">
              <w:rPr>
                <w:bCs/>
                <w:sz w:val="18"/>
                <w:szCs w:val="18"/>
              </w:rPr>
              <w:t>Nur je ein Event einer session darf als IRI-BEGIN bzw. IRI-END bezeichnet werden.</w:t>
            </w:r>
            <w:r w:rsidRPr="00661C01">
              <w:rPr>
                <w:bCs/>
                <w:sz w:val="18"/>
                <w:szCs w:val="18"/>
              </w:rPr>
              <w:br/>
              <w:t>D</w:t>
            </w:r>
            <w:r w:rsidR="00B17FC8">
              <w:rPr>
                <w:bCs/>
                <w:sz w:val="18"/>
                <w:szCs w:val="18"/>
              </w:rPr>
              <w:t>.h. d</w:t>
            </w:r>
            <w:r w:rsidRPr="00661C01">
              <w:rPr>
                <w:bCs/>
                <w:sz w:val="18"/>
                <w:szCs w:val="18"/>
              </w:rPr>
              <w:t xml:space="preserve">ie erste Signalisierungsinformation (z.B. INVITE) </w:t>
            </w:r>
            <w:r>
              <w:rPr>
                <w:bCs/>
                <w:sz w:val="18"/>
                <w:szCs w:val="18"/>
              </w:rPr>
              <w:t>wird</w:t>
            </w:r>
            <w:r w:rsidRPr="00661C01">
              <w:rPr>
                <w:bCs/>
                <w:sz w:val="18"/>
                <w:szCs w:val="18"/>
              </w:rPr>
              <w:t xml:space="preserve"> als IRI-BEGIN, alle weiteren Signalisierungs</w:t>
            </w:r>
            <w:r>
              <w:rPr>
                <w:bCs/>
                <w:sz w:val="18"/>
                <w:szCs w:val="18"/>
              </w:rPr>
              <w:t>-</w:t>
            </w:r>
            <w:r w:rsidRPr="00661C01">
              <w:rPr>
                <w:bCs/>
                <w:sz w:val="18"/>
                <w:szCs w:val="18"/>
              </w:rPr>
              <w:t xml:space="preserve">informationen (z.B. INVITE vom SIP-Server zur Partnerkennung) </w:t>
            </w:r>
            <w:r>
              <w:rPr>
                <w:bCs/>
                <w:sz w:val="18"/>
                <w:szCs w:val="18"/>
              </w:rPr>
              <w:t xml:space="preserve">werden </w:t>
            </w:r>
            <w:r w:rsidRPr="00661C01">
              <w:rPr>
                <w:bCs/>
                <w:sz w:val="18"/>
                <w:szCs w:val="18"/>
              </w:rPr>
              <w:t>als IRI-CONTINUE gekennzeichnet. Die letzte (erwartete) Signalisierungsinformation wird als IRI-END gekennzeichnet.</w:t>
            </w:r>
          </w:p>
        </w:tc>
      </w:tr>
      <w:tr w:rsidR="00050309" w:rsidRPr="00F1657F" w14:paraId="3CE860C5" w14:textId="77777777">
        <w:trPr>
          <w:cantSplit/>
        </w:trPr>
        <w:tc>
          <w:tcPr>
            <w:tcW w:w="1247" w:type="dxa"/>
            <w:tcBorders>
              <w:top w:val="single" w:sz="4" w:space="0" w:color="auto"/>
              <w:bottom w:val="single" w:sz="4" w:space="0" w:color="auto"/>
            </w:tcBorders>
          </w:tcPr>
          <w:p w14:paraId="7A7B9DBD" w14:textId="77777777" w:rsidR="00050309" w:rsidRPr="00F1657F" w:rsidRDefault="00050309">
            <w:pPr>
              <w:pStyle w:val="TAL"/>
              <w:keepNext w:val="0"/>
              <w:keepLines w:val="0"/>
              <w:spacing w:before="60"/>
              <w:rPr>
                <w:lang w:val="de-DE" w:eastAsia="de-DE"/>
              </w:rPr>
            </w:pPr>
            <w:r w:rsidRPr="00F1657F">
              <w:rPr>
                <w:lang w:val="de-DE" w:eastAsia="de-DE"/>
              </w:rPr>
              <w:lastRenderedPageBreak/>
              <w:t>5.5</w:t>
            </w:r>
          </w:p>
        </w:tc>
        <w:tc>
          <w:tcPr>
            <w:tcW w:w="4253" w:type="dxa"/>
            <w:tcBorders>
              <w:top w:val="single" w:sz="4" w:space="0" w:color="auto"/>
              <w:bottom w:val="single" w:sz="4" w:space="0" w:color="auto"/>
            </w:tcBorders>
          </w:tcPr>
          <w:p w14:paraId="735F4681" w14:textId="77777777" w:rsidR="00050309" w:rsidRPr="00F1657F" w:rsidRDefault="00050309">
            <w:pPr>
              <w:spacing w:before="60" w:after="60"/>
              <w:rPr>
                <w:b/>
                <w:bCs/>
                <w:sz w:val="18"/>
              </w:rPr>
            </w:pPr>
            <w:r w:rsidRPr="00F1657F">
              <w:rPr>
                <w:b/>
                <w:bCs/>
                <w:sz w:val="18"/>
              </w:rPr>
              <w:t>Interception of Content of Communication</w:t>
            </w:r>
          </w:p>
          <w:p w14:paraId="2920C3F7" w14:textId="35E45391" w:rsidR="00050309" w:rsidRPr="00F1657F" w:rsidRDefault="0095770C">
            <w:pPr>
              <w:spacing w:before="60" w:after="60"/>
              <w:rPr>
                <w:sz w:val="18"/>
                <w:szCs w:val="18"/>
              </w:rPr>
            </w:pPr>
            <w:r w:rsidRPr="0095770C">
              <w:rPr>
                <w:sz w:val="18"/>
                <w:szCs w:val="18"/>
              </w:rPr>
              <w:t>Wird durch den Verpflichteten Verschlüsselung netzseitig eingesetzt oder wirkt er an der Erzeugung oder dem Austausch von Schlüsseln mit, so dass ihm dadurch die Enschlüsselung der Telekommunikation möglich ist, muss diese die Verschlüsselung am Übergabepunkt aufgehoben werden (§ 8 Abs. 3 TKÜV).</w:t>
            </w:r>
            <w:r w:rsidR="00EC31DF">
              <w:rPr>
                <w:sz w:val="18"/>
                <w:szCs w:val="18"/>
              </w:rPr>
              <w:t xml:space="preserve"> </w:t>
            </w:r>
            <w:r w:rsidR="00050309" w:rsidRPr="00F1657F">
              <w:rPr>
                <w:sz w:val="18"/>
                <w:szCs w:val="18"/>
              </w:rPr>
              <w:t>Dies gilt in den Fällen nach H.1.4, in denen die Bereitstellung der Nutzinformationen erfolgen muss.</w:t>
            </w:r>
          </w:p>
          <w:p w14:paraId="690AB35E" w14:textId="77777777" w:rsidR="00642988" w:rsidRPr="00F1657F" w:rsidRDefault="00642988">
            <w:pPr>
              <w:spacing w:before="60" w:after="60"/>
              <w:rPr>
                <w:sz w:val="18"/>
                <w:szCs w:val="18"/>
              </w:rPr>
            </w:pPr>
          </w:p>
          <w:p w14:paraId="5A9018C7" w14:textId="77777777" w:rsidR="00642988" w:rsidRPr="00F1657F" w:rsidRDefault="00642988">
            <w:pPr>
              <w:spacing w:before="60" w:after="60"/>
              <w:rPr>
                <w:sz w:val="18"/>
                <w:szCs w:val="18"/>
              </w:rPr>
            </w:pPr>
          </w:p>
          <w:p w14:paraId="65137F41" w14:textId="77777777" w:rsidR="00642988" w:rsidRPr="00F1657F" w:rsidRDefault="00642988">
            <w:pPr>
              <w:spacing w:before="60" w:after="60"/>
              <w:rPr>
                <w:sz w:val="18"/>
                <w:szCs w:val="18"/>
              </w:rPr>
            </w:pPr>
          </w:p>
          <w:p w14:paraId="51EB01FD" w14:textId="77777777" w:rsidR="00642988" w:rsidRPr="00F1657F" w:rsidRDefault="00642988">
            <w:pPr>
              <w:spacing w:before="60" w:after="60"/>
              <w:rPr>
                <w:sz w:val="18"/>
                <w:szCs w:val="18"/>
              </w:rPr>
            </w:pPr>
          </w:p>
          <w:p w14:paraId="3FB829AA" w14:textId="77777777" w:rsidR="00642988" w:rsidRPr="00F1657F" w:rsidRDefault="00642988">
            <w:pPr>
              <w:spacing w:before="60" w:after="60"/>
              <w:rPr>
                <w:sz w:val="18"/>
                <w:szCs w:val="18"/>
              </w:rPr>
            </w:pPr>
          </w:p>
          <w:p w14:paraId="17234809" w14:textId="77777777" w:rsidR="00642988" w:rsidRPr="00F1657F" w:rsidRDefault="00642988">
            <w:pPr>
              <w:spacing w:before="60" w:after="60"/>
              <w:rPr>
                <w:b/>
                <w:bCs/>
                <w:sz w:val="18"/>
                <w:szCs w:val="18"/>
              </w:rPr>
            </w:pPr>
            <w:r w:rsidRPr="00F1657F">
              <w:rPr>
                <w:sz w:val="18"/>
                <w:szCs w:val="18"/>
              </w:rPr>
              <w:t>Der stream identifier muss bei mehreren media streams innerhalb einer session verwendet werden.</w:t>
            </w:r>
          </w:p>
        </w:tc>
        <w:tc>
          <w:tcPr>
            <w:tcW w:w="4536" w:type="dxa"/>
            <w:tcBorders>
              <w:top w:val="single" w:sz="4" w:space="0" w:color="auto"/>
              <w:bottom w:val="single" w:sz="4" w:space="0" w:color="auto"/>
            </w:tcBorders>
          </w:tcPr>
          <w:p w14:paraId="29C1AB38" w14:textId="77777777" w:rsidR="0098792F" w:rsidRDefault="0098792F">
            <w:pPr>
              <w:pStyle w:val="TAL"/>
              <w:keepNext w:val="0"/>
              <w:keepLines w:val="0"/>
              <w:spacing w:before="60" w:after="60"/>
              <w:rPr>
                <w:lang w:val="de-DE" w:eastAsia="de-DE"/>
              </w:rPr>
            </w:pPr>
          </w:p>
          <w:p w14:paraId="7515277A" w14:textId="61E6F812" w:rsidR="00050309" w:rsidRPr="00F1657F" w:rsidRDefault="00FA1B1C">
            <w:pPr>
              <w:pStyle w:val="TAL"/>
              <w:keepNext w:val="0"/>
              <w:keepLines w:val="0"/>
              <w:spacing w:before="60" w:after="60"/>
              <w:rPr>
                <w:lang w:val="de-DE" w:eastAsia="de-DE"/>
              </w:rPr>
            </w:pPr>
            <w:r w:rsidRPr="00F1657F">
              <w:rPr>
                <w:lang w:val="de-DE" w:eastAsia="de-DE"/>
              </w:rPr>
              <w:t xml:space="preserve">Unterstützt der Verpflichtete die Verschlüsselung der peer-to-peer-Kommunikation über das Internet </w:t>
            </w:r>
            <w:bookmarkStart w:id="563" w:name="OLE_LINK16"/>
            <w:bookmarkStart w:id="564" w:name="OLE_LINK17"/>
            <w:r w:rsidRPr="00F1657F">
              <w:rPr>
                <w:lang w:val="de-DE" w:eastAsia="de-DE"/>
              </w:rPr>
              <w:t>durch ein von ihm angebotenes Schlüsselmanagement</w:t>
            </w:r>
            <w:bookmarkEnd w:id="563"/>
            <w:bookmarkEnd w:id="564"/>
            <w:r w:rsidRPr="00F1657F">
              <w:rPr>
                <w:lang w:val="de-DE" w:eastAsia="de-DE"/>
              </w:rPr>
              <w:t>, ohne dass seine Netzelem</w:t>
            </w:r>
            <w:r>
              <w:rPr>
                <w:lang w:val="de-DE" w:eastAsia="de-DE"/>
              </w:rPr>
              <w:t>en</w:t>
            </w:r>
            <w:r w:rsidRPr="00F1657F">
              <w:rPr>
                <w:lang w:val="de-DE" w:eastAsia="de-DE"/>
              </w:rPr>
              <w:t xml:space="preserve">te bzw. die seines Kooperationspartners bei der Übermittlung der Nutzinformation einbezogen sind, muss er zumindest den vorher mit seiner Telekommunikationsanlage ausgetauschten Schlüssel der </w:t>
            </w:r>
            <w:r w:rsidR="0095201D">
              <w:rPr>
                <w:lang w:val="de-DE" w:eastAsia="de-DE"/>
              </w:rPr>
              <w:t>berechtigten Stelle</w:t>
            </w:r>
            <w:r w:rsidRPr="00F1657F">
              <w:rPr>
                <w:lang w:val="de-DE" w:eastAsia="de-DE"/>
              </w:rPr>
              <w:t xml:space="preserve"> übermitteln. </w:t>
            </w:r>
            <w:r w:rsidR="00050309" w:rsidRPr="00F1657F">
              <w:rPr>
                <w:lang w:val="de-DE" w:eastAsia="de-DE"/>
              </w:rPr>
              <w:t>Das hierzu notwendige Verfahren muss mit der Bundesnetzagentur abgestimmt werden.</w:t>
            </w:r>
          </w:p>
          <w:p w14:paraId="4798685C" w14:textId="77777777" w:rsidR="00050309" w:rsidRPr="00F1657F" w:rsidRDefault="00050309">
            <w:pPr>
              <w:pStyle w:val="TAL"/>
              <w:keepNext w:val="0"/>
              <w:keepLines w:val="0"/>
              <w:spacing w:before="60" w:after="60"/>
              <w:rPr>
                <w:b/>
                <w:bCs/>
                <w:lang w:val="de-DE" w:eastAsia="de-DE"/>
              </w:rPr>
            </w:pPr>
            <w:r w:rsidRPr="00F1657F">
              <w:rPr>
                <w:lang w:val="de-DE" w:eastAsia="de-DE"/>
              </w:rPr>
              <w:t>Die Übermittlung des ausgetauschten Schlüssels entfällt, wenn der Verpflichtete die Verschlüsselung durch zusätzliche Netzelemente auch in diesem Fall netzseitig aufheben kann.</w:t>
            </w:r>
          </w:p>
        </w:tc>
      </w:tr>
      <w:tr w:rsidR="00B45D59" w:rsidRPr="00F1657F" w14:paraId="620815AA" w14:textId="77777777">
        <w:trPr>
          <w:cantSplit/>
        </w:trPr>
        <w:tc>
          <w:tcPr>
            <w:tcW w:w="1247" w:type="dxa"/>
            <w:tcBorders>
              <w:top w:val="single" w:sz="4" w:space="0" w:color="auto"/>
              <w:bottom w:val="single" w:sz="4" w:space="0" w:color="auto"/>
            </w:tcBorders>
          </w:tcPr>
          <w:p w14:paraId="39D54D1E" w14:textId="77777777" w:rsidR="00B45D59" w:rsidRPr="005E5CD8" w:rsidRDefault="00B45D59">
            <w:pPr>
              <w:pStyle w:val="TAL"/>
              <w:keepNext w:val="0"/>
              <w:keepLines w:val="0"/>
              <w:spacing w:before="60"/>
              <w:rPr>
                <w:lang w:val="de-DE" w:eastAsia="de-DE"/>
              </w:rPr>
            </w:pPr>
            <w:r w:rsidRPr="005E5CD8">
              <w:rPr>
                <w:lang w:val="de-DE" w:eastAsia="de-DE"/>
              </w:rPr>
              <w:t>7</w:t>
            </w:r>
          </w:p>
        </w:tc>
        <w:tc>
          <w:tcPr>
            <w:tcW w:w="4253" w:type="dxa"/>
            <w:tcBorders>
              <w:top w:val="single" w:sz="4" w:space="0" w:color="auto"/>
              <w:bottom w:val="single" w:sz="4" w:space="0" w:color="auto"/>
            </w:tcBorders>
          </w:tcPr>
          <w:p w14:paraId="46FC52C9" w14:textId="77777777" w:rsidR="00B45D59" w:rsidRPr="005E5CD8" w:rsidRDefault="00B45D59" w:rsidP="00B45D59">
            <w:pPr>
              <w:spacing w:before="60" w:after="60"/>
              <w:rPr>
                <w:b/>
                <w:bCs/>
                <w:sz w:val="18"/>
                <w:lang w:val="en-GB"/>
              </w:rPr>
            </w:pPr>
            <w:r w:rsidRPr="005E5CD8">
              <w:rPr>
                <w:b/>
                <w:bCs/>
                <w:sz w:val="18"/>
                <w:lang w:val="en-GB"/>
              </w:rPr>
              <w:t>ASN.1 specification for IRI and CC</w:t>
            </w:r>
          </w:p>
          <w:p w14:paraId="5900CF85" w14:textId="77777777" w:rsidR="00B45D59" w:rsidRPr="004A1C4F" w:rsidRDefault="00B45D59" w:rsidP="00B45D59">
            <w:pPr>
              <w:spacing w:before="60" w:after="60"/>
              <w:rPr>
                <w:sz w:val="18"/>
                <w:szCs w:val="18"/>
              </w:rPr>
            </w:pPr>
            <w:r w:rsidRPr="004A1C4F">
              <w:rPr>
                <w:sz w:val="18"/>
                <w:szCs w:val="18"/>
              </w:rPr>
              <w:t>Mit den Parametern ìPSourceAddress´ und ´iPDestinationAddress` sind die aus Sicht des Ne</w:t>
            </w:r>
            <w:r w:rsidRPr="005E5CD8">
              <w:rPr>
                <w:sz w:val="18"/>
                <w:szCs w:val="18"/>
              </w:rPr>
              <w:t>tzes des Verpflichteten bekannten IP-Adressen der Kommunikationspartner zu über</w:t>
            </w:r>
            <w:r w:rsidRPr="004A1C4F">
              <w:rPr>
                <w:sz w:val="18"/>
                <w:szCs w:val="18"/>
              </w:rPr>
              <w:t>mitteln.</w:t>
            </w:r>
          </w:p>
          <w:p w14:paraId="0F260DBE" w14:textId="77777777" w:rsidR="00B45D59" w:rsidRPr="00DA5863" w:rsidRDefault="00B45D59" w:rsidP="00556BFE">
            <w:pPr>
              <w:spacing w:before="60" w:after="60"/>
              <w:rPr>
                <w:sz w:val="18"/>
                <w:szCs w:val="18"/>
              </w:rPr>
            </w:pPr>
            <w:r w:rsidRPr="00276A23">
              <w:rPr>
                <w:sz w:val="18"/>
                <w:szCs w:val="18"/>
              </w:rPr>
              <w:t xml:space="preserve">Kann keine Angabe zum Standort des Endgerätes </w:t>
            </w:r>
            <w:r w:rsidR="005E5CD8" w:rsidRPr="005E5CD8">
              <w:rPr>
                <w:sz w:val="18"/>
                <w:szCs w:val="18"/>
              </w:rPr>
              <w:t xml:space="preserve">gemäß </w:t>
            </w:r>
            <w:r w:rsidRPr="005E5CD8">
              <w:rPr>
                <w:sz w:val="18"/>
                <w:szCs w:val="18"/>
              </w:rPr>
              <w:t>§</w:t>
            </w:r>
            <w:r w:rsidR="00556BFE">
              <w:rPr>
                <w:sz w:val="18"/>
                <w:szCs w:val="18"/>
              </w:rPr>
              <w:t> </w:t>
            </w:r>
            <w:r w:rsidRPr="005E5CD8">
              <w:rPr>
                <w:sz w:val="18"/>
                <w:szCs w:val="18"/>
              </w:rPr>
              <w:t>7</w:t>
            </w:r>
            <w:r w:rsidR="00556BFE">
              <w:rPr>
                <w:sz w:val="18"/>
                <w:szCs w:val="18"/>
              </w:rPr>
              <w:t> </w:t>
            </w:r>
            <w:r w:rsidRPr="005E5CD8">
              <w:rPr>
                <w:sz w:val="18"/>
                <w:szCs w:val="18"/>
              </w:rPr>
              <w:t>Abs.</w:t>
            </w:r>
            <w:r w:rsidR="00556BFE">
              <w:rPr>
                <w:sz w:val="18"/>
                <w:szCs w:val="18"/>
              </w:rPr>
              <w:t> </w:t>
            </w:r>
            <w:r w:rsidRPr="005E5CD8">
              <w:rPr>
                <w:sz w:val="18"/>
                <w:szCs w:val="18"/>
              </w:rPr>
              <w:t>1</w:t>
            </w:r>
            <w:r w:rsidR="00556BFE">
              <w:rPr>
                <w:sz w:val="18"/>
                <w:szCs w:val="18"/>
              </w:rPr>
              <w:t> </w:t>
            </w:r>
            <w:r w:rsidRPr="005E5CD8">
              <w:rPr>
                <w:sz w:val="18"/>
                <w:szCs w:val="18"/>
              </w:rPr>
              <w:t>Nr.</w:t>
            </w:r>
            <w:r w:rsidR="00556BFE">
              <w:rPr>
                <w:sz w:val="18"/>
                <w:szCs w:val="18"/>
              </w:rPr>
              <w:t> </w:t>
            </w:r>
            <w:r w:rsidRPr="005E5CD8">
              <w:rPr>
                <w:sz w:val="18"/>
                <w:szCs w:val="18"/>
              </w:rPr>
              <w:t>7</w:t>
            </w:r>
            <w:r w:rsidR="00556BFE">
              <w:rPr>
                <w:sz w:val="18"/>
                <w:szCs w:val="18"/>
              </w:rPr>
              <w:t> </w:t>
            </w:r>
            <w:r w:rsidRPr="005E5CD8">
              <w:rPr>
                <w:sz w:val="18"/>
                <w:szCs w:val="18"/>
              </w:rPr>
              <w:t>TKÜV berichtet werden, dient diese IP-Adresse zudem</w:t>
            </w:r>
            <w:r w:rsidR="005E5CD8" w:rsidRPr="005E5CD8">
              <w:rPr>
                <w:sz w:val="18"/>
                <w:szCs w:val="18"/>
              </w:rPr>
              <w:t xml:space="preserve"> als Standortangabe. Diese</w:t>
            </w:r>
            <w:r w:rsidRPr="005E5CD8">
              <w:rPr>
                <w:sz w:val="18"/>
                <w:szCs w:val="18"/>
              </w:rPr>
              <w:t xml:space="preserve"> Übergangslösung </w:t>
            </w:r>
            <w:r w:rsidR="005E5CD8" w:rsidRPr="005E5CD8">
              <w:rPr>
                <w:sz w:val="18"/>
                <w:szCs w:val="18"/>
              </w:rPr>
              <w:t>gilt, bis die Übermittlung einer konkreten Standortangabe verfügbar ist.</w:t>
            </w:r>
          </w:p>
        </w:tc>
        <w:tc>
          <w:tcPr>
            <w:tcW w:w="4536" w:type="dxa"/>
            <w:tcBorders>
              <w:top w:val="single" w:sz="4" w:space="0" w:color="auto"/>
              <w:bottom w:val="single" w:sz="4" w:space="0" w:color="auto"/>
            </w:tcBorders>
          </w:tcPr>
          <w:p w14:paraId="41E9DF21" w14:textId="77777777" w:rsidR="00933104" w:rsidRPr="008A63BB" w:rsidRDefault="00933104" w:rsidP="00933104">
            <w:pPr>
              <w:pStyle w:val="TAL"/>
              <w:keepNext w:val="0"/>
              <w:keepLines w:val="0"/>
              <w:spacing w:before="60" w:after="60"/>
              <w:rPr>
                <w:b/>
                <w:bCs/>
                <w:lang w:val="de-DE" w:eastAsia="de-DE"/>
              </w:rPr>
            </w:pPr>
          </w:p>
          <w:p w14:paraId="4421DC2A" w14:textId="77777777" w:rsidR="00B45D59" w:rsidRPr="00F23EA3" w:rsidRDefault="00933104" w:rsidP="00933104">
            <w:pPr>
              <w:pStyle w:val="TAL"/>
              <w:keepNext w:val="0"/>
              <w:keepLines w:val="0"/>
              <w:spacing w:before="60" w:after="60"/>
              <w:rPr>
                <w:b/>
                <w:bCs/>
                <w:lang w:val="de-DE" w:eastAsia="de-DE"/>
              </w:rPr>
            </w:pPr>
            <w:r w:rsidRPr="004627BB">
              <w:rPr>
                <w:lang w:val="de-DE" w:eastAsia="de-DE"/>
              </w:rPr>
              <w:t xml:space="preserve">Das Berichten interner IP-Adressen des Netzes, z.B. wenn die IP-Adressen der Kommunikationspartner </w:t>
            </w:r>
            <w:r w:rsidR="009A1DFC" w:rsidRPr="00F23EA3">
              <w:rPr>
                <w:lang w:val="de-DE" w:eastAsia="de-DE"/>
              </w:rPr>
              <w:t xml:space="preserve">zwar an den Netzgrenzen, jedoch nicht unmittelbar am VoIP-Server vorliegen, </w:t>
            </w:r>
            <w:r w:rsidRPr="00F23EA3">
              <w:rPr>
                <w:lang w:val="de-DE" w:eastAsia="de-DE"/>
              </w:rPr>
              <w:t>entspricht nicht der Regelung.</w:t>
            </w:r>
          </w:p>
        </w:tc>
      </w:tr>
    </w:tbl>
    <w:p w14:paraId="4B5CB496" w14:textId="77777777" w:rsidR="00A03413" w:rsidRDefault="00A03413" w:rsidP="00E641A2"/>
    <w:p w14:paraId="6B3415DD" w14:textId="74C7B682" w:rsidR="00665D03" w:rsidRPr="00665D03" w:rsidRDefault="00050309" w:rsidP="00E641A2">
      <w:pPr>
        <w:pStyle w:val="berschrift3"/>
      </w:pPr>
      <w:bookmarkStart w:id="565" w:name="_Toc425260042"/>
      <w:bookmarkStart w:id="566" w:name="_Toc426622458"/>
      <w:r w:rsidRPr="00665D03">
        <w:t>Anlage H.3.3</w:t>
      </w:r>
      <w:r w:rsidRPr="00665D03">
        <w:tab/>
      </w:r>
      <w:r w:rsidR="006267A0">
        <w:t>Grundlage:</w:t>
      </w:r>
      <w:r w:rsidR="00665D03">
        <w:t xml:space="preserve"> </w:t>
      </w:r>
      <w:r w:rsidR="00665D03" w:rsidRPr="00665D03">
        <w:t>ETSI</w:t>
      </w:r>
      <w:r w:rsidR="00665D03">
        <w:t> </w:t>
      </w:r>
      <w:r w:rsidR="00665D03" w:rsidRPr="00665D03">
        <w:t>TS</w:t>
      </w:r>
      <w:r w:rsidR="00665D03">
        <w:t> </w:t>
      </w:r>
      <w:r w:rsidR="00665D03" w:rsidRPr="00665D03">
        <w:t>101 909-20-1</w:t>
      </w:r>
      <w:bookmarkEnd w:id="565"/>
      <w:bookmarkEnd w:id="566"/>
    </w:p>
    <w:p w14:paraId="4837A9D5" w14:textId="77777777" w:rsidR="00050309" w:rsidRPr="00F1657F" w:rsidRDefault="00050309" w:rsidP="00F77D9B">
      <w:r w:rsidRPr="00F1657F">
        <w:t>Die folgende Tabelle beschreibt einerseits die Optionsauswahl zu den verschiedenen Kapiteln und Abschnitten der ETSI-Spezifikation TS</w:t>
      </w:r>
      <w:r w:rsidR="00F742A9">
        <w:t> </w:t>
      </w:r>
      <w:r w:rsidRPr="00F1657F">
        <w:t>101</w:t>
      </w:r>
      <w:r w:rsidR="00F742A9">
        <w:t> </w:t>
      </w:r>
      <w:r w:rsidRPr="00F1657F">
        <w:t>909-20-1 und nennt andererseits ergänzende Anforderungen. 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75086D83"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1A7B359C" w14:textId="77777777" w:rsidR="00050309" w:rsidRPr="00F1657F" w:rsidRDefault="00050309">
            <w:pPr>
              <w:spacing w:before="60" w:after="60"/>
              <w:rPr>
                <w:b/>
                <w:sz w:val="18"/>
              </w:rPr>
            </w:pPr>
            <w:r w:rsidRPr="00F1657F">
              <w:rPr>
                <w:b/>
                <w:sz w:val="18"/>
              </w:rPr>
              <w:t>Abschnitt</w:t>
            </w:r>
            <w:r w:rsidRPr="00F1657F">
              <w:rPr>
                <w:b/>
                <w:sz w:val="18"/>
              </w:rPr>
              <w:br/>
              <w:t>TS 101 909-20-1</w:t>
            </w:r>
          </w:p>
        </w:tc>
        <w:tc>
          <w:tcPr>
            <w:tcW w:w="4253" w:type="dxa"/>
            <w:tcBorders>
              <w:top w:val="single" w:sz="18" w:space="0" w:color="auto"/>
              <w:bottom w:val="single" w:sz="4" w:space="0" w:color="auto"/>
            </w:tcBorders>
            <w:shd w:val="pct10" w:color="000000" w:fill="FFFFFF"/>
          </w:tcPr>
          <w:p w14:paraId="03C4645D" w14:textId="77777777" w:rsidR="00050309" w:rsidRPr="00F1657F" w:rsidRDefault="00050309">
            <w:pPr>
              <w:spacing w:before="60" w:after="60"/>
              <w:rPr>
                <w:b/>
                <w:sz w:val="18"/>
              </w:rPr>
            </w:pPr>
            <w:r w:rsidRPr="00F1657F">
              <w:rPr>
                <w:b/>
                <w:sz w:val="18"/>
              </w:rPr>
              <w:t>Beschreibung der Option bzw. des Problempunktes</w:t>
            </w:r>
            <w:r w:rsidR="006267A0">
              <w:rPr>
                <w:b/>
                <w:sz w:val="18"/>
              </w:rPr>
              <w:t>,</w:t>
            </w:r>
            <w:r w:rsidR="006267A0">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204AEA3A"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2D959975" w14:textId="77777777">
        <w:trPr>
          <w:cantSplit/>
        </w:trPr>
        <w:tc>
          <w:tcPr>
            <w:tcW w:w="1247" w:type="dxa"/>
            <w:tcBorders>
              <w:top w:val="single" w:sz="4" w:space="0" w:color="auto"/>
              <w:bottom w:val="single" w:sz="4" w:space="0" w:color="auto"/>
            </w:tcBorders>
          </w:tcPr>
          <w:p w14:paraId="5F5E2E81" w14:textId="77777777" w:rsidR="00050309" w:rsidRPr="00F1657F" w:rsidRDefault="00050309">
            <w:pPr>
              <w:pStyle w:val="TAL"/>
              <w:keepNext w:val="0"/>
              <w:keepLines w:val="0"/>
              <w:spacing w:before="60"/>
              <w:rPr>
                <w:lang w:val="de-DE" w:eastAsia="de-DE"/>
              </w:rPr>
            </w:pPr>
          </w:p>
        </w:tc>
        <w:tc>
          <w:tcPr>
            <w:tcW w:w="4253" w:type="dxa"/>
            <w:tcBorders>
              <w:top w:val="single" w:sz="4" w:space="0" w:color="auto"/>
              <w:bottom w:val="single" w:sz="4" w:space="0" w:color="auto"/>
            </w:tcBorders>
          </w:tcPr>
          <w:p w14:paraId="5BC0E9FE" w14:textId="77777777" w:rsidR="00050309" w:rsidRPr="00F1657F" w:rsidRDefault="00050309">
            <w:pPr>
              <w:pStyle w:val="TAL"/>
              <w:keepNext w:val="0"/>
              <w:keepLines w:val="0"/>
              <w:spacing w:after="60"/>
              <w:rPr>
                <w:lang w:val="de-DE" w:eastAsia="de-DE"/>
              </w:rPr>
            </w:pPr>
            <w:r w:rsidRPr="00F1657F">
              <w:rPr>
                <w:szCs w:val="18"/>
                <w:lang w:val="de-DE"/>
              </w:rPr>
              <w:t>Ereignisdaten, die nicht Teil der Signalisierung sind, müssen ergänzend übermittelt werden.</w:t>
            </w:r>
          </w:p>
        </w:tc>
        <w:tc>
          <w:tcPr>
            <w:tcW w:w="4536" w:type="dxa"/>
            <w:tcBorders>
              <w:top w:val="single" w:sz="4" w:space="0" w:color="auto"/>
              <w:bottom w:val="single" w:sz="4" w:space="0" w:color="auto"/>
            </w:tcBorders>
          </w:tcPr>
          <w:p w14:paraId="12DD909D" w14:textId="385C0FC1" w:rsidR="00050309" w:rsidRPr="00F1657F" w:rsidRDefault="00050309">
            <w:pPr>
              <w:pStyle w:val="TAL"/>
              <w:keepNext w:val="0"/>
              <w:keepLines w:val="0"/>
              <w:spacing w:before="60" w:after="120"/>
              <w:rPr>
                <w:lang w:val="de-DE" w:eastAsia="de-DE"/>
              </w:rPr>
            </w:pPr>
            <w:r w:rsidRPr="00F1657F">
              <w:rPr>
                <w:lang w:val="de-DE" w:eastAsia="de-DE"/>
              </w:rPr>
              <w:t>Im Konzept müssen die für die verschiedenen Einzeldienste (z.B. basic call, call forwarding) bezeichnenden Parameter bzw. Kombinationen der Messages beispielhaft erläutert werden. Einzeldienste, die durch die Endgeräte (Clients) der Teilnehmer gesteuert werden können, müssen, soweit bekannt, ebenfalls im Hinblick auf ein verändertes Verhalten in der Signalisierung oder den RTP-Streams (z.B. gleichzeitige RTP-Sessions bei Konferenzen) erläutert werden; spätere Erweiterungen müssen nachgeführt werden.</w:t>
            </w:r>
          </w:p>
          <w:p w14:paraId="59019A9F" w14:textId="77777777" w:rsidR="00050309" w:rsidRPr="00F1657F" w:rsidRDefault="00050309">
            <w:pPr>
              <w:pStyle w:val="TAL"/>
              <w:keepNext w:val="0"/>
              <w:keepLines w:val="0"/>
              <w:spacing w:after="60"/>
              <w:rPr>
                <w:lang w:val="de-DE" w:eastAsia="de-DE"/>
              </w:rPr>
            </w:pPr>
            <w:r w:rsidRPr="00F1657F">
              <w:rPr>
                <w:lang w:val="de-DE" w:eastAsia="de-DE"/>
              </w:rPr>
              <w:t xml:space="preserve">Für die Übermittlung sämtlicher Ereignisdaten ist </w:t>
            </w:r>
            <w:r w:rsidRPr="00F1657F">
              <w:rPr>
                <w:szCs w:val="18"/>
                <w:lang w:val="de-DE"/>
              </w:rPr>
              <w:t>das Modul HI2Operatons aus der Anlage C zu verwenden, wobei für die Signalisierungs-Messages ein eigener Parameter genutzt werden kann; das Modul wird nach den Vorgaben des TS 101 232-06 übertragen.</w:t>
            </w:r>
          </w:p>
        </w:tc>
      </w:tr>
      <w:tr w:rsidR="00050309" w:rsidRPr="00F1657F" w14:paraId="6779319E" w14:textId="77777777">
        <w:trPr>
          <w:cantSplit/>
        </w:trPr>
        <w:tc>
          <w:tcPr>
            <w:tcW w:w="1247" w:type="dxa"/>
            <w:tcBorders>
              <w:top w:val="single" w:sz="4" w:space="0" w:color="auto"/>
              <w:bottom w:val="single" w:sz="4" w:space="0" w:color="auto"/>
            </w:tcBorders>
          </w:tcPr>
          <w:p w14:paraId="5F2CF338" w14:textId="77777777" w:rsidR="00050309" w:rsidRPr="00F1657F" w:rsidRDefault="00050309">
            <w:pPr>
              <w:pStyle w:val="TAL"/>
              <w:keepNext w:val="0"/>
              <w:keepLines w:val="0"/>
              <w:spacing w:before="60"/>
              <w:rPr>
                <w:lang w:val="de-DE" w:eastAsia="de-DE"/>
              </w:rPr>
            </w:pPr>
            <w:r w:rsidRPr="00F1657F">
              <w:rPr>
                <w:lang w:val="de-DE" w:eastAsia="de-DE"/>
              </w:rPr>
              <w:t>5</w:t>
            </w:r>
          </w:p>
        </w:tc>
        <w:tc>
          <w:tcPr>
            <w:tcW w:w="4253" w:type="dxa"/>
            <w:tcBorders>
              <w:top w:val="single" w:sz="4" w:space="0" w:color="auto"/>
              <w:bottom w:val="single" w:sz="4" w:space="0" w:color="auto"/>
            </w:tcBorders>
          </w:tcPr>
          <w:p w14:paraId="5A7BA3C1" w14:textId="77777777" w:rsidR="00050309" w:rsidRPr="00F1657F" w:rsidRDefault="00050309">
            <w:pPr>
              <w:spacing w:before="60" w:after="60"/>
              <w:rPr>
                <w:b/>
                <w:bCs/>
                <w:sz w:val="18"/>
              </w:rPr>
            </w:pPr>
            <w:r w:rsidRPr="00F1657F">
              <w:rPr>
                <w:b/>
                <w:bCs/>
                <w:sz w:val="18"/>
              </w:rPr>
              <w:t>Functional Archtitecture</w:t>
            </w:r>
          </w:p>
          <w:p w14:paraId="5445F8FB" w14:textId="77777777" w:rsidR="00050309" w:rsidRPr="00F1657F" w:rsidRDefault="00050309">
            <w:pPr>
              <w:pStyle w:val="TAL"/>
              <w:keepNext w:val="0"/>
              <w:keepLines w:val="0"/>
              <w:spacing w:after="60"/>
              <w:rPr>
                <w:lang w:val="de-DE" w:eastAsia="de-DE"/>
              </w:rPr>
            </w:pPr>
            <w:r w:rsidRPr="00F1657F">
              <w:rPr>
                <w:lang w:val="de-DE" w:eastAsia="de-DE"/>
              </w:rPr>
              <w:t>Es wird eine Implementierung auf der Grundlage des EuroDOCSIS vorausgesetzt</w:t>
            </w:r>
          </w:p>
        </w:tc>
        <w:tc>
          <w:tcPr>
            <w:tcW w:w="4536" w:type="dxa"/>
            <w:tcBorders>
              <w:top w:val="single" w:sz="4" w:space="0" w:color="auto"/>
              <w:bottom w:val="single" w:sz="4" w:space="0" w:color="auto"/>
            </w:tcBorders>
          </w:tcPr>
          <w:p w14:paraId="1B6D952B" w14:textId="77777777" w:rsidR="00050309" w:rsidRPr="00F1657F" w:rsidRDefault="00050309">
            <w:pPr>
              <w:pStyle w:val="TAL"/>
              <w:keepNext w:val="0"/>
              <w:keepLines w:val="0"/>
              <w:spacing w:before="60" w:after="60"/>
              <w:rPr>
                <w:b/>
                <w:lang w:val="de-DE" w:eastAsia="de-DE"/>
              </w:rPr>
            </w:pPr>
          </w:p>
          <w:p w14:paraId="5600603F" w14:textId="77777777" w:rsidR="00050309" w:rsidRPr="00F1657F" w:rsidRDefault="00050309">
            <w:pPr>
              <w:pStyle w:val="TAL"/>
              <w:keepNext w:val="0"/>
              <w:keepLines w:val="0"/>
              <w:spacing w:after="60"/>
              <w:rPr>
                <w:lang w:val="de-DE" w:eastAsia="de-DE"/>
              </w:rPr>
            </w:pPr>
            <w:r w:rsidRPr="00F1657F">
              <w:rPr>
                <w:lang w:val="de-DE" w:eastAsia="de-DE"/>
              </w:rPr>
              <w:t>Abhängig von der Gestaltung der TKA-V, insbesondere des Diensteumfangs</w:t>
            </w:r>
            <w:r w:rsidR="006267A0">
              <w:rPr>
                <w:lang w:val="de-DE" w:eastAsia="de-DE"/>
              </w:rPr>
              <w:t>,</w:t>
            </w:r>
            <w:r w:rsidRPr="00F1657F">
              <w:rPr>
                <w:lang w:val="de-DE" w:eastAsia="de-DE"/>
              </w:rPr>
              <w:t xml:space="preserve"> kann die Bundesnetzagentur eine bestimmte Version des Standards vorgeben.</w:t>
            </w:r>
          </w:p>
        </w:tc>
      </w:tr>
      <w:tr w:rsidR="00050309" w:rsidRPr="00F1657F" w14:paraId="5F76629E" w14:textId="77777777">
        <w:trPr>
          <w:cantSplit/>
        </w:trPr>
        <w:tc>
          <w:tcPr>
            <w:tcW w:w="1247" w:type="dxa"/>
            <w:tcBorders>
              <w:top w:val="single" w:sz="4" w:space="0" w:color="auto"/>
              <w:bottom w:val="single" w:sz="4" w:space="0" w:color="auto"/>
            </w:tcBorders>
          </w:tcPr>
          <w:p w14:paraId="2F716758" w14:textId="77777777" w:rsidR="00050309" w:rsidRPr="00F1657F" w:rsidRDefault="00050309">
            <w:pPr>
              <w:pStyle w:val="TAL"/>
              <w:keepNext w:val="0"/>
              <w:keepLines w:val="0"/>
              <w:spacing w:before="60"/>
              <w:rPr>
                <w:lang w:val="de-DE" w:eastAsia="de-DE"/>
              </w:rPr>
            </w:pPr>
            <w:r w:rsidRPr="00F1657F">
              <w:rPr>
                <w:lang w:val="de-DE" w:eastAsia="de-DE"/>
              </w:rPr>
              <w:lastRenderedPageBreak/>
              <w:t>5.2</w:t>
            </w:r>
          </w:p>
        </w:tc>
        <w:tc>
          <w:tcPr>
            <w:tcW w:w="4253" w:type="dxa"/>
            <w:tcBorders>
              <w:top w:val="single" w:sz="4" w:space="0" w:color="auto"/>
              <w:bottom w:val="single" w:sz="4" w:space="0" w:color="auto"/>
            </w:tcBorders>
          </w:tcPr>
          <w:p w14:paraId="2C9678DB" w14:textId="77777777" w:rsidR="00050309" w:rsidRPr="00F1657F" w:rsidRDefault="00050309">
            <w:pPr>
              <w:spacing w:before="60" w:after="60"/>
              <w:rPr>
                <w:b/>
                <w:bCs/>
                <w:sz w:val="18"/>
              </w:rPr>
            </w:pPr>
            <w:r w:rsidRPr="00F1657F">
              <w:rPr>
                <w:b/>
                <w:bCs/>
                <w:sz w:val="18"/>
              </w:rPr>
              <w:t>Functional Components</w:t>
            </w:r>
          </w:p>
          <w:p w14:paraId="23A733E4" w14:textId="77777777" w:rsidR="00050309" w:rsidRPr="00F1657F" w:rsidRDefault="00050309">
            <w:pPr>
              <w:pStyle w:val="TAL"/>
              <w:keepNext w:val="0"/>
              <w:keepLines w:val="0"/>
              <w:spacing w:after="60"/>
              <w:rPr>
                <w:lang w:val="de-DE" w:eastAsia="de-DE"/>
              </w:rPr>
            </w:pPr>
            <w:r w:rsidRPr="00F1657F">
              <w:rPr>
                <w:lang w:val="de-DE" w:eastAsia="de-DE"/>
              </w:rPr>
              <w:t>Die Spezifikation verweist grundsätzlich auf die Ausführungen im ES 201 671 bzw. TS 101 671.</w:t>
            </w:r>
          </w:p>
        </w:tc>
        <w:tc>
          <w:tcPr>
            <w:tcW w:w="4536" w:type="dxa"/>
            <w:tcBorders>
              <w:top w:val="single" w:sz="4" w:space="0" w:color="auto"/>
              <w:bottom w:val="single" w:sz="4" w:space="0" w:color="auto"/>
            </w:tcBorders>
          </w:tcPr>
          <w:p w14:paraId="607E6C7F" w14:textId="77777777" w:rsidR="00050309" w:rsidRPr="00F1657F" w:rsidRDefault="00050309">
            <w:pPr>
              <w:pStyle w:val="TAL"/>
              <w:keepNext w:val="0"/>
              <w:keepLines w:val="0"/>
              <w:spacing w:before="60" w:after="60"/>
              <w:rPr>
                <w:b/>
                <w:lang w:val="de-DE" w:eastAsia="de-DE"/>
              </w:rPr>
            </w:pPr>
          </w:p>
          <w:p w14:paraId="6D152697" w14:textId="77777777" w:rsidR="00050309" w:rsidRPr="00F1657F" w:rsidRDefault="00050309" w:rsidP="00FA1B1C">
            <w:pPr>
              <w:pStyle w:val="TAL"/>
              <w:keepNext w:val="0"/>
              <w:keepLines w:val="0"/>
              <w:spacing w:after="60"/>
              <w:rPr>
                <w:lang w:val="de-DE" w:eastAsia="de-DE"/>
              </w:rPr>
            </w:pPr>
            <w:r w:rsidRPr="00F1657F">
              <w:rPr>
                <w:lang w:val="de-DE" w:eastAsia="de-DE"/>
              </w:rPr>
              <w:t>Die genaue Ausgestaltung der Überwachungseinrichtung, insbesondere die Events mit den zugehörigen Parametern, muss mit der Bundesnetzagentur abgestimmt werden.</w:t>
            </w:r>
          </w:p>
        </w:tc>
      </w:tr>
      <w:tr w:rsidR="00050309" w:rsidRPr="00F1657F" w14:paraId="7857898D" w14:textId="77777777">
        <w:trPr>
          <w:cantSplit/>
        </w:trPr>
        <w:tc>
          <w:tcPr>
            <w:tcW w:w="1247" w:type="dxa"/>
            <w:tcBorders>
              <w:top w:val="single" w:sz="4" w:space="0" w:color="auto"/>
              <w:bottom w:val="single" w:sz="4" w:space="0" w:color="auto"/>
            </w:tcBorders>
          </w:tcPr>
          <w:p w14:paraId="5BB239AA" w14:textId="77777777" w:rsidR="00050309" w:rsidRPr="00F1657F" w:rsidRDefault="00050309">
            <w:pPr>
              <w:pStyle w:val="TAL"/>
              <w:keepNext w:val="0"/>
              <w:keepLines w:val="0"/>
              <w:spacing w:before="60"/>
              <w:rPr>
                <w:lang w:val="de-DE" w:eastAsia="de-DE"/>
              </w:rPr>
            </w:pPr>
            <w:r w:rsidRPr="00F1657F">
              <w:rPr>
                <w:lang w:val="de-DE" w:eastAsia="de-DE"/>
              </w:rPr>
              <w:t>4.4</w:t>
            </w:r>
          </w:p>
        </w:tc>
        <w:tc>
          <w:tcPr>
            <w:tcW w:w="4253" w:type="dxa"/>
            <w:tcBorders>
              <w:top w:val="single" w:sz="4" w:space="0" w:color="auto"/>
              <w:bottom w:val="single" w:sz="4" w:space="0" w:color="auto"/>
            </w:tcBorders>
          </w:tcPr>
          <w:p w14:paraId="5F5B08AC" w14:textId="77777777" w:rsidR="00050309" w:rsidRPr="00F1657F" w:rsidRDefault="00050309">
            <w:pPr>
              <w:spacing w:before="60" w:after="60"/>
              <w:rPr>
                <w:b/>
                <w:bCs/>
                <w:sz w:val="18"/>
              </w:rPr>
            </w:pPr>
            <w:r w:rsidRPr="00F1657F">
              <w:rPr>
                <w:b/>
                <w:bCs/>
                <w:sz w:val="18"/>
              </w:rPr>
              <w:t>Interworking Considerations</w:t>
            </w:r>
          </w:p>
          <w:p w14:paraId="42688720" w14:textId="33190A14" w:rsidR="00050309" w:rsidRPr="00F1657F" w:rsidRDefault="0095770C">
            <w:pPr>
              <w:pStyle w:val="TAL"/>
              <w:keepNext w:val="0"/>
              <w:keepLines w:val="0"/>
              <w:spacing w:after="60"/>
              <w:rPr>
                <w:lang w:val="de-DE" w:eastAsia="de-DE"/>
              </w:rPr>
            </w:pPr>
            <w:r w:rsidRPr="0095770C">
              <w:rPr>
                <w:szCs w:val="18"/>
                <w:lang w:val="de-DE"/>
              </w:rPr>
              <w:t>Wird durch den Verpflichteten Verschlüsselung netzseitig eingesetzt oder wirkt er an der Erzeugung oder dem Austausch von Schlüsseln mit, so dass ihm dadurch die Enschlüsselung der Telekommunikation möglich ist, muss diese die Verschlüsselung am Übergabepunkt aufgehoben werden (§ 8 Abs. 3 TKÜV).</w:t>
            </w:r>
            <w:r w:rsidR="00050309" w:rsidRPr="00F1657F">
              <w:rPr>
                <w:szCs w:val="18"/>
                <w:lang w:val="de-DE"/>
              </w:rPr>
              <w:t>Dies gilt in den Fällen nach H.1.4, in denen die Bereitstellung der Nutzinformationen erfolgen muss.</w:t>
            </w:r>
          </w:p>
        </w:tc>
        <w:tc>
          <w:tcPr>
            <w:tcW w:w="4536" w:type="dxa"/>
            <w:tcBorders>
              <w:top w:val="single" w:sz="4" w:space="0" w:color="auto"/>
              <w:bottom w:val="single" w:sz="4" w:space="0" w:color="auto"/>
            </w:tcBorders>
          </w:tcPr>
          <w:p w14:paraId="3F14ABE5" w14:textId="77777777" w:rsidR="00050309" w:rsidRPr="00F1657F" w:rsidRDefault="00050309">
            <w:pPr>
              <w:pStyle w:val="TAL"/>
              <w:keepNext w:val="0"/>
              <w:keepLines w:val="0"/>
              <w:spacing w:before="60" w:after="60"/>
              <w:rPr>
                <w:b/>
                <w:bCs/>
                <w:lang w:val="de-DE" w:eastAsia="de-DE"/>
              </w:rPr>
            </w:pPr>
          </w:p>
          <w:p w14:paraId="17133ECB" w14:textId="3ED53881" w:rsidR="00050309" w:rsidRPr="00F1657F" w:rsidRDefault="00050309">
            <w:pPr>
              <w:pStyle w:val="TAL"/>
              <w:keepNext w:val="0"/>
              <w:keepLines w:val="0"/>
              <w:spacing w:before="60" w:after="60"/>
              <w:rPr>
                <w:lang w:val="de-DE" w:eastAsia="de-DE"/>
              </w:rPr>
            </w:pPr>
            <w:r w:rsidRPr="00F1657F">
              <w:rPr>
                <w:lang w:val="de-DE" w:eastAsia="de-DE"/>
              </w:rPr>
              <w:t>Unterstützt der Verpflichtete die Verschlüsselung der peer-to-peer-Kommunikation über das Internet durch ein von ihm angebotenes Schlüsselmanagement, ohne dass seine Netzelem</w:t>
            </w:r>
            <w:r w:rsidR="00FA1B1C">
              <w:rPr>
                <w:lang w:val="de-DE" w:eastAsia="de-DE"/>
              </w:rPr>
              <w:t>en</w:t>
            </w:r>
            <w:r w:rsidRPr="00F1657F">
              <w:rPr>
                <w:lang w:val="de-DE" w:eastAsia="de-DE"/>
              </w:rPr>
              <w:t xml:space="preserve">te bzw. die seines Kooperationspartners bei der Übermittlung der Nutzinformation einbezogen sind, muss er zumindest den vorher mit seiner Telekommunikationsanlage ausgetauschten Schlüssel der </w:t>
            </w:r>
            <w:r w:rsidR="0095201D">
              <w:rPr>
                <w:lang w:val="de-DE" w:eastAsia="de-DE"/>
              </w:rPr>
              <w:t>berechtigten Stelle</w:t>
            </w:r>
            <w:r w:rsidRPr="00F1657F">
              <w:rPr>
                <w:lang w:val="de-DE" w:eastAsia="de-DE"/>
              </w:rPr>
              <w:t xml:space="preserve"> über</w:t>
            </w:r>
            <w:r w:rsidRPr="00F1657F">
              <w:rPr>
                <w:lang w:val="de-DE" w:eastAsia="de-DE"/>
              </w:rPr>
              <w:softHyphen/>
              <w:t>mitteln. Das hierzu notwendige Verfahren muss mit der Bundesnetzagentur abgestimmt werden.</w:t>
            </w:r>
          </w:p>
          <w:p w14:paraId="585CB9FA" w14:textId="77777777" w:rsidR="00050309" w:rsidRPr="00F1657F" w:rsidRDefault="00050309">
            <w:pPr>
              <w:pStyle w:val="TAL"/>
              <w:keepNext w:val="0"/>
              <w:keepLines w:val="0"/>
              <w:spacing w:after="60"/>
              <w:rPr>
                <w:lang w:val="de-DE" w:eastAsia="de-DE"/>
              </w:rPr>
            </w:pPr>
            <w:r w:rsidRPr="00F1657F">
              <w:rPr>
                <w:lang w:val="de-DE" w:eastAsia="de-DE"/>
              </w:rPr>
              <w:t>Die Übermittlung des ausgetauschten Schlüssels entfällt, wenn der Verpflichtete die Verschlüsselung durch zusätzliche Netzelemente auch in diesem Fall netzseitig aufheben kann.</w:t>
            </w:r>
          </w:p>
        </w:tc>
      </w:tr>
      <w:tr w:rsidR="00050309" w:rsidRPr="00F1657F" w14:paraId="333E1C85" w14:textId="77777777">
        <w:trPr>
          <w:cantSplit/>
        </w:trPr>
        <w:tc>
          <w:tcPr>
            <w:tcW w:w="1247" w:type="dxa"/>
            <w:tcBorders>
              <w:top w:val="single" w:sz="4" w:space="0" w:color="auto"/>
              <w:bottom w:val="single" w:sz="4" w:space="0" w:color="auto"/>
            </w:tcBorders>
          </w:tcPr>
          <w:p w14:paraId="5144EF57" w14:textId="77777777" w:rsidR="00050309" w:rsidRPr="00F1657F" w:rsidRDefault="00050309">
            <w:pPr>
              <w:pStyle w:val="TAL"/>
              <w:keepNext w:val="0"/>
              <w:keepLines w:val="0"/>
              <w:spacing w:before="60"/>
              <w:rPr>
                <w:lang w:val="de-DE" w:eastAsia="de-DE"/>
              </w:rPr>
            </w:pPr>
            <w:r w:rsidRPr="00F1657F">
              <w:rPr>
                <w:lang w:val="de-DE" w:eastAsia="de-DE"/>
              </w:rPr>
              <w:t>Annex A</w:t>
            </w:r>
          </w:p>
        </w:tc>
        <w:tc>
          <w:tcPr>
            <w:tcW w:w="4253" w:type="dxa"/>
            <w:tcBorders>
              <w:top w:val="single" w:sz="4" w:space="0" w:color="auto"/>
              <w:bottom w:val="single" w:sz="4" w:space="0" w:color="auto"/>
            </w:tcBorders>
          </w:tcPr>
          <w:p w14:paraId="5C9EC607" w14:textId="77777777" w:rsidR="00050309" w:rsidRPr="00F1657F" w:rsidRDefault="00D47AA8">
            <w:pPr>
              <w:spacing w:before="60" w:after="60"/>
              <w:rPr>
                <w:b/>
                <w:bCs/>
                <w:sz w:val="18"/>
              </w:rPr>
            </w:pPr>
            <w:r>
              <w:rPr>
                <w:b/>
                <w:bCs/>
                <w:sz w:val="18"/>
              </w:rPr>
              <w:t>ASN.1-Modul</w:t>
            </w:r>
            <w:r w:rsidR="00050309" w:rsidRPr="00F1657F">
              <w:rPr>
                <w:b/>
                <w:bCs/>
                <w:sz w:val="18"/>
              </w:rPr>
              <w:t>e</w:t>
            </w:r>
          </w:p>
          <w:p w14:paraId="521FEA2F" w14:textId="77777777" w:rsidR="00050309" w:rsidRPr="00F1657F" w:rsidRDefault="00050309" w:rsidP="00F742A9">
            <w:pPr>
              <w:pStyle w:val="TAL"/>
              <w:keepNext w:val="0"/>
              <w:keepLines w:val="0"/>
              <w:spacing w:after="60"/>
              <w:rPr>
                <w:lang w:val="de-DE" w:eastAsia="de-DE"/>
              </w:rPr>
            </w:pPr>
            <w:r w:rsidRPr="00F1657F">
              <w:rPr>
                <w:lang w:val="de-DE" w:eastAsia="de-DE"/>
              </w:rPr>
              <w:t>Die verwendeten Module 'PCESP' und '</w:t>
            </w:r>
            <w:r w:rsidRPr="00F1657F">
              <w:rPr>
                <w:rFonts w:eastAsia="Arial Unicode MS"/>
                <w:lang w:val="de-DE"/>
              </w:rPr>
              <w:t xml:space="preserve">TS101909201' enthalten Syntaxfehler. </w:t>
            </w:r>
          </w:p>
        </w:tc>
        <w:tc>
          <w:tcPr>
            <w:tcW w:w="4536" w:type="dxa"/>
            <w:tcBorders>
              <w:top w:val="single" w:sz="4" w:space="0" w:color="auto"/>
              <w:bottom w:val="single" w:sz="4" w:space="0" w:color="auto"/>
            </w:tcBorders>
          </w:tcPr>
          <w:p w14:paraId="2D67FFA4" w14:textId="77777777" w:rsidR="001B07B6" w:rsidRPr="00F1657F" w:rsidRDefault="001B07B6" w:rsidP="001B07B6">
            <w:pPr>
              <w:pStyle w:val="TAL"/>
              <w:keepNext w:val="0"/>
              <w:keepLines w:val="0"/>
              <w:spacing w:before="60" w:after="60"/>
              <w:rPr>
                <w:rFonts w:eastAsia="Arial Unicode MS"/>
                <w:b/>
                <w:lang w:val="de-DE"/>
              </w:rPr>
            </w:pPr>
          </w:p>
          <w:p w14:paraId="09C70601" w14:textId="62A45FC1" w:rsidR="00050309" w:rsidRPr="00996905" w:rsidRDefault="001B07B6" w:rsidP="00D503CE">
            <w:pPr>
              <w:pStyle w:val="TAL"/>
              <w:spacing w:before="60" w:after="60"/>
              <w:rPr>
                <w:szCs w:val="18"/>
                <w:lang w:val="de-DE"/>
              </w:rPr>
            </w:pPr>
            <w:r w:rsidRPr="00996905">
              <w:rPr>
                <w:rFonts w:eastAsia="Arial Unicode MS"/>
                <w:szCs w:val="18"/>
                <w:lang w:val="de-DE"/>
              </w:rPr>
              <w:t xml:space="preserve">Eine berichtigte Version </w:t>
            </w:r>
            <w:r w:rsidRPr="00996905">
              <w:rPr>
                <w:rFonts w:eastAsia="Arial Unicode MS" w:cs="Arial"/>
                <w:szCs w:val="18"/>
                <w:lang w:val="de-DE"/>
              </w:rPr>
              <w:t xml:space="preserve">steht unter </w:t>
            </w:r>
            <w:r w:rsidR="00A04491" w:rsidRPr="00996905">
              <w:rPr>
                <w:lang w:val="de-DE"/>
              </w:rPr>
              <w:t>http://www.bundesnetzagentur.</w:t>
            </w:r>
            <w:r w:rsidR="00A04491" w:rsidRPr="00D503CE">
              <w:rPr>
                <w:bCs/>
                <w:lang w:val="de-DE"/>
              </w:rPr>
              <w:t>de</w:t>
            </w:r>
            <w:r w:rsidR="00A04491" w:rsidRPr="00996905">
              <w:rPr>
                <w:lang w:val="de-DE"/>
              </w:rPr>
              <w:t>/tku </w:t>
            </w:r>
            <w:r w:rsidRPr="00996905">
              <w:rPr>
                <w:rFonts w:cs="Arial"/>
                <w:szCs w:val="18"/>
                <w:lang w:val="de-DE"/>
              </w:rPr>
              <w:t>zur Verfügung</w:t>
            </w:r>
            <w:r w:rsidRPr="00996905">
              <w:rPr>
                <w:rFonts w:eastAsia="Arial Unicode MS" w:cs="Arial"/>
                <w:szCs w:val="18"/>
                <w:lang w:val="de-DE"/>
              </w:rPr>
              <w:t>.</w:t>
            </w:r>
          </w:p>
        </w:tc>
      </w:tr>
      <w:tr w:rsidR="00BB743C" w:rsidRPr="00F1657F" w14:paraId="2F9EF713" w14:textId="77777777" w:rsidTr="00BB743C">
        <w:trPr>
          <w:cantSplit/>
        </w:trPr>
        <w:tc>
          <w:tcPr>
            <w:tcW w:w="1247" w:type="dxa"/>
            <w:tcBorders>
              <w:top w:val="single" w:sz="4" w:space="0" w:color="auto"/>
              <w:left w:val="single" w:sz="4" w:space="0" w:color="auto"/>
              <w:bottom w:val="single" w:sz="4" w:space="0" w:color="auto"/>
              <w:right w:val="single" w:sz="4" w:space="0" w:color="auto"/>
            </w:tcBorders>
          </w:tcPr>
          <w:p w14:paraId="70D8F115" w14:textId="77777777" w:rsidR="00BB743C" w:rsidRPr="00BB743C" w:rsidRDefault="00B6667B" w:rsidP="00BB743C">
            <w:pPr>
              <w:pStyle w:val="TAL"/>
              <w:spacing w:before="60"/>
              <w:rPr>
                <w:lang w:val="de-DE" w:eastAsia="de-DE"/>
              </w:rPr>
            </w:pPr>
            <w:r>
              <w:rPr>
                <w:lang w:val="de-DE" w:eastAsia="de-DE"/>
              </w:rPr>
              <w:t>Zusatz</w:t>
            </w:r>
            <w:r w:rsidR="00BB743C" w:rsidRPr="00BB743C">
              <w:rPr>
                <w:lang w:val="de-DE" w:eastAsia="de-DE"/>
              </w:rPr>
              <w:t xml:space="preserve"> 1</w:t>
            </w:r>
          </w:p>
        </w:tc>
        <w:tc>
          <w:tcPr>
            <w:tcW w:w="4253" w:type="dxa"/>
            <w:tcBorders>
              <w:top w:val="single" w:sz="4" w:space="0" w:color="auto"/>
              <w:left w:val="single" w:sz="4" w:space="0" w:color="auto"/>
              <w:bottom w:val="single" w:sz="4" w:space="0" w:color="auto"/>
              <w:right w:val="single" w:sz="4" w:space="0" w:color="auto"/>
            </w:tcBorders>
          </w:tcPr>
          <w:p w14:paraId="4DA59981" w14:textId="77777777" w:rsidR="00BB743C" w:rsidRPr="00B12733" w:rsidRDefault="00BB743C" w:rsidP="00BB743C">
            <w:pPr>
              <w:spacing w:before="60" w:after="60"/>
              <w:rPr>
                <w:b/>
                <w:bCs/>
                <w:sz w:val="18"/>
                <w:lang w:val="en-GB"/>
              </w:rPr>
            </w:pPr>
            <w:r w:rsidRPr="00B12733">
              <w:rPr>
                <w:b/>
                <w:bCs/>
                <w:sz w:val="18"/>
                <w:lang w:val="en-GB"/>
              </w:rPr>
              <w:t>ASN.1 specification for IRI and CC</w:t>
            </w:r>
          </w:p>
          <w:p w14:paraId="64FED2D6" w14:textId="77777777" w:rsidR="00BB743C" w:rsidRPr="00BB743C" w:rsidRDefault="00BB743C" w:rsidP="00BB743C">
            <w:pPr>
              <w:spacing w:before="60" w:after="60"/>
              <w:rPr>
                <w:b/>
                <w:bCs/>
                <w:sz w:val="18"/>
              </w:rPr>
            </w:pPr>
            <w:r>
              <w:rPr>
                <w:bCs/>
                <w:sz w:val="18"/>
              </w:rPr>
              <w:t>Bei Verwendung dieser Schnittstelle müssen die IP-Adressen der Kommunikationspartner berichtet werden.</w:t>
            </w:r>
          </w:p>
        </w:tc>
        <w:tc>
          <w:tcPr>
            <w:tcW w:w="4536" w:type="dxa"/>
            <w:tcBorders>
              <w:top w:val="single" w:sz="4" w:space="0" w:color="auto"/>
              <w:left w:val="single" w:sz="4" w:space="0" w:color="auto"/>
              <w:bottom w:val="single" w:sz="4" w:space="0" w:color="auto"/>
              <w:right w:val="single" w:sz="4" w:space="0" w:color="auto"/>
            </w:tcBorders>
          </w:tcPr>
          <w:p w14:paraId="1EEB47F1" w14:textId="77777777" w:rsidR="00BB743C" w:rsidRPr="00F1657F" w:rsidRDefault="00BB743C" w:rsidP="00BB743C">
            <w:pPr>
              <w:pStyle w:val="TAL"/>
              <w:keepNext w:val="0"/>
              <w:keepLines w:val="0"/>
              <w:spacing w:before="60" w:after="60"/>
              <w:rPr>
                <w:b/>
                <w:bCs/>
                <w:lang w:val="de-DE" w:eastAsia="de-DE"/>
              </w:rPr>
            </w:pPr>
          </w:p>
          <w:p w14:paraId="4333A71E" w14:textId="77777777" w:rsidR="00BB743C" w:rsidRPr="00BB743C" w:rsidRDefault="00BB743C" w:rsidP="00F742A9">
            <w:pPr>
              <w:pStyle w:val="TAL"/>
              <w:spacing w:before="60" w:after="60"/>
              <w:rPr>
                <w:rFonts w:eastAsia="Arial Unicode MS"/>
                <w:b/>
                <w:lang w:val="de-DE"/>
              </w:rPr>
            </w:pPr>
            <w:r w:rsidRPr="00B12733">
              <w:rPr>
                <w:bCs/>
                <w:lang w:val="de-DE"/>
              </w:rPr>
              <w:t>Siehe hierzu die Hinweise zu Kapitel 7 in der Beschreibung zur Verwendung der Schnittstelle nach TS</w:t>
            </w:r>
            <w:r w:rsidR="00F742A9">
              <w:rPr>
                <w:bCs/>
                <w:lang w:val="de-DE"/>
              </w:rPr>
              <w:t> </w:t>
            </w:r>
            <w:r w:rsidRPr="00B12733">
              <w:rPr>
                <w:bCs/>
                <w:lang w:val="de-DE"/>
              </w:rPr>
              <w:t>102</w:t>
            </w:r>
            <w:r w:rsidR="00F742A9">
              <w:rPr>
                <w:bCs/>
                <w:lang w:val="de-DE"/>
              </w:rPr>
              <w:t> </w:t>
            </w:r>
            <w:r w:rsidRPr="00B12733">
              <w:rPr>
                <w:bCs/>
                <w:lang w:val="de-DE"/>
              </w:rPr>
              <w:t>232-05 in Anlage H.3.2</w:t>
            </w:r>
            <w:r w:rsidRPr="00F1657F">
              <w:rPr>
                <w:lang w:val="de-DE" w:eastAsia="de-DE"/>
              </w:rPr>
              <w:t>.</w:t>
            </w:r>
          </w:p>
        </w:tc>
      </w:tr>
      <w:tr w:rsidR="00B6667B" w:rsidRPr="00F1657F" w14:paraId="39F764DF" w14:textId="77777777" w:rsidTr="00B6667B">
        <w:trPr>
          <w:cantSplit/>
        </w:trPr>
        <w:tc>
          <w:tcPr>
            <w:tcW w:w="1247" w:type="dxa"/>
            <w:tcBorders>
              <w:top w:val="single" w:sz="4" w:space="0" w:color="auto"/>
              <w:left w:val="single" w:sz="4" w:space="0" w:color="auto"/>
              <w:bottom w:val="single" w:sz="4" w:space="0" w:color="auto"/>
              <w:right w:val="single" w:sz="4" w:space="0" w:color="auto"/>
            </w:tcBorders>
          </w:tcPr>
          <w:p w14:paraId="00797131" w14:textId="77777777" w:rsidR="00B6667B" w:rsidRPr="00F1657F" w:rsidRDefault="00B6667B" w:rsidP="00B6667B">
            <w:pPr>
              <w:pStyle w:val="TAL"/>
              <w:spacing w:before="60"/>
              <w:rPr>
                <w:lang w:val="de-DE" w:eastAsia="de-DE"/>
              </w:rPr>
            </w:pPr>
            <w:r>
              <w:rPr>
                <w:lang w:val="de-DE" w:eastAsia="de-DE"/>
              </w:rPr>
              <w:t>Zusatz 2</w:t>
            </w:r>
          </w:p>
        </w:tc>
        <w:tc>
          <w:tcPr>
            <w:tcW w:w="4253" w:type="dxa"/>
            <w:tcBorders>
              <w:top w:val="single" w:sz="4" w:space="0" w:color="auto"/>
              <w:left w:val="single" w:sz="4" w:space="0" w:color="auto"/>
              <w:bottom w:val="single" w:sz="4" w:space="0" w:color="auto"/>
              <w:right w:val="single" w:sz="4" w:space="0" w:color="auto"/>
            </w:tcBorders>
          </w:tcPr>
          <w:p w14:paraId="4DF81DBF" w14:textId="77777777" w:rsidR="00B6667B" w:rsidRDefault="00B6667B" w:rsidP="00457561">
            <w:pPr>
              <w:spacing w:before="60" w:after="60"/>
              <w:rPr>
                <w:b/>
                <w:bCs/>
                <w:sz w:val="18"/>
              </w:rPr>
            </w:pPr>
            <w:r>
              <w:rPr>
                <w:b/>
                <w:bCs/>
                <w:sz w:val="18"/>
              </w:rPr>
              <w:t>Timestamps</w:t>
            </w:r>
          </w:p>
          <w:p w14:paraId="429A0406" w14:textId="77777777" w:rsidR="00B6667B" w:rsidRPr="00B6667B" w:rsidRDefault="00B6667B" w:rsidP="00457561">
            <w:pPr>
              <w:spacing w:before="60" w:after="60"/>
              <w:rPr>
                <w:bCs/>
                <w:sz w:val="18"/>
              </w:rPr>
            </w:pPr>
            <w:r w:rsidRPr="00B6667B">
              <w:rPr>
                <w:bCs/>
                <w:sz w:val="18"/>
              </w:rPr>
              <w:t>Alle Zeiten (TimeStamp) sind generell auf Basis der gesetzlichen Zeit (</w:t>
            </w:r>
            <w:r w:rsidR="00662530">
              <w:rPr>
                <w:bCs/>
                <w:sz w:val="18"/>
              </w:rPr>
              <w:t>local time</w:t>
            </w:r>
            <w:r w:rsidRPr="00B6667B">
              <w:rPr>
                <w:bCs/>
                <w:sz w:val="18"/>
              </w:rPr>
              <w:t>) anzugeben</w:t>
            </w:r>
          </w:p>
        </w:tc>
        <w:tc>
          <w:tcPr>
            <w:tcW w:w="4536" w:type="dxa"/>
            <w:tcBorders>
              <w:top w:val="single" w:sz="4" w:space="0" w:color="auto"/>
              <w:left w:val="single" w:sz="4" w:space="0" w:color="auto"/>
              <w:bottom w:val="single" w:sz="4" w:space="0" w:color="auto"/>
              <w:right w:val="single" w:sz="4" w:space="0" w:color="auto"/>
            </w:tcBorders>
          </w:tcPr>
          <w:p w14:paraId="2999451B" w14:textId="77777777" w:rsidR="00B6667B" w:rsidRPr="00B6667B" w:rsidRDefault="00B6667B" w:rsidP="00B6667B">
            <w:pPr>
              <w:pStyle w:val="TAL"/>
              <w:spacing w:before="60" w:after="60"/>
              <w:rPr>
                <w:bCs/>
                <w:lang w:val="de-DE" w:eastAsia="de-DE"/>
              </w:rPr>
            </w:pPr>
          </w:p>
          <w:p w14:paraId="77FCD800" w14:textId="77777777" w:rsidR="00B6667B" w:rsidRPr="00F1657F" w:rsidRDefault="00B6667B" w:rsidP="00B6667B">
            <w:pPr>
              <w:pStyle w:val="TAL"/>
              <w:keepNext w:val="0"/>
              <w:keepLines w:val="0"/>
              <w:spacing w:before="60" w:after="60"/>
              <w:rPr>
                <w:b/>
                <w:bCs/>
                <w:lang w:val="de-DE" w:eastAsia="de-DE"/>
              </w:rPr>
            </w:pPr>
            <w:r w:rsidRPr="00B6667B">
              <w:rPr>
                <w:bCs/>
                <w:lang w:val="de-DE" w:eastAsia="de-DE"/>
              </w:rPr>
              <w:t>Die Kodierung des Parameters GeneralizedTime erfolgt als universal time und ohne time difference.</w:t>
            </w:r>
          </w:p>
        </w:tc>
      </w:tr>
    </w:tbl>
    <w:p w14:paraId="1CB879C9" w14:textId="0B79B2A5" w:rsidR="00050309" w:rsidRPr="00665D03" w:rsidRDefault="00050309" w:rsidP="00E641A2">
      <w:pPr>
        <w:pStyle w:val="berschrift3"/>
      </w:pPr>
      <w:bookmarkStart w:id="567" w:name="_Toc425260043"/>
      <w:bookmarkStart w:id="568" w:name="_Toc426622459"/>
      <w:r w:rsidRPr="00665D03">
        <w:t>Anlage H.3.4</w:t>
      </w:r>
      <w:r w:rsidRPr="00665D03">
        <w:tab/>
      </w:r>
      <w:r w:rsidR="006267A0">
        <w:t>Grundlage:</w:t>
      </w:r>
      <w:r w:rsidRPr="00665D03">
        <w:t xml:space="preserve"> </w:t>
      </w:r>
      <w:r w:rsidR="00665D03" w:rsidRPr="004D507D">
        <w:t>ETSI</w:t>
      </w:r>
      <w:r w:rsidR="00665D03">
        <w:t> </w:t>
      </w:r>
      <w:r w:rsidR="00665D03" w:rsidRPr="004D507D">
        <w:t>TS</w:t>
      </w:r>
      <w:r w:rsidR="00665D03">
        <w:t> </w:t>
      </w:r>
      <w:r w:rsidR="00665D03" w:rsidRPr="004D507D">
        <w:t>102</w:t>
      </w:r>
      <w:r w:rsidR="00665D03">
        <w:t> </w:t>
      </w:r>
      <w:r w:rsidR="00665D03" w:rsidRPr="004D507D">
        <w:t>232-06</w:t>
      </w:r>
      <w:bookmarkEnd w:id="567"/>
      <w:bookmarkEnd w:id="568"/>
    </w:p>
    <w:p w14:paraId="6C24CA31" w14:textId="77777777" w:rsidR="006267A0" w:rsidRDefault="00050309" w:rsidP="00F77D9B">
      <w:r w:rsidRPr="00F1657F">
        <w:t>Die folgende Tabelle beschreibt einerseits die Optionsauswahl zu den verschiedenen Kapiteln und Abschnitten der ETSI-Spezifikation TS</w:t>
      </w:r>
      <w:r w:rsidR="00F742A9">
        <w:t> </w:t>
      </w:r>
      <w:r w:rsidRPr="00F1657F">
        <w:t>102</w:t>
      </w:r>
      <w:r w:rsidR="00F742A9">
        <w:t> </w:t>
      </w:r>
      <w:r w:rsidRPr="00F1657F">
        <w:t>232-06 und nennt anderer</w:t>
      </w:r>
      <w:r w:rsidR="00DA5863">
        <w:t>seits ergänzende Anforderungen.</w:t>
      </w:r>
    </w:p>
    <w:p w14:paraId="5A6DA027" w14:textId="77777777" w:rsidR="00050309" w:rsidRPr="00F1657F" w:rsidRDefault="00050309" w:rsidP="00F77D9B">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F1657F" w14:paraId="0A35F29F"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3AA5D6CE" w14:textId="77777777" w:rsidR="00050309" w:rsidRPr="00F1657F" w:rsidRDefault="00050309">
            <w:pPr>
              <w:spacing w:before="60" w:after="60"/>
              <w:rPr>
                <w:b/>
                <w:sz w:val="18"/>
              </w:rPr>
            </w:pPr>
            <w:r w:rsidRPr="00F1657F">
              <w:rPr>
                <w:b/>
                <w:sz w:val="18"/>
              </w:rPr>
              <w:t>Abschnitt</w:t>
            </w:r>
            <w:r w:rsidRPr="00F1657F">
              <w:rPr>
                <w:b/>
                <w:sz w:val="18"/>
              </w:rPr>
              <w:br/>
              <w:t>TS 102 232-06</w:t>
            </w:r>
          </w:p>
        </w:tc>
        <w:tc>
          <w:tcPr>
            <w:tcW w:w="4253" w:type="dxa"/>
            <w:tcBorders>
              <w:top w:val="single" w:sz="18" w:space="0" w:color="auto"/>
              <w:bottom w:val="single" w:sz="4" w:space="0" w:color="auto"/>
            </w:tcBorders>
            <w:shd w:val="pct10" w:color="000000" w:fill="FFFFFF"/>
          </w:tcPr>
          <w:p w14:paraId="072E6020" w14:textId="77777777" w:rsidR="00050309" w:rsidRPr="00F1657F" w:rsidRDefault="00050309">
            <w:pPr>
              <w:spacing w:before="60" w:after="60"/>
              <w:rPr>
                <w:b/>
                <w:sz w:val="18"/>
              </w:rPr>
            </w:pPr>
            <w:r w:rsidRPr="00F1657F">
              <w:rPr>
                <w:b/>
                <w:sz w:val="18"/>
              </w:rPr>
              <w:t>Beschreibung der Option bzw. des Problempunktes</w:t>
            </w:r>
            <w:r w:rsidR="006267A0">
              <w:rPr>
                <w:b/>
                <w:sz w:val="18"/>
              </w:rPr>
              <w:t>,</w:t>
            </w:r>
            <w:r w:rsidR="006267A0">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192A6373" w14:textId="77777777" w:rsidR="00050309" w:rsidRPr="00F1657F" w:rsidRDefault="00050309">
            <w:pPr>
              <w:spacing w:before="60" w:after="60"/>
              <w:rPr>
                <w:b/>
                <w:sz w:val="18"/>
              </w:rPr>
            </w:pPr>
            <w:r w:rsidRPr="00F1657F">
              <w:rPr>
                <w:b/>
                <w:sz w:val="18"/>
              </w:rPr>
              <w:t>Ergänzende Anforderung,</w:t>
            </w:r>
            <w:r w:rsidRPr="00F1657F">
              <w:rPr>
                <w:b/>
                <w:sz w:val="18"/>
              </w:rPr>
              <w:br/>
              <w:t>Hintergrund- bzw. zusätzliche Informationen</w:t>
            </w:r>
          </w:p>
        </w:tc>
      </w:tr>
      <w:tr w:rsidR="00050309" w:rsidRPr="00F1657F" w14:paraId="3D0773EC" w14:textId="77777777">
        <w:trPr>
          <w:cantSplit/>
        </w:trPr>
        <w:tc>
          <w:tcPr>
            <w:tcW w:w="1247" w:type="dxa"/>
            <w:tcBorders>
              <w:top w:val="single" w:sz="4" w:space="0" w:color="auto"/>
              <w:bottom w:val="single" w:sz="4" w:space="0" w:color="auto"/>
            </w:tcBorders>
          </w:tcPr>
          <w:p w14:paraId="52A967F2" w14:textId="77777777" w:rsidR="00050309" w:rsidRPr="00F1657F" w:rsidRDefault="00050309">
            <w:pPr>
              <w:pStyle w:val="TAL"/>
              <w:keepNext w:val="0"/>
              <w:keepLines w:val="0"/>
              <w:spacing w:before="60"/>
              <w:rPr>
                <w:lang w:val="de-DE" w:eastAsia="de-DE"/>
              </w:rPr>
            </w:pPr>
            <w:r w:rsidRPr="00F1657F">
              <w:rPr>
                <w:lang w:val="de-DE" w:eastAsia="de-DE"/>
              </w:rPr>
              <w:t>5.2</w:t>
            </w:r>
          </w:p>
        </w:tc>
        <w:tc>
          <w:tcPr>
            <w:tcW w:w="4253" w:type="dxa"/>
            <w:tcBorders>
              <w:top w:val="single" w:sz="4" w:space="0" w:color="auto"/>
              <w:bottom w:val="single" w:sz="4" w:space="0" w:color="auto"/>
            </w:tcBorders>
          </w:tcPr>
          <w:p w14:paraId="480592DE" w14:textId="77777777" w:rsidR="00050309" w:rsidRPr="00F1657F" w:rsidRDefault="00050309">
            <w:pPr>
              <w:spacing w:before="60" w:after="60"/>
              <w:rPr>
                <w:b/>
                <w:bCs/>
                <w:sz w:val="18"/>
              </w:rPr>
            </w:pPr>
            <w:r w:rsidRPr="00F1657F">
              <w:rPr>
                <w:b/>
                <w:bCs/>
                <w:sz w:val="18"/>
              </w:rPr>
              <w:t>Structures</w:t>
            </w:r>
          </w:p>
          <w:p w14:paraId="18E03454" w14:textId="77777777" w:rsidR="00050309" w:rsidRPr="00F1657F" w:rsidRDefault="00050309" w:rsidP="00CC7A88">
            <w:pPr>
              <w:pStyle w:val="TAL"/>
              <w:keepNext w:val="0"/>
              <w:keepLines w:val="0"/>
              <w:numPr>
                <w:ilvl w:val="0"/>
                <w:numId w:val="40"/>
              </w:numPr>
              <w:tabs>
                <w:tab w:val="clear" w:pos="720"/>
                <w:tab w:val="num" w:pos="385"/>
              </w:tabs>
              <w:spacing w:after="60"/>
              <w:ind w:left="385" w:hanging="283"/>
              <w:rPr>
                <w:lang w:val="de-DE" w:eastAsia="de-DE"/>
              </w:rPr>
            </w:pPr>
            <w:r w:rsidRPr="00F1657F">
              <w:rPr>
                <w:lang w:val="de-DE" w:eastAsia="de-DE"/>
              </w:rPr>
              <w:t xml:space="preserve">Die Ereignisdaten werden mit dem Modul HI2Operations nach Anlage C kodiert und mittels des Parameters </w:t>
            </w:r>
            <w:r w:rsidRPr="00F1657F">
              <w:rPr>
                <w:i/>
                <w:lang w:val="de-DE" w:eastAsia="de-DE"/>
              </w:rPr>
              <w:t>ETSI671IRI</w:t>
            </w:r>
            <w:r w:rsidRPr="00F1657F">
              <w:rPr>
                <w:lang w:val="de-DE" w:eastAsia="de-DE"/>
              </w:rPr>
              <w:t xml:space="preserve"> direkt mit TS 101 232-01 übermittelt</w:t>
            </w:r>
            <w:r w:rsidR="006267A0">
              <w:rPr>
                <w:lang w:val="de-DE" w:eastAsia="de-DE"/>
              </w:rPr>
              <w:t>.</w:t>
            </w:r>
          </w:p>
          <w:p w14:paraId="6C4440A5" w14:textId="77777777" w:rsidR="00050309" w:rsidRPr="00F1657F" w:rsidRDefault="00050309" w:rsidP="00CC7A88">
            <w:pPr>
              <w:pStyle w:val="TAL"/>
              <w:keepNext w:val="0"/>
              <w:keepLines w:val="0"/>
              <w:numPr>
                <w:ilvl w:val="0"/>
                <w:numId w:val="40"/>
              </w:numPr>
              <w:tabs>
                <w:tab w:val="clear" w:pos="720"/>
                <w:tab w:val="num" w:pos="385"/>
              </w:tabs>
              <w:spacing w:after="60"/>
              <w:ind w:left="385" w:hanging="283"/>
              <w:rPr>
                <w:lang w:val="de-DE" w:eastAsia="de-DE"/>
              </w:rPr>
            </w:pPr>
            <w:r w:rsidRPr="00F1657F">
              <w:rPr>
                <w:lang w:val="de-DE" w:eastAsia="de-DE"/>
              </w:rPr>
              <w:t xml:space="preserve">Die Kopie der Nutzinformation werden als RTP-Pakete mit UDP- und IP-Header mittels des Parameters </w:t>
            </w:r>
            <w:r w:rsidRPr="00F1657F">
              <w:rPr>
                <w:i/>
                <w:lang w:val="de-DE" w:eastAsia="de-DE"/>
              </w:rPr>
              <w:t>PstnIsdnCC</w:t>
            </w:r>
            <w:r w:rsidRPr="00F1657F">
              <w:rPr>
                <w:lang w:val="de-DE" w:eastAsia="de-DE"/>
              </w:rPr>
              <w:t xml:space="preserve"> über den TS 102 232-06 mit dem TS 102 232-01 übermittelt</w:t>
            </w:r>
            <w:r w:rsidR="006267A0">
              <w:rPr>
                <w:lang w:val="de-DE" w:eastAsia="de-DE"/>
              </w:rPr>
              <w:t>.</w:t>
            </w:r>
          </w:p>
          <w:p w14:paraId="1170FABF" w14:textId="77777777" w:rsidR="00050309" w:rsidRPr="00F1657F" w:rsidRDefault="00050309" w:rsidP="00CC7A88">
            <w:pPr>
              <w:pStyle w:val="TAL"/>
              <w:keepNext w:val="0"/>
              <w:keepLines w:val="0"/>
              <w:numPr>
                <w:ilvl w:val="0"/>
                <w:numId w:val="40"/>
              </w:numPr>
              <w:tabs>
                <w:tab w:val="clear" w:pos="720"/>
                <w:tab w:val="num" w:pos="385"/>
              </w:tabs>
              <w:spacing w:after="60"/>
              <w:ind w:left="385" w:hanging="283"/>
              <w:rPr>
                <w:lang w:val="de-DE" w:eastAsia="de-DE"/>
              </w:rPr>
            </w:pPr>
            <w:r w:rsidRPr="00F1657F">
              <w:rPr>
                <w:lang w:val="de-DE" w:eastAsia="de-DE"/>
              </w:rPr>
              <w:t>Die zur Interpretierung der RTP-Pakete notwenigen Informationen werden ebenfalls mit dem Paramater PstnIsdnIRI über den TS 102 232-06 mit dem TS 102 232-01 übermittelt.</w:t>
            </w:r>
          </w:p>
        </w:tc>
        <w:tc>
          <w:tcPr>
            <w:tcW w:w="4536" w:type="dxa"/>
            <w:tcBorders>
              <w:top w:val="single" w:sz="4" w:space="0" w:color="auto"/>
              <w:bottom w:val="single" w:sz="4" w:space="0" w:color="auto"/>
            </w:tcBorders>
          </w:tcPr>
          <w:p w14:paraId="36502E28" w14:textId="77777777" w:rsidR="00050309" w:rsidRPr="00F1657F" w:rsidRDefault="00050309">
            <w:pPr>
              <w:pStyle w:val="TAL"/>
              <w:keepNext w:val="0"/>
              <w:keepLines w:val="0"/>
              <w:spacing w:after="60"/>
              <w:rPr>
                <w:lang w:val="de-DE" w:eastAsia="de-DE"/>
              </w:rPr>
            </w:pPr>
          </w:p>
        </w:tc>
      </w:tr>
      <w:tr w:rsidR="00050309" w:rsidRPr="00F1657F" w14:paraId="1660BA59" w14:textId="77777777">
        <w:trPr>
          <w:cantSplit/>
        </w:trPr>
        <w:tc>
          <w:tcPr>
            <w:tcW w:w="1247" w:type="dxa"/>
            <w:tcBorders>
              <w:top w:val="single" w:sz="4" w:space="0" w:color="auto"/>
              <w:bottom w:val="single" w:sz="4" w:space="0" w:color="auto"/>
            </w:tcBorders>
          </w:tcPr>
          <w:p w14:paraId="61F6F1D5" w14:textId="77777777" w:rsidR="00050309" w:rsidRPr="00F1657F" w:rsidRDefault="00050309">
            <w:pPr>
              <w:pStyle w:val="TAL"/>
              <w:keepNext w:val="0"/>
              <w:keepLines w:val="0"/>
              <w:spacing w:before="60"/>
              <w:rPr>
                <w:lang w:val="de-DE" w:eastAsia="de-DE"/>
              </w:rPr>
            </w:pPr>
            <w:r w:rsidRPr="00F1657F">
              <w:rPr>
                <w:lang w:val="de-DE" w:eastAsia="de-DE"/>
              </w:rPr>
              <w:lastRenderedPageBreak/>
              <w:t>6.2</w:t>
            </w:r>
          </w:p>
        </w:tc>
        <w:tc>
          <w:tcPr>
            <w:tcW w:w="4253" w:type="dxa"/>
            <w:tcBorders>
              <w:top w:val="single" w:sz="4" w:space="0" w:color="auto"/>
              <w:bottom w:val="single" w:sz="4" w:space="0" w:color="auto"/>
            </w:tcBorders>
          </w:tcPr>
          <w:p w14:paraId="59A8750F" w14:textId="77777777" w:rsidR="00050309" w:rsidRPr="00F1657F" w:rsidRDefault="00050309">
            <w:pPr>
              <w:spacing w:before="60" w:after="60"/>
              <w:rPr>
                <w:b/>
                <w:bCs/>
                <w:sz w:val="18"/>
              </w:rPr>
            </w:pPr>
            <w:r w:rsidRPr="00F1657F">
              <w:rPr>
                <w:b/>
                <w:bCs/>
                <w:sz w:val="18"/>
              </w:rPr>
              <w:t>CC format</w:t>
            </w:r>
          </w:p>
          <w:p w14:paraId="2E9FA3E1" w14:textId="746A1AEA" w:rsidR="00050309" w:rsidRPr="00F1657F" w:rsidRDefault="0095770C">
            <w:pPr>
              <w:pStyle w:val="TAL"/>
              <w:keepNext w:val="0"/>
              <w:keepLines w:val="0"/>
              <w:spacing w:after="60"/>
              <w:rPr>
                <w:lang w:val="de-DE" w:eastAsia="de-DE"/>
              </w:rPr>
            </w:pPr>
            <w:r w:rsidRPr="0095770C">
              <w:rPr>
                <w:szCs w:val="18"/>
                <w:lang w:val="de-DE"/>
              </w:rPr>
              <w:t>Wird durch den Verpflichteten Verschlüsselung netzseitig eingesetzt oder wirkt er an der Erzeugung oder dem Austausch von Schlüsseln mit, so dass ihm dadurch die Enschlüsselung der Telekommunikation möglich ist, muss diese die Verschlüsselung am Übergabepunkt aufgehoben werden (§ 8 Abs. 3 TKÜV).</w:t>
            </w:r>
            <w:r w:rsidR="00050309" w:rsidRPr="00F1657F">
              <w:rPr>
                <w:szCs w:val="18"/>
                <w:lang w:val="de-DE"/>
              </w:rPr>
              <w:t>Dies gilt in den Fällen nach H.1.4, in denen die Bereitstellung der Nutzinformationen erfolgen muss.</w:t>
            </w:r>
          </w:p>
        </w:tc>
        <w:tc>
          <w:tcPr>
            <w:tcW w:w="4536" w:type="dxa"/>
            <w:tcBorders>
              <w:top w:val="single" w:sz="4" w:space="0" w:color="auto"/>
              <w:bottom w:val="single" w:sz="4" w:space="0" w:color="auto"/>
            </w:tcBorders>
          </w:tcPr>
          <w:p w14:paraId="3D5ECA00" w14:textId="77777777" w:rsidR="00050309" w:rsidRPr="00F1657F" w:rsidRDefault="00050309">
            <w:pPr>
              <w:pStyle w:val="TAL"/>
              <w:keepNext w:val="0"/>
              <w:keepLines w:val="0"/>
              <w:spacing w:before="60" w:after="60"/>
              <w:rPr>
                <w:b/>
                <w:bCs/>
                <w:lang w:val="de-DE" w:eastAsia="de-DE"/>
              </w:rPr>
            </w:pPr>
          </w:p>
          <w:p w14:paraId="787844FA" w14:textId="07E981C7" w:rsidR="00050309" w:rsidRPr="00F1657F" w:rsidRDefault="00050309">
            <w:pPr>
              <w:pStyle w:val="TAL"/>
              <w:keepNext w:val="0"/>
              <w:keepLines w:val="0"/>
              <w:spacing w:before="60" w:after="60"/>
              <w:rPr>
                <w:lang w:val="de-DE" w:eastAsia="de-DE"/>
              </w:rPr>
            </w:pPr>
            <w:r w:rsidRPr="00F1657F">
              <w:rPr>
                <w:lang w:val="de-DE" w:eastAsia="de-DE"/>
              </w:rPr>
              <w:t>Unterstützt der Verpflichtete die Verschlüsselung der peer-to-peer-Kommunikation über das Internet durch ein von ihm angebotenes Schlüsselmanagement, ohne dass seine Netzelem</w:t>
            </w:r>
            <w:r w:rsidR="006267A0">
              <w:rPr>
                <w:lang w:val="de-DE" w:eastAsia="de-DE"/>
              </w:rPr>
              <w:t>en</w:t>
            </w:r>
            <w:r w:rsidRPr="00F1657F">
              <w:rPr>
                <w:lang w:val="de-DE" w:eastAsia="de-DE"/>
              </w:rPr>
              <w:t>te bzw. die seines Kooper</w:t>
            </w:r>
            <w:r w:rsidR="00FA1B1C">
              <w:rPr>
                <w:lang w:val="de-DE" w:eastAsia="de-DE"/>
              </w:rPr>
              <w:t>a</w:t>
            </w:r>
            <w:r w:rsidRPr="00F1657F">
              <w:rPr>
                <w:lang w:val="de-DE" w:eastAsia="de-DE"/>
              </w:rPr>
              <w:t xml:space="preserve">tionspartners bei der Übermittlung der Nutzinformation einbezogen sind, muss er zumindest den vorher mit seiner Telekommunikationsanlage ausgetauschten Schlüssel der </w:t>
            </w:r>
            <w:r w:rsidR="0095201D">
              <w:rPr>
                <w:lang w:val="de-DE" w:eastAsia="de-DE"/>
              </w:rPr>
              <w:t>berechtigten Stelle</w:t>
            </w:r>
            <w:r w:rsidRPr="00F1657F">
              <w:rPr>
                <w:lang w:val="de-DE" w:eastAsia="de-DE"/>
              </w:rPr>
              <w:t xml:space="preserve"> übermitteln. Das hierzu notwendige Verfahren muss mit der Bundesnetzagentur abgestimmt werden</w:t>
            </w:r>
          </w:p>
          <w:p w14:paraId="38FB2900" w14:textId="77777777" w:rsidR="00050309" w:rsidRPr="00F1657F" w:rsidRDefault="00050309">
            <w:pPr>
              <w:pStyle w:val="TAL"/>
              <w:keepNext w:val="0"/>
              <w:keepLines w:val="0"/>
              <w:spacing w:after="60"/>
              <w:rPr>
                <w:lang w:val="de-DE" w:eastAsia="de-DE"/>
              </w:rPr>
            </w:pPr>
            <w:r w:rsidRPr="00F1657F">
              <w:rPr>
                <w:lang w:val="de-DE" w:eastAsia="de-DE"/>
              </w:rPr>
              <w:t>Die Übermittlung des ausgetauschten Schlüssels entfällt, wenn der Verpflichtete die Verschlüsselung durch zusätzliche Netzelemente auch in diesem Fall netzseitig aufheben kann.</w:t>
            </w:r>
          </w:p>
        </w:tc>
      </w:tr>
      <w:tr w:rsidR="00050309" w:rsidRPr="00F1657F" w14:paraId="513365B6" w14:textId="77777777">
        <w:trPr>
          <w:cantSplit/>
        </w:trPr>
        <w:tc>
          <w:tcPr>
            <w:tcW w:w="1247" w:type="dxa"/>
            <w:tcBorders>
              <w:top w:val="single" w:sz="4" w:space="0" w:color="auto"/>
              <w:bottom w:val="single" w:sz="4" w:space="0" w:color="auto"/>
            </w:tcBorders>
          </w:tcPr>
          <w:p w14:paraId="17D9978A" w14:textId="77777777" w:rsidR="00050309" w:rsidRPr="00F1657F" w:rsidRDefault="00050309">
            <w:pPr>
              <w:pStyle w:val="TAL"/>
              <w:keepNext w:val="0"/>
              <w:keepLines w:val="0"/>
              <w:spacing w:before="60"/>
              <w:rPr>
                <w:lang w:val="de-DE" w:eastAsia="de-DE"/>
              </w:rPr>
            </w:pPr>
            <w:r w:rsidRPr="00F1657F">
              <w:rPr>
                <w:lang w:val="de-DE" w:eastAsia="de-DE"/>
              </w:rPr>
              <w:t>6.2, 6.3.2</w:t>
            </w:r>
          </w:p>
        </w:tc>
        <w:tc>
          <w:tcPr>
            <w:tcW w:w="4253" w:type="dxa"/>
            <w:tcBorders>
              <w:top w:val="single" w:sz="4" w:space="0" w:color="auto"/>
              <w:bottom w:val="single" w:sz="4" w:space="0" w:color="auto"/>
            </w:tcBorders>
          </w:tcPr>
          <w:p w14:paraId="11974D3F" w14:textId="77777777" w:rsidR="00050309" w:rsidRPr="00F1657F" w:rsidRDefault="00050309">
            <w:pPr>
              <w:spacing w:before="60" w:after="60"/>
              <w:rPr>
                <w:b/>
                <w:bCs/>
                <w:sz w:val="18"/>
              </w:rPr>
            </w:pPr>
            <w:r w:rsidRPr="00F1657F">
              <w:rPr>
                <w:b/>
                <w:bCs/>
                <w:sz w:val="18"/>
              </w:rPr>
              <w:t>Supplementary information</w:t>
            </w:r>
          </w:p>
          <w:p w14:paraId="747B21A1" w14:textId="77777777" w:rsidR="00050309" w:rsidRPr="00F1657F" w:rsidRDefault="00050309">
            <w:pPr>
              <w:pStyle w:val="TAL"/>
              <w:keepNext w:val="0"/>
              <w:keepLines w:val="0"/>
              <w:spacing w:after="60"/>
              <w:rPr>
                <w:lang w:val="de-DE" w:eastAsia="de-DE"/>
              </w:rPr>
            </w:pPr>
            <w:r w:rsidRPr="00F1657F">
              <w:rPr>
                <w:lang w:val="de-DE" w:eastAsia="de-DE"/>
              </w:rPr>
              <w:t>Es soll standardmäßig G.711 eingesetzt werden (mediaAttributes = "1")</w:t>
            </w:r>
          </w:p>
          <w:p w14:paraId="32C62316" w14:textId="77777777" w:rsidR="00050309" w:rsidRPr="00F1657F" w:rsidRDefault="00050309">
            <w:pPr>
              <w:pStyle w:val="TAL"/>
              <w:keepNext w:val="0"/>
              <w:keepLines w:val="0"/>
              <w:spacing w:after="60"/>
              <w:rPr>
                <w:lang w:val="de-DE" w:eastAsia="de-DE"/>
              </w:rPr>
            </w:pPr>
            <w:r w:rsidRPr="00F1657F">
              <w:rPr>
                <w:lang w:val="de-DE" w:eastAsia="de-DE"/>
              </w:rPr>
              <w:t xml:space="preserve">Es soll immer die Kopie der gesamten SDP-Message im Feld </w:t>
            </w:r>
            <w:r w:rsidRPr="00F1657F">
              <w:rPr>
                <w:i/>
                <w:lang w:val="de-DE" w:eastAsia="de-DE"/>
              </w:rPr>
              <w:t>copyOfSDPMessage</w:t>
            </w:r>
            <w:r w:rsidRPr="00F1657F">
              <w:rPr>
                <w:lang w:val="de-DE" w:eastAsia="de-DE"/>
              </w:rPr>
              <w:t xml:space="preserve"> übermittelt werden (mandatory); die optionalen Einzelfelder </w:t>
            </w:r>
            <w:r w:rsidRPr="00F1657F">
              <w:rPr>
                <w:i/>
                <w:lang w:val="de-DE" w:eastAsia="de-DE"/>
              </w:rPr>
              <w:t>sessionName</w:t>
            </w:r>
            <w:r w:rsidRPr="00F1657F">
              <w:rPr>
                <w:lang w:val="de-DE" w:eastAsia="de-DE"/>
              </w:rPr>
              <w:t xml:space="preserve"> und </w:t>
            </w:r>
            <w:r w:rsidRPr="00F1657F">
              <w:rPr>
                <w:i/>
                <w:lang w:val="de-DE" w:eastAsia="de-DE"/>
              </w:rPr>
              <w:t>sessionInfo</w:t>
            </w:r>
            <w:r w:rsidRPr="00F1657F">
              <w:rPr>
                <w:lang w:val="de-DE" w:eastAsia="de-DE"/>
              </w:rPr>
              <w:t xml:space="preserve"> werden nicht benötigt (optional).</w:t>
            </w:r>
          </w:p>
        </w:tc>
        <w:tc>
          <w:tcPr>
            <w:tcW w:w="4536" w:type="dxa"/>
            <w:tcBorders>
              <w:top w:val="single" w:sz="4" w:space="0" w:color="auto"/>
              <w:bottom w:val="single" w:sz="4" w:space="0" w:color="auto"/>
            </w:tcBorders>
          </w:tcPr>
          <w:p w14:paraId="763CD7BC" w14:textId="77777777" w:rsidR="00050309" w:rsidRPr="00F1657F" w:rsidRDefault="00050309">
            <w:pPr>
              <w:pStyle w:val="TAL"/>
              <w:keepNext w:val="0"/>
              <w:keepLines w:val="0"/>
              <w:spacing w:before="60" w:after="60"/>
              <w:rPr>
                <w:lang w:val="de-DE" w:eastAsia="de-DE"/>
              </w:rPr>
            </w:pPr>
          </w:p>
          <w:p w14:paraId="172D31D9" w14:textId="77777777" w:rsidR="00050309" w:rsidRPr="00F1657F" w:rsidRDefault="00050309">
            <w:pPr>
              <w:spacing w:after="60"/>
              <w:rPr>
                <w:sz w:val="18"/>
              </w:rPr>
            </w:pPr>
            <w:r w:rsidRPr="00F1657F">
              <w:rPr>
                <w:sz w:val="18"/>
              </w:rPr>
              <w:br/>
            </w:r>
          </w:p>
          <w:p w14:paraId="3BDE10B3" w14:textId="2424634C" w:rsidR="00050309" w:rsidRPr="00F1657F" w:rsidRDefault="00050309">
            <w:pPr>
              <w:spacing w:after="60"/>
              <w:rPr>
                <w:sz w:val="18"/>
              </w:rPr>
            </w:pPr>
            <w:r w:rsidRPr="00F1657F">
              <w:rPr>
                <w:sz w:val="18"/>
              </w:rPr>
              <w:t xml:space="preserve">Durch die Übermittlung der gesamten SDP-Message erhält </w:t>
            </w:r>
            <w:r w:rsidR="0095201D">
              <w:rPr>
                <w:sz w:val="18"/>
              </w:rPr>
              <w:t>die berechtigte Stelle</w:t>
            </w:r>
            <w:r w:rsidRPr="00F1657F">
              <w:rPr>
                <w:sz w:val="18"/>
              </w:rPr>
              <w:t xml:space="preserve"> die vollständige Kopie der Telekommunikation; zudem werden Fehler beim Herauskopieren einzelner Parameter seitens des Verpflichteten vermieden.</w:t>
            </w:r>
          </w:p>
        </w:tc>
      </w:tr>
      <w:tr w:rsidR="00BB743C" w:rsidRPr="00F1657F" w14:paraId="14E1F40A" w14:textId="77777777" w:rsidTr="00BB743C">
        <w:trPr>
          <w:cantSplit/>
        </w:trPr>
        <w:tc>
          <w:tcPr>
            <w:tcW w:w="1247" w:type="dxa"/>
            <w:tcBorders>
              <w:top w:val="single" w:sz="4" w:space="0" w:color="auto"/>
              <w:left w:val="single" w:sz="4" w:space="0" w:color="auto"/>
              <w:bottom w:val="single" w:sz="4" w:space="0" w:color="auto"/>
              <w:right w:val="single" w:sz="4" w:space="0" w:color="auto"/>
            </w:tcBorders>
          </w:tcPr>
          <w:p w14:paraId="3BD1EA48" w14:textId="77777777" w:rsidR="00BB743C" w:rsidRPr="00BB743C" w:rsidRDefault="00BB743C" w:rsidP="00BB743C">
            <w:pPr>
              <w:pStyle w:val="TAL"/>
              <w:keepNext w:val="0"/>
              <w:keepLines w:val="0"/>
              <w:spacing w:before="60"/>
              <w:rPr>
                <w:lang w:val="de-DE" w:eastAsia="de-DE"/>
              </w:rPr>
            </w:pPr>
            <w:r w:rsidRPr="00BB743C">
              <w:rPr>
                <w:lang w:val="de-DE" w:eastAsia="de-DE"/>
              </w:rPr>
              <w:t>Ergänzung 1</w:t>
            </w:r>
          </w:p>
        </w:tc>
        <w:tc>
          <w:tcPr>
            <w:tcW w:w="4253" w:type="dxa"/>
            <w:tcBorders>
              <w:top w:val="single" w:sz="4" w:space="0" w:color="auto"/>
              <w:left w:val="single" w:sz="4" w:space="0" w:color="auto"/>
              <w:bottom w:val="single" w:sz="4" w:space="0" w:color="auto"/>
              <w:right w:val="single" w:sz="4" w:space="0" w:color="auto"/>
            </w:tcBorders>
          </w:tcPr>
          <w:p w14:paraId="7F15ACF6" w14:textId="77777777" w:rsidR="00BB743C" w:rsidRPr="00B12733" w:rsidRDefault="00BB743C" w:rsidP="00D22D51">
            <w:pPr>
              <w:spacing w:before="60" w:after="60"/>
              <w:rPr>
                <w:b/>
                <w:bCs/>
                <w:sz w:val="18"/>
                <w:lang w:val="en-GB"/>
              </w:rPr>
            </w:pPr>
            <w:r w:rsidRPr="00B12733">
              <w:rPr>
                <w:b/>
                <w:bCs/>
                <w:sz w:val="18"/>
                <w:lang w:val="en-GB"/>
              </w:rPr>
              <w:t>ASN.1 specification for IRI and CC</w:t>
            </w:r>
          </w:p>
          <w:p w14:paraId="7D994D47" w14:textId="77777777" w:rsidR="00BB743C" w:rsidRPr="00BB743C" w:rsidRDefault="00BB743C" w:rsidP="00D22D51">
            <w:pPr>
              <w:spacing w:before="60" w:after="60"/>
              <w:rPr>
                <w:bCs/>
                <w:sz w:val="18"/>
              </w:rPr>
            </w:pPr>
            <w:r w:rsidRPr="00BB743C">
              <w:rPr>
                <w:bCs/>
                <w:sz w:val="18"/>
              </w:rPr>
              <w:t>Bei Verwendung dieser Schnittstelle müssen die IP-Adressen der Kommunikationspartner berichtet werden.</w:t>
            </w:r>
          </w:p>
        </w:tc>
        <w:tc>
          <w:tcPr>
            <w:tcW w:w="4536" w:type="dxa"/>
            <w:tcBorders>
              <w:top w:val="single" w:sz="4" w:space="0" w:color="auto"/>
              <w:left w:val="single" w:sz="4" w:space="0" w:color="auto"/>
              <w:bottom w:val="single" w:sz="4" w:space="0" w:color="auto"/>
              <w:right w:val="single" w:sz="4" w:space="0" w:color="auto"/>
            </w:tcBorders>
          </w:tcPr>
          <w:p w14:paraId="7D369CFE" w14:textId="77777777" w:rsidR="00BB743C" w:rsidRPr="00BB743C" w:rsidRDefault="00BB743C" w:rsidP="00D22D51">
            <w:pPr>
              <w:pStyle w:val="TAL"/>
              <w:keepNext w:val="0"/>
              <w:keepLines w:val="0"/>
              <w:spacing w:before="60" w:after="60"/>
              <w:rPr>
                <w:lang w:val="de-DE" w:eastAsia="de-DE"/>
              </w:rPr>
            </w:pPr>
          </w:p>
          <w:p w14:paraId="3331B462" w14:textId="77777777" w:rsidR="00BB743C" w:rsidRPr="00BB743C" w:rsidRDefault="00BB743C" w:rsidP="00556BFE">
            <w:pPr>
              <w:pStyle w:val="TAL"/>
              <w:keepNext w:val="0"/>
              <w:keepLines w:val="0"/>
              <w:spacing w:before="60" w:after="60"/>
              <w:rPr>
                <w:lang w:val="de-DE" w:eastAsia="de-DE"/>
              </w:rPr>
            </w:pPr>
            <w:r w:rsidRPr="00BB743C">
              <w:rPr>
                <w:lang w:val="de-DE" w:eastAsia="de-DE"/>
              </w:rPr>
              <w:t>Siehe hierzu die Hinweise zu Kapitel 7 in der Beschreibung zur Verwendung der Schnittstelle nach TS</w:t>
            </w:r>
            <w:r w:rsidR="00556BFE">
              <w:rPr>
                <w:lang w:val="de-DE" w:eastAsia="de-DE"/>
              </w:rPr>
              <w:t> </w:t>
            </w:r>
            <w:r w:rsidRPr="00BB743C">
              <w:rPr>
                <w:lang w:val="de-DE" w:eastAsia="de-DE"/>
              </w:rPr>
              <w:t>102</w:t>
            </w:r>
            <w:r w:rsidR="00F742A9">
              <w:rPr>
                <w:lang w:val="de-DE" w:eastAsia="de-DE"/>
              </w:rPr>
              <w:t> </w:t>
            </w:r>
            <w:r w:rsidRPr="00BB743C">
              <w:rPr>
                <w:lang w:val="de-DE" w:eastAsia="de-DE"/>
              </w:rPr>
              <w:t>232-05 in Anlage H.3.2</w:t>
            </w:r>
            <w:r w:rsidRPr="00F1657F">
              <w:rPr>
                <w:lang w:val="de-DE" w:eastAsia="de-DE"/>
              </w:rPr>
              <w:t>.</w:t>
            </w:r>
          </w:p>
        </w:tc>
      </w:tr>
    </w:tbl>
    <w:p w14:paraId="3CFD4A4D" w14:textId="77777777" w:rsidR="00A03413" w:rsidRDefault="00A03413" w:rsidP="00E641A2"/>
    <w:p w14:paraId="3B5BCE58" w14:textId="23021056" w:rsidR="00050309" w:rsidRPr="00F1657F" w:rsidRDefault="00050309" w:rsidP="00994AC7">
      <w:pPr>
        <w:pStyle w:val="berschrift2"/>
      </w:pPr>
      <w:bookmarkStart w:id="569" w:name="_Toc425260044"/>
      <w:bookmarkStart w:id="570" w:name="_Toc426622460"/>
      <w:bookmarkStart w:id="571" w:name="_Toc57014199"/>
      <w:r w:rsidRPr="00665D03">
        <w:t>Anlage H.4</w:t>
      </w:r>
      <w:r w:rsidRPr="00665D03">
        <w:tab/>
        <w:t>Erläuterungen zu den ASN.1</w:t>
      </w:r>
      <w:r w:rsidR="00591FD4">
        <w:t>-</w:t>
      </w:r>
      <w:r w:rsidRPr="00665D03">
        <w:t>Beschreibungen</w:t>
      </w:r>
      <w:bookmarkEnd w:id="569"/>
      <w:bookmarkEnd w:id="570"/>
      <w:bookmarkEnd w:id="571"/>
    </w:p>
    <w:p w14:paraId="4C07CDF9" w14:textId="4157D75E" w:rsidR="00050309" w:rsidRPr="00F1657F" w:rsidRDefault="00050309">
      <w:pPr>
        <w:rPr>
          <w:rFonts w:eastAsia="MS Mincho"/>
        </w:rPr>
      </w:pPr>
      <w:r w:rsidRPr="00F1657F">
        <w:rPr>
          <w:rFonts w:eastAsia="MS Mincho"/>
        </w:rPr>
        <w:t xml:space="preserve">Die Bundesnetzagentur </w:t>
      </w:r>
      <w:r w:rsidRPr="00F1657F">
        <w:t>informiert</w:t>
      </w:r>
      <w:r w:rsidRPr="00F1657F">
        <w:rPr>
          <w:rFonts w:eastAsia="MS Mincho"/>
        </w:rPr>
        <w:t xml:space="preserve"> </w:t>
      </w:r>
      <w:r w:rsidR="00F742A9">
        <w:rPr>
          <w:rFonts w:eastAsia="MS Mincho"/>
        </w:rPr>
        <w:t xml:space="preserve">gemäß </w:t>
      </w:r>
      <w:r w:rsidR="00F742A9" w:rsidRPr="00F1657F">
        <w:rPr>
          <w:rFonts w:eastAsia="MS Mincho"/>
        </w:rPr>
        <w:t>§</w:t>
      </w:r>
      <w:r w:rsidR="00F742A9">
        <w:rPr>
          <w:rFonts w:eastAsia="MS Mincho"/>
        </w:rPr>
        <w:t> </w:t>
      </w:r>
      <w:r w:rsidR="0075490E">
        <w:rPr>
          <w:rFonts w:eastAsia="MS Mincho"/>
        </w:rPr>
        <w:t>36 </w:t>
      </w:r>
      <w:r w:rsidR="00F742A9" w:rsidRPr="00F1657F">
        <w:rPr>
          <w:rFonts w:eastAsia="MS Mincho"/>
        </w:rPr>
        <w:t>Satz</w:t>
      </w:r>
      <w:r w:rsidR="00F742A9">
        <w:rPr>
          <w:rFonts w:eastAsia="MS Mincho"/>
        </w:rPr>
        <w:t> </w:t>
      </w:r>
      <w:r w:rsidR="00F742A9" w:rsidRPr="00F1657F">
        <w:rPr>
          <w:rFonts w:eastAsia="MS Mincho"/>
        </w:rPr>
        <w:t>5</w:t>
      </w:r>
      <w:r w:rsidR="00F742A9">
        <w:rPr>
          <w:rFonts w:eastAsia="MS Mincho"/>
        </w:rPr>
        <w:t> </w:t>
      </w:r>
      <w:r w:rsidR="00F742A9" w:rsidRPr="00F1657F">
        <w:rPr>
          <w:rFonts w:eastAsia="MS Mincho"/>
        </w:rPr>
        <w:t xml:space="preserve">TKÜV </w:t>
      </w:r>
      <w:r w:rsidRPr="00F1657F">
        <w:rPr>
          <w:rFonts w:eastAsia="MS Mincho"/>
        </w:rPr>
        <w:t xml:space="preserve">auf ihrer Internetseite </w:t>
      </w:r>
      <w:r w:rsidRPr="00F1657F">
        <w:rPr>
          <w:rFonts w:cs="Arial"/>
        </w:rPr>
        <w:t xml:space="preserve">über die </w:t>
      </w:r>
      <w:r w:rsidRPr="00F1657F">
        <w:t>anwendbaren ETSI- und 3GPP-Standards und Spezifikation inklusive ihrer ASN.1-Module. Darüber hinaus wird die Verwendung der verschiedenen Versionen des nationalen ASN.1-Moduls geregelt. Die Anlage X.4 enthält hierzu weitere Erläuterungen.</w:t>
      </w:r>
    </w:p>
    <w:p w14:paraId="6275B8A6" w14:textId="77777777" w:rsidR="00050309" w:rsidRPr="00F1657F" w:rsidRDefault="00050309">
      <w:pPr>
        <w:rPr>
          <w:rFonts w:eastAsia="MS Mincho"/>
        </w:rPr>
      </w:pPr>
      <w:r w:rsidRPr="00F1657F">
        <w:rPr>
          <w:rFonts w:eastAsia="MS Mincho"/>
        </w:rPr>
        <w:t>Die ASN.1-Beschreibungen der verschiedenen Module für Implementierungen nach dieser Anlage H sind aus den verschiedenen Versionen der ETSI-</w:t>
      </w:r>
      <w:r w:rsidRPr="00F1657F">
        <w:t xml:space="preserve">Spezifikationen </w:t>
      </w:r>
      <w:r w:rsidR="00F742A9" w:rsidRPr="00F1657F">
        <w:t>T</w:t>
      </w:r>
      <w:r w:rsidR="00F742A9">
        <w:t>S </w:t>
      </w:r>
      <w:r w:rsidRPr="00F1657F">
        <w:t>102</w:t>
      </w:r>
      <w:r w:rsidR="00F742A9">
        <w:t> </w:t>
      </w:r>
      <w:r w:rsidRPr="00F1657F">
        <w:t>232-01, TS</w:t>
      </w:r>
      <w:r w:rsidR="00F742A9">
        <w:t> </w:t>
      </w:r>
      <w:r w:rsidRPr="00F1657F">
        <w:t>102</w:t>
      </w:r>
      <w:r w:rsidR="00F742A9">
        <w:t> </w:t>
      </w:r>
      <w:r w:rsidRPr="00F1657F">
        <w:t>232-05, TS</w:t>
      </w:r>
      <w:r w:rsidR="00F742A9">
        <w:t> </w:t>
      </w:r>
      <w:r w:rsidRPr="00F1657F">
        <w:t>102</w:t>
      </w:r>
      <w:r w:rsidR="00F742A9">
        <w:t> </w:t>
      </w:r>
      <w:r w:rsidRPr="00F1657F">
        <w:t>232-06 sowie TS</w:t>
      </w:r>
      <w:r w:rsidR="00F742A9">
        <w:t> </w:t>
      </w:r>
      <w:r w:rsidRPr="00F1657F">
        <w:t>101</w:t>
      </w:r>
      <w:r w:rsidR="00F742A9">
        <w:t> </w:t>
      </w:r>
      <w:r w:rsidRPr="00F1657F">
        <w:t>909</w:t>
      </w:r>
      <w:r w:rsidR="00F742A9">
        <w:t> </w:t>
      </w:r>
      <w:r w:rsidRPr="00F1657F">
        <w:t>20-1 zu entnehmen</w:t>
      </w:r>
      <w:r w:rsidRPr="00F1657F">
        <w:rPr>
          <w:rFonts w:eastAsia="MS Mincho"/>
        </w:rPr>
        <w:t xml:space="preserve">, wobei etwaige darin enthaltene Fehler der ASN.1-Module (z.B. falsche domainID) berichtigt werden müssen. </w:t>
      </w:r>
      <w:r w:rsidR="00662530">
        <w:rPr>
          <w:rFonts w:eastAsia="MS Mincho"/>
        </w:rPr>
        <w:t xml:space="preserve">Wegen der Nutzung </w:t>
      </w:r>
      <w:r w:rsidR="00F742A9">
        <w:rPr>
          <w:rFonts w:eastAsia="MS Mincho"/>
        </w:rPr>
        <w:t xml:space="preserve">von </w:t>
      </w:r>
      <w:r w:rsidR="00662530">
        <w:rPr>
          <w:rFonts w:eastAsia="MS Mincho"/>
        </w:rPr>
        <w:t>FTP als Übertragungsprotokoll</w:t>
      </w:r>
      <w:r w:rsidRPr="00F1657F">
        <w:rPr>
          <w:rFonts w:eastAsia="MS Mincho"/>
        </w:rPr>
        <w:t xml:space="preserve"> sind die ROSE operations nicht relevant.</w:t>
      </w:r>
    </w:p>
    <w:p w14:paraId="5939A76C" w14:textId="384A62FB" w:rsidR="00050309" w:rsidRPr="00F1657F" w:rsidRDefault="00050309">
      <w:pPr>
        <w:rPr>
          <w:rFonts w:eastAsia="MS Mincho"/>
        </w:rPr>
      </w:pPr>
      <w:r w:rsidRPr="00F1657F">
        <w:rPr>
          <w:rFonts w:eastAsia="MS Mincho"/>
        </w:rPr>
        <w:t xml:space="preserve">Nachfolgeversionen der ASN.1-Module können nach der Aktualisierung der o.g. Information auf der Internetseite der Bundesnetzagentur verwendet werden. Ggf. können ohne ein entsprechendes Update auf Seite </w:t>
      </w:r>
      <w:r w:rsidR="0095201D">
        <w:rPr>
          <w:rFonts w:eastAsia="MS Mincho"/>
        </w:rPr>
        <w:t>der berechtigten Stelle</w:t>
      </w:r>
      <w:r w:rsidRPr="00F1657F">
        <w:rPr>
          <w:rFonts w:eastAsia="MS Mincho"/>
        </w:rPr>
        <w:t xml:space="preserve"> nicht alle Parameter interpretiert werden.</w:t>
      </w:r>
    </w:p>
    <w:p w14:paraId="13D8C263" w14:textId="77777777" w:rsidR="00050309" w:rsidRPr="00F1657F" w:rsidRDefault="00050309" w:rsidP="002523DF">
      <w:pPr>
        <w:rPr>
          <w:rFonts w:eastAsia="MS Mincho"/>
        </w:rPr>
      </w:pPr>
      <w:r w:rsidRPr="00F1657F">
        <w:rPr>
          <w:rFonts w:eastAsia="MS Mincho"/>
        </w:rPr>
        <w:t>Die in den Spezifikationen als 'conditional’ und 'optional’ bezeichneten Parameter sind grundsätzlich zu übermitteln, soweit diese verfügbar sind und keine anderen Regelungen in den Spezifikationen bzw. nach Anlage H.2 festgelegt wurden.</w:t>
      </w:r>
    </w:p>
    <w:p w14:paraId="7DA615DF" w14:textId="77777777" w:rsidR="00050309" w:rsidRPr="00F1657F" w:rsidRDefault="00050309" w:rsidP="002523DF">
      <w:pPr>
        <w:rPr>
          <w:rFonts w:eastAsia="MS Mincho"/>
        </w:rPr>
      </w:pPr>
      <w:r w:rsidRPr="00F1657F">
        <w:rPr>
          <w:rFonts w:eastAsia="MS Mincho"/>
        </w:rPr>
        <w:t>Bezüglich der darin enthaltenen ASN.1-Typen des Formats "OCTET STRING" gilt folgende Regelung:</w:t>
      </w:r>
    </w:p>
    <w:p w14:paraId="67A1F7E8" w14:textId="77777777" w:rsidR="00050309" w:rsidRPr="00F1657F" w:rsidRDefault="0005030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4BB06EB3" w14:textId="77777777" w:rsidR="00050309" w:rsidRPr="00F1657F" w:rsidRDefault="0005030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sidR="00591FD4">
        <w:rPr>
          <w:rFonts w:eastAsia="MS Mincho"/>
        </w:rPr>
        <w:t>-</w:t>
      </w:r>
      <w:r w:rsidRPr="00F1657F">
        <w:rPr>
          <w:rFonts w:eastAsia="MS Mincho"/>
        </w:rPr>
        <w:t>8 und das niederwertige Halbbyte  in den Bitpositionen 1</w:t>
      </w:r>
      <w:r w:rsidR="00591FD4">
        <w:rPr>
          <w:rFonts w:eastAsia="MS Mincho"/>
        </w:rPr>
        <w:t>-</w:t>
      </w:r>
      <w:r w:rsidR="00556BFE">
        <w:rPr>
          <w:rFonts w:eastAsia="MS Mincho"/>
        </w:rPr>
        <w:t>4 steht</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w:t>
      </w:r>
      <w:r w:rsidR="00556BFE">
        <w:rPr>
          <w:rFonts w:eastAsia="MS Mincho"/>
        </w:rPr>
        <w:t>035' H und nicht '3270200153'H)</w:t>
      </w:r>
    </w:p>
    <w:p w14:paraId="213B5ADA" w14:textId="31F6A592" w:rsidR="00C22F58" w:rsidRPr="00F1657F" w:rsidRDefault="00050309" w:rsidP="00E641A2">
      <w:pPr>
        <w:spacing w:before="120"/>
      </w:pPr>
      <w:r w:rsidRPr="00F1657F">
        <w:rPr>
          <w:rFonts w:eastAsia="MS Mincho"/>
        </w:rPr>
        <w:lastRenderedPageBreak/>
        <w:t xml:space="preserve">Die Übermittlung administrativer Ereignisse (z.B. </w:t>
      </w:r>
      <w:r w:rsidRPr="00F1657F">
        <w:t>Aktivierung/Deaktivierung/ 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7D190FC5" w14:textId="77777777" w:rsidR="00C22F58" w:rsidRPr="00F1657F" w:rsidRDefault="00C22F58" w:rsidP="00C22F58">
      <w:pPr>
        <w:pStyle w:val="Teilberschrift"/>
        <w:ind w:left="0" w:firstLine="0"/>
        <w:sectPr w:rsidR="00C22F58" w:rsidRPr="00F1657F" w:rsidSect="00F75585">
          <w:headerReference w:type="default" r:id="rId21"/>
          <w:pgSz w:w="11906" w:h="16838" w:code="9"/>
          <w:pgMar w:top="851" w:right="851" w:bottom="851" w:left="1701" w:header="720" w:footer="578" w:gutter="0"/>
          <w:cols w:space="720"/>
          <w:docGrid w:linePitch="272"/>
        </w:sectPr>
      </w:pPr>
    </w:p>
    <w:p w14:paraId="3C723814" w14:textId="386BDBA5" w:rsidR="00E41806" w:rsidRPr="001E3690" w:rsidRDefault="00E41806" w:rsidP="001622DF">
      <w:pPr>
        <w:pStyle w:val="berschrift1"/>
      </w:pPr>
      <w:bookmarkStart w:id="572" w:name="_Toc42520465"/>
      <w:bookmarkStart w:id="573" w:name="_Toc57014200"/>
      <w:bookmarkStart w:id="574" w:name="_Toc89047764"/>
      <w:bookmarkStart w:id="575" w:name="_Toc89047854"/>
      <w:r w:rsidRPr="001E3690">
        <w:lastRenderedPageBreak/>
        <w:t xml:space="preserve">Anlage </w:t>
      </w:r>
      <w:r>
        <w:t>I</w:t>
      </w:r>
      <w:r w:rsidRPr="001E3690">
        <w:tab/>
      </w:r>
      <w:r w:rsidRPr="001E3690">
        <w:rPr>
          <w:rStyle w:val="msoins0"/>
        </w:rPr>
        <w:t xml:space="preserve">Festlegungen für </w:t>
      </w:r>
      <w:r>
        <w:rPr>
          <w:rStyle w:val="msoins0"/>
        </w:rPr>
        <w:t>Messaging-Dienste (</w:t>
      </w:r>
      <w:r w:rsidRPr="001E3690">
        <w:rPr>
          <w:rStyle w:val="msoins0"/>
        </w:rPr>
        <w:t>ETSI</w:t>
      </w:r>
      <w:r>
        <w:rPr>
          <w:rStyle w:val="msoins0"/>
        </w:rPr>
        <w:t> TS 103 707 und ETSI TS 102 232-02)</w:t>
      </w:r>
      <w:bookmarkEnd w:id="572"/>
      <w:bookmarkEnd w:id="573"/>
    </w:p>
    <w:p w14:paraId="04DE27F8" w14:textId="1CD60CE7" w:rsidR="00E41806" w:rsidRPr="00F1657F" w:rsidRDefault="00E41806" w:rsidP="00E41806">
      <w:pPr>
        <w:rPr>
          <w:rStyle w:val="Seitenzahl"/>
        </w:rPr>
      </w:pPr>
      <w:r w:rsidRPr="00F1657F">
        <w:rPr>
          <w:rStyle w:val="Seitenzahl"/>
        </w:rPr>
        <w:t>D</w:t>
      </w:r>
      <w:r w:rsidR="00E022EB">
        <w:rPr>
          <w:rStyle w:val="Seitenzahl"/>
        </w:rPr>
        <w:t>ie Nutzung der</w:t>
      </w:r>
      <w:r w:rsidRPr="00F1657F">
        <w:rPr>
          <w:rStyle w:val="Seitenzahl"/>
        </w:rPr>
        <w:t xml:space="preserve"> in diese</w:t>
      </w:r>
      <w:r>
        <w:rPr>
          <w:rStyle w:val="Seitenzahl"/>
        </w:rPr>
        <w:t xml:space="preserve">r Anlage </w:t>
      </w:r>
      <w:r w:rsidRPr="00F1657F">
        <w:rPr>
          <w:rStyle w:val="Seitenzahl"/>
        </w:rPr>
        <w:t>beschriebene</w:t>
      </w:r>
      <w:r w:rsidR="00E022EB">
        <w:rPr>
          <w:rStyle w:val="Seitenzahl"/>
        </w:rPr>
        <w:t>n</w:t>
      </w:r>
      <w:r w:rsidRPr="00F1657F">
        <w:rPr>
          <w:rStyle w:val="Seitenzahl"/>
        </w:rPr>
        <w:t xml:space="preserve"> Schnittstelle wird ein Jahr nach Inkrafttreten der </w:t>
      </w:r>
      <w:r w:rsidR="00A87A28">
        <w:rPr>
          <w:rStyle w:val="Seitenzahl"/>
        </w:rPr>
        <w:t>Regelungen</w:t>
      </w:r>
      <w:r w:rsidRPr="00F1657F">
        <w:rPr>
          <w:rStyle w:val="Seitenzahl"/>
        </w:rPr>
        <w:t xml:space="preserve"> </w:t>
      </w:r>
      <w:r>
        <w:rPr>
          <w:rStyle w:val="Seitenzahl"/>
        </w:rPr>
        <w:t xml:space="preserve">des TKG </w:t>
      </w:r>
      <w:r w:rsidR="00A87A28">
        <w:rPr>
          <w:rStyle w:val="Seitenzahl"/>
        </w:rPr>
        <w:t xml:space="preserve">in Verbindung mit </w:t>
      </w:r>
      <w:r w:rsidRPr="00F1657F">
        <w:rPr>
          <w:rStyle w:val="Seitenzahl"/>
        </w:rPr>
        <w:t xml:space="preserve">der TKÜV verbindlich, die </w:t>
      </w:r>
      <w:r w:rsidR="00A87A28">
        <w:rPr>
          <w:rStyle w:val="Seitenzahl"/>
        </w:rPr>
        <w:t xml:space="preserve">eine </w:t>
      </w:r>
      <w:r w:rsidRPr="00F1657F">
        <w:rPr>
          <w:rStyle w:val="Seitenzahl"/>
        </w:rPr>
        <w:t>Verpflichtung</w:t>
      </w:r>
      <w:r>
        <w:rPr>
          <w:rStyle w:val="Seitenzahl"/>
        </w:rPr>
        <w:t xml:space="preserve"> </w:t>
      </w:r>
      <w:r w:rsidR="00A87A28">
        <w:rPr>
          <w:rStyle w:val="Seitenzahl"/>
        </w:rPr>
        <w:t xml:space="preserve">zum Treffen von Vorkehrungen zur Umsetzung gesetzlich vorgesehener Maßnahmen </w:t>
      </w:r>
      <w:r>
        <w:rPr>
          <w:rStyle w:val="Seitenzahl"/>
        </w:rPr>
        <w:t xml:space="preserve">zur Überwachung der Telekommunikation </w:t>
      </w:r>
      <w:r w:rsidR="00A87A28">
        <w:rPr>
          <w:rStyle w:val="Seitenzahl"/>
        </w:rPr>
        <w:t xml:space="preserve">auch </w:t>
      </w:r>
      <w:r>
        <w:rPr>
          <w:rStyle w:val="Seitenzahl"/>
        </w:rPr>
        <w:t xml:space="preserve">für </w:t>
      </w:r>
      <w:r w:rsidR="00A87A28" w:rsidRPr="00696936">
        <w:rPr>
          <w:rStyle w:val="Seitenzahl"/>
        </w:rPr>
        <w:t xml:space="preserve">nummernunabhängige </w:t>
      </w:r>
      <w:r>
        <w:rPr>
          <w:rStyle w:val="Seitenzahl"/>
        </w:rPr>
        <w:t xml:space="preserve">interpersonelle Telekommunikationsdienste </w:t>
      </w:r>
      <w:r w:rsidR="00A87A28">
        <w:rPr>
          <w:rStyle w:val="Seitenzahl"/>
        </w:rPr>
        <w:t>beinhalten</w:t>
      </w:r>
      <w:r w:rsidRPr="00F1657F">
        <w:rPr>
          <w:rStyle w:val="Seitenzahl"/>
        </w:rPr>
        <w:t>.</w:t>
      </w:r>
    </w:p>
    <w:p w14:paraId="4EDB38A5" w14:textId="5AB9CA17" w:rsidR="00A87A28" w:rsidRPr="00F1657F" w:rsidRDefault="00A87A28" w:rsidP="00A87A28">
      <w:pPr>
        <w:rPr>
          <w:rStyle w:val="Seitenzahl"/>
        </w:rPr>
      </w:pPr>
      <w:r w:rsidRPr="00177101">
        <w:rPr>
          <w:rStyle w:val="Seitenzahl"/>
        </w:rPr>
        <w:t>Für Messaging-Dienste, die auf der Grundlage proprietärer und nicht</w:t>
      </w:r>
      <w:r w:rsidR="001A14F6">
        <w:rPr>
          <w:rStyle w:val="Seitenzahl"/>
        </w:rPr>
        <w:t>-</w:t>
      </w:r>
      <w:r w:rsidRPr="00177101">
        <w:rPr>
          <w:rStyle w:val="Seitenzahl"/>
        </w:rPr>
        <w:t xml:space="preserve">einheitlicher Protokolle erbracht werden und für die eine individuell zu entwickelnde Überwachungstechnik zudem regelmäßig dazu genutzt werden soll, auch die gesetzlichen Anforderungen eines anderen europäischen Landes zu erfüllen, wird festgelegt, dass die hier beschriebene Schnittstelle spätestens zwei Jahre nach Inkrafttreten </w:t>
      </w:r>
      <w:r>
        <w:rPr>
          <w:rStyle w:val="Seitenzahl"/>
        </w:rPr>
        <w:t xml:space="preserve">der </w:t>
      </w:r>
      <w:r w:rsidRPr="00177101">
        <w:rPr>
          <w:rStyle w:val="Seitenzahl"/>
        </w:rPr>
        <w:t>o.</w:t>
      </w:r>
      <w:r w:rsidR="001A14F6">
        <w:rPr>
          <w:rStyle w:val="Seitenzahl"/>
        </w:rPr>
        <w:t> </w:t>
      </w:r>
      <w:r w:rsidRPr="00177101">
        <w:rPr>
          <w:rStyle w:val="Seitenzahl"/>
        </w:rPr>
        <w:t>g. Regelung im TKG in Verbindung mit der TKÜV eingerichtet sein muss</w:t>
      </w:r>
      <w:r>
        <w:rPr>
          <w:rStyle w:val="Seitenzahl"/>
        </w:rPr>
        <w:t xml:space="preserve">. </w:t>
      </w:r>
    </w:p>
    <w:p w14:paraId="59AFFA42" w14:textId="77777777" w:rsidR="00E41806" w:rsidRDefault="00E41806" w:rsidP="00E41806">
      <w:r w:rsidRPr="00F1657F">
        <w:t xml:space="preserve">Die Anlage beschreibt die Bedingungen für den </w:t>
      </w:r>
      <w:r>
        <w:t xml:space="preserve">XML/HTTP-basierten </w:t>
      </w:r>
      <w:r w:rsidRPr="00F1657F">
        <w:t>Übergabepunkt nach de</w:t>
      </w:r>
      <w:r>
        <w:t>r ETSI-Spezifikation</w:t>
      </w:r>
      <w:r w:rsidRPr="00F1657F">
        <w:t xml:space="preserve"> TS</w:t>
      </w:r>
      <w:r>
        <w:t> </w:t>
      </w:r>
      <w:r w:rsidRPr="00F1657F">
        <w:t>10</w:t>
      </w:r>
      <w:r>
        <w:t>3 707</w:t>
      </w:r>
      <w:r w:rsidRPr="00F1657F">
        <w:t xml:space="preserve"> [</w:t>
      </w:r>
      <w:r>
        <w:t>39</w:t>
      </w:r>
      <w:r w:rsidRPr="00F1657F">
        <w:t xml:space="preserve">] </w:t>
      </w:r>
      <w:r>
        <w:t xml:space="preserve">und für den ASN.1/TCP-basierten Übergabepunkt nach der ETSI-Spezifikation TS 102 232-02 [30] </w:t>
      </w:r>
      <w:r w:rsidRPr="00F1657F">
        <w:t xml:space="preserve">für </w:t>
      </w:r>
      <w:r>
        <w:t>Messaging-Dienste.</w:t>
      </w:r>
    </w:p>
    <w:p w14:paraId="4F209369" w14:textId="6A0B5263" w:rsidR="00E41806" w:rsidRDefault="00E41806" w:rsidP="00E41806">
      <w:r w:rsidRPr="00F1657F">
        <w:t>Die ETSI-Spezifikation TS</w:t>
      </w:r>
      <w:r>
        <w:t> </w:t>
      </w:r>
      <w:r w:rsidRPr="00F1657F">
        <w:t>10</w:t>
      </w:r>
      <w:r>
        <w:t>3 707</w:t>
      </w:r>
      <w:r w:rsidRPr="00F1657F">
        <w:t xml:space="preserve"> [</w:t>
      </w:r>
      <w:r>
        <w:t xml:space="preserve">39] </w:t>
      </w:r>
      <w:r w:rsidRPr="00F1657F">
        <w:t>nutzt d</w:t>
      </w:r>
      <w:r>
        <w:t xml:space="preserve">as </w:t>
      </w:r>
      <w:r w:rsidRPr="00F1657F">
        <w:t>IP-basierte Über</w:t>
      </w:r>
      <w:r>
        <w:t>mittlungsverfahren</w:t>
      </w:r>
      <w:r w:rsidRPr="00F1657F">
        <w:t xml:space="preserve">, </w:t>
      </w:r>
      <w:r>
        <w:t xml:space="preserve">welches </w:t>
      </w:r>
      <w:r w:rsidRPr="00F1657F">
        <w:t>in der ETSI-Spezifikation TS</w:t>
      </w:r>
      <w:r>
        <w:t> 103 120</w:t>
      </w:r>
      <w:r w:rsidRPr="00F1657F">
        <w:t xml:space="preserve"> </w:t>
      </w:r>
      <w:r w:rsidRPr="00C22F58">
        <w:t>[</w:t>
      </w:r>
      <w:r w:rsidRPr="002369DA">
        <w:t>38</w:t>
      </w:r>
      <w:r w:rsidRPr="00F1657F">
        <w:t>] beschrieben ist.</w:t>
      </w:r>
      <w:r>
        <w:t xml:space="preserve"> Die Übermittlung der Anordnung zur Überwachung der Telekommunikation sowie der damit zusammenhängenden Nachrichten, wie beispielsweise zur konkreten Aktiv</w:t>
      </w:r>
      <w:r w:rsidR="00366D0D">
        <w:t>i</w:t>
      </w:r>
      <w:r>
        <w:t xml:space="preserve">erung einer Maßnahme, erfolgen weiterhin nach Teil B dieser Ausgabe und nicht nach dem in der </w:t>
      </w:r>
      <w:r w:rsidRPr="00F1657F">
        <w:t>ETSI-Spezifikation TS</w:t>
      </w:r>
      <w:r>
        <w:t> 103 120 beschriebenen Verfahren.</w:t>
      </w:r>
    </w:p>
    <w:p w14:paraId="2FC41064" w14:textId="77777777" w:rsidR="00E41806" w:rsidRDefault="00E41806" w:rsidP="00E41806">
      <w:r>
        <w:t xml:space="preserve">Darüber hinaus ist es möglich, den ASN.1/TCP-basierten Übergabepunkt nach der ETSI-Spezifikation TS 102 232-02 [30] in den Fällen zu nutzen, in denen die Festlegungen in dieser Spezifikation sowie der Anlage F genügen, um die Anforderungen der TKÜV zu erfüllen. </w:t>
      </w:r>
      <w:r w:rsidRPr="00F1657F">
        <w:t>Die ETSI-Spezifikation nutzt den generellen IP-basierten Übergabepunkt, der in der ETSI-Spezifikation TS</w:t>
      </w:r>
      <w:r>
        <w:t> </w:t>
      </w:r>
      <w:r w:rsidRPr="00F1657F">
        <w:t>102</w:t>
      </w:r>
      <w:r>
        <w:t> </w:t>
      </w:r>
      <w:r w:rsidRPr="00F1657F">
        <w:t>232-01 [29] beschrieben ist</w:t>
      </w:r>
      <w:r>
        <w:t>.</w:t>
      </w:r>
    </w:p>
    <w:p w14:paraId="0FB59FBA" w14:textId="77777777" w:rsidR="00E41806" w:rsidRDefault="00E41806" w:rsidP="00E41806">
      <w:r>
        <w:t>Bei der Nutzung der beiden Methoden kann es notwendig werden, zusätzlich den Übergabepunkt nach der ETSI-Spezifikation TS 102 232-05 entsprechend der Anlage H vorzuhalten.</w:t>
      </w:r>
    </w:p>
    <w:p w14:paraId="45BD5C6A" w14:textId="5C0F3F77" w:rsidR="00E41806" w:rsidRDefault="00E41806" w:rsidP="00E41806">
      <w:r>
        <w:t xml:space="preserve">Wird die vorzuhaltende Überwachungstechnik genutzt, um auch die gesetzlichen Anforderungen </w:t>
      </w:r>
      <w:r w:rsidR="001F7070">
        <w:t xml:space="preserve">aus </w:t>
      </w:r>
      <w:r w:rsidR="003C4E23">
        <w:t>eine</w:t>
      </w:r>
      <w:r w:rsidR="001F7070">
        <w:t xml:space="preserve">m </w:t>
      </w:r>
      <w:r w:rsidR="003C4E23">
        <w:t xml:space="preserve">anderen </w:t>
      </w:r>
      <w:r>
        <w:t>Land zu erfüllen, ist es möglich, dass von den Anforderungen der Anlage A.2 abgewichen werden kann.</w:t>
      </w:r>
      <w:r w:rsidRPr="00C8224A">
        <w:t xml:space="preserve"> </w:t>
      </w:r>
      <w:r>
        <w:t>Bea</w:t>
      </w:r>
      <w:r w:rsidR="00EC546A">
        <w:t>b</w:t>
      </w:r>
      <w:r>
        <w:t xml:space="preserve">sichtigte Abweichungen müssen mit der Bundesnetzagentur vor der Inbetriebnahme </w:t>
      </w:r>
      <w:r w:rsidR="00366D0D">
        <w:t xml:space="preserve">der Überwachungstechnik </w:t>
      </w:r>
      <w:r>
        <w:t>abgestimmt werden.</w:t>
      </w:r>
    </w:p>
    <w:p w14:paraId="0C8F310B" w14:textId="7954AE4C" w:rsidR="00E41806" w:rsidRDefault="002658F7" w:rsidP="00E41806">
      <w:r w:rsidRPr="00F1657F">
        <w:t xml:space="preserve">Die </w:t>
      </w:r>
      <w:r w:rsidR="00366D0D">
        <w:t>Verwendung</w:t>
      </w:r>
      <w:r>
        <w:t xml:space="preserve"> der ETSI-Spezifikationen TS 103 707 [39] und TS 103 120 [38] erfolg</w:t>
      </w:r>
      <w:r w:rsidR="00EC546A">
        <w:t>t</w:t>
      </w:r>
      <w:r>
        <w:t xml:space="preserve"> </w:t>
      </w:r>
      <w:r w:rsidR="00812E7F">
        <w:t>bis auf Weiter</w:t>
      </w:r>
      <w:r w:rsidR="00EC546A">
        <w:t>e</w:t>
      </w:r>
      <w:r w:rsidR="00812E7F">
        <w:t xml:space="preserve">s </w:t>
      </w:r>
      <w:r>
        <w:t>nach Absprache mit der Bundesnetzagentur</w:t>
      </w:r>
      <w:r w:rsidRPr="00F1657F">
        <w:t>.</w:t>
      </w:r>
      <w:r>
        <w:t xml:space="preserve"> </w:t>
      </w:r>
      <w:r w:rsidR="00E41806">
        <w:t xml:space="preserve">Die </w:t>
      </w:r>
      <w:r w:rsidR="00366D0D">
        <w:t xml:space="preserve">Verwendung </w:t>
      </w:r>
      <w:r w:rsidR="00E41806">
        <w:t xml:space="preserve">der ETSI-Spezifikation TS 102 232-02 [30] erfolgt </w:t>
      </w:r>
      <w:r w:rsidR="00EC546A">
        <w:t>unter Beachtung der</w:t>
      </w:r>
      <w:r w:rsidR="00E41806">
        <w:t xml:space="preserve"> Bedingungen der Anlage F.3.</w:t>
      </w:r>
    </w:p>
    <w:p w14:paraId="3253EB12" w14:textId="77777777" w:rsidR="00E41806" w:rsidRPr="00F1657F" w:rsidRDefault="00E41806" w:rsidP="00E41806">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 xml:space="preserve">Teil A, </w:t>
      </w:r>
      <w:r w:rsidRPr="00F1657F">
        <w:rPr>
          <w:rStyle w:val="msoins0"/>
          <w:lang w:val="de-DE"/>
        </w:rPr>
        <w:t>Abschnitt</w:t>
      </w:r>
      <w:r>
        <w:rPr>
          <w:rStyle w:val="msoins0"/>
          <w:lang w:val="de-DE"/>
        </w:rPr>
        <w:t>e</w:t>
      </w:r>
      <w:r w:rsidRPr="00F1657F">
        <w:rPr>
          <w:rStyle w:val="msoins0"/>
          <w:lang w:val="de-DE"/>
        </w:rPr>
        <w:t xml:space="preserve"> </w:t>
      </w:r>
      <w:r>
        <w:rPr>
          <w:rStyle w:val="msoins0"/>
          <w:lang w:val="de-DE"/>
        </w:rPr>
        <w:t>3</w:t>
      </w:r>
      <w:r w:rsidRPr="00F1657F">
        <w:rPr>
          <w:rStyle w:val="msoins0"/>
          <w:lang w:val="de-DE"/>
        </w:rPr>
        <w:t xml:space="preserve"> und </w:t>
      </w:r>
      <w:r>
        <w:rPr>
          <w:rStyle w:val="msoins0"/>
          <w:lang w:val="de-DE"/>
        </w:rPr>
        <w:t>4,</w:t>
      </w:r>
      <w:r w:rsidRPr="00F1657F">
        <w:rPr>
          <w:rStyle w:val="msoins0"/>
          <w:lang w:val="de-DE"/>
        </w:rPr>
        <w:t xml:space="preserve"> sind zudem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2"/>
        <w:gridCol w:w="7466"/>
      </w:tblGrid>
      <w:tr w:rsidR="00E41806" w:rsidRPr="00F1657F" w14:paraId="61A0666F" w14:textId="77777777" w:rsidTr="00B47CCA">
        <w:tc>
          <w:tcPr>
            <w:tcW w:w="1417" w:type="dxa"/>
            <w:shd w:val="clear" w:color="auto" w:fill="E6E6E6"/>
          </w:tcPr>
          <w:p w14:paraId="586DE4EF" w14:textId="77777777" w:rsidR="00E41806" w:rsidRPr="00F1657F" w:rsidRDefault="00E41806" w:rsidP="00B47CCA">
            <w:pPr>
              <w:pStyle w:val="Funotentext"/>
              <w:spacing w:after="0"/>
              <w:rPr>
                <w:rStyle w:val="msoins0"/>
                <w:b/>
                <w:bCs/>
                <w:sz w:val="18"/>
              </w:rPr>
            </w:pPr>
            <w:r w:rsidRPr="00F1657F">
              <w:rPr>
                <w:rStyle w:val="msoins0"/>
                <w:b/>
                <w:bCs/>
                <w:sz w:val="18"/>
              </w:rPr>
              <w:t>Anlage</w:t>
            </w:r>
          </w:p>
        </w:tc>
        <w:tc>
          <w:tcPr>
            <w:tcW w:w="7723" w:type="dxa"/>
            <w:shd w:val="clear" w:color="auto" w:fill="E6E6E6"/>
          </w:tcPr>
          <w:p w14:paraId="0AF48509" w14:textId="77777777" w:rsidR="00E41806" w:rsidRPr="00F1657F" w:rsidRDefault="00E41806" w:rsidP="00B47CCA">
            <w:pPr>
              <w:pStyle w:val="Funotentext"/>
              <w:spacing w:after="0"/>
              <w:rPr>
                <w:rStyle w:val="msoins0"/>
                <w:b/>
                <w:bCs/>
                <w:sz w:val="18"/>
              </w:rPr>
            </w:pPr>
            <w:r w:rsidRPr="00F1657F">
              <w:rPr>
                <w:rStyle w:val="msoins0"/>
                <w:b/>
                <w:bCs/>
                <w:sz w:val="18"/>
              </w:rPr>
              <w:t>Inhalt</w:t>
            </w:r>
          </w:p>
        </w:tc>
      </w:tr>
      <w:tr w:rsidR="00E41806" w:rsidRPr="00F1657F" w14:paraId="5A3A476F" w14:textId="77777777" w:rsidTr="00B47CCA">
        <w:tc>
          <w:tcPr>
            <w:tcW w:w="1417" w:type="dxa"/>
          </w:tcPr>
          <w:p w14:paraId="6186AB0E" w14:textId="77777777" w:rsidR="00E41806" w:rsidRPr="00F1657F" w:rsidRDefault="00E41806" w:rsidP="00B47CCA">
            <w:pPr>
              <w:pStyle w:val="Funotentext"/>
              <w:spacing w:before="40" w:after="0"/>
              <w:rPr>
                <w:rStyle w:val="msoins0"/>
                <w:sz w:val="18"/>
              </w:rPr>
            </w:pPr>
            <w:r w:rsidRPr="00F1657F">
              <w:rPr>
                <w:rStyle w:val="msoins0"/>
                <w:sz w:val="18"/>
              </w:rPr>
              <w:t>Anlage A.2</w:t>
            </w:r>
          </w:p>
        </w:tc>
        <w:tc>
          <w:tcPr>
            <w:tcW w:w="7723" w:type="dxa"/>
          </w:tcPr>
          <w:p w14:paraId="065D2629" w14:textId="77777777" w:rsidR="00E41806" w:rsidRPr="00F1657F" w:rsidRDefault="00E41806" w:rsidP="00B47CCA">
            <w:pPr>
              <w:pStyle w:val="Funotentext"/>
              <w:spacing w:before="40" w:after="40"/>
              <w:rPr>
                <w:rStyle w:val="msoins0"/>
                <w:sz w:val="18"/>
              </w:rPr>
            </w:pPr>
            <w:r w:rsidRPr="00F1657F">
              <w:rPr>
                <w:rStyle w:val="msoins0"/>
                <w:sz w:val="18"/>
              </w:rPr>
              <w:t xml:space="preserve">Teilnahme am </w:t>
            </w:r>
            <w:r>
              <w:rPr>
                <w:rStyle w:val="msoins0"/>
                <w:sz w:val="18"/>
              </w:rPr>
              <w:t>VPN</w:t>
            </w:r>
            <w:r w:rsidRPr="00F1657F">
              <w:rPr>
                <w:rStyle w:val="msoins0"/>
                <w:sz w:val="18"/>
              </w:rPr>
              <w:t xml:space="preserve"> mittels Krypto</w:t>
            </w:r>
            <w:r>
              <w:rPr>
                <w:rStyle w:val="msoins0"/>
                <w:sz w:val="18"/>
              </w:rPr>
              <w:t>box</w:t>
            </w:r>
            <w:r w:rsidRPr="00F1657F">
              <w:rPr>
                <w:rStyle w:val="msoins0"/>
                <w:sz w:val="18"/>
              </w:rPr>
              <w:t>.</w:t>
            </w:r>
          </w:p>
          <w:p w14:paraId="3E8D9FDA" w14:textId="668B79CA" w:rsidR="00E41806" w:rsidRPr="00F1657F" w:rsidRDefault="00E41806" w:rsidP="00B47CCA">
            <w:pPr>
              <w:pStyle w:val="Funotentext"/>
              <w:spacing w:before="40" w:after="40"/>
              <w:rPr>
                <w:rStyle w:val="msoins0"/>
                <w:sz w:val="18"/>
              </w:rPr>
            </w:pPr>
            <w:r w:rsidRPr="00F1657F">
              <w:rPr>
                <w:rStyle w:val="msoins0"/>
                <w:sz w:val="18"/>
              </w:rPr>
              <w:t xml:space="preserve">Da die Übermittlung der Überwachungskopie per TCP/IP über das Internet erfolgt, ist zusätzlich das Verfahren zur Teilnahme am </w:t>
            </w:r>
            <w:r>
              <w:rPr>
                <w:rStyle w:val="msoins0"/>
                <w:sz w:val="18"/>
              </w:rPr>
              <w:t>VPN</w:t>
            </w:r>
            <w:r w:rsidRPr="00F1657F">
              <w:rPr>
                <w:rStyle w:val="msoins0"/>
                <w:sz w:val="18"/>
              </w:rPr>
              <w:t xml:space="preserve"> </w:t>
            </w:r>
            <w:r w:rsidRPr="00366D0D">
              <w:rPr>
                <w:rStyle w:val="msoins0"/>
                <w:sz w:val="18"/>
                <w:szCs w:val="18"/>
              </w:rPr>
              <w:t>einzuhalten.</w:t>
            </w:r>
            <w:r w:rsidR="001F7070" w:rsidRPr="00366D0D">
              <w:rPr>
                <w:rStyle w:val="msoins0"/>
                <w:sz w:val="18"/>
                <w:szCs w:val="18"/>
              </w:rPr>
              <w:t xml:space="preserve"> </w:t>
            </w:r>
            <w:r w:rsidR="001F7070" w:rsidRPr="00366D0D">
              <w:rPr>
                <w:sz w:val="18"/>
                <w:szCs w:val="18"/>
              </w:rPr>
              <w:t>Beabsichtigte Abweichungen nach Anlage I müssen mit der Bundesnetzagentur vor der Inbetriebnahme abgestimmt werden.</w:t>
            </w:r>
          </w:p>
        </w:tc>
      </w:tr>
      <w:tr w:rsidR="00E41806" w:rsidRPr="00F1657F" w14:paraId="52A02A27" w14:textId="77777777" w:rsidTr="00B47CCA">
        <w:tc>
          <w:tcPr>
            <w:tcW w:w="1417" w:type="dxa"/>
          </w:tcPr>
          <w:p w14:paraId="08D353FB" w14:textId="77777777" w:rsidR="00E41806" w:rsidRPr="00F1657F" w:rsidRDefault="00E41806" w:rsidP="00B47CCA">
            <w:pPr>
              <w:pStyle w:val="Funotentext"/>
              <w:spacing w:before="60" w:after="60"/>
              <w:rPr>
                <w:rStyle w:val="msoins0"/>
                <w:sz w:val="18"/>
              </w:rPr>
            </w:pPr>
            <w:r w:rsidRPr="00F1657F">
              <w:rPr>
                <w:rStyle w:val="msoins0"/>
                <w:sz w:val="18"/>
              </w:rPr>
              <w:t>Anlage A.3</w:t>
            </w:r>
          </w:p>
        </w:tc>
        <w:tc>
          <w:tcPr>
            <w:tcW w:w="7723" w:type="dxa"/>
          </w:tcPr>
          <w:p w14:paraId="2E4971D1" w14:textId="77777777" w:rsidR="00E41806" w:rsidRPr="00F1657F" w:rsidRDefault="00E41806" w:rsidP="00B47CCA">
            <w:pPr>
              <w:pStyle w:val="Funotentext"/>
              <w:spacing w:before="60" w:after="40"/>
              <w:rPr>
                <w:rStyle w:val="msoins0"/>
                <w:sz w:val="18"/>
              </w:rPr>
            </w:pPr>
            <w:r w:rsidRPr="00F1657F">
              <w:rPr>
                <w:rStyle w:val="msoins0"/>
                <w:sz w:val="18"/>
              </w:rPr>
              <w:t>Übermittlung von HI1-Ereignissen und zusätzlichen Ereignissen</w:t>
            </w:r>
          </w:p>
        </w:tc>
      </w:tr>
      <w:tr w:rsidR="00E41806" w:rsidRPr="00F1657F" w14:paraId="16125FE4" w14:textId="77777777" w:rsidTr="00B47CCA">
        <w:tc>
          <w:tcPr>
            <w:tcW w:w="1417" w:type="dxa"/>
          </w:tcPr>
          <w:p w14:paraId="657E0217" w14:textId="77777777" w:rsidR="00E41806" w:rsidRPr="00F1657F" w:rsidRDefault="00E41806" w:rsidP="00B47CCA">
            <w:pPr>
              <w:pStyle w:val="Funotentext"/>
              <w:spacing w:before="60" w:after="60"/>
              <w:rPr>
                <w:rStyle w:val="msoins0"/>
                <w:sz w:val="18"/>
              </w:rPr>
            </w:pPr>
            <w:r w:rsidRPr="00F1657F">
              <w:rPr>
                <w:rStyle w:val="msoins0"/>
                <w:sz w:val="18"/>
              </w:rPr>
              <w:t>Anlage A.4</w:t>
            </w:r>
          </w:p>
        </w:tc>
        <w:tc>
          <w:tcPr>
            <w:tcW w:w="7723" w:type="dxa"/>
          </w:tcPr>
          <w:p w14:paraId="2E232A16" w14:textId="40AF843C" w:rsidR="00E41806" w:rsidRPr="00F1657F" w:rsidRDefault="00E41806" w:rsidP="00B47CCA">
            <w:pPr>
              <w:pStyle w:val="Funotentext"/>
              <w:spacing w:before="60" w:after="40"/>
              <w:rPr>
                <w:rStyle w:val="msoins0"/>
                <w:sz w:val="18"/>
              </w:rPr>
            </w:pPr>
            <w:r w:rsidRPr="00F1657F">
              <w:rPr>
                <w:rStyle w:val="msoins0"/>
                <w:sz w:val="18"/>
              </w:rPr>
              <w:t xml:space="preserve">Hindernisse bei der Übermittlung der Überwachungskopie zu den Anschlüssen </w:t>
            </w:r>
            <w:r w:rsidR="0095201D">
              <w:rPr>
                <w:rStyle w:val="msoins0"/>
                <w:sz w:val="18"/>
              </w:rPr>
              <w:t>der berechtigten Stelle</w:t>
            </w:r>
          </w:p>
        </w:tc>
      </w:tr>
    </w:tbl>
    <w:p w14:paraId="59F575C2" w14:textId="77777777" w:rsidR="00E41806" w:rsidRPr="00BD387B" w:rsidRDefault="00E41806" w:rsidP="00E41806">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E41806" w:rsidRPr="00F1657F" w14:paraId="2BA8997B" w14:textId="77777777" w:rsidTr="00B47CCA">
        <w:tc>
          <w:tcPr>
            <w:tcW w:w="1417" w:type="dxa"/>
          </w:tcPr>
          <w:p w14:paraId="38B37BB4" w14:textId="77777777" w:rsidR="00E41806" w:rsidRPr="00F1657F" w:rsidRDefault="00E41806" w:rsidP="00B47CCA">
            <w:pPr>
              <w:pStyle w:val="Funotentext"/>
              <w:spacing w:before="40" w:after="0"/>
              <w:rPr>
                <w:rStyle w:val="msoins0"/>
                <w:sz w:val="18"/>
              </w:rPr>
            </w:pPr>
            <w:r w:rsidRPr="00F1657F">
              <w:rPr>
                <w:rStyle w:val="msoins0"/>
                <w:sz w:val="18"/>
              </w:rPr>
              <w:t>Anlage X.1</w:t>
            </w:r>
          </w:p>
        </w:tc>
        <w:tc>
          <w:tcPr>
            <w:tcW w:w="7723" w:type="dxa"/>
          </w:tcPr>
          <w:p w14:paraId="589D7544" w14:textId="77777777" w:rsidR="00E41806" w:rsidRPr="00F1657F" w:rsidRDefault="00E41806" w:rsidP="00B47CCA">
            <w:pPr>
              <w:pStyle w:val="Funotentext"/>
              <w:spacing w:before="40" w:after="40"/>
              <w:rPr>
                <w:rStyle w:val="msoins0"/>
                <w:sz w:val="18"/>
              </w:rPr>
            </w:pPr>
            <w:r w:rsidRPr="00F1657F">
              <w:rPr>
                <w:rStyle w:val="msoins0"/>
                <w:sz w:val="18"/>
              </w:rPr>
              <w:t>Geplante Änderungen der TR TKÜV</w:t>
            </w:r>
          </w:p>
        </w:tc>
      </w:tr>
      <w:tr w:rsidR="00E41806" w:rsidRPr="00F1657F" w14:paraId="4A7FD31B" w14:textId="77777777" w:rsidTr="00B47CCA">
        <w:tc>
          <w:tcPr>
            <w:tcW w:w="1417" w:type="dxa"/>
          </w:tcPr>
          <w:p w14:paraId="7E14CD1C" w14:textId="77777777" w:rsidR="00E41806" w:rsidRPr="00F1657F" w:rsidRDefault="00E41806" w:rsidP="00B47CCA">
            <w:pPr>
              <w:pStyle w:val="Funotentext"/>
              <w:spacing w:before="40" w:after="0"/>
              <w:rPr>
                <w:rStyle w:val="msoins0"/>
                <w:sz w:val="18"/>
              </w:rPr>
            </w:pPr>
            <w:r w:rsidRPr="00F1657F">
              <w:rPr>
                <w:rStyle w:val="msoins0"/>
                <w:sz w:val="18"/>
              </w:rPr>
              <w:t>Anlage X.2</w:t>
            </w:r>
          </w:p>
        </w:tc>
        <w:tc>
          <w:tcPr>
            <w:tcW w:w="7723" w:type="dxa"/>
          </w:tcPr>
          <w:p w14:paraId="7F0DABAC" w14:textId="2870B78F" w:rsidR="00E41806" w:rsidRPr="00F1657F" w:rsidRDefault="00E41806" w:rsidP="00B47CCA">
            <w:pPr>
              <w:pStyle w:val="Funotentext"/>
              <w:spacing w:before="40" w:after="40"/>
              <w:rPr>
                <w:rStyle w:val="msoins0"/>
                <w:sz w:val="18"/>
              </w:rPr>
            </w:pPr>
            <w:r w:rsidRPr="00F1657F">
              <w:rPr>
                <w:rStyle w:val="msoins0"/>
                <w:sz w:val="18"/>
              </w:rPr>
              <w:t xml:space="preserve">Vergabe eines Identifikationsmerkmals für </w:t>
            </w:r>
            <w:r w:rsidR="0095201D">
              <w:rPr>
                <w:rStyle w:val="msoins0"/>
                <w:sz w:val="18"/>
              </w:rPr>
              <w:t>die berechtigte Stelle</w:t>
            </w:r>
            <w:r w:rsidRPr="00F1657F">
              <w:rPr>
                <w:rStyle w:val="msoins0"/>
                <w:sz w:val="18"/>
              </w:rPr>
              <w:t xml:space="preserve"> zur Gewährleistung von eindeutigen Referenznummern</w:t>
            </w:r>
          </w:p>
        </w:tc>
      </w:tr>
      <w:tr w:rsidR="00E41806" w:rsidRPr="00F1657F" w14:paraId="0286EFA5" w14:textId="77777777" w:rsidTr="00B47CCA">
        <w:tc>
          <w:tcPr>
            <w:tcW w:w="1417" w:type="dxa"/>
          </w:tcPr>
          <w:p w14:paraId="24D282C2" w14:textId="77777777" w:rsidR="00E41806" w:rsidRPr="00F1657F" w:rsidRDefault="00E41806" w:rsidP="00B47CCA">
            <w:pPr>
              <w:pStyle w:val="Funotentext"/>
              <w:spacing w:before="40" w:after="0"/>
              <w:rPr>
                <w:rStyle w:val="msoins0"/>
                <w:sz w:val="18"/>
              </w:rPr>
            </w:pPr>
            <w:r w:rsidRPr="00F1657F">
              <w:rPr>
                <w:rStyle w:val="msoins0"/>
                <w:sz w:val="18"/>
              </w:rPr>
              <w:lastRenderedPageBreak/>
              <w:t>Anlage X.3</w:t>
            </w:r>
          </w:p>
        </w:tc>
        <w:tc>
          <w:tcPr>
            <w:tcW w:w="7723" w:type="dxa"/>
          </w:tcPr>
          <w:p w14:paraId="3AEF1F0C" w14:textId="77777777" w:rsidR="00E41806" w:rsidRPr="00F1657F" w:rsidRDefault="00E41806" w:rsidP="00B47CCA">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E41806" w:rsidRPr="00F1657F" w14:paraId="7DABAA09" w14:textId="77777777" w:rsidTr="00B47CCA">
        <w:tc>
          <w:tcPr>
            <w:tcW w:w="1417" w:type="dxa"/>
          </w:tcPr>
          <w:p w14:paraId="0DA45015" w14:textId="77777777" w:rsidR="00E41806" w:rsidRPr="00F1657F" w:rsidRDefault="00E41806" w:rsidP="00B47CCA">
            <w:pPr>
              <w:pStyle w:val="Funotentext"/>
              <w:spacing w:before="40" w:after="0"/>
              <w:rPr>
                <w:rStyle w:val="msoins0"/>
                <w:sz w:val="18"/>
              </w:rPr>
            </w:pPr>
            <w:r w:rsidRPr="00F1657F">
              <w:rPr>
                <w:rStyle w:val="msoins0"/>
                <w:sz w:val="18"/>
              </w:rPr>
              <w:t>Anlage X.4</w:t>
            </w:r>
          </w:p>
        </w:tc>
        <w:tc>
          <w:tcPr>
            <w:tcW w:w="7723" w:type="dxa"/>
          </w:tcPr>
          <w:p w14:paraId="73A0DF83" w14:textId="77777777" w:rsidR="00E41806" w:rsidRPr="00F1657F" w:rsidRDefault="00E41806" w:rsidP="00B47CCA">
            <w:pPr>
              <w:pStyle w:val="Funotentext"/>
              <w:spacing w:before="40" w:after="40"/>
              <w:rPr>
                <w:rStyle w:val="msoins0"/>
                <w:sz w:val="18"/>
              </w:rPr>
            </w:pPr>
            <w:r w:rsidRPr="00F1657F">
              <w:rPr>
                <w:rStyle w:val="msoins0"/>
                <w:sz w:val="18"/>
              </w:rPr>
              <w:t xml:space="preserve">Tabelle der anwendbaren ETSI-/3GPP-Standards und Spezifikationen sowie der </w:t>
            </w:r>
            <w:r w:rsidRPr="00F1657F">
              <w:rPr>
                <w:rStyle w:val="msoins0"/>
                <w:sz w:val="18"/>
              </w:rPr>
              <w:br/>
              <w:t>ASN.1-Module</w:t>
            </w:r>
          </w:p>
        </w:tc>
      </w:tr>
      <w:tr w:rsidR="00E41806" w:rsidRPr="00F1657F" w14:paraId="0FBE4386" w14:textId="77777777" w:rsidTr="00B47CCA">
        <w:tc>
          <w:tcPr>
            <w:tcW w:w="1417" w:type="dxa"/>
          </w:tcPr>
          <w:p w14:paraId="3DA70871" w14:textId="77777777" w:rsidR="00E41806" w:rsidRPr="00F1657F" w:rsidRDefault="00E41806" w:rsidP="00B47CCA">
            <w:pPr>
              <w:pStyle w:val="Funotentext"/>
              <w:spacing w:before="40" w:after="0"/>
              <w:rPr>
                <w:rStyle w:val="msoins0"/>
                <w:sz w:val="18"/>
              </w:rPr>
            </w:pPr>
            <w:r w:rsidRPr="00F1657F">
              <w:rPr>
                <w:rStyle w:val="msoins0"/>
                <w:sz w:val="18"/>
              </w:rPr>
              <w:t>Anlage X.5</w:t>
            </w:r>
          </w:p>
        </w:tc>
        <w:tc>
          <w:tcPr>
            <w:tcW w:w="7723" w:type="dxa"/>
          </w:tcPr>
          <w:p w14:paraId="4BFBA38D" w14:textId="77777777" w:rsidR="00E41806" w:rsidRPr="00F1657F" w:rsidRDefault="00E41806" w:rsidP="00B47CCA">
            <w:pPr>
              <w:pStyle w:val="Funotentext"/>
              <w:spacing w:before="40" w:after="40"/>
              <w:rPr>
                <w:rStyle w:val="msoins0"/>
                <w:sz w:val="18"/>
              </w:rPr>
            </w:pPr>
            <w:r w:rsidRPr="00F1657F">
              <w:rPr>
                <w:rStyle w:val="msoins0"/>
                <w:sz w:val="18"/>
              </w:rPr>
              <w:t>Anforderungen zur Administrierung und Protokollierung bei der organisatorischen Umsetzung von Überwachungsmaßnahmen</w:t>
            </w:r>
          </w:p>
        </w:tc>
      </w:tr>
    </w:tbl>
    <w:p w14:paraId="1131235B" w14:textId="0A6E16A2" w:rsidR="00E41806" w:rsidRDefault="00E41806" w:rsidP="00E41806">
      <w:pPr>
        <w:pStyle w:val="Teilberschrift"/>
        <w:ind w:left="0" w:firstLine="0"/>
      </w:pPr>
    </w:p>
    <w:p w14:paraId="3C66FCD3" w14:textId="621FD6B7" w:rsidR="00A03413" w:rsidRDefault="00A03413">
      <w:pPr>
        <w:overflowPunct/>
        <w:autoSpaceDE/>
        <w:autoSpaceDN/>
        <w:adjustRightInd/>
        <w:spacing w:after="0"/>
        <w:textAlignment w:val="auto"/>
      </w:pPr>
      <w:r>
        <w:br w:type="page"/>
      </w:r>
    </w:p>
    <w:p w14:paraId="7A7D2369" w14:textId="77777777" w:rsidR="00A03413" w:rsidRPr="00F1657F" w:rsidRDefault="00A03413" w:rsidP="00503483">
      <w:pPr>
        <w:sectPr w:rsidR="00A03413" w:rsidRPr="00F1657F" w:rsidSect="00F75585">
          <w:pgSz w:w="11906" w:h="16838" w:code="9"/>
          <w:pgMar w:top="851" w:right="851" w:bottom="851" w:left="1701" w:header="720" w:footer="578" w:gutter="0"/>
          <w:cols w:space="720"/>
          <w:docGrid w:linePitch="272"/>
        </w:sectPr>
      </w:pPr>
    </w:p>
    <w:p w14:paraId="4B614102" w14:textId="073EA08D" w:rsidR="00D72A57" w:rsidRPr="00F74666" w:rsidRDefault="00D72A57" w:rsidP="00012CFE">
      <w:pPr>
        <w:pStyle w:val="berschrift1"/>
      </w:pPr>
      <w:bookmarkStart w:id="576" w:name="_Toc57014201"/>
      <w:r w:rsidRPr="00F74666">
        <w:lastRenderedPageBreak/>
        <w:t>Teil B</w:t>
      </w:r>
      <w:r w:rsidR="00366D0D">
        <w:tab/>
      </w:r>
      <w:r w:rsidRPr="00F74666">
        <w:t>Technische Umsetzung gesetzlicher Maßnahmen</w:t>
      </w:r>
      <w:r>
        <w:br/>
      </w:r>
      <w:r w:rsidRPr="00F74666">
        <w:t>zur Erteilung von Auskünften</w:t>
      </w:r>
      <w:bookmarkEnd w:id="576"/>
    </w:p>
    <w:p w14:paraId="6D07B507" w14:textId="1A732009" w:rsidR="00A03413" w:rsidRDefault="00A03413">
      <w:pPr>
        <w:overflowPunct/>
        <w:autoSpaceDE/>
        <w:autoSpaceDN/>
        <w:adjustRightInd/>
        <w:spacing w:after="0"/>
        <w:textAlignment w:val="auto"/>
        <w:rPr>
          <w:rFonts w:cs="Arial"/>
          <w:b/>
          <w:bCs/>
          <w:kern w:val="28"/>
          <w:sz w:val="28"/>
          <w:szCs w:val="28"/>
        </w:rPr>
      </w:pPr>
      <w:r>
        <w:rPr>
          <w:sz w:val="28"/>
          <w:szCs w:val="28"/>
        </w:rPr>
        <w:br w:type="page"/>
      </w:r>
    </w:p>
    <w:p w14:paraId="5921E7EE" w14:textId="77777777" w:rsidR="00D72A57" w:rsidRPr="0042420A" w:rsidRDefault="00D72A57" w:rsidP="00994AC7">
      <w:pPr>
        <w:pStyle w:val="berschrift2"/>
      </w:pPr>
      <w:bookmarkStart w:id="577" w:name="_Toc57014202"/>
      <w:bookmarkStart w:id="578" w:name="_Toc235436908"/>
      <w:bookmarkStart w:id="579" w:name="_Toc316388523"/>
      <w:bookmarkStart w:id="580" w:name="_Toc316905674"/>
      <w:r w:rsidRPr="0042420A">
        <w:lastRenderedPageBreak/>
        <w:t>1</w:t>
      </w:r>
      <w:r w:rsidRPr="0042420A">
        <w:tab/>
        <w:t>Grundsätzliches</w:t>
      </w:r>
      <w:bookmarkEnd w:id="577"/>
    </w:p>
    <w:bookmarkEnd w:id="578"/>
    <w:bookmarkEnd w:id="579"/>
    <w:bookmarkEnd w:id="580"/>
    <w:p w14:paraId="04CB8E19" w14:textId="77777777" w:rsidR="00D72A57" w:rsidRDefault="00D72A57" w:rsidP="00D72A57">
      <w:pPr>
        <w:rPr>
          <w:rStyle w:val="Seitenzahl"/>
          <w:color w:val="000000"/>
        </w:rPr>
      </w:pPr>
      <w:r w:rsidRPr="0042420A">
        <w:rPr>
          <w:rStyle w:val="Seitenzahl"/>
          <w:color w:val="000000"/>
        </w:rPr>
        <w:t>Dieser Teil B der TR TKÜV beschreibt auf der Grundlage des §</w:t>
      </w:r>
      <w:r>
        <w:rPr>
          <w:rStyle w:val="Seitenzahl"/>
          <w:color w:val="000000"/>
        </w:rPr>
        <w:t> </w:t>
      </w:r>
      <w:r w:rsidRPr="0042420A">
        <w:rPr>
          <w:rStyle w:val="Seitenzahl"/>
          <w:color w:val="000000"/>
        </w:rPr>
        <w:t>110</w:t>
      </w:r>
      <w:r>
        <w:rPr>
          <w:rStyle w:val="Seitenzahl"/>
          <w:color w:val="000000"/>
        </w:rPr>
        <w:t> </w:t>
      </w:r>
      <w:r w:rsidRPr="0042420A">
        <w:rPr>
          <w:rStyle w:val="Seitenzahl"/>
          <w:color w:val="000000"/>
        </w:rPr>
        <w:t>Abs.</w:t>
      </w:r>
      <w:r>
        <w:rPr>
          <w:rStyle w:val="Seitenzahl"/>
          <w:color w:val="000000"/>
        </w:rPr>
        <w:t> </w:t>
      </w:r>
      <w:r w:rsidRPr="0042420A">
        <w:rPr>
          <w:rStyle w:val="Seitenzahl"/>
          <w:color w:val="000000"/>
        </w:rPr>
        <w:t>3</w:t>
      </w:r>
      <w:r>
        <w:rPr>
          <w:rStyle w:val="Seitenzahl"/>
          <w:color w:val="000000"/>
        </w:rPr>
        <w:t> </w:t>
      </w:r>
      <w:r w:rsidRPr="0042420A">
        <w:rPr>
          <w:rStyle w:val="Seitenzahl"/>
          <w:color w:val="000000"/>
        </w:rPr>
        <w:t xml:space="preserve">TKG [21] </w:t>
      </w:r>
      <w:r>
        <w:rPr>
          <w:rStyle w:val="Seitenzahl"/>
        </w:rPr>
        <w:t xml:space="preserve">i.V.m. §§ 96, 113 Abs. 5 und 113c Abs. 3 TKG </w:t>
      </w:r>
      <w:r>
        <w:rPr>
          <w:rStyle w:val="Seitenzahl"/>
          <w:color w:val="000000"/>
        </w:rPr>
        <w:t>die</w:t>
      </w:r>
    </w:p>
    <w:p w14:paraId="1017197F" w14:textId="77777777" w:rsidR="00D72A57" w:rsidRDefault="00D72A57" w:rsidP="00D72A57">
      <w:pPr>
        <w:ind w:left="284" w:hanging="284"/>
        <w:rPr>
          <w:rStyle w:val="Seitenzahl"/>
          <w:color w:val="000000"/>
        </w:rPr>
      </w:pPr>
      <w:r>
        <w:rPr>
          <w:rStyle w:val="Seitenzahl"/>
          <w:color w:val="000000"/>
        </w:rPr>
        <w:t>1.</w:t>
      </w:r>
      <w:r>
        <w:rPr>
          <w:rStyle w:val="Seitenzahl"/>
          <w:color w:val="000000"/>
        </w:rPr>
        <w:tab/>
      </w:r>
      <w:r w:rsidRPr="0042420A">
        <w:rPr>
          <w:rStyle w:val="Seitenzahl"/>
          <w:color w:val="000000"/>
        </w:rPr>
        <w:t>technischen Einzelheiten</w:t>
      </w:r>
      <w:r>
        <w:rPr>
          <w:rStyle w:val="Seitenzahl"/>
          <w:color w:val="000000"/>
        </w:rPr>
        <w:t>, die im Zusammenhang mit Auskunftersuchen der berechtigten Stellen und der Erteilung von Auskünften über Bestands- und Verkehrsdaten durch die verpflichteten Diensteanbieter und Netzbetreiber zu beachten sind,</w:t>
      </w:r>
    </w:p>
    <w:p w14:paraId="6139CA64" w14:textId="77777777" w:rsidR="00D72A57" w:rsidRDefault="00D72A57" w:rsidP="00D72A57">
      <w:pPr>
        <w:ind w:left="284" w:hanging="284"/>
        <w:rPr>
          <w:rStyle w:val="Seitenzahl"/>
          <w:color w:val="000000"/>
        </w:rPr>
      </w:pPr>
      <w:r>
        <w:rPr>
          <w:rStyle w:val="Seitenzahl"/>
          <w:color w:val="000000"/>
        </w:rPr>
        <w:t>2.</w:t>
      </w:r>
      <w:r>
        <w:rPr>
          <w:rStyle w:val="Seitenzahl"/>
          <w:color w:val="000000"/>
        </w:rPr>
        <w:tab/>
      </w:r>
      <w:r w:rsidRPr="0042420A">
        <w:rPr>
          <w:rStyle w:val="Seitenzahl"/>
          <w:color w:val="000000"/>
        </w:rPr>
        <w:t>die technischen Eigenschaften der erforderlichen Sende- und Empfangsanschlüsse</w:t>
      </w:r>
      <w:r>
        <w:rPr>
          <w:rStyle w:val="Seitenzahl"/>
          <w:color w:val="000000"/>
        </w:rPr>
        <w:t xml:space="preserve"> der Verpflichteten sowie der berechtigten Stellen, sowie</w:t>
      </w:r>
    </w:p>
    <w:p w14:paraId="01165372" w14:textId="77777777" w:rsidR="00D72A57" w:rsidRDefault="00D72A57" w:rsidP="00D72A57">
      <w:pPr>
        <w:pStyle w:val="Listenabsatz"/>
        <w:numPr>
          <w:ilvl w:val="0"/>
          <w:numId w:val="38"/>
        </w:numPr>
        <w:tabs>
          <w:tab w:val="clear" w:pos="720"/>
          <w:tab w:val="num" w:pos="426"/>
        </w:tabs>
        <w:ind w:left="284" w:hanging="284"/>
        <w:rPr>
          <w:rStyle w:val="Seitenzahl"/>
          <w:color w:val="000000"/>
        </w:rPr>
      </w:pPr>
      <w:r w:rsidRPr="00795DA2">
        <w:rPr>
          <w:rStyle w:val="Seitenzahl"/>
          <w:color w:val="000000"/>
        </w:rPr>
        <w:t xml:space="preserve">die </w:t>
      </w:r>
      <w:r>
        <w:rPr>
          <w:rStyle w:val="Seitenzahl"/>
          <w:color w:val="000000"/>
        </w:rPr>
        <w:t>Anforderungen zur Gewährleistung eines besonders hohen Standards der Datensicherheit und Datenqualität nach § 113f Abs. 1 TKG bei der Übermittlung von speicherpflichtigen Verkehrsdaten nach §113c Abs. 3 Satz 1 TKG.</w:t>
      </w:r>
    </w:p>
    <w:p w14:paraId="508BEC38" w14:textId="77777777" w:rsidR="00D72A57" w:rsidRDefault="00D72A57" w:rsidP="00D72A57">
      <w:pPr>
        <w:pStyle w:val="Listenabsatz"/>
        <w:ind w:left="284"/>
        <w:rPr>
          <w:rStyle w:val="Seitenzahl"/>
          <w:color w:val="000000"/>
        </w:rPr>
      </w:pPr>
    </w:p>
    <w:p w14:paraId="66F8B406" w14:textId="08A1EC29" w:rsidR="00A95A07" w:rsidRDefault="00A95A07" w:rsidP="00A95A07">
      <w:pPr>
        <w:rPr>
          <w:rStyle w:val="Seitenzahl"/>
        </w:rPr>
      </w:pPr>
      <w:r w:rsidRPr="00F1657F">
        <w:rPr>
          <w:rStyle w:val="Seitenzahl"/>
        </w:rPr>
        <w:t>D</w:t>
      </w:r>
      <w:r w:rsidR="00E022EB">
        <w:rPr>
          <w:rStyle w:val="Seitenzahl"/>
        </w:rPr>
        <w:t>ie Nutzung der</w:t>
      </w:r>
      <w:r w:rsidRPr="00F1657F">
        <w:rPr>
          <w:rStyle w:val="Seitenzahl"/>
        </w:rPr>
        <w:t xml:space="preserve"> in diese</w:t>
      </w:r>
      <w:r>
        <w:rPr>
          <w:rStyle w:val="Seitenzahl"/>
        </w:rPr>
        <w:t xml:space="preserve">r Anlage </w:t>
      </w:r>
      <w:r w:rsidRPr="00F1657F">
        <w:rPr>
          <w:rStyle w:val="Seitenzahl"/>
        </w:rPr>
        <w:t>beschriebene</w:t>
      </w:r>
      <w:r w:rsidR="00E022EB">
        <w:rPr>
          <w:rStyle w:val="Seitenzahl"/>
        </w:rPr>
        <w:t>n</w:t>
      </w:r>
      <w:r w:rsidRPr="00F1657F">
        <w:rPr>
          <w:rStyle w:val="Seitenzahl"/>
        </w:rPr>
        <w:t xml:space="preserve"> Schnittstelle wird </w:t>
      </w:r>
      <w:r>
        <w:rPr>
          <w:rStyle w:val="Seitenzahl"/>
        </w:rPr>
        <w:t>zudem auch</w:t>
      </w:r>
      <w:r w:rsidRPr="00696936">
        <w:rPr>
          <w:rStyle w:val="Seitenzahl"/>
        </w:rPr>
        <w:t xml:space="preserve"> für nummernunabhängige interpersonelle Telekommunikationsdienste</w:t>
      </w:r>
      <w:r w:rsidRPr="00F1657F">
        <w:rPr>
          <w:rStyle w:val="Seitenzahl"/>
        </w:rPr>
        <w:t xml:space="preserve"> ein Jahr nach Inkrafttreten der </w:t>
      </w:r>
      <w:r>
        <w:rPr>
          <w:rStyle w:val="Seitenzahl"/>
        </w:rPr>
        <w:t>Regelungen</w:t>
      </w:r>
      <w:r w:rsidRPr="00F1657F">
        <w:rPr>
          <w:rStyle w:val="Seitenzahl"/>
        </w:rPr>
        <w:t xml:space="preserve"> </w:t>
      </w:r>
      <w:r>
        <w:rPr>
          <w:rStyle w:val="Seitenzahl"/>
        </w:rPr>
        <w:t xml:space="preserve">des TKG in Verbindung mit </w:t>
      </w:r>
      <w:r w:rsidRPr="00F1657F">
        <w:rPr>
          <w:rStyle w:val="Seitenzahl"/>
        </w:rPr>
        <w:t>der TKÜV</w:t>
      </w:r>
      <w:r w:rsidRPr="00A95A07">
        <w:rPr>
          <w:rStyle w:val="Seitenzahl"/>
        </w:rPr>
        <w:t xml:space="preserve"> </w:t>
      </w:r>
      <w:r w:rsidRPr="00F1657F">
        <w:rPr>
          <w:rStyle w:val="Seitenzahl"/>
        </w:rPr>
        <w:t xml:space="preserve">verbindlich, </w:t>
      </w:r>
      <w:r w:rsidRPr="00696936">
        <w:rPr>
          <w:rStyle w:val="Seitenzahl"/>
        </w:rPr>
        <w:t xml:space="preserve">die eine Verpflichtung zum Treffen von Vorkehrungen zur </w:t>
      </w:r>
      <w:r>
        <w:rPr>
          <w:rStyle w:val="Seitenzahl"/>
          <w:color w:val="000000"/>
        </w:rPr>
        <w:t xml:space="preserve">Erteilung von Auskünften über Bestands- und Verkehrsdaten </w:t>
      </w:r>
      <w:r w:rsidRPr="00696936">
        <w:rPr>
          <w:rStyle w:val="Seitenzahl"/>
        </w:rPr>
        <w:t>beinhalten.</w:t>
      </w:r>
    </w:p>
    <w:p w14:paraId="25ACCC42" w14:textId="46ED9771" w:rsidR="00A95A07" w:rsidRPr="00F1657F" w:rsidRDefault="00A95A07" w:rsidP="00A95A07">
      <w:pPr>
        <w:rPr>
          <w:rStyle w:val="Seitenzahl"/>
        </w:rPr>
      </w:pPr>
      <w:r w:rsidRPr="00177101">
        <w:rPr>
          <w:rStyle w:val="Seitenzahl"/>
        </w:rPr>
        <w:t>Für Messaging-Dienste, die auf der Grundlage proprietärer und nicht</w:t>
      </w:r>
      <w:r w:rsidR="00366D0D">
        <w:rPr>
          <w:rStyle w:val="Seitenzahl"/>
        </w:rPr>
        <w:t>-</w:t>
      </w:r>
      <w:r w:rsidRPr="00177101">
        <w:rPr>
          <w:rStyle w:val="Seitenzahl"/>
        </w:rPr>
        <w:t xml:space="preserve">einheitlicher Protokolle erbracht werden und für die eine individuell zu entwickelnde </w:t>
      </w:r>
      <w:r>
        <w:rPr>
          <w:rStyle w:val="Seitenzahl"/>
        </w:rPr>
        <w:t>Beauskunft</w:t>
      </w:r>
      <w:r w:rsidRPr="00177101">
        <w:rPr>
          <w:rStyle w:val="Seitenzahl"/>
        </w:rPr>
        <w:t xml:space="preserve">ungstechnik zudem regelmäßig dazu genutzt werden soll, auch die gesetzlichen Anforderungen eines anderen europäischen Landes zu erfüllen, wird festgelegt, dass die hier beschriebene Schnittstelle spätestens zwei Jahre nach Inkrafttreten </w:t>
      </w:r>
      <w:r>
        <w:rPr>
          <w:rStyle w:val="Seitenzahl"/>
        </w:rPr>
        <w:t xml:space="preserve">der </w:t>
      </w:r>
      <w:r w:rsidRPr="00177101">
        <w:rPr>
          <w:rStyle w:val="Seitenzahl"/>
        </w:rPr>
        <w:t>o.g. Regelung im TKG in Verbindung mit der TKÜV eingerichtet sein muss</w:t>
      </w:r>
      <w:r>
        <w:rPr>
          <w:rStyle w:val="Seitenzahl"/>
        </w:rPr>
        <w:t xml:space="preserve">. </w:t>
      </w:r>
      <w:r w:rsidR="004D009F">
        <w:rPr>
          <w:rStyle w:val="Seitenzahl"/>
        </w:rPr>
        <w:t xml:space="preserve">In diesen Fällen kann </w:t>
      </w:r>
      <w:r w:rsidR="004D009F">
        <w:t>von den Anforderungen der Anlage A.2 abgewichen werden.</w:t>
      </w:r>
      <w:r w:rsidR="004D009F" w:rsidRPr="00C8224A">
        <w:t xml:space="preserve"> </w:t>
      </w:r>
      <w:r w:rsidR="004D009F">
        <w:t xml:space="preserve">Beabsichtigte Abweichungen müssen mit der Bundesnetzagentur vor der Inbetriebnahme </w:t>
      </w:r>
      <w:r w:rsidR="00366D0D">
        <w:t xml:space="preserve">der Beauskunftungstechnik </w:t>
      </w:r>
      <w:r w:rsidR="004D009F">
        <w:t>abgestimmt werden.</w:t>
      </w:r>
    </w:p>
    <w:p w14:paraId="7F6F4CF3" w14:textId="77777777" w:rsidR="004D009F" w:rsidRDefault="004D009F" w:rsidP="00D72A57">
      <w:pPr>
        <w:rPr>
          <w:color w:val="000000"/>
        </w:rPr>
      </w:pPr>
    </w:p>
    <w:p w14:paraId="22F1F5D7" w14:textId="4D5AB894" w:rsidR="00D72A57" w:rsidRPr="00D74231" w:rsidRDefault="00D72A57" w:rsidP="00D72A57">
      <w:pPr>
        <w:rPr>
          <w:b/>
          <w:color w:val="000000"/>
        </w:rPr>
      </w:pPr>
      <w:r w:rsidRPr="0042420A">
        <w:rPr>
          <w:color w:val="000000"/>
        </w:rPr>
        <w:t xml:space="preserve">Zudem werden </w:t>
      </w:r>
      <w:r w:rsidR="004D009F">
        <w:rPr>
          <w:color w:val="000000"/>
        </w:rPr>
        <w:t xml:space="preserve">in diesem Teil B der TR TKÜV </w:t>
      </w:r>
      <w:r w:rsidRPr="0042420A">
        <w:rPr>
          <w:color w:val="000000"/>
        </w:rPr>
        <w:t>weitere optionale Nutzungsmöglichkeiten der Schnittstelle beschrieben, die der Effektivität des Gesamtverfahrens dienen.</w:t>
      </w:r>
    </w:p>
    <w:p w14:paraId="377101B6" w14:textId="77777777" w:rsidR="00D72A57" w:rsidRPr="004D4749" w:rsidRDefault="00D72A57" w:rsidP="00D72A57">
      <w:pPr>
        <w:tabs>
          <w:tab w:val="left" w:pos="4170"/>
        </w:tabs>
        <w:rPr>
          <w:rFonts w:cs="Arial"/>
          <w:color w:val="000000"/>
        </w:rPr>
      </w:pPr>
      <w:r w:rsidRPr="0042420A">
        <w:rPr>
          <w:color w:val="000000"/>
        </w:rPr>
        <w:t>D</w:t>
      </w:r>
      <w:r>
        <w:rPr>
          <w:color w:val="000000"/>
        </w:rPr>
        <w:t>ies</w:t>
      </w:r>
      <w:r w:rsidRPr="0042420A">
        <w:rPr>
          <w:color w:val="000000"/>
        </w:rPr>
        <w:t xml:space="preserve">er Teil beschreibt </w:t>
      </w:r>
      <w:r>
        <w:rPr>
          <w:color w:val="000000"/>
        </w:rPr>
        <w:t>darüber hinaus die technischen Einzelheiten zur</w:t>
      </w:r>
      <w:r w:rsidRPr="0042420A">
        <w:rPr>
          <w:color w:val="000000"/>
        </w:rPr>
        <w:t xml:space="preserve"> gesicherte</w:t>
      </w:r>
      <w:r>
        <w:rPr>
          <w:color w:val="000000"/>
        </w:rPr>
        <w:t>n</w:t>
      </w:r>
      <w:r w:rsidRPr="0042420A">
        <w:rPr>
          <w:color w:val="000000"/>
        </w:rPr>
        <w:t xml:space="preserve"> elektronische</w:t>
      </w:r>
      <w:r>
        <w:rPr>
          <w:color w:val="000000"/>
        </w:rPr>
        <w:t>n</w:t>
      </w:r>
      <w:r w:rsidRPr="0042420A">
        <w:rPr>
          <w:color w:val="000000"/>
        </w:rPr>
        <w:t xml:space="preserve"> Übermittlung </w:t>
      </w:r>
      <w:r>
        <w:rPr>
          <w:color w:val="000000"/>
        </w:rPr>
        <w:t>von</w:t>
      </w:r>
      <w:r w:rsidRPr="0042420A">
        <w:rPr>
          <w:color w:val="000000"/>
        </w:rPr>
        <w:t xml:space="preserve"> Anordnung</w:t>
      </w:r>
      <w:r>
        <w:rPr>
          <w:color w:val="000000"/>
        </w:rPr>
        <w:t>en</w:t>
      </w:r>
      <w:r w:rsidRPr="0042420A">
        <w:rPr>
          <w:color w:val="000000"/>
        </w:rPr>
        <w:t xml:space="preserve"> zur </w:t>
      </w:r>
      <w:r w:rsidRPr="004D4749">
        <w:rPr>
          <w:rFonts w:cs="Arial"/>
          <w:color w:val="000000"/>
        </w:rPr>
        <w:t>Beauskunftung von Verkehrsdaten</w:t>
      </w:r>
      <w:r>
        <w:rPr>
          <w:rFonts w:cs="Arial"/>
          <w:color w:val="000000"/>
        </w:rPr>
        <w:t xml:space="preserve"> und</w:t>
      </w:r>
      <w:r w:rsidRPr="004D4749">
        <w:rPr>
          <w:rFonts w:cs="Arial"/>
          <w:color w:val="000000"/>
        </w:rPr>
        <w:t xml:space="preserve"> zur Überwachung der Telekommunikation </w:t>
      </w:r>
      <w:r>
        <w:rPr>
          <w:rFonts w:cs="Arial"/>
          <w:color w:val="000000"/>
        </w:rPr>
        <w:t xml:space="preserve">nach § </w:t>
      </w:r>
      <w:r w:rsidRPr="009D022A">
        <w:rPr>
          <w:rFonts w:cs="Arial"/>
          <w:color w:val="000000"/>
        </w:rPr>
        <w:t>12 Abs. 2 TKÜV</w:t>
      </w:r>
      <w:r>
        <w:rPr>
          <w:rFonts w:cs="Arial"/>
          <w:color w:val="000000"/>
        </w:rPr>
        <w:t xml:space="preserve"> sowie für sonstige Nutzungen.</w:t>
      </w:r>
    </w:p>
    <w:p w14:paraId="055B7D56" w14:textId="77777777" w:rsidR="00D72A57" w:rsidRDefault="00D72A57" w:rsidP="00D72A57">
      <w:pPr>
        <w:rPr>
          <w:color w:val="000000"/>
        </w:rPr>
      </w:pPr>
      <w:r>
        <w:rPr>
          <w:color w:val="000000"/>
        </w:rPr>
        <w:t>Die</w:t>
      </w:r>
      <w:r w:rsidRPr="0042420A">
        <w:rPr>
          <w:color w:val="000000"/>
        </w:rPr>
        <w:t xml:space="preserve"> </w:t>
      </w:r>
      <w:r>
        <w:rPr>
          <w:color w:val="000000"/>
        </w:rPr>
        <w:t>in diesem Teil B der TR TKÜV</w:t>
      </w:r>
      <w:r w:rsidRPr="0042420A">
        <w:rPr>
          <w:color w:val="000000"/>
        </w:rPr>
        <w:t xml:space="preserve"> beschriebene</w:t>
      </w:r>
      <w:r>
        <w:rPr>
          <w:color w:val="000000"/>
        </w:rPr>
        <w:t>n</w:t>
      </w:r>
      <w:r w:rsidRPr="0042420A">
        <w:rPr>
          <w:color w:val="000000"/>
        </w:rPr>
        <w:t xml:space="preserve"> </w:t>
      </w:r>
      <w:r>
        <w:rPr>
          <w:color w:val="000000"/>
        </w:rPr>
        <w:t>Übermittlungsverfahren</w:t>
      </w:r>
      <w:r w:rsidRPr="0042420A">
        <w:rPr>
          <w:color w:val="000000"/>
        </w:rPr>
        <w:t xml:space="preserve"> </w:t>
      </w:r>
      <w:r>
        <w:rPr>
          <w:color w:val="000000"/>
        </w:rPr>
        <w:t xml:space="preserve">müssen bzw. können (Kennzeichnung „optional“) </w:t>
      </w:r>
      <w:r w:rsidRPr="0042420A">
        <w:rPr>
          <w:color w:val="000000"/>
        </w:rPr>
        <w:t>zu folgenden Zwecken genutzt werden:</w:t>
      </w:r>
    </w:p>
    <w:p w14:paraId="21E3F408" w14:textId="1A4131C6" w:rsidR="00D72A57" w:rsidRPr="00666CED" w:rsidRDefault="00BE3347" w:rsidP="006150AF">
      <w:pPr>
        <w:pStyle w:val="Listenabsatz"/>
        <w:numPr>
          <w:ilvl w:val="0"/>
          <w:numId w:val="76"/>
        </w:numPr>
        <w:ind w:left="709" w:hanging="357"/>
        <w:contextualSpacing w:val="0"/>
        <w:rPr>
          <w:color w:val="000000"/>
        </w:rPr>
      </w:pPr>
      <w:r>
        <w:rPr>
          <w:color w:val="000000"/>
        </w:rPr>
        <w:t>Beauskunftung</w:t>
      </w:r>
      <w:r w:rsidRPr="00666CED">
        <w:rPr>
          <w:color w:val="000000"/>
        </w:rPr>
        <w:t xml:space="preserve"> </w:t>
      </w:r>
      <w:r>
        <w:rPr>
          <w:color w:val="000000"/>
        </w:rPr>
        <w:t>von</w:t>
      </w:r>
      <w:r w:rsidRPr="00666CED">
        <w:rPr>
          <w:color w:val="000000"/>
        </w:rPr>
        <w:t xml:space="preserve"> Bestandsdaten</w:t>
      </w:r>
      <w:r w:rsidR="00D72A57" w:rsidRPr="00666CED">
        <w:rPr>
          <w:color w:val="000000"/>
        </w:rPr>
        <w:t>,</w:t>
      </w:r>
    </w:p>
    <w:p w14:paraId="01901A91" w14:textId="773E9722" w:rsidR="00D72A57" w:rsidRPr="00666CED" w:rsidRDefault="001965F5" w:rsidP="006150AF">
      <w:pPr>
        <w:pStyle w:val="Listenabsatz"/>
        <w:numPr>
          <w:ilvl w:val="0"/>
          <w:numId w:val="76"/>
        </w:numPr>
        <w:ind w:left="709" w:hanging="357"/>
        <w:contextualSpacing w:val="0"/>
        <w:rPr>
          <w:color w:val="000000"/>
        </w:rPr>
      </w:pPr>
      <w:r>
        <w:rPr>
          <w:color w:val="000000"/>
        </w:rPr>
        <w:t>Beauskunftung von Verkehrsdaten</w:t>
      </w:r>
    </w:p>
    <w:p w14:paraId="1057DE5B" w14:textId="51EBA84C" w:rsidR="00D72A57" w:rsidRPr="00666CED" w:rsidRDefault="00D918B9" w:rsidP="006150AF">
      <w:pPr>
        <w:pStyle w:val="Listenabsatz"/>
        <w:numPr>
          <w:ilvl w:val="0"/>
          <w:numId w:val="76"/>
        </w:numPr>
        <w:ind w:left="709" w:hanging="357"/>
        <w:contextualSpacing w:val="0"/>
        <w:rPr>
          <w:color w:val="000000"/>
        </w:rPr>
      </w:pPr>
      <w:r>
        <w:rPr>
          <w:color w:val="000000"/>
        </w:rPr>
        <w:t>Übermittlung der Anordnung</w:t>
      </w:r>
      <w:r w:rsidR="00512C49" w:rsidRPr="00666CED">
        <w:rPr>
          <w:color w:val="000000"/>
        </w:rPr>
        <w:t xml:space="preserve"> </w:t>
      </w:r>
      <w:r>
        <w:rPr>
          <w:color w:val="000000"/>
        </w:rPr>
        <w:t>zur Beauskunftung von</w:t>
      </w:r>
      <w:r w:rsidR="00512C49" w:rsidRPr="00666CED">
        <w:rPr>
          <w:color w:val="000000"/>
        </w:rPr>
        <w:t xml:space="preserve"> </w:t>
      </w:r>
      <w:r w:rsidR="00D72A57" w:rsidRPr="00666CED">
        <w:rPr>
          <w:color w:val="000000"/>
        </w:rPr>
        <w:t>Verkehrsdaten in Echtzeit,</w:t>
      </w:r>
    </w:p>
    <w:p w14:paraId="15FA0CF3" w14:textId="58A442D3" w:rsidR="00D72A57" w:rsidRPr="00666CED" w:rsidRDefault="00512C49" w:rsidP="006150AF">
      <w:pPr>
        <w:pStyle w:val="Listenabsatz"/>
        <w:numPr>
          <w:ilvl w:val="0"/>
          <w:numId w:val="76"/>
        </w:numPr>
        <w:ind w:left="709" w:hanging="357"/>
        <w:contextualSpacing w:val="0"/>
        <w:rPr>
          <w:color w:val="000000"/>
        </w:rPr>
      </w:pPr>
      <w:r>
        <w:rPr>
          <w:color w:val="000000"/>
        </w:rPr>
        <w:t>Beauskunftung zur</w:t>
      </w:r>
      <w:r w:rsidRPr="00666CED">
        <w:rPr>
          <w:color w:val="000000"/>
        </w:rPr>
        <w:t xml:space="preserve"> </w:t>
      </w:r>
      <w:r w:rsidR="00D72A57" w:rsidRPr="00666CED">
        <w:rPr>
          <w:color w:val="000000"/>
        </w:rPr>
        <w:t>Struktur von Funkzellen</w:t>
      </w:r>
      <w:r w:rsidR="00D72A57" w:rsidRPr="0042420A">
        <w:rPr>
          <w:rStyle w:val="Funotenzeichen"/>
          <w:color w:val="000000"/>
        </w:rPr>
        <w:footnoteReference w:id="2"/>
      </w:r>
      <w:r w:rsidR="00D72A57" w:rsidRPr="00666CED">
        <w:rPr>
          <w:color w:val="000000"/>
        </w:rPr>
        <w:t xml:space="preserve"> (optional),</w:t>
      </w:r>
    </w:p>
    <w:p w14:paraId="34CF749F" w14:textId="324180FF" w:rsidR="00D72A57" w:rsidRPr="00666CED" w:rsidRDefault="00512C49" w:rsidP="006150AF">
      <w:pPr>
        <w:pStyle w:val="Listenabsatz"/>
        <w:numPr>
          <w:ilvl w:val="0"/>
          <w:numId w:val="76"/>
        </w:numPr>
        <w:ind w:left="709" w:hanging="357"/>
        <w:contextualSpacing w:val="0"/>
        <w:rPr>
          <w:color w:val="000000"/>
        </w:rPr>
      </w:pPr>
      <w:r>
        <w:rPr>
          <w:color w:val="000000"/>
        </w:rPr>
        <w:t>Beauskunftung</w:t>
      </w:r>
      <w:r w:rsidRPr="00666CED">
        <w:rPr>
          <w:color w:val="000000"/>
        </w:rPr>
        <w:t xml:space="preserve"> </w:t>
      </w:r>
      <w:r w:rsidR="00D72A57" w:rsidRPr="00666CED">
        <w:rPr>
          <w:color w:val="000000"/>
        </w:rPr>
        <w:t>zur Standortfeststellung</w:t>
      </w:r>
      <w:r>
        <w:rPr>
          <w:color w:val="000000"/>
        </w:rPr>
        <w:t xml:space="preserve"> </w:t>
      </w:r>
      <w:r w:rsidR="00D72A57" w:rsidRPr="00666CED">
        <w:rPr>
          <w:color w:val="000000"/>
        </w:rPr>
        <w:t>(optional),</w:t>
      </w:r>
    </w:p>
    <w:p w14:paraId="15B9CBA6" w14:textId="77777777" w:rsidR="00D72A57" w:rsidRPr="00666CED" w:rsidRDefault="00D72A57" w:rsidP="006150AF">
      <w:pPr>
        <w:pStyle w:val="Listenabsatz"/>
        <w:numPr>
          <w:ilvl w:val="0"/>
          <w:numId w:val="76"/>
        </w:numPr>
        <w:ind w:left="709" w:hanging="357"/>
        <w:contextualSpacing w:val="0"/>
        <w:rPr>
          <w:color w:val="000000"/>
        </w:rPr>
      </w:pPr>
      <w:r w:rsidRPr="00666CED">
        <w:rPr>
          <w:color w:val="000000"/>
        </w:rPr>
        <w:t xml:space="preserve">Übermittlung der Anordnung zur Überwachung der Telekommunikation, </w:t>
      </w:r>
    </w:p>
    <w:p w14:paraId="13C64CE7" w14:textId="77777777" w:rsidR="00D72A57" w:rsidRPr="00666CED" w:rsidRDefault="00D72A57" w:rsidP="006150AF">
      <w:pPr>
        <w:pStyle w:val="Listenabsatz"/>
        <w:numPr>
          <w:ilvl w:val="0"/>
          <w:numId w:val="76"/>
        </w:numPr>
        <w:ind w:left="709" w:hanging="357"/>
        <w:contextualSpacing w:val="0"/>
        <w:rPr>
          <w:color w:val="000000"/>
        </w:rPr>
      </w:pPr>
      <w:r w:rsidRPr="00666CED">
        <w:rPr>
          <w:color w:val="000000"/>
        </w:rPr>
        <w:t>Übermittlung von Daten zum Rechnungsabgleich im Vorfeld der Entschädigung nach § 23 Absatz 1 JVEG (optional).</w:t>
      </w:r>
    </w:p>
    <w:p w14:paraId="3980EE7B" w14:textId="119F8EBF" w:rsidR="00D72A57" w:rsidRDefault="00D72A57" w:rsidP="00D72A57">
      <w:pPr>
        <w:rPr>
          <w:color w:val="000000"/>
        </w:rPr>
      </w:pPr>
      <w:r>
        <w:rPr>
          <w:color w:val="000000"/>
        </w:rPr>
        <w:t xml:space="preserve">Zur besseren Lesbarkeit wird in dieser TR TKÜV der Begriff „Beauskunftung“ synonym für </w:t>
      </w:r>
      <w:r w:rsidR="00D94DA5">
        <w:rPr>
          <w:color w:val="000000"/>
        </w:rPr>
        <w:t xml:space="preserve">den Auftrag zur Erteilung von Auskünften (request), für </w:t>
      </w:r>
      <w:r w:rsidR="00D94DA5">
        <w:t xml:space="preserve">die Übermittlung der Anordnung (warrant) </w:t>
      </w:r>
      <w:r w:rsidR="00D94DA5">
        <w:rPr>
          <w:color w:val="000000"/>
        </w:rPr>
        <w:t xml:space="preserve">als auch </w:t>
      </w:r>
      <w:r>
        <w:rPr>
          <w:color w:val="000000"/>
        </w:rPr>
        <w:t>die Erteilung der Auskunft (response) verwendet.</w:t>
      </w:r>
    </w:p>
    <w:p w14:paraId="053BC174" w14:textId="77777777" w:rsidR="00D72A57" w:rsidRPr="0042420A" w:rsidRDefault="00D72A57" w:rsidP="00994AC7">
      <w:pPr>
        <w:pStyle w:val="berschrift2"/>
      </w:pPr>
      <w:bookmarkStart w:id="581" w:name="_Toc57014203"/>
      <w:r>
        <w:t>2</w:t>
      </w:r>
      <w:r w:rsidRPr="0042420A">
        <w:tab/>
      </w:r>
      <w:r>
        <w:t>Übermittlungsverfahren ETSI-ESB und E-Mail-ESB</w:t>
      </w:r>
      <w:bookmarkEnd w:id="581"/>
    </w:p>
    <w:p w14:paraId="607928F4" w14:textId="77777777" w:rsidR="00D72A57" w:rsidRDefault="00D72A57" w:rsidP="00D72A57">
      <w:pPr>
        <w:rPr>
          <w:rStyle w:val="Seitenzahl"/>
          <w:color w:val="000000"/>
        </w:rPr>
      </w:pPr>
      <w:r>
        <w:rPr>
          <w:rStyle w:val="Seitenzahl"/>
          <w:color w:val="000000"/>
        </w:rPr>
        <w:t>Die in den nachfolgenden Anlagen A und B beschriebenen Übermittlungsverfahren müssen nach Teil 4 der TKÜV wie folgt eingesetzt werden:</w:t>
      </w:r>
    </w:p>
    <w:p w14:paraId="2324F0C1" w14:textId="77777777" w:rsidR="00D72A57" w:rsidRDefault="00D72A57" w:rsidP="006150AF">
      <w:pPr>
        <w:pStyle w:val="Listenabsatz"/>
        <w:numPr>
          <w:ilvl w:val="0"/>
          <w:numId w:val="67"/>
        </w:numPr>
        <w:rPr>
          <w:rStyle w:val="Seitenzahl"/>
          <w:color w:val="000000"/>
        </w:rPr>
      </w:pPr>
      <w:r>
        <w:rPr>
          <w:rStyle w:val="Seitenzahl"/>
          <w:color w:val="000000"/>
        </w:rPr>
        <w:lastRenderedPageBreak/>
        <w:t>Das Übermittlungsverfahren ETSI-ESB (Anlage A) muss zur Erteilung von Auskünften über Bestandsdaten und Verkehrsdaten sowie zur Entgegennahme entsprechender Anordnungen von denen nach § 113 Abs. 5 Satz 2 TKG Verpflichteten eingesetzt werden.</w:t>
      </w:r>
      <w:r>
        <w:rPr>
          <w:rStyle w:val="Seitenzahl"/>
          <w:color w:val="000000"/>
        </w:rPr>
        <w:br/>
      </w:r>
      <w:r>
        <w:rPr>
          <w:rStyle w:val="Seitenzahl"/>
          <w:color w:val="000000"/>
        </w:rPr>
        <w:br/>
        <w:t>Andere nach dem Teil 4 der TKÜV Verpflichtete können dieses Übermittlungsverfahren alternativ zu dem Übermittlungsverfahren E-Mail-ESB einsetzen, wobei einem Mischbetrieb für verschiedene Anwendungen (z.B. ETSI-ESB für Verkehrsdatenauskünfte inkl. Übermittlung der zugehörigen Anordnung und E-Mail-ESB für Auskünfte zu Bestandsdaten) nach Absprache mit der Bundesnetzagentur zugestimmt werden kann.</w:t>
      </w:r>
      <w:r>
        <w:rPr>
          <w:rStyle w:val="Seitenzahl"/>
          <w:color w:val="000000"/>
        </w:rPr>
        <w:br/>
      </w:r>
    </w:p>
    <w:p w14:paraId="5B34DF53" w14:textId="77777777" w:rsidR="00D72A57" w:rsidRPr="00FE445B" w:rsidRDefault="00D72A57" w:rsidP="006150AF">
      <w:pPr>
        <w:pStyle w:val="Listenabsatz"/>
        <w:numPr>
          <w:ilvl w:val="0"/>
          <w:numId w:val="67"/>
        </w:numPr>
        <w:rPr>
          <w:rStyle w:val="Seitenzahl"/>
          <w:color w:val="000000"/>
        </w:rPr>
      </w:pPr>
      <w:r>
        <w:rPr>
          <w:rStyle w:val="Seitenzahl"/>
          <w:color w:val="000000"/>
        </w:rPr>
        <w:t>Das Übermittlungsverfahren E-Mail-ESB (Anlage B) muss zur Beantwortung von Auskunftsersuchen über Verkehrsdaten nach dem Teil 4 der TKÜV von denjenigen Verpflichteten eingesetzt werden, die nicht nach § 113 Abs. 5 Satz 2 TKG verpflichtet sind.</w:t>
      </w:r>
      <w:r>
        <w:rPr>
          <w:rStyle w:val="Seitenzahl"/>
          <w:color w:val="000000"/>
        </w:rPr>
        <w:br/>
      </w:r>
      <w:r>
        <w:rPr>
          <w:rStyle w:val="Seitenzahl"/>
          <w:color w:val="000000"/>
        </w:rPr>
        <w:br/>
        <w:t>Die Verpflichteten können alternativ das Übermittlungsverfahren ETSI-ESB nach Maßgabe der obigen Regelung einsetzen.</w:t>
      </w:r>
    </w:p>
    <w:p w14:paraId="16684A5F" w14:textId="77777777" w:rsidR="00D72A57" w:rsidRDefault="00D72A57" w:rsidP="00D72A57">
      <w:pPr>
        <w:rPr>
          <w:rStyle w:val="Seitenzahl"/>
          <w:color w:val="000000"/>
        </w:rPr>
      </w:pPr>
      <w:r>
        <w:rPr>
          <w:rStyle w:val="Seitenzahl"/>
          <w:color w:val="000000"/>
        </w:rPr>
        <w:t>Diese Übermittlungsverfahren können für die sonstigen Nutzungen nach Abschnitt 1 genutzt werden.</w:t>
      </w:r>
    </w:p>
    <w:p w14:paraId="39F9E279" w14:textId="54C34124" w:rsidR="00D72A57" w:rsidRDefault="00D72A57" w:rsidP="00D72A57">
      <w:pPr>
        <w:rPr>
          <w:rStyle w:val="Seitenzahl"/>
          <w:color w:val="000000"/>
        </w:rPr>
      </w:pPr>
      <w:r>
        <w:rPr>
          <w:rStyle w:val="Seitenzahl"/>
          <w:color w:val="000000"/>
        </w:rPr>
        <w:t>Das bisher noch genutzte verschlüsselte Übermittlungsverfahren ESB kann nach Abstimmung mit der Bundesnetzagentur alternativ zur E-Mail-ESB zusätzlich vorgehalten werden, soweit die bezüglichen Anforderungen gleichermaßen eingehalten werden. Andere Übermittlungsverfahren sowie eine Übergabe vor Ort sind ausgeschlossen, wenn die Systeme auch für die Beauskunftung von Verkehrsdaten nach §</w:t>
      </w:r>
      <w:r w:rsidR="00D94DA5">
        <w:rPr>
          <w:rStyle w:val="Seitenzahl"/>
          <w:color w:val="000000"/>
        </w:rPr>
        <w:t> </w:t>
      </w:r>
      <w:r>
        <w:rPr>
          <w:rStyle w:val="Seitenzahl"/>
          <w:color w:val="000000"/>
        </w:rPr>
        <w:t>113b TKG vorgehalten werden.</w:t>
      </w:r>
    </w:p>
    <w:p w14:paraId="42720C21" w14:textId="77777777" w:rsidR="00D72A57" w:rsidRDefault="00D72A57" w:rsidP="00D72A57">
      <w:pPr>
        <w:rPr>
          <w:rStyle w:val="Seitenzahl"/>
          <w:color w:val="000000"/>
        </w:rPr>
      </w:pPr>
      <w:r>
        <w:rPr>
          <w:rStyle w:val="Seitenzahl"/>
          <w:color w:val="000000"/>
        </w:rPr>
        <w:t>Unsichere Übermittlungsverfahren, beispielsweise die unverschlüsselte Übertragung per E-Mail oder die postalische Versendung von unverschlüsselten Datenträgern, sind grundsätzlich, d.h. auch außerhalb der Verwendung der vorgehaltenen Systeme zur Beauskunftung von Verkehrsdaten nach § 113b TKG unzulässig.</w:t>
      </w:r>
    </w:p>
    <w:p w14:paraId="2C483577" w14:textId="3133FB12" w:rsidR="00D72A57" w:rsidRDefault="00D72A57" w:rsidP="00D72A57">
      <w:pPr>
        <w:rPr>
          <w:rFonts w:cs="Arial"/>
          <w:color w:val="000000"/>
        </w:rPr>
      </w:pPr>
      <w:r w:rsidRPr="00E13DF3">
        <w:rPr>
          <w:rStyle w:val="Seitenzahl"/>
          <w:color w:val="000000"/>
        </w:rPr>
        <w:t>Diese Vorgaben gelten nach § 1 Abs. 1 Nr. 7 TKÜV entsprechend für die Aufzeichnungsanschlüsse der berechtigten Stellen, auch bei Mitbenutzung zentraler Eingangsschnittstellen.</w:t>
      </w:r>
      <w:r w:rsidRPr="00E13DF3">
        <w:rPr>
          <w:color w:val="000000"/>
        </w:rPr>
        <w:t xml:space="preserve"> Zudem ist der Betrieb der E-Mail-ESB außerhalb der </w:t>
      </w:r>
      <w:r w:rsidR="00990CCD">
        <w:rPr>
          <w:color w:val="000000"/>
        </w:rPr>
        <w:t>berechtigten Stellen</w:t>
      </w:r>
      <w:r w:rsidRPr="00E13DF3">
        <w:rPr>
          <w:color w:val="000000"/>
        </w:rPr>
        <w:t>, der Verpflichteten oder deren Erfüllungsgehilfen nicht zulässig.</w:t>
      </w:r>
    </w:p>
    <w:p w14:paraId="6937EA26" w14:textId="77777777" w:rsidR="00D72A57" w:rsidRPr="0042420A" w:rsidRDefault="00D72A57" w:rsidP="00994AC7">
      <w:pPr>
        <w:pStyle w:val="berschrift2"/>
      </w:pPr>
      <w:bookmarkStart w:id="582" w:name="_Toc57014204"/>
      <w:r>
        <w:t>3</w:t>
      </w:r>
      <w:r w:rsidRPr="0042420A">
        <w:tab/>
      </w:r>
      <w:r>
        <w:t>Gewährleistung von Datensicherheit und Datenqualität</w:t>
      </w:r>
      <w:bookmarkEnd w:id="582"/>
    </w:p>
    <w:p w14:paraId="211E9E6E" w14:textId="1C822945" w:rsidR="00D72A57" w:rsidRPr="00012CFE" w:rsidRDefault="00D72A57" w:rsidP="00012CFE">
      <w:pPr>
        <w:pStyle w:val="berschrift3"/>
        <w:rPr>
          <w:rStyle w:val="Seitenzahl"/>
          <w:b w:val="0"/>
        </w:rPr>
      </w:pPr>
      <w:r w:rsidRPr="00012CFE">
        <w:rPr>
          <w:rStyle w:val="Seitenzahl"/>
        </w:rPr>
        <w:t>3.1</w:t>
      </w:r>
      <w:r w:rsidR="00A03413" w:rsidRPr="00012CFE">
        <w:rPr>
          <w:rStyle w:val="Seitenzahl"/>
        </w:rPr>
        <w:tab/>
      </w:r>
      <w:r w:rsidRPr="00012CFE">
        <w:rPr>
          <w:rStyle w:val="Seitenzahl"/>
        </w:rPr>
        <w:t>Grundsätzliche Anforderungen</w:t>
      </w:r>
    </w:p>
    <w:p w14:paraId="2EB0A7A5" w14:textId="77777777" w:rsidR="00D72A57" w:rsidRDefault="00D72A57" w:rsidP="00D72A57">
      <w:pPr>
        <w:rPr>
          <w:rStyle w:val="Seitenzahl"/>
          <w:color w:val="000000"/>
        </w:rPr>
      </w:pPr>
      <w:r>
        <w:rPr>
          <w:rStyle w:val="Seitenzahl"/>
          <w:color w:val="000000"/>
        </w:rPr>
        <w:t>Grundsätzlich gelten die Vorgaben nach § 14 Abs. 1 TKÜV, wonach der Verpflichtete die von ihm getroffenen technischen und organisatorischen Vorkehrungen zur Umsetzung von Maßnahmen sowie die Übermittlung an die Empfangseinrichtung der berechtigten Stelle nach dem Stand der Technik gegen unbefugte Inanspruchnahme zu schützen hat.</w:t>
      </w:r>
    </w:p>
    <w:p w14:paraId="4A1C3BEF" w14:textId="3233B888" w:rsidR="00D72A57" w:rsidRDefault="00D72A57" w:rsidP="00D72A57">
      <w:pPr>
        <w:rPr>
          <w:rStyle w:val="Seitenzahl"/>
          <w:color w:val="000000"/>
        </w:rPr>
      </w:pPr>
      <w:r>
        <w:rPr>
          <w:rStyle w:val="Seitenzahl"/>
          <w:color w:val="000000"/>
        </w:rPr>
        <w:t xml:space="preserve">Die Übermittlung an </w:t>
      </w:r>
      <w:r w:rsidR="0095201D">
        <w:rPr>
          <w:rStyle w:val="Seitenzahl"/>
          <w:color w:val="000000"/>
        </w:rPr>
        <w:t>die berechtigte Stelle</w:t>
      </w:r>
      <w:r>
        <w:rPr>
          <w:rStyle w:val="Seitenzahl"/>
          <w:color w:val="000000"/>
        </w:rPr>
        <w:t xml:space="preserve"> muss verschlüsselt erfolgen; die Verfahren dazu werden in den nachfolgenden Beschreibungen der Übermittlungsverfahren vorgegeben.</w:t>
      </w:r>
    </w:p>
    <w:p w14:paraId="3834153E" w14:textId="77777777" w:rsidR="00D72A57" w:rsidRDefault="00D72A57" w:rsidP="00D72A57">
      <w:pPr>
        <w:rPr>
          <w:rStyle w:val="Seitenzahl"/>
          <w:color w:val="000000"/>
        </w:rPr>
      </w:pPr>
      <w:r>
        <w:rPr>
          <w:rStyle w:val="Seitenzahl"/>
          <w:color w:val="000000"/>
        </w:rPr>
        <w:t>Die Vorgaben des § 14 Abs. 3 TKÜV gelten ebenso für die Administration von Netzelementen über öffentliche Netze zur Überwachung bzw. zum Abruf von Auskunftsdaten inkl. der Speicherung von hierzu notwendigen Informationen in diesen Netzelementen. Bei der Umsetzung dieser Anforderungen sind hierzu erarbeitete internationale Standards sowie die Empfehlungen des BSI zu berücksichtigen.</w:t>
      </w:r>
    </w:p>
    <w:p w14:paraId="411FC80F" w14:textId="77777777" w:rsidR="00D72A57" w:rsidRDefault="00D72A57" w:rsidP="00D72A57">
      <w:pPr>
        <w:rPr>
          <w:rFonts w:cs="Arial"/>
          <w:color w:val="000000"/>
        </w:rPr>
      </w:pPr>
    </w:p>
    <w:p w14:paraId="7B4ACDCC" w14:textId="053B0ED4" w:rsidR="00D72A57" w:rsidRPr="00012CFE" w:rsidRDefault="00D72A57" w:rsidP="00012CFE">
      <w:pPr>
        <w:pStyle w:val="berschrift3"/>
        <w:rPr>
          <w:rStyle w:val="Seitenzahl"/>
          <w:b w:val="0"/>
        </w:rPr>
      </w:pPr>
      <w:r w:rsidRPr="00012CFE">
        <w:rPr>
          <w:rStyle w:val="Seitenzahl"/>
        </w:rPr>
        <w:t>3.2</w:t>
      </w:r>
      <w:r w:rsidR="00A03413" w:rsidRPr="00012CFE">
        <w:rPr>
          <w:rStyle w:val="Seitenzahl"/>
        </w:rPr>
        <w:tab/>
      </w:r>
      <w:r w:rsidRPr="00012CFE">
        <w:rPr>
          <w:rStyle w:val="Seitenzahl"/>
        </w:rPr>
        <w:t xml:space="preserve">Besondere Anforderungen an die Übermittlung von speicherpflichtigen </w:t>
      </w:r>
      <w:r w:rsidRPr="00A03413">
        <w:t>Verkehrsdaten nach § 113b TKG</w:t>
      </w:r>
    </w:p>
    <w:p w14:paraId="7FC60FF4" w14:textId="77777777" w:rsidR="00D72A57" w:rsidRDefault="00D72A57" w:rsidP="00D72A57">
      <w:pPr>
        <w:rPr>
          <w:rStyle w:val="Seitenzahl"/>
          <w:color w:val="000000"/>
        </w:rPr>
      </w:pPr>
      <w:r>
        <w:rPr>
          <w:rStyle w:val="Seitenzahl"/>
          <w:color w:val="000000"/>
        </w:rPr>
        <w:t>Nach § 113c Abs. 3 Satz 1 i.V.m. § 113f Abs. 1 Satz 1 TKG ist bei der Übermittlung von Verkehrsdaten nach § 113b TKG ein besonders hoher Standard der Datensicherheit und Datenqualität zu gewährleisten.</w:t>
      </w:r>
    </w:p>
    <w:p w14:paraId="6C5F05CA" w14:textId="77777777" w:rsidR="00D72A57" w:rsidRDefault="00D72A57" w:rsidP="00D72A57">
      <w:pPr>
        <w:rPr>
          <w:rStyle w:val="Seitenzahl"/>
          <w:color w:val="000000"/>
        </w:rPr>
      </w:pPr>
      <w:r>
        <w:rPr>
          <w:rStyle w:val="Seitenzahl"/>
          <w:color w:val="000000"/>
        </w:rPr>
        <w:t>Die Bundesnetzagentur hat gemeinsam mit BSI und BfDI den Anforderungskatalog nach § 113f TKG erarbeitet, bei dessen Einhaltung vermutet wird, dass die gesetzlichen Anforderungen nach den §§ 113b bis 113e TKG eingehalten werden.</w:t>
      </w:r>
    </w:p>
    <w:p w14:paraId="146E03DB" w14:textId="77777777" w:rsidR="00D72A57" w:rsidRDefault="00D72A57" w:rsidP="00D72A57">
      <w:pPr>
        <w:rPr>
          <w:rStyle w:val="Seitenzahl"/>
          <w:color w:val="000000"/>
        </w:rPr>
      </w:pPr>
      <w:r w:rsidRPr="00D53D4B">
        <w:rPr>
          <w:rStyle w:val="Seitenzahl"/>
          <w:color w:val="000000"/>
        </w:rPr>
        <w:t xml:space="preserve">Diese nachfolgenden </w:t>
      </w:r>
      <w:r>
        <w:rPr>
          <w:rStyle w:val="Seitenzahl"/>
          <w:color w:val="000000"/>
        </w:rPr>
        <w:t>besonderen</w:t>
      </w:r>
      <w:r w:rsidRPr="00D53D4B">
        <w:rPr>
          <w:rStyle w:val="Seitenzahl"/>
          <w:color w:val="000000"/>
        </w:rPr>
        <w:t xml:space="preserve"> Anforderungen gelten für </w:t>
      </w:r>
      <w:r>
        <w:t>die hierfür betriebenen Übermittlungsverfahren</w:t>
      </w:r>
      <w:r>
        <w:rPr>
          <w:rStyle w:val="Seitenzahl"/>
          <w:color w:val="000000"/>
        </w:rPr>
        <w:t>, sofern diese</w:t>
      </w:r>
    </w:p>
    <w:p w14:paraId="5B96AA92" w14:textId="77777777" w:rsidR="00D72A57" w:rsidRDefault="00D72A57" w:rsidP="006150AF">
      <w:pPr>
        <w:pStyle w:val="Listenabsatz"/>
        <w:numPr>
          <w:ilvl w:val="0"/>
          <w:numId w:val="68"/>
        </w:numPr>
        <w:rPr>
          <w:color w:val="000000"/>
        </w:rPr>
      </w:pPr>
      <w:r>
        <w:rPr>
          <w:rStyle w:val="Seitenzahl"/>
          <w:color w:val="000000"/>
        </w:rPr>
        <w:lastRenderedPageBreak/>
        <w:t xml:space="preserve">ausschließlich für die </w:t>
      </w:r>
      <w:r>
        <w:rPr>
          <w:color w:val="000000"/>
        </w:rPr>
        <w:t>Erteilung von Auskünften über</w:t>
      </w:r>
      <w:r w:rsidRPr="0042420A">
        <w:rPr>
          <w:color w:val="000000"/>
        </w:rPr>
        <w:t xml:space="preserve"> Verkehrsdaten nach § </w:t>
      </w:r>
      <w:r>
        <w:rPr>
          <w:color w:val="000000"/>
        </w:rPr>
        <w:t xml:space="preserve">113b </w:t>
      </w:r>
      <w:r w:rsidRPr="0042420A">
        <w:rPr>
          <w:color w:val="000000"/>
        </w:rPr>
        <w:t>TKG</w:t>
      </w:r>
      <w:r>
        <w:rPr>
          <w:color w:val="000000"/>
        </w:rPr>
        <w:t xml:space="preserve"> oder</w:t>
      </w:r>
    </w:p>
    <w:p w14:paraId="3E1A7DDA" w14:textId="77777777" w:rsidR="00D72A57" w:rsidRDefault="00D72A57" w:rsidP="006150AF">
      <w:pPr>
        <w:pStyle w:val="Listenabsatz"/>
        <w:numPr>
          <w:ilvl w:val="0"/>
          <w:numId w:val="68"/>
        </w:numPr>
        <w:rPr>
          <w:color w:val="000000"/>
        </w:rPr>
      </w:pPr>
      <w:r>
        <w:rPr>
          <w:color w:val="000000"/>
        </w:rPr>
        <w:t>neben anderen nach obigem Abschnitt 1 erlaubten Nutzungsformen auch für die Erteilung von Auskünften über</w:t>
      </w:r>
      <w:r w:rsidRPr="0042420A">
        <w:rPr>
          <w:color w:val="000000"/>
        </w:rPr>
        <w:t xml:space="preserve"> Verkehrsdaten nach § </w:t>
      </w:r>
      <w:r>
        <w:rPr>
          <w:color w:val="000000"/>
        </w:rPr>
        <w:t xml:space="preserve">113b </w:t>
      </w:r>
      <w:r w:rsidRPr="0042420A">
        <w:rPr>
          <w:color w:val="000000"/>
        </w:rPr>
        <w:t>TKG</w:t>
      </w:r>
      <w:r>
        <w:rPr>
          <w:color w:val="000000"/>
        </w:rPr>
        <w:t xml:space="preserve"> genutzt werden.</w:t>
      </w:r>
    </w:p>
    <w:p w14:paraId="195AF3BB" w14:textId="77777777" w:rsidR="00D72A57" w:rsidRDefault="00D72A57" w:rsidP="00D72A57">
      <w:pPr>
        <w:rPr>
          <w:rStyle w:val="Seitenzahl"/>
          <w:color w:val="000000"/>
        </w:rPr>
      </w:pPr>
      <w:r>
        <w:rPr>
          <w:rStyle w:val="Seitenzahl"/>
          <w:color w:val="000000"/>
        </w:rPr>
        <w:t>Das nachfolgende Bild aus dem Anforderungskatalog zeigt eine mögliche Umsetzung der Gesamtarchitektur:</w:t>
      </w:r>
    </w:p>
    <w:p w14:paraId="5145171D" w14:textId="77777777" w:rsidR="00D72A57" w:rsidRDefault="00D72A57" w:rsidP="00D72A57">
      <w:pPr>
        <w:rPr>
          <w:rStyle w:val="Seitenzahl"/>
          <w:color w:val="000000"/>
        </w:rPr>
      </w:pPr>
      <w:r>
        <w:rPr>
          <w:noProof/>
          <w:color w:val="000000"/>
        </w:rPr>
        <w:drawing>
          <wp:inline distT="0" distB="0" distL="0" distR="0" wp14:anchorId="782F2CFD" wp14:editId="44DDDB2C">
            <wp:extent cx="5952490" cy="33140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2490" cy="3314065"/>
                    </a:xfrm>
                    <a:prstGeom prst="rect">
                      <a:avLst/>
                    </a:prstGeom>
                    <a:noFill/>
                  </pic:spPr>
                </pic:pic>
              </a:graphicData>
            </a:graphic>
          </wp:inline>
        </w:drawing>
      </w:r>
    </w:p>
    <w:p w14:paraId="629486A1" w14:textId="77777777" w:rsidR="00D72A57" w:rsidRPr="0060090E" w:rsidRDefault="00D72A57" w:rsidP="00D72A57">
      <w:pPr>
        <w:rPr>
          <w:rStyle w:val="Seitenzahl"/>
          <w:color w:val="000000"/>
          <w:sz w:val="18"/>
          <w:szCs w:val="18"/>
        </w:rPr>
      </w:pPr>
      <w:r w:rsidRPr="0060090E">
        <w:rPr>
          <w:rStyle w:val="Seitenzahl"/>
          <w:color w:val="000000"/>
          <w:sz w:val="18"/>
          <w:szCs w:val="18"/>
        </w:rPr>
        <w:t>Abbildung: Umset</w:t>
      </w:r>
      <w:r>
        <w:rPr>
          <w:rStyle w:val="Seitenzahl"/>
          <w:color w:val="000000"/>
          <w:sz w:val="18"/>
          <w:szCs w:val="18"/>
        </w:rPr>
        <w:t>z</w:t>
      </w:r>
      <w:r w:rsidRPr="0060090E">
        <w:rPr>
          <w:rStyle w:val="Seitenzahl"/>
          <w:color w:val="000000"/>
          <w:sz w:val="18"/>
          <w:szCs w:val="18"/>
        </w:rPr>
        <w:t>ungsbeispiel der Grundarchitektur (Quelle: Anforderungskatalog nach § 113f TKG)</w:t>
      </w:r>
    </w:p>
    <w:p w14:paraId="76FDB92F" w14:textId="77777777" w:rsidR="00D72A57" w:rsidRDefault="00D72A57" w:rsidP="00D72A57">
      <w:pPr>
        <w:spacing w:after="0"/>
        <w:rPr>
          <w:rStyle w:val="Seitenzahl"/>
          <w:color w:val="000000"/>
        </w:rPr>
      </w:pPr>
    </w:p>
    <w:p w14:paraId="7EB63316" w14:textId="77777777" w:rsidR="00D72A57" w:rsidRDefault="00D72A57" w:rsidP="00D72A57">
      <w:pPr>
        <w:rPr>
          <w:rStyle w:val="Seitenzahl"/>
          <w:color w:val="000000"/>
        </w:rPr>
      </w:pPr>
      <w:r>
        <w:rPr>
          <w:rStyle w:val="Seitenzahl"/>
          <w:color w:val="000000"/>
        </w:rPr>
        <w:t>Entsprechend dem Anforderungskatalog nach § 113f TKG gelten insbesondere folgende Anforderungen für die Übermittlung nach § 113c Abs. 3 TKG:</w:t>
      </w:r>
    </w:p>
    <w:p w14:paraId="2ED2CC4D" w14:textId="77777777" w:rsidR="00D72A57" w:rsidRPr="00832727" w:rsidRDefault="00D72A57" w:rsidP="00D72A57">
      <w:pPr>
        <w:rPr>
          <w:rStyle w:val="Seitenzahl"/>
          <w:b/>
          <w:vanish/>
          <w:color w:val="000000"/>
        </w:rPr>
      </w:pPr>
    </w:p>
    <w:p w14:paraId="67F482CF" w14:textId="77777777" w:rsidR="00D72A57" w:rsidRPr="00A56C50" w:rsidRDefault="00D72A57" w:rsidP="00D72A57">
      <w:pPr>
        <w:pStyle w:val="Listenabsatz"/>
        <w:numPr>
          <w:ilvl w:val="2"/>
          <w:numId w:val="38"/>
        </w:numPr>
        <w:ind w:left="720"/>
        <w:rPr>
          <w:rStyle w:val="Seitenzahl"/>
          <w:b/>
          <w:color w:val="000000"/>
        </w:rPr>
      </w:pPr>
      <w:r w:rsidRPr="00A56C50">
        <w:rPr>
          <w:rStyle w:val="Seitenzahl"/>
          <w:b/>
          <w:color w:val="000000"/>
        </w:rPr>
        <w:t>Gewährleistung eines besonders hohen Standards der Datensicherheit</w:t>
      </w:r>
    </w:p>
    <w:p w14:paraId="2A4B1B10" w14:textId="76BF5582" w:rsidR="00D72A57" w:rsidRPr="00206441" w:rsidRDefault="00D72A57" w:rsidP="00D72A57">
      <w:pPr>
        <w:pStyle w:val="Listenabsatz"/>
        <w:ind w:left="709"/>
        <w:rPr>
          <w:rStyle w:val="Seitenzahl"/>
          <w:color w:val="000000"/>
        </w:rPr>
      </w:pPr>
      <w:r>
        <w:rPr>
          <w:rStyle w:val="Seitenzahl"/>
          <w:color w:val="000000"/>
        </w:rPr>
        <w:br/>
      </w:r>
      <w:r w:rsidRPr="00206441">
        <w:rPr>
          <w:rStyle w:val="Seitenzahl"/>
          <w:rFonts w:cs="Arial"/>
          <w:color w:val="000000"/>
        </w:rPr>
        <w:t xml:space="preserve">Alle Komponenten </w:t>
      </w:r>
      <w:r>
        <w:rPr>
          <w:rStyle w:val="Seitenzahl"/>
          <w:rFonts w:cs="Arial"/>
          <w:color w:val="000000"/>
        </w:rPr>
        <w:t xml:space="preserve">des Übermittlungsverfahrens ETSI-ESB und E-Mail-ESB, beginnend vom Abfragesystem bis zum Übergabepunkt der verschlüsselten Übertragung (eigener Internetanschluss) an die berechtigte Stelle, </w:t>
      </w:r>
      <w:r w:rsidRPr="00206441">
        <w:rPr>
          <w:rStyle w:val="Seitenzahl"/>
          <w:rFonts w:cs="Arial"/>
          <w:color w:val="000000"/>
        </w:rPr>
        <w:t xml:space="preserve">müssen die Anforderungen nach IT-Grundschutz des BSI mit dem Schutzbedarf „hoch“ (siehe IT-Grundschutz-Vorgehensweise, BSI-Standard 100-2) </w:t>
      </w:r>
      <w:r>
        <w:rPr>
          <w:rStyle w:val="Seitenzahl"/>
          <w:rFonts w:cs="Arial"/>
          <w:color w:val="000000"/>
        </w:rPr>
        <w:t>erfüllen</w:t>
      </w:r>
      <w:r w:rsidRPr="00206441">
        <w:rPr>
          <w:rStyle w:val="Seitenzahl"/>
          <w:rFonts w:cs="Arial"/>
          <w:color w:val="000000"/>
        </w:rPr>
        <w:t>.</w:t>
      </w:r>
    </w:p>
    <w:p w14:paraId="1E5A02D1" w14:textId="77777777" w:rsidR="00D72A57" w:rsidRPr="005027C9" w:rsidRDefault="00D72A57" w:rsidP="00D72A57">
      <w:pPr>
        <w:pStyle w:val="Listenabsatz"/>
        <w:ind w:left="709"/>
        <w:rPr>
          <w:rStyle w:val="Seitenzahl"/>
          <w:color w:val="000000"/>
        </w:rPr>
      </w:pPr>
    </w:p>
    <w:p w14:paraId="7E2AC2C5" w14:textId="77777777" w:rsidR="00D72A57" w:rsidRPr="00A56C50" w:rsidRDefault="00D72A57" w:rsidP="00D72A57">
      <w:pPr>
        <w:pStyle w:val="Listenabsatz"/>
        <w:numPr>
          <w:ilvl w:val="2"/>
          <w:numId w:val="38"/>
        </w:numPr>
        <w:ind w:left="709" w:hanging="709"/>
        <w:rPr>
          <w:rStyle w:val="Seitenzahl"/>
          <w:rFonts w:cs="Arial"/>
          <w:b/>
          <w:color w:val="000000"/>
        </w:rPr>
      </w:pPr>
      <w:r w:rsidRPr="00A56C50">
        <w:rPr>
          <w:rStyle w:val="Seitenzahl"/>
          <w:b/>
          <w:color w:val="000000"/>
        </w:rPr>
        <w:t xml:space="preserve">Einsatz besonders sicherer Verschlüsselungsverfahren, </w:t>
      </w:r>
      <w:r w:rsidRPr="008F3120">
        <w:rPr>
          <w:rStyle w:val="Seitenzahl"/>
          <w:b/>
          <w:color w:val="000000"/>
        </w:rPr>
        <w:t>Pufferung</w:t>
      </w:r>
      <w:r w:rsidRPr="00A56C50">
        <w:rPr>
          <w:rStyle w:val="Seitenzahl"/>
          <w:b/>
          <w:color w:val="000000"/>
        </w:rPr>
        <w:t xml:space="preserve"> in den Ko</w:t>
      </w:r>
      <w:r w:rsidRPr="00792065">
        <w:rPr>
          <w:rStyle w:val="Seitenzahl"/>
          <w:b/>
          <w:color w:val="000000"/>
        </w:rPr>
        <w:t>m</w:t>
      </w:r>
      <w:r w:rsidRPr="00A56C50">
        <w:rPr>
          <w:rStyle w:val="Seitenzahl"/>
          <w:b/>
          <w:color w:val="000000"/>
        </w:rPr>
        <w:t>ponenten des Übermittlungsverfahrens</w:t>
      </w:r>
      <w:r>
        <w:rPr>
          <w:rStyle w:val="Seitenzahl"/>
          <w:b/>
          <w:color w:val="000000"/>
        </w:rPr>
        <w:t xml:space="preserve"> und Löschung der Verkehrsdaten im Abfragesystem</w:t>
      </w:r>
    </w:p>
    <w:p w14:paraId="497EFE45" w14:textId="77777777" w:rsidR="00D72A57" w:rsidRPr="00071468" w:rsidRDefault="00D72A57" w:rsidP="00D72A57">
      <w:pPr>
        <w:pStyle w:val="Listenabsatz"/>
        <w:ind w:left="709"/>
        <w:rPr>
          <w:rStyle w:val="Seitenzahl"/>
          <w:rFonts w:cs="Arial"/>
          <w:color w:val="000000"/>
        </w:rPr>
      </w:pPr>
    </w:p>
    <w:p w14:paraId="27ED7CE7" w14:textId="14FBEAB0" w:rsidR="00D72A57" w:rsidRPr="000A7085" w:rsidRDefault="00D72A57" w:rsidP="00D72A57">
      <w:pPr>
        <w:pStyle w:val="Listenabsatz"/>
        <w:ind w:left="709"/>
        <w:rPr>
          <w:rStyle w:val="Seitenzahl"/>
          <w:rFonts w:cs="Arial"/>
          <w:color w:val="000000"/>
        </w:rPr>
      </w:pPr>
      <w:r>
        <w:rPr>
          <w:rStyle w:val="Seitenzahl"/>
          <w:color w:val="000000"/>
        </w:rPr>
        <w:t>Die Verkehrsdaten müssen bei der Übermittlung mit einem geeigneten Verfahren verschlüsselt werden. Hierzu enthalten die nachfolgenden Beschreibungen der beiden Übermittlungsverfahr</w:t>
      </w:r>
      <w:r w:rsidR="00F73A4A">
        <w:rPr>
          <w:rStyle w:val="Seitenzahl"/>
          <w:color w:val="000000"/>
        </w:rPr>
        <w:t>en entsprechende Anforderungen.</w:t>
      </w:r>
      <w:r>
        <w:rPr>
          <w:rStyle w:val="Seitenzahl"/>
          <w:color w:val="000000"/>
        </w:rPr>
        <w:br/>
        <w:t>Andere, als die dort genannten Verschlüsselungsverfahren dürfen nicht eingesetzt werden.</w:t>
      </w:r>
    </w:p>
    <w:p w14:paraId="5CDD699B" w14:textId="77777777" w:rsidR="00D72A57" w:rsidRDefault="00D72A57" w:rsidP="00D72A57">
      <w:pPr>
        <w:pStyle w:val="Listenabsatz"/>
        <w:rPr>
          <w:rStyle w:val="Seitenzahl"/>
          <w:rFonts w:cs="Arial"/>
          <w:color w:val="000000"/>
        </w:rPr>
      </w:pPr>
    </w:p>
    <w:p w14:paraId="35294849" w14:textId="65C377D2" w:rsidR="00D72A57" w:rsidRPr="008F3120" w:rsidRDefault="00D72A57" w:rsidP="00D72A57">
      <w:pPr>
        <w:pStyle w:val="Listenabsatz"/>
      </w:pPr>
      <w:r>
        <w:rPr>
          <w:rStyle w:val="Seitenzahl"/>
          <w:rFonts w:cs="Arial"/>
          <w:color w:val="000000"/>
        </w:rPr>
        <w:t xml:space="preserve">Zur Beauskunftung von Verkehrsdaten nach § 113b TKG ist nach dem Anforderungskatalog nach § 113f TKG vorgesehen, dass die Entschlüsselung der Verkehrsdaten im Zugriffssystem erfolgen sollte. </w:t>
      </w:r>
      <w:r w:rsidRPr="0055538F">
        <w:t xml:space="preserve">Zur Übermittlung der Abfrageergebnisse </w:t>
      </w:r>
      <w:r>
        <w:t xml:space="preserve">durch das Abfragesystem als Teil des Übermittlungsverfahrens </w:t>
      </w:r>
      <w:r w:rsidRPr="0055538F">
        <w:t xml:space="preserve">können diese </w:t>
      </w:r>
      <w:r>
        <w:t xml:space="preserve">dort unverschlüsselt </w:t>
      </w:r>
      <w:r w:rsidRPr="0055538F">
        <w:t xml:space="preserve">im RAM </w:t>
      </w:r>
      <w:r w:rsidRPr="008F3120">
        <w:t xml:space="preserve">oder verschlüsselt im persistenten Speicher </w:t>
      </w:r>
      <w:r w:rsidRPr="00E23132">
        <w:t>zwischengepuffert werde</w:t>
      </w:r>
      <w:r w:rsidRPr="00D845E2">
        <w:t>n, wobei die verwendeten Schlüssel regelmäßig erneuert werden müssen.</w:t>
      </w:r>
    </w:p>
    <w:p w14:paraId="0BC6DE5B" w14:textId="77777777" w:rsidR="00D72A57" w:rsidRPr="008F3120" w:rsidRDefault="00D72A57" w:rsidP="00D72A57">
      <w:pPr>
        <w:pStyle w:val="Listenabsatz"/>
      </w:pPr>
    </w:p>
    <w:p w14:paraId="674D079F" w14:textId="77777777" w:rsidR="00D72A57" w:rsidRPr="008F3120" w:rsidRDefault="00D72A57" w:rsidP="00D72A57">
      <w:pPr>
        <w:pStyle w:val="Listenabsatz"/>
      </w:pPr>
      <w:r w:rsidRPr="008F3120">
        <w:t>Wenn d</w:t>
      </w:r>
      <w:r>
        <w:t>a</w:t>
      </w:r>
      <w:r w:rsidRPr="008F3120">
        <w:t>s</w:t>
      </w:r>
      <w:r>
        <w:t xml:space="preserve"> </w:t>
      </w:r>
      <w:r w:rsidRPr="008F3120">
        <w:t xml:space="preserve">Abfragesystem </w:t>
      </w:r>
      <w:r>
        <w:t xml:space="preserve">sowie das Übermittlungsverfahren </w:t>
      </w:r>
      <w:r w:rsidRPr="008F3120">
        <w:t xml:space="preserve">für weitere Auskunftserteilungen nach </w:t>
      </w:r>
      <w:r>
        <w:t xml:space="preserve">obigem </w:t>
      </w:r>
      <w:r w:rsidRPr="008F3120">
        <w:t>Abschnitt 1 verwendet wird, muss sichergestellt sein, dass die Anbindung von hierfür erforderlichen weiteren Systemen über eine Firewall gesichert ist. Die Ausführungen zu</w:t>
      </w:r>
      <w:r>
        <w:t>r Konfiguration der Firewall sowie zu</w:t>
      </w:r>
      <w:r w:rsidRPr="008F3120">
        <w:t xml:space="preserve"> den Log-Dateien gelten entsprechend dem Absatz 5.2.4 des Anforderungskatalogs nach § 113f TKG.</w:t>
      </w:r>
    </w:p>
    <w:p w14:paraId="112A524E" w14:textId="77777777" w:rsidR="00D72A57" w:rsidRPr="008F3120" w:rsidRDefault="00D72A57" w:rsidP="00D72A57">
      <w:pPr>
        <w:pStyle w:val="Listenabsatz"/>
      </w:pPr>
    </w:p>
    <w:p w14:paraId="1FA43143" w14:textId="77777777" w:rsidR="00D72A57" w:rsidRDefault="00D72A57" w:rsidP="00D72A57">
      <w:pPr>
        <w:pStyle w:val="Listenabsatz"/>
      </w:pPr>
      <w:r w:rsidRPr="008F3120">
        <w:lastRenderedPageBreak/>
        <w:t>Die bei der Verarbeitung von Suchanfragen im Abfrage</w:t>
      </w:r>
      <w:r w:rsidRPr="00E23132">
        <w:t xml:space="preserve">system </w:t>
      </w:r>
      <w:r>
        <w:t xml:space="preserve">und im Übermittlungsverfahren </w:t>
      </w:r>
      <w:r w:rsidRPr="00E23132">
        <w:t>anfallenden Klardaten (entschlüs</w:t>
      </w:r>
      <w:r w:rsidRPr="00FE2EB6">
        <w:t xml:space="preserve">selte Verkehrsdaten und andere temporäre Daten) sind direkt nach Übermittlung aus dem RAM zu löschen. Außerdem muss eine ungesicherte Auslagerung (Swap) von sensitiven Daten aus dem RAM verhindert werden. </w:t>
      </w:r>
      <w:r w:rsidRPr="008F3120">
        <w:t>Zudem sind die Anforderungen nach Abschnitt 5.2.5 des Anforderungskatalogs nach § 113f TKG zu beachten.</w:t>
      </w:r>
    </w:p>
    <w:p w14:paraId="72661C27" w14:textId="77777777" w:rsidR="00D72A57" w:rsidRPr="0055538F" w:rsidRDefault="00D72A57" w:rsidP="00D72A57">
      <w:pPr>
        <w:pStyle w:val="Listenabsatz"/>
      </w:pPr>
    </w:p>
    <w:p w14:paraId="52530A10" w14:textId="77777777" w:rsidR="00D72A57" w:rsidRDefault="00D72A57" w:rsidP="00D72A57">
      <w:pPr>
        <w:pStyle w:val="Listenabsatz"/>
        <w:numPr>
          <w:ilvl w:val="2"/>
          <w:numId w:val="38"/>
        </w:numPr>
        <w:ind w:left="709" w:hanging="709"/>
        <w:rPr>
          <w:rStyle w:val="Seitenzahl"/>
          <w:b/>
          <w:color w:val="000000"/>
        </w:rPr>
      </w:pPr>
      <w:r>
        <w:rPr>
          <w:rStyle w:val="Seitenzahl"/>
          <w:b/>
          <w:color w:val="000000"/>
        </w:rPr>
        <w:t>Umsetzung des Vier-Augen-Prinzips bei Zugriff und Übermittlung der Verkehrsdaten</w:t>
      </w:r>
    </w:p>
    <w:p w14:paraId="56B5F86E" w14:textId="77777777" w:rsidR="00D72A57" w:rsidRPr="00D73DB2" w:rsidRDefault="00D72A57" w:rsidP="00D72A57">
      <w:pPr>
        <w:pStyle w:val="Listenabsatz"/>
        <w:ind w:left="709"/>
        <w:rPr>
          <w:rStyle w:val="Seitenzahl"/>
          <w:color w:val="000000"/>
        </w:rPr>
      </w:pPr>
    </w:p>
    <w:p w14:paraId="1E086E07" w14:textId="77777777" w:rsidR="00D72A57" w:rsidRDefault="00D72A57" w:rsidP="00D72A57">
      <w:pPr>
        <w:pStyle w:val="Listenabsatz"/>
        <w:ind w:left="709"/>
        <w:jc w:val="both"/>
      </w:pPr>
      <w:r w:rsidRPr="0055538F">
        <w:t xml:space="preserve">Um die Auskunftsersuchen der berechtigten Stellen durch besonders ermächtigte Mitarbeiter des Verpflichteten bearbeiten zu können, muss im Vier-Augen-Prinzip ein kontrollierter Zugriff </w:t>
      </w:r>
      <w:r>
        <w:t xml:space="preserve">über das Abfragesystem </w:t>
      </w:r>
      <w:r w:rsidRPr="0055538F">
        <w:t>erfolgen</w:t>
      </w:r>
      <w:r>
        <w:t xml:space="preserve">. Die </w:t>
      </w:r>
      <w:r w:rsidRPr="0055538F">
        <w:t xml:space="preserve">besonders ermächtigten Personen müssen sich </w:t>
      </w:r>
      <w:r>
        <w:t xml:space="preserve">hierzu </w:t>
      </w:r>
      <w:r w:rsidRPr="0055538F">
        <w:t>mit individuellen Benutzerkennungen am Abfragesystem authentisieren</w:t>
      </w:r>
      <w:r>
        <w:t>. Die diesbezüglichen Protokollierungsvorschriften der TKÜV sind hierbei zu beachten.</w:t>
      </w:r>
    </w:p>
    <w:p w14:paraId="4471C2C2" w14:textId="77777777" w:rsidR="00D72A57" w:rsidRDefault="00D72A57" w:rsidP="00D72A57">
      <w:pPr>
        <w:pStyle w:val="Listenabsatz"/>
        <w:ind w:left="709"/>
        <w:jc w:val="both"/>
      </w:pPr>
    </w:p>
    <w:p w14:paraId="5B495980" w14:textId="77777777" w:rsidR="00D72A57" w:rsidRDefault="00D72A57" w:rsidP="00D72A57">
      <w:pPr>
        <w:pStyle w:val="Listenabsatz"/>
        <w:ind w:left="709"/>
        <w:jc w:val="both"/>
      </w:pPr>
      <w:r>
        <w:rPr>
          <w:rStyle w:val="Seitenzahl"/>
          <w:color w:val="000000"/>
        </w:rPr>
        <w:t xml:space="preserve">Abhängig vom eingesetzten Übermittlungsverfahren muss das Abfragesystem so gestaltet werden, dass die beiden </w:t>
      </w:r>
      <w:r w:rsidRPr="0055538F">
        <w:t>besonders ermächtigten Personen</w:t>
      </w:r>
      <w:r>
        <w:t xml:space="preserve"> die folgenden Prüfungen vornehmen können:</w:t>
      </w:r>
    </w:p>
    <w:p w14:paraId="27FB7937" w14:textId="77777777" w:rsidR="00D72A57" w:rsidRDefault="00D72A57" w:rsidP="00D72A57">
      <w:pPr>
        <w:pStyle w:val="Listenabsatz"/>
        <w:ind w:left="709"/>
        <w:jc w:val="both"/>
      </w:pPr>
    </w:p>
    <w:p w14:paraId="7565F42A" w14:textId="77777777" w:rsidR="00D72A57" w:rsidRPr="00D73DB2" w:rsidRDefault="00D72A57" w:rsidP="006150AF">
      <w:pPr>
        <w:pStyle w:val="Listenabsatz"/>
        <w:numPr>
          <w:ilvl w:val="0"/>
          <w:numId w:val="70"/>
        </w:numPr>
        <w:jc w:val="both"/>
        <w:rPr>
          <w:color w:val="000000"/>
        </w:rPr>
      </w:pPr>
      <w:r>
        <w:t>Übermittlungsverfahren ETSI-ESB</w:t>
      </w:r>
    </w:p>
    <w:p w14:paraId="6354F082" w14:textId="77777777" w:rsidR="00D72A57" w:rsidRDefault="00D72A57" w:rsidP="00D72A57">
      <w:pPr>
        <w:pStyle w:val="Listenabsatz"/>
        <w:ind w:left="1069"/>
        <w:jc w:val="both"/>
        <w:rPr>
          <w:rStyle w:val="Seitenzahl"/>
          <w:color w:val="000000"/>
        </w:rPr>
      </w:pPr>
    </w:p>
    <w:p w14:paraId="4C9B91CE" w14:textId="77777777" w:rsidR="00D72A57" w:rsidRDefault="00D72A57" w:rsidP="00D72A57">
      <w:pPr>
        <w:pStyle w:val="Listenabsatz"/>
        <w:ind w:left="1069"/>
        <w:jc w:val="both"/>
      </w:pPr>
      <w:r>
        <w:rPr>
          <w:rStyle w:val="Seitenzahl"/>
          <w:color w:val="000000"/>
        </w:rPr>
        <w:t xml:space="preserve">Bei Nutzung der ETSI-ESB werden Anordnung und jeweilige Abfrageparameter durch die berechtigte Stelle übermittelt. Die beiden für den Zugriff besonders ermächtigten Personen prüfen </w:t>
      </w:r>
      <w:r w:rsidRPr="0005144A">
        <w:t>in getrennten und unabhängigen Schritt</w:t>
      </w:r>
      <w:r>
        <w:t>en</w:t>
      </w:r>
      <w:r w:rsidRPr="0005144A">
        <w:t xml:space="preserve"> </w:t>
      </w:r>
      <w:r>
        <w:rPr>
          <w:rStyle w:val="Seitenzahl"/>
          <w:color w:val="000000"/>
        </w:rPr>
        <w:t xml:space="preserve">die </w:t>
      </w:r>
      <w:r w:rsidRPr="0005144A">
        <w:t xml:space="preserve">Übereinstimmung der in einer richterlichen </w:t>
      </w:r>
      <w:r>
        <w:t xml:space="preserve">bzw. staatsanwaltlichen </w:t>
      </w:r>
      <w:r w:rsidRPr="0005144A">
        <w:t xml:space="preserve">Anordnung </w:t>
      </w:r>
      <w:r>
        <w:t>oder der in</w:t>
      </w:r>
      <w:r w:rsidRPr="0005144A">
        <w:t xml:space="preserve"> einem behördlichen Auskunftsersuchen enthaltenen Abfrageparameter mit den </w:t>
      </w:r>
      <w:r>
        <w:t>für den Zugriff bereitgestellten Abfrageparametern.</w:t>
      </w:r>
    </w:p>
    <w:p w14:paraId="073558DE" w14:textId="77777777" w:rsidR="00D72A57" w:rsidRDefault="00D72A57" w:rsidP="00D72A57">
      <w:pPr>
        <w:pStyle w:val="Listenabsatz"/>
        <w:ind w:left="1069"/>
        <w:jc w:val="both"/>
      </w:pPr>
    </w:p>
    <w:p w14:paraId="249EE5A3" w14:textId="45B49130" w:rsidR="00D72A57" w:rsidRDefault="00D72A57" w:rsidP="00D72A57">
      <w:pPr>
        <w:pStyle w:val="Listenabsatz"/>
        <w:ind w:left="1069"/>
        <w:jc w:val="both"/>
        <w:rPr>
          <w:rStyle w:val="Seitenzahl"/>
          <w:color w:val="000000"/>
        </w:rPr>
      </w:pPr>
      <w:r>
        <w:t xml:space="preserve">Im Abfragesystem ist hierbei sicherzustellen, dass die durch die berechtigte Stelle vorgegebenen Abfrageparameter </w:t>
      </w:r>
      <w:r w:rsidRPr="0005144A">
        <w:t xml:space="preserve">durch die Prüfung bei dem Verpflichteten nicht geändert werden können. Bei etwaigen Fehlern oder Unklarheiten muss </w:t>
      </w:r>
      <w:r>
        <w:t>eine Rückmeldung an die berechtigte Stelle nach Abschnitt „Behandlung von Fehlern“ erfolge</w:t>
      </w:r>
      <w:r w:rsidRPr="00D845E2">
        <w:t xml:space="preserve">n. Liegt ein Fehler seitens </w:t>
      </w:r>
      <w:r w:rsidR="0095201D">
        <w:t>der berechtigten Stelle</w:t>
      </w:r>
      <w:r w:rsidRPr="00D845E2">
        <w:t xml:space="preserve"> vor, muss der Prozess neu angestoßen werden (eine Korrektur durch den Verpflichteten beispielsweise nach telefonischer Absprache ist unzulässig).</w:t>
      </w:r>
    </w:p>
    <w:p w14:paraId="7EDC5F66" w14:textId="77777777" w:rsidR="00D72A57" w:rsidRDefault="00D72A57" w:rsidP="00D72A57">
      <w:pPr>
        <w:pStyle w:val="Listenabsatz"/>
        <w:ind w:left="1069"/>
        <w:jc w:val="both"/>
        <w:rPr>
          <w:rStyle w:val="Seitenzahl"/>
          <w:color w:val="000000"/>
        </w:rPr>
      </w:pPr>
    </w:p>
    <w:p w14:paraId="6744CD4E" w14:textId="77777777" w:rsidR="00D72A57" w:rsidRDefault="00D72A57" w:rsidP="006150AF">
      <w:pPr>
        <w:pStyle w:val="Listenabsatz"/>
        <w:numPr>
          <w:ilvl w:val="0"/>
          <w:numId w:val="70"/>
        </w:numPr>
        <w:jc w:val="both"/>
        <w:rPr>
          <w:rStyle w:val="Seitenzahl"/>
          <w:color w:val="000000"/>
        </w:rPr>
      </w:pPr>
      <w:r>
        <w:rPr>
          <w:rStyle w:val="Seitenzahl"/>
          <w:color w:val="000000"/>
        </w:rPr>
        <w:t>Übermittlungsverfahren E-Mail-ESB</w:t>
      </w:r>
    </w:p>
    <w:p w14:paraId="55850FE9" w14:textId="77777777" w:rsidR="00D72A57" w:rsidRDefault="00D72A57" w:rsidP="00D72A57">
      <w:pPr>
        <w:pStyle w:val="Listenabsatz"/>
        <w:ind w:left="1069"/>
        <w:jc w:val="both"/>
        <w:rPr>
          <w:rStyle w:val="Seitenzahl"/>
          <w:color w:val="000000"/>
        </w:rPr>
      </w:pPr>
    </w:p>
    <w:p w14:paraId="6CC05108" w14:textId="77777777" w:rsidR="00D72A57" w:rsidRDefault="00D72A57" w:rsidP="00D72A57">
      <w:pPr>
        <w:pStyle w:val="Listenabsatz"/>
        <w:ind w:left="1069"/>
        <w:jc w:val="both"/>
        <w:rPr>
          <w:rStyle w:val="Seitenzahl"/>
          <w:color w:val="000000"/>
        </w:rPr>
      </w:pPr>
      <w:r>
        <w:rPr>
          <w:rStyle w:val="Seitenzahl"/>
          <w:color w:val="000000"/>
        </w:rPr>
        <w:t>Bei Nutzung der E-Mail-ESB werden neben der Anordnung und ggf. weiteren Erläuterungen keine vordefinierten Abfrageparameter durch die berechtigte Stelle übermittelt. Die Abfrageparameter zum Zugriff auf die Verkehrsdaten müssen in einem ersten Schritt durch die erste der beiden hierfür besonders ermächtigten Personen festgelegt werden.</w:t>
      </w:r>
    </w:p>
    <w:p w14:paraId="28F1959F" w14:textId="77777777" w:rsidR="00D72A57" w:rsidRDefault="00D72A57" w:rsidP="00D72A57">
      <w:pPr>
        <w:pStyle w:val="Listenabsatz"/>
        <w:ind w:left="1069"/>
        <w:jc w:val="both"/>
        <w:rPr>
          <w:rStyle w:val="Seitenzahl"/>
          <w:color w:val="000000"/>
        </w:rPr>
      </w:pPr>
    </w:p>
    <w:p w14:paraId="5705B606" w14:textId="2464CDEE" w:rsidR="00D72A57" w:rsidRDefault="00D72A57" w:rsidP="00D72A57">
      <w:pPr>
        <w:pStyle w:val="Listenabsatz"/>
        <w:ind w:left="1069"/>
        <w:jc w:val="both"/>
      </w:pPr>
      <w:r w:rsidRPr="0005144A">
        <w:t xml:space="preserve">Die erste Person </w:t>
      </w:r>
      <w:r>
        <w:t xml:space="preserve">stellt die Abfrageparameter entsprechend der </w:t>
      </w:r>
      <w:r w:rsidRPr="0005144A">
        <w:t xml:space="preserve">richterlichen Anordnung </w:t>
      </w:r>
      <w:r>
        <w:t xml:space="preserve">oder dem </w:t>
      </w:r>
      <w:r w:rsidRPr="0005144A">
        <w:t xml:space="preserve">behördlichen Auskunftsersuchen </w:t>
      </w:r>
      <w:r>
        <w:t>im Abfragesystem ein.</w:t>
      </w:r>
    </w:p>
    <w:p w14:paraId="1124E60A" w14:textId="77777777" w:rsidR="00D72A57" w:rsidRDefault="00D72A57" w:rsidP="00D72A57">
      <w:pPr>
        <w:pStyle w:val="Listenabsatz"/>
        <w:ind w:left="1069"/>
        <w:jc w:val="both"/>
      </w:pPr>
    </w:p>
    <w:p w14:paraId="4F99C9A6" w14:textId="1F94F2BE" w:rsidR="00D72A57" w:rsidRDefault="00D72A57" w:rsidP="00D72A57">
      <w:pPr>
        <w:pStyle w:val="Listenabsatz"/>
        <w:ind w:left="1069"/>
        <w:jc w:val="both"/>
      </w:pPr>
      <w:r w:rsidRPr="0005144A">
        <w:t xml:space="preserve">Die zweite Person </w:t>
      </w:r>
      <w:r>
        <w:t xml:space="preserve">prüft </w:t>
      </w:r>
      <w:r w:rsidRPr="0005144A">
        <w:t xml:space="preserve">in einem getrennten und unabhängigen weiteren Schritt die </w:t>
      </w:r>
      <w:r>
        <w:t xml:space="preserve">Übereinstimmung </w:t>
      </w:r>
      <w:r w:rsidRPr="0005144A">
        <w:t xml:space="preserve">der in </w:t>
      </w:r>
      <w:r>
        <w:t>der</w:t>
      </w:r>
      <w:r w:rsidRPr="0005144A">
        <w:t xml:space="preserve"> richterlichen Anordnung </w:t>
      </w:r>
      <w:r>
        <w:t>oder der in</w:t>
      </w:r>
      <w:r w:rsidRPr="0005144A">
        <w:t xml:space="preserve"> einem behördlichen Auskunftsersuchen enthaltenen Abfrageparameter mit den </w:t>
      </w:r>
      <w:r>
        <w:t>für den Zugriff bereitgestellten Abfrageparametern.</w:t>
      </w:r>
    </w:p>
    <w:p w14:paraId="59D9D219" w14:textId="77777777" w:rsidR="00D72A57" w:rsidRDefault="00D72A57" w:rsidP="00D72A57">
      <w:pPr>
        <w:pStyle w:val="Listenabsatz"/>
        <w:ind w:left="1069"/>
        <w:jc w:val="both"/>
      </w:pPr>
    </w:p>
    <w:p w14:paraId="145DFF66" w14:textId="77777777" w:rsidR="00D72A57" w:rsidRDefault="00D72A57" w:rsidP="00D72A57">
      <w:pPr>
        <w:pStyle w:val="Listenabsatz"/>
        <w:ind w:left="1069"/>
        <w:jc w:val="both"/>
      </w:pPr>
      <w:r>
        <w:t>Bei positivem Prüfergebnis initiiert die zweite Person den Zugriff auf die Verkehrsdaten und veranlasst gleichermaßen die Übermittlung des Abfrageergebnisses an die berechtigte Stelle.</w:t>
      </w:r>
    </w:p>
    <w:p w14:paraId="751B9842" w14:textId="77777777" w:rsidR="00D72A57" w:rsidRDefault="00D72A57" w:rsidP="00D72A57">
      <w:pPr>
        <w:pStyle w:val="Listenabsatz"/>
        <w:ind w:left="1069"/>
        <w:jc w:val="both"/>
      </w:pPr>
    </w:p>
    <w:p w14:paraId="75E375A7" w14:textId="77777777" w:rsidR="00E13DF3" w:rsidRDefault="00D72A57" w:rsidP="00D72A57">
      <w:pPr>
        <w:pStyle w:val="Listenabsatz"/>
        <w:ind w:left="1069"/>
        <w:jc w:val="both"/>
      </w:pPr>
      <w:r>
        <w:t xml:space="preserve">Bei negativem Prüfergebnis muss ein erneuter Abgleich der Abfrageparameter zwischen den beiden prüfenden Personen erfolgen. </w:t>
      </w:r>
      <w:r w:rsidR="00E13DF3" w:rsidRPr="00E13DF3">
        <w:t xml:space="preserve">Kann hierbei kein eindeutiges Ergebnis erzielt werden muss eine Rückmeldung an die berechtigte Stelle unter Hinweis auf den </w:t>
      </w:r>
      <w:r w:rsidR="00E13DF3">
        <w:t>festgestellten Mangel erfolgen.</w:t>
      </w:r>
    </w:p>
    <w:p w14:paraId="3EAD22A0" w14:textId="3087AED4" w:rsidR="00D72A57" w:rsidRPr="0005144A" w:rsidRDefault="00E13DF3" w:rsidP="00D72A57">
      <w:pPr>
        <w:pStyle w:val="Listenabsatz"/>
        <w:ind w:left="1069"/>
        <w:jc w:val="both"/>
      </w:pPr>
      <w:r w:rsidRPr="00E13DF3">
        <w:t xml:space="preserve">Liegt ein Fehler seitens der </w:t>
      </w:r>
      <w:r>
        <w:t>berechtigten Stelle</w:t>
      </w:r>
      <w:r w:rsidRPr="00E13DF3">
        <w:t xml:space="preserve"> vor, muss der Prozess neu angestoßen werden (eine Korrektur durch den Verpflichteten beispielsweise nach telefonischer Absprache mit der </w:t>
      </w:r>
      <w:r>
        <w:t>berechtigten Stelle</w:t>
      </w:r>
      <w:r w:rsidRPr="00E13DF3">
        <w:t xml:space="preserve"> ist unzulässig).</w:t>
      </w:r>
    </w:p>
    <w:p w14:paraId="13161757" w14:textId="77777777" w:rsidR="00D72A57" w:rsidRPr="00D73DB2" w:rsidRDefault="00D72A57" w:rsidP="00D72A57">
      <w:pPr>
        <w:pStyle w:val="Listenabsatz"/>
        <w:ind w:left="1069"/>
        <w:jc w:val="both"/>
        <w:rPr>
          <w:rStyle w:val="Seitenzahl"/>
          <w:color w:val="000000"/>
        </w:rPr>
      </w:pPr>
    </w:p>
    <w:p w14:paraId="518A1575" w14:textId="77777777" w:rsidR="00D72A57" w:rsidRDefault="00D72A57" w:rsidP="00D72A57">
      <w:pPr>
        <w:pStyle w:val="Listenabsatz"/>
        <w:numPr>
          <w:ilvl w:val="2"/>
          <w:numId w:val="38"/>
        </w:numPr>
        <w:ind w:left="709" w:hanging="709"/>
        <w:rPr>
          <w:rStyle w:val="Seitenzahl"/>
          <w:b/>
          <w:color w:val="000000"/>
        </w:rPr>
      </w:pPr>
      <w:r>
        <w:rPr>
          <w:rStyle w:val="Seitenzahl"/>
          <w:b/>
          <w:color w:val="000000"/>
        </w:rPr>
        <w:t>Physische Absicherung der Übermittlungsverfahren</w:t>
      </w:r>
    </w:p>
    <w:p w14:paraId="396613D4" w14:textId="77777777" w:rsidR="00D72A57" w:rsidRDefault="00D72A57" w:rsidP="00D72A57">
      <w:pPr>
        <w:ind w:left="709"/>
        <w:rPr>
          <w:rStyle w:val="Seitenzahl"/>
          <w:rFonts w:cs="Arial"/>
          <w:color w:val="000000"/>
        </w:rPr>
      </w:pPr>
      <w:r>
        <w:t>Die Abfragesysteme sowie die sonstigen Einrichtungen des Übermittlungsverfahrens müssen physisch gegen den Zugriff durch nicht besonders ermächtigte Personen geschützt werden.</w:t>
      </w:r>
      <w:r>
        <w:br/>
      </w:r>
    </w:p>
    <w:p w14:paraId="1C137C31" w14:textId="7D66BC5C" w:rsidR="00D72A57" w:rsidRPr="00012CFE" w:rsidRDefault="00D72A57" w:rsidP="00012CFE">
      <w:pPr>
        <w:pStyle w:val="berschrift3"/>
        <w:rPr>
          <w:rStyle w:val="Seitenzahl"/>
          <w:b w:val="0"/>
        </w:rPr>
      </w:pPr>
      <w:r w:rsidRPr="00012CFE">
        <w:rPr>
          <w:rStyle w:val="Seitenzahl"/>
        </w:rPr>
        <w:lastRenderedPageBreak/>
        <w:t>3.3</w:t>
      </w:r>
      <w:r w:rsidR="00470E0F">
        <w:rPr>
          <w:rStyle w:val="Seitenzahl"/>
        </w:rPr>
        <w:tab/>
      </w:r>
      <w:r w:rsidRPr="00012CFE">
        <w:rPr>
          <w:rStyle w:val="Seitenzahl"/>
        </w:rPr>
        <w:t>Zeitspanne bis zur Verfügbarkeit von Verkehrsdaten</w:t>
      </w:r>
    </w:p>
    <w:p w14:paraId="305605EB" w14:textId="36780F70" w:rsidR="00716E01" w:rsidRDefault="00D72A57" w:rsidP="00D72A57">
      <w:pPr>
        <w:rPr>
          <w:color w:val="000000"/>
        </w:rPr>
      </w:pPr>
      <w:r>
        <w:rPr>
          <w:color w:val="000000"/>
        </w:rPr>
        <w:t xml:space="preserve">Die für die Zulieferung von Verkehrsdaten aus Netzelementen des eigenen Telekommunikationsnetzes vorhandenen Systeme, sind nach § 31 Abs. 3 Satz 3 TKÜV so zu gestalten, dass </w:t>
      </w:r>
      <w:r w:rsidR="00716E01">
        <w:rPr>
          <w:color w:val="000000"/>
        </w:rPr>
        <w:t xml:space="preserve">erhobene </w:t>
      </w:r>
      <w:r>
        <w:rPr>
          <w:color w:val="000000"/>
        </w:rPr>
        <w:t xml:space="preserve">Verkehrsdaten spätestens binnen 24 Stunden nach dem jeweiligen Ereignis zum Abruf durch die berechtigten Stellen vorliegen. </w:t>
      </w:r>
      <w:r w:rsidR="00CF1AF4">
        <w:rPr>
          <w:color w:val="000000"/>
        </w:rPr>
        <w:t xml:space="preserve">Sie können in Einzelfällen </w:t>
      </w:r>
      <w:r w:rsidR="00812936">
        <w:rPr>
          <w:color w:val="000000"/>
        </w:rPr>
        <w:t>davon abweichen</w:t>
      </w:r>
      <w:r w:rsidR="00CF1AF4">
        <w:rPr>
          <w:color w:val="000000"/>
        </w:rPr>
        <w:t>.</w:t>
      </w:r>
      <w:r w:rsidR="00CF1AF4">
        <w:rPr>
          <w:color w:val="000000"/>
        </w:rPr>
        <w:br/>
      </w:r>
      <w:r>
        <w:rPr>
          <w:color w:val="000000"/>
        </w:rPr>
        <w:t xml:space="preserve">Es wird darauf hingewiesen, dass die voraussichtliche </w:t>
      </w:r>
      <w:r w:rsidR="001337B4">
        <w:rPr>
          <w:color w:val="000000"/>
        </w:rPr>
        <w:t>Zeitspanne</w:t>
      </w:r>
      <w:r>
        <w:rPr>
          <w:color w:val="000000"/>
        </w:rPr>
        <w:t xml:space="preserve"> zwischen Erhebung und Verfügbarkeit für den Abruf in den Nachweisunterlagen zu benennen ist.</w:t>
      </w:r>
      <w:bookmarkStart w:id="583" w:name="_Toc316388524"/>
      <w:bookmarkStart w:id="584" w:name="_Toc316905675"/>
    </w:p>
    <w:p w14:paraId="329024EA" w14:textId="089A2451" w:rsidR="00D72A57" w:rsidRPr="005027C9" w:rsidRDefault="00D72A57" w:rsidP="00D72A57">
      <w:pPr>
        <w:rPr>
          <w:rFonts w:eastAsia="MS Mincho"/>
          <w:b/>
          <w:color w:val="000000"/>
          <w:sz w:val="24"/>
        </w:rPr>
      </w:pPr>
      <w:r w:rsidRPr="005027C9">
        <w:rPr>
          <w:color w:val="000000"/>
        </w:rPr>
        <w:br w:type="page"/>
      </w:r>
    </w:p>
    <w:p w14:paraId="5EE4F8ED" w14:textId="3B32C4CA" w:rsidR="00D72A57" w:rsidRPr="00F1657F" w:rsidRDefault="00D72A57" w:rsidP="001622DF">
      <w:pPr>
        <w:pStyle w:val="berschrift1"/>
      </w:pPr>
      <w:bookmarkStart w:id="585" w:name="_Toc57014205"/>
      <w:r w:rsidRPr="00F1657F">
        <w:lastRenderedPageBreak/>
        <w:t xml:space="preserve">Anlage </w:t>
      </w:r>
      <w:r>
        <w:t>A</w:t>
      </w:r>
      <w:r w:rsidRPr="00F1657F">
        <w:tab/>
      </w:r>
      <w:r>
        <w:t>Übermittlungsverfahren ETSI-ESB</w:t>
      </w:r>
      <w:bookmarkEnd w:id="585"/>
    </w:p>
    <w:p w14:paraId="112E86B9" w14:textId="129BBB5D" w:rsidR="00D72A57" w:rsidRDefault="00D94DA5" w:rsidP="00D72A57">
      <w:r>
        <w:t>In dieser</w:t>
      </w:r>
      <w:r w:rsidRPr="00D838FA">
        <w:t xml:space="preserve"> </w:t>
      </w:r>
      <w:r w:rsidR="00D72A57" w:rsidRPr="00D838FA">
        <w:t xml:space="preserve">Anlage </w:t>
      </w:r>
      <w:r>
        <w:t>werden</w:t>
      </w:r>
      <w:r w:rsidRPr="00D838FA">
        <w:t xml:space="preserve"> </w:t>
      </w:r>
      <w:r w:rsidR="00D72A57" w:rsidRPr="00D838FA">
        <w:t>die nationalen Anforderungen an d</w:t>
      </w:r>
      <w:r w:rsidR="00D72A57">
        <w:t>as Übermittlungsverfahren ETSI-ESB auf der Grundlage der ETSI-Spezifikation TS 102 657</w:t>
      </w:r>
      <w:r>
        <w:t xml:space="preserve"> beschrieben</w:t>
      </w:r>
      <w:r w:rsidR="00D72A57">
        <w:t>.</w:t>
      </w:r>
    </w:p>
    <w:p w14:paraId="4C0DFDD2" w14:textId="77777777" w:rsidR="00D72A57" w:rsidRPr="0042420A" w:rsidRDefault="00D72A57" w:rsidP="00994AC7">
      <w:pPr>
        <w:pStyle w:val="berschrift2"/>
      </w:pPr>
      <w:bookmarkStart w:id="586" w:name="_Toc57014206"/>
      <w:r>
        <w:t>1.1</w:t>
      </w:r>
      <w:r w:rsidRPr="0042420A">
        <w:tab/>
      </w:r>
      <w:r w:rsidRPr="00935455">
        <w:t>Grundsätzliche Verfahrensbeschreibung</w:t>
      </w:r>
      <w:bookmarkEnd w:id="586"/>
    </w:p>
    <w:bookmarkEnd w:id="583"/>
    <w:bookmarkEnd w:id="584"/>
    <w:p w14:paraId="4FCF36B5" w14:textId="7B6F9ED8" w:rsidR="00D72A57" w:rsidRPr="0042420A" w:rsidRDefault="00D72A57" w:rsidP="00D72A57">
      <w:pPr>
        <w:rPr>
          <w:color w:val="000000"/>
        </w:rPr>
      </w:pPr>
      <w:r w:rsidRPr="0042420A">
        <w:rPr>
          <w:color w:val="000000"/>
        </w:rPr>
        <w:t>Grundsätzlich richtet sich das Verfahren nach den Mechanismen, die in der ETSI-Spezifikation TS 102 657 beschrieben sind. Da diese Spezifikation weitere, national zu definierende technische Detail</w:t>
      </w:r>
      <w:r>
        <w:rPr>
          <w:color w:val="000000"/>
        </w:rPr>
        <w:t>l</w:t>
      </w:r>
      <w:r w:rsidRPr="0042420A">
        <w:rPr>
          <w:color w:val="000000"/>
        </w:rPr>
        <w:t>ierungen erfordert</w:t>
      </w:r>
      <w:r>
        <w:rPr>
          <w:color w:val="000000"/>
        </w:rPr>
        <w:t>,</w:t>
      </w:r>
      <w:r w:rsidRPr="0042420A">
        <w:rPr>
          <w:color w:val="000000"/>
        </w:rPr>
        <w:t xml:space="preserve"> sowie in Deutschland vorgegebene Anforderungen (z.B. die Anordnungspflicht) nicht kennt, bedarf es ergänzender Festlegungen, die über die Optionsauswahl zur Spezifikation hinausgehen.</w:t>
      </w:r>
    </w:p>
    <w:p w14:paraId="5B729A4A" w14:textId="77777777" w:rsidR="00D72A57" w:rsidRPr="0042420A" w:rsidRDefault="00D72A57" w:rsidP="00D72A57">
      <w:pPr>
        <w:rPr>
          <w:color w:val="000000"/>
        </w:rPr>
      </w:pPr>
      <w:r w:rsidRPr="0042420A">
        <w:rPr>
          <w:color w:val="000000"/>
        </w:rPr>
        <w:t xml:space="preserve">Der grundsätzliche Übermittlungsmechanismus bedingt seitens der berechtigten Stellen sowie der </w:t>
      </w:r>
      <w:r>
        <w:rPr>
          <w:color w:val="000000"/>
        </w:rPr>
        <w:t xml:space="preserve">verpflichteten </w:t>
      </w:r>
      <w:r w:rsidRPr="0042420A">
        <w:rPr>
          <w:color w:val="000000"/>
        </w:rPr>
        <w:t xml:space="preserve">Unternehmen je einen Empfänger und </w:t>
      </w:r>
      <w:r>
        <w:rPr>
          <w:color w:val="000000"/>
        </w:rPr>
        <w:t xml:space="preserve">einen </w:t>
      </w:r>
      <w:r w:rsidRPr="0042420A">
        <w:rPr>
          <w:color w:val="000000"/>
        </w:rPr>
        <w:t>Sender, mittels derer initial eine Request-Nachricht von der berechtigten Stelle zum Unternehmen und daraufhin in einer eigenständigen Response-Nachricht die abgefr</w:t>
      </w:r>
      <w:r>
        <w:rPr>
          <w:color w:val="000000"/>
        </w:rPr>
        <w:t>agten Daten übermittelt werden.</w:t>
      </w:r>
    </w:p>
    <w:p w14:paraId="5695EF3C" w14:textId="77777777" w:rsidR="00D72A57" w:rsidRPr="0042420A" w:rsidRDefault="00D72A57" w:rsidP="00D72A57">
      <w:pPr>
        <w:rPr>
          <w:color w:val="000000"/>
        </w:rPr>
      </w:pPr>
      <w:r w:rsidRPr="0042420A">
        <w:rPr>
          <w:color w:val="000000"/>
        </w:rPr>
        <w:t xml:space="preserve">Die Vorgänge werden i.d.R. durch die elektronische Übermittlung der Anordnung (AO) in einem </w:t>
      </w:r>
      <w:r w:rsidRPr="002043B5">
        <w:rPr>
          <w:i/>
          <w:color w:val="000000"/>
        </w:rPr>
        <w:t>warrant-request</w:t>
      </w:r>
      <w:r w:rsidRPr="0042420A">
        <w:rPr>
          <w:color w:val="000000"/>
        </w:rPr>
        <w:t xml:space="preserve"> eingeleitet, dem dann </w:t>
      </w:r>
      <w:r>
        <w:rPr>
          <w:color w:val="000000"/>
        </w:rPr>
        <w:t>eine oder mehrere</w:t>
      </w:r>
      <w:r w:rsidRPr="0042420A">
        <w:rPr>
          <w:color w:val="000000"/>
        </w:rPr>
        <w:t xml:space="preserve"> eigentliche Abfrage</w:t>
      </w:r>
      <w:r>
        <w:rPr>
          <w:color w:val="000000"/>
        </w:rPr>
        <w:t>n</w:t>
      </w:r>
      <w:r w:rsidRPr="0042420A">
        <w:rPr>
          <w:color w:val="000000"/>
        </w:rPr>
        <w:t xml:space="preserve"> in separaten </w:t>
      </w:r>
      <w:r w:rsidRPr="002043B5">
        <w:rPr>
          <w:i/>
          <w:color w:val="000000"/>
        </w:rPr>
        <w:t>data-requests</w:t>
      </w:r>
      <w:r w:rsidRPr="0042420A">
        <w:rPr>
          <w:color w:val="000000"/>
        </w:rPr>
        <w:t xml:space="preserve"> folg</w:t>
      </w:r>
      <w:r>
        <w:rPr>
          <w:color w:val="000000"/>
        </w:rPr>
        <w:t>en</w:t>
      </w:r>
      <w:r w:rsidRPr="0042420A">
        <w:rPr>
          <w:color w:val="000000"/>
        </w:rPr>
        <w:t xml:space="preserve">. Da die ETSI-Spezifikation nicht zwischen </w:t>
      </w:r>
      <w:r w:rsidRPr="002043B5">
        <w:rPr>
          <w:i/>
          <w:color w:val="000000"/>
        </w:rPr>
        <w:t>warrant</w:t>
      </w:r>
      <w:r w:rsidRPr="0042420A">
        <w:rPr>
          <w:color w:val="000000"/>
        </w:rPr>
        <w:t xml:space="preserve">- und </w:t>
      </w:r>
      <w:r w:rsidRPr="002043B5">
        <w:rPr>
          <w:i/>
          <w:color w:val="000000"/>
        </w:rPr>
        <w:t>data-request</w:t>
      </w:r>
      <w:r w:rsidRPr="0042420A">
        <w:rPr>
          <w:color w:val="000000"/>
        </w:rPr>
        <w:t xml:space="preserve"> unterscheidet, beziehen sich diese Begriffe jeweils auf den dort beschriebenen uniformen Request.</w:t>
      </w:r>
    </w:p>
    <w:p w14:paraId="5107AF48" w14:textId="77777777" w:rsidR="00D72A57" w:rsidRDefault="00D72A57" w:rsidP="00D72A57">
      <w:pPr>
        <w:rPr>
          <w:color w:val="000000"/>
        </w:rPr>
      </w:pPr>
    </w:p>
    <w:p w14:paraId="2EDC38DF" w14:textId="77777777" w:rsidR="00D72A57" w:rsidRPr="0042420A" w:rsidRDefault="00D72A57" w:rsidP="00D72A57">
      <w:pPr>
        <w:rPr>
          <w:color w:val="000000"/>
        </w:rPr>
      </w:pPr>
      <w:r w:rsidRPr="0042420A">
        <w:rPr>
          <w:color w:val="000000"/>
        </w:rPr>
        <w:t>Das Verfahren ist nachfolgend anhand eine</w:t>
      </w:r>
      <w:r>
        <w:rPr>
          <w:color w:val="000000"/>
        </w:rPr>
        <w:t xml:space="preserve">s Auskunftersuchens und der zugehörigen Auskunft über </w:t>
      </w:r>
      <w:r w:rsidRPr="0042420A">
        <w:rPr>
          <w:color w:val="000000"/>
        </w:rPr>
        <w:t xml:space="preserve">Verkehrsdaten für verschiedene </w:t>
      </w:r>
      <w:r>
        <w:rPr>
          <w:color w:val="000000"/>
        </w:rPr>
        <w:t>Kennungen</w:t>
      </w:r>
      <w:r w:rsidRPr="0042420A">
        <w:rPr>
          <w:color w:val="000000"/>
        </w:rPr>
        <w:t xml:space="preserve"> inkl. unterschiedlicher Zeiträume dargestellt:</w:t>
      </w:r>
    </w:p>
    <w:p w14:paraId="517E8313" w14:textId="77777777" w:rsidR="00D72A57" w:rsidRPr="0042420A" w:rsidRDefault="00D72A57" w:rsidP="00D72A57">
      <w:pPr>
        <w:rPr>
          <w:color w:val="000000"/>
        </w:rPr>
      </w:pPr>
    </w:p>
    <w:p w14:paraId="7D77555A" w14:textId="77777777" w:rsidR="00D72A57" w:rsidRPr="0042420A" w:rsidRDefault="00B72BB0" w:rsidP="00D72A57">
      <w:pPr>
        <w:rPr>
          <w:color w:val="000000"/>
        </w:rPr>
      </w:pPr>
      <w:r>
        <w:rPr>
          <w:color w:val="000000"/>
        </w:rPr>
      </w:r>
      <w:r>
        <w:rPr>
          <w:color w:val="000000"/>
        </w:rPr>
        <w:pict w14:anchorId="4905005B">
          <v:group id="_x0000_s4184" editas="canvas" style="width:474.8pt;height:155.3pt;mso-position-horizontal-relative:char;mso-position-vertical-relative:line" coordorigin="3480,3345" coordsize="10290,33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85" type="#_x0000_t75" style="position:absolute;left:3480;top:3345;width:10290;height:3365" o:preferrelative="f">
              <v:fill o:detectmouseclick="t"/>
              <v:path o:extrusionok="t" o:connecttype="none"/>
              <o:lock v:ext="edit" text="t"/>
            </v:shape>
            <v:rect id="_x0000_s4186" style="position:absolute;left:9792;top:3345;width:2479;height:3062;v-text-anchor:middle" fillcolor="#cff">
              <v:shadow color="#009"/>
              <v:textbox inset="7.25pt,1.2788mm,7.25pt,1.2788mm"/>
            </v:rect>
            <v:rect id="_x0000_s4187" style="position:absolute;left:5429;top:3360;width:2479;height:3023;v-text-anchor:middle" fillcolor="#ffc1c1">
              <v:shadow color="#009"/>
              <v:textbox inset="7.25pt,1.2788mm,7.25pt,1.2788mm"/>
            </v:rect>
            <v:rect id="_x0000_s4188" style="position:absolute;left:5705;top:3709;width:531;height:2492;v-text-anchor:middle" filled="f" fillcolor="#0036ff">
              <v:shadow color="#009"/>
              <v:textbox inset="7.25pt,1.2788mm,7.25pt,1.2788mm"/>
            </v:rect>
            <v:rect id="_x0000_s4189" style="position:absolute;left:6934;top:3713;width:652;height:1103;v-text-anchor:middle" filled="f" fillcolor="#0036ff">
              <v:shadow color="#009"/>
              <v:textbox inset="7.25pt,1.2788mm,7.25pt,1.2788mm"/>
            </v:rect>
            <v:rect id="_x0000_s4190" style="position:absolute;left:6935;top:5101;width:652;height:1103;v-text-anchor:middle" filled="f" fillcolor="#0036ff">
              <v:shadow color="#009"/>
              <v:textbox inset="7.25pt,1.2788mm,7.25pt,1.2788mm"/>
            </v:rect>
            <v:shapetype id="_x0000_t202" coordsize="21600,21600" o:spt="202" path="m,l,21600r21600,l21600,xe">
              <v:stroke joinstyle="miter"/>
              <v:path gradientshapeok="t" o:connecttype="rect"/>
            </v:shapetype>
            <v:shape id="_x0000_s4191" type="#_x0000_t202" style="position:absolute;left:5652;top:3762;width:626;height:402;v-text-anchor:bottom-baseline" filled="f" fillcolor="#0036ff" stroked="f" strokecolor="white">
              <v:shadow color="#009"/>
              <v:textbox style="mso-next-textbox:#_x0000_s4191" inset="1.79036mm,.89519mm,1.79036mm,.89519mm">
                <w:txbxContent>
                  <w:p w14:paraId="5FEB8464" w14:textId="77777777" w:rsidR="001A347B" w:rsidRPr="00DA3BF3" w:rsidRDefault="001A347B" w:rsidP="00D72A57">
                    <w:pPr>
                      <w:jc w:val="center"/>
                      <w:rPr>
                        <w:rFonts w:cs="Arial"/>
                        <w:color w:val="000000"/>
                        <w:sz w:val="11"/>
                        <w:szCs w:val="16"/>
                      </w:rPr>
                    </w:pPr>
                    <w:r w:rsidRPr="00DA3BF3">
                      <w:rPr>
                        <w:rFonts w:cs="Arial"/>
                        <w:color w:val="000000"/>
                        <w:sz w:val="11"/>
                        <w:szCs w:val="16"/>
                      </w:rPr>
                      <w:t>bS-</w:t>
                    </w:r>
                  </w:p>
                  <w:p w14:paraId="6942C84B" w14:textId="77777777" w:rsidR="001A347B" w:rsidRPr="00DA3BF3" w:rsidRDefault="001A347B" w:rsidP="00D72A57">
                    <w:pPr>
                      <w:jc w:val="center"/>
                      <w:rPr>
                        <w:rFonts w:cs="Arial"/>
                        <w:color w:val="000000"/>
                        <w:sz w:val="11"/>
                        <w:szCs w:val="16"/>
                      </w:rPr>
                    </w:pPr>
                    <w:r w:rsidRPr="00DA3BF3">
                      <w:rPr>
                        <w:rFonts w:cs="Arial"/>
                        <w:color w:val="000000"/>
                        <w:sz w:val="11"/>
                        <w:szCs w:val="16"/>
                      </w:rPr>
                      <w:t>System</w:t>
                    </w:r>
                  </w:p>
                </w:txbxContent>
              </v:textbox>
            </v:shape>
            <v:shape id="_x0000_s4192" type="#_x0000_t202" style="position:absolute;left:6908;top:4127;width:615;height:257;v-text-anchor:bottom-baseline" filled="f" fillcolor="#0036ff" stroked="f" strokecolor="white">
              <v:shadow color="#009"/>
              <v:textbox style="mso-next-textbox:#_x0000_s4192" inset="1.79036mm,.89519mm,1.79036mm,.89519mm">
                <w:txbxContent>
                  <w:p w14:paraId="420AC887" w14:textId="77777777" w:rsidR="001A347B" w:rsidRPr="00DA3BF3" w:rsidRDefault="001A347B" w:rsidP="00D72A57">
                    <w:pPr>
                      <w:rPr>
                        <w:rFonts w:cs="Arial"/>
                        <w:color w:val="000000"/>
                        <w:sz w:val="11"/>
                        <w:szCs w:val="16"/>
                      </w:rPr>
                    </w:pPr>
                    <w:r w:rsidRPr="00DA3BF3">
                      <w:rPr>
                        <w:rFonts w:cs="Arial"/>
                        <w:color w:val="000000"/>
                        <w:sz w:val="11"/>
                        <w:szCs w:val="16"/>
                      </w:rPr>
                      <w:t>Sender</w:t>
                    </w:r>
                  </w:p>
                </w:txbxContent>
              </v:textbox>
            </v:shape>
            <v:shape id="_x0000_s4193" type="#_x0000_t202" style="position:absolute;left:6836;top:5198;width:818;height:256;v-text-anchor:bottom-baseline" filled="f" fillcolor="#0036ff" stroked="f" strokecolor="white">
              <v:shadow color="#009"/>
              <v:textbox style="mso-next-textbox:#_x0000_s4193" inset="1.79036mm,.89519mm,1.79036mm,.89519mm">
                <w:txbxContent>
                  <w:p w14:paraId="32BBB05F" w14:textId="77777777" w:rsidR="001A347B" w:rsidRPr="00DA3BF3" w:rsidRDefault="001A347B" w:rsidP="00D72A57">
                    <w:pPr>
                      <w:rPr>
                        <w:rFonts w:cs="Arial"/>
                        <w:color w:val="000000"/>
                        <w:sz w:val="11"/>
                        <w:szCs w:val="16"/>
                      </w:rPr>
                    </w:pPr>
                    <w:r w:rsidRPr="00DA3BF3">
                      <w:rPr>
                        <w:rFonts w:cs="Arial"/>
                        <w:color w:val="000000"/>
                        <w:sz w:val="11"/>
                        <w:szCs w:val="16"/>
                      </w:rPr>
                      <w:t>Empfänger</w:t>
                    </w:r>
                  </w:p>
                </w:txbxContent>
              </v:textbox>
            </v:shape>
            <v:shape id="_x0000_s4194" type="#_x0000_t202" style="position:absolute;left:6946;top:5611;width:649;height:402;v-text-anchor:bottom-baseline" filled="f" fillcolor="#0036ff" stroked="f" strokecolor="white">
              <v:shadow color="#009"/>
              <v:textbox style="mso-next-textbox:#_x0000_s4194" inset="1.79036mm,.89519mm,1.79036mm,.89519mm">
                <w:txbxContent>
                  <w:p w14:paraId="6569F15E" w14:textId="77777777" w:rsidR="001A347B" w:rsidRPr="00DA3BF3" w:rsidRDefault="001A347B" w:rsidP="00D72A57">
                    <w:pPr>
                      <w:jc w:val="center"/>
                      <w:rPr>
                        <w:rFonts w:cs="Arial"/>
                        <w:color w:val="000000"/>
                        <w:sz w:val="11"/>
                        <w:szCs w:val="16"/>
                      </w:rPr>
                    </w:pPr>
                    <w:r w:rsidRPr="00DA3BF3">
                      <w:rPr>
                        <w:rFonts w:cs="Arial"/>
                        <w:color w:val="000000"/>
                        <w:sz w:val="11"/>
                        <w:szCs w:val="16"/>
                      </w:rPr>
                      <w:t>XML-</w:t>
                    </w:r>
                  </w:p>
                  <w:p w14:paraId="2C5DA094" w14:textId="77777777" w:rsidR="001A347B" w:rsidRPr="00DA3BF3" w:rsidRDefault="001A347B" w:rsidP="00D72A57">
                    <w:pPr>
                      <w:jc w:val="center"/>
                      <w:rPr>
                        <w:rFonts w:cs="Arial"/>
                        <w:color w:val="000000"/>
                        <w:sz w:val="11"/>
                        <w:szCs w:val="16"/>
                      </w:rPr>
                    </w:pPr>
                    <w:r w:rsidRPr="00DA3BF3">
                      <w:rPr>
                        <w:rFonts w:cs="Arial"/>
                        <w:color w:val="000000"/>
                        <w:sz w:val="11"/>
                        <w:szCs w:val="16"/>
                      </w:rPr>
                      <w:t>Prüfung</w:t>
                    </w:r>
                  </w:p>
                </w:txbxContent>
              </v:textbox>
            </v:shape>
            <v:line id="_x0000_s4195" style="position:absolute;flip:x;v-text-anchor:bottom" from="6240,6102" to="6934,6102">
              <v:stroke endarrow="block"/>
              <v:shadow color="#009"/>
            </v:line>
            <v:line id="_x0000_s4196" style="position:absolute;flip:x;v-text-anchor:bottom" from="6247,3961" to="6941,3961">
              <v:stroke startarrow="block"/>
              <v:shadow color="#009"/>
            </v:line>
            <v:shape id="_x0000_s4197" type="#_x0000_t202" style="position:absolute;left:6347;top:3754;width:444;height:256;v-text-anchor:bottom-baseline" filled="f" fillcolor="#0036ff" stroked="f" strokecolor="white">
              <v:shadow color="#009"/>
              <v:textbox style="mso-next-textbox:#_x0000_s4197" inset="1.79036mm,.89519mm,1.79036mm,.89519mm">
                <w:txbxContent>
                  <w:p w14:paraId="1EE62A28" w14:textId="77777777" w:rsidR="001A347B" w:rsidRPr="00DA3BF3" w:rsidRDefault="001A347B" w:rsidP="00D72A57">
                    <w:pPr>
                      <w:rPr>
                        <w:rFonts w:cs="Arial"/>
                        <w:color w:val="000000"/>
                        <w:sz w:val="11"/>
                        <w:szCs w:val="16"/>
                      </w:rPr>
                    </w:pPr>
                    <w:r w:rsidRPr="00DA3BF3">
                      <w:rPr>
                        <w:rFonts w:cs="Arial"/>
                        <w:color w:val="000000"/>
                        <w:sz w:val="11"/>
                        <w:szCs w:val="16"/>
                      </w:rPr>
                      <w:t>Req</w:t>
                    </w:r>
                  </w:p>
                </w:txbxContent>
              </v:textbox>
            </v:shape>
            <v:shape id="_x0000_s4198" type="#_x0000_t202" style="position:absolute;left:6281;top:5876;width:646;height:256;v-text-anchor:bottom-baseline" filled="f" fillcolor="#0036ff" stroked="f" strokecolor="white">
              <v:shadow color="#009"/>
              <v:textbox style="mso-next-textbox:#_x0000_s4198" inset="1.79036mm,.89519mm,1.79036mm,.89519mm">
                <w:txbxContent>
                  <w:p w14:paraId="7EEBF294" w14:textId="77777777" w:rsidR="001A347B" w:rsidRPr="00DA3BF3" w:rsidRDefault="001A347B" w:rsidP="00D72A57">
                    <w:pPr>
                      <w:rPr>
                        <w:rFonts w:cs="Arial"/>
                        <w:color w:val="000000"/>
                        <w:sz w:val="11"/>
                        <w:szCs w:val="16"/>
                      </w:rPr>
                    </w:pPr>
                    <w:r w:rsidRPr="00DA3BF3">
                      <w:rPr>
                        <w:rFonts w:cs="Arial"/>
                        <w:color w:val="000000"/>
                        <w:sz w:val="11"/>
                        <w:szCs w:val="16"/>
                      </w:rPr>
                      <w:t>ReqAck</w:t>
                    </w:r>
                  </w:p>
                </w:txbxContent>
              </v:textbox>
            </v:shape>
            <v:rect id="_x0000_s4199" style="position:absolute;left:11558;top:3699;width:531;height:2492;v-text-anchor:middle" filled="f" fillcolor="#0036ff">
              <v:shadow color="#009"/>
              <v:textbox inset="7.25pt,1.2788mm,7.25pt,1.2788mm"/>
            </v:rect>
            <v:shape id="_x0000_s4200" type="#_x0000_t202" style="position:absolute;left:11488;top:3752;width:659;height:402;v-text-anchor:bottom-baseline" filled="f" fillcolor="#0036ff" stroked="f" strokecolor="white">
              <v:shadow color="#009"/>
              <v:textbox style="mso-next-textbox:#_x0000_s4200" inset="1.79036mm,.89519mm,1.79036mm,.89519mm">
                <w:txbxContent>
                  <w:p w14:paraId="3CC624DB" w14:textId="77777777" w:rsidR="001A347B" w:rsidRPr="00DA3BF3" w:rsidRDefault="001A347B" w:rsidP="00D72A57">
                    <w:pPr>
                      <w:jc w:val="center"/>
                      <w:rPr>
                        <w:rFonts w:cs="Arial"/>
                        <w:color w:val="000000"/>
                        <w:sz w:val="11"/>
                        <w:szCs w:val="16"/>
                      </w:rPr>
                    </w:pPr>
                    <w:r w:rsidRPr="00DA3BF3">
                      <w:rPr>
                        <w:rFonts w:cs="Arial"/>
                        <w:color w:val="000000"/>
                        <w:sz w:val="11"/>
                        <w:szCs w:val="16"/>
                      </w:rPr>
                      <w:t>Untern.-</w:t>
                    </w:r>
                  </w:p>
                  <w:p w14:paraId="1880C099" w14:textId="77777777" w:rsidR="001A347B" w:rsidRPr="00DA3BF3" w:rsidRDefault="001A347B" w:rsidP="00D72A57">
                    <w:pPr>
                      <w:jc w:val="center"/>
                      <w:rPr>
                        <w:rFonts w:cs="Arial"/>
                        <w:color w:val="000000"/>
                        <w:sz w:val="11"/>
                        <w:szCs w:val="16"/>
                      </w:rPr>
                    </w:pPr>
                    <w:r w:rsidRPr="00DA3BF3">
                      <w:rPr>
                        <w:rFonts w:cs="Arial"/>
                        <w:color w:val="000000"/>
                        <w:sz w:val="11"/>
                        <w:szCs w:val="16"/>
                      </w:rPr>
                      <w:t>System</w:t>
                    </w:r>
                  </w:p>
                </w:txbxContent>
              </v:textbox>
            </v:shape>
            <v:shape id="_x0000_s4201" type="#_x0000_t202" style="position:absolute;left:11727;top:5645;width:220;height:256;v-text-anchor:bottom-baseline" filled="f" fillcolor="#0036ff" stroked="f" strokecolor="white">
              <v:shadow color="#009"/>
              <v:textbox style="mso-next-textbox:#_x0000_s4201" inset="1.79036mm,.89519mm,1.79036mm,.89519mm">
                <w:txbxContent>
                  <w:p w14:paraId="1E697BA9" w14:textId="77777777" w:rsidR="001A347B" w:rsidRPr="00DA3BF3" w:rsidRDefault="001A347B" w:rsidP="00D72A57">
                    <w:pPr>
                      <w:jc w:val="center"/>
                      <w:rPr>
                        <w:rFonts w:cs="Arial"/>
                        <w:color w:val="000000"/>
                        <w:sz w:val="11"/>
                        <w:szCs w:val="16"/>
                      </w:rPr>
                    </w:pPr>
                  </w:p>
                </w:txbxContent>
              </v:textbox>
            </v:shape>
            <v:shape id="_x0000_s4202" type="#_x0000_t202" style="position:absolute;left:13550;top:5001;width:220;height:256;v-text-anchor:bottom-baseline" filled="f" fillcolor="#0036ff" stroked="f" strokecolor="white">
              <v:shadow color="#009"/>
              <v:textbox style="mso-next-textbox:#_x0000_s4202" inset="1.79036mm,.89519mm,1.79036mm,.89519mm">
                <w:txbxContent>
                  <w:p w14:paraId="4FB9C036" w14:textId="77777777" w:rsidR="001A347B" w:rsidRPr="00DA3BF3" w:rsidRDefault="001A347B" w:rsidP="00D72A57">
                    <w:pPr>
                      <w:jc w:val="center"/>
                      <w:rPr>
                        <w:rFonts w:cs="Arial"/>
                        <w:color w:val="000000"/>
                        <w:sz w:val="11"/>
                        <w:szCs w:val="16"/>
                      </w:rPr>
                    </w:pPr>
                  </w:p>
                </w:txbxContent>
              </v:textbox>
            </v:shape>
            <v:line id="_x0000_s4203" style="position:absolute;flip:x;v-text-anchor:bottom" from="10843,4691" to="11537,4691">
              <v:stroke startarrow="block"/>
              <v:shadow color="#009"/>
            </v:line>
            <v:shape id="_x0000_s4204" type="#_x0000_t202" style="position:absolute;left:10944;top:4484;width:444;height:256;v-text-anchor:bottom-baseline" filled="f" fillcolor="#0036ff" stroked="f" strokecolor="white">
              <v:shadow color="#009"/>
              <v:textbox style="mso-next-textbox:#_x0000_s4204" inset="1.79036mm,.89519mm,1.79036mm,.89519mm">
                <w:txbxContent>
                  <w:p w14:paraId="240FABD7" w14:textId="77777777" w:rsidR="001A347B" w:rsidRPr="00DA3BF3" w:rsidRDefault="001A347B" w:rsidP="00D72A57">
                    <w:pPr>
                      <w:rPr>
                        <w:rFonts w:cs="Arial"/>
                        <w:color w:val="000000"/>
                        <w:sz w:val="11"/>
                        <w:szCs w:val="16"/>
                      </w:rPr>
                    </w:pPr>
                    <w:r w:rsidRPr="00DA3BF3">
                      <w:rPr>
                        <w:rFonts w:cs="Arial"/>
                        <w:color w:val="000000"/>
                        <w:sz w:val="11"/>
                        <w:szCs w:val="16"/>
                      </w:rPr>
                      <w:t>Req</w:t>
                    </w:r>
                  </w:p>
                </w:txbxContent>
              </v:textbox>
            </v:shape>
            <v:line id="_x0000_s4205" style="position:absolute;flip:x;v-text-anchor:bottom" from="10828,5626" to="11522,5626">
              <v:stroke endarrow="block"/>
              <v:shadow color="#009"/>
            </v:line>
            <v:shape id="_x0000_s4206" type="#_x0000_t202" style="position:absolute;left:10853;top:5401;width:646;height:255;v-text-anchor:bottom-baseline" filled="f" fillcolor="#0036ff" stroked="f" strokecolor="white">
              <v:shadow color="#009"/>
              <v:textbox style="mso-next-textbox:#_x0000_s4206" inset="1.79036mm,.89519mm,1.79036mm,.89519mm">
                <w:txbxContent>
                  <w:p w14:paraId="084010E1" w14:textId="77777777" w:rsidR="001A347B" w:rsidRPr="00DA3BF3" w:rsidRDefault="001A347B" w:rsidP="00D72A57">
                    <w:pPr>
                      <w:rPr>
                        <w:rFonts w:cs="Arial"/>
                        <w:color w:val="000000"/>
                        <w:sz w:val="11"/>
                        <w:szCs w:val="16"/>
                      </w:rPr>
                    </w:pPr>
                    <w:r w:rsidRPr="00DA3BF3">
                      <w:rPr>
                        <w:rFonts w:cs="Arial"/>
                        <w:color w:val="000000"/>
                        <w:sz w:val="11"/>
                        <w:szCs w:val="16"/>
                      </w:rPr>
                      <w:t>ReqAck</w:t>
                    </w:r>
                  </w:p>
                </w:txbxContent>
              </v:textbox>
            </v:shape>
            <v:rect id="_x0000_s4207" style="position:absolute;left:10199;top:5090;width:652;height:1103;v-text-anchor:middle" filled="f" fillcolor="#0036ff">
              <v:shadow color="#009"/>
              <v:textbox inset="7.25pt,1.2788mm,7.25pt,1.2788mm"/>
            </v:rect>
            <v:shape id="_x0000_s4208" type="#_x0000_t202" style="position:absolute;left:10175;top:5505;width:614;height:256;v-text-anchor:bottom-baseline" filled="f" fillcolor="#0036ff" stroked="f" strokecolor="white">
              <v:shadow color="#009"/>
              <v:textbox style="mso-next-textbox:#_x0000_s4208" inset="1.79036mm,.89519mm,1.79036mm,.89519mm">
                <w:txbxContent>
                  <w:p w14:paraId="1CD43CF1" w14:textId="77777777" w:rsidR="001A347B" w:rsidRPr="00DA3BF3" w:rsidRDefault="001A347B" w:rsidP="00D72A57">
                    <w:pPr>
                      <w:rPr>
                        <w:rFonts w:cs="Arial"/>
                        <w:color w:val="000000"/>
                        <w:sz w:val="11"/>
                        <w:szCs w:val="16"/>
                      </w:rPr>
                    </w:pPr>
                    <w:r w:rsidRPr="00DA3BF3">
                      <w:rPr>
                        <w:rFonts w:cs="Arial"/>
                        <w:color w:val="000000"/>
                        <w:sz w:val="11"/>
                        <w:szCs w:val="16"/>
                      </w:rPr>
                      <w:t>Sender</w:t>
                    </w:r>
                  </w:p>
                </w:txbxContent>
              </v:textbox>
            </v:shape>
            <v:rect id="_x0000_s4209" style="position:absolute;left:10179;top:3699;width:652;height:1103;v-text-anchor:middle" filled="f" fillcolor="#0036ff">
              <v:shadow color="#009"/>
              <v:textbox inset="7.25pt,1.2788mm,7.25pt,1.2788mm"/>
            </v:rect>
            <v:shape id="_x0000_s4210" type="#_x0000_t202" style="position:absolute;left:10080;top:3796;width:817;height:256;v-text-anchor:bottom-baseline" filled="f" fillcolor="#0036ff" stroked="f" strokecolor="white">
              <v:shadow color="#009"/>
              <v:textbox style="mso-next-textbox:#_x0000_s4210" inset="1.79036mm,.89519mm,1.79036mm,.89519mm">
                <w:txbxContent>
                  <w:p w14:paraId="15329BAE" w14:textId="77777777" w:rsidR="001A347B" w:rsidRPr="00DA3BF3" w:rsidRDefault="001A347B" w:rsidP="00D72A57">
                    <w:pPr>
                      <w:rPr>
                        <w:rFonts w:cs="Arial"/>
                        <w:color w:val="000000"/>
                        <w:sz w:val="11"/>
                        <w:szCs w:val="16"/>
                      </w:rPr>
                    </w:pPr>
                    <w:r w:rsidRPr="00DA3BF3">
                      <w:rPr>
                        <w:rFonts w:cs="Arial"/>
                        <w:color w:val="000000"/>
                        <w:sz w:val="11"/>
                        <w:szCs w:val="16"/>
                      </w:rPr>
                      <w:t>Empfänger</w:t>
                    </w:r>
                  </w:p>
                </w:txbxContent>
              </v:textbox>
            </v:shape>
            <v:shape id="_x0000_s4211" type="#_x0000_t202" style="position:absolute;left:10190;top:4209;width:648;height:402;v-text-anchor:bottom-baseline" filled="f" fillcolor="#0036ff" stroked="f" strokecolor="white">
              <v:shadow color="#009"/>
              <v:textbox style="mso-next-textbox:#_x0000_s4211" inset="1.79036mm,.89519mm,1.79036mm,.89519mm">
                <w:txbxContent>
                  <w:p w14:paraId="518B298B" w14:textId="77777777" w:rsidR="001A347B" w:rsidRPr="00DA3BF3" w:rsidRDefault="001A347B" w:rsidP="00D72A57">
                    <w:pPr>
                      <w:jc w:val="center"/>
                      <w:rPr>
                        <w:rFonts w:cs="Arial"/>
                        <w:color w:val="000000"/>
                        <w:sz w:val="11"/>
                        <w:szCs w:val="16"/>
                      </w:rPr>
                    </w:pPr>
                    <w:r w:rsidRPr="00DA3BF3">
                      <w:rPr>
                        <w:rFonts w:cs="Arial"/>
                        <w:color w:val="000000"/>
                        <w:sz w:val="11"/>
                        <w:szCs w:val="16"/>
                      </w:rPr>
                      <w:t>XML-</w:t>
                    </w:r>
                  </w:p>
                  <w:p w14:paraId="62C59056" w14:textId="77777777" w:rsidR="001A347B" w:rsidRPr="00DA3BF3" w:rsidRDefault="001A347B" w:rsidP="00D72A57">
                    <w:pPr>
                      <w:jc w:val="center"/>
                      <w:rPr>
                        <w:rFonts w:cs="Arial"/>
                        <w:color w:val="000000"/>
                        <w:sz w:val="11"/>
                        <w:szCs w:val="16"/>
                      </w:rPr>
                    </w:pPr>
                    <w:r w:rsidRPr="00DA3BF3">
                      <w:rPr>
                        <w:rFonts w:cs="Arial"/>
                        <w:color w:val="000000"/>
                        <w:sz w:val="11"/>
                        <w:szCs w:val="16"/>
                      </w:rPr>
                      <w:t>Prüfung</w:t>
                    </w:r>
                  </w:p>
                </w:txbxContent>
              </v:textbox>
            </v:shape>
            <v:line id="_x0000_s4212" style="position:absolute;v-text-anchor:bottom" from="7593,4186" to="10169,4186">
              <v:stroke endarrow="block"/>
              <v:shadow color="#009"/>
            </v:line>
            <v:line id="_x0000_s4213" style="position:absolute;v-text-anchor:bottom" from="7602,5973" to="10179,5973">
              <v:stroke endarrow="block"/>
              <v:shadow color="#009"/>
            </v:line>
            <v:line id="_x0000_s4214" style="position:absolute;v-text-anchor:bottom" from="7604,5588" to="10180,5588">
              <v:stroke startarrow="block"/>
              <v:shadow color="#009"/>
            </v:line>
            <v:line id="_x0000_s4215" style="position:absolute;v-text-anchor:bottom" from="7606,4596" to="10182,4596">
              <v:stroke startarrow="block"/>
              <v:shadow color="#009"/>
            </v:line>
            <v:shape id="_x0000_s4216" type="#_x0000_t202" style="position:absolute;left:8128;top:3968;width:1489;height:256;v-text-anchor:bottom-baseline" filled="f" fillcolor="#0036ff" stroked="f" strokecolor="white">
              <v:shadow color="#009"/>
              <v:textbox style="mso-next-textbox:#_x0000_s4216" inset="1.79036mm,.89519mm,1.79036mm,.89519mm">
                <w:txbxContent>
                  <w:p w14:paraId="503F2116" w14:textId="77777777" w:rsidR="001A347B" w:rsidRPr="00DA3BF3" w:rsidRDefault="001A347B" w:rsidP="00D72A57">
                    <w:pPr>
                      <w:rPr>
                        <w:rFonts w:cs="Arial"/>
                        <w:color w:val="000000"/>
                        <w:sz w:val="11"/>
                        <w:szCs w:val="16"/>
                      </w:rPr>
                    </w:pPr>
                    <w:r w:rsidRPr="00DA3BF3">
                      <w:rPr>
                        <w:rFonts w:cs="Arial"/>
                        <w:color w:val="000000"/>
                        <w:sz w:val="11"/>
                        <w:szCs w:val="16"/>
                      </w:rPr>
                      <w:t>Req (TIFF-Meta-Daten)</w:t>
                    </w:r>
                  </w:p>
                </w:txbxContent>
              </v:textbox>
            </v:shape>
            <v:shape id="_x0000_s4217" type="#_x0000_t202" style="position:absolute;left:8444;top:5389;width:858;height:256;v-text-anchor:bottom-baseline" filled="f" fillcolor="#0036ff" stroked="f" strokecolor="white">
              <v:shadow color="#009"/>
              <v:textbox style="mso-next-textbox:#_x0000_s4217" inset="1.79036mm,.89519mm,1.79036mm,.89519mm">
                <w:txbxContent>
                  <w:p w14:paraId="20E52DC6" w14:textId="77777777" w:rsidR="001A347B" w:rsidRPr="00DA3BF3" w:rsidRDefault="001A347B" w:rsidP="00D72A57">
                    <w:pPr>
                      <w:rPr>
                        <w:rFonts w:cs="Arial"/>
                        <w:color w:val="000000"/>
                        <w:sz w:val="11"/>
                        <w:szCs w:val="16"/>
                      </w:rPr>
                    </w:pPr>
                    <w:r>
                      <w:rPr>
                        <w:rFonts w:cs="Arial"/>
                        <w:color w:val="000000"/>
                        <w:sz w:val="11"/>
                        <w:szCs w:val="16"/>
                      </w:rPr>
                      <w:t>Response</w:t>
                    </w:r>
                  </w:p>
                </w:txbxContent>
              </v:textbox>
            </v:shape>
            <v:shape id="_x0000_s4218" type="#_x0000_t202" style="position:absolute;left:8378;top:5943;width:747;height:255;v-text-anchor:bottom-baseline" filled="f" fillcolor="#0036ff" stroked="f" strokecolor="white">
              <v:shadow color="#009"/>
              <v:textbox style="mso-next-textbox:#_x0000_s4218" inset="1.79036mm,.89519mm,1.79036mm,.89519mm">
                <w:txbxContent>
                  <w:p w14:paraId="1319C42C" w14:textId="77777777" w:rsidR="001A347B" w:rsidRPr="00DA3BF3" w:rsidRDefault="001A347B" w:rsidP="00D72A57">
                    <w:pPr>
                      <w:rPr>
                        <w:rFonts w:cs="Arial"/>
                        <w:color w:val="000000"/>
                        <w:sz w:val="11"/>
                        <w:szCs w:val="16"/>
                      </w:rPr>
                    </w:pPr>
                    <w:r w:rsidRPr="00DA3BF3">
                      <w:rPr>
                        <w:rFonts w:cs="Arial"/>
                        <w:color w:val="000000"/>
                        <w:sz w:val="11"/>
                        <w:szCs w:val="16"/>
                      </w:rPr>
                      <w:t>HTTP OK</w:t>
                    </w:r>
                  </w:p>
                </w:txbxContent>
              </v:textbox>
            </v:shape>
            <v:shape id="_x0000_s4219" type="#_x0000_t202" style="position:absolute;left:8497;top:4547;width:747;height:255;v-text-anchor:bottom-baseline" filled="f" fillcolor="#0036ff" stroked="f" strokecolor="white">
              <v:shadow color="#009"/>
              <v:textbox style="mso-next-textbox:#_x0000_s4219" inset="1.79036mm,.89519mm,1.79036mm,.89519mm">
                <w:txbxContent>
                  <w:p w14:paraId="5E878B26" w14:textId="77777777" w:rsidR="001A347B" w:rsidRPr="00DA3BF3" w:rsidRDefault="001A347B" w:rsidP="00D72A57">
                    <w:pPr>
                      <w:rPr>
                        <w:rFonts w:cs="Arial"/>
                        <w:color w:val="000000"/>
                        <w:sz w:val="11"/>
                        <w:szCs w:val="16"/>
                      </w:rPr>
                    </w:pPr>
                    <w:r w:rsidRPr="00DA3BF3">
                      <w:rPr>
                        <w:rFonts w:cs="Arial"/>
                        <w:color w:val="000000"/>
                        <w:sz w:val="11"/>
                        <w:szCs w:val="16"/>
                      </w:rPr>
                      <w:t>HTTP OK</w:t>
                    </w:r>
                  </w:p>
                </w:txbxContent>
              </v:textbox>
            </v:shape>
            <v:shape id="_x0000_s4220" type="#_x0000_t202" style="position:absolute;left:6116;top:3375;width:1164;height:256;v-text-anchor:bottom-baseline" filled="f" fillcolor="#0036ff" stroked="f" strokecolor="white">
              <v:shadow color="#009"/>
              <v:textbox style="mso-next-textbox:#_x0000_s4220" inset="1.79036mm,.89519mm,1.79036mm,.89519mm">
                <w:txbxContent>
                  <w:p w14:paraId="10F20F5E" w14:textId="77777777" w:rsidR="001A347B" w:rsidRPr="00DA3BF3" w:rsidRDefault="001A347B" w:rsidP="00D72A57">
                    <w:pPr>
                      <w:rPr>
                        <w:rFonts w:cs="Arial"/>
                        <w:color w:val="000000"/>
                        <w:sz w:val="11"/>
                        <w:szCs w:val="16"/>
                      </w:rPr>
                    </w:pPr>
                    <w:r w:rsidRPr="00DA3BF3">
                      <w:rPr>
                        <w:rFonts w:cs="Arial"/>
                        <w:color w:val="000000"/>
                        <w:sz w:val="11"/>
                        <w:szCs w:val="16"/>
                      </w:rPr>
                      <w:t>berechtigte Stelle</w:t>
                    </w:r>
                  </w:p>
                </w:txbxContent>
              </v:textbox>
            </v:shape>
            <v:shape id="_x0000_s4221" type="#_x0000_t202" style="position:absolute;left:9831;top:3364;width:1608;height:255;v-text-anchor:bottom-baseline" filled="f" fillcolor="#0036ff" stroked="f" strokecolor="white">
              <v:shadow color="#009"/>
              <v:textbox style="mso-next-textbox:#_x0000_s4221" inset="1.79036mm,.89519mm,1.79036mm,.89519mm">
                <w:txbxContent>
                  <w:p w14:paraId="31444578" w14:textId="77777777" w:rsidR="001A347B" w:rsidRPr="00DA3BF3" w:rsidRDefault="001A347B" w:rsidP="00D72A57">
                    <w:pPr>
                      <w:jc w:val="center"/>
                      <w:rPr>
                        <w:rFonts w:cs="Arial"/>
                        <w:color w:val="000000"/>
                        <w:sz w:val="11"/>
                        <w:szCs w:val="16"/>
                      </w:rPr>
                    </w:pPr>
                    <w:r w:rsidRPr="00DA3BF3">
                      <w:rPr>
                        <w:rFonts w:cs="Arial"/>
                        <w:color w:val="000000"/>
                        <w:sz w:val="11"/>
                        <w:szCs w:val="16"/>
                      </w:rPr>
                      <w:t xml:space="preserve">                   Unternehmen</w:t>
                    </w:r>
                  </w:p>
                </w:txbxContent>
              </v:textbox>
            </v:shape>
            <v:rect id="_x0000_s4222" style="position:absolute;left:7965;top:3690;width:103;height:2492;v-text-anchor:middle" filled="f" fillcolor="#0036ff">
              <v:stroke dashstyle="dash"/>
              <v:shadow color="#009"/>
              <v:textbox inset="7.25pt,1.2788mm,7.25pt,1.2788mm"/>
            </v:rect>
            <v:rect id="_x0000_s4223" style="position:absolute;left:9615;top:3690;width:105;height:2492;v-text-anchor:middle" filled="f" fillcolor="#0036ff">
              <v:stroke dashstyle="dash"/>
              <v:shadow color="#009"/>
              <v:textbox inset="7.25pt,1.2788mm,7.25pt,1.2788mm"/>
            </v:rect>
            <v:shape id="_x0000_s4224" type="#_x0000_t202" style="position:absolute;left:8522;top:6376;width:794;height:257;v-text-anchor:bottom-baseline" filled="f" fillcolor="#0036ff" stroked="f" strokecolor="white">
              <v:shadow color="#009"/>
              <v:textbox style="mso-next-textbox:#_x0000_s4224" inset="1.79036mm,.89519mm,1.79036mm,.89519mm">
                <w:txbxContent>
                  <w:p w14:paraId="2329C88A" w14:textId="77777777" w:rsidR="001A347B" w:rsidRPr="00DA3BF3" w:rsidRDefault="001A347B" w:rsidP="00D72A57">
                    <w:pPr>
                      <w:rPr>
                        <w:rFonts w:cs="Arial"/>
                        <w:i/>
                        <w:iCs/>
                        <w:color w:val="000000"/>
                        <w:sz w:val="11"/>
                        <w:szCs w:val="16"/>
                      </w:rPr>
                    </w:pPr>
                    <w:r w:rsidRPr="00DA3BF3">
                      <w:rPr>
                        <w:rFonts w:cs="Arial"/>
                        <w:i/>
                        <w:iCs/>
                        <w:color w:val="000000"/>
                        <w:sz w:val="11"/>
                        <w:szCs w:val="16"/>
                      </w:rPr>
                      <w:t>SINA-VPN</w:t>
                    </w:r>
                  </w:p>
                </w:txbxContent>
              </v:textbox>
            </v:shape>
            <v:line id="_x0000_s4225" style="position:absolute;flip:y;v-text-anchor:bottom" from="9244,6136" to="9663,6414">
              <v:shadow color="#009"/>
            </v:line>
            <v:line id="_x0000_s4226" style="position:absolute;flip:x y;v-text-anchor:bottom" from="8008,6136" to="8605,6437">
              <v:shadow color="#009"/>
            </v:line>
            <v:group id="_x0000_s4227" style="position:absolute;left:4035;top:4760;width:723;height:743" coordorigin="611,2031" coordsize="730,619">
              <v:shape id="_x0000_s4228" style="position:absolute;left:641;top:2477;width:497;height:173"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29" style="position:absolute;left:620;top:2454;width:546;height:139" coordsize="990,252" path="m,l945,204r7,-3l961,201r7,2l976,207r7,6l987,220r3,7l989,235r-3,6l982,246r-7,3l968,252r-7,l954,252r-6,-3l942,245,10,49,,xe" fillcolor="#bfb23f" stroked="f">
                <v:path arrowok="t"/>
                <o:lock v:ext="edit" aspectratio="t"/>
              </v:shape>
              <v:shape id="_x0000_s4230" style="position:absolute;left:611;top:2359;width:730;height:207"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31" style="position:absolute;left:1098;top:2415;width:19;height:19" coordsize="34,34" path="m34,5l10,,,22,26,34,34,5xe" fillcolor="#999" stroked="f">
                <v:path arrowok="t"/>
                <o:lock v:ext="edit" aspectratio="t"/>
              </v:shape>
              <v:shape id="_x0000_s4232" style="position:absolute;left:1115;top:2422;width:80;height:32" coordsize="147,58" path="m5,l147,39,133,58,,25,5,xe" fillcolor="#ffaf0f" stroked="f">
                <v:path arrowok="t"/>
                <o:lock v:ext="edit" aspectratio="t"/>
              </v:shape>
              <v:shape id="_x0000_s4233" style="position:absolute;left:991;top:2432;width:186;height:90" coordsize="335,164" path="m,68r159,96l335,82,186,,,68xe" stroked="f">
                <v:path arrowok="t"/>
                <o:lock v:ext="edit" aspectratio="t"/>
              </v:shape>
              <v:shape id="_x0000_s4234" style="position:absolute;left:1016;top:2365;width:80;height:61"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35" style="position:absolute;left:1036;top:2033;width:90;height:59" coordsize="164,105" path="m17,98r,-7l18,84r1,-6l21,71r3,-6l26,61r5,-3l36,57r9,l53,57r10,1l72,58r7,2l87,61r8,2l102,65r8,3l117,71r7,3l129,80r6,4l139,91r4,7l148,105r7,-6l159,94r4,-9l164,78,163,60,156,44,146,32,132,20,117,12,100,5,81,2,63,,57,,52,2,48,3,42,5,38,7r-6,3l28,15r-6,2l18,19r-3,1l11,22,7,23,4,24,1,27,,30r,4l1,48,7,65r5,19l17,98xe" fillcolor="gray" stroked="f">
                <v:path arrowok="t"/>
                <o:lock v:ext="edit" aspectratio="t"/>
              </v:shape>
              <v:shape id="_x0000_s4236" style="position:absolute;left:884;top:2157;width:342;height:249"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f30" stroked="f">
                <v:path arrowok="t"/>
                <o:lock v:ext="edit" aspectratio="t"/>
              </v:shape>
              <v:shape id="_x0000_s4237" style="position:absolute;left:1050;top:2200;width:55;height:159" coordsize="100,288" path="m30,r3,18l36,33r1,16l40,67r7,-8l53,50r4,-7l62,36r5,-5l72,24r7,-6l88,9r4,8l100,14,96,31,92,46,86,60,82,74,76,89r-5,14l64,118r-7,17l57,247r-9,1l38,251r-7,3l24,260r-7,5l12,272r-6,9l,288,,227,5,213r5,-14l15,188r4,-13l22,162r2,-11l26,137r1,-14l26,118r-3,-4l22,113r-5,-3l13,108r-3,-2l7,103,6,99,7,79,12,60,16,43,17,24r2,-7l22,11,26,5,30,xe" fillcolor="#0c0" stroked="f">
                <v:path arrowok="t"/>
                <o:lock v:ext="edit" aspectratio="t"/>
              </v:shape>
              <v:shape id="_x0000_s4238" style="position:absolute;left:946;top:2315;width:69;height:48" coordsize="124,88" path="m90,88r7,-8l104,72r6,-7l115,58r3,-7l121,43r3,-10l124,23r-2,-7l118,10,112,6,105,3,97,,87,,79,,70,,58,,45,3,34,7,24,15r-9,7l8,31,3,41,,54r14,l27,56r12,2l50,61r12,3l72,70r9,8l90,88xe" fillcolor="#f2bfb2" stroked="f">
                <v:path arrowok="t"/>
                <o:lock v:ext="edit" aspectratio="t"/>
              </v:shape>
              <v:shape id="_x0000_s4239" style="position:absolute;left:866;top:2341;width:122;height:51" coordsize="221,92" path="m53,r71,l138,4r12,4l162,11r11,4l184,18r11,3l208,22r13,2l211,31r-10,7l191,44r-10,4l172,52r-10,4l150,59r-12,6l129,68r-7,4l115,76r-7,4l101,86r-7,3l86,92r-9,l65,92,50,90,38,89,27,86,15,80,7,75,1,65,,55,,45,4,37r7,-7l18,22r9,-5l36,11,45,6,53,xe" stroked="f">
                <v:path arrowok="t"/>
                <o:lock v:ext="edit" aspectratio="t"/>
              </v:shape>
              <v:shape id="_x0000_s4240" style="position:absolute;left:704;top:2133;width:257;height:11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241" style="position:absolute;left:717;top:2152;width:202;height:31"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242" style="position:absolute;left:926;top:2146;width:46;height:186" coordsize="83,338" path="m83,l69,1,54,4,40,7,27,11,16,18,6,27,,37,,51,,335r4,1l9,336r4,l16,336r4,2l24,338r4,l33,338r11,-2l51,335r8,-6l66,322r6,-7l76,307r4,-10l83,288,83,xe" fillcolor="#afc6e2" stroked="f">
                <v:path arrowok="t"/>
                <o:lock v:ext="edit" aspectratio="t"/>
              </v:shape>
              <v:shape id="_x0000_s4243" style="position:absolute;left:884;top:2170;width:48;height:157"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244" style="position:absolute;left:807;top:2177;width:91;height:149"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245" style="position:absolute;left:904;top:2363;width:92;height:95"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246" style="position:absolute;left:687;top:2320;width:232;height:64"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247" style="position:absolute;left:781;top:2326;width:107;height:25" coordsize="194,47" path="m,l8,10r10,9l29,27r10,6l51,38r11,5l76,44r14,3l160,47r7,-3l175,41r5,-5l186,31r3,-5l191,19r3,-8l194,4,,xe" fillcolor="#638cc6" stroked="f">
                <v:path arrowok="t"/>
                <o:lock v:ext="edit" aspectratio="t"/>
              </v:shape>
              <v:shape id="_x0000_s4248" style="position:absolute;left:700;top:2232;width:111;height:95"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249" style="position:absolute;left:683;top:2351;width:228;height:10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250" style="position:absolute;left:1039;top:2332;width:84;height:60"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251" style="position:absolute;left:1042;top:2062;width:81;height:128"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252" style="position:absolute;left:1033;top:2031;width:98;height:73"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253" style="position:absolute;left:1050;top:2057;width:44;height:16" coordsize="82,29" path="m82,9r,5l80,17r-3,3l73,21r-4,2l65,24r-4,2l56,29r-7,l41,27,34,26,27,24,21,21,14,19,7,16,,12,1,9,6,7,11,6,16,4r2,l23,6r2,1l28,9r4,l35,9r3,1l42,10r7,2l55,9,61,6,66,3,70,2,75,r4,3l82,9xe" fillcolor="black" stroked="f">
                <v:path arrowok="t"/>
                <o:lock v:ext="edit" aspectratio="t"/>
              </v:shape>
              <v:shape id="_x0000_s4254" style="position:absolute;left:1048;top:2105;width:70;height:60"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255" style="position:absolute;left:705;top:2124;width:204;height:60"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256" style="position:absolute;left:903;top:2137;width:114;height:32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257" style="position:absolute;left:1053;top:2153;width:76;height:169"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258" style="position:absolute;left:1044;top:2167;width:29;height:49" coordsize="54,91" path="m21,50r3,2l26,54r2,1l33,55r2,-5l38,44r4,-6l49,37r3,6l54,47r,4l51,55r-3,5l45,62r-3,6l41,72r-3,3l37,78r-3,4l33,86r-3,3l26,91r-5,l16,89,10,79,4,68,2,58,,47,,34,,23,3,11,7,r7,3l17,9r,7l17,23r-1,7l16,37r1,7l21,50xe" fillcolor="black" stroked="f">
                <v:path arrowok="t"/>
                <o:lock v:ext="edit" aspectratio="t"/>
              </v:shape>
              <v:shape id="_x0000_s4259" style="position:absolute;left:921;top:2169;width:15;height:160" coordsize="27,290" path="m17,32r4,65l25,162r2,63l22,289r-3,1l17,290r-5,-1l10,290,8,220r,-73l5,77,,7,5,r6,7l14,15r1,8l17,32xe" fillcolor="black" stroked="f">
                <v:path arrowok="t"/>
                <o:lock v:ext="edit" aspectratio="t"/>
              </v:shape>
              <v:shape id="_x0000_s4260" style="position:absolute;left:982;top:2172;width:50;height:47" coordsize="93,83" path="m92,27r-2,4l89,35r-3,3l83,40,72,41,62,44r-8,6l44,54r-9,7l28,68r-8,8l13,83,7,82,3,79,,75,2,69,9,58,18,47,27,35,38,24,49,16,62,9,73,3,87,r6,6l93,13r-1,7l92,27xe" fillcolor="black" stroked="f">
                <v:path arrowok="t"/>
                <o:lock v:ext="edit" aspectratio="t"/>
              </v:shape>
              <v:shape id="_x0000_s4261" style="position:absolute;left:1033;top:2173;width:203;height:236"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262" style="position:absolute;left:802;top:2173;width:85;height:142"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263" style="position:absolute;left:696;top:2174;width:83;height:138"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264" style="position:absolute;left:808;top:2203;width:99;height:130"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265" style="position:absolute;left:1065;top:2219;width:12;height:23" coordsize="23,43" path="m23,41l11,43,10,34,6,27,3,19r,-7l,6,3,3,7,2,10,r4,3l17,13r3,9l23,32r,9xe" fillcolor="black" stroked="f">
                <v:path arrowok="t"/>
                <o:lock v:ext="edit" aspectratio="t"/>
              </v:shape>
              <v:shape id="_x0000_s4266" style="position:absolute;left:1050;top:2280;width:20;height:51" coordsize="37,90" path="m37,12l16,84r-3,2l10,89,8,90r-2,l1,82,,72,1,62,4,52r2,1l11,41,14,26,18,12,24,r6,1l32,4r3,4l37,12xe" fillcolor="black" stroked="f">
                <v:path arrowok="t"/>
                <o:lock v:ext="edit" aspectratio="t"/>
              </v:shape>
              <v:shape id="_x0000_s4267" style="position:absolute;left:719;top:2313;width:75;height:20" coordsize="135,37" path="m135,18r,7l133,31r-4,1l124,34r-6,1l111,35r-6,l100,37r-14,l72,35,59,32,46,30,33,25,21,21,10,16,,7,,3r4,l4,r8,1l21,3r8,1l38,4r8,2l53,6r9,1l70,7r9,1l86,8r8,2l102,11r9,2l118,14r8,3l135,18xe" fillcolor="black" stroked="f">
                <v:path arrowok="t"/>
                <o:lock v:ext="edit" aspectratio="t"/>
              </v:shape>
              <v:shape id="_x0000_s4268" style="position:absolute;left:676;top:2331;width:237;height:87"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269" style="position:absolute;left:794;top:2338;width:92;height:24"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270" style="position:absolute;left:1005;top:2386;width:81;height:48"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271" style="position:absolute;left:1039;top:2391;width:16;height:7" coordsize="29,14" path="m29,1r,5l26,10r-4,3l17,14r-5,l8,13,4,11,,8,1,7,3,4,4,3,4,,7,1r3,2l14,3,18,1r3,l25,r3,l29,1xe" fillcolor="black" stroked="f">
                <v:path arrowok="t"/>
                <o:lock v:ext="edit" aspectratio="t"/>
              </v:shape>
              <v:shape id="_x0000_s4272" style="position:absolute;left:1183;top:2408;width:106;height:29"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273" style="position:absolute;left:1117;top:2418;width:97;height:40"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274" style="position:absolute;left:698;top:2420;width:211;height:48"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275" style="position:absolute;left:1096;top:2429;width:97;height:70"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276" style="position:absolute;left:979;top:2434;width:128;height:92"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277" style="position:absolute;left:668;top:2468;width:456;height:10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shape id="_x0000_s4278" type="#_x0000_t75" style="position:absolute;left:3591;top:6236;width:486;height:370" fillcolor="#c30" strokecolor="#c30">
              <v:imagedata r:id="rId23" o:title=""/>
              <v:shadow color="#009"/>
            </v:shape>
            <v:shape id="_x0000_s4279" type="#_x0000_t75" style="position:absolute;left:3480;top:5704;width:722;height:365">
              <v:imagedata r:id="rId24" o:title="scanner"/>
            </v:shape>
            <v:line id="_x0000_s4280" style="position:absolute;flip:y;v-text-anchor:bottom" from="3806,6011" to="3806,6187">
              <v:stroke endarrow="block"/>
              <v:shadow color="#009"/>
            </v:line>
            <v:line id="_x0000_s4281" style="position:absolute;flip:y;v-text-anchor:bottom" from="3810,5073" to="3810,5660">
              <v:shadow color="#009"/>
            </v:line>
            <v:line id="_x0000_s4282" style="position:absolute;flip:y;v-text-anchor:bottom" from="3810,5073" to="4050,5073">
              <v:stroke endarrow="block"/>
              <v:shadow color="#009"/>
            </v:line>
            <v:shape id="_x0000_s4283" type="#_x0000_t202" style="position:absolute;left:3963;top:6273;width:396;height:255;v-text-anchor:bottom-baseline" filled="f" fillcolor="#0036ff" stroked="f" strokecolor="white">
              <v:shadow color="#009"/>
              <v:textbox style="mso-next-textbox:#_x0000_s4283" inset="1.79036mm,.89519mm,1.79036mm,.89519mm">
                <w:txbxContent>
                  <w:p w14:paraId="3F9172DD" w14:textId="77777777" w:rsidR="001A347B" w:rsidRPr="00DA3BF3" w:rsidRDefault="001A347B" w:rsidP="00D72A57">
                    <w:pPr>
                      <w:rPr>
                        <w:rFonts w:cs="Arial"/>
                        <w:color w:val="000000"/>
                        <w:sz w:val="11"/>
                        <w:szCs w:val="16"/>
                      </w:rPr>
                    </w:pPr>
                    <w:r w:rsidRPr="00DA3BF3">
                      <w:rPr>
                        <w:rFonts w:cs="Arial"/>
                        <w:color w:val="000000"/>
                        <w:sz w:val="11"/>
                        <w:szCs w:val="16"/>
                      </w:rPr>
                      <w:t>AO</w:t>
                    </w:r>
                  </w:p>
                </w:txbxContent>
              </v:textbox>
            </v:shape>
            <v:shape id="_x0000_s4284" type="#_x0000_t202" style="position:absolute;left:4056;top:5757;width:675;height:256;v-text-anchor:bottom-baseline" filled="f" fillcolor="#0036ff" stroked="f" strokecolor="white">
              <v:shadow color="#009"/>
              <v:textbox style="mso-next-textbox:#_x0000_s4284" inset="1.79036mm,.89519mm,1.79036mm,.89519mm">
                <w:txbxContent>
                  <w:p w14:paraId="49F06C17" w14:textId="77777777" w:rsidR="001A347B" w:rsidRPr="00DA3BF3" w:rsidRDefault="001A347B" w:rsidP="00D72A57">
                    <w:pPr>
                      <w:rPr>
                        <w:rFonts w:cs="Arial"/>
                        <w:color w:val="000000"/>
                        <w:sz w:val="11"/>
                        <w:szCs w:val="16"/>
                      </w:rPr>
                    </w:pPr>
                    <w:r w:rsidRPr="00DA3BF3">
                      <w:rPr>
                        <w:rFonts w:cs="Arial"/>
                        <w:color w:val="000000"/>
                        <w:sz w:val="11"/>
                        <w:szCs w:val="16"/>
                      </w:rPr>
                      <w:t>Scanner</w:t>
                    </w:r>
                  </w:p>
                </w:txbxContent>
              </v:textbox>
            </v:shape>
            <v:line id="_x0000_s4285" style="position:absolute;flip:y;v-text-anchor:bottom" from="4682,4973" to="5968,4973">
              <v:stroke endarrow="block"/>
              <v:shadow color="#009"/>
            </v:line>
            <v:line id="_x0000_s4286" style="position:absolute;flip:y;v-text-anchor:bottom" from="4689,5189" to="5976,5189">
              <v:stroke endarrow="block"/>
              <v:shadow color="#009"/>
            </v:line>
            <v:shape id="_x0000_s4287" type="#_x0000_t202" style="position:absolute;left:4674;top:4783;width:692;height:255;v-text-anchor:bottom-baseline" filled="f" fillcolor="#0036ff" stroked="f" strokecolor="white">
              <v:shadow color="#009"/>
              <v:textbox style="mso-next-textbox:#_x0000_s4287" inset="1.79036mm,.89519mm,1.79036mm,.89519mm">
                <w:txbxContent>
                  <w:p w14:paraId="276F8619" w14:textId="77777777" w:rsidR="001A347B" w:rsidRPr="00DA3BF3" w:rsidRDefault="001A347B" w:rsidP="00D72A57">
                    <w:pPr>
                      <w:rPr>
                        <w:rFonts w:cs="Arial"/>
                        <w:color w:val="000000"/>
                        <w:sz w:val="11"/>
                        <w:szCs w:val="16"/>
                      </w:rPr>
                    </w:pPr>
                    <w:r w:rsidRPr="00DA3BF3">
                      <w:rPr>
                        <w:rFonts w:cs="Arial"/>
                        <w:color w:val="000000"/>
                        <w:sz w:val="11"/>
                        <w:szCs w:val="16"/>
                      </w:rPr>
                      <w:t>AO-TIFF</w:t>
                    </w:r>
                  </w:p>
                </w:txbxContent>
              </v:textbox>
            </v:shape>
            <v:shape id="_x0000_s4288" type="#_x0000_t202" style="position:absolute;left:4664;top:4991;width:857;height:256;v-text-anchor:bottom-baseline" filled="f" fillcolor="#0036ff" stroked="f" strokecolor="white">
              <v:shadow color="#009"/>
              <v:textbox style="mso-next-textbox:#_x0000_s4288" inset="1.79036mm,.89519mm,1.79036mm,.89519mm">
                <w:txbxContent>
                  <w:p w14:paraId="7C783B74" w14:textId="77777777" w:rsidR="001A347B" w:rsidRPr="00DA3BF3" w:rsidRDefault="001A347B" w:rsidP="00D72A57">
                    <w:pPr>
                      <w:rPr>
                        <w:rFonts w:cs="Arial"/>
                        <w:color w:val="000000"/>
                        <w:sz w:val="11"/>
                        <w:szCs w:val="16"/>
                      </w:rPr>
                    </w:pPr>
                    <w:r w:rsidRPr="00DA3BF3">
                      <w:rPr>
                        <w:rFonts w:cs="Arial"/>
                        <w:color w:val="000000"/>
                        <w:sz w:val="11"/>
                        <w:szCs w:val="16"/>
                      </w:rPr>
                      <w:t>Meta-Daten</w:t>
                    </w:r>
                  </w:p>
                </w:txbxContent>
              </v:textbox>
            </v:shape>
            <v:group id="_x0000_s4289" style="position:absolute;left:12826;top:5329;width:899;height:759" coordorigin="2126,1567" coordsize="662,561">
              <o:lock v:ext="edit" aspectratio="t"/>
              <v:shape id="_x0000_s4290" style="position:absolute;left:2153;top:1971;width:451;height:157"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91" style="position:absolute;left:2134;top:1950;width:495;height:126" coordsize="990,252" path="m,l945,204r7,-3l961,201r7,2l976,207r7,6l987,220r3,7l989,235r-3,6l982,246r-7,3l968,252r-7,l954,252r-6,-3l942,245,10,49,,xe" fillcolor="#bfb23f" stroked="f">
                <v:path arrowok="t"/>
                <o:lock v:ext="edit" aspectratio="t"/>
              </v:shape>
              <v:shape id="_x0000_s4292" style="position:absolute;left:2126;top:1864;width:662;height:188"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93" style="position:absolute;left:2568;top:1915;width:17;height:17" coordsize="34,34" path="m34,5l10,,,22,26,34,34,5xe" fillcolor="#999" stroked="f">
                <v:path arrowok="t"/>
                <o:lock v:ext="edit" aspectratio="t"/>
              </v:shape>
              <v:shape id="_x0000_s4294" style="position:absolute;left:2583;top:1921;width:73;height:29" coordsize="147,58" path="m5,l147,39,133,58,,25,5,xe" fillcolor="#ffaf0f" stroked="f">
                <v:path arrowok="t"/>
                <o:lock v:ext="edit" aspectratio="t"/>
              </v:shape>
              <v:shape id="_x0000_s4295" style="position:absolute;left:2471;top:1930;width:168;height:82" coordsize="335,164" path="m,68r159,96l335,82,186,,,68xe" stroked="f">
                <v:path arrowok="t"/>
                <o:lock v:ext="edit" aspectratio="t"/>
              </v:shape>
              <v:shape id="_x0000_s4296" style="position:absolute;left:2493;top:1870;width:73;height:55"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97" style="position:absolute;left:2511;top:1569;width:82;height:53" coordsize="164,105" path="m17,98r,-7l18,84r1,-6l21,71r3,-6l26,61r5,-3l36,57r9,l53,57r10,1l72,58r7,2l87,61r8,2l102,65r8,3l117,71r7,3l129,80r6,4l139,91r4,7l148,105r7,-6l159,94r4,-9l164,78,163,60,156,44,146,32,132,20,117,12,100,5,81,2,63,,57,,52,2,48,3,42,5,38,7r-6,3l28,15r-6,2l18,19r-3,1l11,22,7,23,4,24,1,27,,30r,4l1,48,7,65r5,19l17,98xe" fillcolor="#702b00" stroked="f">
                <v:path arrowok="t"/>
                <o:lock v:ext="edit" aspectratio="t"/>
              </v:shape>
              <v:shape id="_x0000_s4298" style="position:absolute;left:2374;top:1681;width:310;height:226"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91a8ff" stroked="f">
                <v:path arrowok="t"/>
                <o:lock v:ext="edit" aspectratio="t"/>
              </v:shape>
              <v:shape id="_x0000_s4299" style="position:absolute;left:2524;top:1720;width:50;height:144" coordsize="100,288" path="m30,r3,18l36,33r1,16l40,67r7,-8l53,50r4,-7l62,36r5,-5l72,24r7,-6l88,9r4,8l100,14,96,31,92,46,86,60,82,74,76,89r-5,14l64,118r-7,17l57,247r-9,1l38,251r-7,3l24,260r-7,5l12,272r-6,9l,288,,227,5,213r5,-14l15,188r4,-13l22,162r2,-11l26,137r1,-14l26,118r-3,-4l22,113r-5,-3l13,108r-3,-2l7,103,6,99,7,79,12,60,16,43,17,24r2,-7l22,11,26,5,30,xe" fillcolor="#66007c" stroked="f">
                <v:path arrowok="t"/>
                <o:lock v:ext="edit" aspectratio="t"/>
              </v:shape>
              <v:shape id="_x0000_s4300" style="position:absolute;left:2430;top:1824;width:62;height:44" coordsize="124,88" path="m90,88r7,-8l104,72r6,-7l115,58r3,-7l121,43r3,-10l124,23r-2,-7l118,10,112,6,105,3,97,,87,,79,,70,,58,,45,3,34,7,24,15r-9,7l8,31,3,41,,54r14,l27,56r12,2l50,61r12,3l72,70r9,8l90,88xe" fillcolor="#f2bfb2" stroked="f">
                <v:path arrowok="t"/>
                <o:lock v:ext="edit" aspectratio="t"/>
              </v:shape>
              <v:shape id="_x0000_s4301" style="position:absolute;left:2357;top:1848;width:111;height:46" coordsize="221,92" path="m53,r71,l138,4r12,4l162,11r11,4l184,18r11,3l208,22r13,2l211,31r-10,7l191,44r-10,4l172,52r-10,4l150,59r-12,6l129,68r-7,4l115,76r-7,4l101,86r-7,3l86,92r-9,l65,92,50,90,38,89,27,86,15,80,7,75,1,65,,55,,45,4,37r7,-7l18,22r9,-5l36,11,45,6,53,xe" stroked="f">
                <v:path arrowok="t"/>
                <o:lock v:ext="edit" aspectratio="t"/>
              </v:shape>
              <v:shape id="_x0000_s4302" style="position:absolute;left:2210;top:1659;width:233;height:10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303" style="position:absolute;left:2222;top:1677;width:183;height:28"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304" style="position:absolute;left:2412;top:1671;width:41;height:169" coordsize="83,338" path="m83,l69,1,54,4,40,7,27,11,16,18,6,27,,37,,51,,335r4,1l9,336r4,l16,336r4,2l24,338r4,l33,338r11,-2l51,335r8,-6l66,322r6,-7l76,307r4,-10l83,288,83,xe" fillcolor="#afc6e2" stroked="f">
                <v:path arrowok="t"/>
                <o:lock v:ext="edit" aspectratio="t"/>
              </v:shape>
              <v:shape id="_x0000_s4305" style="position:absolute;left:2374;top:1693;width:43;height:142"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306" style="position:absolute;left:2304;top:1699;width:82;height:135"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307" style="position:absolute;left:2392;top:1868;width:83;height:86"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308" style="position:absolute;left:2195;top:1829;width:210;height:58"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309" style="position:absolute;left:2280;top:1834;width:97;height:23" coordsize="194,47" path="m,l8,10r10,9l29,27r10,6l51,38r11,5l76,44r14,3l160,47r7,-3l175,41r5,-5l186,31r3,-5l191,19r3,-8l194,4,,xe" fillcolor="#638cc6" stroked="f">
                <v:path arrowok="t"/>
                <o:lock v:ext="edit" aspectratio="t"/>
              </v:shape>
              <v:shape id="_x0000_s4310" style="position:absolute;left:2207;top:1749;width:100;height:86"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311" style="position:absolute;left:2191;top:1857;width:207;height:9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312" style="position:absolute;left:2514;top:1840;width:76;height:54"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313" style="position:absolute;left:2517;top:1595;width:73;height:116"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314" style="position:absolute;left:2509;top:1567;width:89;height:66"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315" style="position:absolute;left:2524;top:1591;width:40;height:14" coordsize="82,29" path="m82,9r,5l80,17r-3,3l73,21r-4,2l65,24r-4,2l56,29r-7,l41,27,34,26,27,24,21,21,14,19,7,16,,12,1,9,6,7,11,6,16,4r2,l23,6r2,1l28,9r4,l35,9r3,1l42,10r7,2l55,9,61,6,66,3,70,2,75,r4,3l82,9xe" fillcolor="black" stroked="f">
                <v:path arrowok="t"/>
                <o:lock v:ext="edit" aspectratio="t"/>
              </v:shape>
              <v:shape id="_x0000_s4316" style="position:absolute;left:2522;top:1634;width:64;height:54"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317" style="position:absolute;left:2211;top:1651;width:185;height:55"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318" style="position:absolute;left:2391;top:1663;width:103;height:29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319" style="position:absolute;left:2527;top:1678;width:69;height:153"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320" style="position:absolute;left:2519;top:1690;width:26;height:45" coordsize="54,91" path="m21,50r3,2l26,54r2,1l33,55r2,-5l38,44r4,-6l49,37r3,6l54,47r,4l51,55r-3,5l45,62r-3,6l41,72r-3,3l37,78r-3,4l33,86r-3,3l26,91r-5,l16,89,10,79,4,68,2,58,,47,,34,,23,3,11,7,r7,3l17,9r,7l17,23r-1,7l16,37r1,7l21,50xe" fillcolor="black" stroked="f">
                <v:path arrowok="t"/>
                <o:lock v:ext="edit" aspectratio="t"/>
              </v:shape>
              <v:shape id="_x0000_s4321" style="position:absolute;left:2407;top:1692;width:14;height:145" coordsize="27,290" path="m17,32r4,65l25,162r2,63l22,289r-3,1l17,290r-5,-1l10,290,8,220r,-73l5,77,,7,5,r6,7l14,15r1,8l17,32xe" fillcolor="black" stroked="f">
                <v:path arrowok="t"/>
                <o:lock v:ext="edit" aspectratio="t"/>
              </v:shape>
              <v:shape id="_x0000_s4322" style="position:absolute;left:2462;top:1695;width:46;height:42" coordsize="93,83" path="m92,27r-2,4l89,35r-3,3l83,40,72,41,62,44r-8,6l44,54r-9,7l28,68r-8,8l13,83,7,82,3,79,,75,2,69,9,58,18,47,27,35,38,24,49,16,62,9,73,3,87,r6,6l93,13r-1,7l92,27xe" fillcolor="black" stroked="f">
                <v:path arrowok="t"/>
                <o:lock v:ext="edit" aspectratio="t"/>
              </v:shape>
              <v:shape id="_x0000_s4323" style="position:absolute;left:2509;top:1696;width:184;height:214"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324" style="position:absolute;left:2299;top:1696;width:77;height:128"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325" style="position:absolute;left:2203;top:1697;width:75;height:125"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326" style="position:absolute;left:2305;top:1723;width:89;height:118"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327" style="position:absolute;left:2538;top:1737;width:11;height:21" coordsize="23,43" path="m23,41l11,43,10,34,6,27,3,19r,-7l,6,3,3,7,2,10,r4,3l17,13r3,9l23,32r,9xe" fillcolor="black" stroked="f">
                <v:path arrowok="t"/>
                <o:lock v:ext="edit" aspectratio="t"/>
              </v:shape>
              <v:shape id="_x0000_s4328" style="position:absolute;left:2524;top:1793;width:18;height:46" coordsize="37,90" path="m37,12l16,84r-3,2l10,89,8,90r-2,l1,82,,72,1,62,4,52r2,1l11,41,14,26,18,12,24,r6,1l32,4r3,4l37,12xe" fillcolor="black" stroked="f">
                <v:path arrowok="t"/>
                <o:lock v:ext="edit" aspectratio="t"/>
              </v:shape>
              <v:shape id="_x0000_s4329" style="position:absolute;left:2224;top:1823;width:68;height:18" coordsize="135,37" path="m135,18r,7l133,31r-4,1l124,34r-6,1l111,35r-6,l100,37r-14,l72,35,59,32,46,30,33,25,21,21,10,16,,7,,3r4,l4,r8,1l21,3r8,1l38,4r8,2l53,6r9,1l70,7r9,1l86,8r8,2l102,11r9,2l118,14r8,3l135,18xe" fillcolor="black" stroked="f">
                <v:path arrowok="t"/>
                <o:lock v:ext="edit" aspectratio="t"/>
              </v:shape>
              <v:shape id="_x0000_s4330" style="position:absolute;left:2185;top:1839;width:215;height:79"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331" style="position:absolute;left:2292;top:1845;width:83;height:22"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332" style="position:absolute;left:2483;top:1889;width:74;height:43"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333" style="position:absolute;left:2514;top:1893;width:15;height:7" coordsize="29,14" path="m29,1r,5l26,10r-4,3l17,14r-5,l8,13,4,11,,8,1,7,3,4,4,3,4,,7,1r3,2l14,3,18,1r3,l25,r3,l29,1xe" fillcolor="black" stroked="f">
                <v:path arrowok="t"/>
                <o:lock v:ext="edit" aspectratio="t"/>
              </v:shape>
              <v:shape id="_x0000_s4334" style="position:absolute;left:2645;top:1909;width:96;height:26"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335" style="position:absolute;left:2585;top:1918;width:88;height:36"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336" style="position:absolute;left:2205;top:1920;width:191;height:43"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337" style="position:absolute;left:2566;top:1928;width:88;height:63"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338" style="position:absolute;left:2460;top:1932;width:116;height:84"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339" style="position:absolute;left:2178;top:1963;width:413;height:9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line id="_x0000_s4340" style="position:absolute;flip:y;v-text-anchor:bottom" from="11909,4645" to="13196,4645">
              <v:shadow color="#009"/>
            </v:line>
            <v:line id="_x0000_s4341" style="position:absolute;flip:y;v-text-anchor:bottom" from="11916,4861" to="13041,4861">
              <v:shadow color="#009"/>
            </v:line>
            <v:shape id="_x0000_s4342" type="#_x0000_t202" style="position:absolute;left:12263;top:4449;width:692;height:257;v-text-anchor:bottom-baseline" filled="f" fillcolor="#0036ff" stroked="f" strokecolor="white">
              <v:shadow color="#009"/>
              <v:textbox style="mso-next-textbox:#_x0000_s4342" inset="1.79036mm,.89519mm,1.79036mm,.89519mm">
                <w:txbxContent>
                  <w:p w14:paraId="2B8DD132" w14:textId="77777777" w:rsidR="001A347B" w:rsidRPr="00DA3BF3" w:rsidRDefault="001A347B" w:rsidP="00D72A57">
                    <w:pPr>
                      <w:rPr>
                        <w:rFonts w:cs="Arial"/>
                        <w:color w:val="000000"/>
                        <w:sz w:val="11"/>
                        <w:szCs w:val="16"/>
                      </w:rPr>
                    </w:pPr>
                    <w:r w:rsidRPr="00DA3BF3">
                      <w:rPr>
                        <w:rFonts w:cs="Arial"/>
                        <w:color w:val="000000"/>
                        <w:sz w:val="11"/>
                        <w:szCs w:val="16"/>
                      </w:rPr>
                      <w:t>AO-TIFF</w:t>
                    </w:r>
                  </w:p>
                </w:txbxContent>
              </v:textbox>
            </v:shape>
            <v:shape id="_x0000_s4343" type="#_x0000_t202" style="position:absolute;left:12222;top:4664;width:857;height:255;v-text-anchor:bottom-baseline" filled="f" fillcolor="#0036ff" stroked="f" strokecolor="white">
              <v:shadow color="#009"/>
              <v:textbox style="mso-next-textbox:#_x0000_s4343" inset="1.79036mm,.89519mm,1.79036mm,.89519mm">
                <w:txbxContent>
                  <w:p w14:paraId="7A9F2EF9" w14:textId="77777777" w:rsidR="001A347B" w:rsidRPr="00DA3BF3" w:rsidRDefault="001A347B" w:rsidP="00D72A57">
                    <w:pPr>
                      <w:rPr>
                        <w:rFonts w:cs="Arial"/>
                        <w:color w:val="000000"/>
                        <w:sz w:val="11"/>
                        <w:szCs w:val="16"/>
                      </w:rPr>
                    </w:pPr>
                    <w:r w:rsidRPr="00DA3BF3">
                      <w:rPr>
                        <w:rFonts w:cs="Arial"/>
                        <w:color w:val="000000"/>
                        <w:sz w:val="11"/>
                        <w:szCs w:val="16"/>
                      </w:rPr>
                      <w:t>Meta-Daten</w:t>
                    </w:r>
                  </w:p>
                </w:txbxContent>
              </v:textbox>
            </v:shape>
            <v:line id="_x0000_s4344" style="position:absolute;v-text-anchor:bottom" from="13198,4645" to="13198,5325">
              <v:stroke endarrow="block"/>
              <v:shadow color="#009"/>
            </v:line>
            <v:line id="_x0000_s4345" style="position:absolute;flip:x;v-text-anchor:bottom" from="13037,4863" to="13042,5321">
              <v:stroke endarrow="block"/>
              <v:shadow color="#009"/>
            </v:line>
            <v:shape id="_x0000_s4346" type="#_x0000_t202" style="position:absolute;left:12506;top:6455;width:220;height:255;v-text-anchor:bottom-baseline" filled="f" fillcolor="#0036ff" stroked="f" strokecolor="white">
              <v:shadow color="#009"/>
              <v:textbox style="mso-next-textbox:#_x0000_s4346" inset="1.79036mm,.89519mm,1.79036mm,.89519mm">
                <w:txbxContent>
                  <w:p w14:paraId="47D9EF0F" w14:textId="77777777" w:rsidR="001A347B" w:rsidRPr="00DA3BF3" w:rsidRDefault="001A347B" w:rsidP="00D72A57">
                    <w:pPr>
                      <w:rPr>
                        <w:rFonts w:cs="Arial"/>
                        <w:color w:val="000000"/>
                        <w:sz w:val="11"/>
                        <w:szCs w:val="16"/>
                      </w:rPr>
                    </w:pPr>
                  </w:p>
                </w:txbxContent>
              </v:textbox>
            </v:shape>
            <v:line id="_x0000_s4347" style="position:absolute;flip:y;v-text-anchor:bottom" from="4691,5406" to="5978,5406">
              <v:stroke endarrow="block"/>
              <v:shadow color="#009"/>
            </v:line>
            <v:shape id="_x0000_s4348" type="#_x0000_t202" style="position:absolute;left:4629;top:5209;width:898;height:256;v-text-anchor:bottom-baseline" filled="f" fillcolor="#0036ff" stroked="f" strokecolor="white">
              <v:shadow color="#009"/>
              <v:textbox style="mso-next-textbox:#_x0000_s4348" inset="1.79036mm,.89519mm,1.79036mm,.89519mm">
                <w:txbxContent>
                  <w:p w14:paraId="0EB4DBCF" w14:textId="77777777" w:rsidR="001A347B" w:rsidRPr="00DA3BF3" w:rsidRDefault="001A347B" w:rsidP="00D72A57">
                    <w:pPr>
                      <w:rPr>
                        <w:rFonts w:cs="Arial"/>
                        <w:color w:val="000000"/>
                        <w:sz w:val="11"/>
                        <w:szCs w:val="16"/>
                      </w:rPr>
                    </w:pPr>
                    <w:r w:rsidRPr="00DA3BF3">
                      <w:rPr>
                        <w:rFonts w:cs="Arial"/>
                        <w:color w:val="000000"/>
                        <w:sz w:val="11"/>
                        <w:szCs w:val="16"/>
                      </w:rPr>
                      <w:t>Sons.-Daten</w:t>
                    </w:r>
                  </w:p>
                </w:txbxContent>
              </v:textbox>
            </v:shape>
            <w10:wrap type="none"/>
            <w10:anchorlock/>
          </v:group>
          <o:OLEObject Type="Embed" ProgID="Unknown" ShapeID="_x0000_s4278" DrawAspect="Content" ObjectID="_1669655411" r:id="rId25"/>
        </w:pict>
      </w:r>
    </w:p>
    <w:p w14:paraId="66125BA6" w14:textId="77777777" w:rsidR="00D72A57" w:rsidRPr="0042420A" w:rsidRDefault="00D72A57" w:rsidP="00D72A57">
      <w:pPr>
        <w:rPr>
          <w:color w:val="000000"/>
        </w:rPr>
      </w:pPr>
    </w:p>
    <w:p w14:paraId="6952D62E" w14:textId="77777777" w:rsidR="00D72A57" w:rsidRPr="0042420A" w:rsidRDefault="00D72A57" w:rsidP="00D72A57">
      <w:pPr>
        <w:numPr>
          <w:ilvl w:val="0"/>
          <w:numId w:val="51"/>
        </w:numPr>
        <w:tabs>
          <w:tab w:val="clear" w:pos="720"/>
        </w:tabs>
        <w:ind w:left="567"/>
        <w:rPr>
          <w:color w:val="000000"/>
        </w:rPr>
      </w:pPr>
      <w:r w:rsidRPr="0042420A">
        <w:rPr>
          <w:color w:val="000000"/>
        </w:rPr>
        <w:t xml:space="preserve">Zur Administrierung der Anfrage </w:t>
      </w:r>
      <w:r>
        <w:rPr>
          <w:color w:val="000000"/>
        </w:rPr>
        <w:t>bei der berechtigten Stelle</w:t>
      </w:r>
      <w:r w:rsidRPr="0042420A">
        <w:rPr>
          <w:color w:val="000000"/>
        </w:rPr>
        <w:t xml:space="preserve"> gehört die Eingabe aller für den </w:t>
      </w:r>
      <w:r w:rsidRPr="002043B5">
        <w:rPr>
          <w:i/>
          <w:color w:val="000000"/>
        </w:rPr>
        <w:t>warrant-request</w:t>
      </w:r>
      <w:r w:rsidRPr="0042420A">
        <w:rPr>
          <w:color w:val="000000"/>
        </w:rPr>
        <w:t xml:space="preserve"> notwendigen Metadaten sowie die elektronische Kopie der Anordnung. Die Metadaten enthalten die Informationen der Anordnung zu den verschiedenen </w:t>
      </w:r>
      <w:r>
        <w:rPr>
          <w:color w:val="000000"/>
        </w:rPr>
        <w:t>Kennungen</w:t>
      </w:r>
      <w:r w:rsidRPr="0042420A">
        <w:rPr>
          <w:color w:val="000000"/>
        </w:rPr>
        <w:t xml:space="preserve"> und Zeiträumen zur eigentlichen elektronischen Weiterverarbeitung. </w:t>
      </w:r>
      <w:r>
        <w:rPr>
          <w:color w:val="000000"/>
        </w:rPr>
        <w:t xml:space="preserve">Beziehen sich die Metadaten auf mehrere abzufragende Kennungen, sind diese mit einer </w:t>
      </w:r>
      <w:r w:rsidRPr="002043B5">
        <w:rPr>
          <w:i/>
          <w:color w:val="000000"/>
        </w:rPr>
        <w:t>targetNumber</w:t>
      </w:r>
      <w:r>
        <w:rPr>
          <w:color w:val="000000"/>
        </w:rPr>
        <w:t xml:space="preserve"> als laufende Nummer versehen. </w:t>
      </w:r>
      <w:r w:rsidRPr="0042420A">
        <w:rPr>
          <w:color w:val="000000"/>
        </w:rPr>
        <w:t>Zudem können sonstige</w:t>
      </w:r>
      <w:r>
        <w:rPr>
          <w:color w:val="000000"/>
        </w:rPr>
        <w:t>, nicht zu versendende</w:t>
      </w:r>
      <w:r w:rsidRPr="0042420A">
        <w:rPr>
          <w:color w:val="000000"/>
        </w:rPr>
        <w:t xml:space="preserve"> Daten (z.B. Aktenzeichen, </w:t>
      </w:r>
      <w:r>
        <w:rPr>
          <w:color w:val="000000"/>
        </w:rPr>
        <w:t>Beauskunftungsfrequenz</w:t>
      </w:r>
      <w:r w:rsidRPr="0042420A">
        <w:rPr>
          <w:color w:val="000000"/>
        </w:rPr>
        <w:t xml:space="preserve">) administriert werden. Der </w:t>
      </w:r>
      <w:r w:rsidRPr="002043B5">
        <w:rPr>
          <w:i/>
          <w:color w:val="000000"/>
        </w:rPr>
        <w:t>warrant-request</w:t>
      </w:r>
      <w:r w:rsidRPr="0042420A">
        <w:rPr>
          <w:color w:val="000000"/>
        </w:rPr>
        <w:t xml:space="preserve"> wird automatisch durch eine individuelle </w:t>
      </w:r>
      <w:r w:rsidRPr="002043B5">
        <w:rPr>
          <w:i/>
          <w:color w:val="000000"/>
        </w:rPr>
        <w:t>request-Number</w:t>
      </w:r>
      <w:r w:rsidRPr="0042420A">
        <w:rPr>
          <w:color w:val="000000"/>
        </w:rPr>
        <w:t xml:space="preserve"> (z.B. 4711) gekennzeichnet,</w:t>
      </w:r>
    </w:p>
    <w:p w14:paraId="29EF8B9D" w14:textId="16D8ADF3" w:rsidR="00D72A57" w:rsidRPr="0042420A" w:rsidRDefault="00D72A57" w:rsidP="00D72A57">
      <w:pPr>
        <w:numPr>
          <w:ilvl w:val="0"/>
          <w:numId w:val="51"/>
        </w:numPr>
        <w:tabs>
          <w:tab w:val="clear" w:pos="720"/>
        </w:tabs>
        <w:ind w:left="567"/>
        <w:rPr>
          <w:color w:val="000000"/>
        </w:rPr>
      </w:pPr>
      <w:r w:rsidRPr="0042420A">
        <w:rPr>
          <w:color w:val="000000"/>
        </w:rPr>
        <w:t xml:space="preserve">Nach Empfang des </w:t>
      </w:r>
      <w:r w:rsidRPr="002043B5">
        <w:rPr>
          <w:i/>
          <w:color w:val="000000"/>
        </w:rPr>
        <w:t>warrant-requests</w:t>
      </w:r>
      <w:r w:rsidRPr="0042420A">
        <w:rPr>
          <w:color w:val="000000"/>
        </w:rPr>
        <w:t xml:space="preserve"> und nach automatischer Überprüfung der Lesbarkeit sowie der Vollständigkeit erfolgt die manuelle Prüfung und Frei</w:t>
      </w:r>
      <w:r>
        <w:rPr>
          <w:color w:val="000000"/>
        </w:rPr>
        <w:t xml:space="preserve">gabe der in den Rahmen der Anordnung fallenden Metadaten zur Auskunfterteilung </w:t>
      </w:r>
      <w:r w:rsidRPr="0042420A">
        <w:rPr>
          <w:color w:val="000000"/>
        </w:rPr>
        <w:t xml:space="preserve">durch den </w:t>
      </w:r>
      <w:r>
        <w:rPr>
          <w:color w:val="000000"/>
        </w:rPr>
        <w:t>oder die Personen, die dazu von dem Verpflichteten besonders ermächtigt wurden</w:t>
      </w:r>
      <w:r w:rsidRPr="0042420A">
        <w:rPr>
          <w:color w:val="000000"/>
        </w:rPr>
        <w:t xml:space="preserve">. Dabei </w:t>
      </w:r>
      <w:r>
        <w:rPr>
          <w:color w:val="000000"/>
        </w:rPr>
        <w:t xml:space="preserve">darf die Freigabe nur erfolgen, wenn </w:t>
      </w:r>
      <w:r w:rsidRPr="0042420A">
        <w:rPr>
          <w:color w:val="000000"/>
        </w:rPr>
        <w:t>die Metadaten mit den Angaben in der Anordnung übereinstimmen.</w:t>
      </w:r>
    </w:p>
    <w:p w14:paraId="65CBC4E6" w14:textId="77777777" w:rsidR="00D72A57" w:rsidRPr="0042420A" w:rsidRDefault="00D72A57" w:rsidP="00D72A57">
      <w:pPr>
        <w:ind w:left="360"/>
        <w:rPr>
          <w:color w:val="000000"/>
        </w:rPr>
      </w:pPr>
      <w:r w:rsidRPr="0042420A">
        <w:rPr>
          <w:color w:val="000000"/>
        </w:rPr>
        <w:t>Die Frei</w:t>
      </w:r>
      <w:r>
        <w:rPr>
          <w:color w:val="000000"/>
        </w:rPr>
        <w:t>gabe</w:t>
      </w:r>
      <w:r w:rsidRPr="0042420A">
        <w:rPr>
          <w:color w:val="000000"/>
        </w:rPr>
        <w:t xml:space="preserve"> erfolgt </w:t>
      </w:r>
      <w:r>
        <w:rPr>
          <w:color w:val="000000"/>
        </w:rPr>
        <w:t xml:space="preserve">unter Bezug </w:t>
      </w:r>
      <w:r w:rsidRPr="0042420A">
        <w:rPr>
          <w:color w:val="000000"/>
        </w:rPr>
        <w:t xml:space="preserve">auf die </w:t>
      </w:r>
      <w:r>
        <w:rPr>
          <w:color w:val="000000"/>
        </w:rPr>
        <w:t xml:space="preserve">jeweilige </w:t>
      </w:r>
      <w:r w:rsidRPr="0042420A">
        <w:rPr>
          <w:color w:val="000000"/>
        </w:rPr>
        <w:t xml:space="preserve">Anordnung für alle </w:t>
      </w:r>
      <w:r>
        <w:rPr>
          <w:color w:val="000000"/>
        </w:rPr>
        <w:t xml:space="preserve">dort </w:t>
      </w:r>
      <w:r w:rsidRPr="0042420A">
        <w:rPr>
          <w:color w:val="000000"/>
        </w:rPr>
        <w:t xml:space="preserve">genannten </w:t>
      </w:r>
      <w:r>
        <w:rPr>
          <w:color w:val="000000"/>
        </w:rPr>
        <w:t>Kennungen</w:t>
      </w:r>
      <w:r w:rsidRPr="0042420A">
        <w:rPr>
          <w:color w:val="000000"/>
        </w:rPr>
        <w:t xml:space="preserve"> inkl. der Zeiträume; diese Frei</w:t>
      </w:r>
      <w:r>
        <w:rPr>
          <w:color w:val="000000"/>
        </w:rPr>
        <w:t>gabe</w:t>
      </w:r>
      <w:r w:rsidRPr="0042420A">
        <w:rPr>
          <w:color w:val="000000"/>
        </w:rPr>
        <w:t xml:space="preserve"> ist durch die </w:t>
      </w:r>
      <w:r w:rsidRPr="002043B5">
        <w:rPr>
          <w:i/>
          <w:color w:val="000000"/>
        </w:rPr>
        <w:t>request-Number</w:t>
      </w:r>
      <w:r w:rsidRPr="0042420A">
        <w:rPr>
          <w:color w:val="000000"/>
        </w:rPr>
        <w:t xml:space="preserve"> </w:t>
      </w:r>
      <w:r>
        <w:rPr>
          <w:color w:val="000000"/>
        </w:rPr>
        <w:t xml:space="preserve">des </w:t>
      </w:r>
      <w:r w:rsidRPr="002043B5">
        <w:rPr>
          <w:i/>
          <w:color w:val="000000"/>
        </w:rPr>
        <w:t>warrant-requests</w:t>
      </w:r>
      <w:r w:rsidRPr="0042420A">
        <w:rPr>
          <w:color w:val="000000"/>
        </w:rPr>
        <w:t xml:space="preserve"> (hier 4711) gekennzeichnet. </w:t>
      </w:r>
      <w:r w:rsidRPr="0042420A">
        <w:rPr>
          <w:color w:val="000000"/>
        </w:rPr>
        <w:br/>
        <w:t xml:space="preserve">Für </w:t>
      </w:r>
      <w:r>
        <w:rPr>
          <w:color w:val="000000"/>
        </w:rPr>
        <w:t>jede</w:t>
      </w:r>
      <w:r w:rsidRPr="0042420A">
        <w:rPr>
          <w:color w:val="000000"/>
        </w:rPr>
        <w:t xml:space="preserve"> konkrete Anfrage zu Verkehrsdaten wird ein separater </w:t>
      </w:r>
      <w:r w:rsidRPr="002043B5">
        <w:rPr>
          <w:i/>
          <w:color w:val="000000"/>
        </w:rPr>
        <w:t>data-request</w:t>
      </w:r>
      <w:r w:rsidRPr="0042420A">
        <w:rPr>
          <w:color w:val="000000"/>
        </w:rPr>
        <w:t xml:space="preserve"> nötig:</w:t>
      </w:r>
    </w:p>
    <w:p w14:paraId="554D949A" w14:textId="77777777" w:rsidR="00D72A57" w:rsidRPr="00262202" w:rsidRDefault="00D72A57" w:rsidP="00D72A57">
      <w:pPr>
        <w:numPr>
          <w:ilvl w:val="0"/>
          <w:numId w:val="52"/>
        </w:numPr>
        <w:tabs>
          <w:tab w:val="clear" w:pos="720"/>
        </w:tabs>
        <w:ind w:left="567"/>
        <w:rPr>
          <w:color w:val="000000"/>
        </w:rPr>
      </w:pPr>
      <w:r>
        <w:rPr>
          <w:color w:val="000000"/>
        </w:rPr>
        <w:lastRenderedPageBreak/>
        <w:t>A</w:t>
      </w:r>
      <w:r w:rsidRPr="0042420A">
        <w:rPr>
          <w:color w:val="000000"/>
        </w:rPr>
        <w:t xml:space="preserve">ufgrund der Einstellungen im bS-System wird ein separater </w:t>
      </w:r>
      <w:r w:rsidRPr="002043B5">
        <w:rPr>
          <w:i/>
          <w:color w:val="000000"/>
        </w:rPr>
        <w:t>data-request</w:t>
      </w:r>
      <w:r w:rsidRPr="0042420A">
        <w:rPr>
          <w:color w:val="000000"/>
        </w:rPr>
        <w:t xml:space="preserve"> </w:t>
      </w:r>
      <w:r>
        <w:rPr>
          <w:color w:val="000000"/>
        </w:rPr>
        <w:t>m</w:t>
      </w:r>
      <w:r w:rsidRPr="0042420A">
        <w:rPr>
          <w:color w:val="000000"/>
        </w:rPr>
        <w:t xml:space="preserve">anuell oder automatisch versendet, der die Abfrage zu einer konkreten </w:t>
      </w:r>
      <w:r>
        <w:rPr>
          <w:color w:val="000000"/>
        </w:rPr>
        <w:t>Kennung</w:t>
      </w:r>
      <w:r w:rsidRPr="0042420A">
        <w:rPr>
          <w:color w:val="000000"/>
        </w:rPr>
        <w:t xml:space="preserve"> sowie einem konkreten Zeitraum beinhaltet. Dieser </w:t>
      </w:r>
      <w:r w:rsidRPr="002043B5">
        <w:rPr>
          <w:i/>
          <w:color w:val="000000"/>
        </w:rPr>
        <w:t>data-request</w:t>
      </w:r>
      <w:r w:rsidRPr="0042420A">
        <w:rPr>
          <w:color w:val="000000"/>
        </w:rPr>
        <w:t xml:space="preserve"> wird wiederum durch eine individuelle</w:t>
      </w:r>
      <w:r w:rsidRPr="002043B5">
        <w:rPr>
          <w:i/>
          <w:color w:val="000000"/>
        </w:rPr>
        <w:t xml:space="preserve"> requestNummer</w:t>
      </w:r>
      <w:r w:rsidRPr="0042420A">
        <w:rPr>
          <w:color w:val="000000"/>
        </w:rPr>
        <w:t xml:space="preserve"> (z.B. 4922) gekennzeichnet und enthält </w:t>
      </w:r>
      <w:r>
        <w:rPr>
          <w:color w:val="000000"/>
        </w:rPr>
        <w:t>als</w:t>
      </w:r>
      <w:r w:rsidRPr="0042420A">
        <w:rPr>
          <w:color w:val="000000"/>
        </w:rPr>
        <w:t xml:space="preserve"> </w:t>
      </w:r>
      <w:r>
        <w:rPr>
          <w:color w:val="000000"/>
        </w:rPr>
        <w:t xml:space="preserve">Referenz zum </w:t>
      </w:r>
      <w:r w:rsidRPr="002043B5">
        <w:rPr>
          <w:i/>
          <w:color w:val="000000"/>
        </w:rPr>
        <w:t>warrant-request</w:t>
      </w:r>
      <w:r>
        <w:rPr>
          <w:color w:val="000000"/>
        </w:rPr>
        <w:t xml:space="preserve"> dessen </w:t>
      </w:r>
      <w:r w:rsidRPr="002043B5">
        <w:rPr>
          <w:i/>
          <w:color w:val="000000"/>
        </w:rPr>
        <w:t>requestNumber</w:t>
      </w:r>
      <w:r>
        <w:rPr>
          <w:color w:val="000000"/>
        </w:rPr>
        <w:t xml:space="preserve"> als </w:t>
      </w:r>
      <w:r w:rsidRPr="002043B5">
        <w:rPr>
          <w:i/>
          <w:color w:val="000000"/>
        </w:rPr>
        <w:t>referencedRequestNummer</w:t>
      </w:r>
      <w:r w:rsidRPr="0042420A">
        <w:rPr>
          <w:color w:val="000000"/>
        </w:rPr>
        <w:t xml:space="preserve"> </w:t>
      </w:r>
      <w:r>
        <w:rPr>
          <w:color w:val="000000"/>
        </w:rPr>
        <w:t>(hier 4711)</w:t>
      </w:r>
      <w:r w:rsidRPr="0042420A">
        <w:rPr>
          <w:color w:val="000000"/>
        </w:rPr>
        <w:t>.</w:t>
      </w:r>
      <w:r>
        <w:rPr>
          <w:color w:val="000000"/>
        </w:rPr>
        <w:t xml:space="preserve"> Zusätzlich wird mit der </w:t>
      </w:r>
      <w:r w:rsidRPr="002043B5">
        <w:rPr>
          <w:i/>
          <w:color w:val="000000"/>
        </w:rPr>
        <w:t>targetNumber</w:t>
      </w:r>
      <w:r>
        <w:rPr>
          <w:color w:val="000000"/>
        </w:rPr>
        <w:t xml:space="preserve"> auf die laufende Nummer in den Metadaten des </w:t>
      </w:r>
      <w:r w:rsidRPr="002043B5">
        <w:rPr>
          <w:i/>
          <w:color w:val="000000"/>
        </w:rPr>
        <w:t>warrant-requests</w:t>
      </w:r>
      <w:r>
        <w:rPr>
          <w:color w:val="000000"/>
        </w:rPr>
        <w:t xml:space="preserve"> referenziert.</w:t>
      </w:r>
    </w:p>
    <w:p w14:paraId="1C4ACB1D" w14:textId="77777777" w:rsidR="00D72A57" w:rsidRPr="0042420A" w:rsidRDefault="00D72A57" w:rsidP="00D72A57">
      <w:pPr>
        <w:numPr>
          <w:ilvl w:val="0"/>
          <w:numId w:val="52"/>
        </w:numPr>
        <w:tabs>
          <w:tab w:val="clear" w:pos="720"/>
        </w:tabs>
        <w:ind w:left="567"/>
        <w:rPr>
          <w:color w:val="000000"/>
        </w:rPr>
      </w:pPr>
      <w:r w:rsidRPr="0042420A">
        <w:rPr>
          <w:color w:val="000000"/>
        </w:rPr>
        <w:t>Nach Empfang d</w:t>
      </w:r>
      <w:r>
        <w:rPr>
          <w:color w:val="000000"/>
        </w:rPr>
        <w:t xml:space="preserve">es </w:t>
      </w:r>
      <w:r w:rsidRPr="002043B5">
        <w:rPr>
          <w:i/>
          <w:color w:val="000000"/>
        </w:rPr>
        <w:t>data-requests</w:t>
      </w:r>
      <w:r w:rsidRPr="0042420A">
        <w:rPr>
          <w:color w:val="000000"/>
        </w:rPr>
        <w:t xml:space="preserve"> und nach automatischer Überprüfung der Lesbarkeit sowie der Vollständigkeit erfolgt der automatische Abgleich mit den durch die Frei</w:t>
      </w:r>
      <w:r>
        <w:rPr>
          <w:color w:val="000000"/>
        </w:rPr>
        <w:t>gabe</w:t>
      </w:r>
      <w:r w:rsidRPr="0042420A">
        <w:rPr>
          <w:color w:val="000000"/>
        </w:rPr>
        <w:t xml:space="preserve"> hinterlegten Metadaten</w:t>
      </w:r>
      <w:r>
        <w:rPr>
          <w:color w:val="000000"/>
        </w:rPr>
        <w:t xml:space="preserve"> und der </w:t>
      </w:r>
      <w:r w:rsidRPr="002043B5">
        <w:rPr>
          <w:i/>
          <w:color w:val="000000"/>
        </w:rPr>
        <w:t>targetNumber</w:t>
      </w:r>
      <w:r w:rsidRPr="0042420A">
        <w:rPr>
          <w:color w:val="000000"/>
        </w:rPr>
        <w:t xml:space="preserve">. </w:t>
      </w:r>
      <w:r>
        <w:rPr>
          <w:color w:val="000000"/>
        </w:rPr>
        <w:t>Sind</w:t>
      </w:r>
      <w:r w:rsidRPr="0042420A">
        <w:rPr>
          <w:color w:val="000000"/>
        </w:rPr>
        <w:t xml:space="preserve"> die konkret abgefragte </w:t>
      </w:r>
      <w:r>
        <w:rPr>
          <w:color w:val="000000"/>
        </w:rPr>
        <w:t>Kennung</w:t>
      </w:r>
      <w:r w:rsidRPr="0042420A">
        <w:rPr>
          <w:color w:val="000000"/>
        </w:rPr>
        <w:t xml:space="preserve"> sowie der konkrete Zeitraum durch die Metadaten abgedeckt, erfolgt die automatisierte Beauskunftung.</w:t>
      </w:r>
    </w:p>
    <w:p w14:paraId="7C5ED1FA" w14:textId="11960405" w:rsidR="00D72A57" w:rsidRPr="00FC661C" w:rsidRDefault="00D72A57" w:rsidP="00D72A57">
      <w:pPr>
        <w:ind w:left="360"/>
        <w:rPr>
          <w:color w:val="000000"/>
        </w:rPr>
      </w:pPr>
      <w:r w:rsidRPr="008543E0">
        <w:t xml:space="preserve">Die </w:t>
      </w:r>
      <w:r w:rsidRPr="008543E0">
        <w:rPr>
          <w:color w:val="000000"/>
        </w:rPr>
        <w:t>Übermittlung der Daten, die aufgrund der Abfrage zugrunde gelegten Kennung ermittelt wurden</w:t>
      </w:r>
      <w:r>
        <w:rPr>
          <w:color w:val="000000"/>
        </w:rPr>
        <w:t xml:space="preserve">, </w:t>
      </w:r>
      <w:r w:rsidRPr="0042420A">
        <w:rPr>
          <w:color w:val="000000"/>
        </w:rPr>
        <w:t xml:space="preserve">erfolgt durch eine separate </w:t>
      </w:r>
      <w:r w:rsidRPr="00FC661C">
        <w:rPr>
          <w:color w:val="000000"/>
        </w:rPr>
        <w:t>Response-Nachricht</w:t>
      </w:r>
      <w:r w:rsidRPr="0042420A">
        <w:rPr>
          <w:color w:val="000000"/>
        </w:rPr>
        <w:t xml:space="preserve">, die mit der </w:t>
      </w:r>
      <w:r w:rsidRPr="002043B5">
        <w:rPr>
          <w:i/>
          <w:color w:val="000000"/>
        </w:rPr>
        <w:t>requestNummer</w:t>
      </w:r>
      <w:r w:rsidRPr="0042420A">
        <w:rPr>
          <w:color w:val="000000"/>
        </w:rPr>
        <w:t xml:space="preserve"> des </w:t>
      </w:r>
      <w:r w:rsidRPr="002043B5">
        <w:rPr>
          <w:i/>
          <w:color w:val="000000"/>
        </w:rPr>
        <w:t>data-requests</w:t>
      </w:r>
      <w:r w:rsidRPr="0042420A">
        <w:rPr>
          <w:color w:val="000000"/>
        </w:rPr>
        <w:t xml:space="preserve"> (hier 4922) </w:t>
      </w:r>
      <w:r w:rsidRPr="00FC661C">
        <w:rPr>
          <w:color w:val="000000"/>
        </w:rPr>
        <w:t>gekennzeichnet ist. Die Übermittlung der vom Unternehmen ausgehenden Nachricht erfolgt nach dem beschriebenen Prinzip, jedoch mit vertauschten Rollen.</w:t>
      </w:r>
    </w:p>
    <w:p w14:paraId="0DF4A124" w14:textId="77777777" w:rsidR="00D72A57" w:rsidRPr="0042420A" w:rsidRDefault="00D72A57" w:rsidP="00994AC7">
      <w:pPr>
        <w:pStyle w:val="berschrift2"/>
      </w:pPr>
      <w:bookmarkStart w:id="587" w:name="_Toc57014207"/>
      <w:bookmarkStart w:id="588" w:name="_Toc316388525"/>
      <w:bookmarkStart w:id="589" w:name="_Toc316905676"/>
      <w:r w:rsidRPr="0042420A">
        <w:t>1</w:t>
      </w:r>
      <w:r>
        <w:t>.2</w:t>
      </w:r>
      <w:r w:rsidRPr="0042420A">
        <w:tab/>
      </w:r>
      <w:r w:rsidRPr="00935455">
        <w:t>Verfahrensbedingungen</w:t>
      </w:r>
      <w:bookmarkEnd w:id="587"/>
    </w:p>
    <w:bookmarkEnd w:id="588"/>
    <w:bookmarkEnd w:id="589"/>
    <w:p w14:paraId="7CD68D62" w14:textId="77777777" w:rsidR="00D72A57" w:rsidRPr="00FC661C" w:rsidRDefault="00D72A57" w:rsidP="00D72A57">
      <w:pPr>
        <w:numPr>
          <w:ilvl w:val="0"/>
          <w:numId w:val="53"/>
        </w:numPr>
        <w:rPr>
          <w:color w:val="000000"/>
        </w:rPr>
      </w:pPr>
      <w:r w:rsidRPr="00FC661C">
        <w:rPr>
          <w:b/>
          <w:color w:val="000000"/>
        </w:rPr>
        <w:t>Nutzung der ETSI-Definitionen sowie nationaler Ergänzungen</w:t>
      </w:r>
      <w:r w:rsidRPr="00FC661C">
        <w:rPr>
          <w:color w:val="000000"/>
        </w:rPr>
        <w:br/>
        <w:t xml:space="preserve">Für die Bereitstellung der elektronischen Anordnung sowie der Metadaten im </w:t>
      </w:r>
      <w:r w:rsidRPr="002043B5">
        <w:rPr>
          <w:i/>
          <w:color w:val="000000"/>
        </w:rPr>
        <w:t>warrant-request</w:t>
      </w:r>
      <w:r w:rsidRPr="00FC661C">
        <w:rPr>
          <w:color w:val="000000"/>
        </w:rPr>
        <w:t xml:space="preserve"> sowie den darauffolgenden </w:t>
      </w:r>
      <w:r w:rsidRPr="002043B5">
        <w:rPr>
          <w:i/>
          <w:color w:val="000000"/>
        </w:rPr>
        <w:t>data-requests</w:t>
      </w:r>
      <w:r w:rsidRPr="00FC661C">
        <w:rPr>
          <w:color w:val="000000"/>
        </w:rPr>
        <w:t xml:space="preserve"> wird die Nutzung einer nationalen XML-Definition </w:t>
      </w:r>
      <w:r w:rsidRPr="002043B5">
        <w:rPr>
          <w:i/>
          <w:color w:val="000000"/>
        </w:rPr>
        <w:t>Natparas2</w:t>
      </w:r>
      <w:r w:rsidRPr="00FC661C">
        <w:rPr>
          <w:color w:val="000000"/>
        </w:rPr>
        <w:t xml:space="preserve"> notwendig, die mittels des XML-Moduls der ETSI-</w:t>
      </w:r>
      <w:r>
        <w:rPr>
          <w:color w:val="000000"/>
        </w:rPr>
        <w:t>Spezifikation übermittelt wird.</w:t>
      </w:r>
      <w:r w:rsidRPr="00FC661C">
        <w:rPr>
          <w:color w:val="000000"/>
        </w:rPr>
        <w:br/>
        <w:t xml:space="preserve">Für die weiteren Nutzungen (z.B. Bestandsdaten, Ortung) ist die Übermittlung der ergänzenden XML-Definition </w:t>
      </w:r>
      <w:r w:rsidRPr="002043B5">
        <w:rPr>
          <w:i/>
          <w:color w:val="000000"/>
        </w:rPr>
        <w:t>Natparas3</w:t>
      </w:r>
      <w:r w:rsidRPr="00FC661C">
        <w:rPr>
          <w:color w:val="000000"/>
        </w:rPr>
        <w:t xml:space="preserve"> für die Übermittlung der Antwortdaten mittels de</w:t>
      </w:r>
      <w:r>
        <w:rPr>
          <w:color w:val="000000"/>
        </w:rPr>
        <w:t>r Response-Nachricht notwendig.</w:t>
      </w:r>
    </w:p>
    <w:p w14:paraId="4DFAE85B" w14:textId="042DD04A" w:rsidR="00D72A57" w:rsidRPr="0042420A" w:rsidRDefault="00D72A57" w:rsidP="00D72A57">
      <w:pPr>
        <w:numPr>
          <w:ilvl w:val="0"/>
          <w:numId w:val="53"/>
        </w:numPr>
        <w:rPr>
          <w:color w:val="000000"/>
        </w:rPr>
      </w:pPr>
      <w:r w:rsidRPr="00FC661C">
        <w:rPr>
          <w:b/>
          <w:color w:val="000000"/>
        </w:rPr>
        <w:t>Fehlende Übereinstimmung der Metadaten mit der Anordnung</w:t>
      </w:r>
      <w:r w:rsidRPr="00FC661C">
        <w:rPr>
          <w:color w:val="000000"/>
        </w:rPr>
        <w:br/>
        <w:t xml:space="preserve">Stimmen die Metadaten im </w:t>
      </w:r>
      <w:r w:rsidRPr="002043B5">
        <w:rPr>
          <w:i/>
          <w:color w:val="000000"/>
        </w:rPr>
        <w:t>warrant-request</w:t>
      </w:r>
      <w:r w:rsidRPr="00FC661C">
        <w:rPr>
          <w:color w:val="000000"/>
        </w:rPr>
        <w:t xml:space="preserve"> nicht mit den Angaben der Anordnung überein, können die betroffenen Daten dieses Teils des </w:t>
      </w:r>
      <w:r w:rsidRPr="002043B5">
        <w:rPr>
          <w:i/>
          <w:color w:val="000000"/>
        </w:rPr>
        <w:t>warrant-requests</w:t>
      </w:r>
      <w:r w:rsidRPr="00FC661C">
        <w:rPr>
          <w:color w:val="000000"/>
        </w:rPr>
        <w:t xml:space="preserve"> nicht zur Auskunfterteilung freigegeben werden. In diesen Fällen erfolgt eine Rückmeldung mit einer </w:t>
      </w:r>
      <w:r w:rsidRPr="002043B5">
        <w:rPr>
          <w:i/>
          <w:color w:val="000000"/>
        </w:rPr>
        <w:t>ResponseIncomplete</w:t>
      </w:r>
      <w:r w:rsidRPr="00FC661C">
        <w:rPr>
          <w:color w:val="000000"/>
        </w:rPr>
        <w:t>-Nachricht nach Abschnitt 2.2.2.4, die eine automatisch auswertbare Liste (</w:t>
      </w:r>
      <w:r w:rsidRPr="002043B5">
        <w:rPr>
          <w:i/>
          <w:color w:val="000000"/>
        </w:rPr>
        <w:t>TargetNumber</w:t>
      </w:r>
      <w:r w:rsidRPr="00FC661C">
        <w:rPr>
          <w:color w:val="000000"/>
        </w:rPr>
        <w:t>) der als ungültig</w:t>
      </w:r>
      <w:r w:rsidRPr="0042420A">
        <w:rPr>
          <w:color w:val="000000"/>
        </w:rPr>
        <w:t xml:space="preserve"> gewer</w:t>
      </w:r>
      <w:r>
        <w:rPr>
          <w:color w:val="000000"/>
        </w:rPr>
        <w:t>teten Kennungen enthält.</w:t>
      </w:r>
      <w:r w:rsidRPr="0042420A">
        <w:rPr>
          <w:color w:val="000000"/>
        </w:rPr>
        <w:br/>
        <w:t xml:space="preserve">Für die fehlerfreien Abfragen zu weiteren Kennungen muss </w:t>
      </w:r>
      <w:r>
        <w:rPr>
          <w:color w:val="000000"/>
        </w:rPr>
        <w:t>bei Übereinstimmung mit der Anordnung die Freigabe erfolgen.</w:t>
      </w:r>
      <w:r>
        <w:rPr>
          <w:color w:val="000000"/>
        </w:rPr>
        <w:br/>
      </w:r>
      <w:r>
        <w:rPr>
          <w:color w:val="000000"/>
        </w:rPr>
        <w:br/>
      </w:r>
      <w:r w:rsidRPr="0042420A">
        <w:rPr>
          <w:color w:val="000000"/>
        </w:rPr>
        <w:t xml:space="preserve">Nach Klärung durch </w:t>
      </w:r>
      <w:r w:rsidR="0095201D">
        <w:rPr>
          <w:color w:val="000000"/>
        </w:rPr>
        <w:t>die berechtigte Stelle</w:t>
      </w:r>
      <w:r w:rsidRPr="0042420A">
        <w:rPr>
          <w:color w:val="000000"/>
        </w:rPr>
        <w:t xml:space="preserve"> muss der Vorgang in einem separaten </w:t>
      </w:r>
      <w:r w:rsidRPr="002043B5">
        <w:rPr>
          <w:i/>
          <w:color w:val="000000"/>
        </w:rPr>
        <w:t>warrant-request</w:t>
      </w:r>
      <w:r w:rsidRPr="0042420A">
        <w:rPr>
          <w:color w:val="000000"/>
        </w:rPr>
        <w:t xml:space="preserve"> erneut vorgelegt werden, wenn das Erfordernis </w:t>
      </w:r>
      <w:r>
        <w:rPr>
          <w:color w:val="000000"/>
        </w:rPr>
        <w:t xml:space="preserve">einer Auskunfterteilung für die fehlerhaften Einträge </w:t>
      </w:r>
      <w:r w:rsidRPr="0042420A">
        <w:rPr>
          <w:color w:val="000000"/>
        </w:rPr>
        <w:t xml:space="preserve">weiterhin besteht. Hierzu kann der neue </w:t>
      </w:r>
      <w:r w:rsidRPr="002043B5">
        <w:rPr>
          <w:i/>
          <w:color w:val="000000"/>
        </w:rPr>
        <w:t>warrant-request</w:t>
      </w:r>
      <w:r w:rsidRPr="0042420A">
        <w:rPr>
          <w:color w:val="000000"/>
        </w:rPr>
        <w:t xml:space="preserve"> </w:t>
      </w:r>
      <w:r>
        <w:rPr>
          <w:color w:val="000000"/>
        </w:rPr>
        <w:t>entweder</w:t>
      </w:r>
      <w:r w:rsidRPr="0042420A">
        <w:rPr>
          <w:color w:val="000000"/>
        </w:rPr>
        <w:br/>
        <w:t xml:space="preserve">- eine korrigierte Anordnung sowie die </w:t>
      </w:r>
      <w:r>
        <w:rPr>
          <w:color w:val="000000"/>
        </w:rPr>
        <w:t xml:space="preserve">unveränderten </w:t>
      </w:r>
      <w:r w:rsidRPr="0042420A">
        <w:rPr>
          <w:color w:val="000000"/>
        </w:rPr>
        <w:t>Metadaten für die betroffene Kennung oder</w:t>
      </w:r>
      <w:r w:rsidRPr="0042420A">
        <w:rPr>
          <w:color w:val="000000"/>
        </w:rPr>
        <w:br/>
        <w:t xml:space="preserve">- die </w:t>
      </w:r>
      <w:r>
        <w:rPr>
          <w:color w:val="000000"/>
        </w:rPr>
        <w:t>unveränderte</w:t>
      </w:r>
      <w:r w:rsidRPr="0042420A">
        <w:rPr>
          <w:color w:val="000000"/>
        </w:rPr>
        <w:t xml:space="preserve"> Anordnung sowie die korrigierte</w:t>
      </w:r>
      <w:r>
        <w:rPr>
          <w:color w:val="000000"/>
        </w:rPr>
        <w:t>n</w:t>
      </w:r>
      <w:r w:rsidRPr="0042420A">
        <w:rPr>
          <w:color w:val="000000"/>
        </w:rPr>
        <w:t xml:space="preserve"> Metadaten der betroffenen Kennungen</w:t>
      </w:r>
      <w:r w:rsidRPr="0042420A">
        <w:rPr>
          <w:color w:val="000000"/>
        </w:rPr>
        <w:br/>
        <w:t>enthalten.</w:t>
      </w:r>
      <w:r w:rsidRPr="0042420A">
        <w:rPr>
          <w:color w:val="000000"/>
        </w:rPr>
        <w:br/>
      </w:r>
      <w:r w:rsidRPr="0042420A">
        <w:rPr>
          <w:color w:val="000000"/>
        </w:rPr>
        <w:br/>
        <w:t>Soll</w:t>
      </w:r>
      <w:r>
        <w:rPr>
          <w:color w:val="000000"/>
        </w:rPr>
        <w:t>t</w:t>
      </w:r>
      <w:r w:rsidRPr="0042420A">
        <w:rPr>
          <w:color w:val="000000"/>
        </w:rPr>
        <w:t xml:space="preserve">en für Kennungen, die in der Anordnung benannt sind, keine Abfragen </w:t>
      </w:r>
      <w:r>
        <w:rPr>
          <w:color w:val="000000"/>
        </w:rPr>
        <w:t>gestellt werden</w:t>
      </w:r>
      <w:r w:rsidRPr="0042420A">
        <w:rPr>
          <w:color w:val="000000"/>
        </w:rPr>
        <w:t>, sind hierfür keine Metadaten einzutragen (eine Fehlermeldung ist hierfür nicht erforderlich).</w:t>
      </w:r>
      <w:r w:rsidRPr="0042420A">
        <w:rPr>
          <w:color w:val="000000"/>
        </w:rPr>
        <w:br/>
      </w:r>
      <w:r w:rsidRPr="0042420A">
        <w:rPr>
          <w:color w:val="000000"/>
        </w:rPr>
        <w:br/>
        <w:t xml:space="preserve">Die Zurückweisung des gesamten </w:t>
      </w:r>
      <w:r w:rsidRPr="002043B5">
        <w:rPr>
          <w:i/>
          <w:color w:val="000000"/>
        </w:rPr>
        <w:t>warrant-requests</w:t>
      </w:r>
      <w:r w:rsidRPr="0042420A">
        <w:rPr>
          <w:color w:val="000000"/>
        </w:rPr>
        <w:t xml:space="preserve"> ist nur in Fällen vorgesehen, in denen grundsätzliche Mängel bestehen bzw. vermutet werden (z.B. bei schlechter elektronischer Kopie der Anordnung oder komplett fehlende</w:t>
      </w:r>
      <w:r>
        <w:rPr>
          <w:color w:val="000000"/>
        </w:rPr>
        <w:t>n</w:t>
      </w:r>
      <w:r w:rsidRPr="0042420A">
        <w:rPr>
          <w:color w:val="000000"/>
        </w:rPr>
        <w:t xml:space="preserve"> oder fehlerhafte</w:t>
      </w:r>
      <w:r>
        <w:rPr>
          <w:color w:val="000000"/>
        </w:rPr>
        <w:t>n</w:t>
      </w:r>
      <w:r w:rsidRPr="0042420A">
        <w:rPr>
          <w:color w:val="000000"/>
        </w:rPr>
        <w:t xml:space="preserve"> Metadaten). Auch hierzu </w:t>
      </w:r>
      <w:r>
        <w:rPr>
          <w:color w:val="000000"/>
        </w:rPr>
        <w:t xml:space="preserve">muss </w:t>
      </w:r>
      <w:r w:rsidRPr="0042420A">
        <w:rPr>
          <w:color w:val="000000"/>
        </w:rPr>
        <w:t xml:space="preserve">die Rückmeldung mit einer </w:t>
      </w:r>
      <w:r w:rsidRPr="002043B5">
        <w:rPr>
          <w:i/>
          <w:color w:val="000000"/>
        </w:rPr>
        <w:t>FailureResponse</w:t>
      </w:r>
      <w:r w:rsidRPr="00FC661C">
        <w:rPr>
          <w:color w:val="000000"/>
        </w:rPr>
        <w:t>-Nachricht</w:t>
      </w:r>
      <w:r w:rsidRPr="0042420A">
        <w:rPr>
          <w:color w:val="000000"/>
        </w:rPr>
        <w:t xml:space="preserve"> nach Abschnitt </w:t>
      </w:r>
      <w:r>
        <w:rPr>
          <w:color w:val="000000"/>
        </w:rPr>
        <w:t>2.2.2.3 erfolgen</w:t>
      </w:r>
      <w:r w:rsidRPr="0042420A">
        <w:rPr>
          <w:color w:val="000000"/>
        </w:rPr>
        <w:t>.</w:t>
      </w:r>
      <w:r w:rsidRPr="0042420A">
        <w:rPr>
          <w:color w:val="000000"/>
        </w:rPr>
        <w:br/>
      </w:r>
    </w:p>
    <w:p w14:paraId="2DB0B95C" w14:textId="77777777" w:rsidR="00D72A57" w:rsidRDefault="00D72A57" w:rsidP="00D72A57">
      <w:pPr>
        <w:numPr>
          <w:ilvl w:val="0"/>
          <w:numId w:val="53"/>
        </w:numPr>
        <w:rPr>
          <w:color w:val="000000"/>
        </w:rPr>
      </w:pPr>
      <w:r w:rsidRPr="0042420A">
        <w:rPr>
          <w:b/>
          <w:color w:val="000000"/>
        </w:rPr>
        <w:t>Parallele Versendung von warrant- und data-</w:t>
      </w:r>
      <w:r>
        <w:rPr>
          <w:b/>
          <w:color w:val="000000"/>
        </w:rPr>
        <w:t>r</w:t>
      </w:r>
      <w:r w:rsidRPr="0042420A">
        <w:rPr>
          <w:b/>
          <w:color w:val="000000"/>
        </w:rPr>
        <w:t>equest</w:t>
      </w:r>
      <w:r w:rsidRPr="0042420A">
        <w:rPr>
          <w:b/>
          <w:color w:val="000000"/>
        </w:rPr>
        <w:br/>
      </w:r>
      <w:r w:rsidRPr="0042420A">
        <w:rPr>
          <w:color w:val="000000"/>
        </w:rPr>
        <w:t xml:space="preserve">Regelmäßig werden </w:t>
      </w:r>
      <w:r>
        <w:rPr>
          <w:color w:val="000000"/>
        </w:rPr>
        <w:t>für</w:t>
      </w:r>
      <w:r w:rsidRPr="0042420A">
        <w:rPr>
          <w:color w:val="000000"/>
        </w:rPr>
        <w:t xml:space="preserve"> einen </w:t>
      </w:r>
      <w:r w:rsidRPr="002043B5">
        <w:rPr>
          <w:i/>
          <w:color w:val="000000"/>
        </w:rPr>
        <w:t>warrant-request</w:t>
      </w:r>
      <w:r w:rsidRPr="0042420A">
        <w:rPr>
          <w:color w:val="000000"/>
        </w:rPr>
        <w:t xml:space="preserve"> </w:t>
      </w:r>
      <w:r>
        <w:rPr>
          <w:color w:val="000000"/>
        </w:rPr>
        <w:t>erste darauf bezogene</w:t>
      </w:r>
      <w:r w:rsidRPr="0042420A">
        <w:rPr>
          <w:color w:val="000000"/>
        </w:rPr>
        <w:t xml:space="preserve"> </w:t>
      </w:r>
      <w:r w:rsidRPr="002043B5">
        <w:rPr>
          <w:i/>
          <w:color w:val="000000"/>
        </w:rPr>
        <w:t>data-requests</w:t>
      </w:r>
      <w:r w:rsidRPr="0042420A">
        <w:rPr>
          <w:color w:val="000000"/>
        </w:rPr>
        <w:t xml:space="preserve"> gleichzeitig versendet. Das empfangende System der Unternehmen muss daher einen Mechanismus vorhalten, vorliegende </w:t>
      </w:r>
      <w:r w:rsidRPr="002043B5">
        <w:rPr>
          <w:i/>
          <w:color w:val="000000"/>
        </w:rPr>
        <w:t>data-requests</w:t>
      </w:r>
      <w:r w:rsidRPr="0042420A">
        <w:rPr>
          <w:color w:val="000000"/>
        </w:rPr>
        <w:t xml:space="preserve"> dann unmittelbar zu bearbeiten, wenn der entsprechende </w:t>
      </w:r>
      <w:r w:rsidRPr="002043B5">
        <w:rPr>
          <w:i/>
          <w:color w:val="000000"/>
        </w:rPr>
        <w:t>warrant-request</w:t>
      </w:r>
      <w:r w:rsidRPr="0042420A">
        <w:rPr>
          <w:color w:val="000000"/>
        </w:rPr>
        <w:t xml:space="preserve"> freigegeben wurde.</w:t>
      </w:r>
      <w:r>
        <w:rPr>
          <w:color w:val="000000"/>
        </w:rPr>
        <w:br/>
      </w:r>
    </w:p>
    <w:p w14:paraId="6FC3D124" w14:textId="77777777" w:rsidR="00D72A57" w:rsidRDefault="00D72A57" w:rsidP="00D72A57">
      <w:pPr>
        <w:numPr>
          <w:ilvl w:val="0"/>
          <w:numId w:val="53"/>
        </w:numPr>
        <w:rPr>
          <w:color w:val="000000"/>
        </w:rPr>
      </w:pPr>
      <w:r w:rsidRPr="0042420A">
        <w:rPr>
          <w:b/>
          <w:color w:val="000000"/>
        </w:rPr>
        <w:t>Getrennte Verfahren für die verschiedenen Nutzungen der Schnittstelle</w:t>
      </w:r>
      <w:r w:rsidRPr="0042420A">
        <w:rPr>
          <w:b/>
          <w:color w:val="000000"/>
        </w:rPr>
        <w:br/>
      </w:r>
    </w:p>
    <w:p w14:paraId="463B404C" w14:textId="77777777" w:rsidR="00D72A57" w:rsidRPr="00DC0B30" w:rsidRDefault="00D72A57" w:rsidP="00D72A57">
      <w:pPr>
        <w:ind w:left="720"/>
        <w:rPr>
          <w:i/>
          <w:color w:val="000000"/>
        </w:rPr>
      </w:pPr>
      <w:r w:rsidRPr="00D845E2">
        <w:rPr>
          <w:i/>
          <w:color w:val="000000"/>
        </w:rPr>
        <w:t xml:space="preserve">Um einen möglichst einfachen Prozessablauf des Abfrage-Systems zu ermöglichen, ist eine Kombination der unter „1. Grundsätzliches“ aufgeführten Anwendungsfälle nicht erlaubt. Verschiedene Nutzungen erfordern verschiedene warrant-requests, auch wenn dabei die gleiche </w:t>
      </w:r>
      <w:r w:rsidRPr="00D845E2">
        <w:rPr>
          <w:i/>
          <w:color w:val="000000"/>
        </w:rPr>
        <w:lastRenderedPageBreak/>
        <w:t>elektronische Anordnung verwendet wird und die gleiche Kennung betroffen ist.</w:t>
      </w:r>
      <w:r w:rsidRPr="00DC0B30">
        <w:rPr>
          <w:i/>
          <w:color w:val="000000"/>
        </w:rPr>
        <w:br/>
      </w:r>
    </w:p>
    <w:p w14:paraId="6A1E84F0" w14:textId="77777777" w:rsidR="00D72A57" w:rsidRPr="0042420A" w:rsidRDefault="00D72A57" w:rsidP="00D72A57">
      <w:pPr>
        <w:numPr>
          <w:ilvl w:val="0"/>
          <w:numId w:val="53"/>
        </w:numPr>
        <w:rPr>
          <w:color w:val="000000"/>
        </w:rPr>
      </w:pPr>
      <w:r>
        <w:rPr>
          <w:b/>
          <w:color w:val="000000"/>
        </w:rPr>
        <w:t>Mehrere Kennungen pro warrant-request, jeweils eine Kennung pro anschließender Abfrage bzw. Beauftragung</w:t>
      </w:r>
      <w:r>
        <w:rPr>
          <w:b/>
          <w:color w:val="000000"/>
        </w:rPr>
        <w:br/>
      </w:r>
      <w:r w:rsidRPr="001E2BCC">
        <w:rPr>
          <w:bCs/>
          <w:color w:val="000000"/>
        </w:rPr>
        <w:t xml:space="preserve">Jede eigentliche </w:t>
      </w:r>
      <w:r>
        <w:rPr>
          <w:bCs/>
          <w:color w:val="000000"/>
        </w:rPr>
        <w:t>Abfrage bzw. Beauftragung</w:t>
      </w:r>
      <w:r w:rsidRPr="001E2BCC">
        <w:rPr>
          <w:bCs/>
          <w:color w:val="000000"/>
        </w:rPr>
        <w:t xml:space="preserve"> (</w:t>
      </w:r>
      <w:r>
        <w:rPr>
          <w:bCs/>
          <w:color w:val="000000"/>
        </w:rPr>
        <w:t xml:space="preserve">z.B. </w:t>
      </w:r>
      <w:r w:rsidRPr="002043B5">
        <w:rPr>
          <w:bCs/>
          <w:i/>
          <w:color w:val="000000"/>
        </w:rPr>
        <w:t>data-request</w:t>
      </w:r>
      <w:r>
        <w:rPr>
          <w:bCs/>
          <w:color w:val="000000"/>
        </w:rPr>
        <w:t xml:space="preserve">, </w:t>
      </w:r>
      <w:r w:rsidRPr="002043B5">
        <w:rPr>
          <w:bCs/>
          <w:i/>
          <w:color w:val="000000"/>
        </w:rPr>
        <w:t>activation-request</w:t>
      </w:r>
      <w:r>
        <w:rPr>
          <w:bCs/>
          <w:color w:val="000000"/>
        </w:rPr>
        <w:t xml:space="preserve"> etc.</w:t>
      </w:r>
      <w:r w:rsidRPr="001E2BCC">
        <w:rPr>
          <w:bCs/>
          <w:color w:val="000000"/>
        </w:rPr>
        <w:t>) enthält genau eine konkret angegebene Kennung (eine Kennung kann neben den in Kapitel 4.1 in Teil A dieser TR TKÜV</w:t>
      </w:r>
      <w:r>
        <w:rPr>
          <w:bCs/>
          <w:color w:val="000000"/>
        </w:rPr>
        <w:t xml:space="preserve"> </w:t>
      </w:r>
      <w:r w:rsidRPr="001E2BCC">
        <w:rPr>
          <w:bCs/>
          <w:color w:val="000000"/>
        </w:rPr>
        <w:t xml:space="preserve">aufgeführten Arten auch aus mehreren Bestandteilen wie z.B. Name und Anschrift bestehen, sofern diese zur eindeutigen Bestimmung notwendig sind), die Meta-Anfragen </w:t>
      </w:r>
      <w:r>
        <w:rPr>
          <w:bCs/>
          <w:color w:val="000000"/>
        </w:rPr>
        <w:t xml:space="preserve">im </w:t>
      </w:r>
      <w:r w:rsidRPr="002043B5">
        <w:rPr>
          <w:bCs/>
          <w:i/>
          <w:color w:val="000000"/>
        </w:rPr>
        <w:t>warrant-request</w:t>
      </w:r>
      <w:r w:rsidRPr="001E2BCC">
        <w:rPr>
          <w:bCs/>
          <w:color w:val="000000"/>
        </w:rPr>
        <w:t xml:space="preserve"> können </w:t>
      </w:r>
      <w:r>
        <w:rPr>
          <w:bCs/>
          <w:color w:val="000000"/>
        </w:rPr>
        <w:t xml:space="preserve">entsprechend den möglichen Mehrfachnennungen der Anordnung </w:t>
      </w:r>
      <w:r w:rsidRPr="001E2BCC">
        <w:rPr>
          <w:bCs/>
          <w:color w:val="000000"/>
        </w:rPr>
        <w:t>mehrere Kennungen beinhalten.</w:t>
      </w:r>
      <w:r w:rsidRPr="001E2BCC">
        <w:rPr>
          <w:color w:val="000000"/>
        </w:rPr>
        <w:br/>
      </w:r>
    </w:p>
    <w:p w14:paraId="2FDEE985" w14:textId="77777777" w:rsidR="00D72A57" w:rsidRPr="0042420A" w:rsidRDefault="00D72A57" w:rsidP="00D72A57">
      <w:pPr>
        <w:numPr>
          <w:ilvl w:val="0"/>
          <w:numId w:val="53"/>
        </w:numPr>
        <w:rPr>
          <w:color w:val="000000"/>
        </w:rPr>
      </w:pPr>
      <w:r w:rsidRPr="0042420A">
        <w:rPr>
          <w:b/>
          <w:color w:val="000000"/>
        </w:rPr>
        <w:t>Besonderheiten bei Übermittlung von Anordnungen zur Umsetzung von Überwachungs</w:t>
      </w:r>
      <w:r w:rsidRPr="0042420A">
        <w:rPr>
          <w:b/>
          <w:color w:val="000000"/>
        </w:rPr>
        <w:softHyphen/>
        <w:t>maßnahmen</w:t>
      </w:r>
      <w:r w:rsidRPr="0042420A">
        <w:rPr>
          <w:color w:val="000000"/>
        </w:rPr>
        <w:br/>
        <w:t xml:space="preserve">Parallel zur Beauskunftung von Verkehrsdaten </w:t>
      </w:r>
      <w:r>
        <w:rPr>
          <w:color w:val="000000"/>
        </w:rPr>
        <w:t xml:space="preserve">kann diese Schnittstelle </w:t>
      </w:r>
      <w:r w:rsidRPr="0042420A">
        <w:rPr>
          <w:color w:val="000000"/>
        </w:rPr>
        <w:t>zur Umsetzung von Überwachungs</w:t>
      </w:r>
      <w:r w:rsidRPr="0042420A">
        <w:rPr>
          <w:color w:val="000000"/>
        </w:rPr>
        <w:softHyphen/>
        <w:t xml:space="preserve">maßnahmen </w:t>
      </w:r>
      <w:r>
        <w:rPr>
          <w:color w:val="000000"/>
        </w:rPr>
        <w:t>nach Abschnitt 1.3.6 genutzt werden.</w:t>
      </w:r>
      <w:r w:rsidRPr="0042420A">
        <w:rPr>
          <w:color w:val="000000"/>
        </w:rPr>
        <w:br/>
      </w:r>
    </w:p>
    <w:p w14:paraId="15B1503C" w14:textId="77777777" w:rsidR="00D72A57" w:rsidRPr="0042420A" w:rsidRDefault="00D72A57" w:rsidP="00D72A57">
      <w:pPr>
        <w:numPr>
          <w:ilvl w:val="0"/>
          <w:numId w:val="53"/>
        </w:numPr>
        <w:rPr>
          <w:color w:val="000000"/>
        </w:rPr>
      </w:pPr>
      <w:r w:rsidRPr="0042420A">
        <w:rPr>
          <w:b/>
          <w:color w:val="000000"/>
        </w:rPr>
        <w:t>Nutzung einheitlicher</w:t>
      </w:r>
      <w:r>
        <w:rPr>
          <w:b/>
          <w:color w:val="000000"/>
        </w:rPr>
        <w:t xml:space="preserve"> Formate und</w:t>
      </w:r>
      <w:r w:rsidRPr="0042420A">
        <w:rPr>
          <w:b/>
          <w:color w:val="000000"/>
        </w:rPr>
        <w:t xml:space="preserve"> Parameter</w:t>
      </w:r>
      <w:r w:rsidRPr="0042420A">
        <w:rPr>
          <w:color w:val="000000"/>
        </w:rPr>
        <w:br/>
        <w:t xml:space="preserve">Wie für die Anforderungen nach Teil A der TR TKÜV bietet die ETSI-Spezifikation verschiedene </w:t>
      </w:r>
      <w:r>
        <w:rPr>
          <w:color w:val="000000"/>
        </w:rPr>
        <w:t>Möglichkeiten</w:t>
      </w:r>
      <w:r w:rsidRPr="0042420A">
        <w:rPr>
          <w:color w:val="000000"/>
        </w:rPr>
        <w:t xml:space="preserve"> zur Beauskunftung eines Datums (z.B. IP</w:t>
      </w:r>
      <w:r>
        <w:rPr>
          <w:color w:val="000000"/>
        </w:rPr>
        <w:t>-</w:t>
      </w:r>
      <w:r w:rsidRPr="0042420A">
        <w:rPr>
          <w:color w:val="000000"/>
        </w:rPr>
        <w:t>Adresse im ASCII- oder Binär-Format). Soweit beim Unternehmen vorliegende Daten zur Beauskunftung erst in eines dieser Formate umgewandelt werden</w:t>
      </w:r>
      <w:r>
        <w:rPr>
          <w:color w:val="000000"/>
        </w:rPr>
        <w:t xml:space="preserve"> müssen</w:t>
      </w:r>
      <w:r w:rsidRPr="0042420A">
        <w:rPr>
          <w:color w:val="000000"/>
        </w:rPr>
        <w:t xml:space="preserve">, </w:t>
      </w:r>
      <w:r>
        <w:rPr>
          <w:color w:val="000000"/>
        </w:rPr>
        <w:t>ist</w:t>
      </w:r>
      <w:r w:rsidRPr="0042420A">
        <w:rPr>
          <w:color w:val="000000"/>
        </w:rPr>
        <w:t xml:space="preserve"> die in Abschnitt </w:t>
      </w:r>
      <w:r w:rsidRPr="00FC661C">
        <w:rPr>
          <w:color w:val="000000"/>
        </w:rPr>
        <w:t>2.2.3</w:t>
      </w:r>
      <w:r w:rsidRPr="0042420A">
        <w:rPr>
          <w:color w:val="000000"/>
        </w:rPr>
        <w:t xml:space="preserve"> gelistete Kodierung </w:t>
      </w:r>
      <w:r>
        <w:rPr>
          <w:color w:val="000000"/>
        </w:rPr>
        <w:t xml:space="preserve">zu </w:t>
      </w:r>
      <w:r w:rsidRPr="0042420A">
        <w:rPr>
          <w:color w:val="000000"/>
        </w:rPr>
        <w:t>verwende</w:t>
      </w:r>
      <w:r>
        <w:rPr>
          <w:color w:val="000000"/>
        </w:rPr>
        <w:t xml:space="preserve">n. Die </w:t>
      </w:r>
      <w:r w:rsidRPr="0042420A">
        <w:rPr>
          <w:color w:val="000000"/>
        </w:rPr>
        <w:t xml:space="preserve">berechtigten Stellen </w:t>
      </w:r>
      <w:r>
        <w:rPr>
          <w:color w:val="000000"/>
        </w:rPr>
        <w:t xml:space="preserve">müssen die dort aufgeführten Kodierungen innerhalb ihrer </w:t>
      </w:r>
      <w:r w:rsidRPr="0042420A">
        <w:rPr>
          <w:color w:val="000000"/>
        </w:rPr>
        <w:t>requests verwenden.</w:t>
      </w:r>
      <w:r>
        <w:rPr>
          <w:color w:val="000000"/>
        </w:rPr>
        <w:t xml:space="preserve"> Darüber hinaus wird in Abschnitt 2.2.4 festgelegt, welche XML-Parameter genutzt werden, wenn die Struktur der ETSI-Spezifikation alternative Parameter ermöglicht (Normierung).</w:t>
      </w:r>
      <w:r w:rsidRPr="0042420A">
        <w:rPr>
          <w:color w:val="000000"/>
        </w:rPr>
        <w:br/>
      </w:r>
    </w:p>
    <w:p w14:paraId="4E5FDB1F" w14:textId="604AC5DE" w:rsidR="00D72A57" w:rsidRDefault="00D72A57" w:rsidP="00D72A57">
      <w:pPr>
        <w:numPr>
          <w:ilvl w:val="0"/>
          <w:numId w:val="53"/>
        </w:numPr>
        <w:rPr>
          <w:color w:val="000000"/>
        </w:rPr>
      </w:pPr>
      <w:r>
        <w:rPr>
          <w:b/>
          <w:color w:val="000000"/>
        </w:rPr>
        <w:t>Nutzung neuerer Versionen und Formatvorgaben der nationalen XSD und der ETSI-XSD</w:t>
      </w:r>
      <w:r w:rsidRPr="0042420A">
        <w:rPr>
          <w:color w:val="000000"/>
        </w:rPr>
        <w:br/>
      </w:r>
      <w:r>
        <w:rPr>
          <w:color w:val="000000"/>
        </w:rPr>
        <w:t xml:space="preserve">Neuere Versionen der nationalen XML-Module sowie der ETSI-XSD dürfen von den Verpflichteten regelmäßig frühestens sechs Monate nach deren Veröffentlichung eingesetzt werden. Die Bundesnetzagentur veröffentlicht auf ihrer Internetseite eine Übersicht der nutzbaren Module und ggf. abweichende Übergangsfristen sowie eine Angabe, welche Module bei Erst-Implementierungen nicht verwendet werden dürfen. In der Übergangszeit erfolgt die Beauskunftung von in der Vorgängerversion noch nicht definierten Daten und der gesetzlichen Grundlage mittels des Parameters &lt;additionalInformation&gt; bzw. &lt;other_LegalBasis&gt;. </w:t>
      </w:r>
      <w:r w:rsidRPr="003D6AB5">
        <w:rPr>
          <w:color w:val="000000"/>
        </w:rPr>
        <w:t>D</w:t>
      </w:r>
      <w:r>
        <w:rPr>
          <w:color w:val="000000"/>
        </w:rPr>
        <w:t xml:space="preserve">ie </w:t>
      </w:r>
      <w:r w:rsidRPr="003D6AB5">
        <w:rPr>
          <w:color w:val="000000"/>
        </w:rPr>
        <w:t xml:space="preserve">Bundesnetzagentur </w:t>
      </w:r>
      <w:r>
        <w:rPr>
          <w:color w:val="000000"/>
        </w:rPr>
        <w:t>legt mit Abschnitt 2.2.3 Formate für Daten fest und veröffentlich auf ihrer Internetseite die ebenfalls zu verwendenden einheitlichen Angaben der gesetzlichen Grundlagen.</w:t>
      </w:r>
    </w:p>
    <w:p w14:paraId="4E661F7C" w14:textId="6C9C5842" w:rsidR="00D72A57" w:rsidRDefault="00D72A57" w:rsidP="00D72A57">
      <w:pPr>
        <w:ind w:left="720"/>
        <w:rPr>
          <w:color w:val="000000"/>
        </w:rPr>
      </w:pPr>
      <w:r>
        <w:rPr>
          <w:color w:val="000000"/>
        </w:rPr>
        <w:t xml:space="preserve">Die </w:t>
      </w:r>
      <w:r w:rsidR="00990CCD">
        <w:rPr>
          <w:color w:val="000000"/>
        </w:rPr>
        <w:t>berechtigten Stellen</w:t>
      </w:r>
      <w:r>
        <w:rPr>
          <w:color w:val="000000"/>
        </w:rPr>
        <w:t xml:space="preserve"> müssen die von den einzelnen Verpflichteten genutzten Versionen unterstützen und verwenden. Die Verpflichteten müssen ältere Versionen </w:t>
      </w:r>
      <w:r w:rsidRPr="003D6AB5">
        <w:rPr>
          <w:color w:val="000000"/>
        </w:rPr>
        <w:t>gemäß § 110 Abs. 5 TKG aktualisieren.</w:t>
      </w:r>
      <w:r>
        <w:rPr>
          <w:color w:val="000000"/>
        </w:rPr>
        <w:t xml:space="preserve"> Die oben genannte Übersicht enthält hierzu einen </w:t>
      </w:r>
      <w:r w:rsidR="005C036D">
        <w:rPr>
          <w:color w:val="000000"/>
        </w:rPr>
        <w:t xml:space="preserve">(ggf. auch bedarfsabhängigen) </w:t>
      </w:r>
      <w:r>
        <w:rPr>
          <w:color w:val="000000"/>
        </w:rPr>
        <w:t>Umsetzungszeitraum.</w:t>
      </w:r>
    </w:p>
    <w:p w14:paraId="3ED2AF1D" w14:textId="77777777" w:rsidR="00D72A57" w:rsidRDefault="00D72A57" w:rsidP="00D72A57">
      <w:pPr>
        <w:spacing w:after="0"/>
        <w:ind w:left="720"/>
        <w:rPr>
          <w:color w:val="000000"/>
        </w:rPr>
      </w:pPr>
      <w:r>
        <w:rPr>
          <w:color w:val="000000"/>
        </w:rPr>
        <w:t>Bei Versionskonflikten erfolgt eine Fehlermeldung nach Abschnitt 2.2.2.2, die die unterstützte Version enthält.</w:t>
      </w:r>
    </w:p>
    <w:p w14:paraId="3394C7EC" w14:textId="77777777" w:rsidR="00D72A57" w:rsidRPr="0042420A" w:rsidRDefault="00D72A57" w:rsidP="00D72A57">
      <w:pPr>
        <w:ind w:left="720"/>
        <w:rPr>
          <w:color w:val="000000"/>
        </w:rPr>
      </w:pPr>
    </w:p>
    <w:p w14:paraId="6DC68126" w14:textId="77777777" w:rsidR="00D72A57" w:rsidRPr="0042420A" w:rsidRDefault="00D72A57" w:rsidP="00D72A57">
      <w:pPr>
        <w:numPr>
          <w:ilvl w:val="0"/>
          <w:numId w:val="53"/>
        </w:numPr>
        <w:rPr>
          <w:color w:val="000000"/>
        </w:rPr>
      </w:pPr>
      <w:r w:rsidRPr="0042420A">
        <w:rPr>
          <w:b/>
          <w:color w:val="000000"/>
        </w:rPr>
        <w:t>Abweichungen von den Vorgaben der ETSI-Spezifikation</w:t>
      </w:r>
      <w:r w:rsidRPr="0042420A">
        <w:rPr>
          <w:color w:val="000000"/>
        </w:rPr>
        <w:br/>
        <w:t>Um den Verfahrensablauf zu vereinfachen und die besonderen Anforderungen in Deutschland zu erfüllen, gelten folgende Abweichungen von dem in der ETSI-Spezifikation vorgesehenen Mechanismus:</w:t>
      </w:r>
    </w:p>
    <w:p w14:paraId="73557587" w14:textId="77777777" w:rsidR="00D72A57" w:rsidRPr="0042420A" w:rsidRDefault="00D72A57" w:rsidP="00D72A57">
      <w:pPr>
        <w:numPr>
          <w:ilvl w:val="1"/>
          <w:numId w:val="53"/>
        </w:numPr>
        <w:tabs>
          <w:tab w:val="clear" w:pos="1440"/>
        </w:tabs>
        <w:ind w:left="936" w:hanging="227"/>
        <w:rPr>
          <w:color w:val="000000"/>
        </w:rPr>
      </w:pPr>
      <w:r w:rsidRPr="0042420A">
        <w:rPr>
          <w:color w:val="000000"/>
        </w:rPr>
        <w:t>Um Requests zu den Verkehrsdaten sämtlicher genutzter Dienste (z.B. Telefondienst, Internetzugang</w:t>
      </w:r>
      <w:r>
        <w:rPr>
          <w:color w:val="000000"/>
        </w:rPr>
        <w:t>s</w:t>
      </w:r>
      <w:r w:rsidRPr="0042420A">
        <w:rPr>
          <w:color w:val="000000"/>
        </w:rPr>
        <w:t>dienst) einer Kennung zu ermöglichen, gilt entgegen Kapitel 6.2.1 der ETSI</w:t>
      </w:r>
      <w:r>
        <w:rPr>
          <w:color w:val="000000"/>
        </w:rPr>
        <w:t>-Spezifikation</w:t>
      </w:r>
      <w:r w:rsidRPr="0042420A">
        <w:rPr>
          <w:color w:val="000000"/>
        </w:rPr>
        <w:t>, dass die Response</w:t>
      </w:r>
      <w:r>
        <w:rPr>
          <w:color w:val="000000"/>
        </w:rPr>
        <w:t>-Message</w:t>
      </w:r>
      <w:r w:rsidRPr="0042420A">
        <w:rPr>
          <w:color w:val="000000"/>
        </w:rPr>
        <w:t xml:space="preserve"> </w:t>
      </w:r>
      <w:r>
        <w:rPr>
          <w:color w:val="000000"/>
        </w:rPr>
        <w:t xml:space="preserve">die </w:t>
      </w:r>
      <w:r w:rsidRPr="0042420A">
        <w:rPr>
          <w:color w:val="000000"/>
        </w:rPr>
        <w:t>Verkehrsdaten versch</w:t>
      </w:r>
      <w:r>
        <w:rPr>
          <w:color w:val="000000"/>
        </w:rPr>
        <w:t>iedener Dienste enthalten kann.</w:t>
      </w:r>
    </w:p>
    <w:p w14:paraId="308ABD72" w14:textId="796DFE0E" w:rsidR="00D72A57" w:rsidRPr="009914EE" w:rsidRDefault="00D72A57" w:rsidP="00D72A57">
      <w:pPr>
        <w:numPr>
          <w:ilvl w:val="1"/>
          <w:numId w:val="53"/>
        </w:numPr>
        <w:tabs>
          <w:tab w:val="clear" w:pos="1440"/>
        </w:tabs>
        <w:ind w:left="936" w:hanging="227"/>
        <w:rPr>
          <w:color w:val="000000"/>
        </w:rPr>
      </w:pPr>
      <w:r w:rsidRPr="009914EE">
        <w:rPr>
          <w:color w:val="000000"/>
        </w:rPr>
        <w:t xml:space="preserve">Um für den </w:t>
      </w:r>
      <w:r w:rsidRPr="002043B5">
        <w:rPr>
          <w:i/>
          <w:color w:val="000000"/>
        </w:rPr>
        <w:t>data-request</w:t>
      </w:r>
      <w:r w:rsidRPr="009914EE">
        <w:rPr>
          <w:color w:val="000000"/>
        </w:rPr>
        <w:t xml:space="preserve"> ein einheitliches Schema zu verwenden, wird grundsätzlich der Telefoniebereich der ETSI-Spezifikation genutzt. Demnach wird beispielsweise für einen request zu den Verkehrsdaten sämtlicher Vorgänge einer E-Mail</w:t>
      </w:r>
      <w:r w:rsidR="00EF1A57">
        <w:rPr>
          <w:color w:val="000000"/>
        </w:rPr>
        <w:t>-</w:t>
      </w:r>
      <w:r w:rsidRPr="009914EE">
        <w:rPr>
          <w:color w:val="000000"/>
        </w:rPr>
        <w:t>Adresse die E-Mail</w:t>
      </w:r>
      <w:r w:rsidR="00EF1A57">
        <w:rPr>
          <w:color w:val="000000"/>
        </w:rPr>
        <w:t>-</w:t>
      </w:r>
      <w:r w:rsidRPr="009914EE">
        <w:rPr>
          <w:color w:val="000000"/>
        </w:rPr>
        <w:t xml:space="preserve">Adresse im Feld emailAddress von partyInformation des Telefoniebereiches eingetragen. Nach Abschnitt 2.2.3.4 ist zudem </w:t>
      </w:r>
      <w:r>
        <w:rPr>
          <w:color w:val="000000"/>
        </w:rPr>
        <w:t>eine kombinierte Beauskunftung möglich. Dabei wird durch eine Erweiterung des Feldes „nationalTelephonyServiceUsage“ erreicht, dass über die Beauskunftung für den Telefondienst auch der Internetzugangsdienst beauskunftet werden kann.</w:t>
      </w:r>
    </w:p>
    <w:p w14:paraId="55928C90" w14:textId="77777777" w:rsidR="00D72A57" w:rsidRDefault="00D72A57" w:rsidP="00D72A57">
      <w:pPr>
        <w:rPr>
          <w:color w:val="000000"/>
        </w:rPr>
      </w:pPr>
    </w:p>
    <w:p w14:paraId="72275B75" w14:textId="447E5729" w:rsidR="00D72A57" w:rsidRPr="00CC6C93" w:rsidRDefault="00D72A57" w:rsidP="00D72A57">
      <w:pPr>
        <w:numPr>
          <w:ilvl w:val="0"/>
          <w:numId w:val="53"/>
        </w:numPr>
        <w:ind w:left="709" w:hanging="283"/>
        <w:rPr>
          <w:color w:val="000000"/>
        </w:rPr>
      </w:pPr>
      <w:bookmarkStart w:id="590" w:name="_Toc467851070"/>
      <w:r w:rsidRPr="00CC6C93">
        <w:rPr>
          <w:color w:val="000000"/>
        </w:rPr>
        <w:tab/>
      </w:r>
      <w:r w:rsidRPr="00FE2EB6">
        <w:rPr>
          <w:b/>
          <w:color w:val="000000"/>
        </w:rPr>
        <w:t>Anforderungen an das einzusetzende Verschlüsselungsverfahren</w:t>
      </w:r>
      <w:bookmarkEnd w:id="590"/>
      <w:r>
        <w:rPr>
          <w:color w:val="000000"/>
        </w:rPr>
        <w:br/>
      </w:r>
      <w:r w:rsidRPr="00CC6C93">
        <w:rPr>
          <w:color w:val="000000"/>
        </w:rPr>
        <w:t xml:space="preserve">Bei Einsatz des Übermittlungsverfahrens ETSI-ESB sind ausschließlich die in Anlage A.1 dieses Teils der TR TKÜV sowie </w:t>
      </w:r>
      <w:r>
        <w:rPr>
          <w:color w:val="000000"/>
        </w:rPr>
        <w:t xml:space="preserve">die in </w:t>
      </w:r>
      <w:r w:rsidRPr="00CC6C93">
        <w:rPr>
          <w:color w:val="000000"/>
        </w:rPr>
        <w:t xml:space="preserve">der aktuellen Policy </w:t>
      </w:r>
      <w:r>
        <w:rPr>
          <w:color w:val="000000"/>
        </w:rPr>
        <w:t xml:space="preserve">(Anlage X.3) </w:t>
      </w:r>
      <w:r w:rsidRPr="00CC6C93">
        <w:rPr>
          <w:color w:val="000000"/>
        </w:rPr>
        <w:t>vorge</w:t>
      </w:r>
      <w:r>
        <w:rPr>
          <w:color w:val="000000"/>
        </w:rPr>
        <w:t>ge</w:t>
      </w:r>
      <w:r w:rsidRPr="00CC6C93">
        <w:rPr>
          <w:color w:val="000000"/>
        </w:rPr>
        <w:t>benen Systeme mit de</w:t>
      </w:r>
      <w:r>
        <w:rPr>
          <w:color w:val="000000"/>
        </w:rPr>
        <w:t>n</w:t>
      </w:r>
      <w:r w:rsidRPr="00CC6C93">
        <w:rPr>
          <w:color w:val="000000"/>
        </w:rPr>
        <w:t xml:space="preserve"> dort beschriebenen Verschlüsselungsverfahren vorgesehen.</w:t>
      </w:r>
      <w:r>
        <w:rPr>
          <w:color w:val="000000"/>
        </w:rPr>
        <w:br/>
      </w:r>
      <w:r w:rsidRPr="00CC6C93">
        <w:rPr>
          <w:color w:val="000000"/>
        </w:rPr>
        <w:t>Die Systeme verfügen über keine Speicher für die zu übertragenen Daten. Die automatisierte Protokollierung der Übertragungen enthalten keine Hinweise auf die Art der übertragenen Daten.</w:t>
      </w:r>
    </w:p>
    <w:p w14:paraId="100F1D51" w14:textId="77777777" w:rsidR="00D72A57" w:rsidRDefault="00D72A57" w:rsidP="00994AC7">
      <w:pPr>
        <w:pStyle w:val="berschrift2"/>
      </w:pPr>
      <w:bookmarkStart w:id="591" w:name="_Toc57014208"/>
      <w:bookmarkStart w:id="592" w:name="_Toc295218380"/>
      <w:bookmarkStart w:id="593" w:name="_Toc316388526"/>
      <w:bookmarkStart w:id="594" w:name="_Toc316905677"/>
      <w:r w:rsidRPr="0042420A">
        <w:t>1</w:t>
      </w:r>
      <w:r>
        <w:t>.3</w:t>
      </w:r>
      <w:r w:rsidRPr="0042420A">
        <w:tab/>
      </w:r>
      <w:r w:rsidRPr="002043B5">
        <w:t>Besonderheiten der verschiedenen Verwendungsmöglichkeiten</w:t>
      </w:r>
      <w:bookmarkEnd w:id="591"/>
    </w:p>
    <w:bookmarkEnd w:id="592"/>
    <w:bookmarkEnd w:id="593"/>
    <w:bookmarkEnd w:id="594"/>
    <w:p w14:paraId="2EE46526" w14:textId="77777777" w:rsidR="00D72A57" w:rsidRPr="0042420A" w:rsidRDefault="00D72A57" w:rsidP="00D72A57">
      <w:pPr>
        <w:rPr>
          <w:color w:val="000000"/>
        </w:rPr>
      </w:pPr>
      <w:r w:rsidRPr="0042420A">
        <w:rPr>
          <w:color w:val="000000"/>
        </w:rPr>
        <w:t>Nachfolgend werden Besonderheiten der verschiedenen Verwendungsmöglic</w:t>
      </w:r>
      <w:r>
        <w:rPr>
          <w:color w:val="000000"/>
        </w:rPr>
        <w:t>hkeiten beschrieben.</w:t>
      </w:r>
    </w:p>
    <w:p w14:paraId="0B09298A" w14:textId="44F2D0B7" w:rsidR="00D72A57" w:rsidRDefault="00D72A57" w:rsidP="00012CFE">
      <w:pPr>
        <w:pStyle w:val="berschrift3"/>
      </w:pPr>
      <w:bookmarkStart w:id="595" w:name="_Toc316905678"/>
      <w:r w:rsidRPr="0042420A">
        <w:t>1</w:t>
      </w:r>
      <w:r>
        <w:t>.3.1</w:t>
      </w:r>
      <w:r w:rsidRPr="0042420A">
        <w:tab/>
      </w:r>
      <w:r w:rsidRPr="00E12777">
        <w:t>Beauskunftung von Verkehrsdaten</w:t>
      </w:r>
    </w:p>
    <w:bookmarkEnd w:id="595"/>
    <w:p w14:paraId="798B5897" w14:textId="0953D977" w:rsidR="00D72A57" w:rsidRPr="00503483" w:rsidRDefault="00D72A57" w:rsidP="00D72A57">
      <w:r w:rsidRPr="0042420A">
        <w:rPr>
          <w:color w:val="000000"/>
        </w:rPr>
        <w:t xml:space="preserve">Zur Beauskunftung von Verkehrsdaten ist vor den automatisch zu verarbeitenden </w:t>
      </w:r>
      <w:r w:rsidRPr="002043B5">
        <w:rPr>
          <w:i/>
          <w:color w:val="000000"/>
        </w:rPr>
        <w:t>data-requests</w:t>
      </w:r>
      <w:r w:rsidRPr="0042420A">
        <w:rPr>
          <w:color w:val="000000"/>
        </w:rPr>
        <w:t xml:space="preserve"> die Übermittlung und Überprüfung eines </w:t>
      </w:r>
      <w:r w:rsidRPr="002043B5">
        <w:rPr>
          <w:i/>
          <w:color w:val="000000"/>
        </w:rPr>
        <w:t>warrant-requests</w:t>
      </w:r>
      <w:r w:rsidRPr="0042420A">
        <w:rPr>
          <w:color w:val="000000"/>
        </w:rPr>
        <w:t xml:space="preserve"> notwendig. Die Übermittlung der Anordnung mittels dieser Schnittstelle ist zwingend vorgeschrieben. Durch die unabhängige Versendung der </w:t>
      </w:r>
      <w:r w:rsidRPr="002043B5">
        <w:rPr>
          <w:i/>
          <w:color w:val="000000"/>
        </w:rPr>
        <w:t>data-requests</w:t>
      </w:r>
      <w:r w:rsidRPr="0042420A">
        <w:rPr>
          <w:color w:val="000000"/>
        </w:rPr>
        <w:t xml:space="preserve"> können die </w:t>
      </w:r>
      <w:r w:rsidR="00990CCD">
        <w:rPr>
          <w:color w:val="000000"/>
        </w:rPr>
        <w:t>berechtigten Stellen</w:t>
      </w:r>
      <w:r w:rsidRPr="0042420A">
        <w:rPr>
          <w:color w:val="000000"/>
        </w:rPr>
        <w:t xml:space="preserve"> die Häufigkeit und den abgefragten Zeitraum aufgrund der Informationen der verpflichteten Unternehmen zu den Speicherfristen der von ihnen vorgehaltenen Verkehrsdaten individuell gestalten.</w:t>
      </w:r>
      <w:r>
        <w:rPr>
          <w:color w:val="000000"/>
        </w:rPr>
        <w:t xml:space="preserve"> </w:t>
      </w:r>
      <w:r w:rsidRPr="0042420A">
        <w:rPr>
          <w:color w:val="000000"/>
        </w:rPr>
        <w:t>Vorgabe</w:t>
      </w:r>
      <w:r>
        <w:rPr>
          <w:color w:val="000000"/>
        </w:rPr>
        <w:t>n</w:t>
      </w:r>
      <w:r w:rsidRPr="0042420A">
        <w:rPr>
          <w:color w:val="000000"/>
        </w:rPr>
        <w:t xml:space="preserve"> einer festen Beauskunftungsfrequenz für in die Zukunft gerichtete Abfragen sind</w:t>
      </w:r>
      <w:r>
        <w:rPr>
          <w:color w:val="000000"/>
        </w:rPr>
        <w:t xml:space="preserve"> daher nicht vorgesehen.</w:t>
      </w:r>
      <w:r w:rsidRPr="00AC583C">
        <w:rPr>
          <w:color w:val="000000"/>
        </w:rPr>
        <w:t xml:space="preserve"> </w:t>
      </w:r>
      <w:r>
        <w:rPr>
          <w:color w:val="000000"/>
        </w:rPr>
        <w:t xml:space="preserve">Der </w:t>
      </w:r>
      <w:r w:rsidRPr="00262202">
        <w:rPr>
          <w:i/>
          <w:color w:val="000000"/>
        </w:rPr>
        <w:t>data-request</w:t>
      </w:r>
      <w:r>
        <w:rPr>
          <w:color w:val="000000"/>
        </w:rPr>
        <w:t xml:space="preserve"> ist erst nach Ablauf des in ihm vorgesehenen </w:t>
      </w:r>
      <w:r w:rsidRPr="00503483">
        <w:t>Abfragezeitraums zu versenden. Die Auskunftserteilung erfolgt unmittelbar.</w:t>
      </w:r>
    </w:p>
    <w:p w14:paraId="4086AE30" w14:textId="3AEDDA18" w:rsidR="001E75E4" w:rsidRPr="00503483" w:rsidRDefault="00D72A57" w:rsidP="001E75E4">
      <w:r w:rsidRPr="00503483">
        <w:t>Gemäß § 113c Abs. 3 Satz 2 TKG ist eine Kennzeichnung der zu beauskunftenden Verkehrsdaten nach § 96</w:t>
      </w:r>
      <w:r w:rsidR="00767846" w:rsidRPr="00503483">
        <w:t xml:space="preserve"> </w:t>
      </w:r>
      <w:r w:rsidR="00512C49" w:rsidRPr="00503483">
        <w:t xml:space="preserve">(betriebliche Verkehrsdaten) </w:t>
      </w:r>
      <w:r w:rsidRPr="00503483">
        <w:t xml:space="preserve">und § 113b TKG </w:t>
      </w:r>
      <w:r w:rsidR="00512C49" w:rsidRPr="00503483">
        <w:t xml:space="preserve">(bevorratete Verkehrsdaten) </w:t>
      </w:r>
      <w:r w:rsidRPr="00503483">
        <w:t>zwingend vorgesehen. Für die Beauskunftung größerer Datenmengen sieht die ETSI-Spezifikation nach Abschnitt 5.1.7 die Übermittlung in verschiedenen Teilen vor.</w:t>
      </w:r>
    </w:p>
    <w:p w14:paraId="3194FBD2" w14:textId="558AF00E" w:rsidR="00512C49" w:rsidRPr="00503483" w:rsidRDefault="00512C49" w:rsidP="00012CFE">
      <w:pPr>
        <w:pStyle w:val="berschrift4"/>
      </w:pPr>
      <w:r w:rsidRPr="00503483">
        <w:t>1.3.1.1</w:t>
      </w:r>
      <w:r w:rsidR="00D3093D" w:rsidRPr="00503483">
        <w:tab/>
      </w:r>
      <w:r w:rsidRPr="00503483">
        <w:t>Beauskunftung von in die Zukunft gerichteten Verkehrsdaten einer Eilanordnung</w:t>
      </w:r>
    </w:p>
    <w:p w14:paraId="3B8D7AFC" w14:textId="21770233" w:rsidR="00512C49" w:rsidRPr="00503483" w:rsidRDefault="00512C49" w:rsidP="00512C49">
      <w:r w:rsidRPr="00503483">
        <w:t xml:space="preserve">Für die Beauskunftung von in die Zukunft gerichteten Verkehrsdaten, die durch eine Eilanordnung eingeleitet werden, ist immer das Flag needsConfirmation im </w:t>
      </w:r>
      <w:r w:rsidR="00BB74EC" w:rsidRPr="00503483">
        <w:rPr>
          <w:i/>
        </w:rPr>
        <w:t>w</w:t>
      </w:r>
      <w:r w:rsidRPr="00503483">
        <w:rPr>
          <w:i/>
        </w:rPr>
        <w:t>arrant</w:t>
      </w:r>
      <w:r w:rsidR="00BB74EC" w:rsidRPr="00503483">
        <w:rPr>
          <w:i/>
        </w:rPr>
        <w:t>-request</w:t>
      </w:r>
      <w:r w:rsidRPr="00503483">
        <w:t xml:space="preserve"> zu setzen. Die richterliche Bestätigung erfolgt durch einen </w:t>
      </w:r>
      <w:r w:rsidR="00800E92" w:rsidRPr="00503483">
        <w:rPr>
          <w:i/>
        </w:rPr>
        <w:t>warrant-request</w:t>
      </w:r>
      <w:r w:rsidRPr="00503483">
        <w:t>, in dem das Flag isConfirmation gesetzt ist.</w:t>
      </w:r>
    </w:p>
    <w:p w14:paraId="3DB3EB44" w14:textId="70CA5D41" w:rsidR="00512C49" w:rsidRPr="00503483" w:rsidRDefault="00512C49" w:rsidP="00012CFE">
      <w:pPr>
        <w:pStyle w:val="berschrift4"/>
      </w:pPr>
      <w:r w:rsidRPr="00503483">
        <w:t>1.3.1.2</w:t>
      </w:r>
      <w:r w:rsidR="00D3093D" w:rsidRPr="00503483">
        <w:tab/>
      </w:r>
      <w:r w:rsidRPr="00503483">
        <w:t>Korrektur eines bereits umgesetzten Beschlusses</w:t>
      </w:r>
    </w:p>
    <w:p w14:paraId="3A5561C0" w14:textId="51EB677E" w:rsidR="00512C49" w:rsidRPr="00503483" w:rsidRDefault="00512C49" w:rsidP="00512C49">
      <w:r w:rsidRPr="00503483">
        <w:t xml:space="preserve">Um einen Beschluss, der </w:t>
      </w:r>
      <w:r w:rsidR="00081446" w:rsidRPr="00503483">
        <w:t xml:space="preserve">– beispielsweise aufgrund nicht optimaler Lesbarkeit einer ursprünglichen Telefaxübermittlung </w:t>
      </w:r>
      <w:r w:rsidR="00D94DA5" w:rsidRPr="00503483">
        <w:t>–</w:t>
      </w:r>
      <w:r w:rsidR="00081446" w:rsidRPr="00503483">
        <w:t xml:space="preserve"> </w:t>
      </w:r>
      <w:r w:rsidRPr="00503483">
        <w:t xml:space="preserve">unter Vorbehalt umgesetzt wurde, mit einem neuen Beschluss zu korrigieren, schickt die berechtigte Stelle einen </w:t>
      </w:r>
      <w:r w:rsidR="00BB74EC" w:rsidRPr="00503483">
        <w:rPr>
          <w:i/>
        </w:rPr>
        <w:t>w</w:t>
      </w:r>
      <w:r w:rsidRPr="00503483">
        <w:rPr>
          <w:i/>
        </w:rPr>
        <w:t>arrant</w:t>
      </w:r>
      <w:r w:rsidR="00BB74EC" w:rsidRPr="00503483">
        <w:rPr>
          <w:i/>
        </w:rPr>
        <w:t>-request</w:t>
      </w:r>
      <w:r w:rsidRPr="00503483">
        <w:t>, in dem das Flag isCorrection gesetzt wurde.</w:t>
      </w:r>
    </w:p>
    <w:p w14:paraId="7893D89D" w14:textId="1E687B34" w:rsidR="00512C49" w:rsidRPr="00503483" w:rsidRDefault="00512C49" w:rsidP="00012CFE">
      <w:pPr>
        <w:pStyle w:val="berschrift4"/>
      </w:pPr>
      <w:r w:rsidRPr="00503483">
        <w:t>1.3.1.3</w:t>
      </w:r>
      <w:r w:rsidR="00D3093D" w:rsidRPr="00503483">
        <w:tab/>
      </w:r>
      <w:r w:rsidRPr="00503483">
        <w:t>Verlängerung einer Anordnung</w:t>
      </w:r>
    </w:p>
    <w:p w14:paraId="1F5FFBA6" w14:textId="3EF0C6CD" w:rsidR="00FB085F" w:rsidRPr="00503483" w:rsidRDefault="00512C49" w:rsidP="00512C49">
      <w:r w:rsidRPr="00503483">
        <w:t xml:space="preserve">Aktive Maßnahmen können nur durch einen neuen Beschluss verlängert werden. Hierzu wird ein </w:t>
      </w:r>
      <w:r w:rsidR="00BB74EC" w:rsidRPr="00503483">
        <w:rPr>
          <w:i/>
        </w:rPr>
        <w:t>w</w:t>
      </w:r>
      <w:r w:rsidRPr="00503483">
        <w:rPr>
          <w:i/>
        </w:rPr>
        <w:t>arrant</w:t>
      </w:r>
      <w:r w:rsidR="00BB74EC" w:rsidRPr="00503483">
        <w:rPr>
          <w:i/>
        </w:rPr>
        <w:t>-request</w:t>
      </w:r>
      <w:r w:rsidRPr="00503483">
        <w:rPr>
          <w:i/>
        </w:rPr>
        <w:t xml:space="preserve"> </w:t>
      </w:r>
      <w:r w:rsidRPr="00503483">
        <w:t>mit neuem Endezeitpunkt an den Verpflichteten übermittelt und DataRequests nach Bedarf verschickt.</w:t>
      </w:r>
    </w:p>
    <w:p w14:paraId="21B52638" w14:textId="294B45A5" w:rsidR="009243E9" w:rsidRPr="00110AA4" w:rsidRDefault="009243E9" w:rsidP="00012CFE">
      <w:pPr>
        <w:pStyle w:val="berschrift4"/>
      </w:pPr>
      <w:r w:rsidRPr="00503483">
        <w:t>1.3.1.</w:t>
      </w:r>
      <w:r w:rsidR="00512C49" w:rsidRPr="00503483">
        <w:t>4</w:t>
      </w:r>
      <w:r w:rsidR="00D3093D" w:rsidRPr="00503483">
        <w:tab/>
      </w:r>
      <w:r w:rsidRPr="00503483">
        <w:t xml:space="preserve">Auswahl </w:t>
      </w:r>
      <w:r w:rsidRPr="00110AA4">
        <w:t>zur Art der Verkehrsdaten</w:t>
      </w:r>
    </w:p>
    <w:p w14:paraId="407C56FD" w14:textId="02999642" w:rsidR="00671FA4" w:rsidRDefault="009243E9" w:rsidP="00343B27">
      <w:pPr>
        <w:jc w:val="both"/>
      </w:pPr>
      <w:r>
        <w:t xml:space="preserve">Zum besseren Verständnis, ob Verkehrsdaten mit oder ohne Standortdaten zu beauskunften sind, </w:t>
      </w:r>
      <w:r w:rsidR="0096441B">
        <w:t>enthält</w:t>
      </w:r>
      <w:r w:rsidR="006E539A">
        <w:t xml:space="preserve"> jeder </w:t>
      </w:r>
      <w:r w:rsidR="006E539A" w:rsidRPr="00FC55A0">
        <w:rPr>
          <w:i/>
        </w:rPr>
        <w:t>warrant-request</w:t>
      </w:r>
      <w:r w:rsidR="006E539A">
        <w:t xml:space="preserve"> eine entsprechende Kennzeichnung (LocationCriteria), Eine weitere Kennzeichnung legt fest, ob die </w:t>
      </w:r>
      <w:r w:rsidR="0096441B">
        <w:t>Verkehrsd</w:t>
      </w:r>
      <w:r w:rsidR="006E539A">
        <w:t>aten vor dem Beschlussdatum oder nach dem Beschlussdatum</w:t>
      </w:r>
      <w:r w:rsidR="00D94DA5" w:rsidRPr="00D94DA5">
        <w:t xml:space="preserve"> </w:t>
      </w:r>
      <w:r w:rsidR="00D94DA5">
        <w:t>angefallen sind</w:t>
      </w:r>
      <w:r w:rsidR="006E539A">
        <w:t>.</w:t>
      </w:r>
      <w:r w:rsidR="00483F89">
        <w:t xml:space="preserve"> </w:t>
      </w:r>
      <w:r w:rsidR="0096441B">
        <w:t>Sind</w:t>
      </w:r>
      <w:r w:rsidR="00483F89">
        <w:t xml:space="preserve"> beide Elemente auf </w:t>
      </w:r>
      <w:r w:rsidR="00483F89" w:rsidRPr="00343B27">
        <w:rPr>
          <w:i/>
        </w:rPr>
        <w:t>false</w:t>
      </w:r>
      <w:r w:rsidR="00483F89">
        <w:t xml:space="preserve"> gesetzt, werden keine Standortdaten </w:t>
      </w:r>
      <w:r w:rsidR="00081446">
        <w:t>beauskunftet</w:t>
      </w:r>
      <w:r w:rsidR="00483F89">
        <w:t>.</w:t>
      </w:r>
    </w:p>
    <w:p w14:paraId="3C98BF13" w14:textId="59261022" w:rsidR="00671FA4" w:rsidRPr="00110AA4" w:rsidRDefault="00671FA4" w:rsidP="00012CFE">
      <w:pPr>
        <w:pStyle w:val="berschrift4"/>
      </w:pPr>
      <w:r w:rsidRPr="00110AA4">
        <w:t>1.3.1.</w:t>
      </w:r>
      <w:r w:rsidR="00512C49" w:rsidRPr="00110AA4">
        <w:t>5</w:t>
      </w:r>
      <w:r w:rsidR="00D3093D">
        <w:tab/>
      </w:r>
      <w:r w:rsidR="001712CD" w:rsidRPr="00110AA4">
        <w:t>Datenquelle</w:t>
      </w:r>
    </w:p>
    <w:p w14:paraId="707BA2DB" w14:textId="00DEE0E6" w:rsidR="00483F89" w:rsidRPr="008400EF" w:rsidRDefault="001712CD" w:rsidP="00343B27">
      <w:pPr>
        <w:spacing w:after="0"/>
        <w:rPr>
          <w:rFonts w:ascii="Times New Roman" w:hAnsi="Times New Roman"/>
          <w:sz w:val="24"/>
          <w:szCs w:val="24"/>
        </w:rPr>
      </w:pPr>
      <w:r>
        <w:t>Jeder</w:t>
      </w:r>
      <w:r w:rsidR="00671FA4">
        <w:t xml:space="preserve"> </w:t>
      </w:r>
      <w:r w:rsidR="00671FA4" w:rsidRPr="00BB74EC">
        <w:rPr>
          <w:i/>
        </w:rPr>
        <w:t>warrant-request</w:t>
      </w:r>
      <w:r w:rsidR="00671FA4">
        <w:t xml:space="preserve"> </w:t>
      </w:r>
      <w:r>
        <w:t xml:space="preserve">enthält eine eindeutige Information über den Ursprung der Datenquelle. Zur Auswahl stehen betriebliche Verkehrsdaten und </w:t>
      </w:r>
      <w:r w:rsidR="00D94DA5">
        <w:t xml:space="preserve">solche </w:t>
      </w:r>
      <w:r w:rsidR="00081446">
        <w:t>Verkehrsdaten</w:t>
      </w:r>
      <w:r w:rsidR="00BB74EC">
        <w:t>, die aufgrund einer gesetzlichen Verpflichtung (vgl. „Gesetz zur Einführung einer Speicherpflicht und Höchstspeicherfrist für Verkehrsdaten“) gespeichert wurden.</w:t>
      </w:r>
    </w:p>
    <w:p w14:paraId="157170A3" w14:textId="3E673CEE" w:rsidR="00FB085F" w:rsidRPr="001E75E4" w:rsidRDefault="00FB085F" w:rsidP="00D72A57"/>
    <w:p w14:paraId="33B76F1E" w14:textId="2445BE00" w:rsidR="00D72A57" w:rsidRPr="0013387E" w:rsidRDefault="00D72A57" w:rsidP="00012CFE">
      <w:pPr>
        <w:pStyle w:val="berschrift4"/>
      </w:pPr>
      <w:r w:rsidRPr="0013387E">
        <w:lastRenderedPageBreak/>
        <w:t>1.3.1.</w:t>
      </w:r>
      <w:r w:rsidR="00BB74EC">
        <w:t>6</w:t>
      </w:r>
      <w:r w:rsidR="00D3093D">
        <w:tab/>
      </w:r>
      <w:r w:rsidRPr="0013387E">
        <w:t>Automatische Nachlieferungen von Late-records nach Festlegung der berechtigten Stelle</w:t>
      </w:r>
    </w:p>
    <w:p w14:paraId="1F2EAD63" w14:textId="2D2BA069" w:rsidR="00D72A57" w:rsidRDefault="00D72A57" w:rsidP="00D72A57">
      <w:r>
        <w:t xml:space="preserve">Entsprechend der Festlegung nach Abschnitt 3.3 </w:t>
      </w:r>
      <w:r w:rsidR="00A03920">
        <w:t>soll</w:t>
      </w:r>
      <w:r w:rsidR="00F25421">
        <w:t>en</w:t>
      </w:r>
      <w:r>
        <w:t xml:space="preserve"> die Systeme der Verpflichteten so gestaltet werden, dass netzinterne Datensätze spätestens binnen 24 Stunden nach dem jeweiligen Ereignis zum Abruf durch die berechtigten Stellen vorliegen. Die genaue Zeitspanne</w:t>
      </w:r>
      <w:r w:rsidR="007C08BF">
        <w:t>, die in Einzelfällen darüber hinausgehen kann,</w:t>
      </w:r>
      <w:r>
        <w:t xml:space="preserve"> wird von den Verpflichteten im Rahmen ihrer Nachweisunterlagen bekanntgegeben und kann von den berechtigten Stellen bei der Terminierung der data requests berücksichtigt werden.</w:t>
      </w:r>
    </w:p>
    <w:p w14:paraId="5CBE807C" w14:textId="2296C1B8" w:rsidR="00D72A57" w:rsidRPr="0013387E" w:rsidRDefault="00D72A57" w:rsidP="00D72A57">
      <w:pPr>
        <w:rPr>
          <w:color w:val="000000"/>
        </w:rPr>
      </w:pPr>
      <w:r>
        <w:t>Um auch netzfremde Datensätze zu erhalten, deren Vorliegen ggf. verspätet erfolgt (z. B. Roaming-Daten)</w:t>
      </w:r>
      <w:r w:rsidRPr="0013387E">
        <w:t xml:space="preserve"> können</w:t>
      </w:r>
      <w:r>
        <w:t xml:space="preserve"> berechtigte Stellen, abweichend von der Praxis der unmittelbaren Auskunftserteilung,</w:t>
      </w:r>
      <w:r w:rsidRPr="0013387E">
        <w:t xml:space="preserve"> mittels eines </w:t>
      </w:r>
      <w:r>
        <w:t>entsprechend gekennzeichneten</w:t>
      </w:r>
      <w:r w:rsidRPr="0013387E">
        <w:t xml:space="preserve"> </w:t>
      </w:r>
      <w:r w:rsidRPr="0013387E">
        <w:rPr>
          <w:i/>
        </w:rPr>
        <w:t>data-requests</w:t>
      </w:r>
      <w:r w:rsidRPr="0013387E">
        <w:t xml:space="preserve"> </w:t>
      </w:r>
      <w:r>
        <w:t xml:space="preserve">(siehe Abschnitt 3.2.2.3) </w:t>
      </w:r>
      <w:r w:rsidRPr="0013387E">
        <w:t xml:space="preserve">die Beauskunftung von verspäteten Verkehrsdaten (Late-records) festlegen, die erst  nach dem Ablauf des abgefragten Zeitraums im </w:t>
      </w:r>
      <w:r w:rsidRPr="0013387E">
        <w:rPr>
          <w:i/>
        </w:rPr>
        <w:t>warrant-request</w:t>
      </w:r>
      <w:r w:rsidRPr="0013387E">
        <w:t xml:space="preserve"> </w:t>
      </w:r>
      <w:r>
        <w:t xml:space="preserve">und nach einer durch den Verpflichteten festgelegten Wartezeit für netzfremde Datensätze </w:t>
      </w:r>
      <w:r w:rsidRPr="0013387E">
        <w:t xml:space="preserve">zur Verfügung stehen. Die mit der Bundesnetzagentur abzustimmende Wartezeit muss so bemessen sein, dass Late-records regelmäßig vollständig erfasst werden. Die Beauskunftung erfolgt in einer regulären </w:t>
      </w:r>
      <w:r w:rsidRPr="0013387E">
        <w:rPr>
          <w:i/>
        </w:rPr>
        <w:t>response-message</w:t>
      </w:r>
      <w:r w:rsidRPr="0013387E">
        <w:t xml:space="preserve"> und enthält alle zu diesem Zeitpunkt </w:t>
      </w:r>
      <w:r w:rsidRPr="0013387E">
        <w:rPr>
          <w:color w:val="000000"/>
        </w:rPr>
        <w:t xml:space="preserve">für den gesamten Zeitraum gespeicherten Verkehrsdaten. Diese Festlegung kann durch die </w:t>
      </w:r>
      <w:r w:rsidR="00990CCD">
        <w:rPr>
          <w:color w:val="000000"/>
        </w:rPr>
        <w:t>berechtigten Stellen</w:t>
      </w:r>
      <w:r w:rsidRPr="0013387E">
        <w:rPr>
          <w:color w:val="000000"/>
        </w:rPr>
        <w:t xml:space="preserve"> mittels einer Cancel-Message zurückgezogen werden.</w:t>
      </w:r>
    </w:p>
    <w:p w14:paraId="199822C1" w14:textId="6B62BFA2" w:rsidR="00D72A57" w:rsidRPr="00FF44EC" w:rsidRDefault="00D72A57" w:rsidP="00012CFE">
      <w:pPr>
        <w:pStyle w:val="berschrift4"/>
      </w:pPr>
      <w:r w:rsidRPr="00FF44EC">
        <w:t>1.3.1.</w:t>
      </w:r>
      <w:r w:rsidR="00BB74EC">
        <w:t>7</w:t>
      </w:r>
      <w:r w:rsidR="00D3093D">
        <w:tab/>
      </w:r>
      <w:r w:rsidRPr="00FF44EC">
        <w:t>Selektive Beauskunftung von Verkehrsdaten</w:t>
      </w:r>
    </w:p>
    <w:p w14:paraId="7C7A111D" w14:textId="465EA14A" w:rsidR="00D72A57" w:rsidRPr="00E60E8E" w:rsidRDefault="00D72A57" w:rsidP="00D72A57">
      <w:pPr>
        <w:rPr>
          <w:color w:val="000000"/>
        </w:rPr>
      </w:pPr>
      <w:r w:rsidRPr="00E60E8E">
        <w:rPr>
          <w:color w:val="000000"/>
        </w:rPr>
        <w:t xml:space="preserve">Die Beauskunftung von </w:t>
      </w:r>
      <w:r>
        <w:rPr>
          <w:color w:val="000000"/>
        </w:rPr>
        <w:t>Verkehrsd</w:t>
      </w:r>
      <w:r w:rsidRPr="00E60E8E">
        <w:rPr>
          <w:color w:val="000000"/>
        </w:rPr>
        <w:t xml:space="preserve">aten </w:t>
      </w:r>
      <w:r>
        <w:rPr>
          <w:color w:val="000000"/>
        </w:rPr>
        <w:t xml:space="preserve">muss </w:t>
      </w:r>
      <w:r w:rsidRPr="00E60E8E">
        <w:rPr>
          <w:color w:val="000000"/>
        </w:rPr>
        <w:t xml:space="preserve">grundsätzlich in selektiver Form </w:t>
      </w:r>
      <w:r>
        <w:rPr>
          <w:color w:val="000000"/>
        </w:rPr>
        <w:t>erfolgen können (§ 101a Abs. 1 Satz 1 Nr. 1 StPO)</w:t>
      </w:r>
      <w:r w:rsidRPr="00E60E8E">
        <w:rPr>
          <w:color w:val="000000"/>
        </w:rPr>
        <w:t xml:space="preserve">. </w:t>
      </w:r>
      <w:r w:rsidRPr="00EE27E2">
        <w:rPr>
          <w:color w:val="000000"/>
        </w:rPr>
        <w:t xml:space="preserve">Hierfür </w:t>
      </w:r>
      <w:r w:rsidRPr="00E60E8E">
        <w:rPr>
          <w:color w:val="000000"/>
        </w:rPr>
        <w:t>müssen</w:t>
      </w:r>
      <w:r w:rsidRPr="00EE27E2">
        <w:rPr>
          <w:color w:val="000000"/>
        </w:rPr>
        <w:t xml:space="preserve"> mithilfe des XML-Elements &lt;</w:t>
      </w:r>
      <w:r w:rsidRPr="002043B5">
        <w:rPr>
          <w:i/>
          <w:color w:val="000000"/>
        </w:rPr>
        <w:t>requestedData</w:t>
      </w:r>
      <w:r w:rsidRPr="00EE27E2">
        <w:rPr>
          <w:color w:val="000000"/>
        </w:rPr>
        <w:t>&gt;</w:t>
      </w:r>
      <w:r>
        <w:rPr>
          <w:color w:val="000000"/>
        </w:rPr>
        <w:t xml:space="preserve"> der ETSI-XSD</w:t>
      </w:r>
      <w:r w:rsidRPr="00EE27E2">
        <w:rPr>
          <w:color w:val="000000"/>
        </w:rPr>
        <w:t xml:space="preserve"> </w:t>
      </w:r>
      <w:r w:rsidRPr="00E60E8E">
        <w:rPr>
          <w:color w:val="000000"/>
        </w:rPr>
        <w:t xml:space="preserve">die zu beauskunftenden Parameter in XPATH-Notation angegeben </w:t>
      </w:r>
      <w:r w:rsidRPr="00EE27E2">
        <w:rPr>
          <w:color w:val="000000"/>
        </w:rPr>
        <w:t>w</w:t>
      </w:r>
      <w:r>
        <w:rPr>
          <w:color w:val="000000"/>
        </w:rPr>
        <w:t>e</w:t>
      </w:r>
      <w:r w:rsidRPr="00E60E8E">
        <w:rPr>
          <w:color w:val="000000"/>
        </w:rPr>
        <w:t xml:space="preserve">rden. </w:t>
      </w:r>
      <w:r w:rsidRPr="00EE27E2">
        <w:rPr>
          <w:color w:val="000000"/>
        </w:rPr>
        <w:t>Im Gegensatz</w:t>
      </w:r>
      <w:r w:rsidRPr="00E60E8E">
        <w:rPr>
          <w:color w:val="000000"/>
        </w:rPr>
        <w:t xml:space="preserve"> </w:t>
      </w:r>
      <w:r w:rsidRPr="00EE27E2">
        <w:rPr>
          <w:color w:val="000000"/>
        </w:rPr>
        <w:t xml:space="preserve">zur </w:t>
      </w:r>
      <w:r w:rsidRPr="00E60E8E">
        <w:rPr>
          <w:color w:val="000000"/>
        </w:rPr>
        <w:t xml:space="preserve">nicht-selektiven Beauskunftung werden dadurch ausschließlich die </w:t>
      </w:r>
      <w:r>
        <w:rPr>
          <w:color w:val="000000"/>
        </w:rPr>
        <w:t xml:space="preserve">durch </w:t>
      </w:r>
      <w:r w:rsidR="0095201D">
        <w:rPr>
          <w:color w:val="000000"/>
        </w:rPr>
        <w:t>die berechtigte Stelle</w:t>
      </w:r>
      <w:r>
        <w:rPr>
          <w:color w:val="000000"/>
        </w:rPr>
        <w:t xml:space="preserve"> </w:t>
      </w:r>
      <w:r w:rsidRPr="00E60E8E">
        <w:rPr>
          <w:color w:val="000000"/>
        </w:rPr>
        <w:t>a</w:t>
      </w:r>
      <w:r w:rsidRPr="00EE27E2">
        <w:rPr>
          <w:color w:val="000000"/>
        </w:rPr>
        <w:t>ngeforderten Parameter be</w:t>
      </w:r>
      <w:r>
        <w:rPr>
          <w:color w:val="000000"/>
        </w:rPr>
        <w:t>antwortet</w:t>
      </w:r>
      <w:r w:rsidRPr="00E60E8E">
        <w:rPr>
          <w:color w:val="000000"/>
        </w:rPr>
        <w:t>.</w:t>
      </w:r>
      <w:r>
        <w:rPr>
          <w:color w:val="000000"/>
        </w:rPr>
        <w:t xml:space="preserve"> </w:t>
      </w:r>
      <w:r w:rsidRPr="009436F8">
        <w:rPr>
          <w:color w:val="000000"/>
        </w:rPr>
        <w:t>Bei Nutzung dieses XML-Elements sind im Gegensatz zu dem Verfahren nach Abschnitt 1.3.</w:t>
      </w:r>
      <w:r>
        <w:rPr>
          <w:color w:val="000000"/>
        </w:rPr>
        <w:t>1</w:t>
      </w:r>
      <w:r w:rsidRPr="009436F8">
        <w:rPr>
          <w:color w:val="000000"/>
        </w:rPr>
        <w:t xml:space="preserve"> nur die selektiv angefragten Daten zu übermitteln.</w:t>
      </w:r>
    </w:p>
    <w:p w14:paraId="71EF7EEB" w14:textId="375E5C0A" w:rsidR="00D72A57" w:rsidRDefault="00D72A57" w:rsidP="00D72A57">
      <w:pPr>
        <w:rPr>
          <w:color w:val="000000"/>
        </w:rPr>
      </w:pPr>
      <w:r>
        <w:rPr>
          <w:color w:val="000000"/>
        </w:rPr>
        <w:t>Falls das ausgewählte Element „child nodes“ aufweist, gilt der gesamte darunterliegende XML-Unterbaum als ausgewählt. Es sind ausschließlich absolute Pfadangaben zulässig, d.h. Jokerzeichen oder sonstige Suchoperatoren oder logische Verknüpfungen wie bspw. UND, ODER, XODER dürfen nicht verwendet werden.</w:t>
      </w:r>
    </w:p>
    <w:p w14:paraId="0BE4E11B" w14:textId="5717A9EE" w:rsidR="00D72A57" w:rsidRPr="00FF44EC" w:rsidRDefault="00D72A57" w:rsidP="00012CFE">
      <w:pPr>
        <w:pStyle w:val="berschrift4"/>
      </w:pPr>
      <w:r w:rsidRPr="00FF44EC">
        <w:t>1.3.1.</w:t>
      </w:r>
      <w:r w:rsidR="00BB74EC">
        <w:t>8</w:t>
      </w:r>
      <w:r w:rsidR="00D3093D">
        <w:tab/>
      </w:r>
      <w:r>
        <w:t xml:space="preserve">Selektive Beauskunftung von Verkehrsdaten bei </w:t>
      </w:r>
      <w:r w:rsidRPr="00FF44EC">
        <w:t>Zielwahlsuche</w:t>
      </w:r>
    </w:p>
    <w:p w14:paraId="669C734A" w14:textId="77777777" w:rsidR="00D72A57" w:rsidRDefault="00D72A57" w:rsidP="00D72A57">
      <w:pPr>
        <w:rPr>
          <w:color w:val="000000"/>
        </w:rPr>
      </w:pPr>
      <w:r>
        <w:rPr>
          <w:color w:val="000000"/>
        </w:rPr>
        <w:t>In Ergänzung des vorherigen Abschnittes gilt, dass zur Beauskunftung von Verkehrsdaten, die zu einer bestimmten Zieladresse oder von einer bekannten Rufnummer (Urspungsadresse) zu unbekannten Zieladressen hergestellt wurden (Zielwahlsuche), folgende Parameter neben der Kennzeichnung (siehe Abschnitt 3.2.2.3) in den Natparas2 der ETSI-XSD zu belegen sind:</w:t>
      </w:r>
    </w:p>
    <w:p w14:paraId="1AFFDDB7" w14:textId="77777777" w:rsidR="00D72A57" w:rsidRDefault="00D72A57" w:rsidP="006150AF">
      <w:pPr>
        <w:pStyle w:val="Listenabsatz"/>
        <w:numPr>
          <w:ilvl w:val="0"/>
          <w:numId w:val="71"/>
        </w:numPr>
        <w:rPr>
          <w:color w:val="000000"/>
        </w:rPr>
      </w:pPr>
      <w:r>
        <w:rPr>
          <w:color w:val="000000"/>
        </w:rPr>
        <w:t>Zielwahlsuche zu einer bekannten Zieladresse:</w:t>
      </w:r>
      <w:r>
        <w:rPr>
          <w:color w:val="000000"/>
        </w:rPr>
        <w:br/>
      </w:r>
      <w:r>
        <w:rPr>
          <w:color w:val="000000"/>
        </w:rPr>
        <w:br/>
        <w:t>TelephonyServiceUsage/partyInformation/partyNumber: Zielrufnummer (E.164 Format):</w:t>
      </w:r>
      <w:r>
        <w:rPr>
          <w:color w:val="000000"/>
        </w:rPr>
        <w:br/>
        <w:t>Angabe der bekannten Zieladresse</w:t>
      </w:r>
      <w:r>
        <w:rPr>
          <w:color w:val="000000"/>
        </w:rPr>
        <w:br/>
        <w:t>TelephonyServiceUsage/TelephonyPartyInformation/TelephonyPartyRole:</w:t>
      </w:r>
      <w:r>
        <w:rPr>
          <w:color w:val="000000"/>
        </w:rPr>
        <w:br/>
        <w:t xml:space="preserve">Tag Nummer 1, „terminating-Party“ </w:t>
      </w:r>
      <w:r>
        <w:rPr>
          <w:color w:val="000000"/>
        </w:rPr>
        <w:br/>
      </w:r>
    </w:p>
    <w:p w14:paraId="64E9644F" w14:textId="77777777" w:rsidR="00D72A57" w:rsidRPr="00440633" w:rsidRDefault="00D72A57" w:rsidP="006150AF">
      <w:pPr>
        <w:pStyle w:val="Listenabsatz"/>
        <w:numPr>
          <w:ilvl w:val="0"/>
          <w:numId w:val="71"/>
        </w:numPr>
        <w:rPr>
          <w:color w:val="000000"/>
        </w:rPr>
      </w:pPr>
      <w:r>
        <w:rPr>
          <w:color w:val="000000"/>
        </w:rPr>
        <w:t>Zielwahlsuche von einer bekannten Rufnummer (Ursprungsadresse):</w:t>
      </w:r>
      <w:r>
        <w:rPr>
          <w:color w:val="000000"/>
        </w:rPr>
        <w:br/>
      </w:r>
      <w:r>
        <w:rPr>
          <w:color w:val="000000"/>
        </w:rPr>
        <w:br/>
        <w:t>TelephonyServiceUsage/partyInformation/partyNumber: Ursprungsadresse  (E.164 Format):</w:t>
      </w:r>
      <w:r>
        <w:rPr>
          <w:color w:val="000000"/>
        </w:rPr>
        <w:br/>
        <w:t>Angabe der bekannten Ursprungsadresse</w:t>
      </w:r>
      <w:r>
        <w:rPr>
          <w:color w:val="000000"/>
        </w:rPr>
        <w:br/>
        <w:t>TelephonyServiceUsage/TelephonyPartyInformation/TelephonyPartyRole:</w:t>
      </w:r>
      <w:r>
        <w:rPr>
          <w:color w:val="000000"/>
        </w:rPr>
        <w:br/>
        <w:t>Tag Nummer 1, „originating-Party“.</w:t>
      </w:r>
    </w:p>
    <w:p w14:paraId="68BA18B1" w14:textId="21EAC6A7" w:rsidR="00D72A57" w:rsidRPr="006F5DAD" w:rsidRDefault="00D72A57" w:rsidP="00012CFE">
      <w:pPr>
        <w:pStyle w:val="berschrift4"/>
      </w:pPr>
      <w:bookmarkStart w:id="596" w:name="_Toc316905679"/>
      <w:r w:rsidRPr="006F5DAD">
        <w:t>1.3.1.</w:t>
      </w:r>
      <w:r w:rsidR="00BB74EC">
        <w:t>9</w:t>
      </w:r>
      <w:r w:rsidR="00D3093D">
        <w:tab/>
      </w:r>
      <w:r w:rsidRPr="006F5DAD">
        <w:t xml:space="preserve">Vorfristige Deaktivierung einzelner </w:t>
      </w:r>
      <w:r w:rsidR="001337B4">
        <w:t>Kennungen</w:t>
      </w:r>
      <w:r w:rsidRPr="006F5DAD">
        <w:t xml:space="preserve"> eine</w:t>
      </w:r>
      <w:r w:rsidR="001337B4">
        <w:t>r</w:t>
      </w:r>
      <w:r w:rsidRPr="006F5DAD">
        <w:t xml:space="preserve"> bestehenden, auf Verkehrsdaten bezogenen, </w:t>
      </w:r>
      <w:r w:rsidR="001337B4">
        <w:t>Anordnung</w:t>
      </w:r>
    </w:p>
    <w:p w14:paraId="46523104" w14:textId="3ED73E7D" w:rsidR="00D72A57" w:rsidRPr="00440633" w:rsidRDefault="00D72A57" w:rsidP="00D72A57">
      <w:pPr>
        <w:rPr>
          <w:color w:val="000000"/>
        </w:rPr>
      </w:pPr>
      <w:r>
        <w:rPr>
          <w:color w:val="000000"/>
        </w:rPr>
        <w:t>Beabsichtigt die berechtigte Stelle zu eine</w:t>
      </w:r>
      <w:r w:rsidR="0076178F">
        <w:rPr>
          <w:color w:val="000000"/>
        </w:rPr>
        <w:t>r</w:t>
      </w:r>
      <w:r>
        <w:rPr>
          <w:color w:val="000000"/>
        </w:rPr>
        <w:t xml:space="preserve"> bestimmten </w:t>
      </w:r>
      <w:r w:rsidR="001337B4">
        <w:rPr>
          <w:color w:val="000000"/>
        </w:rPr>
        <w:t>Kennung</w:t>
      </w:r>
      <w:r>
        <w:rPr>
          <w:color w:val="000000"/>
        </w:rPr>
        <w:t xml:space="preserve">, keine weiteren Verkehrsdaten für die Laufzeit einer Anordnung abzufragen, soll dies dem Verpflichteten mitgeteilt werden können. </w:t>
      </w:r>
      <w:r w:rsidRPr="00EC2182">
        <w:rPr>
          <w:color w:val="000000"/>
        </w:rPr>
        <w:t xml:space="preserve">Um vorfristige </w:t>
      </w:r>
      <w:r>
        <w:rPr>
          <w:color w:val="000000"/>
        </w:rPr>
        <w:t>Deaktivierungen</w:t>
      </w:r>
      <w:r w:rsidRPr="00EC2182">
        <w:rPr>
          <w:color w:val="000000"/>
        </w:rPr>
        <w:t xml:space="preserve"> von Targets eines gültigen, auf Verkehrsdaten bezogenen Warrants zu ermöglichen, muss ein </w:t>
      </w:r>
      <w:r w:rsidRPr="00AE4545">
        <w:rPr>
          <w:i/>
          <w:color w:val="000000"/>
        </w:rPr>
        <w:t>WarrantTarget</w:t>
      </w:r>
      <w:r w:rsidRPr="00EC2182">
        <w:rPr>
          <w:color w:val="000000"/>
        </w:rPr>
        <w:t xml:space="preserve"> invalide sein. Hierzu versendet die be</w:t>
      </w:r>
      <w:r w:rsidRPr="00AE4545">
        <w:rPr>
          <w:color w:val="000000"/>
        </w:rPr>
        <w:t xml:space="preserve">rechtigte Stelle ein </w:t>
      </w:r>
      <w:r w:rsidRPr="00512C49">
        <w:rPr>
          <w:color w:val="000000"/>
        </w:rPr>
        <w:t>Warrant</w:t>
      </w:r>
      <w:r w:rsidR="00002FFF" w:rsidRPr="00512C49">
        <w:rPr>
          <w:color w:val="000000"/>
        </w:rPr>
        <w:t>,</w:t>
      </w:r>
      <w:r w:rsidR="00002FFF" w:rsidRPr="00002FFF">
        <w:rPr>
          <w:color w:val="000000"/>
        </w:rPr>
        <w:t xml:space="preserve"> </w:t>
      </w:r>
      <w:r w:rsidR="00002FFF" w:rsidRPr="00512C49">
        <w:rPr>
          <w:color w:val="000000"/>
        </w:rPr>
        <w:t>bei dem für jedes vorzeitig zu beendende Target das Flag Deactivate Target gesetzt ist.</w:t>
      </w:r>
      <w:r w:rsidR="00512C49" w:rsidRPr="00AE4545">
        <w:rPr>
          <w:color w:val="000000"/>
        </w:rPr>
        <w:t xml:space="preserve"> </w:t>
      </w:r>
      <w:r w:rsidRPr="00AE4545">
        <w:rPr>
          <w:color w:val="000000"/>
        </w:rPr>
        <w:t>Targets</w:t>
      </w:r>
      <w:r w:rsidR="00E022EB">
        <w:rPr>
          <w:color w:val="000000"/>
        </w:rPr>
        <w:t>,</w:t>
      </w:r>
      <w:r w:rsidRPr="00AE4545">
        <w:rPr>
          <w:color w:val="000000"/>
        </w:rPr>
        <w:t xml:space="preserve"> die nicht aufgeführt </w:t>
      </w:r>
      <w:r w:rsidRPr="00AE4545">
        <w:rPr>
          <w:color w:val="000000"/>
        </w:rPr>
        <w:lastRenderedPageBreak/>
        <w:t>sind</w:t>
      </w:r>
      <w:r>
        <w:rPr>
          <w:color w:val="000000"/>
        </w:rPr>
        <w:t>,</w:t>
      </w:r>
      <w:r w:rsidRPr="00AE4545">
        <w:rPr>
          <w:color w:val="000000"/>
        </w:rPr>
        <w:t xml:space="preserve"> werden nicht </w:t>
      </w:r>
      <w:r>
        <w:rPr>
          <w:color w:val="000000"/>
        </w:rPr>
        <w:t>deaktiviert</w:t>
      </w:r>
      <w:r w:rsidRPr="00AE4545">
        <w:rPr>
          <w:color w:val="000000"/>
        </w:rPr>
        <w:t xml:space="preserve">. Als Quittung folgt entweder ein </w:t>
      </w:r>
      <w:r w:rsidRPr="00AE4545">
        <w:rPr>
          <w:i/>
          <w:color w:val="000000"/>
        </w:rPr>
        <w:t>ResponseComplete</w:t>
      </w:r>
      <w:r w:rsidRPr="00EC2182">
        <w:rPr>
          <w:color w:val="000000"/>
        </w:rPr>
        <w:t xml:space="preserve"> (alle Änderungen wurden übernommen), </w:t>
      </w:r>
      <w:r w:rsidRPr="00AE4545">
        <w:rPr>
          <w:i/>
          <w:color w:val="000000"/>
        </w:rPr>
        <w:t>ResponseIncomplete</w:t>
      </w:r>
      <w:r w:rsidRPr="00EC2182">
        <w:rPr>
          <w:color w:val="000000"/>
        </w:rPr>
        <w:t xml:space="preserve"> (</w:t>
      </w:r>
      <w:r w:rsidR="00E022EB">
        <w:rPr>
          <w:color w:val="000000"/>
        </w:rPr>
        <w:t>e</w:t>
      </w:r>
      <w:r w:rsidRPr="00EC2182">
        <w:rPr>
          <w:color w:val="000000"/>
        </w:rPr>
        <w:t xml:space="preserve">inzelne Änderungen wurden verworfen mit Fehlermeldung pro Target) oder </w:t>
      </w:r>
      <w:r w:rsidRPr="00AE4545">
        <w:rPr>
          <w:i/>
          <w:color w:val="000000"/>
        </w:rPr>
        <w:t>ResponseFailed</w:t>
      </w:r>
      <w:r w:rsidRPr="00EC2182">
        <w:rPr>
          <w:color w:val="000000"/>
        </w:rPr>
        <w:t xml:space="preserve"> (alle Änderungen wurden abgelehnt, ebe</w:t>
      </w:r>
      <w:r w:rsidRPr="00AE4545">
        <w:rPr>
          <w:color w:val="000000"/>
        </w:rPr>
        <w:t>nfalls mit Fehlermeldung).</w:t>
      </w:r>
      <w:r w:rsidRPr="00AE4545">
        <w:rPr>
          <w:color w:val="000000"/>
        </w:rPr>
        <w:br/>
      </w:r>
      <w:r w:rsidRPr="00EC2182">
        <w:rPr>
          <w:color w:val="000000"/>
        </w:rPr>
        <w:t xml:space="preserve">Mögliche </w:t>
      </w:r>
      <w:r>
        <w:rPr>
          <w:color w:val="000000"/>
        </w:rPr>
        <w:t>nachfolgend eintreffende d</w:t>
      </w:r>
      <w:r w:rsidRPr="00EC2182">
        <w:rPr>
          <w:color w:val="000000"/>
        </w:rPr>
        <w:t>ata</w:t>
      </w:r>
      <w:r>
        <w:rPr>
          <w:color w:val="000000"/>
        </w:rPr>
        <w:t>-r</w:t>
      </w:r>
      <w:r w:rsidRPr="00EC2182">
        <w:rPr>
          <w:color w:val="000000"/>
        </w:rPr>
        <w:t xml:space="preserve">equests zu deaktivierten Targets werden mit </w:t>
      </w:r>
      <w:r w:rsidRPr="00EC2182">
        <w:rPr>
          <w:i/>
          <w:color w:val="000000"/>
        </w:rPr>
        <w:t>FailureResponse</w:t>
      </w:r>
      <w:r w:rsidRPr="00EC2182">
        <w:rPr>
          <w:color w:val="000000"/>
        </w:rPr>
        <w:t xml:space="preserve"> quittiert.</w:t>
      </w:r>
      <w:r w:rsidRPr="00EC2182">
        <w:rPr>
          <w:color w:val="000000"/>
        </w:rPr>
        <w:br/>
      </w:r>
      <w:r>
        <w:rPr>
          <w:color w:val="000000"/>
        </w:rPr>
        <w:t>Für andere Zwecke kann</w:t>
      </w:r>
      <w:r w:rsidR="00A66566" w:rsidRPr="00A66566">
        <w:rPr>
          <w:color w:val="000000"/>
        </w:rPr>
        <w:t xml:space="preserve"> </w:t>
      </w:r>
      <w:r w:rsidR="00A66566">
        <w:rPr>
          <w:color w:val="000000"/>
        </w:rPr>
        <w:t xml:space="preserve">das Flag DeactivateTarget </w:t>
      </w:r>
      <w:r>
        <w:rPr>
          <w:color w:val="000000"/>
        </w:rPr>
        <w:t>nicht eingesetzt werden</w:t>
      </w:r>
      <w:r w:rsidR="00413AF9">
        <w:rPr>
          <w:color w:val="000000"/>
        </w:rPr>
        <w:t>.</w:t>
      </w:r>
    </w:p>
    <w:p w14:paraId="5A2F43D0" w14:textId="2FB439DB" w:rsidR="00D72A57" w:rsidRDefault="00D72A57" w:rsidP="00012CFE">
      <w:pPr>
        <w:pStyle w:val="berschrift3"/>
      </w:pPr>
      <w:r w:rsidRPr="0042420A">
        <w:t>1</w:t>
      </w:r>
      <w:r>
        <w:t>.3.2</w:t>
      </w:r>
      <w:r w:rsidRPr="0042420A">
        <w:tab/>
      </w:r>
      <w:r w:rsidRPr="00E12777">
        <w:t xml:space="preserve">Beauskunftung von Verkehrsdaten </w:t>
      </w:r>
      <w:r w:rsidRPr="0042420A">
        <w:t>in Echtzeit</w:t>
      </w:r>
    </w:p>
    <w:bookmarkEnd w:id="596"/>
    <w:p w14:paraId="624968D6" w14:textId="77777777" w:rsidR="00D72A57" w:rsidRPr="0042420A" w:rsidRDefault="00D72A57" w:rsidP="00D72A57">
      <w:pPr>
        <w:rPr>
          <w:color w:val="000000"/>
        </w:rPr>
      </w:pPr>
      <w:r w:rsidRPr="0042420A">
        <w:rPr>
          <w:color w:val="000000"/>
        </w:rPr>
        <w:t xml:space="preserve">In Ergänzung zu den Ausführungen nach Abschnitt </w:t>
      </w:r>
      <w:r>
        <w:rPr>
          <w:color w:val="000000"/>
        </w:rPr>
        <w:t>1.3.1</w:t>
      </w:r>
      <w:r w:rsidRPr="0042420A">
        <w:rPr>
          <w:color w:val="000000"/>
        </w:rPr>
        <w:t xml:space="preserve"> gilt:</w:t>
      </w:r>
    </w:p>
    <w:p w14:paraId="3547D79F" w14:textId="77777777" w:rsidR="00D72A57" w:rsidRDefault="00D72A57" w:rsidP="00D72A57">
      <w:pPr>
        <w:rPr>
          <w:color w:val="000000"/>
        </w:rPr>
      </w:pPr>
      <w:r w:rsidRPr="0042420A">
        <w:rPr>
          <w:color w:val="000000"/>
        </w:rPr>
        <w:t xml:space="preserve">Um die Bedingungen der Echtzeitanforderung zu erfüllen, </w:t>
      </w:r>
      <w:r>
        <w:rPr>
          <w:color w:val="000000"/>
        </w:rPr>
        <w:t>können</w:t>
      </w:r>
      <w:r w:rsidRPr="0042420A">
        <w:rPr>
          <w:color w:val="000000"/>
        </w:rPr>
        <w:t xml:space="preserve"> diejenigen verpflichteten Unternehmen</w:t>
      </w:r>
      <w:r>
        <w:rPr>
          <w:color w:val="000000"/>
        </w:rPr>
        <w:t xml:space="preserve"> nach § 32 Abs. 3 TKÜV</w:t>
      </w:r>
      <w:r w:rsidRPr="0042420A">
        <w:rPr>
          <w:color w:val="000000"/>
        </w:rPr>
        <w:t xml:space="preserve">, die </w:t>
      </w:r>
      <w:r>
        <w:rPr>
          <w:color w:val="000000"/>
        </w:rPr>
        <w:t xml:space="preserve">die </w:t>
      </w:r>
      <w:r w:rsidRPr="0042420A">
        <w:rPr>
          <w:color w:val="000000"/>
        </w:rPr>
        <w:t xml:space="preserve">Schnittstelle zur Übermittlung der </w:t>
      </w:r>
      <w:r>
        <w:rPr>
          <w:color w:val="000000"/>
        </w:rPr>
        <w:t xml:space="preserve">zu </w:t>
      </w:r>
      <w:r w:rsidRPr="0042420A">
        <w:rPr>
          <w:color w:val="000000"/>
        </w:rPr>
        <w:t>überwach</w:t>
      </w:r>
      <w:r>
        <w:rPr>
          <w:color w:val="000000"/>
        </w:rPr>
        <w:t>enden Telekommunikation nach Teil </w:t>
      </w:r>
      <w:r w:rsidRPr="0042420A">
        <w:rPr>
          <w:color w:val="000000"/>
        </w:rPr>
        <w:t xml:space="preserve">A vorhalten, derartige </w:t>
      </w:r>
      <w:r>
        <w:rPr>
          <w:color w:val="000000"/>
        </w:rPr>
        <w:t>Auskunftersuchen</w:t>
      </w:r>
      <w:r w:rsidRPr="0042420A">
        <w:rPr>
          <w:color w:val="000000"/>
        </w:rPr>
        <w:t xml:space="preserve"> durch die Administrierung einer IRIOnly-Maßnahme </w:t>
      </w:r>
      <w:r>
        <w:rPr>
          <w:color w:val="000000"/>
        </w:rPr>
        <w:t xml:space="preserve">(Bereitstellung der Daten nach § 7 TKÜV) </w:t>
      </w:r>
      <w:r w:rsidRPr="0042420A">
        <w:rPr>
          <w:color w:val="000000"/>
        </w:rPr>
        <w:t>umsetzen. Dazu muss die Überwachungstechnik so angepasst wer</w:t>
      </w:r>
      <w:r>
        <w:rPr>
          <w:color w:val="000000"/>
        </w:rPr>
        <w:t>den, dass</w:t>
      </w:r>
    </w:p>
    <w:p w14:paraId="2027CE99" w14:textId="301C5409" w:rsidR="00D72A57" w:rsidRDefault="00D72A57" w:rsidP="006150AF">
      <w:pPr>
        <w:numPr>
          <w:ilvl w:val="1"/>
          <w:numId w:val="77"/>
        </w:numPr>
        <w:tabs>
          <w:tab w:val="num" w:pos="851"/>
        </w:tabs>
        <w:ind w:left="851" w:hanging="425"/>
        <w:textAlignment w:val="auto"/>
        <w:rPr>
          <w:color w:val="000000"/>
        </w:rPr>
      </w:pPr>
      <w:r>
        <w:rPr>
          <w:color w:val="000000"/>
        </w:rPr>
        <w:t>die an die auskunftsberechtigte Stelle übermittelten Daten keine Nachrichteninhalte enthalten,</w:t>
      </w:r>
    </w:p>
    <w:p w14:paraId="322D8346" w14:textId="49D0B011" w:rsidR="00D72A57" w:rsidRDefault="00D72A57" w:rsidP="006150AF">
      <w:pPr>
        <w:numPr>
          <w:ilvl w:val="1"/>
          <w:numId w:val="77"/>
        </w:numPr>
        <w:tabs>
          <w:tab w:val="num" w:pos="851"/>
        </w:tabs>
        <w:ind w:left="851" w:hanging="425"/>
        <w:textAlignment w:val="auto"/>
        <w:rPr>
          <w:color w:val="000000"/>
        </w:rPr>
      </w:pPr>
      <w:r>
        <w:rPr>
          <w:color w:val="000000"/>
        </w:rPr>
        <w:t>Standortdaten auch für lediglich empfangsbereite Endgeräte erhoben und an die auskunftsberechtigte Stelle übermittelt werden und</w:t>
      </w:r>
    </w:p>
    <w:p w14:paraId="1711D70B" w14:textId="5C5D3C16" w:rsidR="00D72A57" w:rsidRDefault="00D72A57" w:rsidP="006150AF">
      <w:pPr>
        <w:numPr>
          <w:ilvl w:val="1"/>
          <w:numId w:val="77"/>
        </w:numPr>
        <w:tabs>
          <w:tab w:val="num" w:pos="851"/>
        </w:tabs>
        <w:ind w:left="851" w:hanging="425"/>
        <w:textAlignment w:val="auto"/>
        <w:rPr>
          <w:color w:val="000000"/>
        </w:rPr>
      </w:pPr>
      <w:r>
        <w:rPr>
          <w:color w:val="000000"/>
        </w:rPr>
        <w:t>die Übermittlung der Standortdaten nach Nummer 2 derart eingeschränkt werden kann, dass sie für die Strafverfolgungsbehörden nur nach Maßgabe des § 100g Absatz 1 der Strafprozessordnung oder für eine andere auskunftsberechtigte Stelle nur nach Maßgabe der für diese Stelle geltenden gesetzlichen Vorschriften erfolgt.</w:t>
      </w:r>
    </w:p>
    <w:p w14:paraId="227386D5" w14:textId="347E33B9" w:rsidR="00D72A57" w:rsidRPr="00D201DF" w:rsidRDefault="00D72A57" w:rsidP="00D72A57">
      <w:pPr>
        <w:rPr>
          <w:color w:val="000000"/>
        </w:rPr>
      </w:pPr>
      <w:r w:rsidRPr="000713B5">
        <w:rPr>
          <w:color w:val="000000"/>
        </w:rPr>
        <w:t xml:space="preserve">Systembedingt werden SMS-Kurznachrichten im Signalisierungskanal übertragen. Im Falle einer Verkehrsdaten-Beauskunftung in Echtzeit sind diese SMS-Nutzinhalte vor der Ausleitung an die berechtigten Stellen zu entfernen. Etwaige Parameter-Werte wie bspw. Längenangaben oder Prüfsummen, die die ursprüngliche Paketgröße beschreiben, sollen </w:t>
      </w:r>
      <w:r w:rsidRPr="00E97A25">
        <w:rPr>
          <w:color w:val="000000"/>
        </w:rPr>
        <w:t>hierbei nicht verändert</w:t>
      </w:r>
      <w:r w:rsidRPr="000713B5">
        <w:rPr>
          <w:color w:val="000000"/>
        </w:rPr>
        <w:t xml:space="preserve"> werden. Dieser Sonderfall soll in Zusammenarbeit mit internationalen Standardisierungsgremien künftig einer umfassenden Lösung zugeführt werden.</w:t>
      </w:r>
    </w:p>
    <w:p w14:paraId="450857F2" w14:textId="77777777" w:rsidR="00D72A57" w:rsidRPr="00242EB5" w:rsidRDefault="00D72A57" w:rsidP="00D72A57">
      <w:pPr>
        <w:rPr>
          <w:color w:val="000000"/>
        </w:rPr>
      </w:pPr>
      <w:r w:rsidRPr="00242EB5">
        <w:rPr>
          <w:color w:val="000000"/>
        </w:rPr>
        <w:t>Alternative Vorkehrungen zur Umsetzung derartiger Auskunftersuchen müssen gleichwertig und in Abstimmung mit der Bundesnetzagentur gestaltet werden.</w:t>
      </w:r>
    </w:p>
    <w:p w14:paraId="0930CBA5" w14:textId="77777777" w:rsidR="00D72A57" w:rsidRPr="0042420A" w:rsidRDefault="00D72A57" w:rsidP="00D72A57">
      <w:pPr>
        <w:rPr>
          <w:color w:val="000000"/>
        </w:rPr>
      </w:pPr>
      <w:r>
        <w:rPr>
          <w:color w:val="000000"/>
        </w:rPr>
        <w:t>Für die zugehörigen Nachrichten (warrantRequest und dataRequest) ist nach Abschnitt 2.2.1 der Port für die Übermittlung der Anordnung zur Überwachung der Telekommunikation zu verwenden; eine Unterscheidung der beiden Nutzungen erfolgt durch die angegebene Rechtsgrundlage.</w:t>
      </w:r>
    </w:p>
    <w:p w14:paraId="300131F7" w14:textId="1C1F9AF3" w:rsidR="00D72A57" w:rsidRPr="0042420A" w:rsidRDefault="00D72A57" w:rsidP="00012CFE">
      <w:pPr>
        <w:pStyle w:val="berschrift3"/>
      </w:pPr>
      <w:bookmarkStart w:id="597" w:name="_Toc316905680"/>
      <w:r w:rsidRPr="0042420A">
        <w:t>1</w:t>
      </w:r>
      <w:r>
        <w:t>.3.3</w:t>
      </w:r>
      <w:r w:rsidRPr="0042420A">
        <w:tab/>
        <w:t>Beauskunftung zur Struktur von Funkzellen</w:t>
      </w:r>
    </w:p>
    <w:bookmarkEnd w:id="597"/>
    <w:p w14:paraId="38E68CF9" w14:textId="77777777" w:rsidR="00D72A57" w:rsidRPr="0042420A" w:rsidRDefault="00D72A57" w:rsidP="00D72A57">
      <w:pPr>
        <w:rPr>
          <w:color w:val="000000"/>
        </w:rPr>
      </w:pPr>
      <w:r w:rsidRPr="0042420A">
        <w:rPr>
          <w:color w:val="000000"/>
        </w:rPr>
        <w:t xml:space="preserve">Die beschriebene Schnittstelle sowie das in </w:t>
      </w:r>
      <w:r w:rsidRPr="00C07D2F">
        <w:rPr>
          <w:color w:val="000000"/>
        </w:rPr>
        <w:t>Abschnitt 1.3.1</w:t>
      </w:r>
      <w:r w:rsidRPr="0042420A">
        <w:rPr>
          <w:color w:val="000000"/>
        </w:rPr>
        <w:t xml:space="preserve"> beschriebene Verfahren kann optional zur Beauskunftung zur Struktur von Funkzellen genutzt werden.</w:t>
      </w:r>
    </w:p>
    <w:p w14:paraId="7FBB07CB" w14:textId="28F46698" w:rsidR="00D72A57" w:rsidRPr="0042420A" w:rsidRDefault="00D72A57" w:rsidP="00012CFE">
      <w:pPr>
        <w:pStyle w:val="berschrift3"/>
      </w:pPr>
      <w:bookmarkStart w:id="598" w:name="_Toc316905681"/>
      <w:r w:rsidRPr="0042420A">
        <w:t>1</w:t>
      </w:r>
      <w:r>
        <w:t>.3.4</w:t>
      </w:r>
      <w:r w:rsidRPr="0042420A">
        <w:tab/>
        <w:t>Beauskunftung von Bestandsdaten</w:t>
      </w:r>
    </w:p>
    <w:bookmarkEnd w:id="598"/>
    <w:p w14:paraId="4526E0B2" w14:textId="77777777" w:rsidR="00D72A57" w:rsidRPr="008C2F26" w:rsidRDefault="00D72A57" w:rsidP="00D72A57">
      <w:pPr>
        <w:rPr>
          <w:color w:val="000000"/>
        </w:rPr>
      </w:pPr>
      <w:r w:rsidRPr="008C2F26">
        <w:rPr>
          <w:color w:val="000000"/>
        </w:rPr>
        <w:t>Der Einsatz der beschriebenen Schnittstelle sowie des in Abschnitt 1.3.1 beschriebenen Verfahrens ist gemäß § 113 Abs. 5 Satz 2 TKG zur Beauskunftung von Bestandsdaten für alle TK-Anbieter mit mehr als 100.000 Teilnehmern verpflichtend.</w:t>
      </w:r>
    </w:p>
    <w:p w14:paraId="7F86E05B" w14:textId="77777777" w:rsidR="00D72A57" w:rsidRPr="008C2F26" w:rsidRDefault="00D72A57" w:rsidP="00D72A57">
      <w:pPr>
        <w:rPr>
          <w:color w:val="000000"/>
        </w:rPr>
      </w:pPr>
      <w:r w:rsidRPr="008C2F26">
        <w:rPr>
          <w:color w:val="000000"/>
        </w:rPr>
        <w:t xml:space="preserve">Mit der Übermittlung des warrantRequests und des dataRequests ist die Bestandsdatenanfrage zugestellt. Der warrantRequest hat die formalen Anforderungen des § 113 Abs. 2 TKG (u.a. an die Textform und </w:t>
      </w:r>
      <w:r>
        <w:rPr>
          <w:color w:val="000000"/>
        </w:rPr>
        <w:t>unter</w:t>
      </w:r>
      <w:r w:rsidRPr="008C2F26">
        <w:rPr>
          <w:color w:val="000000"/>
        </w:rPr>
        <w:t xml:space="preserve"> Angabe der gesetzlichen </w:t>
      </w:r>
      <w:r>
        <w:rPr>
          <w:color w:val="000000"/>
        </w:rPr>
        <w:t>Grundlage</w:t>
      </w:r>
      <w:r w:rsidRPr="008C2F26">
        <w:rPr>
          <w:color w:val="000000"/>
        </w:rPr>
        <w:t xml:space="preserve">) zu erfüllen und </w:t>
      </w:r>
      <w:r>
        <w:rPr>
          <w:color w:val="000000"/>
        </w:rPr>
        <w:t>beinhaltet</w:t>
      </w:r>
      <w:r w:rsidRPr="008C2F26">
        <w:rPr>
          <w:color w:val="000000"/>
        </w:rPr>
        <w:t xml:space="preserve"> jeweils ein</w:t>
      </w:r>
      <w:r>
        <w:rPr>
          <w:color w:val="000000"/>
        </w:rPr>
        <w:t xml:space="preserve"> </w:t>
      </w:r>
      <w:r w:rsidRPr="00332FD2">
        <w:rPr>
          <w:i/>
          <w:color w:val="000000"/>
        </w:rPr>
        <w:t>WarrentTarget</w:t>
      </w:r>
      <w:r w:rsidRPr="008C2F26">
        <w:rPr>
          <w:color w:val="000000"/>
        </w:rPr>
        <w:t xml:space="preserve"> (kein Mehrfachbezug möglich). Er enthält zudem die optionale Liste zur selektiven Abfrage. Zur Umsetzung der Textform stehen wahlweise das XML-Element &lt;warrantTIFF&gt; oder &lt;warrantTextform&gt; zur Verfügung.</w:t>
      </w:r>
    </w:p>
    <w:p w14:paraId="7459FF23" w14:textId="43109F79" w:rsidR="00D72A57" w:rsidRPr="008C2F26" w:rsidRDefault="00D72A57" w:rsidP="00D72A57">
      <w:pPr>
        <w:rPr>
          <w:color w:val="000000"/>
        </w:rPr>
      </w:pPr>
      <w:r w:rsidRPr="008C2F26">
        <w:rPr>
          <w:color w:val="000000"/>
        </w:rPr>
        <w:t xml:space="preserve">Der dataRequest ist mit dem warrantRequest oder unmittelbar danach zu verschicken. Der dataRequest weist keine inhaltlichen Abweichungen </w:t>
      </w:r>
      <w:r>
        <w:rPr>
          <w:color w:val="000000"/>
        </w:rPr>
        <w:t xml:space="preserve">(z.B. keine Unmengen) </w:t>
      </w:r>
      <w:r w:rsidRPr="008C2F26">
        <w:rPr>
          <w:color w:val="000000"/>
        </w:rPr>
        <w:t xml:space="preserve">zum warrantRequest auf. Für die Fälle, in denen die ETSI-XSD keine passenden Felder für die Abfragedaten vorsieht, enthält die nationale Ergänzung die hierzu notwendigen Felder. Folgt auf den warrantRequest innerhalb einer Stunde kein dataRequest (bzw. umgekehrt), </w:t>
      </w:r>
      <w:r>
        <w:rPr>
          <w:color w:val="000000"/>
        </w:rPr>
        <w:t xml:space="preserve">wird der </w:t>
      </w:r>
      <w:r w:rsidRPr="008C2F26">
        <w:rPr>
          <w:color w:val="000000"/>
        </w:rPr>
        <w:t>abgeschlossen</w:t>
      </w:r>
      <w:r>
        <w:rPr>
          <w:color w:val="000000"/>
        </w:rPr>
        <w:t xml:space="preserve"> und für den warrentRequest (bzw. </w:t>
      </w:r>
      <w:r w:rsidRPr="00CB1037">
        <w:rPr>
          <w:i/>
          <w:color w:val="000000"/>
        </w:rPr>
        <w:t>dataRequest</w:t>
      </w:r>
      <w:r>
        <w:rPr>
          <w:color w:val="000000"/>
        </w:rPr>
        <w:t xml:space="preserve">) eine </w:t>
      </w:r>
      <w:r w:rsidRPr="00CB1037">
        <w:rPr>
          <w:i/>
          <w:color w:val="000000"/>
        </w:rPr>
        <w:t>FailureResponse</w:t>
      </w:r>
      <w:r>
        <w:rPr>
          <w:color w:val="000000"/>
        </w:rPr>
        <w:t xml:space="preserve"> versendet.</w:t>
      </w:r>
    </w:p>
    <w:p w14:paraId="3B9DDA20" w14:textId="77777777" w:rsidR="00D72A57" w:rsidRDefault="00D72A57" w:rsidP="00D72A57">
      <w:pPr>
        <w:rPr>
          <w:color w:val="000000"/>
        </w:rPr>
      </w:pPr>
      <w:r w:rsidRPr="008C2F26">
        <w:rPr>
          <w:color w:val="000000"/>
        </w:rPr>
        <w:t>Die Bearbeitung der Anfrage beginnt mit der formalen Prüfung des warrantRequests durch eine verantwortliche Fachkraft, sobald auch der dataRequest vorliegt. Eine automatisierte Prüfung ist rechtlich nicht zulässig. Die Beauskunftung erfolgt nach Eingang des dataRequests.</w:t>
      </w:r>
    </w:p>
    <w:p w14:paraId="31C5D392" w14:textId="4BC40814" w:rsidR="00D72A57" w:rsidRPr="002043B5" w:rsidRDefault="00D72A57" w:rsidP="00012CFE">
      <w:pPr>
        <w:pStyle w:val="berschrift4"/>
      </w:pPr>
      <w:r w:rsidRPr="002043B5">
        <w:lastRenderedPageBreak/>
        <w:t>1.3.4.1</w:t>
      </w:r>
      <w:r w:rsidR="00D3093D">
        <w:tab/>
      </w:r>
      <w:r>
        <w:t>S</w:t>
      </w:r>
      <w:r w:rsidRPr="002043B5">
        <w:t>elektive Beauskunftung von Bestandsdaten</w:t>
      </w:r>
    </w:p>
    <w:p w14:paraId="0D5248A1" w14:textId="6FC2BF05" w:rsidR="00D72A57" w:rsidRPr="00E60E8E" w:rsidRDefault="00D72A57" w:rsidP="00D72A57">
      <w:pPr>
        <w:rPr>
          <w:color w:val="000000"/>
        </w:rPr>
      </w:pPr>
      <w:r w:rsidRPr="00E60E8E">
        <w:rPr>
          <w:color w:val="000000"/>
        </w:rPr>
        <w:t xml:space="preserve">Die Beauskunftung von Bestandsdaten </w:t>
      </w:r>
      <w:r>
        <w:rPr>
          <w:color w:val="000000"/>
        </w:rPr>
        <w:t xml:space="preserve">muss </w:t>
      </w:r>
      <w:r w:rsidRPr="00E60E8E">
        <w:rPr>
          <w:color w:val="000000"/>
        </w:rPr>
        <w:t>grundsätzlich auch in selektiver Form erfolgen</w:t>
      </w:r>
      <w:r>
        <w:rPr>
          <w:color w:val="000000"/>
        </w:rPr>
        <w:t xml:space="preserve"> können</w:t>
      </w:r>
      <w:r w:rsidRPr="00E60E8E">
        <w:rPr>
          <w:color w:val="000000"/>
        </w:rPr>
        <w:t xml:space="preserve">. </w:t>
      </w:r>
      <w:r w:rsidRPr="00EE27E2">
        <w:rPr>
          <w:color w:val="000000"/>
        </w:rPr>
        <w:t xml:space="preserve">Hierfür </w:t>
      </w:r>
      <w:r w:rsidRPr="00E60E8E">
        <w:rPr>
          <w:color w:val="000000"/>
        </w:rPr>
        <w:t>müssen</w:t>
      </w:r>
      <w:r w:rsidRPr="00EE27E2">
        <w:rPr>
          <w:color w:val="000000"/>
        </w:rPr>
        <w:t xml:space="preserve"> mithilfe des XML-Elements &lt;</w:t>
      </w:r>
      <w:r w:rsidRPr="002043B5">
        <w:rPr>
          <w:i/>
          <w:color w:val="000000"/>
        </w:rPr>
        <w:t>requestedData</w:t>
      </w:r>
      <w:r w:rsidRPr="00EE27E2">
        <w:rPr>
          <w:color w:val="000000"/>
        </w:rPr>
        <w:t>&gt;</w:t>
      </w:r>
      <w:r>
        <w:rPr>
          <w:color w:val="000000"/>
        </w:rPr>
        <w:t xml:space="preserve"> der ETSI-XSD</w:t>
      </w:r>
      <w:r w:rsidRPr="00EE27E2">
        <w:rPr>
          <w:color w:val="000000"/>
        </w:rPr>
        <w:t xml:space="preserve"> </w:t>
      </w:r>
      <w:r w:rsidRPr="00E60E8E">
        <w:rPr>
          <w:color w:val="000000"/>
        </w:rPr>
        <w:t xml:space="preserve">die zu beauskunftenden Parameter in XPATH-Notation angegeben </w:t>
      </w:r>
      <w:r w:rsidRPr="00EE27E2">
        <w:rPr>
          <w:color w:val="000000"/>
        </w:rPr>
        <w:t>w</w:t>
      </w:r>
      <w:r>
        <w:rPr>
          <w:color w:val="000000"/>
        </w:rPr>
        <w:t>e</w:t>
      </w:r>
      <w:r w:rsidRPr="00E60E8E">
        <w:rPr>
          <w:color w:val="000000"/>
        </w:rPr>
        <w:t xml:space="preserve">rden. </w:t>
      </w:r>
      <w:r w:rsidRPr="00EE27E2">
        <w:rPr>
          <w:color w:val="000000"/>
        </w:rPr>
        <w:t>Im Gegensatz</w:t>
      </w:r>
      <w:r w:rsidRPr="00E60E8E">
        <w:rPr>
          <w:color w:val="000000"/>
        </w:rPr>
        <w:t xml:space="preserve"> </w:t>
      </w:r>
      <w:r w:rsidRPr="00EE27E2">
        <w:rPr>
          <w:color w:val="000000"/>
        </w:rPr>
        <w:t xml:space="preserve">zur </w:t>
      </w:r>
      <w:r w:rsidRPr="00E60E8E">
        <w:rPr>
          <w:color w:val="000000"/>
        </w:rPr>
        <w:t xml:space="preserve">nicht-selektiven Beauskunftung werden dadurch ausschließlich die </w:t>
      </w:r>
      <w:r>
        <w:rPr>
          <w:color w:val="000000"/>
        </w:rPr>
        <w:t xml:space="preserve">durch </w:t>
      </w:r>
      <w:r w:rsidR="0095201D">
        <w:rPr>
          <w:color w:val="000000"/>
        </w:rPr>
        <w:t>die berechtigte Stelle</w:t>
      </w:r>
      <w:r>
        <w:rPr>
          <w:color w:val="000000"/>
        </w:rPr>
        <w:t xml:space="preserve"> </w:t>
      </w:r>
      <w:r w:rsidRPr="00E60E8E">
        <w:rPr>
          <w:color w:val="000000"/>
        </w:rPr>
        <w:t>a</w:t>
      </w:r>
      <w:r w:rsidRPr="00EE27E2">
        <w:rPr>
          <w:color w:val="000000"/>
        </w:rPr>
        <w:t>ngeforderten Parameter be</w:t>
      </w:r>
      <w:r>
        <w:rPr>
          <w:color w:val="000000"/>
        </w:rPr>
        <w:t>antwortet</w:t>
      </w:r>
      <w:r w:rsidRPr="00E60E8E">
        <w:rPr>
          <w:color w:val="000000"/>
        </w:rPr>
        <w:t>.</w:t>
      </w:r>
      <w:r>
        <w:rPr>
          <w:color w:val="000000"/>
        </w:rPr>
        <w:t xml:space="preserve"> </w:t>
      </w:r>
      <w:r w:rsidRPr="009436F8">
        <w:rPr>
          <w:color w:val="000000"/>
        </w:rPr>
        <w:t>Bei Nutzung dieses XML-Elements sind im Gegensatz zu dem Verfahren nach Abschnitt 1.3.4 nur die selektiv angefragten Daten zu übermitteln.</w:t>
      </w:r>
    </w:p>
    <w:p w14:paraId="7D21E4CB" w14:textId="1D270965" w:rsidR="00F65992" w:rsidRDefault="00D72A57" w:rsidP="00D72A57">
      <w:pPr>
        <w:rPr>
          <w:color w:val="000000"/>
        </w:rPr>
      </w:pPr>
      <w:r>
        <w:rPr>
          <w:color w:val="000000"/>
        </w:rPr>
        <w:t>Falls das ausgewählte Element „child nodes“ aufweist, gilt der gesamte darunterliegende XML-Unterbaum als ausgewählt. Es sind ausschließlich absolute Pfadangaben zulässig, d.h. Jokerzeichen oder sonstige Suchoperatoren oder logische Verknüpfungen wie bspw. UND, ODER, XODER dürfen nicht verwendet werden.</w:t>
      </w:r>
      <w:r w:rsidRPr="00B6643F">
        <w:t xml:space="preserve"> </w:t>
      </w:r>
      <w:r w:rsidRPr="00B6643F">
        <w:rPr>
          <w:color w:val="000000"/>
        </w:rPr>
        <w:t xml:space="preserve">Umfasst die Anfrage das Datenfeld PUK der ETSI-XSD, so ist damit ebenfalls die PIN mit angefragt, welche bei Vorliegen vom Verpflichteten im entsprechenden Feld der </w:t>
      </w:r>
      <w:r w:rsidRPr="002043B5">
        <w:rPr>
          <w:i/>
          <w:color w:val="000000"/>
        </w:rPr>
        <w:t>NatParas3</w:t>
      </w:r>
      <w:r w:rsidRPr="00B6643F">
        <w:rPr>
          <w:color w:val="000000"/>
        </w:rPr>
        <w:t xml:space="preserve"> zu berichten ist.</w:t>
      </w:r>
      <w:r w:rsidR="00003901">
        <w:rPr>
          <w:color w:val="000000"/>
        </w:rPr>
        <w:t xml:space="preserve"> Das Datenfeld scope vom Type </w:t>
      </w:r>
      <w:r w:rsidR="00003901" w:rsidRPr="00503483">
        <w:rPr>
          <w:i/>
          <w:color w:val="000000"/>
        </w:rPr>
        <w:t>ScopeForSubscriberData</w:t>
      </w:r>
      <w:r w:rsidR="00003901">
        <w:rPr>
          <w:color w:val="000000"/>
        </w:rPr>
        <w:t xml:space="preserve"> spezifiziert den Umfang der Anfrage.</w:t>
      </w:r>
    </w:p>
    <w:p w14:paraId="562534F5" w14:textId="1C8D127C" w:rsidR="00335B46" w:rsidRPr="00335B46" w:rsidRDefault="00335B46" w:rsidP="00D72A57">
      <w:pPr>
        <w:rPr>
          <w:color w:val="000000"/>
        </w:rPr>
      </w:pPr>
      <w:r>
        <w:rPr>
          <w:color w:val="000000"/>
        </w:rPr>
        <w:t>Die Bundesnetzagentur veröffentlicht auf ihrer Homepage (</w:t>
      </w:r>
      <w:hyperlink r:id="rId26" w:history="1">
        <w:r w:rsidRPr="00037FCB">
          <w:rPr>
            <w:rStyle w:val="Hyperlink"/>
          </w:rPr>
          <w:t>www.bundesnetzagentur.de/tku</w:t>
        </w:r>
      </w:hyperlink>
      <w:r>
        <w:rPr>
          <w:color w:val="000000"/>
        </w:rPr>
        <w:t xml:space="preserve">) eine Tabelle möglicher abfragbarer Bestandsdaten, eine Erläuterung </w:t>
      </w:r>
      <w:r w:rsidR="00F65992">
        <w:rPr>
          <w:color w:val="000000"/>
        </w:rPr>
        <w:t>zum erwarteten</w:t>
      </w:r>
      <w:r>
        <w:rPr>
          <w:color w:val="000000"/>
        </w:rPr>
        <w:t xml:space="preserve"> Ergebnis</w:t>
      </w:r>
      <w:r w:rsidR="00F65992">
        <w:rPr>
          <w:color w:val="000000"/>
        </w:rPr>
        <w:t xml:space="preserve"> je Parameter</w:t>
      </w:r>
      <w:r>
        <w:rPr>
          <w:color w:val="000000"/>
        </w:rPr>
        <w:t xml:space="preserve"> sowie den dazugehörigen x-Path.</w:t>
      </w:r>
    </w:p>
    <w:p w14:paraId="5EF41E61" w14:textId="7DA034CA" w:rsidR="00D72A57" w:rsidRPr="0042420A" w:rsidRDefault="00D72A57" w:rsidP="00012CFE">
      <w:pPr>
        <w:pStyle w:val="berschrift3"/>
      </w:pPr>
      <w:bookmarkStart w:id="599" w:name="_Toc316905682"/>
      <w:r w:rsidRPr="0042420A">
        <w:t>1</w:t>
      </w:r>
      <w:r>
        <w:t>.3.5</w:t>
      </w:r>
      <w:r w:rsidRPr="0042420A">
        <w:tab/>
        <w:t>Beauskunftung zur Standortfeststellung</w:t>
      </w:r>
    </w:p>
    <w:bookmarkEnd w:id="599"/>
    <w:p w14:paraId="563E58A9" w14:textId="11276A1A" w:rsidR="00D72A57" w:rsidRDefault="00A66566" w:rsidP="00D72A57">
      <w:pPr>
        <w:rPr>
          <w:color w:val="000000"/>
        </w:rPr>
      </w:pPr>
      <w:r>
        <w:rPr>
          <w:color w:val="000000"/>
        </w:rPr>
        <w:t>Für die</w:t>
      </w:r>
      <w:r w:rsidR="00E55B59" w:rsidRPr="0042420A">
        <w:rPr>
          <w:color w:val="000000"/>
        </w:rPr>
        <w:t xml:space="preserve"> </w:t>
      </w:r>
      <w:r w:rsidR="00D72A57" w:rsidRPr="0042420A">
        <w:rPr>
          <w:color w:val="000000"/>
        </w:rPr>
        <w:t xml:space="preserve">Beauskunftung zur Standortfeststellung, beispielsweise </w:t>
      </w:r>
      <w:r w:rsidR="00D72A57">
        <w:rPr>
          <w:color w:val="000000"/>
        </w:rPr>
        <w:t xml:space="preserve">zur </w:t>
      </w:r>
      <w:r w:rsidR="00D72A57" w:rsidRPr="00DA5237">
        <w:rPr>
          <w:color w:val="000000"/>
        </w:rPr>
        <w:t xml:space="preserve">Gefahrenabwehr </w:t>
      </w:r>
      <w:r w:rsidR="00D72A57">
        <w:rPr>
          <w:color w:val="000000"/>
        </w:rPr>
        <w:t>im Zusammenhang mit einer Überwachungsmaßnahme</w:t>
      </w:r>
      <w:r w:rsidR="00110AA4">
        <w:rPr>
          <w:color w:val="000000"/>
        </w:rPr>
        <w:t xml:space="preserve"> oder einer Verkehrsdatenanfrage</w:t>
      </w:r>
      <w:r w:rsidR="00D72A57" w:rsidRPr="0042420A">
        <w:rPr>
          <w:color w:val="000000"/>
        </w:rPr>
        <w:t xml:space="preserve">, kann optional die beschriebene Schnittstelle </w:t>
      </w:r>
      <w:r w:rsidR="00D72A57">
        <w:rPr>
          <w:color w:val="000000"/>
        </w:rPr>
        <w:t xml:space="preserve">nach dem im </w:t>
      </w:r>
      <w:r w:rsidR="00D72A57" w:rsidRPr="00C427DC">
        <w:rPr>
          <w:color w:val="000000"/>
        </w:rPr>
        <w:t>Abschnitt 1.3.1</w:t>
      </w:r>
      <w:r w:rsidR="00D72A57" w:rsidRPr="0042420A">
        <w:rPr>
          <w:color w:val="000000"/>
        </w:rPr>
        <w:t xml:space="preserve"> </w:t>
      </w:r>
      <w:r>
        <w:rPr>
          <w:color w:val="000000"/>
        </w:rPr>
        <w:t>dargestellten</w:t>
      </w:r>
      <w:r w:rsidR="00767846">
        <w:rPr>
          <w:color w:val="000000"/>
        </w:rPr>
        <w:t xml:space="preserve"> </w:t>
      </w:r>
      <w:r w:rsidR="00D72A57">
        <w:rPr>
          <w:color w:val="000000"/>
        </w:rPr>
        <w:t>Verfahren genutzt werden</w:t>
      </w:r>
      <w:r w:rsidR="00E022EB">
        <w:rPr>
          <w:color w:val="000000"/>
        </w:rPr>
        <w:t>:</w:t>
      </w:r>
    </w:p>
    <w:p w14:paraId="1C1BA599" w14:textId="301E1BD2" w:rsidR="00002FFF" w:rsidRPr="00002FFF" w:rsidRDefault="00002FFF" w:rsidP="00012CFE">
      <w:pPr>
        <w:pStyle w:val="Kommentartext"/>
        <w:numPr>
          <w:ilvl w:val="0"/>
          <w:numId w:val="87"/>
        </w:numPr>
      </w:pPr>
      <w:r w:rsidRPr="00002FFF">
        <w:t xml:space="preserve">Standortfeststellung von </w:t>
      </w:r>
      <w:r w:rsidR="00C1491C">
        <w:t>mobilen Endgeräten.</w:t>
      </w:r>
    </w:p>
    <w:p w14:paraId="6BACA7B6" w14:textId="0E1E1FDC" w:rsidR="00002FFF" w:rsidRPr="00002FFF" w:rsidRDefault="00002FFF" w:rsidP="00012CFE">
      <w:pPr>
        <w:pStyle w:val="Kommentartext"/>
        <w:numPr>
          <w:ilvl w:val="0"/>
          <w:numId w:val="87"/>
        </w:numPr>
      </w:pPr>
      <w:r w:rsidRPr="00002FFF">
        <w:t>Anschlussinhaberfeststellung zu IP-Adresse.</w:t>
      </w:r>
    </w:p>
    <w:p w14:paraId="59AAD5BF" w14:textId="34B8E2DC" w:rsidR="00002FFF" w:rsidRPr="00002FFF" w:rsidRDefault="00002FFF" w:rsidP="00012CFE">
      <w:pPr>
        <w:pStyle w:val="Kommentartext"/>
        <w:numPr>
          <w:ilvl w:val="0"/>
          <w:numId w:val="87"/>
        </w:numPr>
      </w:pPr>
      <w:r w:rsidRPr="00002FFF">
        <w:t>Beauskunftung von Name und Adresse einer p</w:t>
      </w:r>
      <w:r w:rsidR="00E022EB">
        <w:t>h</w:t>
      </w:r>
      <w:r w:rsidRPr="00002FFF">
        <w:t>ysikalischen Anbindung oder Kundenkennung (LineID).</w:t>
      </w:r>
    </w:p>
    <w:p w14:paraId="2B268821" w14:textId="33E3E4A5" w:rsidR="00E55B59" w:rsidRPr="00002FFF" w:rsidRDefault="00002FFF" w:rsidP="00012CFE">
      <w:pPr>
        <w:pStyle w:val="Kommentartext"/>
        <w:numPr>
          <w:ilvl w:val="0"/>
          <w:numId w:val="87"/>
        </w:numPr>
      </w:pPr>
      <w:r w:rsidRPr="00002FFF">
        <w:t xml:space="preserve">Anschlussinhaberfeststellung aufgrund </w:t>
      </w:r>
      <w:r w:rsidR="00C1491C">
        <w:t xml:space="preserve">einer </w:t>
      </w:r>
      <w:r w:rsidRPr="00002FFF">
        <w:t>sonstige</w:t>
      </w:r>
      <w:r w:rsidR="00800E92">
        <w:t>n</w:t>
      </w:r>
      <w:r w:rsidRPr="00002FFF">
        <w:t xml:space="preserve"> Kennung (OtherID</w:t>
      </w:r>
      <w:r w:rsidR="00281015">
        <w:t xml:space="preserve"> in Kombination mit</w:t>
      </w:r>
      <w:r w:rsidR="00251AED">
        <w:t xml:space="preserve"> </w:t>
      </w:r>
      <w:r w:rsidR="00281015">
        <w:t>Other</w:t>
      </w:r>
      <w:r w:rsidR="00251AED">
        <w:t>I</w:t>
      </w:r>
      <w:r w:rsidR="00281015">
        <w:t>Dt</w:t>
      </w:r>
      <w:r w:rsidR="00110AA4">
        <w:t>ype</w:t>
      </w:r>
      <w:r w:rsidRPr="00002FFF">
        <w:t>).</w:t>
      </w:r>
    </w:p>
    <w:p w14:paraId="30DC3B0A" w14:textId="49333BA4" w:rsidR="00D72A57" w:rsidRDefault="00D72A57" w:rsidP="00D72A57">
      <w:pPr>
        <w:rPr>
          <w:color w:val="000000"/>
        </w:rPr>
      </w:pPr>
      <w:r w:rsidRPr="0042420A">
        <w:rPr>
          <w:color w:val="000000"/>
        </w:rPr>
        <w:t xml:space="preserve">Durch die Anforderungen der sofortigen Verfügbarkeit der Ergebnisse solcher Abfragen </w:t>
      </w:r>
      <w:r>
        <w:rPr>
          <w:color w:val="000000"/>
        </w:rPr>
        <w:t xml:space="preserve">an wechselnden </w:t>
      </w:r>
      <w:r w:rsidRPr="0042420A">
        <w:rPr>
          <w:color w:val="000000"/>
        </w:rPr>
        <w:t>Ort</w:t>
      </w:r>
      <w:r>
        <w:rPr>
          <w:color w:val="000000"/>
        </w:rPr>
        <w:t>en</w:t>
      </w:r>
      <w:r w:rsidRPr="0042420A">
        <w:rPr>
          <w:color w:val="000000"/>
        </w:rPr>
        <w:t xml:space="preserve"> </w:t>
      </w:r>
      <w:r>
        <w:rPr>
          <w:color w:val="000000"/>
        </w:rPr>
        <w:t xml:space="preserve">(z.B. Einsatzstellen bei Vermisstensuchen) </w:t>
      </w:r>
      <w:r w:rsidRPr="0042420A">
        <w:rPr>
          <w:color w:val="000000"/>
        </w:rPr>
        <w:t xml:space="preserve">kann ein solches elektronisches Verfahren, welches von örtlich festgelegten Abfragestellen ausgeht, </w:t>
      </w:r>
      <w:r w:rsidR="00E022EB">
        <w:rPr>
          <w:color w:val="000000"/>
        </w:rPr>
        <w:t xml:space="preserve">ihr </w:t>
      </w:r>
      <w:r w:rsidRPr="0042420A">
        <w:rPr>
          <w:color w:val="000000"/>
        </w:rPr>
        <w:t>nicht immer gerecht werden. Daher ist es regelmäßig erforderlich, parallel ein „manuelles“ Verfahren, beispielsweise mittels Telefon, zu unterhalten.</w:t>
      </w:r>
    </w:p>
    <w:p w14:paraId="0BD1BAD7" w14:textId="17581F33" w:rsidR="00D72A57" w:rsidRPr="008061DE" w:rsidRDefault="00D72A57" w:rsidP="00012CFE">
      <w:pPr>
        <w:pStyle w:val="berschrift3"/>
      </w:pPr>
      <w:bookmarkStart w:id="600" w:name="_Toc316905683"/>
      <w:r w:rsidRPr="0042420A">
        <w:t>1</w:t>
      </w:r>
      <w:r>
        <w:t>.3.6</w:t>
      </w:r>
      <w:r w:rsidRPr="0042420A">
        <w:tab/>
      </w:r>
      <w:r w:rsidRPr="008061DE">
        <w:t>Übermittlung der Anordnung sowie weitere Maßnahmen zur Überwachung der Telekommunikation</w:t>
      </w:r>
    </w:p>
    <w:bookmarkEnd w:id="600"/>
    <w:p w14:paraId="07F9732C" w14:textId="77777777" w:rsidR="00D72A57" w:rsidRPr="009B65A8" w:rsidRDefault="00D72A57" w:rsidP="00D72A57">
      <w:pPr>
        <w:rPr>
          <w:rFonts w:cs="Arial"/>
          <w:color w:val="000000"/>
        </w:rPr>
      </w:pPr>
      <w:r w:rsidRPr="009B65A8">
        <w:rPr>
          <w:rFonts w:cs="Arial"/>
        </w:rPr>
        <w:t>Die Nutzung dieser Schnittstelle erfüllt die Bedingungen des § 12 Abs. 2 Satz 1 TKÜV nach auf gesichertem elektronischen Weg übermittelte</w:t>
      </w:r>
      <w:r>
        <w:rPr>
          <w:rFonts w:cs="Arial"/>
        </w:rPr>
        <w:t>r</w:t>
      </w:r>
      <w:r w:rsidRPr="009B65A8">
        <w:rPr>
          <w:rFonts w:cs="Arial"/>
        </w:rPr>
        <w:t xml:space="preserve"> Kopie der Anordnung. Das Vorlegen des Originals oder einer beglaubigten Abschrift der Anordnung ist in diesen Fällen nicht erforderlich.</w:t>
      </w:r>
    </w:p>
    <w:p w14:paraId="59A1A530" w14:textId="48C755CC" w:rsidR="00A66566" w:rsidRPr="003E5DFA" w:rsidRDefault="00A66566" w:rsidP="00012CFE">
      <w:pPr>
        <w:pStyle w:val="berschrift4"/>
      </w:pPr>
      <w:r w:rsidRPr="003E5DFA">
        <w:t>1.3.6.1</w:t>
      </w:r>
      <w:r w:rsidR="002A55FA">
        <w:tab/>
      </w:r>
      <w:r w:rsidRPr="003E5DFA">
        <w:t xml:space="preserve">Umsetzung von Überwachungsmaßnahmen </w:t>
      </w:r>
    </w:p>
    <w:p w14:paraId="07C400C8" w14:textId="13884974" w:rsidR="00D72A57" w:rsidRDefault="00D72A57" w:rsidP="00D72A57">
      <w:pPr>
        <w:rPr>
          <w:color w:val="000000"/>
        </w:rPr>
      </w:pPr>
      <w:r>
        <w:rPr>
          <w:color w:val="000000"/>
        </w:rPr>
        <w:t>Wie</w:t>
      </w:r>
      <w:r w:rsidRPr="00595D38">
        <w:rPr>
          <w:color w:val="000000"/>
        </w:rPr>
        <w:t xml:space="preserve"> zu</w:t>
      </w:r>
      <w:r>
        <w:rPr>
          <w:color w:val="000000"/>
        </w:rPr>
        <w:t>m</w:t>
      </w:r>
      <w:r w:rsidRPr="00595D38">
        <w:rPr>
          <w:color w:val="000000"/>
        </w:rPr>
        <w:t xml:space="preserve"> </w:t>
      </w:r>
      <w:r>
        <w:rPr>
          <w:color w:val="000000"/>
        </w:rPr>
        <w:t xml:space="preserve">Verfahren der </w:t>
      </w:r>
      <w:r w:rsidRPr="00595D38">
        <w:rPr>
          <w:color w:val="000000"/>
        </w:rPr>
        <w:t xml:space="preserve">Beauskunftung von Verkehrsdaten </w:t>
      </w:r>
      <w:r>
        <w:rPr>
          <w:color w:val="000000"/>
        </w:rPr>
        <w:t>ist</w:t>
      </w:r>
      <w:r w:rsidRPr="00595D38">
        <w:rPr>
          <w:color w:val="000000"/>
        </w:rPr>
        <w:t xml:space="preserve"> zur Umsetzung von Überwachungs</w:t>
      </w:r>
      <w:r w:rsidRPr="00595D38">
        <w:rPr>
          <w:color w:val="000000"/>
        </w:rPr>
        <w:softHyphen/>
        <w:t xml:space="preserve">maßnahmen </w:t>
      </w:r>
      <w:r>
        <w:rPr>
          <w:color w:val="000000"/>
        </w:rPr>
        <w:t xml:space="preserve">zunächst die Freigabe aufgrund </w:t>
      </w:r>
      <w:r w:rsidRPr="00595D38">
        <w:rPr>
          <w:color w:val="000000"/>
        </w:rPr>
        <w:t>ein</w:t>
      </w:r>
      <w:r>
        <w:rPr>
          <w:color w:val="000000"/>
        </w:rPr>
        <w:t>es</w:t>
      </w:r>
      <w:r w:rsidRPr="00595D38">
        <w:rPr>
          <w:color w:val="000000"/>
        </w:rPr>
        <w:t xml:space="preserve"> </w:t>
      </w:r>
      <w:r w:rsidRPr="002043B5">
        <w:rPr>
          <w:i/>
          <w:color w:val="000000"/>
        </w:rPr>
        <w:t>warrant-request</w:t>
      </w:r>
      <w:r w:rsidRPr="00595D38">
        <w:rPr>
          <w:color w:val="000000"/>
        </w:rPr>
        <w:t xml:space="preserve"> </w:t>
      </w:r>
      <w:r>
        <w:rPr>
          <w:color w:val="000000"/>
        </w:rPr>
        <w:t xml:space="preserve">notwendig; zur Aktivierung bzw. Deaktivierung der Maßnahmen wird ein </w:t>
      </w:r>
      <w:r w:rsidRPr="00595D38">
        <w:rPr>
          <w:color w:val="000000"/>
        </w:rPr>
        <w:t>separate</w:t>
      </w:r>
      <w:r>
        <w:rPr>
          <w:color w:val="000000"/>
        </w:rPr>
        <w:t>r</w:t>
      </w:r>
      <w:r w:rsidRPr="00595D38">
        <w:rPr>
          <w:color w:val="000000"/>
        </w:rPr>
        <w:t xml:space="preserve"> </w:t>
      </w:r>
      <w:r w:rsidRPr="002043B5">
        <w:rPr>
          <w:i/>
          <w:color w:val="000000"/>
        </w:rPr>
        <w:t>activation-</w:t>
      </w:r>
      <w:r>
        <w:rPr>
          <w:color w:val="000000"/>
        </w:rPr>
        <w:t xml:space="preserve"> oder </w:t>
      </w:r>
      <w:r w:rsidRPr="002043B5">
        <w:rPr>
          <w:i/>
          <w:color w:val="000000"/>
        </w:rPr>
        <w:t>deactivation-request</w:t>
      </w:r>
      <w:r w:rsidRPr="00595D38">
        <w:rPr>
          <w:color w:val="000000"/>
        </w:rPr>
        <w:t xml:space="preserve"> versendet. </w:t>
      </w:r>
      <w:r>
        <w:rPr>
          <w:color w:val="000000"/>
        </w:rPr>
        <w:t>Verschiedene betroffene Kennungen werden durch eine targetNumber als laufende Nummer gekennzeichnet.</w:t>
      </w:r>
    </w:p>
    <w:p w14:paraId="09375F14" w14:textId="68A04B44" w:rsidR="00F71557" w:rsidRDefault="00F71557" w:rsidP="00F71557">
      <w:pPr>
        <w:rPr>
          <w:color w:val="000000"/>
        </w:rPr>
      </w:pPr>
    </w:p>
    <w:p w14:paraId="37A5ABB2" w14:textId="194AB93C" w:rsidR="00FB085F" w:rsidRDefault="00FB085F" w:rsidP="00D72A57">
      <w:pPr>
        <w:rPr>
          <w:color w:val="000000"/>
        </w:rPr>
      </w:pPr>
    </w:p>
    <w:p w14:paraId="584E4FF3" w14:textId="3356625D" w:rsidR="00D72A57" w:rsidRDefault="00D72A57" w:rsidP="00D72A57">
      <w:pPr>
        <w:rPr>
          <w:color w:val="000000"/>
        </w:rPr>
      </w:pPr>
      <w:r w:rsidRPr="00AA417E">
        <w:rPr>
          <w:color w:val="000000"/>
        </w:rPr>
        <w:t>Bei der Nutzung dieser Möglichkeit muss die Pflicht zur Protokollierung nach § 16 TKÜV beachtet werden, nach dem jegliche Anwendung der Überwachungseinrichtung erfasst werden muss und damit unabhängig davon gilt, ob die Anwendung manuell oder automatisiert erfolgt.</w:t>
      </w:r>
    </w:p>
    <w:p w14:paraId="4F5E0654" w14:textId="0C8553F0" w:rsidR="00D72A57" w:rsidRDefault="00AD7A0B" w:rsidP="00D72A57">
      <w:pPr>
        <w:rPr>
          <w:color w:val="000000"/>
        </w:rPr>
      </w:pPr>
      <w:r w:rsidRPr="00AD7A0B">
        <w:rPr>
          <w:noProof/>
          <w:color w:val="000000"/>
        </w:rPr>
        <w:lastRenderedPageBreak/>
        <mc:AlternateContent>
          <mc:Choice Requires="wpg">
            <w:drawing>
              <wp:anchor distT="0" distB="0" distL="114300" distR="114300" simplePos="0" relativeHeight="251662336" behindDoc="0" locked="0" layoutInCell="1" allowOverlap="1" wp14:anchorId="5FA42C4C" wp14:editId="06B3D9BF">
                <wp:simplePos x="0" y="0"/>
                <wp:positionH relativeFrom="margin">
                  <wp:posOffset>92075</wp:posOffset>
                </wp:positionH>
                <wp:positionV relativeFrom="paragraph">
                  <wp:posOffset>561340</wp:posOffset>
                </wp:positionV>
                <wp:extent cx="5697855" cy="2604135"/>
                <wp:effectExtent l="0" t="0" r="0" b="0"/>
                <wp:wrapTopAndBottom/>
                <wp:docPr id="222" name="Gruppieren 58"/>
                <wp:cNvGraphicFramePr/>
                <a:graphic xmlns:a="http://schemas.openxmlformats.org/drawingml/2006/main">
                  <a:graphicData uri="http://schemas.microsoft.com/office/word/2010/wordprocessingGroup">
                    <wpg:wgp>
                      <wpg:cNvGrpSpPr/>
                      <wpg:grpSpPr>
                        <a:xfrm>
                          <a:off x="0" y="0"/>
                          <a:ext cx="5697855" cy="2604135"/>
                          <a:chOff x="0" y="0"/>
                          <a:chExt cx="5697984" cy="2604162"/>
                        </a:xfrm>
                      </wpg:grpSpPr>
                      <wps:wsp>
                        <wps:cNvPr id="223" name="Flussdiagramm: Dokument 223"/>
                        <wps:cNvSpPr/>
                        <wps:spPr>
                          <a:xfrm>
                            <a:off x="4646087"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5EF9160" w14:textId="77777777" w:rsidR="001A347B" w:rsidRDefault="001A347B" w:rsidP="00AD7A0B">
                              <w:pPr>
                                <w:pStyle w:val="StandardWeb"/>
                                <w:spacing w:after="0"/>
                                <w:jc w:val="center"/>
                              </w:pPr>
                              <w:r>
                                <w:rPr>
                                  <w:rFonts w:ascii="Arial" w:hAnsi="Arial" w:cs="Arial"/>
                                  <w:color w:val="000000" w:themeColor="text1"/>
                                  <w:kern w:val="24"/>
                                  <w:sz w:val="16"/>
                                  <w:szCs w:val="16"/>
                                </w:rPr>
                                <w:t>„vorzeitige“ Abschaltung der TKÜ-MN mit Kennung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lussdiagramm: Mehrere Dokumente 32"/>
                        <wps:cNvSpPr/>
                        <wps:spPr>
                          <a:xfrm>
                            <a:off x="3102537" y="17566"/>
                            <a:ext cx="986590" cy="831142"/>
                          </a:xfrm>
                          <a:prstGeom prst="flowChartMulti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2A91027" w14:textId="77777777" w:rsidR="001A347B" w:rsidRDefault="001A347B" w:rsidP="00AD7A0B">
                              <w:pPr>
                                <w:pStyle w:val="StandardWeb"/>
                                <w:spacing w:after="0"/>
                                <w:jc w:val="center"/>
                              </w:pPr>
                              <w:r>
                                <w:rPr>
                                  <w:rFonts w:ascii="Arial" w:hAnsi="Arial" w:cs="Arial"/>
                                  <w:color w:val="000000" w:themeColor="text1"/>
                                  <w:kern w:val="24"/>
                                  <w:sz w:val="16"/>
                                  <w:szCs w:val="16"/>
                                </w:rPr>
                                <w:t>Änderung der TKÜ-MN mit Kennung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Vertikales Scrollen 33"/>
                        <wps:cNvSpPr/>
                        <wps:spPr>
                          <a:xfrm>
                            <a:off x="87624" y="1756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DD80D0" w14:textId="77777777" w:rsidR="001A347B" w:rsidRDefault="001A347B" w:rsidP="00AD7A0B">
                              <w:pPr>
                                <w:pStyle w:val="StandardWeb"/>
                                <w:spacing w:after="0"/>
                                <w:jc w:val="center"/>
                              </w:pPr>
                              <w:r>
                                <w:rPr>
                                  <w:rFonts w:ascii="Arial" w:hAnsi="Arial" w:cs="Arial"/>
                                  <w:color w:val="000000" w:themeColor="text1"/>
                                  <w:kern w:val="24"/>
                                  <w:sz w:val="16"/>
                                  <w:szCs w:val="16"/>
                                </w:rPr>
                                <w:t>Anordnung nach § 100a StPO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ussdiagramm: Dokument 34"/>
                        <wps:cNvSpPr/>
                        <wps:spPr>
                          <a:xfrm>
                            <a:off x="1626663"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A35A78" w14:textId="77777777" w:rsidR="001A347B" w:rsidRDefault="001A347B" w:rsidP="00AD7A0B">
                              <w:pPr>
                                <w:pStyle w:val="StandardWeb"/>
                                <w:spacing w:after="0"/>
                                <w:jc w:val="center"/>
                              </w:pPr>
                              <w:r>
                                <w:rPr>
                                  <w:rFonts w:ascii="Arial" w:hAnsi="Arial" w:cs="Arial"/>
                                  <w:color w:val="000000" w:themeColor="text1"/>
                                  <w:kern w:val="24"/>
                                  <w:sz w:val="16"/>
                                  <w:szCs w:val="16"/>
                                </w:rPr>
                                <w:t>Schaltung einer TKÜ-MN für Kennung A mit LIID 111222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ussdiagramm: Dokument 35"/>
                        <wps:cNvSpPr/>
                        <wps:spPr>
                          <a:xfrm>
                            <a:off x="1626663"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BD27C32" w14:textId="77777777" w:rsidR="001A347B" w:rsidRDefault="001A347B" w:rsidP="00AD7A0B">
                              <w:pPr>
                                <w:pStyle w:val="StandardWeb"/>
                                <w:spacing w:after="0"/>
                                <w:jc w:val="center"/>
                              </w:pPr>
                              <w:r>
                                <w:rPr>
                                  <w:rFonts w:ascii="Arial" w:hAnsi="Arial" w:cs="Arial"/>
                                  <w:color w:val="000000" w:themeColor="text1"/>
                                  <w:kern w:val="24"/>
                                  <w:sz w:val="16"/>
                                  <w:szCs w:val="16"/>
                                </w:rPr>
                                <w:t>Schaltung einer TKÜ-MN für Kennung B mit LIID 55555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Flussdiagramm: Dokument 36"/>
                        <wps:cNvSpPr/>
                        <wps:spPr>
                          <a:xfrm>
                            <a:off x="4646087" y="20613"/>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F35264" w14:textId="77777777" w:rsidR="001A347B" w:rsidRDefault="001A347B" w:rsidP="00AD7A0B">
                              <w:pPr>
                                <w:pStyle w:val="StandardWeb"/>
                                <w:spacing w:after="0"/>
                                <w:jc w:val="center"/>
                              </w:pPr>
                              <w:r>
                                <w:rPr>
                                  <w:rFonts w:ascii="Arial" w:hAnsi="Arial" w:cs="Arial"/>
                                  <w:color w:val="000000" w:themeColor="text1"/>
                                  <w:kern w:val="24"/>
                                  <w:sz w:val="16"/>
                                  <w:szCs w:val="16"/>
                                </w:rPr>
                                <w:t>„vorzeitige“ Abschaltung der TKÜ-MN mit Kennung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feld 14"/>
                        <wps:cNvSpPr txBox="1"/>
                        <wps:spPr>
                          <a:xfrm>
                            <a:off x="0" y="923851"/>
                            <a:ext cx="1222375" cy="208280"/>
                          </a:xfrm>
                          <a:prstGeom prst="rect">
                            <a:avLst/>
                          </a:prstGeom>
                          <a:noFill/>
                        </wps:spPr>
                        <wps:txbx>
                          <w:txbxContent>
                            <w:p w14:paraId="35ACCA6D" w14:textId="77777777" w:rsidR="001A347B" w:rsidRDefault="001A347B" w:rsidP="00AD7A0B">
                              <w:pPr>
                                <w:pStyle w:val="StandardWeb"/>
                                <w:spacing w:after="0"/>
                              </w:pPr>
                              <w:r>
                                <w:rPr>
                                  <w:rFonts w:ascii="Arial" w:hAnsi="Arial" w:cs="Arial"/>
                                  <w:color w:val="000000" w:themeColor="text1"/>
                                  <w:kern w:val="24"/>
                                  <w:sz w:val="16"/>
                                  <w:szCs w:val="16"/>
                                </w:rPr>
                                <w:t>requestNumber: 56789</w:t>
                              </w:r>
                            </w:p>
                          </w:txbxContent>
                        </wps:txbx>
                        <wps:bodyPr wrap="none" rtlCol="0">
                          <a:spAutoFit/>
                        </wps:bodyPr>
                      </wps:wsp>
                      <wps:wsp>
                        <wps:cNvPr id="38" name="Textfeld 15"/>
                        <wps:cNvSpPr txBox="1"/>
                        <wps:spPr>
                          <a:xfrm>
                            <a:off x="1212489" y="826085"/>
                            <a:ext cx="1747520" cy="325120"/>
                          </a:xfrm>
                          <a:prstGeom prst="rect">
                            <a:avLst/>
                          </a:prstGeom>
                          <a:noFill/>
                        </wps:spPr>
                        <wps:txbx>
                          <w:txbxContent>
                            <w:p w14:paraId="40DE9A6E"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36D737D7" w14:textId="77777777" w:rsidR="001A347B" w:rsidRDefault="001A347B" w:rsidP="00AD7A0B">
                              <w:pPr>
                                <w:pStyle w:val="StandardWeb"/>
                                <w:spacing w:after="0"/>
                              </w:pPr>
                              <w:r>
                                <w:rPr>
                                  <w:rFonts w:ascii="Arial" w:hAnsi="Arial" w:cs="Arial"/>
                                  <w:color w:val="000000" w:themeColor="text1"/>
                                  <w:kern w:val="24"/>
                                  <w:sz w:val="16"/>
                                  <w:szCs w:val="16"/>
                                </w:rPr>
                                <w:t>referencedRequestNumber: 56789</w:t>
                              </w:r>
                            </w:p>
                          </w:txbxContent>
                        </wps:txbx>
                        <wps:bodyPr wrap="none" rtlCol="0">
                          <a:spAutoFit/>
                        </wps:bodyPr>
                      </wps:wsp>
                      <wps:wsp>
                        <wps:cNvPr id="39" name="Textfeld 16"/>
                        <wps:cNvSpPr txBox="1"/>
                        <wps:spPr>
                          <a:xfrm>
                            <a:off x="2982214" y="824561"/>
                            <a:ext cx="1188720" cy="441960"/>
                          </a:xfrm>
                          <a:prstGeom prst="rect">
                            <a:avLst/>
                          </a:prstGeom>
                          <a:noFill/>
                        </wps:spPr>
                        <wps:txbx>
                          <w:txbxContent>
                            <w:p w14:paraId="798610B0"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273B2B1F" w14:textId="77777777" w:rsidR="001A347B" w:rsidRDefault="001A347B" w:rsidP="00AD7A0B">
                              <w:pPr>
                                <w:pStyle w:val="StandardWeb"/>
                                <w:spacing w:after="0"/>
                                <w:jc w:val="center"/>
                              </w:pPr>
                              <w:r>
                                <w:rPr>
                                  <w:rFonts w:ascii="Arial" w:hAnsi="Arial" w:cs="Arial"/>
                                  <w:color w:val="000000" w:themeColor="text1"/>
                                  <w:kern w:val="24"/>
                                  <w:sz w:val="16"/>
                                  <w:szCs w:val="16"/>
                                </w:rPr>
                                <w:t>refReqNumber: 56789</w:t>
                              </w:r>
                            </w:p>
                            <w:p w14:paraId="23F20F6B" w14:textId="77777777" w:rsidR="001A347B" w:rsidRDefault="001A347B" w:rsidP="00AD7A0B">
                              <w:pPr>
                                <w:pStyle w:val="StandardWeb"/>
                                <w:spacing w:after="0"/>
                                <w:jc w:val="center"/>
                              </w:pPr>
                              <w:r>
                                <w:rPr>
                                  <w:rFonts w:ascii="Arial" w:hAnsi="Arial" w:cs="Arial"/>
                                  <w:color w:val="000000" w:themeColor="text1"/>
                                  <w:kern w:val="24"/>
                                  <w:sz w:val="16"/>
                                  <w:szCs w:val="16"/>
                                </w:rPr>
                                <w:t>LIID: 111222</w:t>
                              </w:r>
                            </w:p>
                          </w:txbxContent>
                        </wps:txbx>
                        <wps:bodyPr wrap="none" rtlCol="0">
                          <a:spAutoFit/>
                        </wps:bodyPr>
                      </wps:wsp>
                      <wps:wsp>
                        <wps:cNvPr id="40" name="Textfeld 17"/>
                        <wps:cNvSpPr txBox="1"/>
                        <wps:spPr>
                          <a:xfrm>
                            <a:off x="4507672" y="830655"/>
                            <a:ext cx="1188720" cy="441960"/>
                          </a:xfrm>
                          <a:prstGeom prst="rect">
                            <a:avLst/>
                          </a:prstGeom>
                          <a:noFill/>
                        </wps:spPr>
                        <wps:txbx>
                          <w:txbxContent>
                            <w:p w14:paraId="18463678"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58A44EB7" w14:textId="77777777" w:rsidR="001A347B" w:rsidRDefault="001A347B" w:rsidP="00AD7A0B">
                              <w:pPr>
                                <w:pStyle w:val="StandardWeb"/>
                                <w:spacing w:after="0"/>
                                <w:jc w:val="center"/>
                              </w:pPr>
                              <w:r>
                                <w:rPr>
                                  <w:rFonts w:ascii="Arial" w:hAnsi="Arial" w:cs="Arial"/>
                                  <w:color w:val="000000" w:themeColor="text1"/>
                                  <w:kern w:val="24"/>
                                  <w:sz w:val="16"/>
                                  <w:szCs w:val="16"/>
                                </w:rPr>
                                <w:t>refReqNumber: 56789</w:t>
                              </w:r>
                            </w:p>
                            <w:p w14:paraId="326CBA5E" w14:textId="77777777" w:rsidR="001A347B" w:rsidRDefault="001A347B" w:rsidP="00AD7A0B">
                              <w:pPr>
                                <w:pStyle w:val="StandardWeb"/>
                                <w:spacing w:after="0"/>
                                <w:jc w:val="center"/>
                              </w:pPr>
                              <w:r>
                                <w:rPr>
                                  <w:rFonts w:ascii="Arial" w:hAnsi="Arial" w:cs="Arial"/>
                                  <w:color w:val="000000" w:themeColor="text1"/>
                                  <w:kern w:val="24"/>
                                  <w:sz w:val="16"/>
                                  <w:szCs w:val="16"/>
                                </w:rPr>
                                <w:t>LIID: 111222</w:t>
                              </w:r>
                            </w:p>
                          </w:txbxContent>
                        </wps:txbx>
                        <wps:bodyPr wrap="none" rtlCol="0">
                          <a:spAutoFit/>
                        </wps:bodyPr>
                      </wps:wsp>
                      <wps:wsp>
                        <wps:cNvPr id="41" name="Textfeld 18"/>
                        <wps:cNvSpPr txBox="1"/>
                        <wps:spPr>
                          <a:xfrm>
                            <a:off x="1177406" y="2162008"/>
                            <a:ext cx="1747520" cy="325120"/>
                          </a:xfrm>
                          <a:prstGeom prst="rect">
                            <a:avLst/>
                          </a:prstGeom>
                          <a:noFill/>
                        </wps:spPr>
                        <wps:txbx>
                          <w:txbxContent>
                            <w:p w14:paraId="1036739B"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13FDB16A" w14:textId="77777777" w:rsidR="001A347B" w:rsidRDefault="001A347B" w:rsidP="00AD7A0B">
                              <w:pPr>
                                <w:pStyle w:val="StandardWeb"/>
                                <w:spacing w:after="0"/>
                                <w:jc w:val="center"/>
                              </w:pPr>
                              <w:r>
                                <w:rPr>
                                  <w:rFonts w:ascii="Arial" w:hAnsi="Arial" w:cs="Arial"/>
                                  <w:color w:val="000000" w:themeColor="text1"/>
                                  <w:kern w:val="24"/>
                                  <w:sz w:val="16"/>
                                  <w:szCs w:val="16"/>
                                </w:rPr>
                                <w:t>referencedRequestNumber: 56789</w:t>
                              </w:r>
                            </w:p>
                          </w:txbxContent>
                        </wps:txbx>
                        <wps:bodyPr wrap="none" rtlCol="0">
                          <a:spAutoFit/>
                        </wps:bodyPr>
                      </wps:wsp>
                      <wps:wsp>
                        <wps:cNvPr id="42" name="Textfeld 19"/>
                        <wps:cNvSpPr txBox="1"/>
                        <wps:spPr>
                          <a:xfrm>
                            <a:off x="4509264" y="2162202"/>
                            <a:ext cx="1188720" cy="441960"/>
                          </a:xfrm>
                          <a:prstGeom prst="rect">
                            <a:avLst/>
                          </a:prstGeom>
                          <a:noFill/>
                        </wps:spPr>
                        <wps:txbx>
                          <w:txbxContent>
                            <w:p w14:paraId="068BFA84"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4316469C" w14:textId="77777777" w:rsidR="001A347B" w:rsidRDefault="001A347B" w:rsidP="00AD7A0B">
                              <w:pPr>
                                <w:pStyle w:val="StandardWeb"/>
                                <w:spacing w:after="0"/>
                                <w:jc w:val="center"/>
                              </w:pPr>
                              <w:r>
                                <w:rPr>
                                  <w:rFonts w:ascii="Arial" w:hAnsi="Arial" w:cs="Arial"/>
                                  <w:color w:val="000000" w:themeColor="text1"/>
                                  <w:kern w:val="24"/>
                                  <w:sz w:val="16"/>
                                  <w:szCs w:val="16"/>
                                </w:rPr>
                                <w:t>refReqNumber: 56789</w:t>
                              </w:r>
                            </w:p>
                            <w:p w14:paraId="489FB267" w14:textId="77777777" w:rsidR="001A347B" w:rsidRDefault="001A347B" w:rsidP="00AD7A0B">
                              <w:pPr>
                                <w:pStyle w:val="StandardWeb"/>
                                <w:spacing w:after="0"/>
                                <w:jc w:val="center"/>
                              </w:pPr>
                              <w:r>
                                <w:rPr>
                                  <w:rFonts w:ascii="Arial" w:hAnsi="Arial" w:cs="Arial"/>
                                  <w:color w:val="000000" w:themeColor="text1"/>
                                  <w:kern w:val="24"/>
                                  <w:sz w:val="16"/>
                                  <w:szCs w:val="16"/>
                                </w:rPr>
                                <w:t>LIID: 55555</w:t>
                              </w:r>
                            </w:p>
                          </w:txbxContent>
                        </wps:txbx>
                        <wps:bodyPr wrap="none" rtlCol="0">
                          <a:spAutoFit/>
                        </wps:bodyPr>
                      </wps:wsp>
                      <wps:wsp>
                        <wps:cNvPr id="43" name="Gerade Verbindung mit Pfeil 43"/>
                        <wps:cNvCnPr/>
                        <wps:spPr>
                          <a:xfrm flipH="1">
                            <a:off x="4188098" y="433137"/>
                            <a:ext cx="31973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flipH="1">
                            <a:off x="2597211" y="433137"/>
                            <a:ext cx="3851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Gerade Verbindung mit Pfeil 45"/>
                        <wps:cNvCnPr/>
                        <wps:spPr>
                          <a:xfrm flipH="1">
                            <a:off x="1153422" y="433137"/>
                            <a:ext cx="36896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Gerade Verbindung mit Pfeil 46"/>
                        <wps:cNvCnPr/>
                        <wps:spPr>
                          <a:xfrm flipH="1" flipV="1">
                            <a:off x="1009042" y="1161179"/>
                            <a:ext cx="513348" cy="61804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flipH="1">
                            <a:off x="2715269" y="1779219"/>
                            <a:ext cx="17976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A42C4C" id="Gruppieren 58" o:spid="_x0000_s1026" style="position:absolute;margin-left:7.25pt;margin-top:44.2pt;width:448.65pt;height:205.05pt;z-index:251662336;mso-position-horizontal-relative:margin" coordsize="56979,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23" o:spid="_x0000_s1027" type="#_x0000_t114" style="position:absolute;left:46460;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" filled="f" strokecolor="#243f60 [1604]" strokeweight="1.5pt">
                  <v:textbox>
                    <w:txbxContent>
                      <w:p w14:paraId="65EF9160" w14:textId="77777777" w:rsidR="001A347B" w:rsidRDefault="001A347B" w:rsidP="00AD7A0B">
                        <w:pPr>
                          <w:pStyle w:val="StandardWeb"/>
                          <w:spacing w:after="0"/>
                          <w:jc w:val="center"/>
                        </w:pPr>
                        <w:r>
                          <w:rPr>
                            <w:rFonts w:ascii="Arial" w:hAnsi="Arial" w:cs="Arial"/>
                            <w:color w:val="000000" w:themeColor="text1"/>
                            <w:kern w:val="24"/>
                            <w:sz w:val="16"/>
                            <w:szCs w:val="16"/>
                          </w:rPr>
                          <w:t>„vorzeitige“ Abschaltung der TKÜ-MN mit Kennung B</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ssdiagramm: Mehrere Dokumente 32" o:spid="_x0000_s1028" type="#_x0000_t115" style="position:absolute;left:31025;top:175;width:986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" filled="f" strokecolor="#243f60 [1604]" strokeweight="1.5pt">
                  <v:textbox>
                    <w:txbxContent>
                      <w:p w14:paraId="32A91027" w14:textId="77777777" w:rsidR="001A347B" w:rsidRDefault="001A347B" w:rsidP="00AD7A0B">
                        <w:pPr>
                          <w:pStyle w:val="StandardWeb"/>
                          <w:spacing w:after="0"/>
                          <w:jc w:val="center"/>
                        </w:pPr>
                        <w:r>
                          <w:rPr>
                            <w:rFonts w:ascii="Arial" w:hAnsi="Arial" w:cs="Arial"/>
                            <w:color w:val="000000" w:themeColor="text1"/>
                            <w:kern w:val="24"/>
                            <w:sz w:val="16"/>
                            <w:szCs w:val="16"/>
                          </w:rPr>
                          <w:t>Änderung der TKÜ-MN mit Kennung A</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33" o:spid="_x0000_s1029" type="#_x0000_t97" style="position:absolute;left:876;top:175;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" filled="f" strokecolor="#243f60 [1604]" strokeweight="1.5pt">
                  <v:textbox>
                    <w:txbxContent>
                      <w:p w14:paraId="1ADD80D0" w14:textId="77777777" w:rsidR="001A347B" w:rsidRDefault="001A347B" w:rsidP="00AD7A0B">
                        <w:pPr>
                          <w:pStyle w:val="StandardWeb"/>
                          <w:spacing w:after="0"/>
                          <w:jc w:val="center"/>
                        </w:pPr>
                        <w:r>
                          <w:rPr>
                            <w:rFonts w:ascii="Arial" w:hAnsi="Arial" w:cs="Arial"/>
                            <w:color w:val="000000" w:themeColor="text1"/>
                            <w:kern w:val="24"/>
                            <w:sz w:val="16"/>
                            <w:szCs w:val="16"/>
                          </w:rPr>
                          <w:t>Anordnung nach § 100a StPO</w:t>
                        </w:r>
                      </w:p>
                    </w:txbxContent>
                  </v:textbox>
                </v:shape>
                <v:shape id="Flussdiagramm: Dokument 34" o:spid="_x0000_s1030" type="#_x0000_t114" style="position:absolute;left:1626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ZAxQAAANsAAAAPAAAAZHJzL2Rvd25yZXYueG1sRI9Pi8Iw&#10;FMTvC36H8IS9LJrqi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AEyBZAxQAAANsAAAAP&#10;AAAAAAAAAAAAAAAAAAcCAABkcnMvZG93bnJldi54bWxQSwUGAAAAAAMAAwC3AAAA+QIAAAAA&#10;" filled="f" strokecolor="#243f60 [1604]" strokeweight="1.5pt">
                  <v:textbox>
                    <w:txbxContent>
                      <w:p w14:paraId="3EA35A78" w14:textId="77777777" w:rsidR="001A347B" w:rsidRDefault="001A347B" w:rsidP="00AD7A0B">
                        <w:pPr>
                          <w:pStyle w:val="StandardWeb"/>
                          <w:spacing w:after="0"/>
                          <w:jc w:val="center"/>
                        </w:pPr>
                        <w:r>
                          <w:rPr>
                            <w:rFonts w:ascii="Arial" w:hAnsi="Arial" w:cs="Arial"/>
                            <w:color w:val="000000" w:themeColor="text1"/>
                            <w:kern w:val="24"/>
                            <w:sz w:val="16"/>
                            <w:szCs w:val="16"/>
                          </w:rPr>
                          <w:t>Schaltung einer TKÜ-MN für Kennung A mit LIID 111222</w:t>
                        </w:r>
                      </w:p>
                    </w:txbxContent>
                  </v:textbox>
                </v:shape>
                <v:shape id="Flussdiagramm: Dokument 35" o:spid="_x0000_s1031" type="#_x0000_t114" style="position:absolute;left:16266;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PbxQAAANsAAAAPAAAAZHJzL2Rvd25yZXYueG1sRI9Pi8Iw&#10;FMTvC36H8IS9LJrqo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BrhLPbxQAAANsAAAAP&#10;AAAAAAAAAAAAAAAAAAcCAABkcnMvZG93bnJldi54bWxQSwUGAAAAAAMAAwC3AAAA+QIAAAAA&#10;" filled="f" strokecolor="#243f60 [1604]" strokeweight="1.5pt">
                  <v:textbox>
                    <w:txbxContent>
                      <w:p w14:paraId="1BD27C32" w14:textId="77777777" w:rsidR="001A347B" w:rsidRDefault="001A347B" w:rsidP="00AD7A0B">
                        <w:pPr>
                          <w:pStyle w:val="StandardWeb"/>
                          <w:spacing w:after="0"/>
                          <w:jc w:val="center"/>
                        </w:pPr>
                        <w:r>
                          <w:rPr>
                            <w:rFonts w:ascii="Arial" w:hAnsi="Arial" w:cs="Arial"/>
                            <w:color w:val="000000" w:themeColor="text1"/>
                            <w:kern w:val="24"/>
                            <w:sz w:val="16"/>
                            <w:szCs w:val="16"/>
                          </w:rPr>
                          <w:t>Schaltung einer TKÜ-MN für Kennung B mit LIID 55555</w:t>
                        </w:r>
                      </w:p>
                    </w:txbxContent>
                  </v:textbox>
                </v:shape>
                <v:shape id="Flussdiagramm: Dokument 36" o:spid="_x0000_s1032" type="#_x0000_t114" style="position:absolute;left:46460;top:20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2sxAAAANsAAAAPAAAAZHJzL2Rvd25yZXYueG1sRI9Bi8Iw&#10;FITvC/sfwhP2smiqgm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JtWLazEAAAA2wAAAA8A&#10;AAAAAAAAAAAAAAAABwIAAGRycy9kb3ducmV2LnhtbFBLBQYAAAAAAwADALcAAAD4AgAAAAA=&#10;" filled="f" strokecolor="#243f60 [1604]" strokeweight="1.5pt">
                  <v:textbox>
                    <w:txbxContent>
                      <w:p w14:paraId="74F35264" w14:textId="77777777" w:rsidR="001A347B" w:rsidRDefault="001A347B" w:rsidP="00AD7A0B">
                        <w:pPr>
                          <w:pStyle w:val="StandardWeb"/>
                          <w:spacing w:after="0"/>
                          <w:jc w:val="center"/>
                        </w:pPr>
                        <w:r>
                          <w:rPr>
                            <w:rFonts w:ascii="Arial" w:hAnsi="Arial" w:cs="Arial"/>
                            <w:color w:val="000000" w:themeColor="text1"/>
                            <w:kern w:val="24"/>
                            <w:sz w:val="16"/>
                            <w:szCs w:val="16"/>
                          </w:rPr>
                          <w:t>„vorzeitige“ Abschaltung der TKÜ-MN mit Kennung A</w:t>
                        </w:r>
                      </w:p>
                    </w:txbxContent>
                  </v:textbox>
                </v:shape>
                <v:shape id="Textfeld 14" o:spid="_x0000_s1033" type="#_x0000_t202" style="position:absolute;top:9238;width:1222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35ACCA6D" w14:textId="77777777" w:rsidR="001A347B" w:rsidRDefault="001A347B" w:rsidP="00AD7A0B">
                        <w:pPr>
                          <w:pStyle w:val="StandardWeb"/>
                          <w:spacing w:after="0"/>
                        </w:pPr>
                        <w:r>
                          <w:rPr>
                            <w:rFonts w:ascii="Arial" w:hAnsi="Arial" w:cs="Arial"/>
                            <w:color w:val="000000" w:themeColor="text1"/>
                            <w:kern w:val="24"/>
                            <w:sz w:val="16"/>
                            <w:szCs w:val="16"/>
                          </w:rPr>
                          <w:t>requestNumber: 56789</w:t>
                        </w:r>
                      </w:p>
                    </w:txbxContent>
                  </v:textbox>
                </v:shape>
                <v:shape id="Textfeld 15" o:spid="_x0000_s1034" type="#_x0000_t202" style="position:absolute;left:12124;top:8260;width:17476;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40DE9A6E"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36D737D7" w14:textId="77777777" w:rsidR="001A347B" w:rsidRDefault="001A347B" w:rsidP="00AD7A0B">
                        <w:pPr>
                          <w:pStyle w:val="StandardWeb"/>
                          <w:spacing w:after="0"/>
                        </w:pPr>
                        <w:r>
                          <w:rPr>
                            <w:rFonts w:ascii="Arial" w:hAnsi="Arial" w:cs="Arial"/>
                            <w:color w:val="000000" w:themeColor="text1"/>
                            <w:kern w:val="24"/>
                            <w:sz w:val="16"/>
                            <w:szCs w:val="16"/>
                          </w:rPr>
                          <w:t>referencedRequestNumber: 56789</w:t>
                        </w:r>
                      </w:p>
                    </w:txbxContent>
                  </v:textbox>
                </v:shape>
                <v:shape id="Textfeld 16" o:spid="_x0000_s1035" type="#_x0000_t202" style="position:absolute;left:29822;top:8245;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798610B0"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273B2B1F" w14:textId="77777777" w:rsidR="001A347B" w:rsidRDefault="001A347B" w:rsidP="00AD7A0B">
                        <w:pPr>
                          <w:pStyle w:val="StandardWeb"/>
                          <w:spacing w:after="0"/>
                          <w:jc w:val="center"/>
                        </w:pPr>
                        <w:r>
                          <w:rPr>
                            <w:rFonts w:ascii="Arial" w:hAnsi="Arial" w:cs="Arial"/>
                            <w:color w:val="000000" w:themeColor="text1"/>
                            <w:kern w:val="24"/>
                            <w:sz w:val="16"/>
                            <w:szCs w:val="16"/>
                          </w:rPr>
                          <w:t>refReqNumber: 56789</w:t>
                        </w:r>
                      </w:p>
                      <w:p w14:paraId="23F20F6B" w14:textId="77777777" w:rsidR="001A347B" w:rsidRDefault="001A347B" w:rsidP="00AD7A0B">
                        <w:pPr>
                          <w:pStyle w:val="StandardWeb"/>
                          <w:spacing w:after="0"/>
                          <w:jc w:val="center"/>
                        </w:pPr>
                        <w:r>
                          <w:rPr>
                            <w:rFonts w:ascii="Arial" w:hAnsi="Arial" w:cs="Arial"/>
                            <w:color w:val="000000" w:themeColor="text1"/>
                            <w:kern w:val="24"/>
                            <w:sz w:val="16"/>
                            <w:szCs w:val="16"/>
                          </w:rPr>
                          <w:t>LIID: 111222</w:t>
                        </w:r>
                      </w:p>
                    </w:txbxContent>
                  </v:textbox>
                </v:shape>
                <v:shape id="Textfeld 17" o:spid="_x0000_s1036" type="#_x0000_t202" style="position:absolute;left:45076;top:8306;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18463678"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58A44EB7" w14:textId="77777777" w:rsidR="001A347B" w:rsidRDefault="001A347B" w:rsidP="00AD7A0B">
                        <w:pPr>
                          <w:pStyle w:val="StandardWeb"/>
                          <w:spacing w:after="0"/>
                          <w:jc w:val="center"/>
                        </w:pPr>
                        <w:r>
                          <w:rPr>
                            <w:rFonts w:ascii="Arial" w:hAnsi="Arial" w:cs="Arial"/>
                            <w:color w:val="000000" w:themeColor="text1"/>
                            <w:kern w:val="24"/>
                            <w:sz w:val="16"/>
                            <w:szCs w:val="16"/>
                          </w:rPr>
                          <w:t>refReqNumber: 56789</w:t>
                        </w:r>
                      </w:p>
                      <w:p w14:paraId="326CBA5E" w14:textId="77777777" w:rsidR="001A347B" w:rsidRDefault="001A347B" w:rsidP="00AD7A0B">
                        <w:pPr>
                          <w:pStyle w:val="StandardWeb"/>
                          <w:spacing w:after="0"/>
                          <w:jc w:val="center"/>
                        </w:pPr>
                        <w:r>
                          <w:rPr>
                            <w:rFonts w:ascii="Arial" w:hAnsi="Arial" w:cs="Arial"/>
                            <w:color w:val="000000" w:themeColor="text1"/>
                            <w:kern w:val="24"/>
                            <w:sz w:val="16"/>
                            <w:szCs w:val="16"/>
                          </w:rPr>
                          <w:t>LIID: 111222</w:t>
                        </w:r>
                      </w:p>
                    </w:txbxContent>
                  </v:textbox>
                </v:shape>
                <v:shape id="Textfeld 18" o:spid="_x0000_s1037" type="#_x0000_t202" style="position:absolute;left:11774;top:21620;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1036739B"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13FDB16A" w14:textId="77777777" w:rsidR="001A347B" w:rsidRDefault="001A347B" w:rsidP="00AD7A0B">
                        <w:pPr>
                          <w:pStyle w:val="StandardWeb"/>
                          <w:spacing w:after="0"/>
                          <w:jc w:val="center"/>
                        </w:pPr>
                        <w:r>
                          <w:rPr>
                            <w:rFonts w:ascii="Arial" w:hAnsi="Arial" w:cs="Arial"/>
                            <w:color w:val="000000" w:themeColor="text1"/>
                            <w:kern w:val="24"/>
                            <w:sz w:val="16"/>
                            <w:szCs w:val="16"/>
                          </w:rPr>
                          <w:t>referencedRequestNumber: 56789</w:t>
                        </w:r>
                      </w:p>
                    </w:txbxContent>
                  </v:textbox>
                </v:shape>
                <v:shape id="Textfeld 19" o:spid="_x0000_s1038" type="#_x0000_t202" style="position:absolute;left:45092;top:21622;width:11887;height:4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068BFA84"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4316469C" w14:textId="77777777" w:rsidR="001A347B" w:rsidRDefault="001A347B" w:rsidP="00AD7A0B">
                        <w:pPr>
                          <w:pStyle w:val="StandardWeb"/>
                          <w:spacing w:after="0"/>
                          <w:jc w:val="center"/>
                        </w:pPr>
                        <w:r>
                          <w:rPr>
                            <w:rFonts w:ascii="Arial" w:hAnsi="Arial" w:cs="Arial"/>
                            <w:color w:val="000000" w:themeColor="text1"/>
                            <w:kern w:val="24"/>
                            <w:sz w:val="16"/>
                            <w:szCs w:val="16"/>
                          </w:rPr>
                          <w:t>refReqNumber: 56789</w:t>
                        </w:r>
                      </w:p>
                      <w:p w14:paraId="489FB267" w14:textId="77777777" w:rsidR="001A347B" w:rsidRDefault="001A347B" w:rsidP="00AD7A0B">
                        <w:pPr>
                          <w:pStyle w:val="StandardWeb"/>
                          <w:spacing w:after="0"/>
                          <w:jc w:val="center"/>
                        </w:pPr>
                        <w:r>
                          <w:rPr>
                            <w:rFonts w:ascii="Arial" w:hAnsi="Arial" w:cs="Arial"/>
                            <w:color w:val="000000" w:themeColor="text1"/>
                            <w:kern w:val="24"/>
                            <w:sz w:val="16"/>
                            <w:szCs w:val="16"/>
                          </w:rPr>
                          <w:t>LIID: 55555</w:t>
                        </w:r>
                      </w:p>
                    </w:txbxContent>
                  </v:textbox>
                </v:shape>
                <v:shapetype id="_x0000_t32" coordsize="21600,21600" o:spt="32" o:oned="t" path="m,l21600,21600e" filled="f">
                  <v:path arrowok="t" fillok="f" o:connecttype="none"/>
                  <o:lock v:ext="edit" shapetype="t"/>
                </v:shapetype>
                <v:shape id="Gerade Verbindung mit Pfeil 43" o:spid="_x0000_s1039" type="#_x0000_t32" style="position:absolute;left:41880;top:4331;width:31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" strokecolor="#0070c0" strokeweight="1.5pt">
                  <v:stroke endarrow="block"/>
                </v:shape>
                <v:shape id="Gerade Verbindung mit Pfeil 44" o:spid="_x0000_s1040" type="#_x0000_t32" style="position:absolute;left:25972;top:4331;width:38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" strokecolor="#0070c0" strokeweight="1.5pt">
                  <v:stroke endarrow="block"/>
                </v:shape>
                <v:shape id="Gerade Verbindung mit Pfeil 45" o:spid="_x0000_s1041" type="#_x0000_t32" style="position:absolute;left:11534;top:4331;width:36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" strokecolor="#0070c0" strokeweight="1.5pt">
                  <v:stroke endarrow="block"/>
                </v:shape>
                <v:shape id="Gerade Verbindung mit Pfeil 46" o:spid="_x0000_s1042" type="#_x0000_t32" style="position:absolute;left:10090;top:11611;width:5133;height:61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" strokecolor="#0070c0" strokeweight="1.5pt">
                  <v:stroke endarrow="block"/>
                </v:shape>
                <v:shape id="Gerade Verbindung mit Pfeil 48" o:spid="_x0000_s1043" type="#_x0000_t32" style="position:absolute;left:27152;top:17792;width:179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" strokecolor="#0070c0" strokeweight="1.5pt">
                  <v:stroke endarrow="block"/>
                </v:shape>
                <w10:wrap type="topAndBottom" anchorx="margin"/>
              </v:group>
            </w:pict>
          </mc:Fallback>
        </mc:AlternateContent>
      </w:r>
      <w:r w:rsidR="00D72A57">
        <w:rPr>
          <w:color w:val="000000"/>
        </w:rPr>
        <w:t>Die nachfolgenden Darstellungen zeigen den Ablauf der Durchführung einer Überwachungsmaßnahme mit zwei betroffenen Kennungen (Abbildung A) sowie der Verlängerung einer Maßnahme (Abbildung B):</w:t>
      </w:r>
    </w:p>
    <w:p w14:paraId="65259151" w14:textId="0BC82584" w:rsidR="00D72A57" w:rsidRDefault="00AD7A0B" w:rsidP="00D72A57">
      <w:pPr>
        <w:rPr>
          <w:rStyle w:val="Seitenzahl"/>
          <w:color w:val="000000"/>
        </w:rPr>
      </w:pPr>
      <w:r w:rsidRPr="00AD7A0B">
        <w:rPr>
          <w:noProof/>
        </w:rPr>
        <w:t xml:space="preserve"> </w:t>
      </w:r>
    </w:p>
    <w:p w14:paraId="6D44B13B" w14:textId="510B0E20" w:rsidR="00D72A57" w:rsidRDefault="00D72A57" w:rsidP="00D72A57">
      <w:pPr>
        <w:rPr>
          <w:color w:val="000000"/>
        </w:rPr>
      </w:pPr>
      <w:r>
        <w:rPr>
          <w:rStyle w:val="Seitenzahl"/>
          <w:color w:val="000000"/>
        </w:rPr>
        <w:t xml:space="preserve">Abbildung A: </w:t>
      </w:r>
      <w:r>
        <w:rPr>
          <w:color w:val="000000"/>
        </w:rPr>
        <w:t>Durchführung einer Überwachungsmaßnahme für die Kennungen A und B</w:t>
      </w:r>
    </w:p>
    <w:p w14:paraId="7F501858" w14:textId="1853E7C9" w:rsidR="00D72A57" w:rsidRDefault="00AD7A0B" w:rsidP="00D72A57">
      <w:pPr>
        <w:rPr>
          <w:noProof/>
        </w:rPr>
      </w:pPr>
      <w:r w:rsidRPr="00AD7A0B">
        <w:rPr>
          <w:noProof/>
          <w:color w:val="000000"/>
        </w:rPr>
        <mc:AlternateContent>
          <mc:Choice Requires="wpg">
            <w:drawing>
              <wp:anchor distT="0" distB="0" distL="114300" distR="114300" simplePos="0" relativeHeight="251664384" behindDoc="0" locked="0" layoutInCell="1" allowOverlap="1" wp14:anchorId="4388853B" wp14:editId="4549FB61">
                <wp:simplePos x="0" y="0"/>
                <wp:positionH relativeFrom="margin">
                  <wp:posOffset>65405</wp:posOffset>
                </wp:positionH>
                <wp:positionV relativeFrom="paragraph">
                  <wp:posOffset>307340</wp:posOffset>
                </wp:positionV>
                <wp:extent cx="5790565" cy="2814320"/>
                <wp:effectExtent l="0" t="0" r="0" b="0"/>
                <wp:wrapTopAndBottom/>
                <wp:docPr id="50" name="Gruppieren 19"/>
                <wp:cNvGraphicFramePr/>
                <a:graphic xmlns:a="http://schemas.openxmlformats.org/drawingml/2006/main">
                  <a:graphicData uri="http://schemas.microsoft.com/office/word/2010/wordprocessingGroup">
                    <wpg:wgp>
                      <wpg:cNvGrpSpPr/>
                      <wpg:grpSpPr>
                        <a:xfrm>
                          <a:off x="0" y="0"/>
                          <a:ext cx="5790565" cy="2814320"/>
                          <a:chOff x="0" y="0"/>
                          <a:chExt cx="5790796" cy="2814329"/>
                        </a:xfrm>
                      </wpg:grpSpPr>
                      <wps:wsp>
                        <wps:cNvPr id="51" name="Vertikales Scrollen 51"/>
                        <wps:cNvSpPr/>
                        <wps:spPr>
                          <a:xfrm>
                            <a:off x="127584" y="609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446604" w14:textId="77777777" w:rsidR="001A347B" w:rsidRDefault="001A347B" w:rsidP="00AD7A0B">
                              <w:pPr>
                                <w:pStyle w:val="StandardWeb"/>
                                <w:spacing w:after="0"/>
                                <w:jc w:val="center"/>
                              </w:pPr>
                              <w:r>
                                <w:rPr>
                                  <w:rFonts w:ascii="Arial" w:hAnsi="Arial" w:cs="Arial"/>
                                  <w:color w:val="000000" w:themeColor="text1"/>
                                  <w:kern w:val="24"/>
                                  <w:sz w:val="16"/>
                                  <w:szCs w:val="16"/>
                                </w:rPr>
                                <w:t>Anordnung nach § 100a StPO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ussdiagramm: Dokument 52"/>
                        <wps:cNvSpPr/>
                        <wps:spPr>
                          <a:xfrm>
                            <a:off x="1679401"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1D542FF" w14:textId="77777777" w:rsidR="001A347B" w:rsidRDefault="001A347B" w:rsidP="00AD7A0B">
                              <w:pPr>
                                <w:pStyle w:val="StandardWeb"/>
                                <w:spacing w:after="0"/>
                                <w:jc w:val="center"/>
                              </w:pPr>
                              <w:r>
                                <w:rPr>
                                  <w:rFonts w:ascii="Arial" w:hAnsi="Arial" w:cs="Arial"/>
                                  <w:color w:val="000000" w:themeColor="text1"/>
                                  <w:kern w:val="24"/>
                                  <w:sz w:val="16"/>
                                  <w:szCs w:val="16"/>
                                </w:rPr>
                                <w:t>Schaltung einer TKÜ-MN für Kennung C mit LIID 454545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Vertikales Scrollen 54"/>
                        <wps:cNvSpPr/>
                        <wps:spPr>
                          <a:xfrm>
                            <a:off x="1493912" y="1512464"/>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C6F80E" w14:textId="77777777" w:rsidR="001A347B" w:rsidRDefault="001A347B" w:rsidP="00AD7A0B">
                              <w:pPr>
                                <w:pStyle w:val="StandardWeb"/>
                                <w:spacing w:after="0"/>
                                <w:jc w:val="center"/>
                              </w:pPr>
                              <w:r>
                                <w:rPr>
                                  <w:rFonts w:ascii="Arial" w:hAnsi="Arial" w:cs="Arial"/>
                                  <w:color w:val="000000" w:themeColor="text1"/>
                                  <w:kern w:val="24"/>
                                  <w:sz w:val="16"/>
                                  <w:szCs w:val="16"/>
                                </w:rPr>
                                <w:t>Anordnung nach § 100a StPO Verlängerung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ussdiagramm: Dokument 56"/>
                        <wps:cNvSpPr/>
                        <wps:spPr>
                          <a:xfrm>
                            <a:off x="3129697" y="1552569"/>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092C3FC" w14:textId="77777777" w:rsidR="001A347B" w:rsidRDefault="001A347B" w:rsidP="00AD7A0B">
                              <w:pPr>
                                <w:pStyle w:val="StandardWeb"/>
                                <w:spacing w:after="0"/>
                                <w:jc w:val="center"/>
                              </w:pPr>
                              <w:r>
                                <w:rPr>
                                  <w:rFonts w:ascii="Arial" w:hAnsi="Arial" w:cs="Arial"/>
                                  <w:color w:val="000000" w:themeColor="text1"/>
                                  <w:kern w:val="24"/>
                                  <w:sz w:val="16"/>
                                  <w:szCs w:val="16"/>
                                </w:rPr>
                                <w:t>Verlängerung der TKÜ-MN mit Kennung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Flussdiagramm: Dokument 58"/>
                        <wps:cNvSpPr/>
                        <wps:spPr>
                          <a:xfrm>
                            <a:off x="4631700" y="1559065"/>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6C8940" w14:textId="77777777" w:rsidR="001A347B" w:rsidRDefault="001A347B" w:rsidP="00AD7A0B">
                              <w:pPr>
                                <w:pStyle w:val="StandardWeb"/>
                                <w:spacing w:after="0"/>
                                <w:jc w:val="center"/>
                              </w:pPr>
                              <w:r>
                                <w:rPr>
                                  <w:rFonts w:ascii="Arial" w:hAnsi="Arial" w:cs="Arial"/>
                                  <w:color w:val="000000" w:themeColor="text1"/>
                                  <w:kern w:val="24"/>
                                  <w:sz w:val="16"/>
                                  <w:szCs w:val="16"/>
                                </w:rPr>
                                <w:t>„vorzeitige“ Abschaltung der TKÜ-MN mit Kennung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Textfeld 8"/>
                        <wps:cNvSpPr txBox="1"/>
                        <wps:spPr>
                          <a:xfrm>
                            <a:off x="0" y="912417"/>
                            <a:ext cx="1222375" cy="208280"/>
                          </a:xfrm>
                          <a:prstGeom prst="rect">
                            <a:avLst/>
                          </a:prstGeom>
                          <a:noFill/>
                        </wps:spPr>
                        <wps:txbx>
                          <w:txbxContent>
                            <w:p w14:paraId="46BB1B1A" w14:textId="77777777" w:rsidR="001A347B" w:rsidRDefault="001A347B" w:rsidP="00AD7A0B">
                              <w:pPr>
                                <w:pStyle w:val="StandardWeb"/>
                                <w:spacing w:after="0"/>
                              </w:pPr>
                              <w:r>
                                <w:rPr>
                                  <w:rFonts w:ascii="Arial" w:hAnsi="Arial" w:cs="Arial"/>
                                  <w:color w:val="000000" w:themeColor="text1"/>
                                  <w:kern w:val="24"/>
                                  <w:sz w:val="16"/>
                                  <w:szCs w:val="16"/>
                                </w:rPr>
                                <w:t>requestNumber: 56899</w:t>
                              </w:r>
                            </w:p>
                          </w:txbxContent>
                        </wps:txbx>
                        <wps:bodyPr wrap="none" rtlCol="0">
                          <a:spAutoFit/>
                        </wps:bodyPr>
                      </wps:wsp>
                      <wps:wsp>
                        <wps:cNvPr id="60" name="Textfeld 9"/>
                        <wps:cNvSpPr txBox="1"/>
                        <wps:spPr>
                          <a:xfrm>
                            <a:off x="1240928" y="812362"/>
                            <a:ext cx="1747520" cy="325120"/>
                          </a:xfrm>
                          <a:prstGeom prst="rect">
                            <a:avLst/>
                          </a:prstGeom>
                          <a:noFill/>
                        </wps:spPr>
                        <wps:txbx>
                          <w:txbxContent>
                            <w:p w14:paraId="3B646EF4"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17015C70" w14:textId="77777777" w:rsidR="001A347B" w:rsidRDefault="001A347B" w:rsidP="00AD7A0B">
                              <w:pPr>
                                <w:pStyle w:val="StandardWeb"/>
                                <w:spacing w:after="0"/>
                              </w:pPr>
                              <w:r>
                                <w:rPr>
                                  <w:rFonts w:ascii="Arial" w:hAnsi="Arial" w:cs="Arial"/>
                                  <w:color w:val="000000" w:themeColor="text1"/>
                                  <w:kern w:val="24"/>
                                  <w:sz w:val="16"/>
                                  <w:szCs w:val="16"/>
                                </w:rPr>
                                <w:t>referencedRequestNumber: 56899</w:t>
                              </w:r>
                            </w:p>
                          </w:txbxContent>
                        </wps:txbx>
                        <wps:bodyPr wrap="none" rtlCol="0">
                          <a:spAutoFit/>
                        </wps:bodyPr>
                      </wps:wsp>
                      <wps:wsp>
                        <wps:cNvPr id="61" name="Textfeld 10"/>
                        <wps:cNvSpPr txBox="1"/>
                        <wps:spPr>
                          <a:xfrm>
                            <a:off x="1069757" y="2395899"/>
                            <a:ext cx="1747520" cy="325120"/>
                          </a:xfrm>
                          <a:prstGeom prst="rect">
                            <a:avLst/>
                          </a:prstGeom>
                          <a:noFill/>
                        </wps:spPr>
                        <wps:txbx>
                          <w:txbxContent>
                            <w:p w14:paraId="0A0EC65B"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 57123</w:t>
                              </w:r>
                            </w:p>
                            <w:p w14:paraId="73DC4B0D" w14:textId="77777777" w:rsidR="001A347B" w:rsidRDefault="001A347B" w:rsidP="00AD7A0B">
                              <w:pPr>
                                <w:pStyle w:val="StandardWeb"/>
                                <w:spacing w:after="0"/>
                              </w:pPr>
                              <w:r>
                                <w:rPr>
                                  <w:rFonts w:ascii="Arial" w:hAnsi="Arial" w:cs="Arial"/>
                                  <w:color w:val="000000" w:themeColor="text1"/>
                                  <w:kern w:val="24"/>
                                  <w:sz w:val="16"/>
                                  <w:szCs w:val="16"/>
                                </w:rPr>
                                <w:t>referencedRequestNumber: 56899</w:t>
                              </w:r>
                            </w:p>
                          </w:txbxContent>
                        </wps:txbx>
                        <wps:bodyPr wrap="none" rtlCol="0">
                          <a:spAutoFit/>
                        </wps:bodyPr>
                      </wps:wsp>
                      <wps:wsp>
                        <wps:cNvPr id="62" name="Textfeld 11"/>
                        <wps:cNvSpPr txBox="1"/>
                        <wps:spPr>
                          <a:xfrm>
                            <a:off x="2849413" y="2364349"/>
                            <a:ext cx="1380490" cy="441960"/>
                          </a:xfrm>
                          <a:prstGeom prst="rect">
                            <a:avLst/>
                          </a:prstGeom>
                          <a:noFill/>
                        </wps:spPr>
                        <wps:txbx>
                          <w:txbxContent>
                            <w:p w14:paraId="35847E01"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36E2BBCA" w14:textId="77777777" w:rsidR="001A347B" w:rsidRDefault="001A347B" w:rsidP="00AD7A0B">
                              <w:pPr>
                                <w:pStyle w:val="StandardWeb"/>
                                <w:spacing w:after="0"/>
                                <w:jc w:val="center"/>
                              </w:pPr>
                              <w:r>
                                <w:rPr>
                                  <w:rFonts w:ascii="Arial" w:hAnsi="Arial" w:cs="Arial"/>
                                  <w:color w:val="000000" w:themeColor="text1"/>
                                  <w:kern w:val="24"/>
                                  <w:sz w:val="16"/>
                                  <w:szCs w:val="16"/>
                                </w:rPr>
                                <w:t>refRequestNumber: 57123</w:t>
                              </w:r>
                            </w:p>
                            <w:p w14:paraId="334AFC8A" w14:textId="77777777" w:rsidR="001A347B" w:rsidRDefault="001A347B" w:rsidP="00AD7A0B">
                              <w:pPr>
                                <w:pStyle w:val="StandardWeb"/>
                                <w:spacing w:after="0"/>
                                <w:jc w:val="center"/>
                              </w:pPr>
                              <w:r>
                                <w:rPr>
                                  <w:rFonts w:ascii="Arial" w:hAnsi="Arial" w:cs="Arial"/>
                                  <w:color w:val="000000" w:themeColor="text1"/>
                                  <w:kern w:val="24"/>
                                  <w:sz w:val="16"/>
                                  <w:szCs w:val="16"/>
                                </w:rPr>
                                <w:t>LIID: 454545</w:t>
                              </w:r>
                            </w:p>
                          </w:txbxContent>
                        </wps:txbx>
                        <wps:bodyPr wrap="none" rtlCol="0">
                          <a:spAutoFit/>
                        </wps:bodyPr>
                      </wps:wsp>
                      <wps:wsp>
                        <wps:cNvPr id="63" name="Textfeld 12"/>
                        <wps:cNvSpPr txBox="1"/>
                        <wps:spPr>
                          <a:xfrm>
                            <a:off x="4410306" y="2372369"/>
                            <a:ext cx="1380490" cy="441960"/>
                          </a:xfrm>
                          <a:prstGeom prst="rect">
                            <a:avLst/>
                          </a:prstGeom>
                          <a:noFill/>
                        </wps:spPr>
                        <wps:txbx>
                          <w:txbxContent>
                            <w:p w14:paraId="15E02E6F"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54621ADC" w14:textId="77777777" w:rsidR="001A347B" w:rsidRDefault="001A347B" w:rsidP="00AD7A0B">
                              <w:pPr>
                                <w:pStyle w:val="StandardWeb"/>
                                <w:spacing w:after="0"/>
                                <w:jc w:val="center"/>
                              </w:pPr>
                              <w:r>
                                <w:rPr>
                                  <w:rFonts w:ascii="Arial" w:hAnsi="Arial" w:cs="Arial"/>
                                  <w:color w:val="000000" w:themeColor="text1"/>
                                  <w:kern w:val="24"/>
                                  <w:sz w:val="16"/>
                                  <w:szCs w:val="16"/>
                                </w:rPr>
                                <w:t>refRequestNumber: 57123</w:t>
                              </w:r>
                            </w:p>
                            <w:p w14:paraId="52AD4F26" w14:textId="77777777" w:rsidR="001A347B" w:rsidRDefault="001A347B" w:rsidP="00AD7A0B">
                              <w:pPr>
                                <w:pStyle w:val="StandardWeb"/>
                                <w:spacing w:after="0"/>
                                <w:jc w:val="center"/>
                              </w:pPr>
                              <w:r>
                                <w:rPr>
                                  <w:rFonts w:ascii="Arial" w:hAnsi="Arial" w:cs="Arial"/>
                                  <w:color w:val="000000" w:themeColor="text1"/>
                                  <w:kern w:val="24"/>
                                  <w:sz w:val="16"/>
                                  <w:szCs w:val="16"/>
                                </w:rPr>
                                <w:t>LIID: 454545</w:t>
                              </w:r>
                            </w:p>
                          </w:txbxContent>
                        </wps:txbx>
                        <wps:bodyPr wrap="none" rtlCol="0">
                          <a:spAutoFit/>
                        </wps:bodyPr>
                      </wps:wsp>
                      <wps:wsp>
                        <wps:cNvPr id="224" name="Gerade Verbindung mit Pfeil 224"/>
                        <wps:cNvCnPr/>
                        <wps:spPr>
                          <a:xfrm flipH="1">
                            <a:off x="1193382" y="441476"/>
                            <a:ext cx="39778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Gerade Verbindung mit Pfeil 225"/>
                        <wps:cNvCnPr/>
                        <wps:spPr>
                          <a:xfrm flipH="1">
                            <a:off x="2559710" y="1985706"/>
                            <a:ext cx="456180"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4097777" y="1985706"/>
                            <a:ext cx="410727"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Gerade Verbindung mit Pfeil 227"/>
                        <wps:cNvCnPr/>
                        <wps:spPr>
                          <a:xfrm flipH="1" flipV="1">
                            <a:off x="2641677" y="1186767"/>
                            <a:ext cx="374213" cy="4186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Gerade Verbindung mit Pfeil 228"/>
                        <wps:cNvCnPr/>
                        <wps:spPr>
                          <a:xfrm flipH="1" flipV="1">
                            <a:off x="816144" y="1186767"/>
                            <a:ext cx="676176" cy="766498"/>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8853B" id="Gruppieren 19" o:spid="_x0000_s1044" style="position:absolute;margin-left:5.15pt;margin-top:24.2pt;width:455.95pt;height:221.6pt;z-index:251664384;mso-position-horizontal-relative:margin" coordsize="57907,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">
                <v:shape id="Vertikales Scrollen 51" o:spid="_x0000_s1045" type="#_x0000_t97" style="position:absolute;left:1275;top:60;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" filled="f" strokecolor="#243f60 [1604]" strokeweight="1.5pt">
                  <v:textbox>
                    <w:txbxContent>
                      <w:p w14:paraId="64446604" w14:textId="77777777" w:rsidR="001A347B" w:rsidRDefault="001A347B" w:rsidP="00AD7A0B">
                        <w:pPr>
                          <w:pStyle w:val="StandardWeb"/>
                          <w:spacing w:after="0"/>
                          <w:jc w:val="center"/>
                        </w:pPr>
                        <w:r>
                          <w:rPr>
                            <w:rFonts w:ascii="Arial" w:hAnsi="Arial" w:cs="Arial"/>
                            <w:color w:val="000000" w:themeColor="text1"/>
                            <w:kern w:val="24"/>
                            <w:sz w:val="16"/>
                            <w:szCs w:val="16"/>
                          </w:rPr>
                          <w:t>Anordnung nach § 100a StPO</w:t>
                        </w:r>
                      </w:p>
                    </w:txbxContent>
                  </v:textbox>
                </v:shape>
                <v:shape id="Flussdiagramm: Dokument 52" o:spid="_x0000_s1046" type="#_x0000_t114" style="position:absolute;left:16794;width:8903;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" filled="f" strokecolor="#243f60 [1604]" strokeweight="1.5pt">
                  <v:textbox>
                    <w:txbxContent>
                      <w:p w14:paraId="41D542FF" w14:textId="77777777" w:rsidR="001A347B" w:rsidRDefault="001A347B" w:rsidP="00AD7A0B">
                        <w:pPr>
                          <w:pStyle w:val="StandardWeb"/>
                          <w:spacing w:after="0"/>
                          <w:jc w:val="center"/>
                        </w:pPr>
                        <w:r>
                          <w:rPr>
                            <w:rFonts w:ascii="Arial" w:hAnsi="Arial" w:cs="Arial"/>
                            <w:color w:val="000000" w:themeColor="text1"/>
                            <w:kern w:val="24"/>
                            <w:sz w:val="16"/>
                            <w:szCs w:val="16"/>
                          </w:rPr>
                          <w:t>Schaltung einer TKÜ-MN für Kennung C mit LIID 454545</w:t>
                        </w:r>
                      </w:p>
                    </w:txbxContent>
                  </v:textbox>
                </v:shape>
                <v:shape id="Vertikales Scrollen 54" o:spid="_x0000_s1047" type="#_x0000_t97" style="position:absolute;left:14939;top:15124;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" filled="f" strokecolor="#243f60 [1604]" strokeweight="1.5pt">
                  <v:textbox>
                    <w:txbxContent>
                      <w:p w14:paraId="6EC6F80E" w14:textId="77777777" w:rsidR="001A347B" w:rsidRDefault="001A347B" w:rsidP="00AD7A0B">
                        <w:pPr>
                          <w:pStyle w:val="StandardWeb"/>
                          <w:spacing w:after="0"/>
                          <w:jc w:val="center"/>
                        </w:pPr>
                        <w:r>
                          <w:rPr>
                            <w:rFonts w:ascii="Arial" w:hAnsi="Arial" w:cs="Arial"/>
                            <w:color w:val="000000" w:themeColor="text1"/>
                            <w:kern w:val="24"/>
                            <w:sz w:val="16"/>
                            <w:szCs w:val="16"/>
                          </w:rPr>
                          <w:t>Anordnung nach § 100a StPO Verlängerung</w:t>
                        </w:r>
                      </w:p>
                    </w:txbxContent>
                  </v:textbox>
                </v:shape>
                <v:shape id="Flussdiagramm: Dokument 56" o:spid="_x0000_s1048" type="#_x0000_t114" style="position:absolute;left:31296;top:15525;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gMxAAAANsAAAAPAAAAZHJzL2Rvd25yZXYueG1sRI9Bi8Iw&#10;FITvC/sfwhP2smiqoG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EaJyAzEAAAA2wAAAA8A&#10;AAAAAAAAAAAAAAAABwIAAGRycy9kb3ducmV2LnhtbFBLBQYAAAAAAwADALcAAAD4AgAAAAA=&#10;" filled="f" strokecolor="#243f60 [1604]" strokeweight="1.5pt">
                  <v:textbox>
                    <w:txbxContent>
                      <w:p w14:paraId="1092C3FC" w14:textId="77777777" w:rsidR="001A347B" w:rsidRDefault="001A347B" w:rsidP="00AD7A0B">
                        <w:pPr>
                          <w:pStyle w:val="StandardWeb"/>
                          <w:spacing w:after="0"/>
                          <w:jc w:val="center"/>
                        </w:pPr>
                        <w:r>
                          <w:rPr>
                            <w:rFonts w:ascii="Arial" w:hAnsi="Arial" w:cs="Arial"/>
                            <w:color w:val="000000" w:themeColor="text1"/>
                            <w:kern w:val="24"/>
                            <w:sz w:val="16"/>
                            <w:szCs w:val="16"/>
                          </w:rPr>
                          <w:t>Verlängerung der TKÜ-MN mit Kennung C</w:t>
                        </w:r>
                      </w:p>
                    </w:txbxContent>
                  </v:textbox>
                </v:shape>
                <v:shape id="Flussdiagramm: Dokument 58" o:spid="_x0000_s1049" type="#_x0000_t114" style="position:absolute;left:46317;top:15590;width:8903;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" filled="f" strokecolor="#243f60 [1604]" strokeweight="1.5pt">
                  <v:textbox>
                    <w:txbxContent>
                      <w:p w14:paraId="576C8940" w14:textId="77777777" w:rsidR="001A347B" w:rsidRDefault="001A347B" w:rsidP="00AD7A0B">
                        <w:pPr>
                          <w:pStyle w:val="StandardWeb"/>
                          <w:spacing w:after="0"/>
                          <w:jc w:val="center"/>
                        </w:pPr>
                        <w:r>
                          <w:rPr>
                            <w:rFonts w:ascii="Arial" w:hAnsi="Arial" w:cs="Arial"/>
                            <w:color w:val="000000" w:themeColor="text1"/>
                            <w:kern w:val="24"/>
                            <w:sz w:val="16"/>
                            <w:szCs w:val="16"/>
                          </w:rPr>
                          <w:t>„vorzeitige“ Abschaltung der TKÜ-MN mit Kennung C</w:t>
                        </w:r>
                      </w:p>
                    </w:txbxContent>
                  </v:textbox>
                </v:shape>
                <v:shape id="Textfeld 8" o:spid="_x0000_s1050" type="#_x0000_t202" style="position:absolute;top:9124;width:122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46BB1B1A" w14:textId="77777777" w:rsidR="001A347B" w:rsidRDefault="001A347B" w:rsidP="00AD7A0B">
                        <w:pPr>
                          <w:pStyle w:val="StandardWeb"/>
                          <w:spacing w:after="0"/>
                        </w:pPr>
                        <w:r>
                          <w:rPr>
                            <w:rFonts w:ascii="Arial" w:hAnsi="Arial" w:cs="Arial"/>
                            <w:color w:val="000000" w:themeColor="text1"/>
                            <w:kern w:val="24"/>
                            <w:sz w:val="16"/>
                            <w:szCs w:val="16"/>
                          </w:rPr>
                          <w:t>requestNumber: 56899</w:t>
                        </w:r>
                      </w:p>
                    </w:txbxContent>
                  </v:textbox>
                </v:shape>
                <v:shape id="Textfeld 9" o:spid="_x0000_s1051" type="#_x0000_t202" style="position:absolute;left:12409;top:8123;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3B646EF4"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17015C70" w14:textId="77777777" w:rsidR="001A347B" w:rsidRDefault="001A347B" w:rsidP="00AD7A0B">
                        <w:pPr>
                          <w:pStyle w:val="StandardWeb"/>
                          <w:spacing w:after="0"/>
                        </w:pPr>
                        <w:r>
                          <w:rPr>
                            <w:rFonts w:ascii="Arial" w:hAnsi="Arial" w:cs="Arial"/>
                            <w:color w:val="000000" w:themeColor="text1"/>
                            <w:kern w:val="24"/>
                            <w:sz w:val="16"/>
                            <w:szCs w:val="16"/>
                          </w:rPr>
                          <w:t>referencedRequestNumber: 56899</w:t>
                        </w:r>
                      </w:p>
                    </w:txbxContent>
                  </v:textbox>
                </v:shape>
                <v:shape id="Textfeld 10" o:spid="_x0000_s1052" type="#_x0000_t202" style="position:absolute;left:10697;top:23958;width:17475;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0A0EC65B"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 57123</w:t>
                        </w:r>
                      </w:p>
                      <w:p w14:paraId="73DC4B0D" w14:textId="77777777" w:rsidR="001A347B" w:rsidRDefault="001A347B" w:rsidP="00AD7A0B">
                        <w:pPr>
                          <w:pStyle w:val="StandardWeb"/>
                          <w:spacing w:after="0"/>
                        </w:pPr>
                        <w:r>
                          <w:rPr>
                            <w:rFonts w:ascii="Arial" w:hAnsi="Arial" w:cs="Arial"/>
                            <w:color w:val="000000" w:themeColor="text1"/>
                            <w:kern w:val="24"/>
                            <w:sz w:val="16"/>
                            <w:szCs w:val="16"/>
                          </w:rPr>
                          <w:t>referencedRequestNumber: 56899</w:t>
                        </w:r>
                      </w:p>
                    </w:txbxContent>
                  </v:textbox>
                </v:shape>
                <v:shape id="Textfeld 11" o:spid="_x0000_s1053" type="#_x0000_t202" style="position:absolute;left:28494;top:23643;width:13805;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35847E01"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36E2BBCA" w14:textId="77777777" w:rsidR="001A347B" w:rsidRDefault="001A347B" w:rsidP="00AD7A0B">
                        <w:pPr>
                          <w:pStyle w:val="StandardWeb"/>
                          <w:spacing w:after="0"/>
                          <w:jc w:val="center"/>
                        </w:pPr>
                        <w:r>
                          <w:rPr>
                            <w:rFonts w:ascii="Arial" w:hAnsi="Arial" w:cs="Arial"/>
                            <w:color w:val="000000" w:themeColor="text1"/>
                            <w:kern w:val="24"/>
                            <w:sz w:val="16"/>
                            <w:szCs w:val="16"/>
                          </w:rPr>
                          <w:t>refRequestNumber: 57123</w:t>
                        </w:r>
                      </w:p>
                      <w:p w14:paraId="334AFC8A" w14:textId="77777777" w:rsidR="001A347B" w:rsidRDefault="001A347B" w:rsidP="00AD7A0B">
                        <w:pPr>
                          <w:pStyle w:val="StandardWeb"/>
                          <w:spacing w:after="0"/>
                          <w:jc w:val="center"/>
                        </w:pPr>
                        <w:r>
                          <w:rPr>
                            <w:rFonts w:ascii="Arial" w:hAnsi="Arial" w:cs="Arial"/>
                            <w:color w:val="000000" w:themeColor="text1"/>
                            <w:kern w:val="24"/>
                            <w:sz w:val="16"/>
                            <w:szCs w:val="16"/>
                          </w:rPr>
                          <w:t>LIID: 454545</w:t>
                        </w:r>
                      </w:p>
                    </w:txbxContent>
                  </v:textbox>
                </v:shape>
                <v:shape id="Textfeld 12" o:spid="_x0000_s1054" type="#_x0000_t202" style="position:absolute;left:44103;top:23723;width:13804;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15E02E6F" w14:textId="77777777" w:rsidR="001A347B" w:rsidRDefault="001A347B" w:rsidP="00AD7A0B">
                        <w:pPr>
                          <w:pStyle w:val="StandardWeb"/>
                          <w:spacing w:after="0"/>
                          <w:jc w:val="center"/>
                        </w:pPr>
                        <w:r>
                          <w:rPr>
                            <w:rFonts w:ascii="Arial" w:hAnsi="Arial" w:cs="Arial"/>
                            <w:color w:val="000000" w:themeColor="text1"/>
                            <w:kern w:val="24"/>
                            <w:sz w:val="16"/>
                            <w:szCs w:val="16"/>
                          </w:rPr>
                          <w:t>neue requestNumber</w:t>
                        </w:r>
                      </w:p>
                      <w:p w14:paraId="54621ADC" w14:textId="77777777" w:rsidR="001A347B" w:rsidRDefault="001A347B" w:rsidP="00AD7A0B">
                        <w:pPr>
                          <w:pStyle w:val="StandardWeb"/>
                          <w:spacing w:after="0"/>
                          <w:jc w:val="center"/>
                        </w:pPr>
                        <w:r>
                          <w:rPr>
                            <w:rFonts w:ascii="Arial" w:hAnsi="Arial" w:cs="Arial"/>
                            <w:color w:val="000000" w:themeColor="text1"/>
                            <w:kern w:val="24"/>
                            <w:sz w:val="16"/>
                            <w:szCs w:val="16"/>
                          </w:rPr>
                          <w:t>refRequestNumber: 57123</w:t>
                        </w:r>
                      </w:p>
                      <w:p w14:paraId="52AD4F26" w14:textId="77777777" w:rsidR="001A347B" w:rsidRDefault="001A347B" w:rsidP="00AD7A0B">
                        <w:pPr>
                          <w:pStyle w:val="StandardWeb"/>
                          <w:spacing w:after="0"/>
                          <w:jc w:val="center"/>
                        </w:pPr>
                        <w:r>
                          <w:rPr>
                            <w:rFonts w:ascii="Arial" w:hAnsi="Arial" w:cs="Arial"/>
                            <w:color w:val="000000" w:themeColor="text1"/>
                            <w:kern w:val="24"/>
                            <w:sz w:val="16"/>
                            <w:szCs w:val="16"/>
                          </w:rPr>
                          <w:t>LIID: 454545</w:t>
                        </w:r>
                      </w:p>
                    </w:txbxContent>
                  </v:textbox>
                </v:shape>
                <v:shape id="Gerade Verbindung mit Pfeil 224" o:spid="_x0000_s1055" type="#_x0000_t32" style="position:absolute;left:11933;top:4414;width:3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qXxgAAANwAAAAPAAAAZHJzL2Rvd25yZXYueG1sRI9Ba8JA&#10;FITvhf6H5RW81U2DSI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eII6l8YAAADcAAAA&#10;DwAAAAAAAAAAAAAAAAAHAgAAZHJzL2Rvd25yZXYueG1sUEsFBgAAAAADAAMAtwAAAPoCAAAAAA==&#10;" strokecolor="#0070c0" strokeweight="1.5pt">
                  <v:stroke endarrow="block"/>
                </v:shape>
                <v:shape id="Gerade Verbindung mit Pfeil 225" o:spid="_x0000_s1056" type="#_x0000_t32" style="position:absolute;left:25597;top:19857;width:4561;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8MxgAAANwAAAAPAAAAZHJzL2Rvd25yZXYueG1sRI9Ba8JA&#10;FITvhf6H5RW81U0DSo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F86fDMYAAADcAAAA&#10;DwAAAAAAAAAAAAAAAAAHAgAAZHJzL2Rvd25yZXYueG1sUEsFBgAAAAADAAMAtwAAAPoCAAAAAA==&#10;" strokecolor="#0070c0" strokeweight="1.5pt">
                  <v:stroke endarrow="block"/>
                </v:shape>
                <v:shape id="Gerade Verbindung mit Pfeil 226" o:spid="_x0000_s1057" type="#_x0000_t32" style="position:absolute;left:40977;top:19857;width:4108;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" strokecolor="#0070c0" strokeweight="1.5pt">
                  <v:stroke endarrow="block"/>
                </v:shape>
                <v:shape id="Gerade Verbindung mit Pfeil 227" o:spid="_x0000_s1058" type="#_x0000_t32" style="position:absolute;left:26416;top:11867;width:3742;height:4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" strokecolor="#0070c0" strokeweight="1.5pt">
                  <v:stroke endarrow="block"/>
                </v:shape>
                <v:shape id="Gerade Verbindung mit Pfeil 228" o:spid="_x0000_s1059" type="#_x0000_t32" style="position:absolute;left:8161;top:11867;width:6762;height:7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" strokecolor="#0070c0" strokeweight="1.5pt">
                  <v:stroke endarrow="block"/>
                </v:shape>
                <w10:wrap type="topAndBottom" anchorx="margin"/>
              </v:group>
            </w:pict>
          </mc:Fallback>
        </mc:AlternateContent>
      </w:r>
      <w:r w:rsidRPr="00AD7A0B">
        <w:rPr>
          <w:noProof/>
        </w:rPr>
        <w:t xml:space="preserve"> </w:t>
      </w:r>
    </w:p>
    <w:p w14:paraId="3EC2E82C" w14:textId="18F137C1" w:rsidR="00D72A57" w:rsidRDefault="00D72A57" w:rsidP="00D72A57">
      <w:pPr>
        <w:rPr>
          <w:color w:val="000000"/>
        </w:rPr>
      </w:pPr>
      <w:r>
        <w:rPr>
          <w:rStyle w:val="Seitenzahl"/>
          <w:color w:val="000000"/>
        </w:rPr>
        <w:t xml:space="preserve">Abbildung B: </w:t>
      </w:r>
      <w:r>
        <w:rPr>
          <w:color w:val="000000"/>
        </w:rPr>
        <w:t>Durchführung und Verlängerung einer Überwachungsmaßnahme für die Kennung C</w:t>
      </w:r>
    </w:p>
    <w:p w14:paraId="11F057E8" w14:textId="6DB71210" w:rsidR="00A219A0" w:rsidRDefault="00A219A0" w:rsidP="00A219A0">
      <w:pPr>
        <w:rPr>
          <w:b/>
          <w:color w:val="000000"/>
        </w:rPr>
      </w:pPr>
    </w:p>
    <w:p w14:paraId="252808B8" w14:textId="65EFD1A6" w:rsidR="00F71557" w:rsidRPr="009E12E3" w:rsidRDefault="00F71557" w:rsidP="00012CFE">
      <w:pPr>
        <w:pStyle w:val="berschrift4"/>
      </w:pPr>
      <w:r w:rsidRPr="009E12E3">
        <w:t>1.3.</w:t>
      </w:r>
      <w:r w:rsidR="00002FFF">
        <w:t>6</w:t>
      </w:r>
      <w:r w:rsidRPr="009E12E3">
        <w:t>.2</w:t>
      </w:r>
      <w:r w:rsidR="002A55FA">
        <w:tab/>
      </w:r>
      <w:r w:rsidRPr="009E12E3">
        <w:t>Umsetzung von Eilanordnungen</w:t>
      </w:r>
    </w:p>
    <w:p w14:paraId="0BE34926" w14:textId="051D69F2" w:rsidR="00F71557" w:rsidRPr="00595D38" w:rsidRDefault="00F71557" w:rsidP="00F71557">
      <w:pPr>
        <w:rPr>
          <w:color w:val="000000"/>
        </w:rPr>
      </w:pPr>
      <w:r>
        <w:rPr>
          <w:color w:val="000000"/>
        </w:rPr>
        <w:t xml:space="preserve">Ist eine Überwachungsmaßnahme mittels Eilanordnung umzusetzen, so ist im </w:t>
      </w:r>
      <w:r w:rsidR="004D5E05" w:rsidRPr="004D5E05">
        <w:rPr>
          <w:i/>
          <w:color w:val="000000"/>
        </w:rPr>
        <w:t>w</w:t>
      </w:r>
      <w:r w:rsidRPr="004D5E05">
        <w:rPr>
          <w:i/>
          <w:color w:val="000000"/>
        </w:rPr>
        <w:t>arrant</w:t>
      </w:r>
      <w:r w:rsidR="004D5E05" w:rsidRPr="004D5E05">
        <w:rPr>
          <w:i/>
          <w:color w:val="000000"/>
        </w:rPr>
        <w:t>-request</w:t>
      </w:r>
      <w:r>
        <w:rPr>
          <w:color w:val="000000"/>
        </w:rPr>
        <w:t xml:space="preserve"> das Flag needsConfirmation zu setzen. Die richterliche Bestätigung erfolgt durch einen </w:t>
      </w:r>
      <w:r w:rsidR="004D5E05" w:rsidRPr="004D5E05">
        <w:rPr>
          <w:i/>
          <w:color w:val="000000"/>
        </w:rPr>
        <w:t>w</w:t>
      </w:r>
      <w:r w:rsidRPr="004D5E05">
        <w:rPr>
          <w:i/>
          <w:color w:val="000000"/>
        </w:rPr>
        <w:t>arrant</w:t>
      </w:r>
      <w:r w:rsidR="004D5E05" w:rsidRPr="004D5E05">
        <w:rPr>
          <w:i/>
          <w:color w:val="000000"/>
        </w:rPr>
        <w:t>-request</w:t>
      </w:r>
      <w:r>
        <w:rPr>
          <w:color w:val="000000"/>
        </w:rPr>
        <w:t>, bei dem das Flag isConfirmation gesetzt ist.</w:t>
      </w:r>
    </w:p>
    <w:p w14:paraId="2979E32A" w14:textId="3C4AC005" w:rsidR="00F71557" w:rsidRPr="00FB085F" w:rsidRDefault="00002FFF" w:rsidP="00012CFE">
      <w:pPr>
        <w:pStyle w:val="berschrift4"/>
      </w:pPr>
      <w:r>
        <w:t>1.3.6</w:t>
      </w:r>
      <w:r w:rsidR="00F71557" w:rsidRPr="00FB085F">
        <w:t>.3</w:t>
      </w:r>
      <w:r w:rsidR="002A55FA">
        <w:tab/>
      </w:r>
      <w:r w:rsidR="00F71557" w:rsidRPr="00FB085F">
        <w:t xml:space="preserve">Korrekturen </w:t>
      </w:r>
      <w:r w:rsidR="00F71557">
        <w:t xml:space="preserve">an der Anordnung </w:t>
      </w:r>
      <w:r w:rsidR="00F71557" w:rsidRPr="00FB085F">
        <w:t>zu bereits umgesetzten Maßnahmen</w:t>
      </w:r>
    </w:p>
    <w:p w14:paraId="440C8A1D" w14:textId="5DB485DD" w:rsidR="00F71557" w:rsidRDefault="00F71557" w:rsidP="00F71557">
      <w:r>
        <w:t xml:space="preserve">Ein Beschluss, der </w:t>
      </w:r>
      <w:r w:rsidR="00E022EB">
        <w:t>–</w:t>
      </w:r>
      <w:r w:rsidR="00110AA4">
        <w:t xml:space="preserve"> beispielsweise aufgrund nicht optimaler Lesbarkeit einer ursprünglichen Telefaxmitteilung </w:t>
      </w:r>
      <w:r w:rsidR="00E022EB">
        <w:t>–</w:t>
      </w:r>
      <w:r w:rsidR="00110AA4">
        <w:t xml:space="preserve"> </w:t>
      </w:r>
      <w:r>
        <w:t xml:space="preserve">unter Vorbehalt umgesetzt wurde, kann durch einen neuen Beschluss korrigiert werden, Hierzu ist ein </w:t>
      </w:r>
      <w:r w:rsidR="004D5E05" w:rsidRPr="004D5E05">
        <w:rPr>
          <w:i/>
        </w:rPr>
        <w:t>w</w:t>
      </w:r>
      <w:r w:rsidRPr="004D5E05">
        <w:rPr>
          <w:i/>
        </w:rPr>
        <w:t>arrant</w:t>
      </w:r>
      <w:r w:rsidR="004D5E05" w:rsidRPr="004D5E05">
        <w:rPr>
          <w:i/>
        </w:rPr>
        <w:t>-request</w:t>
      </w:r>
      <w:r>
        <w:t>, bei dem das Flag isCorrection gesetzt ist, zu übermitteln.</w:t>
      </w:r>
    </w:p>
    <w:p w14:paraId="69139FBA" w14:textId="1AB55D2E" w:rsidR="00F71557" w:rsidRPr="00110AA4" w:rsidRDefault="00002FFF" w:rsidP="00012CFE">
      <w:pPr>
        <w:pStyle w:val="berschrift4"/>
      </w:pPr>
      <w:r w:rsidRPr="00110AA4">
        <w:lastRenderedPageBreak/>
        <w:t>1.3.6</w:t>
      </w:r>
      <w:r w:rsidR="00F71557" w:rsidRPr="00110AA4">
        <w:t>.4</w:t>
      </w:r>
      <w:r w:rsidR="002A55FA">
        <w:tab/>
      </w:r>
      <w:r w:rsidR="00F71557" w:rsidRPr="00110AA4">
        <w:t>Umschaltungen zu bereits umgesetzten Maßnahmen</w:t>
      </w:r>
    </w:p>
    <w:p w14:paraId="7DBEFB40" w14:textId="77777777" w:rsidR="005E7923" w:rsidRDefault="005E7923" w:rsidP="005E7923">
      <w:pPr>
        <w:rPr>
          <w:color w:val="000000"/>
        </w:rPr>
      </w:pPr>
      <w:r w:rsidRPr="005E7923">
        <w:rPr>
          <w:color w:val="000000"/>
        </w:rPr>
        <w:t xml:space="preserve">Änderungen einer aktiven Maßnahme, die </w:t>
      </w:r>
      <w:r w:rsidRPr="005E7923">
        <w:rPr>
          <w:color w:val="000000"/>
          <w:u w:val="single"/>
        </w:rPr>
        <w:t>keine weitere Anordnung</w:t>
      </w:r>
      <w:r w:rsidRPr="005E7923">
        <w:rPr>
          <w:color w:val="000000"/>
        </w:rPr>
        <w:t xml:space="preserve"> voraussetzen, werden durch einen </w:t>
      </w:r>
      <w:r w:rsidRPr="005E7923">
        <w:rPr>
          <w:i/>
          <w:color w:val="000000"/>
        </w:rPr>
        <w:t>modify-request</w:t>
      </w:r>
      <w:r w:rsidRPr="005E7923">
        <w:rPr>
          <w:color w:val="000000"/>
        </w:rPr>
        <w:t xml:space="preserve"> umgesetzt.</w:t>
      </w:r>
    </w:p>
    <w:p w14:paraId="42F73EF1" w14:textId="3AC46DA0" w:rsidR="00F71557" w:rsidRPr="00FB085F" w:rsidRDefault="00A219A0" w:rsidP="00012CFE">
      <w:pPr>
        <w:pStyle w:val="berschrift4"/>
      </w:pPr>
      <w:r w:rsidRPr="00FB085F">
        <w:t>1.3.</w:t>
      </w:r>
      <w:r w:rsidR="00002FFF">
        <w:t>6</w:t>
      </w:r>
      <w:r w:rsidRPr="00FB085F">
        <w:t>.</w:t>
      </w:r>
      <w:r w:rsidR="00002FFF">
        <w:t>5</w:t>
      </w:r>
      <w:r w:rsidR="002A55FA">
        <w:tab/>
      </w:r>
      <w:r w:rsidR="00F71557" w:rsidRPr="00FB085F">
        <w:t>Verlängerung</w:t>
      </w:r>
      <w:r w:rsidR="00F71557">
        <w:t xml:space="preserve"> einer Anordnung</w:t>
      </w:r>
    </w:p>
    <w:p w14:paraId="223679CC" w14:textId="5137BE6B" w:rsidR="00F71557" w:rsidRDefault="00F71557" w:rsidP="00F71557">
      <w:pPr>
        <w:rPr>
          <w:color w:val="000000"/>
        </w:rPr>
      </w:pPr>
      <w:r>
        <w:rPr>
          <w:color w:val="000000"/>
        </w:rPr>
        <w:t xml:space="preserve">Aktive Maßnahmen können nur durch einen neuen Beschluss verlängert werden. Hierzu wird ein </w:t>
      </w:r>
      <w:r w:rsidR="004D5E05" w:rsidRPr="004D5E05">
        <w:rPr>
          <w:i/>
          <w:color w:val="000000"/>
        </w:rPr>
        <w:t>w</w:t>
      </w:r>
      <w:r w:rsidRPr="004D5E05">
        <w:rPr>
          <w:i/>
          <w:color w:val="000000"/>
        </w:rPr>
        <w:t>arrant</w:t>
      </w:r>
      <w:r w:rsidR="004D5E05" w:rsidRPr="004D5E05">
        <w:rPr>
          <w:i/>
          <w:color w:val="000000"/>
        </w:rPr>
        <w:t>-request</w:t>
      </w:r>
      <w:r>
        <w:rPr>
          <w:color w:val="000000"/>
        </w:rPr>
        <w:t xml:space="preserve"> mit neuem Endezeitpunkt an den Verpflichteten übermittelt, sowie ein Renewal-Request.</w:t>
      </w:r>
    </w:p>
    <w:p w14:paraId="28427F0F" w14:textId="77777777" w:rsidR="00F71557" w:rsidRDefault="00F71557" w:rsidP="00F71557">
      <w:pPr>
        <w:rPr>
          <w:color w:val="000000"/>
        </w:rPr>
      </w:pPr>
      <w:r w:rsidRPr="0042420A">
        <w:rPr>
          <w:color w:val="000000"/>
        </w:rPr>
        <w:t>Änderungen</w:t>
      </w:r>
      <w:r w:rsidRPr="00B67E62">
        <w:rPr>
          <w:color w:val="000000"/>
        </w:rPr>
        <w:t xml:space="preserve"> </w:t>
      </w:r>
      <w:r>
        <w:rPr>
          <w:color w:val="000000"/>
        </w:rPr>
        <w:t>einer aktiven Maßnahme</w:t>
      </w:r>
      <w:r w:rsidRPr="0042420A">
        <w:rPr>
          <w:color w:val="000000"/>
        </w:rPr>
        <w:t xml:space="preserve">, die </w:t>
      </w:r>
      <w:r w:rsidRPr="00B67E62">
        <w:rPr>
          <w:color w:val="000000"/>
          <w:u w:val="single"/>
        </w:rPr>
        <w:t>eine weitere Anordnung</w:t>
      </w:r>
      <w:r w:rsidRPr="0042420A">
        <w:rPr>
          <w:color w:val="000000"/>
        </w:rPr>
        <w:t xml:space="preserve"> voraussetzen, werden durch einen </w:t>
      </w:r>
      <w:r>
        <w:rPr>
          <w:color w:val="000000"/>
        </w:rPr>
        <w:t>zweiten</w:t>
      </w:r>
      <w:r w:rsidRPr="0042420A">
        <w:rPr>
          <w:color w:val="000000"/>
        </w:rPr>
        <w:t xml:space="preserve"> </w:t>
      </w:r>
      <w:r w:rsidRPr="002043B5">
        <w:rPr>
          <w:i/>
          <w:color w:val="000000"/>
        </w:rPr>
        <w:t>warrant-request</w:t>
      </w:r>
      <w:r w:rsidRPr="0042420A">
        <w:rPr>
          <w:color w:val="000000"/>
        </w:rPr>
        <w:t xml:space="preserve"> eingeleitet und einen </w:t>
      </w:r>
      <w:r>
        <w:rPr>
          <w:color w:val="000000"/>
        </w:rPr>
        <w:t xml:space="preserve">zweiten </w:t>
      </w:r>
      <w:r w:rsidRPr="002043B5">
        <w:rPr>
          <w:i/>
          <w:color w:val="000000"/>
        </w:rPr>
        <w:t>activation-request</w:t>
      </w:r>
      <w:r w:rsidRPr="0042420A">
        <w:rPr>
          <w:color w:val="000000"/>
        </w:rPr>
        <w:t xml:space="preserve"> aktiviert. </w:t>
      </w:r>
      <w:r w:rsidRPr="003833F5">
        <w:t xml:space="preserve">Metadaten von </w:t>
      </w:r>
      <w:r>
        <w:t>Einzelmaßnahmen bzw. Kennungen</w:t>
      </w:r>
      <w:r w:rsidRPr="003833F5">
        <w:t xml:space="preserve"> de</w:t>
      </w:r>
      <w:r>
        <w:t xml:space="preserve">s ersten </w:t>
      </w:r>
      <w:r w:rsidRPr="002043B5">
        <w:rPr>
          <w:i/>
        </w:rPr>
        <w:t>warrant-requests</w:t>
      </w:r>
      <w:r w:rsidRPr="003833F5">
        <w:t xml:space="preserve">, die von der Änderung nicht betroffen sind, </w:t>
      </w:r>
      <w:r>
        <w:t xml:space="preserve">dürfen im zweiten </w:t>
      </w:r>
      <w:r w:rsidRPr="002043B5">
        <w:rPr>
          <w:i/>
        </w:rPr>
        <w:t>warrant-request</w:t>
      </w:r>
      <w:r>
        <w:t xml:space="preserve"> zur Einleitung der Änderung </w:t>
      </w:r>
      <w:r w:rsidRPr="003833F5">
        <w:t xml:space="preserve">nicht </w:t>
      </w:r>
      <w:r>
        <w:t>enthalten sein</w:t>
      </w:r>
      <w:r w:rsidRPr="003833F5">
        <w:t>.</w:t>
      </w:r>
    </w:p>
    <w:p w14:paraId="1A1117BA" w14:textId="77777777" w:rsidR="00F71557" w:rsidRDefault="00F71557" w:rsidP="00F71557">
      <w:pPr>
        <w:rPr>
          <w:color w:val="000000"/>
        </w:rPr>
      </w:pPr>
      <w:r>
        <w:rPr>
          <w:color w:val="000000"/>
        </w:rPr>
        <w:t>Wie</w:t>
      </w:r>
      <w:r w:rsidRPr="00595D38">
        <w:rPr>
          <w:color w:val="000000"/>
        </w:rPr>
        <w:t xml:space="preserve"> zum Verfahren der Beauskunftung </w:t>
      </w:r>
      <w:r>
        <w:rPr>
          <w:color w:val="000000"/>
        </w:rPr>
        <w:t xml:space="preserve">von Verkehrsdaten </w:t>
      </w:r>
      <w:r w:rsidRPr="00595D38">
        <w:rPr>
          <w:color w:val="000000"/>
        </w:rPr>
        <w:t xml:space="preserve">können </w:t>
      </w:r>
      <w:r w:rsidRPr="002043B5">
        <w:rPr>
          <w:i/>
          <w:color w:val="000000"/>
        </w:rPr>
        <w:t>activation-</w:t>
      </w:r>
      <w:r>
        <w:rPr>
          <w:color w:val="000000"/>
        </w:rPr>
        <w:t xml:space="preserve">, </w:t>
      </w:r>
      <w:r w:rsidRPr="002043B5">
        <w:rPr>
          <w:i/>
          <w:color w:val="000000"/>
        </w:rPr>
        <w:t>modification-</w:t>
      </w:r>
      <w:r w:rsidRPr="00595D38">
        <w:rPr>
          <w:color w:val="000000"/>
        </w:rPr>
        <w:t xml:space="preserve"> </w:t>
      </w:r>
      <w:r w:rsidRPr="002043B5">
        <w:rPr>
          <w:i/>
          <w:color w:val="000000"/>
        </w:rPr>
        <w:t>modify-</w:t>
      </w:r>
      <w:r>
        <w:rPr>
          <w:color w:val="000000"/>
        </w:rPr>
        <w:t xml:space="preserve"> und </w:t>
      </w:r>
      <w:r w:rsidRPr="002043B5">
        <w:rPr>
          <w:i/>
          <w:color w:val="000000"/>
        </w:rPr>
        <w:t>renewal request</w:t>
      </w:r>
      <w:r w:rsidRPr="00595D38">
        <w:rPr>
          <w:color w:val="000000"/>
        </w:rPr>
        <w:t xml:space="preserve"> </w:t>
      </w:r>
      <w:r>
        <w:rPr>
          <w:color w:val="000000"/>
        </w:rPr>
        <w:t xml:space="preserve">nach Gegenprüfung mit den Metadaten des </w:t>
      </w:r>
      <w:r w:rsidRPr="002043B5">
        <w:rPr>
          <w:i/>
          <w:color w:val="000000"/>
        </w:rPr>
        <w:t>warrant-requests</w:t>
      </w:r>
      <w:r>
        <w:rPr>
          <w:color w:val="000000"/>
        </w:rPr>
        <w:t xml:space="preserve"> </w:t>
      </w:r>
      <w:r w:rsidRPr="00595D38">
        <w:rPr>
          <w:color w:val="000000"/>
        </w:rPr>
        <w:t>automatis</w:t>
      </w:r>
      <w:r>
        <w:rPr>
          <w:color w:val="000000"/>
        </w:rPr>
        <w:t>iert</w:t>
      </w:r>
      <w:r w:rsidRPr="00595D38">
        <w:rPr>
          <w:color w:val="000000"/>
        </w:rPr>
        <w:t xml:space="preserve"> bearbeitet werden</w:t>
      </w:r>
      <w:r>
        <w:rPr>
          <w:color w:val="000000"/>
        </w:rPr>
        <w:t>.</w:t>
      </w:r>
    </w:p>
    <w:p w14:paraId="5651B1BB" w14:textId="77777777" w:rsidR="00D72A57" w:rsidRPr="00531120" w:rsidRDefault="00D72A57" w:rsidP="00012CFE">
      <w:pPr>
        <w:pStyle w:val="berschrift3"/>
      </w:pPr>
      <w:bookmarkStart w:id="601" w:name="_Toc316905684"/>
      <w:r w:rsidRPr="0042420A">
        <w:t>1</w:t>
      </w:r>
      <w:r>
        <w:t>.3.7</w:t>
      </w:r>
      <w:r w:rsidRPr="0042420A">
        <w:tab/>
      </w:r>
      <w:r w:rsidRPr="00531120">
        <w:t>Übermittlung von Daten zum Rech</w:t>
      </w:r>
      <w:r>
        <w:t>n</w:t>
      </w:r>
      <w:r w:rsidRPr="00531120">
        <w:t>ungsabgleich im Vorfeld der Entschädigung nach § 23 Absatz 1 JVEG (optional)</w:t>
      </w:r>
    </w:p>
    <w:bookmarkEnd w:id="601"/>
    <w:p w14:paraId="171C334B" w14:textId="77777777" w:rsidR="00D72A57" w:rsidRPr="0042420A" w:rsidRDefault="00D72A57" w:rsidP="00D72A57">
      <w:pPr>
        <w:rPr>
          <w:color w:val="000000"/>
        </w:rPr>
      </w:pPr>
      <w:r w:rsidRPr="0042420A">
        <w:rPr>
          <w:color w:val="000000"/>
        </w:rPr>
        <w:t xml:space="preserve">Siehe Abschnitt </w:t>
      </w:r>
      <w:r>
        <w:rPr>
          <w:color w:val="000000"/>
        </w:rPr>
        <w:t>4</w:t>
      </w:r>
      <w:r w:rsidRPr="00B60575">
        <w:rPr>
          <w:color w:val="000000"/>
        </w:rPr>
        <w:t>.</w:t>
      </w:r>
    </w:p>
    <w:p w14:paraId="07A9DED4" w14:textId="77777777" w:rsidR="00D72A57" w:rsidRPr="002043B5" w:rsidRDefault="00D72A57" w:rsidP="00994AC7">
      <w:pPr>
        <w:pStyle w:val="berschrift2"/>
      </w:pPr>
      <w:bookmarkStart w:id="602" w:name="_Toc57014209"/>
      <w:bookmarkStart w:id="603" w:name="_Toc295218382"/>
      <w:bookmarkStart w:id="604" w:name="_Toc316388527"/>
      <w:bookmarkStart w:id="605" w:name="_Toc316905685"/>
      <w:r w:rsidRPr="0042420A">
        <w:t>1</w:t>
      </w:r>
      <w:r>
        <w:t>.4</w:t>
      </w:r>
      <w:r w:rsidRPr="0042420A">
        <w:tab/>
      </w:r>
      <w:r w:rsidRPr="002043B5">
        <w:t>Elektronisch gesicherte Übermittlung der Anordnung</w:t>
      </w:r>
      <w:bookmarkEnd w:id="602"/>
    </w:p>
    <w:bookmarkEnd w:id="603"/>
    <w:bookmarkEnd w:id="604"/>
    <w:bookmarkEnd w:id="605"/>
    <w:p w14:paraId="1AD60D1C" w14:textId="77777777" w:rsidR="00D72A57" w:rsidRDefault="00D72A57" w:rsidP="00D72A57">
      <w:pPr>
        <w:pStyle w:val="Teilberschrift"/>
        <w:ind w:left="0" w:firstLine="0"/>
        <w:rPr>
          <w:rStyle w:val="Seitenzahl"/>
          <w:b w:val="0"/>
          <w:color w:val="000000"/>
          <w:sz w:val="20"/>
        </w:rPr>
      </w:pPr>
      <w:r>
        <w:rPr>
          <w:rStyle w:val="Seitenzahl"/>
          <w:b w:val="0"/>
          <w:color w:val="000000"/>
          <w:sz w:val="20"/>
        </w:rPr>
        <w:t>Für ein</w:t>
      </w:r>
      <w:r w:rsidRPr="0042420A">
        <w:rPr>
          <w:rStyle w:val="Seitenzahl"/>
          <w:b w:val="0"/>
          <w:color w:val="000000"/>
          <w:sz w:val="20"/>
        </w:rPr>
        <w:t xml:space="preserve"> </w:t>
      </w:r>
      <w:r>
        <w:rPr>
          <w:rStyle w:val="Seitenzahl"/>
          <w:b w:val="0"/>
          <w:color w:val="000000"/>
          <w:sz w:val="20"/>
        </w:rPr>
        <w:t xml:space="preserve">gemäß Teil B der TR TKÜV beschriebenes Verfahren der gesicherten elektronischen Übermittlung der </w:t>
      </w:r>
      <w:r w:rsidRPr="0042420A">
        <w:rPr>
          <w:rStyle w:val="Seitenzahl"/>
          <w:b w:val="0"/>
          <w:color w:val="000000"/>
          <w:sz w:val="20"/>
        </w:rPr>
        <w:t>Anordnung</w:t>
      </w:r>
      <w:r>
        <w:rPr>
          <w:rStyle w:val="Seitenzahl"/>
          <w:b w:val="0"/>
          <w:color w:val="000000"/>
          <w:sz w:val="20"/>
        </w:rPr>
        <w:t>,</w:t>
      </w:r>
      <w:r w:rsidRPr="0042420A">
        <w:rPr>
          <w:rStyle w:val="Seitenzahl"/>
          <w:b w:val="0"/>
          <w:color w:val="000000"/>
          <w:sz w:val="20"/>
        </w:rPr>
        <w:t xml:space="preserve"> </w:t>
      </w:r>
      <w:r>
        <w:rPr>
          <w:rStyle w:val="Seitenzahl"/>
          <w:b w:val="0"/>
          <w:color w:val="000000"/>
          <w:sz w:val="20"/>
        </w:rPr>
        <w:t xml:space="preserve">mittels Nutzung des SINA-VPN nach </w:t>
      </w:r>
      <w:r w:rsidRPr="00F47DBD">
        <w:rPr>
          <w:rStyle w:val="Seitenzahl"/>
          <w:b w:val="0"/>
          <w:color w:val="000000"/>
          <w:sz w:val="20"/>
        </w:rPr>
        <w:t xml:space="preserve">Anlage </w:t>
      </w:r>
      <w:r>
        <w:rPr>
          <w:rStyle w:val="Seitenzahl"/>
          <w:b w:val="0"/>
          <w:color w:val="000000"/>
          <w:sz w:val="20"/>
        </w:rPr>
        <w:t>A</w:t>
      </w:r>
      <w:r w:rsidRPr="00F47DBD">
        <w:rPr>
          <w:rStyle w:val="Seitenzahl"/>
          <w:b w:val="0"/>
          <w:color w:val="000000"/>
          <w:sz w:val="20"/>
        </w:rPr>
        <w:t>-</w:t>
      </w:r>
      <w:r>
        <w:rPr>
          <w:rStyle w:val="Seitenzahl"/>
          <w:b w:val="0"/>
          <w:color w:val="000000"/>
          <w:sz w:val="20"/>
        </w:rPr>
        <w:t xml:space="preserve">2, </w:t>
      </w:r>
      <w:r w:rsidRPr="0042420A">
        <w:rPr>
          <w:rStyle w:val="Seitenzahl"/>
          <w:color w:val="000000"/>
          <w:sz w:val="20"/>
        </w:rPr>
        <w:t>entfällt</w:t>
      </w:r>
      <w:r w:rsidRPr="0042420A">
        <w:rPr>
          <w:rStyle w:val="Seitenzahl"/>
          <w:b w:val="0"/>
          <w:color w:val="000000"/>
          <w:sz w:val="20"/>
        </w:rPr>
        <w:t xml:space="preserve"> die Notwendigkeit der </w:t>
      </w:r>
      <w:r>
        <w:rPr>
          <w:rStyle w:val="Seitenzahl"/>
          <w:b w:val="0"/>
          <w:color w:val="000000"/>
          <w:sz w:val="20"/>
        </w:rPr>
        <w:t xml:space="preserve">nachträglich postalischen </w:t>
      </w:r>
      <w:r w:rsidRPr="0042420A">
        <w:rPr>
          <w:rStyle w:val="Seitenzahl"/>
          <w:b w:val="0"/>
          <w:color w:val="000000"/>
          <w:sz w:val="20"/>
        </w:rPr>
        <w:t>Übermittlung des Originals bzw. einer beglaubigten Abschrift der Anordnung.</w:t>
      </w:r>
    </w:p>
    <w:p w14:paraId="20C1B773" w14:textId="77777777" w:rsidR="00D72A57" w:rsidRPr="0042420A" w:rsidRDefault="00D72A57" w:rsidP="00D72A57">
      <w:pPr>
        <w:rPr>
          <w:rStyle w:val="Seitenzahl"/>
          <w:color w:val="000000"/>
        </w:rPr>
      </w:pPr>
      <w:r w:rsidRPr="0042420A">
        <w:rPr>
          <w:rStyle w:val="Seitenzahl"/>
          <w:color w:val="000000"/>
        </w:rPr>
        <w:t>Durch die Vorgabe der Nutzung des SINA-VPN ist die Sicherheit der elektronischen Übermittlung im Sinne der Anforderung des § 12 Abs. 2 TKÜV gegeben.</w:t>
      </w:r>
    </w:p>
    <w:p w14:paraId="42A78D2B" w14:textId="77777777" w:rsidR="00D72A57" w:rsidRDefault="00D72A57" w:rsidP="00D72A57">
      <w:pPr>
        <w:pStyle w:val="Teilberschrift"/>
        <w:ind w:left="0" w:firstLine="0"/>
        <w:rPr>
          <w:rStyle w:val="Seitenzahl"/>
          <w:b w:val="0"/>
          <w:color w:val="000000"/>
          <w:sz w:val="20"/>
        </w:rPr>
      </w:pPr>
      <w:r w:rsidRPr="0042420A">
        <w:rPr>
          <w:rStyle w:val="Seitenzahl"/>
          <w:b w:val="0"/>
          <w:color w:val="000000"/>
          <w:sz w:val="20"/>
        </w:rPr>
        <w:t>Bei der Anwendung dieses Verfahrens und der damit möglichen Vorbelegung von Administrierungsober</w:t>
      </w:r>
      <w:r w:rsidRPr="0042420A">
        <w:rPr>
          <w:rStyle w:val="Seitenzahl"/>
          <w:b w:val="0"/>
          <w:color w:val="000000"/>
          <w:sz w:val="20"/>
        </w:rPr>
        <w:softHyphen/>
        <w:t xml:space="preserve">flächen muss </w:t>
      </w:r>
      <w:r>
        <w:rPr>
          <w:rStyle w:val="Seitenzahl"/>
          <w:b w:val="0"/>
          <w:color w:val="000000"/>
          <w:sz w:val="20"/>
        </w:rPr>
        <w:t xml:space="preserve">jedoch </w:t>
      </w:r>
      <w:r w:rsidRPr="0042420A">
        <w:rPr>
          <w:rStyle w:val="Seitenzahl"/>
          <w:b w:val="0"/>
          <w:color w:val="000000"/>
          <w:sz w:val="20"/>
        </w:rPr>
        <w:t xml:space="preserve">sichergestellt sein, dass eine automatisierte </w:t>
      </w:r>
      <w:r>
        <w:rPr>
          <w:rStyle w:val="Seitenzahl"/>
          <w:b w:val="0"/>
          <w:color w:val="000000"/>
          <w:sz w:val="20"/>
        </w:rPr>
        <w:t>Umsetzung der Anordnung</w:t>
      </w:r>
      <w:r w:rsidRPr="0042420A">
        <w:rPr>
          <w:rStyle w:val="Seitenzahl"/>
          <w:b w:val="0"/>
          <w:color w:val="000000"/>
          <w:sz w:val="20"/>
        </w:rPr>
        <w:t xml:space="preserve"> nicht vorgenommen werden kann.</w:t>
      </w:r>
      <w:r>
        <w:rPr>
          <w:rStyle w:val="Seitenzahl"/>
          <w:b w:val="0"/>
          <w:color w:val="000000"/>
          <w:sz w:val="20"/>
        </w:rPr>
        <w:t xml:space="preserve"> Vielmehr ist in jedem Einzelfall eine „manuelle Prüfung“ vorzunehmen. Erst nach dieser manuellen Prüfung und der daraufhin erfolgten Freigabe im System kann die Maßnahme manuell bzw. durch einen weiteren request automatisiert aktiviert werden.</w:t>
      </w:r>
    </w:p>
    <w:p w14:paraId="30DF9505" w14:textId="77777777" w:rsidR="00D72A57" w:rsidRPr="0042420A" w:rsidRDefault="00D72A57" w:rsidP="00D72A57">
      <w:pPr>
        <w:rPr>
          <w:b/>
          <w:color w:val="000000"/>
        </w:rPr>
      </w:pPr>
      <w:r w:rsidRPr="0042420A">
        <w:rPr>
          <w:b/>
          <w:color w:val="000000"/>
        </w:rPr>
        <w:t>Format der Anordnung</w:t>
      </w:r>
    </w:p>
    <w:p w14:paraId="0C64B7F6" w14:textId="77777777" w:rsidR="00D72A57" w:rsidRDefault="00D72A57" w:rsidP="00D72A57">
      <w:r w:rsidRPr="0042420A">
        <w:rPr>
          <w:color w:val="000000"/>
        </w:rPr>
        <w:t>Die Anordnung ist zur Übermittlung in das Multipage TIFF-Format (CCITT Faxgruppe 4)</w:t>
      </w:r>
      <w:r>
        <w:rPr>
          <w:color w:val="000000"/>
        </w:rPr>
        <w:t xml:space="preserve"> </w:t>
      </w:r>
      <w:r w:rsidRPr="0042420A">
        <w:rPr>
          <w:color w:val="000000"/>
        </w:rPr>
        <w:t xml:space="preserve">umzuwandeln. Die maximale Dateigröße beträgt 5 MB. Enthält eine Folgeanordnung nicht alle notwendigen Daten (z.B. Rechtsgrundlage, Kennung, Zeitraum), muss sie zusammen mit der Ursprungsanordnung in einer Datei übermittelt werden. Bei </w:t>
      </w:r>
      <w:r>
        <w:rPr>
          <w:color w:val="000000"/>
        </w:rPr>
        <w:t xml:space="preserve">einer </w:t>
      </w:r>
      <w:r w:rsidRPr="0042420A">
        <w:rPr>
          <w:color w:val="000000"/>
        </w:rPr>
        <w:t xml:space="preserve">zuvor per Telefax übermittelten </w:t>
      </w:r>
      <w:r>
        <w:rPr>
          <w:color w:val="000000"/>
        </w:rPr>
        <w:t xml:space="preserve">Kopie der </w:t>
      </w:r>
      <w:r w:rsidRPr="0042420A">
        <w:rPr>
          <w:color w:val="000000"/>
        </w:rPr>
        <w:t>Anordnung</w:t>
      </w:r>
      <w:r>
        <w:rPr>
          <w:color w:val="000000"/>
        </w:rPr>
        <w:t xml:space="preserve"> zur Überwachung der Telekommunikation</w:t>
      </w:r>
      <w:r w:rsidRPr="0042420A">
        <w:rPr>
          <w:color w:val="000000"/>
        </w:rPr>
        <w:t xml:space="preserve"> muss auf eine Mindestqualität geachtet werden. Diese </w:t>
      </w:r>
      <w:r>
        <w:rPr>
          <w:color w:val="000000"/>
        </w:rPr>
        <w:t>muss</w:t>
      </w:r>
      <w:r w:rsidRPr="0042420A">
        <w:rPr>
          <w:color w:val="000000"/>
        </w:rPr>
        <w:t xml:space="preserve"> </w:t>
      </w:r>
      <w:r w:rsidRPr="0042420A">
        <w:rPr>
          <w:b/>
          <w:color w:val="000000"/>
        </w:rPr>
        <w:t>mindestens</w:t>
      </w:r>
      <w:r w:rsidRPr="0042420A">
        <w:rPr>
          <w:color w:val="000000"/>
        </w:rPr>
        <w:t xml:space="preserve"> der hohen Auflösung (203 oder 204 dpi horizontal; 196 dpi vertikal) gebräuchlicher Telefaxgeräte entsprechen (dies entspricht üblicherweise der Einstellung „fein“).</w:t>
      </w:r>
    </w:p>
    <w:p w14:paraId="0EF2155D" w14:textId="77777777" w:rsidR="00D72A57" w:rsidRPr="009679E6" w:rsidRDefault="00D72A57" w:rsidP="00D72A57">
      <w:pPr>
        <w:rPr>
          <w:color w:val="000000"/>
          <w:sz w:val="2"/>
          <w:szCs w:val="2"/>
        </w:rPr>
      </w:pPr>
      <w:r w:rsidRPr="0042420A">
        <w:rPr>
          <w:color w:val="000000"/>
        </w:rPr>
        <w:br w:type="page"/>
      </w:r>
    </w:p>
    <w:p w14:paraId="782A3EB7" w14:textId="77777777" w:rsidR="00D72A57" w:rsidRPr="00E12777" w:rsidRDefault="00D72A57" w:rsidP="00994AC7">
      <w:pPr>
        <w:pStyle w:val="berschrift2"/>
      </w:pPr>
      <w:bookmarkStart w:id="606" w:name="_Toc57014210"/>
      <w:bookmarkStart w:id="607" w:name="_Toc235436909"/>
      <w:bookmarkStart w:id="608" w:name="_Toc295218383"/>
      <w:bookmarkStart w:id="609" w:name="_Toc316388528"/>
      <w:bookmarkStart w:id="610" w:name="_Toc316905686"/>
      <w:r>
        <w:lastRenderedPageBreak/>
        <w:t>2</w:t>
      </w:r>
      <w:r w:rsidRPr="0042420A">
        <w:tab/>
      </w:r>
      <w:r>
        <w:t>F</w:t>
      </w:r>
      <w:r w:rsidRPr="00E12777">
        <w:t xml:space="preserve">estlegungen für den Übergabepunkt nach der ETSI-Spezifikation </w:t>
      </w:r>
      <w:r w:rsidRPr="00E12777">
        <w:br/>
        <w:t>TS 102 657</w:t>
      </w:r>
      <w:bookmarkEnd w:id="606"/>
    </w:p>
    <w:bookmarkEnd w:id="607"/>
    <w:bookmarkEnd w:id="608"/>
    <w:bookmarkEnd w:id="609"/>
    <w:bookmarkEnd w:id="610"/>
    <w:p w14:paraId="07B4D996" w14:textId="1CAE6AA5" w:rsidR="00D72A57" w:rsidRPr="0042420A" w:rsidRDefault="00D72A57" w:rsidP="00D72A57">
      <w:pPr>
        <w:rPr>
          <w:color w:val="000000"/>
        </w:rPr>
      </w:pPr>
      <w:r w:rsidRPr="0042420A">
        <w:rPr>
          <w:color w:val="000000"/>
        </w:rPr>
        <w:t>Dieser Abschnitt beschreibt die Bedingungen für den Übergabepunk</w:t>
      </w:r>
      <w:r>
        <w:rPr>
          <w:color w:val="000000"/>
        </w:rPr>
        <w:t xml:space="preserve">t nach der ETSI-Spezifikation </w:t>
      </w:r>
      <w:r w:rsidRPr="0042420A">
        <w:rPr>
          <w:color w:val="000000"/>
        </w:rPr>
        <w:t xml:space="preserve">TS 102 657 </w:t>
      </w:r>
      <w:r w:rsidRPr="00D83BF0">
        <w:rPr>
          <w:color w:val="000000"/>
        </w:rPr>
        <w:t>[3</w:t>
      </w:r>
      <w:r w:rsidR="00A419AF">
        <w:rPr>
          <w:color w:val="000000"/>
        </w:rPr>
        <w:t>7</w:t>
      </w:r>
      <w:r w:rsidRPr="00D83BF0">
        <w:rPr>
          <w:color w:val="000000"/>
        </w:rPr>
        <w:t>].</w:t>
      </w:r>
    </w:p>
    <w:p w14:paraId="400C0092" w14:textId="77777777" w:rsidR="00D72A57" w:rsidRPr="0042420A" w:rsidRDefault="00D72A57" w:rsidP="00D72A57">
      <w:pPr>
        <w:rPr>
          <w:color w:val="000000"/>
        </w:rPr>
      </w:pPr>
      <w:r w:rsidRPr="0042420A">
        <w:rPr>
          <w:color w:val="000000"/>
        </w:rPr>
        <w:t>Die Anlage beinhaltet die Entscheidung über die in den Spezifikationen enthaltene</w:t>
      </w:r>
      <w:r>
        <w:rPr>
          <w:color w:val="000000"/>
        </w:rPr>
        <w:t>n Optionen und die Festlegung</w:t>
      </w:r>
      <w:r w:rsidRPr="0042420A">
        <w:rPr>
          <w:color w:val="000000"/>
        </w:rPr>
        <w:t xml:space="preserve"> ergänzender technischer Anforderungen. Mittels des in der ETSI-Spezifikation beschriebenen XML-Moduls wird jeweils eine Abfrage übermittelt; eine Paketierung mehrerer Abfragen ist nicht vorgesehen.</w:t>
      </w:r>
    </w:p>
    <w:p w14:paraId="277EB9E8" w14:textId="77777777" w:rsidR="00D72A57" w:rsidRPr="0042420A" w:rsidRDefault="00D72A57" w:rsidP="00D72A57">
      <w:pPr>
        <w:pStyle w:val="FP"/>
        <w:spacing w:before="240" w:after="240"/>
        <w:rPr>
          <w:rStyle w:val="msoins0"/>
          <w:color w:val="000000"/>
          <w:lang w:val="de-DE"/>
        </w:rPr>
      </w:pPr>
      <w:r w:rsidRPr="0042420A">
        <w:rPr>
          <w:rStyle w:val="msoins0"/>
          <w:color w:val="000000"/>
          <w:lang w:val="de-DE"/>
        </w:rPr>
        <w:t>Neben den Anforderungen dieses Teils sind zudem folgende Anlagen des Teils X der TR TKÜV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7464"/>
      </w:tblGrid>
      <w:tr w:rsidR="00D72A57" w:rsidRPr="0042420A" w14:paraId="0639975D" w14:textId="77777777" w:rsidTr="00977327">
        <w:tc>
          <w:tcPr>
            <w:tcW w:w="1417" w:type="dxa"/>
            <w:shd w:val="clear" w:color="auto" w:fill="E6E6E6"/>
          </w:tcPr>
          <w:p w14:paraId="43AEBD17" w14:textId="77777777" w:rsidR="00D72A57" w:rsidRPr="0042420A" w:rsidRDefault="00D72A57" w:rsidP="00977327">
            <w:pPr>
              <w:pStyle w:val="Funotentext"/>
              <w:spacing w:after="0"/>
              <w:rPr>
                <w:rStyle w:val="msoins0"/>
                <w:b/>
                <w:bCs/>
                <w:color w:val="000000"/>
                <w:sz w:val="18"/>
              </w:rPr>
            </w:pPr>
            <w:r w:rsidRPr="0042420A">
              <w:rPr>
                <w:rStyle w:val="msoins0"/>
                <w:b/>
                <w:bCs/>
                <w:color w:val="000000"/>
                <w:sz w:val="18"/>
              </w:rPr>
              <w:t>Anlage</w:t>
            </w:r>
          </w:p>
        </w:tc>
        <w:tc>
          <w:tcPr>
            <w:tcW w:w="7723" w:type="dxa"/>
            <w:shd w:val="clear" w:color="auto" w:fill="E6E6E6"/>
          </w:tcPr>
          <w:p w14:paraId="219903F5" w14:textId="77777777" w:rsidR="00D72A57" w:rsidRPr="0042420A" w:rsidRDefault="00D72A57" w:rsidP="00977327">
            <w:pPr>
              <w:pStyle w:val="Funotentext"/>
              <w:spacing w:after="0"/>
              <w:rPr>
                <w:rStyle w:val="msoins0"/>
                <w:b/>
                <w:bCs/>
                <w:color w:val="000000"/>
                <w:sz w:val="18"/>
              </w:rPr>
            </w:pPr>
            <w:r w:rsidRPr="0042420A">
              <w:rPr>
                <w:rStyle w:val="msoins0"/>
                <w:b/>
                <w:bCs/>
                <w:color w:val="000000"/>
                <w:sz w:val="18"/>
              </w:rPr>
              <w:t>Inhalt</w:t>
            </w:r>
          </w:p>
        </w:tc>
      </w:tr>
    </w:tbl>
    <w:p w14:paraId="6A707797" w14:textId="77777777" w:rsidR="00D72A57" w:rsidRPr="0042420A" w:rsidRDefault="00D72A57" w:rsidP="00D72A57">
      <w:pPr>
        <w:spacing w:after="0"/>
        <w:rPr>
          <w:color w:val="000000"/>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D72A57" w:rsidRPr="0042420A" w14:paraId="5CB528DC" w14:textId="77777777" w:rsidTr="00977327">
        <w:tc>
          <w:tcPr>
            <w:tcW w:w="1417" w:type="dxa"/>
          </w:tcPr>
          <w:p w14:paraId="77A8CD85" w14:textId="77777777" w:rsidR="00D72A57" w:rsidRPr="0042420A" w:rsidRDefault="00D72A57" w:rsidP="00977327">
            <w:pPr>
              <w:pStyle w:val="Funotentext"/>
              <w:spacing w:before="40" w:after="0"/>
              <w:rPr>
                <w:rStyle w:val="msoins0"/>
                <w:color w:val="000000"/>
                <w:sz w:val="18"/>
              </w:rPr>
            </w:pPr>
            <w:r w:rsidRPr="0042420A">
              <w:rPr>
                <w:rStyle w:val="msoins0"/>
                <w:color w:val="000000"/>
                <w:sz w:val="18"/>
              </w:rPr>
              <w:t>Anlage X.1</w:t>
            </w:r>
          </w:p>
        </w:tc>
        <w:tc>
          <w:tcPr>
            <w:tcW w:w="7723" w:type="dxa"/>
          </w:tcPr>
          <w:p w14:paraId="21E15636" w14:textId="77777777" w:rsidR="00D72A57" w:rsidRPr="0042420A" w:rsidRDefault="00D72A57" w:rsidP="00977327">
            <w:pPr>
              <w:pStyle w:val="Funotentext"/>
              <w:spacing w:before="40" w:after="40"/>
              <w:rPr>
                <w:rStyle w:val="msoins0"/>
                <w:color w:val="000000"/>
                <w:sz w:val="18"/>
              </w:rPr>
            </w:pPr>
            <w:r w:rsidRPr="0042420A">
              <w:rPr>
                <w:rStyle w:val="msoins0"/>
                <w:color w:val="000000"/>
                <w:sz w:val="18"/>
              </w:rPr>
              <w:t>Geplante Änderungen der TR TKÜV</w:t>
            </w:r>
          </w:p>
        </w:tc>
      </w:tr>
      <w:tr w:rsidR="00D72A57" w:rsidRPr="0042420A" w14:paraId="29FDFF0B" w14:textId="77777777" w:rsidTr="00977327">
        <w:tc>
          <w:tcPr>
            <w:tcW w:w="1417" w:type="dxa"/>
          </w:tcPr>
          <w:p w14:paraId="2CED788F" w14:textId="77777777" w:rsidR="00D72A57" w:rsidRPr="0042420A" w:rsidRDefault="00D72A57" w:rsidP="00977327">
            <w:pPr>
              <w:pStyle w:val="Funotentext"/>
              <w:spacing w:before="40" w:after="0"/>
              <w:rPr>
                <w:rStyle w:val="msoins0"/>
                <w:color w:val="000000"/>
                <w:sz w:val="18"/>
              </w:rPr>
            </w:pPr>
            <w:r w:rsidRPr="0042420A">
              <w:rPr>
                <w:rStyle w:val="msoins0"/>
                <w:color w:val="000000"/>
                <w:sz w:val="18"/>
              </w:rPr>
              <w:t>Anlage X.3</w:t>
            </w:r>
          </w:p>
        </w:tc>
        <w:tc>
          <w:tcPr>
            <w:tcW w:w="7723" w:type="dxa"/>
          </w:tcPr>
          <w:p w14:paraId="2D36CA5C" w14:textId="77777777" w:rsidR="00D72A57" w:rsidRPr="0042420A" w:rsidRDefault="00D72A57" w:rsidP="00977327">
            <w:pPr>
              <w:pStyle w:val="Funotentext"/>
              <w:spacing w:before="40" w:after="40"/>
              <w:rPr>
                <w:rStyle w:val="msoins0"/>
                <w:color w:val="000000"/>
                <w:sz w:val="18"/>
              </w:rPr>
            </w:pPr>
            <w:r w:rsidRPr="0042420A">
              <w:rPr>
                <w:rStyle w:val="msoins0"/>
                <w:color w:val="000000"/>
                <w:sz w:val="18"/>
              </w:rPr>
              <w:t>Regelungen für die Registrierung und Zertifizierungsinstanz TKÜV-CA der Bundesnetzagentur, Referat IS16 (Policy)</w:t>
            </w:r>
          </w:p>
        </w:tc>
      </w:tr>
      <w:tr w:rsidR="00D72A57" w:rsidRPr="0042420A" w14:paraId="04BAAD15" w14:textId="77777777" w:rsidTr="00977327">
        <w:tc>
          <w:tcPr>
            <w:tcW w:w="1417" w:type="dxa"/>
          </w:tcPr>
          <w:p w14:paraId="102E17C0" w14:textId="77777777" w:rsidR="00D72A57" w:rsidRPr="0042420A" w:rsidRDefault="00D72A57" w:rsidP="00977327">
            <w:pPr>
              <w:pStyle w:val="Funotentext"/>
              <w:spacing w:before="40" w:after="0"/>
              <w:rPr>
                <w:rStyle w:val="msoins0"/>
                <w:color w:val="000000"/>
                <w:sz w:val="18"/>
              </w:rPr>
            </w:pPr>
            <w:r w:rsidRPr="0042420A">
              <w:rPr>
                <w:rStyle w:val="msoins0"/>
                <w:color w:val="000000"/>
                <w:sz w:val="18"/>
              </w:rPr>
              <w:t>Anlage X.4</w:t>
            </w:r>
          </w:p>
        </w:tc>
        <w:tc>
          <w:tcPr>
            <w:tcW w:w="7723" w:type="dxa"/>
          </w:tcPr>
          <w:p w14:paraId="5351D08E" w14:textId="77777777" w:rsidR="00D72A57" w:rsidRPr="0042420A" w:rsidRDefault="00D72A57" w:rsidP="00977327">
            <w:pPr>
              <w:pStyle w:val="Funotentext"/>
              <w:spacing w:before="40" w:after="40"/>
              <w:rPr>
                <w:rStyle w:val="msoins0"/>
                <w:color w:val="000000"/>
                <w:sz w:val="18"/>
              </w:rPr>
            </w:pPr>
            <w:r w:rsidRPr="0042420A">
              <w:rPr>
                <w:rStyle w:val="msoins0"/>
                <w:color w:val="000000"/>
                <w:sz w:val="18"/>
              </w:rPr>
              <w:t xml:space="preserve">Tabelle der anwendbaren ETSI-/3GPP-Standards und Spezifikationen sowie der </w:t>
            </w:r>
            <w:r w:rsidRPr="0042420A">
              <w:rPr>
                <w:rStyle w:val="msoins0"/>
                <w:color w:val="000000"/>
                <w:sz w:val="18"/>
              </w:rPr>
              <w:br/>
              <w:t>ASN.1-Module</w:t>
            </w:r>
          </w:p>
        </w:tc>
      </w:tr>
    </w:tbl>
    <w:p w14:paraId="088EBBC6" w14:textId="77777777" w:rsidR="00D72A57" w:rsidRPr="0042420A" w:rsidRDefault="00D72A57" w:rsidP="00994AC7">
      <w:pPr>
        <w:pStyle w:val="berschrift2"/>
      </w:pPr>
      <w:bookmarkStart w:id="611" w:name="_Toc235436910"/>
      <w:bookmarkStart w:id="612" w:name="_Toc295218384"/>
      <w:bookmarkStart w:id="613" w:name="_Toc316388529"/>
      <w:bookmarkStart w:id="614" w:name="_Toc316905687"/>
      <w:bookmarkStart w:id="615" w:name="_Toc57014211"/>
      <w:r w:rsidRPr="0042420A">
        <w:t>2.1</w:t>
      </w:r>
      <w:r w:rsidRPr="0042420A">
        <w:tab/>
        <w:t xml:space="preserve">Optionsauswahl </w:t>
      </w:r>
      <w:bookmarkEnd w:id="611"/>
      <w:r w:rsidRPr="0042420A">
        <w:t>zur ETSI TS 102 657</w:t>
      </w:r>
      <w:bookmarkEnd w:id="612"/>
      <w:bookmarkEnd w:id="613"/>
      <w:bookmarkEnd w:id="614"/>
      <w:bookmarkEnd w:id="615"/>
    </w:p>
    <w:p w14:paraId="66C656CC" w14:textId="77777777" w:rsidR="00D72A57" w:rsidRPr="0042420A" w:rsidRDefault="00D72A57" w:rsidP="00D72A57">
      <w:pPr>
        <w:pStyle w:val="FP"/>
        <w:spacing w:before="120" w:after="240"/>
        <w:rPr>
          <w:color w:val="000000"/>
          <w:lang w:val="de-DE"/>
        </w:rPr>
      </w:pPr>
      <w:r w:rsidRPr="0042420A">
        <w:rPr>
          <w:color w:val="000000"/>
          <w:lang w:val="de-DE"/>
        </w:rPr>
        <w:t>Die folgende Tabelle beschreibt einerseits die Optionsauswahl zu den verschiedenen Kapiteln und Abschnitten der ETSI-Spezifikation TS 102 657 und nennt andererseits ergänzende Anforderungen. Ohne weitere Erläuterung beziehen sich Verweise in der Tabelle auf die Abschnitte der ETSI-Spezifikation: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5"/>
        <w:gridCol w:w="3998"/>
        <w:gridCol w:w="4395"/>
      </w:tblGrid>
      <w:tr w:rsidR="00D72A57" w:rsidRPr="0042420A" w14:paraId="792462EE" w14:textId="77777777" w:rsidTr="00977327">
        <w:trPr>
          <w:cantSplit/>
          <w:tblHeader/>
        </w:trPr>
        <w:tc>
          <w:tcPr>
            <w:tcW w:w="1105" w:type="dxa"/>
            <w:tcBorders>
              <w:top w:val="single" w:sz="18" w:space="0" w:color="auto"/>
              <w:left w:val="single" w:sz="18" w:space="0" w:color="auto"/>
              <w:bottom w:val="single" w:sz="4" w:space="0" w:color="auto"/>
            </w:tcBorders>
            <w:shd w:val="pct10" w:color="000000" w:fill="FFFFFF"/>
          </w:tcPr>
          <w:p w14:paraId="61FCAEF8" w14:textId="77777777" w:rsidR="00D72A57" w:rsidRPr="0042420A" w:rsidRDefault="00D72A57" w:rsidP="00977327">
            <w:pPr>
              <w:spacing w:before="60" w:after="60"/>
              <w:rPr>
                <w:b/>
                <w:color w:val="000000"/>
                <w:sz w:val="18"/>
              </w:rPr>
            </w:pPr>
            <w:r w:rsidRPr="0042420A">
              <w:rPr>
                <w:b/>
                <w:color w:val="000000"/>
                <w:sz w:val="18"/>
              </w:rPr>
              <w:t>Abschnitt</w:t>
            </w:r>
            <w:r w:rsidRPr="0042420A">
              <w:rPr>
                <w:b/>
                <w:color w:val="000000"/>
                <w:sz w:val="18"/>
              </w:rPr>
              <w:br/>
              <w:t>TS 102 657</w:t>
            </w:r>
            <w:r w:rsidRPr="0042420A">
              <w:rPr>
                <w:color w:val="000000"/>
                <w:sz w:val="18"/>
              </w:rPr>
              <w:t xml:space="preserve"> </w:t>
            </w:r>
          </w:p>
        </w:tc>
        <w:tc>
          <w:tcPr>
            <w:tcW w:w="3998" w:type="dxa"/>
            <w:tcBorders>
              <w:top w:val="single" w:sz="18" w:space="0" w:color="auto"/>
              <w:bottom w:val="single" w:sz="4" w:space="0" w:color="auto"/>
            </w:tcBorders>
            <w:shd w:val="pct10" w:color="000000" w:fill="FFFFFF"/>
          </w:tcPr>
          <w:p w14:paraId="35D13849" w14:textId="77777777" w:rsidR="00D72A57" w:rsidRPr="0042420A" w:rsidRDefault="00D72A57" w:rsidP="00977327">
            <w:pPr>
              <w:spacing w:before="60" w:after="60"/>
              <w:rPr>
                <w:b/>
                <w:color w:val="000000"/>
                <w:sz w:val="18"/>
              </w:rPr>
            </w:pPr>
            <w:r w:rsidRPr="0042420A">
              <w:rPr>
                <w:b/>
                <w:color w:val="000000"/>
                <w:sz w:val="18"/>
              </w:rPr>
              <w:t>Beschreibung der Option bzw. des Problempunktes und Festlegungen für die nationale Anwendung</w:t>
            </w:r>
          </w:p>
        </w:tc>
        <w:tc>
          <w:tcPr>
            <w:tcW w:w="4395" w:type="dxa"/>
            <w:tcBorders>
              <w:top w:val="single" w:sz="18" w:space="0" w:color="auto"/>
              <w:bottom w:val="single" w:sz="4" w:space="0" w:color="auto"/>
            </w:tcBorders>
            <w:shd w:val="pct10" w:color="000000" w:fill="FFFFFF"/>
          </w:tcPr>
          <w:p w14:paraId="36691A58" w14:textId="77777777" w:rsidR="00D72A57" w:rsidRPr="0042420A" w:rsidRDefault="00D72A57" w:rsidP="00977327">
            <w:pPr>
              <w:spacing w:before="60" w:after="60"/>
              <w:rPr>
                <w:b/>
                <w:color w:val="000000"/>
                <w:sz w:val="18"/>
              </w:rPr>
            </w:pPr>
            <w:r w:rsidRPr="0042420A">
              <w:rPr>
                <w:b/>
                <w:color w:val="000000"/>
                <w:sz w:val="18"/>
              </w:rPr>
              <w:t>Ergänzende Anforderung,</w:t>
            </w:r>
            <w:r w:rsidRPr="0042420A">
              <w:rPr>
                <w:b/>
                <w:color w:val="000000"/>
                <w:sz w:val="18"/>
              </w:rPr>
              <w:br/>
              <w:t>Hintergrund- bzw. zusätzliche Informationen</w:t>
            </w:r>
          </w:p>
        </w:tc>
      </w:tr>
      <w:tr w:rsidR="00D72A57" w:rsidRPr="00456002" w14:paraId="4C9D1C2E" w14:textId="77777777" w:rsidTr="00977327">
        <w:trPr>
          <w:cantSplit/>
        </w:trPr>
        <w:tc>
          <w:tcPr>
            <w:tcW w:w="1105" w:type="dxa"/>
            <w:tcBorders>
              <w:top w:val="single" w:sz="4" w:space="0" w:color="auto"/>
              <w:bottom w:val="single" w:sz="4" w:space="0" w:color="auto"/>
            </w:tcBorders>
          </w:tcPr>
          <w:p w14:paraId="03F430D0"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4.1</w:t>
            </w:r>
          </w:p>
        </w:tc>
        <w:tc>
          <w:tcPr>
            <w:tcW w:w="3998" w:type="dxa"/>
            <w:tcBorders>
              <w:top w:val="single" w:sz="4" w:space="0" w:color="auto"/>
              <w:bottom w:val="single" w:sz="4" w:space="0" w:color="auto"/>
            </w:tcBorders>
          </w:tcPr>
          <w:p w14:paraId="4A0141B3" w14:textId="77777777" w:rsidR="00D72A57" w:rsidRPr="00456002" w:rsidRDefault="00D72A57" w:rsidP="00977327">
            <w:pPr>
              <w:spacing w:before="60" w:after="60"/>
              <w:rPr>
                <w:b/>
                <w:bCs/>
                <w:color w:val="000000"/>
                <w:sz w:val="18"/>
              </w:rPr>
            </w:pPr>
            <w:r w:rsidRPr="00456002">
              <w:rPr>
                <w:b/>
                <w:bCs/>
                <w:color w:val="000000"/>
                <w:sz w:val="18"/>
              </w:rPr>
              <w:t xml:space="preserve">Reference </w:t>
            </w:r>
            <w:r>
              <w:rPr>
                <w:b/>
                <w:bCs/>
                <w:color w:val="000000"/>
                <w:sz w:val="18"/>
              </w:rPr>
              <w:t>m</w:t>
            </w:r>
            <w:r w:rsidRPr="00456002">
              <w:rPr>
                <w:b/>
                <w:bCs/>
                <w:color w:val="000000"/>
                <w:sz w:val="18"/>
              </w:rPr>
              <w:t>odel</w:t>
            </w:r>
          </w:p>
          <w:p w14:paraId="2D425B53" w14:textId="77777777" w:rsidR="00D72A57" w:rsidRPr="00456002" w:rsidRDefault="00D72A57" w:rsidP="00977327">
            <w:pPr>
              <w:pStyle w:val="TAL"/>
              <w:keepNext w:val="0"/>
              <w:keepLines w:val="0"/>
              <w:spacing w:after="60"/>
              <w:rPr>
                <w:color w:val="000000"/>
                <w:lang w:val="de-DE" w:eastAsia="de-DE"/>
              </w:rPr>
            </w:pPr>
            <w:r w:rsidRPr="00456002">
              <w:rPr>
                <w:color w:val="000000"/>
                <w:lang w:val="de-DE" w:eastAsia="de-DE"/>
              </w:rPr>
              <w:t xml:space="preserve">Unterschiedliche </w:t>
            </w:r>
            <w:r w:rsidRPr="00456002">
              <w:rPr>
                <w:i/>
                <w:color w:val="000000"/>
                <w:lang w:val="de-DE" w:eastAsia="de-DE"/>
              </w:rPr>
              <w:t>Authorized Organizations</w:t>
            </w:r>
            <w:r w:rsidRPr="00456002">
              <w:rPr>
                <w:color w:val="000000"/>
                <w:lang w:val="de-DE" w:eastAsia="de-DE"/>
              </w:rPr>
              <w:t xml:space="preserve"> für HI-A und HI-B sind nicht vorgesehen.</w:t>
            </w:r>
          </w:p>
        </w:tc>
        <w:tc>
          <w:tcPr>
            <w:tcW w:w="4395" w:type="dxa"/>
            <w:tcBorders>
              <w:top w:val="single" w:sz="4" w:space="0" w:color="auto"/>
              <w:bottom w:val="single" w:sz="4" w:space="0" w:color="auto"/>
            </w:tcBorders>
          </w:tcPr>
          <w:p w14:paraId="65B65D2F" w14:textId="77777777" w:rsidR="00D72A57" w:rsidRPr="00456002" w:rsidRDefault="00D72A57" w:rsidP="00977327">
            <w:pPr>
              <w:rPr>
                <w:color w:val="000000"/>
                <w:sz w:val="18"/>
              </w:rPr>
            </w:pPr>
          </w:p>
          <w:p w14:paraId="2021D2B5" w14:textId="77777777" w:rsidR="00D72A57" w:rsidRPr="00456002" w:rsidRDefault="00D72A57" w:rsidP="00977327">
            <w:pPr>
              <w:rPr>
                <w:color w:val="000000"/>
                <w:sz w:val="18"/>
              </w:rPr>
            </w:pPr>
            <w:r w:rsidRPr="00456002">
              <w:rPr>
                <w:color w:val="000000"/>
                <w:sz w:val="18"/>
              </w:rPr>
              <w:t xml:space="preserve">Siehe hierzu die Festlegungen in dieser Tabelle zu Kapitel 5.4 </w:t>
            </w:r>
          </w:p>
        </w:tc>
      </w:tr>
      <w:tr w:rsidR="00D72A57" w:rsidRPr="00456002" w14:paraId="476F50D8" w14:textId="77777777" w:rsidTr="00977327">
        <w:trPr>
          <w:cantSplit/>
        </w:trPr>
        <w:tc>
          <w:tcPr>
            <w:tcW w:w="1105" w:type="dxa"/>
            <w:tcBorders>
              <w:top w:val="single" w:sz="4" w:space="0" w:color="auto"/>
              <w:bottom w:val="single" w:sz="4" w:space="0" w:color="auto"/>
            </w:tcBorders>
          </w:tcPr>
          <w:p w14:paraId="424EF3E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4.5</w:t>
            </w:r>
          </w:p>
        </w:tc>
        <w:tc>
          <w:tcPr>
            <w:tcW w:w="3998" w:type="dxa"/>
            <w:tcBorders>
              <w:top w:val="single" w:sz="4" w:space="0" w:color="auto"/>
              <w:bottom w:val="single" w:sz="4" w:space="0" w:color="auto"/>
            </w:tcBorders>
          </w:tcPr>
          <w:p w14:paraId="69F044BA" w14:textId="77777777" w:rsidR="00D72A57" w:rsidRPr="00456002" w:rsidRDefault="00D72A57" w:rsidP="00977327">
            <w:pPr>
              <w:spacing w:before="60" w:after="60"/>
              <w:rPr>
                <w:b/>
                <w:bCs/>
                <w:color w:val="000000"/>
                <w:sz w:val="18"/>
              </w:rPr>
            </w:pPr>
            <w:r w:rsidRPr="00456002">
              <w:rPr>
                <w:b/>
                <w:bCs/>
                <w:color w:val="000000"/>
                <w:sz w:val="18"/>
              </w:rPr>
              <w:t>Model used for the RDHI</w:t>
            </w:r>
          </w:p>
          <w:p w14:paraId="418982EA" w14:textId="77777777" w:rsidR="00D72A57" w:rsidRPr="00456002" w:rsidRDefault="00D72A57" w:rsidP="00977327">
            <w:pPr>
              <w:spacing w:after="60"/>
              <w:rPr>
                <w:b/>
                <w:bCs/>
                <w:color w:val="000000"/>
                <w:sz w:val="18"/>
              </w:rPr>
            </w:pPr>
            <w:r w:rsidRPr="00456002">
              <w:rPr>
                <w:color w:val="000000"/>
                <w:sz w:val="18"/>
              </w:rPr>
              <w:t>Als Übermittlungsmechanismus wird XML/HTTP genutzt.</w:t>
            </w:r>
          </w:p>
        </w:tc>
        <w:tc>
          <w:tcPr>
            <w:tcW w:w="4395" w:type="dxa"/>
            <w:tcBorders>
              <w:top w:val="single" w:sz="4" w:space="0" w:color="auto"/>
              <w:bottom w:val="single" w:sz="4" w:space="0" w:color="auto"/>
            </w:tcBorders>
          </w:tcPr>
          <w:p w14:paraId="537021B3" w14:textId="77777777" w:rsidR="00D72A57" w:rsidRPr="00456002" w:rsidRDefault="00D72A57" w:rsidP="00977327">
            <w:pPr>
              <w:rPr>
                <w:color w:val="000000"/>
                <w:sz w:val="18"/>
              </w:rPr>
            </w:pPr>
          </w:p>
          <w:p w14:paraId="0FC9AFF0" w14:textId="77777777" w:rsidR="00D72A57" w:rsidRPr="00456002" w:rsidRDefault="00D72A57" w:rsidP="00977327">
            <w:pPr>
              <w:rPr>
                <w:color w:val="000000"/>
                <w:sz w:val="18"/>
              </w:rPr>
            </w:pPr>
            <w:r w:rsidRPr="00456002">
              <w:rPr>
                <w:color w:val="000000"/>
                <w:sz w:val="18"/>
              </w:rPr>
              <w:t>Siehe hierzu die Festlegungen in dieser Tabelle zu Kapitel 7 bzw. im Anschluss an diese Tabelle.</w:t>
            </w:r>
          </w:p>
        </w:tc>
      </w:tr>
      <w:tr w:rsidR="00D72A57" w:rsidRPr="00456002" w14:paraId="1DDC5564" w14:textId="77777777" w:rsidTr="00977327">
        <w:trPr>
          <w:cantSplit/>
        </w:trPr>
        <w:tc>
          <w:tcPr>
            <w:tcW w:w="1105" w:type="dxa"/>
            <w:tcBorders>
              <w:top w:val="single" w:sz="4" w:space="0" w:color="auto"/>
              <w:bottom w:val="single" w:sz="4" w:space="0" w:color="auto"/>
            </w:tcBorders>
          </w:tcPr>
          <w:p w14:paraId="147D5353"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5.1.2</w:t>
            </w:r>
          </w:p>
        </w:tc>
        <w:tc>
          <w:tcPr>
            <w:tcW w:w="3998" w:type="dxa"/>
            <w:tcBorders>
              <w:top w:val="single" w:sz="4" w:space="0" w:color="auto"/>
              <w:bottom w:val="single" w:sz="4" w:space="0" w:color="auto"/>
            </w:tcBorders>
          </w:tcPr>
          <w:p w14:paraId="26F25D5D" w14:textId="77777777" w:rsidR="00D72A57" w:rsidRPr="00456002" w:rsidRDefault="00D72A57" w:rsidP="00977327">
            <w:pPr>
              <w:spacing w:before="60" w:after="60"/>
              <w:rPr>
                <w:b/>
                <w:bCs/>
                <w:color w:val="000000"/>
                <w:sz w:val="18"/>
              </w:rPr>
            </w:pPr>
            <w:r>
              <w:rPr>
                <w:b/>
                <w:bCs/>
                <w:color w:val="000000"/>
                <w:sz w:val="18"/>
              </w:rPr>
              <w:t>Message flow modes</w:t>
            </w:r>
          </w:p>
          <w:p w14:paraId="3AF473D4" w14:textId="77777777" w:rsidR="00D72A57" w:rsidRPr="00456002" w:rsidRDefault="00D72A57" w:rsidP="00977327">
            <w:pPr>
              <w:spacing w:after="60"/>
              <w:rPr>
                <w:b/>
                <w:bCs/>
                <w:color w:val="000000"/>
                <w:sz w:val="18"/>
              </w:rPr>
            </w:pPr>
            <w:r>
              <w:rPr>
                <w:color w:val="000000"/>
                <w:sz w:val="18"/>
              </w:rPr>
              <w:t xml:space="preserve">Grundsätzlich ist nur die </w:t>
            </w:r>
            <w:r w:rsidRPr="002043B5">
              <w:rPr>
                <w:color w:val="000000"/>
                <w:sz w:val="18"/>
              </w:rPr>
              <w:t xml:space="preserve">Variante </w:t>
            </w:r>
            <w:r w:rsidRPr="002043B5">
              <w:rPr>
                <w:i/>
                <w:color w:val="000000"/>
                <w:sz w:val="18"/>
              </w:rPr>
              <w:t>General situation</w:t>
            </w:r>
            <w:r>
              <w:rPr>
                <w:color w:val="000000"/>
                <w:sz w:val="18"/>
              </w:rPr>
              <w:t xml:space="preserve"> nach Kapitel 5.2 vorgesehen.</w:t>
            </w:r>
          </w:p>
        </w:tc>
        <w:tc>
          <w:tcPr>
            <w:tcW w:w="4395" w:type="dxa"/>
            <w:tcBorders>
              <w:top w:val="single" w:sz="4" w:space="0" w:color="auto"/>
              <w:bottom w:val="single" w:sz="4" w:space="0" w:color="auto"/>
            </w:tcBorders>
          </w:tcPr>
          <w:p w14:paraId="4F0C6AF3" w14:textId="77777777" w:rsidR="00D72A57" w:rsidRPr="00456002" w:rsidRDefault="00D72A57" w:rsidP="00977327">
            <w:pPr>
              <w:rPr>
                <w:color w:val="000000"/>
                <w:sz w:val="18"/>
              </w:rPr>
            </w:pPr>
          </w:p>
          <w:p w14:paraId="2A6FCB70" w14:textId="77777777" w:rsidR="00D72A57" w:rsidRPr="00456002" w:rsidRDefault="00D72A57" w:rsidP="00977327">
            <w:pPr>
              <w:rPr>
                <w:color w:val="000000"/>
                <w:sz w:val="18"/>
              </w:rPr>
            </w:pPr>
            <w:r w:rsidRPr="00456002">
              <w:rPr>
                <w:color w:val="000000"/>
                <w:sz w:val="18"/>
              </w:rPr>
              <w:t>Die angefragten Daten werden vom Verpflichteten unverzüglich an die berechtigte Stelle übermittelt (Push-Verfahren).</w:t>
            </w:r>
          </w:p>
        </w:tc>
      </w:tr>
      <w:tr w:rsidR="00D72A57" w:rsidRPr="0042420A" w14:paraId="0197A569" w14:textId="77777777" w:rsidTr="00977327">
        <w:trPr>
          <w:cantSplit/>
        </w:trPr>
        <w:tc>
          <w:tcPr>
            <w:tcW w:w="1105" w:type="dxa"/>
            <w:tcBorders>
              <w:top w:val="single" w:sz="4" w:space="0" w:color="auto"/>
              <w:bottom w:val="single" w:sz="4" w:space="0" w:color="auto"/>
            </w:tcBorders>
          </w:tcPr>
          <w:p w14:paraId="28C49EA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5.1.5</w:t>
            </w:r>
          </w:p>
        </w:tc>
        <w:tc>
          <w:tcPr>
            <w:tcW w:w="3998" w:type="dxa"/>
            <w:tcBorders>
              <w:top w:val="single" w:sz="4" w:space="0" w:color="auto"/>
              <w:bottom w:val="single" w:sz="4" w:space="0" w:color="auto"/>
            </w:tcBorders>
          </w:tcPr>
          <w:p w14:paraId="1A07C896" w14:textId="77777777" w:rsidR="00D72A57" w:rsidRPr="00456002" w:rsidRDefault="00D72A57" w:rsidP="00977327">
            <w:pPr>
              <w:spacing w:before="60" w:after="60"/>
              <w:rPr>
                <w:b/>
                <w:bCs/>
                <w:color w:val="000000"/>
                <w:sz w:val="18"/>
              </w:rPr>
            </w:pPr>
            <w:r w:rsidRPr="00456002">
              <w:rPr>
                <w:b/>
                <w:bCs/>
                <w:color w:val="000000"/>
                <w:sz w:val="18"/>
              </w:rPr>
              <w:t>Errors and failure situations</w:t>
            </w:r>
          </w:p>
          <w:p w14:paraId="37A6DA64" w14:textId="6A3DF569" w:rsidR="00D72A57" w:rsidRPr="00456002" w:rsidRDefault="00D72A57" w:rsidP="00977327">
            <w:pPr>
              <w:spacing w:before="60" w:after="60"/>
              <w:rPr>
                <w:b/>
                <w:bCs/>
                <w:color w:val="000000"/>
                <w:sz w:val="18"/>
              </w:rPr>
            </w:pPr>
            <w:r w:rsidRPr="00456002">
              <w:rPr>
                <w:bCs/>
                <w:color w:val="000000"/>
                <w:sz w:val="18"/>
              </w:rPr>
              <w:t xml:space="preserve">Fehler nach 5.1.5.2 werden mit einer qualifizierten Fehlermeldung an </w:t>
            </w:r>
            <w:r w:rsidR="0095201D">
              <w:rPr>
                <w:bCs/>
                <w:color w:val="000000"/>
                <w:sz w:val="18"/>
              </w:rPr>
              <w:t>die berechtigte Stelle</w:t>
            </w:r>
            <w:r w:rsidRPr="00456002">
              <w:rPr>
                <w:bCs/>
                <w:color w:val="000000"/>
                <w:sz w:val="18"/>
              </w:rPr>
              <w:t xml:space="preserve"> gemeldet.</w:t>
            </w:r>
            <w:r w:rsidRPr="00456002">
              <w:rPr>
                <w:bCs/>
                <w:color w:val="000000"/>
                <w:sz w:val="18"/>
              </w:rPr>
              <w:br/>
              <w:t>Bei formal fehlerhaften Übertragungen (Fehler nach 5.1.5.3) wird die Annahme vom Empfänger verweigert.</w:t>
            </w:r>
          </w:p>
        </w:tc>
        <w:tc>
          <w:tcPr>
            <w:tcW w:w="4395" w:type="dxa"/>
            <w:tcBorders>
              <w:top w:val="single" w:sz="4" w:space="0" w:color="auto"/>
              <w:bottom w:val="single" w:sz="4" w:space="0" w:color="auto"/>
            </w:tcBorders>
          </w:tcPr>
          <w:p w14:paraId="1714F523" w14:textId="77777777" w:rsidR="00D72A57" w:rsidRPr="00456002" w:rsidRDefault="00D72A57" w:rsidP="00977327">
            <w:pPr>
              <w:rPr>
                <w:color w:val="000000"/>
                <w:sz w:val="18"/>
              </w:rPr>
            </w:pPr>
          </w:p>
          <w:p w14:paraId="1A0D0C25" w14:textId="77777777" w:rsidR="00D72A57" w:rsidRPr="0042420A" w:rsidRDefault="00D72A57" w:rsidP="00977327">
            <w:pPr>
              <w:rPr>
                <w:color w:val="000000"/>
                <w:sz w:val="18"/>
              </w:rPr>
            </w:pPr>
            <w:r w:rsidRPr="00456002">
              <w:rPr>
                <w:color w:val="000000"/>
                <w:sz w:val="18"/>
              </w:rPr>
              <w:t>Siehe hierzu die Festlegungen im Abschnitt 2.2.2 dieser TR TKÜV im Anschluss an diese Tabelle.</w:t>
            </w:r>
          </w:p>
        </w:tc>
      </w:tr>
      <w:tr w:rsidR="00D72A57" w:rsidRPr="0042420A" w14:paraId="575E9B27" w14:textId="77777777" w:rsidTr="00977327">
        <w:tc>
          <w:tcPr>
            <w:tcW w:w="1105" w:type="dxa"/>
            <w:tcBorders>
              <w:top w:val="single" w:sz="4" w:space="0" w:color="auto"/>
              <w:bottom w:val="single" w:sz="4" w:space="0" w:color="auto"/>
            </w:tcBorders>
          </w:tcPr>
          <w:p w14:paraId="31B168F0"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t>5.1.7</w:t>
            </w:r>
          </w:p>
        </w:tc>
        <w:tc>
          <w:tcPr>
            <w:tcW w:w="3998" w:type="dxa"/>
            <w:tcBorders>
              <w:top w:val="single" w:sz="4" w:space="0" w:color="auto"/>
              <w:bottom w:val="single" w:sz="4" w:space="0" w:color="auto"/>
            </w:tcBorders>
          </w:tcPr>
          <w:p w14:paraId="7E139713" w14:textId="77777777" w:rsidR="00D72A57" w:rsidRPr="0042420A" w:rsidRDefault="00D72A57" w:rsidP="00977327">
            <w:pPr>
              <w:spacing w:before="60" w:after="60"/>
              <w:rPr>
                <w:b/>
                <w:bCs/>
                <w:color w:val="000000"/>
                <w:sz w:val="18"/>
                <w:lang w:val="en-US"/>
              </w:rPr>
            </w:pPr>
            <w:r w:rsidRPr="0042420A">
              <w:rPr>
                <w:b/>
                <w:bCs/>
                <w:color w:val="000000"/>
                <w:sz w:val="18"/>
                <w:lang w:val="en-US"/>
              </w:rPr>
              <w:t>Delivery of results</w:t>
            </w:r>
          </w:p>
          <w:p w14:paraId="5097C214" w14:textId="77777777" w:rsidR="00D72A57" w:rsidRPr="0042420A" w:rsidRDefault="00D72A57" w:rsidP="00977327">
            <w:pPr>
              <w:spacing w:before="60" w:after="60"/>
              <w:rPr>
                <w:color w:val="000000"/>
                <w:sz w:val="18"/>
                <w:lang w:val="en-US"/>
              </w:rPr>
            </w:pPr>
            <w:r w:rsidRPr="0042420A">
              <w:rPr>
                <w:color w:val="000000"/>
                <w:sz w:val="18"/>
                <w:lang w:val="en-US"/>
              </w:rPr>
              <w:t xml:space="preserve">Die Option </w:t>
            </w:r>
            <w:r w:rsidRPr="0042420A">
              <w:rPr>
                <w:i/>
                <w:color w:val="000000"/>
                <w:sz w:val="18"/>
                <w:lang w:val="en-US"/>
              </w:rPr>
              <w:t>single shot delivery</w:t>
            </w:r>
            <w:r w:rsidRPr="0042420A">
              <w:rPr>
                <w:color w:val="000000"/>
                <w:sz w:val="18"/>
                <w:lang w:val="en-US"/>
              </w:rPr>
              <w:t xml:space="preserve"> muss, die Option </w:t>
            </w:r>
            <w:r w:rsidRPr="0042420A">
              <w:rPr>
                <w:i/>
                <w:color w:val="000000"/>
                <w:sz w:val="18"/>
                <w:lang w:val="en-US"/>
              </w:rPr>
              <w:t>multi-part delivery</w:t>
            </w:r>
            <w:r w:rsidRPr="0042420A">
              <w:rPr>
                <w:color w:val="000000"/>
                <w:sz w:val="18"/>
                <w:lang w:val="en-US"/>
              </w:rPr>
              <w:t xml:space="preserve"> kann implementiert werden.</w:t>
            </w:r>
          </w:p>
        </w:tc>
        <w:tc>
          <w:tcPr>
            <w:tcW w:w="4395" w:type="dxa"/>
            <w:tcBorders>
              <w:top w:val="single" w:sz="4" w:space="0" w:color="auto"/>
              <w:bottom w:val="single" w:sz="4" w:space="0" w:color="auto"/>
            </w:tcBorders>
          </w:tcPr>
          <w:p w14:paraId="68FD5965" w14:textId="77777777" w:rsidR="00D72A57" w:rsidRPr="005C7FD5" w:rsidRDefault="00D72A57" w:rsidP="00977327">
            <w:pPr>
              <w:spacing w:before="60" w:after="60"/>
              <w:rPr>
                <w:color w:val="000000"/>
                <w:sz w:val="18"/>
                <w:lang w:val="en-US"/>
              </w:rPr>
            </w:pPr>
          </w:p>
          <w:p w14:paraId="5A5B799E" w14:textId="77777777" w:rsidR="00D72A57" w:rsidRPr="0042420A" w:rsidRDefault="00D72A57" w:rsidP="00977327">
            <w:pPr>
              <w:spacing w:before="60" w:after="60"/>
              <w:rPr>
                <w:color w:val="000000"/>
                <w:sz w:val="18"/>
              </w:rPr>
            </w:pPr>
            <w:r w:rsidRPr="00CC5359">
              <w:rPr>
                <w:color w:val="000000"/>
                <w:sz w:val="18"/>
              </w:rPr>
              <w:t>Bei</w:t>
            </w:r>
            <w:r>
              <w:rPr>
                <w:color w:val="000000"/>
                <w:sz w:val="18"/>
              </w:rPr>
              <w:t xml:space="preserve"> der Option </w:t>
            </w:r>
            <w:r w:rsidRPr="00C07405">
              <w:rPr>
                <w:i/>
                <w:color w:val="000000"/>
                <w:sz w:val="18"/>
              </w:rPr>
              <w:t>single shot delivery</w:t>
            </w:r>
            <w:r w:rsidRPr="0042420A">
              <w:rPr>
                <w:color w:val="000000"/>
                <w:sz w:val="18"/>
              </w:rPr>
              <w:t xml:space="preserve"> ergibt sich zu jeder A</w:t>
            </w:r>
            <w:r>
              <w:rPr>
                <w:color w:val="000000"/>
                <w:sz w:val="18"/>
              </w:rPr>
              <w:t>b</w:t>
            </w:r>
            <w:r w:rsidRPr="0042420A">
              <w:rPr>
                <w:color w:val="000000"/>
                <w:sz w:val="18"/>
              </w:rPr>
              <w:t xml:space="preserve">frage genau eine Antwort. </w:t>
            </w:r>
            <w:r>
              <w:rPr>
                <w:color w:val="000000"/>
                <w:sz w:val="18"/>
              </w:rPr>
              <w:t>In Fällen von i</w:t>
            </w:r>
            <w:r w:rsidRPr="0042420A">
              <w:rPr>
                <w:color w:val="000000"/>
                <w:sz w:val="18"/>
              </w:rPr>
              <w:t>n die Zukunft gerichtete</w:t>
            </w:r>
            <w:r>
              <w:rPr>
                <w:color w:val="000000"/>
                <w:sz w:val="18"/>
              </w:rPr>
              <w:t>n</w:t>
            </w:r>
            <w:r w:rsidRPr="0042420A">
              <w:rPr>
                <w:color w:val="000000"/>
                <w:sz w:val="18"/>
              </w:rPr>
              <w:t xml:space="preserve"> An</w:t>
            </w:r>
            <w:r>
              <w:rPr>
                <w:color w:val="000000"/>
                <w:sz w:val="18"/>
              </w:rPr>
              <w:t>ordnungen</w:t>
            </w:r>
            <w:r w:rsidRPr="0042420A">
              <w:rPr>
                <w:color w:val="000000"/>
                <w:sz w:val="18"/>
              </w:rPr>
              <w:t xml:space="preserve"> </w:t>
            </w:r>
            <w:r>
              <w:rPr>
                <w:color w:val="000000"/>
                <w:sz w:val="18"/>
              </w:rPr>
              <w:t xml:space="preserve">zur Erteilung von Auskünften über Verkehrsdaten sind die der jeweiligen Anordnung zuzuordnenden einzelnen Abfragen (requests) unter Berücksichtigung der Zeiträume, in denen die betreffenden Daten bei den Unternehmen gespeichert sind, von </w:t>
            </w:r>
            <w:r w:rsidRPr="008A7751">
              <w:rPr>
                <w:color w:val="000000"/>
                <w:sz w:val="18"/>
              </w:rPr>
              <w:t xml:space="preserve">den berechtigten Stellen </w:t>
            </w:r>
            <w:r>
              <w:rPr>
                <w:color w:val="000000"/>
                <w:sz w:val="18"/>
              </w:rPr>
              <w:t xml:space="preserve">an die Unternehmen zu versenden. </w:t>
            </w:r>
          </w:p>
          <w:p w14:paraId="02557AE5" w14:textId="77777777" w:rsidR="00D72A57" w:rsidRDefault="00D72A57" w:rsidP="00977327">
            <w:pPr>
              <w:spacing w:before="60"/>
              <w:rPr>
                <w:color w:val="000000"/>
                <w:sz w:val="18"/>
              </w:rPr>
            </w:pPr>
            <w:r w:rsidRPr="0042420A">
              <w:rPr>
                <w:color w:val="000000"/>
                <w:sz w:val="18"/>
              </w:rPr>
              <w:t xml:space="preserve">Die Option </w:t>
            </w:r>
            <w:r w:rsidRPr="0042420A">
              <w:rPr>
                <w:i/>
                <w:color w:val="000000"/>
                <w:sz w:val="18"/>
              </w:rPr>
              <w:t>multi-part delivery</w:t>
            </w:r>
            <w:r w:rsidRPr="0042420A">
              <w:rPr>
                <w:color w:val="000000"/>
                <w:sz w:val="18"/>
              </w:rPr>
              <w:t xml:space="preserve"> </w:t>
            </w:r>
            <w:r>
              <w:rPr>
                <w:color w:val="000000"/>
                <w:sz w:val="18"/>
              </w:rPr>
              <w:t>ermöglicht die Aufteilung einer Beauskunftung in mehrere Teilmengen, wenn die zu übermittelnden Verkehrsdaten umfänglich sind. W</w:t>
            </w:r>
            <w:r w:rsidRPr="0042420A">
              <w:rPr>
                <w:color w:val="000000"/>
                <w:sz w:val="18"/>
              </w:rPr>
              <w:t xml:space="preserve">enn diese Option implementiert wird, </w:t>
            </w:r>
            <w:r w:rsidRPr="0042420A">
              <w:rPr>
                <w:color w:val="000000"/>
                <w:sz w:val="18"/>
              </w:rPr>
              <w:lastRenderedPageBreak/>
              <w:t xml:space="preserve">muss </w:t>
            </w:r>
            <w:r>
              <w:rPr>
                <w:color w:val="000000"/>
                <w:sz w:val="18"/>
              </w:rPr>
              <w:t xml:space="preserve">der Parameter ResponseNumber verwendet werden. Die Nutzung sowie die </w:t>
            </w:r>
            <w:r w:rsidRPr="0042420A">
              <w:rPr>
                <w:color w:val="000000"/>
                <w:sz w:val="18"/>
              </w:rPr>
              <w:t xml:space="preserve">genaue Ausgestaltung </w:t>
            </w:r>
            <w:r>
              <w:rPr>
                <w:color w:val="000000"/>
                <w:sz w:val="18"/>
              </w:rPr>
              <w:t xml:space="preserve">der Verwendung muss </w:t>
            </w:r>
            <w:r w:rsidRPr="0042420A">
              <w:rPr>
                <w:color w:val="000000"/>
                <w:sz w:val="18"/>
              </w:rPr>
              <w:t>im Konzept beschrieben werden</w:t>
            </w:r>
            <w:r>
              <w:rPr>
                <w:color w:val="000000"/>
                <w:sz w:val="18"/>
              </w:rPr>
              <w:t>.</w:t>
            </w:r>
          </w:p>
          <w:p w14:paraId="24584429" w14:textId="77777777" w:rsidR="00D72A57" w:rsidRDefault="00D72A57" w:rsidP="00977327">
            <w:pPr>
              <w:spacing w:before="60"/>
              <w:rPr>
                <w:color w:val="000000"/>
                <w:sz w:val="18"/>
              </w:rPr>
            </w:pPr>
            <w:r>
              <w:rPr>
                <w:color w:val="000000"/>
                <w:sz w:val="18"/>
              </w:rPr>
              <w:t>Für beide Optionen gelten zusätzlich folgende Hinweise:</w:t>
            </w:r>
          </w:p>
          <w:p w14:paraId="693BAFBD" w14:textId="77777777" w:rsidR="00D72A57" w:rsidRDefault="00D72A57" w:rsidP="00977327">
            <w:pPr>
              <w:spacing w:before="60"/>
              <w:ind w:left="214" w:hanging="214"/>
              <w:rPr>
                <w:color w:val="000000"/>
                <w:sz w:val="18"/>
              </w:rPr>
            </w:pPr>
            <w:r>
              <w:rPr>
                <w:color w:val="000000"/>
                <w:sz w:val="18"/>
              </w:rPr>
              <w:t>1.</w:t>
            </w:r>
            <w:r>
              <w:rPr>
                <w:color w:val="000000"/>
                <w:sz w:val="18"/>
              </w:rPr>
              <w:tab/>
              <w:t>Die grundlegende Verpflichtung der Telekommunikationsunternehmen nach § 96 TKG, nicht benötigte Verkehrsdaten unverzüglich nach Verbindungsende zu löschen, bleibt unberührt,</w:t>
            </w:r>
          </w:p>
          <w:p w14:paraId="31D1C425" w14:textId="77777777" w:rsidR="00D72A57" w:rsidRPr="0042420A" w:rsidRDefault="00D72A57" w:rsidP="00977327">
            <w:pPr>
              <w:spacing w:before="60"/>
              <w:ind w:left="214" w:hanging="214"/>
              <w:rPr>
                <w:color w:val="000000"/>
                <w:sz w:val="18"/>
              </w:rPr>
            </w:pPr>
            <w:r>
              <w:rPr>
                <w:color w:val="000000"/>
                <w:sz w:val="18"/>
              </w:rPr>
              <w:t>2.</w:t>
            </w:r>
            <w:r>
              <w:rPr>
                <w:color w:val="000000"/>
                <w:sz w:val="18"/>
              </w:rPr>
              <w:tab/>
              <w:t>Aus der Ausgestaltung des technischen Verfahrens erwächst weder die Pflicht noch die Berechtigung, Verkehrsdaten über den durch § 96 TKG gesteckten Rahmen zu speichern.</w:t>
            </w:r>
          </w:p>
        </w:tc>
      </w:tr>
      <w:tr w:rsidR="00D72A57" w:rsidRPr="0042420A" w14:paraId="18094424"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63730D98"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lastRenderedPageBreak/>
              <w:t>5.</w:t>
            </w:r>
            <w:r>
              <w:rPr>
                <w:color w:val="000000"/>
                <w:lang w:val="de-DE" w:eastAsia="de-DE"/>
              </w:rPr>
              <w:t>5</w:t>
            </w:r>
          </w:p>
        </w:tc>
        <w:tc>
          <w:tcPr>
            <w:tcW w:w="3998" w:type="dxa"/>
            <w:tcBorders>
              <w:top w:val="single" w:sz="4" w:space="0" w:color="auto"/>
              <w:left w:val="single" w:sz="4" w:space="0" w:color="auto"/>
              <w:bottom w:val="single" w:sz="4" w:space="0" w:color="auto"/>
              <w:right w:val="single" w:sz="4" w:space="0" w:color="auto"/>
            </w:tcBorders>
          </w:tcPr>
          <w:p w14:paraId="4FDD65AC" w14:textId="77777777" w:rsidR="00D72A57" w:rsidRPr="0042420A" w:rsidRDefault="00D72A57" w:rsidP="00977327">
            <w:pPr>
              <w:spacing w:before="60" w:after="60"/>
              <w:rPr>
                <w:b/>
                <w:bCs/>
                <w:color w:val="000000"/>
                <w:sz w:val="18"/>
                <w:lang w:val="en-US"/>
              </w:rPr>
            </w:pPr>
            <w:r w:rsidRPr="0042420A">
              <w:rPr>
                <w:b/>
                <w:bCs/>
                <w:color w:val="000000"/>
                <w:sz w:val="18"/>
                <w:lang w:val="en-US"/>
              </w:rPr>
              <w:t>HI-A and HI-B addressing</w:t>
            </w:r>
          </w:p>
          <w:p w14:paraId="7B924F12" w14:textId="77777777" w:rsidR="00D72A57" w:rsidRPr="0042420A" w:rsidRDefault="00D72A57" w:rsidP="00977327">
            <w:pPr>
              <w:spacing w:before="60" w:after="60"/>
              <w:rPr>
                <w:bCs/>
                <w:color w:val="000000"/>
                <w:sz w:val="18"/>
              </w:rPr>
            </w:pPr>
            <w:r w:rsidRPr="0042420A">
              <w:rPr>
                <w:bCs/>
                <w:color w:val="000000"/>
                <w:sz w:val="18"/>
              </w:rPr>
              <w:t xml:space="preserve">Das Feld </w:t>
            </w:r>
            <w:r w:rsidRPr="002043B5">
              <w:rPr>
                <w:bCs/>
                <w:i/>
                <w:color w:val="000000"/>
                <w:sz w:val="18"/>
              </w:rPr>
              <w:t>deliveryPointHIB</w:t>
            </w:r>
            <w:r w:rsidRPr="0042420A">
              <w:rPr>
                <w:bCs/>
                <w:color w:val="000000"/>
                <w:sz w:val="18"/>
              </w:rPr>
              <w:t xml:space="preserve"> wird nicht verwendet.</w:t>
            </w:r>
          </w:p>
        </w:tc>
        <w:tc>
          <w:tcPr>
            <w:tcW w:w="4395" w:type="dxa"/>
            <w:tcBorders>
              <w:top w:val="single" w:sz="4" w:space="0" w:color="auto"/>
              <w:left w:val="single" w:sz="4" w:space="0" w:color="auto"/>
              <w:bottom w:val="single" w:sz="4" w:space="0" w:color="auto"/>
              <w:right w:val="single" w:sz="4" w:space="0" w:color="auto"/>
            </w:tcBorders>
          </w:tcPr>
          <w:p w14:paraId="36F072B4" w14:textId="77777777" w:rsidR="00D72A57" w:rsidRPr="0042420A" w:rsidRDefault="00D72A57" w:rsidP="00977327">
            <w:pPr>
              <w:spacing w:before="60" w:after="60"/>
              <w:rPr>
                <w:b/>
                <w:bCs/>
                <w:color w:val="000000"/>
                <w:sz w:val="18"/>
              </w:rPr>
            </w:pPr>
          </w:p>
          <w:p w14:paraId="416D4552" w14:textId="77777777" w:rsidR="00D72A57" w:rsidRPr="0042420A" w:rsidRDefault="00D72A57" w:rsidP="00977327">
            <w:pPr>
              <w:spacing w:before="60" w:after="60"/>
              <w:rPr>
                <w:b/>
                <w:bCs/>
                <w:color w:val="000000"/>
                <w:sz w:val="18"/>
              </w:rPr>
            </w:pPr>
            <w:r w:rsidRPr="0042420A">
              <w:rPr>
                <w:color w:val="000000"/>
                <w:sz w:val="18"/>
              </w:rPr>
              <w:t xml:space="preserve">Unterschiedliche IP-Adressen für eine </w:t>
            </w:r>
            <w:r w:rsidRPr="00B50D0F">
              <w:rPr>
                <w:i/>
                <w:color w:val="000000"/>
                <w:sz w:val="18"/>
              </w:rPr>
              <w:t>Authorized Organization</w:t>
            </w:r>
            <w:r w:rsidRPr="0042420A">
              <w:rPr>
                <w:color w:val="000000"/>
                <w:sz w:val="18"/>
              </w:rPr>
              <w:t xml:space="preserve"> sind innerhalb einer Anfrage und der zugehörigen Antwort nicht zulässig, d.h. Quell-IP-Adresse für HI-A und Ziel-IP-Adresse für HI-B müssen identisch sein.</w:t>
            </w:r>
          </w:p>
        </w:tc>
      </w:tr>
      <w:tr w:rsidR="00D72A57" w:rsidRPr="0042420A" w14:paraId="7541F5B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687DB64"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t>6.1.2</w:t>
            </w:r>
          </w:p>
        </w:tc>
        <w:tc>
          <w:tcPr>
            <w:tcW w:w="3998" w:type="dxa"/>
            <w:tcBorders>
              <w:top w:val="single" w:sz="4" w:space="0" w:color="auto"/>
              <w:left w:val="single" w:sz="4" w:space="0" w:color="auto"/>
              <w:bottom w:val="single" w:sz="4" w:space="0" w:color="auto"/>
              <w:right w:val="single" w:sz="4" w:space="0" w:color="auto"/>
            </w:tcBorders>
          </w:tcPr>
          <w:p w14:paraId="14F85BA7" w14:textId="77777777" w:rsidR="00D72A57" w:rsidRPr="0042420A" w:rsidRDefault="00D72A57" w:rsidP="00977327">
            <w:pPr>
              <w:spacing w:before="60" w:after="60"/>
              <w:rPr>
                <w:b/>
                <w:bCs/>
                <w:color w:val="000000"/>
                <w:sz w:val="18"/>
              </w:rPr>
            </w:pPr>
            <w:r w:rsidRPr="0042420A">
              <w:rPr>
                <w:b/>
                <w:bCs/>
                <w:color w:val="000000"/>
                <w:sz w:val="18"/>
              </w:rPr>
              <w:t>RequestID field specification</w:t>
            </w:r>
          </w:p>
          <w:p w14:paraId="16E0E4B8" w14:textId="77777777" w:rsidR="00D72A57" w:rsidRPr="0042420A" w:rsidRDefault="00D72A57" w:rsidP="00977327">
            <w:pPr>
              <w:spacing w:before="60" w:after="60"/>
              <w:rPr>
                <w:bCs/>
                <w:color w:val="000000"/>
                <w:sz w:val="18"/>
              </w:rPr>
            </w:pPr>
            <w:r w:rsidRPr="0042420A">
              <w:rPr>
                <w:bCs/>
                <w:color w:val="000000"/>
                <w:sz w:val="18"/>
              </w:rPr>
              <w:t xml:space="preserve">Die benötigte Kennung </w:t>
            </w:r>
            <w:r w:rsidRPr="002043B5">
              <w:rPr>
                <w:bCs/>
                <w:i/>
                <w:color w:val="000000"/>
                <w:sz w:val="18"/>
              </w:rPr>
              <w:t>Authorized Organization Code</w:t>
            </w:r>
            <w:r w:rsidRPr="0042420A">
              <w:rPr>
                <w:bCs/>
                <w:color w:val="000000"/>
                <w:sz w:val="18"/>
              </w:rPr>
              <w:t xml:space="preserve"> der berechtigten Stelle wird von der </w:t>
            </w:r>
            <w:r>
              <w:rPr>
                <w:bCs/>
                <w:color w:val="000000"/>
                <w:sz w:val="18"/>
              </w:rPr>
              <w:t>Bundesnetzagentur</w:t>
            </w:r>
            <w:r w:rsidRPr="0042420A">
              <w:rPr>
                <w:bCs/>
                <w:color w:val="000000"/>
                <w:sz w:val="18"/>
              </w:rPr>
              <w:t xml:space="preserve"> vorgegeben.</w:t>
            </w:r>
          </w:p>
          <w:p w14:paraId="4CB33285" w14:textId="77777777" w:rsidR="00D72A57" w:rsidRPr="0042420A" w:rsidRDefault="00D72A57" w:rsidP="00977327">
            <w:pPr>
              <w:spacing w:before="60" w:after="60"/>
              <w:rPr>
                <w:bCs/>
                <w:color w:val="000000"/>
                <w:sz w:val="18"/>
              </w:rPr>
            </w:pPr>
          </w:p>
          <w:p w14:paraId="11A603B1" w14:textId="77777777" w:rsidR="00D72A57" w:rsidRPr="0042420A" w:rsidRDefault="00D72A57" w:rsidP="00977327">
            <w:pPr>
              <w:spacing w:before="60" w:after="60"/>
              <w:rPr>
                <w:bCs/>
                <w:color w:val="000000"/>
                <w:sz w:val="18"/>
              </w:rPr>
            </w:pPr>
            <w:r w:rsidRPr="00456002">
              <w:rPr>
                <w:bCs/>
                <w:color w:val="000000"/>
                <w:sz w:val="18"/>
              </w:rPr>
              <w:t xml:space="preserve">In Fällen, in denen die berechtigte Stelle für einen gesendeten request keine ACK-Message erhält, kann sie den gleichen request inkl. der gleichen </w:t>
            </w:r>
            <w:r w:rsidRPr="002043B5">
              <w:rPr>
                <w:bCs/>
                <w:i/>
                <w:color w:val="000000"/>
                <w:sz w:val="18"/>
              </w:rPr>
              <w:t>RequestNumber</w:t>
            </w:r>
            <w:r w:rsidRPr="00456002">
              <w:rPr>
                <w:bCs/>
                <w:color w:val="000000"/>
                <w:sz w:val="18"/>
              </w:rPr>
              <w:t xml:space="preserve"> erneut senden. Das Verfahren ist im Abschnitt 2.2.2.5 dieser TR TKÜV beschrieben</w:t>
            </w:r>
            <w:r>
              <w:rPr>
                <w:bCs/>
                <w:color w:val="000000"/>
                <w:sz w:val="18"/>
              </w:rPr>
              <w:t>.</w:t>
            </w:r>
          </w:p>
        </w:tc>
        <w:tc>
          <w:tcPr>
            <w:tcW w:w="4395" w:type="dxa"/>
            <w:tcBorders>
              <w:top w:val="single" w:sz="4" w:space="0" w:color="auto"/>
              <w:left w:val="single" w:sz="4" w:space="0" w:color="auto"/>
              <w:bottom w:val="single" w:sz="4" w:space="0" w:color="auto"/>
              <w:right w:val="single" w:sz="4" w:space="0" w:color="auto"/>
            </w:tcBorders>
          </w:tcPr>
          <w:p w14:paraId="28E85BF1" w14:textId="77777777" w:rsidR="00D72A57" w:rsidRPr="0042420A" w:rsidRDefault="00D72A57" w:rsidP="00977327">
            <w:pPr>
              <w:spacing w:before="60" w:after="60"/>
              <w:rPr>
                <w:b/>
                <w:bCs/>
                <w:color w:val="000000"/>
                <w:sz w:val="18"/>
              </w:rPr>
            </w:pPr>
          </w:p>
          <w:p w14:paraId="751C00B1" w14:textId="65FCA332" w:rsidR="00D72A57" w:rsidRPr="0042420A" w:rsidRDefault="00D72A57" w:rsidP="00977327">
            <w:pPr>
              <w:spacing w:before="60"/>
              <w:rPr>
                <w:bCs/>
                <w:color w:val="000000"/>
                <w:sz w:val="18"/>
              </w:rPr>
            </w:pPr>
            <w:r w:rsidRPr="0042420A">
              <w:rPr>
                <w:bCs/>
                <w:color w:val="000000"/>
                <w:sz w:val="18"/>
              </w:rPr>
              <w:t xml:space="preserve">Der Authorized Organization Code der berechtigten Stelle entspricht </w:t>
            </w:r>
            <w:r w:rsidR="0095201D">
              <w:rPr>
                <w:bCs/>
                <w:color w:val="000000"/>
                <w:sz w:val="18"/>
              </w:rPr>
              <w:t>der berechtigten Stelle</w:t>
            </w:r>
            <w:r w:rsidRPr="0042420A">
              <w:rPr>
                <w:bCs/>
                <w:color w:val="000000"/>
                <w:sz w:val="18"/>
              </w:rPr>
              <w:t>-ID, die im Rahmen eindeutiger Refer</w:t>
            </w:r>
            <w:r>
              <w:rPr>
                <w:bCs/>
                <w:color w:val="000000"/>
                <w:sz w:val="18"/>
              </w:rPr>
              <w:t>e</w:t>
            </w:r>
            <w:r w:rsidRPr="0042420A">
              <w:rPr>
                <w:bCs/>
                <w:color w:val="000000"/>
                <w:sz w:val="18"/>
              </w:rPr>
              <w:t>nznummern für TKÜ-Maßnahmen vergeben wird (siehe hierzu Anlage X.2 der TR TKÜV).</w:t>
            </w:r>
          </w:p>
          <w:p w14:paraId="4E5385D4" w14:textId="77777777" w:rsidR="00D72A57" w:rsidRPr="0042420A" w:rsidRDefault="00D72A57" w:rsidP="00977327">
            <w:pPr>
              <w:spacing w:before="60"/>
              <w:rPr>
                <w:color w:val="000000"/>
                <w:sz w:val="18"/>
              </w:rPr>
            </w:pPr>
            <w:r w:rsidRPr="0042420A">
              <w:rPr>
                <w:bCs/>
                <w:color w:val="000000"/>
                <w:sz w:val="18"/>
              </w:rPr>
              <w:t xml:space="preserve">Die Erkennung doppelter </w:t>
            </w:r>
            <w:r w:rsidRPr="002043B5">
              <w:rPr>
                <w:bCs/>
                <w:i/>
                <w:color w:val="000000"/>
                <w:sz w:val="18"/>
              </w:rPr>
              <w:t>RequestNumbers</w:t>
            </w:r>
            <w:r w:rsidRPr="0042420A">
              <w:rPr>
                <w:bCs/>
                <w:color w:val="000000"/>
                <w:sz w:val="18"/>
              </w:rPr>
              <w:t xml:space="preserve"> durch den Verpflichteten ist auf die ihm noch vorliegenden Daten beschränkt. Sie bedingt keine Abweichung datenschutzrechtlicher Lös</w:t>
            </w:r>
            <w:r>
              <w:rPr>
                <w:bCs/>
                <w:color w:val="000000"/>
                <w:sz w:val="18"/>
              </w:rPr>
              <w:t>ch</w:t>
            </w:r>
            <w:r w:rsidRPr="0042420A">
              <w:rPr>
                <w:bCs/>
                <w:color w:val="000000"/>
                <w:sz w:val="18"/>
              </w:rPr>
              <w:t>ungen.</w:t>
            </w:r>
          </w:p>
        </w:tc>
      </w:tr>
      <w:tr w:rsidR="00D72A57" w:rsidRPr="0042420A" w14:paraId="568B40E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E7BAC24"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t>6.1.3</w:t>
            </w:r>
          </w:p>
        </w:tc>
        <w:tc>
          <w:tcPr>
            <w:tcW w:w="3998" w:type="dxa"/>
            <w:tcBorders>
              <w:top w:val="single" w:sz="4" w:space="0" w:color="auto"/>
              <w:left w:val="single" w:sz="4" w:space="0" w:color="auto"/>
              <w:bottom w:val="single" w:sz="4" w:space="0" w:color="auto"/>
              <w:right w:val="single" w:sz="4" w:space="0" w:color="auto"/>
            </w:tcBorders>
          </w:tcPr>
          <w:p w14:paraId="6987D24B" w14:textId="77777777" w:rsidR="00D72A57" w:rsidRPr="0042420A" w:rsidRDefault="00D72A57" w:rsidP="00977327">
            <w:pPr>
              <w:spacing w:before="60" w:after="60"/>
              <w:rPr>
                <w:b/>
                <w:bCs/>
                <w:color w:val="000000"/>
                <w:sz w:val="18"/>
              </w:rPr>
            </w:pPr>
            <w:r w:rsidRPr="0042420A">
              <w:rPr>
                <w:b/>
                <w:bCs/>
                <w:color w:val="000000"/>
                <w:sz w:val="18"/>
              </w:rPr>
              <w:t>CSP Identifiers</w:t>
            </w:r>
          </w:p>
          <w:p w14:paraId="1A9B72C5" w14:textId="77777777" w:rsidR="00D72A57" w:rsidRPr="0042420A" w:rsidRDefault="00D72A57" w:rsidP="00977327">
            <w:pPr>
              <w:spacing w:before="60" w:after="60"/>
              <w:rPr>
                <w:bCs/>
                <w:color w:val="000000"/>
                <w:sz w:val="18"/>
              </w:rPr>
            </w:pPr>
            <w:r w:rsidRPr="0042420A">
              <w:rPr>
                <w:bCs/>
                <w:color w:val="000000"/>
                <w:sz w:val="18"/>
              </w:rPr>
              <w:t xml:space="preserve">Die benötigten Kennungen CSP ID und Third Party CSP ID der Verpflichteten werden von der </w:t>
            </w:r>
            <w:r>
              <w:rPr>
                <w:bCs/>
                <w:color w:val="000000"/>
                <w:sz w:val="18"/>
              </w:rPr>
              <w:t>Bundesnetzagentur</w:t>
            </w:r>
            <w:r w:rsidRPr="0042420A">
              <w:rPr>
                <w:bCs/>
                <w:color w:val="000000"/>
                <w:sz w:val="18"/>
              </w:rPr>
              <w:t xml:space="preserve"> vorgegeben.</w:t>
            </w:r>
          </w:p>
        </w:tc>
        <w:tc>
          <w:tcPr>
            <w:tcW w:w="4395" w:type="dxa"/>
            <w:tcBorders>
              <w:top w:val="single" w:sz="4" w:space="0" w:color="auto"/>
              <w:left w:val="single" w:sz="4" w:space="0" w:color="auto"/>
              <w:bottom w:val="single" w:sz="4" w:space="0" w:color="auto"/>
              <w:right w:val="single" w:sz="4" w:space="0" w:color="auto"/>
            </w:tcBorders>
          </w:tcPr>
          <w:p w14:paraId="588EBC24" w14:textId="77777777" w:rsidR="00D72A57" w:rsidRPr="00187294" w:rsidRDefault="00D72A57" w:rsidP="00977327">
            <w:pPr>
              <w:spacing w:before="60" w:after="60"/>
              <w:rPr>
                <w:bCs/>
                <w:color w:val="000000"/>
                <w:sz w:val="18"/>
              </w:rPr>
            </w:pPr>
          </w:p>
          <w:p w14:paraId="76D4A357" w14:textId="77777777" w:rsidR="00D72A57" w:rsidRPr="00187294" w:rsidRDefault="00D72A57" w:rsidP="00977327">
            <w:pPr>
              <w:spacing w:before="60" w:after="60"/>
              <w:rPr>
                <w:bCs/>
                <w:color w:val="000000"/>
                <w:sz w:val="18"/>
              </w:rPr>
            </w:pPr>
            <w:r w:rsidRPr="0042420A">
              <w:rPr>
                <w:bCs/>
                <w:color w:val="000000"/>
                <w:sz w:val="18"/>
              </w:rPr>
              <w:t>D</w:t>
            </w:r>
            <w:r>
              <w:rPr>
                <w:bCs/>
                <w:color w:val="000000"/>
                <w:sz w:val="18"/>
              </w:rPr>
              <w:t>i</w:t>
            </w:r>
            <w:r w:rsidRPr="0042420A">
              <w:rPr>
                <w:bCs/>
                <w:color w:val="000000"/>
                <w:sz w:val="18"/>
              </w:rPr>
              <w:t xml:space="preserve">e </w:t>
            </w:r>
            <w:r>
              <w:rPr>
                <w:bCs/>
                <w:color w:val="000000"/>
                <w:sz w:val="18"/>
              </w:rPr>
              <w:t xml:space="preserve">CSP ID </w:t>
            </w:r>
            <w:r w:rsidRPr="0042420A">
              <w:rPr>
                <w:bCs/>
                <w:color w:val="000000"/>
                <w:sz w:val="18"/>
              </w:rPr>
              <w:t xml:space="preserve">der </w:t>
            </w:r>
            <w:r>
              <w:rPr>
                <w:bCs/>
                <w:color w:val="000000"/>
                <w:sz w:val="18"/>
              </w:rPr>
              <w:t xml:space="preserve">Verpflichteten </w:t>
            </w:r>
            <w:r w:rsidRPr="0042420A">
              <w:rPr>
                <w:bCs/>
                <w:color w:val="000000"/>
                <w:sz w:val="18"/>
              </w:rPr>
              <w:t xml:space="preserve">entspricht der </w:t>
            </w:r>
            <w:r>
              <w:rPr>
                <w:bCs/>
                <w:color w:val="000000"/>
                <w:sz w:val="18"/>
              </w:rPr>
              <w:t>Operator-</w:t>
            </w:r>
            <w:r w:rsidRPr="0042420A">
              <w:rPr>
                <w:bCs/>
                <w:color w:val="000000"/>
                <w:sz w:val="18"/>
              </w:rPr>
              <w:t xml:space="preserve">ID, die im Rahmen </w:t>
            </w:r>
            <w:r>
              <w:rPr>
                <w:bCs/>
                <w:color w:val="000000"/>
                <w:sz w:val="18"/>
              </w:rPr>
              <w:t>der Verpflichtung nach Teil A und / oder Teil B dieser TR TKÜV erteilt wurden.</w:t>
            </w:r>
          </w:p>
        </w:tc>
      </w:tr>
      <w:tr w:rsidR="00D72A57" w:rsidRPr="00456002" w14:paraId="23FA1B7F"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744F6BE"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6.1.4</w:t>
            </w:r>
          </w:p>
        </w:tc>
        <w:tc>
          <w:tcPr>
            <w:tcW w:w="3998" w:type="dxa"/>
            <w:tcBorders>
              <w:top w:val="single" w:sz="4" w:space="0" w:color="auto"/>
              <w:left w:val="single" w:sz="4" w:space="0" w:color="auto"/>
              <w:bottom w:val="single" w:sz="4" w:space="0" w:color="auto"/>
              <w:right w:val="single" w:sz="4" w:space="0" w:color="auto"/>
            </w:tcBorders>
          </w:tcPr>
          <w:p w14:paraId="6BBAAC4A" w14:textId="77777777" w:rsidR="00D72A57" w:rsidRPr="00456002" w:rsidRDefault="00D72A57" w:rsidP="00977327">
            <w:pPr>
              <w:spacing w:before="60" w:after="60"/>
              <w:rPr>
                <w:b/>
                <w:bCs/>
                <w:color w:val="000000"/>
                <w:sz w:val="18"/>
              </w:rPr>
            </w:pPr>
            <w:r w:rsidRPr="00456002">
              <w:rPr>
                <w:b/>
                <w:bCs/>
                <w:color w:val="000000"/>
                <w:sz w:val="18"/>
              </w:rPr>
              <w:t>Timestamp</w:t>
            </w:r>
          </w:p>
          <w:p w14:paraId="737087D8" w14:textId="77777777" w:rsidR="00D72A57" w:rsidRPr="00456002" w:rsidRDefault="00D72A57" w:rsidP="00977327">
            <w:pPr>
              <w:spacing w:before="60" w:after="60"/>
              <w:rPr>
                <w:b/>
                <w:bCs/>
                <w:color w:val="000000"/>
                <w:sz w:val="18"/>
              </w:rPr>
            </w:pPr>
            <w:r w:rsidRPr="00456002">
              <w:rPr>
                <w:bCs/>
                <w:color w:val="000000"/>
                <w:sz w:val="18"/>
              </w:rPr>
              <w:t>Es gelten die Einschränkungen nach Abschnitt 2.2.3.1 dieser TR TKÜV</w:t>
            </w:r>
          </w:p>
        </w:tc>
        <w:tc>
          <w:tcPr>
            <w:tcW w:w="4395" w:type="dxa"/>
            <w:tcBorders>
              <w:top w:val="single" w:sz="4" w:space="0" w:color="auto"/>
              <w:left w:val="single" w:sz="4" w:space="0" w:color="auto"/>
              <w:bottom w:val="single" w:sz="4" w:space="0" w:color="auto"/>
              <w:right w:val="single" w:sz="4" w:space="0" w:color="auto"/>
            </w:tcBorders>
          </w:tcPr>
          <w:p w14:paraId="3F185823" w14:textId="77777777" w:rsidR="00D72A57" w:rsidRPr="00456002" w:rsidRDefault="00D72A57" w:rsidP="00977327">
            <w:pPr>
              <w:rPr>
                <w:color w:val="000000"/>
                <w:sz w:val="18"/>
              </w:rPr>
            </w:pPr>
          </w:p>
        </w:tc>
      </w:tr>
      <w:tr w:rsidR="00D72A57" w:rsidRPr="00456002" w14:paraId="504D9CA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FD9660"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6.3.1</w:t>
            </w:r>
            <w:r w:rsidRPr="00456002">
              <w:rPr>
                <w:color w:val="000000"/>
                <w:lang w:val="de-DE" w:eastAsia="de-DE"/>
              </w:rPr>
              <w:br/>
              <w:t>6.3.2</w:t>
            </w:r>
          </w:p>
        </w:tc>
        <w:tc>
          <w:tcPr>
            <w:tcW w:w="3998" w:type="dxa"/>
            <w:tcBorders>
              <w:top w:val="single" w:sz="4" w:space="0" w:color="auto"/>
              <w:left w:val="single" w:sz="4" w:space="0" w:color="auto"/>
              <w:bottom w:val="single" w:sz="4" w:space="0" w:color="auto"/>
              <w:right w:val="single" w:sz="4" w:space="0" w:color="auto"/>
            </w:tcBorders>
          </w:tcPr>
          <w:p w14:paraId="377EC667" w14:textId="77777777" w:rsidR="00D72A57" w:rsidRPr="00456002" w:rsidRDefault="00D72A57" w:rsidP="00977327">
            <w:pPr>
              <w:spacing w:before="60" w:after="60"/>
              <w:rPr>
                <w:b/>
                <w:bCs/>
                <w:color w:val="000000"/>
                <w:sz w:val="18"/>
              </w:rPr>
            </w:pPr>
            <w:r w:rsidRPr="00456002">
              <w:rPr>
                <w:b/>
                <w:bCs/>
                <w:color w:val="000000"/>
                <w:sz w:val="18"/>
              </w:rPr>
              <w:t>Information contained within a request</w:t>
            </w:r>
          </w:p>
          <w:p w14:paraId="158E3BFB" w14:textId="77777777" w:rsidR="00D72A57" w:rsidRPr="00456002" w:rsidRDefault="00D72A57" w:rsidP="00977327">
            <w:pPr>
              <w:spacing w:before="60" w:after="60"/>
              <w:rPr>
                <w:bCs/>
                <w:color w:val="000000"/>
                <w:sz w:val="18"/>
              </w:rPr>
            </w:pPr>
            <w:r w:rsidRPr="00456002">
              <w:rPr>
                <w:bCs/>
                <w:color w:val="000000"/>
                <w:sz w:val="18"/>
              </w:rPr>
              <w:t>Kennungen sind mit equals anzufragen.</w:t>
            </w:r>
            <w:r w:rsidRPr="00456002">
              <w:rPr>
                <w:bCs/>
                <w:color w:val="000000"/>
                <w:sz w:val="18"/>
              </w:rPr>
              <w:br/>
              <w:t xml:space="preserve">Die Range-Parameter </w:t>
            </w:r>
            <w:r w:rsidRPr="002043B5">
              <w:rPr>
                <w:bCs/>
                <w:i/>
                <w:color w:val="000000"/>
                <w:sz w:val="18"/>
              </w:rPr>
              <w:t>lessThanOrEqualTo</w:t>
            </w:r>
            <w:r w:rsidRPr="00456002">
              <w:rPr>
                <w:bCs/>
                <w:color w:val="000000"/>
                <w:sz w:val="18"/>
              </w:rPr>
              <w:t xml:space="preserve"> und </w:t>
            </w:r>
            <w:r w:rsidRPr="002043B5">
              <w:rPr>
                <w:bCs/>
                <w:i/>
                <w:color w:val="000000"/>
                <w:sz w:val="18"/>
              </w:rPr>
              <w:t>greaterThanOrEqualTo</w:t>
            </w:r>
            <w:r w:rsidRPr="00456002">
              <w:rPr>
                <w:bCs/>
                <w:color w:val="000000"/>
                <w:sz w:val="18"/>
              </w:rPr>
              <w:t xml:space="preserve"> sind nur für die Zeitangaben zu verwenden.</w:t>
            </w:r>
          </w:p>
        </w:tc>
        <w:tc>
          <w:tcPr>
            <w:tcW w:w="4395" w:type="dxa"/>
            <w:tcBorders>
              <w:top w:val="single" w:sz="4" w:space="0" w:color="auto"/>
              <w:left w:val="single" w:sz="4" w:space="0" w:color="auto"/>
              <w:bottom w:val="single" w:sz="4" w:space="0" w:color="auto"/>
              <w:right w:val="single" w:sz="4" w:space="0" w:color="auto"/>
            </w:tcBorders>
          </w:tcPr>
          <w:p w14:paraId="0C9FC881" w14:textId="77777777" w:rsidR="00D72A57" w:rsidRPr="00456002" w:rsidRDefault="00D72A57" w:rsidP="00977327">
            <w:pPr>
              <w:rPr>
                <w:color w:val="000000"/>
                <w:sz w:val="18"/>
              </w:rPr>
            </w:pPr>
          </w:p>
          <w:p w14:paraId="68DBB8CE" w14:textId="77777777" w:rsidR="00D72A57" w:rsidRPr="00456002" w:rsidRDefault="00D72A57" w:rsidP="00977327">
            <w:pPr>
              <w:rPr>
                <w:color w:val="000000"/>
                <w:sz w:val="18"/>
              </w:rPr>
            </w:pPr>
            <w:r w:rsidRPr="00456002">
              <w:rPr>
                <w:color w:val="000000"/>
                <w:sz w:val="18"/>
              </w:rPr>
              <w:t>Nicht zu verwenden sind:</w:t>
            </w:r>
            <w:r w:rsidRPr="00456002">
              <w:rPr>
                <w:color w:val="000000"/>
                <w:sz w:val="18"/>
              </w:rPr>
              <w:br/>
            </w:r>
            <w:r w:rsidRPr="002043B5">
              <w:rPr>
                <w:i/>
                <w:color w:val="000000"/>
                <w:sz w:val="18"/>
              </w:rPr>
              <w:t>notEqualTo, lessThan, greaterThan, startsWith, endsWith, isAMemberOf</w:t>
            </w:r>
          </w:p>
        </w:tc>
      </w:tr>
      <w:tr w:rsidR="00D72A57" w:rsidRPr="00456002" w14:paraId="2DE9C246"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7FF9D4"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6.3.3</w:t>
            </w:r>
          </w:p>
        </w:tc>
        <w:tc>
          <w:tcPr>
            <w:tcW w:w="3998" w:type="dxa"/>
            <w:tcBorders>
              <w:top w:val="single" w:sz="4" w:space="0" w:color="auto"/>
              <w:left w:val="single" w:sz="4" w:space="0" w:color="auto"/>
              <w:bottom w:val="single" w:sz="4" w:space="0" w:color="auto"/>
              <w:right w:val="single" w:sz="4" w:space="0" w:color="auto"/>
            </w:tcBorders>
          </w:tcPr>
          <w:p w14:paraId="64A00C36" w14:textId="77777777" w:rsidR="00D72A57" w:rsidRPr="00456002" w:rsidRDefault="00D72A57" w:rsidP="00977327">
            <w:pPr>
              <w:spacing w:before="60" w:after="60"/>
              <w:rPr>
                <w:b/>
                <w:bCs/>
                <w:color w:val="000000"/>
                <w:sz w:val="18"/>
              </w:rPr>
            </w:pPr>
            <w:r w:rsidRPr="00456002">
              <w:rPr>
                <w:b/>
                <w:bCs/>
                <w:color w:val="000000"/>
                <w:sz w:val="18"/>
              </w:rPr>
              <w:t>Additional information in requests</w:t>
            </w:r>
          </w:p>
          <w:p w14:paraId="6B01576B" w14:textId="77777777" w:rsidR="00D72A57" w:rsidRPr="00456002" w:rsidRDefault="00D72A57" w:rsidP="00977327">
            <w:pPr>
              <w:spacing w:before="60" w:after="60"/>
              <w:rPr>
                <w:bCs/>
                <w:color w:val="000000"/>
                <w:sz w:val="18"/>
              </w:rPr>
            </w:pPr>
            <w:r w:rsidRPr="00456002">
              <w:rPr>
                <w:bCs/>
                <w:color w:val="000000"/>
                <w:sz w:val="18"/>
              </w:rPr>
              <w:t>Alle Requests haben die gleiche Priorität.</w:t>
            </w:r>
            <w:r w:rsidRPr="00456002">
              <w:rPr>
                <w:bCs/>
                <w:color w:val="000000"/>
                <w:sz w:val="18"/>
              </w:rPr>
              <w:br/>
              <w:t>Der MaxHits Parameter ist nicht zu verwenden.</w:t>
            </w:r>
          </w:p>
        </w:tc>
        <w:tc>
          <w:tcPr>
            <w:tcW w:w="4395" w:type="dxa"/>
            <w:tcBorders>
              <w:top w:val="single" w:sz="4" w:space="0" w:color="auto"/>
              <w:left w:val="single" w:sz="4" w:space="0" w:color="auto"/>
              <w:bottom w:val="single" w:sz="4" w:space="0" w:color="auto"/>
              <w:right w:val="single" w:sz="4" w:space="0" w:color="auto"/>
            </w:tcBorders>
          </w:tcPr>
          <w:p w14:paraId="2D83A1FA" w14:textId="77777777" w:rsidR="00D72A57" w:rsidRPr="00456002" w:rsidRDefault="00D72A57" w:rsidP="00977327">
            <w:pPr>
              <w:rPr>
                <w:color w:val="000000"/>
                <w:sz w:val="18"/>
              </w:rPr>
            </w:pPr>
          </w:p>
        </w:tc>
      </w:tr>
      <w:tr w:rsidR="00D72A57" w:rsidRPr="00456002" w14:paraId="3544269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BCEB1B8" w14:textId="77777777" w:rsidR="00D72A57" w:rsidRPr="00456002" w:rsidRDefault="00D72A57" w:rsidP="00977327">
            <w:pPr>
              <w:pStyle w:val="TAL"/>
              <w:keepNext w:val="0"/>
              <w:keepLines w:val="0"/>
              <w:spacing w:before="60"/>
              <w:rPr>
                <w:color w:val="000000"/>
                <w:lang w:val="de-DE" w:eastAsia="de-DE"/>
              </w:rPr>
            </w:pPr>
            <w:r>
              <w:rPr>
                <w:color w:val="000000"/>
                <w:lang w:val="de-DE" w:eastAsia="de-DE"/>
              </w:rPr>
              <w:t>6.4</w:t>
            </w:r>
          </w:p>
        </w:tc>
        <w:tc>
          <w:tcPr>
            <w:tcW w:w="3998" w:type="dxa"/>
            <w:tcBorders>
              <w:top w:val="single" w:sz="4" w:space="0" w:color="auto"/>
              <w:left w:val="single" w:sz="4" w:space="0" w:color="auto"/>
              <w:bottom w:val="single" w:sz="4" w:space="0" w:color="auto"/>
              <w:right w:val="single" w:sz="4" w:space="0" w:color="auto"/>
            </w:tcBorders>
          </w:tcPr>
          <w:p w14:paraId="4384EC2F" w14:textId="77777777" w:rsidR="00D72A57" w:rsidRDefault="00D72A57" w:rsidP="00977327">
            <w:pPr>
              <w:spacing w:before="60" w:after="60"/>
              <w:rPr>
                <w:b/>
                <w:bCs/>
                <w:color w:val="000000"/>
                <w:sz w:val="18"/>
              </w:rPr>
            </w:pPr>
            <w:r>
              <w:rPr>
                <w:b/>
                <w:bCs/>
                <w:color w:val="000000"/>
                <w:sz w:val="18"/>
              </w:rPr>
              <w:t>Error messages</w:t>
            </w:r>
          </w:p>
          <w:p w14:paraId="5D65A927" w14:textId="77777777" w:rsidR="00D72A57" w:rsidRPr="002043B5" w:rsidRDefault="00D72A57" w:rsidP="00977327">
            <w:pPr>
              <w:spacing w:before="60" w:after="60"/>
              <w:rPr>
                <w:bCs/>
                <w:color w:val="000000"/>
                <w:sz w:val="18"/>
              </w:rPr>
            </w:pPr>
            <w:r>
              <w:rPr>
                <w:bCs/>
                <w:color w:val="000000"/>
                <w:sz w:val="18"/>
              </w:rPr>
              <w:t>Fehlermeldungen müssen aussagekräftig gestaltet werden. Wenn bspw. Versionskonflikte entstehen, müssen die Fehlermeldungen zumindest die erwartete Version beinhalten.</w:t>
            </w:r>
          </w:p>
        </w:tc>
        <w:tc>
          <w:tcPr>
            <w:tcW w:w="4395" w:type="dxa"/>
            <w:tcBorders>
              <w:top w:val="single" w:sz="4" w:space="0" w:color="auto"/>
              <w:left w:val="single" w:sz="4" w:space="0" w:color="auto"/>
              <w:bottom w:val="single" w:sz="4" w:space="0" w:color="auto"/>
              <w:right w:val="single" w:sz="4" w:space="0" w:color="auto"/>
            </w:tcBorders>
          </w:tcPr>
          <w:p w14:paraId="20173475" w14:textId="77777777" w:rsidR="00D72A57" w:rsidRPr="00456002" w:rsidRDefault="00D72A57" w:rsidP="00977327">
            <w:pPr>
              <w:rPr>
                <w:color w:val="000000"/>
                <w:sz w:val="18"/>
              </w:rPr>
            </w:pPr>
          </w:p>
        </w:tc>
      </w:tr>
      <w:tr w:rsidR="00D72A57" w:rsidRPr="00456002" w14:paraId="29FF255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1288A67A"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7</w:t>
            </w:r>
          </w:p>
        </w:tc>
        <w:tc>
          <w:tcPr>
            <w:tcW w:w="3998" w:type="dxa"/>
            <w:tcBorders>
              <w:top w:val="single" w:sz="4" w:space="0" w:color="auto"/>
              <w:left w:val="single" w:sz="4" w:space="0" w:color="auto"/>
              <w:bottom w:val="single" w:sz="4" w:space="0" w:color="auto"/>
              <w:right w:val="single" w:sz="4" w:space="0" w:color="auto"/>
            </w:tcBorders>
          </w:tcPr>
          <w:p w14:paraId="1F675E54" w14:textId="77777777" w:rsidR="00D72A57" w:rsidRPr="00456002" w:rsidRDefault="00D72A57" w:rsidP="00977327">
            <w:pPr>
              <w:spacing w:before="60" w:after="60"/>
              <w:rPr>
                <w:b/>
                <w:bCs/>
                <w:color w:val="000000"/>
                <w:sz w:val="18"/>
              </w:rPr>
            </w:pPr>
            <w:r w:rsidRPr="00456002">
              <w:rPr>
                <w:b/>
                <w:bCs/>
                <w:color w:val="000000"/>
                <w:sz w:val="18"/>
              </w:rPr>
              <w:t>Data exchange techniques</w:t>
            </w:r>
          </w:p>
          <w:p w14:paraId="5B9A8558" w14:textId="77777777" w:rsidR="00D72A57" w:rsidRPr="00456002" w:rsidRDefault="00D72A57" w:rsidP="00977327">
            <w:pPr>
              <w:spacing w:before="60" w:after="60"/>
              <w:rPr>
                <w:bCs/>
                <w:color w:val="000000"/>
                <w:sz w:val="18"/>
              </w:rPr>
            </w:pPr>
            <w:r w:rsidRPr="00456002">
              <w:rPr>
                <w:color w:val="000000"/>
                <w:sz w:val="18"/>
              </w:rPr>
              <w:t xml:space="preserve">Als Übermittlungsmechanismus wird XML/HTTP genutzt. </w:t>
            </w:r>
            <w:r w:rsidRPr="00456002">
              <w:rPr>
                <w:bCs/>
                <w:color w:val="000000"/>
                <w:sz w:val="18"/>
              </w:rPr>
              <w:t xml:space="preserve">Die Übertragung erfolgt in einem VPN gemäß Anlage </w:t>
            </w:r>
            <w:r>
              <w:rPr>
                <w:bCs/>
                <w:color w:val="000000"/>
                <w:sz w:val="18"/>
              </w:rPr>
              <w:t>A</w:t>
            </w:r>
            <w:r w:rsidRPr="00456002">
              <w:rPr>
                <w:bCs/>
                <w:color w:val="000000"/>
                <w:sz w:val="18"/>
              </w:rPr>
              <w:t>-</w:t>
            </w:r>
            <w:r>
              <w:rPr>
                <w:bCs/>
                <w:color w:val="000000"/>
                <w:sz w:val="18"/>
              </w:rPr>
              <w:t>2</w:t>
            </w:r>
            <w:r w:rsidRPr="00456002">
              <w:rPr>
                <w:bCs/>
                <w:color w:val="000000"/>
                <w:sz w:val="18"/>
              </w:rPr>
              <w:t xml:space="preserve"> über das öffentliche Internet.</w:t>
            </w:r>
          </w:p>
        </w:tc>
        <w:tc>
          <w:tcPr>
            <w:tcW w:w="4395" w:type="dxa"/>
            <w:tcBorders>
              <w:top w:val="single" w:sz="4" w:space="0" w:color="auto"/>
              <w:left w:val="single" w:sz="4" w:space="0" w:color="auto"/>
              <w:bottom w:val="single" w:sz="4" w:space="0" w:color="auto"/>
              <w:right w:val="single" w:sz="4" w:space="0" w:color="auto"/>
            </w:tcBorders>
          </w:tcPr>
          <w:p w14:paraId="51FA7016" w14:textId="77777777" w:rsidR="00D72A57" w:rsidRPr="00456002" w:rsidRDefault="00D72A57" w:rsidP="00977327">
            <w:pPr>
              <w:rPr>
                <w:color w:val="000000"/>
                <w:sz w:val="18"/>
              </w:rPr>
            </w:pPr>
          </w:p>
          <w:p w14:paraId="0FAAE425" w14:textId="77777777" w:rsidR="00D72A57" w:rsidRPr="00456002" w:rsidRDefault="00D72A57" w:rsidP="00977327">
            <w:pPr>
              <w:spacing w:before="60"/>
              <w:rPr>
                <w:color w:val="000000"/>
                <w:sz w:val="18"/>
              </w:rPr>
            </w:pPr>
            <w:r w:rsidRPr="00456002">
              <w:rPr>
                <w:color w:val="000000"/>
                <w:sz w:val="18"/>
              </w:rPr>
              <w:t>Siehe hierzu die Festlegungen im Abschnitt 2.2 dieser TR TKÜV bzw. im Anschluss an diese Tabelle.</w:t>
            </w:r>
          </w:p>
        </w:tc>
      </w:tr>
      <w:tr w:rsidR="00D72A57" w:rsidRPr="00456002" w14:paraId="63227730"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8B33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lastRenderedPageBreak/>
              <w:t>7.2</w:t>
            </w:r>
          </w:p>
        </w:tc>
        <w:tc>
          <w:tcPr>
            <w:tcW w:w="3998" w:type="dxa"/>
            <w:tcBorders>
              <w:top w:val="single" w:sz="4" w:space="0" w:color="auto"/>
              <w:left w:val="single" w:sz="4" w:space="0" w:color="auto"/>
              <w:bottom w:val="single" w:sz="4" w:space="0" w:color="auto"/>
              <w:right w:val="single" w:sz="4" w:space="0" w:color="auto"/>
            </w:tcBorders>
          </w:tcPr>
          <w:p w14:paraId="4C10A77D" w14:textId="77777777" w:rsidR="00D72A57" w:rsidRPr="00456002" w:rsidRDefault="00D72A57" w:rsidP="00977327">
            <w:pPr>
              <w:spacing w:before="60" w:after="60"/>
              <w:rPr>
                <w:b/>
                <w:bCs/>
                <w:color w:val="000000"/>
                <w:sz w:val="18"/>
              </w:rPr>
            </w:pPr>
            <w:r w:rsidRPr="00456002">
              <w:rPr>
                <w:b/>
                <w:bCs/>
                <w:color w:val="000000"/>
                <w:sz w:val="18"/>
              </w:rPr>
              <w:t>HTTP data exchange</w:t>
            </w:r>
          </w:p>
          <w:p w14:paraId="35F64412" w14:textId="77777777" w:rsidR="00D72A57" w:rsidRPr="00456002" w:rsidRDefault="00D72A57" w:rsidP="00977327">
            <w:pPr>
              <w:spacing w:before="60" w:after="60"/>
              <w:rPr>
                <w:bCs/>
                <w:color w:val="000000"/>
                <w:sz w:val="18"/>
              </w:rPr>
            </w:pPr>
            <w:r w:rsidRPr="00456002">
              <w:rPr>
                <w:bCs/>
                <w:color w:val="000000"/>
                <w:sz w:val="18"/>
              </w:rPr>
              <w:t xml:space="preserve">Die Option </w:t>
            </w:r>
            <w:r w:rsidRPr="00456002">
              <w:rPr>
                <w:bCs/>
                <w:i/>
                <w:color w:val="000000"/>
                <w:sz w:val="18"/>
              </w:rPr>
              <w:t>Mutual client/server</w:t>
            </w:r>
            <w:r w:rsidRPr="00456002">
              <w:rPr>
                <w:bCs/>
                <w:color w:val="000000"/>
                <w:sz w:val="18"/>
              </w:rPr>
              <w:t xml:space="preserve"> ist zu verwen</w:t>
            </w:r>
            <w:r>
              <w:rPr>
                <w:bCs/>
                <w:color w:val="000000"/>
                <w:sz w:val="18"/>
              </w:rPr>
              <w:t>den.</w:t>
            </w:r>
          </w:p>
        </w:tc>
        <w:tc>
          <w:tcPr>
            <w:tcW w:w="4395" w:type="dxa"/>
            <w:tcBorders>
              <w:top w:val="single" w:sz="4" w:space="0" w:color="auto"/>
              <w:left w:val="single" w:sz="4" w:space="0" w:color="auto"/>
              <w:bottom w:val="single" w:sz="4" w:space="0" w:color="auto"/>
              <w:right w:val="single" w:sz="4" w:space="0" w:color="auto"/>
            </w:tcBorders>
          </w:tcPr>
          <w:p w14:paraId="439E4254" w14:textId="77777777" w:rsidR="00D72A57" w:rsidRPr="00456002" w:rsidRDefault="00D72A57" w:rsidP="00977327">
            <w:pPr>
              <w:rPr>
                <w:color w:val="000000"/>
                <w:sz w:val="18"/>
              </w:rPr>
            </w:pPr>
          </w:p>
          <w:p w14:paraId="2963578D" w14:textId="77777777" w:rsidR="00D72A57" w:rsidRPr="00456002" w:rsidRDefault="00D72A57" w:rsidP="00977327">
            <w:pPr>
              <w:spacing w:before="60" w:after="60"/>
              <w:rPr>
                <w:color w:val="000000"/>
                <w:sz w:val="18"/>
                <w:szCs w:val="24"/>
              </w:rPr>
            </w:pPr>
            <w:r w:rsidRPr="00456002">
              <w:rPr>
                <w:color w:val="000000"/>
                <w:sz w:val="18"/>
              </w:rPr>
              <w:t>Siehe hierzu die Festlegungen im Anschluss an diese Tabelle.</w:t>
            </w:r>
          </w:p>
        </w:tc>
      </w:tr>
      <w:tr w:rsidR="00D72A57" w:rsidRPr="00456002" w14:paraId="16C33C6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36AC4"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7.2.3</w:t>
            </w:r>
          </w:p>
        </w:tc>
        <w:tc>
          <w:tcPr>
            <w:tcW w:w="3998" w:type="dxa"/>
            <w:tcBorders>
              <w:top w:val="single" w:sz="4" w:space="0" w:color="auto"/>
              <w:left w:val="single" w:sz="4" w:space="0" w:color="auto"/>
              <w:bottom w:val="single" w:sz="4" w:space="0" w:color="auto"/>
              <w:right w:val="single" w:sz="4" w:space="0" w:color="auto"/>
            </w:tcBorders>
          </w:tcPr>
          <w:p w14:paraId="0163C47D" w14:textId="77777777" w:rsidR="00D72A57" w:rsidRPr="00456002" w:rsidRDefault="00D72A57" w:rsidP="00977327">
            <w:pPr>
              <w:spacing w:before="60" w:after="60"/>
              <w:rPr>
                <w:b/>
                <w:bCs/>
                <w:color w:val="000000"/>
                <w:sz w:val="18"/>
              </w:rPr>
            </w:pPr>
            <w:r w:rsidRPr="00456002">
              <w:rPr>
                <w:b/>
                <w:bCs/>
                <w:color w:val="000000"/>
                <w:sz w:val="18"/>
              </w:rPr>
              <w:t>Mutual client/server</w:t>
            </w:r>
          </w:p>
          <w:p w14:paraId="6B75965F" w14:textId="77777777" w:rsidR="00D72A57" w:rsidRPr="00456002" w:rsidRDefault="00D72A57" w:rsidP="00977327">
            <w:pPr>
              <w:spacing w:before="60" w:after="60"/>
              <w:rPr>
                <w:bCs/>
                <w:color w:val="000000"/>
                <w:sz w:val="18"/>
              </w:rPr>
            </w:pPr>
            <w:r w:rsidRPr="00456002">
              <w:rPr>
                <w:bCs/>
                <w:color w:val="000000"/>
                <w:sz w:val="18"/>
              </w:rPr>
              <w:t>URI ist für HI-A und HI-B einheitlich /etsi</w:t>
            </w:r>
          </w:p>
        </w:tc>
        <w:tc>
          <w:tcPr>
            <w:tcW w:w="4395" w:type="dxa"/>
            <w:tcBorders>
              <w:top w:val="single" w:sz="4" w:space="0" w:color="auto"/>
              <w:left w:val="single" w:sz="4" w:space="0" w:color="auto"/>
              <w:bottom w:val="single" w:sz="4" w:space="0" w:color="auto"/>
              <w:right w:val="single" w:sz="4" w:space="0" w:color="auto"/>
            </w:tcBorders>
          </w:tcPr>
          <w:p w14:paraId="1916A5BD" w14:textId="77777777" w:rsidR="00D72A57" w:rsidRPr="00456002" w:rsidRDefault="00D72A57" w:rsidP="00977327">
            <w:pPr>
              <w:spacing w:before="60" w:after="60"/>
              <w:rPr>
                <w:color w:val="000000"/>
                <w:sz w:val="18"/>
              </w:rPr>
            </w:pPr>
          </w:p>
          <w:p w14:paraId="14E0FFD5" w14:textId="77777777" w:rsidR="00D72A57" w:rsidRPr="00456002" w:rsidRDefault="00D72A57" w:rsidP="00977327">
            <w:pPr>
              <w:spacing w:before="60" w:after="60"/>
              <w:rPr>
                <w:color w:val="000000"/>
                <w:sz w:val="18"/>
              </w:rPr>
            </w:pPr>
            <w:r w:rsidRPr="00456002">
              <w:rPr>
                <w:color w:val="000000"/>
                <w:sz w:val="18"/>
              </w:rPr>
              <w:t>Der Host-Header wird nicht benötigt.</w:t>
            </w:r>
          </w:p>
        </w:tc>
      </w:tr>
      <w:tr w:rsidR="00D72A57" w:rsidRPr="00456002" w14:paraId="0D2DAC95"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5AF069A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8</w:t>
            </w:r>
          </w:p>
        </w:tc>
        <w:tc>
          <w:tcPr>
            <w:tcW w:w="3998" w:type="dxa"/>
            <w:tcBorders>
              <w:top w:val="single" w:sz="4" w:space="0" w:color="auto"/>
              <w:left w:val="single" w:sz="4" w:space="0" w:color="auto"/>
              <w:bottom w:val="single" w:sz="4" w:space="0" w:color="auto"/>
              <w:right w:val="single" w:sz="4" w:space="0" w:color="auto"/>
            </w:tcBorders>
          </w:tcPr>
          <w:p w14:paraId="5412BECE" w14:textId="77777777" w:rsidR="00D72A57" w:rsidRPr="00456002" w:rsidRDefault="00D72A57" w:rsidP="00977327">
            <w:pPr>
              <w:spacing w:before="60" w:after="60"/>
              <w:rPr>
                <w:b/>
                <w:bCs/>
                <w:color w:val="000000"/>
                <w:sz w:val="18"/>
              </w:rPr>
            </w:pPr>
            <w:r w:rsidRPr="00456002">
              <w:rPr>
                <w:b/>
                <w:bCs/>
                <w:color w:val="000000"/>
                <w:sz w:val="18"/>
              </w:rPr>
              <w:t>Security Measures</w:t>
            </w:r>
          </w:p>
          <w:p w14:paraId="6E2EBE13" w14:textId="77777777" w:rsidR="00D72A57" w:rsidRPr="00456002" w:rsidRDefault="00D72A57" w:rsidP="00977327">
            <w:pPr>
              <w:spacing w:before="60" w:after="60"/>
              <w:rPr>
                <w:bCs/>
                <w:color w:val="000000"/>
                <w:sz w:val="18"/>
              </w:rPr>
            </w:pPr>
            <w:r w:rsidRPr="00456002">
              <w:rPr>
                <w:bCs/>
                <w:color w:val="000000"/>
                <w:sz w:val="18"/>
              </w:rPr>
              <w:t xml:space="preserve">Es gelten die Anforderungen nach Anlage </w:t>
            </w:r>
            <w:r>
              <w:rPr>
                <w:bCs/>
                <w:color w:val="000000"/>
                <w:sz w:val="18"/>
              </w:rPr>
              <w:t>A</w:t>
            </w:r>
            <w:r w:rsidRPr="00456002">
              <w:rPr>
                <w:bCs/>
                <w:color w:val="000000"/>
                <w:sz w:val="18"/>
              </w:rPr>
              <w:t>-</w:t>
            </w:r>
            <w:r>
              <w:rPr>
                <w:bCs/>
                <w:color w:val="000000"/>
                <w:sz w:val="18"/>
              </w:rPr>
              <w:t>2</w:t>
            </w:r>
            <w:r w:rsidRPr="00456002">
              <w:rPr>
                <w:bCs/>
                <w:color w:val="000000"/>
                <w:sz w:val="18"/>
              </w:rPr>
              <w:t>.</w:t>
            </w:r>
          </w:p>
        </w:tc>
        <w:tc>
          <w:tcPr>
            <w:tcW w:w="4395" w:type="dxa"/>
            <w:tcBorders>
              <w:top w:val="single" w:sz="4" w:space="0" w:color="auto"/>
              <w:left w:val="single" w:sz="4" w:space="0" w:color="auto"/>
              <w:bottom w:val="single" w:sz="4" w:space="0" w:color="auto"/>
              <w:right w:val="single" w:sz="4" w:space="0" w:color="auto"/>
            </w:tcBorders>
          </w:tcPr>
          <w:p w14:paraId="123EC58F" w14:textId="77777777" w:rsidR="00D72A57" w:rsidRPr="00456002" w:rsidRDefault="00D72A57" w:rsidP="00977327">
            <w:pPr>
              <w:spacing w:before="60"/>
              <w:rPr>
                <w:color w:val="000000"/>
                <w:sz w:val="18"/>
              </w:rPr>
            </w:pPr>
          </w:p>
        </w:tc>
      </w:tr>
      <w:tr w:rsidR="00D72A57" w:rsidRPr="0042420A" w14:paraId="249358C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2C429B5C"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Annex A</w:t>
            </w:r>
          </w:p>
        </w:tc>
        <w:tc>
          <w:tcPr>
            <w:tcW w:w="3998" w:type="dxa"/>
            <w:tcBorders>
              <w:top w:val="single" w:sz="4" w:space="0" w:color="auto"/>
              <w:left w:val="single" w:sz="4" w:space="0" w:color="auto"/>
              <w:bottom w:val="single" w:sz="4" w:space="0" w:color="auto"/>
              <w:right w:val="single" w:sz="4" w:space="0" w:color="auto"/>
            </w:tcBorders>
          </w:tcPr>
          <w:p w14:paraId="124ED9FD" w14:textId="77777777" w:rsidR="00D72A57" w:rsidRPr="00456002" w:rsidRDefault="00D72A57" w:rsidP="00977327">
            <w:pPr>
              <w:spacing w:before="60" w:after="60"/>
              <w:rPr>
                <w:b/>
                <w:bCs/>
                <w:color w:val="000000"/>
                <w:sz w:val="18"/>
              </w:rPr>
            </w:pPr>
            <w:r w:rsidRPr="00456002">
              <w:rPr>
                <w:b/>
                <w:bCs/>
                <w:color w:val="000000"/>
                <w:sz w:val="18"/>
              </w:rPr>
              <w:t>Data fields</w:t>
            </w:r>
          </w:p>
          <w:p w14:paraId="760D6FE9" w14:textId="77777777" w:rsidR="00D72A57" w:rsidRPr="00456002" w:rsidRDefault="00D72A57" w:rsidP="00977327">
            <w:pPr>
              <w:spacing w:before="60" w:after="60"/>
              <w:rPr>
                <w:bCs/>
                <w:color w:val="000000"/>
                <w:sz w:val="18"/>
              </w:rPr>
            </w:pPr>
            <w:r w:rsidRPr="00456002">
              <w:rPr>
                <w:bCs/>
                <w:color w:val="000000"/>
                <w:sz w:val="18"/>
              </w:rPr>
              <w:t>Die Anlage beschreibt die genutzten Datenfelder und die Festlegungen innerhalb einer ASN.1-Definition. Die zu nutzende XML-Definition ist zusammen mit der ETSI-Spezifikation über die Webseite von ETSI zu beziehen.</w:t>
            </w:r>
          </w:p>
        </w:tc>
        <w:tc>
          <w:tcPr>
            <w:tcW w:w="4395" w:type="dxa"/>
            <w:tcBorders>
              <w:top w:val="single" w:sz="4" w:space="0" w:color="auto"/>
              <w:left w:val="single" w:sz="4" w:space="0" w:color="auto"/>
              <w:bottom w:val="single" w:sz="4" w:space="0" w:color="auto"/>
              <w:right w:val="single" w:sz="4" w:space="0" w:color="auto"/>
            </w:tcBorders>
          </w:tcPr>
          <w:p w14:paraId="7C8B35E7" w14:textId="77777777" w:rsidR="00D72A57" w:rsidRPr="00456002" w:rsidRDefault="00D72A57" w:rsidP="00977327">
            <w:pPr>
              <w:spacing w:before="60" w:after="60"/>
              <w:rPr>
                <w:color w:val="000000"/>
                <w:sz w:val="18"/>
              </w:rPr>
            </w:pPr>
          </w:p>
          <w:p w14:paraId="039FCD4B" w14:textId="77777777" w:rsidR="00D72A57" w:rsidRPr="0042420A" w:rsidRDefault="00D72A57" w:rsidP="00977327">
            <w:pPr>
              <w:spacing w:before="60" w:after="60"/>
              <w:rPr>
                <w:color w:val="000000"/>
                <w:sz w:val="18"/>
              </w:rPr>
            </w:pPr>
            <w:r w:rsidRPr="00456002">
              <w:rPr>
                <w:color w:val="000000"/>
                <w:sz w:val="18"/>
              </w:rPr>
              <w:t xml:space="preserve">Beispiele gängiger Abfragen und die grundsätzlich erwarteten Ergebnisse </w:t>
            </w:r>
            <w:r>
              <w:rPr>
                <w:color w:val="000000"/>
                <w:sz w:val="18"/>
              </w:rPr>
              <w:t>können bei der Bundesnetzagentur abgefragt werden.</w:t>
            </w:r>
          </w:p>
        </w:tc>
      </w:tr>
    </w:tbl>
    <w:p w14:paraId="43C20D1B" w14:textId="77777777" w:rsidR="00D72A57" w:rsidRPr="0042420A" w:rsidRDefault="00D72A57" w:rsidP="00D72A57">
      <w:pPr>
        <w:rPr>
          <w:color w:val="000000"/>
        </w:rPr>
      </w:pPr>
    </w:p>
    <w:p w14:paraId="067DA8D7" w14:textId="77777777" w:rsidR="00D72A57" w:rsidRPr="0042420A" w:rsidRDefault="00D72A57" w:rsidP="00994AC7">
      <w:pPr>
        <w:pStyle w:val="berschrift2"/>
      </w:pPr>
      <w:bookmarkStart w:id="616" w:name="_Toc295218385"/>
      <w:bookmarkStart w:id="617" w:name="_Toc316388530"/>
      <w:bookmarkStart w:id="618" w:name="_Toc316905688"/>
      <w:bookmarkStart w:id="619" w:name="_Toc57014212"/>
      <w:r w:rsidRPr="0042420A">
        <w:t>2.2</w:t>
      </w:r>
      <w:r w:rsidRPr="0042420A">
        <w:tab/>
        <w:t>Ergänzende technische Anforderungen zur Schnittstellenbeschreibung der ETSI TS 102 657</w:t>
      </w:r>
      <w:bookmarkEnd w:id="616"/>
      <w:bookmarkEnd w:id="617"/>
      <w:bookmarkEnd w:id="618"/>
      <w:bookmarkEnd w:id="619"/>
    </w:p>
    <w:p w14:paraId="1DC30664" w14:textId="77777777" w:rsidR="00D72A57" w:rsidRDefault="00D72A57" w:rsidP="00D72A57">
      <w:pPr>
        <w:pStyle w:val="FP"/>
        <w:spacing w:before="120" w:after="240"/>
        <w:rPr>
          <w:color w:val="000000"/>
          <w:lang w:val="de-DE"/>
        </w:rPr>
      </w:pPr>
      <w:r w:rsidRPr="0042420A">
        <w:rPr>
          <w:color w:val="000000"/>
          <w:lang w:val="de-DE"/>
        </w:rPr>
        <w:t>Der in der ETSI-Spezifikation beschriebene Handshake-Mechanismus setzt weitergehende nationale Festlegungen über die dort beschriebene HTTP-Übermittlungsmethode voraus, um die störungsfreie Zusammenarbeit verschiedener Systeme sicherzustellen.</w:t>
      </w:r>
    </w:p>
    <w:p w14:paraId="5DD8EC57" w14:textId="77777777" w:rsidR="00D72A57" w:rsidRPr="00FB1CE7" w:rsidRDefault="00D72A57" w:rsidP="00012CFE">
      <w:pPr>
        <w:pStyle w:val="berschrift3"/>
      </w:pPr>
      <w:bookmarkStart w:id="620" w:name="_Toc316905689"/>
      <w:r w:rsidRPr="002043B5">
        <w:t>2.2.1</w:t>
      </w:r>
      <w:r w:rsidRPr="002043B5">
        <w:tab/>
        <w:t>Übermittlungsmethode HTTP</w:t>
      </w:r>
      <w:bookmarkEnd w:id="620"/>
    </w:p>
    <w:p w14:paraId="65EFA06B" w14:textId="280D9E24" w:rsidR="00D72A57" w:rsidRPr="0042420A" w:rsidRDefault="00D72A57" w:rsidP="00D72A57">
      <w:pPr>
        <w:pStyle w:val="FP"/>
        <w:spacing w:before="120" w:after="240"/>
        <w:rPr>
          <w:rStyle w:val="Seitenzahl"/>
          <w:color w:val="000000"/>
          <w:lang w:val="de-DE"/>
        </w:rPr>
      </w:pPr>
      <w:r w:rsidRPr="0042420A">
        <w:rPr>
          <w:rStyle w:val="Seitenzahl"/>
          <w:color w:val="000000"/>
          <w:lang w:val="de-DE"/>
        </w:rPr>
        <w:t xml:space="preserve">Für die elektronische Übermittlung an die teilnehmenden Unternehmen nennen diese der </w:t>
      </w:r>
      <w:r>
        <w:rPr>
          <w:rStyle w:val="Seitenzahl"/>
          <w:color w:val="000000"/>
          <w:lang w:val="de-DE"/>
        </w:rPr>
        <w:t>Bundesnetzagentur</w:t>
      </w:r>
      <w:r w:rsidRPr="0042420A">
        <w:rPr>
          <w:rStyle w:val="Seitenzahl"/>
          <w:color w:val="000000"/>
          <w:lang w:val="de-DE"/>
        </w:rPr>
        <w:t xml:space="preserve"> die hierzu notwendigen Adressierungsinformationen (IP-Adresse), die diese an die </w:t>
      </w:r>
      <w:r w:rsidR="00990CCD">
        <w:rPr>
          <w:rStyle w:val="Seitenzahl"/>
          <w:color w:val="000000"/>
          <w:lang w:val="de-DE"/>
        </w:rPr>
        <w:t>berechtigten Stellen</w:t>
      </w:r>
      <w:r w:rsidRPr="0042420A">
        <w:rPr>
          <w:rStyle w:val="Seitenzahl"/>
          <w:color w:val="000000"/>
          <w:lang w:val="de-DE"/>
        </w:rPr>
        <w:t xml:space="preserve"> weiterreicht.</w:t>
      </w:r>
    </w:p>
    <w:p w14:paraId="34EA0868" w14:textId="77777777" w:rsidR="00D72A57" w:rsidRPr="0042420A" w:rsidRDefault="00D72A57" w:rsidP="00D72A57">
      <w:pPr>
        <w:pStyle w:val="FP"/>
        <w:spacing w:before="120" w:after="240"/>
        <w:rPr>
          <w:color w:val="000000"/>
          <w:lang w:val="de-DE"/>
        </w:rPr>
      </w:pPr>
      <w:r w:rsidRPr="0042420A">
        <w:rPr>
          <w:rStyle w:val="Seitenzahl"/>
          <w:color w:val="000000"/>
          <w:lang w:val="de-DE"/>
        </w:rPr>
        <w:t xml:space="preserve">Die Port-Nummern </w:t>
      </w:r>
      <w:r w:rsidRPr="0042420A">
        <w:rPr>
          <w:bCs/>
          <w:color w:val="000000"/>
          <w:lang w:val="de-DE"/>
        </w:rPr>
        <w:t>des jeweiligen Empfängers (destination port) sind für HI-A und HI-B identisch</w:t>
      </w:r>
      <w:r w:rsidRPr="0042420A">
        <w:rPr>
          <w:rStyle w:val="Seitenzahl"/>
          <w:color w:val="000000"/>
          <w:lang w:val="de-DE"/>
        </w:rPr>
        <w:t xml:space="preserve"> und wie folgt zu verwenden. Sofern für die entsprechende Anfrage eine Anordnung notwendig ist, wird diese über den</w:t>
      </w:r>
      <w:r>
        <w:rPr>
          <w:rStyle w:val="Seitenzahl"/>
          <w:color w:val="000000"/>
          <w:lang w:val="de-DE"/>
        </w:rPr>
        <w:t>selben</w:t>
      </w:r>
      <w:r w:rsidRPr="0042420A">
        <w:rPr>
          <w:rStyle w:val="Seitenzahl"/>
          <w:color w:val="000000"/>
          <w:lang w:val="de-DE"/>
        </w:rPr>
        <w:t xml:space="preserve"> Port übermittelt.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843"/>
      </w:tblGrid>
      <w:tr w:rsidR="00D72A57" w:rsidRPr="0042420A" w14:paraId="6F874890" w14:textId="77777777" w:rsidTr="00977327">
        <w:tc>
          <w:tcPr>
            <w:tcW w:w="6946" w:type="dxa"/>
          </w:tcPr>
          <w:p w14:paraId="115147F7" w14:textId="77777777" w:rsidR="00D72A57" w:rsidRPr="0042420A" w:rsidRDefault="00D72A57" w:rsidP="00977327">
            <w:pPr>
              <w:spacing w:before="60" w:after="60"/>
              <w:rPr>
                <w:b/>
                <w:bCs/>
                <w:color w:val="000000"/>
              </w:rPr>
            </w:pPr>
            <w:r w:rsidRPr="0042420A">
              <w:rPr>
                <w:b/>
                <w:bCs/>
                <w:color w:val="000000"/>
              </w:rPr>
              <w:t>Anwendung</w:t>
            </w:r>
          </w:p>
        </w:tc>
        <w:tc>
          <w:tcPr>
            <w:tcW w:w="1843" w:type="dxa"/>
          </w:tcPr>
          <w:p w14:paraId="76427B76" w14:textId="77777777" w:rsidR="00D72A57" w:rsidRPr="0042420A" w:rsidRDefault="00D72A57" w:rsidP="00977327">
            <w:pPr>
              <w:spacing w:before="60" w:after="60"/>
              <w:rPr>
                <w:b/>
                <w:bCs/>
                <w:color w:val="000000"/>
              </w:rPr>
            </w:pPr>
            <w:r w:rsidRPr="0042420A">
              <w:rPr>
                <w:b/>
                <w:bCs/>
                <w:color w:val="000000"/>
              </w:rPr>
              <w:t>destination port</w:t>
            </w:r>
          </w:p>
        </w:tc>
      </w:tr>
      <w:tr w:rsidR="00D72A57" w:rsidRPr="0042420A" w14:paraId="739B17A0" w14:textId="77777777" w:rsidTr="00977327">
        <w:tc>
          <w:tcPr>
            <w:tcW w:w="6946" w:type="dxa"/>
          </w:tcPr>
          <w:p w14:paraId="33F7AF54" w14:textId="77777777" w:rsidR="00D72A57" w:rsidRPr="0042420A" w:rsidRDefault="00D72A57" w:rsidP="00977327">
            <w:pPr>
              <w:spacing w:before="60" w:after="60"/>
              <w:rPr>
                <w:bCs/>
                <w:color w:val="000000"/>
              </w:rPr>
            </w:pPr>
            <w:r w:rsidRPr="0042420A">
              <w:rPr>
                <w:bCs/>
                <w:color w:val="000000"/>
              </w:rPr>
              <w:t>Beauskunftung von Verkehrsdaten</w:t>
            </w:r>
          </w:p>
        </w:tc>
        <w:tc>
          <w:tcPr>
            <w:tcW w:w="1843" w:type="dxa"/>
          </w:tcPr>
          <w:p w14:paraId="400DFC76" w14:textId="77777777" w:rsidR="00D72A57" w:rsidRPr="0042420A" w:rsidRDefault="00D72A57" w:rsidP="00977327">
            <w:pPr>
              <w:spacing w:before="60" w:after="60"/>
              <w:jc w:val="center"/>
              <w:rPr>
                <w:bCs/>
                <w:color w:val="000000"/>
              </w:rPr>
            </w:pPr>
            <w:r w:rsidRPr="0042420A">
              <w:rPr>
                <w:bCs/>
                <w:color w:val="000000"/>
              </w:rPr>
              <w:t>50200</w:t>
            </w:r>
          </w:p>
        </w:tc>
      </w:tr>
      <w:tr w:rsidR="00D72A57" w:rsidRPr="0042420A" w14:paraId="4E3422EA" w14:textId="77777777" w:rsidTr="00977327">
        <w:tc>
          <w:tcPr>
            <w:tcW w:w="6946" w:type="dxa"/>
          </w:tcPr>
          <w:p w14:paraId="1FE65062" w14:textId="77777777" w:rsidR="00D72A57" w:rsidRPr="0042420A" w:rsidRDefault="00D72A57" w:rsidP="00977327">
            <w:pPr>
              <w:spacing w:before="60" w:after="60"/>
              <w:rPr>
                <w:bCs/>
                <w:color w:val="000000"/>
              </w:rPr>
            </w:pPr>
            <w:r w:rsidRPr="0042420A">
              <w:rPr>
                <w:bCs/>
                <w:color w:val="000000"/>
              </w:rPr>
              <w:t>Beauskunftung von Bestandsdaten</w:t>
            </w:r>
          </w:p>
        </w:tc>
        <w:tc>
          <w:tcPr>
            <w:tcW w:w="1843" w:type="dxa"/>
          </w:tcPr>
          <w:p w14:paraId="61A691CC" w14:textId="77777777" w:rsidR="00D72A57" w:rsidRPr="0042420A" w:rsidRDefault="00D72A57" w:rsidP="00977327">
            <w:pPr>
              <w:spacing w:before="60" w:after="60"/>
              <w:jc w:val="center"/>
              <w:rPr>
                <w:bCs/>
                <w:color w:val="000000"/>
              </w:rPr>
            </w:pPr>
            <w:r w:rsidRPr="0042420A">
              <w:rPr>
                <w:bCs/>
                <w:color w:val="000000"/>
              </w:rPr>
              <w:t>50210</w:t>
            </w:r>
          </w:p>
        </w:tc>
      </w:tr>
      <w:tr w:rsidR="00D72A57" w:rsidRPr="0042420A" w14:paraId="3B9E3B51" w14:textId="77777777" w:rsidTr="00977327">
        <w:tc>
          <w:tcPr>
            <w:tcW w:w="6946" w:type="dxa"/>
          </w:tcPr>
          <w:p w14:paraId="412C42C0" w14:textId="2D7890EA" w:rsidR="00D72A57" w:rsidRPr="0042420A" w:rsidRDefault="00D72A57" w:rsidP="005A4391">
            <w:pPr>
              <w:spacing w:before="60" w:after="60"/>
              <w:rPr>
                <w:bCs/>
                <w:color w:val="000000"/>
              </w:rPr>
            </w:pPr>
            <w:r w:rsidRPr="0042420A">
              <w:rPr>
                <w:bCs/>
                <w:color w:val="000000"/>
              </w:rPr>
              <w:t>Beauskunftung zur Standortfeststellung</w:t>
            </w:r>
          </w:p>
        </w:tc>
        <w:tc>
          <w:tcPr>
            <w:tcW w:w="1843" w:type="dxa"/>
          </w:tcPr>
          <w:p w14:paraId="5A098E20" w14:textId="77777777" w:rsidR="00D72A57" w:rsidRPr="0042420A" w:rsidRDefault="00D72A57" w:rsidP="00977327">
            <w:pPr>
              <w:spacing w:before="60" w:after="60"/>
              <w:jc w:val="center"/>
              <w:rPr>
                <w:bCs/>
                <w:color w:val="000000"/>
              </w:rPr>
            </w:pPr>
            <w:r w:rsidRPr="0042420A">
              <w:rPr>
                <w:bCs/>
                <w:color w:val="000000"/>
              </w:rPr>
              <w:t>50220</w:t>
            </w:r>
          </w:p>
        </w:tc>
      </w:tr>
      <w:tr w:rsidR="00D72A57" w:rsidRPr="0042420A" w14:paraId="3B8E0D1D" w14:textId="77777777" w:rsidTr="00977327">
        <w:tc>
          <w:tcPr>
            <w:tcW w:w="6946" w:type="dxa"/>
          </w:tcPr>
          <w:p w14:paraId="40565629" w14:textId="77777777" w:rsidR="00D72A57" w:rsidRDefault="00D72A57" w:rsidP="00977327">
            <w:pPr>
              <w:spacing w:before="60" w:after="60"/>
              <w:rPr>
                <w:bCs/>
                <w:color w:val="000000"/>
              </w:rPr>
            </w:pPr>
            <w:r w:rsidRPr="0042420A">
              <w:rPr>
                <w:bCs/>
                <w:color w:val="000000"/>
              </w:rPr>
              <w:t>Übermittlung der Anordnung zur Überwachung der Telekommunikation</w:t>
            </w:r>
            <w:r>
              <w:rPr>
                <w:bCs/>
                <w:color w:val="000000"/>
              </w:rPr>
              <w:t>,</w:t>
            </w:r>
          </w:p>
          <w:p w14:paraId="4B344487" w14:textId="77777777" w:rsidR="00D72A57" w:rsidRPr="0042420A" w:rsidRDefault="00D72A57" w:rsidP="00977327">
            <w:pPr>
              <w:spacing w:before="60" w:after="60"/>
              <w:rPr>
                <w:bCs/>
                <w:color w:val="000000"/>
              </w:rPr>
            </w:pPr>
            <w:r>
              <w:rPr>
                <w:bCs/>
                <w:color w:val="000000"/>
              </w:rPr>
              <w:t>Beauskunftung von Verkehrsdaten in Echtzeit</w:t>
            </w:r>
          </w:p>
        </w:tc>
        <w:tc>
          <w:tcPr>
            <w:tcW w:w="1843" w:type="dxa"/>
          </w:tcPr>
          <w:p w14:paraId="2F35BC85" w14:textId="77777777" w:rsidR="00D72A57" w:rsidRPr="0042420A" w:rsidRDefault="00D72A57" w:rsidP="00977327">
            <w:pPr>
              <w:spacing w:before="60" w:after="60"/>
              <w:jc w:val="center"/>
              <w:rPr>
                <w:bCs/>
                <w:color w:val="000000"/>
              </w:rPr>
            </w:pPr>
            <w:r w:rsidRPr="0042420A">
              <w:rPr>
                <w:bCs/>
                <w:color w:val="000000"/>
              </w:rPr>
              <w:t>50230</w:t>
            </w:r>
          </w:p>
        </w:tc>
      </w:tr>
      <w:tr w:rsidR="00D72A57" w:rsidRPr="0042420A" w14:paraId="46A56D52" w14:textId="77777777" w:rsidTr="00977327">
        <w:tc>
          <w:tcPr>
            <w:tcW w:w="6946" w:type="dxa"/>
          </w:tcPr>
          <w:p w14:paraId="5399E05C" w14:textId="77777777" w:rsidR="00D72A57" w:rsidRPr="0042420A" w:rsidRDefault="00D72A57" w:rsidP="00977327">
            <w:pPr>
              <w:spacing w:before="60" w:after="60"/>
              <w:rPr>
                <w:bCs/>
                <w:color w:val="000000"/>
              </w:rPr>
            </w:pPr>
            <w:r w:rsidRPr="0042420A">
              <w:rPr>
                <w:bCs/>
                <w:color w:val="000000"/>
              </w:rPr>
              <w:t>Beauskunftung zur Struktur von Funkzellen</w:t>
            </w:r>
          </w:p>
        </w:tc>
        <w:tc>
          <w:tcPr>
            <w:tcW w:w="1843" w:type="dxa"/>
          </w:tcPr>
          <w:p w14:paraId="5141068F" w14:textId="77777777" w:rsidR="00D72A57" w:rsidRPr="0042420A" w:rsidRDefault="00D72A57" w:rsidP="00977327">
            <w:pPr>
              <w:spacing w:before="60" w:after="60"/>
              <w:jc w:val="center"/>
              <w:rPr>
                <w:bCs/>
                <w:color w:val="000000"/>
              </w:rPr>
            </w:pPr>
            <w:r w:rsidRPr="0042420A">
              <w:rPr>
                <w:bCs/>
                <w:color w:val="000000"/>
              </w:rPr>
              <w:t>50250</w:t>
            </w:r>
          </w:p>
        </w:tc>
      </w:tr>
      <w:tr w:rsidR="00D72A57" w:rsidRPr="0042420A" w14:paraId="143CF1A3" w14:textId="77777777" w:rsidTr="00977327">
        <w:tc>
          <w:tcPr>
            <w:tcW w:w="6946" w:type="dxa"/>
          </w:tcPr>
          <w:p w14:paraId="535FC6AB" w14:textId="77777777" w:rsidR="00D72A57" w:rsidRPr="0042420A" w:rsidRDefault="00D72A57" w:rsidP="00977327">
            <w:pPr>
              <w:spacing w:before="60" w:after="60"/>
              <w:rPr>
                <w:bCs/>
                <w:color w:val="000000"/>
              </w:rPr>
            </w:pPr>
            <w:r>
              <w:rPr>
                <w:bCs/>
                <w:color w:val="000000"/>
              </w:rPr>
              <w:t>Übermittlung von Rechnungsdaten bzw. Geltendmachung des Anspruchs auf Entschädigung nach § 23 Abs. 1 JVEG</w:t>
            </w:r>
          </w:p>
        </w:tc>
        <w:tc>
          <w:tcPr>
            <w:tcW w:w="1843" w:type="dxa"/>
          </w:tcPr>
          <w:p w14:paraId="1C556CD5" w14:textId="77777777" w:rsidR="00D72A57" w:rsidRPr="0042420A" w:rsidRDefault="00D72A57" w:rsidP="00977327">
            <w:pPr>
              <w:spacing w:before="60" w:after="60"/>
              <w:jc w:val="center"/>
              <w:rPr>
                <w:bCs/>
                <w:color w:val="000000"/>
              </w:rPr>
            </w:pPr>
            <w:r>
              <w:rPr>
                <w:bCs/>
                <w:color w:val="000000"/>
              </w:rPr>
              <w:t>50260</w:t>
            </w:r>
          </w:p>
        </w:tc>
      </w:tr>
    </w:tbl>
    <w:p w14:paraId="010EADEB" w14:textId="77777777" w:rsidR="00D72A57" w:rsidRPr="0042420A" w:rsidRDefault="00D72A57" w:rsidP="00D72A57">
      <w:pPr>
        <w:spacing w:before="60" w:after="60"/>
        <w:rPr>
          <w:bCs/>
          <w:color w:val="000000"/>
        </w:rPr>
      </w:pPr>
    </w:p>
    <w:p w14:paraId="2B32D096" w14:textId="77777777" w:rsidR="00D72A57" w:rsidRPr="00821160" w:rsidRDefault="00D72A57" w:rsidP="00D72A57">
      <w:pPr>
        <w:pStyle w:val="FP"/>
        <w:spacing w:before="120" w:after="240"/>
        <w:rPr>
          <w:bCs/>
          <w:color w:val="000000"/>
          <w:lang w:val="de-DE"/>
        </w:rPr>
      </w:pPr>
      <w:r w:rsidRPr="0042420A">
        <w:rPr>
          <w:bCs/>
          <w:color w:val="000000"/>
          <w:lang w:val="de-DE"/>
        </w:rPr>
        <w:t>Sämtliche Nachrichten (Req, ReqAck, Res, ResAck, etc.) sind mittels POST-Methode in einer jeweils eigenen HTTP-Session zu übertragen. Die erfolgreiche Übertragung und serverseitige Validierung der XML-Nachricht wird vom Server durch ein HTTP 200 (OK) bestätigt. Nach Übertragung des HTTP-Statuscodes beendet der Server die Verbindung.</w:t>
      </w:r>
    </w:p>
    <w:p w14:paraId="5778D785" w14:textId="77777777" w:rsidR="00D72A57" w:rsidRPr="0042420A" w:rsidRDefault="00D72A57" w:rsidP="00D72A57">
      <w:pPr>
        <w:pStyle w:val="FP"/>
        <w:spacing w:before="120" w:after="240"/>
        <w:rPr>
          <w:bCs/>
          <w:color w:val="000000"/>
          <w:lang w:val="de-DE"/>
        </w:rPr>
      </w:pPr>
      <w:r w:rsidRPr="0042420A">
        <w:rPr>
          <w:bCs/>
          <w:color w:val="000000"/>
          <w:lang w:val="de-DE"/>
        </w:rPr>
        <w:t>Eine Verbindung kann nach 60 Sekunden ohne Aktivität von Client oder Server beendet werden. Beendet der Server die Verbindung, übermittelt er zuvor HTTP 408 (Request Time-out) an den Client.</w:t>
      </w:r>
    </w:p>
    <w:p w14:paraId="51F0E42B" w14:textId="77777777" w:rsidR="00D72A57" w:rsidRPr="0042420A" w:rsidRDefault="00D72A57" w:rsidP="00D72A57">
      <w:pPr>
        <w:pStyle w:val="FP"/>
        <w:spacing w:before="120" w:after="240"/>
        <w:rPr>
          <w:bCs/>
          <w:color w:val="000000"/>
          <w:lang w:val="de-DE"/>
        </w:rPr>
      </w:pPr>
      <w:r w:rsidRPr="0042420A">
        <w:rPr>
          <w:bCs/>
          <w:color w:val="000000"/>
          <w:lang w:val="de-DE"/>
        </w:rPr>
        <w:lastRenderedPageBreak/>
        <w:t>Je HTTP-Session ist nur eine Anfrage zulässig, mehrere Anfragen müssen in einzelnen HT</w:t>
      </w:r>
      <w:r>
        <w:rPr>
          <w:bCs/>
          <w:color w:val="000000"/>
          <w:lang w:val="de-DE"/>
        </w:rPr>
        <w:t>TP-Sessions übermittelt werden.</w:t>
      </w:r>
    </w:p>
    <w:p w14:paraId="216E157F" w14:textId="77777777" w:rsidR="00D72A57" w:rsidRPr="0042420A" w:rsidRDefault="00D72A57" w:rsidP="00D72A57">
      <w:pPr>
        <w:pStyle w:val="FP"/>
        <w:spacing w:before="120" w:after="240"/>
        <w:rPr>
          <w:bCs/>
          <w:color w:val="000000"/>
          <w:lang w:val="de-DE"/>
        </w:rPr>
      </w:pPr>
      <w:r w:rsidRPr="0042420A">
        <w:rPr>
          <w:bCs/>
          <w:color w:val="000000"/>
          <w:lang w:val="de-DE"/>
        </w:rPr>
        <w:t xml:space="preserve">Die Verwendung von „Content-Encoding: gzip“ innerhalb des HTTP-POST-Requests des Clients ist optional. Der Server muss entsprechende Requests </w:t>
      </w:r>
      <w:r>
        <w:rPr>
          <w:bCs/>
          <w:color w:val="000000"/>
          <w:lang w:val="de-DE"/>
        </w:rPr>
        <w:t xml:space="preserve">und Responses </w:t>
      </w:r>
      <w:r w:rsidRPr="0042420A">
        <w:rPr>
          <w:bCs/>
          <w:color w:val="000000"/>
          <w:lang w:val="de-DE"/>
        </w:rPr>
        <w:t>verarbeiten können.</w:t>
      </w:r>
    </w:p>
    <w:p w14:paraId="173B74BE" w14:textId="77777777" w:rsidR="00D72A57" w:rsidRDefault="00D72A57" w:rsidP="00D72A57">
      <w:pPr>
        <w:rPr>
          <w:color w:val="000000"/>
        </w:rPr>
      </w:pPr>
      <w:r w:rsidRPr="0042420A">
        <w:rPr>
          <w:color w:val="000000"/>
        </w:rPr>
        <w:t>Sonderzeichen müssen gemäß XML-Standard durch die entsprechenden escape characters ersetzt werden, da sonst die Validierung fehlschlägt.</w:t>
      </w:r>
    </w:p>
    <w:p w14:paraId="5EFA5B10" w14:textId="77777777" w:rsidR="00D72A57" w:rsidRPr="00367C49" w:rsidRDefault="00D72A57" w:rsidP="00012CFE">
      <w:pPr>
        <w:pStyle w:val="berschrift3"/>
      </w:pPr>
      <w:bookmarkStart w:id="621" w:name="_Toc316905690"/>
      <w:r w:rsidRPr="00367C49">
        <w:t>2.2.2</w:t>
      </w:r>
      <w:r w:rsidRPr="00367C49">
        <w:tab/>
        <w:t>Behandlung von Fehlerfällen</w:t>
      </w:r>
      <w:bookmarkEnd w:id="621"/>
    </w:p>
    <w:p w14:paraId="45845DF0" w14:textId="055C1F94" w:rsidR="00D72A57" w:rsidRPr="00F535CA" w:rsidRDefault="00D72A57" w:rsidP="00012CFE">
      <w:pPr>
        <w:pStyle w:val="berschrift4"/>
      </w:pPr>
      <w:r w:rsidRPr="00BD4228">
        <w:t>2.2.2.1</w:t>
      </w:r>
      <w:r w:rsidR="002A55FA">
        <w:tab/>
      </w:r>
      <w:r w:rsidRPr="00BD4228">
        <w:t>Anfrage oder Auskunft ist fehlerhaft kodiert (nach ETSI TS 102 657, Abschnitt 5.1.5.3)</w:t>
      </w:r>
    </w:p>
    <w:p w14:paraId="021493F6" w14:textId="32F0A03B" w:rsidR="00D72A57" w:rsidRDefault="00D72A57" w:rsidP="00503483">
      <w:pPr>
        <w:rPr>
          <w:color w:val="000000"/>
        </w:rPr>
      </w:pPr>
      <w:r w:rsidRPr="00BD4228">
        <w:rPr>
          <w:color w:val="000000"/>
        </w:rPr>
        <w:t xml:space="preserve">Wurde eine Anfrage/Auskunft formal fehlerhaft übermittelt (XML nicht valide </w:t>
      </w:r>
      <w:r w:rsidRPr="00BD4228">
        <w:t>oder Pflichtparameter sind nicht enthalten</w:t>
      </w:r>
      <w:r w:rsidRPr="00BD4228">
        <w:rPr>
          <w:color w:val="000000"/>
        </w:rPr>
        <w:t xml:space="preserve">), ist die Annahme vom HTTP-Server mit dem </w:t>
      </w:r>
      <w:r w:rsidRPr="00BD4228">
        <w:rPr>
          <w:b/>
          <w:color w:val="000000"/>
        </w:rPr>
        <w:t>HTTP-Statuscode 422</w:t>
      </w:r>
      <w:r w:rsidRPr="00BD4228">
        <w:rPr>
          <w:color w:val="000000"/>
        </w:rPr>
        <w:t xml:space="preserve"> (Unprocessable Entity) abzulehnen. Im HTTP-Body</w:t>
      </w:r>
      <w:r>
        <w:rPr>
          <w:color w:val="000000"/>
        </w:rPr>
        <w:t xml:space="preserve"> ist</w:t>
      </w:r>
      <w:r w:rsidRPr="00BD4228">
        <w:rPr>
          <w:color w:val="000000"/>
        </w:rPr>
        <w:t xml:space="preserve"> eine </w:t>
      </w:r>
      <w:r>
        <w:rPr>
          <w:color w:val="000000"/>
        </w:rPr>
        <w:t xml:space="preserve">aussagekräftige </w:t>
      </w:r>
      <w:r w:rsidRPr="00BD4228">
        <w:rPr>
          <w:color w:val="000000"/>
        </w:rPr>
        <w:t xml:space="preserve">Fehlermeldung </w:t>
      </w:r>
      <w:r>
        <w:rPr>
          <w:color w:val="000000"/>
        </w:rPr>
        <w:t>zu übermitteln</w:t>
      </w:r>
      <w:r w:rsidRPr="00BD4228">
        <w:rPr>
          <w:color w:val="000000"/>
        </w:rPr>
        <w:t xml:space="preserve">. </w:t>
      </w:r>
      <w:r>
        <w:rPr>
          <w:color w:val="000000"/>
        </w:rPr>
        <w:t>Entspricht beispielsweise die Version der übermittelten Natparas nicht der erwarteten Version des Verpflichteten, ist im HTTP-Body der Fehlermeldung die beim Verpflichteten eingesetzte Version mitzuteilen.</w:t>
      </w:r>
    </w:p>
    <w:p w14:paraId="6A7CFAB0" w14:textId="77777777" w:rsidR="00D72A57" w:rsidRPr="00BD4228" w:rsidRDefault="00D72A57" w:rsidP="00503483">
      <w:pPr>
        <w:rPr>
          <w:color w:val="000000"/>
        </w:rPr>
      </w:pPr>
      <w:r w:rsidRPr="00BD4228">
        <w:rPr>
          <w:color w:val="000000"/>
        </w:rPr>
        <w:t>Anlage A.4 in Teil A dieser TR TKÜV gilt bzgl. der Anforderungen an wiederholte Übermittlungsversuche einer Auskunft entsprechend.</w:t>
      </w:r>
    </w:p>
    <w:p w14:paraId="57AA263A" w14:textId="3A341794" w:rsidR="00D72A57" w:rsidRPr="00BD4228" w:rsidRDefault="00D72A57" w:rsidP="00012CFE">
      <w:pPr>
        <w:pStyle w:val="berschrift4"/>
      </w:pPr>
      <w:r w:rsidRPr="00BD4228">
        <w:t>2.2.2.2</w:t>
      </w:r>
      <w:r w:rsidR="002A55FA">
        <w:tab/>
      </w:r>
      <w:r w:rsidRPr="00BD4228">
        <w:t>Statusverletzungen (nach ETSI TS 102 657, Abschnitt 5.1.5.3)</w:t>
      </w:r>
    </w:p>
    <w:p w14:paraId="35896C51" w14:textId="77777777" w:rsidR="00D72A57" w:rsidRPr="00BD4228" w:rsidRDefault="00D72A57" w:rsidP="00503483">
      <w:pPr>
        <w:rPr>
          <w:color w:val="000000"/>
        </w:rPr>
      </w:pPr>
      <w:r w:rsidRPr="00BD4228">
        <w:rPr>
          <w:color w:val="000000"/>
        </w:rPr>
        <w:t xml:space="preserve">Bei Statusverletzungen („falsche Meldungen zur falschen Zeit“) wird eine </w:t>
      </w:r>
      <w:r w:rsidRPr="00BD4228">
        <w:rPr>
          <w:b/>
          <w:color w:val="000000"/>
        </w:rPr>
        <w:t>Error Message</w:t>
      </w:r>
      <w:r w:rsidRPr="00BD4228">
        <w:rPr>
          <w:color w:val="000000"/>
        </w:rPr>
        <w:t xml:space="preserve"> (ErrorAck) gesendet, die sich auf die </w:t>
      </w:r>
      <w:r w:rsidRPr="002043B5">
        <w:rPr>
          <w:i/>
          <w:color w:val="000000"/>
        </w:rPr>
        <w:t>RequestID</w:t>
      </w:r>
      <w:r w:rsidRPr="00BD4228">
        <w:rPr>
          <w:color w:val="000000"/>
        </w:rPr>
        <w:t xml:space="preserve"> des Requests bezieht und eine optionale Kommentierung ermöglicht.</w:t>
      </w:r>
    </w:p>
    <w:p w14:paraId="5C9DA130" w14:textId="452E3BA1" w:rsidR="00D72A57" w:rsidRPr="00BD4228" w:rsidRDefault="00D72A57" w:rsidP="00D72A57">
      <w:pPr>
        <w:ind w:left="357"/>
        <w:rPr>
          <w:color w:val="000000"/>
        </w:rPr>
      </w:pPr>
    </w:p>
    <w:p w14:paraId="263D9278" w14:textId="6CD5588E" w:rsidR="00D72A57" w:rsidRPr="00BD4228" w:rsidRDefault="00D72A57" w:rsidP="00012CFE">
      <w:pPr>
        <w:pStyle w:val="berschrift4"/>
      </w:pPr>
      <w:r w:rsidRPr="00BD4228">
        <w:t>2.2.2.3</w:t>
      </w:r>
      <w:r w:rsidR="002A55FA">
        <w:tab/>
      </w:r>
      <w:r w:rsidRPr="00BD4228">
        <w:t>Anfrage kann nicht umgesetzt werden (nach ETSI TS 102 657, Abschnitt 5.1.5.2)</w:t>
      </w:r>
    </w:p>
    <w:p w14:paraId="2328CBE1" w14:textId="77777777" w:rsidR="00D72A57" w:rsidRPr="00BD4228" w:rsidRDefault="00D72A57" w:rsidP="00503483">
      <w:pPr>
        <w:rPr>
          <w:color w:val="000000"/>
        </w:rPr>
      </w:pPr>
      <w:r w:rsidRPr="00BD4228">
        <w:rPr>
          <w:color w:val="000000"/>
        </w:rPr>
        <w:t xml:space="preserve">Kann eine Anfrage nicht umgesetzt werden (z.B. fehlerhafte Parameter, keine Übereinstimmung zur Anordnung oder bei einem </w:t>
      </w:r>
      <w:r w:rsidRPr="002043B5">
        <w:rPr>
          <w:i/>
          <w:color w:val="000000"/>
        </w:rPr>
        <w:t>data-request</w:t>
      </w:r>
      <w:r w:rsidRPr="00BD4228">
        <w:rPr>
          <w:color w:val="000000"/>
        </w:rPr>
        <w:t xml:space="preserve"> zu einem abgelehnten </w:t>
      </w:r>
      <w:r w:rsidRPr="0070634D">
        <w:rPr>
          <w:color w:val="000000"/>
        </w:rPr>
        <w:t>warrant</w:t>
      </w:r>
      <w:r w:rsidRPr="00BD4228">
        <w:rPr>
          <w:color w:val="000000"/>
        </w:rPr>
        <w:t xml:space="preserve">), ist eine wie im nachfolgenden Beispiel aufgebaute </w:t>
      </w:r>
      <w:r w:rsidRPr="002043B5">
        <w:rPr>
          <w:i/>
          <w:color w:val="000000"/>
        </w:rPr>
        <w:t>FailureResponse</w:t>
      </w:r>
      <w:r w:rsidRPr="00BD4228">
        <w:rPr>
          <w:color w:val="000000"/>
        </w:rPr>
        <w:t>-Nachricht mit einer Begründung zu versenden.</w:t>
      </w:r>
    </w:p>
    <w:p w14:paraId="6F2238BF" w14:textId="77777777" w:rsidR="00D72A57" w:rsidRPr="00BD4228" w:rsidRDefault="00D72A57" w:rsidP="00503483">
      <w:pPr>
        <w:rPr>
          <w:color w:val="000000"/>
        </w:rPr>
      </w:pPr>
      <w:r w:rsidRPr="00BD4228">
        <w:rPr>
          <w:color w:val="000000"/>
        </w:rPr>
        <w:t>Demnach wird dieses Verfahren notwendig, wenn</w:t>
      </w:r>
    </w:p>
    <w:p w14:paraId="0EE7F891" w14:textId="2EBF4569" w:rsidR="00D72A57" w:rsidRPr="00012CFE" w:rsidRDefault="00D72A57" w:rsidP="00503483">
      <w:pPr>
        <w:pStyle w:val="Listenabsatz"/>
        <w:numPr>
          <w:ilvl w:val="0"/>
          <w:numId w:val="88"/>
        </w:numPr>
        <w:ind w:left="360"/>
        <w:rPr>
          <w:color w:val="000000"/>
        </w:rPr>
      </w:pPr>
      <w:r w:rsidRPr="00012CFE">
        <w:rPr>
          <w:color w:val="000000"/>
        </w:rPr>
        <w:t xml:space="preserve">bei der </w:t>
      </w:r>
      <w:r w:rsidRPr="00012CFE">
        <w:rPr>
          <w:color w:val="000000"/>
          <w:u w:val="single"/>
        </w:rPr>
        <w:t>manuellen Überprüfung</w:t>
      </w:r>
      <w:r w:rsidRPr="00012CFE">
        <w:rPr>
          <w:color w:val="000000"/>
        </w:rPr>
        <w:t xml:space="preserve"> einer Request-Nachricht (z.B. nach Übermittlung einer Anordnung oder der Abfrage von Bestandsdaten) festgestellt wird, dass die </w:t>
      </w:r>
      <w:r w:rsidRPr="00012CFE">
        <w:rPr>
          <w:color w:val="000000"/>
          <w:u w:val="single"/>
        </w:rPr>
        <w:t>gesamte</w:t>
      </w:r>
      <w:r w:rsidRPr="00012CFE">
        <w:rPr>
          <w:color w:val="000000"/>
        </w:rPr>
        <w:t xml:space="preserve"> Anfrage nicht umgesetzt werden kann oder</w:t>
      </w:r>
    </w:p>
    <w:p w14:paraId="74378BD8" w14:textId="15F9786E" w:rsidR="00D72A57" w:rsidRPr="00012CFE" w:rsidRDefault="00D72A57" w:rsidP="00503483">
      <w:pPr>
        <w:pStyle w:val="Listenabsatz"/>
        <w:numPr>
          <w:ilvl w:val="0"/>
          <w:numId w:val="88"/>
        </w:numPr>
        <w:ind w:left="360"/>
        <w:rPr>
          <w:color w:val="000000"/>
        </w:rPr>
      </w:pPr>
      <w:r w:rsidRPr="00012CFE">
        <w:rPr>
          <w:color w:val="000000"/>
        </w:rPr>
        <w:t xml:space="preserve">die </w:t>
      </w:r>
      <w:r w:rsidRPr="00012CFE">
        <w:rPr>
          <w:color w:val="000000"/>
          <w:u w:val="single"/>
        </w:rPr>
        <w:t>automatische Prüfung</w:t>
      </w:r>
      <w:r w:rsidRPr="00012CFE">
        <w:rPr>
          <w:color w:val="000000"/>
        </w:rPr>
        <w:t xml:space="preserve"> (z.B. einer Request-Nachricht vom Typ </w:t>
      </w:r>
      <w:r w:rsidRPr="00012CFE">
        <w:rPr>
          <w:i/>
          <w:color w:val="000000"/>
        </w:rPr>
        <w:t>usageData</w:t>
      </w:r>
      <w:r w:rsidRPr="00012CFE">
        <w:rPr>
          <w:color w:val="000000"/>
        </w:rPr>
        <w:t>) einen Fehler der Parameter feststellt.</w:t>
      </w:r>
    </w:p>
    <w:p w14:paraId="11FCCE04" w14:textId="77777777" w:rsidR="00D72A57" w:rsidRPr="00BD4228" w:rsidRDefault="00D72A57" w:rsidP="00503483">
      <w:pPr>
        <w:rPr>
          <w:color w:val="000000"/>
        </w:rPr>
      </w:pPr>
      <w:r w:rsidRPr="00BD4228">
        <w:rPr>
          <w:color w:val="000000"/>
        </w:rPr>
        <w:t xml:space="preserve">Regelmäßig wird anschließend die Übermittlung einer neuen Anfrage unter einer neuen </w:t>
      </w:r>
      <w:r w:rsidRPr="002043B5">
        <w:rPr>
          <w:i/>
          <w:color w:val="000000"/>
        </w:rPr>
        <w:t>requestNumber</w:t>
      </w:r>
      <w:r w:rsidRPr="00BD4228">
        <w:rPr>
          <w:color w:val="000000"/>
        </w:rPr>
        <w:t xml:space="preserve"> nötig.</w:t>
      </w:r>
    </w:p>
    <w:p w14:paraId="2A781C30" w14:textId="77777777" w:rsidR="00D72A57" w:rsidRPr="00BD4228" w:rsidRDefault="00D72A57" w:rsidP="00503483">
      <w:pPr>
        <w:rPr>
          <w:color w:val="000000"/>
        </w:rPr>
      </w:pPr>
      <w:r w:rsidRPr="00BD4228">
        <w:rPr>
          <w:color w:val="000000"/>
        </w:rPr>
        <w:t>Diese FailureResponse-Nachricht kann ebenfalls genutzt werden, wenn technische oder andere Störungen beim verpflichteten Unternehmen die Beauskunftung verzögern und die anfragende Stelle darüber informiert werden soll.</w:t>
      </w:r>
    </w:p>
    <w:p w14:paraId="532D7CD1" w14:textId="77777777" w:rsidR="00D72A57" w:rsidRPr="002043B5" w:rsidRDefault="00D72A57" w:rsidP="002A55FA">
      <w:pPr>
        <w:spacing w:after="0"/>
        <w:ind w:left="357"/>
        <w:rPr>
          <w:highlight w:val="yellow"/>
        </w:rPr>
      </w:pPr>
    </w:p>
    <w:p w14:paraId="131A475A" w14:textId="35C6CE9B" w:rsidR="00D72A57" w:rsidRPr="00BD4228" w:rsidRDefault="00D72A57" w:rsidP="00012CFE">
      <w:pPr>
        <w:pStyle w:val="berschrift4"/>
      </w:pPr>
      <w:r w:rsidRPr="00BD4228">
        <w:t>2.2.2.4</w:t>
      </w:r>
      <w:r w:rsidR="002A55FA">
        <w:tab/>
      </w:r>
      <w:r w:rsidRPr="00BD4228">
        <w:t>Versendung der ResponseComplete- bzw. –Incomplete-Nachricht</w:t>
      </w:r>
    </w:p>
    <w:p w14:paraId="723010F9" w14:textId="77777777" w:rsidR="00D72A57" w:rsidRPr="00BD4228" w:rsidRDefault="00D72A57" w:rsidP="00503483">
      <w:pPr>
        <w:rPr>
          <w:color w:val="000000"/>
        </w:rPr>
      </w:pPr>
      <w:r w:rsidRPr="00F535CA">
        <w:rPr>
          <w:color w:val="000000"/>
        </w:rPr>
        <w:t xml:space="preserve">Treten keine Fehler auf, wird der Request vom Typ warrant mit der </w:t>
      </w:r>
      <w:r w:rsidRPr="00BD4228">
        <w:rPr>
          <w:b/>
          <w:color w:val="000000"/>
        </w:rPr>
        <w:t>ResponseComplete-Nachricht</w:t>
      </w:r>
      <w:r w:rsidRPr="00BD4228">
        <w:rPr>
          <w:color w:val="000000"/>
        </w:rPr>
        <w:t xml:space="preserve"> bestätigt.</w:t>
      </w:r>
    </w:p>
    <w:p w14:paraId="305D0D11" w14:textId="77777777" w:rsidR="00D72A57" w:rsidRPr="00BD4228" w:rsidRDefault="00D72A57" w:rsidP="00503483">
      <w:pPr>
        <w:rPr>
          <w:color w:val="000000"/>
        </w:rPr>
      </w:pPr>
      <w:r w:rsidRPr="00BD4228">
        <w:rPr>
          <w:color w:val="000000"/>
        </w:rPr>
        <w:t>Sind Teile der Anordnung nicht umsetzbar</w:t>
      </w:r>
      <w:r>
        <w:rPr>
          <w:color w:val="000000"/>
        </w:rPr>
        <w:t>,</w:t>
      </w:r>
      <w:r w:rsidRPr="00BD4228">
        <w:rPr>
          <w:color w:val="000000"/>
        </w:rPr>
        <w:t xml:space="preserve"> wird eine </w:t>
      </w:r>
      <w:r w:rsidRPr="00BD4228">
        <w:rPr>
          <w:b/>
          <w:color w:val="000000"/>
        </w:rPr>
        <w:t>ResponseIncomplete-Nachricht</w:t>
      </w:r>
      <w:r w:rsidRPr="00BD4228">
        <w:rPr>
          <w:color w:val="000000"/>
        </w:rPr>
        <w:t xml:space="preserve"> versendet, die eine automatisch auswertbare Liste der als ungültig gewerteten einzelnen Kennungen enthält.</w:t>
      </w:r>
      <w:r w:rsidRPr="00BF1E68">
        <w:rPr>
          <w:color w:val="000000"/>
        </w:rPr>
        <w:t xml:space="preserve"> </w:t>
      </w:r>
      <w:r>
        <w:rPr>
          <w:color w:val="000000"/>
        </w:rPr>
        <w:t>Zu j</w:t>
      </w:r>
      <w:r w:rsidRPr="00BF1E68">
        <w:rPr>
          <w:color w:val="000000"/>
        </w:rPr>
        <w:t>e</w:t>
      </w:r>
      <w:r>
        <w:rPr>
          <w:color w:val="000000"/>
        </w:rPr>
        <w:t>der abgelehnten Kennung (</w:t>
      </w:r>
      <w:r w:rsidRPr="00BF1E68">
        <w:rPr>
          <w:color w:val="000000"/>
        </w:rPr>
        <w:t>RejectedTargetNumber</w:t>
      </w:r>
      <w:r>
        <w:rPr>
          <w:color w:val="000000"/>
        </w:rPr>
        <w:t>)</w:t>
      </w:r>
      <w:r w:rsidRPr="00BF1E68">
        <w:rPr>
          <w:color w:val="000000"/>
        </w:rPr>
        <w:t xml:space="preserve"> </w:t>
      </w:r>
      <w:r>
        <w:rPr>
          <w:color w:val="000000"/>
        </w:rPr>
        <w:t xml:space="preserve">kann </w:t>
      </w:r>
      <w:r w:rsidRPr="00BF1E68">
        <w:rPr>
          <w:color w:val="000000"/>
        </w:rPr>
        <w:t>eine kurze Fehlermeldung (RejectedTargetErrorMessage) hinzugefügt werden.</w:t>
      </w:r>
    </w:p>
    <w:p w14:paraId="13F9C437" w14:textId="77777777" w:rsidR="002A55FA" w:rsidRPr="00BD4228" w:rsidRDefault="002A55FA" w:rsidP="00D72A57">
      <w:pPr>
        <w:spacing w:after="0"/>
        <w:ind w:left="357"/>
        <w:rPr>
          <w:color w:val="000000"/>
        </w:rPr>
      </w:pPr>
    </w:p>
    <w:p w14:paraId="5397B839" w14:textId="01C2A3B1" w:rsidR="00D72A57" w:rsidRPr="00BD4228" w:rsidRDefault="00D72A57" w:rsidP="00012CFE">
      <w:pPr>
        <w:pStyle w:val="berschrift4"/>
      </w:pPr>
      <w:r w:rsidRPr="00BD4228">
        <w:lastRenderedPageBreak/>
        <w:t>2.2.2.5</w:t>
      </w:r>
      <w:r w:rsidR="002A55FA">
        <w:tab/>
      </w:r>
      <w:r w:rsidRPr="00BD4228">
        <w:t>Wiederholte Zusendung der gleichen Message</w:t>
      </w:r>
    </w:p>
    <w:p w14:paraId="7E834BFA" w14:textId="77777777" w:rsidR="00D72A57" w:rsidRPr="00BD4228" w:rsidRDefault="00D72A57" w:rsidP="00503483">
      <w:pPr>
        <w:rPr>
          <w:bCs/>
          <w:color w:val="000000"/>
        </w:rPr>
      </w:pPr>
      <w:r w:rsidRPr="00BD4228">
        <w:rPr>
          <w:bCs/>
          <w:color w:val="000000"/>
        </w:rPr>
        <w:t>Jede request-, response- oder cancel-Message wird durch eine entsprechende ACK-Message bestätigt. In Fällen, in denen diese ACK-Message ausbleibt, kann die gleiche ursprüngliche Message (z.B. ein request) inkl. der gleichen requestNumber erneut gesendet werden. Das jeweils empfangende System muss die Zusendung der gleichen Message erkennen können und</w:t>
      </w:r>
    </w:p>
    <w:p w14:paraId="0E06BDE5" w14:textId="77777777" w:rsidR="00D72A57" w:rsidRPr="00BD4228" w:rsidRDefault="00D72A57" w:rsidP="00503483">
      <w:pPr>
        <w:numPr>
          <w:ilvl w:val="0"/>
          <w:numId w:val="55"/>
        </w:numPr>
        <w:tabs>
          <w:tab w:val="clear" w:pos="1124"/>
          <w:tab w:val="num" w:pos="767"/>
        </w:tabs>
        <w:ind w:left="767"/>
        <w:rPr>
          <w:color w:val="000000"/>
        </w:rPr>
      </w:pPr>
      <w:r w:rsidRPr="00BD4228">
        <w:rPr>
          <w:bCs/>
          <w:color w:val="000000"/>
        </w:rPr>
        <w:t>eine ACK-Message zurücksenden,</w:t>
      </w:r>
    </w:p>
    <w:p w14:paraId="33AFA846" w14:textId="77777777" w:rsidR="00D72A57" w:rsidRPr="00BD4228" w:rsidRDefault="00D72A57" w:rsidP="00503483">
      <w:pPr>
        <w:numPr>
          <w:ilvl w:val="0"/>
          <w:numId w:val="55"/>
        </w:numPr>
        <w:tabs>
          <w:tab w:val="clear" w:pos="1124"/>
          <w:tab w:val="num" w:pos="767"/>
        </w:tabs>
        <w:ind w:left="767"/>
        <w:rPr>
          <w:color w:val="000000"/>
        </w:rPr>
      </w:pPr>
      <w:r w:rsidRPr="00BD4228">
        <w:rPr>
          <w:bCs/>
          <w:color w:val="000000"/>
        </w:rPr>
        <w:t>jedoch die weitere Bearbeitung der zweiten Message (z.B. die Beauskunftung von Verkehrsdaten) dann unterbinden, wenn die erste Message bereits empfangen wurde und sich in Bearbeitung befindet.</w:t>
      </w:r>
    </w:p>
    <w:p w14:paraId="74D7541A" w14:textId="75E5341C" w:rsidR="00D72A57" w:rsidRDefault="00D72A57" w:rsidP="00503483">
      <w:pPr>
        <w:rPr>
          <w:color w:val="000000"/>
        </w:rPr>
      </w:pPr>
      <w:r w:rsidRPr="00BD4228">
        <w:rPr>
          <w:color w:val="000000"/>
        </w:rPr>
        <w:t>Die wiederholte Zusendung der Message muss inhaltsgleich erfolgen; würde ein optional durchgeführter Vergleich der vorliegenden und der wiederholten Message einen Unterschied ergeben, muss die weitere Verarbeitung abgebrochen und mit eine</w:t>
      </w:r>
      <w:r w:rsidR="00503483">
        <w:rPr>
          <w:color w:val="000000"/>
        </w:rPr>
        <w:t>r</w:t>
      </w:r>
      <w:r w:rsidRPr="00BD4228">
        <w:rPr>
          <w:color w:val="000000"/>
        </w:rPr>
        <w:t xml:space="preserve"> </w:t>
      </w:r>
      <w:r w:rsidRPr="00BD4228">
        <w:t>FailureResponse-Nachricht gemeldet</w:t>
      </w:r>
      <w:r w:rsidRPr="00BD4228">
        <w:rPr>
          <w:color w:val="000000"/>
        </w:rPr>
        <w:t xml:space="preserve"> werden</w:t>
      </w:r>
      <w:r w:rsidRPr="00BD4228">
        <w:t>.</w:t>
      </w:r>
    </w:p>
    <w:p w14:paraId="03C25F03" w14:textId="7D1D478C" w:rsidR="00D72A57" w:rsidRPr="00BD4228" w:rsidRDefault="00D72A57" w:rsidP="00012CFE">
      <w:pPr>
        <w:pStyle w:val="berschrift4"/>
      </w:pPr>
      <w:r w:rsidRPr="00BD4228">
        <w:t>2.2.2.</w:t>
      </w:r>
      <w:r>
        <w:t>6</w:t>
      </w:r>
      <w:r w:rsidR="002A55FA">
        <w:tab/>
      </w:r>
      <w:r>
        <w:t>Versendung einer</w:t>
      </w:r>
      <w:r w:rsidRPr="00BD4228">
        <w:t xml:space="preserve"> </w:t>
      </w:r>
      <w:r>
        <w:t>cancel-</w:t>
      </w:r>
      <w:r w:rsidRPr="00BD4228">
        <w:t>Message</w:t>
      </w:r>
    </w:p>
    <w:p w14:paraId="52C3A96A" w14:textId="5EBD2A49" w:rsidR="00D72A57" w:rsidRDefault="00D72A57" w:rsidP="00503483">
      <w:r>
        <w:t xml:space="preserve">Mit einer cancel-Message können Behörden noch unbearbeitete </w:t>
      </w:r>
      <w:r w:rsidRPr="00CE733F">
        <w:rPr>
          <w:i/>
        </w:rPr>
        <w:t>data-requests</w:t>
      </w:r>
      <w:r w:rsidR="00B04B21">
        <w:t xml:space="preserve"> stoppen, </w:t>
      </w:r>
      <w:r>
        <w:t xml:space="preserve">die </w:t>
      </w:r>
      <w:r w:rsidRPr="005229DF">
        <w:t>nicht mehr benötigt werden</w:t>
      </w:r>
      <w:r w:rsidR="00B04B21">
        <w:t>.</w:t>
      </w:r>
      <w:r>
        <w:t xml:space="preserve"> </w:t>
      </w:r>
      <w:r w:rsidRPr="00CE733F">
        <w:rPr>
          <w:i/>
        </w:rPr>
        <w:t>Data-requests</w:t>
      </w:r>
      <w:r>
        <w:t xml:space="preserve">, die bereits in Bearbeitung sind, werden noch </w:t>
      </w:r>
      <w:r w:rsidR="005C036D">
        <w:t>beauskunftet.</w:t>
      </w:r>
    </w:p>
    <w:p w14:paraId="58633307" w14:textId="77777777" w:rsidR="00D72A57" w:rsidRPr="00BD4228" w:rsidRDefault="00D72A57" w:rsidP="00012CFE">
      <w:pPr>
        <w:pStyle w:val="berschrift3"/>
      </w:pPr>
      <w:bookmarkStart w:id="622" w:name="_Toc316905691"/>
      <w:r w:rsidRPr="00BD4228">
        <w:t>2.2.3</w:t>
      </w:r>
      <w:r w:rsidRPr="00BD4228">
        <w:tab/>
        <w:t>Festlegung zu den Formaten</w:t>
      </w:r>
      <w:bookmarkEnd w:id="622"/>
    </w:p>
    <w:p w14:paraId="70A96656" w14:textId="6C447D7F" w:rsidR="00D72A57" w:rsidRPr="00BD4228" w:rsidRDefault="00D72A57" w:rsidP="00D72A57">
      <w:pPr>
        <w:rPr>
          <w:color w:val="000000"/>
        </w:rPr>
      </w:pPr>
      <w:r w:rsidRPr="00BD4228">
        <w:rPr>
          <w:color w:val="000000"/>
        </w:rPr>
        <w:t xml:space="preserve">Grundsätzlich </w:t>
      </w:r>
      <w:r>
        <w:rPr>
          <w:color w:val="000000"/>
        </w:rPr>
        <w:t>sind</w:t>
      </w:r>
      <w:r w:rsidRPr="00BD4228">
        <w:rPr>
          <w:color w:val="000000"/>
        </w:rPr>
        <w:t xml:space="preserve"> die zu beauskunftenden Daten</w:t>
      </w:r>
      <w:r w:rsidR="008516FC">
        <w:rPr>
          <w:color w:val="000000"/>
        </w:rPr>
        <w:t>,</w:t>
      </w:r>
      <w:r w:rsidRPr="00BD4228">
        <w:rPr>
          <w:color w:val="000000"/>
        </w:rPr>
        <w:t xml:space="preserve"> wenn möglich</w:t>
      </w:r>
      <w:r w:rsidR="008516FC">
        <w:rPr>
          <w:color w:val="000000"/>
        </w:rPr>
        <w:t>,</w:t>
      </w:r>
      <w:r w:rsidRPr="00BD4228">
        <w:rPr>
          <w:color w:val="000000"/>
        </w:rPr>
        <w:t xml:space="preserve"> in dem Format </w:t>
      </w:r>
      <w:r>
        <w:rPr>
          <w:color w:val="000000"/>
        </w:rPr>
        <w:t xml:space="preserve">zu </w:t>
      </w:r>
      <w:r w:rsidRPr="00BD4228">
        <w:rPr>
          <w:color w:val="000000"/>
        </w:rPr>
        <w:t>beauskunfte</w:t>
      </w:r>
      <w:r>
        <w:rPr>
          <w:color w:val="000000"/>
        </w:rPr>
        <w:t>n</w:t>
      </w:r>
      <w:r w:rsidRPr="00BD4228">
        <w:rPr>
          <w:color w:val="000000"/>
        </w:rPr>
        <w:t xml:space="preserve">, in dem sie beim verpflichteten Unternehmen vorliegen. Soweit einzelne vorliegende Daten zur Beauskunftung erst in ein durch die ETSI-Spezifikation vorgegebenes Format umgewandelt werden müssen, </w:t>
      </w:r>
      <w:r>
        <w:rPr>
          <w:color w:val="000000"/>
        </w:rPr>
        <w:t>ist</w:t>
      </w:r>
      <w:r w:rsidRPr="00BD4228">
        <w:rPr>
          <w:color w:val="000000"/>
        </w:rPr>
        <w:t xml:space="preserve"> die im nachfolgenden Abschnitt 2.2.3.3 gelistete Kodierung </w:t>
      </w:r>
      <w:r>
        <w:rPr>
          <w:color w:val="000000"/>
        </w:rPr>
        <w:t xml:space="preserve">zu </w:t>
      </w:r>
      <w:r w:rsidRPr="00BD4228">
        <w:rPr>
          <w:color w:val="000000"/>
        </w:rPr>
        <w:t>verwende</w:t>
      </w:r>
      <w:r>
        <w:rPr>
          <w:color w:val="000000"/>
        </w:rPr>
        <w:t>n</w:t>
      </w:r>
      <w:r w:rsidRPr="00BD4228">
        <w:rPr>
          <w:color w:val="000000"/>
        </w:rPr>
        <w:t>. Die berechtigten Stellen müssen die dort aufgeführten Kodierungen innerhalb ihrer Anfragen verwenden.</w:t>
      </w:r>
    </w:p>
    <w:p w14:paraId="76A85077" w14:textId="5CBB04CE" w:rsidR="00F44CBF" w:rsidRDefault="00D72A57" w:rsidP="00D72A57">
      <w:pPr>
        <w:rPr>
          <w:rFonts w:eastAsia="MS Mincho"/>
          <w:color w:val="000000"/>
        </w:rPr>
      </w:pPr>
      <w:r w:rsidRPr="00BD4228">
        <w:rPr>
          <w:rFonts w:eastAsia="MS Mincho"/>
          <w:color w:val="000000"/>
        </w:rPr>
        <w:t xml:space="preserve">Da diese Festlegungen durch neu hinzukommende Nutzungen bzw. abfragbare Verkehrsdaten ergänzt werden müssen, gibt dieser Abschnitt den Stand bei der Herausgabe der entsprechenden Ausgabe der TR TKÜV wieder. Die Bundesnetzagentur stimmt neu aufzunehmende Festlegungen mit den Betroffenen ab und ergänzt die </w:t>
      </w:r>
      <w:r>
        <w:rPr>
          <w:rFonts w:eastAsia="MS Mincho"/>
          <w:color w:val="000000"/>
        </w:rPr>
        <w:t>Aufl</w:t>
      </w:r>
      <w:r w:rsidRPr="00BD4228">
        <w:rPr>
          <w:rFonts w:eastAsia="MS Mincho"/>
          <w:color w:val="000000"/>
        </w:rPr>
        <w:t>istung. Die jeweils aktuelle Version der Festlegungen zu den Formaten wird nach der Abstimmung auf der Internetseite der Bundesnetzagentur unter (</w:t>
      </w:r>
      <w:hyperlink r:id="rId27" w:history="1">
        <w:r w:rsidR="00323580" w:rsidRPr="004A1EAC">
          <w:rPr>
            <w:rStyle w:val="Hyperlink"/>
            <w:rFonts w:cs="Arial"/>
          </w:rPr>
          <w:t>www.bundesnetzagentur.de/tku</w:t>
        </w:r>
      </w:hyperlink>
      <w:r w:rsidRPr="00BD4228">
        <w:rPr>
          <w:rFonts w:eastAsia="MS Mincho"/>
          <w:color w:val="000000"/>
        </w:rPr>
        <w:t>) zum Download bereitgestellt.</w:t>
      </w:r>
    </w:p>
    <w:p w14:paraId="68DFE718" w14:textId="55A67340" w:rsidR="00D72A57" w:rsidRPr="00BD4228" w:rsidRDefault="00D72A57" w:rsidP="00012CFE">
      <w:pPr>
        <w:pStyle w:val="berschrift4"/>
      </w:pPr>
      <w:r w:rsidRPr="00BD4228">
        <w:t>2.2.3.1</w:t>
      </w:r>
      <w:r w:rsidR="002A55FA">
        <w:tab/>
      </w:r>
      <w:r w:rsidRPr="00BD4228">
        <w:t>Formate für Datums- und Zeitangaben</w:t>
      </w:r>
    </w:p>
    <w:p w14:paraId="63D9F505" w14:textId="6DA03204" w:rsidR="00D72A57" w:rsidRPr="00BD4228" w:rsidRDefault="00D72A57" w:rsidP="00D72A57">
      <w:pPr>
        <w:rPr>
          <w:color w:val="000000"/>
        </w:rPr>
      </w:pPr>
      <w:r w:rsidRPr="00BD4228">
        <w:rPr>
          <w:color w:val="000000"/>
        </w:rPr>
        <w:t xml:space="preserve">Für diesen Teil der TR TKÜV ist die Nutzung der Kodierung </w:t>
      </w:r>
      <w:r w:rsidRPr="002043B5">
        <w:rPr>
          <w:i/>
          <w:color w:val="000000"/>
        </w:rPr>
        <w:t>GeneralizedTime</w:t>
      </w:r>
      <w:r w:rsidRPr="00BD4228">
        <w:rPr>
          <w:color w:val="000000"/>
        </w:rPr>
        <w:t xml:space="preserve"> für Datums- und Zeitangaben einheitlich vorgegeben. Dabei wird das Format von </w:t>
      </w:r>
      <w:r w:rsidRPr="002043B5">
        <w:rPr>
          <w:i/>
          <w:color w:val="000000"/>
        </w:rPr>
        <w:t>GeneralizedTime</w:t>
      </w:r>
      <w:r w:rsidRPr="00BD4228">
        <w:rPr>
          <w:color w:val="000000"/>
        </w:rPr>
        <w:t xml:space="preserve"> auf YYYYMMDDhhmmss.fraction +/- time-differential eingeschränkt, wobei YYYY dem Jahr entspricht, MM dem Monat, DD dem Tag, hh der Stunde (00 bis 23), mm der Minute (00 bis 59), ss der Sekunde (00 bis 59). Die Angabe einer höheren Genauigkeit (Sekundenbruchteile) ist optional. Die Zeitangabe muss grundsätzlich der amtlichen deutschen Zeit (=local time) entsprechen. Um unterschiedliche Zeiten beim Übergang zwischen Sommer- und Winterzeit unterscheidbar darstellen zu können, ist die Angabe der Zeitdifferenz zu UTC nötig. Diese Vorgabe gilt auch für die zu beauskunftenden Daten die in der eigenen Anlage bzw. im eigenen Netz des verpflichteten Unternehmens erzeugt werden; bei Zeitangaben von ausländischen Roamingpartnern kann abweichend die bereitgestellte Zeitangabe verwendet werden.</w:t>
      </w:r>
    </w:p>
    <w:p w14:paraId="3B999F9A" w14:textId="35ABC681" w:rsidR="00D72A57" w:rsidRPr="00B71112" w:rsidRDefault="00D72A57" w:rsidP="00012CFE">
      <w:pPr>
        <w:pStyle w:val="berschrift4"/>
      </w:pPr>
      <w:r w:rsidRPr="00B71112">
        <w:t>2.2.3.2</w:t>
      </w:r>
      <w:r w:rsidR="002A55FA">
        <w:tab/>
      </w:r>
      <w:r w:rsidRPr="00B71112">
        <w:t>Formate für geografische Standortinformationen nach ETSI TS 102 657</w:t>
      </w:r>
    </w:p>
    <w:p w14:paraId="0F8CA82C" w14:textId="77777777" w:rsidR="00D72A57" w:rsidRPr="00B71112" w:rsidRDefault="00D72A57" w:rsidP="00D72A57">
      <w:r w:rsidRPr="00B71112">
        <w:t>Als Standardwert für die Koordinaten-Angaben sind geografische Koordinaten in dezimaler Schreibweise („</w:t>
      </w:r>
      <w:r w:rsidRPr="00B71112">
        <w:rPr>
          <w:i/>
        </w:rPr>
        <w:t>geoCoordinatesDec</w:t>
      </w:r>
      <w:r w:rsidRPr="00B71112">
        <w:t>“) oder geografische Winkelkoordinaten („</w:t>
      </w:r>
      <w:r w:rsidRPr="00B71112">
        <w:rPr>
          <w:i/>
        </w:rPr>
        <w:t>geoCoordinates</w:t>
      </w:r>
      <w:r w:rsidRPr="00B71112">
        <w:t>“) zu verwenden.</w:t>
      </w:r>
    </w:p>
    <w:p w14:paraId="221C4F91" w14:textId="77777777" w:rsidR="00D72A57" w:rsidRPr="00B71112" w:rsidRDefault="00D72A57" w:rsidP="00D72A57">
      <w:r w:rsidRPr="00B71112">
        <w:t>Die Koordinaten-Angabe erfolgt innerhalb der Struktur „</w:t>
      </w:r>
      <w:r w:rsidRPr="00B71112">
        <w:rPr>
          <w:i/>
        </w:rPr>
        <w:t>extendedLocation</w:t>
      </w:r>
      <w:r w:rsidRPr="00B71112">
        <w:t>“ auf Basis des Bezugssystems WGS84. Sofern bekannt, ist die Standortinformation unter Angabe der Hauptstrahlrichtung („</w:t>
      </w:r>
      <w:r w:rsidRPr="00B71112">
        <w:rPr>
          <w:i/>
        </w:rPr>
        <w:t>azimuth</w:t>
      </w:r>
      <w:r w:rsidRPr="00B71112">
        <w:t>“) zu erfolgen.</w:t>
      </w:r>
    </w:p>
    <w:p w14:paraId="346CB035" w14:textId="19EB10DE" w:rsidR="00D72A57" w:rsidRDefault="00D72A57" w:rsidP="00D72A57">
      <w:pPr>
        <w:rPr>
          <w:b/>
          <w:color w:val="000000"/>
        </w:rPr>
      </w:pPr>
      <w:r w:rsidRPr="00B71112">
        <w:t xml:space="preserve">Sofern die Beschreibung eines geografischen Standortes, z.B. für eine sogenannte Funkzellenabfrage oder zur Erteilung der Auskunft </w:t>
      </w:r>
      <w:r w:rsidRPr="00B71112">
        <w:rPr>
          <w:color w:val="000000"/>
        </w:rPr>
        <w:t>zur Standortfeststellung von mobilen Endgeräten,</w:t>
      </w:r>
      <w:r w:rsidRPr="00B71112">
        <w:t xml:space="preserve"> mittels postalischer Angaben erfolgen muss, ist diese unter Verwendung des Parameters „</w:t>
      </w:r>
      <w:r w:rsidRPr="00B71112">
        <w:rPr>
          <w:i/>
        </w:rPr>
        <w:t>postalLocation</w:t>
      </w:r>
      <w:r w:rsidRPr="00B71112">
        <w:t>“ innerhalb der Struktur „</w:t>
      </w:r>
      <w:r w:rsidRPr="00B71112">
        <w:rPr>
          <w:i/>
        </w:rPr>
        <w:t>extendedLocation</w:t>
      </w:r>
      <w:r w:rsidRPr="00B71112">
        <w:t>“ mitzuteilen.</w:t>
      </w:r>
    </w:p>
    <w:p w14:paraId="48B0C25C" w14:textId="69F2CB7E" w:rsidR="00D72A57" w:rsidRPr="00D845E2" w:rsidRDefault="00D72A57" w:rsidP="00012CFE">
      <w:pPr>
        <w:pStyle w:val="berschrift4"/>
      </w:pPr>
      <w:r w:rsidRPr="00D845E2">
        <w:lastRenderedPageBreak/>
        <w:t>2.2.3.3</w:t>
      </w:r>
      <w:r w:rsidR="002A55FA">
        <w:tab/>
      </w:r>
      <w:r w:rsidRPr="00D845E2">
        <w:t>Formate der Funkzellenkennung für Funkzellenabfragen</w:t>
      </w:r>
    </w:p>
    <w:p w14:paraId="401D2CD9" w14:textId="33836A44" w:rsidR="00D72A57" w:rsidRPr="00D845E2" w:rsidRDefault="00D72A57" w:rsidP="00D72A57">
      <w:pPr>
        <w:pStyle w:val="Kommentartext"/>
        <w:rPr>
          <w:color w:val="000000"/>
        </w:rPr>
      </w:pPr>
      <w:r w:rsidRPr="00D845E2">
        <w:t>Bei Funkzellenabfragen ist die angefragte Funkzellenkennung</w:t>
      </w:r>
      <w:r w:rsidR="00C107B6">
        <w:t xml:space="preserve"> von 2G bis 4G (inkl. 5G NSA)</w:t>
      </w:r>
      <w:r w:rsidRPr="00D845E2">
        <w:t xml:space="preserve"> im Feld </w:t>
      </w:r>
      <w:r w:rsidRPr="00D845E2">
        <w:rPr>
          <w:i/>
        </w:rPr>
        <w:t>„userLocationInformation“</w:t>
      </w:r>
      <w:r w:rsidRPr="00D845E2">
        <w:t xml:space="preserve"> zu übermitteln. </w:t>
      </w:r>
      <w:r w:rsidRPr="00D845E2">
        <w:rPr>
          <w:color w:val="000000"/>
        </w:rPr>
        <w:t xml:space="preserve">Hierbei ist zu beachten, dass nur eine Angabe im </w:t>
      </w:r>
      <w:r w:rsidRPr="00D845E2">
        <w:rPr>
          <w:i/>
          <w:color w:val="000000"/>
        </w:rPr>
        <w:t>userLocationInformation-Block</w:t>
      </w:r>
      <w:r w:rsidRPr="00D845E2">
        <w:rPr>
          <w:color w:val="000000"/>
        </w:rPr>
        <w:t xml:space="preserve"> enthalten sein darf. Die Verwendung anderer Datenfelder wie z.B. GlobalCellID ist nicht zulässig.</w:t>
      </w:r>
      <w:r w:rsidR="00C107B6">
        <w:rPr>
          <w:color w:val="000000"/>
        </w:rPr>
        <w:t xml:space="preserve"> </w:t>
      </w:r>
      <w:r w:rsidR="00C107B6">
        <w:t>Für 5G SA Funkzellenkennungen muss stattdessen das Feld nCGI (in TS 102 657 bereits vorhanden) genutzt werden.</w:t>
      </w:r>
    </w:p>
    <w:p w14:paraId="687E06BC" w14:textId="22759F7B" w:rsidR="00D72A57" w:rsidRPr="00BD4228" w:rsidRDefault="00D72A57" w:rsidP="00012CFE">
      <w:pPr>
        <w:pStyle w:val="Kommentartext"/>
      </w:pPr>
      <w:r w:rsidRPr="00D845E2">
        <w:t>Für Funkzellenkennungen innerhalb von Verkehrsdatenauskünften ist ebenfalls ausschließlich das Feld „</w:t>
      </w:r>
      <w:r w:rsidRPr="00D845E2">
        <w:rPr>
          <w:i/>
        </w:rPr>
        <w:t>userLocationInformation“</w:t>
      </w:r>
      <w:r w:rsidRPr="00D845E2">
        <w:t xml:space="preserve"> zu verwenden.</w:t>
      </w:r>
    </w:p>
    <w:p w14:paraId="45D55016" w14:textId="1573EB15" w:rsidR="00D72A57" w:rsidRPr="00BD4228" w:rsidRDefault="00D72A57" w:rsidP="00012CFE">
      <w:pPr>
        <w:pStyle w:val="berschrift4"/>
      </w:pPr>
      <w:r w:rsidRPr="00BD4228">
        <w:t>2.2.3.</w:t>
      </w:r>
      <w:r>
        <w:t>4</w:t>
      </w:r>
      <w:r w:rsidR="002A55FA">
        <w:tab/>
      </w:r>
      <w:r w:rsidRPr="00BD4228">
        <w:t>Formate für sonstige Kennungen nach ETSI TS 102 657</w:t>
      </w:r>
    </w:p>
    <w:p w14:paraId="236E2426" w14:textId="77777777" w:rsidR="00D72A57" w:rsidRPr="00BD4228" w:rsidRDefault="00D72A57" w:rsidP="00D72A57">
      <w:pPr>
        <w:rPr>
          <w:color w:val="000000"/>
        </w:rPr>
      </w:pPr>
      <w:r w:rsidRPr="00BD4228">
        <w:rPr>
          <w:color w:val="000000"/>
        </w:rPr>
        <w:t>Die nachfolgende Tabelle A listet die Kennungen nach ETSI TS 102 657 zur Erläuterung deren Nutzung auf, für die lediglich eine Fo</w:t>
      </w:r>
      <w:r>
        <w:rPr>
          <w:color w:val="000000"/>
        </w:rPr>
        <w:t>rmatierungsmöglichkeit besteht.</w:t>
      </w:r>
    </w:p>
    <w:p w14:paraId="536D9C92" w14:textId="77777777" w:rsidR="00D72A57" w:rsidRPr="00BD4228" w:rsidRDefault="00D72A57" w:rsidP="00D72A57">
      <w:pPr>
        <w:rPr>
          <w:color w:val="000000"/>
        </w:rPr>
      </w:pPr>
      <w:r w:rsidRPr="00BD4228">
        <w:rPr>
          <w:color w:val="000000"/>
        </w:rPr>
        <w:t>Tabelle B enthält Kennungen, für die in der ETSI-Spezifikation grundsätzlich mehrere Formatierungs-möglichkeiten vorgesehen sind, oder bei denen eine Erläuterung hilfreich erscheint, und erläutert die Varianten, die nach der Vorgabe der obigen Erläuterung verwendet werden sollen bzw. für die requests der berechtigten Stellen verwendet werden müssen: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1276"/>
        <w:gridCol w:w="3119"/>
      </w:tblGrid>
      <w:tr w:rsidR="00D72A57" w:rsidRPr="00BD4228" w14:paraId="7197C0E8" w14:textId="77777777" w:rsidTr="00977327">
        <w:tc>
          <w:tcPr>
            <w:tcW w:w="9498" w:type="dxa"/>
            <w:gridSpan w:val="4"/>
            <w:tcBorders>
              <w:bottom w:val="nil"/>
            </w:tcBorders>
            <w:shd w:val="clear" w:color="auto" w:fill="E6E6E6"/>
          </w:tcPr>
          <w:p w14:paraId="2F1C73EB" w14:textId="77777777" w:rsidR="00D72A57" w:rsidRPr="00BD4228" w:rsidRDefault="00D72A57" w:rsidP="00977327">
            <w:pPr>
              <w:rPr>
                <w:rStyle w:val="msoins0"/>
                <w:rFonts w:cs="Arial"/>
                <w:b/>
                <w:color w:val="000000"/>
                <w:sz w:val="18"/>
                <w:szCs w:val="18"/>
              </w:rPr>
            </w:pPr>
            <w:r w:rsidRPr="00BD4228">
              <w:rPr>
                <w:rStyle w:val="msoins0"/>
                <w:rFonts w:cs="Arial"/>
                <w:b/>
                <w:color w:val="000000"/>
                <w:sz w:val="18"/>
                <w:szCs w:val="18"/>
              </w:rPr>
              <w:t>Tabelle A</w:t>
            </w:r>
          </w:p>
        </w:tc>
      </w:tr>
      <w:tr w:rsidR="00D72A57" w:rsidRPr="00BD4228" w14:paraId="07EA52EC" w14:textId="77777777" w:rsidTr="00977327">
        <w:tc>
          <w:tcPr>
            <w:tcW w:w="2268" w:type="dxa"/>
            <w:tcBorders>
              <w:top w:val="nil"/>
            </w:tcBorders>
            <w:shd w:val="clear" w:color="auto" w:fill="E6E6E6"/>
          </w:tcPr>
          <w:p w14:paraId="65D06982" w14:textId="77777777" w:rsidR="00D72A57" w:rsidRPr="00BD4228" w:rsidRDefault="00D72A57" w:rsidP="00977327">
            <w:pPr>
              <w:rPr>
                <w:rStyle w:val="msoins0"/>
                <w:rFonts w:cs="Arial"/>
                <w:b/>
                <w:color w:val="000000"/>
                <w:sz w:val="18"/>
                <w:szCs w:val="18"/>
              </w:rPr>
            </w:pPr>
            <w:r w:rsidRPr="00BD4228">
              <w:rPr>
                <w:rStyle w:val="msoins0"/>
                <w:rFonts w:cs="Arial"/>
                <w:b/>
                <w:color w:val="000000"/>
                <w:sz w:val="18"/>
                <w:szCs w:val="18"/>
              </w:rPr>
              <w:t>Kennung</w:t>
            </w:r>
          </w:p>
        </w:tc>
        <w:tc>
          <w:tcPr>
            <w:tcW w:w="2835" w:type="dxa"/>
            <w:tcBorders>
              <w:top w:val="nil"/>
            </w:tcBorders>
            <w:shd w:val="clear" w:color="auto" w:fill="E6E6E6"/>
          </w:tcPr>
          <w:p w14:paraId="076C895B" w14:textId="77777777" w:rsidR="00D72A57" w:rsidRPr="00BD4228" w:rsidRDefault="00D72A57" w:rsidP="00977327">
            <w:pPr>
              <w:rPr>
                <w:b/>
                <w:color w:val="000000"/>
              </w:rPr>
            </w:pPr>
            <w:r w:rsidRPr="00BD4228">
              <w:rPr>
                <w:rStyle w:val="msoins0"/>
                <w:rFonts w:cs="Arial"/>
                <w:b/>
                <w:color w:val="000000"/>
                <w:sz w:val="18"/>
                <w:szCs w:val="18"/>
              </w:rPr>
              <w:t>Format nach TS 102 657</w:t>
            </w:r>
            <w:r w:rsidRPr="00BD4228">
              <w:rPr>
                <w:rStyle w:val="msoins0"/>
                <w:rFonts w:cs="Arial"/>
                <w:b/>
                <w:color w:val="000000"/>
                <w:sz w:val="18"/>
                <w:szCs w:val="18"/>
              </w:rPr>
              <w:br/>
              <w:t>(ggf. nationale Ergänzung)</w:t>
            </w:r>
          </w:p>
        </w:tc>
        <w:tc>
          <w:tcPr>
            <w:tcW w:w="4395" w:type="dxa"/>
            <w:gridSpan w:val="2"/>
            <w:tcBorders>
              <w:top w:val="nil"/>
            </w:tcBorders>
            <w:shd w:val="clear" w:color="auto" w:fill="E6E6E6"/>
          </w:tcPr>
          <w:p w14:paraId="69DE1577" w14:textId="77777777" w:rsidR="00D72A57" w:rsidRPr="00BD4228" w:rsidRDefault="00D72A57" w:rsidP="00977327">
            <w:pPr>
              <w:rPr>
                <w:rStyle w:val="msoins0"/>
                <w:rFonts w:cs="Arial"/>
                <w:b/>
                <w:color w:val="000000"/>
                <w:sz w:val="18"/>
                <w:szCs w:val="18"/>
              </w:rPr>
            </w:pPr>
            <w:r w:rsidRPr="00BD4228">
              <w:rPr>
                <w:rStyle w:val="msoins0"/>
                <w:rFonts w:cs="Arial"/>
                <w:b/>
                <w:color w:val="000000"/>
                <w:sz w:val="18"/>
                <w:szCs w:val="18"/>
              </w:rPr>
              <w:t>Beispiel der Kodierung nach TS 102 657</w:t>
            </w:r>
          </w:p>
        </w:tc>
      </w:tr>
      <w:tr w:rsidR="00D72A57" w:rsidRPr="00BD4228" w14:paraId="017F3C1E" w14:textId="77777777" w:rsidTr="00977327">
        <w:trPr>
          <w:trHeight w:val="353"/>
        </w:trPr>
        <w:tc>
          <w:tcPr>
            <w:tcW w:w="2268" w:type="dxa"/>
            <w:vMerge w:val="restart"/>
          </w:tcPr>
          <w:p w14:paraId="437BCF4C" w14:textId="77777777" w:rsidR="00D72A57" w:rsidRPr="00BD4228" w:rsidRDefault="00D72A57" w:rsidP="00977327">
            <w:pPr>
              <w:rPr>
                <w:rStyle w:val="msoins0"/>
                <w:rFonts w:cs="Arial"/>
                <w:color w:val="000000"/>
                <w:sz w:val="18"/>
                <w:szCs w:val="18"/>
              </w:rPr>
            </w:pPr>
            <w:r w:rsidRPr="00BD4228">
              <w:rPr>
                <w:color w:val="000000"/>
                <w:sz w:val="18"/>
                <w:szCs w:val="18"/>
              </w:rPr>
              <w:t>PartyNumber</w:t>
            </w:r>
            <w:r w:rsidRPr="00BD4228">
              <w:rPr>
                <w:rStyle w:val="msoins0"/>
                <w:rFonts w:cs="Arial"/>
                <w:color w:val="000000"/>
                <w:sz w:val="18"/>
                <w:szCs w:val="18"/>
              </w:rPr>
              <w:br/>
              <w:t>(</w:t>
            </w:r>
            <w:r w:rsidRPr="00BD4228">
              <w:rPr>
                <w:color w:val="000000"/>
                <w:sz w:val="18"/>
                <w:szCs w:val="18"/>
              </w:rPr>
              <w:t>Rufnummer</w:t>
            </w:r>
            <w:r w:rsidRPr="00BD4228">
              <w:rPr>
                <w:rStyle w:val="msoins0"/>
                <w:rFonts w:cs="Arial"/>
                <w:color w:val="000000"/>
                <w:sz w:val="18"/>
                <w:szCs w:val="18"/>
              </w:rPr>
              <w:t xml:space="preserve">, </w:t>
            </w:r>
            <w:r w:rsidRPr="00BD4228">
              <w:rPr>
                <w:color w:val="000000"/>
                <w:sz w:val="18"/>
                <w:szCs w:val="18"/>
              </w:rPr>
              <w:t>MSISDN, VLR</w:t>
            </w:r>
            <w:r w:rsidRPr="00BD4228">
              <w:rPr>
                <w:rStyle w:val="msoins0"/>
                <w:rFonts w:cs="Arial"/>
                <w:color w:val="000000"/>
                <w:sz w:val="18"/>
                <w:szCs w:val="18"/>
              </w:rPr>
              <w:t>)</w:t>
            </w:r>
          </w:p>
        </w:tc>
        <w:tc>
          <w:tcPr>
            <w:tcW w:w="2835" w:type="dxa"/>
            <w:vMerge w:val="restart"/>
          </w:tcPr>
          <w:p w14:paraId="7FCC6CD9"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 xml:space="preserve">E.164 </w:t>
            </w:r>
            <w:r w:rsidRPr="00BD4228">
              <w:rPr>
                <w:color w:val="000000"/>
                <w:sz w:val="18"/>
                <w:szCs w:val="18"/>
              </w:rPr>
              <w:t>im</w:t>
            </w:r>
            <w:r w:rsidRPr="00BD4228">
              <w:rPr>
                <w:rStyle w:val="msoins0"/>
                <w:rFonts w:cs="Arial"/>
                <w:color w:val="000000"/>
                <w:sz w:val="18"/>
                <w:szCs w:val="18"/>
              </w:rPr>
              <w:t xml:space="preserve"> </w:t>
            </w:r>
            <w:r w:rsidRPr="00BD4228">
              <w:rPr>
                <w:color w:val="000000"/>
                <w:sz w:val="18"/>
                <w:szCs w:val="18"/>
              </w:rPr>
              <w:t>internationalen Format</w:t>
            </w:r>
            <w:r w:rsidRPr="00BD4228">
              <w:rPr>
                <w:rStyle w:val="msoins0"/>
                <w:rFonts w:cs="Arial"/>
                <w:color w:val="000000"/>
                <w:sz w:val="18"/>
                <w:szCs w:val="18"/>
              </w:rPr>
              <w:t xml:space="preserve"> </w:t>
            </w:r>
            <w:r w:rsidRPr="00BD4228">
              <w:rPr>
                <w:color w:val="000000"/>
                <w:sz w:val="18"/>
                <w:szCs w:val="18"/>
              </w:rPr>
              <w:t>als UTF</w:t>
            </w:r>
            <w:r w:rsidRPr="00BD4228">
              <w:rPr>
                <w:rStyle w:val="msoins0"/>
                <w:rFonts w:cs="Arial"/>
                <w:color w:val="000000"/>
                <w:sz w:val="18"/>
                <w:szCs w:val="18"/>
              </w:rPr>
              <w:t>-</w:t>
            </w:r>
            <w:r w:rsidRPr="00BD4228">
              <w:rPr>
                <w:color w:val="000000"/>
                <w:sz w:val="18"/>
                <w:szCs w:val="18"/>
              </w:rPr>
              <w:t>String</w:t>
            </w:r>
          </w:p>
        </w:tc>
        <w:tc>
          <w:tcPr>
            <w:tcW w:w="1276" w:type="dxa"/>
            <w:vAlign w:val="center"/>
          </w:tcPr>
          <w:p w14:paraId="6078C3A8"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vAlign w:val="center"/>
          </w:tcPr>
          <w:p w14:paraId="13F6E36B"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0123/4567890</w:t>
            </w:r>
          </w:p>
        </w:tc>
      </w:tr>
      <w:tr w:rsidR="00D72A57" w:rsidRPr="00BD4228" w14:paraId="5F485C9A" w14:textId="77777777" w:rsidTr="00977327">
        <w:trPr>
          <w:trHeight w:val="352"/>
        </w:trPr>
        <w:tc>
          <w:tcPr>
            <w:tcW w:w="2268" w:type="dxa"/>
            <w:vMerge/>
          </w:tcPr>
          <w:p w14:paraId="0931FFE0" w14:textId="77777777" w:rsidR="00D72A57" w:rsidRPr="00BD4228" w:rsidRDefault="00D72A57" w:rsidP="00977327">
            <w:pPr>
              <w:rPr>
                <w:rStyle w:val="msoins0"/>
                <w:rFonts w:cs="Arial"/>
                <w:color w:val="000000"/>
                <w:sz w:val="18"/>
                <w:szCs w:val="18"/>
              </w:rPr>
            </w:pPr>
          </w:p>
        </w:tc>
        <w:tc>
          <w:tcPr>
            <w:tcW w:w="2835" w:type="dxa"/>
            <w:vMerge/>
          </w:tcPr>
          <w:p w14:paraId="5E31F7F6" w14:textId="77777777" w:rsidR="00D72A57" w:rsidRPr="00BD4228" w:rsidRDefault="00D72A57" w:rsidP="00977327">
            <w:pPr>
              <w:rPr>
                <w:rStyle w:val="msoins0"/>
                <w:rFonts w:cs="Arial"/>
                <w:color w:val="000000"/>
                <w:sz w:val="18"/>
                <w:szCs w:val="18"/>
              </w:rPr>
            </w:pPr>
          </w:p>
        </w:tc>
        <w:tc>
          <w:tcPr>
            <w:tcW w:w="1276" w:type="dxa"/>
            <w:vAlign w:val="center"/>
          </w:tcPr>
          <w:p w14:paraId="3E027790"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vAlign w:val="center"/>
          </w:tcPr>
          <w:p w14:paraId="7FB1B3B6"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491234567890</w:t>
            </w:r>
          </w:p>
        </w:tc>
      </w:tr>
      <w:tr w:rsidR="00D72A57" w:rsidRPr="00BD4228" w14:paraId="43EDEA34" w14:textId="77777777" w:rsidTr="00977327">
        <w:trPr>
          <w:trHeight w:val="353"/>
        </w:trPr>
        <w:tc>
          <w:tcPr>
            <w:tcW w:w="2268" w:type="dxa"/>
            <w:vMerge w:val="restart"/>
          </w:tcPr>
          <w:p w14:paraId="76157A26"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IMSI</w:t>
            </w:r>
          </w:p>
        </w:tc>
        <w:tc>
          <w:tcPr>
            <w:tcW w:w="2835" w:type="dxa"/>
            <w:vMerge w:val="restart"/>
          </w:tcPr>
          <w:p w14:paraId="30FC0DD3"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lang w:val="en-US"/>
              </w:rPr>
              <w:t>Octet String Size 3-8</w:t>
            </w:r>
            <w:r w:rsidRPr="00BD4228">
              <w:rPr>
                <w:rStyle w:val="msoins0"/>
                <w:rFonts w:cs="Arial"/>
                <w:color w:val="000000"/>
                <w:sz w:val="18"/>
                <w:szCs w:val="18"/>
                <w:lang w:val="en-US"/>
              </w:rPr>
              <w:br/>
              <w:t>nach 3GPP TS 09.02</w:t>
            </w:r>
          </w:p>
        </w:tc>
        <w:tc>
          <w:tcPr>
            <w:tcW w:w="1276" w:type="dxa"/>
            <w:vAlign w:val="center"/>
          </w:tcPr>
          <w:p w14:paraId="50AB2175"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shd w:val="clear" w:color="auto" w:fill="auto"/>
            <w:vAlign w:val="center"/>
          </w:tcPr>
          <w:p w14:paraId="502F5C1F"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262071234567890</w:t>
            </w:r>
          </w:p>
        </w:tc>
      </w:tr>
      <w:tr w:rsidR="00D72A57" w:rsidRPr="00BD4228" w14:paraId="7A269132" w14:textId="77777777" w:rsidTr="00977327">
        <w:trPr>
          <w:trHeight w:val="352"/>
        </w:trPr>
        <w:tc>
          <w:tcPr>
            <w:tcW w:w="2268" w:type="dxa"/>
            <w:vMerge/>
          </w:tcPr>
          <w:p w14:paraId="193E97AC" w14:textId="77777777" w:rsidR="00D72A57" w:rsidRPr="00BD4228" w:rsidRDefault="00D72A57" w:rsidP="00977327">
            <w:pPr>
              <w:rPr>
                <w:rStyle w:val="msoins0"/>
                <w:rFonts w:cs="Arial"/>
                <w:color w:val="000000"/>
                <w:sz w:val="18"/>
                <w:szCs w:val="18"/>
              </w:rPr>
            </w:pPr>
          </w:p>
        </w:tc>
        <w:tc>
          <w:tcPr>
            <w:tcW w:w="2835" w:type="dxa"/>
            <w:vMerge/>
          </w:tcPr>
          <w:p w14:paraId="114D5F9A" w14:textId="77777777" w:rsidR="00D72A57" w:rsidRPr="00BD4228" w:rsidRDefault="00D72A57" w:rsidP="00977327">
            <w:pPr>
              <w:rPr>
                <w:rStyle w:val="msoins0"/>
                <w:rFonts w:cs="Arial"/>
                <w:color w:val="000000"/>
                <w:sz w:val="18"/>
                <w:szCs w:val="18"/>
                <w:lang w:val="en-US"/>
              </w:rPr>
            </w:pPr>
          </w:p>
        </w:tc>
        <w:tc>
          <w:tcPr>
            <w:tcW w:w="1276" w:type="dxa"/>
            <w:vAlign w:val="center"/>
          </w:tcPr>
          <w:p w14:paraId="605960AC"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shd w:val="clear" w:color="auto" w:fill="auto"/>
            <w:vAlign w:val="center"/>
          </w:tcPr>
          <w:p w14:paraId="5FDE9C7F"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62021732547698F0</w:t>
            </w:r>
          </w:p>
        </w:tc>
      </w:tr>
      <w:tr w:rsidR="00D72A57" w:rsidRPr="00BD4228" w14:paraId="69B68AA1" w14:textId="77777777" w:rsidTr="00977327">
        <w:trPr>
          <w:trHeight w:val="353"/>
        </w:trPr>
        <w:tc>
          <w:tcPr>
            <w:tcW w:w="2268" w:type="dxa"/>
            <w:vMerge w:val="restart"/>
          </w:tcPr>
          <w:p w14:paraId="349D1BEF"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IMEI</w:t>
            </w:r>
          </w:p>
        </w:tc>
        <w:tc>
          <w:tcPr>
            <w:tcW w:w="2835" w:type="dxa"/>
            <w:vMerge w:val="restart"/>
          </w:tcPr>
          <w:p w14:paraId="0A45618A" w14:textId="77777777" w:rsidR="00D72A57" w:rsidRPr="00BD4228" w:rsidRDefault="00D72A57" w:rsidP="00977327">
            <w:pPr>
              <w:rPr>
                <w:rStyle w:val="msoins0"/>
                <w:rFonts w:cs="Arial"/>
                <w:color w:val="000000"/>
                <w:sz w:val="18"/>
                <w:szCs w:val="18"/>
                <w:vertAlign w:val="superscript"/>
              </w:rPr>
            </w:pPr>
            <w:r w:rsidRPr="00BD4228">
              <w:rPr>
                <w:rStyle w:val="msoins0"/>
                <w:rFonts w:cs="Arial"/>
                <w:color w:val="000000"/>
                <w:sz w:val="18"/>
                <w:szCs w:val="18"/>
                <w:lang w:val="en-US"/>
              </w:rPr>
              <w:t>Octet String Size 8</w:t>
            </w:r>
            <w:r w:rsidRPr="00BD4228">
              <w:rPr>
                <w:rStyle w:val="msoins0"/>
                <w:rFonts w:cs="Arial"/>
                <w:color w:val="000000"/>
                <w:sz w:val="18"/>
                <w:szCs w:val="18"/>
                <w:lang w:val="en-US"/>
              </w:rPr>
              <w:br/>
              <w:t>nach 3GPP TS 09.02</w:t>
            </w:r>
            <w:r w:rsidRPr="00BD4228">
              <w:rPr>
                <w:rStyle w:val="msoins0"/>
                <w:rFonts w:cs="Arial"/>
                <w:color w:val="000000"/>
                <w:sz w:val="18"/>
                <w:szCs w:val="18"/>
                <w:vertAlign w:val="superscript"/>
                <w:lang w:val="en-US"/>
              </w:rPr>
              <w:t>1</w:t>
            </w:r>
          </w:p>
        </w:tc>
        <w:tc>
          <w:tcPr>
            <w:tcW w:w="1276" w:type="dxa"/>
            <w:vAlign w:val="center"/>
          </w:tcPr>
          <w:p w14:paraId="22BBAA13"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shd w:val="clear" w:color="auto" w:fill="auto"/>
            <w:vAlign w:val="center"/>
          </w:tcPr>
          <w:p w14:paraId="1478648F"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12345678901234</w:t>
            </w:r>
          </w:p>
        </w:tc>
      </w:tr>
      <w:tr w:rsidR="00D72A57" w:rsidRPr="00BD4228" w14:paraId="3FA4AD70" w14:textId="77777777" w:rsidTr="00977327">
        <w:trPr>
          <w:trHeight w:val="352"/>
        </w:trPr>
        <w:tc>
          <w:tcPr>
            <w:tcW w:w="2268" w:type="dxa"/>
            <w:vMerge/>
          </w:tcPr>
          <w:p w14:paraId="1AF123AC" w14:textId="77777777" w:rsidR="00D72A57" w:rsidRPr="00BD4228" w:rsidRDefault="00D72A57" w:rsidP="00977327">
            <w:pPr>
              <w:rPr>
                <w:rStyle w:val="msoins0"/>
                <w:rFonts w:cs="Arial"/>
                <w:color w:val="000000"/>
                <w:sz w:val="18"/>
                <w:szCs w:val="18"/>
              </w:rPr>
            </w:pPr>
          </w:p>
        </w:tc>
        <w:tc>
          <w:tcPr>
            <w:tcW w:w="2835" w:type="dxa"/>
            <w:vMerge/>
          </w:tcPr>
          <w:p w14:paraId="2FF24784" w14:textId="77777777" w:rsidR="00D72A57" w:rsidRPr="00BD4228" w:rsidRDefault="00D72A57" w:rsidP="00977327">
            <w:pPr>
              <w:rPr>
                <w:rStyle w:val="msoins0"/>
                <w:rFonts w:cs="Arial"/>
                <w:color w:val="000000"/>
                <w:sz w:val="18"/>
                <w:szCs w:val="18"/>
                <w:lang w:val="en-US"/>
              </w:rPr>
            </w:pPr>
          </w:p>
        </w:tc>
        <w:tc>
          <w:tcPr>
            <w:tcW w:w="1276" w:type="dxa"/>
            <w:vAlign w:val="center"/>
          </w:tcPr>
          <w:p w14:paraId="7CAE581C"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shd w:val="clear" w:color="auto" w:fill="auto"/>
            <w:vAlign w:val="center"/>
          </w:tcPr>
          <w:p w14:paraId="47771D1D"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21436587092143F0</w:t>
            </w:r>
          </w:p>
        </w:tc>
      </w:tr>
      <w:tr w:rsidR="00D72A57" w:rsidRPr="00E97FD8" w14:paraId="636B5048" w14:textId="77777777" w:rsidTr="00977327">
        <w:trPr>
          <w:trHeight w:val="861"/>
        </w:trPr>
        <w:tc>
          <w:tcPr>
            <w:tcW w:w="2268" w:type="dxa"/>
          </w:tcPr>
          <w:p w14:paraId="2B9E7B9A" w14:textId="77777777" w:rsidR="00D72A57" w:rsidRPr="00BD4228" w:rsidRDefault="00D72A57" w:rsidP="00977327">
            <w:pPr>
              <w:rPr>
                <w:rStyle w:val="msoins0"/>
                <w:rFonts w:cs="Arial"/>
                <w:color w:val="000000"/>
                <w:sz w:val="18"/>
                <w:szCs w:val="18"/>
              </w:rPr>
            </w:pPr>
            <w:r>
              <w:rPr>
                <w:rStyle w:val="msoins0"/>
                <w:rFonts w:cs="Arial"/>
                <w:color w:val="000000"/>
                <w:sz w:val="18"/>
                <w:szCs w:val="18"/>
              </w:rPr>
              <w:t>userLocationInformation</w:t>
            </w:r>
          </w:p>
        </w:tc>
        <w:tc>
          <w:tcPr>
            <w:tcW w:w="2835" w:type="dxa"/>
          </w:tcPr>
          <w:p w14:paraId="79F89B95" w14:textId="77777777" w:rsidR="00D72A57" w:rsidRDefault="00D72A57" w:rsidP="00977327">
            <w:pPr>
              <w:rPr>
                <w:rStyle w:val="msoins0"/>
                <w:rFonts w:cs="Arial"/>
                <w:color w:val="000000"/>
                <w:sz w:val="18"/>
                <w:szCs w:val="18"/>
                <w:lang w:val="en-US"/>
              </w:rPr>
            </w:pPr>
            <w:r w:rsidRPr="00BD4228">
              <w:rPr>
                <w:rStyle w:val="msoins0"/>
                <w:rFonts w:cs="Arial"/>
                <w:color w:val="000000"/>
                <w:sz w:val="18"/>
                <w:szCs w:val="18"/>
                <w:lang w:val="en-US"/>
              </w:rPr>
              <w:t xml:space="preserve">Octet String Size </w:t>
            </w:r>
            <w:r>
              <w:rPr>
                <w:rStyle w:val="msoins0"/>
                <w:rFonts w:cs="Arial"/>
                <w:color w:val="000000"/>
                <w:sz w:val="18"/>
                <w:szCs w:val="18"/>
                <w:lang w:val="en-US"/>
              </w:rPr>
              <w:t>1-35</w:t>
            </w:r>
          </w:p>
          <w:p w14:paraId="51759EC3" w14:textId="77777777" w:rsidR="00D72A57" w:rsidRPr="00A67CED" w:rsidRDefault="00D72A57" w:rsidP="00977327">
            <w:pPr>
              <w:rPr>
                <w:rStyle w:val="msoins0"/>
                <w:rFonts w:cs="Arial"/>
                <w:color w:val="000000"/>
                <w:sz w:val="18"/>
                <w:szCs w:val="18"/>
                <w:lang w:val="en-US"/>
              </w:rPr>
            </w:pPr>
            <w:r>
              <w:rPr>
                <w:rStyle w:val="msoins0"/>
                <w:rFonts w:cs="Arial"/>
                <w:color w:val="000000"/>
                <w:sz w:val="18"/>
                <w:szCs w:val="18"/>
                <w:lang w:val="en-US"/>
              </w:rPr>
              <w:t xml:space="preserve">nach </w:t>
            </w:r>
            <w:r w:rsidRPr="00A67CED">
              <w:rPr>
                <w:rStyle w:val="msoins0"/>
                <w:rFonts w:cs="Arial"/>
                <w:color w:val="000000"/>
                <w:sz w:val="18"/>
                <w:szCs w:val="18"/>
                <w:lang w:val="en-US"/>
              </w:rPr>
              <w:t>3GPP</w:t>
            </w:r>
            <w:r>
              <w:rPr>
                <w:rStyle w:val="msoins0"/>
                <w:rFonts w:cs="Arial"/>
                <w:color w:val="000000"/>
                <w:sz w:val="18"/>
                <w:szCs w:val="18"/>
                <w:lang w:val="en-US"/>
              </w:rPr>
              <w:t xml:space="preserve"> TS 29.274</w:t>
            </w:r>
          </w:p>
        </w:tc>
        <w:tc>
          <w:tcPr>
            <w:tcW w:w="4395" w:type="dxa"/>
            <w:gridSpan w:val="2"/>
            <w:vAlign w:val="center"/>
          </w:tcPr>
          <w:p w14:paraId="28586D71" w14:textId="77777777" w:rsidR="00D72A57" w:rsidRPr="00BD4228" w:rsidRDefault="00D72A57" w:rsidP="00977327">
            <w:pPr>
              <w:rPr>
                <w:rStyle w:val="msoins0"/>
                <w:rFonts w:cs="Arial"/>
                <w:color w:val="000000"/>
                <w:sz w:val="18"/>
                <w:szCs w:val="18"/>
                <w:lang w:val="en-US"/>
              </w:rPr>
            </w:pPr>
          </w:p>
        </w:tc>
      </w:tr>
      <w:tr w:rsidR="00D72A57" w:rsidRPr="00BD4228" w14:paraId="3AC479F1" w14:textId="77777777" w:rsidTr="00977327">
        <w:trPr>
          <w:trHeight w:val="353"/>
        </w:trPr>
        <w:tc>
          <w:tcPr>
            <w:tcW w:w="2268" w:type="dxa"/>
            <w:vMerge w:val="restart"/>
          </w:tcPr>
          <w:p w14:paraId="26F3B7E5"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emailAddress</w:t>
            </w:r>
            <w:r w:rsidRPr="00BD4228">
              <w:rPr>
                <w:rStyle w:val="msoins0"/>
                <w:rFonts w:cs="Arial"/>
                <w:color w:val="000000"/>
                <w:sz w:val="18"/>
                <w:szCs w:val="18"/>
              </w:rPr>
              <w:br/>
              <w:t>(E-M</w:t>
            </w:r>
            <w:r w:rsidRPr="00BD4228">
              <w:rPr>
                <w:rStyle w:val="msoins0"/>
                <w:rFonts w:cs="Arial"/>
                <w:color w:val="000000"/>
              </w:rPr>
              <w:t xml:space="preserve">ail </w:t>
            </w:r>
            <w:r w:rsidRPr="00BD4228">
              <w:rPr>
                <w:color w:val="000000"/>
              </w:rPr>
              <w:t>Adresse</w:t>
            </w:r>
            <w:r w:rsidRPr="00BD4228">
              <w:rPr>
                <w:rStyle w:val="msoins0"/>
                <w:rFonts w:cs="Arial"/>
                <w:color w:val="000000"/>
                <w:sz w:val="18"/>
                <w:szCs w:val="18"/>
              </w:rPr>
              <w:t>)</w:t>
            </w:r>
          </w:p>
        </w:tc>
        <w:tc>
          <w:tcPr>
            <w:tcW w:w="2835" w:type="dxa"/>
            <w:vMerge w:val="restart"/>
          </w:tcPr>
          <w:p w14:paraId="6EE28895" w14:textId="77777777" w:rsidR="00D72A57" w:rsidRPr="00BD4228" w:rsidRDefault="00D72A57" w:rsidP="00977327">
            <w:pPr>
              <w:rPr>
                <w:color w:val="000000"/>
                <w:lang w:val="en-US"/>
              </w:rPr>
            </w:pPr>
            <w:r w:rsidRPr="00BD4228">
              <w:rPr>
                <w:rStyle w:val="msoins0"/>
                <w:rFonts w:cs="Arial"/>
                <w:color w:val="000000"/>
                <w:sz w:val="18"/>
                <w:szCs w:val="18"/>
                <w:lang w:val="en-US"/>
              </w:rPr>
              <w:t>UTF8String</w:t>
            </w:r>
          </w:p>
        </w:tc>
        <w:tc>
          <w:tcPr>
            <w:tcW w:w="1276" w:type="dxa"/>
            <w:vAlign w:val="center"/>
          </w:tcPr>
          <w:p w14:paraId="039EA568"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shd w:val="clear" w:color="auto" w:fill="auto"/>
            <w:vAlign w:val="center"/>
          </w:tcPr>
          <w:p w14:paraId="783C4232"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max.moritz@emailadresse.de</w:t>
            </w:r>
          </w:p>
        </w:tc>
      </w:tr>
      <w:tr w:rsidR="00D72A57" w:rsidRPr="00BD4228" w14:paraId="2BEBE911" w14:textId="77777777" w:rsidTr="00977327">
        <w:trPr>
          <w:trHeight w:val="352"/>
        </w:trPr>
        <w:tc>
          <w:tcPr>
            <w:tcW w:w="2268" w:type="dxa"/>
            <w:vMerge/>
          </w:tcPr>
          <w:p w14:paraId="1E86DD1B" w14:textId="77777777" w:rsidR="00D72A57" w:rsidRPr="00BD4228" w:rsidRDefault="00D72A57" w:rsidP="00977327">
            <w:pPr>
              <w:rPr>
                <w:rStyle w:val="msoins0"/>
                <w:rFonts w:cs="Arial"/>
                <w:color w:val="000000"/>
                <w:sz w:val="18"/>
                <w:szCs w:val="18"/>
                <w:lang w:val="en-US"/>
              </w:rPr>
            </w:pPr>
          </w:p>
        </w:tc>
        <w:tc>
          <w:tcPr>
            <w:tcW w:w="2835" w:type="dxa"/>
            <w:vMerge/>
          </w:tcPr>
          <w:p w14:paraId="36DD2462" w14:textId="77777777" w:rsidR="00D72A57" w:rsidRPr="00BD4228" w:rsidRDefault="00D72A57" w:rsidP="00977327">
            <w:pPr>
              <w:rPr>
                <w:rStyle w:val="msoins0"/>
                <w:rFonts w:cs="Arial"/>
                <w:color w:val="000000"/>
                <w:sz w:val="18"/>
                <w:szCs w:val="18"/>
                <w:lang w:val="en-US"/>
              </w:rPr>
            </w:pPr>
          </w:p>
        </w:tc>
        <w:tc>
          <w:tcPr>
            <w:tcW w:w="1276" w:type="dxa"/>
            <w:vAlign w:val="center"/>
          </w:tcPr>
          <w:p w14:paraId="5CC999B1"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shd w:val="clear" w:color="auto" w:fill="auto"/>
            <w:vAlign w:val="center"/>
          </w:tcPr>
          <w:p w14:paraId="3D1A1030"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max.moritz@emailadresse.de</w:t>
            </w:r>
          </w:p>
        </w:tc>
      </w:tr>
    </w:tbl>
    <w:p w14:paraId="1458ECAC" w14:textId="77777777" w:rsidR="00D72A57" w:rsidRPr="00BD4228" w:rsidRDefault="00D72A57" w:rsidP="00D72A57">
      <w:pPr>
        <w:rPr>
          <w:color w:val="000000"/>
          <w:sz w:val="10"/>
          <w:szCs w:val="10"/>
          <w:lang w:val="en-US"/>
        </w:rPr>
      </w:pPr>
    </w:p>
    <w:p w14:paraId="327C3E81" w14:textId="77777777" w:rsidR="00D72A57" w:rsidRPr="00BD4228" w:rsidRDefault="00D72A57" w:rsidP="00D72A57">
      <w:pPr>
        <w:ind w:left="113" w:hanging="113"/>
        <w:rPr>
          <w:color w:val="000000"/>
          <w:sz w:val="18"/>
          <w:szCs w:val="18"/>
        </w:rPr>
      </w:pPr>
      <w:r w:rsidRPr="00BD4228">
        <w:rPr>
          <w:color w:val="000000"/>
          <w:sz w:val="18"/>
          <w:szCs w:val="18"/>
          <w:vertAlign w:val="superscript"/>
        </w:rPr>
        <w:t xml:space="preserve">1 </w:t>
      </w:r>
      <w:r w:rsidRPr="00BD4228">
        <w:rPr>
          <w:color w:val="000000"/>
          <w:sz w:val="18"/>
          <w:szCs w:val="18"/>
        </w:rPr>
        <w:t>Liegen bei einer IMEI nur die Stellen 1 bis 14 vor, sind die restlichen Stellen mit dem Füllwert (11110000) bzw. „F0“ aufzufüllen. Beim Vergleich von IMEIs ist eine IMEI auch dann als äquivalent zu der angefragten IMEI zu betrachten, wenn die Prüf- oder Softwareversionsziffern abweichend oder nicht vorhanden sind.</w:t>
      </w:r>
    </w:p>
    <w:p w14:paraId="6376A14B" w14:textId="77777777" w:rsidR="00D72A57" w:rsidRPr="00BD4228" w:rsidRDefault="00D72A57" w:rsidP="00D72A57">
      <w:pPr>
        <w:ind w:left="113" w:hanging="113"/>
        <w:rPr>
          <w:color w:val="000000"/>
          <w:sz w:val="18"/>
          <w:szCs w:val="18"/>
        </w:rPr>
      </w:pPr>
    </w:p>
    <w:p w14:paraId="5916B08F" w14:textId="77777777" w:rsidR="00D72A57" w:rsidRPr="00BD4228" w:rsidRDefault="00D72A57" w:rsidP="00D72A57">
      <w:pPr>
        <w:spacing w:after="0"/>
        <w:ind w:left="113" w:hanging="113"/>
        <w:rPr>
          <w:color w:val="000000"/>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276"/>
        <w:gridCol w:w="4253"/>
      </w:tblGrid>
      <w:tr w:rsidR="00D72A57" w:rsidRPr="00BD4228" w14:paraId="0ED23E9A" w14:textId="77777777" w:rsidTr="00977327">
        <w:tc>
          <w:tcPr>
            <w:tcW w:w="9498" w:type="dxa"/>
            <w:gridSpan w:val="4"/>
            <w:tcBorders>
              <w:bottom w:val="nil"/>
            </w:tcBorders>
            <w:shd w:val="clear" w:color="auto" w:fill="E6E6E6"/>
          </w:tcPr>
          <w:p w14:paraId="56803085" w14:textId="77777777" w:rsidR="00D72A57" w:rsidRPr="00BD4228" w:rsidRDefault="00D72A57" w:rsidP="00977327">
            <w:pPr>
              <w:rPr>
                <w:rStyle w:val="msoins0"/>
                <w:b/>
                <w:color w:val="000000"/>
              </w:rPr>
            </w:pPr>
            <w:r w:rsidRPr="00BD4228">
              <w:rPr>
                <w:rStyle w:val="msoins0"/>
                <w:b/>
                <w:color w:val="000000"/>
              </w:rPr>
              <w:t>Tabelle B</w:t>
            </w:r>
          </w:p>
        </w:tc>
      </w:tr>
      <w:tr w:rsidR="00D72A57" w:rsidRPr="00BD4228" w14:paraId="61949916" w14:textId="77777777" w:rsidTr="00977327">
        <w:tc>
          <w:tcPr>
            <w:tcW w:w="1560" w:type="dxa"/>
            <w:tcBorders>
              <w:top w:val="nil"/>
            </w:tcBorders>
            <w:shd w:val="clear" w:color="auto" w:fill="E6E6E6"/>
          </w:tcPr>
          <w:p w14:paraId="32B85D15" w14:textId="77777777" w:rsidR="00D72A57" w:rsidRPr="00BD4228" w:rsidRDefault="00D72A57" w:rsidP="00977327">
            <w:pPr>
              <w:rPr>
                <w:rStyle w:val="msoins0"/>
                <w:b/>
                <w:color w:val="000000"/>
              </w:rPr>
            </w:pPr>
            <w:r w:rsidRPr="00BD4228">
              <w:rPr>
                <w:rStyle w:val="msoins0"/>
                <w:b/>
                <w:color w:val="000000"/>
              </w:rPr>
              <w:t>Kennung</w:t>
            </w:r>
          </w:p>
        </w:tc>
        <w:tc>
          <w:tcPr>
            <w:tcW w:w="2409" w:type="dxa"/>
            <w:tcBorders>
              <w:top w:val="nil"/>
            </w:tcBorders>
            <w:shd w:val="clear" w:color="auto" w:fill="E6E6E6"/>
          </w:tcPr>
          <w:p w14:paraId="65D7BEE0" w14:textId="77777777" w:rsidR="00D72A57" w:rsidRPr="00BD4228" w:rsidRDefault="00D72A57" w:rsidP="00977327">
            <w:pPr>
              <w:rPr>
                <w:rStyle w:val="msoins0"/>
                <w:b/>
                <w:color w:val="000000"/>
              </w:rPr>
            </w:pPr>
            <w:r w:rsidRPr="00BD4228">
              <w:rPr>
                <w:rStyle w:val="msoins0"/>
                <w:b/>
                <w:color w:val="000000"/>
              </w:rPr>
              <w:t xml:space="preserve">Format nach </w:t>
            </w:r>
            <w:r w:rsidRPr="00BD4228">
              <w:rPr>
                <w:rStyle w:val="msoins0"/>
                <w:b/>
                <w:color w:val="000000"/>
              </w:rPr>
              <w:br/>
              <w:t>TS 102 657</w:t>
            </w:r>
          </w:p>
        </w:tc>
        <w:tc>
          <w:tcPr>
            <w:tcW w:w="5529" w:type="dxa"/>
            <w:gridSpan w:val="2"/>
            <w:tcBorders>
              <w:top w:val="nil"/>
            </w:tcBorders>
            <w:shd w:val="clear" w:color="auto" w:fill="E6E6E6"/>
          </w:tcPr>
          <w:p w14:paraId="20C285D2" w14:textId="77777777" w:rsidR="00D72A57" w:rsidRPr="00BD4228" w:rsidRDefault="00D72A57" w:rsidP="00977327">
            <w:pPr>
              <w:rPr>
                <w:rStyle w:val="msoins0"/>
                <w:b/>
                <w:color w:val="000000"/>
              </w:rPr>
            </w:pPr>
            <w:r w:rsidRPr="00BD4228">
              <w:rPr>
                <w:rStyle w:val="msoins0"/>
                <w:b/>
                <w:color w:val="000000"/>
              </w:rPr>
              <w:t>Beispiel der Kodierung nach TS 102 657</w:t>
            </w:r>
          </w:p>
        </w:tc>
      </w:tr>
      <w:tr w:rsidR="00D72A57" w:rsidRPr="00BD4228" w14:paraId="37AA3118" w14:textId="77777777" w:rsidTr="00977327">
        <w:trPr>
          <w:trHeight w:val="353"/>
        </w:trPr>
        <w:tc>
          <w:tcPr>
            <w:tcW w:w="1560" w:type="dxa"/>
            <w:vMerge w:val="restart"/>
          </w:tcPr>
          <w:p w14:paraId="1CC1CBFE" w14:textId="77777777" w:rsidR="00D72A57" w:rsidRPr="00BD4228" w:rsidRDefault="00D72A57" w:rsidP="00977327">
            <w:pPr>
              <w:rPr>
                <w:rStyle w:val="msoins0"/>
                <w:color w:val="000000"/>
                <w:sz w:val="18"/>
                <w:szCs w:val="18"/>
              </w:rPr>
            </w:pPr>
            <w:r w:rsidRPr="00BD4228">
              <w:rPr>
                <w:rStyle w:val="msoins0"/>
                <w:color w:val="000000"/>
                <w:sz w:val="18"/>
                <w:szCs w:val="18"/>
              </w:rPr>
              <w:t>IPv4-Adresse</w:t>
            </w:r>
          </w:p>
        </w:tc>
        <w:tc>
          <w:tcPr>
            <w:tcW w:w="2409" w:type="dxa"/>
            <w:vMerge w:val="restart"/>
          </w:tcPr>
          <w:p w14:paraId="51BB916F" w14:textId="77777777" w:rsidR="00D72A57" w:rsidRPr="00BD4228" w:rsidRDefault="00D72A57" w:rsidP="00977327">
            <w:pPr>
              <w:rPr>
                <w:rStyle w:val="msoins0"/>
                <w:color w:val="000000"/>
                <w:sz w:val="18"/>
                <w:szCs w:val="18"/>
                <w:vertAlign w:val="superscript"/>
              </w:rPr>
            </w:pPr>
            <w:r w:rsidRPr="00BD4228">
              <w:rPr>
                <w:rStyle w:val="msoins0"/>
                <w:color w:val="000000"/>
                <w:lang w:val="en-US"/>
              </w:rPr>
              <w:t>Octet String Size 4</w:t>
            </w:r>
          </w:p>
        </w:tc>
        <w:tc>
          <w:tcPr>
            <w:tcW w:w="1276" w:type="dxa"/>
            <w:vAlign w:val="center"/>
          </w:tcPr>
          <w:p w14:paraId="23C73813"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Kennung</w:t>
            </w:r>
          </w:p>
        </w:tc>
        <w:tc>
          <w:tcPr>
            <w:tcW w:w="4253" w:type="dxa"/>
            <w:shd w:val="clear" w:color="auto" w:fill="auto"/>
            <w:vAlign w:val="center"/>
          </w:tcPr>
          <w:p w14:paraId="2CBF0832"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127.0.0.1</w:t>
            </w:r>
          </w:p>
        </w:tc>
      </w:tr>
      <w:tr w:rsidR="00D72A57" w:rsidRPr="00BD4228" w14:paraId="6729EF8C" w14:textId="77777777" w:rsidTr="00977327">
        <w:trPr>
          <w:trHeight w:val="352"/>
        </w:trPr>
        <w:tc>
          <w:tcPr>
            <w:tcW w:w="1560" w:type="dxa"/>
            <w:vMerge/>
          </w:tcPr>
          <w:p w14:paraId="172A31C6" w14:textId="77777777" w:rsidR="00D72A57" w:rsidRPr="00BD4228" w:rsidRDefault="00D72A57" w:rsidP="00977327">
            <w:pPr>
              <w:rPr>
                <w:rStyle w:val="msoins0"/>
                <w:b/>
                <w:color w:val="000000"/>
                <w:sz w:val="18"/>
                <w:szCs w:val="18"/>
              </w:rPr>
            </w:pPr>
          </w:p>
        </w:tc>
        <w:tc>
          <w:tcPr>
            <w:tcW w:w="2409" w:type="dxa"/>
            <w:vMerge/>
          </w:tcPr>
          <w:p w14:paraId="48C43A6B" w14:textId="77777777" w:rsidR="00D72A57" w:rsidRPr="00BD4228" w:rsidRDefault="00D72A57" w:rsidP="00977327">
            <w:pPr>
              <w:rPr>
                <w:rStyle w:val="msoins0"/>
                <w:color w:val="000000"/>
                <w:sz w:val="18"/>
                <w:szCs w:val="18"/>
                <w:lang w:val="en-US"/>
              </w:rPr>
            </w:pPr>
          </w:p>
        </w:tc>
        <w:tc>
          <w:tcPr>
            <w:tcW w:w="1276" w:type="dxa"/>
            <w:vAlign w:val="center"/>
          </w:tcPr>
          <w:p w14:paraId="2B01EB45"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ETSI-Format</w:t>
            </w:r>
          </w:p>
        </w:tc>
        <w:tc>
          <w:tcPr>
            <w:tcW w:w="4253" w:type="dxa"/>
            <w:shd w:val="clear" w:color="auto" w:fill="auto"/>
            <w:vAlign w:val="center"/>
          </w:tcPr>
          <w:p w14:paraId="03AB8C17" w14:textId="77777777" w:rsidR="00D72A57" w:rsidRPr="00BD4228" w:rsidRDefault="00D72A57" w:rsidP="00977327">
            <w:pPr>
              <w:rPr>
                <w:rStyle w:val="msoins0"/>
                <w:color w:val="000000"/>
                <w:sz w:val="18"/>
                <w:szCs w:val="18"/>
                <w:lang w:val="en-US"/>
              </w:rPr>
            </w:pPr>
            <w:r w:rsidRPr="00BD4228">
              <w:rPr>
                <w:rStyle w:val="msoins0"/>
                <w:color w:val="000000"/>
                <w:lang w:val="en-US"/>
              </w:rPr>
              <w:t>7F000001</w:t>
            </w:r>
          </w:p>
        </w:tc>
      </w:tr>
      <w:tr w:rsidR="00D72A57" w:rsidRPr="00BD4228" w14:paraId="0AE64E07" w14:textId="77777777" w:rsidTr="00977327">
        <w:trPr>
          <w:trHeight w:val="353"/>
        </w:trPr>
        <w:tc>
          <w:tcPr>
            <w:tcW w:w="1560" w:type="dxa"/>
            <w:vMerge w:val="restart"/>
            <w:tcBorders>
              <w:top w:val="single" w:sz="4" w:space="0" w:color="auto"/>
              <w:left w:val="single" w:sz="4" w:space="0" w:color="auto"/>
              <w:right w:val="single" w:sz="4" w:space="0" w:color="auto"/>
            </w:tcBorders>
          </w:tcPr>
          <w:p w14:paraId="4ED7B99B" w14:textId="77777777" w:rsidR="00D72A57" w:rsidRPr="00BD4228" w:rsidRDefault="00D72A57" w:rsidP="00977327">
            <w:pPr>
              <w:rPr>
                <w:rStyle w:val="msoins0"/>
                <w:color w:val="000000"/>
                <w:sz w:val="18"/>
                <w:szCs w:val="18"/>
              </w:rPr>
            </w:pPr>
            <w:r w:rsidRPr="00BD4228">
              <w:rPr>
                <w:rStyle w:val="msoins0"/>
                <w:color w:val="000000"/>
                <w:sz w:val="18"/>
                <w:szCs w:val="18"/>
              </w:rPr>
              <w:t>IPv6-Adresse</w:t>
            </w:r>
          </w:p>
        </w:tc>
        <w:tc>
          <w:tcPr>
            <w:tcW w:w="2409" w:type="dxa"/>
            <w:vMerge w:val="restart"/>
            <w:tcBorders>
              <w:top w:val="single" w:sz="4" w:space="0" w:color="auto"/>
              <w:left w:val="single" w:sz="4" w:space="0" w:color="auto"/>
              <w:right w:val="single" w:sz="4" w:space="0" w:color="auto"/>
            </w:tcBorders>
          </w:tcPr>
          <w:p w14:paraId="44F850CA" w14:textId="77777777" w:rsidR="00D72A57" w:rsidRPr="00BD4228" w:rsidRDefault="00D72A57" w:rsidP="00977327">
            <w:pPr>
              <w:rPr>
                <w:rStyle w:val="msoins0"/>
                <w:color w:val="000000"/>
                <w:sz w:val="18"/>
                <w:szCs w:val="18"/>
                <w:lang w:val="en-US"/>
              </w:rPr>
            </w:pPr>
            <w:r w:rsidRPr="00BD4228">
              <w:rPr>
                <w:rStyle w:val="msoins0"/>
                <w:color w:val="000000"/>
                <w:lang w:val="en-US"/>
              </w:rPr>
              <w:t>Octet String Size 16</w:t>
            </w:r>
          </w:p>
        </w:tc>
        <w:tc>
          <w:tcPr>
            <w:tcW w:w="1276" w:type="dxa"/>
            <w:tcBorders>
              <w:top w:val="single" w:sz="4" w:space="0" w:color="auto"/>
              <w:left w:val="single" w:sz="4" w:space="0" w:color="auto"/>
              <w:bottom w:val="single" w:sz="4" w:space="0" w:color="auto"/>
              <w:right w:val="single" w:sz="4" w:space="0" w:color="auto"/>
            </w:tcBorders>
            <w:vAlign w:val="center"/>
          </w:tcPr>
          <w:p w14:paraId="05403B4A"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Kennung</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C2F3A90"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2001:0db8:85a3:08d3:1319:8a2e:0370:7344</w:t>
            </w:r>
          </w:p>
        </w:tc>
      </w:tr>
      <w:tr w:rsidR="00D72A57" w:rsidRPr="00BD4228" w14:paraId="092264B4" w14:textId="77777777" w:rsidTr="00977327">
        <w:trPr>
          <w:trHeight w:val="353"/>
        </w:trPr>
        <w:tc>
          <w:tcPr>
            <w:tcW w:w="1560" w:type="dxa"/>
            <w:vMerge/>
            <w:tcBorders>
              <w:left w:val="single" w:sz="4" w:space="0" w:color="auto"/>
              <w:right w:val="single" w:sz="4" w:space="0" w:color="auto"/>
            </w:tcBorders>
          </w:tcPr>
          <w:p w14:paraId="404C205C" w14:textId="77777777" w:rsidR="00D72A57" w:rsidRPr="00BD4228" w:rsidRDefault="00D72A57" w:rsidP="00977327">
            <w:pPr>
              <w:rPr>
                <w:rStyle w:val="msoins0"/>
                <w:b/>
                <w:color w:val="000000"/>
                <w:sz w:val="18"/>
                <w:szCs w:val="18"/>
              </w:rPr>
            </w:pPr>
          </w:p>
        </w:tc>
        <w:tc>
          <w:tcPr>
            <w:tcW w:w="2409" w:type="dxa"/>
            <w:vMerge/>
            <w:tcBorders>
              <w:left w:val="single" w:sz="4" w:space="0" w:color="auto"/>
              <w:bottom w:val="single" w:sz="4" w:space="0" w:color="auto"/>
              <w:right w:val="single" w:sz="4" w:space="0" w:color="auto"/>
            </w:tcBorders>
          </w:tcPr>
          <w:p w14:paraId="43823DA4" w14:textId="77777777" w:rsidR="00D72A57" w:rsidRPr="00BD4228" w:rsidRDefault="00D72A57" w:rsidP="00977327">
            <w:pPr>
              <w:rPr>
                <w:rStyle w:val="msoins0"/>
                <w:color w:val="000000"/>
                <w:sz w:val="18"/>
                <w:szCs w:val="18"/>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76839CB5"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ETSI-Format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21FCDAE"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20010DB885A308D313198A2E03707344</w:t>
            </w:r>
          </w:p>
        </w:tc>
      </w:tr>
    </w:tbl>
    <w:p w14:paraId="077E14BA" w14:textId="77777777" w:rsidR="00D72A57" w:rsidRPr="00BD4228" w:rsidRDefault="00D72A57" w:rsidP="00D72A57">
      <w:pPr>
        <w:rPr>
          <w:b/>
          <w:color w:val="000000"/>
          <w:u w:val="single"/>
        </w:rPr>
      </w:pPr>
    </w:p>
    <w:p w14:paraId="0AEDD40D" w14:textId="77777777" w:rsidR="00D72A57" w:rsidRPr="00BD4228" w:rsidRDefault="00D72A57" w:rsidP="00D72A57">
      <w:pPr>
        <w:rPr>
          <w:color w:val="000000"/>
        </w:rPr>
      </w:pPr>
      <w:r w:rsidRPr="00BD4228">
        <w:rPr>
          <w:color w:val="000000"/>
        </w:rPr>
        <w:t xml:space="preserve">Für ansonsten benötigte Kennungen, für die die ETSI-Spezifikation keine entsprechenden Parameter bereithält, enthält das nationale XML-Modul </w:t>
      </w:r>
      <w:r w:rsidRPr="0005346A">
        <w:rPr>
          <w:i/>
          <w:color w:val="000000"/>
        </w:rPr>
        <w:t>Natparas2</w:t>
      </w:r>
      <w:r w:rsidRPr="00BD4228">
        <w:rPr>
          <w:color w:val="000000"/>
        </w:rPr>
        <w:t xml:space="preserve"> Erweiterungen für den ETSI-Parameter </w:t>
      </w:r>
      <w:r w:rsidRPr="0005346A">
        <w:rPr>
          <w:i/>
          <w:color w:val="000000"/>
        </w:rPr>
        <w:t>nationalTelephonyPartyInformation</w:t>
      </w:r>
      <w:r w:rsidRPr="00BD4228">
        <w:rPr>
          <w:color w:val="000000"/>
        </w:rPr>
        <w:t xml:space="preserve"> (siehe Abschnitt 3.2.2 dieser TR TKÜV). So sind die beiden ETSI-Parameter TelephonyDeviceID sowie subscriberID zugunsten der dort realisierten Möglichkeiten nicht zu verwenden.</w:t>
      </w:r>
    </w:p>
    <w:p w14:paraId="60ECBE34" w14:textId="77777777" w:rsidR="00D72A57" w:rsidRPr="00BD4228" w:rsidRDefault="00D72A57" w:rsidP="00D72A57">
      <w:pPr>
        <w:rPr>
          <w:color w:val="000000"/>
        </w:rPr>
      </w:pPr>
    </w:p>
    <w:p w14:paraId="7549B5AB" w14:textId="0C546C6E" w:rsidR="00D72A57" w:rsidRPr="0005346A" w:rsidRDefault="00D72A57" w:rsidP="00012CFE">
      <w:pPr>
        <w:pStyle w:val="berschrift4"/>
      </w:pPr>
      <w:r w:rsidRPr="0005346A">
        <w:lastRenderedPageBreak/>
        <w:t>2.2.3.</w:t>
      </w:r>
      <w:r>
        <w:t>5</w:t>
      </w:r>
      <w:r w:rsidR="002A55FA">
        <w:tab/>
      </w:r>
      <w:r w:rsidRPr="0005346A">
        <w:t>Kombinierte Beauskunftung von Verkehrsdaten zum Telefon- und Internetzugangsdienst einer Kennung (optional)</w:t>
      </w:r>
    </w:p>
    <w:p w14:paraId="27CB46BA" w14:textId="77777777" w:rsidR="00D72A57" w:rsidRPr="00BD4228" w:rsidRDefault="00D72A57" w:rsidP="00D72A57">
      <w:r w:rsidRPr="00BD4228">
        <w:t>Die ETSI-Spezifikation TS 102 657 unterscheidet grundsätzlich Beauskunftungen zu verschiedenen Diensten, wie zu Sprachdiensten und Internetzugangsdiensten. Zur Beauskunftung der Verkehrsdaten zum Telefondienst und zur Internetnutzung einer bestimmten Kennung (Fest- oder Mobilfunknummer) würde dadurch eine getrennte Beauskunftung notwendig werden.</w:t>
      </w:r>
    </w:p>
    <w:p w14:paraId="3C650CBC" w14:textId="77777777" w:rsidR="00D72A57" w:rsidRPr="00BD4228" w:rsidRDefault="00D72A57" w:rsidP="00D72A57">
      <w:r w:rsidRPr="00BD4228">
        <w:t>Um eine doppelte Anfrage und Beauskunftung von Verkehrsdaten zu vermeiden, ist nach dieser TR TKÜV folgendes Verfahren optional möglich:</w:t>
      </w:r>
    </w:p>
    <w:p w14:paraId="0BA666DC" w14:textId="77777777" w:rsidR="00D72A57" w:rsidRPr="00BD4228" w:rsidRDefault="00D72A57" w:rsidP="006150AF">
      <w:pPr>
        <w:numPr>
          <w:ilvl w:val="0"/>
          <w:numId w:val="56"/>
        </w:numPr>
      </w:pPr>
      <w:r w:rsidRPr="00BD4228">
        <w:t xml:space="preserve">Im </w:t>
      </w:r>
      <w:r w:rsidRPr="0005346A">
        <w:rPr>
          <w:i/>
        </w:rPr>
        <w:t>warrant-request</w:t>
      </w:r>
      <w:r w:rsidRPr="00BD4228">
        <w:t xml:space="preserve"> sowie im </w:t>
      </w:r>
      <w:r w:rsidRPr="0005346A">
        <w:rPr>
          <w:i/>
        </w:rPr>
        <w:t>data-request</w:t>
      </w:r>
      <w:r w:rsidRPr="00BD4228">
        <w:t xml:space="preserve"> wird mit dem Parameter </w:t>
      </w:r>
      <w:r w:rsidRPr="0005346A">
        <w:rPr>
          <w:i/>
        </w:rPr>
        <w:t>usageData</w:t>
      </w:r>
      <w:r w:rsidRPr="00BD4228">
        <w:t xml:space="preserve"> mitgeteilt, ob die Verkehrsdaten für den Telefondienst oder den Internetzugangsdienst beauskunftet werden sollen. Werden hier beide möglichen </w:t>
      </w:r>
      <w:r w:rsidRPr="00BD4228">
        <w:rPr>
          <w:i/>
        </w:rPr>
        <w:t>Werte = true</w:t>
      </w:r>
      <w:r w:rsidRPr="00BD4228">
        <w:t xml:space="preserve"> gesetzt, wird mit dem request eine kombinierte Beauskunftung angefordert.</w:t>
      </w:r>
    </w:p>
    <w:p w14:paraId="09C4C23E" w14:textId="77777777" w:rsidR="00D72A57" w:rsidRPr="00BD4228" w:rsidRDefault="00D72A57" w:rsidP="006150AF">
      <w:pPr>
        <w:numPr>
          <w:ilvl w:val="0"/>
          <w:numId w:val="56"/>
        </w:numPr>
      </w:pPr>
      <w:r w:rsidRPr="00BD4228">
        <w:t xml:space="preserve">Zur Übermittlung der Verkehrsdaten eines kombinierten requests wird das Feld </w:t>
      </w:r>
      <w:r w:rsidRPr="0005346A">
        <w:rPr>
          <w:i/>
        </w:rPr>
        <w:t>nationalTelephonyServiceUsage</w:t>
      </w:r>
      <w:r w:rsidRPr="00BD4228">
        <w:t xml:space="preserve"> der ETSI-Spezifikation so erweitert (siehe nachfolgende Markierung in fett), dass mit der Beauskunftung für den Telefondienst auch die Beauskunftung des Interne</w:t>
      </w:r>
      <w:r>
        <w:t>tzugangsdienstes erfolgen kann.</w:t>
      </w:r>
    </w:p>
    <w:p w14:paraId="5C5C8077"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TelephonyServiceUsage ::= SEQUENCE</w:t>
      </w:r>
    </w:p>
    <w:p w14:paraId="63B93B0E"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w:t>
      </w:r>
    </w:p>
    <w:p w14:paraId="541B8285"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ab/>
        <w:t>partyInformation</w:t>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t>[1] SEQUENCE OF TelephonyPartyInformation OPTIONAL,</w:t>
      </w:r>
    </w:p>
    <w:p w14:paraId="3E6AFA83"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ab/>
        <w:t>communicationTime</w:t>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t>[2] TimeSpan OPTIONAL,</w:t>
      </w:r>
      <w:r w:rsidRPr="00BD4228">
        <w:rPr>
          <w:rFonts w:ascii="Courier New" w:hAnsi="Courier New" w:cs="Courier New"/>
          <w:color w:val="000000"/>
          <w:sz w:val="18"/>
          <w:szCs w:val="18"/>
          <w:lang w:val="en-GB"/>
        </w:rPr>
        <w:br/>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t>-- Time and duration of the communication</w:t>
      </w:r>
    </w:p>
    <w:p w14:paraId="29195765"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 xml:space="preserve"> nationalTelephonyServiceUsage[10] NationalTelephonyServiceUsage OPTIONAL</w:t>
      </w:r>
    </w:p>
    <w:p w14:paraId="4C3A956F"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 xml:space="preserve">} </w:t>
      </w:r>
    </w:p>
    <w:p w14:paraId="7E8391B2" w14:textId="77777777" w:rsidR="00D72A57" w:rsidRPr="002732FA"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NationalTelephonyServiceUsage :: =</w:t>
      </w:r>
      <w:r w:rsidRPr="002732FA">
        <w:rPr>
          <w:rFonts w:ascii="Courier New" w:hAnsi="Courier New" w:cs="Courier New"/>
          <w:color w:val="000000"/>
          <w:sz w:val="18"/>
          <w:szCs w:val="18"/>
          <w:lang w:val="en-GB"/>
        </w:rPr>
        <w:t xml:space="preserve"> SEQUENCE</w:t>
      </w:r>
      <w:r w:rsidRPr="002732FA">
        <w:rPr>
          <w:rFonts w:ascii="Courier New" w:hAnsi="Courier New" w:cs="Courier New"/>
          <w:color w:val="000000"/>
          <w:sz w:val="18"/>
          <w:szCs w:val="18"/>
          <w:lang w:val="en-GB"/>
        </w:rPr>
        <w:br/>
        <w:t>{</w:t>
      </w:r>
      <w:r w:rsidRPr="002732FA">
        <w:rPr>
          <w:rFonts w:ascii="Courier New" w:hAnsi="Courier New" w:cs="Courier New"/>
          <w:color w:val="000000"/>
          <w:sz w:val="18"/>
          <w:szCs w:val="18"/>
          <w:lang w:val="en-GB"/>
        </w:rPr>
        <w:br/>
        <w:t xml:space="preserve">    countryCode    [1] UTF8String (SIZE (2)),</w:t>
      </w:r>
      <w:r w:rsidRPr="002732FA">
        <w:rPr>
          <w:rFonts w:ascii="Courier New" w:hAnsi="Courier New" w:cs="Courier New"/>
          <w:color w:val="000000"/>
          <w:sz w:val="18"/>
          <w:szCs w:val="18"/>
          <w:lang w:val="en-GB"/>
        </w:rPr>
        <w:br/>
      </w:r>
      <w:r w:rsidRPr="002732FA">
        <w:rPr>
          <w:rFonts w:ascii="Courier New" w:hAnsi="Courier New" w:cs="Courier New"/>
          <w:b/>
          <w:color w:val="000000"/>
          <w:sz w:val="18"/>
          <w:szCs w:val="18"/>
          <w:lang w:val="en-GB"/>
        </w:rPr>
        <w:t xml:space="preserve">    version        [2] UTF8String (SIZE (2)),</w:t>
      </w:r>
      <w:r w:rsidRPr="002732FA">
        <w:rPr>
          <w:rFonts w:ascii="Courier New" w:hAnsi="Courier New" w:cs="Courier New"/>
          <w:b/>
          <w:color w:val="000000"/>
          <w:sz w:val="18"/>
          <w:szCs w:val="18"/>
          <w:lang w:val="en-GB"/>
        </w:rPr>
        <w:br/>
        <w:t xml:space="preserve">    internetAccess [3] NAServiceUsage OPTIONAL</w:t>
      </w:r>
      <w:r w:rsidRPr="002732FA">
        <w:rPr>
          <w:rFonts w:ascii="Courier New" w:hAnsi="Courier New" w:cs="Courier New"/>
          <w:b/>
          <w:color w:val="000000"/>
          <w:sz w:val="18"/>
          <w:szCs w:val="18"/>
          <w:lang w:val="en-GB"/>
        </w:rPr>
        <w:br/>
      </w:r>
      <w:r w:rsidRPr="002732FA">
        <w:rPr>
          <w:rFonts w:ascii="Courier New" w:hAnsi="Courier New" w:cs="Courier New"/>
          <w:color w:val="000000"/>
          <w:sz w:val="18"/>
          <w:szCs w:val="18"/>
          <w:lang w:val="en-GB"/>
        </w:rPr>
        <w:t>}</w:t>
      </w:r>
    </w:p>
    <w:p w14:paraId="187959B8" w14:textId="4CC4C38B" w:rsidR="00D72A57" w:rsidRPr="008905F6" w:rsidRDefault="00D72A57" w:rsidP="00994AC7">
      <w:pPr>
        <w:pStyle w:val="berschrift2"/>
        <w:rPr>
          <w:rStyle w:val="msoins0"/>
          <w:b w:val="0"/>
          <w:sz w:val="20"/>
          <w:lang w:val="en-GB"/>
        </w:rPr>
      </w:pPr>
    </w:p>
    <w:p w14:paraId="0273ABA8" w14:textId="45B7A645" w:rsidR="00D72A57" w:rsidRDefault="00D72A57" w:rsidP="00D72A57">
      <w:r w:rsidRPr="00A909BD">
        <w:t xml:space="preserve">Die Möglichkeit der Nutzung dieser Methode muss im Konzept </w:t>
      </w:r>
      <w:r>
        <w:t>angegeben werden. Unterstützt das verpflichtete Unternehmen diese Möglichkeit nicht, wird der entsprechende request mit einer Fehlermeldung nach Abschnitt 2.2.2.3 beantwortet.</w:t>
      </w:r>
    </w:p>
    <w:p w14:paraId="31727757" w14:textId="77777777" w:rsidR="00DA61C9" w:rsidRDefault="00DA61C9" w:rsidP="00D72A57"/>
    <w:p w14:paraId="2A8D0E45" w14:textId="62685A52" w:rsidR="00D72A57" w:rsidRPr="0042420A" w:rsidRDefault="00D72A57" w:rsidP="000B21BE">
      <w:pPr>
        <w:pStyle w:val="berschrift3"/>
      </w:pPr>
      <w:r w:rsidRPr="0042420A">
        <w:t>2.2</w:t>
      </w:r>
      <w:r>
        <w:t>.4</w:t>
      </w:r>
      <w:r w:rsidR="00DA61C9">
        <w:tab/>
      </w:r>
      <w:r>
        <w:t>Normierung der Antwortdaten bei Bestands- und Verkehrsdaten-</w:t>
      </w:r>
      <w:r w:rsidR="003A6A44">
        <w:t xml:space="preserve">selektiver </w:t>
      </w:r>
      <w:r>
        <w:t>Beauskunftungen</w:t>
      </w:r>
    </w:p>
    <w:p w14:paraId="0069366E" w14:textId="6519D7E8" w:rsidR="00D72A57" w:rsidRDefault="00D72A57" w:rsidP="00D72A57">
      <w:pPr>
        <w:rPr>
          <w:color w:val="000000"/>
        </w:rPr>
      </w:pPr>
      <w:r>
        <w:rPr>
          <w:color w:val="000000"/>
        </w:rPr>
        <w:t>Eine nationale Abfrage bzgl. der Auswahl von geeigneten ETSI-Parametern für Bestands- und Verkehrsdaten ergab, dass die Spezifikation durchaus Interpretationsmöglichkeiten bietet und es deswegen in einigen Fällen zu abweichender Parameterauswahl kommen kann. Um ein einheitliche</w:t>
      </w:r>
      <w:r w:rsidR="00C54843">
        <w:rPr>
          <w:color w:val="000000"/>
        </w:rPr>
        <w:t>s Auskunftsniveau bei der selektiven Beauskunftung zu gewährleisten</w:t>
      </w:r>
      <w:r w:rsidR="00F65992">
        <w:rPr>
          <w:color w:val="000000"/>
        </w:rPr>
        <w:t>, sollen</w:t>
      </w:r>
      <w:r>
        <w:rPr>
          <w:color w:val="000000"/>
        </w:rPr>
        <w:t xml:space="preserve"> Tabellen die zu nutzenden Parameter herstellerübergreifend fest</w:t>
      </w:r>
      <w:r w:rsidR="00F65992">
        <w:rPr>
          <w:color w:val="000000"/>
        </w:rPr>
        <w:t>legen</w:t>
      </w:r>
      <w:r w:rsidR="00C54843">
        <w:rPr>
          <w:color w:val="000000"/>
        </w:rPr>
        <w:t xml:space="preserve"> </w:t>
      </w:r>
      <w:r w:rsidR="003A6A44">
        <w:rPr>
          <w:color w:val="000000"/>
        </w:rPr>
        <w:t xml:space="preserve">(siehe auch Abschnitt </w:t>
      </w:r>
      <w:r w:rsidR="00C54843">
        <w:rPr>
          <w:color w:val="000000"/>
        </w:rPr>
        <w:t xml:space="preserve">1.3.1.2 und </w:t>
      </w:r>
      <w:r w:rsidR="003A6A44">
        <w:rPr>
          <w:color w:val="000000"/>
        </w:rPr>
        <w:t>1.3.4.1 dieser Anlage).</w:t>
      </w:r>
    </w:p>
    <w:p w14:paraId="3583F9A1" w14:textId="1F6513A3" w:rsidR="00F65992" w:rsidRDefault="00F65992" w:rsidP="00D72A57">
      <w:pPr>
        <w:rPr>
          <w:color w:val="000000"/>
        </w:rPr>
      </w:pPr>
      <w:r>
        <w:rPr>
          <w:color w:val="000000"/>
        </w:rPr>
        <w:t>Die Bundesnetzagentur veröffentlicht auf ihrer Internetseite (</w:t>
      </w:r>
      <w:hyperlink r:id="rId28" w:history="1">
        <w:r w:rsidRPr="00037FCB">
          <w:rPr>
            <w:rStyle w:val="Hyperlink"/>
          </w:rPr>
          <w:t>www.bundesnetzagentur.de/tku</w:t>
        </w:r>
      </w:hyperlink>
      <w:r>
        <w:rPr>
          <w:color w:val="000000"/>
        </w:rPr>
        <w:t>) die</w:t>
      </w:r>
      <w:r w:rsidR="003A6A44">
        <w:rPr>
          <w:color w:val="000000"/>
        </w:rPr>
        <w:t xml:space="preserve"> ggf. </w:t>
      </w:r>
      <w:r>
        <w:rPr>
          <w:color w:val="000000"/>
        </w:rPr>
        <w:t>zu verwendenden Tabellen</w:t>
      </w:r>
      <w:r w:rsidR="003A6A44">
        <w:rPr>
          <w:color w:val="000000"/>
        </w:rPr>
        <w:t>.</w:t>
      </w:r>
    </w:p>
    <w:p w14:paraId="01261700" w14:textId="77777777" w:rsidR="00D72A57" w:rsidRPr="0005346A" w:rsidRDefault="00D72A57" w:rsidP="00012CFE">
      <w:pPr>
        <w:pStyle w:val="berschrift3"/>
      </w:pPr>
      <w:r w:rsidRPr="0042420A">
        <w:t>2.2</w:t>
      </w:r>
      <w:r>
        <w:t>.</w:t>
      </w:r>
      <w:r w:rsidRPr="000D4AEC">
        <w:t>5</w:t>
      </w:r>
      <w:r w:rsidRPr="0042420A">
        <w:tab/>
      </w:r>
      <w:r w:rsidRPr="0005346A">
        <w:t>Flexible Nutzung des Freitext-Feldes „otherInformation“</w:t>
      </w:r>
    </w:p>
    <w:p w14:paraId="2D4D0017" w14:textId="77777777" w:rsidR="00D72A57" w:rsidRPr="0005346A" w:rsidRDefault="00D72A57" w:rsidP="00D72A57">
      <w:pPr>
        <w:rPr>
          <w:color w:val="000000"/>
        </w:rPr>
      </w:pPr>
      <w:r w:rsidRPr="0005346A">
        <w:rPr>
          <w:color w:val="000000"/>
        </w:rPr>
        <w:t>Für alle etwaigen Parameter, für die keine eindeutigen Entsprechungen in der ETSI-Struktur existieren, ist das Freitextfeld „otherInformation“ (responseMessage/responsePayload/ResponseRecord/additionalInformatio</w:t>
      </w:r>
      <w:r>
        <w:rPr>
          <w:color w:val="000000"/>
        </w:rPr>
        <w:t>n/otherInformation) zu nutzen.</w:t>
      </w:r>
    </w:p>
    <w:p w14:paraId="102CADF9" w14:textId="0BE507E4" w:rsidR="00E34CE9" w:rsidRDefault="00D72A57" w:rsidP="00503483">
      <w:pPr>
        <w:rPr>
          <w:color w:val="000000"/>
        </w:rPr>
      </w:pPr>
      <w:r>
        <w:rPr>
          <w:color w:val="000000"/>
        </w:rPr>
        <w:t>Die hierbei einzuhaltende Syntax ist dem Abschnitt 3.3.2.1 zu entnehmen.</w:t>
      </w:r>
    </w:p>
    <w:p w14:paraId="453B9D28" w14:textId="77777777" w:rsidR="00D72A57" w:rsidRPr="00B451D4" w:rsidRDefault="00D72A57" w:rsidP="00994AC7">
      <w:pPr>
        <w:pStyle w:val="berschrift2"/>
      </w:pPr>
      <w:bookmarkStart w:id="623" w:name="_Toc57014213"/>
      <w:bookmarkStart w:id="624" w:name="_Toc235436916"/>
      <w:bookmarkStart w:id="625" w:name="_Toc295218389"/>
      <w:bookmarkStart w:id="626" w:name="_Toc316388534"/>
      <w:bookmarkStart w:id="627" w:name="_Toc316905692"/>
      <w:r w:rsidRPr="00BD4228">
        <w:lastRenderedPageBreak/>
        <w:t>3</w:t>
      </w:r>
      <w:r w:rsidRPr="00BD4228">
        <w:tab/>
      </w:r>
      <w:r w:rsidRPr="00B451D4">
        <w:t>Definition der nationale</w:t>
      </w:r>
      <w:r>
        <w:t>n</w:t>
      </w:r>
      <w:r w:rsidRPr="00B451D4">
        <w:t xml:space="preserve"> Parameter</w:t>
      </w:r>
      <w:bookmarkEnd w:id="623"/>
    </w:p>
    <w:p w14:paraId="1B08E92A" w14:textId="77777777" w:rsidR="00D72A57" w:rsidRDefault="00D72A57">
      <w:pPr>
        <w:pStyle w:val="berschrift2"/>
      </w:pPr>
      <w:bookmarkStart w:id="628" w:name="_Toc57014214"/>
      <w:bookmarkStart w:id="629" w:name="_Toc235436917"/>
      <w:bookmarkStart w:id="630" w:name="_Toc295218390"/>
      <w:bookmarkStart w:id="631" w:name="_Toc316388535"/>
      <w:bookmarkEnd w:id="624"/>
      <w:bookmarkEnd w:id="625"/>
      <w:bookmarkEnd w:id="626"/>
      <w:bookmarkEnd w:id="627"/>
      <w:r w:rsidRPr="00D5071C">
        <w:t>3.1</w:t>
      </w:r>
      <w:r w:rsidRPr="00BD4228">
        <w:tab/>
      </w:r>
      <w:r w:rsidRPr="0005346A">
        <w:t>Allgemeines</w:t>
      </w:r>
      <w:bookmarkEnd w:id="628"/>
    </w:p>
    <w:bookmarkEnd w:id="629"/>
    <w:bookmarkEnd w:id="630"/>
    <w:bookmarkEnd w:id="631"/>
    <w:p w14:paraId="3FE5BDBC" w14:textId="2F605B33" w:rsidR="00D72A57" w:rsidRPr="0042420A" w:rsidRDefault="00D72A57" w:rsidP="00D72A57">
      <w:pPr>
        <w:rPr>
          <w:rStyle w:val="Seitenzahl"/>
          <w:color w:val="000000"/>
        </w:rPr>
      </w:pPr>
      <w:r w:rsidRPr="0042420A">
        <w:rPr>
          <w:rStyle w:val="Seitenzahl"/>
          <w:color w:val="000000"/>
        </w:rPr>
        <w:t>Die dieser TR TKÜV zugrundeliegenden internationalen Standards und Spezifikationen verfügen über die Möglichkeit, nati</w:t>
      </w:r>
      <w:r>
        <w:rPr>
          <w:rStyle w:val="Seitenzahl"/>
          <w:color w:val="000000"/>
        </w:rPr>
        <w:t>onale Parameter zu übermitteln.</w:t>
      </w:r>
    </w:p>
    <w:p w14:paraId="6BACA817" w14:textId="77777777" w:rsidR="00D72A57" w:rsidRPr="0042420A" w:rsidRDefault="00D72A57" w:rsidP="00D72A57">
      <w:pPr>
        <w:rPr>
          <w:color w:val="000000"/>
        </w:rPr>
      </w:pPr>
      <w:r w:rsidRPr="0042420A">
        <w:rPr>
          <w:color w:val="000000"/>
        </w:rPr>
        <w:t>Nachfolgend werden die zusätzlichen nationalen XML-Module '</w:t>
      </w:r>
      <w:r w:rsidRPr="0005346A">
        <w:rPr>
          <w:i/>
          <w:color w:val="000000"/>
        </w:rPr>
        <w:t>Natparas2</w:t>
      </w:r>
      <w:r w:rsidRPr="0042420A">
        <w:rPr>
          <w:color w:val="000000"/>
        </w:rPr>
        <w:t xml:space="preserve">' zur Übermittlung der Kopie </w:t>
      </w:r>
      <w:r w:rsidRPr="0042420A">
        <w:rPr>
          <w:rStyle w:val="Seitenzahl"/>
          <w:color w:val="000000"/>
        </w:rPr>
        <w:t xml:space="preserve">der Anordnung sowie der ergänzenden </w:t>
      </w:r>
      <w:r>
        <w:rPr>
          <w:rStyle w:val="Seitenzahl"/>
          <w:color w:val="000000"/>
        </w:rPr>
        <w:t>Metad</w:t>
      </w:r>
      <w:r w:rsidRPr="0042420A">
        <w:rPr>
          <w:rStyle w:val="Seitenzahl"/>
          <w:color w:val="000000"/>
        </w:rPr>
        <w:t xml:space="preserve">aten </w:t>
      </w:r>
      <w:r>
        <w:rPr>
          <w:rStyle w:val="Seitenzahl"/>
          <w:color w:val="000000"/>
        </w:rPr>
        <w:t xml:space="preserve">im </w:t>
      </w:r>
      <w:r w:rsidRPr="0005346A">
        <w:rPr>
          <w:rStyle w:val="Seitenzahl"/>
          <w:i/>
          <w:color w:val="000000"/>
        </w:rPr>
        <w:t>warrant-</w:t>
      </w:r>
      <w:r>
        <w:rPr>
          <w:rStyle w:val="Seitenzahl"/>
          <w:color w:val="000000"/>
        </w:rPr>
        <w:t xml:space="preserve"> und </w:t>
      </w:r>
      <w:r w:rsidRPr="0005346A">
        <w:rPr>
          <w:rStyle w:val="Seitenzahl"/>
          <w:i/>
          <w:color w:val="000000"/>
        </w:rPr>
        <w:t>data-request</w:t>
      </w:r>
      <w:r w:rsidRPr="0042420A">
        <w:rPr>
          <w:rStyle w:val="Seitenzahl"/>
          <w:color w:val="000000"/>
        </w:rPr>
        <w:t xml:space="preserve"> sowie ‚</w:t>
      </w:r>
      <w:r w:rsidRPr="0005346A">
        <w:rPr>
          <w:rStyle w:val="Seitenzahl"/>
          <w:i/>
          <w:color w:val="000000"/>
        </w:rPr>
        <w:t>Natparas3</w:t>
      </w:r>
      <w:r w:rsidRPr="0042420A">
        <w:rPr>
          <w:rStyle w:val="Seitenzahl"/>
          <w:color w:val="000000"/>
        </w:rPr>
        <w:t>‘ zur Übermittlung</w:t>
      </w:r>
      <w:r>
        <w:rPr>
          <w:rStyle w:val="Seitenzahl"/>
          <w:color w:val="000000"/>
        </w:rPr>
        <w:t xml:space="preserve"> der Antwort</w:t>
      </w:r>
      <w:r w:rsidRPr="0042420A">
        <w:rPr>
          <w:rStyle w:val="Seitenzahl"/>
          <w:color w:val="000000"/>
        </w:rPr>
        <w:t xml:space="preserve"> </w:t>
      </w:r>
      <w:r>
        <w:rPr>
          <w:rStyle w:val="Seitenzahl"/>
          <w:color w:val="000000"/>
        </w:rPr>
        <w:t xml:space="preserve">bei den sonstigen Nutzungen </w:t>
      </w:r>
      <w:r w:rsidRPr="0042420A">
        <w:rPr>
          <w:rStyle w:val="Seitenzahl"/>
          <w:color w:val="000000"/>
        </w:rPr>
        <w:t xml:space="preserve">(z.B. für die Standortfeststellung von Mobilfunkendgeräten) </w:t>
      </w:r>
      <w:r w:rsidRPr="006B018C">
        <w:rPr>
          <w:color w:val="000000"/>
        </w:rPr>
        <w:t>festgelegt. Änderungen bzw. Erweiterungen sind nur durch die Bundesnetzagentur möglich.</w:t>
      </w:r>
    </w:p>
    <w:p w14:paraId="59B96F8B" w14:textId="77777777" w:rsidR="00D72A57" w:rsidRDefault="00D72A57" w:rsidP="00D72A57">
      <w:pPr>
        <w:rPr>
          <w:color w:val="000000"/>
        </w:rPr>
      </w:pPr>
      <w:r w:rsidRPr="0042420A">
        <w:rPr>
          <w:color w:val="000000"/>
        </w:rPr>
        <w:t>Sonderzeichen müssen gemäß XML-Standard durch die entsprechenden escape</w:t>
      </w:r>
      <w:r>
        <w:rPr>
          <w:color w:val="000000"/>
        </w:rPr>
        <w:t>-</w:t>
      </w:r>
      <w:r w:rsidRPr="0042420A">
        <w:rPr>
          <w:color w:val="000000"/>
        </w:rPr>
        <w:t>characters ersetzt werden, da sonst die Validierung fehlschlägt.</w:t>
      </w:r>
    </w:p>
    <w:p w14:paraId="39F904A2" w14:textId="77777777" w:rsidR="00D72A57" w:rsidRDefault="00D72A57" w:rsidP="00D72A57">
      <w:pPr>
        <w:rPr>
          <w:color w:val="000000"/>
        </w:rPr>
      </w:pPr>
      <w:r>
        <w:rPr>
          <w:color w:val="000000"/>
        </w:rPr>
        <w:t xml:space="preserve">Das Modul </w:t>
      </w:r>
      <w:r w:rsidRPr="0005346A">
        <w:rPr>
          <w:i/>
          <w:color w:val="000000"/>
        </w:rPr>
        <w:t>Natparas2</w:t>
      </w:r>
      <w:r>
        <w:rPr>
          <w:color w:val="000000"/>
        </w:rPr>
        <w:t xml:space="preserve"> wird im Feld </w:t>
      </w:r>
      <w:r>
        <w:rPr>
          <w:i/>
          <w:color w:val="000000"/>
        </w:rPr>
        <w:t>N</w:t>
      </w:r>
      <w:r w:rsidRPr="004B7151">
        <w:rPr>
          <w:i/>
          <w:color w:val="000000"/>
        </w:rPr>
        <w:t>ationalRequestParameters</w:t>
      </w:r>
      <w:r>
        <w:rPr>
          <w:color w:val="000000"/>
        </w:rPr>
        <w:t xml:space="preserve"> der </w:t>
      </w:r>
      <w:r w:rsidRPr="004B7151">
        <w:rPr>
          <w:i/>
          <w:color w:val="000000"/>
        </w:rPr>
        <w:t>RequestMessage</w:t>
      </w:r>
      <w:r>
        <w:rPr>
          <w:color w:val="000000"/>
        </w:rPr>
        <w:t xml:space="preserve"> eingefügt, das Modul </w:t>
      </w:r>
      <w:r w:rsidRPr="0005346A">
        <w:rPr>
          <w:i/>
          <w:color w:val="000000"/>
        </w:rPr>
        <w:t>Natparas3</w:t>
      </w:r>
      <w:r>
        <w:rPr>
          <w:color w:val="000000"/>
        </w:rPr>
        <w:t xml:space="preserve"> wird im Feld </w:t>
      </w:r>
      <w:r w:rsidRPr="0005346A">
        <w:rPr>
          <w:i/>
          <w:color w:val="000000"/>
        </w:rPr>
        <w:t>NationalResponsePayload</w:t>
      </w:r>
      <w:r>
        <w:rPr>
          <w:color w:val="000000"/>
        </w:rPr>
        <w:t xml:space="preserve"> der </w:t>
      </w:r>
      <w:r w:rsidRPr="0005346A">
        <w:rPr>
          <w:i/>
          <w:color w:val="000000"/>
        </w:rPr>
        <w:t>ResponseMessage</w:t>
      </w:r>
      <w:r>
        <w:rPr>
          <w:color w:val="000000"/>
        </w:rPr>
        <w:t xml:space="preserve"> eingefügt.</w:t>
      </w:r>
    </w:p>
    <w:p w14:paraId="21338C3A" w14:textId="7DEF54B0" w:rsidR="00D72A57" w:rsidRDefault="00D72A57" w:rsidP="00D72A57">
      <w:pPr>
        <w:rPr>
          <w:color w:val="000000"/>
        </w:rPr>
      </w:pPr>
      <w:r>
        <w:rPr>
          <w:color w:val="000000"/>
        </w:rPr>
        <w:t>Die jeweils aktuellen Versionen der nationalen Module werden auf der Webseite der Bundesnetzagentur (</w:t>
      </w:r>
      <w:hyperlink r:id="rId29" w:history="1">
        <w:r w:rsidR="008400EF" w:rsidRPr="00037FCB">
          <w:rPr>
            <w:rStyle w:val="Hyperlink"/>
          </w:rPr>
          <w:t>www.bundesnetzagentur.de/tku</w:t>
        </w:r>
      </w:hyperlink>
      <w:r>
        <w:rPr>
          <w:color w:val="000000"/>
        </w:rPr>
        <w:t>) veröffentlicht. Die veröffentlichten Natparas-Versionen sind hierbei nicht an die jeweils aktuelle ETSI-XSD-Version gekoppelt. Sofern jedoch Versionen der nationalen Module beispielsweise aufgrund von XML-Kompatibilitätsproblemen mit bestimmten ETSI-XSD-Versionen nicht zu verwenden sind, erfolgt auf der Webseite ein entsprechender Hinweis.</w:t>
      </w:r>
    </w:p>
    <w:p w14:paraId="2D8D0425" w14:textId="77777777" w:rsidR="00D72A57" w:rsidRPr="0005346A" w:rsidRDefault="00D72A57" w:rsidP="00994AC7">
      <w:pPr>
        <w:pStyle w:val="berschrift2"/>
      </w:pPr>
      <w:bookmarkStart w:id="632" w:name="_Toc295218391"/>
      <w:bookmarkStart w:id="633" w:name="_Toc316388536"/>
      <w:bookmarkStart w:id="634" w:name="_Toc316905693"/>
      <w:bookmarkStart w:id="635" w:name="_Toc57014215"/>
      <w:r w:rsidRPr="0005346A">
        <w:t>3.2</w:t>
      </w:r>
      <w:r w:rsidRPr="0005346A">
        <w:tab/>
        <w:t>Beschreibung des nationalen XML-Moduls 'Natparas2' (für Anfragen)</w:t>
      </w:r>
      <w:bookmarkEnd w:id="632"/>
      <w:bookmarkEnd w:id="633"/>
      <w:bookmarkEnd w:id="634"/>
      <w:bookmarkEnd w:id="635"/>
    </w:p>
    <w:p w14:paraId="15E4D982" w14:textId="77777777" w:rsidR="00D72A57" w:rsidRPr="0042420A" w:rsidRDefault="00D72A57" w:rsidP="00D72A57">
      <w:pPr>
        <w:rPr>
          <w:rStyle w:val="Seitenzahl"/>
          <w:color w:val="000000"/>
        </w:rPr>
      </w:pPr>
      <w:r w:rsidRPr="0042420A">
        <w:rPr>
          <w:rFonts w:eastAsia="MS Mincho"/>
          <w:color w:val="000000"/>
        </w:rPr>
        <w:t xml:space="preserve">Diese Anlage enthält die XML-Beschreibung des nationalen Moduls </w:t>
      </w:r>
      <w:r w:rsidRPr="0005346A">
        <w:rPr>
          <w:rFonts w:eastAsia="MS Mincho"/>
          <w:i/>
          <w:color w:val="000000"/>
        </w:rPr>
        <w:t>'</w:t>
      </w:r>
      <w:r w:rsidRPr="0005346A">
        <w:rPr>
          <w:rFonts w:eastAsia="MS Mincho"/>
          <w:bCs/>
          <w:i/>
          <w:color w:val="000000"/>
        </w:rPr>
        <w:t>Natparas2</w:t>
      </w:r>
      <w:r w:rsidRPr="0005346A">
        <w:rPr>
          <w:rFonts w:eastAsia="MS Mincho"/>
          <w:i/>
          <w:color w:val="000000"/>
        </w:rPr>
        <w:t>'</w:t>
      </w:r>
      <w:r w:rsidRPr="0042420A">
        <w:rPr>
          <w:rFonts w:eastAsia="MS Mincho"/>
          <w:color w:val="000000"/>
        </w:rPr>
        <w:t xml:space="preserve"> zur Übermittlung der </w:t>
      </w:r>
      <w:r w:rsidRPr="0042420A">
        <w:rPr>
          <w:rStyle w:val="Seitenzahl"/>
          <w:color w:val="000000"/>
        </w:rPr>
        <w:t xml:space="preserve">Kopie der Anordnung (AO) sowie der ergänzenden </w:t>
      </w:r>
      <w:r>
        <w:rPr>
          <w:rStyle w:val="Seitenzahl"/>
          <w:color w:val="000000"/>
        </w:rPr>
        <w:t>Metad</w:t>
      </w:r>
      <w:r w:rsidRPr="0042420A">
        <w:rPr>
          <w:rStyle w:val="Seitenzahl"/>
          <w:color w:val="000000"/>
        </w:rPr>
        <w:t>aten</w:t>
      </w:r>
      <w:r>
        <w:rPr>
          <w:rStyle w:val="Seitenzahl"/>
          <w:color w:val="000000"/>
        </w:rPr>
        <w:t xml:space="preserve"> im </w:t>
      </w:r>
      <w:r w:rsidRPr="0005346A">
        <w:rPr>
          <w:rStyle w:val="Seitenzahl"/>
          <w:i/>
          <w:color w:val="000000"/>
        </w:rPr>
        <w:t>warrant-</w:t>
      </w:r>
      <w:r>
        <w:rPr>
          <w:rStyle w:val="Seitenzahl"/>
          <w:color w:val="000000"/>
        </w:rPr>
        <w:t xml:space="preserve"> und </w:t>
      </w:r>
      <w:r w:rsidRPr="0005346A">
        <w:rPr>
          <w:rStyle w:val="Seitenzahl"/>
          <w:i/>
          <w:color w:val="000000"/>
        </w:rPr>
        <w:t>data-request</w:t>
      </w:r>
      <w:r w:rsidRPr="0042420A">
        <w:rPr>
          <w:rStyle w:val="Seitenzahl"/>
          <w:color w:val="000000"/>
        </w:rPr>
        <w:t>.</w:t>
      </w:r>
    </w:p>
    <w:p w14:paraId="07791072" w14:textId="5A84D5B1" w:rsidR="00D72A57" w:rsidRDefault="00D72A57" w:rsidP="00D72A57">
      <w:pPr>
        <w:rPr>
          <w:rFonts w:eastAsia="MS Mincho"/>
          <w:color w:val="000000"/>
        </w:rPr>
      </w:pPr>
      <w:r w:rsidRPr="0042420A">
        <w:rPr>
          <w:rFonts w:eastAsia="MS Mincho"/>
          <w:color w:val="000000"/>
        </w:rPr>
        <w:t xml:space="preserve">Da diese XML-Beschreibung durch neu hinzukommende Parameter ergänzt werden muss, gibt </w:t>
      </w:r>
      <w:r>
        <w:rPr>
          <w:rFonts w:eastAsia="MS Mincho"/>
          <w:color w:val="000000"/>
        </w:rPr>
        <w:t>die</w:t>
      </w:r>
      <w:r w:rsidRPr="0042420A">
        <w:rPr>
          <w:rFonts w:eastAsia="MS Mincho"/>
          <w:color w:val="000000"/>
        </w:rPr>
        <w:t xml:space="preserve"> Anlage nur den Stand bei der Herausgabe der entsprechenden </w:t>
      </w:r>
      <w:r>
        <w:rPr>
          <w:rFonts w:eastAsia="MS Mincho"/>
          <w:color w:val="000000"/>
        </w:rPr>
        <w:t>Ausgabe</w:t>
      </w:r>
      <w:r w:rsidRPr="0042420A">
        <w:rPr>
          <w:rFonts w:eastAsia="MS Mincho"/>
          <w:color w:val="000000"/>
        </w:rPr>
        <w:t xml:space="preserve"> der TR TKÜV wieder. Die Bundesnetzagentur stimmt neu aufzunehmende Parameter mit den Betroffenen</w:t>
      </w:r>
      <w:r>
        <w:rPr>
          <w:rFonts w:eastAsia="MS Mincho"/>
          <w:color w:val="000000"/>
        </w:rPr>
        <w:t xml:space="preserve"> (berechtigte Stelle, Verpflichteter)</w:t>
      </w:r>
      <w:r w:rsidRPr="0042420A">
        <w:rPr>
          <w:rFonts w:eastAsia="MS Mincho"/>
          <w:color w:val="000000"/>
        </w:rPr>
        <w:t xml:space="preserve"> ab und ergänzt das XML-Modul. Die jeweils aktuelle Version der XML-Beschreibung der nationalen Parameter sowie der nachfolgenden Festlegung der einzelnen Parameter wird nach der Abstimmung auf der Internetseite der Bundesnetzagentur unter (</w:t>
      </w:r>
      <w:hyperlink r:id="rId30" w:history="1">
        <w:r w:rsidR="008400EF" w:rsidRPr="00037FCB">
          <w:rPr>
            <w:rStyle w:val="Hyperlink"/>
          </w:rPr>
          <w:t>www.bundesnetzagentur.de/tku</w:t>
        </w:r>
      </w:hyperlink>
      <w:r w:rsidRPr="0042420A">
        <w:rPr>
          <w:rFonts w:eastAsia="MS Mincho"/>
          <w:color w:val="000000"/>
        </w:rPr>
        <w:t>) zum Download bereitgestellt.</w:t>
      </w:r>
      <w:r>
        <w:rPr>
          <w:rFonts w:eastAsia="MS Mincho"/>
          <w:color w:val="000000"/>
        </w:rPr>
        <w:t xml:space="preserve"> Zur Festlegung der </w:t>
      </w:r>
      <w:r>
        <w:rPr>
          <w:color w:val="000000"/>
        </w:rPr>
        <w:t>zu verwendenden einheitlichen Angaben der gesetzlichen Grundlagen</w:t>
      </w:r>
      <w:r>
        <w:rPr>
          <w:rFonts w:eastAsia="MS Mincho"/>
          <w:color w:val="000000"/>
        </w:rPr>
        <w:t xml:space="preserve"> werden die Elemente des ComplexType „LegalBasis“ zusätzlich separat in einer Liste „LegalBasis“ geführt und auf der Internetseite der Bundesnetzagentur veröffentlicht. In dieser Liste sind die je Natparas2 Version enthaltenen Rechtsgrundlagen abgebildet.</w:t>
      </w:r>
    </w:p>
    <w:p w14:paraId="4A788C14" w14:textId="77777777" w:rsidR="00D72A57" w:rsidRPr="007311A5" w:rsidRDefault="00D72A57" w:rsidP="00012CFE">
      <w:pPr>
        <w:pStyle w:val="berschrift3"/>
      </w:pPr>
      <w:bookmarkStart w:id="636" w:name="_Toc316905694"/>
      <w:r w:rsidRPr="00E12777">
        <w:t>3</w:t>
      </w:r>
      <w:r w:rsidRPr="007311A5">
        <w:t>.2.1</w:t>
      </w:r>
      <w:r w:rsidRPr="007311A5">
        <w:tab/>
        <w:t>Festlegung der Nutzungsarten</w:t>
      </w:r>
      <w:bookmarkEnd w:id="636"/>
    </w:p>
    <w:p w14:paraId="0DA2AA9E" w14:textId="77777777" w:rsidR="00D72A57" w:rsidRPr="0042420A" w:rsidRDefault="00D72A57" w:rsidP="00D72A57">
      <w:pPr>
        <w:spacing w:before="120"/>
        <w:rPr>
          <w:color w:val="000000"/>
        </w:rPr>
      </w:pPr>
      <w:r w:rsidRPr="0042420A">
        <w:rPr>
          <w:color w:val="000000"/>
        </w:rPr>
        <w:t xml:space="preserve">Das Modul Natparas2 </w:t>
      </w:r>
      <w:r>
        <w:rPr>
          <w:color w:val="000000"/>
        </w:rPr>
        <w:t>ist für folgende Nutzungsarten festgelegt</w:t>
      </w:r>
      <w:r w:rsidRPr="0042420A">
        <w:rPr>
          <w:color w:val="000000"/>
        </w:rPr>
        <w:t>:</w:t>
      </w:r>
    </w:p>
    <w:p w14:paraId="34783096" w14:textId="77777777" w:rsidR="00D72A57" w:rsidRPr="0042420A" w:rsidRDefault="00D72A57" w:rsidP="00D72A57">
      <w:pPr>
        <w:numPr>
          <w:ilvl w:val="0"/>
          <w:numId w:val="49"/>
        </w:numPr>
        <w:rPr>
          <w:color w:val="000000"/>
        </w:rPr>
      </w:pPr>
      <w:r w:rsidRPr="0042420A">
        <w:rPr>
          <w:color w:val="000000"/>
        </w:rPr>
        <w:t>Übermittlung der Anordnung</w:t>
      </w:r>
      <w:r>
        <w:rPr>
          <w:color w:val="000000"/>
        </w:rPr>
        <w:t xml:space="preserve"> sowie der Metadaten (Typ </w:t>
      </w:r>
      <w:r w:rsidRPr="00A15158">
        <w:rPr>
          <w:i/>
          <w:color w:val="000000"/>
        </w:rPr>
        <w:t>warrant</w:t>
      </w:r>
      <w:r>
        <w:rPr>
          <w:color w:val="000000"/>
        </w:rPr>
        <w:t>);</w:t>
      </w:r>
      <w:r>
        <w:rPr>
          <w:color w:val="000000"/>
        </w:rPr>
        <w:br/>
        <w:t>hierbei dient die ETSI-</w:t>
      </w:r>
      <w:r w:rsidRPr="0005346A">
        <w:rPr>
          <w:i/>
          <w:color w:val="000000"/>
        </w:rPr>
        <w:t>RequestMessage</w:t>
      </w:r>
      <w:r>
        <w:rPr>
          <w:color w:val="000000"/>
        </w:rPr>
        <w:t xml:space="preserve"> lediglich als Übermittlungshülle</w:t>
      </w:r>
    </w:p>
    <w:p w14:paraId="01ECC562" w14:textId="77777777" w:rsidR="00D72A57" w:rsidRDefault="00D72A57" w:rsidP="00D72A57">
      <w:pPr>
        <w:numPr>
          <w:ilvl w:val="0"/>
          <w:numId w:val="49"/>
        </w:numPr>
        <w:rPr>
          <w:color w:val="000000"/>
        </w:rPr>
      </w:pPr>
      <w:r w:rsidRPr="0042420A">
        <w:rPr>
          <w:color w:val="000000"/>
        </w:rPr>
        <w:t xml:space="preserve">Übermittlung </w:t>
      </w:r>
      <w:r>
        <w:rPr>
          <w:color w:val="000000"/>
        </w:rPr>
        <w:t>der konkreten Abfragen zur Beauskunftung von</w:t>
      </w:r>
      <w:r w:rsidRPr="0042420A">
        <w:rPr>
          <w:color w:val="000000"/>
        </w:rPr>
        <w:t xml:space="preserve"> Bestands- und Verkehrsdaten</w:t>
      </w:r>
      <w:r>
        <w:rPr>
          <w:color w:val="000000"/>
        </w:rPr>
        <w:t xml:space="preserve"> (Typen </w:t>
      </w:r>
      <w:r w:rsidRPr="00AE7294">
        <w:rPr>
          <w:i/>
          <w:color w:val="000000"/>
        </w:rPr>
        <w:t xml:space="preserve">subscriberData </w:t>
      </w:r>
      <w:r>
        <w:rPr>
          <w:color w:val="000000"/>
        </w:rPr>
        <w:t>und</w:t>
      </w:r>
      <w:r w:rsidRPr="008A5159">
        <w:rPr>
          <w:i/>
          <w:color w:val="000000"/>
        </w:rPr>
        <w:t xml:space="preserve"> </w:t>
      </w:r>
      <w:r w:rsidRPr="00AE7294">
        <w:rPr>
          <w:i/>
          <w:color w:val="000000"/>
        </w:rPr>
        <w:t>usageData</w:t>
      </w:r>
      <w:r>
        <w:rPr>
          <w:color w:val="000000"/>
        </w:rPr>
        <w:t>);</w:t>
      </w:r>
      <w:r>
        <w:rPr>
          <w:color w:val="000000"/>
        </w:rPr>
        <w:br/>
        <w:t>hierbei enthält das nationale Modul lediglich ergänzende Daten während in der ETSI-</w:t>
      </w:r>
      <w:r w:rsidRPr="00B624B4">
        <w:rPr>
          <w:color w:val="000000"/>
        </w:rPr>
        <w:t xml:space="preserve"> </w:t>
      </w:r>
      <w:r w:rsidRPr="0005346A">
        <w:rPr>
          <w:i/>
          <w:color w:val="000000"/>
        </w:rPr>
        <w:t>RequestMessage</w:t>
      </w:r>
      <w:r w:rsidDel="00B624B4">
        <w:rPr>
          <w:color w:val="000000"/>
        </w:rPr>
        <w:t xml:space="preserve"> </w:t>
      </w:r>
      <w:r>
        <w:rPr>
          <w:color w:val="000000"/>
        </w:rPr>
        <w:t>die eigentliche Abfrage durch die Belegung der entsprechenden bekannten Parameter (z.B. Übermittlung der Rufnummer und eines Zeitraums bei der Beauskunftung von Verkehrsdaten) enthalten ist</w:t>
      </w:r>
    </w:p>
    <w:p w14:paraId="735D00BD" w14:textId="1E977012" w:rsidR="00D72A57" w:rsidRPr="0042420A" w:rsidRDefault="00D72A57" w:rsidP="00D72A57">
      <w:pPr>
        <w:numPr>
          <w:ilvl w:val="0"/>
          <w:numId w:val="49"/>
        </w:numPr>
        <w:rPr>
          <w:color w:val="000000"/>
        </w:rPr>
      </w:pPr>
      <w:r w:rsidRPr="0042420A">
        <w:rPr>
          <w:color w:val="000000"/>
        </w:rPr>
        <w:t xml:space="preserve">Übermittlung von Anfragen zur </w:t>
      </w:r>
      <w:r>
        <w:rPr>
          <w:color w:val="000000"/>
        </w:rPr>
        <w:t xml:space="preserve">Standortfeststellung(Typ </w:t>
      </w:r>
      <w:r w:rsidRPr="0005346A">
        <w:rPr>
          <w:i/>
          <w:color w:val="000000"/>
        </w:rPr>
        <w:t>locating</w:t>
      </w:r>
      <w:r>
        <w:rPr>
          <w:color w:val="000000"/>
        </w:rPr>
        <w:t xml:space="preserve">) und zur Struktur von </w:t>
      </w:r>
      <w:r w:rsidRPr="008A5159">
        <w:rPr>
          <w:rFonts w:cs="Arial"/>
          <w:color w:val="000000"/>
        </w:rPr>
        <w:t>Funkzellen</w:t>
      </w:r>
      <w:r w:rsidRPr="00B74E81">
        <w:rPr>
          <w:rFonts w:cs="Arial"/>
          <w:color w:val="000000"/>
          <w:sz w:val="18"/>
          <w:szCs w:val="18"/>
        </w:rPr>
        <w:t xml:space="preserve"> (</w:t>
      </w:r>
      <w:r w:rsidRPr="0005346A">
        <w:rPr>
          <w:rFonts w:cs="Arial"/>
          <w:color w:val="000000"/>
        </w:rPr>
        <w:t>Typ</w:t>
      </w:r>
      <w:r>
        <w:rPr>
          <w:rFonts w:cs="Arial"/>
          <w:color w:val="000000"/>
          <w:sz w:val="18"/>
          <w:szCs w:val="18"/>
        </w:rPr>
        <w:t xml:space="preserve"> </w:t>
      </w:r>
      <w:r w:rsidRPr="00DC6378">
        <w:rPr>
          <w:rFonts w:cs="Arial"/>
          <w:i/>
          <w:color w:val="000000"/>
        </w:rPr>
        <w:t>radioStructure</w:t>
      </w:r>
      <w:r w:rsidRPr="00B74E81">
        <w:rPr>
          <w:rFonts w:cs="Arial"/>
          <w:color w:val="000000"/>
          <w:sz w:val="18"/>
          <w:szCs w:val="18"/>
        </w:rPr>
        <w:t>)</w:t>
      </w:r>
      <w:r>
        <w:rPr>
          <w:rFonts w:cs="Arial"/>
          <w:color w:val="000000"/>
          <w:sz w:val="18"/>
          <w:szCs w:val="18"/>
        </w:rPr>
        <w:t>;</w:t>
      </w:r>
      <w:r>
        <w:rPr>
          <w:rFonts w:cs="Arial"/>
          <w:color w:val="000000"/>
          <w:sz w:val="18"/>
          <w:szCs w:val="18"/>
        </w:rPr>
        <w:br/>
      </w:r>
      <w:r>
        <w:rPr>
          <w:color w:val="000000"/>
        </w:rPr>
        <w:t>hierbei dient die ETSI-</w:t>
      </w:r>
      <w:r w:rsidRPr="00B624B4">
        <w:rPr>
          <w:color w:val="000000"/>
        </w:rPr>
        <w:t xml:space="preserve"> </w:t>
      </w:r>
      <w:r w:rsidRPr="0005346A">
        <w:rPr>
          <w:i/>
          <w:color w:val="000000"/>
        </w:rPr>
        <w:t>RequestMessage</w:t>
      </w:r>
      <w:r w:rsidDel="00B624B4">
        <w:rPr>
          <w:color w:val="000000"/>
        </w:rPr>
        <w:t xml:space="preserve"> </w:t>
      </w:r>
      <w:r>
        <w:rPr>
          <w:color w:val="000000"/>
        </w:rPr>
        <w:t>lediglich als Übermittlungshülle</w:t>
      </w:r>
    </w:p>
    <w:p w14:paraId="51F23F15" w14:textId="77777777" w:rsidR="00D72A57" w:rsidRDefault="00D72A57" w:rsidP="00D72A57">
      <w:pPr>
        <w:numPr>
          <w:ilvl w:val="0"/>
          <w:numId w:val="49"/>
        </w:numPr>
        <w:rPr>
          <w:color w:val="000000"/>
        </w:rPr>
      </w:pPr>
      <w:r>
        <w:rPr>
          <w:color w:val="000000"/>
        </w:rPr>
        <w:t xml:space="preserve">Übermittlung der Aktivierungs- oder Änderungsnachrichten </w:t>
      </w:r>
      <w:r w:rsidRPr="0042420A">
        <w:rPr>
          <w:color w:val="000000"/>
        </w:rPr>
        <w:t>zur Umsetzung von TKÜ-Maßnahmen</w:t>
      </w:r>
      <w:r>
        <w:rPr>
          <w:color w:val="000000"/>
        </w:rPr>
        <w:t xml:space="preserve"> (Typ </w:t>
      </w:r>
      <w:r w:rsidRPr="00A15158">
        <w:rPr>
          <w:i/>
          <w:color w:val="000000"/>
        </w:rPr>
        <w:t>lawfulInterception</w:t>
      </w:r>
      <w:r>
        <w:rPr>
          <w:color w:val="000000"/>
        </w:rPr>
        <w:t>);</w:t>
      </w:r>
      <w:r>
        <w:rPr>
          <w:color w:val="000000"/>
        </w:rPr>
        <w:br/>
        <w:t>hierbei dient die ETSI-</w:t>
      </w:r>
      <w:r w:rsidRPr="00B624B4">
        <w:rPr>
          <w:color w:val="000000"/>
        </w:rPr>
        <w:t xml:space="preserve"> </w:t>
      </w:r>
      <w:r w:rsidRPr="0005346A">
        <w:rPr>
          <w:i/>
          <w:color w:val="000000"/>
        </w:rPr>
        <w:t>RequestMessage</w:t>
      </w:r>
      <w:r w:rsidDel="00B624B4">
        <w:rPr>
          <w:color w:val="000000"/>
        </w:rPr>
        <w:t xml:space="preserve"> </w:t>
      </w:r>
      <w:r>
        <w:rPr>
          <w:color w:val="000000"/>
        </w:rPr>
        <w:t>lediglich als Übermittlungshülle</w:t>
      </w:r>
    </w:p>
    <w:p w14:paraId="556AF31A" w14:textId="77777777" w:rsidR="00D72A57" w:rsidRPr="00C11C9E" w:rsidRDefault="00D72A57" w:rsidP="00D72A57">
      <w:pPr>
        <w:numPr>
          <w:ilvl w:val="0"/>
          <w:numId w:val="49"/>
        </w:numPr>
        <w:rPr>
          <w:color w:val="000000"/>
        </w:rPr>
      </w:pPr>
      <w:r>
        <w:rPr>
          <w:color w:val="000000"/>
        </w:rPr>
        <w:t xml:space="preserve">Übermittlung einer vorfristigen Deaktivierung einzelner Targets (Type </w:t>
      </w:r>
      <w:r w:rsidRPr="00CC0CDE">
        <w:rPr>
          <w:i/>
          <w:color w:val="000000"/>
        </w:rPr>
        <w:t>deactivateTarget</w:t>
      </w:r>
      <w:r>
        <w:rPr>
          <w:color w:val="000000"/>
        </w:rPr>
        <w:t>) eines bestehenden, auf Verkehrsdaten bezogenen Warrants.</w:t>
      </w:r>
    </w:p>
    <w:p w14:paraId="23358510" w14:textId="77777777" w:rsidR="00E34CE9" w:rsidRDefault="00D72A57" w:rsidP="00E34CE9">
      <w:pPr>
        <w:ind w:left="360"/>
      </w:pPr>
      <w:r>
        <w:rPr>
          <w:color w:val="000000"/>
        </w:rPr>
        <w:t xml:space="preserve">Die an eine Anordnung gekoppelten Nutzungsarten können im </w:t>
      </w:r>
      <w:r w:rsidRPr="0005346A">
        <w:rPr>
          <w:i/>
          <w:color w:val="000000"/>
        </w:rPr>
        <w:t>warrant-request</w:t>
      </w:r>
      <w:r>
        <w:rPr>
          <w:color w:val="000000"/>
        </w:rPr>
        <w:t xml:space="preserve"> mehrere Kennungen enthalten (Kennzeichnung der verschiedenen Kennungen durch den Parameter &lt;</w:t>
      </w:r>
      <w:r w:rsidRPr="0005346A">
        <w:rPr>
          <w:i/>
          <w:color w:val="000000"/>
        </w:rPr>
        <w:t>targetNumber</w:t>
      </w:r>
      <w:r>
        <w:rPr>
          <w:color w:val="000000"/>
        </w:rPr>
        <w:t xml:space="preserve">&gt; als </w:t>
      </w:r>
      <w:r>
        <w:rPr>
          <w:color w:val="000000"/>
        </w:rPr>
        <w:lastRenderedPageBreak/>
        <w:t xml:space="preserve">laufende Nummer). Für die Nutzungsarten </w:t>
      </w:r>
      <w:r>
        <w:rPr>
          <w:i/>
          <w:color w:val="000000"/>
        </w:rPr>
        <w:t>usageData</w:t>
      </w:r>
      <w:r>
        <w:rPr>
          <w:color w:val="000000"/>
        </w:rPr>
        <w:t xml:space="preserve">, </w:t>
      </w:r>
      <w:r>
        <w:rPr>
          <w:i/>
          <w:color w:val="000000"/>
        </w:rPr>
        <w:t xml:space="preserve">locating </w:t>
      </w:r>
      <w:r w:rsidRPr="00D05A4D">
        <w:rPr>
          <w:color w:val="000000"/>
        </w:rPr>
        <w:t>und</w:t>
      </w:r>
      <w:r>
        <w:rPr>
          <w:i/>
          <w:color w:val="000000"/>
        </w:rPr>
        <w:t xml:space="preserve"> radioStructure</w:t>
      </w:r>
      <w:r>
        <w:rPr>
          <w:color w:val="000000"/>
        </w:rPr>
        <w:t xml:space="preserve"> ist pro Request nur eine Kennung erlaubt.</w:t>
      </w:r>
      <w:bookmarkStart w:id="637" w:name="_Toc316905695"/>
    </w:p>
    <w:p w14:paraId="408AC8D2" w14:textId="6CC6D710" w:rsidR="00D72A57" w:rsidRPr="00425250" w:rsidRDefault="00D72A57" w:rsidP="00012CFE">
      <w:pPr>
        <w:pStyle w:val="berschrift3"/>
      </w:pPr>
      <w:r w:rsidRPr="00425250">
        <w:t>3.2.2</w:t>
      </w:r>
      <w:r w:rsidRPr="00425250">
        <w:tab/>
        <w:t>Festlegung der ergänzenden Daten im nationalen XML-Modul Natparas2</w:t>
      </w:r>
    </w:p>
    <w:bookmarkEnd w:id="637"/>
    <w:p w14:paraId="2746F4F6" w14:textId="77777777" w:rsidR="00D72A57" w:rsidRDefault="00D72A57" w:rsidP="00D72A57">
      <w:pPr>
        <w:rPr>
          <w:rFonts w:cs="Arial"/>
          <w:color w:val="000000"/>
        </w:rPr>
      </w:pPr>
      <w:r w:rsidRPr="0042420A">
        <w:rPr>
          <w:rFonts w:cs="Arial"/>
          <w:color w:val="000000"/>
        </w:rPr>
        <w:t xml:space="preserve">Das XML-Modul </w:t>
      </w:r>
      <w:r w:rsidRPr="0005346A">
        <w:rPr>
          <w:rFonts w:cs="Arial"/>
          <w:i/>
          <w:color w:val="000000"/>
        </w:rPr>
        <w:t>Natparas2</w:t>
      </w:r>
      <w:r w:rsidRPr="0042420A">
        <w:rPr>
          <w:rFonts w:cs="Arial"/>
          <w:color w:val="000000"/>
        </w:rPr>
        <w:t xml:space="preserve"> </w:t>
      </w:r>
      <w:r>
        <w:rPr>
          <w:rFonts w:cs="Arial"/>
          <w:color w:val="000000"/>
        </w:rPr>
        <w:t xml:space="preserve">wird im </w:t>
      </w:r>
      <w:r>
        <w:rPr>
          <w:color w:val="000000"/>
        </w:rPr>
        <w:t xml:space="preserve">Feld </w:t>
      </w:r>
      <w:r>
        <w:rPr>
          <w:i/>
          <w:color w:val="000000"/>
        </w:rPr>
        <w:t>N</w:t>
      </w:r>
      <w:r w:rsidRPr="004B7151">
        <w:rPr>
          <w:i/>
          <w:color w:val="000000"/>
        </w:rPr>
        <w:t>ationalRequestParameters</w:t>
      </w:r>
      <w:r>
        <w:rPr>
          <w:color w:val="000000"/>
        </w:rPr>
        <w:t xml:space="preserve"> der </w:t>
      </w:r>
      <w:r w:rsidRPr="004B7151">
        <w:rPr>
          <w:i/>
          <w:color w:val="000000"/>
        </w:rPr>
        <w:t>RequestMessage</w:t>
      </w:r>
      <w:r>
        <w:rPr>
          <w:color w:val="000000"/>
        </w:rPr>
        <w:t xml:space="preserve"> eingefügt und</w:t>
      </w:r>
      <w:r w:rsidRPr="0042420A">
        <w:rPr>
          <w:rFonts w:cs="Arial"/>
          <w:color w:val="000000"/>
        </w:rPr>
        <w:t xml:space="preserve"> </w:t>
      </w:r>
      <w:r>
        <w:rPr>
          <w:rFonts w:cs="Arial"/>
          <w:color w:val="000000"/>
        </w:rPr>
        <w:t>ist wie folgt strukturiert:</w:t>
      </w:r>
    </w:p>
    <w:p w14:paraId="68305596" w14:textId="2F7C9F82" w:rsidR="00D72A57" w:rsidRPr="00F349EA" w:rsidRDefault="00D72A57" w:rsidP="00012CFE">
      <w:pPr>
        <w:pStyle w:val="berschrift4"/>
      </w:pPr>
      <w:r w:rsidRPr="00F349EA">
        <w:t>3.2.2.1</w:t>
      </w:r>
      <w:r w:rsidR="002A55FA">
        <w:tab/>
      </w:r>
      <w:r w:rsidRPr="00F349EA">
        <w:t>Festlegungen zum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1E0C44B1" w14:textId="77777777" w:rsidTr="00977327">
        <w:tc>
          <w:tcPr>
            <w:tcW w:w="9781" w:type="dxa"/>
            <w:gridSpan w:val="3"/>
            <w:tcBorders>
              <w:bottom w:val="nil"/>
            </w:tcBorders>
            <w:shd w:val="clear" w:color="auto" w:fill="E6E6E6"/>
          </w:tcPr>
          <w:p w14:paraId="21503BA1" w14:textId="77777777" w:rsidR="00D72A57" w:rsidRPr="0042420A" w:rsidRDefault="00D72A57" w:rsidP="00977327">
            <w:pPr>
              <w:spacing w:after="0"/>
              <w:rPr>
                <w:b/>
                <w:color w:val="000000"/>
                <w:sz w:val="18"/>
                <w:szCs w:val="18"/>
              </w:rPr>
            </w:pPr>
            <w:r>
              <w:rPr>
                <w:b/>
                <w:color w:val="000000"/>
                <w:sz w:val="18"/>
                <w:szCs w:val="18"/>
              </w:rPr>
              <w:t>NationalRequestParameters</w:t>
            </w:r>
          </w:p>
        </w:tc>
      </w:tr>
      <w:tr w:rsidR="00D72A57" w:rsidRPr="00FB335D" w14:paraId="321BB4D7" w14:textId="77777777" w:rsidTr="00977327">
        <w:tc>
          <w:tcPr>
            <w:tcW w:w="3227" w:type="dxa"/>
            <w:tcBorders>
              <w:top w:val="nil"/>
            </w:tcBorders>
            <w:shd w:val="clear" w:color="auto" w:fill="E6E6E6"/>
          </w:tcPr>
          <w:p w14:paraId="57B3EC6D"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2C81FF4B"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22BB717"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0D78EF1E" w14:textId="77777777" w:rsidTr="00977327">
        <w:tc>
          <w:tcPr>
            <w:tcW w:w="3227" w:type="dxa"/>
          </w:tcPr>
          <w:p w14:paraId="6BF55A8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countryCode</w:t>
            </w:r>
            <w:r w:rsidRPr="0042420A">
              <w:rPr>
                <w:rFonts w:ascii="Courier New" w:hAnsi="Courier New" w:cs="Courier New"/>
                <w:color w:val="000000"/>
                <w:sz w:val="18"/>
                <w:szCs w:val="18"/>
              </w:rPr>
              <w:t>&gt;</w:t>
            </w:r>
          </w:p>
        </w:tc>
        <w:tc>
          <w:tcPr>
            <w:tcW w:w="5812" w:type="dxa"/>
          </w:tcPr>
          <w:p w14:paraId="3E9E85EB" w14:textId="77777777" w:rsidR="00D72A57" w:rsidRPr="004F25C8" w:rsidRDefault="00D72A57" w:rsidP="00977327">
            <w:pPr>
              <w:spacing w:after="0"/>
              <w:rPr>
                <w:color w:val="000000"/>
                <w:sz w:val="18"/>
                <w:szCs w:val="18"/>
              </w:rPr>
            </w:pPr>
            <w:r>
              <w:rPr>
                <w:color w:val="000000"/>
                <w:sz w:val="18"/>
                <w:szCs w:val="18"/>
              </w:rPr>
              <w:t>Belegung „DE“</w:t>
            </w:r>
          </w:p>
        </w:tc>
        <w:tc>
          <w:tcPr>
            <w:tcW w:w="742" w:type="dxa"/>
          </w:tcPr>
          <w:p w14:paraId="62846DE6"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5E2CF6F1" w14:textId="77777777" w:rsidTr="00977327">
        <w:tc>
          <w:tcPr>
            <w:tcW w:w="3227" w:type="dxa"/>
          </w:tcPr>
          <w:p w14:paraId="737A0E37"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&lt;headerID&gt;</w:t>
            </w:r>
          </w:p>
        </w:tc>
        <w:tc>
          <w:tcPr>
            <w:tcW w:w="5812" w:type="dxa"/>
          </w:tcPr>
          <w:p w14:paraId="2C80364A" w14:textId="77777777" w:rsidR="00D72A57" w:rsidRDefault="00D72A57" w:rsidP="00977327">
            <w:pPr>
              <w:spacing w:after="0"/>
              <w:rPr>
                <w:color w:val="000000"/>
                <w:sz w:val="18"/>
                <w:szCs w:val="18"/>
              </w:rPr>
            </w:pPr>
            <w:r w:rsidRPr="0042420A">
              <w:rPr>
                <w:color w:val="000000"/>
                <w:sz w:val="18"/>
                <w:szCs w:val="18"/>
              </w:rPr>
              <w:t>Versionsnummer des nationalen Moduls Nat</w:t>
            </w:r>
            <w:r>
              <w:rPr>
                <w:color w:val="000000"/>
                <w:sz w:val="18"/>
                <w:szCs w:val="18"/>
              </w:rPr>
              <w:t>p</w:t>
            </w:r>
            <w:r w:rsidRPr="0042420A">
              <w:rPr>
                <w:color w:val="000000"/>
                <w:sz w:val="18"/>
                <w:szCs w:val="18"/>
              </w:rPr>
              <w:t>aras2</w:t>
            </w:r>
          </w:p>
          <w:p w14:paraId="4DAF7459"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5F0F4E66" w14:textId="77777777" w:rsidR="00D72A57" w:rsidRDefault="00D72A57" w:rsidP="00977327">
            <w:pPr>
              <w:spacing w:after="0"/>
              <w:rPr>
                <w:color w:val="000000"/>
                <w:sz w:val="18"/>
                <w:szCs w:val="18"/>
              </w:rPr>
            </w:pPr>
          </w:p>
          <w:p w14:paraId="693F979D" w14:textId="77777777" w:rsidR="00D72A57" w:rsidRDefault="00D72A57" w:rsidP="00977327">
            <w:pPr>
              <w:spacing w:after="0"/>
              <w:rPr>
                <w:color w:val="000000"/>
                <w:sz w:val="18"/>
                <w:szCs w:val="18"/>
              </w:rPr>
            </w:pPr>
            <w:r>
              <w:rPr>
                <w:color w:val="000000"/>
                <w:sz w:val="18"/>
                <w:szCs w:val="18"/>
              </w:rPr>
              <w:t xml:space="preserve">ETSI-Version.TR-Ausgabe.Nr, </w:t>
            </w:r>
          </w:p>
          <w:p w14:paraId="47A845D7" w14:textId="77777777" w:rsidR="00D72A57" w:rsidRDefault="00D72A57" w:rsidP="00977327">
            <w:pPr>
              <w:spacing w:after="0"/>
              <w:rPr>
                <w:color w:val="000000"/>
                <w:sz w:val="18"/>
                <w:szCs w:val="18"/>
              </w:rPr>
            </w:pPr>
          </w:p>
          <w:p w14:paraId="1D8C20D9" w14:textId="77777777" w:rsidR="00D72A57" w:rsidRDefault="00D72A57" w:rsidP="00977327">
            <w:pPr>
              <w:spacing w:after="0"/>
              <w:rPr>
                <w:color w:val="000000"/>
                <w:sz w:val="18"/>
                <w:szCs w:val="18"/>
              </w:rPr>
            </w:pPr>
            <w:r>
              <w:rPr>
                <w:color w:val="000000"/>
                <w:sz w:val="18"/>
                <w:szCs w:val="18"/>
              </w:rPr>
              <w:t xml:space="preserve">wobei: </w:t>
            </w:r>
          </w:p>
          <w:p w14:paraId="23D4F336" w14:textId="77777777" w:rsidR="00D72A57" w:rsidRDefault="00D72A57" w:rsidP="00977327">
            <w:pPr>
              <w:spacing w:after="0"/>
              <w:rPr>
                <w:color w:val="000000"/>
                <w:sz w:val="18"/>
                <w:szCs w:val="18"/>
              </w:rPr>
            </w:pPr>
            <w:r>
              <w:rPr>
                <w:color w:val="000000"/>
                <w:sz w:val="18"/>
                <w:szCs w:val="18"/>
              </w:rPr>
              <w:tab/>
              <w:t xml:space="preserve">ETSI-Version: </w:t>
            </w:r>
            <w:r>
              <w:rPr>
                <w:color w:val="000000"/>
                <w:sz w:val="18"/>
                <w:szCs w:val="18"/>
              </w:rPr>
              <w:tab/>
              <w:t>8 Zeichen,</w:t>
            </w:r>
          </w:p>
          <w:p w14:paraId="3B8311F2" w14:textId="77777777" w:rsidR="00D72A57" w:rsidRDefault="00D72A57" w:rsidP="00977327">
            <w:pPr>
              <w:spacing w:after="0"/>
              <w:rPr>
                <w:color w:val="000000"/>
                <w:sz w:val="18"/>
                <w:szCs w:val="18"/>
              </w:rPr>
            </w:pPr>
            <w:r>
              <w:rPr>
                <w:color w:val="000000"/>
                <w:sz w:val="18"/>
                <w:szCs w:val="18"/>
              </w:rPr>
              <w:tab/>
              <w:t xml:space="preserve">TR-Ausgabe: </w:t>
            </w:r>
            <w:r>
              <w:rPr>
                <w:color w:val="000000"/>
                <w:sz w:val="18"/>
                <w:szCs w:val="18"/>
              </w:rPr>
              <w:tab/>
            </w:r>
            <w:r>
              <w:rPr>
                <w:color w:val="000000"/>
                <w:sz w:val="18"/>
                <w:szCs w:val="18"/>
              </w:rPr>
              <w:tab/>
              <w:t>4 Zeichen,</w:t>
            </w:r>
          </w:p>
          <w:p w14:paraId="2E5434A7" w14:textId="77777777" w:rsidR="00D72A57" w:rsidRDefault="00D72A57" w:rsidP="00977327">
            <w:pPr>
              <w:spacing w:after="0"/>
              <w:rPr>
                <w:color w:val="000000"/>
                <w:sz w:val="18"/>
                <w:szCs w:val="18"/>
              </w:rPr>
            </w:pP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6F74A5EF" w14:textId="77777777" w:rsidR="00D72A57" w:rsidRDefault="00D72A57" w:rsidP="00977327">
            <w:pPr>
              <w:spacing w:after="0"/>
              <w:rPr>
                <w:color w:val="000000"/>
                <w:sz w:val="18"/>
                <w:szCs w:val="18"/>
              </w:rPr>
            </w:pPr>
          </w:p>
          <w:p w14:paraId="690EB5A9" w14:textId="6E51484A" w:rsidR="00D72A57" w:rsidRPr="00002FFF" w:rsidRDefault="00D72A57" w:rsidP="00977327">
            <w:pPr>
              <w:spacing w:after="0"/>
              <w:rPr>
                <w:color w:val="000000"/>
                <w:sz w:val="18"/>
                <w:szCs w:val="18"/>
              </w:rPr>
            </w:pPr>
            <w:r w:rsidRPr="00002FFF">
              <w:rPr>
                <w:color w:val="000000"/>
                <w:sz w:val="18"/>
                <w:szCs w:val="18"/>
              </w:rPr>
              <w:t>Beispiel: 01.</w:t>
            </w:r>
            <w:r w:rsidR="00002FFF">
              <w:rPr>
                <w:color w:val="000000"/>
                <w:sz w:val="18"/>
                <w:szCs w:val="18"/>
              </w:rPr>
              <w:t>2</w:t>
            </w:r>
            <w:r w:rsidR="00E641A2">
              <w:rPr>
                <w:color w:val="000000"/>
                <w:sz w:val="18"/>
                <w:szCs w:val="18"/>
              </w:rPr>
              <w:t>6</w:t>
            </w:r>
            <w:r w:rsidRPr="00002FFF">
              <w:rPr>
                <w:color w:val="000000"/>
                <w:sz w:val="18"/>
                <w:szCs w:val="18"/>
              </w:rPr>
              <w:t>.01.07.</w:t>
            </w:r>
            <w:r w:rsidR="00002FFF">
              <w:rPr>
                <w:color w:val="000000"/>
                <w:sz w:val="18"/>
                <w:szCs w:val="18"/>
              </w:rPr>
              <w:t>2</w:t>
            </w:r>
            <w:r w:rsidRPr="00002FFF">
              <w:rPr>
                <w:color w:val="000000"/>
                <w:sz w:val="18"/>
                <w:szCs w:val="18"/>
              </w:rPr>
              <w:t>.01 bedeutet:</w:t>
            </w:r>
          </w:p>
          <w:p w14:paraId="745C0D8D" w14:textId="77777777" w:rsidR="00D72A57" w:rsidRPr="00002FFF"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002FFF" w14:paraId="745B99EB" w14:textId="77777777" w:rsidTr="00977327">
              <w:tc>
                <w:tcPr>
                  <w:tcW w:w="1446" w:type="dxa"/>
                </w:tcPr>
                <w:p w14:paraId="0A80CF6A" w14:textId="060DB6F9" w:rsidR="00D72A57" w:rsidRPr="00002FFF" w:rsidRDefault="00D72A57" w:rsidP="00E641A2">
                  <w:pPr>
                    <w:spacing w:after="0"/>
                    <w:rPr>
                      <w:b/>
                      <w:color w:val="000000"/>
                      <w:sz w:val="18"/>
                      <w:szCs w:val="18"/>
                    </w:rPr>
                  </w:pPr>
                  <w:r w:rsidRPr="00002FFF">
                    <w:rPr>
                      <w:b/>
                      <w:color w:val="000000"/>
                      <w:sz w:val="18"/>
                      <w:szCs w:val="18"/>
                    </w:rPr>
                    <w:t>01.</w:t>
                  </w:r>
                  <w:r w:rsidR="00002FFF">
                    <w:rPr>
                      <w:b/>
                      <w:color w:val="000000"/>
                      <w:sz w:val="18"/>
                      <w:szCs w:val="18"/>
                    </w:rPr>
                    <w:t>2</w:t>
                  </w:r>
                  <w:r w:rsidR="00E641A2">
                    <w:rPr>
                      <w:b/>
                      <w:color w:val="000000"/>
                      <w:sz w:val="18"/>
                      <w:szCs w:val="18"/>
                    </w:rPr>
                    <w:t>6</w:t>
                  </w:r>
                  <w:r w:rsidRPr="00002FFF">
                    <w:rPr>
                      <w:b/>
                      <w:color w:val="000000"/>
                      <w:sz w:val="18"/>
                      <w:szCs w:val="18"/>
                    </w:rPr>
                    <w:t>.01</w:t>
                  </w:r>
                </w:p>
              </w:tc>
              <w:tc>
                <w:tcPr>
                  <w:tcW w:w="1418" w:type="dxa"/>
                </w:tcPr>
                <w:p w14:paraId="0AA1CC49" w14:textId="531B0993" w:rsidR="00D72A57" w:rsidRPr="00002FFF" w:rsidRDefault="00D72A57" w:rsidP="00002FFF">
                  <w:pPr>
                    <w:spacing w:after="0"/>
                    <w:rPr>
                      <w:b/>
                      <w:color w:val="000000"/>
                      <w:sz w:val="18"/>
                      <w:szCs w:val="18"/>
                    </w:rPr>
                  </w:pPr>
                  <w:r w:rsidRPr="00002FFF">
                    <w:rPr>
                      <w:b/>
                      <w:color w:val="000000"/>
                      <w:sz w:val="18"/>
                      <w:szCs w:val="18"/>
                    </w:rPr>
                    <w:t>07.</w:t>
                  </w:r>
                  <w:r w:rsidR="00002FFF">
                    <w:rPr>
                      <w:b/>
                      <w:color w:val="000000"/>
                      <w:sz w:val="18"/>
                      <w:szCs w:val="18"/>
                    </w:rPr>
                    <w:t>2</w:t>
                  </w:r>
                </w:p>
              </w:tc>
              <w:tc>
                <w:tcPr>
                  <w:tcW w:w="3637" w:type="dxa"/>
                </w:tcPr>
                <w:p w14:paraId="7C26B786" w14:textId="77777777" w:rsidR="00D72A57" w:rsidRPr="00002FFF" w:rsidRDefault="00D72A57" w:rsidP="00977327">
                  <w:pPr>
                    <w:spacing w:after="0"/>
                    <w:rPr>
                      <w:b/>
                      <w:color w:val="000000"/>
                      <w:sz w:val="18"/>
                      <w:szCs w:val="18"/>
                    </w:rPr>
                  </w:pPr>
                  <w:r w:rsidRPr="00002FFF">
                    <w:rPr>
                      <w:b/>
                      <w:color w:val="000000"/>
                      <w:sz w:val="18"/>
                      <w:szCs w:val="18"/>
                    </w:rPr>
                    <w:t>01</w:t>
                  </w:r>
                </w:p>
              </w:tc>
            </w:tr>
            <w:tr w:rsidR="00D72A57" w14:paraId="7CFF099D" w14:textId="77777777" w:rsidTr="00977327">
              <w:trPr>
                <w:trHeight w:val="628"/>
              </w:trPr>
              <w:tc>
                <w:tcPr>
                  <w:tcW w:w="1446" w:type="dxa"/>
                </w:tcPr>
                <w:p w14:paraId="792CD184" w14:textId="393B3DF7" w:rsidR="00D72A57" w:rsidRPr="00002FFF" w:rsidRDefault="00D72A57" w:rsidP="00E641A2">
                  <w:pPr>
                    <w:spacing w:after="0"/>
                    <w:rPr>
                      <w:color w:val="000000"/>
                      <w:sz w:val="16"/>
                      <w:szCs w:val="16"/>
                    </w:rPr>
                  </w:pPr>
                  <w:r w:rsidRPr="00002FFF">
                    <w:rPr>
                      <w:color w:val="000000"/>
                      <w:sz w:val="16"/>
                      <w:szCs w:val="16"/>
                    </w:rPr>
                    <w:t>ETSI TS 102 657 Versionsnr 01.</w:t>
                  </w:r>
                  <w:r w:rsidR="00002FFF">
                    <w:rPr>
                      <w:color w:val="000000"/>
                      <w:sz w:val="16"/>
                      <w:szCs w:val="16"/>
                    </w:rPr>
                    <w:t>2</w:t>
                  </w:r>
                  <w:r w:rsidR="00E641A2">
                    <w:rPr>
                      <w:color w:val="000000"/>
                      <w:sz w:val="16"/>
                      <w:szCs w:val="16"/>
                    </w:rPr>
                    <w:t>6</w:t>
                  </w:r>
                  <w:r w:rsidRPr="00002FFF">
                    <w:rPr>
                      <w:color w:val="000000"/>
                      <w:sz w:val="16"/>
                      <w:szCs w:val="16"/>
                    </w:rPr>
                    <w:t>.01</w:t>
                  </w:r>
                </w:p>
              </w:tc>
              <w:tc>
                <w:tcPr>
                  <w:tcW w:w="1418" w:type="dxa"/>
                </w:tcPr>
                <w:p w14:paraId="476EAC9D" w14:textId="64B59B0E" w:rsidR="00D72A57" w:rsidRPr="00002FFF" w:rsidRDefault="00D72A57" w:rsidP="00002FFF">
                  <w:pPr>
                    <w:spacing w:after="0"/>
                    <w:rPr>
                      <w:color w:val="000000"/>
                      <w:sz w:val="16"/>
                      <w:szCs w:val="16"/>
                    </w:rPr>
                  </w:pPr>
                  <w:r w:rsidRPr="00002FFF">
                    <w:rPr>
                      <w:color w:val="000000"/>
                      <w:sz w:val="16"/>
                      <w:szCs w:val="16"/>
                    </w:rPr>
                    <w:t>relevante TR TKÜV-Ausgabe 7.</w:t>
                  </w:r>
                  <w:r w:rsidR="00002FFF">
                    <w:rPr>
                      <w:color w:val="000000"/>
                      <w:sz w:val="16"/>
                      <w:szCs w:val="16"/>
                    </w:rPr>
                    <w:t>2</w:t>
                  </w:r>
                </w:p>
              </w:tc>
              <w:tc>
                <w:tcPr>
                  <w:tcW w:w="3637" w:type="dxa"/>
                </w:tcPr>
                <w:p w14:paraId="7BE0E005" w14:textId="77777777" w:rsidR="00D72A57" w:rsidRPr="00C02C94" w:rsidRDefault="00D72A57" w:rsidP="00977327">
                  <w:pPr>
                    <w:spacing w:after="0"/>
                    <w:rPr>
                      <w:color w:val="000000"/>
                      <w:sz w:val="16"/>
                      <w:szCs w:val="16"/>
                    </w:rPr>
                  </w:pPr>
                  <w:r w:rsidRPr="00002FFF">
                    <w:rPr>
                      <w:color w:val="000000"/>
                      <w:sz w:val="16"/>
                      <w:szCs w:val="16"/>
                    </w:rPr>
                    <w:t>fortlaufende Nummerierung für die</w:t>
                  </w:r>
                  <w:r w:rsidRPr="00002FFF">
                    <w:rPr>
                      <w:color w:val="000000"/>
                      <w:sz w:val="16"/>
                      <w:szCs w:val="16"/>
                    </w:rPr>
                    <w:br/>
                    <w:t>NatParas-Version</w:t>
                  </w:r>
                </w:p>
              </w:tc>
            </w:tr>
          </w:tbl>
          <w:p w14:paraId="5F20B828" w14:textId="77777777" w:rsidR="00D72A57" w:rsidRPr="0042420A" w:rsidRDefault="00D72A57" w:rsidP="00977327">
            <w:pPr>
              <w:spacing w:after="0"/>
              <w:rPr>
                <w:color w:val="000000"/>
                <w:sz w:val="18"/>
                <w:szCs w:val="18"/>
              </w:rPr>
            </w:pPr>
          </w:p>
        </w:tc>
        <w:tc>
          <w:tcPr>
            <w:tcW w:w="742" w:type="dxa"/>
          </w:tcPr>
          <w:p w14:paraId="0545B492"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4256A3CA" w14:textId="77777777" w:rsidTr="00977327">
        <w:tc>
          <w:tcPr>
            <w:tcW w:w="3227" w:type="dxa"/>
          </w:tcPr>
          <w:p w14:paraId="7E0A5456"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&lt;referencedRequestNumber&gt;</w:t>
            </w:r>
          </w:p>
        </w:tc>
        <w:tc>
          <w:tcPr>
            <w:tcW w:w="5812" w:type="dxa"/>
          </w:tcPr>
          <w:p w14:paraId="6D5270CF" w14:textId="77777777" w:rsidR="00D72A57" w:rsidRPr="0042420A" w:rsidRDefault="00D72A57" w:rsidP="00977327">
            <w:pPr>
              <w:spacing w:after="0"/>
              <w:rPr>
                <w:color w:val="000000"/>
                <w:sz w:val="18"/>
                <w:szCs w:val="18"/>
              </w:rPr>
            </w:pPr>
            <w:r w:rsidRPr="003148DA">
              <w:rPr>
                <w:color w:val="000000"/>
                <w:sz w:val="18"/>
                <w:szCs w:val="18"/>
              </w:rPr>
              <w:t xml:space="preserve">Entspricht der RequestNumber (RequestID in der ETSI-XSD) </w:t>
            </w:r>
            <w:r w:rsidRPr="0042420A">
              <w:rPr>
                <w:color w:val="000000"/>
                <w:sz w:val="18"/>
                <w:szCs w:val="18"/>
              </w:rPr>
              <w:t>einer zuvor übermittelten Anordnung</w:t>
            </w:r>
            <w:r>
              <w:rPr>
                <w:color w:val="000000"/>
                <w:sz w:val="18"/>
                <w:szCs w:val="18"/>
              </w:rPr>
              <w:t xml:space="preserve"> im warrant-request; Pflichtparameter für alle auf einen warrant-requests folgenden requests.</w:t>
            </w:r>
            <w:r w:rsidRPr="0042420A">
              <w:rPr>
                <w:color w:val="000000"/>
                <w:sz w:val="18"/>
                <w:szCs w:val="18"/>
              </w:rPr>
              <w:t xml:space="preserve"> </w:t>
            </w:r>
          </w:p>
        </w:tc>
        <w:tc>
          <w:tcPr>
            <w:tcW w:w="742" w:type="dxa"/>
          </w:tcPr>
          <w:p w14:paraId="0EBEA1EC"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02E86D0F" w14:textId="77777777" w:rsidTr="00977327">
        <w:tc>
          <w:tcPr>
            <w:tcW w:w="3227" w:type="dxa"/>
          </w:tcPr>
          <w:p w14:paraId="10D65A0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targetNumber</w:t>
            </w:r>
            <w:r w:rsidRPr="0042420A">
              <w:rPr>
                <w:rFonts w:ascii="Courier New" w:hAnsi="Courier New" w:cs="Courier New"/>
                <w:color w:val="000000"/>
                <w:sz w:val="18"/>
                <w:szCs w:val="18"/>
              </w:rPr>
              <w:t>&gt;</w:t>
            </w:r>
          </w:p>
        </w:tc>
        <w:tc>
          <w:tcPr>
            <w:tcW w:w="5812" w:type="dxa"/>
          </w:tcPr>
          <w:p w14:paraId="0A4933C9" w14:textId="77777777" w:rsidR="00D72A57" w:rsidRPr="00C8670B" w:rsidRDefault="00D72A57" w:rsidP="00977327">
            <w:pPr>
              <w:spacing w:after="0"/>
              <w:rPr>
                <w:color w:val="000000"/>
                <w:sz w:val="18"/>
                <w:szCs w:val="18"/>
              </w:rPr>
            </w:pPr>
            <w:r>
              <w:rPr>
                <w:color w:val="000000"/>
                <w:sz w:val="18"/>
                <w:szCs w:val="18"/>
              </w:rPr>
              <w:t xml:space="preserve">Laufende Nummer der betroffenen Kennung im warrant-request, auf die in den </w:t>
            </w:r>
            <w:r w:rsidRPr="00D05A4D">
              <w:rPr>
                <w:i/>
                <w:color w:val="000000"/>
                <w:sz w:val="18"/>
                <w:szCs w:val="18"/>
              </w:rPr>
              <w:t>subscriberData</w:t>
            </w:r>
            <w:r>
              <w:rPr>
                <w:color w:val="000000"/>
                <w:sz w:val="18"/>
                <w:szCs w:val="18"/>
              </w:rPr>
              <w:t xml:space="preserve">- und </w:t>
            </w:r>
            <w:r w:rsidRPr="00D05A4D">
              <w:rPr>
                <w:i/>
                <w:color w:val="000000"/>
                <w:sz w:val="18"/>
                <w:szCs w:val="18"/>
              </w:rPr>
              <w:t>lawfulInterception</w:t>
            </w:r>
            <w:r>
              <w:rPr>
                <w:color w:val="000000"/>
                <w:sz w:val="18"/>
                <w:szCs w:val="18"/>
              </w:rPr>
              <w:t xml:space="preserve">-Requests verwiesen wird, um die Beauskunftung bzw. TKÜ-Maßnahme zu einer Kennung einzuleiten. Der Parameter ist in diesen Fällen ein </w:t>
            </w:r>
            <w:r w:rsidRPr="00D05A4D">
              <w:rPr>
                <w:color w:val="000000"/>
                <w:sz w:val="18"/>
                <w:szCs w:val="18"/>
              </w:rPr>
              <w:t>Pflichtparameter.</w:t>
            </w:r>
          </w:p>
        </w:tc>
        <w:tc>
          <w:tcPr>
            <w:tcW w:w="742" w:type="dxa"/>
          </w:tcPr>
          <w:p w14:paraId="35546D0D"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1532C276" w14:textId="77777777" w:rsidTr="00977327">
        <w:tc>
          <w:tcPr>
            <w:tcW w:w="3227" w:type="dxa"/>
          </w:tcPr>
          <w:p w14:paraId="29AC8A0E"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groupID</w:t>
            </w:r>
            <w:r w:rsidRPr="0042420A">
              <w:rPr>
                <w:rFonts w:ascii="Courier New" w:hAnsi="Courier New" w:cs="Courier New"/>
                <w:color w:val="000000"/>
                <w:sz w:val="18"/>
                <w:szCs w:val="18"/>
              </w:rPr>
              <w:t>&gt;</w:t>
            </w:r>
          </w:p>
        </w:tc>
        <w:tc>
          <w:tcPr>
            <w:tcW w:w="5812" w:type="dxa"/>
          </w:tcPr>
          <w:p w14:paraId="5B38F801" w14:textId="77777777" w:rsidR="00D72A57" w:rsidRPr="00C8670B" w:rsidRDefault="00D72A57" w:rsidP="00977327">
            <w:pPr>
              <w:spacing w:after="0"/>
              <w:rPr>
                <w:color w:val="000000"/>
                <w:sz w:val="18"/>
                <w:szCs w:val="18"/>
              </w:rPr>
            </w:pPr>
            <w:r>
              <w:rPr>
                <w:rFonts w:cs="Arial"/>
                <w:sz w:val="18"/>
                <w:szCs w:val="18"/>
              </w:rPr>
              <w:t xml:space="preserve">Die laufende Nummer ist ausschließlich zur </w:t>
            </w:r>
            <w:r w:rsidRPr="00C8670B">
              <w:rPr>
                <w:rFonts w:cs="Arial"/>
                <w:sz w:val="18"/>
                <w:szCs w:val="18"/>
              </w:rPr>
              <w:t xml:space="preserve">Gruppierung </w:t>
            </w:r>
            <w:r>
              <w:rPr>
                <w:rFonts w:cs="Arial"/>
                <w:sz w:val="18"/>
                <w:szCs w:val="18"/>
              </w:rPr>
              <w:t xml:space="preserve">verschiedener </w:t>
            </w:r>
            <w:r w:rsidRPr="00C8670B">
              <w:rPr>
                <w:rFonts w:cs="Arial"/>
                <w:sz w:val="18"/>
                <w:szCs w:val="18"/>
              </w:rPr>
              <w:t>Anfragen für Rechnungszwecke</w:t>
            </w:r>
            <w:r>
              <w:rPr>
                <w:rFonts w:cs="Arial"/>
                <w:sz w:val="18"/>
                <w:szCs w:val="18"/>
              </w:rPr>
              <w:t xml:space="preserve"> zu verwenden. </w:t>
            </w:r>
            <w:r>
              <w:rPr>
                <w:rFonts w:cs="Arial"/>
                <w:sz w:val="18"/>
                <w:szCs w:val="18"/>
              </w:rPr>
              <w:br/>
              <w:t>(z.B. zur Gruppierung von 10 Beauskunftungen zu je einer IP-Adresse nach § 23 Abs. 1 Anlage 3 Nr. 201 JVEG)</w:t>
            </w:r>
          </w:p>
        </w:tc>
        <w:tc>
          <w:tcPr>
            <w:tcW w:w="742" w:type="dxa"/>
          </w:tcPr>
          <w:p w14:paraId="338F22B1" w14:textId="77777777" w:rsidR="00D72A57" w:rsidRPr="0042420A" w:rsidRDefault="00D72A57" w:rsidP="00977327">
            <w:pPr>
              <w:spacing w:after="0"/>
              <w:jc w:val="center"/>
              <w:rPr>
                <w:color w:val="000000"/>
                <w:sz w:val="18"/>
                <w:szCs w:val="18"/>
              </w:rPr>
            </w:pPr>
            <w:r>
              <w:rPr>
                <w:color w:val="000000"/>
                <w:sz w:val="18"/>
                <w:szCs w:val="18"/>
              </w:rPr>
              <w:t>O</w:t>
            </w:r>
          </w:p>
        </w:tc>
      </w:tr>
      <w:tr w:rsidR="00D72A57" w:rsidRPr="0042420A" w14:paraId="6DE0240B" w14:textId="77777777" w:rsidTr="00977327">
        <w:tc>
          <w:tcPr>
            <w:tcW w:w="3227" w:type="dxa"/>
          </w:tcPr>
          <w:p w14:paraId="575ADA6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&lt;additionalInformation&gt;</w:t>
            </w:r>
          </w:p>
        </w:tc>
        <w:tc>
          <w:tcPr>
            <w:tcW w:w="5812" w:type="dxa"/>
          </w:tcPr>
          <w:p w14:paraId="53793101" w14:textId="77777777" w:rsidR="00D72A57" w:rsidRPr="0042420A" w:rsidRDefault="00D72A57" w:rsidP="00977327">
            <w:pPr>
              <w:spacing w:after="0"/>
              <w:rPr>
                <w:color w:val="000000"/>
                <w:sz w:val="18"/>
                <w:szCs w:val="18"/>
              </w:rPr>
            </w:pPr>
            <w:r w:rsidRPr="0042420A">
              <w:rPr>
                <w:color w:val="000000"/>
                <w:sz w:val="18"/>
                <w:szCs w:val="18"/>
              </w:rPr>
              <w:t xml:space="preserve">Freitext, der vor der Bearbeitung </w:t>
            </w:r>
            <w:r w:rsidRPr="003E2182">
              <w:rPr>
                <w:color w:val="000000"/>
                <w:sz w:val="18"/>
                <w:szCs w:val="18"/>
              </w:rPr>
              <w:t>der Anwendungen &lt;subscriberData&gt;, &lt;locating&gt; und &lt;radioStructure&gt; berücksichtigt</w:t>
            </w:r>
            <w:r w:rsidRPr="0042420A">
              <w:rPr>
                <w:color w:val="000000"/>
                <w:sz w:val="18"/>
                <w:szCs w:val="18"/>
              </w:rPr>
              <w:t xml:space="preserve"> werden muss.</w:t>
            </w:r>
          </w:p>
        </w:tc>
        <w:tc>
          <w:tcPr>
            <w:tcW w:w="742" w:type="dxa"/>
          </w:tcPr>
          <w:p w14:paraId="6B59C4CF" w14:textId="77777777" w:rsidR="00D72A57" w:rsidRPr="0042420A" w:rsidRDefault="00D72A57" w:rsidP="00977327">
            <w:pPr>
              <w:spacing w:after="0"/>
              <w:jc w:val="center"/>
              <w:rPr>
                <w:color w:val="000000"/>
                <w:sz w:val="18"/>
                <w:szCs w:val="18"/>
              </w:rPr>
            </w:pPr>
            <w:r>
              <w:rPr>
                <w:color w:val="000000"/>
                <w:sz w:val="18"/>
                <w:szCs w:val="18"/>
              </w:rPr>
              <w:t>O</w:t>
            </w:r>
          </w:p>
        </w:tc>
      </w:tr>
      <w:tr w:rsidR="00D72A57" w:rsidRPr="0042420A" w14:paraId="21124284" w14:textId="77777777" w:rsidTr="00977327">
        <w:tc>
          <w:tcPr>
            <w:tcW w:w="3227" w:type="dxa"/>
          </w:tcPr>
          <w:p w14:paraId="4AD3BAF3"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requestDetails</w:t>
            </w:r>
            <w:r w:rsidRPr="0042420A">
              <w:rPr>
                <w:rFonts w:ascii="Courier New" w:hAnsi="Courier New" w:cs="Courier New"/>
                <w:color w:val="000000"/>
                <w:sz w:val="18"/>
                <w:szCs w:val="18"/>
              </w:rPr>
              <w:t>&gt;</w:t>
            </w:r>
          </w:p>
        </w:tc>
        <w:tc>
          <w:tcPr>
            <w:tcW w:w="5812" w:type="dxa"/>
          </w:tcPr>
          <w:p w14:paraId="37B7C6FB" w14:textId="77777777" w:rsidR="00D72A57" w:rsidRPr="0042420A" w:rsidRDefault="00D72A57" w:rsidP="00977327">
            <w:pPr>
              <w:spacing w:after="0"/>
              <w:rPr>
                <w:color w:val="000000"/>
                <w:sz w:val="18"/>
                <w:szCs w:val="18"/>
              </w:rPr>
            </w:pPr>
            <w:r w:rsidRPr="0042420A">
              <w:rPr>
                <w:color w:val="000000"/>
                <w:sz w:val="18"/>
                <w:szCs w:val="18"/>
              </w:rPr>
              <w:t>An dieser Stelle w</w:t>
            </w:r>
            <w:r>
              <w:rPr>
                <w:color w:val="000000"/>
                <w:sz w:val="18"/>
                <w:szCs w:val="18"/>
              </w:rPr>
              <w:t>e</w:t>
            </w:r>
            <w:r w:rsidRPr="0042420A">
              <w:rPr>
                <w:color w:val="000000"/>
                <w:sz w:val="18"/>
                <w:szCs w:val="18"/>
              </w:rPr>
              <w:t>rd</w:t>
            </w:r>
            <w:r>
              <w:rPr>
                <w:color w:val="000000"/>
                <w:sz w:val="18"/>
                <w:szCs w:val="18"/>
              </w:rPr>
              <w:t>en</w:t>
            </w:r>
            <w:r w:rsidRPr="0042420A">
              <w:rPr>
                <w:color w:val="000000"/>
                <w:sz w:val="18"/>
                <w:szCs w:val="18"/>
              </w:rPr>
              <w:t xml:space="preserve"> </w:t>
            </w:r>
            <w:r>
              <w:rPr>
                <w:color w:val="000000"/>
                <w:sz w:val="18"/>
                <w:szCs w:val="18"/>
              </w:rPr>
              <w:t xml:space="preserve">die möglichen Anwendungsmodule als </w:t>
            </w:r>
            <w:r w:rsidRPr="00351CB2">
              <w:rPr>
                <w:i/>
                <w:color w:val="000000"/>
                <w:sz w:val="18"/>
                <w:szCs w:val="18"/>
              </w:rPr>
              <w:t>choice</w:t>
            </w:r>
            <w:r>
              <w:rPr>
                <w:color w:val="000000"/>
                <w:sz w:val="18"/>
                <w:szCs w:val="18"/>
              </w:rPr>
              <w:t xml:space="preserve"> ein</w:t>
            </w:r>
            <w:r w:rsidRPr="0042420A">
              <w:rPr>
                <w:color w:val="000000"/>
                <w:sz w:val="18"/>
                <w:szCs w:val="18"/>
              </w:rPr>
              <w:t>gefügt</w:t>
            </w:r>
          </w:p>
        </w:tc>
        <w:tc>
          <w:tcPr>
            <w:tcW w:w="742" w:type="dxa"/>
          </w:tcPr>
          <w:p w14:paraId="205968B2" w14:textId="77777777" w:rsidR="00D72A57" w:rsidRPr="0042420A" w:rsidRDefault="00D72A57" w:rsidP="00977327">
            <w:pPr>
              <w:spacing w:after="0"/>
              <w:jc w:val="center"/>
              <w:rPr>
                <w:color w:val="000000"/>
                <w:sz w:val="18"/>
                <w:szCs w:val="18"/>
              </w:rPr>
            </w:pPr>
            <w:r>
              <w:rPr>
                <w:color w:val="000000"/>
                <w:sz w:val="18"/>
                <w:szCs w:val="18"/>
              </w:rPr>
              <w:t>M</w:t>
            </w:r>
          </w:p>
        </w:tc>
      </w:tr>
    </w:tbl>
    <w:p w14:paraId="548E913A" w14:textId="77777777" w:rsidR="00D72A57"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97E6BAD" w14:textId="77777777" w:rsidTr="00977327">
        <w:tc>
          <w:tcPr>
            <w:tcW w:w="9781" w:type="dxa"/>
            <w:gridSpan w:val="3"/>
            <w:tcBorders>
              <w:bottom w:val="nil"/>
            </w:tcBorders>
            <w:shd w:val="clear" w:color="auto" w:fill="E6E6E6"/>
          </w:tcPr>
          <w:p w14:paraId="7C663EA6" w14:textId="77777777" w:rsidR="00D72A57" w:rsidRPr="0042420A" w:rsidRDefault="00D72A57" w:rsidP="00977327">
            <w:pPr>
              <w:spacing w:after="0"/>
              <w:rPr>
                <w:b/>
                <w:color w:val="000000"/>
                <w:sz w:val="18"/>
                <w:szCs w:val="18"/>
              </w:rPr>
            </w:pPr>
            <w:r>
              <w:rPr>
                <w:b/>
                <w:color w:val="000000"/>
                <w:sz w:val="18"/>
                <w:szCs w:val="18"/>
              </w:rPr>
              <w:t>requestDetails</w:t>
            </w:r>
          </w:p>
        </w:tc>
      </w:tr>
      <w:tr w:rsidR="00D72A57" w:rsidRPr="00FB335D" w14:paraId="24A4DA30" w14:textId="77777777" w:rsidTr="00977327">
        <w:tc>
          <w:tcPr>
            <w:tcW w:w="3227" w:type="dxa"/>
            <w:tcBorders>
              <w:top w:val="nil"/>
            </w:tcBorders>
            <w:shd w:val="clear" w:color="auto" w:fill="E6E6E6"/>
          </w:tcPr>
          <w:p w14:paraId="01F5B1FB"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9B98D7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E754A00"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5D39E2AB" w14:textId="77777777" w:rsidTr="00977327">
        <w:tc>
          <w:tcPr>
            <w:tcW w:w="3227" w:type="dxa"/>
          </w:tcPr>
          <w:p w14:paraId="63532466"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warrant</w:t>
            </w:r>
            <w:r w:rsidRPr="0042420A">
              <w:rPr>
                <w:rFonts w:ascii="Courier New" w:hAnsi="Courier New" w:cs="Courier New"/>
                <w:color w:val="000000"/>
                <w:sz w:val="18"/>
                <w:szCs w:val="18"/>
              </w:rPr>
              <w:t>&gt;</w:t>
            </w:r>
          </w:p>
        </w:tc>
        <w:tc>
          <w:tcPr>
            <w:tcW w:w="5812" w:type="dxa"/>
          </w:tcPr>
          <w:p w14:paraId="07A84968" w14:textId="77777777" w:rsidR="00D72A57" w:rsidRPr="004F25C8" w:rsidRDefault="00D72A57" w:rsidP="00977327">
            <w:pPr>
              <w:spacing w:after="0"/>
              <w:rPr>
                <w:color w:val="000000"/>
                <w:sz w:val="18"/>
                <w:szCs w:val="18"/>
              </w:rPr>
            </w:pPr>
            <w:r w:rsidRPr="0042420A">
              <w:rPr>
                <w:color w:val="000000"/>
                <w:sz w:val="18"/>
                <w:szCs w:val="18"/>
              </w:rPr>
              <w:t>zur Übermittlung einer Anordnung</w:t>
            </w:r>
            <w:r>
              <w:rPr>
                <w:color w:val="000000"/>
                <w:sz w:val="18"/>
                <w:szCs w:val="18"/>
              </w:rPr>
              <w:t xml:space="preserve"> inkl. der Metadaten</w:t>
            </w:r>
          </w:p>
        </w:tc>
        <w:tc>
          <w:tcPr>
            <w:tcW w:w="742" w:type="dxa"/>
          </w:tcPr>
          <w:p w14:paraId="5E14C0EB"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59D8DAC2" w14:textId="77777777" w:rsidTr="00977327">
        <w:tc>
          <w:tcPr>
            <w:tcW w:w="3227" w:type="dxa"/>
          </w:tcPr>
          <w:p w14:paraId="10B99829" w14:textId="7C2B5255" w:rsidR="00D72A57" w:rsidRPr="0042420A" w:rsidRDefault="00D72A57" w:rsidP="00977327">
            <w:pPr>
              <w:spacing w:after="0"/>
              <w:rPr>
                <w:rFonts w:ascii="Courier New" w:hAnsi="Courier New" w:cs="Courier New"/>
                <w:color w:val="000000"/>
                <w:sz w:val="18"/>
                <w:szCs w:val="18"/>
              </w:rPr>
            </w:pPr>
          </w:p>
        </w:tc>
        <w:tc>
          <w:tcPr>
            <w:tcW w:w="5812" w:type="dxa"/>
          </w:tcPr>
          <w:p w14:paraId="3B0F0ECC" w14:textId="5CE2DDB0" w:rsidR="00D72A57" w:rsidRPr="0042420A" w:rsidRDefault="00D72A57" w:rsidP="00977327">
            <w:pPr>
              <w:spacing w:after="0"/>
              <w:rPr>
                <w:color w:val="000000"/>
                <w:sz w:val="18"/>
                <w:szCs w:val="18"/>
              </w:rPr>
            </w:pPr>
          </w:p>
        </w:tc>
        <w:tc>
          <w:tcPr>
            <w:tcW w:w="742" w:type="dxa"/>
          </w:tcPr>
          <w:p w14:paraId="4BB780E6" w14:textId="065F8EFE" w:rsidR="00D72A57" w:rsidRDefault="00D72A57" w:rsidP="00977327">
            <w:pPr>
              <w:spacing w:after="0"/>
              <w:jc w:val="center"/>
              <w:rPr>
                <w:color w:val="000000"/>
                <w:sz w:val="18"/>
                <w:szCs w:val="18"/>
              </w:rPr>
            </w:pPr>
          </w:p>
        </w:tc>
      </w:tr>
      <w:tr w:rsidR="00D72A57" w:rsidRPr="0042420A" w14:paraId="4A400E5B" w14:textId="77777777" w:rsidTr="00977327">
        <w:tc>
          <w:tcPr>
            <w:tcW w:w="3227" w:type="dxa"/>
          </w:tcPr>
          <w:p w14:paraId="6F4D313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&lt;usageData&gt;</w:t>
            </w:r>
          </w:p>
        </w:tc>
        <w:tc>
          <w:tcPr>
            <w:tcW w:w="5812" w:type="dxa"/>
          </w:tcPr>
          <w:p w14:paraId="7F653A81" w14:textId="77777777" w:rsidR="00D72A57" w:rsidRPr="0042420A" w:rsidRDefault="00D72A57" w:rsidP="00977327">
            <w:pPr>
              <w:spacing w:after="0"/>
              <w:rPr>
                <w:color w:val="000000"/>
                <w:sz w:val="18"/>
                <w:szCs w:val="18"/>
              </w:rPr>
            </w:pPr>
            <w:r w:rsidRPr="0042420A">
              <w:rPr>
                <w:color w:val="000000"/>
                <w:sz w:val="18"/>
                <w:szCs w:val="18"/>
              </w:rPr>
              <w:t xml:space="preserve">für Anfragen nach Verkehrsdaten, wobei die </w:t>
            </w:r>
            <w:r>
              <w:rPr>
                <w:color w:val="000000"/>
                <w:sz w:val="18"/>
                <w:szCs w:val="18"/>
              </w:rPr>
              <w:t>konkreten Abfraged</w:t>
            </w:r>
            <w:r w:rsidRPr="0042420A">
              <w:rPr>
                <w:color w:val="000000"/>
                <w:sz w:val="18"/>
                <w:szCs w:val="18"/>
              </w:rPr>
              <w:t xml:space="preserve">aten </w:t>
            </w:r>
            <w:r>
              <w:rPr>
                <w:color w:val="000000"/>
                <w:sz w:val="18"/>
                <w:szCs w:val="18"/>
              </w:rPr>
              <w:t xml:space="preserve">in der </w:t>
            </w:r>
            <w:r w:rsidRPr="0042420A">
              <w:rPr>
                <w:color w:val="000000"/>
                <w:sz w:val="18"/>
                <w:szCs w:val="18"/>
              </w:rPr>
              <w:t>ETSI</w:t>
            </w:r>
            <w:r>
              <w:rPr>
                <w:color w:val="000000"/>
                <w:sz w:val="18"/>
                <w:szCs w:val="18"/>
              </w:rPr>
              <w:t xml:space="preserve">-XSD definiert </w:t>
            </w:r>
            <w:r w:rsidRPr="0042420A">
              <w:rPr>
                <w:color w:val="000000"/>
                <w:sz w:val="18"/>
                <w:szCs w:val="18"/>
              </w:rPr>
              <w:t>werden</w:t>
            </w:r>
            <w:r>
              <w:rPr>
                <w:color w:val="000000"/>
                <w:sz w:val="18"/>
                <w:szCs w:val="18"/>
              </w:rPr>
              <w:t>; die nationale Ergänzung nach Abschnitt 3.2.2.3 enthält zusätzlich die Unterscheidung nach dem abgefragten Dienst (Telefon- oder Internetzugangsdienst)</w:t>
            </w:r>
          </w:p>
        </w:tc>
        <w:tc>
          <w:tcPr>
            <w:tcW w:w="742" w:type="dxa"/>
          </w:tcPr>
          <w:p w14:paraId="698263EB"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532DB90A" w14:textId="77777777" w:rsidTr="00977327">
        <w:tc>
          <w:tcPr>
            <w:tcW w:w="3227" w:type="dxa"/>
          </w:tcPr>
          <w:p w14:paraId="167386B0"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&lt;subscriberData&gt;</w:t>
            </w:r>
          </w:p>
        </w:tc>
        <w:tc>
          <w:tcPr>
            <w:tcW w:w="5812" w:type="dxa"/>
          </w:tcPr>
          <w:p w14:paraId="6902C84E" w14:textId="77777777" w:rsidR="00D72A57" w:rsidRPr="0042420A" w:rsidRDefault="00D72A57" w:rsidP="00977327">
            <w:pPr>
              <w:spacing w:after="0"/>
              <w:rPr>
                <w:color w:val="000000"/>
                <w:sz w:val="18"/>
                <w:szCs w:val="18"/>
              </w:rPr>
            </w:pPr>
            <w:r w:rsidRPr="0042420A">
              <w:rPr>
                <w:color w:val="000000"/>
                <w:sz w:val="18"/>
                <w:szCs w:val="18"/>
              </w:rPr>
              <w:t xml:space="preserve">für Anfragen nach Bestandsdaten, </w:t>
            </w:r>
            <w:r>
              <w:rPr>
                <w:color w:val="000000"/>
                <w:sz w:val="18"/>
                <w:szCs w:val="18"/>
              </w:rPr>
              <w:t>die über die Abfragemöglichkeiten</w:t>
            </w:r>
            <w:r w:rsidRPr="0042420A">
              <w:rPr>
                <w:color w:val="000000"/>
                <w:sz w:val="18"/>
                <w:szCs w:val="18"/>
              </w:rPr>
              <w:t xml:space="preserve"> </w:t>
            </w:r>
            <w:r>
              <w:rPr>
                <w:color w:val="000000"/>
                <w:sz w:val="18"/>
                <w:szCs w:val="18"/>
              </w:rPr>
              <w:t xml:space="preserve">der </w:t>
            </w:r>
            <w:r w:rsidRPr="0042420A">
              <w:rPr>
                <w:color w:val="000000"/>
                <w:sz w:val="18"/>
                <w:szCs w:val="18"/>
              </w:rPr>
              <w:t>ETSI</w:t>
            </w:r>
            <w:r>
              <w:rPr>
                <w:color w:val="000000"/>
                <w:sz w:val="18"/>
                <w:szCs w:val="18"/>
              </w:rPr>
              <w:t>-XSD hinaus gehen</w:t>
            </w:r>
          </w:p>
        </w:tc>
        <w:tc>
          <w:tcPr>
            <w:tcW w:w="742" w:type="dxa"/>
          </w:tcPr>
          <w:p w14:paraId="2ACB4549"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59C519CE" w14:textId="77777777" w:rsidTr="00977327">
        <w:tc>
          <w:tcPr>
            <w:tcW w:w="3227" w:type="dxa"/>
          </w:tcPr>
          <w:p w14:paraId="1C20A554"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&lt;locating&gt;</w:t>
            </w:r>
          </w:p>
        </w:tc>
        <w:tc>
          <w:tcPr>
            <w:tcW w:w="5812" w:type="dxa"/>
          </w:tcPr>
          <w:p w14:paraId="2B734230" w14:textId="3705F035" w:rsidR="00D72A57" w:rsidRPr="0042420A" w:rsidRDefault="00D72A57" w:rsidP="004D5E05">
            <w:pPr>
              <w:spacing w:after="0"/>
              <w:rPr>
                <w:color w:val="000000"/>
                <w:sz w:val="18"/>
                <w:szCs w:val="18"/>
              </w:rPr>
            </w:pPr>
            <w:r w:rsidRPr="0042420A">
              <w:rPr>
                <w:color w:val="000000"/>
                <w:sz w:val="18"/>
                <w:szCs w:val="18"/>
              </w:rPr>
              <w:t>für Standortortbestimmungen</w:t>
            </w:r>
            <w:r w:rsidR="004D5E05">
              <w:rPr>
                <w:color w:val="000000"/>
                <w:sz w:val="18"/>
                <w:szCs w:val="18"/>
              </w:rPr>
              <w:t xml:space="preserve"> </w:t>
            </w:r>
            <w:r w:rsidR="000F3D30">
              <w:rPr>
                <w:color w:val="000000"/>
                <w:sz w:val="18"/>
                <w:szCs w:val="18"/>
              </w:rPr>
              <w:t>gemäß Abschnitt 1.3.5</w:t>
            </w:r>
          </w:p>
        </w:tc>
        <w:tc>
          <w:tcPr>
            <w:tcW w:w="742" w:type="dxa"/>
          </w:tcPr>
          <w:p w14:paraId="7FBEE787"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430C8A15" w14:textId="77777777" w:rsidTr="00977327">
        <w:tc>
          <w:tcPr>
            <w:tcW w:w="3227" w:type="dxa"/>
          </w:tcPr>
          <w:p w14:paraId="797BE619"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&lt;radioStructure&gt;</w:t>
            </w:r>
          </w:p>
        </w:tc>
        <w:tc>
          <w:tcPr>
            <w:tcW w:w="5812" w:type="dxa"/>
          </w:tcPr>
          <w:p w14:paraId="21374D5D" w14:textId="77777777" w:rsidR="00D72A57" w:rsidRPr="0042420A" w:rsidRDefault="00D72A57" w:rsidP="00977327">
            <w:pPr>
              <w:spacing w:after="0"/>
              <w:rPr>
                <w:color w:val="000000"/>
                <w:sz w:val="18"/>
                <w:szCs w:val="18"/>
              </w:rPr>
            </w:pPr>
            <w:r w:rsidRPr="0042420A">
              <w:rPr>
                <w:color w:val="000000"/>
                <w:sz w:val="18"/>
                <w:szCs w:val="18"/>
              </w:rPr>
              <w:t xml:space="preserve">für Anfragen zur Struktur von Funkzellen, wobei die </w:t>
            </w:r>
            <w:r>
              <w:rPr>
                <w:color w:val="000000"/>
                <w:sz w:val="18"/>
                <w:szCs w:val="18"/>
              </w:rPr>
              <w:t>konkreten Abfraged</w:t>
            </w:r>
            <w:r w:rsidRPr="0042420A">
              <w:rPr>
                <w:color w:val="000000"/>
                <w:sz w:val="18"/>
                <w:szCs w:val="18"/>
              </w:rPr>
              <w:t xml:space="preserve">aten </w:t>
            </w:r>
            <w:r>
              <w:rPr>
                <w:color w:val="000000"/>
                <w:sz w:val="18"/>
                <w:szCs w:val="18"/>
              </w:rPr>
              <w:t xml:space="preserve">in der </w:t>
            </w:r>
            <w:r w:rsidRPr="0042420A">
              <w:rPr>
                <w:color w:val="000000"/>
                <w:sz w:val="18"/>
                <w:szCs w:val="18"/>
              </w:rPr>
              <w:t>ETSI</w:t>
            </w:r>
            <w:r>
              <w:rPr>
                <w:color w:val="000000"/>
                <w:sz w:val="18"/>
                <w:szCs w:val="18"/>
              </w:rPr>
              <w:t xml:space="preserve">-XSD definiert </w:t>
            </w:r>
            <w:r w:rsidRPr="0042420A">
              <w:rPr>
                <w:color w:val="000000"/>
                <w:sz w:val="18"/>
                <w:szCs w:val="18"/>
              </w:rPr>
              <w:t>werde</w:t>
            </w:r>
            <w:r>
              <w:rPr>
                <w:color w:val="000000"/>
                <w:sz w:val="18"/>
                <w:szCs w:val="18"/>
              </w:rPr>
              <w:t>n</w:t>
            </w:r>
          </w:p>
        </w:tc>
        <w:tc>
          <w:tcPr>
            <w:tcW w:w="742" w:type="dxa"/>
          </w:tcPr>
          <w:p w14:paraId="619F9B0F" w14:textId="77777777" w:rsidR="00D72A57" w:rsidRDefault="00D72A57" w:rsidP="00977327">
            <w:pPr>
              <w:spacing w:after="0"/>
              <w:jc w:val="center"/>
              <w:rPr>
                <w:color w:val="000000"/>
                <w:sz w:val="18"/>
                <w:szCs w:val="18"/>
              </w:rPr>
            </w:pPr>
          </w:p>
        </w:tc>
      </w:tr>
      <w:tr w:rsidR="00D72A57" w:rsidRPr="0042420A" w14:paraId="2706A488" w14:textId="77777777" w:rsidTr="00977327">
        <w:tc>
          <w:tcPr>
            <w:tcW w:w="3227" w:type="dxa"/>
          </w:tcPr>
          <w:p w14:paraId="531A163A"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&lt;lawfulInterception&gt;</w:t>
            </w:r>
          </w:p>
        </w:tc>
        <w:tc>
          <w:tcPr>
            <w:tcW w:w="5812" w:type="dxa"/>
          </w:tcPr>
          <w:p w14:paraId="2AD39DAB" w14:textId="77777777" w:rsidR="00D72A57" w:rsidRPr="0042420A" w:rsidRDefault="00D72A57" w:rsidP="00977327">
            <w:pPr>
              <w:spacing w:after="0"/>
              <w:rPr>
                <w:color w:val="000000"/>
                <w:sz w:val="18"/>
                <w:szCs w:val="18"/>
              </w:rPr>
            </w:pPr>
            <w:r w:rsidRPr="0042420A">
              <w:rPr>
                <w:color w:val="000000"/>
                <w:sz w:val="18"/>
                <w:szCs w:val="18"/>
              </w:rPr>
              <w:t xml:space="preserve">für </w:t>
            </w:r>
            <w:r>
              <w:rPr>
                <w:color w:val="000000"/>
                <w:sz w:val="18"/>
                <w:szCs w:val="18"/>
              </w:rPr>
              <w:t xml:space="preserve">die Aktivierung/Modifizierung/Deaktivierung </w:t>
            </w:r>
            <w:r w:rsidRPr="0042420A">
              <w:rPr>
                <w:color w:val="000000"/>
                <w:sz w:val="18"/>
                <w:szCs w:val="18"/>
              </w:rPr>
              <w:t>einer TKÜ-Maßnahme</w:t>
            </w:r>
            <w:r>
              <w:rPr>
                <w:color w:val="000000"/>
                <w:sz w:val="18"/>
                <w:szCs w:val="18"/>
              </w:rPr>
              <w:t xml:space="preserve"> nachdem die Anordnung übermittelt wurde</w:t>
            </w:r>
          </w:p>
        </w:tc>
        <w:tc>
          <w:tcPr>
            <w:tcW w:w="742" w:type="dxa"/>
          </w:tcPr>
          <w:p w14:paraId="1354607F"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439A1C9" w14:textId="77777777" w:rsidTr="00977327">
        <w:tc>
          <w:tcPr>
            <w:tcW w:w="3227" w:type="dxa"/>
          </w:tcPr>
          <w:p w14:paraId="44E2B851" w14:textId="77777777" w:rsidR="00D72A57" w:rsidRPr="00DA6BA4" w:rsidRDefault="00D72A57" w:rsidP="00977327">
            <w:pPr>
              <w:spacing w:after="0"/>
              <w:rPr>
                <w:rFonts w:ascii="Courier New" w:hAnsi="Courier New" w:cs="Courier New"/>
                <w:color w:val="000000"/>
                <w:sz w:val="18"/>
                <w:szCs w:val="18"/>
              </w:rPr>
            </w:pPr>
            <w:r w:rsidRPr="00DA6BA4">
              <w:rPr>
                <w:rFonts w:ascii="Courier New" w:hAnsi="Courier New" w:cs="Courier New"/>
                <w:color w:val="000000"/>
                <w:sz w:val="18"/>
                <w:szCs w:val="18"/>
              </w:rPr>
              <w:t>&lt;compensation&gt;</w:t>
            </w:r>
          </w:p>
        </w:tc>
        <w:tc>
          <w:tcPr>
            <w:tcW w:w="5812" w:type="dxa"/>
          </w:tcPr>
          <w:p w14:paraId="48C5DD22" w14:textId="77777777" w:rsidR="00D72A57" w:rsidRPr="00B6643F" w:rsidRDefault="00D72A57" w:rsidP="00977327">
            <w:pPr>
              <w:spacing w:after="0"/>
              <w:rPr>
                <w:color w:val="000000"/>
                <w:sz w:val="18"/>
                <w:szCs w:val="18"/>
              </w:rPr>
            </w:pPr>
            <w:r w:rsidRPr="00B6643F">
              <w:rPr>
                <w:color w:val="000000"/>
                <w:sz w:val="18"/>
                <w:szCs w:val="18"/>
              </w:rPr>
              <w:t>Datentyp zur Geltendmachung von Entschädigungsansprüchen</w:t>
            </w:r>
          </w:p>
        </w:tc>
        <w:tc>
          <w:tcPr>
            <w:tcW w:w="742" w:type="dxa"/>
          </w:tcPr>
          <w:p w14:paraId="69C135CB" w14:textId="77777777" w:rsidR="00D72A57" w:rsidRDefault="00D72A57" w:rsidP="00977327">
            <w:pPr>
              <w:spacing w:after="0"/>
              <w:jc w:val="center"/>
              <w:rPr>
                <w:color w:val="000000"/>
                <w:sz w:val="18"/>
                <w:szCs w:val="18"/>
              </w:rPr>
            </w:pPr>
            <w:r w:rsidRPr="00DA6BA4">
              <w:rPr>
                <w:color w:val="000000"/>
                <w:sz w:val="18"/>
                <w:szCs w:val="18"/>
              </w:rPr>
              <w:t>C</w:t>
            </w:r>
          </w:p>
        </w:tc>
      </w:tr>
    </w:tbl>
    <w:p w14:paraId="22006B39" w14:textId="77777777" w:rsidR="00D72A57" w:rsidRDefault="00D72A57" w:rsidP="00D72A57">
      <w:pPr>
        <w:rPr>
          <w:rFonts w:cs="Arial"/>
          <w:b/>
          <w:color w:val="000000"/>
        </w:rPr>
      </w:pPr>
    </w:p>
    <w:p w14:paraId="051E1CF6" w14:textId="25027A6C" w:rsidR="00D72A57" w:rsidRPr="00F349EA" w:rsidRDefault="00D72A57" w:rsidP="00012CFE">
      <w:pPr>
        <w:pStyle w:val="berschrift4"/>
      </w:pPr>
      <w:r w:rsidRPr="00F349EA">
        <w:lastRenderedPageBreak/>
        <w:t>3.2.2.</w:t>
      </w:r>
      <w:r>
        <w:t>2</w:t>
      </w:r>
      <w:r w:rsidR="002A55FA">
        <w:tab/>
      </w:r>
      <w:r w:rsidRPr="00F349EA">
        <w:t xml:space="preserve">Festlegungen zum </w:t>
      </w:r>
      <w:r>
        <w:t>warrant-request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C42EC1A" w14:textId="77777777" w:rsidTr="00977327">
        <w:tc>
          <w:tcPr>
            <w:tcW w:w="9781" w:type="dxa"/>
            <w:gridSpan w:val="3"/>
            <w:tcBorders>
              <w:bottom w:val="nil"/>
            </w:tcBorders>
            <w:shd w:val="clear" w:color="auto" w:fill="E6E6E6"/>
          </w:tcPr>
          <w:p w14:paraId="6F49C622" w14:textId="77777777" w:rsidR="00D72A57" w:rsidRPr="0042420A" w:rsidRDefault="00D72A57" w:rsidP="00977327">
            <w:pPr>
              <w:spacing w:after="0"/>
              <w:rPr>
                <w:b/>
                <w:color w:val="000000"/>
                <w:sz w:val="18"/>
                <w:szCs w:val="18"/>
              </w:rPr>
            </w:pPr>
            <w:r>
              <w:rPr>
                <w:b/>
                <w:color w:val="000000"/>
                <w:sz w:val="18"/>
                <w:szCs w:val="18"/>
              </w:rPr>
              <w:t>Warrant</w:t>
            </w:r>
          </w:p>
        </w:tc>
      </w:tr>
      <w:tr w:rsidR="00D72A57" w:rsidRPr="00FB335D" w14:paraId="3DED3B43" w14:textId="77777777" w:rsidTr="00977327">
        <w:tc>
          <w:tcPr>
            <w:tcW w:w="3227" w:type="dxa"/>
            <w:tcBorders>
              <w:top w:val="nil"/>
            </w:tcBorders>
            <w:shd w:val="clear" w:color="auto" w:fill="E6E6E6"/>
          </w:tcPr>
          <w:p w14:paraId="2E6894E9"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D25850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36D94AB"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7E13953F" w14:textId="77777777" w:rsidTr="00977327">
        <w:tc>
          <w:tcPr>
            <w:tcW w:w="3227" w:type="dxa"/>
          </w:tcPr>
          <w:p w14:paraId="51075CB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&lt;warrantTIFF&gt;</w:t>
            </w:r>
          </w:p>
        </w:tc>
        <w:tc>
          <w:tcPr>
            <w:tcW w:w="5812" w:type="dxa"/>
          </w:tcPr>
          <w:p w14:paraId="227BECF6" w14:textId="5402E2C7" w:rsidR="00D72A57" w:rsidRPr="004F25C8" w:rsidRDefault="00D72A57" w:rsidP="00977327">
            <w:pPr>
              <w:spacing w:after="0"/>
              <w:rPr>
                <w:color w:val="000000"/>
                <w:sz w:val="18"/>
                <w:szCs w:val="18"/>
              </w:rPr>
            </w:pPr>
            <w:r w:rsidRPr="0042420A">
              <w:rPr>
                <w:color w:val="000000"/>
                <w:sz w:val="18"/>
                <w:szCs w:val="18"/>
              </w:rPr>
              <w:t>Anordnung (base64-codierte</w:t>
            </w:r>
            <w:r w:rsidR="002F7F7A">
              <w:rPr>
                <w:color w:val="000000"/>
                <w:sz w:val="18"/>
                <w:szCs w:val="18"/>
              </w:rPr>
              <w:t>s</w:t>
            </w:r>
            <w:r w:rsidRPr="0042420A">
              <w:rPr>
                <w:color w:val="000000"/>
                <w:sz w:val="18"/>
                <w:szCs w:val="18"/>
              </w:rPr>
              <w:t xml:space="preserve"> TIFF</w:t>
            </w:r>
            <w:r>
              <w:rPr>
                <w:color w:val="000000"/>
                <w:sz w:val="18"/>
                <w:szCs w:val="18"/>
              </w:rPr>
              <w:t>-Dokument</w:t>
            </w:r>
            <w:r w:rsidRPr="0042420A">
              <w:rPr>
                <w:color w:val="000000"/>
                <w:sz w:val="18"/>
                <w:szCs w:val="18"/>
              </w:rPr>
              <w:t xml:space="preserve"> wie oben beschrieben)</w:t>
            </w:r>
          </w:p>
        </w:tc>
        <w:tc>
          <w:tcPr>
            <w:tcW w:w="742" w:type="dxa"/>
          </w:tcPr>
          <w:p w14:paraId="073E5A1C" w14:textId="77777777" w:rsidR="00D72A57" w:rsidRPr="0042420A" w:rsidRDefault="00D72A57" w:rsidP="00977327">
            <w:pPr>
              <w:spacing w:after="0"/>
              <w:jc w:val="center"/>
              <w:rPr>
                <w:color w:val="000000"/>
                <w:sz w:val="18"/>
                <w:szCs w:val="18"/>
              </w:rPr>
            </w:pPr>
            <w:r>
              <w:rPr>
                <w:color w:val="000000"/>
                <w:sz w:val="18"/>
                <w:szCs w:val="18"/>
              </w:rPr>
              <w:t>C</w:t>
            </w:r>
          </w:p>
        </w:tc>
      </w:tr>
      <w:tr w:rsidR="00257554" w:rsidRPr="0042420A" w14:paraId="53DD9C3A" w14:textId="77777777" w:rsidTr="00977327">
        <w:tc>
          <w:tcPr>
            <w:tcW w:w="3227" w:type="dxa"/>
          </w:tcPr>
          <w:p w14:paraId="759FE0EA" w14:textId="56E20D8B" w:rsidR="00257554" w:rsidRPr="0042420A"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&lt;warrantType&gt;</w:t>
            </w:r>
          </w:p>
        </w:tc>
        <w:tc>
          <w:tcPr>
            <w:tcW w:w="5812" w:type="dxa"/>
          </w:tcPr>
          <w:p w14:paraId="118473FC" w14:textId="27BFF595" w:rsidR="00257554" w:rsidRPr="00994AC7" w:rsidRDefault="00994AC7" w:rsidP="002F7F7A">
            <w:pPr>
              <w:spacing w:after="0"/>
              <w:rPr>
                <w:color w:val="000000"/>
                <w:sz w:val="18"/>
                <w:szCs w:val="18"/>
              </w:rPr>
            </w:pPr>
            <w:r w:rsidRPr="00994AC7">
              <w:rPr>
                <w:sz w:val="18"/>
                <w:szCs w:val="18"/>
              </w:rPr>
              <w:t>Parameter zur Festlegung des Anfrageformats (warrantTIFF oder warrantTextform) bei Bestandsdatenanfragen</w:t>
            </w:r>
          </w:p>
        </w:tc>
        <w:tc>
          <w:tcPr>
            <w:tcW w:w="742" w:type="dxa"/>
          </w:tcPr>
          <w:p w14:paraId="21625182" w14:textId="47E835C1" w:rsidR="00257554" w:rsidRDefault="00257554" w:rsidP="00257554">
            <w:pPr>
              <w:spacing w:after="0"/>
              <w:jc w:val="center"/>
              <w:rPr>
                <w:color w:val="000000"/>
                <w:sz w:val="18"/>
                <w:szCs w:val="18"/>
              </w:rPr>
            </w:pPr>
            <w:r>
              <w:rPr>
                <w:color w:val="000000"/>
                <w:sz w:val="18"/>
                <w:szCs w:val="18"/>
              </w:rPr>
              <w:t>M</w:t>
            </w:r>
          </w:p>
        </w:tc>
      </w:tr>
      <w:tr w:rsidR="00257554" w:rsidRPr="0042420A" w14:paraId="73FBFB69" w14:textId="77777777" w:rsidTr="00977327">
        <w:tc>
          <w:tcPr>
            <w:tcW w:w="3227" w:type="dxa"/>
            <w:tcBorders>
              <w:top w:val="single" w:sz="4" w:space="0" w:color="auto"/>
              <w:left w:val="single" w:sz="4" w:space="0" w:color="auto"/>
              <w:bottom w:val="single" w:sz="4" w:space="0" w:color="auto"/>
              <w:right w:val="single" w:sz="4" w:space="0" w:color="auto"/>
            </w:tcBorders>
          </w:tcPr>
          <w:p w14:paraId="5051911D" w14:textId="77777777" w:rsidR="00257554" w:rsidRPr="0042420A" w:rsidRDefault="00257554" w:rsidP="00257554">
            <w:pPr>
              <w:spacing w:after="0"/>
              <w:rPr>
                <w:rFonts w:ascii="Courier New" w:hAnsi="Courier New" w:cs="Courier New"/>
                <w:color w:val="000000"/>
                <w:sz w:val="18"/>
                <w:szCs w:val="18"/>
              </w:rPr>
            </w:pPr>
            <w:r w:rsidRPr="0042420A">
              <w:rPr>
                <w:rFonts w:ascii="Courier New" w:hAnsi="Courier New" w:cs="Courier New"/>
                <w:color w:val="000000"/>
                <w:sz w:val="18"/>
                <w:szCs w:val="18"/>
              </w:rPr>
              <w:t>&lt;warrantDate&gt;</w:t>
            </w:r>
          </w:p>
        </w:tc>
        <w:tc>
          <w:tcPr>
            <w:tcW w:w="5812" w:type="dxa"/>
            <w:tcBorders>
              <w:top w:val="single" w:sz="4" w:space="0" w:color="auto"/>
              <w:left w:val="single" w:sz="4" w:space="0" w:color="auto"/>
              <w:bottom w:val="single" w:sz="4" w:space="0" w:color="auto"/>
              <w:right w:val="single" w:sz="4" w:space="0" w:color="auto"/>
            </w:tcBorders>
          </w:tcPr>
          <w:p w14:paraId="6438EFB5" w14:textId="77777777" w:rsidR="00257554" w:rsidRPr="0042420A" w:rsidRDefault="00257554" w:rsidP="00257554">
            <w:pPr>
              <w:spacing w:after="0"/>
              <w:rPr>
                <w:color w:val="000000"/>
                <w:sz w:val="18"/>
                <w:szCs w:val="18"/>
              </w:rPr>
            </w:pPr>
            <w:r w:rsidRPr="0042420A">
              <w:rPr>
                <w:color w:val="000000"/>
                <w:sz w:val="18"/>
                <w:szCs w:val="18"/>
              </w:rPr>
              <w:t>Datum der Anordnung im Format YYYYMMDD</w:t>
            </w:r>
          </w:p>
        </w:tc>
        <w:tc>
          <w:tcPr>
            <w:tcW w:w="742" w:type="dxa"/>
            <w:tcBorders>
              <w:top w:val="single" w:sz="4" w:space="0" w:color="auto"/>
              <w:left w:val="single" w:sz="4" w:space="0" w:color="auto"/>
              <w:bottom w:val="single" w:sz="4" w:space="0" w:color="auto"/>
              <w:right w:val="single" w:sz="4" w:space="0" w:color="auto"/>
            </w:tcBorders>
          </w:tcPr>
          <w:p w14:paraId="7750DB5A" w14:textId="77777777" w:rsidR="00257554" w:rsidRDefault="00257554" w:rsidP="00257554">
            <w:pPr>
              <w:spacing w:after="0"/>
              <w:jc w:val="center"/>
              <w:rPr>
                <w:color w:val="000000"/>
                <w:sz w:val="18"/>
                <w:szCs w:val="18"/>
              </w:rPr>
            </w:pPr>
            <w:r>
              <w:rPr>
                <w:color w:val="000000"/>
                <w:sz w:val="18"/>
                <w:szCs w:val="18"/>
              </w:rPr>
              <w:t>M</w:t>
            </w:r>
          </w:p>
        </w:tc>
      </w:tr>
      <w:tr w:rsidR="00257554" w:rsidRPr="0042420A" w14:paraId="24CF8917" w14:textId="77777777" w:rsidTr="00977327">
        <w:tc>
          <w:tcPr>
            <w:tcW w:w="3227" w:type="dxa"/>
            <w:tcBorders>
              <w:top w:val="single" w:sz="4" w:space="0" w:color="auto"/>
              <w:left w:val="single" w:sz="4" w:space="0" w:color="auto"/>
              <w:bottom w:val="single" w:sz="4" w:space="0" w:color="auto"/>
              <w:right w:val="single" w:sz="4" w:space="0" w:color="auto"/>
            </w:tcBorders>
          </w:tcPr>
          <w:p w14:paraId="24E8E4C1" w14:textId="77777777" w:rsidR="00257554" w:rsidRPr="0042420A" w:rsidRDefault="00257554" w:rsidP="00257554">
            <w:pPr>
              <w:spacing w:after="0"/>
              <w:rPr>
                <w:rFonts w:ascii="Courier New" w:hAnsi="Courier New" w:cs="Courier New"/>
                <w:color w:val="000000"/>
                <w:sz w:val="18"/>
                <w:szCs w:val="18"/>
              </w:rPr>
            </w:pPr>
            <w:r w:rsidRPr="0042420A">
              <w:rPr>
                <w:rFonts w:ascii="Courier New" w:hAnsi="Courier New" w:cs="Courier New"/>
                <w:color w:val="000000"/>
                <w:sz w:val="18"/>
                <w:szCs w:val="18"/>
              </w:rPr>
              <w:t>&lt;warrantTarget</w:t>
            </w:r>
            <w:r>
              <w:rPr>
                <w:rFonts w:ascii="Courier New" w:hAnsi="Courier New" w:cs="Courier New"/>
                <w:color w:val="000000"/>
                <w:sz w:val="18"/>
                <w:szCs w:val="18"/>
              </w:rPr>
              <w:t>s</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159C9276" w14:textId="47021327" w:rsidR="00257554" w:rsidRDefault="00257554" w:rsidP="00257554">
            <w:pPr>
              <w:spacing w:after="0"/>
              <w:rPr>
                <w:color w:val="000000"/>
                <w:sz w:val="18"/>
                <w:szCs w:val="18"/>
              </w:rPr>
            </w:pPr>
            <w:r>
              <w:rPr>
                <w:color w:val="000000"/>
                <w:sz w:val="18"/>
                <w:szCs w:val="18"/>
              </w:rPr>
              <w:t>Liste der einzelnen Kennungen</w:t>
            </w:r>
            <w:r w:rsidR="00846306">
              <w:rPr>
                <w:color w:val="000000"/>
                <w:sz w:val="18"/>
                <w:szCs w:val="18"/>
              </w:rPr>
              <w:t>,</w:t>
            </w:r>
            <w:r>
              <w:rPr>
                <w:color w:val="000000"/>
                <w:sz w:val="18"/>
                <w:szCs w:val="18"/>
              </w:rPr>
              <w:t xml:space="preserve"> mit laufender Nummerierung,</w:t>
            </w:r>
          </w:p>
          <w:p w14:paraId="32AB843F" w14:textId="77777777" w:rsidR="00257554" w:rsidRPr="0042420A" w:rsidRDefault="00257554" w:rsidP="00257554">
            <w:pPr>
              <w:spacing w:after="0"/>
              <w:rPr>
                <w:color w:val="000000"/>
                <w:sz w:val="18"/>
                <w:szCs w:val="18"/>
              </w:rPr>
            </w:pPr>
            <w:r w:rsidRPr="008655BA">
              <w:rPr>
                <w:color w:val="000000"/>
                <w:sz w:val="18"/>
                <w:szCs w:val="18"/>
              </w:rPr>
              <w:sym w:font="Wingdings" w:char="F0E0"/>
            </w:r>
            <w:r>
              <w:rPr>
                <w:color w:val="000000"/>
                <w:sz w:val="18"/>
                <w:szCs w:val="18"/>
              </w:rPr>
              <w:t xml:space="preserve"> siehe Definition &lt;WarrantTarget&gt;</w:t>
            </w:r>
          </w:p>
        </w:tc>
        <w:tc>
          <w:tcPr>
            <w:tcW w:w="742" w:type="dxa"/>
            <w:tcBorders>
              <w:top w:val="single" w:sz="4" w:space="0" w:color="auto"/>
              <w:left w:val="single" w:sz="4" w:space="0" w:color="auto"/>
              <w:bottom w:val="single" w:sz="4" w:space="0" w:color="auto"/>
              <w:right w:val="single" w:sz="4" w:space="0" w:color="auto"/>
            </w:tcBorders>
          </w:tcPr>
          <w:p w14:paraId="78FD3462" w14:textId="77777777" w:rsidR="00257554" w:rsidRDefault="00257554" w:rsidP="00257554">
            <w:pPr>
              <w:spacing w:after="0"/>
              <w:jc w:val="center"/>
              <w:rPr>
                <w:color w:val="000000"/>
                <w:sz w:val="18"/>
                <w:szCs w:val="18"/>
              </w:rPr>
            </w:pPr>
            <w:r>
              <w:rPr>
                <w:color w:val="000000"/>
                <w:sz w:val="18"/>
                <w:szCs w:val="18"/>
              </w:rPr>
              <w:t>M</w:t>
            </w:r>
          </w:p>
        </w:tc>
      </w:tr>
      <w:tr w:rsidR="00257554" w:rsidRPr="0042420A" w14:paraId="34F7B318" w14:textId="77777777" w:rsidTr="00977327">
        <w:tc>
          <w:tcPr>
            <w:tcW w:w="3227" w:type="dxa"/>
            <w:tcBorders>
              <w:top w:val="single" w:sz="4" w:space="0" w:color="auto"/>
              <w:left w:val="single" w:sz="4" w:space="0" w:color="auto"/>
              <w:bottom w:val="single" w:sz="4" w:space="0" w:color="auto"/>
              <w:right w:val="single" w:sz="4" w:space="0" w:color="auto"/>
            </w:tcBorders>
          </w:tcPr>
          <w:p w14:paraId="48CB0A00" w14:textId="77777777" w:rsidR="00257554" w:rsidRPr="00792A1B" w:rsidRDefault="00257554" w:rsidP="00257554">
            <w:pPr>
              <w:spacing w:after="0"/>
              <w:rPr>
                <w:rFonts w:ascii="Courier New" w:hAnsi="Courier New" w:cs="Courier New"/>
                <w:color w:val="000000"/>
                <w:sz w:val="18"/>
                <w:szCs w:val="18"/>
              </w:rPr>
            </w:pPr>
            <w:r w:rsidRPr="00792A1B">
              <w:rPr>
                <w:rFonts w:ascii="Courier New" w:hAnsi="Courier New" w:cs="Courier New"/>
                <w:color w:val="000000"/>
                <w:sz w:val="18"/>
                <w:szCs w:val="18"/>
              </w:rPr>
              <w:t>&lt;legalBases&gt;</w:t>
            </w:r>
          </w:p>
        </w:tc>
        <w:tc>
          <w:tcPr>
            <w:tcW w:w="5812" w:type="dxa"/>
            <w:tcBorders>
              <w:top w:val="single" w:sz="4" w:space="0" w:color="auto"/>
              <w:left w:val="single" w:sz="4" w:space="0" w:color="auto"/>
              <w:bottom w:val="single" w:sz="4" w:space="0" w:color="auto"/>
              <w:right w:val="single" w:sz="4" w:space="0" w:color="auto"/>
            </w:tcBorders>
          </w:tcPr>
          <w:p w14:paraId="304B8941" w14:textId="77777777" w:rsidR="00257554" w:rsidRDefault="00257554" w:rsidP="00257554">
            <w:pPr>
              <w:spacing w:after="0"/>
              <w:rPr>
                <w:color w:val="000000"/>
                <w:sz w:val="18"/>
                <w:szCs w:val="18"/>
              </w:rPr>
            </w:pPr>
            <w:r>
              <w:rPr>
                <w:color w:val="000000"/>
                <w:sz w:val="18"/>
                <w:szCs w:val="18"/>
              </w:rPr>
              <w:t>Rechtliche Grundlage der Anordnung</w:t>
            </w:r>
          </w:p>
          <w:p w14:paraId="5CDD41A0" w14:textId="77777777" w:rsidR="00257554" w:rsidRDefault="00257554" w:rsidP="00257554">
            <w:pPr>
              <w:spacing w:after="0"/>
              <w:rPr>
                <w:color w:val="000000"/>
                <w:sz w:val="18"/>
                <w:szCs w:val="18"/>
              </w:rPr>
            </w:pPr>
            <w:r w:rsidRPr="008655BA">
              <w:rPr>
                <w:color w:val="000000"/>
                <w:sz w:val="18"/>
                <w:szCs w:val="18"/>
              </w:rPr>
              <w:sym w:font="Wingdings" w:char="F0E0"/>
            </w:r>
            <w:r>
              <w:rPr>
                <w:color w:val="000000"/>
                <w:sz w:val="18"/>
                <w:szCs w:val="18"/>
              </w:rPr>
              <w:t xml:space="preserve"> siehe XSD-Definition</w:t>
            </w:r>
          </w:p>
        </w:tc>
        <w:tc>
          <w:tcPr>
            <w:tcW w:w="742" w:type="dxa"/>
            <w:tcBorders>
              <w:top w:val="single" w:sz="4" w:space="0" w:color="auto"/>
              <w:left w:val="single" w:sz="4" w:space="0" w:color="auto"/>
              <w:bottom w:val="single" w:sz="4" w:space="0" w:color="auto"/>
              <w:right w:val="single" w:sz="4" w:space="0" w:color="auto"/>
            </w:tcBorders>
          </w:tcPr>
          <w:p w14:paraId="2F2B8E1D" w14:textId="77777777" w:rsidR="00257554" w:rsidRDefault="00257554" w:rsidP="00257554">
            <w:pPr>
              <w:spacing w:after="0"/>
              <w:jc w:val="center"/>
              <w:rPr>
                <w:color w:val="000000"/>
                <w:sz w:val="18"/>
                <w:szCs w:val="18"/>
              </w:rPr>
            </w:pPr>
            <w:r>
              <w:rPr>
                <w:color w:val="000000"/>
                <w:sz w:val="18"/>
                <w:szCs w:val="18"/>
              </w:rPr>
              <w:t>M</w:t>
            </w:r>
          </w:p>
        </w:tc>
      </w:tr>
      <w:tr w:rsidR="00257554" w:rsidRPr="0042420A" w14:paraId="71CE9846" w14:textId="77777777" w:rsidTr="00977327">
        <w:tc>
          <w:tcPr>
            <w:tcW w:w="3227" w:type="dxa"/>
            <w:tcBorders>
              <w:top w:val="single" w:sz="4" w:space="0" w:color="auto"/>
              <w:left w:val="single" w:sz="4" w:space="0" w:color="auto"/>
              <w:bottom w:val="single" w:sz="4" w:space="0" w:color="auto"/>
              <w:right w:val="single" w:sz="4" w:space="0" w:color="auto"/>
            </w:tcBorders>
          </w:tcPr>
          <w:p w14:paraId="1D9E8147" w14:textId="77777777" w:rsidR="00257554" w:rsidRPr="00792A1B"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&lt;warrantTextform&gt;</w:t>
            </w:r>
          </w:p>
        </w:tc>
        <w:tc>
          <w:tcPr>
            <w:tcW w:w="5812" w:type="dxa"/>
            <w:tcBorders>
              <w:top w:val="single" w:sz="4" w:space="0" w:color="auto"/>
              <w:left w:val="single" w:sz="4" w:space="0" w:color="auto"/>
              <w:bottom w:val="single" w:sz="4" w:space="0" w:color="auto"/>
              <w:right w:val="single" w:sz="4" w:space="0" w:color="auto"/>
            </w:tcBorders>
          </w:tcPr>
          <w:p w14:paraId="64D2474C" w14:textId="77777777" w:rsidR="00257554" w:rsidRDefault="00257554" w:rsidP="00257554">
            <w:pPr>
              <w:spacing w:after="0"/>
              <w:rPr>
                <w:color w:val="000000"/>
                <w:sz w:val="18"/>
                <w:szCs w:val="18"/>
              </w:rPr>
            </w:pPr>
            <w:r>
              <w:rPr>
                <w:color w:val="000000"/>
                <w:sz w:val="18"/>
                <w:szCs w:val="18"/>
              </w:rPr>
              <w:t>Umsetzung der geforderten Textform bei Bestandsdatenanfragen gem. § 113 Abs. 2 TKG, als Alternative zum TIFF-Dokument</w:t>
            </w:r>
          </w:p>
        </w:tc>
        <w:tc>
          <w:tcPr>
            <w:tcW w:w="742" w:type="dxa"/>
            <w:tcBorders>
              <w:top w:val="single" w:sz="4" w:space="0" w:color="auto"/>
              <w:left w:val="single" w:sz="4" w:space="0" w:color="auto"/>
              <w:bottom w:val="single" w:sz="4" w:space="0" w:color="auto"/>
              <w:right w:val="single" w:sz="4" w:space="0" w:color="auto"/>
            </w:tcBorders>
          </w:tcPr>
          <w:p w14:paraId="72062BE3" w14:textId="77777777" w:rsidR="00257554" w:rsidRDefault="00257554" w:rsidP="00257554">
            <w:pPr>
              <w:spacing w:after="0"/>
              <w:jc w:val="center"/>
              <w:rPr>
                <w:color w:val="000000"/>
                <w:sz w:val="18"/>
                <w:szCs w:val="18"/>
              </w:rPr>
            </w:pPr>
            <w:r>
              <w:rPr>
                <w:color w:val="000000"/>
                <w:sz w:val="18"/>
                <w:szCs w:val="18"/>
              </w:rPr>
              <w:t>C</w:t>
            </w:r>
          </w:p>
        </w:tc>
      </w:tr>
      <w:tr w:rsidR="00257554" w:rsidRPr="0042420A" w14:paraId="0D299044" w14:textId="77777777" w:rsidTr="00977327">
        <w:tc>
          <w:tcPr>
            <w:tcW w:w="3227" w:type="dxa"/>
            <w:tcBorders>
              <w:top w:val="single" w:sz="4" w:space="0" w:color="auto"/>
              <w:left w:val="single" w:sz="4" w:space="0" w:color="auto"/>
              <w:bottom w:val="single" w:sz="4" w:space="0" w:color="auto"/>
              <w:right w:val="single" w:sz="4" w:space="0" w:color="auto"/>
            </w:tcBorders>
          </w:tcPr>
          <w:p w14:paraId="4F9E42DC" w14:textId="51E4E43C"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&lt;needsConfirmation&gt;</w:t>
            </w:r>
          </w:p>
        </w:tc>
        <w:tc>
          <w:tcPr>
            <w:tcW w:w="5812" w:type="dxa"/>
            <w:tcBorders>
              <w:top w:val="single" w:sz="4" w:space="0" w:color="auto"/>
              <w:left w:val="single" w:sz="4" w:space="0" w:color="auto"/>
              <w:bottom w:val="single" w:sz="4" w:space="0" w:color="auto"/>
              <w:right w:val="single" w:sz="4" w:space="0" w:color="auto"/>
            </w:tcBorders>
          </w:tcPr>
          <w:p w14:paraId="0577CE50" w14:textId="3F78C6C7" w:rsidR="00257554" w:rsidRDefault="00257554" w:rsidP="002F7F7A">
            <w:pPr>
              <w:spacing w:after="0"/>
              <w:rPr>
                <w:color w:val="000000"/>
                <w:sz w:val="18"/>
                <w:szCs w:val="18"/>
              </w:rPr>
            </w:pPr>
            <w:r>
              <w:rPr>
                <w:color w:val="000000"/>
                <w:sz w:val="18"/>
                <w:szCs w:val="18"/>
              </w:rPr>
              <w:t xml:space="preserve">Falls noch eine Bestätigung, </w:t>
            </w:r>
            <w:r w:rsidR="002F7F7A">
              <w:rPr>
                <w:color w:val="000000"/>
                <w:sz w:val="18"/>
                <w:szCs w:val="18"/>
              </w:rPr>
              <w:t>z.B.</w:t>
            </w:r>
            <w:r>
              <w:rPr>
                <w:color w:val="000000"/>
                <w:sz w:val="18"/>
                <w:szCs w:val="18"/>
              </w:rPr>
              <w:t xml:space="preserve"> </w:t>
            </w:r>
            <w:r w:rsidR="002F7F7A">
              <w:rPr>
                <w:color w:val="000000"/>
                <w:sz w:val="18"/>
                <w:szCs w:val="18"/>
              </w:rPr>
              <w:t>b</w:t>
            </w:r>
            <w:r>
              <w:rPr>
                <w:color w:val="000000"/>
                <w:sz w:val="18"/>
                <w:szCs w:val="18"/>
              </w:rPr>
              <w:t xml:space="preserve">ei einer Eilanordnung </w:t>
            </w:r>
            <w:r w:rsidR="002F7F7A">
              <w:rPr>
                <w:color w:val="000000"/>
                <w:sz w:val="18"/>
                <w:szCs w:val="18"/>
              </w:rPr>
              <w:t xml:space="preserve">zur </w:t>
            </w:r>
            <w:r>
              <w:rPr>
                <w:color w:val="000000"/>
                <w:sz w:val="18"/>
                <w:szCs w:val="18"/>
              </w:rPr>
              <w:t>TKÜ, benötigt wird (Abschnitt</w:t>
            </w:r>
            <w:r w:rsidR="002F7F7A">
              <w:rPr>
                <w:color w:val="000000"/>
                <w:sz w:val="18"/>
                <w:szCs w:val="18"/>
              </w:rPr>
              <w:t>e</w:t>
            </w:r>
            <w:r>
              <w:rPr>
                <w:color w:val="000000"/>
                <w:sz w:val="18"/>
                <w:szCs w:val="18"/>
              </w:rPr>
              <w:t xml:space="preserve"> 1.3.1 und 1.3.6)</w:t>
            </w:r>
          </w:p>
        </w:tc>
        <w:tc>
          <w:tcPr>
            <w:tcW w:w="742" w:type="dxa"/>
            <w:tcBorders>
              <w:top w:val="single" w:sz="4" w:space="0" w:color="auto"/>
              <w:left w:val="single" w:sz="4" w:space="0" w:color="auto"/>
              <w:bottom w:val="single" w:sz="4" w:space="0" w:color="auto"/>
              <w:right w:val="single" w:sz="4" w:space="0" w:color="auto"/>
            </w:tcBorders>
          </w:tcPr>
          <w:p w14:paraId="6032851D" w14:textId="14E9BF50" w:rsidR="00257554" w:rsidRDefault="00257554" w:rsidP="00257554">
            <w:pPr>
              <w:spacing w:after="0"/>
              <w:jc w:val="center"/>
              <w:rPr>
                <w:color w:val="000000"/>
                <w:sz w:val="18"/>
                <w:szCs w:val="18"/>
              </w:rPr>
            </w:pPr>
            <w:r>
              <w:rPr>
                <w:color w:val="000000"/>
                <w:sz w:val="18"/>
                <w:szCs w:val="18"/>
              </w:rPr>
              <w:t>C</w:t>
            </w:r>
          </w:p>
        </w:tc>
      </w:tr>
      <w:tr w:rsidR="00257554" w:rsidRPr="0042420A" w14:paraId="09F921A5" w14:textId="77777777" w:rsidTr="00977327">
        <w:tc>
          <w:tcPr>
            <w:tcW w:w="3227" w:type="dxa"/>
            <w:tcBorders>
              <w:top w:val="single" w:sz="4" w:space="0" w:color="auto"/>
              <w:left w:val="single" w:sz="4" w:space="0" w:color="auto"/>
              <w:bottom w:val="single" w:sz="4" w:space="0" w:color="auto"/>
              <w:right w:val="single" w:sz="4" w:space="0" w:color="auto"/>
            </w:tcBorders>
          </w:tcPr>
          <w:p w14:paraId="528CCF89" w14:textId="665D1A0E"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&lt;isConfirmation&gt;</w:t>
            </w:r>
          </w:p>
        </w:tc>
        <w:tc>
          <w:tcPr>
            <w:tcW w:w="5812" w:type="dxa"/>
            <w:tcBorders>
              <w:top w:val="single" w:sz="4" w:space="0" w:color="auto"/>
              <w:left w:val="single" w:sz="4" w:space="0" w:color="auto"/>
              <w:bottom w:val="single" w:sz="4" w:space="0" w:color="auto"/>
              <w:right w:val="single" w:sz="4" w:space="0" w:color="auto"/>
            </w:tcBorders>
          </w:tcPr>
          <w:p w14:paraId="7F02A397" w14:textId="478A4F30" w:rsidR="00257554" w:rsidRPr="00994AC7" w:rsidRDefault="00994AC7" w:rsidP="00846306">
            <w:pPr>
              <w:spacing w:after="0"/>
              <w:rPr>
                <w:color w:val="000000"/>
                <w:sz w:val="18"/>
                <w:szCs w:val="18"/>
              </w:rPr>
            </w:pPr>
            <w:r w:rsidRPr="00994AC7">
              <w:rPr>
                <w:sz w:val="18"/>
                <w:szCs w:val="18"/>
              </w:rPr>
              <w:t>Flag zur Bestätig</w:t>
            </w:r>
            <w:r>
              <w:rPr>
                <w:sz w:val="18"/>
                <w:szCs w:val="18"/>
              </w:rPr>
              <w:t>ung beispielsweise einer (Eil-)</w:t>
            </w:r>
            <w:r w:rsidRPr="00994AC7">
              <w:rPr>
                <w:sz w:val="18"/>
                <w:szCs w:val="18"/>
              </w:rPr>
              <w:t>Anordnung, die zuvor mit &lt;needsConfirmation&gt; verschickt wurde (Abschnitte 1.3.1 und 1.3.6)</w:t>
            </w:r>
          </w:p>
        </w:tc>
        <w:tc>
          <w:tcPr>
            <w:tcW w:w="742" w:type="dxa"/>
            <w:tcBorders>
              <w:top w:val="single" w:sz="4" w:space="0" w:color="auto"/>
              <w:left w:val="single" w:sz="4" w:space="0" w:color="auto"/>
              <w:bottom w:val="single" w:sz="4" w:space="0" w:color="auto"/>
              <w:right w:val="single" w:sz="4" w:space="0" w:color="auto"/>
            </w:tcBorders>
          </w:tcPr>
          <w:p w14:paraId="234ADC7B" w14:textId="2C39C2B7" w:rsidR="00257554" w:rsidRDefault="00257554" w:rsidP="00257554">
            <w:pPr>
              <w:spacing w:after="0"/>
              <w:jc w:val="center"/>
              <w:rPr>
                <w:color w:val="000000"/>
                <w:sz w:val="18"/>
                <w:szCs w:val="18"/>
              </w:rPr>
            </w:pPr>
            <w:r>
              <w:rPr>
                <w:color w:val="000000"/>
                <w:sz w:val="18"/>
                <w:szCs w:val="18"/>
              </w:rPr>
              <w:t>C</w:t>
            </w:r>
          </w:p>
        </w:tc>
      </w:tr>
      <w:tr w:rsidR="00257554" w:rsidRPr="0042420A" w14:paraId="283F971E" w14:textId="77777777" w:rsidTr="00977327">
        <w:tc>
          <w:tcPr>
            <w:tcW w:w="3227" w:type="dxa"/>
            <w:tcBorders>
              <w:top w:val="single" w:sz="4" w:space="0" w:color="auto"/>
              <w:left w:val="single" w:sz="4" w:space="0" w:color="auto"/>
              <w:bottom w:val="single" w:sz="4" w:space="0" w:color="auto"/>
              <w:right w:val="single" w:sz="4" w:space="0" w:color="auto"/>
            </w:tcBorders>
          </w:tcPr>
          <w:p w14:paraId="5043E694" w14:textId="3EEFAEF0"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&lt;isCorrection&gt;</w:t>
            </w:r>
          </w:p>
        </w:tc>
        <w:tc>
          <w:tcPr>
            <w:tcW w:w="5812" w:type="dxa"/>
            <w:tcBorders>
              <w:top w:val="single" w:sz="4" w:space="0" w:color="auto"/>
              <w:left w:val="single" w:sz="4" w:space="0" w:color="auto"/>
              <w:bottom w:val="single" w:sz="4" w:space="0" w:color="auto"/>
              <w:right w:val="single" w:sz="4" w:space="0" w:color="auto"/>
            </w:tcBorders>
          </w:tcPr>
          <w:p w14:paraId="57F18D37" w14:textId="200CC566" w:rsidR="00257554" w:rsidRDefault="00D423EC" w:rsidP="00D423EC">
            <w:pPr>
              <w:spacing w:after="0"/>
              <w:rPr>
                <w:color w:val="000000"/>
                <w:sz w:val="18"/>
                <w:szCs w:val="18"/>
              </w:rPr>
            </w:pPr>
            <w:r>
              <w:rPr>
                <w:color w:val="000000"/>
                <w:sz w:val="18"/>
                <w:szCs w:val="18"/>
              </w:rPr>
              <w:t xml:space="preserve">Flag zur Kennzeichnung, das der neue </w:t>
            </w:r>
            <w:r w:rsidR="00257554" w:rsidRPr="00125518">
              <w:rPr>
                <w:color w:val="000000"/>
                <w:sz w:val="18"/>
                <w:szCs w:val="18"/>
              </w:rPr>
              <w:t>Beschluss eine</w:t>
            </w:r>
            <w:r w:rsidR="000F3D30">
              <w:rPr>
                <w:color w:val="000000"/>
                <w:sz w:val="18"/>
                <w:szCs w:val="18"/>
              </w:rPr>
              <w:t>n</w:t>
            </w:r>
            <w:r w:rsidR="00257554" w:rsidRPr="00125518">
              <w:rPr>
                <w:color w:val="000000"/>
                <w:sz w:val="18"/>
                <w:szCs w:val="18"/>
              </w:rPr>
              <w:t xml:space="preserve"> </w:t>
            </w:r>
            <w:r w:rsidR="000F3D30">
              <w:rPr>
                <w:color w:val="000000"/>
                <w:sz w:val="18"/>
                <w:szCs w:val="18"/>
              </w:rPr>
              <w:t>geringfügigen Mangel</w:t>
            </w:r>
            <w:r w:rsidR="00257554" w:rsidRPr="00125518">
              <w:rPr>
                <w:color w:val="000000"/>
                <w:sz w:val="18"/>
                <w:szCs w:val="18"/>
              </w:rPr>
              <w:t xml:space="preserve"> korrigiert</w:t>
            </w:r>
            <w:r w:rsidR="00257554">
              <w:rPr>
                <w:color w:val="000000"/>
                <w:sz w:val="18"/>
                <w:szCs w:val="18"/>
              </w:rPr>
              <w:t xml:space="preserve"> (Abschnitt</w:t>
            </w:r>
            <w:r w:rsidR="002F7F7A">
              <w:rPr>
                <w:color w:val="000000"/>
                <w:sz w:val="18"/>
                <w:szCs w:val="18"/>
              </w:rPr>
              <w:t>e</w:t>
            </w:r>
            <w:r w:rsidR="00257554">
              <w:rPr>
                <w:color w:val="000000"/>
                <w:sz w:val="18"/>
                <w:szCs w:val="18"/>
              </w:rPr>
              <w:t xml:space="preserve"> 1.3.1 und 1.3.6)</w:t>
            </w:r>
          </w:p>
        </w:tc>
        <w:tc>
          <w:tcPr>
            <w:tcW w:w="742" w:type="dxa"/>
            <w:tcBorders>
              <w:top w:val="single" w:sz="4" w:space="0" w:color="auto"/>
              <w:left w:val="single" w:sz="4" w:space="0" w:color="auto"/>
              <w:bottom w:val="single" w:sz="4" w:space="0" w:color="auto"/>
              <w:right w:val="single" w:sz="4" w:space="0" w:color="auto"/>
            </w:tcBorders>
          </w:tcPr>
          <w:p w14:paraId="68C35277" w14:textId="686D209F" w:rsidR="00257554" w:rsidRDefault="00257554" w:rsidP="00257554">
            <w:pPr>
              <w:spacing w:after="0"/>
              <w:jc w:val="center"/>
              <w:rPr>
                <w:color w:val="000000"/>
                <w:sz w:val="18"/>
                <w:szCs w:val="18"/>
              </w:rPr>
            </w:pPr>
            <w:r>
              <w:rPr>
                <w:color w:val="000000"/>
                <w:sz w:val="18"/>
                <w:szCs w:val="18"/>
              </w:rPr>
              <w:t>C</w:t>
            </w:r>
          </w:p>
        </w:tc>
      </w:tr>
    </w:tbl>
    <w:p w14:paraId="1DB4BC87" w14:textId="77777777" w:rsidR="00D72A57"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61FEB0E1" w14:textId="77777777" w:rsidTr="00977327">
        <w:tc>
          <w:tcPr>
            <w:tcW w:w="9781" w:type="dxa"/>
            <w:gridSpan w:val="3"/>
            <w:tcBorders>
              <w:bottom w:val="nil"/>
            </w:tcBorders>
            <w:shd w:val="clear" w:color="auto" w:fill="E6E6E6"/>
          </w:tcPr>
          <w:p w14:paraId="39B14DB3" w14:textId="77777777" w:rsidR="00D72A57" w:rsidRPr="0042420A" w:rsidRDefault="00D72A57" w:rsidP="00977327">
            <w:pPr>
              <w:spacing w:after="0"/>
              <w:rPr>
                <w:b/>
                <w:color w:val="000000"/>
                <w:sz w:val="18"/>
                <w:szCs w:val="18"/>
              </w:rPr>
            </w:pPr>
            <w:r>
              <w:rPr>
                <w:b/>
                <w:color w:val="000000"/>
                <w:sz w:val="18"/>
                <w:szCs w:val="18"/>
              </w:rPr>
              <w:t>WarrantTarget</w:t>
            </w:r>
          </w:p>
        </w:tc>
      </w:tr>
      <w:tr w:rsidR="00D72A57" w:rsidRPr="00FB335D" w14:paraId="5F11CD2F" w14:textId="77777777" w:rsidTr="00977327">
        <w:tc>
          <w:tcPr>
            <w:tcW w:w="3227" w:type="dxa"/>
            <w:tcBorders>
              <w:top w:val="nil"/>
            </w:tcBorders>
            <w:shd w:val="clear" w:color="auto" w:fill="E6E6E6"/>
          </w:tcPr>
          <w:p w14:paraId="02D49450"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304A7C1B"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3487F6BF"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678C9F9A" w14:textId="77777777" w:rsidTr="00977327">
        <w:tc>
          <w:tcPr>
            <w:tcW w:w="3227" w:type="dxa"/>
          </w:tcPr>
          <w:p w14:paraId="48F96F1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targetNumber</w:t>
            </w:r>
            <w:r w:rsidRPr="0042420A">
              <w:rPr>
                <w:rFonts w:ascii="Courier New" w:hAnsi="Courier New" w:cs="Courier New"/>
                <w:color w:val="000000"/>
                <w:sz w:val="18"/>
                <w:szCs w:val="18"/>
              </w:rPr>
              <w:t>&gt;</w:t>
            </w:r>
          </w:p>
        </w:tc>
        <w:tc>
          <w:tcPr>
            <w:tcW w:w="5812" w:type="dxa"/>
          </w:tcPr>
          <w:p w14:paraId="2426EE11" w14:textId="77777777" w:rsidR="00D72A57" w:rsidRPr="004F25C8" w:rsidRDefault="00D72A57" w:rsidP="00977327">
            <w:pPr>
              <w:spacing w:after="0"/>
              <w:rPr>
                <w:color w:val="000000"/>
                <w:sz w:val="18"/>
                <w:szCs w:val="18"/>
              </w:rPr>
            </w:pPr>
            <w:r>
              <w:rPr>
                <w:color w:val="000000"/>
                <w:sz w:val="18"/>
                <w:szCs w:val="18"/>
              </w:rPr>
              <w:t>Laufende Nummer zur Identifikation der Kennung innerhalb der Metadaten und darauf bezogene requests</w:t>
            </w:r>
          </w:p>
        </w:tc>
        <w:tc>
          <w:tcPr>
            <w:tcW w:w="742" w:type="dxa"/>
          </w:tcPr>
          <w:p w14:paraId="0487C491" w14:textId="77777777" w:rsidR="00D72A57" w:rsidRPr="0042420A" w:rsidRDefault="00D72A57" w:rsidP="00977327">
            <w:pPr>
              <w:spacing w:after="0"/>
              <w:jc w:val="center"/>
              <w:rPr>
                <w:color w:val="000000"/>
                <w:sz w:val="18"/>
                <w:szCs w:val="18"/>
              </w:rPr>
            </w:pPr>
            <w:r>
              <w:rPr>
                <w:color w:val="000000"/>
                <w:sz w:val="18"/>
                <w:szCs w:val="18"/>
              </w:rPr>
              <w:t>M</w:t>
            </w:r>
          </w:p>
        </w:tc>
      </w:tr>
      <w:tr w:rsidR="00D72A57" w14:paraId="5E65C6FE" w14:textId="77777777" w:rsidTr="00977327">
        <w:tc>
          <w:tcPr>
            <w:tcW w:w="3227" w:type="dxa"/>
          </w:tcPr>
          <w:p w14:paraId="18D3C83D" w14:textId="77777777" w:rsidR="00D72A57" w:rsidRPr="00257554" w:rsidRDefault="00D72A57" w:rsidP="00977327">
            <w:pPr>
              <w:spacing w:after="0"/>
              <w:rPr>
                <w:rFonts w:ascii="Courier New" w:hAnsi="Courier New" w:cs="Courier New"/>
                <w:color w:val="000000"/>
                <w:sz w:val="18"/>
                <w:szCs w:val="18"/>
              </w:rPr>
            </w:pPr>
            <w:r w:rsidRPr="00257554">
              <w:rPr>
                <w:rFonts w:ascii="Courier New" w:hAnsi="Courier New" w:cs="Courier New"/>
                <w:color w:val="000000"/>
                <w:sz w:val="18"/>
                <w:szCs w:val="18"/>
              </w:rPr>
              <w:t>&lt;deactivateTarget&gt;</w:t>
            </w:r>
          </w:p>
        </w:tc>
        <w:tc>
          <w:tcPr>
            <w:tcW w:w="5812" w:type="dxa"/>
          </w:tcPr>
          <w:p w14:paraId="0FB59837" w14:textId="3A1588A4" w:rsidR="00D72A57" w:rsidRPr="00257554" w:rsidRDefault="00D72A57" w:rsidP="00994A15">
            <w:pPr>
              <w:spacing w:after="0"/>
              <w:rPr>
                <w:color w:val="000000"/>
                <w:sz w:val="18"/>
                <w:szCs w:val="18"/>
              </w:rPr>
            </w:pPr>
            <w:r w:rsidRPr="00257554">
              <w:rPr>
                <w:color w:val="000000"/>
                <w:sz w:val="18"/>
                <w:szCs w:val="18"/>
              </w:rPr>
              <w:t>zum vor</w:t>
            </w:r>
            <w:r w:rsidR="00994A15" w:rsidRPr="00257554">
              <w:rPr>
                <w:color w:val="000000"/>
                <w:sz w:val="18"/>
                <w:szCs w:val="18"/>
              </w:rPr>
              <w:t>fristigen</w:t>
            </w:r>
            <w:r w:rsidRPr="00257554">
              <w:rPr>
                <w:color w:val="000000"/>
                <w:sz w:val="18"/>
                <w:szCs w:val="18"/>
              </w:rPr>
              <w:t xml:space="preserve"> Beenden einzelner Targets eines aktiven Warrants einer Verkehrsdatenauskunft</w:t>
            </w:r>
          </w:p>
        </w:tc>
        <w:tc>
          <w:tcPr>
            <w:tcW w:w="742" w:type="dxa"/>
          </w:tcPr>
          <w:p w14:paraId="449D3778" w14:textId="77777777" w:rsidR="00D72A57" w:rsidRPr="00257554" w:rsidRDefault="00D72A57" w:rsidP="00977327">
            <w:pPr>
              <w:spacing w:after="0"/>
              <w:jc w:val="center"/>
              <w:rPr>
                <w:color w:val="000000"/>
                <w:sz w:val="18"/>
                <w:szCs w:val="18"/>
              </w:rPr>
            </w:pPr>
            <w:r w:rsidRPr="00257554">
              <w:rPr>
                <w:color w:val="000000"/>
                <w:sz w:val="18"/>
                <w:szCs w:val="18"/>
              </w:rPr>
              <w:t>O</w:t>
            </w:r>
          </w:p>
        </w:tc>
      </w:tr>
      <w:tr w:rsidR="00D72A57" w:rsidRPr="0042420A" w14:paraId="12862D54" w14:textId="77777777" w:rsidTr="00977327">
        <w:tc>
          <w:tcPr>
            <w:tcW w:w="3227" w:type="dxa"/>
            <w:tcBorders>
              <w:top w:val="single" w:sz="4" w:space="0" w:color="auto"/>
              <w:left w:val="single" w:sz="4" w:space="0" w:color="auto"/>
              <w:bottom w:val="single" w:sz="4" w:space="0" w:color="auto"/>
              <w:right w:val="single" w:sz="4" w:space="0" w:color="auto"/>
            </w:tcBorders>
          </w:tcPr>
          <w:p w14:paraId="018FD44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target</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05D008CE" w14:textId="77777777" w:rsidR="00D72A57" w:rsidRPr="00EA3E22" w:rsidRDefault="00D72A57" w:rsidP="00977327">
            <w:pPr>
              <w:spacing w:after="0"/>
              <w:rPr>
                <w:color w:val="000000"/>
                <w:sz w:val="18"/>
                <w:szCs w:val="18"/>
              </w:rPr>
            </w:pPr>
            <w:r>
              <w:rPr>
                <w:color w:val="000000"/>
                <w:sz w:val="18"/>
                <w:szCs w:val="18"/>
              </w:rPr>
              <w:t xml:space="preserve">Hier wird das Element </w:t>
            </w:r>
            <w:r w:rsidRPr="00930286">
              <w:rPr>
                <w:i/>
                <w:color w:val="000000"/>
                <w:sz w:val="18"/>
                <w:szCs w:val="18"/>
              </w:rPr>
              <w:t>TelephonyPartyInformation</w:t>
            </w:r>
            <w:r>
              <w:rPr>
                <w:color w:val="000000"/>
                <w:sz w:val="18"/>
                <w:szCs w:val="18"/>
              </w:rPr>
              <w:t xml:space="preserve"> mit den entsprechenden Datenbelegungen aus der ETSI-</w:t>
            </w:r>
            <w:r w:rsidRPr="0050162C">
              <w:rPr>
                <w:color w:val="000000"/>
                <w:sz w:val="18"/>
                <w:szCs w:val="18"/>
              </w:rPr>
              <w:t xml:space="preserve">XSD sowie bei Bedarf der Parameter </w:t>
            </w:r>
            <w:r w:rsidRPr="0050162C">
              <w:rPr>
                <w:i/>
                <w:color w:val="000000"/>
                <w:sz w:val="18"/>
                <w:szCs w:val="18"/>
              </w:rPr>
              <w:t>nationalTelephonyPartyInformation</w:t>
            </w:r>
            <w:r w:rsidRPr="0050162C">
              <w:rPr>
                <w:color w:val="000000"/>
                <w:sz w:val="18"/>
                <w:szCs w:val="18"/>
              </w:rPr>
              <w:t xml:space="preserve"> mit den nationalen Ergänzungen aus dem XSD-Modul Natparas2 eingefügt</w:t>
            </w:r>
          </w:p>
        </w:tc>
        <w:tc>
          <w:tcPr>
            <w:tcW w:w="742" w:type="dxa"/>
            <w:tcBorders>
              <w:top w:val="single" w:sz="4" w:space="0" w:color="auto"/>
              <w:left w:val="single" w:sz="4" w:space="0" w:color="auto"/>
              <w:bottom w:val="single" w:sz="4" w:space="0" w:color="auto"/>
              <w:right w:val="single" w:sz="4" w:space="0" w:color="auto"/>
            </w:tcBorders>
          </w:tcPr>
          <w:p w14:paraId="18EE8C39"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1740FAC9" w14:textId="77777777" w:rsidTr="00977327">
        <w:tc>
          <w:tcPr>
            <w:tcW w:w="3227" w:type="dxa"/>
            <w:tcBorders>
              <w:top w:val="single" w:sz="4" w:space="0" w:color="auto"/>
              <w:left w:val="single" w:sz="4" w:space="0" w:color="auto"/>
              <w:bottom w:val="single" w:sz="4" w:space="0" w:color="auto"/>
              <w:right w:val="single" w:sz="4" w:space="0" w:color="auto"/>
            </w:tcBorders>
          </w:tcPr>
          <w:p w14:paraId="4085BDB4"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startDateTime</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65CB7DD7" w14:textId="77777777" w:rsidR="00D72A57" w:rsidRPr="0042420A" w:rsidRDefault="00D72A57" w:rsidP="00977327">
            <w:pPr>
              <w:spacing w:after="0"/>
              <w:rPr>
                <w:color w:val="000000"/>
                <w:sz w:val="18"/>
                <w:szCs w:val="18"/>
              </w:rPr>
            </w:pPr>
            <w:r w:rsidRPr="0042420A">
              <w:rPr>
                <w:color w:val="000000"/>
                <w:sz w:val="18"/>
                <w:szCs w:val="18"/>
              </w:rPr>
              <w:t xml:space="preserve">Beginn des in der Anordnung für diese Kennung genannten Zeitraums, Format </w:t>
            </w:r>
            <w:r w:rsidRPr="00930286">
              <w:rPr>
                <w:i/>
                <w:color w:val="000000"/>
                <w:sz w:val="18"/>
                <w:szCs w:val="18"/>
              </w:rPr>
              <w:t>GeneralizedTime</w:t>
            </w:r>
          </w:p>
        </w:tc>
        <w:tc>
          <w:tcPr>
            <w:tcW w:w="742" w:type="dxa"/>
            <w:tcBorders>
              <w:top w:val="single" w:sz="4" w:space="0" w:color="auto"/>
              <w:left w:val="single" w:sz="4" w:space="0" w:color="auto"/>
              <w:bottom w:val="single" w:sz="4" w:space="0" w:color="auto"/>
              <w:right w:val="single" w:sz="4" w:space="0" w:color="auto"/>
            </w:tcBorders>
          </w:tcPr>
          <w:p w14:paraId="4AA7825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7ABA5EC7" w14:textId="77777777" w:rsidTr="00977327">
        <w:tc>
          <w:tcPr>
            <w:tcW w:w="3227" w:type="dxa"/>
            <w:tcBorders>
              <w:top w:val="single" w:sz="4" w:space="0" w:color="auto"/>
              <w:left w:val="single" w:sz="4" w:space="0" w:color="auto"/>
              <w:bottom w:val="single" w:sz="4" w:space="0" w:color="auto"/>
              <w:right w:val="single" w:sz="4" w:space="0" w:color="auto"/>
            </w:tcBorders>
          </w:tcPr>
          <w:p w14:paraId="32E1B20F" w14:textId="77777777" w:rsidR="00D72A57" w:rsidRPr="00C3308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endDateTime</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1778B667" w14:textId="77777777" w:rsidR="00D72A57" w:rsidRDefault="00D72A57" w:rsidP="00977327">
            <w:pPr>
              <w:spacing w:after="0"/>
              <w:rPr>
                <w:color w:val="000000"/>
                <w:sz w:val="18"/>
                <w:szCs w:val="18"/>
              </w:rPr>
            </w:pPr>
            <w:r w:rsidRPr="0042420A">
              <w:rPr>
                <w:color w:val="000000"/>
                <w:sz w:val="18"/>
                <w:szCs w:val="18"/>
              </w:rPr>
              <w:t xml:space="preserve">Ende des in der Anordnung für diese Kennung genannten Zeitraums, Format </w:t>
            </w:r>
            <w:r w:rsidRPr="00930286">
              <w:rPr>
                <w:i/>
                <w:color w:val="000000"/>
                <w:sz w:val="18"/>
                <w:szCs w:val="18"/>
              </w:rPr>
              <w:t>GeneralizedTime</w:t>
            </w:r>
          </w:p>
        </w:tc>
        <w:tc>
          <w:tcPr>
            <w:tcW w:w="742" w:type="dxa"/>
            <w:tcBorders>
              <w:top w:val="single" w:sz="4" w:space="0" w:color="auto"/>
              <w:left w:val="single" w:sz="4" w:space="0" w:color="auto"/>
              <w:bottom w:val="single" w:sz="4" w:space="0" w:color="auto"/>
              <w:right w:val="single" w:sz="4" w:space="0" w:color="auto"/>
            </w:tcBorders>
          </w:tcPr>
          <w:p w14:paraId="0CFA55C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160A3E0A" w14:textId="77777777" w:rsidTr="00977327">
        <w:tc>
          <w:tcPr>
            <w:tcW w:w="3227" w:type="dxa"/>
            <w:tcBorders>
              <w:top w:val="single" w:sz="4" w:space="0" w:color="auto"/>
              <w:left w:val="single" w:sz="4" w:space="0" w:color="auto"/>
              <w:bottom w:val="single" w:sz="4" w:space="0" w:color="auto"/>
              <w:right w:val="single" w:sz="4" w:space="0" w:color="auto"/>
            </w:tcBorders>
          </w:tcPr>
          <w:p w14:paraId="5AD2F92B" w14:textId="77777777" w:rsidR="00D72A57" w:rsidRPr="0042420A"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&lt;targetType&gt;</w:t>
            </w:r>
          </w:p>
        </w:tc>
        <w:tc>
          <w:tcPr>
            <w:tcW w:w="5812" w:type="dxa"/>
            <w:tcBorders>
              <w:top w:val="single" w:sz="4" w:space="0" w:color="auto"/>
              <w:left w:val="single" w:sz="4" w:space="0" w:color="auto"/>
              <w:bottom w:val="single" w:sz="4" w:space="0" w:color="auto"/>
              <w:right w:val="single" w:sz="4" w:space="0" w:color="auto"/>
            </w:tcBorders>
          </w:tcPr>
          <w:p w14:paraId="6AADD0A4" w14:textId="77777777" w:rsidR="00D72A57" w:rsidRDefault="00D72A57" w:rsidP="00977327">
            <w:pPr>
              <w:spacing w:after="0"/>
              <w:rPr>
                <w:color w:val="000000"/>
                <w:sz w:val="18"/>
                <w:szCs w:val="18"/>
              </w:rPr>
            </w:pPr>
            <w:r>
              <w:rPr>
                <w:color w:val="000000"/>
                <w:sz w:val="18"/>
                <w:szCs w:val="18"/>
              </w:rPr>
              <w:t>Die Angabe dient zur Unterscheidung, ob</w:t>
            </w:r>
          </w:p>
          <w:p w14:paraId="292A249B" w14:textId="77777777" w:rsidR="00D72A57" w:rsidRDefault="00D72A57" w:rsidP="006150AF">
            <w:pPr>
              <w:numPr>
                <w:ilvl w:val="0"/>
                <w:numId w:val="57"/>
              </w:numPr>
              <w:tabs>
                <w:tab w:val="clear" w:pos="774"/>
                <w:tab w:val="num" w:pos="317"/>
              </w:tabs>
              <w:spacing w:after="0"/>
              <w:ind w:left="317" w:hanging="142"/>
              <w:rPr>
                <w:color w:val="000000"/>
                <w:sz w:val="18"/>
                <w:szCs w:val="18"/>
              </w:rPr>
            </w:pPr>
            <w:r>
              <w:rPr>
                <w:color w:val="000000"/>
                <w:sz w:val="18"/>
                <w:szCs w:val="18"/>
              </w:rPr>
              <w:t>für die Kennung eine Verkehrsdatenbeauskunftung oder eine TKÜ-Maßnahme angefordert wird,</w:t>
            </w:r>
          </w:p>
          <w:p w14:paraId="50CB1FE8" w14:textId="77777777" w:rsidR="00D72A57" w:rsidRPr="00E7536E" w:rsidRDefault="00D72A57" w:rsidP="006150AF">
            <w:pPr>
              <w:numPr>
                <w:ilvl w:val="0"/>
                <w:numId w:val="57"/>
              </w:numPr>
              <w:tabs>
                <w:tab w:val="clear" w:pos="774"/>
                <w:tab w:val="num" w:pos="317"/>
              </w:tabs>
              <w:spacing w:after="0"/>
              <w:ind w:left="317" w:hanging="142"/>
              <w:rPr>
                <w:color w:val="000000"/>
                <w:sz w:val="18"/>
                <w:szCs w:val="18"/>
              </w:rPr>
            </w:pPr>
            <w:r>
              <w:rPr>
                <w:color w:val="000000"/>
                <w:sz w:val="18"/>
                <w:szCs w:val="18"/>
              </w:rPr>
              <w:t xml:space="preserve">sich die </w:t>
            </w:r>
            <w:r w:rsidRPr="00E7536E">
              <w:rPr>
                <w:color w:val="000000"/>
                <w:sz w:val="18"/>
                <w:szCs w:val="18"/>
              </w:rPr>
              <w:t xml:space="preserve">Verkehrsdatenbeauskunftung </w:t>
            </w:r>
            <w:r>
              <w:rPr>
                <w:color w:val="000000"/>
                <w:sz w:val="18"/>
                <w:szCs w:val="18"/>
              </w:rPr>
              <w:t xml:space="preserve">in Kombination mit dem Parameter &lt;usageData&gt; </w:t>
            </w:r>
            <w:r w:rsidRPr="00E7536E">
              <w:rPr>
                <w:color w:val="000000"/>
                <w:sz w:val="18"/>
                <w:szCs w:val="18"/>
              </w:rPr>
              <w:t xml:space="preserve">auf </w:t>
            </w:r>
            <w:r w:rsidRPr="00E7536E">
              <w:rPr>
                <w:i/>
                <w:sz w:val="18"/>
                <w:szCs w:val="18"/>
              </w:rPr>
              <w:t>&lt;telephonyService</w:t>
            </w:r>
            <w:r>
              <w:rPr>
                <w:i/>
                <w:sz w:val="18"/>
                <w:szCs w:val="18"/>
              </w:rPr>
              <w:t>&gt;, auf &lt;dataService&gt; oder auf eine kombinierte Anfrage bezieht,</w:t>
            </w:r>
          </w:p>
          <w:p w14:paraId="1B93D9B4" w14:textId="77777777" w:rsidR="00D72A57" w:rsidRPr="0042420A" w:rsidRDefault="00D72A57" w:rsidP="006150AF">
            <w:pPr>
              <w:numPr>
                <w:ilvl w:val="0"/>
                <w:numId w:val="57"/>
              </w:numPr>
              <w:tabs>
                <w:tab w:val="clear" w:pos="774"/>
                <w:tab w:val="num" w:pos="317"/>
              </w:tabs>
              <w:spacing w:after="0"/>
              <w:ind w:left="317" w:hanging="142"/>
              <w:rPr>
                <w:color w:val="000000"/>
                <w:sz w:val="18"/>
                <w:szCs w:val="18"/>
              </w:rPr>
            </w:pPr>
            <w:r>
              <w:rPr>
                <w:i/>
                <w:sz w:val="18"/>
                <w:szCs w:val="18"/>
              </w:rPr>
              <w:t xml:space="preserve">sich die TKÜ-Maßnahme </w:t>
            </w:r>
            <w:r>
              <w:rPr>
                <w:color w:val="000000"/>
                <w:sz w:val="18"/>
                <w:szCs w:val="18"/>
              </w:rPr>
              <w:t>in Kombination mit dem Parameter &lt;interceptionCriteria&gt;</w:t>
            </w:r>
            <w:r>
              <w:rPr>
                <w:i/>
                <w:sz w:val="18"/>
                <w:szCs w:val="18"/>
              </w:rPr>
              <w:t xml:space="preserve"> auf Voice+Data oder IRIOnly bezieht.</w:t>
            </w:r>
          </w:p>
        </w:tc>
        <w:tc>
          <w:tcPr>
            <w:tcW w:w="742" w:type="dxa"/>
            <w:tcBorders>
              <w:top w:val="single" w:sz="4" w:space="0" w:color="auto"/>
              <w:left w:val="single" w:sz="4" w:space="0" w:color="auto"/>
              <w:bottom w:val="single" w:sz="4" w:space="0" w:color="auto"/>
              <w:right w:val="single" w:sz="4" w:space="0" w:color="auto"/>
            </w:tcBorders>
          </w:tcPr>
          <w:p w14:paraId="1213A0B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1441E4FC" w14:textId="77777777" w:rsidTr="00977327">
        <w:tc>
          <w:tcPr>
            <w:tcW w:w="3227" w:type="dxa"/>
            <w:tcBorders>
              <w:top w:val="single" w:sz="4" w:space="0" w:color="auto"/>
              <w:left w:val="single" w:sz="4" w:space="0" w:color="auto"/>
              <w:bottom w:val="single" w:sz="4" w:space="0" w:color="auto"/>
              <w:right w:val="single" w:sz="4" w:space="0" w:color="auto"/>
            </w:tcBorders>
          </w:tcPr>
          <w:p w14:paraId="21FAD522" w14:textId="77777777" w:rsidR="00D72A57" w:rsidRPr="00D664A1" w:rsidRDefault="00D72A57" w:rsidP="00977327">
            <w:pPr>
              <w:spacing w:after="0"/>
              <w:rPr>
                <w:rFonts w:ascii="Courier New" w:hAnsi="Courier New" w:cs="Courier New"/>
                <w:color w:val="000000"/>
                <w:sz w:val="18"/>
                <w:szCs w:val="18"/>
              </w:rPr>
            </w:pPr>
            <w:r w:rsidRPr="00D664A1">
              <w:rPr>
                <w:rFonts w:ascii="Courier New" w:hAnsi="Courier New" w:cs="Courier New"/>
                <w:color w:val="000000"/>
                <w:sz w:val="18"/>
                <w:szCs w:val="18"/>
              </w:rPr>
              <w:t>&lt;interceptionCriteria&gt;</w:t>
            </w:r>
          </w:p>
        </w:tc>
        <w:tc>
          <w:tcPr>
            <w:tcW w:w="5812" w:type="dxa"/>
            <w:tcBorders>
              <w:top w:val="single" w:sz="4" w:space="0" w:color="auto"/>
              <w:left w:val="single" w:sz="4" w:space="0" w:color="auto"/>
              <w:bottom w:val="single" w:sz="4" w:space="0" w:color="auto"/>
              <w:right w:val="single" w:sz="4" w:space="0" w:color="auto"/>
            </w:tcBorders>
          </w:tcPr>
          <w:p w14:paraId="2ECF487A" w14:textId="77777777" w:rsidR="00D72A57" w:rsidRPr="00D664A1" w:rsidRDefault="00D72A57" w:rsidP="00977327">
            <w:pPr>
              <w:spacing w:after="0"/>
              <w:rPr>
                <w:rFonts w:cs="Arial"/>
                <w:color w:val="000000"/>
                <w:sz w:val="18"/>
                <w:szCs w:val="18"/>
              </w:rPr>
            </w:pPr>
            <w:r>
              <w:rPr>
                <w:color w:val="000000"/>
                <w:sz w:val="18"/>
                <w:szCs w:val="18"/>
              </w:rPr>
              <w:t>Pflichtfeld bei TKÜ-Maßnahmen; g</w:t>
            </w:r>
            <w:r w:rsidRPr="00D664A1">
              <w:rPr>
                <w:color w:val="000000"/>
                <w:sz w:val="18"/>
                <w:szCs w:val="18"/>
              </w:rPr>
              <w:t xml:space="preserve">ibt den möglichen Umfang der Überwachung </w:t>
            </w:r>
            <w:r>
              <w:rPr>
                <w:color w:val="000000"/>
                <w:sz w:val="18"/>
                <w:szCs w:val="18"/>
              </w:rPr>
              <w:t xml:space="preserve">gemäß der Anordnung </w:t>
            </w:r>
            <w:r w:rsidRPr="00D664A1">
              <w:rPr>
                <w:color w:val="000000"/>
                <w:sz w:val="18"/>
                <w:szCs w:val="18"/>
              </w:rPr>
              <w:t>an (CC+IRI oder IRIOnly)</w:t>
            </w:r>
            <w:r>
              <w:rPr>
                <w:color w:val="000000"/>
                <w:sz w:val="18"/>
                <w:szCs w:val="18"/>
              </w:rPr>
              <w:t>. Der</w:t>
            </w:r>
            <w:r w:rsidRPr="00D664A1">
              <w:rPr>
                <w:color w:val="000000"/>
                <w:sz w:val="18"/>
                <w:szCs w:val="18"/>
              </w:rPr>
              <w:t xml:space="preserve"> in diesem Rahmen </w:t>
            </w:r>
            <w:r>
              <w:rPr>
                <w:color w:val="000000"/>
                <w:sz w:val="18"/>
                <w:szCs w:val="18"/>
              </w:rPr>
              <w:t xml:space="preserve">tatsächlich </w:t>
            </w:r>
            <w:r w:rsidRPr="00D664A1">
              <w:rPr>
                <w:color w:val="000000"/>
                <w:sz w:val="18"/>
                <w:szCs w:val="18"/>
              </w:rPr>
              <w:t>zu aktiverende</w:t>
            </w:r>
            <w:r>
              <w:rPr>
                <w:color w:val="000000"/>
                <w:sz w:val="18"/>
                <w:szCs w:val="18"/>
              </w:rPr>
              <w:t xml:space="preserve"> Umfang </w:t>
            </w:r>
            <w:r w:rsidRPr="00D664A1">
              <w:rPr>
                <w:color w:val="000000"/>
                <w:sz w:val="18"/>
                <w:szCs w:val="18"/>
              </w:rPr>
              <w:t>wird mit dem</w:t>
            </w:r>
            <w:r>
              <w:rPr>
                <w:color w:val="000000"/>
                <w:sz w:val="18"/>
                <w:szCs w:val="18"/>
              </w:rPr>
              <w:t xml:space="preserve"> activation-</w:t>
            </w:r>
            <w:r w:rsidRPr="00D664A1">
              <w:rPr>
                <w:color w:val="000000"/>
                <w:sz w:val="18"/>
                <w:szCs w:val="18"/>
              </w:rPr>
              <w:t xml:space="preserve">request </w:t>
            </w:r>
            <w:r w:rsidRPr="00D664A1">
              <w:rPr>
                <w:rFonts w:cs="Arial"/>
                <w:color w:val="000000"/>
                <w:sz w:val="18"/>
                <w:szCs w:val="18"/>
              </w:rPr>
              <w:t>eingestellt</w:t>
            </w:r>
            <w:r>
              <w:rPr>
                <w:rFonts w:cs="Arial"/>
                <w:color w:val="000000"/>
                <w:sz w:val="18"/>
                <w:szCs w:val="18"/>
              </w:rPr>
              <w:t xml:space="preserve"> (dadurch wird es beispielsweise möglich, eine für CC+IRI bestehende Anordnung, aus von der berechtigten Stelle zu vertretenden Gründen, lediglich als IRIOnly-Maßnahme umzusetzen).</w:t>
            </w:r>
          </w:p>
        </w:tc>
        <w:tc>
          <w:tcPr>
            <w:tcW w:w="742" w:type="dxa"/>
            <w:tcBorders>
              <w:top w:val="single" w:sz="4" w:space="0" w:color="auto"/>
              <w:left w:val="single" w:sz="4" w:space="0" w:color="auto"/>
              <w:bottom w:val="single" w:sz="4" w:space="0" w:color="auto"/>
              <w:right w:val="single" w:sz="4" w:space="0" w:color="auto"/>
            </w:tcBorders>
          </w:tcPr>
          <w:p w14:paraId="611C42F7" w14:textId="77777777" w:rsidR="00D72A57" w:rsidRDefault="00D72A57" w:rsidP="00977327">
            <w:pPr>
              <w:spacing w:after="0"/>
              <w:jc w:val="center"/>
              <w:rPr>
                <w:color w:val="000000"/>
                <w:sz w:val="18"/>
                <w:szCs w:val="18"/>
              </w:rPr>
            </w:pPr>
            <w:r>
              <w:rPr>
                <w:color w:val="000000"/>
                <w:sz w:val="18"/>
                <w:szCs w:val="18"/>
              </w:rPr>
              <w:t>C</w:t>
            </w:r>
          </w:p>
        </w:tc>
      </w:tr>
    </w:tbl>
    <w:p w14:paraId="3EFA5690" w14:textId="77777777"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B1110" w14:paraId="7F9295BE" w14:textId="77777777" w:rsidTr="00977327">
        <w:tc>
          <w:tcPr>
            <w:tcW w:w="9781" w:type="dxa"/>
            <w:gridSpan w:val="3"/>
            <w:tcBorders>
              <w:bottom w:val="nil"/>
            </w:tcBorders>
            <w:shd w:val="clear" w:color="auto" w:fill="E6E6E6"/>
          </w:tcPr>
          <w:p w14:paraId="24D7A2F0" w14:textId="77777777" w:rsidR="00D72A57" w:rsidRPr="00EB1110" w:rsidRDefault="00D72A57" w:rsidP="00977327">
            <w:pPr>
              <w:spacing w:after="0"/>
              <w:rPr>
                <w:b/>
                <w:color w:val="000000"/>
                <w:sz w:val="18"/>
                <w:szCs w:val="18"/>
              </w:rPr>
            </w:pPr>
            <w:r w:rsidRPr="00EB1110">
              <w:rPr>
                <w:b/>
                <w:color w:val="000000"/>
                <w:sz w:val="18"/>
                <w:szCs w:val="18"/>
              </w:rPr>
              <w:t>WarrantTextform</w:t>
            </w:r>
          </w:p>
        </w:tc>
      </w:tr>
      <w:tr w:rsidR="00D72A57" w:rsidRPr="00EB1110" w14:paraId="7BD2D39D" w14:textId="77777777" w:rsidTr="00977327">
        <w:tc>
          <w:tcPr>
            <w:tcW w:w="3227" w:type="dxa"/>
            <w:tcBorders>
              <w:top w:val="nil"/>
            </w:tcBorders>
            <w:shd w:val="clear" w:color="auto" w:fill="E6E6E6"/>
          </w:tcPr>
          <w:p w14:paraId="3587A1F2" w14:textId="77777777" w:rsidR="00D72A57" w:rsidRPr="00EB1110" w:rsidRDefault="00D72A57" w:rsidP="00977327">
            <w:pPr>
              <w:spacing w:after="0"/>
              <w:rPr>
                <w:color w:val="000000"/>
                <w:sz w:val="18"/>
                <w:szCs w:val="18"/>
              </w:rPr>
            </w:pPr>
            <w:r w:rsidRPr="00EB1110">
              <w:rPr>
                <w:color w:val="000000"/>
                <w:sz w:val="18"/>
                <w:szCs w:val="18"/>
              </w:rPr>
              <w:t>Parameter</w:t>
            </w:r>
          </w:p>
        </w:tc>
        <w:tc>
          <w:tcPr>
            <w:tcW w:w="5812" w:type="dxa"/>
            <w:tcBorders>
              <w:top w:val="nil"/>
            </w:tcBorders>
            <w:shd w:val="clear" w:color="auto" w:fill="E6E6E6"/>
          </w:tcPr>
          <w:p w14:paraId="2F5C876C" w14:textId="77777777" w:rsidR="00D72A57" w:rsidRPr="00EB1110" w:rsidRDefault="00D72A57" w:rsidP="00977327">
            <w:pPr>
              <w:spacing w:after="0"/>
              <w:rPr>
                <w:color w:val="000000"/>
                <w:sz w:val="18"/>
                <w:szCs w:val="18"/>
              </w:rPr>
            </w:pPr>
            <w:r w:rsidRPr="00EB1110">
              <w:rPr>
                <w:color w:val="000000"/>
                <w:sz w:val="18"/>
                <w:szCs w:val="18"/>
              </w:rPr>
              <w:t>Beschreibung</w:t>
            </w:r>
          </w:p>
        </w:tc>
        <w:tc>
          <w:tcPr>
            <w:tcW w:w="742" w:type="dxa"/>
            <w:tcBorders>
              <w:top w:val="nil"/>
            </w:tcBorders>
            <w:shd w:val="clear" w:color="auto" w:fill="E6E6E6"/>
          </w:tcPr>
          <w:p w14:paraId="0BC41128" w14:textId="77777777" w:rsidR="00D72A57" w:rsidRPr="00EB1110" w:rsidRDefault="00D72A57" w:rsidP="00977327">
            <w:pPr>
              <w:spacing w:after="0"/>
              <w:rPr>
                <w:color w:val="000000"/>
                <w:sz w:val="18"/>
                <w:szCs w:val="18"/>
              </w:rPr>
            </w:pPr>
            <w:r w:rsidRPr="00EB1110">
              <w:rPr>
                <w:color w:val="000000"/>
                <w:sz w:val="18"/>
                <w:szCs w:val="18"/>
              </w:rPr>
              <w:t>M/C/O</w:t>
            </w:r>
          </w:p>
        </w:tc>
      </w:tr>
      <w:tr w:rsidR="00D72A57" w:rsidRPr="00EB1110" w14:paraId="30F64D3F" w14:textId="77777777" w:rsidTr="00977327">
        <w:tc>
          <w:tcPr>
            <w:tcW w:w="3227" w:type="dxa"/>
          </w:tcPr>
          <w:p w14:paraId="620D350E" w14:textId="77777777" w:rsidR="00D72A57" w:rsidRPr="00EB1110" w:rsidRDefault="00D72A57" w:rsidP="00977327">
            <w:pPr>
              <w:spacing w:after="0"/>
              <w:rPr>
                <w:rFonts w:ascii="Courier New" w:hAnsi="Courier New" w:cs="Courier New"/>
                <w:color w:val="000000"/>
                <w:sz w:val="18"/>
                <w:szCs w:val="18"/>
              </w:rPr>
            </w:pPr>
            <w:r w:rsidRPr="00EB1110">
              <w:rPr>
                <w:rFonts w:ascii="Courier New" w:hAnsi="Courier New" w:cs="Courier New"/>
                <w:color w:val="000000"/>
                <w:sz w:val="18"/>
                <w:szCs w:val="18"/>
              </w:rPr>
              <w:t>&lt;originator&gt;</w:t>
            </w:r>
          </w:p>
        </w:tc>
        <w:tc>
          <w:tcPr>
            <w:tcW w:w="5812" w:type="dxa"/>
          </w:tcPr>
          <w:p w14:paraId="2FB94011" w14:textId="77777777" w:rsidR="00D72A57" w:rsidRPr="00EB1110" w:rsidRDefault="00D72A57" w:rsidP="00977327">
            <w:pPr>
              <w:spacing w:after="0"/>
              <w:rPr>
                <w:color w:val="000000"/>
                <w:sz w:val="18"/>
                <w:szCs w:val="18"/>
              </w:rPr>
            </w:pPr>
            <w:r w:rsidRPr="00EB1110">
              <w:rPr>
                <w:color w:val="000000"/>
                <w:sz w:val="18"/>
                <w:szCs w:val="18"/>
              </w:rPr>
              <w:t>Name des Anfragestellers.</w:t>
            </w:r>
          </w:p>
        </w:tc>
        <w:tc>
          <w:tcPr>
            <w:tcW w:w="742" w:type="dxa"/>
          </w:tcPr>
          <w:p w14:paraId="70DB87D1" w14:textId="77777777" w:rsidR="00D72A57" w:rsidRPr="00EB1110" w:rsidRDefault="00D72A57" w:rsidP="00977327">
            <w:pPr>
              <w:spacing w:after="0"/>
              <w:jc w:val="center"/>
              <w:rPr>
                <w:color w:val="000000"/>
                <w:sz w:val="18"/>
                <w:szCs w:val="18"/>
              </w:rPr>
            </w:pPr>
            <w:r w:rsidRPr="00EB1110">
              <w:rPr>
                <w:color w:val="000000"/>
                <w:sz w:val="18"/>
                <w:szCs w:val="18"/>
              </w:rPr>
              <w:t>M</w:t>
            </w:r>
          </w:p>
        </w:tc>
      </w:tr>
      <w:tr w:rsidR="00D72A57" w:rsidRPr="00EB1110" w14:paraId="0BA893B1" w14:textId="77777777" w:rsidTr="00977327">
        <w:tc>
          <w:tcPr>
            <w:tcW w:w="3227" w:type="dxa"/>
          </w:tcPr>
          <w:p w14:paraId="73FE2826" w14:textId="77777777" w:rsidR="00D72A57" w:rsidRPr="00EB1110" w:rsidRDefault="00D72A57" w:rsidP="00977327">
            <w:pPr>
              <w:spacing w:after="0"/>
              <w:rPr>
                <w:rFonts w:ascii="Courier New" w:hAnsi="Courier New" w:cs="Courier New"/>
                <w:color w:val="000000"/>
                <w:sz w:val="18"/>
                <w:szCs w:val="18"/>
              </w:rPr>
            </w:pPr>
            <w:r w:rsidRPr="00EB1110">
              <w:rPr>
                <w:rFonts w:ascii="Courier New" w:hAnsi="Courier New" w:cs="Courier New"/>
                <w:color w:val="000000"/>
                <w:sz w:val="18"/>
                <w:szCs w:val="18"/>
              </w:rPr>
              <w:t>&lt;originatorContactDetails&gt;</w:t>
            </w:r>
          </w:p>
        </w:tc>
        <w:tc>
          <w:tcPr>
            <w:tcW w:w="5812" w:type="dxa"/>
          </w:tcPr>
          <w:p w14:paraId="785737D5" w14:textId="77777777" w:rsidR="00D72A57" w:rsidRPr="00EB1110" w:rsidRDefault="00D72A57" w:rsidP="00977327">
            <w:pPr>
              <w:spacing w:after="0"/>
              <w:rPr>
                <w:color w:val="000000"/>
                <w:sz w:val="18"/>
                <w:szCs w:val="18"/>
              </w:rPr>
            </w:pPr>
            <w:r w:rsidRPr="00EB1110">
              <w:rPr>
                <w:color w:val="000000"/>
                <w:sz w:val="18"/>
                <w:szCs w:val="18"/>
              </w:rPr>
              <w:t>Telefonnummer des Anfragestellers.</w:t>
            </w:r>
          </w:p>
        </w:tc>
        <w:tc>
          <w:tcPr>
            <w:tcW w:w="742" w:type="dxa"/>
          </w:tcPr>
          <w:p w14:paraId="4505D426" w14:textId="77777777" w:rsidR="00D72A57" w:rsidRPr="00EB1110" w:rsidRDefault="00D72A57" w:rsidP="00977327">
            <w:pPr>
              <w:spacing w:after="0"/>
              <w:jc w:val="center"/>
              <w:rPr>
                <w:color w:val="000000"/>
                <w:sz w:val="18"/>
                <w:szCs w:val="18"/>
              </w:rPr>
            </w:pPr>
            <w:r w:rsidRPr="00EB1110">
              <w:rPr>
                <w:color w:val="000000"/>
                <w:sz w:val="18"/>
                <w:szCs w:val="18"/>
              </w:rPr>
              <w:t>M</w:t>
            </w:r>
          </w:p>
        </w:tc>
      </w:tr>
      <w:tr w:rsidR="00D72A57" w:rsidRPr="00EB1110" w14:paraId="1BCA6555" w14:textId="77777777" w:rsidTr="00977327">
        <w:tc>
          <w:tcPr>
            <w:tcW w:w="3227" w:type="dxa"/>
          </w:tcPr>
          <w:p w14:paraId="5D36B7A1" w14:textId="77777777" w:rsidR="00D72A57" w:rsidRPr="00EB1110" w:rsidRDefault="00D72A57" w:rsidP="00977327">
            <w:pPr>
              <w:spacing w:after="0"/>
              <w:rPr>
                <w:rFonts w:ascii="Courier New" w:hAnsi="Courier New" w:cs="Courier New"/>
                <w:color w:val="000000"/>
                <w:sz w:val="18"/>
                <w:szCs w:val="18"/>
              </w:rPr>
            </w:pPr>
            <w:r w:rsidRPr="00EB1110">
              <w:rPr>
                <w:rFonts w:ascii="Courier New" w:hAnsi="Courier New" w:cs="Courier New"/>
                <w:color w:val="000000"/>
                <w:sz w:val="18"/>
                <w:szCs w:val="18"/>
              </w:rPr>
              <w:t>&lt;endOfText&gt;</w:t>
            </w:r>
          </w:p>
        </w:tc>
        <w:tc>
          <w:tcPr>
            <w:tcW w:w="5812" w:type="dxa"/>
          </w:tcPr>
          <w:p w14:paraId="172F7C86" w14:textId="77777777" w:rsidR="00D72A57" w:rsidRPr="00EB1110" w:rsidRDefault="00D72A57" w:rsidP="00977327">
            <w:pPr>
              <w:spacing w:after="0"/>
              <w:rPr>
                <w:color w:val="000000"/>
                <w:sz w:val="18"/>
                <w:szCs w:val="18"/>
              </w:rPr>
            </w:pPr>
            <w:r w:rsidRPr="00EB1110">
              <w:rPr>
                <w:color w:val="000000"/>
                <w:sz w:val="18"/>
                <w:szCs w:val="18"/>
              </w:rPr>
              <w:t>Notwendiges Textfeld, um den Abschluss der Textform erkenntlich zu machen. Als Parameter-Wert ist „Dieses Dokument ist ohne Unterschrift gültig!“ einzutragen.</w:t>
            </w:r>
          </w:p>
        </w:tc>
        <w:tc>
          <w:tcPr>
            <w:tcW w:w="742" w:type="dxa"/>
          </w:tcPr>
          <w:p w14:paraId="13C8DCC6" w14:textId="77777777" w:rsidR="00D72A57" w:rsidRPr="00EB1110" w:rsidRDefault="00D72A57" w:rsidP="00977327">
            <w:pPr>
              <w:spacing w:after="0"/>
              <w:jc w:val="center"/>
              <w:rPr>
                <w:color w:val="000000"/>
                <w:sz w:val="18"/>
                <w:szCs w:val="18"/>
              </w:rPr>
            </w:pPr>
            <w:r w:rsidRPr="00EB1110">
              <w:rPr>
                <w:color w:val="000000"/>
                <w:sz w:val="18"/>
                <w:szCs w:val="18"/>
              </w:rPr>
              <w:t>M</w:t>
            </w:r>
          </w:p>
        </w:tc>
      </w:tr>
    </w:tbl>
    <w:p w14:paraId="5718A7B3" w14:textId="77777777"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B35CC48" w14:textId="77777777" w:rsidTr="00977327">
        <w:tc>
          <w:tcPr>
            <w:tcW w:w="9781" w:type="dxa"/>
            <w:gridSpan w:val="3"/>
            <w:tcBorders>
              <w:bottom w:val="nil"/>
            </w:tcBorders>
            <w:shd w:val="clear" w:color="auto" w:fill="E6E6E6"/>
          </w:tcPr>
          <w:p w14:paraId="67E65AC9" w14:textId="77777777" w:rsidR="00D72A57" w:rsidRPr="0042420A" w:rsidRDefault="00D72A57" w:rsidP="00977327">
            <w:pPr>
              <w:spacing w:after="0"/>
              <w:rPr>
                <w:b/>
                <w:color w:val="000000"/>
                <w:sz w:val="18"/>
                <w:szCs w:val="18"/>
              </w:rPr>
            </w:pPr>
            <w:r>
              <w:rPr>
                <w:b/>
                <w:color w:val="000000"/>
                <w:sz w:val="18"/>
                <w:szCs w:val="18"/>
              </w:rPr>
              <w:t>NationalTelephonyPartyInformation</w:t>
            </w:r>
          </w:p>
        </w:tc>
      </w:tr>
      <w:tr w:rsidR="00D72A57" w:rsidRPr="00FB335D" w14:paraId="549A86E1" w14:textId="77777777" w:rsidTr="00977327">
        <w:tc>
          <w:tcPr>
            <w:tcW w:w="3227" w:type="dxa"/>
            <w:tcBorders>
              <w:top w:val="nil"/>
            </w:tcBorders>
            <w:shd w:val="clear" w:color="auto" w:fill="E6E6E6"/>
          </w:tcPr>
          <w:p w14:paraId="29EA91EB"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26EC9AD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5DFD2C54"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3F49329E" w14:textId="77777777" w:rsidTr="00977327">
        <w:tc>
          <w:tcPr>
            <w:tcW w:w="3227" w:type="dxa"/>
          </w:tcPr>
          <w:p w14:paraId="473542F3"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countryCode</w:t>
            </w:r>
            <w:r w:rsidRPr="0042420A">
              <w:rPr>
                <w:rFonts w:ascii="Courier New" w:hAnsi="Courier New" w:cs="Courier New"/>
                <w:color w:val="000000"/>
                <w:sz w:val="18"/>
                <w:szCs w:val="18"/>
              </w:rPr>
              <w:t>&gt;</w:t>
            </w:r>
          </w:p>
        </w:tc>
        <w:tc>
          <w:tcPr>
            <w:tcW w:w="5812" w:type="dxa"/>
          </w:tcPr>
          <w:p w14:paraId="61563C9E" w14:textId="77777777" w:rsidR="00D72A57" w:rsidRPr="004F25C8" w:rsidRDefault="00D72A57" w:rsidP="00977327">
            <w:pPr>
              <w:spacing w:after="0"/>
              <w:rPr>
                <w:color w:val="000000"/>
                <w:sz w:val="18"/>
                <w:szCs w:val="18"/>
              </w:rPr>
            </w:pPr>
            <w:r>
              <w:rPr>
                <w:color w:val="000000"/>
                <w:sz w:val="18"/>
                <w:szCs w:val="18"/>
              </w:rPr>
              <w:t>Belegung „DE“</w:t>
            </w:r>
          </w:p>
        </w:tc>
        <w:tc>
          <w:tcPr>
            <w:tcW w:w="742" w:type="dxa"/>
          </w:tcPr>
          <w:p w14:paraId="44605928"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58C0A865" w14:textId="77777777" w:rsidTr="00977327">
        <w:tc>
          <w:tcPr>
            <w:tcW w:w="3227" w:type="dxa"/>
          </w:tcPr>
          <w:p w14:paraId="76279E21"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&lt;headerID&gt;</w:t>
            </w:r>
          </w:p>
        </w:tc>
        <w:tc>
          <w:tcPr>
            <w:tcW w:w="5812" w:type="dxa"/>
          </w:tcPr>
          <w:p w14:paraId="68EA43CF" w14:textId="77777777" w:rsidR="00D72A57" w:rsidRDefault="00D72A57" w:rsidP="00977327">
            <w:pPr>
              <w:spacing w:after="0"/>
              <w:rPr>
                <w:color w:val="000000"/>
                <w:sz w:val="18"/>
                <w:szCs w:val="18"/>
              </w:rPr>
            </w:pPr>
            <w:r w:rsidRPr="0042420A">
              <w:rPr>
                <w:color w:val="000000"/>
                <w:sz w:val="18"/>
                <w:szCs w:val="18"/>
              </w:rPr>
              <w:t>Versionsnummer des nationalen Moduls Nat</w:t>
            </w:r>
            <w:r>
              <w:rPr>
                <w:color w:val="000000"/>
                <w:sz w:val="18"/>
                <w:szCs w:val="18"/>
              </w:rPr>
              <w:t>p</w:t>
            </w:r>
            <w:r w:rsidRPr="0042420A">
              <w:rPr>
                <w:color w:val="000000"/>
                <w:sz w:val="18"/>
                <w:szCs w:val="18"/>
              </w:rPr>
              <w:t>aras2</w:t>
            </w:r>
            <w:r w:rsidRPr="007F1442">
              <w:rPr>
                <w:color w:val="000000"/>
                <w:sz w:val="18"/>
                <w:szCs w:val="18"/>
              </w:rPr>
              <w:t xml:space="preserve"> </w:t>
            </w:r>
          </w:p>
          <w:p w14:paraId="7E3844B9" w14:textId="77777777" w:rsidR="00D72A57" w:rsidRDefault="00D72A57" w:rsidP="00977327">
            <w:pPr>
              <w:spacing w:after="0"/>
              <w:rPr>
                <w:color w:val="000000"/>
                <w:sz w:val="18"/>
                <w:szCs w:val="18"/>
              </w:rPr>
            </w:pPr>
          </w:p>
          <w:p w14:paraId="4FB155F5"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613B6F4B" w14:textId="77777777" w:rsidR="00D72A57" w:rsidRDefault="00D72A57" w:rsidP="00977327">
            <w:pPr>
              <w:spacing w:after="0"/>
              <w:rPr>
                <w:color w:val="000000"/>
                <w:sz w:val="18"/>
                <w:szCs w:val="18"/>
              </w:rPr>
            </w:pPr>
          </w:p>
          <w:p w14:paraId="4029818A" w14:textId="77777777" w:rsidR="00D72A57" w:rsidRDefault="00D72A57" w:rsidP="00977327">
            <w:pPr>
              <w:spacing w:after="0"/>
              <w:rPr>
                <w:color w:val="000000"/>
                <w:sz w:val="18"/>
                <w:szCs w:val="18"/>
              </w:rPr>
            </w:pPr>
            <w:r>
              <w:rPr>
                <w:color w:val="000000"/>
                <w:sz w:val="18"/>
                <w:szCs w:val="18"/>
              </w:rPr>
              <w:t xml:space="preserve">ETSI-Version.TR-Ausgabe.Nr, </w:t>
            </w:r>
          </w:p>
          <w:p w14:paraId="135B5730" w14:textId="77777777" w:rsidR="00D72A57" w:rsidRDefault="00D72A57" w:rsidP="00977327">
            <w:pPr>
              <w:spacing w:after="0"/>
              <w:rPr>
                <w:color w:val="000000"/>
                <w:sz w:val="18"/>
                <w:szCs w:val="18"/>
              </w:rPr>
            </w:pPr>
          </w:p>
          <w:p w14:paraId="322C8DED" w14:textId="77777777" w:rsidR="00D72A57" w:rsidRDefault="00D72A57" w:rsidP="00977327">
            <w:pPr>
              <w:spacing w:after="0"/>
              <w:rPr>
                <w:color w:val="000000"/>
                <w:sz w:val="18"/>
                <w:szCs w:val="18"/>
              </w:rPr>
            </w:pPr>
            <w:r>
              <w:rPr>
                <w:color w:val="000000"/>
                <w:sz w:val="18"/>
                <w:szCs w:val="18"/>
              </w:rPr>
              <w:t xml:space="preserve">wobei </w:t>
            </w:r>
          </w:p>
          <w:p w14:paraId="724D8D7E"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ETSI-Version: </w:t>
            </w:r>
            <w:r>
              <w:rPr>
                <w:color w:val="000000"/>
                <w:sz w:val="18"/>
                <w:szCs w:val="18"/>
              </w:rPr>
              <w:tab/>
              <w:t>8 Zeichen,</w:t>
            </w:r>
          </w:p>
          <w:p w14:paraId="243A1728"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TR-Ausgabe: </w:t>
            </w:r>
            <w:r>
              <w:rPr>
                <w:color w:val="000000"/>
                <w:sz w:val="18"/>
                <w:szCs w:val="18"/>
              </w:rPr>
              <w:tab/>
            </w:r>
            <w:r>
              <w:rPr>
                <w:color w:val="000000"/>
                <w:sz w:val="18"/>
                <w:szCs w:val="18"/>
              </w:rPr>
              <w:tab/>
              <w:t>4 Zeichen,</w:t>
            </w:r>
          </w:p>
          <w:p w14:paraId="63972116"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37DD34BD" w14:textId="77777777" w:rsidR="00D72A57" w:rsidRDefault="00D72A57" w:rsidP="00977327">
            <w:pPr>
              <w:spacing w:after="0"/>
              <w:rPr>
                <w:color w:val="000000"/>
                <w:sz w:val="18"/>
                <w:szCs w:val="18"/>
              </w:rPr>
            </w:pPr>
          </w:p>
          <w:p w14:paraId="3C3D1824" w14:textId="1D0E1A89" w:rsidR="00D72A57" w:rsidRPr="00EC31DF" w:rsidRDefault="00D72A57" w:rsidP="00977327">
            <w:pPr>
              <w:spacing w:after="0"/>
              <w:rPr>
                <w:color w:val="000000"/>
                <w:sz w:val="18"/>
                <w:szCs w:val="18"/>
              </w:rPr>
            </w:pPr>
            <w:r w:rsidRPr="00EC31DF">
              <w:rPr>
                <w:color w:val="000000"/>
                <w:sz w:val="18"/>
                <w:szCs w:val="18"/>
              </w:rPr>
              <w:t>Beispiel: 01.</w:t>
            </w:r>
            <w:r w:rsidR="000B2314" w:rsidRPr="00EC31DF">
              <w:rPr>
                <w:color w:val="000000"/>
                <w:sz w:val="18"/>
                <w:szCs w:val="18"/>
              </w:rPr>
              <w:t>2</w:t>
            </w:r>
            <w:r w:rsidR="00E641A2">
              <w:rPr>
                <w:color w:val="000000"/>
                <w:sz w:val="18"/>
                <w:szCs w:val="18"/>
              </w:rPr>
              <w:t>6</w:t>
            </w:r>
            <w:r w:rsidRPr="00EC31DF">
              <w:rPr>
                <w:color w:val="000000"/>
                <w:sz w:val="18"/>
                <w:szCs w:val="18"/>
              </w:rPr>
              <w:t>.01.07</w:t>
            </w:r>
            <w:r w:rsidR="000B2314" w:rsidRPr="00EC31DF">
              <w:rPr>
                <w:color w:val="000000"/>
                <w:sz w:val="18"/>
                <w:szCs w:val="18"/>
              </w:rPr>
              <w:t>.2</w:t>
            </w:r>
            <w:r w:rsidRPr="00EC31DF">
              <w:rPr>
                <w:color w:val="000000"/>
                <w:sz w:val="18"/>
                <w:szCs w:val="18"/>
              </w:rPr>
              <w:t>.01 bedeutet:</w:t>
            </w:r>
          </w:p>
          <w:p w14:paraId="0ED402FC" w14:textId="77777777" w:rsidR="00D72A57" w:rsidRPr="00EC31DF"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EC31DF" w14:paraId="09C0E3F7" w14:textId="77777777" w:rsidTr="00977327">
              <w:tc>
                <w:tcPr>
                  <w:tcW w:w="1446" w:type="dxa"/>
                </w:tcPr>
                <w:p w14:paraId="76833238" w14:textId="133D8259" w:rsidR="00D72A57" w:rsidRPr="00EC31DF" w:rsidRDefault="00D72A57" w:rsidP="00E641A2">
                  <w:pPr>
                    <w:spacing w:after="0"/>
                    <w:rPr>
                      <w:b/>
                      <w:color w:val="000000"/>
                      <w:sz w:val="18"/>
                      <w:szCs w:val="18"/>
                    </w:rPr>
                  </w:pPr>
                  <w:r w:rsidRPr="00EC31DF">
                    <w:rPr>
                      <w:b/>
                      <w:color w:val="000000"/>
                      <w:sz w:val="18"/>
                      <w:szCs w:val="18"/>
                    </w:rPr>
                    <w:t>01.</w:t>
                  </w:r>
                  <w:r w:rsidR="000B2314" w:rsidRPr="00EC31DF">
                    <w:rPr>
                      <w:b/>
                      <w:color w:val="000000"/>
                      <w:sz w:val="18"/>
                      <w:szCs w:val="18"/>
                    </w:rPr>
                    <w:t>2</w:t>
                  </w:r>
                  <w:r w:rsidR="00E641A2">
                    <w:rPr>
                      <w:b/>
                      <w:color w:val="000000"/>
                      <w:sz w:val="18"/>
                      <w:szCs w:val="18"/>
                    </w:rPr>
                    <w:t>6</w:t>
                  </w:r>
                  <w:r w:rsidRPr="00EC31DF">
                    <w:rPr>
                      <w:b/>
                      <w:color w:val="000000"/>
                      <w:sz w:val="18"/>
                      <w:szCs w:val="18"/>
                    </w:rPr>
                    <w:t>.01</w:t>
                  </w:r>
                </w:p>
              </w:tc>
              <w:tc>
                <w:tcPr>
                  <w:tcW w:w="1418" w:type="dxa"/>
                </w:tcPr>
                <w:p w14:paraId="222A82C9" w14:textId="31896679" w:rsidR="00D72A57" w:rsidRPr="00EC31DF" w:rsidRDefault="00D72A57" w:rsidP="00002FFF">
                  <w:pPr>
                    <w:spacing w:after="0"/>
                    <w:rPr>
                      <w:b/>
                      <w:color w:val="000000"/>
                      <w:sz w:val="18"/>
                      <w:szCs w:val="18"/>
                    </w:rPr>
                  </w:pPr>
                  <w:r w:rsidRPr="00EC31DF">
                    <w:rPr>
                      <w:b/>
                      <w:color w:val="000000"/>
                      <w:sz w:val="18"/>
                      <w:szCs w:val="18"/>
                    </w:rPr>
                    <w:t>07.</w:t>
                  </w:r>
                  <w:r w:rsidR="000B2314" w:rsidRPr="00EC31DF">
                    <w:rPr>
                      <w:b/>
                      <w:color w:val="000000"/>
                      <w:sz w:val="18"/>
                      <w:szCs w:val="18"/>
                    </w:rPr>
                    <w:t>2</w:t>
                  </w:r>
                </w:p>
              </w:tc>
              <w:tc>
                <w:tcPr>
                  <w:tcW w:w="3637" w:type="dxa"/>
                </w:tcPr>
                <w:p w14:paraId="53E816D6" w14:textId="77777777" w:rsidR="00D72A57" w:rsidRPr="00EC31DF" w:rsidRDefault="00D72A57" w:rsidP="00977327">
                  <w:pPr>
                    <w:spacing w:after="0"/>
                    <w:rPr>
                      <w:b/>
                      <w:color w:val="000000"/>
                      <w:sz w:val="18"/>
                      <w:szCs w:val="18"/>
                    </w:rPr>
                  </w:pPr>
                  <w:r w:rsidRPr="00EC31DF">
                    <w:rPr>
                      <w:b/>
                      <w:color w:val="000000"/>
                      <w:sz w:val="18"/>
                      <w:szCs w:val="18"/>
                    </w:rPr>
                    <w:t>01</w:t>
                  </w:r>
                </w:p>
              </w:tc>
            </w:tr>
            <w:tr w:rsidR="00D72A57" w14:paraId="38CEDBAB" w14:textId="77777777" w:rsidTr="00977327">
              <w:trPr>
                <w:trHeight w:val="628"/>
              </w:trPr>
              <w:tc>
                <w:tcPr>
                  <w:tcW w:w="1446" w:type="dxa"/>
                </w:tcPr>
                <w:p w14:paraId="47F63480" w14:textId="58AF111C" w:rsidR="00D72A57" w:rsidRPr="00EC31DF" w:rsidRDefault="00D72A57" w:rsidP="00E641A2">
                  <w:pPr>
                    <w:spacing w:after="0"/>
                    <w:rPr>
                      <w:color w:val="000000"/>
                      <w:sz w:val="16"/>
                      <w:szCs w:val="16"/>
                    </w:rPr>
                  </w:pPr>
                  <w:r w:rsidRPr="00EC31DF">
                    <w:rPr>
                      <w:color w:val="000000"/>
                      <w:sz w:val="16"/>
                      <w:szCs w:val="16"/>
                    </w:rPr>
                    <w:t>ETSI TS 102 657 Versionsnr 01.</w:t>
                  </w:r>
                  <w:r w:rsidR="000B2314" w:rsidRPr="00EC31DF">
                    <w:rPr>
                      <w:color w:val="000000"/>
                      <w:sz w:val="16"/>
                      <w:szCs w:val="16"/>
                    </w:rPr>
                    <w:t>2</w:t>
                  </w:r>
                  <w:r w:rsidR="00E641A2">
                    <w:rPr>
                      <w:color w:val="000000"/>
                      <w:sz w:val="16"/>
                      <w:szCs w:val="16"/>
                    </w:rPr>
                    <w:t>6</w:t>
                  </w:r>
                  <w:r w:rsidRPr="00EC31DF">
                    <w:rPr>
                      <w:color w:val="000000"/>
                      <w:sz w:val="16"/>
                      <w:szCs w:val="16"/>
                    </w:rPr>
                    <w:t>.01</w:t>
                  </w:r>
                </w:p>
              </w:tc>
              <w:tc>
                <w:tcPr>
                  <w:tcW w:w="1418" w:type="dxa"/>
                </w:tcPr>
                <w:p w14:paraId="4B48EE10" w14:textId="0E0E8AAC" w:rsidR="00D72A57" w:rsidRPr="00EC31DF" w:rsidRDefault="00D72A57" w:rsidP="00002FFF">
                  <w:pPr>
                    <w:spacing w:after="0"/>
                    <w:rPr>
                      <w:color w:val="000000"/>
                      <w:sz w:val="16"/>
                      <w:szCs w:val="16"/>
                    </w:rPr>
                  </w:pPr>
                  <w:r w:rsidRPr="00EC31DF">
                    <w:rPr>
                      <w:color w:val="000000"/>
                      <w:sz w:val="16"/>
                      <w:szCs w:val="16"/>
                    </w:rPr>
                    <w:t>relevante TR TKÜV-Ausgabe 7.</w:t>
                  </w:r>
                  <w:r w:rsidR="000B2314" w:rsidRPr="00EC31DF">
                    <w:rPr>
                      <w:color w:val="000000"/>
                      <w:sz w:val="16"/>
                      <w:szCs w:val="16"/>
                    </w:rPr>
                    <w:t>2</w:t>
                  </w:r>
                </w:p>
              </w:tc>
              <w:tc>
                <w:tcPr>
                  <w:tcW w:w="3637" w:type="dxa"/>
                </w:tcPr>
                <w:p w14:paraId="47E1B44D" w14:textId="77777777" w:rsidR="00D72A57" w:rsidRPr="00C02C94" w:rsidRDefault="00D72A57" w:rsidP="00977327">
                  <w:pPr>
                    <w:spacing w:after="0"/>
                    <w:rPr>
                      <w:color w:val="000000"/>
                      <w:sz w:val="16"/>
                      <w:szCs w:val="16"/>
                    </w:rPr>
                  </w:pPr>
                  <w:r w:rsidRPr="00EC31DF">
                    <w:rPr>
                      <w:color w:val="000000"/>
                      <w:sz w:val="16"/>
                      <w:szCs w:val="16"/>
                    </w:rPr>
                    <w:t>fortlaufende Nummerierung für die</w:t>
                  </w:r>
                  <w:r w:rsidRPr="00EC31DF">
                    <w:rPr>
                      <w:color w:val="000000"/>
                      <w:sz w:val="16"/>
                      <w:szCs w:val="16"/>
                    </w:rPr>
                    <w:br/>
                    <w:t>NatParas-Version</w:t>
                  </w:r>
                </w:p>
              </w:tc>
            </w:tr>
          </w:tbl>
          <w:p w14:paraId="72CE05F6" w14:textId="77777777" w:rsidR="00D72A57" w:rsidRPr="0042420A" w:rsidRDefault="00D72A57" w:rsidP="00977327">
            <w:pPr>
              <w:spacing w:after="0"/>
              <w:rPr>
                <w:color w:val="000000"/>
                <w:sz w:val="18"/>
                <w:szCs w:val="18"/>
              </w:rPr>
            </w:pPr>
          </w:p>
        </w:tc>
        <w:tc>
          <w:tcPr>
            <w:tcW w:w="742" w:type="dxa"/>
          </w:tcPr>
          <w:p w14:paraId="64C79C36" w14:textId="77777777" w:rsidR="00D72A57" w:rsidRPr="0042420A" w:rsidRDefault="00D72A57" w:rsidP="00977327">
            <w:pPr>
              <w:spacing w:after="0"/>
              <w:jc w:val="center"/>
              <w:rPr>
                <w:color w:val="000000"/>
                <w:sz w:val="18"/>
                <w:szCs w:val="18"/>
              </w:rPr>
            </w:pPr>
            <w:r>
              <w:rPr>
                <w:color w:val="000000"/>
                <w:sz w:val="18"/>
                <w:szCs w:val="18"/>
              </w:rPr>
              <w:lastRenderedPageBreak/>
              <w:t>M</w:t>
            </w:r>
          </w:p>
        </w:tc>
      </w:tr>
      <w:tr w:rsidR="00D72A57" w:rsidRPr="0042420A" w14:paraId="3DCCA1F6" w14:textId="77777777" w:rsidTr="00977327">
        <w:tc>
          <w:tcPr>
            <w:tcW w:w="3227" w:type="dxa"/>
          </w:tcPr>
          <w:p w14:paraId="7209104B"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partyNumberAKUE</w:t>
            </w:r>
            <w:r w:rsidRPr="0042420A">
              <w:rPr>
                <w:rFonts w:ascii="Courier New" w:hAnsi="Courier New" w:cs="Courier New"/>
                <w:color w:val="000000"/>
                <w:sz w:val="18"/>
                <w:szCs w:val="18"/>
              </w:rPr>
              <w:t>&gt;</w:t>
            </w:r>
          </w:p>
        </w:tc>
        <w:tc>
          <w:tcPr>
            <w:tcW w:w="5812" w:type="dxa"/>
          </w:tcPr>
          <w:p w14:paraId="60C2F2C6" w14:textId="77777777" w:rsidR="00D72A57" w:rsidRPr="0042420A" w:rsidRDefault="00D72A57" w:rsidP="00977327">
            <w:pPr>
              <w:spacing w:after="0"/>
              <w:rPr>
                <w:color w:val="000000"/>
                <w:sz w:val="18"/>
                <w:szCs w:val="18"/>
              </w:rPr>
            </w:pPr>
            <w:r>
              <w:rPr>
                <w:color w:val="000000"/>
                <w:sz w:val="18"/>
                <w:szCs w:val="18"/>
              </w:rPr>
              <w:t>Die in der Anordnung anzugebende ausländische Rufnummer, beginnend mit der Landeskennzahl (z.B. 33 für Frankreich)</w:t>
            </w:r>
          </w:p>
        </w:tc>
        <w:tc>
          <w:tcPr>
            <w:tcW w:w="742" w:type="dxa"/>
          </w:tcPr>
          <w:p w14:paraId="31E87491"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5A16D465" w14:textId="77777777" w:rsidTr="00977327">
        <w:tc>
          <w:tcPr>
            <w:tcW w:w="3227" w:type="dxa"/>
          </w:tcPr>
          <w:p w14:paraId="6E6E388D"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voipID</w:t>
            </w:r>
            <w:r w:rsidRPr="0042420A">
              <w:rPr>
                <w:rFonts w:ascii="Courier New" w:hAnsi="Courier New" w:cs="Courier New"/>
                <w:color w:val="000000"/>
                <w:sz w:val="18"/>
                <w:szCs w:val="18"/>
              </w:rPr>
              <w:t>&gt;</w:t>
            </w:r>
          </w:p>
        </w:tc>
        <w:tc>
          <w:tcPr>
            <w:tcW w:w="5812" w:type="dxa"/>
          </w:tcPr>
          <w:p w14:paraId="157C5F6E" w14:textId="77777777" w:rsidR="00D72A57" w:rsidRPr="00C8670B" w:rsidRDefault="00D72A57" w:rsidP="00977327">
            <w:pPr>
              <w:spacing w:after="0"/>
              <w:rPr>
                <w:color w:val="000000"/>
                <w:sz w:val="18"/>
                <w:szCs w:val="18"/>
              </w:rPr>
            </w:pPr>
            <w:r>
              <w:rPr>
                <w:color w:val="000000"/>
                <w:sz w:val="18"/>
                <w:szCs w:val="18"/>
              </w:rPr>
              <w:t>VoIP-Kennung, die nicht dem E.164-Format entspricht (z.B. max.moritz@voiptelefon.de</w:t>
            </w:r>
          </w:p>
        </w:tc>
        <w:tc>
          <w:tcPr>
            <w:tcW w:w="742" w:type="dxa"/>
          </w:tcPr>
          <w:p w14:paraId="5F65A925"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0423FE4C" w14:textId="77777777" w:rsidTr="00977327">
        <w:tc>
          <w:tcPr>
            <w:tcW w:w="3227" w:type="dxa"/>
          </w:tcPr>
          <w:p w14:paraId="38DF0C5F" w14:textId="77777777" w:rsidR="00D72A57" w:rsidRPr="0042420A"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&lt;lineID&gt;</w:t>
            </w:r>
          </w:p>
        </w:tc>
        <w:tc>
          <w:tcPr>
            <w:tcW w:w="5812" w:type="dxa"/>
          </w:tcPr>
          <w:p w14:paraId="5FEA5EA5" w14:textId="77777777" w:rsidR="00D72A57" w:rsidRDefault="00D72A57" w:rsidP="00977327">
            <w:pPr>
              <w:spacing w:after="0"/>
              <w:rPr>
                <w:color w:val="000000"/>
                <w:sz w:val="18"/>
                <w:szCs w:val="18"/>
              </w:rPr>
            </w:pPr>
            <w:r>
              <w:rPr>
                <w:color w:val="000000"/>
                <w:sz w:val="18"/>
                <w:szCs w:val="18"/>
              </w:rPr>
              <w:t>Leitungskennung bzw. Technical Key eines Internetzugangsweges</w:t>
            </w:r>
          </w:p>
        </w:tc>
        <w:tc>
          <w:tcPr>
            <w:tcW w:w="742" w:type="dxa"/>
          </w:tcPr>
          <w:p w14:paraId="3D3DBA61"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511EA6A" w14:textId="77777777" w:rsidTr="00977327">
        <w:tc>
          <w:tcPr>
            <w:tcW w:w="3227" w:type="dxa"/>
          </w:tcPr>
          <w:p w14:paraId="73DF6207"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&lt;userName&gt;</w:t>
            </w:r>
          </w:p>
        </w:tc>
        <w:tc>
          <w:tcPr>
            <w:tcW w:w="5812" w:type="dxa"/>
          </w:tcPr>
          <w:p w14:paraId="5BC09E21" w14:textId="77777777" w:rsidR="00D72A57" w:rsidRDefault="00D72A57" w:rsidP="00977327">
            <w:pPr>
              <w:spacing w:after="0"/>
              <w:rPr>
                <w:color w:val="000000"/>
                <w:sz w:val="18"/>
                <w:szCs w:val="18"/>
              </w:rPr>
            </w:pPr>
            <w:r>
              <w:rPr>
                <w:color w:val="000000"/>
                <w:sz w:val="18"/>
                <w:szCs w:val="18"/>
              </w:rPr>
              <w:t>Accountname eines Internetzugangs</w:t>
            </w:r>
          </w:p>
        </w:tc>
        <w:tc>
          <w:tcPr>
            <w:tcW w:w="742" w:type="dxa"/>
          </w:tcPr>
          <w:p w14:paraId="077F2DEF"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4072F23" w14:textId="77777777" w:rsidTr="00977327">
        <w:tc>
          <w:tcPr>
            <w:tcW w:w="3227" w:type="dxa"/>
          </w:tcPr>
          <w:p w14:paraId="0B5AAE04"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&lt;postBoxAddress&gt;</w:t>
            </w:r>
          </w:p>
        </w:tc>
        <w:tc>
          <w:tcPr>
            <w:tcW w:w="5812" w:type="dxa"/>
          </w:tcPr>
          <w:p w14:paraId="30D28A33" w14:textId="77777777" w:rsidR="00D72A57" w:rsidRDefault="00D72A57" w:rsidP="00977327">
            <w:pPr>
              <w:spacing w:after="0"/>
              <w:rPr>
                <w:color w:val="000000"/>
                <w:sz w:val="18"/>
                <w:szCs w:val="18"/>
              </w:rPr>
            </w:pPr>
            <w:r>
              <w:rPr>
                <w:color w:val="000000"/>
                <w:sz w:val="18"/>
                <w:szCs w:val="18"/>
              </w:rPr>
              <w:t>Postfachadresse bzw. Accountname eines E-Mail Postfachs</w:t>
            </w:r>
          </w:p>
        </w:tc>
        <w:tc>
          <w:tcPr>
            <w:tcW w:w="742" w:type="dxa"/>
          </w:tcPr>
          <w:p w14:paraId="180C8997"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4B460078" w14:textId="77777777" w:rsidTr="00977327">
        <w:tc>
          <w:tcPr>
            <w:tcW w:w="3227" w:type="dxa"/>
          </w:tcPr>
          <w:p w14:paraId="12A81DEC"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&lt;macAddress&gt;</w:t>
            </w:r>
          </w:p>
        </w:tc>
        <w:tc>
          <w:tcPr>
            <w:tcW w:w="5812" w:type="dxa"/>
          </w:tcPr>
          <w:p w14:paraId="56908FCB" w14:textId="77777777" w:rsidR="00D72A57" w:rsidRDefault="00D72A57" w:rsidP="00977327">
            <w:pPr>
              <w:spacing w:after="0"/>
              <w:rPr>
                <w:color w:val="000000"/>
                <w:sz w:val="18"/>
                <w:szCs w:val="18"/>
              </w:rPr>
            </w:pPr>
            <w:r>
              <w:rPr>
                <w:color w:val="000000"/>
                <w:sz w:val="18"/>
                <w:szCs w:val="18"/>
              </w:rPr>
              <w:t>Macadresse eines Endgerätes zum Internetzugang bei Kabelnetzen</w:t>
            </w:r>
          </w:p>
        </w:tc>
        <w:tc>
          <w:tcPr>
            <w:tcW w:w="742" w:type="dxa"/>
          </w:tcPr>
          <w:p w14:paraId="02E94D45"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2D789E7C" w14:textId="77777777" w:rsidTr="00977327">
        <w:tc>
          <w:tcPr>
            <w:tcW w:w="3227" w:type="dxa"/>
          </w:tcPr>
          <w:p w14:paraId="578CE27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&lt;ipAddress&gt;</w:t>
            </w:r>
          </w:p>
        </w:tc>
        <w:tc>
          <w:tcPr>
            <w:tcW w:w="5812" w:type="dxa"/>
          </w:tcPr>
          <w:p w14:paraId="52D9157F" w14:textId="77777777" w:rsidR="00D72A57" w:rsidRDefault="00D72A57" w:rsidP="00977327">
            <w:pPr>
              <w:spacing w:after="0"/>
              <w:rPr>
                <w:color w:val="000000"/>
                <w:sz w:val="18"/>
                <w:szCs w:val="18"/>
              </w:rPr>
            </w:pPr>
            <w:r>
              <w:rPr>
                <w:color w:val="000000"/>
                <w:sz w:val="18"/>
                <w:szCs w:val="18"/>
              </w:rPr>
              <w:t>Feste IP-Adresse eines Internetzugangs</w:t>
            </w:r>
          </w:p>
        </w:tc>
        <w:tc>
          <w:tcPr>
            <w:tcW w:w="742" w:type="dxa"/>
          </w:tcPr>
          <w:p w14:paraId="6D1A854C" w14:textId="77777777" w:rsidR="00D72A57" w:rsidRDefault="00D72A57" w:rsidP="00977327">
            <w:pPr>
              <w:spacing w:after="0"/>
              <w:jc w:val="center"/>
              <w:rPr>
                <w:color w:val="000000"/>
                <w:sz w:val="18"/>
                <w:szCs w:val="18"/>
              </w:rPr>
            </w:pPr>
            <w:r>
              <w:rPr>
                <w:color w:val="000000"/>
                <w:sz w:val="18"/>
                <w:szCs w:val="18"/>
              </w:rPr>
              <w:t>C</w:t>
            </w:r>
          </w:p>
        </w:tc>
      </w:tr>
      <w:tr w:rsidR="00257554" w:rsidRPr="0042420A" w14:paraId="3DD3FB74" w14:textId="77777777" w:rsidTr="00977327">
        <w:tc>
          <w:tcPr>
            <w:tcW w:w="3227" w:type="dxa"/>
          </w:tcPr>
          <w:p w14:paraId="31EABE61" w14:textId="2E64E93D"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&lt;hostMacAddress&gt;</w:t>
            </w:r>
          </w:p>
        </w:tc>
        <w:tc>
          <w:tcPr>
            <w:tcW w:w="5812" w:type="dxa"/>
          </w:tcPr>
          <w:p w14:paraId="15966D47" w14:textId="705492AA" w:rsidR="00257554" w:rsidRDefault="00257554" w:rsidP="00257554">
            <w:pPr>
              <w:spacing w:after="0"/>
              <w:rPr>
                <w:color w:val="000000"/>
                <w:sz w:val="18"/>
                <w:szCs w:val="18"/>
              </w:rPr>
            </w:pPr>
            <w:r w:rsidRPr="00F94891">
              <w:rPr>
                <w:color w:val="000000"/>
                <w:sz w:val="18"/>
                <w:szCs w:val="18"/>
              </w:rPr>
              <w:t xml:space="preserve">hostMacAddress </w:t>
            </w:r>
            <w:r>
              <w:rPr>
                <w:color w:val="000000"/>
                <w:sz w:val="18"/>
                <w:szCs w:val="18"/>
              </w:rPr>
              <w:t>für</w:t>
            </w:r>
            <w:r w:rsidRPr="00F94891">
              <w:rPr>
                <w:color w:val="000000"/>
                <w:sz w:val="18"/>
                <w:szCs w:val="18"/>
              </w:rPr>
              <w:t xml:space="preserve"> WIFI / hotspot</w:t>
            </w:r>
          </w:p>
        </w:tc>
        <w:tc>
          <w:tcPr>
            <w:tcW w:w="742" w:type="dxa"/>
          </w:tcPr>
          <w:p w14:paraId="46EAEEB2" w14:textId="778B64DD" w:rsidR="00257554" w:rsidRDefault="00257554" w:rsidP="00257554">
            <w:pPr>
              <w:spacing w:after="0"/>
              <w:jc w:val="center"/>
              <w:rPr>
                <w:color w:val="000000"/>
                <w:sz w:val="18"/>
                <w:szCs w:val="18"/>
              </w:rPr>
            </w:pPr>
            <w:r>
              <w:rPr>
                <w:color w:val="000000"/>
                <w:sz w:val="18"/>
                <w:szCs w:val="18"/>
              </w:rPr>
              <w:t>C</w:t>
            </w:r>
          </w:p>
        </w:tc>
      </w:tr>
      <w:tr w:rsidR="00257554" w:rsidRPr="0042420A" w14:paraId="6D1A9BB1" w14:textId="77777777" w:rsidTr="00977327">
        <w:tc>
          <w:tcPr>
            <w:tcW w:w="3227" w:type="dxa"/>
          </w:tcPr>
          <w:p w14:paraId="29C5A5A1" w14:textId="39A95BB6"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&lt;mailboxID&gt;</w:t>
            </w:r>
          </w:p>
        </w:tc>
        <w:tc>
          <w:tcPr>
            <w:tcW w:w="5812" w:type="dxa"/>
          </w:tcPr>
          <w:p w14:paraId="1E6FDC58" w14:textId="31301E79" w:rsidR="00257554" w:rsidRDefault="00257554" w:rsidP="00257554">
            <w:pPr>
              <w:spacing w:after="0"/>
              <w:rPr>
                <w:color w:val="000000"/>
                <w:sz w:val="18"/>
                <w:szCs w:val="18"/>
              </w:rPr>
            </w:pPr>
            <w:r>
              <w:rPr>
                <w:color w:val="000000"/>
                <w:sz w:val="18"/>
                <w:szCs w:val="18"/>
              </w:rPr>
              <w:t>Für Mailbox-Abfragen wie E-Mails abfragen, herunterladen, löschen.</w:t>
            </w:r>
          </w:p>
        </w:tc>
        <w:tc>
          <w:tcPr>
            <w:tcW w:w="742" w:type="dxa"/>
          </w:tcPr>
          <w:p w14:paraId="4464E10D" w14:textId="1E0DDB21" w:rsidR="00257554" w:rsidRDefault="00257554" w:rsidP="00257554">
            <w:pPr>
              <w:spacing w:after="0"/>
              <w:jc w:val="center"/>
              <w:rPr>
                <w:color w:val="000000"/>
                <w:sz w:val="18"/>
                <w:szCs w:val="18"/>
              </w:rPr>
            </w:pPr>
            <w:r>
              <w:rPr>
                <w:color w:val="000000"/>
                <w:sz w:val="18"/>
                <w:szCs w:val="18"/>
              </w:rPr>
              <w:t>C</w:t>
            </w:r>
          </w:p>
        </w:tc>
      </w:tr>
    </w:tbl>
    <w:p w14:paraId="0764C7DA" w14:textId="77777777" w:rsidR="00D72A57" w:rsidRDefault="00D72A57" w:rsidP="00D72A57">
      <w:pPr>
        <w:rPr>
          <w:rFonts w:cs="Arial"/>
          <w:color w:val="000000"/>
        </w:rPr>
      </w:pPr>
    </w:p>
    <w:p w14:paraId="4053B0A4" w14:textId="24FD8F2E" w:rsidR="00D72A57" w:rsidRDefault="00D72A57" w:rsidP="00012CFE">
      <w:pPr>
        <w:pStyle w:val="berschrift4"/>
      </w:pPr>
      <w:r w:rsidRPr="00F349EA">
        <w:t>3.2.2.</w:t>
      </w:r>
      <w:r>
        <w:t>3</w:t>
      </w:r>
      <w:r w:rsidR="00D56BD2">
        <w:tab/>
      </w:r>
      <w:r w:rsidRPr="00F349EA">
        <w:t xml:space="preserve">Festlegungen zum </w:t>
      </w:r>
      <w:r>
        <w:t>usageData-request für die nationale XSD-Ergänzung</w:t>
      </w:r>
    </w:p>
    <w:p w14:paraId="65AC5120" w14:textId="77777777" w:rsidR="00D72A57" w:rsidRDefault="00D72A57" w:rsidP="00D72A57">
      <w:pPr>
        <w:rPr>
          <w:color w:val="000000"/>
        </w:rPr>
      </w:pPr>
      <w:r>
        <w:rPr>
          <w:rFonts w:cs="Arial"/>
          <w:color w:val="000000"/>
        </w:rPr>
        <w:t xml:space="preserve">Für die Beauskunftung von Verkehrsdaten werden innerhalb der ETSI-XSD die Anfragedaten zu den konkret zu beauskunftenden Verkehrsdaten übermittelt </w:t>
      </w:r>
      <w:r>
        <w:rPr>
          <w:color w:val="000000"/>
        </w:rPr>
        <w:t>(z.B. Übermittlung der Rufnummer und eines Zeitraums bei der Beauskunftung von Verkehrsdaten).</w:t>
      </w:r>
    </w:p>
    <w:p w14:paraId="1EB138C1" w14:textId="77777777" w:rsidR="00D72A57" w:rsidRPr="003A3B03" w:rsidRDefault="00D72A57" w:rsidP="00D72A57">
      <w:pPr>
        <w:rPr>
          <w:color w:val="000000"/>
        </w:rPr>
      </w:pPr>
      <w:r>
        <w:rPr>
          <w:color w:val="000000"/>
        </w:rPr>
        <w:t>D</w:t>
      </w:r>
      <w:r>
        <w:rPr>
          <w:rFonts w:cs="Arial"/>
          <w:color w:val="000000"/>
        </w:rPr>
        <w:t xml:space="preserve">ie nationale XSD-Ergänzung enthält neben den grundsätzlichen Angaben im Header (u.a. mit dem Verweis auf den </w:t>
      </w:r>
      <w:r w:rsidRPr="0005346A">
        <w:rPr>
          <w:rFonts w:cs="Arial"/>
          <w:i/>
          <w:color w:val="000000"/>
        </w:rPr>
        <w:t>warrant-request</w:t>
      </w:r>
      <w:r>
        <w:rPr>
          <w:rFonts w:cs="Arial"/>
          <w:color w:val="000000"/>
        </w:rPr>
        <w:t xml:space="preserve"> und die betreffende </w:t>
      </w:r>
      <w:r w:rsidRPr="0005346A">
        <w:rPr>
          <w:rFonts w:cs="Arial"/>
          <w:i/>
          <w:color w:val="000000"/>
        </w:rPr>
        <w:t>targetNumber</w:t>
      </w:r>
      <w:r>
        <w:rPr>
          <w:rFonts w:cs="Arial"/>
          <w:color w:val="000000"/>
        </w:rPr>
        <w:t>) die Angabe zum abgefragten Dienst (Telefondienst, Datendienst, kombinierte Anfrage).</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61D4456F" w14:textId="77777777" w:rsidTr="00977327">
        <w:tc>
          <w:tcPr>
            <w:tcW w:w="9781" w:type="dxa"/>
            <w:gridSpan w:val="3"/>
            <w:tcBorders>
              <w:bottom w:val="nil"/>
            </w:tcBorders>
            <w:shd w:val="clear" w:color="auto" w:fill="E6E6E6"/>
          </w:tcPr>
          <w:p w14:paraId="0FDB0ED2" w14:textId="77777777" w:rsidR="00D72A57" w:rsidRPr="0042420A" w:rsidRDefault="00D72A57" w:rsidP="00977327">
            <w:pPr>
              <w:spacing w:after="0"/>
              <w:rPr>
                <w:b/>
                <w:color w:val="000000"/>
                <w:sz w:val="18"/>
                <w:szCs w:val="18"/>
              </w:rPr>
            </w:pPr>
            <w:r>
              <w:rPr>
                <w:b/>
                <w:color w:val="000000"/>
                <w:sz w:val="18"/>
                <w:szCs w:val="18"/>
              </w:rPr>
              <w:t>UsageData</w:t>
            </w:r>
          </w:p>
        </w:tc>
      </w:tr>
      <w:tr w:rsidR="00D72A57" w:rsidRPr="00FB335D" w14:paraId="245D14CC" w14:textId="77777777" w:rsidTr="00977327">
        <w:tc>
          <w:tcPr>
            <w:tcW w:w="3227" w:type="dxa"/>
            <w:tcBorders>
              <w:top w:val="nil"/>
            </w:tcBorders>
            <w:shd w:val="clear" w:color="auto" w:fill="E6E6E6"/>
          </w:tcPr>
          <w:p w14:paraId="2778A78A"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5AC02868"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8DAFE5E"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21AE8E74" w14:textId="77777777" w:rsidTr="00977327">
        <w:tc>
          <w:tcPr>
            <w:tcW w:w="3227" w:type="dxa"/>
            <w:tcBorders>
              <w:top w:val="single" w:sz="4" w:space="0" w:color="auto"/>
              <w:left w:val="single" w:sz="4" w:space="0" w:color="auto"/>
              <w:bottom w:val="single" w:sz="4" w:space="0" w:color="auto"/>
              <w:right w:val="single" w:sz="4" w:space="0" w:color="auto"/>
            </w:tcBorders>
          </w:tcPr>
          <w:p w14:paraId="21F395E0"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usageData</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18C97BF5" w14:textId="77777777" w:rsidR="00D72A57" w:rsidRDefault="00D72A57" w:rsidP="00977327">
            <w:pPr>
              <w:spacing w:after="0"/>
              <w:rPr>
                <w:color w:val="000000"/>
                <w:sz w:val="18"/>
                <w:szCs w:val="18"/>
              </w:rPr>
            </w:pPr>
            <w:r>
              <w:rPr>
                <w:color w:val="000000"/>
                <w:sz w:val="18"/>
                <w:szCs w:val="18"/>
              </w:rPr>
              <w:t>Kennzeichnung, ob zu einer Fest- oder Mobilfunknummer Verkehrsdaten aus dem Telefondienst oder dem Internetzugangsdienst beauskunftet werden sollen. Werden beide Möglichkeiten gesetzt, liegt eine kombinierte Beauskunftung nach Kapitel 2.2.3.5 vor.</w:t>
            </w:r>
          </w:p>
          <w:p w14:paraId="04A527B8" w14:textId="77777777" w:rsidR="00D72A57" w:rsidRDefault="00D72A57" w:rsidP="00977327">
            <w:pPr>
              <w:spacing w:after="0"/>
              <w:rPr>
                <w:color w:val="000000"/>
                <w:sz w:val="18"/>
                <w:szCs w:val="18"/>
              </w:rPr>
            </w:pPr>
          </w:p>
          <w:p w14:paraId="4EF17CC8" w14:textId="77777777" w:rsidR="00D72A57" w:rsidRPr="005154BB" w:rsidRDefault="00D72A57" w:rsidP="00977327">
            <w:pPr>
              <w:spacing w:after="0"/>
              <w:rPr>
                <w:color w:val="000000"/>
                <w:sz w:val="18"/>
                <w:szCs w:val="18"/>
              </w:rPr>
            </w:pPr>
            <w:r w:rsidRPr="005154BB">
              <w:rPr>
                <w:color w:val="000000"/>
                <w:sz w:val="18"/>
                <w:szCs w:val="18"/>
              </w:rPr>
              <w:t>Mögliche Werte:</w:t>
            </w:r>
            <w:r w:rsidRPr="005154BB">
              <w:rPr>
                <w:color w:val="000000"/>
                <w:sz w:val="18"/>
                <w:szCs w:val="18"/>
              </w:rPr>
              <w:br/>
            </w:r>
            <w:r w:rsidRPr="005154BB">
              <w:rPr>
                <w:color w:val="000000"/>
                <w:sz w:val="18"/>
                <w:szCs w:val="18"/>
              </w:rPr>
              <w:tab/>
            </w:r>
            <w:r w:rsidRPr="005154BB">
              <w:rPr>
                <w:color w:val="000000"/>
                <w:sz w:val="18"/>
                <w:szCs w:val="18"/>
              </w:rPr>
              <w:tab/>
              <w:t xml:space="preserve">- </w:t>
            </w:r>
            <w:r w:rsidRPr="002C1A63">
              <w:rPr>
                <w:i/>
                <w:color w:val="000000"/>
                <w:sz w:val="18"/>
                <w:szCs w:val="18"/>
              </w:rPr>
              <w:t>telephonyService</w:t>
            </w:r>
            <w:r w:rsidRPr="005154BB">
              <w:rPr>
                <w:color w:val="000000"/>
                <w:sz w:val="18"/>
                <w:szCs w:val="18"/>
              </w:rPr>
              <w:t xml:space="preserve">: </w:t>
            </w:r>
            <w:r w:rsidRPr="005154BB">
              <w:rPr>
                <w:color w:val="000000"/>
                <w:sz w:val="18"/>
                <w:szCs w:val="18"/>
              </w:rPr>
              <w:tab/>
            </w:r>
            <w:r>
              <w:rPr>
                <w:color w:val="000000"/>
                <w:sz w:val="18"/>
                <w:szCs w:val="18"/>
              </w:rPr>
              <w:tab/>
            </w:r>
            <w:r w:rsidRPr="005154BB">
              <w:rPr>
                <w:color w:val="000000"/>
                <w:sz w:val="18"/>
                <w:szCs w:val="18"/>
              </w:rPr>
              <w:t>true oder false</w:t>
            </w:r>
          </w:p>
          <w:p w14:paraId="214CF4AD" w14:textId="77777777" w:rsidR="00D72A57" w:rsidRPr="00C411E6" w:rsidRDefault="00D72A57" w:rsidP="00977327">
            <w:pPr>
              <w:spacing w:after="0"/>
              <w:rPr>
                <w:color w:val="000000"/>
                <w:sz w:val="18"/>
                <w:szCs w:val="18"/>
                <w:lang w:val="en-US"/>
              </w:rPr>
            </w:pPr>
            <w:r w:rsidRPr="005154BB">
              <w:rPr>
                <w:color w:val="000000"/>
                <w:sz w:val="18"/>
                <w:szCs w:val="18"/>
              </w:rPr>
              <w:tab/>
            </w:r>
            <w:r w:rsidRPr="005154BB">
              <w:rPr>
                <w:color w:val="000000"/>
                <w:sz w:val="18"/>
                <w:szCs w:val="18"/>
              </w:rPr>
              <w:tab/>
            </w:r>
            <w:r w:rsidRPr="00C411E6">
              <w:rPr>
                <w:color w:val="000000"/>
                <w:sz w:val="18"/>
                <w:szCs w:val="18"/>
                <w:lang w:val="en-US"/>
              </w:rPr>
              <w:t xml:space="preserve">- </w:t>
            </w:r>
            <w:r w:rsidRPr="00C411E6">
              <w:rPr>
                <w:i/>
                <w:color w:val="000000"/>
                <w:sz w:val="18"/>
                <w:szCs w:val="18"/>
                <w:lang w:val="en-US"/>
              </w:rPr>
              <w:t>dataService</w:t>
            </w:r>
            <w:r w:rsidRPr="00C411E6">
              <w:rPr>
                <w:color w:val="000000"/>
                <w:sz w:val="18"/>
                <w:szCs w:val="18"/>
                <w:lang w:val="en-US"/>
              </w:rPr>
              <w:t>:</w:t>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t>true oder false</w:t>
            </w:r>
          </w:p>
          <w:p w14:paraId="20535988" w14:textId="77777777" w:rsidR="00D72A57" w:rsidRPr="00C411E6" w:rsidRDefault="00D72A57" w:rsidP="00977327">
            <w:pPr>
              <w:spacing w:after="0"/>
              <w:rPr>
                <w:color w:val="000000"/>
                <w:sz w:val="18"/>
                <w:szCs w:val="18"/>
                <w:lang w:val="en-US"/>
              </w:rPr>
            </w:pPr>
            <w:r w:rsidRPr="00C411E6">
              <w:rPr>
                <w:color w:val="000000"/>
                <w:sz w:val="18"/>
                <w:szCs w:val="18"/>
                <w:lang w:val="en-US"/>
              </w:rPr>
              <w:tab/>
            </w:r>
            <w:r w:rsidRPr="00C411E6">
              <w:rPr>
                <w:color w:val="000000"/>
                <w:sz w:val="18"/>
                <w:szCs w:val="18"/>
                <w:lang w:val="en-US"/>
              </w:rPr>
              <w:tab/>
              <w:t xml:space="preserve">- </w:t>
            </w:r>
            <w:r w:rsidRPr="00C411E6">
              <w:rPr>
                <w:i/>
                <w:color w:val="000000"/>
                <w:sz w:val="18"/>
                <w:szCs w:val="18"/>
                <w:lang w:val="en-US"/>
              </w:rPr>
              <w:t>lateRecordRequest</w:t>
            </w:r>
            <w:r w:rsidRPr="00C411E6">
              <w:rPr>
                <w:color w:val="000000"/>
                <w:sz w:val="18"/>
                <w:szCs w:val="18"/>
                <w:lang w:val="en-US"/>
              </w:rPr>
              <w:t>:</w:t>
            </w:r>
            <w:r w:rsidRPr="00C411E6">
              <w:rPr>
                <w:color w:val="000000"/>
                <w:sz w:val="18"/>
                <w:szCs w:val="18"/>
                <w:lang w:val="en-US"/>
              </w:rPr>
              <w:tab/>
              <w:t>true oder false</w:t>
            </w:r>
          </w:p>
          <w:p w14:paraId="389E713A" w14:textId="7AB946C5" w:rsidR="00D72A57" w:rsidRDefault="00D72A57" w:rsidP="00977327">
            <w:pPr>
              <w:spacing w:after="0"/>
              <w:rPr>
                <w:color w:val="000000"/>
                <w:sz w:val="18"/>
                <w:szCs w:val="18"/>
              </w:rPr>
            </w:pPr>
            <w:r w:rsidRPr="00C411E6">
              <w:rPr>
                <w:color w:val="000000"/>
                <w:sz w:val="18"/>
                <w:szCs w:val="18"/>
                <w:lang w:val="en-US"/>
              </w:rPr>
              <w:tab/>
            </w:r>
            <w:r w:rsidRPr="00C411E6">
              <w:rPr>
                <w:color w:val="000000"/>
                <w:sz w:val="18"/>
                <w:szCs w:val="18"/>
                <w:lang w:val="en-US"/>
              </w:rPr>
              <w:tab/>
            </w:r>
            <w:r w:rsidRPr="00101E33">
              <w:rPr>
                <w:color w:val="000000"/>
                <w:sz w:val="18"/>
                <w:szCs w:val="18"/>
              </w:rPr>
              <w:t>- zielwahl</w:t>
            </w:r>
            <w:r w:rsidRPr="00101E33">
              <w:rPr>
                <w:i/>
                <w:color w:val="000000"/>
                <w:sz w:val="18"/>
                <w:szCs w:val="18"/>
              </w:rPr>
              <w:t>Request</w:t>
            </w:r>
            <w:r w:rsidRPr="00101E33">
              <w:rPr>
                <w:color w:val="000000"/>
                <w:sz w:val="18"/>
                <w:szCs w:val="18"/>
              </w:rPr>
              <w:t>:</w:t>
            </w:r>
            <w:r w:rsidRPr="00101E33">
              <w:rPr>
                <w:color w:val="000000"/>
                <w:sz w:val="18"/>
                <w:szCs w:val="18"/>
              </w:rPr>
              <w:tab/>
            </w:r>
            <w:r w:rsidR="00633FC6" w:rsidRPr="00101E33">
              <w:rPr>
                <w:color w:val="000000"/>
                <w:sz w:val="18"/>
                <w:szCs w:val="18"/>
              </w:rPr>
              <w:tab/>
            </w:r>
            <w:r w:rsidR="00633FC6" w:rsidRPr="00101E33">
              <w:rPr>
                <w:color w:val="000000"/>
                <w:sz w:val="18"/>
                <w:szCs w:val="18"/>
              </w:rPr>
              <w:tab/>
            </w:r>
            <w:r w:rsidRPr="00101E33">
              <w:rPr>
                <w:color w:val="000000"/>
                <w:sz w:val="18"/>
                <w:szCs w:val="18"/>
              </w:rPr>
              <w:t>true oder false</w:t>
            </w:r>
          </w:p>
          <w:p w14:paraId="316A881A" w14:textId="77777777" w:rsidR="00D72A57" w:rsidRPr="00532764" w:rsidRDefault="00D72A57" w:rsidP="00977327">
            <w:pPr>
              <w:spacing w:after="0"/>
              <w:rPr>
                <w:color w:val="000000"/>
                <w:sz w:val="18"/>
                <w:szCs w:val="18"/>
              </w:rPr>
            </w:pPr>
          </w:p>
          <w:p w14:paraId="5EF4129A" w14:textId="77777777" w:rsidR="00D72A57" w:rsidRDefault="00D72A57" w:rsidP="00977327">
            <w:pPr>
              <w:spacing w:after="0"/>
              <w:rPr>
                <w:color w:val="000000"/>
                <w:sz w:val="18"/>
                <w:szCs w:val="18"/>
              </w:rPr>
            </w:pPr>
            <w:r w:rsidRPr="006F174D">
              <w:rPr>
                <w:color w:val="000000"/>
                <w:sz w:val="18"/>
                <w:szCs w:val="18"/>
              </w:rPr>
              <w:t xml:space="preserve">Besonderer </w:t>
            </w:r>
            <w:r w:rsidRPr="002C1A63">
              <w:rPr>
                <w:i/>
                <w:color w:val="000000"/>
                <w:sz w:val="18"/>
                <w:szCs w:val="18"/>
              </w:rPr>
              <w:t>data-request</w:t>
            </w:r>
            <w:r w:rsidRPr="006F174D">
              <w:rPr>
                <w:color w:val="000000"/>
                <w:sz w:val="18"/>
                <w:szCs w:val="18"/>
              </w:rPr>
              <w:t xml:space="preserve"> zur Beauskunftung von verspäteten Verkehrsdaten (Late-record), die erst nach einer Wartezeit und nach dem Ablauf des abgefragten Zeitraums im warrant-request zur Verfügung stehen.</w:t>
            </w:r>
          </w:p>
          <w:p w14:paraId="547A90E2" w14:textId="77777777" w:rsidR="00D72A57" w:rsidRDefault="00D72A57" w:rsidP="00977327">
            <w:pPr>
              <w:spacing w:after="0"/>
              <w:rPr>
                <w:color w:val="000000"/>
                <w:sz w:val="18"/>
                <w:szCs w:val="18"/>
              </w:rPr>
            </w:pPr>
          </w:p>
          <w:p w14:paraId="7D15205D" w14:textId="77777777" w:rsidR="00D72A57" w:rsidRPr="006F174D" w:rsidRDefault="00D72A57" w:rsidP="00977327">
            <w:pPr>
              <w:spacing w:after="0"/>
              <w:rPr>
                <w:color w:val="000000"/>
                <w:sz w:val="18"/>
                <w:szCs w:val="18"/>
              </w:rPr>
            </w:pPr>
            <w:r w:rsidRPr="00532764">
              <w:rPr>
                <w:i/>
                <w:color w:val="000000"/>
                <w:sz w:val="18"/>
                <w:szCs w:val="18"/>
              </w:rPr>
              <w:t xml:space="preserve">zielwahlRequest </w:t>
            </w:r>
            <w:r>
              <w:rPr>
                <w:color w:val="000000"/>
                <w:sz w:val="18"/>
                <w:szCs w:val="18"/>
              </w:rPr>
              <w:t>zur Kennzeichung einer Zielwahlsuche.</w:t>
            </w:r>
          </w:p>
        </w:tc>
        <w:tc>
          <w:tcPr>
            <w:tcW w:w="742" w:type="dxa"/>
            <w:tcBorders>
              <w:top w:val="single" w:sz="4" w:space="0" w:color="auto"/>
              <w:left w:val="single" w:sz="4" w:space="0" w:color="auto"/>
              <w:bottom w:val="single" w:sz="4" w:space="0" w:color="auto"/>
              <w:right w:val="single" w:sz="4" w:space="0" w:color="auto"/>
            </w:tcBorders>
          </w:tcPr>
          <w:p w14:paraId="2E879010" w14:textId="77777777" w:rsidR="00D72A57" w:rsidRPr="0042420A" w:rsidRDefault="00D72A57" w:rsidP="00977327">
            <w:pPr>
              <w:spacing w:after="0"/>
              <w:jc w:val="center"/>
              <w:rPr>
                <w:color w:val="000000"/>
                <w:sz w:val="18"/>
                <w:szCs w:val="18"/>
              </w:rPr>
            </w:pPr>
            <w:r>
              <w:rPr>
                <w:color w:val="000000"/>
                <w:sz w:val="18"/>
                <w:szCs w:val="18"/>
              </w:rPr>
              <w:t>M</w:t>
            </w:r>
          </w:p>
        </w:tc>
      </w:tr>
    </w:tbl>
    <w:p w14:paraId="409BCD69" w14:textId="7471A848"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42420A" w14:paraId="260B0AC8" w14:textId="77777777" w:rsidTr="00B71112">
        <w:tc>
          <w:tcPr>
            <w:tcW w:w="9781" w:type="dxa"/>
            <w:gridSpan w:val="3"/>
            <w:tcBorders>
              <w:bottom w:val="nil"/>
            </w:tcBorders>
            <w:shd w:val="clear" w:color="auto" w:fill="E6E6E6"/>
          </w:tcPr>
          <w:p w14:paraId="79895EE9" w14:textId="56071B59" w:rsidR="00101E33" w:rsidRPr="0042420A" w:rsidRDefault="00101E33" w:rsidP="00101E33">
            <w:pPr>
              <w:spacing w:after="0"/>
              <w:rPr>
                <w:b/>
                <w:color w:val="000000"/>
                <w:sz w:val="18"/>
                <w:szCs w:val="18"/>
              </w:rPr>
            </w:pPr>
            <w:r>
              <w:rPr>
                <w:b/>
                <w:color w:val="000000"/>
                <w:sz w:val="18"/>
                <w:szCs w:val="18"/>
              </w:rPr>
              <w:t>locationCriteria</w:t>
            </w:r>
          </w:p>
        </w:tc>
      </w:tr>
      <w:tr w:rsidR="00101E33" w:rsidRPr="00FB335D" w14:paraId="7078DA5F" w14:textId="77777777" w:rsidTr="00B71112">
        <w:tc>
          <w:tcPr>
            <w:tcW w:w="3227" w:type="dxa"/>
            <w:tcBorders>
              <w:top w:val="nil"/>
            </w:tcBorders>
            <w:shd w:val="clear" w:color="auto" w:fill="E6E6E6"/>
          </w:tcPr>
          <w:p w14:paraId="10A95122" w14:textId="69B0FF9F" w:rsidR="00101E33" w:rsidRPr="00FB335D" w:rsidRDefault="00101E33" w:rsidP="00101E33">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A9A3ADA" w14:textId="464B5758" w:rsidR="00101E33" w:rsidRPr="00FB335D" w:rsidRDefault="00101E33" w:rsidP="00101E33">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9D08B33" w14:textId="5362A9FA" w:rsidR="00101E33" w:rsidRPr="00FB335D" w:rsidRDefault="00101E33" w:rsidP="00101E33">
            <w:pPr>
              <w:spacing w:after="0"/>
              <w:rPr>
                <w:color w:val="000000"/>
                <w:sz w:val="18"/>
                <w:szCs w:val="18"/>
              </w:rPr>
            </w:pPr>
            <w:r w:rsidRPr="00FB335D">
              <w:rPr>
                <w:color w:val="000000"/>
                <w:sz w:val="18"/>
                <w:szCs w:val="18"/>
              </w:rPr>
              <w:t>M/C/O</w:t>
            </w:r>
          </w:p>
        </w:tc>
      </w:tr>
      <w:tr w:rsidR="00101E33" w:rsidRPr="0042420A" w14:paraId="22A98303" w14:textId="77777777" w:rsidTr="00B71112">
        <w:tc>
          <w:tcPr>
            <w:tcW w:w="3227" w:type="dxa"/>
          </w:tcPr>
          <w:p w14:paraId="675E6D37" w14:textId="0706E795" w:rsidR="00101E33" w:rsidRPr="0042420A" w:rsidRDefault="00101E33" w:rsidP="00101E33">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retrogradLocation</w:t>
            </w:r>
            <w:r w:rsidRPr="0042420A">
              <w:rPr>
                <w:rFonts w:ascii="Courier New" w:hAnsi="Courier New" w:cs="Courier New"/>
                <w:color w:val="000000"/>
                <w:sz w:val="18"/>
                <w:szCs w:val="18"/>
              </w:rPr>
              <w:t>&gt;</w:t>
            </w:r>
          </w:p>
        </w:tc>
        <w:tc>
          <w:tcPr>
            <w:tcW w:w="5812" w:type="dxa"/>
          </w:tcPr>
          <w:p w14:paraId="2C90B6D1" w14:textId="28268C19" w:rsidR="00101E33" w:rsidRPr="004F25C8" w:rsidRDefault="00101E33" w:rsidP="00101E33">
            <w:pPr>
              <w:spacing w:after="0"/>
              <w:rPr>
                <w:color w:val="000000"/>
                <w:sz w:val="18"/>
                <w:szCs w:val="18"/>
              </w:rPr>
            </w:pPr>
            <w:r>
              <w:rPr>
                <w:color w:val="000000"/>
                <w:sz w:val="18"/>
                <w:szCs w:val="18"/>
              </w:rPr>
              <w:t xml:space="preserve">Die angeforderten Standortdaten beziehen sich auf </w:t>
            </w:r>
            <w:r w:rsidR="000F3D30">
              <w:rPr>
                <w:color w:val="000000"/>
                <w:sz w:val="18"/>
                <w:szCs w:val="18"/>
              </w:rPr>
              <w:t xml:space="preserve">einen Zeitraum </w:t>
            </w:r>
            <w:r>
              <w:rPr>
                <w:color w:val="000000"/>
                <w:sz w:val="18"/>
                <w:szCs w:val="18"/>
              </w:rPr>
              <w:t>vor dem Beschlussdatum.</w:t>
            </w:r>
          </w:p>
        </w:tc>
        <w:tc>
          <w:tcPr>
            <w:tcW w:w="742" w:type="dxa"/>
          </w:tcPr>
          <w:p w14:paraId="46C22F9D" w14:textId="64D78492" w:rsidR="00101E33" w:rsidRPr="00101E33" w:rsidRDefault="00101E33" w:rsidP="00101E33">
            <w:pPr>
              <w:spacing w:after="0"/>
              <w:jc w:val="center"/>
              <w:rPr>
                <w:color w:val="000000"/>
                <w:sz w:val="18"/>
                <w:szCs w:val="18"/>
              </w:rPr>
            </w:pPr>
            <w:r w:rsidRPr="00101E33">
              <w:rPr>
                <w:color w:val="000000"/>
                <w:sz w:val="18"/>
                <w:szCs w:val="18"/>
              </w:rPr>
              <w:t>M</w:t>
            </w:r>
          </w:p>
        </w:tc>
      </w:tr>
      <w:tr w:rsidR="00101E33" w:rsidRPr="0042420A" w14:paraId="4134F943" w14:textId="77777777" w:rsidTr="00B71112">
        <w:tc>
          <w:tcPr>
            <w:tcW w:w="3227" w:type="dxa"/>
          </w:tcPr>
          <w:p w14:paraId="5C13CFEC" w14:textId="3A6880D5" w:rsidR="00101E33" w:rsidRPr="00401844" w:rsidRDefault="00101E33" w:rsidP="00101E33">
            <w:pPr>
              <w:spacing w:after="0"/>
              <w:rPr>
                <w:rFonts w:ascii="Courier New" w:hAnsi="Courier New" w:cs="Courier New"/>
                <w:color w:val="000000"/>
                <w:sz w:val="18"/>
                <w:szCs w:val="18"/>
              </w:rPr>
            </w:pPr>
            <w:r w:rsidRPr="00401844">
              <w:rPr>
                <w:rFonts w:ascii="Courier New" w:hAnsi="Courier New" w:cs="Courier New"/>
                <w:color w:val="000000"/>
                <w:sz w:val="18"/>
                <w:szCs w:val="18"/>
              </w:rPr>
              <w:t>&lt;</w:t>
            </w:r>
            <w:r>
              <w:rPr>
                <w:rFonts w:ascii="Courier New" w:hAnsi="Courier New" w:cs="Courier New"/>
                <w:color w:val="000000"/>
                <w:sz w:val="18"/>
                <w:szCs w:val="18"/>
              </w:rPr>
              <w:t>anterogradLocation</w:t>
            </w:r>
            <w:r w:rsidRPr="00401844">
              <w:rPr>
                <w:rFonts w:ascii="Courier New" w:hAnsi="Courier New" w:cs="Courier New"/>
                <w:color w:val="000000"/>
                <w:sz w:val="18"/>
                <w:szCs w:val="18"/>
              </w:rPr>
              <w:t>&gt;</w:t>
            </w:r>
          </w:p>
        </w:tc>
        <w:tc>
          <w:tcPr>
            <w:tcW w:w="5812" w:type="dxa"/>
          </w:tcPr>
          <w:p w14:paraId="7F1C75A9" w14:textId="56233ACD" w:rsidR="00101E33" w:rsidRPr="00401844" w:rsidRDefault="00101E33" w:rsidP="00101E33">
            <w:pPr>
              <w:spacing w:after="0"/>
              <w:rPr>
                <w:color w:val="000000"/>
                <w:sz w:val="18"/>
                <w:szCs w:val="18"/>
              </w:rPr>
            </w:pPr>
            <w:r>
              <w:rPr>
                <w:color w:val="000000"/>
                <w:sz w:val="18"/>
                <w:szCs w:val="18"/>
              </w:rPr>
              <w:t>Die angeforderten Daten beziehen sich auf den Zeitraum Beschlussdatum bis Endetermin.</w:t>
            </w:r>
          </w:p>
        </w:tc>
        <w:tc>
          <w:tcPr>
            <w:tcW w:w="742" w:type="dxa"/>
          </w:tcPr>
          <w:p w14:paraId="01DAC7F0" w14:textId="33A6FAC0" w:rsidR="00101E33" w:rsidRPr="00401844" w:rsidRDefault="00101E33" w:rsidP="00101E33">
            <w:pPr>
              <w:spacing w:after="0"/>
              <w:jc w:val="center"/>
              <w:rPr>
                <w:color w:val="000000"/>
                <w:sz w:val="18"/>
                <w:szCs w:val="18"/>
              </w:rPr>
            </w:pPr>
            <w:r>
              <w:rPr>
                <w:color w:val="000000"/>
                <w:sz w:val="18"/>
                <w:szCs w:val="18"/>
              </w:rPr>
              <w:t>M</w:t>
            </w:r>
          </w:p>
        </w:tc>
      </w:tr>
    </w:tbl>
    <w:p w14:paraId="4751D924" w14:textId="4D1CC090" w:rsidR="00F94891" w:rsidRDefault="00F94891"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42420A" w14:paraId="60A4625A" w14:textId="77777777" w:rsidTr="00B71112">
        <w:tc>
          <w:tcPr>
            <w:tcW w:w="9781" w:type="dxa"/>
            <w:gridSpan w:val="3"/>
            <w:tcBorders>
              <w:bottom w:val="nil"/>
            </w:tcBorders>
            <w:shd w:val="clear" w:color="auto" w:fill="E6E6E6"/>
          </w:tcPr>
          <w:p w14:paraId="3A4E15BA" w14:textId="36E7B12B" w:rsidR="00101E33" w:rsidRPr="0042420A" w:rsidRDefault="00101E33" w:rsidP="00101E33">
            <w:pPr>
              <w:spacing w:after="0"/>
              <w:rPr>
                <w:b/>
                <w:color w:val="000000"/>
                <w:sz w:val="18"/>
                <w:szCs w:val="18"/>
              </w:rPr>
            </w:pPr>
            <w:r>
              <w:rPr>
                <w:b/>
                <w:color w:val="000000"/>
                <w:sz w:val="18"/>
                <w:szCs w:val="18"/>
              </w:rPr>
              <w:t>typeOfData</w:t>
            </w:r>
          </w:p>
        </w:tc>
      </w:tr>
      <w:tr w:rsidR="00101E33" w:rsidRPr="00FB335D" w14:paraId="3F1B8A89" w14:textId="77777777" w:rsidTr="00B71112">
        <w:tc>
          <w:tcPr>
            <w:tcW w:w="3227" w:type="dxa"/>
            <w:tcBorders>
              <w:top w:val="nil"/>
            </w:tcBorders>
            <w:shd w:val="clear" w:color="auto" w:fill="E6E6E6"/>
          </w:tcPr>
          <w:p w14:paraId="1D5DF21C" w14:textId="71848C9E" w:rsidR="00101E33" w:rsidRPr="00FB335D" w:rsidRDefault="00101E33" w:rsidP="00101E33">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381DE6BA" w14:textId="05138CFA" w:rsidR="00101E33" w:rsidRPr="00FB335D" w:rsidRDefault="00101E33" w:rsidP="00101E33">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E293D24" w14:textId="5A1404CC" w:rsidR="00101E33" w:rsidRPr="00FB335D" w:rsidRDefault="00101E33" w:rsidP="00101E33">
            <w:pPr>
              <w:spacing w:after="0"/>
              <w:rPr>
                <w:color w:val="000000"/>
                <w:sz w:val="18"/>
                <w:szCs w:val="18"/>
              </w:rPr>
            </w:pPr>
            <w:r w:rsidRPr="00FB335D">
              <w:rPr>
                <w:color w:val="000000"/>
                <w:sz w:val="18"/>
                <w:szCs w:val="18"/>
              </w:rPr>
              <w:t>M/C/O</w:t>
            </w:r>
          </w:p>
        </w:tc>
      </w:tr>
      <w:tr w:rsidR="00101E33" w:rsidRPr="0042420A" w14:paraId="20F4AF3C" w14:textId="77777777" w:rsidTr="00B71112">
        <w:tc>
          <w:tcPr>
            <w:tcW w:w="3227" w:type="dxa"/>
          </w:tcPr>
          <w:p w14:paraId="1E9E785F" w14:textId="0F7F7DA6" w:rsidR="00101E33" w:rsidRPr="0042420A" w:rsidRDefault="00101E33" w:rsidP="00101E33">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betrieblicheVerkehrsdaten</w:t>
            </w:r>
            <w:r w:rsidRPr="0042420A">
              <w:rPr>
                <w:rFonts w:ascii="Courier New" w:hAnsi="Courier New" w:cs="Courier New"/>
                <w:color w:val="000000"/>
                <w:sz w:val="18"/>
                <w:szCs w:val="18"/>
              </w:rPr>
              <w:t>&gt;</w:t>
            </w:r>
          </w:p>
        </w:tc>
        <w:tc>
          <w:tcPr>
            <w:tcW w:w="5812" w:type="dxa"/>
          </w:tcPr>
          <w:p w14:paraId="407C9CBE" w14:textId="290414E9" w:rsidR="00101E33" w:rsidRPr="004F25C8" w:rsidRDefault="00101E33" w:rsidP="00101E33">
            <w:pPr>
              <w:spacing w:after="0"/>
              <w:rPr>
                <w:color w:val="000000"/>
                <w:sz w:val="18"/>
                <w:szCs w:val="18"/>
              </w:rPr>
            </w:pPr>
            <w:r>
              <w:rPr>
                <w:color w:val="000000"/>
                <w:sz w:val="18"/>
                <w:szCs w:val="18"/>
              </w:rPr>
              <w:t>Verkehrsdaten, die aus betrieblichen Gründen vorliegen.</w:t>
            </w:r>
          </w:p>
        </w:tc>
        <w:tc>
          <w:tcPr>
            <w:tcW w:w="742" w:type="dxa"/>
          </w:tcPr>
          <w:p w14:paraId="079602C3" w14:textId="1CA2ECB0" w:rsidR="00101E33" w:rsidRPr="0042420A" w:rsidRDefault="00101E33" w:rsidP="00101E33">
            <w:pPr>
              <w:spacing w:after="0"/>
              <w:jc w:val="center"/>
              <w:rPr>
                <w:color w:val="000000"/>
                <w:sz w:val="18"/>
                <w:szCs w:val="18"/>
              </w:rPr>
            </w:pPr>
            <w:r>
              <w:rPr>
                <w:color w:val="000000"/>
                <w:sz w:val="18"/>
                <w:szCs w:val="18"/>
              </w:rPr>
              <w:t>C</w:t>
            </w:r>
          </w:p>
        </w:tc>
      </w:tr>
      <w:tr w:rsidR="00101E33" w:rsidRPr="0042420A" w14:paraId="165ECABD" w14:textId="77777777" w:rsidTr="00B71112">
        <w:tc>
          <w:tcPr>
            <w:tcW w:w="3227" w:type="dxa"/>
          </w:tcPr>
          <w:p w14:paraId="65F353B5" w14:textId="315EDEB3" w:rsidR="00101E33" w:rsidRPr="00401844" w:rsidRDefault="00101E33" w:rsidP="00101E33">
            <w:pPr>
              <w:spacing w:after="0"/>
              <w:rPr>
                <w:rFonts w:ascii="Courier New" w:hAnsi="Courier New" w:cs="Courier New"/>
                <w:color w:val="000000"/>
                <w:sz w:val="18"/>
                <w:szCs w:val="18"/>
              </w:rPr>
            </w:pPr>
            <w:r w:rsidRPr="00401844">
              <w:rPr>
                <w:rFonts w:ascii="Courier New" w:hAnsi="Courier New" w:cs="Courier New"/>
                <w:color w:val="000000"/>
                <w:sz w:val="18"/>
                <w:szCs w:val="18"/>
              </w:rPr>
              <w:lastRenderedPageBreak/>
              <w:t>&lt;</w:t>
            </w:r>
            <w:r>
              <w:rPr>
                <w:rFonts w:ascii="Courier New" w:hAnsi="Courier New" w:cs="Courier New"/>
                <w:color w:val="000000"/>
                <w:sz w:val="18"/>
                <w:szCs w:val="18"/>
              </w:rPr>
              <w:t>bevorrateteVerkehrsdaten</w:t>
            </w:r>
            <w:r w:rsidRPr="00401844">
              <w:rPr>
                <w:rFonts w:ascii="Courier New" w:hAnsi="Courier New" w:cs="Courier New"/>
                <w:color w:val="000000"/>
                <w:sz w:val="18"/>
                <w:szCs w:val="18"/>
              </w:rPr>
              <w:t>&gt;</w:t>
            </w:r>
          </w:p>
        </w:tc>
        <w:tc>
          <w:tcPr>
            <w:tcW w:w="5812" w:type="dxa"/>
          </w:tcPr>
          <w:p w14:paraId="42DF2876" w14:textId="037243C2" w:rsidR="00101E33" w:rsidRPr="00401844" w:rsidRDefault="00101E33" w:rsidP="00902E79">
            <w:pPr>
              <w:spacing w:after="0"/>
              <w:rPr>
                <w:color w:val="000000"/>
                <w:sz w:val="18"/>
                <w:szCs w:val="18"/>
              </w:rPr>
            </w:pPr>
            <w:r>
              <w:rPr>
                <w:color w:val="000000"/>
                <w:sz w:val="18"/>
                <w:szCs w:val="18"/>
              </w:rPr>
              <w:t xml:space="preserve">Verkehrsdaten, die aufgrund </w:t>
            </w:r>
            <w:r w:rsidR="000F3D30">
              <w:rPr>
                <w:color w:val="000000"/>
                <w:sz w:val="18"/>
                <w:szCs w:val="18"/>
              </w:rPr>
              <w:t xml:space="preserve">einer gesetzlichen </w:t>
            </w:r>
            <w:r w:rsidR="00902E79">
              <w:rPr>
                <w:color w:val="000000"/>
                <w:sz w:val="18"/>
                <w:szCs w:val="18"/>
              </w:rPr>
              <w:t>Verpflichtung</w:t>
            </w:r>
            <w:r w:rsidR="000F3D30">
              <w:rPr>
                <w:color w:val="000000"/>
                <w:sz w:val="18"/>
                <w:szCs w:val="18"/>
              </w:rPr>
              <w:t xml:space="preserve"> (vgl. </w:t>
            </w:r>
            <w:r w:rsidR="00703FC8">
              <w:rPr>
                <w:color w:val="000000"/>
                <w:sz w:val="18"/>
                <w:szCs w:val="18"/>
              </w:rPr>
              <w:t>„</w:t>
            </w:r>
            <w:r w:rsidR="000F3D30">
              <w:rPr>
                <w:color w:val="000000"/>
                <w:sz w:val="18"/>
                <w:szCs w:val="18"/>
              </w:rPr>
              <w:t>Gesetz zur Einführung einer speicherpflicht und Höchstspeicherfrist für Verkehrsdaten</w:t>
            </w:r>
            <w:r w:rsidR="00703FC8">
              <w:rPr>
                <w:color w:val="000000"/>
                <w:sz w:val="18"/>
                <w:szCs w:val="18"/>
              </w:rPr>
              <w:t>“</w:t>
            </w:r>
            <w:r w:rsidR="00A13FD2">
              <w:rPr>
                <w:color w:val="000000"/>
                <w:sz w:val="18"/>
                <w:szCs w:val="18"/>
              </w:rPr>
              <w:t>)</w:t>
            </w:r>
            <w:r>
              <w:rPr>
                <w:color w:val="000000"/>
                <w:sz w:val="18"/>
                <w:szCs w:val="18"/>
              </w:rPr>
              <w:t xml:space="preserve"> gespeichert wurden.</w:t>
            </w:r>
          </w:p>
        </w:tc>
        <w:tc>
          <w:tcPr>
            <w:tcW w:w="742" w:type="dxa"/>
          </w:tcPr>
          <w:p w14:paraId="06200B51" w14:textId="4A990ACC" w:rsidR="00101E33" w:rsidRPr="00401844" w:rsidRDefault="00101E33" w:rsidP="00101E33">
            <w:pPr>
              <w:spacing w:after="0"/>
              <w:jc w:val="center"/>
              <w:rPr>
                <w:color w:val="000000"/>
                <w:sz w:val="18"/>
                <w:szCs w:val="18"/>
              </w:rPr>
            </w:pPr>
            <w:r w:rsidRPr="00401844">
              <w:rPr>
                <w:color w:val="000000"/>
                <w:sz w:val="18"/>
                <w:szCs w:val="18"/>
              </w:rPr>
              <w:t>C</w:t>
            </w:r>
          </w:p>
        </w:tc>
      </w:tr>
    </w:tbl>
    <w:p w14:paraId="139A1AA9" w14:textId="77777777" w:rsidR="00F94891" w:rsidRPr="0042420A" w:rsidRDefault="00F94891" w:rsidP="00D72A57">
      <w:pPr>
        <w:rPr>
          <w:rFonts w:cs="Arial"/>
          <w:color w:val="000000"/>
        </w:rPr>
      </w:pPr>
    </w:p>
    <w:p w14:paraId="342403BF" w14:textId="2E6AA93C" w:rsidR="00D72A57" w:rsidRDefault="00D72A57" w:rsidP="00012CFE">
      <w:pPr>
        <w:pStyle w:val="berschrift4"/>
      </w:pPr>
      <w:r w:rsidRPr="00F349EA">
        <w:t>3.2.2.</w:t>
      </w:r>
      <w:r>
        <w:t>4</w:t>
      </w:r>
      <w:r w:rsidR="00D56BD2">
        <w:tab/>
      </w:r>
      <w:r w:rsidRPr="00F349EA">
        <w:t xml:space="preserve">Festlegungen zum </w:t>
      </w:r>
      <w:r>
        <w:t>subscriberData-request für die nationale XSD-Ergänzung</w:t>
      </w:r>
    </w:p>
    <w:p w14:paraId="64B07E9E" w14:textId="77777777" w:rsidR="00D72A57" w:rsidRPr="00C97A3B" w:rsidRDefault="00D72A57" w:rsidP="00D72A57">
      <w:pPr>
        <w:rPr>
          <w:color w:val="000000"/>
        </w:rPr>
      </w:pPr>
      <w:r w:rsidRPr="00C97A3B">
        <w:rPr>
          <w:rFonts w:cs="Arial"/>
          <w:color w:val="000000"/>
        </w:rPr>
        <w:t>Für die Beauskunftung von Bestandsdaten werden innerhalb der ETSI-XSD die Anfragemerkmale zu d</w:t>
      </w:r>
      <w:r>
        <w:rPr>
          <w:rFonts w:cs="Arial"/>
          <w:color w:val="000000"/>
        </w:rPr>
        <w:t>en</w:t>
      </w:r>
      <w:r w:rsidRPr="00C97A3B">
        <w:rPr>
          <w:rFonts w:cs="Arial"/>
          <w:color w:val="000000"/>
        </w:rPr>
        <w:t xml:space="preserve"> konkret zu beauskunftenden Bestandsdaten übermittelt </w:t>
      </w:r>
      <w:r w:rsidRPr="00C97A3B">
        <w:rPr>
          <w:color w:val="000000"/>
        </w:rPr>
        <w:t>(z.B. Übermittlung der Rufnummer oder eines Namens mit Adresse).</w:t>
      </w:r>
    </w:p>
    <w:p w14:paraId="61F65122" w14:textId="4CEB2E40" w:rsidR="00D72A57" w:rsidRDefault="00D72A57" w:rsidP="00012CFE">
      <w:pPr>
        <w:pStyle w:val="berschrift4"/>
      </w:pPr>
      <w:r w:rsidRPr="00F349EA">
        <w:t>3.2.2.</w:t>
      </w:r>
      <w:r>
        <w:t>5</w:t>
      </w:r>
      <w:r w:rsidR="00D56BD2">
        <w:tab/>
      </w:r>
      <w:r w:rsidRPr="00F349EA">
        <w:t xml:space="preserve">Festlegungen zum </w:t>
      </w:r>
      <w:r>
        <w:t>locating-request für die nationale XSD-Ergänzung</w:t>
      </w:r>
    </w:p>
    <w:p w14:paraId="4193681B" w14:textId="755A23B7" w:rsidR="00D72A57" w:rsidRDefault="00D72A57" w:rsidP="00D72A57">
      <w:pPr>
        <w:rPr>
          <w:rFonts w:cs="Arial"/>
          <w:color w:val="000000"/>
        </w:rPr>
      </w:pPr>
      <w:r>
        <w:rPr>
          <w:color w:val="000000"/>
        </w:rPr>
        <w:t>F</w:t>
      </w:r>
      <w:r w:rsidRPr="00C97A3B">
        <w:rPr>
          <w:color w:val="000000"/>
        </w:rPr>
        <w:t xml:space="preserve">ür </w:t>
      </w:r>
      <w:r w:rsidRPr="00C97A3B">
        <w:rPr>
          <w:rFonts w:cs="Arial"/>
          <w:color w:val="000000"/>
        </w:rPr>
        <w:t xml:space="preserve">die </w:t>
      </w:r>
      <w:r>
        <w:rPr>
          <w:rFonts w:cs="Arial"/>
          <w:color w:val="000000"/>
        </w:rPr>
        <w:t xml:space="preserve">Beauskunftung von </w:t>
      </w:r>
      <w:r w:rsidRPr="0042420A">
        <w:rPr>
          <w:color w:val="000000"/>
        </w:rPr>
        <w:t xml:space="preserve">Anfragen zur </w:t>
      </w:r>
      <w:r>
        <w:rPr>
          <w:color w:val="000000"/>
        </w:rPr>
        <w:t>Standortfeststellung</w:t>
      </w:r>
      <w:r w:rsidR="00CD18D8">
        <w:rPr>
          <w:color w:val="000000"/>
        </w:rPr>
        <w:t xml:space="preserve"> </w:t>
      </w:r>
      <w:r w:rsidR="00101E33">
        <w:rPr>
          <w:color w:val="000000"/>
        </w:rPr>
        <w:t xml:space="preserve">nach Abschnitt 1.3.5 </w:t>
      </w:r>
      <w:r>
        <w:rPr>
          <w:rFonts w:cs="Arial"/>
          <w:color w:val="000000"/>
        </w:rPr>
        <w:t>dient</w:t>
      </w:r>
      <w:r w:rsidRPr="00C97A3B">
        <w:rPr>
          <w:rFonts w:cs="Arial"/>
          <w:color w:val="000000"/>
        </w:rPr>
        <w:t xml:space="preserve"> </w:t>
      </w:r>
      <w:r>
        <w:rPr>
          <w:color w:val="000000"/>
        </w:rPr>
        <w:t xml:space="preserve">die ETSI-XSD lediglich als Übermittlungshülle sowie zur Festlegung einer </w:t>
      </w:r>
      <w:r w:rsidRPr="0005346A">
        <w:rPr>
          <w:i/>
          <w:color w:val="000000"/>
        </w:rPr>
        <w:t>requestNumber</w:t>
      </w:r>
      <w:r>
        <w:rPr>
          <w:color w:val="000000"/>
        </w:rPr>
        <w:t>; d</w:t>
      </w:r>
      <w:r w:rsidRPr="00C97A3B">
        <w:rPr>
          <w:rFonts w:cs="Arial"/>
          <w:color w:val="000000"/>
        </w:rPr>
        <w:t xml:space="preserve">ie nationale XSD-Ergänzung </w:t>
      </w:r>
      <w:r>
        <w:rPr>
          <w:rFonts w:cs="Arial"/>
          <w:color w:val="000000"/>
        </w:rPr>
        <w:t>enthält das Suchkriterium</w:t>
      </w:r>
      <w:r>
        <w:rPr>
          <w:color w:val="000000"/>
        </w:rPr>
        <w:t>. Für den loc</w:t>
      </w:r>
      <w:r w:rsidR="005820D7">
        <w:rPr>
          <w:color w:val="000000"/>
        </w:rPr>
        <w:t>a</w:t>
      </w:r>
      <w:r>
        <w:rPr>
          <w:color w:val="000000"/>
        </w:rPr>
        <w:t xml:space="preserve">ting-request gilt das Verfahren nach Abschnitt 1.3.1. </w:t>
      </w:r>
      <w:r>
        <w:rPr>
          <w:rFonts w:cs="Arial"/>
          <w:color w:val="000000"/>
        </w:rPr>
        <w:t>Durch den Eintrag der &lt;referencedRequestNumber&gt; im Header des location-requests wird der Bezug zum w</w:t>
      </w:r>
      <w:r w:rsidRPr="0005346A">
        <w:rPr>
          <w:rFonts w:cs="Arial"/>
          <w:i/>
          <w:color w:val="000000"/>
        </w:rPr>
        <w:t>arrant-request</w:t>
      </w:r>
      <w:r>
        <w:rPr>
          <w:rFonts w:cs="Arial"/>
          <w:color w:val="000000"/>
        </w:rPr>
        <w:t xml:space="preserve"> hergestellt.</w:t>
      </w:r>
    </w:p>
    <w:p w14:paraId="4F0DBD15" w14:textId="1E1914D9" w:rsidR="00D72A57" w:rsidRPr="00F349EA" w:rsidRDefault="00D72A57" w:rsidP="00012CFE">
      <w:pPr>
        <w:keepNext/>
        <w:rPr>
          <w:rFonts w:cs="Arial"/>
          <w:b/>
          <w:color w:val="000000"/>
        </w:rPr>
      </w:pPr>
      <w:r w:rsidRPr="0042420A">
        <w:rPr>
          <w:rFonts w:cs="Arial"/>
          <w:color w:val="000000"/>
        </w:rPr>
        <w:t xml:space="preserve">Falls zusätzlich zu dem </w:t>
      </w:r>
      <w:r w:rsidR="000B2314">
        <w:rPr>
          <w:rFonts w:cs="Arial"/>
          <w:color w:val="000000"/>
        </w:rPr>
        <w:t>Ergebnis</w:t>
      </w:r>
      <w:r w:rsidR="00CD18D8" w:rsidRPr="0042420A">
        <w:rPr>
          <w:rFonts w:cs="Arial"/>
          <w:color w:val="000000"/>
        </w:rPr>
        <w:t xml:space="preserve"> </w:t>
      </w:r>
      <w:r w:rsidRPr="0042420A">
        <w:rPr>
          <w:rFonts w:cs="Arial"/>
          <w:color w:val="000000"/>
        </w:rPr>
        <w:t xml:space="preserve">auch eine Beauskunftung über die Struktur der ermittelten Funkzelle erfolgen soll, so ist diese eigenständig mittels </w:t>
      </w:r>
      <w:r>
        <w:rPr>
          <w:rFonts w:cs="Arial"/>
          <w:color w:val="000000"/>
        </w:rPr>
        <w:t>ein</w:t>
      </w:r>
      <w:r w:rsidRPr="0042420A">
        <w:rPr>
          <w:rFonts w:cs="Arial"/>
          <w:color w:val="000000"/>
        </w:rPr>
        <w:t xml:space="preserve">es </w:t>
      </w:r>
      <w:r w:rsidRPr="0005346A">
        <w:rPr>
          <w:rFonts w:cs="Arial"/>
          <w:i/>
          <w:color w:val="000000"/>
        </w:rPr>
        <w:t>radioStructure-requests</w:t>
      </w:r>
      <w:r w:rsidRPr="0042420A">
        <w:rPr>
          <w:rFonts w:cs="Arial"/>
          <w:color w:val="000000"/>
        </w:rPr>
        <w:t xml:space="preserve"> durchzuführen</w:t>
      </w:r>
      <w:r>
        <w:rPr>
          <w:rFonts w:cs="Arial"/>
          <w:color w:val="000000"/>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A48A7B1" w14:textId="77777777" w:rsidTr="00977327">
        <w:tc>
          <w:tcPr>
            <w:tcW w:w="9781" w:type="dxa"/>
            <w:gridSpan w:val="3"/>
            <w:tcBorders>
              <w:bottom w:val="nil"/>
            </w:tcBorders>
            <w:shd w:val="clear" w:color="auto" w:fill="E6E6E6"/>
          </w:tcPr>
          <w:p w14:paraId="5D1BB055" w14:textId="77777777" w:rsidR="00D72A57" w:rsidRPr="0042420A" w:rsidRDefault="00D72A57" w:rsidP="00012CFE">
            <w:pPr>
              <w:keepNext/>
              <w:spacing w:after="0"/>
              <w:rPr>
                <w:b/>
                <w:color w:val="000000"/>
                <w:sz w:val="18"/>
                <w:szCs w:val="18"/>
              </w:rPr>
            </w:pPr>
            <w:r>
              <w:rPr>
                <w:b/>
                <w:color w:val="000000"/>
                <w:sz w:val="18"/>
                <w:szCs w:val="18"/>
              </w:rPr>
              <w:t>Locating</w:t>
            </w:r>
          </w:p>
        </w:tc>
      </w:tr>
      <w:tr w:rsidR="00D72A57" w:rsidRPr="00FB335D" w14:paraId="0B307D47" w14:textId="77777777" w:rsidTr="00977327">
        <w:tc>
          <w:tcPr>
            <w:tcW w:w="3227" w:type="dxa"/>
            <w:tcBorders>
              <w:top w:val="nil"/>
            </w:tcBorders>
            <w:shd w:val="clear" w:color="auto" w:fill="E6E6E6"/>
          </w:tcPr>
          <w:p w14:paraId="2055D99D" w14:textId="77777777" w:rsidR="00D72A57" w:rsidRPr="00FB335D" w:rsidRDefault="00D72A57" w:rsidP="00012CFE">
            <w:pPr>
              <w:keepNext/>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188A2B3D" w14:textId="77777777" w:rsidR="00D72A57" w:rsidRPr="00FB335D" w:rsidRDefault="00D72A57" w:rsidP="00012CFE">
            <w:pPr>
              <w:keepNext/>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07A9766A" w14:textId="77777777" w:rsidR="00D72A57" w:rsidRPr="00FB335D" w:rsidRDefault="00D72A57" w:rsidP="00012CFE">
            <w:pPr>
              <w:keepNext/>
              <w:spacing w:after="0"/>
              <w:rPr>
                <w:color w:val="000000"/>
                <w:sz w:val="18"/>
                <w:szCs w:val="18"/>
              </w:rPr>
            </w:pPr>
            <w:r w:rsidRPr="00FB335D">
              <w:rPr>
                <w:color w:val="000000"/>
                <w:sz w:val="18"/>
                <w:szCs w:val="18"/>
              </w:rPr>
              <w:t>M/C/O</w:t>
            </w:r>
          </w:p>
        </w:tc>
      </w:tr>
      <w:tr w:rsidR="00D72A57" w:rsidRPr="0042420A" w14:paraId="14F5B531" w14:textId="77777777" w:rsidTr="00977327">
        <w:tc>
          <w:tcPr>
            <w:tcW w:w="3227" w:type="dxa"/>
          </w:tcPr>
          <w:p w14:paraId="5E42CC2E" w14:textId="68EBC66A" w:rsidR="00D72A57" w:rsidRPr="0042420A" w:rsidRDefault="00D72A57" w:rsidP="00012CFE">
            <w:pPr>
              <w:keepNext/>
              <w:spacing w:after="0"/>
              <w:rPr>
                <w:rFonts w:ascii="Courier New" w:hAnsi="Courier New" w:cs="Courier New"/>
                <w:color w:val="000000"/>
                <w:sz w:val="18"/>
                <w:szCs w:val="18"/>
              </w:rPr>
            </w:pPr>
            <w:r w:rsidRPr="0042420A">
              <w:rPr>
                <w:rFonts w:ascii="Courier New" w:hAnsi="Courier New" w:cs="Courier New"/>
                <w:color w:val="000000"/>
                <w:sz w:val="18"/>
                <w:szCs w:val="18"/>
              </w:rPr>
              <w:t>&lt;mSISDN&gt;</w:t>
            </w:r>
          </w:p>
        </w:tc>
        <w:tc>
          <w:tcPr>
            <w:tcW w:w="5812" w:type="dxa"/>
          </w:tcPr>
          <w:p w14:paraId="439FF42D" w14:textId="77777777" w:rsidR="00D72A57" w:rsidRPr="004F25C8" w:rsidRDefault="00D72A57" w:rsidP="00012CFE">
            <w:pPr>
              <w:keepNext/>
              <w:spacing w:after="0"/>
              <w:rPr>
                <w:color w:val="000000"/>
                <w:sz w:val="18"/>
                <w:szCs w:val="18"/>
              </w:rPr>
            </w:pPr>
            <w:r w:rsidRPr="0042420A">
              <w:rPr>
                <w:color w:val="000000"/>
                <w:sz w:val="18"/>
                <w:szCs w:val="18"/>
              </w:rPr>
              <w:t xml:space="preserve">Rufnummer des zu </w:t>
            </w:r>
            <w:r>
              <w:rPr>
                <w:color w:val="000000"/>
                <w:sz w:val="18"/>
                <w:szCs w:val="18"/>
              </w:rPr>
              <w:t>lokalisier</w:t>
            </w:r>
            <w:r w:rsidRPr="0042420A">
              <w:rPr>
                <w:color w:val="000000"/>
                <w:sz w:val="18"/>
                <w:szCs w:val="18"/>
              </w:rPr>
              <w:t>enden Mobilfunkendgerätes im Format E.164</w:t>
            </w:r>
            <w:r>
              <w:rPr>
                <w:color w:val="000000"/>
                <w:sz w:val="18"/>
                <w:szCs w:val="18"/>
              </w:rPr>
              <w:t>; siehe Festlegungen im Abschnitt 2.2.3.4</w:t>
            </w:r>
          </w:p>
        </w:tc>
        <w:tc>
          <w:tcPr>
            <w:tcW w:w="742" w:type="dxa"/>
          </w:tcPr>
          <w:p w14:paraId="6A6738AA" w14:textId="77777777" w:rsidR="00D72A57" w:rsidRPr="0042420A" w:rsidRDefault="00D72A57" w:rsidP="00012CFE">
            <w:pPr>
              <w:keepNext/>
              <w:spacing w:after="0"/>
              <w:jc w:val="center"/>
              <w:rPr>
                <w:color w:val="000000"/>
                <w:sz w:val="18"/>
                <w:szCs w:val="18"/>
              </w:rPr>
            </w:pPr>
            <w:r>
              <w:rPr>
                <w:color w:val="000000"/>
                <w:sz w:val="18"/>
                <w:szCs w:val="18"/>
              </w:rPr>
              <w:t>C</w:t>
            </w:r>
          </w:p>
        </w:tc>
      </w:tr>
      <w:tr w:rsidR="00D72A57" w:rsidRPr="0042420A" w14:paraId="7CFBA4D6" w14:textId="77777777" w:rsidTr="00977327">
        <w:tc>
          <w:tcPr>
            <w:tcW w:w="3227" w:type="dxa"/>
          </w:tcPr>
          <w:p w14:paraId="3134CDB4" w14:textId="3827C446" w:rsidR="00D72A57" w:rsidRPr="00401844" w:rsidRDefault="00D72A57" w:rsidP="00012CFE">
            <w:pPr>
              <w:keepNext/>
              <w:spacing w:after="0"/>
              <w:rPr>
                <w:rFonts w:ascii="Courier New" w:hAnsi="Courier New" w:cs="Courier New"/>
                <w:color w:val="000000"/>
                <w:sz w:val="18"/>
                <w:szCs w:val="18"/>
              </w:rPr>
            </w:pPr>
            <w:r w:rsidRPr="00401844">
              <w:rPr>
                <w:rFonts w:ascii="Courier New" w:hAnsi="Courier New" w:cs="Courier New"/>
                <w:color w:val="000000"/>
                <w:sz w:val="18"/>
                <w:szCs w:val="18"/>
              </w:rPr>
              <w:t>&lt;</w:t>
            </w:r>
            <w:r w:rsidRPr="0042420A">
              <w:rPr>
                <w:rFonts w:ascii="Courier New" w:hAnsi="Courier New" w:cs="Courier New"/>
                <w:color w:val="000000"/>
                <w:sz w:val="18"/>
                <w:szCs w:val="18"/>
              </w:rPr>
              <w:t>iMSI</w:t>
            </w:r>
            <w:r w:rsidRPr="00401844">
              <w:rPr>
                <w:rFonts w:ascii="Courier New" w:hAnsi="Courier New" w:cs="Courier New"/>
                <w:color w:val="000000"/>
                <w:sz w:val="18"/>
                <w:szCs w:val="18"/>
              </w:rPr>
              <w:t>&gt;</w:t>
            </w:r>
          </w:p>
        </w:tc>
        <w:tc>
          <w:tcPr>
            <w:tcW w:w="5812" w:type="dxa"/>
          </w:tcPr>
          <w:p w14:paraId="51C42F02" w14:textId="77777777" w:rsidR="00D72A57" w:rsidRPr="00401844" w:rsidRDefault="00D72A57" w:rsidP="00012CFE">
            <w:pPr>
              <w:keepNext/>
              <w:spacing w:after="0"/>
              <w:rPr>
                <w:color w:val="000000"/>
                <w:sz w:val="18"/>
                <w:szCs w:val="18"/>
              </w:rPr>
            </w:pPr>
            <w:r w:rsidRPr="0042420A">
              <w:rPr>
                <w:color w:val="000000"/>
                <w:sz w:val="18"/>
                <w:szCs w:val="18"/>
              </w:rPr>
              <w:t xml:space="preserve">IMSI des zu </w:t>
            </w:r>
            <w:r>
              <w:rPr>
                <w:color w:val="000000"/>
                <w:sz w:val="18"/>
                <w:szCs w:val="18"/>
              </w:rPr>
              <w:t>lokalisierenden</w:t>
            </w:r>
            <w:r w:rsidRPr="0042420A">
              <w:rPr>
                <w:color w:val="000000"/>
                <w:sz w:val="18"/>
                <w:szCs w:val="18"/>
              </w:rPr>
              <w:t xml:space="preserve"> Mobilfunkendgerätes im </w:t>
            </w:r>
            <w:r>
              <w:rPr>
                <w:color w:val="000000"/>
                <w:sz w:val="18"/>
                <w:szCs w:val="18"/>
              </w:rPr>
              <w:br/>
            </w:r>
            <w:r w:rsidRPr="0042420A">
              <w:rPr>
                <w:color w:val="000000"/>
                <w:sz w:val="18"/>
                <w:szCs w:val="18"/>
              </w:rPr>
              <w:t>Format 3GPP TS 09.02</w:t>
            </w:r>
            <w:r>
              <w:rPr>
                <w:color w:val="000000"/>
                <w:sz w:val="18"/>
                <w:szCs w:val="18"/>
              </w:rPr>
              <w:t>; siehe Festlegungen im Abschnitt 2.2.3.4</w:t>
            </w:r>
          </w:p>
        </w:tc>
        <w:tc>
          <w:tcPr>
            <w:tcW w:w="742" w:type="dxa"/>
          </w:tcPr>
          <w:p w14:paraId="6E4C378A" w14:textId="77777777" w:rsidR="00D72A57" w:rsidRPr="00401844" w:rsidRDefault="00D72A57" w:rsidP="00012CFE">
            <w:pPr>
              <w:keepNext/>
              <w:spacing w:after="0"/>
              <w:jc w:val="center"/>
              <w:rPr>
                <w:color w:val="000000"/>
                <w:sz w:val="18"/>
                <w:szCs w:val="18"/>
              </w:rPr>
            </w:pPr>
            <w:r w:rsidRPr="00401844">
              <w:rPr>
                <w:color w:val="000000"/>
                <w:sz w:val="18"/>
                <w:szCs w:val="18"/>
              </w:rPr>
              <w:t>C</w:t>
            </w:r>
          </w:p>
        </w:tc>
      </w:tr>
      <w:tr w:rsidR="00D72A57" w:rsidRPr="0042420A" w14:paraId="348B67DD" w14:textId="77777777" w:rsidTr="00977327">
        <w:tc>
          <w:tcPr>
            <w:tcW w:w="3227" w:type="dxa"/>
          </w:tcPr>
          <w:p w14:paraId="5CEFA1BF" w14:textId="43419BED" w:rsidR="00D72A57" w:rsidRPr="00401844" w:rsidRDefault="00D72A57" w:rsidP="00012CFE">
            <w:pPr>
              <w:keepNext/>
              <w:spacing w:after="0"/>
              <w:rPr>
                <w:rFonts w:ascii="Courier New" w:hAnsi="Courier New" w:cs="Courier New"/>
                <w:color w:val="000000"/>
                <w:sz w:val="18"/>
                <w:szCs w:val="18"/>
              </w:rPr>
            </w:pPr>
          </w:p>
        </w:tc>
        <w:tc>
          <w:tcPr>
            <w:tcW w:w="5812" w:type="dxa"/>
          </w:tcPr>
          <w:p w14:paraId="701D0DE7" w14:textId="685199E8" w:rsidR="00D72A57" w:rsidRPr="0042420A" w:rsidRDefault="00D72A57" w:rsidP="00012CFE">
            <w:pPr>
              <w:keepNext/>
              <w:spacing w:after="0"/>
              <w:rPr>
                <w:color w:val="000000"/>
                <w:sz w:val="18"/>
                <w:szCs w:val="18"/>
              </w:rPr>
            </w:pPr>
          </w:p>
        </w:tc>
        <w:tc>
          <w:tcPr>
            <w:tcW w:w="742" w:type="dxa"/>
          </w:tcPr>
          <w:p w14:paraId="25AB37E1" w14:textId="77777777" w:rsidR="00D72A57" w:rsidRPr="00401844" w:rsidRDefault="00D72A57" w:rsidP="00012CFE">
            <w:pPr>
              <w:keepNext/>
              <w:spacing w:after="0"/>
              <w:jc w:val="center"/>
              <w:rPr>
                <w:color w:val="000000"/>
                <w:sz w:val="18"/>
                <w:szCs w:val="18"/>
              </w:rPr>
            </w:pPr>
            <w:r>
              <w:rPr>
                <w:color w:val="000000"/>
                <w:sz w:val="18"/>
                <w:szCs w:val="18"/>
              </w:rPr>
              <w:t>C</w:t>
            </w:r>
          </w:p>
        </w:tc>
      </w:tr>
      <w:tr w:rsidR="00D72A57" w:rsidRPr="0042420A" w14:paraId="0AA5B9DE" w14:textId="77777777" w:rsidTr="00977327">
        <w:tc>
          <w:tcPr>
            <w:tcW w:w="3227" w:type="dxa"/>
            <w:tcBorders>
              <w:top w:val="single" w:sz="4" w:space="0" w:color="auto"/>
              <w:left w:val="single" w:sz="4" w:space="0" w:color="auto"/>
              <w:bottom w:val="single" w:sz="4" w:space="0" w:color="auto"/>
              <w:right w:val="single" w:sz="4" w:space="0" w:color="auto"/>
            </w:tcBorders>
          </w:tcPr>
          <w:p w14:paraId="631C5ACE" w14:textId="77777777" w:rsidR="00D72A57" w:rsidRPr="00792A1B" w:rsidRDefault="00D72A57" w:rsidP="00012CFE">
            <w:pPr>
              <w:keepNext/>
              <w:spacing w:after="0"/>
              <w:rPr>
                <w:rFonts w:ascii="Courier New" w:hAnsi="Courier New" w:cs="Courier New"/>
                <w:color w:val="000000"/>
                <w:sz w:val="18"/>
                <w:szCs w:val="18"/>
              </w:rPr>
            </w:pPr>
            <w:r w:rsidRPr="00792A1B">
              <w:rPr>
                <w:rFonts w:ascii="Courier New" w:hAnsi="Courier New" w:cs="Courier New"/>
                <w:color w:val="000000"/>
                <w:sz w:val="18"/>
                <w:szCs w:val="18"/>
              </w:rPr>
              <w:t>&lt;legalBases&gt;</w:t>
            </w:r>
          </w:p>
        </w:tc>
        <w:tc>
          <w:tcPr>
            <w:tcW w:w="5812" w:type="dxa"/>
            <w:tcBorders>
              <w:top w:val="single" w:sz="4" w:space="0" w:color="auto"/>
              <w:left w:val="single" w:sz="4" w:space="0" w:color="auto"/>
              <w:bottom w:val="single" w:sz="4" w:space="0" w:color="auto"/>
              <w:right w:val="single" w:sz="4" w:space="0" w:color="auto"/>
            </w:tcBorders>
          </w:tcPr>
          <w:p w14:paraId="51D482A7" w14:textId="77777777" w:rsidR="00D72A57" w:rsidRDefault="00D72A57" w:rsidP="00012CFE">
            <w:pPr>
              <w:keepNext/>
              <w:spacing w:after="0"/>
              <w:rPr>
                <w:color w:val="000000"/>
                <w:sz w:val="18"/>
                <w:szCs w:val="18"/>
              </w:rPr>
            </w:pPr>
            <w:r>
              <w:rPr>
                <w:color w:val="000000"/>
                <w:sz w:val="18"/>
                <w:szCs w:val="18"/>
              </w:rPr>
              <w:t>Rechtliche Grundlage der Beauskunftung</w:t>
            </w:r>
          </w:p>
          <w:p w14:paraId="60A51722" w14:textId="77777777" w:rsidR="00D72A57" w:rsidRDefault="00D72A57" w:rsidP="00012CFE">
            <w:pPr>
              <w:keepNext/>
              <w:spacing w:after="0"/>
              <w:rPr>
                <w:color w:val="000000"/>
                <w:sz w:val="18"/>
                <w:szCs w:val="18"/>
              </w:rPr>
            </w:pPr>
            <w:r w:rsidRPr="008655BA">
              <w:rPr>
                <w:color w:val="000000"/>
                <w:sz w:val="18"/>
                <w:szCs w:val="18"/>
              </w:rPr>
              <w:sym w:font="Wingdings" w:char="F0E0"/>
            </w:r>
            <w:r>
              <w:rPr>
                <w:color w:val="000000"/>
                <w:sz w:val="18"/>
                <w:szCs w:val="18"/>
              </w:rPr>
              <w:t xml:space="preserve"> siehe XSD-Definition</w:t>
            </w:r>
          </w:p>
        </w:tc>
        <w:tc>
          <w:tcPr>
            <w:tcW w:w="742" w:type="dxa"/>
            <w:tcBorders>
              <w:top w:val="single" w:sz="4" w:space="0" w:color="auto"/>
              <w:left w:val="single" w:sz="4" w:space="0" w:color="auto"/>
              <w:bottom w:val="single" w:sz="4" w:space="0" w:color="auto"/>
              <w:right w:val="single" w:sz="4" w:space="0" w:color="auto"/>
            </w:tcBorders>
          </w:tcPr>
          <w:p w14:paraId="387564B8" w14:textId="77777777" w:rsidR="00D72A57" w:rsidRDefault="00D72A57" w:rsidP="00012CFE">
            <w:pPr>
              <w:keepNext/>
              <w:spacing w:after="0"/>
              <w:jc w:val="center"/>
              <w:rPr>
                <w:color w:val="000000"/>
                <w:sz w:val="18"/>
                <w:szCs w:val="18"/>
              </w:rPr>
            </w:pPr>
            <w:r>
              <w:rPr>
                <w:color w:val="000000"/>
                <w:sz w:val="18"/>
                <w:szCs w:val="18"/>
              </w:rPr>
              <w:t>C</w:t>
            </w:r>
          </w:p>
        </w:tc>
      </w:tr>
      <w:tr w:rsidR="00101E33" w:rsidRPr="0042420A" w14:paraId="5BBF60DB" w14:textId="77777777" w:rsidTr="00977327">
        <w:tc>
          <w:tcPr>
            <w:tcW w:w="3227" w:type="dxa"/>
            <w:tcBorders>
              <w:top w:val="single" w:sz="4" w:space="0" w:color="auto"/>
              <w:left w:val="single" w:sz="4" w:space="0" w:color="auto"/>
              <w:bottom w:val="single" w:sz="4" w:space="0" w:color="auto"/>
              <w:right w:val="single" w:sz="4" w:space="0" w:color="auto"/>
            </w:tcBorders>
          </w:tcPr>
          <w:p w14:paraId="28588C18" w14:textId="3A1547EF" w:rsidR="00101E33" w:rsidRPr="00792A1B" w:rsidRDefault="00101E33"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&lt;iP&gt;</w:t>
            </w:r>
          </w:p>
        </w:tc>
        <w:tc>
          <w:tcPr>
            <w:tcW w:w="5812" w:type="dxa"/>
            <w:tcBorders>
              <w:top w:val="single" w:sz="4" w:space="0" w:color="auto"/>
              <w:left w:val="single" w:sz="4" w:space="0" w:color="auto"/>
              <w:bottom w:val="single" w:sz="4" w:space="0" w:color="auto"/>
              <w:right w:val="single" w:sz="4" w:space="0" w:color="auto"/>
            </w:tcBorders>
          </w:tcPr>
          <w:p w14:paraId="68033408" w14:textId="40DAB184" w:rsidR="00101E33" w:rsidRDefault="00101E33" w:rsidP="00012CFE">
            <w:pPr>
              <w:keepNext/>
              <w:spacing w:after="0"/>
              <w:rPr>
                <w:color w:val="000000"/>
                <w:sz w:val="18"/>
                <w:szCs w:val="18"/>
              </w:rPr>
            </w:pPr>
            <w:r>
              <w:rPr>
                <w:color w:val="000000"/>
                <w:sz w:val="18"/>
                <w:szCs w:val="18"/>
              </w:rPr>
              <w:t xml:space="preserve">IP-Adresse des zu </w:t>
            </w:r>
            <w:r w:rsidR="00902E79">
              <w:rPr>
                <w:color w:val="000000"/>
                <w:sz w:val="18"/>
                <w:szCs w:val="18"/>
              </w:rPr>
              <w:t>lokalisierenden Anschlusses</w:t>
            </w:r>
          </w:p>
        </w:tc>
        <w:tc>
          <w:tcPr>
            <w:tcW w:w="742" w:type="dxa"/>
            <w:tcBorders>
              <w:top w:val="single" w:sz="4" w:space="0" w:color="auto"/>
              <w:left w:val="single" w:sz="4" w:space="0" w:color="auto"/>
              <w:bottom w:val="single" w:sz="4" w:space="0" w:color="auto"/>
              <w:right w:val="single" w:sz="4" w:space="0" w:color="auto"/>
            </w:tcBorders>
          </w:tcPr>
          <w:p w14:paraId="5DF00367" w14:textId="7AB1D4A6" w:rsidR="00101E33" w:rsidRDefault="00101E33" w:rsidP="00012CFE">
            <w:pPr>
              <w:keepNext/>
              <w:spacing w:after="0"/>
              <w:jc w:val="center"/>
              <w:rPr>
                <w:color w:val="000000"/>
                <w:sz w:val="18"/>
                <w:szCs w:val="18"/>
              </w:rPr>
            </w:pPr>
            <w:r>
              <w:rPr>
                <w:color w:val="000000"/>
                <w:sz w:val="18"/>
                <w:szCs w:val="18"/>
              </w:rPr>
              <w:t>C</w:t>
            </w:r>
          </w:p>
        </w:tc>
      </w:tr>
      <w:tr w:rsidR="00101E33" w:rsidRPr="0042420A" w14:paraId="43DF23B9" w14:textId="77777777" w:rsidTr="00977327">
        <w:tc>
          <w:tcPr>
            <w:tcW w:w="3227" w:type="dxa"/>
            <w:tcBorders>
              <w:top w:val="single" w:sz="4" w:space="0" w:color="auto"/>
              <w:left w:val="single" w:sz="4" w:space="0" w:color="auto"/>
              <w:bottom w:val="single" w:sz="4" w:space="0" w:color="auto"/>
              <w:right w:val="single" w:sz="4" w:space="0" w:color="auto"/>
            </w:tcBorders>
          </w:tcPr>
          <w:p w14:paraId="6DCD7AEC" w14:textId="5ECDE902" w:rsidR="00101E33" w:rsidRDefault="00101E33"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&lt;lineID&gt;</w:t>
            </w:r>
          </w:p>
        </w:tc>
        <w:tc>
          <w:tcPr>
            <w:tcW w:w="5812" w:type="dxa"/>
            <w:tcBorders>
              <w:top w:val="single" w:sz="4" w:space="0" w:color="auto"/>
              <w:left w:val="single" w:sz="4" w:space="0" w:color="auto"/>
              <w:bottom w:val="single" w:sz="4" w:space="0" w:color="auto"/>
              <w:right w:val="single" w:sz="4" w:space="0" w:color="auto"/>
            </w:tcBorders>
          </w:tcPr>
          <w:p w14:paraId="7EF190B0" w14:textId="31604744" w:rsidR="00101E33" w:rsidRDefault="00101E33" w:rsidP="00012CFE">
            <w:pPr>
              <w:keepNext/>
              <w:spacing w:after="0"/>
              <w:rPr>
                <w:color w:val="000000"/>
                <w:sz w:val="18"/>
                <w:szCs w:val="18"/>
              </w:rPr>
            </w:pPr>
            <w:r>
              <w:rPr>
                <w:color w:val="000000"/>
                <w:sz w:val="18"/>
                <w:szCs w:val="18"/>
              </w:rPr>
              <w:t>Leitungskennung bzw. Technical Key eines Internetzugangsweges, die zur physikalischen Adresse des Anschlusses führt</w:t>
            </w:r>
          </w:p>
        </w:tc>
        <w:tc>
          <w:tcPr>
            <w:tcW w:w="742" w:type="dxa"/>
            <w:tcBorders>
              <w:top w:val="single" w:sz="4" w:space="0" w:color="auto"/>
              <w:left w:val="single" w:sz="4" w:space="0" w:color="auto"/>
              <w:bottom w:val="single" w:sz="4" w:space="0" w:color="auto"/>
              <w:right w:val="single" w:sz="4" w:space="0" w:color="auto"/>
            </w:tcBorders>
          </w:tcPr>
          <w:p w14:paraId="1448B1F1" w14:textId="559AD637" w:rsidR="00101E33" w:rsidRDefault="00101E33" w:rsidP="00012CFE">
            <w:pPr>
              <w:keepNext/>
              <w:spacing w:after="0"/>
              <w:jc w:val="center"/>
              <w:rPr>
                <w:color w:val="000000"/>
                <w:sz w:val="18"/>
                <w:szCs w:val="18"/>
              </w:rPr>
            </w:pPr>
            <w:r>
              <w:rPr>
                <w:color w:val="000000"/>
                <w:sz w:val="18"/>
                <w:szCs w:val="18"/>
              </w:rPr>
              <w:t>C</w:t>
            </w:r>
          </w:p>
        </w:tc>
      </w:tr>
      <w:tr w:rsidR="00101E33" w:rsidRPr="0042420A" w14:paraId="72030DBC" w14:textId="77777777" w:rsidTr="00977327">
        <w:tc>
          <w:tcPr>
            <w:tcW w:w="3227" w:type="dxa"/>
            <w:tcBorders>
              <w:top w:val="single" w:sz="4" w:space="0" w:color="auto"/>
              <w:left w:val="single" w:sz="4" w:space="0" w:color="auto"/>
              <w:bottom w:val="single" w:sz="4" w:space="0" w:color="auto"/>
              <w:right w:val="single" w:sz="4" w:space="0" w:color="auto"/>
            </w:tcBorders>
          </w:tcPr>
          <w:p w14:paraId="3E64065E" w14:textId="3018E601" w:rsidR="00101E33" w:rsidRDefault="00101E33"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&lt;otherID&gt;</w:t>
            </w:r>
          </w:p>
        </w:tc>
        <w:tc>
          <w:tcPr>
            <w:tcW w:w="5812" w:type="dxa"/>
            <w:tcBorders>
              <w:top w:val="single" w:sz="4" w:space="0" w:color="auto"/>
              <w:left w:val="single" w:sz="4" w:space="0" w:color="auto"/>
              <w:bottom w:val="single" w:sz="4" w:space="0" w:color="auto"/>
              <w:right w:val="single" w:sz="4" w:space="0" w:color="auto"/>
            </w:tcBorders>
          </w:tcPr>
          <w:p w14:paraId="1E551DD7" w14:textId="31FDF0C7" w:rsidR="00101E33" w:rsidRDefault="00101E33" w:rsidP="00281015">
            <w:pPr>
              <w:keepNext/>
              <w:spacing w:after="0"/>
              <w:rPr>
                <w:color w:val="000000"/>
                <w:sz w:val="18"/>
                <w:szCs w:val="18"/>
              </w:rPr>
            </w:pPr>
            <w:r>
              <w:rPr>
                <w:color w:val="000000"/>
                <w:sz w:val="18"/>
                <w:szCs w:val="18"/>
              </w:rPr>
              <w:t xml:space="preserve">Sonstige ID, die </w:t>
            </w:r>
            <w:r w:rsidR="00A13FD2">
              <w:rPr>
                <w:color w:val="000000"/>
                <w:sz w:val="18"/>
                <w:szCs w:val="18"/>
              </w:rPr>
              <w:t>in Kombination mit otherID</w:t>
            </w:r>
            <w:r w:rsidR="00281015">
              <w:rPr>
                <w:color w:val="000000"/>
                <w:sz w:val="18"/>
                <w:szCs w:val="18"/>
              </w:rPr>
              <w:t>t</w:t>
            </w:r>
            <w:r w:rsidR="00A13FD2">
              <w:rPr>
                <w:color w:val="000000"/>
                <w:sz w:val="18"/>
                <w:szCs w:val="18"/>
              </w:rPr>
              <w:t xml:space="preserve">ype </w:t>
            </w:r>
            <w:r>
              <w:rPr>
                <w:color w:val="000000"/>
                <w:sz w:val="18"/>
                <w:szCs w:val="18"/>
              </w:rPr>
              <w:t>zur physikalischen Adresse des Anschlusses führt</w:t>
            </w:r>
          </w:p>
        </w:tc>
        <w:tc>
          <w:tcPr>
            <w:tcW w:w="742" w:type="dxa"/>
            <w:tcBorders>
              <w:top w:val="single" w:sz="4" w:space="0" w:color="auto"/>
              <w:left w:val="single" w:sz="4" w:space="0" w:color="auto"/>
              <w:bottom w:val="single" w:sz="4" w:space="0" w:color="auto"/>
              <w:right w:val="single" w:sz="4" w:space="0" w:color="auto"/>
            </w:tcBorders>
          </w:tcPr>
          <w:p w14:paraId="426684D7" w14:textId="1C47D124" w:rsidR="00101E33" w:rsidRDefault="00101E33" w:rsidP="00012CFE">
            <w:pPr>
              <w:keepNext/>
              <w:spacing w:after="0"/>
              <w:jc w:val="center"/>
              <w:rPr>
                <w:color w:val="000000"/>
                <w:sz w:val="18"/>
                <w:szCs w:val="18"/>
              </w:rPr>
            </w:pPr>
            <w:r>
              <w:rPr>
                <w:color w:val="000000"/>
                <w:sz w:val="18"/>
                <w:szCs w:val="18"/>
              </w:rPr>
              <w:t>C</w:t>
            </w:r>
          </w:p>
        </w:tc>
      </w:tr>
      <w:tr w:rsidR="00101E33" w:rsidRPr="0042420A" w14:paraId="4C594725" w14:textId="77777777" w:rsidTr="00977327">
        <w:tc>
          <w:tcPr>
            <w:tcW w:w="3227" w:type="dxa"/>
            <w:tcBorders>
              <w:top w:val="single" w:sz="4" w:space="0" w:color="auto"/>
              <w:left w:val="single" w:sz="4" w:space="0" w:color="auto"/>
              <w:bottom w:val="single" w:sz="4" w:space="0" w:color="auto"/>
              <w:right w:val="single" w:sz="4" w:space="0" w:color="auto"/>
            </w:tcBorders>
          </w:tcPr>
          <w:p w14:paraId="1D068E68" w14:textId="6077FFD8" w:rsidR="00101E33" w:rsidRDefault="000D088B"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&lt;otherID</w:t>
            </w:r>
            <w:r w:rsidR="00101E33">
              <w:rPr>
                <w:rFonts w:ascii="Courier New" w:hAnsi="Courier New" w:cs="Courier New"/>
                <w:color w:val="000000"/>
                <w:sz w:val="18"/>
                <w:szCs w:val="18"/>
              </w:rPr>
              <w:t>type&gt;</w:t>
            </w:r>
          </w:p>
        </w:tc>
        <w:tc>
          <w:tcPr>
            <w:tcW w:w="5812" w:type="dxa"/>
            <w:tcBorders>
              <w:top w:val="single" w:sz="4" w:space="0" w:color="auto"/>
              <w:left w:val="single" w:sz="4" w:space="0" w:color="auto"/>
              <w:bottom w:val="single" w:sz="4" w:space="0" w:color="auto"/>
              <w:right w:val="single" w:sz="4" w:space="0" w:color="auto"/>
            </w:tcBorders>
          </w:tcPr>
          <w:p w14:paraId="1F91F6F0" w14:textId="01D19E40" w:rsidR="00101E33" w:rsidRDefault="00101E33" w:rsidP="00012CFE">
            <w:pPr>
              <w:keepNext/>
              <w:spacing w:after="0"/>
              <w:rPr>
                <w:color w:val="000000"/>
                <w:sz w:val="18"/>
                <w:szCs w:val="18"/>
              </w:rPr>
            </w:pPr>
            <w:r>
              <w:rPr>
                <w:color w:val="000000"/>
                <w:sz w:val="18"/>
                <w:szCs w:val="18"/>
              </w:rPr>
              <w:t>Definiert den Typ</w:t>
            </w:r>
            <w:r w:rsidR="00A13FD2">
              <w:rPr>
                <w:color w:val="000000"/>
                <w:sz w:val="18"/>
                <w:szCs w:val="18"/>
              </w:rPr>
              <w:t xml:space="preserve"> der sonstigen ID</w:t>
            </w:r>
          </w:p>
        </w:tc>
        <w:tc>
          <w:tcPr>
            <w:tcW w:w="742" w:type="dxa"/>
            <w:tcBorders>
              <w:top w:val="single" w:sz="4" w:space="0" w:color="auto"/>
              <w:left w:val="single" w:sz="4" w:space="0" w:color="auto"/>
              <w:bottom w:val="single" w:sz="4" w:space="0" w:color="auto"/>
              <w:right w:val="single" w:sz="4" w:space="0" w:color="auto"/>
            </w:tcBorders>
          </w:tcPr>
          <w:p w14:paraId="3DBB0FC8" w14:textId="5E649435" w:rsidR="00101E33" w:rsidRDefault="00101E33" w:rsidP="00012CFE">
            <w:pPr>
              <w:keepNext/>
              <w:spacing w:after="0"/>
              <w:jc w:val="center"/>
              <w:rPr>
                <w:color w:val="000000"/>
                <w:sz w:val="18"/>
                <w:szCs w:val="18"/>
              </w:rPr>
            </w:pPr>
            <w:r>
              <w:rPr>
                <w:color w:val="000000"/>
                <w:sz w:val="18"/>
                <w:szCs w:val="18"/>
              </w:rPr>
              <w:t>C</w:t>
            </w:r>
          </w:p>
        </w:tc>
      </w:tr>
    </w:tbl>
    <w:p w14:paraId="620F3491" w14:textId="20F03678" w:rsidR="00D72A57" w:rsidRDefault="00D72A57" w:rsidP="00D72A57">
      <w:pPr>
        <w:spacing w:after="0"/>
        <w:rPr>
          <w:rFonts w:cs="Arial"/>
          <w:color w:val="000000"/>
        </w:rPr>
      </w:pPr>
    </w:p>
    <w:p w14:paraId="7C6077FD" w14:textId="1D8A58A9" w:rsidR="00D72A57" w:rsidRDefault="00D72A57" w:rsidP="00012CFE">
      <w:pPr>
        <w:pStyle w:val="berschrift4"/>
      </w:pPr>
      <w:r w:rsidRPr="00F349EA">
        <w:t>3.2.2.</w:t>
      </w:r>
      <w:r>
        <w:t>6</w:t>
      </w:r>
      <w:r w:rsidR="00D56BD2">
        <w:tab/>
      </w:r>
      <w:r w:rsidRPr="00F349EA">
        <w:t xml:space="preserve">Festlegungen zum </w:t>
      </w:r>
      <w:r>
        <w:t>radioStructure-request für die nationale XSD-Ergänzung</w:t>
      </w:r>
    </w:p>
    <w:p w14:paraId="1BE81288" w14:textId="07761082" w:rsidR="00D72A57" w:rsidRDefault="00D72A57" w:rsidP="00D72A57">
      <w:pPr>
        <w:rPr>
          <w:color w:val="000000"/>
        </w:rPr>
      </w:pPr>
      <w:r w:rsidRPr="00C353FE">
        <w:rPr>
          <w:rFonts w:cs="Arial"/>
          <w:color w:val="000000"/>
        </w:rPr>
        <w:t xml:space="preserve">Für </w:t>
      </w:r>
      <w:r>
        <w:rPr>
          <w:rFonts w:cs="Arial"/>
          <w:color w:val="000000"/>
        </w:rPr>
        <w:t xml:space="preserve">die </w:t>
      </w:r>
      <w:r w:rsidRPr="003B00CC">
        <w:rPr>
          <w:rFonts w:cs="Arial"/>
          <w:color w:val="000000"/>
        </w:rPr>
        <w:t xml:space="preserve">Beauskunftung zur Struktur von Funkzellen </w:t>
      </w:r>
      <w:r w:rsidRPr="003B00CC">
        <w:rPr>
          <w:color w:val="000000"/>
        </w:rPr>
        <w:t xml:space="preserve">wird der </w:t>
      </w:r>
      <w:r>
        <w:rPr>
          <w:color w:val="000000"/>
        </w:rPr>
        <w:t xml:space="preserve">Parameter </w:t>
      </w:r>
      <w:r>
        <w:rPr>
          <w:color w:val="000000"/>
        </w:rPr>
        <w:br/>
      </w:r>
      <w:r w:rsidRPr="00D845E2">
        <w:rPr>
          <w:color w:val="000000"/>
        </w:rPr>
        <w:t>userLocationInformation der ETSI-XSD genutzt</w:t>
      </w:r>
      <w:r w:rsidR="00101E33">
        <w:rPr>
          <w:color w:val="000000"/>
        </w:rPr>
        <w:t>.</w:t>
      </w:r>
    </w:p>
    <w:p w14:paraId="311BBB5B" w14:textId="77777777" w:rsidR="00D72A57" w:rsidRDefault="00D72A57" w:rsidP="00D72A57">
      <w:pPr>
        <w:rPr>
          <w:color w:val="000000"/>
        </w:rPr>
      </w:pPr>
      <w:r>
        <w:rPr>
          <w:color w:val="000000"/>
        </w:rPr>
        <w:t>Hierbei ist zu beachten, dass bei Funkzellenanfragen nur eine Angabe im userLocationInformation-Block enthalten sein darf.</w:t>
      </w:r>
    </w:p>
    <w:p w14:paraId="0FEF64A2" w14:textId="5F781D24" w:rsidR="00D72A57" w:rsidRDefault="00D72A57" w:rsidP="00012CFE">
      <w:pPr>
        <w:pStyle w:val="berschrift4"/>
      </w:pPr>
      <w:r w:rsidRPr="00F349EA">
        <w:t>3.2.2.</w:t>
      </w:r>
      <w:r>
        <w:t>7</w:t>
      </w:r>
      <w:r w:rsidR="00D56BD2">
        <w:tab/>
      </w:r>
      <w:r w:rsidRPr="00F349EA">
        <w:t xml:space="preserve">Festlegungen zum </w:t>
      </w:r>
      <w:r>
        <w:t>lawfulInterception-request für die nationale XSD-Ergänzung</w:t>
      </w:r>
    </w:p>
    <w:p w14:paraId="6DF454C5" w14:textId="77777777" w:rsidR="00D72A57" w:rsidRDefault="00D72A57" w:rsidP="00D72A57">
      <w:pPr>
        <w:rPr>
          <w:rFonts w:cs="Arial"/>
          <w:color w:val="000000"/>
        </w:rPr>
      </w:pPr>
      <w:r>
        <w:rPr>
          <w:rFonts w:cs="Arial"/>
          <w:color w:val="000000"/>
        </w:rPr>
        <w:t xml:space="preserve">Durch die verschiedenen Varianten des lawfulInterception-requests werden die mittels eines </w:t>
      </w:r>
      <w:r w:rsidRPr="0005346A">
        <w:rPr>
          <w:rFonts w:cs="Arial"/>
          <w:i/>
          <w:color w:val="000000"/>
        </w:rPr>
        <w:t>warrant-requests</w:t>
      </w:r>
      <w:r>
        <w:rPr>
          <w:rFonts w:cs="Arial"/>
          <w:color w:val="000000"/>
        </w:rPr>
        <w:t xml:space="preserve"> übermittelten und vom Unternehmen freigegebenen TKÜ-Administrierungen aktiviert, modifiziert, deaktiviert oder verlängert bzw. nach einer Unterbrechung erneuert.</w:t>
      </w:r>
    </w:p>
    <w:p w14:paraId="5164F311" w14:textId="77777777" w:rsidR="00D72A57" w:rsidRPr="00EB3E37" w:rsidRDefault="00D72A57" w:rsidP="00D72A57">
      <w:pPr>
        <w:rPr>
          <w:rFonts w:cs="Arial"/>
          <w:color w:val="000000"/>
        </w:rPr>
      </w:pPr>
      <w:r w:rsidRPr="0050162C">
        <w:rPr>
          <w:rFonts w:cs="Arial"/>
          <w:color w:val="000000"/>
        </w:rPr>
        <w:t xml:space="preserve">Hierfür </w:t>
      </w:r>
      <w:r w:rsidRPr="0050162C">
        <w:rPr>
          <w:color w:val="000000"/>
        </w:rPr>
        <w:t>wird eines der nachfolgend beschriebenen Module aus der ETSI-XSD eingefügt.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40354AD" w14:textId="77777777" w:rsidTr="00977327">
        <w:tc>
          <w:tcPr>
            <w:tcW w:w="9781" w:type="dxa"/>
            <w:gridSpan w:val="3"/>
            <w:tcBorders>
              <w:bottom w:val="nil"/>
            </w:tcBorders>
            <w:shd w:val="clear" w:color="auto" w:fill="E6E6E6"/>
          </w:tcPr>
          <w:p w14:paraId="28CDA36D" w14:textId="77777777" w:rsidR="00D72A57" w:rsidRPr="0042420A" w:rsidRDefault="00D72A57" w:rsidP="00977327">
            <w:pPr>
              <w:spacing w:after="0"/>
              <w:rPr>
                <w:b/>
                <w:color w:val="000000"/>
                <w:sz w:val="18"/>
                <w:szCs w:val="18"/>
              </w:rPr>
            </w:pPr>
            <w:r>
              <w:rPr>
                <w:b/>
                <w:color w:val="000000"/>
                <w:sz w:val="18"/>
                <w:szCs w:val="18"/>
              </w:rPr>
              <w:t>LawfulInterception</w:t>
            </w:r>
          </w:p>
        </w:tc>
      </w:tr>
      <w:tr w:rsidR="00D72A57" w:rsidRPr="00FB335D" w14:paraId="06B10794" w14:textId="77777777" w:rsidTr="00977327">
        <w:tc>
          <w:tcPr>
            <w:tcW w:w="3227" w:type="dxa"/>
            <w:tcBorders>
              <w:top w:val="nil"/>
            </w:tcBorders>
            <w:shd w:val="clear" w:color="auto" w:fill="E6E6E6"/>
          </w:tcPr>
          <w:p w14:paraId="3ED46703"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580A2CC"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2F25B9A"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196407" w14:paraId="1BFD399E" w14:textId="77777777" w:rsidTr="00977327">
        <w:tc>
          <w:tcPr>
            <w:tcW w:w="3227" w:type="dxa"/>
          </w:tcPr>
          <w:p w14:paraId="507C6A11"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&lt;activation&gt;</w:t>
            </w:r>
          </w:p>
        </w:tc>
        <w:tc>
          <w:tcPr>
            <w:tcW w:w="5812" w:type="dxa"/>
          </w:tcPr>
          <w:p w14:paraId="4FFDFBF2" w14:textId="77777777" w:rsidR="00D72A57" w:rsidRPr="00196407" w:rsidRDefault="00D72A57" w:rsidP="00977327">
            <w:pPr>
              <w:spacing w:after="0"/>
              <w:rPr>
                <w:color w:val="000000"/>
                <w:sz w:val="18"/>
                <w:szCs w:val="18"/>
              </w:rPr>
            </w:pPr>
            <w:r w:rsidRPr="00196407">
              <w:rPr>
                <w:color w:val="000000"/>
                <w:sz w:val="18"/>
                <w:szCs w:val="18"/>
              </w:rPr>
              <w:t>Zur Aktivierung einer freigegebenen TKÜ-Maßnahme</w:t>
            </w:r>
            <w:r>
              <w:rPr>
                <w:color w:val="000000"/>
                <w:sz w:val="18"/>
                <w:szCs w:val="18"/>
              </w:rPr>
              <w:t xml:space="preserve"> (warrant-request)</w:t>
            </w:r>
          </w:p>
          <w:p w14:paraId="5DB750B9"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&lt;Activation&gt;</w:t>
            </w:r>
          </w:p>
        </w:tc>
        <w:tc>
          <w:tcPr>
            <w:tcW w:w="742" w:type="dxa"/>
          </w:tcPr>
          <w:p w14:paraId="5CA0B2EE" w14:textId="77777777" w:rsidR="00D72A57" w:rsidRPr="00196407" w:rsidRDefault="00D72A57" w:rsidP="00977327">
            <w:pPr>
              <w:spacing w:after="0"/>
              <w:jc w:val="center"/>
              <w:rPr>
                <w:color w:val="000000"/>
                <w:sz w:val="18"/>
                <w:szCs w:val="18"/>
              </w:rPr>
            </w:pPr>
            <w:r w:rsidRPr="00196407">
              <w:rPr>
                <w:color w:val="000000"/>
                <w:sz w:val="18"/>
                <w:szCs w:val="18"/>
              </w:rPr>
              <w:t>C</w:t>
            </w:r>
          </w:p>
        </w:tc>
      </w:tr>
      <w:tr w:rsidR="00D72A57" w:rsidRPr="00196407" w14:paraId="6E67D529" w14:textId="77777777" w:rsidTr="00977327">
        <w:tc>
          <w:tcPr>
            <w:tcW w:w="3227" w:type="dxa"/>
          </w:tcPr>
          <w:p w14:paraId="5C981E1D" w14:textId="315C4F0A" w:rsidR="00D72A57" w:rsidRPr="00196407" w:rsidRDefault="00D72A57" w:rsidP="00977327">
            <w:pPr>
              <w:spacing w:after="0"/>
              <w:rPr>
                <w:rFonts w:ascii="Courier New" w:hAnsi="Courier New" w:cs="Courier New"/>
                <w:color w:val="000000"/>
                <w:sz w:val="18"/>
                <w:szCs w:val="18"/>
                <w:vertAlign w:val="superscript"/>
              </w:rPr>
            </w:pPr>
            <w:r w:rsidRPr="00196407">
              <w:rPr>
                <w:rFonts w:ascii="Courier New" w:hAnsi="Courier New" w:cs="Courier New"/>
                <w:color w:val="000000"/>
                <w:sz w:val="18"/>
                <w:szCs w:val="18"/>
              </w:rPr>
              <w:t>&lt;renewal&gt;</w:t>
            </w:r>
          </w:p>
        </w:tc>
        <w:tc>
          <w:tcPr>
            <w:tcW w:w="5812" w:type="dxa"/>
          </w:tcPr>
          <w:p w14:paraId="52C835D2" w14:textId="77777777" w:rsidR="00D72A57" w:rsidRPr="00196407" w:rsidRDefault="00D72A57" w:rsidP="00977327">
            <w:pPr>
              <w:spacing w:after="0"/>
              <w:rPr>
                <w:color w:val="000000"/>
                <w:sz w:val="18"/>
                <w:szCs w:val="18"/>
              </w:rPr>
            </w:pPr>
            <w:r w:rsidRPr="00196407">
              <w:rPr>
                <w:color w:val="000000"/>
                <w:sz w:val="18"/>
                <w:szCs w:val="18"/>
              </w:rPr>
              <w:t>Zur Verlängerung einer TKÜ-Maßnahme; setzt die Freigabe eines weiteren warrant-requests voraus.</w:t>
            </w:r>
          </w:p>
          <w:p w14:paraId="65C599B8"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&lt;Renewal&gt;</w:t>
            </w:r>
          </w:p>
        </w:tc>
        <w:tc>
          <w:tcPr>
            <w:tcW w:w="742" w:type="dxa"/>
          </w:tcPr>
          <w:p w14:paraId="68A71F47" w14:textId="77777777" w:rsidR="00D72A57" w:rsidRPr="00196407" w:rsidRDefault="00D72A57" w:rsidP="00977327">
            <w:pPr>
              <w:spacing w:after="0"/>
              <w:jc w:val="center"/>
              <w:rPr>
                <w:color w:val="000000"/>
                <w:sz w:val="18"/>
                <w:szCs w:val="18"/>
              </w:rPr>
            </w:pPr>
            <w:r w:rsidRPr="00196407">
              <w:rPr>
                <w:color w:val="000000"/>
                <w:sz w:val="18"/>
                <w:szCs w:val="18"/>
              </w:rPr>
              <w:t>C</w:t>
            </w:r>
          </w:p>
        </w:tc>
      </w:tr>
      <w:tr w:rsidR="00D72A57" w:rsidRPr="00196407" w14:paraId="526FDF6C" w14:textId="77777777" w:rsidTr="00977327">
        <w:tc>
          <w:tcPr>
            <w:tcW w:w="3227" w:type="dxa"/>
          </w:tcPr>
          <w:p w14:paraId="20697517"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lastRenderedPageBreak/>
              <w:t>&lt;modification&gt;</w:t>
            </w:r>
          </w:p>
        </w:tc>
        <w:tc>
          <w:tcPr>
            <w:tcW w:w="5812" w:type="dxa"/>
          </w:tcPr>
          <w:p w14:paraId="08BDBC1D" w14:textId="77777777" w:rsidR="00D72A57" w:rsidRPr="00196407" w:rsidRDefault="00D72A57" w:rsidP="00977327">
            <w:pPr>
              <w:spacing w:after="0"/>
              <w:rPr>
                <w:color w:val="000000"/>
                <w:sz w:val="18"/>
                <w:szCs w:val="18"/>
              </w:rPr>
            </w:pPr>
            <w:r w:rsidRPr="00196407">
              <w:rPr>
                <w:color w:val="000000"/>
                <w:sz w:val="18"/>
                <w:szCs w:val="18"/>
              </w:rPr>
              <w:t xml:space="preserve">Zur Modifizierung einer TKÜ-Maßnahme, wenn hierzu keine Anordnung notwendig wird (z.B. Änderung der Ausleiteadresse) </w:t>
            </w:r>
          </w:p>
          <w:p w14:paraId="71E66652"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&lt;Modification&gt;</w:t>
            </w:r>
          </w:p>
        </w:tc>
        <w:tc>
          <w:tcPr>
            <w:tcW w:w="742" w:type="dxa"/>
          </w:tcPr>
          <w:p w14:paraId="2EF04410" w14:textId="77777777" w:rsidR="00D72A57" w:rsidRPr="00196407" w:rsidRDefault="00D72A57" w:rsidP="00977327">
            <w:pPr>
              <w:spacing w:after="0"/>
              <w:jc w:val="center"/>
              <w:rPr>
                <w:color w:val="000000"/>
                <w:sz w:val="18"/>
                <w:szCs w:val="18"/>
              </w:rPr>
            </w:pPr>
            <w:r w:rsidRPr="00196407">
              <w:rPr>
                <w:color w:val="000000"/>
                <w:sz w:val="18"/>
                <w:szCs w:val="18"/>
              </w:rPr>
              <w:t>C</w:t>
            </w:r>
          </w:p>
        </w:tc>
      </w:tr>
      <w:tr w:rsidR="00D72A57" w:rsidRPr="00196407" w14:paraId="0C9699E0" w14:textId="77777777" w:rsidTr="00977327">
        <w:tc>
          <w:tcPr>
            <w:tcW w:w="3227" w:type="dxa"/>
          </w:tcPr>
          <w:p w14:paraId="28DB0242"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&lt;deactivation&gt;</w:t>
            </w:r>
          </w:p>
        </w:tc>
        <w:tc>
          <w:tcPr>
            <w:tcW w:w="5812" w:type="dxa"/>
          </w:tcPr>
          <w:p w14:paraId="74F27783" w14:textId="77777777" w:rsidR="00D72A57" w:rsidRPr="00196407" w:rsidRDefault="00D72A57" w:rsidP="00977327">
            <w:pPr>
              <w:spacing w:after="0"/>
              <w:rPr>
                <w:color w:val="000000"/>
                <w:sz w:val="18"/>
                <w:szCs w:val="18"/>
              </w:rPr>
            </w:pPr>
            <w:r w:rsidRPr="00196407">
              <w:rPr>
                <w:color w:val="000000"/>
                <w:sz w:val="18"/>
                <w:szCs w:val="18"/>
              </w:rPr>
              <w:t>Zur vorfristigen Deaktivierung einer TKÜ-Maßnahme</w:t>
            </w:r>
          </w:p>
          <w:p w14:paraId="14DFDF1E"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&lt;Deactivation&gt;</w:t>
            </w:r>
          </w:p>
        </w:tc>
        <w:tc>
          <w:tcPr>
            <w:tcW w:w="742" w:type="dxa"/>
          </w:tcPr>
          <w:p w14:paraId="6B7F4568" w14:textId="77777777" w:rsidR="00D72A57" w:rsidRPr="00196407" w:rsidRDefault="00D72A57" w:rsidP="00977327">
            <w:pPr>
              <w:spacing w:after="0"/>
              <w:jc w:val="center"/>
              <w:rPr>
                <w:color w:val="000000"/>
                <w:sz w:val="18"/>
                <w:szCs w:val="18"/>
              </w:rPr>
            </w:pPr>
            <w:r w:rsidRPr="00196407">
              <w:rPr>
                <w:color w:val="000000"/>
                <w:sz w:val="18"/>
                <w:szCs w:val="18"/>
              </w:rPr>
              <w:t>C</w:t>
            </w:r>
          </w:p>
        </w:tc>
      </w:tr>
    </w:tbl>
    <w:p w14:paraId="781C8B09" w14:textId="7A9243A7" w:rsidR="00D72A57" w:rsidRDefault="00D72A57" w:rsidP="00D72A57">
      <w:pPr>
        <w:spacing w:after="0"/>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24D5DFAD" w14:textId="77777777" w:rsidTr="00977327">
        <w:tc>
          <w:tcPr>
            <w:tcW w:w="9781" w:type="dxa"/>
            <w:gridSpan w:val="3"/>
            <w:tcBorders>
              <w:bottom w:val="nil"/>
            </w:tcBorders>
            <w:shd w:val="clear" w:color="auto" w:fill="E6E6E6"/>
          </w:tcPr>
          <w:p w14:paraId="7A0ECCDB" w14:textId="77777777" w:rsidR="00D72A57" w:rsidRPr="0042420A" w:rsidRDefault="00D72A57" w:rsidP="00977327">
            <w:pPr>
              <w:spacing w:after="0"/>
              <w:rPr>
                <w:b/>
                <w:color w:val="000000"/>
                <w:sz w:val="18"/>
                <w:szCs w:val="18"/>
              </w:rPr>
            </w:pPr>
            <w:r>
              <w:rPr>
                <w:b/>
                <w:color w:val="000000"/>
                <w:sz w:val="18"/>
                <w:szCs w:val="18"/>
              </w:rPr>
              <w:t>Activation</w:t>
            </w:r>
          </w:p>
        </w:tc>
      </w:tr>
      <w:tr w:rsidR="00D72A57" w:rsidRPr="00FB335D" w14:paraId="4CB306BA" w14:textId="77777777" w:rsidTr="00977327">
        <w:tc>
          <w:tcPr>
            <w:tcW w:w="3227" w:type="dxa"/>
            <w:tcBorders>
              <w:top w:val="nil"/>
            </w:tcBorders>
            <w:shd w:val="clear" w:color="auto" w:fill="E6E6E6"/>
          </w:tcPr>
          <w:p w14:paraId="3BF2BBE7"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A1F4E67"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4E0FBC2E"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6752F14F" w14:textId="77777777" w:rsidTr="00977327">
        <w:tc>
          <w:tcPr>
            <w:tcW w:w="3227" w:type="dxa"/>
          </w:tcPr>
          <w:p w14:paraId="0B15FB7E" w14:textId="77777777" w:rsidR="00D72A57" w:rsidRPr="0042420A"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&lt;target&gt;</w:t>
            </w:r>
          </w:p>
        </w:tc>
        <w:tc>
          <w:tcPr>
            <w:tcW w:w="5812" w:type="dxa"/>
          </w:tcPr>
          <w:p w14:paraId="655DD628" w14:textId="77777777" w:rsidR="00D72A57" w:rsidRDefault="00D72A57" w:rsidP="00977327">
            <w:pPr>
              <w:spacing w:after="0"/>
              <w:rPr>
                <w:color w:val="000000"/>
                <w:sz w:val="18"/>
                <w:szCs w:val="18"/>
              </w:rPr>
            </w:pPr>
            <w:r w:rsidRPr="0042420A">
              <w:rPr>
                <w:color w:val="000000"/>
                <w:sz w:val="18"/>
                <w:szCs w:val="18"/>
              </w:rPr>
              <w:t>zu überwachende Kennung</w:t>
            </w:r>
          </w:p>
          <w:p w14:paraId="5BED9E03" w14:textId="77777777" w:rsidR="00D72A57" w:rsidRPr="004F25C8" w:rsidRDefault="00D72A57" w:rsidP="00977327">
            <w:pPr>
              <w:spacing w:after="0"/>
              <w:rPr>
                <w:color w:val="000000"/>
                <w:sz w:val="18"/>
                <w:szCs w:val="18"/>
              </w:rPr>
            </w:pPr>
            <w:r w:rsidRPr="007D43DB">
              <w:rPr>
                <w:color w:val="000000"/>
                <w:sz w:val="18"/>
                <w:szCs w:val="18"/>
              </w:rPr>
              <w:sym w:font="Wingdings" w:char="F0E0"/>
            </w:r>
            <w:r>
              <w:rPr>
                <w:color w:val="000000"/>
                <w:sz w:val="18"/>
                <w:szCs w:val="18"/>
              </w:rPr>
              <w:t xml:space="preserve"> Für diesen Parameter wird der Parameter telephonyPartyInformation aus der ETSI-XSD verwendet</w:t>
            </w:r>
          </w:p>
        </w:tc>
        <w:tc>
          <w:tcPr>
            <w:tcW w:w="742" w:type="dxa"/>
          </w:tcPr>
          <w:p w14:paraId="45D3BEFE"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0DD65727" w14:textId="77777777" w:rsidTr="00977327">
        <w:tc>
          <w:tcPr>
            <w:tcW w:w="3227" w:type="dxa"/>
          </w:tcPr>
          <w:p w14:paraId="74005823"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&lt;lIID&gt;</w:t>
            </w:r>
          </w:p>
        </w:tc>
        <w:tc>
          <w:tcPr>
            <w:tcW w:w="5812" w:type="dxa"/>
          </w:tcPr>
          <w:p w14:paraId="4C421AE5" w14:textId="77777777" w:rsidR="00D72A57" w:rsidRPr="00196407" w:rsidRDefault="00D72A57" w:rsidP="00977327">
            <w:pPr>
              <w:spacing w:after="0"/>
              <w:rPr>
                <w:color w:val="000000"/>
                <w:sz w:val="18"/>
                <w:szCs w:val="18"/>
              </w:rPr>
            </w:pPr>
            <w:r w:rsidRPr="00196407">
              <w:rPr>
                <w:color w:val="000000"/>
                <w:sz w:val="18"/>
                <w:szCs w:val="18"/>
              </w:rPr>
              <w:t>E</w:t>
            </w:r>
            <w:r>
              <w:rPr>
                <w:color w:val="000000"/>
                <w:sz w:val="18"/>
                <w:szCs w:val="18"/>
              </w:rPr>
              <w:t>nthält die zu verwendende LIID.</w:t>
            </w:r>
            <w:r w:rsidRPr="00196407">
              <w:rPr>
                <w:color w:val="000000"/>
                <w:sz w:val="18"/>
                <w:szCs w:val="18"/>
              </w:rPr>
              <w:br/>
            </w:r>
            <w:r>
              <w:rPr>
                <w:color w:val="000000"/>
                <w:sz w:val="18"/>
                <w:szCs w:val="18"/>
              </w:rPr>
              <w:t xml:space="preserve">Verpflichteten Unternehmen, denen aufgrund des Betriebs älterer </w:t>
            </w:r>
            <w:r w:rsidRPr="00196407">
              <w:rPr>
                <w:rFonts w:cs="Arial"/>
                <w:color w:val="000000"/>
                <w:sz w:val="18"/>
                <w:szCs w:val="18"/>
              </w:rPr>
              <w:t>Vermittlungs</w:t>
            </w:r>
            <w:r>
              <w:rPr>
                <w:rFonts w:cs="Arial"/>
                <w:color w:val="000000"/>
                <w:sz w:val="18"/>
                <w:szCs w:val="18"/>
              </w:rPr>
              <w:t xml:space="preserve">, die Vorgabe der LIID durch die </w:t>
            </w:r>
            <w:r w:rsidRPr="00196407">
              <w:rPr>
                <w:rFonts w:cs="Arial"/>
                <w:color w:val="000000"/>
                <w:sz w:val="18"/>
                <w:szCs w:val="18"/>
              </w:rPr>
              <w:t xml:space="preserve">Bundesnetzagentur </w:t>
            </w:r>
            <w:r>
              <w:rPr>
                <w:rFonts w:cs="Arial"/>
                <w:color w:val="000000"/>
                <w:sz w:val="18"/>
                <w:szCs w:val="18"/>
              </w:rPr>
              <w:t>ausdrücklich zugestanden wurde, melden</w:t>
            </w:r>
            <w:r w:rsidRPr="00196407">
              <w:rPr>
                <w:rFonts w:cs="Arial"/>
                <w:color w:val="000000"/>
                <w:sz w:val="18"/>
                <w:szCs w:val="18"/>
              </w:rPr>
              <w:t xml:space="preserve"> in der Response-Nachricht die tatsächlich aktivierte LIID.</w:t>
            </w:r>
          </w:p>
        </w:tc>
        <w:tc>
          <w:tcPr>
            <w:tcW w:w="742" w:type="dxa"/>
          </w:tcPr>
          <w:p w14:paraId="1F0E977D" w14:textId="77777777" w:rsidR="00D72A57" w:rsidRPr="0042420A" w:rsidRDefault="00D72A57" w:rsidP="00977327">
            <w:pPr>
              <w:spacing w:after="0"/>
              <w:jc w:val="center"/>
              <w:rPr>
                <w:color w:val="000000"/>
                <w:sz w:val="18"/>
                <w:szCs w:val="18"/>
              </w:rPr>
            </w:pPr>
            <w:r w:rsidRPr="00196407">
              <w:rPr>
                <w:color w:val="000000"/>
                <w:sz w:val="18"/>
                <w:szCs w:val="18"/>
              </w:rPr>
              <w:t>C</w:t>
            </w:r>
          </w:p>
        </w:tc>
      </w:tr>
      <w:tr w:rsidR="00D72A57" w:rsidRPr="0042420A" w14:paraId="74FF5298" w14:textId="77777777" w:rsidTr="00977327">
        <w:tc>
          <w:tcPr>
            <w:tcW w:w="3227" w:type="dxa"/>
          </w:tcPr>
          <w:p w14:paraId="72DA243E"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&lt;interceptionCriteria&gt;</w:t>
            </w:r>
          </w:p>
        </w:tc>
        <w:tc>
          <w:tcPr>
            <w:tcW w:w="5812" w:type="dxa"/>
          </w:tcPr>
          <w:p w14:paraId="35AD5DC1" w14:textId="77777777" w:rsidR="00D72A57" w:rsidRDefault="00D72A57" w:rsidP="00977327">
            <w:pPr>
              <w:spacing w:after="0"/>
              <w:rPr>
                <w:color w:val="000000"/>
                <w:sz w:val="18"/>
                <w:szCs w:val="18"/>
              </w:rPr>
            </w:pPr>
            <w:r w:rsidRPr="0042420A">
              <w:rPr>
                <w:color w:val="000000"/>
                <w:sz w:val="18"/>
                <w:szCs w:val="18"/>
              </w:rPr>
              <w:t>Deta</w:t>
            </w:r>
            <w:r>
              <w:rPr>
                <w:color w:val="000000"/>
                <w:sz w:val="18"/>
                <w:szCs w:val="18"/>
              </w:rPr>
              <w:t>ils zum Umfang der Überwachung,</w:t>
            </w:r>
          </w:p>
          <w:p w14:paraId="56F278EC" w14:textId="77777777" w:rsidR="00D72A57" w:rsidRPr="004F25C8" w:rsidRDefault="00D72A57" w:rsidP="00977327">
            <w:pPr>
              <w:spacing w:after="0"/>
              <w:rPr>
                <w:color w:val="000000"/>
                <w:sz w:val="18"/>
                <w:szCs w:val="18"/>
              </w:rPr>
            </w:pPr>
            <w:r w:rsidRPr="007D43DB">
              <w:rPr>
                <w:color w:val="000000"/>
                <w:sz w:val="18"/>
                <w:szCs w:val="18"/>
              </w:rPr>
              <w:sym w:font="Wingdings" w:char="F0E0"/>
            </w:r>
            <w:r>
              <w:rPr>
                <w:color w:val="000000"/>
                <w:sz w:val="18"/>
                <w:szCs w:val="18"/>
              </w:rPr>
              <w:t xml:space="preserve"> siehe Definition &lt;</w:t>
            </w:r>
            <w:r w:rsidRPr="0042420A">
              <w:rPr>
                <w:color w:val="000000"/>
                <w:sz w:val="18"/>
                <w:szCs w:val="18"/>
              </w:rPr>
              <w:t>InterceptionCriteria</w:t>
            </w:r>
            <w:r>
              <w:rPr>
                <w:color w:val="000000"/>
                <w:sz w:val="18"/>
                <w:szCs w:val="18"/>
              </w:rPr>
              <w:t>&gt;</w:t>
            </w:r>
          </w:p>
        </w:tc>
        <w:tc>
          <w:tcPr>
            <w:tcW w:w="742" w:type="dxa"/>
          </w:tcPr>
          <w:p w14:paraId="2F15DE56"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3651454" w14:textId="77777777" w:rsidTr="00977327">
        <w:tc>
          <w:tcPr>
            <w:tcW w:w="3227" w:type="dxa"/>
          </w:tcPr>
          <w:p w14:paraId="02108AC2"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&lt;monitoringCenter&gt;</w:t>
            </w:r>
          </w:p>
        </w:tc>
        <w:tc>
          <w:tcPr>
            <w:tcW w:w="5812" w:type="dxa"/>
          </w:tcPr>
          <w:p w14:paraId="4FA7D96A" w14:textId="77777777" w:rsidR="00D72A57" w:rsidRDefault="00D72A57" w:rsidP="00977327">
            <w:pPr>
              <w:spacing w:after="0"/>
              <w:rPr>
                <w:color w:val="000000"/>
                <w:sz w:val="18"/>
                <w:szCs w:val="18"/>
              </w:rPr>
            </w:pPr>
            <w:r w:rsidRPr="0042420A">
              <w:rPr>
                <w:color w:val="000000"/>
                <w:sz w:val="18"/>
                <w:szCs w:val="18"/>
              </w:rPr>
              <w:t xml:space="preserve">Details zu den Ausleitungszielen, </w:t>
            </w:r>
          </w:p>
          <w:p w14:paraId="754CA667" w14:textId="77777777" w:rsidR="00D72A57" w:rsidRPr="004F25C8" w:rsidRDefault="00D72A57" w:rsidP="00977327">
            <w:pPr>
              <w:spacing w:after="0"/>
              <w:rPr>
                <w:color w:val="000000"/>
                <w:sz w:val="18"/>
                <w:szCs w:val="18"/>
              </w:rPr>
            </w:pPr>
            <w:r w:rsidRPr="007D43DB">
              <w:rPr>
                <w:color w:val="000000"/>
                <w:sz w:val="18"/>
                <w:szCs w:val="18"/>
              </w:rPr>
              <w:sym w:font="Wingdings" w:char="F0E0"/>
            </w:r>
            <w:r>
              <w:rPr>
                <w:color w:val="000000"/>
                <w:sz w:val="18"/>
                <w:szCs w:val="18"/>
              </w:rPr>
              <w:t xml:space="preserve"> siehe Definition &lt;</w:t>
            </w:r>
            <w:r w:rsidRPr="0042420A">
              <w:rPr>
                <w:color w:val="000000"/>
                <w:sz w:val="18"/>
                <w:szCs w:val="18"/>
              </w:rPr>
              <w:t>MonitoringCenter</w:t>
            </w:r>
            <w:r>
              <w:rPr>
                <w:color w:val="000000"/>
                <w:sz w:val="18"/>
                <w:szCs w:val="18"/>
              </w:rPr>
              <w:t>&gt;</w:t>
            </w:r>
          </w:p>
        </w:tc>
        <w:tc>
          <w:tcPr>
            <w:tcW w:w="742" w:type="dxa"/>
          </w:tcPr>
          <w:p w14:paraId="1898A7AB"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20BB19E" w14:textId="77777777" w:rsidTr="00977327">
        <w:tc>
          <w:tcPr>
            <w:tcW w:w="3227" w:type="dxa"/>
          </w:tcPr>
          <w:p w14:paraId="47C99FC0" w14:textId="77777777" w:rsidR="00D72A57" w:rsidRPr="00E31183" w:rsidRDefault="00D72A57" w:rsidP="00977327">
            <w:pPr>
              <w:spacing w:after="0"/>
              <w:rPr>
                <w:rFonts w:ascii="Courier New" w:hAnsi="Courier New" w:cs="Courier New"/>
                <w:color w:val="000000"/>
                <w:sz w:val="18"/>
                <w:szCs w:val="18"/>
              </w:rPr>
            </w:pPr>
            <w:r w:rsidRPr="00E31183">
              <w:rPr>
                <w:rFonts w:ascii="Courier New" w:hAnsi="Courier New" w:cs="Courier New"/>
                <w:color w:val="000000"/>
                <w:sz w:val="18"/>
                <w:szCs w:val="18"/>
              </w:rPr>
              <w:t xml:space="preserve">&lt;startDateTime&gt; </w:t>
            </w:r>
            <w:r>
              <w:rPr>
                <w:rFonts w:ascii="Courier New" w:hAnsi="Courier New" w:cs="Courier New"/>
                <w:color w:val="000000"/>
                <w:sz w:val="18"/>
                <w:szCs w:val="18"/>
                <w:vertAlign w:val="superscript"/>
              </w:rPr>
              <w:t>2</w:t>
            </w:r>
          </w:p>
        </w:tc>
        <w:tc>
          <w:tcPr>
            <w:tcW w:w="5812" w:type="dxa"/>
          </w:tcPr>
          <w:p w14:paraId="1D025C4C" w14:textId="77777777" w:rsidR="00D72A57" w:rsidRPr="004F25C8" w:rsidRDefault="00D72A57" w:rsidP="00977327">
            <w:pPr>
              <w:spacing w:after="0"/>
              <w:rPr>
                <w:color w:val="000000"/>
                <w:sz w:val="18"/>
                <w:szCs w:val="18"/>
              </w:rPr>
            </w:pPr>
            <w:r w:rsidRPr="0042420A">
              <w:rPr>
                <w:color w:val="000000"/>
                <w:sz w:val="18"/>
                <w:szCs w:val="18"/>
              </w:rPr>
              <w:t>Zeitpunkt der geplanten Aktivierung der Maßnahme, Format GeneralizedTime. Nichtangabe bedeutet unverzügliche Aktivierung</w:t>
            </w:r>
          </w:p>
        </w:tc>
        <w:tc>
          <w:tcPr>
            <w:tcW w:w="742" w:type="dxa"/>
          </w:tcPr>
          <w:p w14:paraId="7E9B9763"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1E199C39" w14:textId="77777777" w:rsidTr="00977327">
        <w:tc>
          <w:tcPr>
            <w:tcW w:w="3227" w:type="dxa"/>
          </w:tcPr>
          <w:p w14:paraId="05A9CF99" w14:textId="77777777" w:rsidR="00D72A57" w:rsidRPr="00E31183" w:rsidRDefault="00D72A57" w:rsidP="00977327">
            <w:pPr>
              <w:spacing w:after="0"/>
              <w:rPr>
                <w:rFonts w:ascii="Courier New" w:hAnsi="Courier New" w:cs="Courier New"/>
                <w:color w:val="000000"/>
                <w:sz w:val="18"/>
                <w:szCs w:val="18"/>
              </w:rPr>
            </w:pPr>
            <w:r w:rsidRPr="00E31183">
              <w:rPr>
                <w:rFonts w:ascii="Courier New" w:hAnsi="Courier New" w:cs="Courier New"/>
                <w:color w:val="000000"/>
                <w:sz w:val="18"/>
                <w:szCs w:val="18"/>
              </w:rPr>
              <w:t xml:space="preserve">&lt;endDateTime&gt; </w:t>
            </w:r>
            <w:r>
              <w:rPr>
                <w:rFonts w:ascii="Courier New" w:hAnsi="Courier New" w:cs="Courier New"/>
                <w:color w:val="000000"/>
                <w:sz w:val="18"/>
                <w:szCs w:val="18"/>
                <w:vertAlign w:val="superscript"/>
              </w:rPr>
              <w:t>2</w:t>
            </w:r>
          </w:p>
        </w:tc>
        <w:tc>
          <w:tcPr>
            <w:tcW w:w="5812" w:type="dxa"/>
          </w:tcPr>
          <w:p w14:paraId="5E8DC1D9" w14:textId="77777777" w:rsidR="00D72A57" w:rsidRPr="004F25C8" w:rsidRDefault="00D72A57" w:rsidP="00977327">
            <w:pPr>
              <w:spacing w:after="0"/>
              <w:rPr>
                <w:color w:val="000000"/>
                <w:sz w:val="18"/>
                <w:szCs w:val="18"/>
              </w:rPr>
            </w:pPr>
            <w:r w:rsidRPr="0042420A">
              <w:rPr>
                <w:color w:val="000000"/>
                <w:sz w:val="18"/>
                <w:szCs w:val="18"/>
              </w:rPr>
              <w:t>Zeitpunkt der geplanten Abschaltung, Format GeneralizedTime</w:t>
            </w:r>
          </w:p>
        </w:tc>
        <w:tc>
          <w:tcPr>
            <w:tcW w:w="742" w:type="dxa"/>
          </w:tcPr>
          <w:p w14:paraId="7F52948B" w14:textId="77777777" w:rsidR="00D72A57" w:rsidRPr="0042420A" w:rsidRDefault="00D72A57" w:rsidP="00977327">
            <w:pPr>
              <w:spacing w:after="0"/>
              <w:jc w:val="center"/>
              <w:rPr>
                <w:color w:val="000000"/>
                <w:sz w:val="18"/>
                <w:szCs w:val="18"/>
              </w:rPr>
            </w:pPr>
            <w:r>
              <w:rPr>
                <w:color w:val="000000"/>
                <w:sz w:val="18"/>
                <w:szCs w:val="18"/>
              </w:rPr>
              <w:t>M</w:t>
            </w:r>
          </w:p>
        </w:tc>
      </w:tr>
    </w:tbl>
    <w:p w14:paraId="578AF69F" w14:textId="77777777" w:rsidR="00D72A57" w:rsidRPr="00E31183" w:rsidRDefault="00D72A57" w:rsidP="00D72A57">
      <w:pPr>
        <w:spacing w:after="0"/>
        <w:rPr>
          <w:rFonts w:cs="Arial"/>
          <w:color w:val="000000"/>
          <w:sz w:val="10"/>
          <w:szCs w:val="10"/>
        </w:rPr>
      </w:pPr>
    </w:p>
    <w:p w14:paraId="09240948" w14:textId="77777777" w:rsidR="00D72A57" w:rsidRPr="00E13828" w:rsidRDefault="00D72A57" w:rsidP="00D72A57">
      <w:pPr>
        <w:spacing w:after="0"/>
        <w:ind w:left="113" w:hanging="113"/>
        <w:rPr>
          <w:rFonts w:cs="Arial"/>
          <w:color w:val="000000"/>
          <w:sz w:val="18"/>
          <w:szCs w:val="18"/>
        </w:rPr>
      </w:pPr>
      <w:r w:rsidRPr="00E13828">
        <w:rPr>
          <w:rFonts w:cs="Arial"/>
          <w:color w:val="000000"/>
          <w:sz w:val="18"/>
          <w:szCs w:val="18"/>
          <w:vertAlign w:val="superscript"/>
        </w:rPr>
        <w:t>2</w:t>
      </w:r>
      <w:r w:rsidRPr="00E13828">
        <w:rPr>
          <w:rFonts w:cs="Arial"/>
          <w:color w:val="000000"/>
          <w:sz w:val="18"/>
          <w:szCs w:val="18"/>
        </w:rPr>
        <w:t xml:space="preserve"> Diese Werte können von den durch den warrant-request vorgegebenen Werten abweichen, müssen sich jedoch in dem durch diese ursprünglichen Werte definierten Zeitrahmen befinden.</w:t>
      </w:r>
    </w:p>
    <w:p w14:paraId="4684C8A0" w14:textId="77777777" w:rsidR="00D72A57" w:rsidRDefault="00D72A57" w:rsidP="00D72A57">
      <w:pPr>
        <w:spacing w:after="0"/>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EA20F53" w14:textId="77777777" w:rsidTr="00977327">
        <w:tc>
          <w:tcPr>
            <w:tcW w:w="9781" w:type="dxa"/>
            <w:gridSpan w:val="3"/>
            <w:tcBorders>
              <w:bottom w:val="nil"/>
            </w:tcBorders>
            <w:shd w:val="clear" w:color="auto" w:fill="E6E6E6"/>
          </w:tcPr>
          <w:p w14:paraId="6F11882D" w14:textId="77777777" w:rsidR="00D72A57" w:rsidRPr="0042420A" w:rsidRDefault="00D72A57" w:rsidP="00977327">
            <w:pPr>
              <w:spacing w:after="0"/>
              <w:rPr>
                <w:b/>
                <w:color w:val="000000"/>
                <w:sz w:val="18"/>
                <w:szCs w:val="18"/>
              </w:rPr>
            </w:pPr>
            <w:r>
              <w:rPr>
                <w:b/>
                <w:color w:val="000000"/>
                <w:sz w:val="18"/>
                <w:szCs w:val="18"/>
              </w:rPr>
              <w:t>Renewal</w:t>
            </w:r>
          </w:p>
        </w:tc>
      </w:tr>
      <w:tr w:rsidR="00D72A57" w:rsidRPr="00FB335D" w14:paraId="1CE006A1" w14:textId="77777777" w:rsidTr="00977327">
        <w:tc>
          <w:tcPr>
            <w:tcW w:w="3227" w:type="dxa"/>
            <w:tcBorders>
              <w:top w:val="nil"/>
            </w:tcBorders>
            <w:shd w:val="clear" w:color="auto" w:fill="E6E6E6"/>
          </w:tcPr>
          <w:p w14:paraId="7A32A90F"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048C905A"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F8A6F64"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372262C6" w14:textId="77777777" w:rsidTr="00977327">
        <w:tc>
          <w:tcPr>
            <w:tcW w:w="3227" w:type="dxa"/>
          </w:tcPr>
          <w:p w14:paraId="596B03E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&lt;lIID&gt;</w:t>
            </w:r>
          </w:p>
        </w:tc>
        <w:tc>
          <w:tcPr>
            <w:tcW w:w="5812" w:type="dxa"/>
          </w:tcPr>
          <w:p w14:paraId="7981EF09" w14:textId="77777777" w:rsidR="00D72A57" w:rsidRPr="004F25C8" w:rsidRDefault="00D72A57" w:rsidP="00977327">
            <w:pPr>
              <w:spacing w:after="0"/>
              <w:rPr>
                <w:color w:val="000000"/>
                <w:sz w:val="18"/>
                <w:szCs w:val="18"/>
              </w:rPr>
            </w:pPr>
            <w:r w:rsidRPr="0042420A">
              <w:rPr>
                <w:color w:val="000000"/>
                <w:sz w:val="18"/>
                <w:szCs w:val="18"/>
              </w:rPr>
              <w:t>LIID der Maßnahme</w:t>
            </w:r>
          </w:p>
        </w:tc>
        <w:tc>
          <w:tcPr>
            <w:tcW w:w="742" w:type="dxa"/>
          </w:tcPr>
          <w:p w14:paraId="08BC33F8"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660AF709" w14:textId="77777777" w:rsidTr="00977327">
        <w:tc>
          <w:tcPr>
            <w:tcW w:w="3227" w:type="dxa"/>
          </w:tcPr>
          <w:p w14:paraId="3D3409D1"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&lt;endDateTime&gt;</w:t>
            </w:r>
          </w:p>
        </w:tc>
        <w:tc>
          <w:tcPr>
            <w:tcW w:w="5812" w:type="dxa"/>
          </w:tcPr>
          <w:p w14:paraId="10696022" w14:textId="77777777" w:rsidR="00D72A57" w:rsidRPr="004F25C8" w:rsidRDefault="00D72A57" w:rsidP="00977327">
            <w:pPr>
              <w:spacing w:after="0"/>
              <w:rPr>
                <w:color w:val="000000"/>
                <w:sz w:val="18"/>
                <w:szCs w:val="18"/>
              </w:rPr>
            </w:pPr>
            <w:r w:rsidRPr="0042420A">
              <w:rPr>
                <w:color w:val="000000"/>
                <w:sz w:val="18"/>
                <w:szCs w:val="18"/>
              </w:rPr>
              <w:t>Zeitpunkt des neuen Endzeitpunkts</w:t>
            </w:r>
            <w:r>
              <w:rPr>
                <w:color w:val="000000"/>
                <w:sz w:val="18"/>
                <w:szCs w:val="18"/>
              </w:rPr>
              <w:t xml:space="preserve">, </w:t>
            </w:r>
            <w:r w:rsidRPr="0042420A">
              <w:rPr>
                <w:color w:val="000000"/>
                <w:sz w:val="18"/>
                <w:szCs w:val="18"/>
              </w:rPr>
              <w:t xml:space="preserve">Format </w:t>
            </w:r>
            <w:r w:rsidRPr="00D30755">
              <w:rPr>
                <w:i/>
                <w:color w:val="000000"/>
                <w:sz w:val="18"/>
                <w:szCs w:val="18"/>
              </w:rPr>
              <w:t>GeneralizedTime</w:t>
            </w:r>
          </w:p>
        </w:tc>
        <w:tc>
          <w:tcPr>
            <w:tcW w:w="742" w:type="dxa"/>
          </w:tcPr>
          <w:p w14:paraId="3599BD96" w14:textId="77777777" w:rsidR="00D72A57" w:rsidRPr="0042420A" w:rsidRDefault="00D72A57" w:rsidP="00977327">
            <w:pPr>
              <w:spacing w:after="0"/>
              <w:jc w:val="center"/>
              <w:rPr>
                <w:color w:val="000000"/>
                <w:sz w:val="18"/>
                <w:szCs w:val="18"/>
              </w:rPr>
            </w:pPr>
            <w:r>
              <w:rPr>
                <w:color w:val="000000"/>
                <w:sz w:val="18"/>
                <w:szCs w:val="18"/>
              </w:rPr>
              <w:t>M</w:t>
            </w:r>
          </w:p>
        </w:tc>
      </w:tr>
    </w:tbl>
    <w:p w14:paraId="4DB4026A" w14:textId="77777777" w:rsidR="00D72A57" w:rsidRPr="0042420A"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1E53453B" w14:textId="77777777" w:rsidTr="00977327">
        <w:tc>
          <w:tcPr>
            <w:tcW w:w="9781" w:type="dxa"/>
            <w:gridSpan w:val="3"/>
            <w:tcBorders>
              <w:bottom w:val="nil"/>
            </w:tcBorders>
            <w:shd w:val="clear" w:color="auto" w:fill="E6E6E6"/>
          </w:tcPr>
          <w:p w14:paraId="0DCD76CD" w14:textId="77777777" w:rsidR="00D72A57" w:rsidRPr="0042420A" w:rsidRDefault="00D72A57" w:rsidP="00977327">
            <w:pPr>
              <w:spacing w:after="0"/>
              <w:rPr>
                <w:b/>
                <w:color w:val="000000"/>
                <w:sz w:val="18"/>
                <w:szCs w:val="18"/>
              </w:rPr>
            </w:pPr>
            <w:r>
              <w:rPr>
                <w:b/>
                <w:color w:val="000000"/>
                <w:sz w:val="18"/>
                <w:szCs w:val="18"/>
              </w:rPr>
              <w:t>Modification</w:t>
            </w:r>
          </w:p>
        </w:tc>
      </w:tr>
      <w:tr w:rsidR="00D72A57" w:rsidRPr="00FB335D" w14:paraId="435F72EA" w14:textId="77777777" w:rsidTr="00977327">
        <w:tc>
          <w:tcPr>
            <w:tcW w:w="3227" w:type="dxa"/>
            <w:tcBorders>
              <w:top w:val="nil"/>
            </w:tcBorders>
            <w:shd w:val="clear" w:color="auto" w:fill="E6E6E6"/>
          </w:tcPr>
          <w:p w14:paraId="7B93A918"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ACAF48D"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0714C893"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7110985A" w14:textId="77777777" w:rsidTr="00977327">
        <w:tc>
          <w:tcPr>
            <w:tcW w:w="3227" w:type="dxa"/>
          </w:tcPr>
          <w:p w14:paraId="3FC847BC"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&lt;lIID&gt;</w:t>
            </w:r>
          </w:p>
        </w:tc>
        <w:tc>
          <w:tcPr>
            <w:tcW w:w="5812" w:type="dxa"/>
          </w:tcPr>
          <w:p w14:paraId="0174D124" w14:textId="77777777" w:rsidR="00D72A57" w:rsidRPr="004F25C8" w:rsidRDefault="00D72A57" w:rsidP="00977327">
            <w:pPr>
              <w:spacing w:after="0"/>
              <w:rPr>
                <w:color w:val="000000"/>
                <w:sz w:val="18"/>
                <w:szCs w:val="18"/>
              </w:rPr>
            </w:pPr>
            <w:r w:rsidRPr="0042420A">
              <w:rPr>
                <w:color w:val="000000"/>
                <w:sz w:val="18"/>
                <w:szCs w:val="18"/>
              </w:rPr>
              <w:t>LIID der Maßnahme</w:t>
            </w:r>
          </w:p>
        </w:tc>
        <w:tc>
          <w:tcPr>
            <w:tcW w:w="742" w:type="dxa"/>
          </w:tcPr>
          <w:p w14:paraId="7987FD62"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2C393D94" w14:textId="77777777" w:rsidTr="00977327">
        <w:tc>
          <w:tcPr>
            <w:tcW w:w="3227" w:type="dxa"/>
          </w:tcPr>
          <w:p w14:paraId="24B1B4C0"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&lt;newLIID&gt;</w:t>
            </w:r>
          </w:p>
        </w:tc>
        <w:tc>
          <w:tcPr>
            <w:tcW w:w="5812" w:type="dxa"/>
          </w:tcPr>
          <w:p w14:paraId="506FED8F" w14:textId="77777777" w:rsidR="00D72A57" w:rsidRPr="004F25C8" w:rsidRDefault="00D72A57" w:rsidP="00977327">
            <w:pPr>
              <w:spacing w:after="0"/>
              <w:rPr>
                <w:color w:val="000000"/>
                <w:sz w:val="18"/>
                <w:szCs w:val="18"/>
              </w:rPr>
            </w:pPr>
            <w:r w:rsidRPr="0042420A">
              <w:rPr>
                <w:color w:val="000000"/>
                <w:sz w:val="18"/>
                <w:szCs w:val="18"/>
              </w:rPr>
              <w:t>Neue LIID, sofern diese geändert werden soll</w:t>
            </w:r>
          </w:p>
        </w:tc>
        <w:tc>
          <w:tcPr>
            <w:tcW w:w="742" w:type="dxa"/>
          </w:tcPr>
          <w:p w14:paraId="70F96F8C"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6498B4C8" w14:textId="77777777" w:rsidTr="00977327">
        <w:tc>
          <w:tcPr>
            <w:tcW w:w="3227" w:type="dxa"/>
          </w:tcPr>
          <w:p w14:paraId="2AFC2A03"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&lt;newInterceptionCriteria&gt;</w:t>
            </w:r>
          </w:p>
        </w:tc>
        <w:tc>
          <w:tcPr>
            <w:tcW w:w="5812" w:type="dxa"/>
          </w:tcPr>
          <w:p w14:paraId="26E4875D" w14:textId="77777777" w:rsidR="00D72A57" w:rsidRPr="004F25C8" w:rsidRDefault="00D72A57" w:rsidP="00977327">
            <w:pPr>
              <w:spacing w:after="0"/>
              <w:rPr>
                <w:color w:val="000000"/>
                <w:sz w:val="18"/>
                <w:szCs w:val="18"/>
              </w:rPr>
            </w:pPr>
            <w:r>
              <w:rPr>
                <w:color w:val="000000"/>
                <w:sz w:val="18"/>
                <w:szCs w:val="18"/>
              </w:rPr>
              <w:t xml:space="preserve">Neue Daten für das Feld </w:t>
            </w:r>
            <w:r w:rsidRPr="0042420A">
              <w:rPr>
                <w:color w:val="000000"/>
                <w:sz w:val="18"/>
                <w:szCs w:val="18"/>
              </w:rPr>
              <w:t>InterceptionCriteria, sofern der Umfang der TKÜ-Maßnahme geändert werden soll</w:t>
            </w:r>
          </w:p>
        </w:tc>
        <w:tc>
          <w:tcPr>
            <w:tcW w:w="742" w:type="dxa"/>
          </w:tcPr>
          <w:p w14:paraId="2829BF32"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06BC8DE4" w14:textId="77777777" w:rsidTr="00977327">
        <w:tc>
          <w:tcPr>
            <w:tcW w:w="3227" w:type="dxa"/>
          </w:tcPr>
          <w:p w14:paraId="515C51C5"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&lt;newMonitoringCenter&gt;</w:t>
            </w:r>
          </w:p>
        </w:tc>
        <w:tc>
          <w:tcPr>
            <w:tcW w:w="5812" w:type="dxa"/>
          </w:tcPr>
          <w:p w14:paraId="5DB9C8BC" w14:textId="77777777" w:rsidR="00D72A57" w:rsidRPr="004F25C8" w:rsidRDefault="00D72A57" w:rsidP="00977327">
            <w:pPr>
              <w:spacing w:after="0"/>
              <w:rPr>
                <w:color w:val="000000"/>
                <w:sz w:val="18"/>
                <w:szCs w:val="18"/>
              </w:rPr>
            </w:pPr>
            <w:r>
              <w:rPr>
                <w:color w:val="000000"/>
                <w:sz w:val="18"/>
                <w:szCs w:val="18"/>
              </w:rPr>
              <w:t xml:space="preserve">Neue Daten für das Feld </w:t>
            </w:r>
            <w:r w:rsidRPr="0042420A">
              <w:rPr>
                <w:color w:val="000000"/>
                <w:sz w:val="18"/>
                <w:szCs w:val="18"/>
              </w:rPr>
              <w:t>MonitoringCenter, sofern die Ausleitungs</w:t>
            </w:r>
            <w:r>
              <w:rPr>
                <w:color w:val="000000"/>
                <w:sz w:val="18"/>
                <w:szCs w:val="18"/>
              </w:rPr>
              <w:t>-</w:t>
            </w:r>
            <w:r w:rsidRPr="0042420A">
              <w:rPr>
                <w:color w:val="000000"/>
                <w:sz w:val="18"/>
                <w:szCs w:val="18"/>
              </w:rPr>
              <w:t>zi</w:t>
            </w:r>
            <w:r>
              <w:rPr>
                <w:color w:val="000000"/>
                <w:sz w:val="18"/>
                <w:szCs w:val="18"/>
              </w:rPr>
              <w:t>e</w:t>
            </w:r>
            <w:r w:rsidRPr="0042420A">
              <w:rPr>
                <w:color w:val="000000"/>
                <w:sz w:val="18"/>
                <w:szCs w:val="18"/>
              </w:rPr>
              <w:t>le geändert werden sollen</w:t>
            </w:r>
          </w:p>
        </w:tc>
        <w:tc>
          <w:tcPr>
            <w:tcW w:w="742" w:type="dxa"/>
          </w:tcPr>
          <w:p w14:paraId="3B56A9CA" w14:textId="77777777" w:rsidR="00D72A57" w:rsidRPr="0042420A" w:rsidRDefault="00D72A57" w:rsidP="00977327">
            <w:pPr>
              <w:spacing w:after="0"/>
              <w:jc w:val="center"/>
              <w:rPr>
                <w:color w:val="000000"/>
                <w:sz w:val="18"/>
                <w:szCs w:val="18"/>
              </w:rPr>
            </w:pPr>
            <w:r>
              <w:rPr>
                <w:color w:val="000000"/>
                <w:sz w:val="18"/>
                <w:szCs w:val="18"/>
              </w:rPr>
              <w:t>C</w:t>
            </w:r>
          </w:p>
        </w:tc>
      </w:tr>
    </w:tbl>
    <w:p w14:paraId="0A9C1FB3" w14:textId="77777777" w:rsidR="00D72A57" w:rsidRDefault="00D72A57" w:rsidP="00D72A57">
      <w:pPr>
        <w:rPr>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F97C2E0" w14:textId="77777777" w:rsidTr="00977327">
        <w:tc>
          <w:tcPr>
            <w:tcW w:w="9781" w:type="dxa"/>
            <w:gridSpan w:val="3"/>
            <w:tcBorders>
              <w:bottom w:val="nil"/>
            </w:tcBorders>
            <w:shd w:val="clear" w:color="auto" w:fill="E6E6E6"/>
          </w:tcPr>
          <w:p w14:paraId="2278CE87" w14:textId="77777777" w:rsidR="00D72A57" w:rsidRPr="0042420A" w:rsidRDefault="00D72A57" w:rsidP="00977327">
            <w:pPr>
              <w:spacing w:after="0"/>
              <w:rPr>
                <w:b/>
                <w:color w:val="000000"/>
                <w:sz w:val="18"/>
                <w:szCs w:val="18"/>
              </w:rPr>
            </w:pPr>
            <w:r>
              <w:rPr>
                <w:b/>
                <w:color w:val="000000"/>
                <w:sz w:val="18"/>
                <w:szCs w:val="18"/>
              </w:rPr>
              <w:t>Deactivation</w:t>
            </w:r>
          </w:p>
        </w:tc>
      </w:tr>
      <w:tr w:rsidR="00D72A57" w:rsidRPr="00FB335D" w14:paraId="249AC02A" w14:textId="77777777" w:rsidTr="00977327">
        <w:tc>
          <w:tcPr>
            <w:tcW w:w="3227" w:type="dxa"/>
            <w:tcBorders>
              <w:top w:val="nil"/>
            </w:tcBorders>
            <w:shd w:val="clear" w:color="auto" w:fill="E6E6E6"/>
          </w:tcPr>
          <w:p w14:paraId="4C1BB6D5"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5E41F0B4"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2BC15BD"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1F8ED485" w14:textId="77777777" w:rsidTr="00977327">
        <w:tc>
          <w:tcPr>
            <w:tcW w:w="3227" w:type="dxa"/>
          </w:tcPr>
          <w:p w14:paraId="5FCAD031"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&lt;lIID&gt;</w:t>
            </w:r>
          </w:p>
        </w:tc>
        <w:tc>
          <w:tcPr>
            <w:tcW w:w="5812" w:type="dxa"/>
          </w:tcPr>
          <w:p w14:paraId="02A1C5D7" w14:textId="77777777" w:rsidR="00D72A57" w:rsidRPr="004F25C8" w:rsidRDefault="00D72A57" w:rsidP="00977327">
            <w:pPr>
              <w:spacing w:after="0"/>
              <w:rPr>
                <w:color w:val="000000"/>
                <w:sz w:val="18"/>
                <w:szCs w:val="18"/>
              </w:rPr>
            </w:pPr>
            <w:r w:rsidRPr="0042420A">
              <w:rPr>
                <w:color w:val="000000"/>
                <w:sz w:val="18"/>
                <w:szCs w:val="18"/>
              </w:rPr>
              <w:t>LIID der Maßnahme</w:t>
            </w:r>
          </w:p>
        </w:tc>
        <w:tc>
          <w:tcPr>
            <w:tcW w:w="742" w:type="dxa"/>
          </w:tcPr>
          <w:p w14:paraId="132F7B03"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0636682A" w14:textId="77777777" w:rsidTr="00977327">
        <w:tc>
          <w:tcPr>
            <w:tcW w:w="3227" w:type="dxa"/>
          </w:tcPr>
          <w:p w14:paraId="457BC62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&lt;endDateTime&gt;</w:t>
            </w:r>
          </w:p>
        </w:tc>
        <w:tc>
          <w:tcPr>
            <w:tcW w:w="5812" w:type="dxa"/>
          </w:tcPr>
          <w:p w14:paraId="386DF68D" w14:textId="77777777" w:rsidR="00D72A57" w:rsidRPr="004F25C8" w:rsidRDefault="00D72A57" w:rsidP="00977327">
            <w:pPr>
              <w:spacing w:after="0"/>
              <w:rPr>
                <w:color w:val="000000"/>
                <w:sz w:val="18"/>
                <w:szCs w:val="18"/>
              </w:rPr>
            </w:pPr>
            <w:r w:rsidRPr="0042420A">
              <w:rPr>
                <w:color w:val="000000"/>
                <w:sz w:val="18"/>
                <w:szCs w:val="18"/>
              </w:rPr>
              <w:t xml:space="preserve">Zeitpunkt der geplanten Abschaltung, Format </w:t>
            </w:r>
            <w:r w:rsidRPr="00D30755">
              <w:rPr>
                <w:i/>
                <w:color w:val="000000"/>
                <w:sz w:val="18"/>
                <w:szCs w:val="18"/>
              </w:rPr>
              <w:t>GeneralizedTime</w:t>
            </w:r>
            <w:r w:rsidRPr="0042420A">
              <w:rPr>
                <w:color w:val="000000"/>
                <w:sz w:val="18"/>
                <w:szCs w:val="18"/>
              </w:rPr>
              <w:t xml:space="preserve">. Nichtangabe </w:t>
            </w:r>
            <w:r>
              <w:rPr>
                <w:color w:val="000000"/>
                <w:sz w:val="18"/>
                <w:szCs w:val="18"/>
              </w:rPr>
              <w:t xml:space="preserve">des Parameters </w:t>
            </w:r>
            <w:r w:rsidRPr="0042420A">
              <w:rPr>
                <w:color w:val="000000"/>
                <w:sz w:val="18"/>
                <w:szCs w:val="18"/>
              </w:rPr>
              <w:t>bedeutet unverzügliche Abschaltung</w:t>
            </w:r>
          </w:p>
        </w:tc>
        <w:tc>
          <w:tcPr>
            <w:tcW w:w="742" w:type="dxa"/>
          </w:tcPr>
          <w:p w14:paraId="6D984906" w14:textId="77777777" w:rsidR="00D72A57" w:rsidRPr="0042420A" w:rsidRDefault="00D72A57" w:rsidP="00977327">
            <w:pPr>
              <w:spacing w:after="0"/>
              <w:jc w:val="center"/>
              <w:rPr>
                <w:color w:val="000000"/>
                <w:sz w:val="18"/>
                <w:szCs w:val="18"/>
              </w:rPr>
            </w:pPr>
            <w:r>
              <w:rPr>
                <w:color w:val="000000"/>
                <w:sz w:val="18"/>
                <w:szCs w:val="18"/>
              </w:rPr>
              <w:t>C</w:t>
            </w:r>
          </w:p>
        </w:tc>
      </w:tr>
    </w:tbl>
    <w:p w14:paraId="7046C5D5" w14:textId="77777777" w:rsidR="00D72A57" w:rsidRPr="0042420A" w:rsidRDefault="00D72A57" w:rsidP="00D72A57">
      <w:pPr>
        <w:rPr>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5166BCD" w14:textId="77777777" w:rsidTr="00977327">
        <w:tc>
          <w:tcPr>
            <w:tcW w:w="9781" w:type="dxa"/>
            <w:gridSpan w:val="3"/>
            <w:tcBorders>
              <w:bottom w:val="nil"/>
            </w:tcBorders>
            <w:shd w:val="clear" w:color="auto" w:fill="E6E6E6"/>
          </w:tcPr>
          <w:p w14:paraId="66206D85" w14:textId="77777777" w:rsidR="00D72A57" w:rsidRPr="00FD4809" w:rsidRDefault="00D72A57" w:rsidP="00977327">
            <w:pPr>
              <w:spacing w:after="0"/>
              <w:rPr>
                <w:b/>
                <w:color w:val="000000"/>
                <w:sz w:val="18"/>
                <w:szCs w:val="18"/>
              </w:rPr>
            </w:pPr>
            <w:r w:rsidRPr="00FD4809">
              <w:rPr>
                <w:rFonts w:cs="Arial"/>
                <w:b/>
                <w:color w:val="000000"/>
                <w:sz w:val="18"/>
                <w:szCs w:val="18"/>
              </w:rPr>
              <w:t>InterceptionCriteria</w:t>
            </w:r>
          </w:p>
        </w:tc>
      </w:tr>
      <w:tr w:rsidR="00D72A57" w:rsidRPr="00FB335D" w14:paraId="6EE82EC0" w14:textId="77777777" w:rsidTr="00977327">
        <w:tc>
          <w:tcPr>
            <w:tcW w:w="3227" w:type="dxa"/>
            <w:tcBorders>
              <w:top w:val="nil"/>
            </w:tcBorders>
            <w:shd w:val="clear" w:color="auto" w:fill="E6E6E6"/>
          </w:tcPr>
          <w:p w14:paraId="48323AD7"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A0819C1"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33D0DE2D"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258715E0" w14:textId="77777777" w:rsidTr="00977327">
        <w:tc>
          <w:tcPr>
            <w:tcW w:w="3227" w:type="dxa"/>
          </w:tcPr>
          <w:p w14:paraId="5C5663C0"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sidRPr="00FD4809">
              <w:rPr>
                <w:rFonts w:ascii="Courier New" w:hAnsi="Courier New" w:cs="Courier New"/>
                <w:color w:val="000000"/>
                <w:sz w:val="18"/>
                <w:szCs w:val="18"/>
              </w:rPr>
              <w:t xml:space="preserve">interceptVoice&gt; </w:t>
            </w:r>
            <w:r w:rsidRPr="00FD4809">
              <w:rPr>
                <w:rFonts w:cs="Arial"/>
                <w:color w:val="000000"/>
                <w:sz w:val="18"/>
                <w:szCs w:val="18"/>
                <w:vertAlign w:val="superscript"/>
              </w:rPr>
              <w:t>1</w:t>
            </w:r>
          </w:p>
        </w:tc>
        <w:tc>
          <w:tcPr>
            <w:tcW w:w="5812" w:type="dxa"/>
          </w:tcPr>
          <w:p w14:paraId="793D9B15" w14:textId="77777777" w:rsidR="00D72A57" w:rsidRPr="004F25C8" w:rsidRDefault="00D72A57" w:rsidP="00977327">
            <w:pPr>
              <w:spacing w:after="0"/>
              <w:rPr>
                <w:color w:val="000000"/>
                <w:sz w:val="18"/>
                <w:szCs w:val="18"/>
              </w:rPr>
            </w:pPr>
            <w:r w:rsidRPr="0042420A">
              <w:rPr>
                <w:color w:val="000000"/>
                <w:sz w:val="18"/>
                <w:szCs w:val="18"/>
              </w:rPr>
              <w:t>gibt an</w:t>
            </w:r>
            <w:r>
              <w:rPr>
                <w:color w:val="000000"/>
                <w:sz w:val="18"/>
                <w:szCs w:val="18"/>
              </w:rPr>
              <w:t>,</w:t>
            </w:r>
            <w:r w:rsidRPr="0042420A">
              <w:rPr>
                <w:color w:val="000000"/>
                <w:sz w:val="18"/>
                <w:szCs w:val="18"/>
              </w:rPr>
              <w:t xml:space="preserve"> ob </w:t>
            </w:r>
            <w:r>
              <w:rPr>
                <w:color w:val="000000"/>
                <w:sz w:val="18"/>
                <w:szCs w:val="18"/>
              </w:rPr>
              <w:t>der Telefondienst</w:t>
            </w:r>
            <w:r w:rsidRPr="0042420A">
              <w:rPr>
                <w:color w:val="000000"/>
                <w:sz w:val="18"/>
                <w:szCs w:val="18"/>
              </w:rPr>
              <w:t xml:space="preserve"> überwacht werden soll</w:t>
            </w:r>
          </w:p>
        </w:tc>
        <w:tc>
          <w:tcPr>
            <w:tcW w:w="742" w:type="dxa"/>
          </w:tcPr>
          <w:p w14:paraId="4B7368C4"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76817642" w14:textId="77777777" w:rsidTr="00977327">
        <w:tc>
          <w:tcPr>
            <w:tcW w:w="3227" w:type="dxa"/>
          </w:tcPr>
          <w:p w14:paraId="4A5EF0B7"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&lt;interceptData</w:t>
            </w:r>
            <w:r w:rsidRPr="00FD4809">
              <w:rPr>
                <w:rFonts w:ascii="Courier New" w:hAnsi="Courier New" w:cs="Courier New"/>
                <w:color w:val="000000"/>
                <w:sz w:val="18"/>
                <w:szCs w:val="18"/>
              </w:rPr>
              <w:t xml:space="preserve">&gt; </w:t>
            </w:r>
            <w:r w:rsidRPr="00FD4809">
              <w:rPr>
                <w:rFonts w:cs="Arial"/>
                <w:color w:val="000000"/>
                <w:sz w:val="18"/>
                <w:szCs w:val="18"/>
                <w:vertAlign w:val="superscript"/>
              </w:rPr>
              <w:t>1</w:t>
            </w:r>
          </w:p>
        </w:tc>
        <w:tc>
          <w:tcPr>
            <w:tcW w:w="5812" w:type="dxa"/>
          </w:tcPr>
          <w:p w14:paraId="37457B1E" w14:textId="77777777" w:rsidR="00D72A57" w:rsidRPr="004F25C8" w:rsidRDefault="00D72A57" w:rsidP="00977327">
            <w:pPr>
              <w:spacing w:after="0"/>
              <w:rPr>
                <w:color w:val="000000"/>
                <w:sz w:val="18"/>
                <w:szCs w:val="18"/>
              </w:rPr>
            </w:pPr>
            <w:r w:rsidRPr="0042420A">
              <w:rPr>
                <w:color w:val="000000"/>
                <w:sz w:val="18"/>
                <w:szCs w:val="18"/>
              </w:rPr>
              <w:t>gibt an</w:t>
            </w:r>
            <w:r>
              <w:rPr>
                <w:color w:val="000000"/>
                <w:sz w:val="18"/>
                <w:szCs w:val="18"/>
              </w:rPr>
              <w:t>,</w:t>
            </w:r>
            <w:r w:rsidRPr="0042420A">
              <w:rPr>
                <w:color w:val="000000"/>
                <w:sz w:val="18"/>
                <w:szCs w:val="18"/>
              </w:rPr>
              <w:t xml:space="preserve"> ob </w:t>
            </w:r>
            <w:r>
              <w:rPr>
                <w:color w:val="000000"/>
                <w:sz w:val="18"/>
                <w:szCs w:val="18"/>
              </w:rPr>
              <w:t>der Internetzugangs</w:t>
            </w:r>
            <w:r w:rsidRPr="0042420A">
              <w:rPr>
                <w:color w:val="000000"/>
                <w:sz w:val="18"/>
                <w:szCs w:val="18"/>
              </w:rPr>
              <w:t>dienst überwacht werden sollen</w:t>
            </w:r>
          </w:p>
        </w:tc>
        <w:tc>
          <w:tcPr>
            <w:tcW w:w="742" w:type="dxa"/>
          </w:tcPr>
          <w:p w14:paraId="7F90F12E"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091AFA3C" w14:textId="77777777" w:rsidTr="00977327">
        <w:tc>
          <w:tcPr>
            <w:tcW w:w="3227" w:type="dxa"/>
          </w:tcPr>
          <w:p w14:paraId="5FA2A841"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&lt;interceptIdle</w:t>
            </w:r>
            <w:r>
              <w:rPr>
                <w:rFonts w:ascii="Courier New" w:hAnsi="Courier New" w:cs="Courier New"/>
                <w:color w:val="000000"/>
                <w:sz w:val="18"/>
                <w:szCs w:val="18"/>
              </w:rPr>
              <w:t>m</w:t>
            </w:r>
            <w:r w:rsidRPr="0042420A">
              <w:rPr>
                <w:rFonts w:ascii="Courier New" w:hAnsi="Courier New" w:cs="Courier New"/>
                <w:color w:val="000000"/>
                <w:sz w:val="18"/>
                <w:szCs w:val="18"/>
              </w:rPr>
              <w:t>odeHandover&gt;</w:t>
            </w:r>
          </w:p>
        </w:tc>
        <w:tc>
          <w:tcPr>
            <w:tcW w:w="5812" w:type="dxa"/>
          </w:tcPr>
          <w:p w14:paraId="7E1D9D33" w14:textId="77777777" w:rsidR="00D72A57" w:rsidRPr="0042420A" w:rsidRDefault="00D72A57" w:rsidP="00977327">
            <w:pPr>
              <w:spacing w:after="0"/>
              <w:rPr>
                <w:color w:val="000000"/>
                <w:sz w:val="18"/>
                <w:szCs w:val="18"/>
              </w:rPr>
            </w:pPr>
            <w:r w:rsidRPr="0042420A">
              <w:rPr>
                <w:color w:val="000000"/>
                <w:sz w:val="18"/>
                <w:szCs w:val="18"/>
              </w:rPr>
              <w:t>gibt an, ob Handover eine</w:t>
            </w:r>
            <w:r>
              <w:rPr>
                <w:color w:val="000000"/>
                <w:sz w:val="18"/>
                <w:szCs w:val="18"/>
              </w:rPr>
              <w:t>s</w:t>
            </w:r>
            <w:r w:rsidRPr="0042420A">
              <w:rPr>
                <w:color w:val="000000"/>
                <w:sz w:val="18"/>
                <w:szCs w:val="18"/>
              </w:rPr>
              <w:t xml:space="preserve"> Mobilfunkendgeräts </w:t>
            </w:r>
            <w:r>
              <w:rPr>
                <w:color w:val="000000"/>
                <w:sz w:val="18"/>
                <w:szCs w:val="18"/>
              </w:rPr>
              <w:t xml:space="preserve">auch </w:t>
            </w:r>
            <w:r w:rsidRPr="0042420A">
              <w:rPr>
                <w:color w:val="000000"/>
                <w:sz w:val="18"/>
                <w:szCs w:val="18"/>
              </w:rPr>
              <w:t>im Idlemode überwacht werden soll</w:t>
            </w:r>
            <w:r>
              <w:rPr>
                <w:color w:val="000000"/>
                <w:sz w:val="18"/>
                <w:szCs w:val="18"/>
              </w:rPr>
              <w:t>en</w:t>
            </w:r>
          </w:p>
        </w:tc>
        <w:tc>
          <w:tcPr>
            <w:tcW w:w="742" w:type="dxa"/>
          </w:tcPr>
          <w:p w14:paraId="5124BAB1" w14:textId="77777777" w:rsidR="00D72A57" w:rsidRDefault="00D72A57" w:rsidP="00977327">
            <w:pPr>
              <w:spacing w:after="0"/>
              <w:jc w:val="center"/>
              <w:rPr>
                <w:color w:val="000000"/>
                <w:sz w:val="18"/>
                <w:szCs w:val="18"/>
              </w:rPr>
            </w:pPr>
            <w:r>
              <w:rPr>
                <w:color w:val="000000"/>
                <w:sz w:val="18"/>
                <w:szCs w:val="18"/>
              </w:rPr>
              <w:t>C</w:t>
            </w:r>
          </w:p>
        </w:tc>
      </w:tr>
    </w:tbl>
    <w:p w14:paraId="6AFE92C8" w14:textId="77777777" w:rsidR="00D72A57" w:rsidRPr="00E31183" w:rsidRDefault="00D72A57" w:rsidP="00D72A57">
      <w:pPr>
        <w:spacing w:after="0"/>
        <w:rPr>
          <w:rFonts w:cs="Arial"/>
          <w:color w:val="000000"/>
          <w:sz w:val="10"/>
          <w:szCs w:val="10"/>
        </w:rPr>
      </w:pPr>
    </w:p>
    <w:p w14:paraId="4351EB55" w14:textId="77777777" w:rsidR="00D72A57" w:rsidRPr="005669DE" w:rsidRDefault="00D72A57" w:rsidP="00D72A57">
      <w:pPr>
        <w:spacing w:after="0"/>
        <w:rPr>
          <w:rFonts w:cs="Arial"/>
          <w:color w:val="000000"/>
          <w:sz w:val="18"/>
          <w:szCs w:val="18"/>
        </w:rPr>
      </w:pPr>
      <w:r w:rsidRPr="005669DE">
        <w:rPr>
          <w:rFonts w:cs="Arial"/>
          <w:color w:val="000000"/>
          <w:sz w:val="18"/>
          <w:szCs w:val="18"/>
          <w:vertAlign w:val="superscript"/>
        </w:rPr>
        <w:t>1</w:t>
      </w:r>
      <w:r w:rsidRPr="005669DE">
        <w:rPr>
          <w:rFonts w:cs="Arial"/>
          <w:color w:val="000000"/>
          <w:sz w:val="18"/>
          <w:szCs w:val="18"/>
        </w:rPr>
        <w:t xml:space="preserve"> Sind beide Werte ‚false’, wird eine IRIOnly-Maßnahme angefordert.</w:t>
      </w:r>
    </w:p>
    <w:p w14:paraId="38BDEC47" w14:textId="77777777"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4703341E" w14:textId="77777777" w:rsidTr="00977327">
        <w:tc>
          <w:tcPr>
            <w:tcW w:w="9781" w:type="dxa"/>
            <w:gridSpan w:val="3"/>
            <w:tcBorders>
              <w:bottom w:val="nil"/>
            </w:tcBorders>
            <w:shd w:val="clear" w:color="auto" w:fill="E6E6E6"/>
          </w:tcPr>
          <w:p w14:paraId="691E35CF" w14:textId="77777777" w:rsidR="00D72A57" w:rsidRPr="00FD4809" w:rsidRDefault="00D72A57" w:rsidP="00977327">
            <w:pPr>
              <w:spacing w:after="0"/>
              <w:rPr>
                <w:b/>
                <w:color w:val="000000"/>
                <w:sz w:val="18"/>
                <w:szCs w:val="18"/>
              </w:rPr>
            </w:pPr>
            <w:r w:rsidRPr="00FD4809">
              <w:rPr>
                <w:rFonts w:cs="Arial"/>
                <w:b/>
                <w:color w:val="000000"/>
                <w:sz w:val="18"/>
                <w:szCs w:val="18"/>
              </w:rPr>
              <w:t>MonitoringCenter</w:t>
            </w:r>
          </w:p>
        </w:tc>
      </w:tr>
      <w:tr w:rsidR="00D72A57" w:rsidRPr="00FB335D" w14:paraId="4266F3C1" w14:textId="77777777" w:rsidTr="00977327">
        <w:tc>
          <w:tcPr>
            <w:tcW w:w="3227" w:type="dxa"/>
            <w:tcBorders>
              <w:top w:val="nil"/>
            </w:tcBorders>
            <w:shd w:val="clear" w:color="auto" w:fill="E6E6E6"/>
          </w:tcPr>
          <w:p w14:paraId="60F34EA5"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11CF16C"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7E66A222"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181153BD" w14:textId="77777777" w:rsidTr="00977327">
        <w:tc>
          <w:tcPr>
            <w:tcW w:w="3227" w:type="dxa"/>
          </w:tcPr>
          <w:p w14:paraId="02A20144"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&lt;d</w:t>
            </w:r>
            <w:r>
              <w:rPr>
                <w:rFonts w:ascii="Courier New" w:hAnsi="Courier New" w:cs="Courier New"/>
                <w:color w:val="000000"/>
                <w:sz w:val="18"/>
                <w:szCs w:val="18"/>
              </w:rPr>
              <w:t>estinationNumber</w:t>
            </w:r>
            <w:r w:rsidRPr="0042420A">
              <w:rPr>
                <w:rFonts w:ascii="Courier New" w:hAnsi="Courier New" w:cs="Courier New"/>
                <w:color w:val="000000"/>
                <w:sz w:val="18"/>
                <w:szCs w:val="18"/>
              </w:rPr>
              <w:t>&gt;</w:t>
            </w:r>
          </w:p>
        </w:tc>
        <w:tc>
          <w:tcPr>
            <w:tcW w:w="5812" w:type="dxa"/>
          </w:tcPr>
          <w:p w14:paraId="1C17527D" w14:textId="583A5A6D" w:rsidR="00D72A57" w:rsidRPr="004F25C8" w:rsidRDefault="00D72A57" w:rsidP="00902E79">
            <w:pPr>
              <w:spacing w:after="0"/>
              <w:rPr>
                <w:color w:val="000000"/>
                <w:sz w:val="18"/>
                <w:szCs w:val="18"/>
              </w:rPr>
            </w:pPr>
            <w:r w:rsidRPr="0042420A">
              <w:rPr>
                <w:color w:val="000000"/>
                <w:sz w:val="18"/>
                <w:szCs w:val="18"/>
              </w:rPr>
              <w:t xml:space="preserve">HI3-Ausleitungsziel für </w:t>
            </w:r>
            <w:r w:rsidR="00902E79">
              <w:rPr>
                <w:color w:val="000000"/>
                <w:sz w:val="18"/>
                <w:szCs w:val="18"/>
              </w:rPr>
              <w:t>ISDN-basierte Sprachausleitung</w:t>
            </w:r>
            <w:r w:rsidRPr="0042420A">
              <w:rPr>
                <w:color w:val="000000"/>
                <w:sz w:val="18"/>
                <w:szCs w:val="18"/>
              </w:rPr>
              <w:t>, Format E.164</w:t>
            </w:r>
          </w:p>
        </w:tc>
        <w:tc>
          <w:tcPr>
            <w:tcW w:w="742" w:type="dxa"/>
          </w:tcPr>
          <w:p w14:paraId="45C45583"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56924F92" w14:textId="77777777" w:rsidTr="00977327">
        <w:tc>
          <w:tcPr>
            <w:tcW w:w="3227" w:type="dxa"/>
          </w:tcPr>
          <w:p w14:paraId="6BC648A2"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&lt;ipAddress&gt;</w:t>
            </w:r>
          </w:p>
        </w:tc>
        <w:tc>
          <w:tcPr>
            <w:tcW w:w="5812" w:type="dxa"/>
          </w:tcPr>
          <w:p w14:paraId="30DD59ED" w14:textId="1D6B1864" w:rsidR="00D72A57" w:rsidRPr="004F25C8" w:rsidRDefault="00902E79" w:rsidP="00977327">
            <w:pPr>
              <w:spacing w:after="0"/>
              <w:rPr>
                <w:color w:val="000000"/>
                <w:sz w:val="18"/>
                <w:szCs w:val="18"/>
              </w:rPr>
            </w:pPr>
            <w:r>
              <w:rPr>
                <w:color w:val="000000"/>
                <w:sz w:val="18"/>
                <w:szCs w:val="18"/>
              </w:rPr>
              <w:t xml:space="preserve">HI2- und </w:t>
            </w:r>
            <w:r w:rsidR="00D72A57" w:rsidRPr="0042420A">
              <w:rPr>
                <w:color w:val="000000"/>
                <w:sz w:val="18"/>
                <w:szCs w:val="18"/>
              </w:rPr>
              <w:t xml:space="preserve">HI3-Ausleitungsziel für </w:t>
            </w:r>
            <w:r>
              <w:rPr>
                <w:color w:val="000000"/>
                <w:sz w:val="18"/>
                <w:szCs w:val="18"/>
              </w:rPr>
              <w:t>IP-basierte Sprachausleitung sowie</w:t>
            </w:r>
            <w:r w:rsidR="00CD0C04">
              <w:rPr>
                <w:color w:val="000000"/>
                <w:sz w:val="18"/>
                <w:szCs w:val="18"/>
              </w:rPr>
              <w:t xml:space="preserve"> </w:t>
            </w:r>
            <w:r w:rsidR="00D72A57" w:rsidRPr="0042420A">
              <w:rPr>
                <w:color w:val="000000"/>
                <w:sz w:val="18"/>
                <w:szCs w:val="18"/>
              </w:rPr>
              <w:t xml:space="preserve">Daten, der </w:t>
            </w:r>
            <w:r w:rsidR="00CD0C04">
              <w:rPr>
                <w:color w:val="000000"/>
                <w:sz w:val="18"/>
                <w:szCs w:val="18"/>
              </w:rPr>
              <w:t xml:space="preserve">jeweilige </w:t>
            </w:r>
            <w:r w:rsidR="00D72A57" w:rsidRPr="0042420A">
              <w:rPr>
                <w:color w:val="000000"/>
                <w:sz w:val="18"/>
                <w:szCs w:val="18"/>
              </w:rPr>
              <w:t>Port ergibt sich aus Teil A</w:t>
            </w:r>
            <w:r w:rsidR="00D72A57">
              <w:rPr>
                <w:color w:val="000000"/>
                <w:sz w:val="18"/>
                <w:szCs w:val="18"/>
              </w:rPr>
              <w:t xml:space="preserve"> der TR TKÜV</w:t>
            </w:r>
          </w:p>
        </w:tc>
        <w:tc>
          <w:tcPr>
            <w:tcW w:w="742" w:type="dxa"/>
          </w:tcPr>
          <w:p w14:paraId="36CFA24E"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697ED7F6" w14:textId="77777777" w:rsidTr="00977327">
        <w:tc>
          <w:tcPr>
            <w:tcW w:w="3227" w:type="dxa"/>
          </w:tcPr>
          <w:p w14:paraId="46036796"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&lt;ftpAddress&gt;</w:t>
            </w:r>
          </w:p>
        </w:tc>
        <w:tc>
          <w:tcPr>
            <w:tcW w:w="5812" w:type="dxa"/>
          </w:tcPr>
          <w:p w14:paraId="0BA9AD47" w14:textId="7CFA1D26" w:rsidR="00D72A57" w:rsidRPr="0042420A" w:rsidRDefault="00D72A57" w:rsidP="00977327">
            <w:pPr>
              <w:spacing w:after="0"/>
              <w:rPr>
                <w:color w:val="000000"/>
                <w:sz w:val="18"/>
                <w:szCs w:val="18"/>
              </w:rPr>
            </w:pPr>
            <w:r w:rsidRPr="0042420A">
              <w:rPr>
                <w:color w:val="000000"/>
                <w:sz w:val="18"/>
                <w:szCs w:val="18"/>
              </w:rPr>
              <w:t>IP-Adresse des HI2-Ausleitungsziels</w:t>
            </w:r>
            <w:r w:rsidR="00CD0C04">
              <w:rPr>
                <w:color w:val="000000"/>
                <w:sz w:val="18"/>
                <w:szCs w:val="18"/>
              </w:rPr>
              <w:t xml:space="preserve"> bei FTP-Ausleitung</w:t>
            </w:r>
          </w:p>
        </w:tc>
        <w:tc>
          <w:tcPr>
            <w:tcW w:w="742" w:type="dxa"/>
          </w:tcPr>
          <w:p w14:paraId="076930B9"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7F7BE252" w14:textId="77777777" w:rsidTr="00977327">
        <w:tc>
          <w:tcPr>
            <w:tcW w:w="3227" w:type="dxa"/>
          </w:tcPr>
          <w:p w14:paraId="422FDF6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&lt;ftpUsername&gt;</w:t>
            </w:r>
          </w:p>
        </w:tc>
        <w:tc>
          <w:tcPr>
            <w:tcW w:w="5812" w:type="dxa"/>
          </w:tcPr>
          <w:p w14:paraId="4199F62A" w14:textId="77777777" w:rsidR="00D72A57" w:rsidRPr="0042420A" w:rsidRDefault="00D72A57" w:rsidP="00977327">
            <w:pPr>
              <w:spacing w:after="0"/>
              <w:rPr>
                <w:color w:val="000000"/>
                <w:sz w:val="18"/>
                <w:szCs w:val="18"/>
              </w:rPr>
            </w:pPr>
            <w:r w:rsidRPr="0042420A">
              <w:rPr>
                <w:color w:val="000000"/>
                <w:sz w:val="18"/>
                <w:szCs w:val="18"/>
              </w:rPr>
              <w:t>FTP-Benutzername für das HI2-Ausleitungsziel</w:t>
            </w:r>
          </w:p>
        </w:tc>
        <w:tc>
          <w:tcPr>
            <w:tcW w:w="742" w:type="dxa"/>
          </w:tcPr>
          <w:p w14:paraId="4A85863E"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2A48131D" w14:textId="77777777" w:rsidTr="00977327">
        <w:tc>
          <w:tcPr>
            <w:tcW w:w="3227" w:type="dxa"/>
          </w:tcPr>
          <w:p w14:paraId="4EA64FE9"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&lt;ftpPassword&gt;</w:t>
            </w:r>
          </w:p>
        </w:tc>
        <w:tc>
          <w:tcPr>
            <w:tcW w:w="5812" w:type="dxa"/>
          </w:tcPr>
          <w:p w14:paraId="5D547BAE" w14:textId="77777777" w:rsidR="00D72A57" w:rsidRPr="0042420A" w:rsidRDefault="00D72A57" w:rsidP="00977327">
            <w:pPr>
              <w:spacing w:after="0"/>
              <w:rPr>
                <w:color w:val="000000"/>
                <w:sz w:val="18"/>
                <w:szCs w:val="18"/>
              </w:rPr>
            </w:pPr>
            <w:r w:rsidRPr="0042420A">
              <w:rPr>
                <w:color w:val="000000"/>
                <w:sz w:val="18"/>
                <w:szCs w:val="18"/>
              </w:rPr>
              <w:t>FTP-Passwort für das HI2-Ausleitungsziel</w:t>
            </w:r>
          </w:p>
        </w:tc>
        <w:tc>
          <w:tcPr>
            <w:tcW w:w="742" w:type="dxa"/>
          </w:tcPr>
          <w:p w14:paraId="0D199A7B" w14:textId="77777777" w:rsidR="00D72A57" w:rsidRPr="0042420A" w:rsidRDefault="00D72A57" w:rsidP="00977327">
            <w:pPr>
              <w:spacing w:after="0"/>
              <w:jc w:val="center"/>
              <w:rPr>
                <w:color w:val="000000"/>
                <w:sz w:val="18"/>
                <w:szCs w:val="18"/>
              </w:rPr>
            </w:pPr>
            <w:r>
              <w:rPr>
                <w:color w:val="000000"/>
                <w:sz w:val="18"/>
                <w:szCs w:val="18"/>
              </w:rPr>
              <w:t>C</w:t>
            </w:r>
          </w:p>
        </w:tc>
      </w:tr>
    </w:tbl>
    <w:p w14:paraId="46C6560A" w14:textId="4DE4C8F8" w:rsidR="00D72A57" w:rsidRDefault="00D72A57" w:rsidP="00D72A57">
      <w:pPr>
        <w:rPr>
          <w:rFonts w:cs="Arial"/>
          <w:color w:val="000000"/>
        </w:rPr>
      </w:pPr>
    </w:p>
    <w:p w14:paraId="5CFEBC7E" w14:textId="77777777" w:rsidR="00D56BD2" w:rsidRPr="0042420A" w:rsidRDefault="00D56BD2" w:rsidP="00D56BD2"/>
    <w:p w14:paraId="41DF9C91" w14:textId="4A22554A" w:rsidR="00D72A57" w:rsidRPr="0042420A" w:rsidRDefault="00D72A57" w:rsidP="00994AC7">
      <w:pPr>
        <w:pStyle w:val="berschrift2"/>
      </w:pPr>
      <w:bookmarkStart w:id="638" w:name="_Toc295218392"/>
      <w:bookmarkStart w:id="639" w:name="_Toc316388537"/>
      <w:bookmarkStart w:id="640" w:name="_Toc316905696"/>
      <w:bookmarkStart w:id="641" w:name="_Toc57014216"/>
      <w:r w:rsidRPr="0042420A">
        <w:t>3.3</w:t>
      </w:r>
      <w:r w:rsidRPr="0042420A">
        <w:tab/>
        <w:t>Beschreibung des nationalen XML- Moduls 'Natparas3' (für Antwo</w:t>
      </w:r>
      <w:r w:rsidR="00D56BD2">
        <w:t>r</w:t>
      </w:r>
      <w:r w:rsidRPr="0042420A">
        <w:t>ten)</w:t>
      </w:r>
      <w:bookmarkEnd w:id="638"/>
      <w:bookmarkEnd w:id="639"/>
      <w:bookmarkEnd w:id="640"/>
      <w:bookmarkEnd w:id="641"/>
    </w:p>
    <w:p w14:paraId="3A8645D6" w14:textId="77777777" w:rsidR="00D72A57" w:rsidRPr="0042420A" w:rsidRDefault="00D72A57" w:rsidP="00D72A57">
      <w:pPr>
        <w:rPr>
          <w:rStyle w:val="Seitenzahl"/>
          <w:color w:val="000000"/>
        </w:rPr>
      </w:pPr>
      <w:r w:rsidRPr="0042420A">
        <w:rPr>
          <w:rFonts w:eastAsia="MS Mincho"/>
          <w:color w:val="000000"/>
        </w:rPr>
        <w:t xml:space="preserve">Diese Anlage enthält die XML-Beschreibung des nationalen Moduls </w:t>
      </w:r>
      <w:r w:rsidRPr="0005346A">
        <w:rPr>
          <w:rFonts w:eastAsia="MS Mincho"/>
          <w:i/>
          <w:color w:val="000000"/>
        </w:rPr>
        <w:t>'</w:t>
      </w:r>
      <w:r w:rsidRPr="0005346A">
        <w:rPr>
          <w:rFonts w:eastAsia="MS Mincho"/>
          <w:bCs/>
          <w:i/>
          <w:color w:val="000000"/>
        </w:rPr>
        <w:t>Natparas3</w:t>
      </w:r>
      <w:r w:rsidRPr="0005346A">
        <w:rPr>
          <w:rFonts w:eastAsia="MS Mincho"/>
          <w:i/>
          <w:color w:val="000000"/>
        </w:rPr>
        <w:t>'</w:t>
      </w:r>
      <w:r w:rsidRPr="0042420A">
        <w:rPr>
          <w:rFonts w:eastAsia="MS Mincho"/>
          <w:color w:val="000000"/>
        </w:rPr>
        <w:t xml:space="preserve"> zur Übermittlung zusätzlicher Antwortdaten </w:t>
      </w:r>
      <w:r w:rsidRPr="0042420A">
        <w:rPr>
          <w:rStyle w:val="Seitenzahl"/>
          <w:color w:val="000000"/>
        </w:rPr>
        <w:t>(z.B. für die Standortfeststellung von Mobilfunkendgeräten)</w:t>
      </w:r>
      <w:r>
        <w:rPr>
          <w:rStyle w:val="Seitenzahl"/>
          <w:color w:val="000000"/>
        </w:rPr>
        <w:t xml:space="preserve"> in der Response-Message</w:t>
      </w:r>
      <w:r w:rsidRPr="0042420A">
        <w:rPr>
          <w:rStyle w:val="Seitenzahl"/>
          <w:color w:val="000000"/>
        </w:rPr>
        <w:t>.</w:t>
      </w:r>
    </w:p>
    <w:p w14:paraId="4C31F071" w14:textId="23C15B1F" w:rsidR="00D72A57" w:rsidRPr="0042420A" w:rsidRDefault="00D72A57" w:rsidP="00D72A57">
      <w:pPr>
        <w:rPr>
          <w:rFonts w:eastAsia="MS Mincho"/>
          <w:color w:val="000000"/>
        </w:rPr>
      </w:pPr>
      <w:r w:rsidRPr="0042420A">
        <w:rPr>
          <w:rFonts w:eastAsia="MS Mincho"/>
          <w:color w:val="000000"/>
        </w:rPr>
        <w:t xml:space="preserve">Da diese XML-Beschreibung durch neu hinzukommende Parameter ergänzt werden muss, gibt </w:t>
      </w:r>
      <w:r>
        <w:rPr>
          <w:rFonts w:eastAsia="MS Mincho"/>
          <w:color w:val="000000"/>
        </w:rPr>
        <w:t>die</w:t>
      </w:r>
      <w:r w:rsidRPr="0042420A">
        <w:rPr>
          <w:rFonts w:eastAsia="MS Mincho"/>
          <w:color w:val="000000"/>
        </w:rPr>
        <w:t xml:space="preserve"> Anlage nur den Stand bei der Herausgabe der entsprechenden Version der TR TKÜV wieder. Die Bundesnetzagentur stimmt neu aufzunehmende Parameter mit den Betroffenen ab und ergänzt das XML-Modul. Die jeweils aktuelle Version der XML-Beschreibung der nationalen Parameter sowie der nachfolgenden Festlegung der einzelnen Parameter wird nach der Abstimmung auf der Internetseite der Bundesnetzagentur unter (</w:t>
      </w:r>
      <w:hyperlink r:id="rId31" w:history="1">
        <w:r w:rsidR="008400EF" w:rsidRPr="00037FCB">
          <w:rPr>
            <w:rStyle w:val="Hyperlink"/>
          </w:rPr>
          <w:t>www.bundesnetzagentur.de/tku</w:t>
        </w:r>
      </w:hyperlink>
      <w:r w:rsidRPr="0042420A">
        <w:rPr>
          <w:rFonts w:eastAsia="MS Mincho"/>
          <w:color w:val="000000"/>
        </w:rPr>
        <w:t>) zum Download bereitgestellt.</w:t>
      </w:r>
    </w:p>
    <w:p w14:paraId="32E206C1" w14:textId="77777777" w:rsidR="00D72A57" w:rsidRPr="0042420A" w:rsidRDefault="00D72A57" w:rsidP="00012CFE">
      <w:pPr>
        <w:pStyle w:val="berschrift3"/>
      </w:pPr>
      <w:bookmarkStart w:id="642" w:name="_Toc316905697"/>
      <w:r w:rsidRPr="0042420A">
        <w:t>3.3</w:t>
      </w:r>
      <w:r>
        <w:t>.1</w:t>
      </w:r>
      <w:r w:rsidRPr="0042420A">
        <w:tab/>
        <w:t>Festlegung der ergänzenden Daten</w:t>
      </w:r>
      <w:r>
        <w:t xml:space="preserve"> im nationalen XML-Modul Natparas3</w:t>
      </w:r>
    </w:p>
    <w:bookmarkEnd w:id="642"/>
    <w:p w14:paraId="2429DC94" w14:textId="77777777" w:rsidR="00D72A57" w:rsidRPr="0042420A" w:rsidRDefault="00D72A57" w:rsidP="00D72A57">
      <w:pPr>
        <w:spacing w:before="120"/>
        <w:rPr>
          <w:color w:val="000000"/>
        </w:rPr>
      </w:pPr>
      <w:r w:rsidRPr="0042420A">
        <w:rPr>
          <w:color w:val="000000"/>
        </w:rPr>
        <w:t xml:space="preserve">Das Modul </w:t>
      </w:r>
      <w:r w:rsidRPr="0005346A">
        <w:rPr>
          <w:i/>
          <w:color w:val="000000"/>
        </w:rPr>
        <w:t>Natparas3</w:t>
      </w:r>
      <w:r w:rsidRPr="0042420A">
        <w:rPr>
          <w:color w:val="000000"/>
        </w:rPr>
        <w:t xml:space="preserve"> </w:t>
      </w:r>
      <w:r>
        <w:rPr>
          <w:color w:val="000000"/>
        </w:rPr>
        <w:t>ist für folgende Nutzungsarten festgelegt</w:t>
      </w:r>
      <w:r w:rsidRPr="0042420A">
        <w:rPr>
          <w:color w:val="000000"/>
        </w:rPr>
        <w:t>:</w:t>
      </w:r>
    </w:p>
    <w:p w14:paraId="74FFD1A9" w14:textId="77777777" w:rsidR="00D72A57" w:rsidRPr="00DC6378" w:rsidRDefault="00D72A57" w:rsidP="00D72A57">
      <w:pPr>
        <w:numPr>
          <w:ilvl w:val="0"/>
          <w:numId w:val="49"/>
        </w:numPr>
        <w:rPr>
          <w:color w:val="000000"/>
        </w:rPr>
      </w:pPr>
      <w:r w:rsidRPr="00DC6378">
        <w:rPr>
          <w:color w:val="000000"/>
        </w:rPr>
        <w:t xml:space="preserve">Übermittlung der Antwortdaten zur Standortfeststellung von mobilen Endgeräten (Typ </w:t>
      </w:r>
      <w:r w:rsidRPr="00DC6378">
        <w:rPr>
          <w:i/>
          <w:color w:val="000000"/>
        </w:rPr>
        <w:t>locatingResult</w:t>
      </w:r>
      <w:r w:rsidRPr="00DC6378">
        <w:rPr>
          <w:color w:val="000000"/>
        </w:rPr>
        <w:t xml:space="preserve">) und zur Struktur von </w:t>
      </w:r>
      <w:r w:rsidRPr="00DC6378">
        <w:rPr>
          <w:rFonts w:cs="Arial"/>
          <w:color w:val="000000"/>
        </w:rPr>
        <w:t xml:space="preserve">Funkzellen (Typ </w:t>
      </w:r>
      <w:r w:rsidRPr="00DC6378">
        <w:rPr>
          <w:rFonts w:cs="Arial"/>
          <w:i/>
          <w:color w:val="000000"/>
        </w:rPr>
        <w:t>radioStructureResult</w:t>
      </w:r>
      <w:r w:rsidRPr="00DC6378">
        <w:rPr>
          <w:rFonts w:cs="Arial"/>
          <w:color w:val="000000"/>
        </w:rPr>
        <w:t>);</w:t>
      </w:r>
      <w:r w:rsidRPr="00DC6378">
        <w:rPr>
          <w:rFonts w:cs="Arial"/>
          <w:color w:val="000000"/>
        </w:rPr>
        <w:br/>
      </w:r>
      <w:r w:rsidRPr="00DC6378">
        <w:rPr>
          <w:color w:val="000000"/>
        </w:rPr>
        <w:t>hierbei dient die ETSI-</w:t>
      </w:r>
      <w:r w:rsidRPr="008A59AA">
        <w:rPr>
          <w:color w:val="000000"/>
        </w:rPr>
        <w:t>ResponseMessage</w:t>
      </w:r>
      <w:r w:rsidRPr="00DC6378">
        <w:rPr>
          <w:color w:val="000000"/>
        </w:rPr>
        <w:t xml:space="preserve"> lediglich als Übermittlungshülle</w:t>
      </w:r>
      <w:r>
        <w:rPr>
          <w:color w:val="000000"/>
        </w:rPr>
        <w:t>.</w:t>
      </w:r>
    </w:p>
    <w:p w14:paraId="151B2D91" w14:textId="77777777" w:rsidR="00D72A57" w:rsidRPr="00DC6378" w:rsidRDefault="00D72A57" w:rsidP="00D72A57">
      <w:pPr>
        <w:numPr>
          <w:ilvl w:val="0"/>
          <w:numId w:val="49"/>
        </w:numPr>
        <w:rPr>
          <w:color w:val="000000"/>
        </w:rPr>
      </w:pPr>
      <w:r w:rsidRPr="00DC6378">
        <w:rPr>
          <w:color w:val="000000"/>
        </w:rPr>
        <w:t>Übermittlung ergänzender Antwortdaten zur Beauskunftung nach Bestandsdaten</w:t>
      </w:r>
      <w:r w:rsidRPr="00DC6378">
        <w:rPr>
          <w:rFonts w:cs="Arial"/>
          <w:color w:val="000000"/>
        </w:rPr>
        <w:t>;</w:t>
      </w:r>
      <w:r w:rsidRPr="00DC6378">
        <w:rPr>
          <w:rFonts w:cs="Arial"/>
          <w:color w:val="000000"/>
        </w:rPr>
        <w:br/>
      </w:r>
      <w:r>
        <w:rPr>
          <w:rFonts w:cs="Arial"/>
          <w:color w:val="000000"/>
        </w:rPr>
        <w:t xml:space="preserve">je nach Umfang der Abfrage </w:t>
      </w:r>
      <w:r w:rsidRPr="00DC6378">
        <w:rPr>
          <w:color w:val="000000"/>
        </w:rPr>
        <w:t>dient die ETSI-</w:t>
      </w:r>
      <w:r w:rsidRPr="00B624B4">
        <w:rPr>
          <w:color w:val="000000"/>
        </w:rPr>
        <w:t xml:space="preserve"> </w:t>
      </w:r>
      <w:r w:rsidRPr="008A59AA">
        <w:rPr>
          <w:color w:val="000000"/>
        </w:rPr>
        <w:t>ResponseMessage</w:t>
      </w:r>
      <w:r w:rsidRPr="00DC6378" w:rsidDel="00B624B4">
        <w:rPr>
          <w:color w:val="000000"/>
        </w:rPr>
        <w:t xml:space="preserve"> </w:t>
      </w:r>
      <w:r w:rsidRPr="00DC6378">
        <w:rPr>
          <w:color w:val="000000"/>
        </w:rPr>
        <w:t>lediglich als Übermittlungshülle</w:t>
      </w:r>
      <w:r>
        <w:rPr>
          <w:color w:val="000000"/>
        </w:rPr>
        <w:t xml:space="preserve"> oder enthält ergänzende Informationen.</w:t>
      </w:r>
    </w:p>
    <w:p w14:paraId="4EAFE02D" w14:textId="77777777" w:rsidR="00D72A57" w:rsidRPr="0042420A" w:rsidRDefault="00D72A57" w:rsidP="00D72A57">
      <w:pPr>
        <w:numPr>
          <w:ilvl w:val="0"/>
          <w:numId w:val="49"/>
        </w:numPr>
        <w:ind w:left="714" w:hanging="357"/>
        <w:rPr>
          <w:color w:val="000000"/>
        </w:rPr>
      </w:pPr>
      <w:r>
        <w:rPr>
          <w:color w:val="000000"/>
        </w:rPr>
        <w:t xml:space="preserve">Übermittlung der Bestätigung von Aktivierungs- oder Änderungsvorgängen </w:t>
      </w:r>
      <w:r w:rsidRPr="0042420A">
        <w:rPr>
          <w:color w:val="000000"/>
        </w:rPr>
        <w:t>zur Umsetzung von TKÜ-Maßnahmen</w:t>
      </w:r>
      <w:r>
        <w:rPr>
          <w:color w:val="000000"/>
        </w:rPr>
        <w:t xml:space="preserve"> (Typ </w:t>
      </w:r>
      <w:r w:rsidRPr="00A15158">
        <w:rPr>
          <w:i/>
          <w:color w:val="000000"/>
        </w:rPr>
        <w:t>lawfulInterception</w:t>
      </w:r>
      <w:r>
        <w:rPr>
          <w:i/>
          <w:color w:val="000000"/>
        </w:rPr>
        <w:t>Result</w:t>
      </w:r>
      <w:r>
        <w:rPr>
          <w:color w:val="000000"/>
        </w:rPr>
        <w:t>);</w:t>
      </w:r>
      <w:r>
        <w:rPr>
          <w:color w:val="000000"/>
        </w:rPr>
        <w:br/>
        <w:t>hierbei dient die ETSI-</w:t>
      </w:r>
      <w:r w:rsidRPr="00B624B4">
        <w:rPr>
          <w:color w:val="000000"/>
        </w:rPr>
        <w:t xml:space="preserve"> </w:t>
      </w:r>
      <w:r>
        <w:rPr>
          <w:color w:val="000000"/>
        </w:rPr>
        <w:t>ResponseMessage</w:t>
      </w:r>
      <w:r w:rsidDel="00B624B4">
        <w:rPr>
          <w:color w:val="000000"/>
        </w:rPr>
        <w:t xml:space="preserve"> </w:t>
      </w:r>
      <w:r>
        <w:rPr>
          <w:color w:val="000000"/>
        </w:rPr>
        <w:t>lediglich als Übermittlungshülle.</w:t>
      </w:r>
      <w:r>
        <w:rPr>
          <w:color w:val="000000"/>
        </w:rPr>
        <w:br/>
        <w:t xml:space="preserve">Diese Übermittlung dient der Rückantwort auf administrativer Ebene und </w:t>
      </w:r>
      <w:r w:rsidRPr="0097184E">
        <w:rPr>
          <w:color w:val="000000"/>
          <w:u w:val="single"/>
        </w:rPr>
        <w:t>ersetzt</w:t>
      </w:r>
      <w:r>
        <w:rPr>
          <w:color w:val="000000"/>
        </w:rPr>
        <w:t xml:space="preserve"> die nach Teil A, Anlage A.3 der TR TKÜV vorgesehenen HI1-Nachrichten, die vom verpflichteten Unternehmen dann optional deaktiviert werden kann.</w:t>
      </w:r>
    </w:p>
    <w:p w14:paraId="4C3809A5" w14:textId="77777777" w:rsidR="00D72A57" w:rsidRPr="0042420A" w:rsidRDefault="00D72A57" w:rsidP="00994AC7">
      <w:pPr>
        <w:pStyle w:val="berschrift2"/>
      </w:pPr>
      <w:bookmarkStart w:id="643" w:name="_Toc57014217"/>
      <w:bookmarkStart w:id="644" w:name="_Toc316905698"/>
      <w:r w:rsidRPr="0042420A">
        <w:t>3.3</w:t>
      </w:r>
      <w:r>
        <w:t>.2</w:t>
      </w:r>
      <w:r w:rsidRPr="0042420A">
        <w:tab/>
        <w:t>Festlegung der ergänzenden Daten</w:t>
      </w:r>
      <w:r>
        <w:t xml:space="preserve"> im nationalen XML-Modul Natparas3</w:t>
      </w:r>
      <w:bookmarkEnd w:id="643"/>
    </w:p>
    <w:bookmarkEnd w:id="644"/>
    <w:p w14:paraId="1CD6DCFB" w14:textId="77777777" w:rsidR="00D72A57" w:rsidRDefault="00D72A57" w:rsidP="00D72A57">
      <w:pPr>
        <w:rPr>
          <w:rFonts w:cs="Arial"/>
          <w:color w:val="000000"/>
        </w:rPr>
      </w:pPr>
      <w:r w:rsidRPr="0042420A">
        <w:rPr>
          <w:rFonts w:cs="Arial"/>
          <w:color w:val="000000"/>
        </w:rPr>
        <w:t>Das XML-Modul Nat</w:t>
      </w:r>
      <w:r>
        <w:rPr>
          <w:rFonts w:cs="Arial"/>
          <w:color w:val="000000"/>
        </w:rPr>
        <w:t>p</w:t>
      </w:r>
      <w:r w:rsidRPr="0042420A">
        <w:rPr>
          <w:rFonts w:cs="Arial"/>
          <w:color w:val="000000"/>
        </w:rPr>
        <w:t>aras</w:t>
      </w:r>
      <w:r>
        <w:rPr>
          <w:rFonts w:cs="Arial"/>
          <w:color w:val="000000"/>
        </w:rPr>
        <w:t>3</w:t>
      </w:r>
      <w:r w:rsidRPr="0042420A">
        <w:rPr>
          <w:rFonts w:cs="Arial"/>
          <w:color w:val="000000"/>
        </w:rPr>
        <w:t xml:space="preserve"> </w:t>
      </w:r>
      <w:r>
        <w:rPr>
          <w:rFonts w:cs="Arial"/>
          <w:color w:val="000000"/>
        </w:rPr>
        <w:t xml:space="preserve">wird im </w:t>
      </w:r>
      <w:r>
        <w:rPr>
          <w:color w:val="000000"/>
        </w:rPr>
        <w:t xml:space="preserve">Feld </w:t>
      </w:r>
      <w:r>
        <w:rPr>
          <w:i/>
          <w:color w:val="000000"/>
        </w:rPr>
        <w:t>N</w:t>
      </w:r>
      <w:r w:rsidRPr="004B7151">
        <w:rPr>
          <w:i/>
          <w:color w:val="000000"/>
        </w:rPr>
        <w:t>ationalRe</w:t>
      </w:r>
      <w:r>
        <w:rPr>
          <w:i/>
          <w:color w:val="000000"/>
        </w:rPr>
        <w:t>sponse</w:t>
      </w:r>
      <w:r w:rsidRPr="004B7151">
        <w:rPr>
          <w:i/>
          <w:color w:val="000000"/>
        </w:rPr>
        <w:t>Pa</w:t>
      </w:r>
      <w:r>
        <w:rPr>
          <w:i/>
          <w:color w:val="000000"/>
        </w:rPr>
        <w:t>yload</w:t>
      </w:r>
      <w:r>
        <w:rPr>
          <w:color w:val="000000"/>
        </w:rPr>
        <w:t xml:space="preserve"> der </w:t>
      </w:r>
      <w:r w:rsidRPr="004B7151">
        <w:rPr>
          <w:i/>
          <w:color w:val="000000"/>
        </w:rPr>
        <w:t>Re</w:t>
      </w:r>
      <w:r>
        <w:rPr>
          <w:i/>
          <w:color w:val="000000"/>
        </w:rPr>
        <w:t>sponse</w:t>
      </w:r>
      <w:r w:rsidRPr="004B7151">
        <w:rPr>
          <w:i/>
          <w:color w:val="000000"/>
        </w:rPr>
        <w:t>Message</w:t>
      </w:r>
      <w:r>
        <w:rPr>
          <w:color w:val="000000"/>
        </w:rPr>
        <w:t xml:space="preserve"> eingefügt und</w:t>
      </w:r>
      <w:r w:rsidRPr="0042420A">
        <w:rPr>
          <w:rFonts w:cs="Arial"/>
          <w:color w:val="000000"/>
        </w:rPr>
        <w:t xml:space="preserve"> </w:t>
      </w:r>
      <w:r>
        <w:rPr>
          <w:rFonts w:cs="Arial"/>
          <w:color w:val="000000"/>
        </w:rPr>
        <w:t>ist wie folgt strukturiert:</w:t>
      </w:r>
    </w:p>
    <w:p w14:paraId="79E83B15" w14:textId="222EDC10" w:rsidR="00D72A57" w:rsidRDefault="00D72A57" w:rsidP="00012CFE">
      <w:pPr>
        <w:pStyle w:val="berschrift4"/>
      </w:pPr>
      <w:r w:rsidRPr="00F349EA">
        <w:t>3.</w:t>
      </w:r>
      <w:r>
        <w:t>3</w:t>
      </w:r>
      <w:r w:rsidRPr="00F349EA">
        <w:t>.2.1</w:t>
      </w:r>
      <w:r w:rsidR="00D56BD2">
        <w:tab/>
      </w:r>
      <w:r w:rsidRPr="00F349EA">
        <w:t>Festlegungen zum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70870" w14:paraId="054542F1" w14:textId="77777777" w:rsidTr="00977327">
        <w:tc>
          <w:tcPr>
            <w:tcW w:w="9781" w:type="dxa"/>
            <w:gridSpan w:val="3"/>
            <w:tcBorders>
              <w:bottom w:val="nil"/>
            </w:tcBorders>
            <w:shd w:val="clear" w:color="auto" w:fill="E6E6E6"/>
          </w:tcPr>
          <w:p w14:paraId="5D2F93C8" w14:textId="77777777" w:rsidR="00D72A57" w:rsidRPr="00870870" w:rsidRDefault="00D72A57" w:rsidP="00977327">
            <w:pPr>
              <w:spacing w:after="0"/>
              <w:rPr>
                <w:b/>
                <w:color w:val="000000"/>
                <w:sz w:val="18"/>
                <w:szCs w:val="18"/>
              </w:rPr>
            </w:pPr>
            <w:r w:rsidRPr="00870870">
              <w:rPr>
                <w:b/>
                <w:color w:val="000000"/>
                <w:sz w:val="18"/>
                <w:szCs w:val="18"/>
              </w:rPr>
              <w:t>NationalResponsePayload</w:t>
            </w:r>
          </w:p>
        </w:tc>
      </w:tr>
      <w:tr w:rsidR="00D72A57" w:rsidRPr="00870870" w14:paraId="628458E0" w14:textId="77777777" w:rsidTr="00977327">
        <w:tc>
          <w:tcPr>
            <w:tcW w:w="3227" w:type="dxa"/>
            <w:tcBorders>
              <w:top w:val="nil"/>
            </w:tcBorders>
            <w:shd w:val="clear" w:color="auto" w:fill="E6E6E6"/>
          </w:tcPr>
          <w:p w14:paraId="4D25BE83" w14:textId="77777777" w:rsidR="00D72A57" w:rsidRPr="00870870" w:rsidRDefault="00D72A57" w:rsidP="00977327">
            <w:pPr>
              <w:spacing w:after="0"/>
              <w:rPr>
                <w:color w:val="000000"/>
                <w:sz w:val="18"/>
                <w:szCs w:val="18"/>
              </w:rPr>
            </w:pPr>
            <w:r w:rsidRPr="00870870">
              <w:rPr>
                <w:color w:val="000000"/>
                <w:sz w:val="18"/>
                <w:szCs w:val="18"/>
              </w:rPr>
              <w:t>Parameter</w:t>
            </w:r>
          </w:p>
        </w:tc>
        <w:tc>
          <w:tcPr>
            <w:tcW w:w="5812" w:type="dxa"/>
            <w:tcBorders>
              <w:top w:val="nil"/>
            </w:tcBorders>
            <w:shd w:val="clear" w:color="auto" w:fill="E6E6E6"/>
          </w:tcPr>
          <w:p w14:paraId="3C0A92D0" w14:textId="77777777" w:rsidR="00D72A57" w:rsidRPr="00870870" w:rsidRDefault="00D72A57" w:rsidP="00977327">
            <w:pPr>
              <w:spacing w:after="0"/>
              <w:rPr>
                <w:color w:val="000000"/>
                <w:sz w:val="18"/>
                <w:szCs w:val="18"/>
              </w:rPr>
            </w:pPr>
            <w:r w:rsidRPr="00870870">
              <w:rPr>
                <w:color w:val="000000"/>
                <w:sz w:val="18"/>
                <w:szCs w:val="18"/>
              </w:rPr>
              <w:t>Beschreibung</w:t>
            </w:r>
          </w:p>
        </w:tc>
        <w:tc>
          <w:tcPr>
            <w:tcW w:w="742" w:type="dxa"/>
            <w:tcBorders>
              <w:top w:val="nil"/>
            </w:tcBorders>
            <w:shd w:val="clear" w:color="auto" w:fill="E6E6E6"/>
          </w:tcPr>
          <w:p w14:paraId="7CAF0CA0" w14:textId="77777777" w:rsidR="00D72A57" w:rsidRPr="00870870" w:rsidRDefault="00D72A57" w:rsidP="00977327">
            <w:pPr>
              <w:spacing w:after="0"/>
              <w:rPr>
                <w:color w:val="000000"/>
                <w:sz w:val="18"/>
                <w:szCs w:val="18"/>
              </w:rPr>
            </w:pPr>
            <w:r w:rsidRPr="00870870">
              <w:rPr>
                <w:color w:val="000000"/>
                <w:sz w:val="18"/>
                <w:szCs w:val="18"/>
              </w:rPr>
              <w:t>M/C/O</w:t>
            </w:r>
          </w:p>
        </w:tc>
      </w:tr>
      <w:tr w:rsidR="00D72A57" w:rsidRPr="00870870" w14:paraId="06438007" w14:textId="77777777" w:rsidTr="00977327">
        <w:tc>
          <w:tcPr>
            <w:tcW w:w="3227" w:type="dxa"/>
          </w:tcPr>
          <w:p w14:paraId="0A5261DE"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&lt;countryCode&gt;</w:t>
            </w:r>
          </w:p>
        </w:tc>
        <w:tc>
          <w:tcPr>
            <w:tcW w:w="5812" w:type="dxa"/>
          </w:tcPr>
          <w:p w14:paraId="158148FC" w14:textId="77777777" w:rsidR="00D72A57" w:rsidRPr="00870870" w:rsidRDefault="00D72A57" w:rsidP="00977327">
            <w:pPr>
              <w:spacing w:after="0"/>
              <w:rPr>
                <w:color w:val="000000"/>
                <w:sz w:val="18"/>
                <w:szCs w:val="18"/>
              </w:rPr>
            </w:pPr>
            <w:r w:rsidRPr="00870870">
              <w:rPr>
                <w:color w:val="000000"/>
                <w:sz w:val="18"/>
                <w:szCs w:val="18"/>
              </w:rPr>
              <w:t>Belegung „DE“</w:t>
            </w:r>
          </w:p>
        </w:tc>
        <w:tc>
          <w:tcPr>
            <w:tcW w:w="742" w:type="dxa"/>
          </w:tcPr>
          <w:p w14:paraId="1BD99C07" w14:textId="77777777" w:rsidR="00D72A57" w:rsidRPr="00870870" w:rsidRDefault="00D72A57" w:rsidP="00977327">
            <w:pPr>
              <w:spacing w:after="0"/>
              <w:jc w:val="center"/>
              <w:rPr>
                <w:color w:val="000000"/>
                <w:sz w:val="18"/>
                <w:szCs w:val="18"/>
              </w:rPr>
            </w:pPr>
            <w:r w:rsidRPr="00870870">
              <w:rPr>
                <w:color w:val="000000"/>
                <w:sz w:val="18"/>
                <w:szCs w:val="18"/>
              </w:rPr>
              <w:t>M</w:t>
            </w:r>
          </w:p>
        </w:tc>
      </w:tr>
      <w:tr w:rsidR="00D72A57" w:rsidRPr="00870870" w14:paraId="6D10F216" w14:textId="77777777" w:rsidTr="00977327">
        <w:tc>
          <w:tcPr>
            <w:tcW w:w="3227" w:type="dxa"/>
          </w:tcPr>
          <w:p w14:paraId="66934AF5"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&lt;headerID&gt;</w:t>
            </w:r>
          </w:p>
        </w:tc>
        <w:tc>
          <w:tcPr>
            <w:tcW w:w="5812" w:type="dxa"/>
          </w:tcPr>
          <w:p w14:paraId="3BAF7E9B" w14:textId="77777777" w:rsidR="00D72A57" w:rsidRDefault="00D72A57" w:rsidP="00977327">
            <w:pPr>
              <w:spacing w:after="0"/>
              <w:rPr>
                <w:color w:val="000000"/>
                <w:sz w:val="18"/>
                <w:szCs w:val="18"/>
              </w:rPr>
            </w:pPr>
            <w:r w:rsidRPr="00870870">
              <w:rPr>
                <w:color w:val="000000"/>
                <w:sz w:val="18"/>
                <w:szCs w:val="18"/>
              </w:rPr>
              <w:t>Versionsnummer des nationalen Moduls Natparas3</w:t>
            </w:r>
          </w:p>
          <w:p w14:paraId="5698E5D6" w14:textId="77777777" w:rsidR="00D72A57" w:rsidRDefault="00D72A57" w:rsidP="00977327">
            <w:pPr>
              <w:spacing w:after="0"/>
              <w:rPr>
                <w:color w:val="000000"/>
                <w:sz w:val="18"/>
                <w:szCs w:val="18"/>
              </w:rPr>
            </w:pPr>
          </w:p>
          <w:p w14:paraId="42B6214D"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602869A7" w14:textId="77777777" w:rsidR="00D72A57" w:rsidRDefault="00D72A57" w:rsidP="00977327">
            <w:pPr>
              <w:spacing w:after="0"/>
              <w:rPr>
                <w:color w:val="000000"/>
                <w:sz w:val="18"/>
                <w:szCs w:val="18"/>
              </w:rPr>
            </w:pPr>
          </w:p>
          <w:p w14:paraId="096A0DFA" w14:textId="77777777" w:rsidR="00D72A57" w:rsidRDefault="00D72A57" w:rsidP="00977327">
            <w:pPr>
              <w:spacing w:after="0"/>
              <w:rPr>
                <w:color w:val="000000"/>
                <w:sz w:val="18"/>
                <w:szCs w:val="18"/>
              </w:rPr>
            </w:pPr>
            <w:r>
              <w:rPr>
                <w:color w:val="000000"/>
                <w:sz w:val="18"/>
                <w:szCs w:val="18"/>
              </w:rPr>
              <w:t xml:space="preserve">ETSI-Version.TR-Ausgabe.Nr, </w:t>
            </w:r>
          </w:p>
          <w:p w14:paraId="44A6EF49" w14:textId="77777777" w:rsidR="00D72A57" w:rsidRDefault="00D72A57" w:rsidP="00977327">
            <w:pPr>
              <w:spacing w:after="0"/>
              <w:rPr>
                <w:color w:val="000000"/>
                <w:sz w:val="18"/>
                <w:szCs w:val="18"/>
              </w:rPr>
            </w:pPr>
          </w:p>
          <w:p w14:paraId="53369797" w14:textId="77777777" w:rsidR="00D72A57" w:rsidRDefault="00D72A57" w:rsidP="00977327">
            <w:pPr>
              <w:spacing w:after="0"/>
              <w:rPr>
                <w:color w:val="000000"/>
                <w:sz w:val="18"/>
                <w:szCs w:val="18"/>
              </w:rPr>
            </w:pPr>
            <w:r>
              <w:rPr>
                <w:color w:val="000000"/>
                <w:sz w:val="18"/>
                <w:szCs w:val="18"/>
              </w:rPr>
              <w:t xml:space="preserve">wobei </w:t>
            </w:r>
          </w:p>
          <w:p w14:paraId="70624E0D"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ETSI-Version: </w:t>
            </w:r>
            <w:r>
              <w:rPr>
                <w:color w:val="000000"/>
                <w:sz w:val="18"/>
                <w:szCs w:val="18"/>
              </w:rPr>
              <w:tab/>
              <w:t>8 Zeichen,</w:t>
            </w:r>
          </w:p>
          <w:p w14:paraId="06592C88"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TR-Ausgabe: </w:t>
            </w:r>
            <w:r>
              <w:rPr>
                <w:color w:val="000000"/>
                <w:sz w:val="18"/>
                <w:szCs w:val="18"/>
              </w:rPr>
              <w:tab/>
            </w:r>
            <w:r>
              <w:rPr>
                <w:color w:val="000000"/>
                <w:sz w:val="18"/>
                <w:szCs w:val="18"/>
              </w:rPr>
              <w:tab/>
              <w:t>4 Zeichen,</w:t>
            </w:r>
          </w:p>
          <w:p w14:paraId="260E0EC9"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045A0366" w14:textId="77777777" w:rsidR="00D72A57" w:rsidRDefault="00D72A57" w:rsidP="00977327">
            <w:pPr>
              <w:spacing w:after="0"/>
              <w:rPr>
                <w:color w:val="000000"/>
                <w:sz w:val="18"/>
                <w:szCs w:val="18"/>
              </w:rPr>
            </w:pPr>
          </w:p>
          <w:p w14:paraId="0C411362" w14:textId="4568E10A" w:rsidR="00D72A57" w:rsidRDefault="00D72A57" w:rsidP="00977327">
            <w:pPr>
              <w:spacing w:after="0"/>
              <w:rPr>
                <w:color w:val="000000"/>
                <w:sz w:val="18"/>
                <w:szCs w:val="18"/>
              </w:rPr>
            </w:pPr>
            <w:r>
              <w:rPr>
                <w:color w:val="000000"/>
                <w:sz w:val="18"/>
                <w:szCs w:val="18"/>
              </w:rPr>
              <w:t>Beispiel: 01.</w:t>
            </w:r>
            <w:r w:rsidR="005E7923">
              <w:rPr>
                <w:color w:val="000000"/>
                <w:sz w:val="18"/>
                <w:szCs w:val="18"/>
              </w:rPr>
              <w:t>2</w:t>
            </w:r>
            <w:r w:rsidR="00E641A2">
              <w:rPr>
                <w:color w:val="000000"/>
                <w:sz w:val="18"/>
                <w:szCs w:val="18"/>
              </w:rPr>
              <w:t>6</w:t>
            </w:r>
            <w:r>
              <w:rPr>
                <w:color w:val="000000"/>
                <w:sz w:val="18"/>
                <w:szCs w:val="18"/>
              </w:rPr>
              <w:t>.01.07.</w:t>
            </w:r>
            <w:r w:rsidR="005E7923">
              <w:rPr>
                <w:color w:val="000000"/>
                <w:sz w:val="18"/>
                <w:szCs w:val="18"/>
              </w:rPr>
              <w:t>2</w:t>
            </w:r>
            <w:r>
              <w:rPr>
                <w:color w:val="000000"/>
                <w:sz w:val="18"/>
                <w:szCs w:val="18"/>
              </w:rPr>
              <w:t>.01 bedeutet:</w:t>
            </w:r>
          </w:p>
          <w:p w14:paraId="37915A56" w14:textId="77777777" w:rsidR="00D72A57"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14:paraId="3D966419" w14:textId="77777777" w:rsidTr="00977327">
              <w:tc>
                <w:tcPr>
                  <w:tcW w:w="1446" w:type="dxa"/>
                </w:tcPr>
                <w:p w14:paraId="5E4376DF" w14:textId="638E1845" w:rsidR="00D72A57" w:rsidRPr="00C02C94" w:rsidRDefault="00D72A57" w:rsidP="00E641A2">
                  <w:pPr>
                    <w:spacing w:after="0"/>
                    <w:rPr>
                      <w:b/>
                      <w:color w:val="000000"/>
                      <w:sz w:val="18"/>
                      <w:szCs w:val="18"/>
                    </w:rPr>
                  </w:pPr>
                  <w:r w:rsidRPr="00C02C94">
                    <w:rPr>
                      <w:b/>
                      <w:color w:val="000000"/>
                      <w:sz w:val="18"/>
                      <w:szCs w:val="18"/>
                    </w:rPr>
                    <w:t>01.</w:t>
                  </w:r>
                  <w:r w:rsidR="005E7923">
                    <w:rPr>
                      <w:b/>
                      <w:color w:val="000000"/>
                      <w:sz w:val="18"/>
                      <w:szCs w:val="18"/>
                    </w:rPr>
                    <w:t>2</w:t>
                  </w:r>
                  <w:r w:rsidR="00E641A2">
                    <w:rPr>
                      <w:b/>
                      <w:color w:val="000000"/>
                      <w:sz w:val="18"/>
                      <w:szCs w:val="18"/>
                    </w:rPr>
                    <w:t>6</w:t>
                  </w:r>
                  <w:r w:rsidRPr="00C02C94">
                    <w:rPr>
                      <w:b/>
                      <w:color w:val="000000"/>
                      <w:sz w:val="18"/>
                      <w:szCs w:val="18"/>
                    </w:rPr>
                    <w:t>.01</w:t>
                  </w:r>
                </w:p>
              </w:tc>
              <w:tc>
                <w:tcPr>
                  <w:tcW w:w="1418" w:type="dxa"/>
                </w:tcPr>
                <w:p w14:paraId="5D343CD9" w14:textId="5D45EE86" w:rsidR="00D72A57" w:rsidRPr="00C02C94" w:rsidRDefault="00D72A57" w:rsidP="005E7923">
                  <w:pPr>
                    <w:spacing w:after="0"/>
                    <w:rPr>
                      <w:b/>
                      <w:color w:val="000000"/>
                      <w:sz w:val="18"/>
                      <w:szCs w:val="18"/>
                    </w:rPr>
                  </w:pPr>
                  <w:r w:rsidRPr="00C02C94">
                    <w:rPr>
                      <w:b/>
                      <w:color w:val="000000"/>
                      <w:sz w:val="18"/>
                      <w:szCs w:val="18"/>
                    </w:rPr>
                    <w:t>07.</w:t>
                  </w:r>
                  <w:r w:rsidR="005E7923">
                    <w:rPr>
                      <w:b/>
                      <w:color w:val="000000"/>
                      <w:sz w:val="18"/>
                      <w:szCs w:val="18"/>
                    </w:rPr>
                    <w:t>2</w:t>
                  </w:r>
                </w:p>
              </w:tc>
              <w:tc>
                <w:tcPr>
                  <w:tcW w:w="3637" w:type="dxa"/>
                </w:tcPr>
                <w:p w14:paraId="380F49FE" w14:textId="77777777" w:rsidR="00D72A57" w:rsidRPr="00C02C94" w:rsidRDefault="00D72A57" w:rsidP="00977327">
                  <w:pPr>
                    <w:spacing w:after="0"/>
                    <w:rPr>
                      <w:b/>
                      <w:color w:val="000000"/>
                      <w:sz w:val="18"/>
                      <w:szCs w:val="18"/>
                    </w:rPr>
                  </w:pPr>
                  <w:r w:rsidRPr="00C02C94">
                    <w:rPr>
                      <w:b/>
                      <w:color w:val="000000"/>
                      <w:sz w:val="18"/>
                      <w:szCs w:val="18"/>
                    </w:rPr>
                    <w:t>01</w:t>
                  </w:r>
                </w:p>
              </w:tc>
            </w:tr>
            <w:tr w:rsidR="00D72A57" w14:paraId="4A9E0522" w14:textId="77777777" w:rsidTr="00977327">
              <w:trPr>
                <w:trHeight w:val="628"/>
              </w:trPr>
              <w:tc>
                <w:tcPr>
                  <w:tcW w:w="1446" w:type="dxa"/>
                </w:tcPr>
                <w:p w14:paraId="4D8AF038" w14:textId="5EDC7441" w:rsidR="00D72A57" w:rsidRPr="00C02C94" w:rsidRDefault="00D72A57" w:rsidP="00E641A2">
                  <w:pPr>
                    <w:spacing w:after="0"/>
                    <w:rPr>
                      <w:color w:val="000000"/>
                      <w:sz w:val="16"/>
                      <w:szCs w:val="16"/>
                    </w:rPr>
                  </w:pPr>
                  <w:r>
                    <w:rPr>
                      <w:color w:val="000000"/>
                      <w:sz w:val="16"/>
                      <w:szCs w:val="16"/>
                    </w:rPr>
                    <w:t>ETSI TS 102 657 Versionsnr 01.</w:t>
                  </w:r>
                  <w:r w:rsidR="005E7923">
                    <w:rPr>
                      <w:color w:val="000000"/>
                      <w:sz w:val="16"/>
                      <w:szCs w:val="16"/>
                    </w:rPr>
                    <w:t>2</w:t>
                  </w:r>
                  <w:r w:rsidR="00E641A2">
                    <w:rPr>
                      <w:color w:val="000000"/>
                      <w:sz w:val="16"/>
                      <w:szCs w:val="16"/>
                    </w:rPr>
                    <w:t>6</w:t>
                  </w:r>
                  <w:r>
                    <w:rPr>
                      <w:color w:val="000000"/>
                      <w:sz w:val="16"/>
                      <w:szCs w:val="16"/>
                    </w:rPr>
                    <w:t>.01</w:t>
                  </w:r>
                </w:p>
              </w:tc>
              <w:tc>
                <w:tcPr>
                  <w:tcW w:w="1418" w:type="dxa"/>
                </w:tcPr>
                <w:p w14:paraId="662E65B7" w14:textId="4A64B8D4" w:rsidR="00D72A57" w:rsidRPr="00C02C94" w:rsidRDefault="00D72A57" w:rsidP="005E7923">
                  <w:pPr>
                    <w:spacing w:after="0"/>
                    <w:rPr>
                      <w:color w:val="000000"/>
                      <w:sz w:val="16"/>
                      <w:szCs w:val="16"/>
                    </w:rPr>
                  </w:pPr>
                  <w:r w:rsidRPr="00C02C94">
                    <w:rPr>
                      <w:color w:val="000000"/>
                      <w:sz w:val="16"/>
                      <w:szCs w:val="16"/>
                    </w:rPr>
                    <w:t>relevante TR TKÜV-Ausgabe</w:t>
                  </w:r>
                  <w:r>
                    <w:rPr>
                      <w:color w:val="000000"/>
                      <w:sz w:val="16"/>
                      <w:szCs w:val="16"/>
                    </w:rPr>
                    <w:t xml:space="preserve"> 7.</w:t>
                  </w:r>
                  <w:r w:rsidR="005E7923">
                    <w:rPr>
                      <w:color w:val="000000"/>
                      <w:sz w:val="16"/>
                      <w:szCs w:val="16"/>
                    </w:rPr>
                    <w:t>2</w:t>
                  </w:r>
                </w:p>
              </w:tc>
              <w:tc>
                <w:tcPr>
                  <w:tcW w:w="3637" w:type="dxa"/>
                </w:tcPr>
                <w:p w14:paraId="1D01015D" w14:textId="77777777" w:rsidR="00D72A57" w:rsidRPr="00C02C94" w:rsidRDefault="00D72A57" w:rsidP="00977327">
                  <w:pPr>
                    <w:spacing w:after="0"/>
                    <w:rPr>
                      <w:color w:val="000000"/>
                      <w:sz w:val="16"/>
                      <w:szCs w:val="16"/>
                    </w:rPr>
                  </w:pPr>
                  <w:r w:rsidRPr="00C02C94">
                    <w:rPr>
                      <w:color w:val="000000"/>
                      <w:sz w:val="16"/>
                      <w:szCs w:val="16"/>
                    </w:rPr>
                    <w:t xml:space="preserve">fortlaufende Nummerierung </w:t>
                  </w:r>
                  <w:r>
                    <w:rPr>
                      <w:color w:val="000000"/>
                      <w:sz w:val="16"/>
                      <w:szCs w:val="16"/>
                    </w:rPr>
                    <w:t>für die</w:t>
                  </w:r>
                  <w:r>
                    <w:rPr>
                      <w:color w:val="000000"/>
                      <w:sz w:val="16"/>
                      <w:szCs w:val="16"/>
                    </w:rPr>
                    <w:br/>
                    <w:t>NatParas-Version</w:t>
                  </w:r>
                </w:p>
              </w:tc>
            </w:tr>
          </w:tbl>
          <w:p w14:paraId="2B37B39B" w14:textId="77777777" w:rsidR="00D72A57" w:rsidRPr="00870870" w:rsidRDefault="00D72A57" w:rsidP="00977327">
            <w:pPr>
              <w:spacing w:after="0"/>
              <w:rPr>
                <w:color w:val="000000"/>
                <w:sz w:val="18"/>
                <w:szCs w:val="18"/>
              </w:rPr>
            </w:pPr>
          </w:p>
        </w:tc>
        <w:tc>
          <w:tcPr>
            <w:tcW w:w="742" w:type="dxa"/>
          </w:tcPr>
          <w:p w14:paraId="12F21B60" w14:textId="77777777" w:rsidR="00D72A57" w:rsidRPr="00870870" w:rsidRDefault="00D72A57" w:rsidP="00977327">
            <w:pPr>
              <w:spacing w:after="0"/>
              <w:jc w:val="center"/>
              <w:rPr>
                <w:color w:val="000000"/>
                <w:sz w:val="18"/>
                <w:szCs w:val="18"/>
              </w:rPr>
            </w:pPr>
            <w:r w:rsidRPr="00870870">
              <w:rPr>
                <w:color w:val="000000"/>
                <w:sz w:val="18"/>
                <w:szCs w:val="18"/>
              </w:rPr>
              <w:t>M</w:t>
            </w:r>
          </w:p>
        </w:tc>
      </w:tr>
      <w:tr w:rsidR="00D72A57" w:rsidRPr="00870870" w14:paraId="2675C7E8" w14:textId="77777777" w:rsidTr="00977327">
        <w:tc>
          <w:tcPr>
            <w:tcW w:w="3227" w:type="dxa"/>
          </w:tcPr>
          <w:p w14:paraId="3E242962"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&lt;additionalInformation&gt;</w:t>
            </w:r>
          </w:p>
        </w:tc>
        <w:tc>
          <w:tcPr>
            <w:tcW w:w="5812" w:type="dxa"/>
          </w:tcPr>
          <w:p w14:paraId="0C5463F4" w14:textId="77777777" w:rsidR="00D72A57" w:rsidRPr="00870870" w:rsidRDefault="00D72A57" w:rsidP="00977327">
            <w:pPr>
              <w:spacing w:after="0"/>
              <w:rPr>
                <w:color w:val="000000"/>
                <w:sz w:val="18"/>
                <w:szCs w:val="18"/>
              </w:rPr>
            </w:pPr>
            <w:r w:rsidRPr="00870870">
              <w:rPr>
                <w:color w:val="000000"/>
                <w:sz w:val="18"/>
                <w:szCs w:val="18"/>
              </w:rPr>
              <w:t>Freitext für besondere Angaben des verpflichteten Unternehmens zur Beauskunftung</w:t>
            </w:r>
          </w:p>
        </w:tc>
        <w:tc>
          <w:tcPr>
            <w:tcW w:w="742" w:type="dxa"/>
          </w:tcPr>
          <w:p w14:paraId="1C8B48D5" w14:textId="77777777" w:rsidR="00D72A57" w:rsidRPr="00870870" w:rsidRDefault="00D72A57" w:rsidP="00977327">
            <w:pPr>
              <w:spacing w:after="0"/>
              <w:jc w:val="center"/>
              <w:rPr>
                <w:color w:val="000000"/>
                <w:sz w:val="18"/>
                <w:szCs w:val="18"/>
              </w:rPr>
            </w:pPr>
            <w:r w:rsidRPr="00870870">
              <w:rPr>
                <w:color w:val="000000"/>
                <w:sz w:val="18"/>
                <w:szCs w:val="18"/>
              </w:rPr>
              <w:t>O</w:t>
            </w:r>
          </w:p>
        </w:tc>
      </w:tr>
      <w:tr w:rsidR="00D72A57" w:rsidRPr="00870870" w14:paraId="17298BA9" w14:textId="77777777" w:rsidTr="00977327">
        <w:tc>
          <w:tcPr>
            <w:tcW w:w="3227" w:type="dxa"/>
          </w:tcPr>
          <w:p w14:paraId="0F82CF6C"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lastRenderedPageBreak/>
              <w:t>&lt;additionalDocument&gt;</w:t>
            </w:r>
          </w:p>
        </w:tc>
        <w:tc>
          <w:tcPr>
            <w:tcW w:w="5812" w:type="dxa"/>
          </w:tcPr>
          <w:p w14:paraId="285C284B" w14:textId="77777777" w:rsidR="00D72A57" w:rsidRPr="00870870" w:rsidRDefault="00D72A57" w:rsidP="00977327">
            <w:pPr>
              <w:spacing w:after="0"/>
              <w:rPr>
                <w:color w:val="000000"/>
                <w:sz w:val="18"/>
                <w:szCs w:val="18"/>
              </w:rPr>
            </w:pPr>
            <w:r>
              <w:rPr>
                <w:color w:val="000000"/>
                <w:sz w:val="18"/>
                <w:szCs w:val="18"/>
              </w:rPr>
              <w:t>Möglichkeit als Ergänzung ein zusätzliches Dokument zu übermitteln</w:t>
            </w:r>
          </w:p>
        </w:tc>
        <w:tc>
          <w:tcPr>
            <w:tcW w:w="742" w:type="dxa"/>
          </w:tcPr>
          <w:p w14:paraId="728298B7" w14:textId="77777777" w:rsidR="00D72A57" w:rsidRPr="00870870" w:rsidRDefault="00D72A57" w:rsidP="00977327">
            <w:pPr>
              <w:spacing w:after="0"/>
              <w:jc w:val="center"/>
              <w:rPr>
                <w:color w:val="000000"/>
                <w:sz w:val="18"/>
                <w:szCs w:val="18"/>
              </w:rPr>
            </w:pPr>
            <w:r w:rsidRPr="00870870">
              <w:rPr>
                <w:color w:val="000000"/>
                <w:sz w:val="18"/>
                <w:szCs w:val="18"/>
              </w:rPr>
              <w:t>O</w:t>
            </w:r>
          </w:p>
        </w:tc>
      </w:tr>
      <w:tr w:rsidR="00D72A57" w:rsidRPr="0042420A" w14:paraId="7D697D86" w14:textId="77777777" w:rsidTr="00977327">
        <w:tc>
          <w:tcPr>
            <w:tcW w:w="3227" w:type="dxa"/>
          </w:tcPr>
          <w:p w14:paraId="2FDF8A84"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&lt;responseDetails&gt;</w:t>
            </w:r>
          </w:p>
        </w:tc>
        <w:tc>
          <w:tcPr>
            <w:tcW w:w="5812" w:type="dxa"/>
          </w:tcPr>
          <w:p w14:paraId="2DD1C5AB" w14:textId="77777777" w:rsidR="00D72A57" w:rsidRPr="00870870" w:rsidRDefault="00D72A57" w:rsidP="00977327">
            <w:pPr>
              <w:spacing w:after="0"/>
              <w:rPr>
                <w:color w:val="000000"/>
                <w:sz w:val="18"/>
                <w:szCs w:val="18"/>
              </w:rPr>
            </w:pPr>
            <w:r w:rsidRPr="00870870">
              <w:rPr>
                <w:color w:val="000000"/>
                <w:sz w:val="18"/>
                <w:szCs w:val="18"/>
              </w:rPr>
              <w:t>An dieser Stelle werden die möglichen Anwendungsmodule eingefügt.</w:t>
            </w:r>
          </w:p>
        </w:tc>
        <w:tc>
          <w:tcPr>
            <w:tcW w:w="742" w:type="dxa"/>
          </w:tcPr>
          <w:p w14:paraId="6398F12F" w14:textId="77777777" w:rsidR="00D72A57" w:rsidRPr="0042420A" w:rsidRDefault="00D72A57" w:rsidP="00977327">
            <w:pPr>
              <w:spacing w:after="0"/>
              <w:jc w:val="center"/>
              <w:rPr>
                <w:color w:val="000000"/>
                <w:sz w:val="18"/>
                <w:szCs w:val="18"/>
              </w:rPr>
            </w:pPr>
            <w:r w:rsidRPr="00870870">
              <w:rPr>
                <w:color w:val="000000"/>
                <w:sz w:val="18"/>
                <w:szCs w:val="18"/>
              </w:rPr>
              <w:t>M</w:t>
            </w:r>
          </w:p>
        </w:tc>
      </w:tr>
    </w:tbl>
    <w:p w14:paraId="53017BA2" w14:textId="77777777" w:rsidR="00D72A57" w:rsidRDefault="00D72A57" w:rsidP="00D72A57">
      <w:pPr>
        <w:rPr>
          <w:rFonts w:cs="Arial"/>
          <w:b/>
          <w:color w:val="000000"/>
          <w:highlight w:val="yellow"/>
        </w:rPr>
      </w:pPr>
    </w:p>
    <w:p w14:paraId="7AF0DCBA" w14:textId="77777777" w:rsidR="00D72A57" w:rsidRPr="00B17CC9" w:rsidRDefault="00D72A57" w:rsidP="00D72A57">
      <w:pPr>
        <w:rPr>
          <w:color w:val="000000"/>
        </w:rPr>
      </w:pPr>
      <w:r w:rsidRPr="0005346A">
        <w:rPr>
          <w:rFonts w:cs="Arial"/>
          <w:color w:val="000000"/>
        </w:rPr>
        <w:t xml:space="preserve">Das Feld </w:t>
      </w:r>
      <w:r w:rsidRPr="0005346A">
        <w:rPr>
          <w:rFonts w:cs="Arial"/>
          <w:i/>
          <w:color w:val="000000"/>
        </w:rPr>
        <w:t>additionalInformation</w:t>
      </w:r>
      <w:r w:rsidRPr="0005346A">
        <w:rPr>
          <w:rFonts w:cs="Arial"/>
          <w:color w:val="000000"/>
        </w:rPr>
        <w:t xml:space="preserve"> kann (analog zu Abschnitt 2.2.5) wie nachfolgend beschrieben mit verschiedenen Informationen befüllt werden</w:t>
      </w:r>
      <w:r>
        <w:rPr>
          <w:rFonts w:cs="Arial"/>
          <w:color w:val="000000"/>
        </w:rPr>
        <w:t>:</w:t>
      </w:r>
    </w:p>
    <w:p w14:paraId="0550B479" w14:textId="77777777" w:rsidR="00D72A57" w:rsidRPr="00373B85" w:rsidRDefault="00D72A57" w:rsidP="00D72A57">
      <w:pPr>
        <w:tabs>
          <w:tab w:val="left" w:pos="1843"/>
        </w:tabs>
        <w:rPr>
          <w:color w:val="000000"/>
          <w:lang w:val="en-GB"/>
        </w:rPr>
      </w:pPr>
      <w:r w:rsidRPr="00373B85">
        <w:rPr>
          <w:color w:val="000000"/>
          <w:lang w:val="en-GB"/>
        </w:rPr>
        <w:t>&lt;Info&gt;</w:t>
      </w:r>
      <w:r w:rsidRPr="00373B85">
        <w:rPr>
          <w:color w:val="000000"/>
          <w:lang w:val="en-GB"/>
        </w:rPr>
        <w:tab/>
      </w:r>
      <w:r w:rsidRPr="00B17CC9">
        <w:rPr>
          <w:color w:val="000000"/>
          <w:lang w:val="en-GB"/>
        </w:rPr>
        <w:sym w:font="Wingdings" w:char="F0E0"/>
      </w:r>
      <w:r w:rsidRPr="00373B85">
        <w:rPr>
          <w:color w:val="000000"/>
          <w:lang w:val="en-GB"/>
        </w:rPr>
        <w:t>&lt;List&gt;</w:t>
      </w:r>
    </w:p>
    <w:p w14:paraId="042844D3" w14:textId="77777777" w:rsidR="00D72A57" w:rsidRPr="00B17CC9" w:rsidRDefault="00D72A57" w:rsidP="00D72A57">
      <w:pPr>
        <w:tabs>
          <w:tab w:val="left" w:pos="1843"/>
        </w:tabs>
        <w:rPr>
          <w:color w:val="000000"/>
          <w:lang w:val="en-US"/>
        </w:rPr>
      </w:pPr>
      <w:r w:rsidRPr="00B17CC9">
        <w:rPr>
          <w:color w:val="000000"/>
          <w:lang w:val="en-US"/>
        </w:rPr>
        <w:t>&lt;Info&gt;</w:t>
      </w:r>
      <w:r>
        <w:rPr>
          <w:color w:val="000000"/>
          <w:lang w:val="en-US"/>
        </w:rPr>
        <w:tab/>
      </w:r>
      <w:r w:rsidRPr="00B17CC9">
        <w:rPr>
          <w:color w:val="000000"/>
          <w:lang w:val="en-US"/>
        </w:rPr>
        <w:sym w:font="Wingdings" w:char="F0E0"/>
      </w:r>
      <w:r w:rsidRPr="00B17CC9">
        <w:rPr>
          <w:color w:val="000000"/>
          <w:lang w:val="en-US"/>
        </w:rPr>
        <w:t>&lt;Comment&gt;</w:t>
      </w:r>
    </w:p>
    <w:p w14:paraId="17E51557" w14:textId="77777777" w:rsidR="00D72A57" w:rsidRPr="0005346A" w:rsidRDefault="00D72A57" w:rsidP="00D72A57">
      <w:pPr>
        <w:tabs>
          <w:tab w:val="left" w:pos="1843"/>
        </w:tabs>
        <w:rPr>
          <w:color w:val="000000"/>
          <w:lang w:val="en-GB"/>
        </w:rPr>
      </w:pPr>
      <w:r w:rsidRPr="0005346A">
        <w:rPr>
          <w:color w:val="000000"/>
          <w:lang w:val="en-GB"/>
        </w:rPr>
        <w:t>&lt;Info&gt;</w:t>
      </w:r>
      <w:r w:rsidRPr="0005346A">
        <w:rPr>
          <w:color w:val="000000"/>
          <w:lang w:val="en-GB"/>
        </w:rPr>
        <w:tab/>
      </w:r>
      <w:r w:rsidRPr="0062661E">
        <w:rPr>
          <w:color w:val="000000"/>
          <w:lang w:val="en-US"/>
        </w:rPr>
        <w:sym w:font="Wingdings" w:char="F0E0"/>
      </w:r>
      <w:r w:rsidRPr="0005346A">
        <w:rPr>
          <w:color w:val="000000"/>
          <w:lang w:val="en-GB"/>
        </w:rPr>
        <w:t>&lt;List&gt;;&lt;Comment&gt;</w:t>
      </w:r>
    </w:p>
    <w:p w14:paraId="4A707768" w14:textId="77777777" w:rsidR="00D72A57" w:rsidRPr="00503483" w:rsidRDefault="00D72A57" w:rsidP="00D72A57">
      <w:pPr>
        <w:tabs>
          <w:tab w:val="left" w:pos="1843"/>
        </w:tabs>
        <w:rPr>
          <w:color w:val="000000"/>
          <w:lang w:val="en-GB"/>
        </w:rPr>
      </w:pPr>
      <w:r w:rsidRPr="00503483">
        <w:rPr>
          <w:color w:val="000000"/>
          <w:lang w:val="en-GB"/>
        </w:rPr>
        <w:t>&lt;List&gt;</w:t>
      </w:r>
      <w:r w:rsidRPr="00503483">
        <w:rPr>
          <w:color w:val="000000"/>
          <w:lang w:val="en-GB"/>
        </w:rPr>
        <w:tab/>
      </w:r>
      <w:r w:rsidRPr="0062661E">
        <w:rPr>
          <w:color w:val="000000"/>
          <w:lang w:val="en-US"/>
        </w:rPr>
        <w:sym w:font="Wingdings" w:char="F0E0"/>
      </w:r>
      <w:r w:rsidRPr="00503483">
        <w:rPr>
          <w:color w:val="000000"/>
          <w:lang w:val="en-GB"/>
        </w:rPr>
        <w:t>&lt;ListItem&gt;</w:t>
      </w:r>
    </w:p>
    <w:p w14:paraId="57A1B196" w14:textId="77777777" w:rsidR="00D72A57" w:rsidRPr="00503483" w:rsidRDefault="00D72A57" w:rsidP="00D72A57">
      <w:pPr>
        <w:tabs>
          <w:tab w:val="left" w:pos="1843"/>
        </w:tabs>
        <w:rPr>
          <w:color w:val="000000"/>
          <w:lang w:val="en-GB"/>
        </w:rPr>
      </w:pPr>
      <w:r w:rsidRPr="00503483">
        <w:rPr>
          <w:color w:val="000000"/>
          <w:lang w:val="en-GB"/>
        </w:rPr>
        <w:t>&lt;List&gt;</w:t>
      </w:r>
      <w:r w:rsidRPr="00503483">
        <w:rPr>
          <w:color w:val="000000"/>
          <w:lang w:val="en-GB"/>
        </w:rPr>
        <w:tab/>
      </w:r>
      <w:r w:rsidRPr="0062661E">
        <w:rPr>
          <w:color w:val="000000"/>
        </w:rPr>
        <w:sym w:font="Wingdings" w:char="F0E0"/>
      </w:r>
      <w:r w:rsidRPr="00503483">
        <w:rPr>
          <w:color w:val="000000"/>
          <w:lang w:val="en-GB"/>
        </w:rPr>
        <w:t xml:space="preserve">&lt;ListItem&gt;;&lt;List&gt; </w:t>
      </w:r>
    </w:p>
    <w:p w14:paraId="7126BB67" w14:textId="77777777" w:rsidR="00D72A57" w:rsidRPr="00503483" w:rsidRDefault="00D72A57" w:rsidP="00D72A57">
      <w:pPr>
        <w:tabs>
          <w:tab w:val="left" w:pos="1843"/>
        </w:tabs>
        <w:rPr>
          <w:color w:val="000000"/>
          <w:lang w:val="en-GB"/>
        </w:rPr>
      </w:pPr>
      <w:r w:rsidRPr="00503483">
        <w:rPr>
          <w:color w:val="000000"/>
          <w:lang w:val="en-GB"/>
        </w:rPr>
        <w:t>&lt;ListItem&gt;</w:t>
      </w:r>
      <w:r w:rsidRPr="00503483">
        <w:rPr>
          <w:color w:val="000000"/>
          <w:lang w:val="en-GB"/>
        </w:rPr>
        <w:tab/>
      </w:r>
      <w:r w:rsidRPr="0062661E">
        <w:rPr>
          <w:color w:val="000000"/>
        </w:rPr>
        <w:sym w:font="Wingdings" w:char="F0E0"/>
      </w:r>
      <w:r w:rsidRPr="00503483">
        <w:rPr>
          <w:color w:val="000000"/>
          <w:lang w:val="en-GB"/>
        </w:rPr>
        <w:t>„&lt;Feldname&gt;“=„&lt;FeldWert&gt;“</w:t>
      </w:r>
    </w:p>
    <w:p w14:paraId="75F05E8B" w14:textId="77777777" w:rsidR="00D72A57" w:rsidRPr="00503483" w:rsidRDefault="00D72A57" w:rsidP="00D72A57">
      <w:pPr>
        <w:tabs>
          <w:tab w:val="left" w:pos="1843"/>
        </w:tabs>
        <w:rPr>
          <w:color w:val="000000"/>
          <w:lang w:val="en-GB"/>
        </w:rPr>
      </w:pPr>
      <w:r w:rsidRPr="00503483">
        <w:rPr>
          <w:color w:val="000000"/>
          <w:lang w:val="en-GB"/>
        </w:rPr>
        <w:t>&lt;Comment&gt;</w:t>
      </w:r>
      <w:r w:rsidRPr="00503483">
        <w:rPr>
          <w:color w:val="000000"/>
          <w:lang w:val="en-GB"/>
        </w:rPr>
        <w:tab/>
      </w:r>
      <w:r w:rsidRPr="0062661E">
        <w:rPr>
          <w:color w:val="000000"/>
        </w:rPr>
        <w:sym w:font="Wingdings" w:char="F0E0"/>
      </w:r>
      <w:r w:rsidRPr="00503483">
        <w:rPr>
          <w:color w:val="000000"/>
          <w:lang w:val="en-GB"/>
        </w:rPr>
        <w:t>COMMENT=&lt;text&gt;</w:t>
      </w:r>
    </w:p>
    <w:p w14:paraId="2AC4D0E6" w14:textId="77777777" w:rsidR="00D72A57" w:rsidRPr="00F92B48" w:rsidRDefault="00D72A57" w:rsidP="00D72A57">
      <w:pPr>
        <w:rPr>
          <w:color w:val="000000"/>
        </w:rPr>
      </w:pPr>
      <w:r>
        <w:rPr>
          <w:color w:val="000000"/>
        </w:rPr>
        <w:t xml:space="preserve">Die o.g. </w:t>
      </w:r>
      <w:r w:rsidRPr="00B17CC9">
        <w:rPr>
          <w:color w:val="000000"/>
        </w:rPr>
        <w:t>Bezeichner in spitzen Klammern sind dabei als Nichtterminale zu lesen.</w:t>
      </w:r>
      <w:r>
        <w:rPr>
          <w:color w:val="000000"/>
        </w:rPr>
        <w:t xml:space="preserve"> Für die Parameter </w:t>
      </w:r>
      <w:r w:rsidRPr="00F92B48">
        <w:rPr>
          <w:color w:val="000000"/>
        </w:rPr>
        <w:t>&lt;Feldname&gt;, &lt;FeldWert&gt; und &lt;text&gt; sind beliebige Strings</w:t>
      </w:r>
      <w:r>
        <w:rPr>
          <w:color w:val="000000"/>
        </w:rPr>
        <w:t xml:space="preserve"> zulässig</w:t>
      </w:r>
      <w:r w:rsidRPr="00F92B48">
        <w:rPr>
          <w:color w:val="000000"/>
        </w:rPr>
        <w:t>.</w:t>
      </w:r>
    </w:p>
    <w:p w14:paraId="5B8EDC5F" w14:textId="634295D3" w:rsidR="00D72A57" w:rsidRPr="00F92B48" w:rsidRDefault="00D72A57" w:rsidP="00D72A57">
      <w:pPr>
        <w:rPr>
          <w:color w:val="000000"/>
        </w:rPr>
      </w:pPr>
      <w:r>
        <w:rPr>
          <w:color w:val="000000"/>
        </w:rPr>
        <w:t>Sofern bei den Parametern</w:t>
      </w:r>
      <w:r w:rsidRPr="00F92B48">
        <w:rPr>
          <w:color w:val="000000"/>
        </w:rPr>
        <w:t xml:space="preserve"> &lt;Feldname&gt;</w:t>
      </w:r>
      <w:r>
        <w:rPr>
          <w:color w:val="000000"/>
        </w:rPr>
        <w:t xml:space="preserve"> und</w:t>
      </w:r>
      <w:r w:rsidRPr="00F92B48">
        <w:rPr>
          <w:color w:val="000000"/>
        </w:rPr>
        <w:t xml:space="preserve"> &lt;FeldWert&gt; doppelte Anführungszeichen</w:t>
      </w:r>
      <w:r>
        <w:rPr>
          <w:color w:val="000000"/>
        </w:rPr>
        <w:t xml:space="preserve"> oder</w:t>
      </w:r>
      <w:r w:rsidRPr="00F92B48">
        <w:rPr>
          <w:color w:val="000000"/>
        </w:rPr>
        <w:t xml:space="preserve"> Backslash</w:t>
      </w:r>
      <w:r>
        <w:rPr>
          <w:color w:val="000000"/>
        </w:rPr>
        <w:t xml:space="preserve">-Zeichen vorkommen, sind diese Zeichen jeweils per </w:t>
      </w:r>
      <w:r w:rsidRPr="00F92B48">
        <w:rPr>
          <w:color w:val="000000"/>
        </w:rPr>
        <w:t>Backslash zu escapen</w:t>
      </w:r>
      <w:r>
        <w:rPr>
          <w:color w:val="000000"/>
        </w:rPr>
        <w:t>.</w:t>
      </w:r>
    </w:p>
    <w:p w14:paraId="12A91A08" w14:textId="0C7AB644" w:rsidR="00D72A57" w:rsidRPr="00F92B48" w:rsidRDefault="00D72A57" w:rsidP="00D72A57">
      <w:pPr>
        <w:rPr>
          <w:color w:val="000000"/>
        </w:rPr>
      </w:pPr>
      <w:r>
        <w:rPr>
          <w:color w:val="000000"/>
        </w:rPr>
        <w:t xml:space="preserve">Der Parameter </w:t>
      </w:r>
      <w:r w:rsidRPr="00F92B48">
        <w:rPr>
          <w:color w:val="000000"/>
        </w:rPr>
        <w:t xml:space="preserve">&lt;Comment&gt; </w:t>
      </w:r>
      <w:r>
        <w:rPr>
          <w:color w:val="000000"/>
        </w:rPr>
        <w:t>ermöglicht</w:t>
      </w:r>
      <w:r w:rsidRPr="00F92B48">
        <w:rPr>
          <w:color w:val="000000"/>
        </w:rPr>
        <w:t xml:space="preserve"> </w:t>
      </w:r>
      <w:r>
        <w:rPr>
          <w:color w:val="000000"/>
        </w:rPr>
        <w:t xml:space="preserve">zusätzlich zu den netzbetreiberspezifischen Feldern </w:t>
      </w:r>
      <w:r w:rsidRPr="00F92B48">
        <w:rPr>
          <w:color w:val="000000"/>
        </w:rPr>
        <w:t>Freitextkommentare</w:t>
      </w:r>
      <w:r>
        <w:rPr>
          <w:color w:val="000000"/>
        </w:rPr>
        <w:t>.</w:t>
      </w:r>
    </w:p>
    <w:p w14:paraId="7C585F7F" w14:textId="77777777" w:rsidR="00D72A57" w:rsidRPr="00B17CC9" w:rsidRDefault="00D72A57" w:rsidP="00D72A57">
      <w:pPr>
        <w:rPr>
          <w:color w:val="000000"/>
        </w:rPr>
      </w:pPr>
      <w:r w:rsidRPr="00B17CC9">
        <w:rPr>
          <w:color w:val="000000"/>
        </w:rPr>
        <w:t>Ein Beispiel ohne Freitext wäre:</w:t>
      </w:r>
    </w:p>
    <w:p w14:paraId="65548CFC" w14:textId="77777777" w:rsidR="00D72A57" w:rsidRPr="0005346A" w:rsidRDefault="00D72A57" w:rsidP="00D72A57">
      <w:pPr>
        <w:rPr>
          <w:color w:val="000000"/>
        </w:rPr>
      </w:pPr>
      <w:r w:rsidRPr="0005346A">
        <w:rPr>
          <w:color w:val="000000"/>
        </w:rPr>
        <w:t>”Gesuchtes Kriterium“=”</w:t>
      </w:r>
      <w:r w:rsidRPr="00B17CC9">
        <w:rPr>
          <w:color w:val="000000"/>
        </w:rPr>
        <w:t>12345</w:t>
      </w:r>
      <w:r w:rsidRPr="0005346A">
        <w:rPr>
          <w:color w:val="000000"/>
        </w:rPr>
        <w:t>“;”</w:t>
      </w:r>
      <w:r w:rsidRPr="00B17CC9">
        <w:rPr>
          <w:color w:val="000000"/>
        </w:rPr>
        <w:t>Zeitraum</w:t>
      </w:r>
      <w:r w:rsidRPr="0005346A">
        <w:rPr>
          <w:color w:val="000000"/>
        </w:rPr>
        <w:t>“=”</w:t>
      </w:r>
      <w:r w:rsidRPr="00B17CC9">
        <w:rPr>
          <w:color w:val="000000"/>
        </w:rPr>
        <w:t>01.05.2015 00:00:00 – 02.05.2015 23:59.59-</w:t>
      </w:r>
      <w:r w:rsidRPr="0005346A">
        <w:rPr>
          <w:color w:val="000000"/>
        </w:rPr>
        <w:t>”;”Carrier Id”=”66221”</w:t>
      </w:r>
    </w:p>
    <w:p w14:paraId="77B19781" w14:textId="77777777" w:rsidR="00D72A57" w:rsidRPr="00B17CC9" w:rsidRDefault="00D72A57" w:rsidP="00D72A57">
      <w:pPr>
        <w:rPr>
          <w:color w:val="000000"/>
        </w:rPr>
      </w:pPr>
      <w:r w:rsidRPr="00B17CC9">
        <w:rPr>
          <w:color w:val="000000"/>
        </w:rPr>
        <w:t>Das gleiche Beispiel mit Freitext:</w:t>
      </w:r>
    </w:p>
    <w:p w14:paraId="730E28A5" w14:textId="77777777" w:rsidR="00D72A57" w:rsidRDefault="00D72A57" w:rsidP="00D72A57">
      <w:pPr>
        <w:rPr>
          <w:color w:val="000000"/>
        </w:rPr>
      </w:pPr>
      <w:r w:rsidRPr="00B17CC9">
        <w:rPr>
          <w:color w:val="000000"/>
        </w:rPr>
        <w:t>”Gesuchtes Kriterium“=”12345“;”Zeitraum“=”01.05.2015 00:00:00 – 02.05.2015 23:59.59-”;”Carrier Id”=”66221”;COMMENT=Die Zellinformationen wurden bereits teilweise gelöscht, weil die Daten älter als 7 Tage sind.</w:t>
      </w:r>
    </w:p>
    <w:p w14:paraId="013A3AA8" w14:textId="77777777" w:rsidR="00D72A57" w:rsidRPr="00D5071C" w:rsidRDefault="00D72A57" w:rsidP="00D72A57">
      <w:pPr>
        <w:rPr>
          <w:color w:val="000000"/>
        </w:rPr>
      </w:pPr>
      <w:r>
        <w:rPr>
          <w:color w:val="000000"/>
        </w:rPr>
        <w:t>Für fehlende Parameter ist das Freitextfeld „otherInformation“ der ETSI-XSD nach Abschnitt 2.2.5 zu verwenden.</w:t>
      </w:r>
    </w:p>
    <w:p w14:paraId="31E8E41F" w14:textId="77777777" w:rsidR="00D72A57"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70870" w14:paraId="44F38F70" w14:textId="77777777" w:rsidTr="00977327">
        <w:tc>
          <w:tcPr>
            <w:tcW w:w="9781" w:type="dxa"/>
            <w:gridSpan w:val="3"/>
            <w:tcBorders>
              <w:bottom w:val="nil"/>
            </w:tcBorders>
            <w:shd w:val="clear" w:color="auto" w:fill="E6E6E6"/>
          </w:tcPr>
          <w:p w14:paraId="4E844FBB" w14:textId="77777777" w:rsidR="00D72A57" w:rsidRPr="00870870" w:rsidRDefault="00D72A57" w:rsidP="00977327">
            <w:pPr>
              <w:spacing w:after="0"/>
              <w:rPr>
                <w:b/>
                <w:color w:val="000000"/>
                <w:sz w:val="18"/>
                <w:szCs w:val="18"/>
              </w:rPr>
            </w:pPr>
            <w:r w:rsidRPr="00870870">
              <w:rPr>
                <w:b/>
                <w:color w:val="000000"/>
                <w:sz w:val="18"/>
                <w:szCs w:val="18"/>
              </w:rPr>
              <w:t>responseDetails</w:t>
            </w:r>
          </w:p>
        </w:tc>
      </w:tr>
      <w:tr w:rsidR="00D72A57" w:rsidRPr="00870870" w14:paraId="51AD8487" w14:textId="77777777" w:rsidTr="00977327">
        <w:tc>
          <w:tcPr>
            <w:tcW w:w="3227" w:type="dxa"/>
            <w:tcBorders>
              <w:top w:val="nil"/>
            </w:tcBorders>
            <w:shd w:val="clear" w:color="auto" w:fill="E6E6E6"/>
          </w:tcPr>
          <w:p w14:paraId="4ED29D65" w14:textId="77777777" w:rsidR="00D72A57" w:rsidRPr="00870870" w:rsidRDefault="00D72A57" w:rsidP="00977327">
            <w:pPr>
              <w:spacing w:after="0"/>
              <w:rPr>
                <w:color w:val="000000"/>
                <w:sz w:val="18"/>
                <w:szCs w:val="18"/>
              </w:rPr>
            </w:pPr>
            <w:r w:rsidRPr="00870870">
              <w:rPr>
                <w:color w:val="000000"/>
                <w:sz w:val="18"/>
                <w:szCs w:val="18"/>
              </w:rPr>
              <w:t>Parameter</w:t>
            </w:r>
          </w:p>
        </w:tc>
        <w:tc>
          <w:tcPr>
            <w:tcW w:w="5812" w:type="dxa"/>
            <w:tcBorders>
              <w:top w:val="nil"/>
            </w:tcBorders>
            <w:shd w:val="clear" w:color="auto" w:fill="E6E6E6"/>
          </w:tcPr>
          <w:p w14:paraId="00ED0024" w14:textId="77777777" w:rsidR="00D72A57" w:rsidRPr="00870870" w:rsidRDefault="00D72A57" w:rsidP="00977327">
            <w:pPr>
              <w:spacing w:after="0"/>
              <w:rPr>
                <w:color w:val="000000"/>
                <w:sz w:val="18"/>
                <w:szCs w:val="18"/>
              </w:rPr>
            </w:pPr>
            <w:r w:rsidRPr="00870870">
              <w:rPr>
                <w:color w:val="000000"/>
                <w:sz w:val="18"/>
                <w:szCs w:val="18"/>
              </w:rPr>
              <w:t>Beschreibung</w:t>
            </w:r>
          </w:p>
        </w:tc>
        <w:tc>
          <w:tcPr>
            <w:tcW w:w="742" w:type="dxa"/>
            <w:tcBorders>
              <w:top w:val="nil"/>
            </w:tcBorders>
            <w:shd w:val="clear" w:color="auto" w:fill="E6E6E6"/>
          </w:tcPr>
          <w:p w14:paraId="1F2B0D64" w14:textId="77777777" w:rsidR="00D72A57" w:rsidRPr="00870870" w:rsidRDefault="00D72A57" w:rsidP="00977327">
            <w:pPr>
              <w:spacing w:after="0"/>
              <w:rPr>
                <w:color w:val="000000"/>
                <w:sz w:val="18"/>
                <w:szCs w:val="18"/>
              </w:rPr>
            </w:pPr>
            <w:r w:rsidRPr="00870870">
              <w:rPr>
                <w:color w:val="000000"/>
                <w:sz w:val="18"/>
                <w:szCs w:val="18"/>
              </w:rPr>
              <w:t>M/C/O</w:t>
            </w:r>
          </w:p>
        </w:tc>
      </w:tr>
      <w:tr w:rsidR="00D72A57" w:rsidRPr="00870870" w14:paraId="6AAE5379" w14:textId="77777777" w:rsidTr="00977327">
        <w:tc>
          <w:tcPr>
            <w:tcW w:w="3227" w:type="dxa"/>
          </w:tcPr>
          <w:p w14:paraId="08C2142A"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&lt;locating</w:t>
            </w:r>
            <w:r>
              <w:rPr>
                <w:rFonts w:ascii="Courier New" w:hAnsi="Courier New" w:cs="Courier New"/>
                <w:color w:val="000000"/>
                <w:sz w:val="18"/>
                <w:szCs w:val="18"/>
              </w:rPr>
              <w:t>Result</w:t>
            </w:r>
            <w:r w:rsidRPr="00870870">
              <w:rPr>
                <w:rFonts w:ascii="Courier New" w:hAnsi="Courier New" w:cs="Courier New"/>
                <w:color w:val="000000"/>
                <w:sz w:val="18"/>
                <w:szCs w:val="18"/>
              </w:rPr>
              <w:t>&gt;</w:t>
            </w:r>
          </w:p>
        </w:tc>
        <w:tc>
          <w:tcPr>
            <w:tcW w:w="5812" w:type="dxa"/>
          </w:tcPr>
          <w:p w14:paraId="188C345A" w14:textId="15138758" w:rsidR="00D72A57" w:rsidRPr="00B331FD" w:rsidRDefault="00D72A57" w:rsidP="005E7923">
            <w:pPr>
              <w:spacing w:after="0"/>
              <w:rPr>
                <w:color w:val="000000"/>
                <w:sz w:val="18"/>
                <w:szCs w:val="18"/>
              </w:rPr>
            </w:pPr>
            <w:r w:rsidRPr="00870870">
              <w:rPr>
                <w:color w:val="000000"/>
                <w:sz w:val="18"/>
                <w:szCs w:val="18"/>
              </w:rPr>
              <w:t>für Ergebnisse bei Standortortbestimmungen; sind der Kennung mehrere SIM-Karten zugeordnet, muss dieser Parameter je SIM-Karte belegt und als jeweils eigenständiges &lt;locatingResult&gt; in den &lt;responseDetails&gt; übermittelt werden</w:t>
            </w:r>
          </w:p>
        </w:tc>
        <w:tc>
          <w:tcPr>
            <w:tcW w:w="742" w:type="dxa"/>
          </w:tcPr>
          <w:p w14:paraId="55C110CC" w14:textId="77777777" w:rsidR="00D72A57" w:rsidRPr="008C7115" w:rsidRDefault="00D72A57" w:rsidP="00977327">
            <w:pPr>
              <w:spacing w:after="0"/>
              <w:jc w:val="center"/>
              <w:rPr>
                <w:color w:val="000000"/>
                <w:sz w:val="18"/>
                <w:szCs w:val="18"/>
              </w:rPr>
            </w:pPr>
            <w:r w:rsidRPr="008C7115">
              <w:rPr>
                <w:color w:val="000000"/>
                <w:sz w:val="18"/>
                <w:szCs w:val="18"/>
              </w:rPr>
              <w:t>C</w:t>
            </w:r>
          </w:p>
        </w:tc>
      </w:tr>
      <w:tr w:rsidR="00D72A57" w:rsidRPr="00870870" w14:paraId="33DA2EF3" w14:textId="77777777" w:rsidTr="00977327">
        <w:tc>
          <w:tcPr>
            <w:tcW w:w="3227" w:type="dxa"/>
          </w:tcPr>
          <w:p w14:paraId="3CC54257"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&lt;radioStructureResult&gt;</w:t>
            </w:r>
          </w:p>
        </w:tc>
        <w:tc>
          <w:tcPr>
            <w:tcW w:w="5812" w:type="dxa"/>
          </w:tcPr>
          <w:p w14:paraId="768EE755" w14:textId="77777777" w:rsidR="00D72A57" w:rsidRPr="00870870" w:rsidRDefault="00D72A57" w:rsidP="00977327">
            <w:pPr>
              <w:spacing w:after="0"/>
              <w:rPr>
                <w:color w:val="000000"/>
                <w:sz w:val="18"/>
                <w:szCs w:val="18"/>
              </w:rPr>
            </w:pPr>
            <w:r w:rsidRPr="00870870">
              <w:rPr>
                <w:color w:val="000000"/>
                <w:sz w:val="18"/>
                <w:szCs w:val="18"/>
              </w:rPr>
              <w:t>für Rückmeldungen auf Anfragen zur Struktur von Funkzellen, wobei die konkreten Abfragedaten in der ETSI-XSD definiert werden</w:t>
            </w:r>
          </w:p>
        </w:tc>
        <w:tc>
          <w:tcPr>
            <w:tcW w:w="742" w:type="dxa"/>
          </w:tcPr>
          <w:p w14:paraId="634D9F03" w14:textId="77777777" w:rsidR="00D72A57" w:rsidRPr="00870870" w:rsidRDefault="00D72A57" w:rsidP="00977327">
            <w:pPr>
              <w:spacing w:after="0"/>
              <w:jc w:val="center"/>
              <w:rPr>
                <w:color w:val="000000"/>
                <w:sz w:val="18"/>
                <w:szCs w:val="18"/>
              </w:rPr>
            </w:pPr>
            <w:r w:rsidRPr="00870870">
              <w:rPr>
                <w:color w:val="000000"/>
                <w:sz w:val="18"/>
                <w:szCs w:val="18"/>
              </w:rPr>
              <w:t>C</w:t>
            </w:r>
          </w:p>
        </w:tc>
      </w:tr>
      <w:tr w:rsidR="00D72A57" w:rsidRPr="0042420A" w14:paraId="2EA05CC5" w14:textId="77777777" w:rsidTr="00977327">
        <w:tc>
          <w:tcPr>
            <w:tcW w:w="3227" w:type="dxa"/>
          </w:tcPr>
          <w:p w14:paraId="5447F997"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&lt;lawfulInterceptionResult&gt;</w:t>
            </w:r>
          </w:p>
        </w:tc>
        <w:tc>
          <w:tcPr>
            <w:tcW w:w="5812" w:type="dxa"/>
          </w:tcPr>
          <w:p w14:paraId="683F0379" w14:textId="77777777" w:rsidR="00D72A57" w:rsidRPr="00870870" w:rsidRDefault="00D72A57" w:rsidP="00977327">
            <w:pPr>
              <w:spacing w:after="0"/>
              <w:rPr>
                <w:color w:val="000000"/>
                <w:sz w:val="18"/>
                <w:szCs w:val="18"/>
              </w:rPr>
            </w:pPr>
            <w:r w:rsidRPr="00870870">
              <w:rPr>
                <w:color w:val="000000"/>
                <w:sz w:val="18"/>
                <w:szCs w:val="18"/>
              </w:rPr>
              <w:t>für Rückmeldungen auf die Aktivierung/Modifizierung/Deaktivierung einer TKÜ-Maßnahme, nachdem die Anordnung übermittelt wurde</w:t>
            </w:r>
          </w:p>
        </w:tc>
        <w:tc>
          <w:tcPr>
            <w:tcW w:w="742" w:type="dxa"/>
          </w:tcPr>
          <w:p w14:paraId="54752F31" w14:textId="77777777" w:rsidR="00D72A57" w:rsidRDefault="00D72A57" w:rsidP="00977327">
            <w:pPr>
              <w:spacing w:after="0"/>
              <w:jc w:val="center"/>
              <w:rPr>
                <w:color w:val="000000"/>
                <w:sz w:val="18"/>
                <w:szCs w:val="18"/>
              </w:rPr>
            </w:pPr>
            <w:r w:rsidRPr="00870870">
              <w:rPr>
                <w:color w:val="000000"/>
                <w:sz w:val="18"/>
                <w:szCs w:val="18"/>
              </w:rPr>
              <w:t>C</w:t>
            </w:r>
          </w:p>
        </w:tc>
      </w:tr>
      <w:tr w:rsidR="00D72A57" w:rsidRPr="0042420A" w14:paraId="49993968" w14:textId="77777777" w:rsidTr="00977327">
        <w:tc>
          <w:tcPr>
            <w:tcW w:w="3227" w:type="dxa"/>
          </w:tcPr>
          <w:p w14:paraId="5913AF9B" w14:textId="77777777" w:rsidR="00D72A57" w:rsidRPr="00B331FD"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&lt;rejectedTargets&gt;</w:t>
            </w:r>
          </w:p>
        </w:tc>
        <w:tc>
          <w:tcPr>
            <w:tcW w:w="5812" w:type="dxa"/>
          </w:tcPr>
          <w:p w14:paraId="6344B66E" w14:textId="77777777" w:rsidR="00D72A57" w:rsidRPr="00B331FD" w:rsidRDefault="00D72A57" w:rsidP="00977327">
            <w:pPr>
              <w:spacing w:after="0"/>
              <w:rPr>
                <w:color w:val="000000"/>
                <w:sz w:val="18"/>
                <w:szCs w:val="18"/>
              </w:rPr>
            </w:pPr>
            <w:r>
              <w:rPr>
                <w:color w:val="000000"/>
                <w:sz w:val="18"/>
                <w:szCs w:val="18"/>
              </w:rPr>
              <w:t xml:space="preserve">Hier sind abgelehnte Targets anzugeben. Sofern mehrere targets abgelehnt wurden, ist das Element &lt;RejectedTargetNumber&gt; entsprechend zu verwenden </w:t>
            </w:r>
          </w:p>
        </w:tc>
        <w:tc>
          <w:tcPr>
            <w:tcW w:w="742" w:type="dxa"/>
          </w:tcPr>
          <w:p w14:paraId="5E179418" w14:textId="77777777" w:rsidR="00D72A57" w:rsidRPr="00B331FD" w:rsidRDefault="00D72A57" w:rsidP="00977327">
            <w:pPr>
              <w:spacing w:after="0"/>
              <w:jc w:val="center"/>
              <w:rPr>
                <w:color w:val="000000"/>
                <w:sz w:val="18"/>
                <w:szCs w:val="18"/>
              </w:rPr>
            </w:pPr>
            <w:r>
              <w:rPr>
                <w:color w:val="000000"/>
                <w:sz w:val="18"/>
                <w:szCs w:val="18"/>
              </w:rPr>
              <w:t>C</w:t>
            </w:r>
          </w:p>
        </w:tc>
      </w:tr>
    </w:tbl>
    <w:p w14:paraId="163C18B6" w14:textId="77777777" w:rsidR="00D72A57" w:rsidRDefault="00D72A57" w:rsidP="00D72A57">
      <w:pPr>
        <w:rPr>
          <w:rFonts w:cs="Arial"/>
          <w:b/>
          <w:color w:val="000000"/>
        </w:rPr>
      </w:pPr>
    </w:p>
    <w:p w14:paraId="1A8CAE00" w14:textId="79C48DC4" w:rsidR="00D72A57" w:rsidRPr="00F349EA" w:rsidRDefault="00D72A57" w:rsidP="00012CFE">
      <w:pPr>
        <w:pStyle w:val="berschrift4"/>
      </w:pPr>
      <w:r>
        <w:t>3.3.2.2</w:t>
      </w:r>
      <w:r w:rsidR="00D56BD2">
        <w:tab/>
      </w:r>
      <w:r w:rsidRPr="00F349EA">
        <w:t xml:space="preserve">Festlegungen zu </w:t>
      </w:r>
      <w:r>
        <w:t>rejectedTarget</w:t>
      </w:r>
      <w:r w:rsidR="007F5F5A">
        <w:t>s</w:t>
      </w:r>
      <w:r>
        <w:t xml:space="preserve">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589D5A77" w14:textId="77777777" w:rsidTr="00977327">
        <w:tc>
          <w:tcPr>
            <w:tcW w:w="9781" w:type="dxa"/>
            <w:gridSpan w:val="3"/>
            <w:tcBorders>
              <w:bottom w:val="nil"/>
            </w:tcBorders>
            <w:shd w:val="clear" w:color="auto" w:fill="E6E6E6"/>
          </w:tcPr>
          <w:p w14:paraId="21FBEC1A" w14:textId="047F927D" w:rsidR="00D72A57" w:rsidRPr="0042420A" w:rsidRDefault="00D72A57" w:rsidP="007F5F5A">
            <w:pPr>
              <w:spacing w:after="0"/>
              <w:rPr>
                <w:b/>
                <w:color w:val="000000"/>
                <w:sz w:val="18"/>
                <w:szCs w:val="18"/>
              </w:rPr>
            </w:pPr>
            <w:r>
              <w:rPr>
                <w:b/>
                <w:color w:val="000000"/>
                <w:sz w:val="18"/>
                <w:szCs w:val="18"/>
              </w:rPr>
              <w:t>rejectedTarget</w:t>
            </w:r>
            <w:r w:rsidR="007F5F5A">
              <w:rPr>
                <w:b/>
                <w:color w:val="000000"/>
                <w:sz w:val="18"/>
                <w:szCs w:val="18"/>
              </w:rPr>
              <w:t>s</w:t>
            </w:r>
          </w:p>
        </w:tc>
      </w:tr>
      <w:tr w:rsidR="00D72A57" w:rsidRPr="00FB335D" w14:paraId="63EFD8AC" w14:textId="77777777" w:rsidTr="00977327">
        <w:tc>
          <w:tcPr>
            <w:tcW w:w="3227" w:type="dxa"/>
            <w:tcBorders>
              <w:top w:val="nil"/>
            </w:tcBorders>
            <w:shd w:val="clear" w:color="auto" w:fill="E6E6E6"/>
          </w:tcPr>
          <w:p w14:paraId="27A469D7"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97D1214"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7E2B7336"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10D70A2B" w14:textId="77777777" w:rsidTr="00977327">
        <w:tc>
          <w:tcPr>
            <w:tcW w:w="3227" w:type="dxa"/>
          </w:tcPr>
          <w:p w14:paraId="03583AA5" w14:textId="14E7B59E" w:rsidR="00D72A57" w:rsidRPr="0042420A" w:rsidRDefault="00D72A57" w:rsidP="00977327">
            <w:pPr>
              <w:spacing w:after="0"/>
              <w:rPr>
                <w:rFonts w:ascii="Courier New" w:hAnsi="Courier New" w:cs="Courier New"/>
                <w:color w:val="000000"/>
                <w:sz w:val="18"/>
                <w:szCs w:val="18"/>
              </w:rPr>
            </w:pPr>
          </w:p>
        </w:tc>
        <w:tc>
          <w:tcPr>
            <w:tcW w:w="5812" w:type="dxa"/>
          </w:tcPr>
          <w:p w14:paraId="6ACE7E97" w14:textId="6289C7AD" w:rsidR="00D72A57" w:rsidRPr="004F25C8" w:rsidRDefault="00D72A57" w:rsidP="00977327">
            <w:pPr>
              <w:spacing w:after="0"/>
              <w:rPr>
                <w:color w:val="000000"/>
                <w:sz w:val="18"/>
                <w:szCs w:val="18"/>
              </w:rPr>
            </w:pPr>
          </w:p>
        </w:tc>
        <w:tc>
          <w:tcPr>
            <w:tcW w:w="742" w:type="dxa"/>
          </w:tcPr>
          <w:p w14:paraId="0EDB5EF8" w14:textId="77777777" w:rsidR="00D72A57" w:rsidRPr="0042420A" w:rsidRDefault="00D72A57" w:rsidP="00977327">
            <w:pPr>
              <w:spacing w:after="0"/>
              <w:jc w:val="center"/>
              <w:rPr>
                <w:color w:val="000000"/>
                <w:sz w:val="18"/>
                <w:szCs w:val="18"/>
              </w:rPr>
            </w:pPr>
            <w:r>
              <w:rPr>
                <w:color w:val="000000"/>
                <w:sz w:val="18"/>
                <w:szCs w:val="18"/>
              </w:rPr>
              <w:t>C</w:t>
            </w:r>
          </w:p>
        </w:tc>
      </w:tr>
      <w:tr w:rsidR="001943B6" w:rsidRPr="0042420A" w14:paraId="3ABF7A78" w14:textId="77777777" w:rsidTr="00977327">
        <w:tc>
          <w:tcPr>
            <w:tcW w:w="3227" w:type="dxa"/>
          </w:tcPr>
          <w:p w14:paraId="3CE25E52" w14:textId="767ECC36" w:rsidR="001943B6" w:rsidRPr="0042420A" w:rsidRDefault="001943B6" w:rsidP="007F5F5A">
            <w:pPr>
              <w:spacing w:after="0"/>
              <w:rPr>
                <w:rFonts w:ascii="Courier New" w:hAnsi="Courier New" w:cs="Courier New"/>
                <w:color w:val="000000"/>
                <w:sz w:val="18"/>
                <w:szCs w:val="18"/>
              </w:rPr>
            </w:pPr>
            <w:r>
              <w:rPr>
                <w:rFonts w:ascii="Courier New" w:hAnsi="Courier New" w:cs="Courier New"/>
                <w:color w:val="000000"/>
                <w:sz w:val="18"/>
                <w:szCs w:val="18"/>
              </w:rPr>
              <w:t>&lt;rejectedTarget</w:t>
            </w:r>
            <w:r w:rsidR="007F5F5A">
              <w:rPr>
                <w:rFonts w:ascii="Courier New" w:hAnsi="Courier New" w:cs="Courier New"/>
                <w:color w:val="000000"/>
                <w:sz w:val="18"/>
                <w:szCs w:val="18"/>
              </w:rPr>
              <w:t>Info</w:t>
            </w:r>
            <w:r>
              <w:rPr>
                <w:rFonts w:ascii="Courier New" w:hAnsi="Courier New" w:cs="Courier New"/>
                <w:color w:val="000000"/>
                <w:sz w:val="18"/>
                <w:szCs w:val="18"/>
              </w:rPr>
              <w:t>&gt;</w:t>
            </w:r>
          </w:p>
        </w:tc>
        <w:tc>
          <w:tcPr>
            <w:tcW w:w="5812" w:type="dxa"/>
          </w:tcPr>
          <w:p w14:paraId="53494355" w14:textId="1F0C06C5" w:rsidR="001943B6" w:rsidRDefault="007F5F5A" w:rsidP="007F5F5A">
            <w:pPr>
              <w:spacing w:after="0"/>
              <w:rPr>
                <w:color w:val="000000"/>
                <w:sz w:val="18"/>
                <w:szCs w:val="18"/>
              </w:rPr>
            </w:pPr>
            <w:r>
              <w:rPr>
                <w:color w:val="000000"/>
                <w:sz w:val="18"/>
                <w:szCs w:val="18"/>
              </w:rPr>
              <w:t>Zur Nummerierung abgelehnter Targets und zur Mitteilung des Grundes.</w:t>
            </w:r>
          </w:p>
        </w:tc>
        <w:tc>
          <w:tcPr>
            <w:tcW w:w="742" w:type="dxa"/>
          </w:tcPr>
          <w:p w14:paraId="3CA90206" w14:textId="21403FFC" w:rsidR="001943B6" w:rsidRDefault="001943B6" w:rsidP="00977327">
            <w:pPr>
              <w:spacing w:after="0"/>
              <w:jc w:val="center"/>
              <w:rPr>
                <w:color w:val="000000"/>
                <w:sz w:val="18"/>
                <w:szCs w:val="18"/>
              </w:rPr>
            </w:pPr>
            <w:r>
              <w:rPr>
                <w:color w:val="000000"/>
                <w:sz w:val="18"/>
                <w:szCs w:val="18"/>
              </w:rPr>
              <w:t>M</w:t>
            </w:r>
          </w:p>
        </w:tc>
      </w:tr>
    </w:tbl>
    <w:p w14:paraId="24ADBE55" w14:textId="77777777" w:rsidR="00D72A57" w:rsidRDefault="00D72A57" w:rsidP="00D72A57">
      <w:pPr>
        <w:rPr>
          <w:rFonts w:cs="Arial"/>
          <w:b/>
          <w:color w:val="000000"/>
        </w:rPr>
      </w:pPr>
    </w:p>
    <w:p w14:paraId="386B8AE3" w14:textId="5ABE1E33" w:rsidR="00D72A57" w:rsidRDefault="00D72A57" w:rsidP="00012CFE">
      <w:pPr>
        <w:pStyle w:val="berschrift4"/>
      </w:pPr>
      <w:r w:rsidRPr="00F349EA">
        <w:lastRenderedPageBreak/>
        <w:t>3.</w:t>
      </w:r>
      <w:r>
        <w:t>3</w:t>
      </w:r>
      <w:r w:rsidRPr="00F349EA">
        <w:t>.2.</w:t>
      </w:r>
      <w:r>
        <w:t>3</w:t>
      </w:r>
      <w:r w:rsidR="00D56BD2">
        <w:tab/>
      </w:r>
      <w:r w:rsidRPr="00F349EA">
        <w:t xml:space="preserve">Festlegungen zu </w:t>
      </w:r>
      <w:r>
        <w:t>locatingResult für die nationale XSD-Ergänzung</w:t>
      </w:r>
    </w:p>
    <w:p w14:paraId="10BBEF4C" w14:textId="77777777" w:rsidR="00D72A57" w:rsidRDefault="00D72A57" w:rsidP="00D72A57">
      <w:pPr>
        <w:rPr>
          <w:color w:val="000000"/>
        </w:rPr>
      </w:pPr>
      <w:r w:rsidRPr="003F6CA8">
        <w:rPr>
          <w:color w:val="000000"/>
        </w:rPr>
        <w:t xml:space="preserve">Für die Anwendung vom Typ </w:t>
      </w:r>
      <w:r w:rsidRPr="003F6CA8">
        <w:rPr>
          <w:i/>
          <w:color w:val="000000"/>
        </w:rPr>
        <w:t>locating</w:t>
      </w:r>
      <w:r w:rsidRPr="003F6CA8">
        <w:rPr>
          <w:color w:val="000000"/>
        </w:rPr>
        <w:t xml:space="preserve"> wird eine </w:t>
      </w:r>
      <w:r w:rsidRPr="005400CB">
        <w:rPr>
          <w:color w:val="000000"/>
        </w:rPr>
        <w:t>l</w:t>
      </w:r>
      <w:r w:rsidRPr="003F6CA8">
        <w:rPr>
          <w:color w:val="000000"/>
        </w:rPr>
        <w:t>ocatingResult je SIM-Karte aufgeführt. Sind der im locating-request angegebenen Kennung mehrere SIM-Karten zugeordnet, wird der Parameter locatingRe</w:t>
      </w:r>
      <w:r w:rsidRPr="00CA63CE">
        <w:rPr>
          <w:color w:val="000000"/>
        </w:rPr>
        <w:t>sult</w:t>
      </w:r>
      <w:r w:rsidRPr="003F6CA8">
        <w:rPr>
          <w:color w:val="000000"/>
        </w:rPr>
        <w:t xml:space="preserve"> mit den jeweiligen Antwortparametern pro SIM-Karte in den Header eingebunden.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3D6C7AF0" w14:textId="77777777" w:rsidTr="00977327">
        <w:tc>
          <w:tcPr>
            <w:tcW w:w="9781" w:type="dxa"/>
            <w:gridSpan w:val="3"/>
            <w:tcBorders>
              <w:bottom w:val="nil"/>
            </w:tcBorders>
            <w:shd w:val="clear" w:color="auto" w:fill="E6E6E6"/>
          </w:tcPr>
          <w:p w14:paraId="14D7FF5E" w14:textId="77777777" w:rsidR="00D72A57" w:rsidRPr="0042420A" w:rsidRDefault="00D72A57" w:rsidP="00977327">
            <w:pPr>
              <w:spacing w:after="0"/>
              <w:rPr>
                <w:b/>
                <w:color w:val="000000"/>
                <w:sz w:val="18"/>
                <w:szCs w:val="18"/>
              </w:rPr>
            </w:pPr>
            <w:r>
              <w:rPr>
                <w:b/>
                <w:color w:val="000000"/>
                <w:sz w:val="18"/>
                <w:szCs w:val="18"/>
              </w:rPr>
              <w:t>locatingResult</w:t>
            </w:r>
          </w:p>
        </w:tc>
      </w:tr>
      <w:tr w:rsidR="00D72A57" w:rsidRPr="00FB335D" w14:paraId="3B8E0CCD" w14:textId="77777777" w:rsidTr="00977327">
        <w:tc>
          <w:tcPr>
            <w:tcW w:w="3227" w:type="dxa"/>
            <w:tcBorders>
              <w:top w:val="nil"/>
            </w:tcBorders>
            <w:shd w:val="clear" w:color="auto" w:fill="E6E6E6"/>
          </w:tcPr>
          <w:p w14:paraId="05B50F19"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0E10F79E"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3BF83174"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5BD1886F" w14:textId="77777777" w:rsidTr="00977327">
        <w:tc>
          <w:tcPr>
            <w:tcW w:w="3227" w:type="dxa"/>
          </w:tcPr>
          <w:p w14:paraId="538DF04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&lt;mSISDN&gt;</w:t>
            </w:r>
          </w:p>
        </w:tc>
        <w:tc>
          <w:tcPr>
            <w:tcW w:w="5812" w:type="dxa"/>
          </w:tcPr>
          <w:p w14:paraId="07470160" w14:textId="77777777" w:rsidR="00D72A57" w:rsidRPr="004F25C8" w:rsidRDefault="00D72A57" w:rsidP="00977327">
            <w:pPr>
              <w:spacing w:after="0"/>
              <w:rPr>
                <w:color w:val="000000"/>
                <w:sz w:val="18"/>
                <w:szCs w:val="18"/>
              </w:rPr>
            </w:pPr>
            <w:r w:rsidRPr="0042420A">
              <w:rPr>
                <w:color w:val="000000"/>
                <w:sz w:val="18"/>
                <w:szCs w:val="18"/>
              </w:rPr>
              <w:t>Rufnummer des georteten Mobilfunkendgeräts im Format E.164</w:t>
            </w:r>
            <w:r>
              <w:rPr>
                <w:color w:val="000000"/>
                <w:sz w:val="18"/>
                <w:szCs w:val="18"/>
              </w:rPr>
              <w:t>, Format nach Abschnitt 2.2.3.4</w:t>
            </w:r>
          </w:p>
        </w:tc>
        <w:tc>
          <w:tcPr>
            <w:tcW w:w="742" w:type="dxa"/>
          </w:tcPr>
          <w:p w14:paraId="4A0C7AD8"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18B6F9F9" w14:textId="77777777" w:rsidTr="00977327">
        <w:tc>
          <w:tcPr>
            <w:tcW w:w="3227" w:type="dxa"/>
          </w:tcPr>
          <w:p w14:paraId="106BED9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&lt;iMSI&gt;</w:t>
            </w:r>
          </w:p>
        </w:tc>
        <w:tc>
          <w:tcPr>
            <w:tcW w:w="5812" w:type="dxa"/>
          </w:tcPr>
          <w:p w14:paraId="178720A3" w14:textId="77777777" w:rsidR="00D72A57" w:rsidRPr="004F25C8" w:rsidRDefault="00D72A57" w:rsidP="00977327">
            <w:pPr>
              <w:spacing w:after="0"/>
              <w:rPr>
                <w:color w:val="000000"/>
                <w:sz w:val="18"/>
                <w:szCs w:val="18"/>
              </w:rPr>
            </w:pPr>
            <w:r w:rsidRPr="0042420A">
              <w:rPr>
                <w:color w:val="000000"/>
                <w:sz w:val="18"/>
                <w:szCs w:val="18"/>
              </w:rPr>
              <w:t>IMSI der georteten SIM-Karte im Format 3GPP TS 09.02</w:t>
            </w:r>
            <w:r>
              <w:rPr>
                <w:color w:val="000000"/>
                <w:sz w:val="18"/>
                <w:szCs w:val="18"/>
              </w:rPr>
              <w:t>,</w:t>
            </w:r>
            <w:r>
              <w:rPr>
                <w:color w:val="000000"/>
                <w:sz w:val="18"/>
                <w:szCs w:val="18"/>
              </w:rPr>
              <w:br/>
              <w:t>Format nach Abschnitt 2.2.3.4</w:t>
            </w:r>
          </w:p>
        </w:tc>
        <w:tc>
          <w:tcPr>
            <w:tcW w:w="742" w:type="dxa"/>
          </w:tcPr>
          <w:p w14:paraId="35FBD213"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3EE9F72A" w14:textId="77777777" w:rsidTr="00977327">
        <w:tc>
          <w:tcPr>
            <w:tcW w:w="3227" w:type="dxa"/>
          </w:tcPr>
          <w:p w14:paraId="3EA07B7B"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&lt;iMEI&gt;</w:t>
            </w:r>
          </w:p>
        </w:tc>
        <w:tc>
          <w:tcPr>
            <w:tcW w:w="5812" w:type="dxa"/>
          </w:tcPr>
          <w:p w14:paraId="2DADF61A" w14:textId="77777777" w:rsidR="00D72A57" w:rsidRPr="0042420A" w:rsidRDefault="00D72A57" w:rsidP="00977327">
            <w:pPr>
              <w:spacing w:after="0"/>
              <w:rPr>
                <w:color w:val="000000"/>
                <w:sz w:val="18"/>
                <w:szCs w:val="18"/>
              </w:rPr>
            </w:pPr>
            <w:r w:rsidRPr="0042420A">
              <w:rPr>
                <w:color w:val="000000"/>
                <w:sz w:val="18"/>
                <w:szCs w:val="18"/>
              </w:rPr>
              <w:t>IMEI des georteten Mobilfunkendgeräts im Format 3GPP TS 09.02</w:t>
            </w:r>
            <w:r>
              <w:rPr>
                <w:color w:val="000000"/>
                <w:sz w:val="18"/>
                <w:szCs w:val="18"/>
              </w:rPr>
              <w:t>, Format nach Abschnitt 2.2.3.4</w:t>
            </w:r>
          </w:p>
        </w:tc>
        <w:tc>
          <w:tcPr>
            <w:tcW w:w="742" w:type="dxa"/>
          </w:tcPr>
          <w:p w14:paraId="05C703D0"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900D166" w14:textId="77777777" w:rsidTr="00977327">
        <w:tc>
          <w:tcPr>
            <w:tcW w:w="3227" w:type="dxa"/>
          </w:tcPr>
          <w:p w14:paraId="30BBCD5E"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&lt;loginStatus&gt;</w:t>
            </w:r>
          </w:p>
        </w:tc>
        <w:tc>
          <w:tcPr>
            <w:tcW w:w="5812" w:type="dxa"/>
          </w:tcPr>
          <w:p w14:paraId="2FC25116" w14:textId="77777777" w:rsidR="00D72A57" w:rsidRPr="0042420A" w:rsidRDefault="00D72A57" w:rsidP="00977327">
            <w:pPr>
              <w:spacing w:after="0"/>
              <w:rPr>
                <w:color w:val="000000"/>
                <w:sz w:val="18"/>
                <w:szCs w:val="18"/>
              </w:rPr>
            </w:pPr>
            <w:r>
              <w:rPr>
                <w:color w:val="000000"/>
                <w:sz w:val="18"/>
                <w:szCs w:val="18"/>
              </w:rPr>
              <w:t>Angabe des Zustandes des mobilen Endgerätes (</w:t>
            </w:r>
            <w:r w:rsidRPr="0042420A">
              <w:rPr>
                <w:color w:val="000000"/>
                <w:sz w:val="18"/>
                <w:szCs w:val="18"/>
              </w:rPr>
              <w:t xml:space="preserve">attached </w:t>
            </w:r>
            <w:r>
              <w:rPr>
                <w:color w:val="000000"/>
                <w:sz w:val="18"/>
                <w:szCs w:val="18"/>
              </w:rPr>
              <w:t xml:space="preserve">bzw. </w:t>
            </w:r>
            <w:r w:rsidRPr="0042420A">
              <w:rPr>
                <w:color w:val="000000"/>
                <w:sz w:val="18"/>
                <w:szCs w:val="18"/>
              </w:rPr>
              <w:t>registered</w:t>
            </w:r>
            <w:r>
              <w:rPr>
                <w:color w:val="000000"/>
                <w:sz w:val="18"/>
                <w:szCs w:val="18"/>
              </w:rPr>
              <w:t xml:space="preserve"> oder </w:t>
            </w:r>
            <w:r w:rsidRPr="0042420A">
              <w:rPr>
                <w:color w:val="000000"/>
                <w:sz w:val="18"/>
                <w:szCs w:val="18"/>
              </w:rPr>
              <w:t xml:space="preserve">detached </w:t>
            </w:r>
            <w:r>
              <w:rPr>
                <w:color w:val="000000"/>
                <w:sz w:val="18"/>
                <w:szCs w:val="18"/>
              </w:rPr>
              <w:t xml:space="preserve">bzw. </w:t>
            </w:r>
            <w:r w:rsidRPr="0042420A">
              <w:rPr>
                <w:color w:val="000000"/>
                <w:sz w:val="18"/>
                <w:szCs w:val="18"/>
              </w:rPr>
              <w:t>unregistered</w:t>
            </w:r>
            <w:r>
              <w:rPr>
                <w:color w:val="000000"/>
                <w:sz w:val="18"/>
                <w:szCs w:val="18"/>
              </w:rPr>
              <w:t>)</w:t>
            </w:r>
          </w:p>
        </w:tc>
        <w:tc>
          <w:tcPr>
            <w:tcW w:w="742" w:type="dxa"/>
          </w:tcPr>
          <w:p w14:paraId="4CAD8CD6"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13B267AF" w14:textId="77777777" w:rsidTr="00977327">
        <w:tc>
          <w:tcPr>
            <w:tcW w:w="3227" w:type="dxa"/>
          </w:tcPr>
          <w:p w14:paraId="6F6DFFDB"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&lt;detachReason&gt;</w:t>
            </w:r>
          </w:p>
        </w:tc>
        <w:tc>
          <w:tcPr>
            <w:tcW w:w="5812" w:type="dxa"/>
          </w:tcPr>
          <w:p w14:paraId="69FD7189" w14:textId="77777777" w:rsidR="00D72A57" w:rsidRPr="0042420A" w:rsidRDefault="00D72A57" w:rsidP="00977327">
            <w:pPr>
              <w:spacing w:after="0"/>
              <w:rPr>
                <w:color w:val="000000"/>
                <w:sz w:val="18"/>
                <w:szCs w:val="18"/>
              </w:rPr>
            </w:pPr>
            <w:r w:rsidRPr="0042420A">
              <w:rPr>
                <w:color w:val="000000"/>
                <w:sz w:val="18"/>
                <w:szCs w:val="18"/>
              </w:rPr>
              <w:t>Grund der Ausbuchung</w:t>
            </w:r>
            <w:r>
              <w:rPr>
                <w:color w:val="000000"/>
                <w:sz w:val="18"/>
                <w:szCs w:val="18"/>
              </w:rPr>
              <w:t xml:space="preserve"> als Freitext</w:t>
            </w:r>
            <w:r w:rsidRPr="0042420A">
              <w:rPr>
                <w:color w:val="000000"/>
                <w:sz w:val="18"/>
                <w:szCs w:val="18"/>
              </w:rPr>
              <w:t>, z.B. „Ausschalten durch Teilnehmer“</w:t>
            </w:r>
          </w:p>
        </w:tc>
        <w:tc>
          <w:tcPr>
            <w:tcW w:w="742" w:type="dxa"/>
          </w:tcPr>
          <w:p w14:paraId="3AF99413"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43A0E2B5" w14:textId="77777777" w:rsidTr="00977327">
        <w:tc>
          <w:tcPr>
            <w:tcW w:w="3227" w:type="dxa"/>
          </w:tcPr>
          <w:p w14:paraId="3E4062B1"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&lt;vLR&gt;</w:t>
            </w:r>
          </w:p>
        </w:tc>
        <w:tc>
          <w:tcPr>
            <w:tcW w:w="5812" w:type="dxa"/>
          </w:tcPr>
          <w:p w14:paraId="4716EA08" w14:textId="77777777" w:rsidR="00D72A57" w:rsidRDefault="00D72A57" w:rsidP="00977327">
            <w:pPr>
              <w:spacing w:after="0"/>
              <w:rPr>
                <w:color w:val="000000"/>
                <w:sz w:val="18"/>
                <w:szCs w:val="18"/>
              </w:rPr>
            </w:pPr>
            <w:r w:rsidRPr="0042420A">
              <w:rPr>
                <w:color w:val="000000"/>
                <w:sz w:val="18"/>
                <w:szCs w:val="18"/>
              </w:rPr>
              <w:t>VLR-Kennung im Format E.164</w:t>
            </w:r>
            <w:r>
              <w:rPr>
                <w:color w:val="000000"/>
                <w:sz w:val="18"/>
                <w:szCs w:val="18"/>
              </w:rPr>
              <w:t>,</w:t>
            </w:r>
          </w:p>
          <w:p w14:paraId="551D048E" w14:textId="77777777" w:rsidR="00D72A57" w:rsidRPr="0042420A" w:rsidRDefault="00D72A57" w:rsidP="00977327">
            <w:pPr>
              <w:spacing w:after="0"/>
              <w:rPr>
                <w:color w:val="000000"/>
                <w:sz w:val="18"/>
                <w:szCs w:val="18"/>
              </w:rPr>
            </w:pPr>
            <w:r>
              <w:rPr>
                <w:color w:val="000000"/>
                <w:sz w:val="18"/>
                <w:szCs w:val="18"/>
              </w:rPr>
              <w:t>Format nach Abschnitt 2.2.3.4</w:t>
            </w:r>
          </w:p>
        </w:tc>
        <w:tc>
          <w:tcPr>
            <w:tcW w:w="742" w:type="dxa"/>
          </w:tcPr>
          <w:p w14:paraId="554498A5" w14:textId="77777777" w:rsidR="00D72A57" w:rsidRDefault="00D72A57" w:rsidP="00977327">
            <w:pPr>
              <w:spacing w:after="0"/>
              <w:jc w:val="center"/>
              <w:rPr>
                <w:color w:val="000000"/>
                <w:sz w:val="18"/>
                <w:szCs w:val="18"/>
              </w:rPr>
            </w:pPr>
            <w:r>
              <w:rPr>
                <w:color w:val="000000"/>
                <w:sz w:val="18"/>
                <w:szCs w:val="18"/>
              </w:rPr>
              <w:t>C</w:t>
            </w:r>
          </w:p>
        </w:tc>
      </w:tr>
      <w:tr w:rsidR="001943B6" w:rsidRPr="0042420A" w14:paraId="6FCAB2FC" w14:textId="77777777" w:rsidTr="00977327">
        <w:tc>
          <w:tcPr>
            <w:tcW w:w="3227" w:type="dxa"/>
          </w:tcPr>
          <w:p w14:paraId="263E71F0" w14:textId="0EC85A3A" w:rsidR="001943B6" w:rsidRPr="0042420A" w:rsidRDefault="001943B6" w:rsidP="001943B6">
            <w:pPr>
              <w:spacing w:after="0"/>
              <w:rPr>
                <w:rFonts w:ascii="Courier New" w:hAnsi="Courier New" w:cs="Courier New"/>
                <w:color w:val="000000"/>
                <w:sz w:val="18"/>
                <w:szCs w:val="18"/>
              </w:rPr>
            </w:pPr>
            <w:r>
              <w:rPr>
                <w:rFonts w:ascii="Courier New" w:hAnsi="Courier New" w:cs="Courier New"/>
                <w:color w:val="000000"/>
                <w:sz w:val="18"/>
                <w:szCs w:val="18"/>
              </w:rPr>
              <w:t>&lt;mME&gt;</w:t>
            </w:r>
          </w:p>
        </w:tc>
        <w:tc>
          <w:tcPr>
            <w:tcW w:w="5812" w:type="dxa"/>
          </w:tcPr>
          <w:p w14:paraId="2660EF72" w14:textId="77777777" w:rsidR="001943B6" w:rsidRDefault="00A13FD2" w:rsidP="001943B6">
            <w:pPr>
              <w:spacing w:after="0"/>
              <w:rPr>
                <w:color w:val="000000"/>
                <w:sz w:val="18"/>
                <w:szCs w:val="18"/>
              </w:rPr>
            </w:pPr>
            <w:r>
              <w:rPr>
                <w:color w:val="000000"/>
                <w:sz w:val="18"/>
                <w:szCs w:val="18"/>
              </w:rPr>
              <w:t>Mobility Management Entity</w:t>
            </w:r>
          </w:p>
          <w:p w14:paraId="44A5CDD8" w14:textId="27508BE3" w:rsidR="00A13FD2" w:rsidRPr="0042420A" w:rsidRDefault="00A13FD2" w:rsidP="001943B6">
            <w:pPr>
              <w:spacing w:after="0"/>
              <w:rPr>
                <w:color w:val="000000"/>
                <w:sz w:val="18"/>
                <w:szCs w:val="18"/>
              </w:rPr>
            </w:pPr>
            <w:r>
              <w:rPr>
                <w:color w:val="000000"/>
                <w:sz w:val="18"/>
                <w:szCs w:val="18"/>
              </w:rPr>
              <w:t>Verwendung analog zu VLR-Kennung</w:t>
            </w:r>
          </w:p>
        </w:tc>
        <w:tc>
          <w:tcPr>
            <w:tcW w:w="742" w:type="dxa"/>
          </w:tcPr>
          <w:p w14:paraId="27D6A027" w14:textId="4CE6EEDB" w:rsidR="001943B6" w:rsidRDefault="001943B6" w:rsidP="001943B6">
            <w:pPr>
              <w:spacing w:after="0"/>
              <w:jc w:val="center"/>
              <w:rPr>
                <w:color w:val="000000"/>
                <w:sz w:val="18"/>
                <w:szCs w:val="18"/>
              </w:rPr>
            </w:pPr>
            <w:r>
              <w:rPr>
                <w:color w:val="000000"/>
                <w:sz w:val="18"/>
                <w:szCs w:val="18"/>
              </w:rPr>
              <w:t>C</w:t>
            </w:r>
          </w:p>
        </w:tc>
      </w:tr>
      <w:tr w:rsidR="001943B6" w:rsidRPr="0042420A" w14:paraId="11D993E5" w14:textId="77777777" w:rsidTr="00977327">
        <w:tc>
          <w:tcPr>
            <w:tcW w:w="3227" w:type="dxa"/>
          </w:tcPr>
          <w:p w14:paraId="0E2621C2" w14:textId="77777777" w:rsidR="001943B6" w:rsidRPr="0042420A" w:rsidRDefault="001943B6" w:rsidP="001943B6">
            <w:pPr>
              <w:spacing w:after="0"/>
              <w:rPr>
                <w:rFonts w:ascii="Courier New" w:hAnsi="Courier New" w:cs="Courier New"/>
                <w:color w:val="000000"/>
                <w:sz w:val="18"/>
                <w:szCs w:val="18"/>
              </w:rPr>
            </w:pPr>
            <w:r w:rsidRPr="0042420A">
              <w:rPr>
                <w:rFonts w:ascii="Courier New" w:hAnsi="Courier New" w:cs="Courier New"/>
                <w:color w:val="000000"/>
                <w:sz w:val="18"/>
                <w:szCs w:val="18"/>
              </w:rPr>
              <w:t>&lt;lastRadioContact&gt;</w:t>
            </w:r>
          </w:p>
        </w:tc>
        <w:tc>
          <w:tcPr>
            <w:tcW w:w="5812" w:type="dxa"/>
          </w:tcPr>
          <w:p w14:paraId="67E9C772" w14:textId="77777777" w:rsidR="001943B6" w:rsidRPr="0042420A" w:rsidRDefault="001943B6" w:rsidP="001943B6">
            <w:pPr>
              <w:spacing w:after="0"/>
              <w:rPr>
                <w:color w:val="000000"/>
                <w:sz w:val="18"/>
                <w:szCs w:val="18"/>
              </w:rPr>
            </w:pPr>
            <w:r w:rsidRPr="0042420A">
              <w:rPr>
                <w:color w:val="000000"/>
                <w:sz w:val="18"/>
                <w:szCs w:val="18"/>
              </w:rPr>
              <w:t>Zeitpunkt des letzten Funkkontakts im Format GeneralizedTime</w:t>
            </w:r>
            <w:r>
              <w:rPr>
                <w:color w:val="000000"/>
                <w:sz w:val="18"/>
                <w:szCs w:val="18"/>
              </w:rPr>
              <w:t>, Format nach Abschnitt 2.2.3.1</w:t>
            </w:r>
          </w:p>
        </w:tc>
        <w:tc>
          <w:tcPr>
            <w:tcW w:w="742" w:type="dxa"/>
          </w:tcPr>
          <w:p w14:paraId="0E95548E" w14:textId="77777777" w:rsidR="001943B6" w:rsidRDefault="001943B6" w:rsidP="001943B6">
            <w:pPr>
              <w:spacing w:after="0"/>
              <w:jc w:val="center"/>
              <w:rPr>
                <w:color w:val="000000"/>
                <w:sz w:val="18"/>
                <w:szCs w:val="18"/>
              </w:rPr>
            </w:pPr>
            <w:r>
              <w:rPr>
                <w:color w:val="000000"/>
                <w:sz w:val="18"/>
                <w:szCs w:val="18"/>
              </w:rPr>
              <w:t>C</w:t>
            </w:r>
          </w:p>
        </w:tc>
      </w:tr>
      <w:tr w:rsidR="001943B6" w:rsidRPr="00883F95" w14:paraId="28F2FECF" w14:textId="77777777" w:rsidTr="00977327">
        <w:tc>
          <w:tcPr>
            <w:tcW w:w="3227" w:type="dxa"/>
          </w:tcPr>
          <w:p w14:paraId="630B7688" w14:textId="77777777" w:rsidR="001943B6" w:rsidRPr="00B331FD" w:rsidRDefault="001943B6" w:rsidP="001943B6">
            <w:pPr>
              <w:spacing w:after="0"/>
              <w:rPr>
                <w:rFonts w:ascii="Courier New" w:hAnsi="Courier New" w:cs="Courier New"/>
                <w:color w:val="000000"/>
                <w:sz w:val="18"/>
                <w:szCs w:val="18"/>
              </w:rPr>
            </w:pPr>
            <w:r w:rsidRPr="00B331FD">
              <w:rPr>
                <w:rFonts w:ascii="Courier New" w:hAnsi="Courier New" w:cs="Courier New"/>
                <w:color w:val="000000"/>
                <w:sz w:val="18"/>
                <w:szCs w:val="18"/>
              </w:rPr>
              <w:t>&lt;transmitterDetails&gt;</w:t>
            </w:r>
          </w:p>
        </w:tc>
        <w:tc>
          <w:tcPr>
            <w:tcW w:w="5812" w:type="dxa"/>
          </w:tcPr>
          <w:p w14:paraId="49CF1E0A" w14:textId="77777777" w:rsidR="001943B6" w:rsidRPr="008C7115" w:rsidRDefault="001943B6" w:rsidP="001943B6">
            <w:pPr>
              <w:spacing w:after="0"/>
              <w:rPr>
                <w:color w:val="000000"/>
                <w:sz w:val="18"/>
                <w:szCs w:val="18"/>
              </w:rPr>
            </w:pPr>
            <w:r w:rsidRPr="008C7115">
              <w:rPr>
                <w:color w:val="000000"/>
                <w:sz w:val="18"/>
                <w:szCs w:val="18"/>
              </w:rPr>
              <w:t>Angabe der Netztechnologie (GSM oder UMTS)</w:t>
            </w:r>
          </w:p>
          <w:p w14:paraId="29C04F49" w14:textId="77777777" w:rsidR="001943B6" w:rsidRPr="00B331FD" w:rsidRDefault="001943B6" w:rsidP="001943B6">
            <w:pPr>
              <w:spacing w:after="0"/>
              <w:rPr>
                <w:color w:val="000000"/>
                <w:sz w:val="18"/>
                <w:szCs w:val="18"/>
              </w:rPr>
            </w:pPr>
            <w:r w:rsidRPr="00B331FD">
              <w:rPr>
                <w:color w:val="000000"/>
                <w:sz w:val="18"/>
                <w:szCs w:val="18"/>
              </w:rPr>
              <w:sym w:font="Wingdings" w:char="F0E0"/>
            </w:r>
            <w:r w:rsidRPr="00B331FD">
              <w:rPr>
                <w:color w:val="000000"/>
                <w:sz w:val="18"/>
                <w:szCs w:val="18"/>
              </w:rPr>
              <w:t xml:space="preserve"> siehe Definition der ETSI-XSD (Parameter </w:t>
            </w:r>
            <w:r w:rsidRPr="00B331FD">
              <w:rPr>
                <w:i/>
                <w:color w:val="000000"/>
                <w:sz w:val="18"/>
                <w:szCs w:val="18"/>
              </w:rPr>
              <w:t>Transmitter</w:t>
            </w:r>
            <w:r>
              <w:rPr>
                <w:i/>
                <w:color w:val="000000"/>
                <w:sz w:val="18"/>
                <w:szCs w:val="18"/>
              </w:rPr>
              <w:t>Details</w:t>
            </w:r>
            <w:r w:rsidRPr="00B331FD">
              <w:rPr>
                <w:color w:val="000000"/>
                <w:sz w:val="18"/>
                <w:szCs w:val="18"/>
              </w:rPr>
              <w:t>)</w:t>
            </w:r>
          </w:p>
        </w:tc>
        <w:tc>
          <w:tcPr>
            <w:tcW w:w="742" w:type="dxa"/>
          </w:tcPr>
          <w:p w14:paraId="51AE5B57" w14:textId="77777777" w:rsidR="001943B6" w:rsidRPr="00B331FD" w:rsidRDefault="001943B6" w:rsidP="001943B6">
            <w:pPr>
              <w:spacing w:after="0"/>
              <w:jc w:val="center"/>
              <w:rPr>
                <w:color w:val="000000"/>
                <w:sz w:val="18"/>
                <w:szCs w:val="18"/>
              </w:rPr>
            </w:pPr>
            <w:r w:rsidRPr="00B331FD">
              <w:rPr>
                <w:color w:val="000000"/>
                <w:sz w:val="18"/>
                <w:szCs w:val="18"/>
              </w:rPr>
              <w:t>C</w:t>
            </w:r>
          </w:p>
        </w:tc>
      </w:tr>
      <w:tr w:rsidR="001943B6" w:rsidRPr="00883F95" w14:paraId="15B7401C" w14:textId="77777777" w:rsidTr="00977327">
        <w:tc>
          <w:tcPr>
            <w:tcW w:w="3227" w:type="dxa"/>
          </w:tcPr>
          <w:p w14:paraId="0D261BC0" w14:textId="77777777" w:rsidR="001943B6" w:rsidRPr="00B331FD" w:rsidRDefault="001943B6" w:rsidP="001943B6">
            <w:pPr>
              <w:spacing w:after="0"/>
              <w:rPr>
                <w:rFonts w:ascii="Courier New" w:hAnsi="Courier New" w:cs="Courier New"/>
                <w:color w:val="000000"/>
                <w:sz w:val="18"/>
                <w:szCs w:val="18"/>
              </w:rPr>
            </w:pPr>
            <w:r w:rsidRPr="00B331FD">
              <w:rPr>
                <w:rFonts w:ascii="Courier New" w:hAnsi="Courier New" w:cs="Courier New"/>
                <w:color w:val="000000"/>
                <w:sz w:val="18"/>
                <w:szCs w:val="18"/>
              </w:rPr>
              <w:t>&lt;userLocationInformation&gt;</w:t>
            </w:r>
          </w:p>
        </w:tc>
        <w:tc>
          <w:tcPr>
            <w:tcW w:w="5812" w:type="dxa"/>
          </w:tcPr>
          <w:p w14:paraId="0A035258" w14:textId="77777777" w:rsidR="001943B6" w:rsidRPr="00B331FD" w:rsidRDefault="001943B6" w:rsidP="001943B6">
            <w:pPr>
              <w:spacing w:after="0"/>
              <w:rPr>
                <w:color w:val="000000"/>
                <w:sz w:val="18"/>
                <w:szCs w:val="18"/>
              </w:rPr>
            </w:pPr>
            <w:r>
              <w:rPr>
                <w:color w:val="000000"/>
                <w:sz w:val="18"/>
                <w:szCs w:val="18"/>
              </w:rPr>
              <w:t>im Format nach 3GPP TS 09.02,</w:t>
            </w:r>
          </w:p>
          <w:p w14:paraId="3C7AB949" w14:textId="77777777" w:rsidR="001943B6" w:rsidRPr="008C7115" w:rsidRDefault="001943B6" w:rsidP="001943B6">
            <w:pPr>
              <w:spacing w:after="0"/>
              <w:rPr>
                <w:color w:val="000000"/>
                <w:sz w:val="18"/>
                <w:szCs w:val="18"/>
              </w:rPr>
            </w:pPr>
            <w:r w:rsidRPr="008C7115">
              <w:rPr>
                <w:color w:val="000000"/>
                <w:sz w:val="18"/>
                <w:szCs w:val="18"/>
              </w:rPr>
              <w:t>Format nach Abschnitt 2.2.3.</w:t>
            </w:r>
            <w:r>
              <w:rPr>
                <w:color w:val="000000"/>
                <w:sz w:val="18"/>
                <w:szCs w:val="18"/>
              </w:rPr>
              <w:t>4</w:t>
            </w:r>
          </w:p>
        </w:tc>
        <w:tc>
          <w:tcPr>
            <w:tcW w:w="742" w:type="dxa"/>
          </w:tcPr>
          <w:p w14:paraId="4B22EBA7" w14:textId="77777777" w:rsidR="001943B6" w:rsidRPr="007440EA" w:rsidRDefault="001943B6" w:rsidP="001943B6">
            <w:pPr>
              <w:spacing w:after="0"/>
              <w:jc w:val="center"/>
              <w:rPr>
                <w:color w:val="000000"/>
                <w:sz w:val="18"/>
                <w:szCs w:val="18"/>
              </w:rPr>
            </w:pPr>
            <w:r w:rsidRPr="007440EA">
              <w:rPr>
                <w:color w:val="000000"/>
                <w:sz w:val="18"/>
                <w:szCs w:val="18"/>
              </w:rPr>
              <w:t>C</w:t>
            </w:r>
          </w:p>
        </w:tc>
      </w:tr>
      <w:tr w:rsidR="001943B6" w:rsidRPr="00802C05" w14:paraId="2BC330C9" w14:textId="77777777" w:rsidTr="00977327">
        <w:tc>
          <w:tcPr>
            <w:tcW w:w="3227" w:type="dxa"/>
          </w:tcPr>
          <w:p w14:paraId="32232EDD" w14:textId="77777777" w:rsidR="001943B6" w:rsidRPr="00802C05" w:rsidRDefault="001943B6" w:rsidP="001943B6">
            <w:pPr>
              <w:spacing w:after="0"/>
              <w:rPr>
                <w:rFonts w:ascii="Courier New" w:hAnsi="Courier New" w:cs="Courier New"/>
                <w:color w:val="000000"/>
                <w:sz w:val="18"/>
                <w:szCs w:val="18"/>
              </w:rPr>
            </w:pPr>
            <w:r w:rsidRPr="00802C05">
              <w:rPr>
                <w:rFonts w:ascii="Courier New" w:hAnsi="Courier New" w:cs="Courier New"/>
                <w:color w:val="000000"/>
                <w:sz w:val="18"/>
                <w:szCs w:val="18"/>
              </w:rPr>
              <w:t>&lt;extendedLocation&gt;</w:t>
            </w:r>
          </w:p>
        </w:tc>
        <w:tc>
          <w:tcPr>
            <w:tcW w:w="5812" w:type="dxa"/>
          </w:tcPr>
          <w:p w14:paraId="0AC9B313" w14:textId="77777777" w:rsidR="001943B6" w:rsidRPr="00802C05" w:rsidRDefault="001943B6" w:rsidP="001943B6">
            <w:pPr>
              <w:spacing w:after="0"/>
              <w:rPr>
                <w:color w:val="000000"/>
                <w:sz w:val="18"/>
                <w:szCs w:val="18"/>
              </w:rPr>
            </w:pPr>
            <w:r w:rsidRPr="00802C05">
              <w:rPr>
                <w:color w:val="000000"/>
                <w:sz w:val="18"/>
                <w:szCs w:val="18"/>
              </w:rPr>
              <w:t>Zur Übermittlung der geografischen Koordinaten des Standorts der Antenne</w:t>
            </w:r>
            <w:r w:rsidRPr="00802C05">
              <w:rPr>
                <w:color w:val="000000"/>
                <w:sz w:val="18"/>
                <w:szCs w:val="18"/>
              </w:rPr>
              <w:br/>
            </w:r>
            <w:r w:rsidRPr="00802C05">
              <w:rPr>
                <w:color w:val="000000"/>
                <w:sz w:val="18"/>
                <w:szCs w:val="18"/>
              </w:rPr>
              <w:sym w:font="Wingdings" w:char="F0E0"/>
            </w:r>
            <w:r w:rsidRPr="00802C05">
              <w:rPr>
                <w:color w:val="000000"/>
                <w:sz w:val="18"/>
                <w:szCs w:val="18"/>
              </w:rPr>
              <w:t xml:space="preserve"> siehe Definition in der ETSI-XSD (Parameter </w:t>
            </w:r>
            <w:r w:rsidRPr="00802C05">
              <w:rPr>
                <w:i/>
                <w:color w:val="000000"/>
                <w:sz w:val="18"/>
                <w:szCs w:val="18"/>
              </w:rPr>
              <w:t>ExtendedLocation</w:t>
            </w:r>
            <w:r w:rsidRPr="00802C05">
              <w:rPr>
                <w:color w:val="000000"/>
                <w:sz w:val="18"/>
                <w:szCs w:val="18"/>
              </w:rPr>
              <w:t>) nach der Maßgabe des Abschnittes 2.2.3.2</w:t>
            </w:r>
          </w:p>
        </w:tc>
        <w:tc>
          <w:tcPr>
            <w:tcW w:w="742" w:type="dxa"/>
          </w:tcPr>
          <w:p w14:paraId="76E78AC2" w14:textId="77777777" w:rsidR="001943B6" w:rsidRPr="00802C05" w:rsidRDefault="001943B6" w:rsidP="001943B6">
            <w:pPr>
              <w:spacing w:after="0"/>
              <w:jc w:val="center"/>
              <w:rPr>
                <w:color w:val="000000"/>
                <w:sz w:val="18"/>
                <w:szCs w:val="18"/>
              </w:rPr>
            </w:pPr>
            <w:r w:rsidRPr="00802C05">
              <w:rPr>
                <w:color w:val="000000"/>
                <w:sz w:val="18"/>
                <w:szCs w:val="18"/>
              </w:rPr>
              <w:t>C</w:t>
            </w:r>
          </w:p>
        </w:tc>
      </w:tr>
      <w:tr w:rsidR="001943B6" w:rsidRPr="0042420A" w14:paraId="09E2C254" w14:textId="77777777" w:rsidTr="00977327">
        <w:tc>
          <w:tcPr>
            <w:tcW w:w="3227" w:type="dxa"/>
          </w:tcPr>
          <w:p w14:paraId="7A334FAE" w14:textId="77777777" w:rsidR="001943B6" w:rsidRPr="00802C05" w:rsidRDefault="001943B6" w:rsidP="001943B6">
            <w:pPr>
              <w:spacing w:after="0"/>
              <w:rPr>
                <w:rFonts w:ascii="Courier New" w:hAnsi="Courier New" w:cs="Courier New"/>
                <w:color w:val="000000"/>
                <w:sz w:val="18"/>
                <w:szCs w:val="18"/>
              </w:rPr>
            </w:pPr>
            <w:r w:rsidRPr="00802C05">
              <w:rPr>
                <w:rFonts w:ascii="Courier New" w:hAnsi="Courier New" w:cs="Courier New"/>
                <w:color w:val="000000"/>
                <w:sz w:val="18"/>
                <w:szCs w:val="18"/>
              </w:rPr>
              <w:t>&lt;postalLocation&gt;</w:t>
            </w:r>
          </w:p>
        </w:tc>
        <w:tc>
          <w:tcPr>
            <w:tcW w:w="5812" w:type="dxa"/>
          </w:tcPr>
          <w:p w14:paraId="1D84BD0D" w14:textId="5AAF16C8" w:rsidR="001943B6" w:rsidRPr="00802C05" w:rsidRDefault="001943B6" w:rsidP="001943B6">
            <w:pPr>
              <w:spacing w:after="0"/>
              <w:rPr>
                <w:color w:val="000000"/>
                <w:sz w:val="18"/>
                <w:szCs w:val="18"/>
              </w:rPr>
            </w:pPr>
            <w:r w:rsidRPr="00802C05">
              <w:rPr>
                <w:color w:val="000000"/>
                <w:sz w:val="18"/>
                <w:szCs w:val="18"/>
              </w:rPr>
              <w:t>Postalische Angabe des Standorts der Antenne bei zusätzlicher Mitteilung der postalischen Adresse zu den geografischen Koordinaten</w:t>
            </w:r>
          </w:p>
          <w:p w14:paraId="08555259" w14:textId="77777777" w:rsidR="001943B6" w:rsidRPr="00802C05" w:rsidRDefault="001943B6" w:rsidP="001943B6">
            <w:pPr>
              <w:spacing w:after="0"/>
              <w:rPr>
                <w:color w:val="000000"/>
                <w:sz w:val="18"/>
                <w:szCs w:val="18"/>
              </w:rPr>
            </w:pPr>
            <w:r w:rsidRPr="00802C05">
              <w:rPr>
                <w:color w:val="000000"/>
                <w:sz w:val="18"/>
                <w:szCs w:val="18"/>
              </w:rPr>
              <w:sym w:font="Wingdings" w:char="F0E0"/>
            </w:r>
            <w:r w:rsidRPr="00802C05">
              <w:rPr>
                <w:color w:val="000000"/>
                <w:sz w:val="18"/>
                <w:szCs w:val="18"/>
              </w:rPr>
              <w:t xml:space="preserve"> siehe Definition in der ETSI-XSD (Parameter </w:t>
            </w:r>
            <w:r w:rsidRPr="00802C05">
              <w:rPr>
                <w:i/>
                <w:color w:val="000000"/>
                <w:sz w:val="18"/>
                <w:szCs w:val="18"/>
              </w:rPr>
              <w:t>postalLocation</w:t>
            </w:r>
            <w:r w:rsidRPr="00802C05">
              <w:rPr>
                <w:color w:val="000000"/>
                <w:sz w:val="18"/>
                <w:szCs w:val="18"/>
              </w:rPr>
              <w:t>)</w:t>
            </w:r>
          </w:p>
        </w:tc>
        <w:tc>
          <w:tcPr>
            <w:tcW w:w="742" w:type="dxa"/>
          </w:tcPr>
          <w:p w14:paraId="4C44E3C4" w14:textId="77777777" w:rsidR="001943B6" w:rsidRDefault="001943B6" w:rsidP="001943B6">
            <w:pPr>
              <w:spacing w:after="0"/>
              <w:jc w:val="center"/>
              <w:rPr>
                <w:color w:val="000000"/>
                <w:sz w:val="18"/>
                <w:szCs w:val="18"/>
              </w:rPr>
            </w:pPr>
            <w:r w:rsidRPr="00802C05">
              <w:rPr>
                <w:color w:val="000000"/>
                <w:sz w:val="18"/>
                <w:szCs w:val="18"/>
              </w:rPr>
              <w:t>C</w:t>
            </w:r>
          </w:p>
        </w:tc>
      </w:tr>
      <w:tr w:rsidR="001943B6" w:rsidRPr="0042420A" w14:paraId="15ADE207" w14:textId="77777777" w:rsidTr="00977327">
        <w:tc>
          <w:tcPr>
            <w:tcW w:w="3227" w:type="dxa"/>
          </w:tcPr>
          <w:p w14:paraId="51230BB1" w14:textId="2ACC1AEA" w:rsidR="001943B6" w:rsidRPr="00802C05" w:rsidRDefault="001943B6" w:rsidP="001943B6">
            <w:pPr>
              <w:spacing w:after="0"/>
              <w:rPr>
                <w:rFonts w:ascii="Courier New" w:hAnsi="Courier New" w:cs="Courier New"/>
                <w:color w:val="000000"/>
                <w:sz w:val="18"/>
                <w:szCs w:val="18"/>
              </w:rPr>
            </w:pPr>
            <w:r>
              <w:rPr>
                <w:rFonts w:ascii="Courier New" w:hAnsi="Courier New" w:cs="Courier New"/>
                <w:color w:val="000000"/>
                <w:sz w:val="18"/>
                <w:szCs w:val="18"/>
              </w:rPr>
              <w:t>&lt;subscribedTelephonyServices&gt;</w:t>
            </w:r>
          </w:p>
        </w:tc>
        <w:tc>
          <w:tcPr>
            <w:tcW w:w="5812" w:type="dxa"/>
          </w:tcPr>
          <w:p w14:paraId="48847684" w14:textId="4A996903" w:rsidR="001943B6" w:rsidRPr="00802C05" w:rsidRDefault="001943B6" w:rsidP="001943B6">
            <w:pPr>
              <w:spacing w:after="0"/>
              <w:rPr>
                <w:color w:val="000000"/>
                <w:sz w:val="18"/>
                <w:szCs w:val="18"/>
              </w:rPr>
            </w:pPr>
            <w:r>
              <w:rPr>
                <w:color w:val="000000"/>
                <w:sz w:val="18"/>
                <w:szCs w:val="18"/>
              </w:rPr>
              <w:t xml:space="preserve">Um Abfragen, die sich nicht auf eine Location, sondern auf die Person beziehen, </w:t>
            </w:r>
            <w:r w:rsidRPr="00500283">
              <w:rPr>
                <w:color w:val="000000"/>
                <w:sz w:val="18"/>
                <w:szCs w:val="18"/>
              </w:rPr>
              <w:t xml:space="preserve">wie z.B. </w:t>
            </w:r>
            <w:r>
              <w:rPr>
                <w:color w:val="000000"/>
                <w:sz w:val="18"/>
                <w:szCs w:val="18"/>
              </w:rPr>
              <w:t xml:space="preserve">bei </w:t>
            </w:r>
            <w:r w:rsidRPr="00500283">
              <w:rPr>
                <w:color w:val="000000"/>
                <w:sz w:val="18"/>
                <w:szCs w:val="18"/>
              </w:rPr>
              <w:t>IP</w:t>
            </w:r>
            <w:r>
              <w:rPr>
                <w:color w:val="000000"/>
                <w:sz w:val="18"/>
                <w:szCs w:val="18"/>
              </w:rPr>
              <w:t>-Adresse Beauskunftung, zu beauskunften.</w:t>
            </w:r>
            <w:r w:rsidRPr="00500283">
              <w:rPr>
                <w:color w:val="000000"/>
                <w:sz w:val="18"/>
                <w:szCs w:val="18"/>
              </w:rPr>
              <w:t>.</w:t>
            </w:r>
          </w:p>
        </w:tc>
        <w:tc>
          <w:tcPr>
            <w:tcW w:w="742" w:type="dxa"/>
          </w:tcPr>
          <w:p w14:paraId="1CC39167" w14:textId="3DB8D6F7" w:rsidR="001943B6" w:rsidRPr="00802C05" w:rsidRDefault="001943B6" w:rsidP="001943B6">
            <w:pPr>
              <w:spacing w:after="0"/>
              <w:jc w:val="center"/>
              <w:rPr>
                <w:color w:val="000000"/>
                <w:sz w:val="18"/>
                <w:szCs w:val="18"/>
              </w:rPr>
            </w:pPr>
            <w:r>
              <w:rPr>
                <w:color w:val="000000"/>
                <w:sz w:val="18"/>
                <w:szCs w:val="18"/>
              </w:rPr>
              <w:t>C</w:t>
            </w:r>
          </w:p>
        </w:tc>
      </w:tr>
    </w:tbl>
    <w:p w14:paraId="1F1AD1D6" w14:textId="7A5E73CD" w:rsidR="00D72A57" w:rsidRDefault="00D72A57" w:rsidP="005436B1">
      <w:pPr>
        <w:spacing w:before="120"/>
        <w:rPr>
          <w:rFonts w:cs="Arial"/>
          <w:b/>
          <w:color w:val="000000"/>
        </w:rPr>
      </w:pPr>
      <w:r w:rsidRPr="00082A78">
        <w:rPr>
          <w:color w:val="000000"/>
          <w:sz w:val="18"/>
          <w:szCs w:val="18"/>
        </w:rPr>
        <w:t>Die Kennzeichnung als „conditional“ bezieht sich auf die Reichweite der Rechtsgrundlage der Abfrage.</w:t>
      </w:r>
    </w:p>
    <w:p w14:paraId="62F0B54A" w14:textId="148D65E7" w:rsidR="00D72A57" w:rsidRPr="00F349EA" w:rsidRDefault="00D72A57" w:rsidP="005436B1">
      <w:pPr>
        <w:pStyle w:val="berschrift4"/>
      </w:pPr>
      <w:r w:rsidRPr="00F349EA">
        <w:t>3.</w:t>
      </w:r>
      <w:r>
        <w:t>3</w:t>
      </w:r>
      <w:r w:rsidRPr="00F349EA">
        <w:t>.2.</w:t>
      </w:r>
      <w:r>
        <w:t>4</w:t>
      </w:r>
      <w:r w:rsidR="00D56BD2">
        <w:tab/>
      </w:r>
      <w:r w:rsidRPr="00F349EA">
        <w:t xml:space="preserve">Festlegungen zu </w:t>
      </w:r>
      <w:r>
        <w:t>radioStructureResult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172C85B" w14:textId="77777777" w:rsidTr="00977327">
        <w:tc>
          <w:tcPr>
            <w:tcW w:w="9781" w:type="dxa"/>
            <w:gridSpan w:val="3"/>
            <w:tcBorders>
              <w:bottom w:val="nil"/>
            </w:tcBorders>
            <w:shd w:val="clear" w:color="auto" w:fill="E6E6E6"/>
          </w:tcPr>
          <w:p w14:paraId="4767BAB7" w14:textId="77777777" w:rsidR="00D72A57" w:rsidRPr="0042420A" w:rsidRDefault="00D72A57" w:rsidP="00977327">
            <w:pPr>
              <w:spacing w:after="0"/>
              <w:rPr>
                <w:b/>
                <w:color w:val="000000"/>
                <w:sz w:val="18"/>
                <w:szCs w:val="18"/>
              </w:rPr>
            </w:pPr>
            <w:r>
              <w:rPr>
                <w:b/>
                <w:color w:val="000000"/>
                <w:sz w:val="18"/>
                <w:szCs w:val="18"/>
              </w:rPr>
              <w:t>radioStructureResult</w:t>
            </w:r>
          </w:p>
        </w:tc>
      </w:tr>
      <w:tr w:rsidR="00D72A57" w:rsidRPr="00FB335D" w14:paraId="41D31FF0" w14:textId="77777777" w:rsidTr="00977327">
        <w:tc>
          <w:tcPr>
            <w:tcW w:w="3227" w:type="dxa"/>
            <w:tcBorders>
              <w:top w:val="nil"/>
            </w:tcBorders>
            <w:shd w:val="clear" w:color="auto" w:fill="E6E6E6"/>
          </w:tcPr>
          <w:p w14:paraId="5B7D4F02"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14CD49E"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B85A9E2"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06158D37" w14:textId="77777777" w:rsidTr="00977327">
        <w:tc>
          <w:tcPr>
            <w:tcW w:w="3227" w:type="dxa"/>
          </w:tcPr>
          <w:p w14:paraId="5B7D160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&lt;radiationPattern&gt;</w:t>
            </w:r>
          </w:p>
        </w:tc>
        <w:tc>
          <w:tcPr>
            <w:tcW w:w="5812" w:type="dxa"/>
          </w:tcPr>
          <w:p w14:paraId="68C3BEB9" w14:textId="77777777" w:rsidR="00D72A57" w:rsidRPr="004F25C8" w:rsidRDefault="00D72A57" w:rsidP="00977327">
            <w:pPr>
              <w:spacing w:after="0"/>
              <w:rPr>
                <w:color w:val="000000"/>
                <w:sz w:val="18"/>
                <w:szCs w:val="18"/>
              </w:rPr>
            </w:pPr>
            <w:r w:rsidRPr="0042420A">
              <w:rPr>
                <w:color w:val="000000"/>
                <w:sz w:val="18"/>
                <w:szCs w:val="18"/>
              </w:rPr>
              <w:t>grafische Darstellung des theoretischen Versorgungsbereiches (base64-codiertes TIFF</w:t>
            </w:r>
            <w:r>
              <w:rPr>
                <w:color w:val="000000"/>
                <w:sz w:val="18"/>
                <w:szCs w:val="18"/>
              </w:rPr>
              <w:t>-Dokument</w:t>
            </w:r>
            <w:r w:rsidRPr="0042420A">
              <w:rPr>
                <w:color w:val="000000"/>
                <w:sz w:val="18"/>
                <w:szCs w:val="18"/>
              </w:rPr>
              <w:t>)</w:t>
            </w:r>
          </w:p>
        </w:tc>
        <w:tc>
          <w:tcPr>
            <w:tcW w:w="742" w:type="dxa"/>
          </w:tcPr>
          <w:p w14:paraId="38789C6B" w14:textId="77777777" w:rsidR="00D72A57" w:rsidRPr="0042420A" w:rsidRDefault="00D72A57" w:rsidP="00977327">
            <w:pPr>
              <w:spacing w:after="0"/>
              <w:jc w:val="center"/>
              <w:rPr>
                <w:color w:val="000000"/>
                <w:sz w:val="18"/>
                <w:szCs w:val="18"/>
              </w:rPr>
            </w:pPr>
            <w:r>
              <w:rPr>
                <w:color w:val="000000"/>
                <w:sz w:val="18"/>
                <w:szCs w:val="18"/>
              </w:rPr>
              <w:t>M</w:t>
            </w:r>
          </w:p>
        </w:tc>
      </w:tr>
      <w:tr w:rsidR="001943B6" w:rsidRPr="0042420A" w14:paraId="1AA73D04" w14:textId="77777777" w:rsidTr="00977327">
        <w:tc>
          <w:tcPr>
            <w:tcW w:w="3227" w:type="dxa"/>
          </w:tcPr>
          <w:p w14:paraId="1EA7A511" w14:textId="297C48CB" w:rsidR="001943B6" w:rsidRPr="0042420A" w:rsidRDefault="001943B6" w:rsidP="001943B6">
            <w:pPr>
              <w:spacing w:after="0"/>
              <w:rPr>
                <w:rFonts w:ascii="Courier New" w:hAnsi="Courier New" w:cs="Courier New"/>
                <w:color w:val="000000"/>
                <w:sz w:val="18"/>
                <w:szCs w:val="18"/>
              </w:rPr>
            </w:pPr>
            <w:r>
              <w:rPr>
                <w:rFonts w:ascii="Courier New" w:hAnsi="Courier New" w:cs="Courier New"/>
                <w:color w:val="000000"/>
                <w:sz w:val="18"/>
                <w:szCs w:val="18"/>
              </w:rPr>
              <w:t>&lt;userLocationInformation&gt;</w:t>
            </w:r>
          </w:p>
        </w:tc>
        <w:tc>
          <w:tcPr>
            <w:tcW w:w="5812" w:type="dxa"/>
          </w:tcPr>
          <w:p w14:paraId="20743620" w14:textId="200155E9" w:rsidR="001943B6" w:rsidRPr="0042420A" w:rsidRDefault="001943B6" w:rsidP="001943B6">
            <w:pPr>
              <w:spacing w:after="0"/>
              <w:rPr>
                <w:color w:val="000000"/>
                <w:sz w:val="18"/>
                <w:szCs w:val="18"/>
              </w:rPr>
            </w:pPr>
            <w:r>
              <w:rPr>
                <w:color w:val="000000"/>
                <w:sz w:val="18"/>
                <w:szCs w:val="18"/>
              </w:rPr>
              <w:t>Enthält Zellinformationen wie cell ID, LAC, ECI etc.</w:t>
            </w:r>
          </w:p>
        </w:tc>
        <w:tc>
          <w:tcPr>
            <w:tcW w:w="742" w:type="dxa"/>
          </w:tcPr>
          <w:p w14:paraId="254D1EE7" w14:textId="35FEEF40" w:rsidR="001943B6" w:rsidRDefault="001943B6" w:rsidP="001943B6">
            <w:pPr>
              <w:spacing w:after="0"/>
              <w:jc w:val="center"/>
              <w:rPr>
                <w:color w:val="000000"/>
                <w:sz w:val="18"/>
                <w:szCs w:val="18"/>
              </w:rPr>
            </w:pPr>
            <w:r>
              <w:rPr>
                <w:color w:val="000000"/>
                <w:sz w:val="18"/>
                <w:szCs w:val="18"/>
              </w:rPr>
              <w:t>O</w:t>
            </w:r>
          </w:p>
        </w:tc>
      </w:tr>
      <w:tr w:rsidR="001943B6" w:rsidRPr="0042420A" w14:paraId="57EC33BD" w14:textId="77777777" w:rsidTr="00977327">
        <w:tc>
          <w:tcPr>
            <w:tcW w:w="3227" w:type="dxa"/>
          </w:tcPr>
          <w:p w14:paraId="6A16D4ED" w14:textId="7B8C2651" w:rsidR="001943B6" w:rsidRPr="00E66C6F" w:rsidRDefault="001943B6" w:rsidP="00CD0C04">
            <w:pPr>
              <w:spacing w:after="0"/>
              <w:rPr>
                <w:rFonts w:ascii="Courier New" w:hAnsi="Courier New" w:cs="Courier New"/>
                <w:color w:val="000000"/>
                <w:sz w:val="18"/>
                <w:szCs w:val="18"/>
              </w:rPr>
            </w:pPr>
            <w:r w:rsidRPr="00E66C6F">
              <w:rPr>
                <w:rFonts w:ascii="Courier New" w:hAnsi="Courier New" w:cs="Courier New"/>
                <w:color w:val="000000"/>
                <w:sz w:val="18"/>
                <w:szCs w:val="18"/>
              </w:rPr>
              <w:t>&lt;</w:t>
            </w:r>
            <w:r w:rsidR="00CD0C04" w:rsidRPr="00E66C6F">
              <w:rPr>
                <w:rFonts w:ascii="Courier New" w:hAnsi="Courier New" w:cs="Courier New"/>
                <w:color w:val="000000"/>
                <w:sz w:val="18"/>
                <w:szCs w:val="18"/>
              </w:rPr>
              <w:t>azimut</w:t>
            </w:r>
            <w:r w:rsidR="00F61C1E" w:rsidRPr="00E66C6F">
              <w:rPr>
                <w:rFonts w:ascii="Courier New" w:hAnsi="Courier New" w:cs="Courier New"/>
                <w:color w:val="000000"/>
                <w:sz w:val="18"/>
                <w:szCs w:val="18"/>
              </w:rPr>
              <w:t>h</w:t>
            </w:r>
            <w:r w:rsidRPr="00E66C6F">
              <w:rPr>
                <w:rFonts w:ascii="Courier New" w:hAnsi="Courier New" w:cs="Courier New"/>
                <w:color w:val="000000"/>
                <w:sz w:val="18"/>
                <w:szCs w:val="18"/>
              </w:rPr>
              <w:t>&gt;</w:t>
            </w:r>
          </w:p>
        </w:tc>
        <w:tc>
          <w:tcPr>
            <w:tcW w:w="5812" w:type="dxa"/>
          </w:tcPr>
          <w:p w14:paraId="08F36A8F" w14:textId="5C408F87" w:rsidR="001943B6" w:rsidRPr="00E66C6F" w:rsidRDefault="001943B6" w:rsidP="001943B6">
            <w:pPr>
              <w:spacing w:after="0"/>
              <w:rPr>
                <w:color w:val="000000"/>
                <w:sz w:val="18"/>
                <w:szCs w:val="18"/>
              </w:rPr>
            </w:pPr>
            <w:r w:rsidRPr="00E66C6F">
              <w:rPr>
                <w:color w:val="000000"/>
                <w:sz w:val="18"/>
                <w:szCs w:val="18"/>
              </w:rPr>
              <w:t>Hauptstrahlrichtung</w:t>
            </w:r>
          </w:p>
        </w:tc>
        <w:tc>
          <w:tcPr>
            <w:tcW w:w="742" w:type="dxa"/>
          </w:tcPr>
          <w:p w14:paraId="7D4B96FC" w14:textId="6B22F1F1" w:rsidR="001943B6" w:rsidRDefault="001943B6" w:rsidP="001943B6">
            <w:pPr>
              <w:spacing w:after="0"/>
              <w:jc w:val="center"/>
              <w:rPr>
                <w:color w:val="000000"/>
                <w:sz w:val="18"/>
                <w:szCs w:val="18"/>
              </w:rPr>
            </w:pPr>
            <w:r>
              <w:rPr>
                <w:color w:val="000000"/>
                <w:sz w:val="18"/>
                <w:szCs w:val="18"/>
              </w:rPr>
              <w:t>O</w:t>
            </w:r>
          </w:p>
        </w:tc>
      </w:tr>
      <w:tr w:rsidR="001943B6" w:rsidRPr="0042420A" w14:paraId="4C931C19" w14:textId="77777777" w:rsidTr="00977327">
        <w:tc>
          <w:tcPr>
            <w:tcW w:w="3227" w:type="dxa"/>
          </w:tcPr>
          <w:p w14:paraId="42D3B566" w14:textId="2D286454" w:rsidR="001943B6" w:rsidRPr="00E66C6F" w:rsidRDefault="001943B6" w:rsidP="001943B6">
            <w:pPr>
              <w:spacing w:after="0"/>
              <w:rPr>
                <w:rFonts w:ascii="Courier New" w:hAnsi="Courier New" w:cs="Courier New"/>
                <w:strike/>
                <w:color w:val="000000"/>
                <w:sz w:val="18"/>
                <w:szCs w:val="18"/>
              </w:rPr>
            </w:pPr>
            <w:r w:rsidRPr="00E66C6F">
              <w:rPr>
                <w:rFonts w:ascii="Courier New" w:hAnsi="Courier New" w:cs="Courier New"/>
                <w:strike/>
                <w:color w:val="000000"/>
                <w:sz w:val="18"/>
                <w:szCs w:val="18"/>
              </w:rPr>
              <w:t>&lt;antennaType&gt;</w:t>
            </w:r>
          </w:p>
        </w:tc>
        <w:tc>
          <w:tcPr>
            <w:tcW w:w="5812" w:type="dxa"/>
          </w:tcPr>
          <w:p w14:paraId="4EE2F577" w14:textId="019DBB4B" w:rsidR="001943B6" w:rsidRPr="00E66C6F" w:rsidRDefault="001943B6" w:rsidP="001943B6">
            <w:pPr>
              <w:spacing w:after="0"/>
              <w:rPr>
                <w:strike/>
                <w:color w:val="000000"/>
                <w:sz w:val="18"/>
                <w:szCs w:val="18"/>
              </w:rPr>
            </w:pPr>
            <w:r w:rsidRPr="00E66C6F">
              <w:rPr>
                <w:strike/>
                <w:color w:val="000000"/>
                <w:sz w:val="18"/>
                <w:szCs w:val="18"/>
              </w:rPr>
              <w:t>Antennentyp</w:t>
            </w:r>
          </w:p>
        </w:tc>
        <w:tc>
          <w:tcPr>
            <w:tcW w:w="742" w:type="dxa"/>
          </w:tcPr>
          <w:p w14:paraId="73EFAB7F" w14:textId="6A355AB7" w:rsidR="001943B6" w:rsidRDefault="001943B6" w:rsidP="001943B6">
            <w:pPr>
              <w:spacing w:after="0"/>
              <w:jc w:val="center"/>
              <w:rPr>
                <w:color w:val="000000"/>
                <w:sz w:val="18"/>
                <w:szCs w:val="18"/>
              </w:rPr>
            </w:pPr>
            <w:r>
              <w:rPr>
                <w:color w:val="000000"/>
                <w:sz w:val="18"/>
                <w:szCs w:val="18"/>
              </w:rPr>
              <w:t>O</w:t>
            </w:r>
          </w:p>
        </w:tc>
      </w:tr>
    </w:tbl>
    <w:p w14:paraId="7788FAD8" w14:textId="77777777" w:rsidR="004C65CE" w:rsidRDefault="004C65CE" w:rsidP="00D72A57">
      <w:pPr>
        <w:rPr>
          <w:b/>
          <w:color w:val="000000"/>
          <w:szCs w:val="22"/>
        </w:rPr>
      </w:pPr>
    </w:p>
    <w:p w14:paraId="7167B1F5" w14:textId="0F8B0E16" w:rsidR="00D72A57" w:rsidRPr="00F349EA" w:rsidRDefault="00D72A57" w:rsidP="005436B1">
      <w:pPr>
        <w:pStyle w:val="berschrift4"/>
      </w:pPr>
      <w:r w:rsidRPr="00F349EA">
        <w:t>3.</w:t>
      </w:r>
      <w:r>
        <w:t>3</w:t>
      </w:r>
      <w:r w:rsidRPr="00F349EA">
        <w:t>.2.</w:t>
      </w:r>
      <w:r>
        <w:t>5</w:t>
      </w:r>
      <w:r w:rsidR="00D56BD2">
        <w:tab/>
      </w:r>
      <w:r w:rsidRPr="00F349EA">
        <w:t xml:space="preserve">Festlegungen zu </w:t>
      </w:r>
      <w:r>
        <w:t>lawfulInterceptionResult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18837E8" w14:textId="77777777" w:rsidTr="00977327">
        <w:tc>
          <w:tcPr>
            <w:tcW w:w="9781" w:type="dxa"/>
            <w:gridSpan w:val="3"/>
            <w:tcBorders>
              <w:bottom w:val="nil"/>
            </w:tcBorders>
            <w:shd w:val="clear" w:color="auto" w:fill="E6E6E6"/>
          </w:tcPr>
          <w:p w14:paraId="3222F11A" w14:textId="77777777" w:rsidR="00D72A57" w:rsidRPr="0042420A" w:rsidRDefault="00D72A57" w:rsidP="00977327">
            <w:pPr>
              <w:spacing w:after="0"/>
              <w:rPr>
                <w:b/>
                <w:color w:val="000000"/>
                <w:sz w:val="18"/>
                <w:szCs w:val="18"/>
              </w:rPr>
            </w:pPr>
            <w:r>
              <w:rPr>
                <w:b/>
                <w:color w:val="000000"/>
                <w:sz w:val="18"/>
                <w:szCs w:val="18"/>
              </w:rPr>
              <w:t>lawfulInterceptionResult</w:t>
            </w:r>
          </w:p>
        </w:tc>
      </w:tr>
      <w:tr w:rsidR="00D72A57" w:rsidRPr="00FB335D" w14:paraId="33BEED25" w14:textId="77777777" w:rsidTr="00977327">
        <w:tc>
          <w:tcPr>
            <w:tcW w:w="3227" w:type="dxa"/>
            <w:tcBorders>
              <w:top w:val="nil"/>
            </w:tcBorders>
            <w:shd w:val="clear" w:color="auto" w:fill="E6E6E6"/>
          </w:tcPr>
          <w:p w14:paraId="61D5815E"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56D0D4EE"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4859557"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23EB2A03" w14:textId="77777777" w:rsidTr="00977327">
        <w:tc>
          <w:tcPr>
            <w:tcW w:w="3227" w:type="dxa"/>
          </w:tcPr>
          <w:p w14:paraId="3E9C634F"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lIID</w:t>
            </w:r>
            <w:r w:rsidRPr="0042420A">
              <w:rPr>
                <w:rFonts w:ascii="Courier New" w:hAnsi="Courier New" w:cs="Courier New"/>
                <w:color w:val="000000"/>
                <w:sz w:val="18"/>
                <w:szCs w:val="18"/>
              </w:rPr>
              <w:t>&gt;</w:t>
            </w:r>
          </w:p>
        </w:tc>
        <w:tc>
          <w:tcPr>
            <w:tcW w:w="5812" w:type="dxa"/>
          </w:tcPr>
          <w:p w14:paraId="109A9063" w14:textId="77777777" w:rsidR="00D72A57" w:rsidRPr="004F25C8" w:rsidRDefault="00D72A57" w:rsidP="00977327">
            <w:pPr>
              <w:spacing w:after="0"/>
              <w:rPr>
                <w:color w:val="000000"/>
                <w:sz w:val="18"/>
                <w:szCs w:val="18"/>
              </w:rPr>
            </w:pPr>
            <w:r w:rsidRPr="0042420A">
              <w:rPr>
                <w:rFonts w:cs="Arial"/>
                <w:color w:val="000000"/>
                <w:sz w:val="18"/>
                <w:szCs w:val="18"/>
              </w:rPr>
              <w:t>Referenznummer</w:t>
            </w:r>
          </w:p>
        </w:tc>
        <w:tc>
          <w:tcPr>
            <w:tcW w:w="742" w:type="dxa"/>
          </w:tcPr>
          <w:p w14:paraId="14A1F2C5"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567C87D" w14:textId="77777777" w:rsidTr="00977327">
        <w:tc>
          <w:tcPr>
            <w:tcW w:w="3227" w:type="dxa"/>
          </w:tcPr>
          <w:p w14:paraId="0FB782A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&lt;begin&gt;</w:t>
            </w:r>
          </w:p>
        </w:tc>
        <w:tc>
          <w:tcPr>
            <w:tcW w:w="5812" w:type="dxa"/>
          </w:tcPr>
          <w:p w14:paraId="0E1BA758" w14:textId="77777777" w:rsidR="00D72A57" w:rsidRPr="0042420A" w:rsidRDefault="00D72A57" w:rsidP="00977327">
            <w:pPr>
              <w:spacing w:after="0"/>
              <w:rPr>
                <w:rFonts w:cs="Arial"/>
                <w:color w:val="000000"/>
                <w:sz w:val="18"/>
                <w:szCs w:val="18"/>
              </w:rPr>
            </w:pPr>
            <w:r w:rsidRPr="0042420A">
              <w:rPr>
                <w:rFonts w:cs="Arial"/>
                <w:color w:val="000000"/>
                <w:sz w:val="18"/>
                <w:szCs w:val="18"/>
              </w:rPr>
              <w:t>Aktivierungszeitpunkt der Überwachung</w:t>
            </w:r>
          </w:p>
          <w:p w14:paraId="55EFA5AC" w14:textId="77777777" w:rsidR="00D72A57" w:rsidRPr="0042420A" w:rsidRDefault="00D72A57" w:rsidP="00977327">
            <w:pPr>
              <w:spacing w:after="0"/>
              <w:rPr>
                <w:rFonts w:cs="Arial"/>
                <w:color w:val="000000"/>
                <w:sz w:val="18"/>
                <w:szCs w:val="18"/>
              </w:rPr>
            </w:pPr>
            <w:r w:rsidRPr="0042420A">
              <w:rPr>
                <w:rFonts w:cs="Arial"/>
                <w:color w:val="000000"/>
                <w:sz w:val="18"/>
                <w:szCs w:val="18"/>
              </w:rPr>
              <w:t xml:space="preserve">Datum und Uhrzeit im Format </w:t>
            </w:r>
            <w:r w:rsidRPr="00F4680D">
              <w:rPr>
                <w:rFonts w:cs="Arial"/>
                <w:i/>
                <w:color w:val="000000"/>
                <w:sz w:val="18"/>
                <w:szCs w:val="18"/>
              </w:rPr>
              <w:t>GeneralizedTime</w:t>
            </w:r>
            <w:r>
              <w:rPr>
                <w:rFonts w:cs="Arial"/>
                <w:color w:val="000000"/>
                <w:sz w:val="18"/>
                <w:szCs w:val="18"/>
              </w:rPr>
              <w:t xml:space="preserve"> nach Abschnitt 2.2.3.1</w:t>
            </w:r>
          </w:p>
        </w:tc>
        <w:tc>
          <w:tcPr>
            <w:tcW w:w="742" w:type="dxa"/>
          </w:tcPr>
          <w:p w14:paraId="65B394FE"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38770EC" w14:textId="77777777" w:rsidTr="00977327">
        <w:tc>
          <w:tcPr>
            <w:tcW w:w="3227" w:type="dxa"/>
          </w:tcPr>
          <w:p w14:paraId="698332AF"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&lt;end&gt;</w:t>
            </w:r>
          </w:p>
        </w:tc>
        <w:tc>
          <w:tcPr>
            <w:tcW w:w="5812" w:type="dxa"/>
          </w:tcPr>
          <w:p w14:paraId="693C4428" w14:textId="77777777" w:rsidR="00D72A57" w:rsidRPr="0042420A" w:rsidRDefault="00D72A57" w:rsidP="00977327">
            <w:pPr>
              <w:spacing w:after="0"/>
              <w:rPr>
                <w:rFonts w:cs="Arial"/>
                <w:color w:val="000000"/>
                <w:sz w:val="18"/>
                <w:szCs w:val="18"/>
              </w:rPr>
            </w:pPr>
            <w:r w:rsidRPr="0042420A">
              <w:rPr>
                <w:rFonts w:cs="Arial"/>
                <w:color w:val="000000"/>
                <w:sz w:val="18"/>
                <w:szCs w:val="18"/>
              </w:rPr>
              <w:t>Deaktivierungszeitpunkt der Überwachung</w:t>
            </w:r>
          </w:p>
          <w:p w14:paraId="480F918A" w14:textId="77777777" w:rsidR="00D72A57" w:rsidRPr="0042420A" w:rsidRDefault="00D72A57" w:rsidP="00977327">
            <w:pPr>
              <w:spacing w:after="0"/>
              <w:rPr>
                <w:rFonts w:cs="Arial"/>
                <w:color w:val="000000"/>
                <w:sz w:val="18"/>
                <w:szCs w:val="18"/>
              </w:rPr>
            </w:pPr>
            <w:r w:rsidRPr="0042420A">
              <w:rPr>
                <w:rFonts w:cs="Arial"/>
                <w:color w:val="000000"/>
                <w:sz w:val="18"/>
                <w:szCs w:val="18"/>
              </w:rPr>
              <w:t xml:space="preserve">Datum und Uhrzeit im Format </w:t>
            </w:r>
            <w:r w:rsidRPr="00F4680D">
              <w:rPr>
                <w:rFonts w:cs="Arial"/>
                <w:i/>
                <w:color w:val="000000"/>
                <w:sz w:val="18"/>
                <w:szCs w:val="18"/>
              </w:rPr>
              <w:t>GeneralizedTime</w:t>
            </w:r>
            <w:r>
              <w:rPr>
                <w:rFonts w:cs="Arial"/>
                <w:color w:val="000000"/>
                <w:sz w:val="18"/>
                <w:szCs w:val="18"/>
              </w:rPr>
              <w:t xml:space="preserve"> nach Abschnitt 2.2.3.1</w:t>
            </w:r>
          </w:p>
        </w:tc>
        <w:tc>
          <w:tcPr>
            <w:tcW w:w="742" w:type="dxa"/>
          </w:tcPr>
          <w:p w14:paraId="184F4143"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1419DE5" w14:textId="77777777" w:rsidTr="00977327">
        <w:tc>
          <w:tcPr>
            <w:tcW w:w="3227" w:type="dxa"/>
          </w:tcPr>
          <w:p w14:paraId="6E03CF7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&lt;modif</w:t>
            </w:r>
            <w:r>
              <w:rPr>
                <w:rFonts w:ascii="Courier New" w:hAnsi="Courier New" w:cs="Courier New"/>
                <w:color w:val="000000"/>
                <w:sz w:val="18"/>
                <w:szCs w:val="18"/>
              </w:rPr>
              <w:t>ication</w:t>
            </w:r>
            <w:r w:rsidRPr="0042420A">
              <w:rPr>
                <w:rFonts w:ascii="Courier New" w:hAnsi="Courier New" w:cs="Courier New"/>
                <w:color w:val="000000"/>
                <w:sz w:val="18"/>
                <w:szCs w:val="18"/>
              </w:rPr>
              <w:t>&gt;</w:t>
            </w:r>
          </w:p>
        </w:tc>
        <w:tc>
          <w:tcPr>
            <w:tcW w:w="5812" w:type="dxa"/>
          </w:tcPr>
          <w:p w14:paraId="233A2DB8" w14:textId="77777777" w:rsidR="00D72A57" w:rsidRPr="0042420A" w:rsidRDefault="00D72A57" w:rsidP="00977327">
            <w:pPr>
              <w:spacing w:after="0"/>
              <w:rPr>
                <w:rFonts w:cs="Arial"/>
                <w:color w:val="000000"/>
                <w:sz w:val="18"/>
                <w:szCs w:val="18"/>
              </w:rPr>
            </w:pPr>
            <w:r w:rsidRPr="0042420A">
              <w:rPr>
                <w:rFonts w:cs="Arial"/>
                <w:color w:val="000000"/>
                <w:sz w:val="18"/>
                <w:szCs w:val="18"/>
              </w:rPr>
              <w:t>Modifizierungszeitpunkt der Überwachung</w:t>
            </w:r>
          </w:p>
          <w:p w14:paraId="09F8B580" w14:textId="77777777" w:rsidR="00D72A57" w:rsidRPr="0042420A" w:rsidRDefault="00D72A57" w:rsidP="00977327">
            <w:pPr>
              <w:spacing w:after="0"/>
              <w:rPr>
                <w:rFonts w:cs="Arial"/>
                <w:color w:val="000000"/>
                <w:sz w:val="18"/>
                <w:szCs w:val="18"/>
              </w:rPr>
            </w:pPr>
            <w:r w:rsidRPr="0042420A">
              <w:rPr>
                <w:rFonts w:cs="Arial"/>
                <w:color w:val="000000"/>
                <w:sz w:val="18"/>
                <w:szCs w:val="18"/>
              </w:rPr>
              <w:t xml:space="preserve">Datum und Uhrzeit im Format </w:t>
            </w:r>
            <w:r w:rsidRPr="00F4680D">
              <w:rPr>
                <w:rFonts w:cs="Arial"/>
                <w:i/>
                <w:color w:val="000000"/>
                <w:sz w:val="18"/>
                <w:szCs w:val="18"/>
              </w:rPr>
              <w:t>GeneralizedTime</w:t>
            </w:r>
            <w:r>
              <w:rPr>
                <w:rFonts w:cs="Arial"/>
                <w:color w:val="000000"/>
                <w:sz w:val="18"/>
                <w:szCs w:val="18"/>
              </w:rPr>
              <w:t xml:space="preserve"> nach Abschnitt 2.2.3.1</w:t>
            </w:r>
          </w:p>
        </w:tc>
        <w:tc>
          <w:tcPr>
            <w:tcW w:w="742" w:type="dxa"/>
          </w:tcPr>
          <w:p w14:paraId="2557B82F" w14:textId="77777777" w:rsidR="00D72A57" w:rsidRDefault="00D72A57" w:rsidP="00977327">
            <w:pPr>
              <w:spacing w:after="0"/>
              <w:jc w:val="center"/>
              <w:rPr>
                <w:color w:val="000000"/>
                <w:sz w:val="18"/>
                <w:szCs w:val="18"/>
              </w:rPr>
            </w:pPr>
            <w:r>
              <w:rPr>
                <w:color w:val="000000"/>
                <w:sz w:val="18"/>
                <w:szCs w:val="18"/>
              </w:rPr>
              <w:t>C</w:t>
            </w:r>
          </w:p>
        </w:tc>
      </w:tr>
    </w:tbl>
    <w:p w14:paraId="3D532439" w14:textId="77777777" w:rsidR="00D72A57" w:rsidRPr="0042420A" w:rsidRDefault="00D72A57" w:rsidP="00D72A57">
      <w:pPr>
        <w:rPr>
          <w:b/>
          <w:color w:val="000000"/>
        </w:rPr>
      </w:pPr>
    </w:p>
    <w:p w14:paraId="39A163DE" w14:textId="64A81A30" w:rsidR="00D72A57" w:rsidRDefault="00D72A57" w:rsidP="005436B1">
      <w:pPr>
        <w:pStyle w:val="berschrift4"/>
      </w:pPr>
      <w:r w:rsidRPr="00F349EA">
        <w:lastRenderedPageBreak/>
        <w:t>3.</w:t>
      </w:r>
      <w:r>
        <w:t>3</w:t>
      </w:r>
      <w:r w:rsidRPr="00F349EA">
        <w:t>.2.</w:t>
      </w:r>
      <w:r>
        <w:t>6</w:t>
      </w:r>
      <w:r w:rsidR="00D56BD2">
        <w:tab/>
      </w:r>
      <w:r w:rsidRPr="00F349EA">
        <w:t xml:space="preserve">Festlegungen zu </w:t>
      </w:r>
      <w:r>
        <w:t>subscriberDataResult für die nationale XSD-Ergänzung</w:t>
      </w:r>
    </w:p>
    <w:p w14:paraId="7F810839" w14:textId="77777777" w:rsidR="00D72A57" w:rsidRDefault="00D72A57" w:rsidP="00D72A57">
      <w:pPr>
        <w:rPr>
          <w:rFonts w:cs="Arial"/>
          <w:color w:val="000000"/>
        </w:rPr>
      </w:pPr>
      <w:r>
        <w:rPr>
          <w:rFonts w:cs="Arial"/>
          <w:color w:val="000000"/>
        </w:rPr>
        <w:t xml:space="preserve">Die Beauskunftung von Bestandsdaten bezieht sich auf den speziellen </w:t>
      </w:r>
      <w:r w:rsidRPr="00857DA7">
        <w:rPr>
          <w:rFonts w:cs="Arial"/>
          <w:i/>
          <w:color w:val="000000"/>
        </w:rPr>
        <w:t>subscriberDataRequest</w:t>
      </w:r>
      <w:r>
        <w:rPr>
          <w:rFonts w:cs="Arial"/>
          <w:color w:val="000000"/>
        </w:rPr>
        <w:t xml:space="preserve"> nach Abschnitt 3.2.2.4 und erfolgt grundsätzlich innerhalb der ETSI-XSD. Um die Referenz zum Request herzustellen, wird zudem die Übermittlung des Headers nach Abschnitt 3.3.2.1 notwendig.</w:t>
      </w:r>
    </w:p>
    <w:p w14:paraId="142564FA" w14:textId="77777777" w:rsidR="00D72A57" w:rsidRDefault="00D72A57" w:rsidP="00D72A57">
      <w:pPr>
        <w:rPr>
          <w:color w:val="000000"/>
        </w:rPr>
      </w:pPr>
      <w:r w:rsidRPr="00C36A5E">
        <w:rPr>
          <w:color w:val="000000"/>
        </w:rPr>
        <w:t xml:space="preserve">Zur </w:t>
      </w:r>
      <w:r>
        <w:rPr>
          <w:color w:val="000000"/>
        </w:rPr>
        <w:t xml:space="preserve">eigentlichen </w:t>
      </w:r>
      <w:r w:rsidRPr="00C36A5E">
        <w:rPr>
          <w:color w:val="000000"/>
        </w:rPr>
        <w:t xml:space="preserve">Beauskunftung eines </w:t>
      </w:r>
      <w:r w:rsidRPr="00C36A5E">
        <w:rPr>
          <w:i/>
          <w:color w:val="000000"/>
        </w:rPr>
        <w:t>subscriberData-Requests</w:t>
      </w:r>
      <w:r w:rsidRPr="00C36A5E">
        <w:rPr>
          <w:color w:val="000000"/>
        </w:rPr>
        <w:t xml:space="preserve"> wird für den Telefondienst der Parameter </w:t>
      </w:r>
      <w:r w:rsidRPr="00C36A5E">
        <w:rPr>
          <w:i/>
          <w:color w:val="000000"/>
        </w:rPr>
        <w:t>TelephonySubscriber</w:t>
      </w:r>
      <w:r w:rsidRPr="00C36A5E">
        <w:rPr>
          <w:color w:val="000000"/>
        </w:rPr>
        <w:t xml:space="preserve"> der ETSI-XSD verwendet, der die Möglichkeit enthält, mehrere Vertragsdaten (z.B. Verträge für unterschiedliche Mobil</w:t>
      </w:r>
      <w:r w:rsidRPr="00C36A5E">
        <w:rPr>
          <w:color w:val="000000"/>
        </w:rPr>
        <w:softHyphen/>
        <w:t>funk</w:t>
      </w:r>
      <w:r w:rsidRPr="00C36A5E">
        <w:rPr>
          <w:color w:val="000000"/>
        </w:rPr>
        <w:softHyphen/>
        <w:t xml:space="preserve">nummern) in einer Response zu übermitteln. </w:t>
      </w:r>
      <w:r>
        <w:rPr>
          <w:rFonts w:cs="Arial"/>
          <w:color w:val="000000"/>
        </w:rPr>
        <w:t>So erfolgt auch d</w:t>
      </w:r>
      <w:r w:rsidRPr="00C97A3B">
        <w:rPr>
          <w:rFonts w:cs="Arial"/>
          <w:color w:val="000000"/>
        </w:rPr>
        <w:t xml:space="preserve">ie Beauskunftung der Merkmale </w:t>
      </w:r>
      <w:r w:rsidRPr="00C97A3B">
        <w:rPr>
          <w:rFonts w:cs="Arial"/>
          <w:i/>
          <w:color w:val="000000"/>
        </w:rPr>
        <w:t>billingMethod</w:t>
      </w:r>
      <w:r w:rsidRPr="00C97A3B">
        <w:rPr>
          <w:rFonts w:cs="Arial"/>
          <w:color w:val="000000"/>
        </w:rPr>
        <w:t xml:space="preserve">, </w:t>
      </w:r>
      <w:r w:rsidRPr="00C97A3B">
        <w:rPr>
          <w:rFonts w:cs="Arial"/>
          <w:i/>
          <w:color w:val="000000"/>
        </w:rPr>
        <w:t>bankAccount</w:t>
      </w:r>
      <w:r>
        <w:rPr>
          <w:rFonts w:cs="Arial"/>
          <w:i/>
          <w:color w:val="000000"/>
        </w:rPr>
        <w:t xml:space="preserve">, </w:t>
      </w:r>
      <w:r w:rsidRPr="00C97A3B">
        <w:rPr>
          <w:rFonts w:cs="Arial"/>
          <w:i/>
          <w:color w:val="000000"/>
        </w:rPr>
        <w:t>billingAddress</w:t>
      </w:r>
      <w:r>
        <w:rPr>
          <w:rFonts w:cs="Arial"/>
          <w:color w:val="000000"/>
        </w:rPr>
        <w:t xml:space="preserve"> oder </w:t>
      </w:r>
      <w:r>
        <w:rPr>
          <w:rFonts w:cs="Arial"/>
          <w:i/>
          <w:color w:val="000000"/>
        </w:rPr>
        <w:t xml:space="preserve">contractPeriod </w:t>
      </w:r>
      <w:r>
        <w:rPr>
          <w:rFonts w:cs="Arial"/>
          <w:color w:val="000000"/>
        </w:rPr>
        <w:t>innerhalb der ETSI-XSD.</w:t>
      </w:r>
    </w:p>
    <w:p w14:paraId="799F7E71" w14:textId="77777777" w:rsidR="00D72A57" w:rsidRPr="00C36A5E" w:rsidRDefault="00D72A57" w:rsidP="00D72A57">
      <w:pPr>
        <w:rPr>
          <w:rFonts w:cs="Arial"/>
          <w:b/>
          <w:color w:val="000000"/>
        </w:rPr>
      </w:pPr>
      <w:r w:rsidRPr="00C36A5E">
        <w:rPr>
          <w:color w:val="000000"/>
        </w:rPr>
        <w:t xml:space="preserve">Um ergänzende Daten pro Vertrag bzw. Mobilfunknummer zu übermitteln, ist das Feld </w:t>
      </w:r>
      <w:r w:rsidRPr="00C36A5E">
        <w:rPr>
          <w:i/>
          <w:color w:val="000000"/>
        </w:rPr>
        <w:t xml:space="preserve">NationalResponsePayload </w:t>
      </w:r>
      <w:r w:rsidRPr="00C36A5E">
        <w:rPr>
          <w:color w:val="000000"/>
        </w:rPr>
        <w:t xml:space="preserve">nicht geeignet, da es pro Response nur einmal verwendet werden kann. Für vertragsspezifische Ergänzungen ist daher der Parameter nationalTelephonySubscriptionInfo im Parameter </w:t>
      </w:r>
      <w:r w:rsidRPr="009000C0">
        <w:rPr>
          <w:i/>
          <w:color w:val="000000"/>
        </w:rPr>
        <w:t>TelephonySubscriber</w:t>
      </w:r>
      <w:r w:rsidRPr="00C36A5E">
        <w:rPr>
          <w:color w:val="000000"/>
        </w:rPr>
        <w:t xml:space="preserve"> der ETSI-XSD wie folgt zu ergänzen: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C7115" w14:paraId="278DA654" w14:textId="77777777" w:rsidTr="00977327">
        <w:tc>
          <w:tcPr>
            <w:tcW w:w="9781" w:type="dxa"/>
            <w:gridSpan w:val="3"/>
            <w:tcBorders>
              <w:bottom w:val="nil"/>
            </w:tcBorders>
            <w:shd w:val="clear" w:color="auto" w:fill="E6E6E6"/>
          </w:tcPr>
          <w:p w14:paraId="76C2BB05" w14:textId="77777777" w:rsidR="00D72A57" w:rsidRPr="008C7115" w:rsidRDefault="00D72A57" w:rsidP="00977327">
            <w:pPr>
              <w:spacing w:after="0"/>
              <w:rPr>
                <w:b/>
                <w:color w:val="000000"/>
                <w:sz w:val="18"/>
                <w:szCs w:val="18"/>
              </w:rPr>
            </w:pPr>
            <w:r w:rsidRPr="008C7115">
              <w:rPr>
                <w:b/>
                <w:color w:val="000000"/>
                <w:sz w:val="18"/>
                <w:szCs w:val="18"/>
              </w:rPr>
              <w:t>nationalTelephonySubscriptionInfo</w:t>
            </w:r>
          </w:p>
        </w:tc>
      </w:tr>
      <w:tr w:rsidR="00D72A57" w:rsidRPr="00D900C1" w14:paraId="49F5FC91" w14:textId="77777777" w:rsidTr="00977327">
        <w:tc>
          <w:tcPr>
            <w:tcW w:w="3227" w:type="dxa"/>
            <w:tcBorders>
              <w:top w:val="nil"/>
            </w:tcBorders>
            <w:shd w:val="clear" w:color="auto" w:fill="E6E6E6"/>
          </w:tcPr>
          <w:p w14:paraId="0032B392" w14:textId="77777777" w:rsidR="00D72A57" w:rsidRPr="008C7115" w:rsidRDefault="00D72A57" w:rsidP="0097732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341F8D5B" w14:textId="77777777" w:rsidR="00D72A57" w:rsidRPr="008C7115" w:rsidRDefault="00D72A57" w:rsidP="0097732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397EA112" w14:textId="77777777" w:rsidR="00D72A57" w:rsidRPr="008C7115" w:rsidRDefault="00D72A57" w:rsidP="00977327">
            <w:pPr>
              <w:spacing w:after="0"/>
              <w:rPr>
                <w:color w:val="000000"/>
                <w:sz w:val="18"/>
                <w:szCs w:val="18"/>
              </w:rPr>
            </w:pPr>
            <w:r w:rsidRPr="008C7115">
              <w:rPr>
                <w:color w:val="000000"/>
                <w:sz w:val="18"/>
                <w:szCs w:val="18"/>
              </w:rPr>
              <w:t>M/C/O</w:t>
            </w:r>
          </w:p>
        </w:tc>
      </w:tr>
      <w:tr w:rsidR="00D72A57" w:rsidRPr="008C7115" w14:paraId="072821CB" w14:textId="77777777" w:rsidTr="00977327">
        <w:tc>
          <w:tcPr>
            <w:tcW w:w="3227" w:type="dxa"/>
          </w:tcPr>
          <w:p w14:paraId="7CE71605"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&lt;countryCode&gt;</w:t>
            </w:r>
          </w:p>
        </w:tc>
        <w:tc>
          <w:tcPr>
            <w:tcW w:w="5812" w:type="dxa"/>
          </w:tcPr>
          <w:p w14:paraId="4844CBBB" w14:textId="77777777" w:rsidR="00D72A57" w:rsidRPr="008C7115" w:rsidRDefault="00D72A57" w:rsidP="00977327">
            <w:pPr>
              <w:tabs>
                <w:tab w:val="left" w:pos="465"/>
              </w:tabs>
              <w:spacing w:after="0"/>
              <w:rPr>
                <w:color w:val="000000"/>
                <w:sz w:val="18"/>
                <w:szCs w:val="18"/>
              </w:rPr>
            </w:pPr>
            <w:r w:rsidRPr="008C7115">
              <w:rPr>
                <w:color w:val="000000"/>
                <w:sz w:val="18"/>
                <w:szCs w:val="18"/>
              </w:rPr>
              <w:t>Belegung „DE“</w:t>
            </w:r>
          </w:p>
        </w:tc>
        <w:tc>
          <w:tcPr>
            <w:tcW w:w="742" w:type="dxa"/>
          </w:tcPr>
          <w:p w14:paraId="12489FD3" w14:textId="77777777" w:rsidR="00D72A57" w:rsidRPr="008C7115" w:rsidRDefault="00D72A57" w:rsidP="00977327">
            <w:pPr>
              <w:spacing w:after="0"/>
              <w:jc w:val="center"/>
              <w:rPr>
                <w:color w:val="000000"/>
                <w:sz w:val="18"/>
                <w:szCs w:val="18"/>
              </w:rPr>
            </w:pPr>
            <w:r w:rsidRPr="008C7115">
              <w:rPr>
                <w:color w:val="000000"/>
                <w:sz w:val="18"/>
                <w:szCs w:val="18"/>
              </w:rPr>
              <w:t>M</w:t>
            </w:r>
          </w:p>
        </w:tc>
      </w:tr>
      <w:tr w:rsidR="00D72A57" w:rsidRPr="00D900C1" w14:paraId="332EF7F7" w14:textId="77777777" w:rsidTr="00977327">
        <w:tc>
          <w:tcPr>
            <w:tcW w:w="3227" w:type="dxa"/>
          </w:tcPr>
          <w:p w14:paraId="29A52ECE"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&lt;headerID&gt;</w:t>
            </w:r>
          </w:p>
        </w:tc>
        <w:tc>
          <w:tcPr>
            <w:tcW w:w="5812" w:type="dxa"/>
          </w:tcPr>
          <w:p w14:paraId="4101684E" w14:textId="77777777" w:rsidR="00D72A57" w:rsidRDefault="00D72A57" w:rsidP="00977327">
            <w:pPr>
              <w:tabs>
                <w:tab w:val="left" w:pos="465"/>
              </w:tabs>
              <w:spacing w:after="0"/>
              <w:rPr>
                <w:color w:val="000000"/>
                <w:sz w:val="18"/>
                <w:szCs w:val="18"/>
              </w:rPr>
            </w:pPr>
            <w:r w:rsidRPr="008C7115">
              <w:rPr>
                <w:color w:val="000000"/>
                <w:sz w:val="18"/>
                <w:szCs w:val="18"/>
              </w:rPr>
              <w:t>Versionsnummer des nationalen Moduls Natparas3</w:t>
            </w:r>
          </w:p>
          <w:p w14:paraId="6E0B5F82" w14:textId="77777777" w:rsidR="00D72A57" w:rsidRDefault="00D72A57" w:rsidP="00977327">
            <w:pPr>
              <w:tabs>
                <w:tab w:val="left" w:pos="465"/>
              </w:tabs>
              <w:spacing w:after="0"/>
              <w:rPr>
                <w:color w:val="000000"/>
                <w:sz w:val="18"/>
                <w:szCs w:val="18"/>
              </w:rPr>
            </w:pPr>
          </w:p>
          <w:p w14:paraId="455C0300"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75EBEBBE" w14:textId="77777777" w:rsidR="00D72A57" w:rsidRDefault="00D72A57" w:rsidP="00977327">
            <w:pPr>
              <w:spacing w:after="0"/>
              <w:rPr>
                <w:color w:val="000000"/>
                <w:sz w:val="18"/>
                <w:szCs w:val="18"/>
              </w:rPr>
            </w:pPr>
          </w:p>
          <w:p w14:paraId="76BFC292" w14:textId="77777777" w:rsidR="00D72A57" w:rsidRDefault="00D72A57" w:rsidP="00977327">
            <w:pPr>
              <w:spacing w:after="0"/>
              <w:rPr>
                <w:color w:val="000000"/>
                <w:sz w:val="18"/>
                <w:szCs w:val="18"/>
              </w:rPr>
            </w:pPr>
            <w:r>
              <w:rPr>
                <w:color w:val="000000"/>
                <w:sz w:val="18"/>
                <w:szCs w:val="18"/>
              </w:rPr>
              <w:t>ETSI-Version.TR-Ausgabe.Nr</w:t>
            </w:r>
          </w:p>
          <w:p w14:paraId="3598401E" w14:textId="77777777" w:rsidR="00D72A57" w:rsidRDefault="00D72A57" w:rsidP="00977327">
            <w:pPr>
              <w:spacing w:after="0"/>
              <w:rPr>
                <w:color w:val="000000"/>
                <w:sz w:val="18"/>
                <w:szCs w:val="18"/>
              </w:rPr>
            </w:pPr>
          </w:p>
          <w:p w14:paraId="2CE09A16" w14:textId="77777777" w:rsidR="00D72A57" w:rsidRDefault="00D72A57" w:rsidP="00977327">
            <w:pPr>
              <w:spacing w:after="0"/>
              <w:rPr>
                <w:color w:val="000000"/>
                <w:sz w:val="18"/>
                <w:szCs w:val="18"/>
              </w:rPr>
            </w:pPr>
            <w:r>
              <w:rPr>
                <w:color w:val="000000"/>
                <w:sz w:val="18"/>
                <w:szCs w:val="18"/>
              </w:rPr>
              <w:t xml:space="preserve">wobei </w:t>
            </w:r>
          </w:p>
          <w:p w14:paraId="3F841A01"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ETSI-Version: </w:t>
            </w:r>
            <w:r>
              <w:rPr>
                <w:color w:val="000000"/>
                <w:sz w:val="18"/>
                <w:szCs w:val="18"/>
              </w:rPr>
              <w:tab/>
              <w:t>8 Zeichen,</w:t>
            </w:r>
          </w:p>
          <w:p w14:paraId="49E6744D"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TR-Ausgabe: </w:t>
            </w:r>
            <w:r>
              <w:rPr>
                <w:color w:val="000000"/>
                <w:sz w:val="18"/>
                <w:szCs w:val="18"/>
              </w:rPr>
              <w:tab/>
            </w:r>
            <w:r>
              <w:rPr>
                <w:color w:val="000000"/>
                <w:sz w:val="18"/>
                <w:szCs w:val="18"/>
              </w:rPr>
              <w:tab/>
              <w:t>4 Zeichen</w:t>
            </w:r>
          </w:p>
          <w:p w14:paraId="290882F1"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469430A4" w14:textId="77777777" w:rsidR="00D72A57" w:rsidRDefault="00D72A57" w:rsidP="00977327">
            <w:pPr>
              <w:spacing w:after="0"/>
              <w:rPr>
                <w:color w:val="000000"/>
                <w:sz w:val="18"/>
                <w:szCs w:val="18"/>
              </w:rPr>
            </w:pPr>
          </w:p>
          <w:p w14:paraId="3E1ADC4B" w14:textId="75830F34" w:rsidR="00D72A57" w:rsidRDefault="00D72A57" w:rsidP="00977327">
            <w:pPr>
              <w:spacing w:after="0"/>
              <w:rPr>
                <w:color w:val="000000"/>
                <w:sz w:val="18"/>
                <w:szCs w:val="18"/>
              </w:rPr>
            </w:pPr>
            <w:r>
              <w:rPr>
                <w:color w:val="000000"/>
                <w:sz w:val="18"/>
                <w:szCs w:val="18"/>
              </w:rPr>
              <w:t>Beispiel: 01.</w:t>
            </w:r>
            <w:r w:rsidR="00BE3347">
              <w:rPr>
                <w:color w:val="000000"/>
                <w:sz w:val="18"/>
                <w:szCs w:val="18"/>
              </w:rPr>
              <w:t>2</w:t>
            </w:r>
            <w:r w:rsidR="00E641A2">
              <w:rPr>
                <w:color w:val="000000"/>
                <w:sz w:val="18"/>
                <w:szCs w:val="18"/>
              </w:rPr>
              <w:t>6</w:t>
            </w:r>
            <w:r>
              <w:rPr>
                <w:color w:val="000000"/>
                <w:sz w:val="18"/>
                <w:szCs w:val="18"/>
              </w:rPr>
              <w:t>.01.07.</w:t>
            </w:r>
            <w:r w:rsidR="00BE3347">
              <w:rPr>
                <w:color w:val="000000"/>
                <w:sz w:val="18"/>
                <w:szCs w:val="18"/>
              </w:rPr>
              <w:t>2</w:t>
            </w:r>
            <w:r>
              <w:rPr>
                <w:color w:val="000000"/>
                <w:sz w:val="18"/>
                <w:szCs w:val="18"/>
              </w:rPr>
              <w:t>.01 bedeutet:</w:t>
            </w:r>
          </w:p>
          <w:p w14:paraId="2782057C" w14:textId="77777777" w:rsidR="00D72A57"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14:paraId="02919978" w14:textId="77777777" w:rsidTr="00977327">
              <w:tc>
                <w:tcPr>
                  <w:tcW w:w="1446" w:type="dxa"/>
                </w:tcPr>
                <w:p w14:paraId="42193087" w14:textId="3FEB23B8" w:rsidR="00D72A57" w:rsidRPr="00C02C94" w:rsidRDefault="00D72A57" w:rsidP="00E641A2">
                  <w:pPr>
                    <w:spacing w:after="0"/>
                    <w:rPr>
                      <w:b/>
                      <w:color w:val="000000"/>
                      <w:sz w:val="18"/>
                      <w:szCs w:val="18"/>
                    </w:rPr>
                  </w:pPr>
                  <w:r w:rsidRPr="00C02C94">
                    <w:rPr>
                      <w:b/>
                      <w:color w:val="000000"/>
                      <w:sz w:val="18"/>
                      <w:szCs w:val="18"/>
                    </w:rPr>
                    <w:t>01.</w:t>
                  </w:r>
                  <w:r w:rsidR="00BE3347">
                    <w:rPr>
                      <w:b/>
                      <w:color w:val="000000"/>
                      <w:sz w:val="18"/>
                      <w:szCs w:val="18"/>
                    </w:rPr>
                    <w:t>2</w:t>
                  </w:r>
                  <w:r w:rsidR="00E641A2">
                    <w:rPr>
                      <w:b/>
                      <w:color w:val="000000"/>
                      <w:sz w:val="18"/>
                      <w:szCs w:val="18"/>
                    </w:rPr>
                    <w:t>6</w:t>
                  </w:r>
                  <w:r w:rsidRPr="00C02C94">
                    <w:rPr>
                      <w:b/>
                      <w:color w:val="000000"/>
                      <w:sz w:val="18"/>
                      <w:szCs w:val="18"/>
                    </w:rPr>
                    <w:t>.01</w:t>
                  </w:r>
                </w:p>
              </w:tc>
              <w:tc>
                <w:tcPr>
                  <w:tcW w:w="1418" w:type="dxa"/>
                </w:tcPr>
                <w:p w14:paraId="5B6773A6" w14:textId="3AC61DFD" w:rsidR="00D72A57" w:rsidRPr="00C02C94" w:rsidRDefault="00D72A57" w:rsidP="00BE3347">
                  <w:pPr>
                    <w:spacing w:after="0"/>
                    <w:rPr>
                      <w:b/>
                      <w:color w:val="000000"/>
                      <w:sz w:val="18"/>
                      <w:szCs w:val="18"/>
                    </w:rPr>
                  </w:pPr>
                  <w:r w:rsidRPr="00C02C94">
                    <w:rPr>
                      <w:b/>
                      <w:color w:val="000000"/>
                      <w:sz w:val="18"/>
                      <w:szCs w:val="18"/>
                    </w:rPr>
                    <w:t>07.</w:t>
                  </w:r>
                  <w:r w:rsidR="00BE3347">
                    <w:rPr>
                      <w:b/>
                      <w:color w:val="000000"/>
                      <w:sz w:val="18"/>
                      <w:szCs w:val="18"/>
                    </w:rPr>
                    <w:t>2</w:t>
                  </w:r>
                </w:p>
              </w:tc>
              <w:tc>
                <w:tcPr>
                  <w:tcW w:w="3637" w:type="dxa"/>
                </w:tcPr>
                <w:p w14:paraId="2ACC8185" w14:textId="77777777" w:rsidR="00D72A57" w:rsidRPr="00C02C94" w:rsidRDefault="00D72A57" w:rsidP="00977327">
                  <w:pPr>
                    <w:spacing w:after="0"/>
                    <w:rPr>
                      <w:b/>
                      <w:color w:val="000000"/>
                      <w:sz w:val="18"/>
                      <w:szCs w:val="18"/>
                    </w:rPr>
                  </w:pPr>
                  <w:r w:rsidRPr="00C02C94">
                    <w:rPr>
                      <w:b/>
                      <w:color w:val="000000"/>
                      <w:sz w:val="18"/>
                      <w:szCs w:val="18"/>
                    </w:rPr>
                    <w:t>01</w:t>
                  </w:r>
                </w:p>
              </w:tc>
            </w:tr>
            <w:tr w:rsidR="00D72A57" w14:paraId="451E7716" w14:textId="77777777" w:rsidTr="00977327">
              <w:trPr>
                <w:trHeight w:val="628"/>
              </w:trPr>
              <w:tc>
                <w:tcPr>
                  <w:tcW w:w="1446" w:type="dxa"/>
                </w:tcPr>
                <w:p w14:paraId="26B95561" w14:textId="5D794C13" w:rsidR="00D72A57" w:rsidRPr="00C02C94" w:rsidRDefault="00D72A57" w:rsidP="00E641A2">
                  <w:pPr>
                    <w:spacing w:after="0"/>
                    <w:rPr>
                      <w:color w:val="000000"/>
                      <w:sz w:val="16"/>
                      <w:szCs w:val="16"/>
                    </w:rPr>
                  </w:pPr>
                  <w:r>
                    <w:rPr>
                      <w:color w:val="000000"/>
                      <w:sz w:val="16"/>
                      <w:szCs w:val="16"/>
                    </w:rPr>
                    <w:t>ETSI TS 102 657 Versionsnr 01.</w:t>
                  </w:r>
                  <w:r w:rsidR="00BE3347">
                    <w:rPr>
                      <w:color w:val="000000"/>
                      <w:sz w:val="16"/>
                      <w:szCs w:val="16"/>
                    </w:rPr>
                    <w:t>2</w:t>
                  </w:r>
                  <w:r w:rsidR="00E641A2">
                    <w:rPr>
                      <w:color w:val="000000"/>
                      <w:sz w:val="16"/>
                      <w:szCs w:val="16"/>
                    </w:rPr>
                    <w:t>6</w:t>
                  </w:r>
                  <w:r>
                    <w:rPr>
                      <w:color w:val="000000"/>
                      <w:sz w:val="16"/>
                      <w:szCs w:val="16"/>
                    </w:rPr>
                    <w:t>.01</w:t>
                  </w:r>
                </w:p>
              </w:tc>
              <w:tc>
                <w:tcPr>
                  <w:tcW w:w="1418" w:type="dxa"/>
                </w:tcPr>
                <w:p w14:paraId="2F0D3A57" w14:textId="11685497" w:rsidR="00D72A57" w:rsidRPr="00C02C94" w:rsidRDefault="00D72A57" w:rsidP="00BE3347">
                  <w:pPr>
                    <w:spacing w:after="0"/>
                    <w:rPr>
                      <w:color w:val="000000"/>
                      <w:sz w:val="16"/>
                      <w:szCs w:val="16"/>
                    </w:rPr>
                  </w:pPr>
                  <w:r w:rsidRPr="00C02C94">
                    <w:rPr>
                      <w:color w:val="000000"/>
                      <w:sz w:val="16"/>
                      <w:szCs w:val="16"/>
                    </w:rPr>
                    <w:t>relevante TR TKÜV-Ausgabe</w:t>
                  </w:r>
                  <w:r>
                    <w:rPr>
                      <w:color w:val="000000"/>
                      <w:sz w:val="16"/>
                      <w:szCs w:val="16"/>
                    </w:rPr>
                    <w:t xml:space="preserve"> 7.</w:t>
                  </w:r>
                  <w:r w:rsidR="00BE3347">
                    <w:rPr>
                      <w:color w:val="000000"/>
                      <w:sz w:val="16"/>
                      <w:szCs w:val="16"/>
                    </w:rPr>
                    <w:t>2</w:t>
                  </w:r>
                </w:p>
              </w:tc>
              <w:tc>
                <w:tcPr>
                  <w:tcW w:w="3637" w:type="dxa"/>
                </w:tcPr>
                <w:p w14:paraId="2983ECC1" w14:textId="77777777" w:rsidR="00D72A57" w:rsidRPr="00C02C94" w:rsidRDefault="00D72A57" w:rsidP="00977327">
                  <w:pPr>
                    <w:spacing w:after="0"/>
                    <w:rPr>
                      <w:color w:val="000000"/>
                      <w:sz w:val="16"/>
                      <w:szCs w:val="16"/>
                    </w:rPr>
                  </w:pPr>
                  <w:r w:rsidRPr="00C02C94">
                    <w:rPr>
                      <w:color w:val="000000"/>
                      <w:sz w:val="16"/>
                      <w:szCs w:val="16"/>
                    </w:rPr>
                    <w:t xml:space="preserve">fortlaufende Nummerierung </w:t>
                  </w:r>
                  <w:r>
                    <w:rPr>
                      <w:color w:val="000000"/>
                      <w:sz w:val="16"/>
                      <w:szCs w:val="16"/>
                    </w:rPr>
                    <w:t>für die</w:t>
                  </w:r>
                  <w:r>
                    <w:rPr>
                      <w:color w:val="000000"/>
                      <w:sz w:val="16"/>
                      <w:szCs w:val="16"/>
                    </w:rPr>
                    <w:br/>
                    <w:t>NatParas-Version</w:t>
                  </w:r>
                </w:p>
              </w:tc>
            </w:tr>
          </w:tbl>
          <w:p w14:paraId="3CCB7211" w14:textId="77777777" w:rsidR="00D72A57" w:rsidRPr="008C7115" w:rsidRDefault="00D72A57" w:rsidP="00977327">
            <w:pPr>
              <w:tabs>
                <w:tab w:val="left" w:pos="465"/>
              </w:tabs>
              <w:spacing w:after="0"/>
              <w:rPr>
                <w:color w:val="000000"/>
                <w:sz w:val="18"/>
                <w:szCs w:val="18"/>
              </w:rPr>
            </w:pPr>
          </w:p>
        </w:tc>
        <w:tc>
          <w:tcPr>
            <w:tcW w:w="742" w:type="dxa"/>
          </w:tcPr>
          <w:p w14:paraId="63E3BF4E" w14:textId="77777777" w:rsidR="00D72A57" w:rsidRPr="008C7115" w:rsidRDefault="00D72A57" w:rsidP="00977327">
            <w:pPr>
              <w:spacing w:after="0"/>
              <w:jc w:val="center"/>
              <w:rPr>
                <w:color w:val="000000"/>
                <w:sz w:val="18"/>
                <w:szCs w:val="18"/>
              </w:rPr>
            </w:pPr>
            <w:r w:rsidRPr="008C7115">
              <w:rPr>
                <w:color w:val="000000"/>
                <w:sz w:val="18"/>
                <w:szCs w:val="18"/>
              </w:rPr>
              <w:t>M</w:t>
            </w:r>
          </w:p>
        </w:tc>
      </w:tr>
      <w:tr w:rsidR="00D72A57" w:rsidRPr="008C7115" w14:paraId="79AA3091" w14:textId="77777777" w:rsidTr="00977327">
        <w:tc>
          <w:tcPr>
            <w:tcW w:w="3227" w:type="dxa"/>
          </w:tcPr>
          <w:p w14:paraId="2BEB9666"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&lt;pIN&gt;</w:t>
            </w:r>
          </w:p>
        </w:tc>
        <w:tc>
          <w:tcPr>
            <w:tcW w:w="5812" w:type="dxa"/>
          </w:tcPr>
          <w:p w14:paraId="07F58E77" w14:textId="77777777" w:rsidR="00D72A57" w:rsidRPr="008C7115" w:rsidRDefault="00D72A57" w:rsidP="00977327">
            <w:pPr>
              <w:tabs>
                <w:tab w:val="left" w:pos="465"/>
              </w:tabs>
              <w:spacing w:after="0"/>
              <w:rPr>
                <w:color w:val="000000"/>
                <w:sz w:val="18"/>
                <w:szCs w:val="18"/>
              </w:rPr>
            </w:pPr>
            <w:r w:rsidRPr="008C7115">
              <w:rPr>
                <w:color w:val="000000"/>
                <w:sz w:val="18"/>
                <w:szCs w:val="18"/>
              </w:rPr>
              <w:t>PIN der abgefragten Kennung</w:t>
            </w:r>
          </w:p>
        </w:tc>
        <w:tc>
          <w:tcPr>
            <w:tcW w:w="742" w:type="dxa"/>
          </w:tcPr>
          <w:p w14:paraId="726722AD" w14:textId="77777777" w:rsidR="00D72A57" w:rsidRPr="007440EA" w:rsidRDefault="00D72A57" w:rsidP="00977327">
            <w:pPr>
              <w:spacing w:after="0"/>
              <w:jc w:val="center"/>
              <w:rPr>
                <w:color w:val="000000"/>
                <w:sz w:val="18"/>
                <w:szCs w:val="18"/>
              </w:rPr>
            </w:pPr>
            <w:r w:rsidRPr="007440EA">
              <w:rPr>
                <w:color w:val="000000"/>
                <w:sz w:val="18"/>
                <w:szCs w:val="18"/>
              </w:rPr>
              <w:t>C</w:t>
            </w:r>
          </w:p>
        </w:tc>
      </w:tr>
      <w:tr w:rsidR="00D72A57" w:rsidRPr="0042420A" w14:paraId="4424E2B5" w14:textId="77777777" w:rsidTr="00977327">
        <w:tc>
          <w:tcPr>
            <w:tcW w:w="3227" w:type="dxa"/>
          </w:tcPr>
          <w:p w14:paraId="11163645"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&lt;other&gt;</w:t>
            </w:r>
          </w:p>
        </w:tc>
        <w:tc>
          <w:tcPr>
            <w:tcW w:w="5812" w:type="dxa"/>
          </w:tcPr>
          <w:p w14:paraId="1C2CB7D4" w14:textId="77777777" w:rsidR="00D72A57" w:rsidRPr="008C7115" w:rsidRDefault="00D72A57" w:rsidP="00977327">
            <w:pPr>
              <w:spacing w:after="0"/>
              <w:rPr>
                <w:color w:val="000000"/>
                <w:sz w:val="18"/>
                <w:szCs w:val="18"/>
              </w:rPr>
            </w:pPr>
            <w:r w:rsidRPr="008C7115">
              <w:rPr>
                <w:color w:val="000000"/>
                <w:sz w:val="18"/>
                <w:szCs w:val="18"/>
              </w:rPr>
              <w:t xml:space="preserve">Freitext zur Beauskunftung weiterer Abfragen entsprechend dem Parameter &lt;other&gt; im </w:t>
            </w:r>
            <w:r w:rsidRPr="008C7115">
              <w:rPr>
                <w:rFonts w:cs="Arial"/>
                <w:i/>
                <w:color w:val="000000"/>
                <w:sz w:val="18"/>
                <w:szCs w:val="18"/>
              </w:rPr>
              <w:t>subscriberDataRequest</w:t>
            </w:r>
          </w:p>
        </w:tc>
        <w:tc>
          <w:tcPr>
            <w:tcW w:w="742" w:type="dxa"/>
          </w:tcPr>
          <w:p w14:paraId="7A9513C8" w14:textId="77777777" w:rsidR="00D72A57" w:rsidRDefault="00D72A57" w:rsidP="00977327">
            <w:pPr>
              <w:spacing w:after="0"/>
              <w:jc w:val="center"/>
              <w:rPr>
                <w:color w:val="000000"/>
                <w:sz w:val="18"/>
                <w:szCs w:val="18"/>
              </w:rPr>
            </w:pPr>
            <w:r w:rsidRPr="008C7115">
              <w:rPr>
                <w:color w:val="000000"/>
                <w:sz w:val="18"/>
                <w:szCs w:val="18"/>
              </w:rPr>
              <w:t>C</w:t>
            </w:r>
          </w:p>
        </w:tc>
      </w:tr>
    </w:tbl>
    <w:p w14:paraId="561A07C1" w14:textId="77777777" w:rsidR="00D72A57" w:rsidRDefault="00D72A57" w:rsidP="00D72A57">
      <w:pPr>
        <w:rPr>
          <w:rFonts w:cs="Arial"/>
          <w:b/>
          <w:color w:val="000000"/>
        </w:rPr>
      </w:pPr>
    </w:p>
    <w:p w14:paraId="3FA85453" w14:textId="77777777" w:rsidR="00D72A57" w:rsidRPr="001366A6" w:rsidRDefault="00D72A57" w:rsidP="00D72A57">
      <w:pPr>
        <w:rPr>
          <w:rFonts w:cs="Arial"/>
          <w:color w:val="000000"/>
        </w:rPr>
      </w:pPr>
      <w:r w:rsidRPr="001366A6">
        <w:rPr>
          <w:rFonts w:cs="Arial"/>
          <w:color w:val="000000"/>
        </w:rPr>
        <w:t>Der nachfolgend</w:t>
      </w:r>
      <w:r>
        <w:rPr>
          <w:rFonts w:cs="Arial"/>
          <w:color w:val="000000"/>
        </w:rPr>
        <w:t>e</w:t>
      </w:r>
      <w:r w:rsidRPr="001366A6">
        <w:rPr>
          <w:rFonts w:cs="Arial"/>
          <w:color w:val="000000"/>
        </w:rPr>
        <w:t xml:space="preserve"> Auszug der </w:t>
      </w:r>
      <w:r>
        <w:rPr>
          <w:rFonts w:cs="Arial"/>
          <w:color w:val="000000"/>
        </w:rPr>
        <w:t>E</w:t>
      </w:r>
      <w:r w:rsidRPr="001366A6">
        <w:rPr>
          <w:rFonts w:cs="Arial"/>
          <w:color w:val="000000"/>
        </w:rPr>
        <w:t xml:space="preserve">TSI-XSD zeigt die Struktur </w:t>
      </w:r>
      <w:r>
        <w:rPr>
          <w:rFonts w:cs="Arial"/>
          <w:color w:val="000000"/>
        </w:rPr>
        <w:t xml:space="preserve">des Parameters </w:t>
      </w:r>
      <w:r w:rsidRPr="00C36A5E">
        <w:rPr>
          <w:i/>
          <w:color w:val="000000"/>
        </w:rPr>
        <w:t>TelephonySubscriber</w:t>
      </w:r>
      <w:r>
        <w:rPr>
          <w:i/>
          <w:color w:val="000000"/>
        </w:rPr>
        <w:t xml:space="preserve"> </w:t>
      </w:r>
      <w:r>
        <w:rPr>
          <w:color w:val="000000"/>
        </w:rPr>
        <w:t>mit verschiedenen Möglichkeiten der Beauskunftung von Bestandsdaten.</w:t>
      </w:r>
    </w:p>
    <w:p w14:paraId="37B7CC7E"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bCs/>
          <w:sz w:val="18"/>
          <w:szCs w:val="18"/>
          <w:lang w:val="en-GB" w:eastAsia="en-GB"/>
        </w:rPr>
        <w:t xml:space="preserve">TelephonySubscriber </w:t>
      </w:r>
      <w:r w:rsidRPr="005A55AD">
        <w:rPr>
          <w:rFonts w:ascii="Courier New" w:hAnsi="Courier New" w:cs="Courier New"/>
          <w:sz w:val="18"/>
          <w:szCs w:val="18"/>
          <w:lang w:val="en-GB" w:eastAsia="en-GB"/>
        </w:rPr>
        <w:t>::= SEQUENCE</w:t>
      </w:r>
    </w:p>
    <w:p w14:paraId="212CDD89"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513B897D"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subscriberID</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[1] TelephonySubscriberId OPTIONAL,</w:t>
      </w:r>
    </w:p>
    <w:p w14:paraId="74166D81"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unique identifier for this subscriber, e.g. account number</w:t>
      </w:r>
    </w:p>
    <w:p w14:paraId="1B73D9B0"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genericSubscriberInfo</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[2] GenericSubscriberInfo OPTIONAL,</w:t>
      </w:r>
    </w:p>
    <w:p w14:paraId="4672F719"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generic personal information about this subscriber</w:t>
      </w:r>
    </w:p>
    <w:p w14:paraId="437E62D5"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62A25CAB"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subscribedTelephonyServices</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[4] SEQUENCE OF SubscribedTelephonyServices OPTIONAL,</w:t>
      </w:r>
    </w:p>
    <w:p w14:paraId="09C9FD6B"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a subscriber (or account) may have more than one service listed against them</w:t>
      </w:r>
    </w:p>
    <w:p w14:paraId="250B9790"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t>...,</w:t>
      </w:r>
    </w:p>
    <w:p w14:paraId="48C230CD"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sz w:val="18"/>
          <w:szCs w:val="18"/>
          <w:lang w:val="en-GB" w:eastAsia="en-GB"/>
        </w:rPr>
        <w:tab/>
        <w:t>nationalTelephonySubscriberInfo</w:t>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[5] NationalTelephonySubscriberInfo OPTIONAL</w:t>
      </w:r>
    </w:p>
    <w:p w14:paraId="5CD6F8DF"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xml:space="preserve">-- To be defined on a national basis </w:t>
      </w:r>
    </w:p>
    <w:p w14:paraId="3E165908"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Only to be used in case the present document cannot fulfil the national requirements</w:t>
      </w:r>
    </w:p>
    <w:p w14:paraId="7A624F76"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288F4D9E" w14:textId="77777777" w:rsidR="00D72A57"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p>
    <w:p w14:paraId="1CA16185"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p>
    <w:p w14:paraId="7626EADA"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bCs/>
          <w:sz w:val="18"/>
          <w:szCs w:val="18"/>
          <w:lang w:val="en-GB" w:eastAsia="en-GB"/>
        </w:rPr>
        <w:t xml:space="preserve">SubscribedTelephonyServices </w:t>
      </w:r>
      <w:r w:rsidRPr="005A55AD">
        <w:rPr>
          <w:rFonts w:ascii="Courier New" w:hAnsi="Courier New" w:cs="Courier New"/>
          <w:sz w:val="18"/>
          <w:szCs w:val="18"/>
          <w:lang w:val="en-GB" w:eastAsia="en-GB"/>
        </w:rPr>
        <w:t>::= SEQUENCE</w:t>
      </w:r>
    </w:p>
    <w:p w14:paraId="4E0CAE99"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5792F1BB"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3B507E15"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lastRenderedPageBreak/>
        <w:tab/>
      </w:r>
      <w:r w:rsidRPr="005A55AD">
        <w:rPr>
          <w:rFonts w:ascii="Courier New" w:hAnsi="Courier New" w:cs="Courier New"/>
          <w:b/>
          <w:bCs/>
          <w:sz w:val="18"/>
          <w:szCs w:val="18"/>
          <w:lang w:val="en-GB" w:eastAsia="en-GB"/>
        </w:rPr>
        <w:t>timeSpan</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[3] TimeSpan OPTIONAL,</w:t>
      </w:r>
    </w:p>
    <w:p w14:paraId="1A01BBBB"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Start and end data, if applicable, of the subscription</w:t>
      </w:r>
    </w:p>
    <w:p w14:paraId="4F8BAF14"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registeredNumbers</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[4] SEQUENCE OF PartyNumber OPTIONAL,</w:t>
      </w:r>
    </w:p>
    <w:p w14:paraId="3CC86A4F"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The set of telephone numbers registered for this service</w:t>
      </w:r>
    </w:p>
    <w:p w14:paraId="6FA31C95"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5F8C6FB2"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iMSI</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[9] IMSI OPTIONAL,</w:t>
      </w:r>
    </w:p>
    <w:p w14:paraId="29A5EB56"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sz w:val="18"/>
          <w:szCs w:val="18"/>
          <w:lang w:val="en-GB" w:eastAsia="en-GB"/>
        </w:rPr>
        <w:tab/>
        <w:t>pUKCode</w:t>
      </w:r>
      <w:r w:rsidRPr="005A55AD">
        <w:rPr>
          <w:rFonts w:ascii="Courier New" w:hAnsi="Courier New" w:cs="Courier New"/>
          <w:b/>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[13] UTF8String OPTIONAL,</w:t>
      </w:r>
    </w:p>
    <w:p w14:paraId="5D421CC1"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pUK2Code</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[14] UTF8String OPTIONAL,</w:t>
      </w:r>
    </w:p>
    <w:p w14:paraId="4C560223"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iMEI</w:t>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sz w:val="18"/>
          <w:szCs w:val="18"/>
          <w:lang w:val="en-GB" w:eastAsia="en-GB"/>
        </w:rPr>
        <w:t>[15] SEQUENCE OF IMEI OPTIONAL,</w:t>
      </w:r>
    </w:p>
    <w:p w14:paraId="1A9CD361"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sz w:val="18"/>
          <w:szCs w:val="18"/>
          <w:lang w:val="en-GB" w:eastAsia="en-GB"/>
        </w:rPr>
        <w:tab/>
        <w:t>nationalTelephonySubscriptionInfo</w:t>
      </w:r>
      <w:r w:rsidRPr="005A55AD">
        <w:rPr>
          <w:rFonts w:ascii="Courier New" w:hAnsi="Courier New" w:cs="Courier New"/>
          <w:sz w:val="18"/>
          <w:szCs w:val="18"/>
          <w:lang w:val="en-GB" w:eastAsia="en-GB"/>
        </w:rPr>
        <w:tab/>
        <w:t xml:space="preserve">[16] NationalTelephonySubscriptionInfo OPTIONAL, </w:t>
      </w:r>
    </w:p>
    <w:p w14:paraId="0D6601D7"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xml:space="preserve">-- To be defined on a national basis </w:t>
      </w:r>
    </w:p>
    <w:p w14:paraId="1D61412A"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Only to be used in case the present document cannot fulfil the national requirements</w:t>
      </w:r>
    </w:p>
    <w:p w14:paraId="370DBA9B"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eastAsia="en-GB"/>
        </w:rPr>
        <w:t>paymentDetails</w:t>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t>[17] PaymentDetails OPTIONAL</w:t>
      </w:r>
    </w:p>
    <w:p w14:paraId="24BC97B0"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r w:rsidRPr="005A55AD">
        <w:rPr>
          <w:rFonts w:ascii="Courier New" w:hAnsi="Courier New" w:cs="Courier New"/>
          <w:sz w:val="18"/>
          <w:szCs w:val="18"/>
          <w:lang w:eastAsia="en-GB"/>
        </w:rPr>
        <w:t>}</w:t>
      </w:r>
    </w:p>
    <w:p w14:paraId="72140A6F" w14:textId="77777777" w:rsidR="00D72A57" w:rsidRPr="00037730" w:rsidRDefault="00D72A57" w:rsidP="00D72A57">
      <w:pPr>
        <w:spacing w:after="0"/>
        <w:rPr>
          <w:sz w:val="10"/>
          <w:szCs w:val="10"/>
        </w:rPr>
      </w:pPr>
    </w:p>
    <w:p w14:paraId="05E139D1" w14:textId="77777777" w:rsidR="00D72A57" w:rsidRPr="005A55AD" w:rsidRDefault="00D72A57" w:rsidP="00D72A57">
      <w:pPr>
        <w:spacing w:after="0"/>
        <w:rPr>
          <w:color w:val="000000"/>
          <w:sz w:val="18"/>
          <w:szCs w:val="18"/>
        </w:rPr>
      </w:pPr>
      <w:r>
        <w:rPr>
          <w:sz w:val="18"/>
          <w:szCs w:val="18"/>
        </w:rPr>
        <w:t>Auszug aus der ETSI-XSD TS 102 657</w:t>
      </w:r>
    </w:p>
    <w:p w14:paraId="2C73B336" w14:textId="77777777" w:rsidR="00D72A57" w:rsidRPr="002369DA" w:rsidRDefault="00D72A57" w:rsidP="00D72A57">
      <w:pPr>
        <w:rPr>
          <w:rFonts w:cs="Arial"/>
          <w:color w:val="000000"/>
        </w:rPr>
      </w:pPr>
    </w:p>
    <w:p w14:paraId="6DAEDF81" w14:textId="6A81D69B" w:rsidR="00D72A57" w:rsidRDefault="00D72A57" w:rsidP="005436B1">
      <w:pPr>
        <w:pStyle w:val="berschrift4"/>
      </w:pPr>
      <w:r>
        <w:t>3.3.2.7</w:t>
      </w:r>
      <w:r w:rsidR="00D56BD2">
        <w:tab/>
      </w:r>
      <w:r w:rsidRPr="004A1E00">
        <w:t>Kennzeichnung der Datensätze nach Datenherkunft</w:t>
      </w:r>
    </w:p>
    <w:p w14:paraId="68C13D3D" w14:textId="1F921612" w:rsidR="00D72A57" w:rsidRDefault="00D72A57" w:rsidP="00D72A57">
      <w:pPr>
        <w:rPr>
          <w:color w:val="000000"/>
        </w:rPr>
      </w:pPr>
      <w:r>
        <w:rPr>
          <w:color w:val="000000"/>
        </w:rPr>
        <w:t xml:space="preserve">Im Parameter </w:t>
      </w:r>
      <w:r w:rsidRPr="006F174D">
        <w:rPr>
          <w:i/>
          <w:color w:val="000000"/>
        </w:rPr>
        <w:t>NationalRecordPayload</w:t>
      </w:r>
      <w:r>
        <w:rPr>
          <w:color w:val="000000"/>
        </w:rPr>
        <w:t xml:space="preserve"> muss für jeden Datensatz eine Auswahl getroffen werden, ob die Daten nach § 96 oder §113b TKG beauskunftet werden. Gleichermaßen wird hierdurch die Verpflichtung nach § 113c Abs. 3 Satz 2 TKG erfüllt.</w:t>
      </w:r>
    </w:p>
    <w:p w14:paraId="08955AC2" w14:textId="77777777" w:rsidR="00535E87" w:rsidRPr="00447E04" w:rsidRDefault="00535E8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C7115" w14:paraId="26E10A3D" w14:textId="77777777" w:rsidTr="00977327">
        <w:tc>
          <w:tcPr>
            <w:tcW w:w="9781" w:type="dxa"/>
            <w:gridSpan w:val="3"/>
            <w:tcBorders>
              <w:bottom w:val="nil"/>
            </w:tcBorders>
            <w:shd w:val="clear" w:color="auto" w:fill="E6E6E6"/>
          </w:tcPr>
          <w:p w14:paraId="58574438" w14:textId="47A0F0C1" w:rsidR="00D72A57" w:rsidRPr="008C7115" w:rsidRDefault="00D72A57" w:rsidP="00977327">
            <w:pPr>
              <w:spacing w:after="0"/>
              <w:rPr>
                <w:b/>
                <w:color w:val="000000"/>
                <w:sz w:val="18"/>
                <w:szCs w:val="18"/>
              </w:rPr>
            </w:pPr>
            <w:r w:rsidRPr="004A1E00">
              <w:rPr>
                <w:b/>
                <w:color w:val="000000"/>
                <w:sz w:val="18"/>
                <w:szCs w:val="18"/>
              </w:rPr>
              <w:t>NationalRecordPayload</w:t>
            </w:r>
          </w:p>
        </w:tc>
      </w:tr>
      <w:tr w:rsidR="00D72A57" w:rsidRPr="00D900C1" w14:paraId="7478FD83" w14:textId="77777777" w:rsidTr="00977327">
        <w:tc>
          <w:tcPr>
            <w:tcW w:w="3227" w:type="dxa"/>
            <w:tcBorders>
              <w:top w:val="nil"/>
            </w:tcBorders>
            <w:shd w:val="clear" w:color="auto" w:fill="E6E6E6"/>
          </w:tcPr>
          <w:p w14:paraId="22527D3C" w14:textId="77777777" w:rsidR="00D72A57" w:rsidRPr="008C7115" w:rsidRDefault="00D72A57" w:rsidP="0097732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519B2DAE" w14:textId="77777777" w:rsidR="00D72A57" w:rsidRPr="008C7115" w:rsidRDefault="00D72A57" w:rsidP="0097732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49343F9B" w14:textId="77777777" w:rsidR="00D72A57" w:rsidRPr="008C7115" w:rsidRDefault="00D72A57" w:rsidP="00977327">
            <w:pPr>
              <w:spacing w:after="0"/>
              <w:rPr>
                <w:color w:val="000000"/>
                <w:sz w:val="18"/>
                <w:szCs w:val="18"/>
              </w:rPr>
            </w:pPr>
            <w:r w:rsidRPr="008C7115">
              <w:rPr>
                <w:color w:val="000000"/>
                <w:sz w:val="18"/>
                <w:szCs w:val="18"/>
              </w:rPr>
              <w:t>M/C/O</w:t>
            </w:r>
          </w:p>
        </w:tc>
      </w:tr>
      <w:tr w:rsidR="00BE3347" w:rsidRPr="00D900C1" w14:paraId="230B46C4" w14:textId="77777777" w:rsidTr="00977327">
        <w:tc>
          <w:tcPr>
            <w:tcW w:w="3227" w:type="dxa"/>
          </w:tcPr>
          <w:p w14:paraId="4EFB5419" w14:textId="75CF4F46" w:rsidR="00BE3347" w:rsidRDefault="00BE3347" w:rsidP="00BE3347">
            <w:pPr>
              <w:spacing w:after="0"/>
              <w:rPr>
                <w:rFonts w:ascii="Courier New" w:hAnsi="Courier New" w:cs="Courier New"/>
                <w:color w:val="000000"/>
                <w:sz w:val="18"/>
                <w:szCs w:val="18"/>
              </w:rPr>
            </w:pPr>
            <w:r>
              <w:rPr>
                <w:rFonts w:ascii="Courier New" w:hAnsi="Courier New" w:cs="Courier New"/>
                <w:color w:val="000000"/>
                <w:sz w:val="18"/>
                <w:szCs w:val="18"/>
              </w:rPr>
              <w:t>&lt;countryCode&gt;</w:t>
            </w:r>
          </w:p>
        </w:tc>
        <w:tc>
          <w:tcPr>
            <w:tcW w:w="5812" w:type="dxa"/>
          </w:tcPr>
          <w:p w14:paraId="1AD61B5A" w14:textId="31C2AE86" w:rsidR="00BE3347" w:rsidRDefault="00BE3347" w:rsidP="00BE3347">
            <w:pPr>
              <w:spacing w:after="0"/>
              <w:rPr>
                <w:color w:val="000000"/>
                <w:sz w:val="18"/>
                <w:szCs w:val="18"/>
              </w:rPr>
            </w:pPr>
            <w:r>
              <w:rPr>
                <w:color w:val="000000"/>
                <w:sz w:val="18"/>
                <w:szCs w:val="18"/>
              </w:rPr>
              <w:t>Belegung „DE</w:t>
            </w:r>
            <w:r w:rsidR="006B6070">
              <w:rPr>
                <w:color w:val="000000"/>
                <w:sz w:val="18"/>
                <w:szCs w:val="18"/>
              </w:rPr>
              <w:t>“</w:t>
            </w:r>
          </w:p>
        </w:tc>
        <w:tc>
          <w:tcPr>
            <w:tcW w:w="742" w:type="dxa"/>
          </w:tcPr>
          <w:p w14:paraId="22E41521" w14:textId="6959F661" w:rsidR="00BE3347" w:rsidRPr="008C7115" w:rsidRDefault="00BE3347" w:rsidP="00BE3347">
            <w:pPr>
              <w:spacing w:after="0"/>
              <w:jc w:val="center"/>
              <w:rPr>
                <w:color w:val="000000"/>
                <w:sz w:val="18"/>
                <w:szCs w:val="18"/>
              </w:rPr>
            </w:pPr>
            <w:r>
              <w:rPr>
                <w:color w:val="000000"/>
                <w:sz w:val="18"/>
                <w:szCs w:val="18"/>
              </w:rPr>
              <w:t>M</w:t>
            </w:r>
          </w:p>
        </w:tc>
      </w:tr>
      <w:tr w:rsidR="00BE3347" w:rsidRPr="00D900C1" w14:paraId="097C6BB5" w14:textId="77777777" w:rsidTr="00977327">
        <w:tc>
          <w:tcPr>
            <w:tcW w:w="3227" w:type="dxa"/>
          </w:tcPr>
          <w:p w14:paraId="6C34C08A" w14:textId="7816526C" w:rsidR="00BE3347" w:rsidRDefault="00DF04A7" w:rsidP="00BE3347">
            <w:pPr>
              <w:spacing w:after="0"/>
              <w:rPr>
                <w:rFonts w:ascii="Courier New" w:hAnsi="Courier New" w:cs="Courier New"/>
                <w:color w:val="000000"/>
                <w:sz w:val="18"/>
                <w:szCs w:val="18"/>
              </w:rPr>
            </w:pPr>
            <w:r>
              <w:rPr>
                <w:rFonts w:ascii="Courier New" w:hAnsi="Courier New" w:cs="Courier New"/>
                <w:color w:val="000000"/>
                <w:sz w:val="18"/>
                <w:szCs w:val="18"/>
              </w:rPr>
              <w:t>&lt;</w:t>
            </w:r>
            <w:r w:rsidR="00BE3347">
              <w:rPr>
                <w:rFonts w:ascii="Courier New" w:hAnsi="Courier New" w:cs="Courier New"/>
                <w:color w:val="000000"/>
                <w:sz w:val="18"/>
                <w:szCs w:val="18"/>
              </w:rPr>
              <w:t>headerID</w:t>
            </w:r>
            <w:r>
              <w:rPr>
                <w:rFonts w:ascii="Courier New" w:hAnsi="Courier New" w:cs="Courier New"/>
                <w:color w:val="000000"/>
                <w:sz w:val="18"/>
                <w:szCs w:val="18"/>
              </w:rPr>
              <w:t>&gt;</w:t>
            </w:r>
          </w:p>
        </w:tc>
        <w:tc>
          <w:tcPr>
            <w:tcW w:w="5812" w:type="dxa"/>
          </w:tcPr>
          <w:p w14:paraId="3ECB693E" w14:textId="321740E0" w:rsidR="00BE3347" w:rsidRDefault="00BE3347" w:rsidP="00BE3347">
            <w:pPr>
              <w:spacing w:after="0"/>
              <w:rPr>
                <w:color w:val="000000"/>
                <w:sz w:val="18"/>
                <w:szCs w:val="18"/>
              </w:rPr>
            </w:pPr>
            <w:r>
              <w:rPr>
                <w:color w:val="000000"/>
                <w:sz w:val="18"/>
                <w:szCs w:val="18"/>
              </w:rPr>
              <w:t>Siehe auch Abschnitt. 3.2.2.1</w:t>
            </w:r>
          </w:p>
        </w:tc>
        <w:tc>
          <w:tcPr>
            <w:tcW w:w="742" w:type="dxa"/>
          </w:tcPr>
          <w:p w14:paraId="1C9133C9" w14:textId="4120B089" w:rsidR="00BE3347" w:rsidRPr="008C7115" w:rsidRDefault="00BE3347" w:rsidP="00BE3347">
            <w:pPr>
              <w:spacing w:after="0"/>
              <w:jc w:val="center"/>
              <w:rPr>
                <w:color w:val="000000"/>
                <w:sz w:val="18"/>
                <w:szCs w:val="18"/>
              </w:rPr>
            </w:pPr>
            <w:r>
              <w:rPr>
                <w:color w:val="000000"/>
                <w:sz w:val="18"/>
                <w:szCs w:val="18"/>
              </w:rPr>
              <w:t>M</w:t>
            </w:r>
          </w:p>
        </w:tc>
      </w:tr>
      <w:tr w:rsidR="00BE3347" w:rsidRPr="00D900C1" w14:paraId="6C931823" w14:textId="77777777" w:rsidTr="00977327">
        <w:tc>
          <w:tcPr>
            <w:tcW w:w="3227" w:type="dxa"/>
          </w:tcPr>
          <w:p w14:paraId="6F225495" w14:textId="0289A3B2" w:rsidR="00BE3347" w:rsidRDefault="00DF04A7" w:rsidP="00BE3347">
            <w:pPr>
              <w:spacing w:after="0"/>
              <w:rPr>
                <w:rFonts w:ascii="Courier New" w:hAnsi="Courier New" w:cs="Courier New"/>
                <w:color w:val="000000"/>
                <w:sz w:val="18"/>
                <w:szCs w:val="18"/>
              </w:rPr>
            </w:pPr>
            <w:r>
              <w:rPr>
                <w:rFonts w:ascii="Courier New" w:hAnsi="Courier New" w:cs="Courier New"/>
                <w:color w:val="000000"/>
                <w:sz w:val="18"/>
                <w:szCs w:val="18"/>
              </w:rPr>
              <w:t>&lt;</w:t>
            </w:r>
            <w:r w:rsidR="00BE3347">
              <w:rPr>
                <w:rFonts w:ascii="Courier New" w:hAnsi="Courier New" w:cs="Courier New"/>
                <w:color w:val="000000"/>
                <w:sz w:val="18"/>
                <w:szCs w:val="18"/>
              </w:rPr>
              <w:t>typeOfData</w:t>
            </w:r>
            <w:r>
              <w:rPr>
                <w:rFonts w:ascii="Courier New" w:hAnsi="Courier New" w:cs="Courier New"/>
                <w:color w:val="000000"/>
                <w:sz w:val="18"/>
                <w:szCs w:val="18"/>
              </w:rPr>
              <w:t>&gt;</w:t>
            </w:r>
          </w:p>
        </w:tc>
        <w:tc>
          <w:tcPr>
            <w:tcW w:w="5812" w:type="dxa"/>
          </w:tcPr>
          <w:p w14:paraId="1313C12E" w14:textId="1F93D3CB" w:rsidR="00BE3347" w:rsidRDefault="00BD3D15" w:rsidP="00BE3347">
            <w:pPr>
              <w:spacing w:after="0"/>
              <w:rPr>
                <w:color w:val="000000"/>
                <w:sz w:val="18"/>
                <w:szCs w:val="18"/>
              </w:rPr>
            </w:pPr>
            <w:r>
              <w:rPr>
                <w:color w:val="000000"/>
                <w:sz w:val="18"/>
                <w:szCs w:val="18"/>
              </w:rPr>
              <w:t>Kennzeichnung der Datenherkunft (</w:t>
            </w:r>
            <w:r w:rsidR="00BE3347" w:rsidRPr="004A7DEA">
              <w:rPr>
                <w:color w:val="000000"/>
                <w:sz w:val="18"/>
                <w:szCs w:val="18"/>
              </w:rPr>
              <w:t>betriebliche oder bevorratete Verkehrsdaten</w:t>
            </w:r>
            <w:r>
              <w:rPr>
                <w:color w:val="000000"/>
                <w:sz w:val="18"/>
                <w:szCs w:val="18"/>
              </w:rPr>
              <w:t>)</w:t>
            </w:r>
          </w:p>
        </w:tc>
        <w:tc>
          <w:tcPr>
            <w:tcW w:w="742" w:type="dxa"/>
          </w:tcPr>
          <w:p w14:paraId="77E6CEA9" w14:textId="3E12CA12" w:rsidR="00BE3347" w:rsidRPr="008C7115" w:rsidRDefault="00BE3347" w:rsidP="00BE3347">
            <w:pPr>
              <w:spacing w:after="0"/>
              <w:jc w:val="center"/>
              <w:rPr>
                <w:color w:val="000000"/>
                <w:sz w:val="18"/>
                <w:szCs w:val="18"/>
              </w:rPr>
            </w:pPr>
            <w:r>
              <w:rPr>
                <w:color w:val="000000"/>
                <w:sz w:val="18"/>
                <w:szCs w:val="18"/>
              </w:rPr>
              <w:t>M</w:t>
            </w:r>
          </w:p>
        </w:tc>
      </w:tr>
    </w:tbl>
    <w:p w14:paraId="6A88A7E1" w14:textId="77777777" w:rsidR="00763F31" w:rsidRPr="00447E04" w:rsidRDefault="00763F31"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8C7115" w14:paraId="7C4F5FDD" w14:textId="77777777" w:rsidTr="008230AF">
        <w:tc>
          <w:tcPr>
            <w:tcW w:w="9781" w:type="dxa"/>
            <w:gridSpan w:val="3"/>
            <w:tcBorders>
              <w:bottom w:val="nil"/>
            </w:tcBorders>
            <w:shd w:val="clear" w:color="auto" w:fill="E6E6E6"/>
          </w:tcPr>
          <w:p w14:paraId="1652A9F9" w14:textId="40115D5E" w:rsidR="00BE3347" w:rsidRPr="008C7115" w:rsidRDefault="00BE3347" w:rsidP="00BE3347">
            <w:pPr>
              <w:spacing w:after="0"/>
              <w:rPr>
                <w:b/>
                <w:color w:val="000000"/>
                <w:sz w:val="18"/>
                <w:szCs w:val="18"/>
              </w:rPr>
            </w:pPr>
            <w:bookmarkStart w:id="645" w:name="_Toc295218393"/>
            <w:bookmarkStart w:id="646" w:name="_Toc316388538"/>
            <w:bookmarkStart w:id="647" w:name="_Toc316905699"/>
            <w:r>
              <w:rPr>
                <w:b/>
                <w:color w:val="000000"/>
                <w:sz w:val="18"/>
                <w:szCs w:val="18"/>
              </w:rPr>
              <w:t>typeOfData</w:t>
            </w:r>
          </w:p>
        </w:tc>
      </w:tr>
      <w:tr w:rsidR="00BE3347" w:rsidRPr="00D900C1" w14:paraId="5A01C10F" w14:textId="77777777" w:rsidTr="008230AF">
        <w:tc>
          <w:tcPr>
            <w:tcW w:w="3227" w:type="dxa"/>
            <w:tcBorders>
              <w:top w:val="nil"/>
            </w:tcBorders>
            <w:shd w:val="clear" w:color="auto" w:fill="E6E6E6"/>
          </w:tcPr>
          <w:p w14:paraId="0C1D9A26" w14:textId="7537BC82" w:rsidR="00BE3347" w:rsidRPr="008C7115" w:rsidRDefault="00BE3347" w:rsidP="00BE334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66AF56D4" w14:textId="7647AD80" w:rsidR="00BE3347" w:rsidRPr="008C7115" w:rsidRDefault="00BE3347" w:rsidP="00BE334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6FA2F79A" w14:textId="36D80575" w:rsidR="00BE3347" w:rsidRPr="008C7115" w:rsidRDefault="00BE3347" w:rsidP="00BE3347">
            <w:pPr>
              <w:spacing w:after="0"/>
              <w:rPr>
                <w:color w:val="000000"/>
                <w:sz w:val="18"/>
                <w:szCs w:val="18"/>
              </w:rPr>
            </w:pPr>
            <w:r w:rsidRPr="008C7115">
              <w:rPr>
                <w:color w:val="000000"/>
                <w:sz w:val="18"/>
                <w:szCs w:val="18"/>
              </w:rPr>
              <w:t>M/C/O</w:t>
            </w:r>
          </w:p>
        </w:tc>
      </w:tr>
      <w:tr w:rsidR="00BE3347" w:rsidRPr="008C7115" w14:paraId="0314DD8F" w14:textId="77777777" w:rsidTr="008230AF">
        <w:tc>
          <w:tcPr>
            <w:tcW w:w="3227" w:type="dxa"/>
          </w:tcPr>
          <w:p w14:paraId="10584EDE" w14:textId="428D375C" w:rsidR="00BE3347" w:rsidRPr="008C7115" w:rsidRDefault="00BE3347" w:rsidP="00BE3347">
            <w:pPr>
              <w:spacing w:after="0"/>
              <w:rPr>
                <w:rFonts w:ascii="Courier New" w:hAnsi="Courier New" w:cs="Courier New"/>
                <w:color w:val="000000"/>
                <w:sz w:val="18"/>
                <w:szCs w:val="18"/>
              </w:rPr>
            </w:pPr>
            <w:r w:rsidRPr="008C7115">
              <w:rPr>
                <w:rFonts w:ascii="Courier New" w:hAnsi="Courier New" w:cs="Courier New"/>
                <w:color w:val="000000"/>
                <w:sz w:val="18"/>
                <w:szCs w:val="18"/>
              </w:rPr>
              <w:t>&lt;</w:t>
            </w:r>
            <w:r>
              <w:rPr>
                <w:rFonts w:ascii="Courier New" w:hAnsi="Courier New" w:cs="Courier New"/>
                <w:color w:val="000000"/>
                <w:sz w:val="18"/>
                <w:szCs w:val="18"/>
              </w:rPr>
              <w:t>betrieblicheVerkehrsdaten</w:t>
            </w:r>
            <w:r w:rsidRPr="008C7115">
              <w:rPr>
                <w:rFonts w:ascii="Courier New" w:hAnsi="Courier New" w:cs="Courier New"/>
                <w:color w:val="000000"/>
                <w:sz w:val="18"/>
                <w:szCs w:val="18"/>
              </w:rPr>
              <w:t>&gt;</w:t>
            </w:r>
          </w:p>
        </w:tc>
        <w:tc>
          <w:tcPr>
            <w:tcW w:w="5812" w:type="dxa"/>
          </w:tcPr>
          <w:p w14:paraId="26D65C23" w14:textId="3E9196FE" w:rsidR="00BE3347" w:rsidRPr="008C7115" w:rsidRDefault="00BE3347" w:rsidP="00BE3347">
            <w:pPr>
              <w:tabs>
                <w:tab w:val="left" w:pos="465"/>
              </w:tabs>
              <w:spacing w:after="0"/>
              <w:rPr>
                <w:color w:val="000000"/>
                <w:sz w:val="18"/>
                <w:szCs w:val="18"/>
              </w:rPr>
            </w:pPr>
            <w:r>
              <w:rPr>
                <w:color w:val="000000"/>
                <w:sz w:val="18"/>
                <w:szCs w:val="18"/>
              </w:rPr>
              <w:t>Verkehrsdaten, die aus betrieblichen Gründen vorliegen.</w:t>
            </w:r>
          </w:p>
        </w:tc>
        <w:tc>
          <w:tcPr>
            <w:tcW w:w="742" w:type="dxa"/>
          </w:tcPr>
          <w:p w14:paraId="08997B1E" w14:textId="1769FDA3" w:rsidR="00BE3347" w:rsidRPr="008C7115" w:rsidRDefault="00BE3347" w:rsidP="00BE3347">
            <w:pPr>
              <w:spacing w:after="0"/>
              <w:jc w:val="center"/>
              <w:rPr>
                <w:color w:val="000000"/>
                <w:sz w:val="18"/>
                <w:szCs w:val="18"/>
              </w:rPr>
            </w:pPr>
            <w:r>
              <w:rPr>
                <w:color w:val="000000"/>
                <w:sz w:val="18"/>
                <w:szCs w:val="18"/>
              </w:rPr>
              <w:t>C</w:t>
            </w:r>
          </w:p>
        </w:tc>
      </w:tr>
      <w:tr w:rsidR="00BE3347" w:rsidRPr="00D900C1" w14:paraId="18757E8E" w14:textId="77777777" w:rsidTr="008230AF">
        <w:tc>
          <w:tcPr>
            <w:tcW w:w="3227" w:type="dxa"/>
          </w:tcPr>
          <w:p w14:paraId="52845824" w14:textId="12502717" w:rsidR="00BE3347" w:rsidRPr="008C7115" w:rsidRDefault="00BE3347" w:rsidP="00BE3347">
            <w:pPr>
              <w:spacing w:after="0"/>
              <w:rPr>
                <w:rFonts w:ascii="Courier New" w:hAnsi="Courier New" w:cs="Courier New"/>
                <w:color w:val="000000"/>
                <w:sz w:val="18"/>
                <w:szCs w:val="18"/>
              </w:rPr>
            </w:pPr>
            <w:r>
              <w:rPr>
                <w:rFonts w:ascii="Courier New" w:hAnsi="Courier New" w:cs="Courier New"/>
                <w:color w:val="000000"/>
                <w:sz w:val="18"/>
                <w:szCs w:val="18"/>
              </w:rPr>
              <w:t>&lt;bevorrateteVerkehrsdaten</w:t>
            </w:r>
            <w:r w:rsidRPr="008C7115">
              <w:rPr>
                <w:rFonts w:ascii="Courier New" w:hAnsi="Courier New" w:cs="Courier New"/>
                <w:color w:val="000000"/>
                <w:sz w:val="18"/>
                <w:szCs w:val="18"/>
              </w:rPr>
              <w:t>&gt;</w:t>
            </w:r>
          </w:p>
        </w:tc>
        <w:tc>
          <w:tcPr>
            <w:tcW w:w="5812" w:type="dxa"/>
          </w:tcPr>
          <w:p w14:paraId="3A3648D4" w14:textId="010E0D19" w:rsidR="00BE3347" w:rsidRPr="008C7115" w:rsidRDefault="00BE3347" w:rsidP="00703FC8">
            <w:pPr>
              <w:spacing w:after="0"/>
              <w:rPr>
                <w:color w:val="000000"/>
                <w:sz w:val="18"/>
                <w:szCs w:val="18"/>
              </w:rPr>
            </w:pPr>
            <w:r>
              <w:rPr>
                <w:color w:val="000000"/>
                <w:sz w:val="18"/>
                <w:szCs w:val="18"/>
              </w:rPr>
              <w:t xml:space="preserve">Verkehrsdaten, die aufgrund </w:t>
            </w:r>
            <w:r w:rsidR="00703FC8">
              <w:rPr>
                <w:color w:val="000000"/>
                <w:sz w:val="18"/>
                <w:szCs w:val="18"/>
              </w:rPr>
              <w:t>einer gesetzlichen Verpflichtung (vgl. „Gesetz zur Einführung einer Speicherpflicht und Höchstspeicherfrist für Verkehrsdaten“) gespeichert</w:t>
            </w:r>
            <w:r>
              <w:rPr>
                <w:color w:val="000000"/>
                <w:sz w:val="18"/>
                <w:szCs w:val="18"/>
              </w:rPr>
              <w:t xml:space="preserve"> wurden.</w:t>
            </w:r>
          </w:p>
        </w:tc>
        <w:tc>
          <w:tcPr>
            <w:tcW w:w="742" w:type="dxa"/>
          </w:tcPr>
          <w:p w14:paraId="4F94BF23" w14:textId="0EEEBFC6" w:rsidR="00BE3347" w:rsidRPr="008C7115" w:rsidRDefault="00BE3347" w:rsidP="00BE3347">
            <w:pPr>
              <w:spacing w:after="0"/>
              <w:jc w:val="center"/>
              <w:rPr>
                <w:color w:val="000000"/>
                <w:sz w:val="18"/>
                <w:szCs w:val="18"/>
              </w:rPr>
            </w:pPr>
            <w:r>
              <w:rPr>
                <w:color w:val="000000"/>
                <w:sz w:val="18"/>
                <w:szCs w:val="18"/>
              </w:rPr>
              <w:t>C</w:t>
            </w:r>
          </w:p>
        </w:tc>
      </w:tr>
    </w:tbl>
    <w:p w14:paraId="79D32EBD" w14:textId="0F99B0DA" w:rsidR="00D72A57" w:rsidRDefault="00D72A57" w:rsidP="00447E0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8C7115" w14:paraId="748AEE43" w14:textId="77777777" w:rsidTr="008230AF">
        <w:tc>
          <w:tcPr>
            <w:tcW w:w="9781" w:type="dxa"/>
            <w:gridSpan w:val="3"/>
            <w:tcBorders>
              <w:bottom w:val="nil"/>
            </w:tcBorders>
            <w:shd w:val="clear" w:color="auto" w:fill="E6E6E6"/>
          </w:tcPr>
          <w:p w14:paraId="06332E7C" w14:textId="1ABA86EC" w:rsidR="00BE3347" w:rsidRPr="008C7115" w:rsidRDefault="00BE3347" w:rsidP="00BE3347">
            <w:pPr>
              <w:spacing w:after="0"/>
              <w:rPr>
                <w:b/>
                <w:color w:val="000000"/>
                <w:sz w:val="18"/>
                <w:szCs w:val="18"/>
              </w:rPr>
            </w:pPr>
            <w:r>
              <w:rPr>
                <w:b/>
                <w:color w:val="000000"/>
                <w:sz w:val="18"/>
                <w:szCs w:val="18"/>
              </w:rPr>
              <w:t>RejectedTargetInfo</w:t>
            </w:r>
          </w:p>
        </w:tc>
      </w:tr>
      <w:tr w:rsidR="00BE3347" w:rsidRPr="00D900C1" w14:paraId="25E5DEEB" w14:textId="77777777" w:rsidTr="008230AF">
        <w:tc>
          <w:tcPr>
            <w:tcW w:w="3227" w:type="dxa"/>
            <w:tcBorders>
              <w:top w:val="nil"/>
            </w:tcBorders>
            <w:shd w:val="clear" w:color="auto" w:fill="E6E6E6"/>
          </w:tcPr>
          <w:p w14:paraId="10E3686B" w14:textId="00D6DC96" w:rsidR="00BE3347" w:rsidRPr="008C7115" w:rsidRDefault="00BE3347" w:rsidP="00BE334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7F298FE2" w14:textId="4DD91998" w:rsidR="00BE3347" w:rsidRPr="008C7115" w:rsidRDefault="00BE3347" w:rsidP="00BE334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7881C816" w14:textId="1CB7B16A" w:rsidR="00BE3347" w:rsidRPr="008C7115" w:rsidRDefault="00BE3347" w:rsidP="00BE3347">
            <w:pPr>
              <w:spacing w:after="0"/>
              <w:rPr>
                <w:color w:val="000000"/>
                <w:sz w:val="18"/>
                <w:szCs w:val="18"/>
              </w:rPr>
            </w:pPr>
            <w:r w:rsidRPr="008C7115">
              <w:rPr>
                <w:color w:val="000000"/>
                <w:sz w:val="18"/>
                <w:szCs w:val="18"/>
              </w:rPr>
              <w:t>M/C/O</w:t>
            </w:r>
          </w:p>
        </w:tc>
      </w:tr>
      <w:tr w:rsidR="00BE3347" w:rsidRPr="008C7115" w14:paraId="0E73ECAC" w14:textId="77777777" w:rsidTr="008230AF">
        <w:tc>
          <w:tcPr>
            <w:tcW w:w="3227" w:type="dxa"/>
          </w:tcPr>
          <w:p w14:paraId="7EA598A3" w14:textId="7F596248" w:rsidR="00BE3347" w:rsidRPr="008C7115" w:rsidRDefault="00BE3347" w:rsidP="00BE3347">
            <w:pPr>
              <w:spacing w:after="0"/>
              <w:rPr>
                <w:rFonts w:ascii="Courier New" w:hAnsi="Courier New" w:cs="Courier New"/>
                <w:color w:val="000000"/>
                <w:sz w:val="18"/>
                <w:szCs w:val="18"/>
              </w:rPr>
            </w:pPr>
            <w:r w:rsidRPr="008C7115">
              <w:rPr>
                <w:rFonts w:ascii="Courier New" w:hAnsi="Courier New" w:cs="Courier New"/>
                <w:color w:val="000000"/>
                <w:sz w:val="18"/>
                <w:szCs w:val="18"/>
              </w:rPr>
              <w:t>&lt;</w:t>
            </w:r>
            <w:r>
              <w:rPr>
                <w:rFonts w:ascii="Courier New" w:hAnsi="Courier New" w:cs="Courier New"/>
                <w:color w:val="000000"/>
                <w:sz w:val="18"/>
                <w:szCs w:val="18"/>
              </w:rPr>
              <w:t>rejectedTargetNumber</w:t>
            </w:r>
            <w:r w:rsidRPr="008C7115">
              <w:rPr>
                <w:rFonts w:ascii="Courier New" w:hAnsi="Courier New" w:cs="Courier New"/>
                <w:color w:val="000000"/>
                <w:sz w:val="18"/>
                <w:szCs w:val="18"/>
              </w:rPr>
              <w:t>&gt;</w:t>
            </w:r>
          </w:p>
        </w:tc>
        <w:tc>
          <w:tcPr>
            <w:tcW w:w="5812" w:type="dxa"/>
          </w:tcPr>
          <w:p w14:paraId="31DD990E" w14:textId="231C62CA" w:rsidR="00BE3347" w:rsidRPr="008C7115" w:rsidRDefault="00BE3347" w:rsidP="00BE3347">
            <w:pPr>
              <w:tabs>
                <w:tab w:val="left" w:pos="465"/>
              </w:tabs>
              <w:spacing w:after="0"/>
              <w:rPr>
                <w:color w:val="000000"/>
                <w:sz w:val="18"/>
                <w:szCs w:val="18"/>
              </w:rPr>
            </w:pPr>
            <w:r>
              <w:rPr>
                <w:color w:val="000000"/>
                <w:sz w:val="18"/>
                <w:szCs w:val="18"/>
              </w:rPr>
              <w:t>Zur Nummerierung abgelehnter Targets</w:t>
            </w:r>
          </w:p>
        </w:tc>
        <w:tc>
          <w:tcPr>
            <w:tcW w:w="742" w:type="dxa"/>
          </w:tcPr>
          <w:p w14:paraId="1D458109" w14:textId="130691F6" w:rsidR="00BE3347" w:rsidRPr="008C7115" w:rsidRDefault="00BE3347" w:rsidP="00BE3347">
            <w:pPr>
              <w:spacing w:after="0"/>
              <w:jc w:val="center"/>
              <w:rPr>
                <w:color w:val="000000"/>
                <w:sz w:val="18"/>
                <w:szCs w:val="18"/>
              </w:rPr>
            </w:pPr>
            <w:r w:rsidRPr="008C7115">
              <w:rPr>
                <w:color w:val="000000"/>
                <w:sz w:val="18"/>
                <w:szCs w:val="18"/>
              </w:rPr>
              <w:t>M</w:t>
            </w:r>
          </w:p>
        </w:tc>
      </w:tr>
      <w:tr w:rsidR="00BE3347" w:rsidRPr="00D900C1" w14:paraId="11E2CC06" w14:textId="77777777" w:rsidTr="008230AF">
        <w:tc>
          <w:tcPr>
            <w:tcW w:w="3227" w:type="dxa"/>
          </w:tcPr>
          <w:p w14:paraId="104B3105" w14:textId="7E1A5524" w:rsidR="00BE3347" w:rsidRPr="008C7115" w:rsidRDefault="00BE3347" w:rsidP="00BE3347">
            <w:pPr>
              <w:spacing w:after="0"/>
              <w:rPr>
                <w:rFonts w:ascii="Courier New" w:hAnsi="Courier New" w:cs="Courier New"/>
                <w:color w:val="000000"/>
                <w:sz w:val="18"/>
                <w:szCs w:val="18"/>
              </w:rPr>
            </w:pPr>
            <w:r>
              <w:rPr>
                <w:rFonts w:ascii="Courier New" w:hAnsi="Courier New" w:cs="Courier New"/>
                <w:color w:val="000000"/>
                <w:sz w:val="18"/>
                <w:szCs w:val="18"/>
              </w:rPr>
              <w:t>&lt;rejectedTargetErrorMessage</w:t>
            </w:r>
            <w:r w:rsidRPr="008C7115">
              <w:rPr>
                <w:rFonts w:ascii="Courier New" w:hAnsi="Courier New" w:cs="Courier New"/>
                <w:color w:val="000000"/>
                <w:sz w:val="18"/>
                <w:szCs w:val="18"/>
              </w:rPr>
              <w:t>&gt;</w:t>
            </w:r>
          </w:p>
        </w:tc>
        <w:tc>
          <w:tcPr>
            <w:tcW w:w="5812" w:type="dxa"/>
          </w:tcPr>
          <w:p w14:paraId="2FA43893" w14:textId="534150EB" w:rsidR="00BE3347" w:rsidRPr="008C7115" w:rsidRDefault="00BE3347" w:rsidP="00BE3347">
            <w:pPr>
              <w:spacing w:after="0"/>
              <w:rPr>
                <w:color w:val="000000"/>
                <w:sz w:val="18"/>
                <w:szCs w:val="18"/>
              </w:rPr>
            </w:pPr>
            <w:r>
              <w:rPr>
                <w:color w:val="000000"/>
                <w:sz w:val="18"/>
                <w:szCs w:val="18"/>
              </w:rPr>
              <w:t>Textfeld, um für das jeweilige Target mit wenigen Worten den Ablehnungsgrund mitzuteilen</w:t>
            </w:r>
          </w:p>
        </w:tc>
        <w:tc>
          <w:tcPr>
            <w:tcW w:w="742" w:type="dxa"/>
          </w:tcPr>
          <w:p w14:paraId="4A1B3C3D" w14:textId="64991AE0" w:rsidR="00BE3347" w:rsidRPr="008C7115" w:rsidRDefault="00BE3347" w:rsidP="00BE3347">
            <w:pPr>
              <w:spacing w:after="0"/>
              <w:jc w:val="center"/>
              <w:rPr>
                <w:color w:val="000000"/>
                <w:sz w:val="18"/>
                <w:szCs w:val="18"/>
              </w:rPr>
            </w:pPr>
            <w:r>
              <w:rPr>
                <w:color w:val="000000"/>
                <w:sz w:val="18"/>
                <w:szCs w:val="18"/>
              </w:rPr>
              <w:t>O</w:t>
            </w:r>
          </w:p>
        </w:tc>
      </w:tr>
    </w:tbl>
    <w:p w14:paraId="48A907CE" w14:textId="77777777" w:rsidR="00763F31" w:rsidRPr="00763F31" w:rsidRDefault="00763F31" w:rsidP="00447E04"/>
    <w:p w14:paraId="35B50A49" w14:textId="77777777" w:rsidR="00D72A57" w:rsidRPr="00B451D4" w:rsidRDefault="00D72A57" w:rsidP="00994AC7">
      <w:pPr>
        <w:pStyle w:val="berschrift2"/>
      </w:pPr>
      <w:bookmarkStart w:id="648" w:name="_Toc57014218"/>
      <w:r>
        <w:t>4</w:t>
      </w:r>
      <w:r w:rsidRPr="0042420A">
        <w:tab/>
      </w:r>
      <w:r w:rsidRPr="00C20B73">
        <w:t xml:space="preserve">Übermittlung von Rechnungsdaten bzw. Geltendmachung des Anspruchs auf Entschädigung nach </w:t>
      </w:r>
      <w:r>
        <w:t xml:space="preserve">§ 23 Absatz 1 </w:t>
      </w:r>
      <w:r w:rsidRPr="00C20B73">
        <w:t>JVEG</w:t>
      </w:r>
      <w:bookmarkEnd w:id="648"/>
    </w:p>
    <w:p w14:paraId="7D58757F" w14:textId="77777777" w:rsidR="00D72A57" w:rsidRDefault="00D72A57">
      <w:pPr>
        <w:pStyle w:val="berschrift2"/>
      </w:pPr>
      <w:bookmarkStart w:id="649" w:name="_Toc57014219"/>
      <w:bookmarkStart w:id="650" w:name="_Toc295218394"/>
      <w:bookmarkStart w:id="651" w:name="_Toc316388539"/>
      <w:bookmarkStart w:id="652" w:name="_Toc316905700"/>
      <w:bookmarkEnd w:id="645"/>
      <w:bookmarkEnd w:id="646"/>
      <w:bookmarkEnd w:id="647"/>
      <w:r>
        <w:t>4.1</w:t>
      </w:r>
      <w:r w:rsidRPr="0042420A">
        <w:tab/>
      </w:r>
      <w:r w:rsidRPr="0005346A">
        <w:t>Grundsätzliches</w:t>
      </w:r>
      <w:bookmarkEnd w:id="649"/>
    </w:p>
    <w:bookmarkEnd w:id="650"/>
    <w:bookmarkEnd w:id="651"/>
    <w:bookmarkEnd w:id="652"/>
    <w:p w14:paraId="3A7403C5" w14:textId="1212E987" w:rsidR="00D72A57" w:rsidRPr="00C20B73" w:rsidRDefault="00D72A57" w:rsidP="00D72A57">
      <w:pPr>
        <w:pStyle w:val="Teilberschrift"/>
        <w:ind w:left="0" w:firstLine="0"/>
        <w:rPr>
          <w:rStyle w:val="Seitenzahl"/>
          <w:b w:val="0"/>
          <w:color w:val="000000"/>
          <w:sz w:val="20"/>
        </w:rPr>
      </w:pPr>
      <w:r w:rsidRPr="00C20B73">
        <w:rPr>
          <w:rStyle w:val="Seitenzahl"/>
          <w:b w:val="0"/>
          <w:color w:val="000000"/>
          <w:sz w:val="20"/>
        </w:rPr>
        <w:t xml:space="preserve">Dieser </w:t>
      </w:r>
      <w:r>
        <w:rPr>
          <w:rStyle w:val="Seitenzahl"/>
          <w:b w:val="0"/>
          <w:color w:val="000000"/>
          <w:sz w:val="20"/>
        </w:rPr>
        <w:t>Abschnitt</w:t>
      </w:r>
      <w:r w:rsidRPr="00C20B73">
        <w:rPr>
          <w:rStyle w:val="Seitenzahl"/>
          <w:b w:val="0"/>
          <w:color w:val="000000"/>
          <w:sz w:val="20"/>
        </w:rPr>
        <w:t xml:space="preserve"> beschreibt die technischen Einzelheiten zur </w:t>
      </w:r>
      <w:r>
        <w:rPr>
          <w:rStyle w:val="Seitenzahl"/>
          <w:b w:val="0"/>
          <w:color w:val="000000"/>
          <w:sz w:val="20"/>
        </w:rPr>
        <w:t xml:space="preserve">optionalen </w:t>
      </w:r>
      <w:r w:rsidRPr="00C20B73">
        <w:rPr>
          <w:rStyle w:val="Seitenzahl"/>
          <w:b w:val="0"/>
          <w:color w:val="000000"/>
          <w:sz w:val="20"/>
        </w:rPr>
        <w:t xml:space="preserve">gesicherten elektronischen Übermittlung von Rechnungsdaten bzw. der Geltendmachung von Ansprüchen auf Entschädigung </w:t>
      </w:r>
      <w:r>
        <w:rPr>
          <w:rStyle w:val="Seitenzahl"/>
          <w:b w:val="0"/>
          <w:color w:val="000000"/>
          <w:sz w:val="20"/>
        </w:rPr>
        <w:t xml:space="preserve">im Vorfeld der eigentlichen Entschädigung </w:t>
      </w:r>
      <w:r w:rsidRPr="00C20B73">
        <w:rPr>
          <w:rStyle w:val="Seitenzahl"/>
          <w:b w:val="0"/>
          <w:color w:val="000000"/>
          <w:sz w:val="20"/>
        </w:rPr>
        <w:t xml:space="preserve">nach </w:t>
      </w:r>
      <w:r>
        <w:rPr>
          <w:rStyle w:val="Seitenzahl"/>
          <w:b w:val="0"/>
          <w:color w:val="000000"/>
          <w:sz w:val="20"/>
        </w:rPr>
        <w:t xml:space="preserve">§ 23 Absatz 1 </w:t>
      </w:r>
      <w:r w:rsidRPr="00C20B73">
        <w:rPr>
          <w:rStyle w:val="Seitenzahl"/>
          <w:b w:val="0"/>
          <w:color w:val="000000"/>
          <w:sz w:val="20"/>
        </w:rPr>
        <w:t>JVEG.</w:t>
      </w:r>
    </w:p>
    <w:p w14:paraId="0FC17223" w14:textId="77777777" w:rsidR="00D72A57" w:rsidRPr="0005346A" w:rsidRDefault="00D72A57" w:rsidP="00994AC7">
      <w:pPr>
        <w:pStyle w:val="berschrift2"/>
      </w:pPr>
      <w:bookmarkStart w:id="653" w:name="_Toc57014220"/>
      <w:bookmarkStart w:id="654" w:name="_Toc295218395"/>
      <w:bookmarkStart w:id="655" w:name="_Toc316388540"/>
      <w:bookmarkStart w:id="656" w:name="_Toc316905701"/>
      <w:r>
        <w:t>4.2</w:t>
      </w:r>
      <w:r w:rsidRPr="0042420A">
        <w:tab/>
      </w:r>
      <w:r w:rsidRPr="0005346A">
        <w:t>Methoden der elektronischen Übermittlung</w:t>
      </w:r>
      <w:bookmarkEnd w:id="653"/>
    </w:p>
    <w:bookmarkEnd w:id="654"/>
    <w:bookmarkEnd w:id="655"/>
    <w:bookmarkEnd w:id="656"/>
    <w:p w14:paraId="0B446CD4" w14:textId="77777777" w:rsidR="00D72A57" w:rsidRDefault="00D72A57" w:rsidP="00D72A57">
      <w:pPr>
        <w:rPr>
          <w:rStyle w:val="Seitenzahl"/>
          <w:color w:val="000000"/>
        </w:rPr>
      </w:pPr>
      <w:r>
        <w:rPr>
          <w:rStyle w:val="Seitenzahl"/>
          <w:color w:val="000000"/>
        </w:rPr>
        <w:t xml:space="preserve">Die Methode basiert auf der Nutzung der ETSI-Spezifikation TS 102 657 sowie der in diesem Teil der </w:t>
      </w:r>
      <w:r w:rsidRPr="001B7105">
        <w:t>TR</w:t>
      </w:r>
      <w:r>
        <w:t> </w:t>
      </w:r>
      <w:r w:rsidRPr="001B7105">
        <w:t>TKÜV</w:t>
      </w:r>
      <w:r w:rsidRPr="001B7105">
        <w:rPr>
          <w:rStyle w:val="Seitenzahl"/>
          <w:color w:val="000000"/>
        </w:rPr>
        <w:t xml:space="preserve"> festgelegten </w:t>
      </w:r>
      <w:r>
        <w:rPr>
          <w:rStyle w:val="Seitenzahl"/>
          <w:color w:val="000000"/>
        </w:rPr>
        <w:t>Bestimmungen.</w:t>
      </w:r>
    </w:p>
    <w:p w14:paraId="5B0FB8C3" w14:textId="77777777" w:rsidR="00D72A57" w:rsidRDefault="00D72A57" w:rsidP="00D72A57">
      <w:pPr>
        <w:rPr>
          <w:rStyle w:val="Seitenzahl"/>
          <w:color w:val="000000"/>
        </w:rPr>
      </w:pPr>
      <w:r>
        <w:rPr>
          <w:rStyle w:val="Seitenzahl"/>
          <w:color w:val="000000"/>
        </w:rPr>
        <w:t xml:space="preserve">Die Übermittlung ermöglicht es den verpflichteten Unternehmen, die in einem bestimmten Zeitrahmen angefallenen Rechnungsdaten </w:t>
      </w:r>
      <w:r w:rsidRPr="001B7105">
        <w:rPr>
          <w:rStyle w:val="Seitenzahl"/>
          <w:color w:val="000000"/>
        </w:rPr>
        <w:t>nach § 23 Absatz 1 JVEG</w:t>
      </w:r>
      <w:r>
        <w:rPr>
          <w:rStyle w:val="Seitenzahl"/>
          <w:color w:val="000000"/>
        </w:rPr>
        <w:t xml:space="preserve"> zum Abgleich an die betreffenden berechtigten </w:t>
      </w:r>
      <w:r>
        <w:rPr>
          <w:rStyle w:val="Seitenzahl"/>
          <w:color w:val="000000"/>
        </w:rPr>
        <w:lastRenderedPageBreak/>
        <w:t>Stellen zu versenden. Die Rechnungsdaten enthalten die verarbeiteten RequestNummern (beispielsweise einer Verkehrsdatenbeauskunftung oder einer Aktivierung einer Kennung) sowie die aus Sicht des verpflichteten Unternehmens vorgesehenen Kosten- und Rabbatierungsansätze.</w:t>
      </w:r>
    </w:p>
    <w:p w14:paraId="052FF014" w14:textId="77777777" w:rsidR="00D72A57" w:rsidRDefault="00D72A57" w:rsidP="00D72A57">
      <w:pPr>
        <w:rPr>
          <w:rStyle w:val="Seitenzahl"/>
          <w:color w:val="000000"/>
        </w:rPr>
      </w:pPr>
      <w:r>
        <w:rPr>
          <w:rStyle w:val="Seitenzahl"/>
          <w:color w:val="000000"/>
        </w:rPr>
        <w:t>Die standardisierte Übermittlung dieser Rechnungsdaten ermöglicht den berechtigten Stellen einen automatischen Abgleich mit den selbst vorliegenden Daten. Die weiteren Schritte (Bestätigung, Besprechung von Abweichungen etc.) sind aufgrund der hohen diesbezüglichen Diversität nicht Bestandteil dieser Schnittstelle.</w:t>
      </w:r>
    </w:p>
    <w:p w14:paraId="1B19DD93" w14:textId="77777777" w:rsidR="00D72A57" w:rsidRDefault="00D72A57" w:rsidP="00D72A57">
      <w:pPr>
        <w:rPr>
          <w:rFonts w:cs="Arial"/>
          <w:color w:val="000000"/>
        </w:rPr>
      </w:pPr>
      <w:r>
        <w:rPr>
          <w:rStyle w:val="Seitenzahl"/>
          <w:color w:val="000000"/>
        </w:rPr>
        <w:t>Die Übermittlung der Rechnungsdaten erfolgt mit dem nationalen XML-</w:t>
      </w:r>
      <w:r w:rsidRPr="00E62A28">
        <w:rPr>
          <w:rStyle w:val="Seitenzahl"/>
          <w:color w:val="000000"/>
        </w:rPr>
        <w:t xml:space="preserve">Modul </w:t>
      </w:r>
      <w:r w:rsidRPr="0005346A">
        <w:rPr>
          <w:rFonts w:eastAsia="MS Mincho"/>
          <w:i/>
          <w:color w:val="000000"/>
        </w:rPr>
        <w:t>Natparas2</w:t>
      </w:r>
      <w:r>
        <w:rPr>
          <w:rFonts w:eastAsia="MS Mincho"/>
          <w:i/>
          <w:color w:val="000000"/>
        </w:rPr>
        <w:t xml:space="preserve">, </w:t>
      </w:r>
      <w:r>
        <w:rPr>
          <w:rFonts w:eastAsia="MS Mincho"/>
          <w:color w:val="000000"/>
        </w:rPr>
        <w:t>welches hierzu</w:t>
      </w:r>
      <w:r>
        <w:rPr>
          <w:rFonts w:cs="Arial"/>
          <w:color w:val="000000"/>
        </w:rPr>
        <w:t xml:space="preserve"> im </w:t>
      </w:r>
      <w:r>
        <w:rPr>
          <w:color w:val="000000"/>
        </w:rPr>
        <w:t xml:space="preserve">Feld </w:t>
      </w:r>
      <w:r>
        <w:rPr>
          <w:i/>
          <w:color w:val="000000"/>
        </w:rPr>
        <w:t>N</w:t>
      </w:r>
      <w:r w:rsidRPr="004B7151">
        <w:rPr>
          <w:i/>
          <w:color w:val="000000"/>
        </w:rPr>
        <w:t>ationalRe</w:t>
      </w:r>
      <w:r>
        <w:rPr>
          <w:i/>
          <w:color w:val="000000"/>
        </w:rPr>
        <w:t>questParameters</w:t>
      </w:r>
      <w:r>
        <w:rPr>
          <w:color w:val="000000"/>
        </w:rPr>
        <w:t xml:space="preserve"> der </w:t>
      </w:r>
      <w:r w:rsidRPr="004B7151">
        <w:rPr>
          <w:i/>
          <w:color w:val="000000"/>
        </w:rPr>
        <w:t>Re</w:t>
      </w:r>
      <w:r>
        <w:rPr>
          <w:i/>
          <w:color w:val="000000"/>
        </w:rPr>
        <w:t>quest</w:t>
      </w:r>
      <w:r w:rsidRPr="004B7151">
        <w:rPr>
          <w:i/>
          <w:color w:val="000000"/>
        </w:rPr>
        <w:t>Message</w:t>
      </w:r>
      <w:r>
        <w:rPr>
          <w:color w:val="000000"/>
        </w:rPr>
        <w:t xml:space="preserve"> eingefügt wird.</w:t>
      </w:r>
    </w:p>
    <w:p w14:paraId="4A560D9E" w14:textId="77777777" w:rsidR="00D72A57" w:rsidRPr="00351D93" w:rsidRDefault="00D72A57" w:rsidP="00994AC7">
      <w:pPr>
        <w:pStyle w:val="berschrift2"/>
      </w:pPr>
      <w:bookmarkStart w:id="657" w:name="_Toc57014221"/>
      <w:bookmarkStart w:id="658" w:name="_Toc295218396"/>
      <w:bookmarkStart w:id="659" w:name="_Toc316388541"/>
      <w:bookmarkStart w:id="660" w:name="_Toc316905702"/>
      <w:r>
        <w:t>4.3</w:t>
      </w:r>
      <w:r w:rsidRPr="0042420A">
        <w:tab/>
      </w:r>
      <w:r w:rsidRPr="00E12777">
        <w:t xml:space="preserve">Beschreibung des nationalen XML- Moduls </w:t>
      </w:r>
      <w:r w:rsidRPr="007311A5">
        <w:t>'Natparas2' (für Rech</w:t>
      </w:r>
      <w:r w:rsidRPr="00351D93">
        <w:t>nungsdaten)</w:t>
      </w:r>
      <w:bookmarkEnd w:id="657"/>
    </w:p>
    <w:bookmarkEnd w:id="658"/>
    <w:bookmarkEnd w:id="659"/>
    <w:bookmarkEnd w:id="660"/>
    <w:p w14:paraId="62554F99" w14:textId="77777777" w:rsidR="00D72A57" w:rsidRDefault="00D72A57" w:rsidP="00D72A57">
      <w:pPr>
        <w:rPr>
          <w:rStyle w:val="Seitenzahl"/>
          <w:color w:val="000000"/>
        </w:rPr>
      </w:pPr>
      <w:r w:rsidRPr="0042420A">
        <w:rPr>
          <w:rFonts w:eastAsia="MS Mincho"/>
          <w:color w:val="000000"/>
        </w:rPr>
        <w:t>Diese</w:t>
      </w:r>
      <w:r>
        <w:rPr>
          <w:rFonts w:eastAsia="MS Mincho"/>
          <w:color w:val="000000"/>
        </w:rPr>
        <w:t>r</w:t>
      </w:r>
      <w:r w:rsidRPr="0042420A">
        <w:rPr>
          <w:rFonts w:eastAsia="MS Mincho"/>
          <w:color w:val="000000"/>
        </w:rPr>
        <w:t xml:space="preserve"> A</w:t>
      </w:r>
      <w:r>
        <w:rPr>
          <w:rFonts w:eastAsia="MS Mincho"/>
          <w:color w:val="000000"/>
        </w:rPr>
        <w:t>bschnitt</w:t>
      </w:r>
      <w:r w:rsidRPr="0042420A">
        <w:rPr>
          <w:rFonts w:eastAsia="MS Mincho"/>
          <w:color w:val="000000"/>
        </w:rPr>
        <w:t xml:space="preserve"> enthält die Beschreibung </w:t>
      </w:r>
      <w:r>
        <w:rPr>
          <w:rFonts w:eastAsia="MS Mincho"/>
          <w:color w:val="000000"/>
        </w:rPr>
        <w:t xml:space="preserve">der XML-Elemente </w:t>
      </w:r>
      <w:r w:rsidRPr="0042420A">
        <w:rPr>
          <w:rFonts w:eastAsia="MS Mincho"/>
          <w:color w:val="000000"/>
        </w:rPr>
        <w:t xml:space="preserve">zur Übermittlung </w:t>
      </w:r>
      <w:r>
        <w:rPr>
          <w:rFonts w:eastAsia="MS Mincho"/>
          <w:color w:val="000000"/>
        </w:rPr>
        <w:t>d</w:t>
      </w:r>
      <w:r w:rsidRPr="0042420A">
        <w:rPr>
          <w:rFonts w:eastAsia="MS Mincho"/>
          <w:color w:val="000000"/>
        </w:rPr>
        <w:t xml:space="preserve">er </w:t>
      </w:r>
      <w:r>
        <w:rPr>
          <w:rFonts w:eastAsia="MS Mincho"/>
          <w:color w:val="000000"/>
        </w:rPr>
        <w:t xml:space="preserve">Rechnungsdaten der verpflichteten Unternehmen an die berechtigten Stellen </w:t>
      </w:r>
      <w:r>
        <w:rPr>
          <w:rStyle w:val="Seitenzahl"/>
          <w:color w:val="000000"/>
        </w:rPr>
        <w:t>in einer Request-Message.</w:t>
      </w:r>
      <w:r w:rsidRPr="00175D6B">
        <w:rPr>
          <w:color w:val="000000"/>
        </w:rPr>
        <w:t xml:space="preserve"> </w:t>
      </w:r>
      <w:r>
        <w:rPr>
          <w:color w:val="000000"/>
        </w:rPr>
        <w:t>H</w:t>
      </w:r>
      <w:r w:rsidRPr="00DC6378">
        <w:rPr>
          <w:color w:val="000000"/>
        </w:rPr>
        <w:t>ierbei dient die ETSI-</w:t>
      </w:r>
      <w:r>
        <w:rPr>
          <w:color w:val="000000"/>
        </w:rPr>
        <w:t>RequestMessage</w:t>
      </w:r>
      <w:r w:rsidRPr="00DC6378">
        <w:rPr>
          <w:color w:val="000000"/>
        </w:rPr>
        <w:t xml:space="preserve"> lediglich als Übermittlungshülle</w:t>
      </w:r>
      <w:r w:rsidRPr="0042420A">
        <w:rPr>
          <w:rStyle w:val="Seitenzahl"/>
          <w:color w:val="000000"/>
        </w:rPr>
        <w:t>.</w:t>
      </w:r>
      <w:r>
        <w:rPr>
          <w:rStyle w:val="Seitenzahl"/>
          <w:color w:val="000000"/>
        </w:rPr>
        <w:t xml:space="preserve"> Eine Response-Nachricht ist für diesen Anwendungsfall nicht vorgesehen.</w:t>
      </w:r>
    </w:p>
    <w:p w14:paraId="7DDB7B51" w14:textId="77777777" w:rsidR="00D72A57" w:rsidRPr="0042420A" w:rsidRDefault="00D72A57" w:rsidP="00D72A57">
      <w:pPr>
        <w:rPr>
          <w:rStyle w:val="Seitenzahl"/>
          <w:color w:val="000000"/>
        </w:rPr>
      </w:pPr>
      <w:r>
        <w:rPr>
          <w:rStyle w:val="Seitenzahl"/>
          <w:color w:val="000000"/>
        </w:rPr>
        <w:t>Für die Übermittlung per HTTP sowie die Behandlung von Fehlerfällen gelten die Vorgaben des Abschnittes 2.2 entsprechend.</w:t>
      </w:r>
    </w:p>
    <w:p w14:paraId="6816D15A" w14:textId="314D8EF4" w:rsidR="00D72A57" w:rsidRPr="0042420A" w:rsidRDefault="00D72A57" w:rsidP="00D72A57">
      <w:pPr>
        <w:rPr>
          <w:rFonts w:eastAsia="MS Mincho"/>
          <w:color w:val="000000"/>
        </w:rPr>
      </w:pPr>
      <w:r w:rsidRPr="0042420A">
        <w:rPr>
          <w:rFonts w:eastAsia="MS Mincho"/>
          <w:color w:val="000000"/>
        </w:rPr>
        <w:t xml:space="preserve">Da diese XML-Beschreibung durch neu hinzukommende Parameter ergänzt werden muss, gibt </w:t>
      </w:r>
      <w:r>
        <w:rPr>
          <w:rFonts w:eastAsia="MS Mincho"/>
          <w:color w:val="000000"/>
        </w:rPr>
        <w:t>die</w:t>
      </w:r>
      <w:r w:rsidRPr="0042420A">
        <w:rPr>
          <w:rFonts w:eastAsia="MS Mincho"/>
          <w:color w:val="000000"/>
        </w:rPr>
        <w:t xml:space="preserve"> Anlage nur den Stand bei der Herausgabe der entsprechenden Version der TR TKÜV wieder. Die Bundesnetzagentur stimmt neu aufzunehmende Parameter mit den Betroffenen ab und ergänzt das XML-Modul</w:t>
      </w:r>
      <w:r>
        <w:rPr>
          <w:rFonts w:eastAsia="MS Mincho"/>
          <w:color w:val="000000"/>
        </w:rPr>
        <w:t xml:space="preserve"> entsprechend</w:t>
      </w:r>
      <w:r w:rsidRPr="0042420A">
        <w:rPr>
          <w:rFonts w:eastAsia="MS Mincho"/>
          <w:color w:val="000000"/>
        </w:rPr>
        <w:t>. Die jeweils aktuelle Version der XML-Beschreibung der nationalen Parameter sowie der nachfolgenden Festlegung der einzelnen Parameter wird nach der Abstimmung auf der Internetseite der Bundesnetzagentur unter (</w:t>
      </w:r>
      <w:hyperlink r:id="rId32" w:history="1">
        <w:r w:rsidR="008400EF" w:rsidRPr="00037FCB">
          <w:rPr>
            <w:rStyle w:val="Hyperlink"/>
          </w:rPr>
          <w:t>www.bundesnetzagentur.de/tku</w:t>
        </w:r>
      </w:hyperlink>
      <w:r w:rsidRPr="0042420A">
        <w:rPr>
          <w:rFonts w:eastAsia="MS Mincho"/>
          <w:color w:val="000000"/>
        </w:rPr>
        <w:t>) zum Download bereitgestellt.</w:t>
      </w:r>
    </w:p>
    <w:p w14:paraId="4E6A5E5C" w14:textId="77777777" w:rsidR="00D72A57" w:rsidRPr="0042420A" w:rsidRDefault="00D72A57" w:rsidP="00D72A57">
      <w:pPr>
        <w:rPr>
          <w:color w:val="000000"/>
        </w:rPr>
      </w:pPr>
    </w:p>
    <w:p w14:paraId="61B2C224" w14:textId="77777777" w:rsidR="00D72A57" w:rsidRPr="00A67CED" w:rsidRDefault="00D72A57" w:rsidP="00D72A57">
      <w:pPr>
        <w:rPr>
          <w:b/>
        </w:rPr>
      </w:pPr>
      <w:bookmarkStart w:id="661" w:name="_Toc316905704"/>
      <w:r w:rsidRPr="00A67CED">
        <w:rPr>
          <w:b/>
        </w:rPr>
        <w:t xml:space="preserve">Festlegung der ergänzenden Daten </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15A6BDDF" w14:textId="77777777" w:rsidTr="00977327">
        <w:tc>
          <w:tcPr>
            <w:tcW w:w="9781" w:type="dxa"/>
            <w:gridSpan w:val="3"/>
            <w:tcBorders>
              <w:bottom w:val="nil"/>
            </w:tcBorders>
            <w:shd w:val="clear" w:color="auto" w:fill="E6E6E6"/>
          </w:tcPr>
          <w:bookmarkEnd w:id="661"/>
          <w:p w14:paraId="21CECD4D" w14:textId="77777777" w:rsidR="00D72A57" w:rsidRPr="0042420A" w:rsidRDefault="00D72A57" w:rsidP="00977327">
            <w:pPr>
              <w:spacing w:after="0"/>
              <w:rPr>
                <w:b/>
                <w:color w:val="000000"/>
                <w:sz w:val="18"/>
                <w:szCs w:val="18"/>
              </w:rPr>
            </w:pPr>
            <w:r>
              <w:rPr>
                <w:b/>
                <w:color w:val="000000"/>
                <w:sz w:val="18"/>
                <w:szCs w:val="18"/>
              </w:rPr>
              <w:t>Compensation</w:t>
            </w:r>
          </w:p>
        </w:tc>
      </w:tr>
      <w:tr w:rsidR="00D72A57" w:rsidRPr="00FB335D" w14:paraId="40EAD131" w14:textId="77777777" w:rsidTr="00977327">
        <w:tc>
          <w:tcPr>
            <w:tcW w:w="3227" w:type="dxa"/>
            <w:tcBorders>
              <w:top w:val="nil"/>
            </w:tcBorders>
            <w:shd w:val="clear" w:color="auto" w:fill="E6E6E6"/>
          </w:tcPr>
          <w:p w14:paraId="38CEBEA6"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E74A757"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0C44A7EC"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035D401B" w14:textId="77777777" w:rsidTr="00977327">
        <w:tc>
          <w:tcPr>
            <w:tcW w:w="3227" w:type="dxa"/>
          </w:tcPr>
          <w:p w14:paraId="0B681115" w14:textId="77777777" w:rsidR="00D72A57" w:rsidRPr="0042420A" w:rsidRDefault="00D72A57" w:rsidP="00977327">
            <w:pPr>
              <w:spacing w:after="0"/>
              <w:rPr>
                <w:rFonts w:ascii="Courier New" w:hAnsi="Courier New" w:cs="Courier New"/>
                <w:color w:val="000000"/>
                <w:sz w:val="18"/>
                <w:szCs w:val="18"/>
              </w:rPr>
            </w:pPr>
            <w:r w:rsidRPr="009000C0">
              <w:rPr>
                <w:rFonts w:ascii="Courier New" w:hAnsi="Courier New" w:cs="Courier New"/>
                <w:color w:val="000000"/>
                <w:sz w:val="18"/>
                <w:szCs w:val="18"/>
              </w:rPr>
              <w:t>&lt;</w:t>
            </w:r>
            <w:r>
              <w:rPr>
                <w:rFonts w:ascii="Courier New" w:hAnsi="Courier New" w:cs="Courier New"/>
                <w:color w:val="000000"/>
                <w:sz w:val="18"/>
                <w:szCs w:val="18"/>
              </w:rPr>
              <w:t>compensationName</w:t>
            </w:r>
            <w:r w:rsidRPr="009000C0">
              <w:rPr>
                <w:rFonts w:ascii="Courier New" w:hAnsi="Courier New" w:cs="Courier New"/>
                <w:color w:val="000000"/>
                <w:sz w:val="18"/>
                <w:szCs w:val="18"/>
              </w:rPr>
              <w:t>&gt;</w:t>
            </w:r>
          </w:p>
        </w:tc>
        <w:tc>
          <w:tcPr>
            <w:tcW w:w="5812" w:type="dxa"/>
          </w:tcPr>
          <w:p w14:paraId="326402A9" w14:textId="77777777" w:rsidR="00D72A57" w:rsidRPr="0042420A" w:rsidRDefault="00D72A57" w:rsidP="00977327">
            <w:pPr>
              <w:spacing w:after="0"/>
              <w:rPr>
                <w:color w:val="000000"/>
                <w:sz w:val="18"/>
                <w:szCs w:val="18"/>
              </w:rPr>
            </w:pPr>
            <w:r>
              <w:rPr>
                <w:color w:val="000000"/>
                <w:sz w:val="18"/>
                <w:szCs w:val="18"/>
              </w:rPr>
              <w:t>Freitext zur eindeutigen Beschreibung der Rechnungsdaten (z.B. für einen bestimmten Monat mit laufender Nummer für eine etwaige korrigierte nochmalige Zusendung)</w:t>
            </w:r>
          </w:p>
        </w:tc>
        <w:tc>
          <w:tcPr>
            <w:tcW w:w="742" w:type="dxa"/>
          </w:tcPr>
          <w:p w14:paraId="41C6D16E"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6EDA09C6" w14:textId="77777777" w:rsidTr="00977327">
        <w:tc>
          <w:tcPr>
            <w:tcW w:w="3227" w:type="dxa"/>
          </w:tcPr>
          <w:p w14:paraId="2B7108CD"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compensationItem</w:t>
            </w:r>
            <w:r w:rsidRPr="0042420A">
              <w:rPr>
                <w:rFonts w:ascii="Courier New" w:hAnsi="Courier New" w:cs="Courier New"/>
                <w:color w:val="000000"/>
                <w:sz w:val="18"/>
                <w:szCs w:val="18"/>
              </w:rPr>
              <w:t>&gt;</w:t>
            </w:r>
          </w:p>
        </w:tc>
        <w:tc>
          <w:tcPr>
            <w:tcW w:w="5812" w:type="dxa"/>
          </w:tcPr>
          <w:p w14:paraId="2A6B74C5" w14:textId="77777777" w:rsidR="00D72A57" w:rsidRPr="0042420A" w:rsidRDefault="00D72A57" w:rsidP="00977327">
            <w:pPr>
              <w:spacing w:after="0"/>
              <w:rPr>
                <w:color w:val="000000"/>
                <w:sz w:val="18"/>
                <w:szCs w:val="18"/>
              </w:rPr>
            </w:pPr>
            <w:r w:rsidRPr="00410BB6">
              <w:rPr>
                <w:color w:val="000000"/>
                <w:sz w:val="18"/>
                <w:szCs w:val="18"/>
              </w:rPr>
              <w:sym w:font="Wingdings" w:char="F0E0"/>
            </w:r>
            <w:r>
              <w:rPr>
                <w:color w:val="000000"/>
                <w:sz w:val="18"/>
                <w:szCs w:val="18"/>
              </w:rPr>
              <w:t xml:space="preserve"> siehe 4.3.1.1</w:t>
            </w:r>
          </w:p>
        </w:tc>
        <w:tc>
          <w:tcPr>
            <w:tcW w:w="742" w:type="dxa"/>
          </w:tcPr>
          <w:p w14:paraId="776B6A4D" w14:textId="77777777" w:rsidR="00D72A57" w:rsidRDefault="00D72A57" w:rsidP="00977327">
            <w:pPr>
              <w:spacing w:after="0"/>
              <w:jc w:val="center"/>
              <w:rPr>
                <w:color w:val="000000"/>
                <w:sz w:val="18"/>
                <w:szCs w:val="18"/>
              </w:rPr>
            </w:pPr>
            <w:r>
              <w:rPr>
                <w:color w:val="000000"/>
                <w:sz w:val="18"/>
                <w:szCs w:val="18"/>
              </w:rPr>
              <w:t>M</w:t>
            </w:r>
          </w:p>
        </w:tc>
      </w:tr>
    </w:tbl>
    <w:p w14:paraId="3DB5F03C" w14:textId="77777777" w:rsidR="00D72A57" w:rsidRDefault="00D72A57" w:rsidP="00D72A57">
      <w:pPr>
        <w:rPr>
          <w:rFonts w:cs="Arial"/>
          <w:b/>
          <w:color w:val="000000"/>
        </w:rPr>
      </w:pPr>
    </w:p>
    <w:p w14:paraId="07CDF8A7" w14:textId="77777777" w:rsidR="00D72A57" w:rsidRPr="00A67CED" w:rsidRDefault="00D72A57" w:rsidP="00D72A57">
      <w:pPr>
        <w:rPr>
          <w:b/>
        </w:rPr>
      </w:pPr>
      <w:r w:rsidRPr="00A67CED">
        <w:rPr>
          <w:b/>
        </w:rPr>
        <w:t xml:space="preserve">Festlegungen zum Parameter </w:t>
      </w:r>
      <w:r w:rsidRPr="00A67CED">
        <w:rPr>
          <w:b/>
          <w:i/>
        </w:rPr>
        <w:t>CompensationItem</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4CD628B9" w14:textId="77777777" w:rsidTr="00977327">
        <w:tc>
          <w:tcPr>
            <w:tcW w:w="9781" w:type="dxa"/>
            <w:gridSpan w:val="3"/>
            <w:tcBorders>
              <w:bottom w:val="nil"/>
            </w:tcBorders>
            <w:shd w:val="clear" w:color="auto" w:fill="E6E6E6"/>
          </w:tcPr>
          <w:p w14:paraId="03C8E3C1" w14:textId="77777777" w:rsidR="00D72A57" w:rsidRPr="0042420A" w:rsidRDefault="00D72A57" w:rsidP="00977327">
            <w:pPr>
              <w:spacing w:after="0"/>
              <w:rPr>
                <w:b/>
                <w:color w:val="000000"/>
                <w:sz w:val="18"/>
                <w:szCs w:val="18"/>
              </w:rPr>
            </w:pPr>
            <w:r>
              <w:rPr>
                <w:b/>
                <w:color w:val="000000"/>
                <w:sz w:val="18"/>
                <w:szCs w:val="18"/>
              </w:rPr>
              <w:t>CompensationItem</w:t>
            </w:r>
          </w:p>
        </w:tc>
      </w:tr>
      <w:tr w:rsidR="00D72A57" w:rsidRPr="00FB335D" w14:paraId="089F1847" w14:textId="77777777" w:rsidTr="00977327">
        <w:tc>
          <w:tcPr>
            <w:tcW w:w="3227" w:type="dxa"/>
            <w:tcBorders>
              <w:top w:val="nil"/>
            </w:tcBorders>
            <w:shd w:val="clear" w:color="auto" w:fill="E6E6E6"/>
          </w:tcPr>
          <w:p w14:paraId="4EE5113B"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4D2DDF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89A759E"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0F0E9C78" w14:textId="77777777" w:rsidTr="00977327">
        <w:tc>
          <w:tcPr>
            <w:tcW w:w="3227" w:type="dxa"/>
          </w:tcPr>
          <w:p w14:paraId="5A730228" w14:textId="77777777" w:rsidR="00D72A57" w:rsidRPr="0042420A" w:rsidRDefault="00D72A57" w:rsidP="00977327">
            <w:pPr>
              <w:spacing w:after="0"/>
              <w:rPr>
                <w:rFonts w:ascii="Courier New" w:hAnsi="Courier New" w:cs="Courier New"/>
                <w:color w:val="000000"/>
                <w:sz w:val="18"/>
                <w:szCs w:val="18"/>
              </w:rPr>
            </w:pPr>
            <w:r w:rsidRPr="009000C0">
              <w:rPr>
                <w:rFonts w:ascii="Courier New" w:hAnsi="Courier New" w:cs="Courier New"/>
                <w:color w:val="000000"/>
                <w:sz w:val="18"/>
                <w:szCs w:val="18"/>
              </w:rPr>
              <w:t>&lt;</w:t>
            </w:r>
            <w:r>
              <w:rPr>
                <w:rFonts w:ascii="Courier New" w:hAnsi="Courier New" w:cs="Courier New"/>
                <w:color w:val="000000"/>
                <w:sz w:val="18"/>
                <w:szCs w:val="18"/>
              </w:rPr>
              <w:t>requestNumber</w:t>
            </w:r>
            <w:r w:rsidRPr="009000C0">
              <w:rPr>
                <w:rFonts w:ascii="Courier New" w:hAnsi="Courier New" w:cs="Courier New"/>
                <w:color w:val="000000"/>
                <w:sz w:val="18"/>
                <w:szCs w:val="18"/>
              </w:rPr>
              <w:t>&gt;</w:t>
            </w:r>
          </w:p>
        </w:tc>
        <w:tc>
          <w:tcPr>
            <w:tcW w:w="5812" w:type="dxa"/>
          </w:tcPr>
          <w:p w14:paraId="09269260" w14:textId="77777777" w:rsidR="00D72A57" w:rsidRPr="0042420A" w:rsidRDefault="00D72A57" w:rsidP="00977327">
            <w:pPr>
              <w:spacing w:after="0"/>
              <w:rPr>
                <w:color w:val="000000"/>
                <w:sz w:val="18"/>
                <w:szCs w:val="18"/>
              </w:rPr>
            </w:pPr>
            <w:r>
              <w:rPr>
                <w:color w:val="000000"/>
                <w:sz w:val="18"/>
                <w:szCs w:val="18"/>
              </w:rPr>
              <w:t xml:space="preserve">Die RequestID, für die eine Entschädigung geltend gemacht werden soll (z.B. für eine Beauskunftung von Verkehrsdaten oder für die Aktivierung einer Überwachungsmaßnahme) </w:t>
            </w:r>
          </w:p>
        </w:tc>
        <w:tc>
          <w:tcPr>
            <w:tcW w:w="742" w:type="dxa"/>
          </w:tcPr>
          <w:p w14:paraId="27CA182F"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26DF8387" w14:textId="77777777" w:rsidTr="00977327">
        <w:tc>
          <w:tcPr>
            <w:tcW w:w="3227" w:type="dxa"/>
          </w:tcPr>
          <w:p w14:paraId="3E954F7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groupID</w:t>
            </w:r>
            <w:r w:rsidRPr="0042420A">
              <w:rPr>
                <w:rFonts w:ascii="Courier New" w:hAnsi="Courier New" w:cs="Courier New"/>
                <w:color w:val="000000"/>
                <w:sz w:val="18"/>
                <w:szCs w:val="18"/>
              </w:rPr>
              <w:t>&gt;</w:t>
            </w:r>
          </w:p>
        </w:tc>
        <w:tc>
          <w:tcPr>
            <w:tcW w:w="5812" w:type="dxa"/>
          </w:tcPr>
          <w:p w14:paraId="01160743" w14:textId="77777777" w:rsidR="00D72A57" w:rsidRPr="00736A56" w:rsidRDefault="00D72A57" w:rsidP="00977327">
            <w:pPr>
              <w:spacing w:after="0"/>
              <w:rPr>
                <w:color w:val="000000"/>
                <w:sz w:val="18"/>
                <w:szCs w:val="18"/>
                <w:vertAlign w:val="superscript"/>
              </w:rPr>
            </w:pPr>
            <w:r>
              <w:rPr>
                <w:color w:val="000000"/>
                <w:sz w:val="18"/>
                <w:szCs w:val="18"/>
              </w:rPr>
              <w:t xml:space="preserve">Hiermit werden nur die RequestIDs gekennzeichnet, die nach Maßgabe der Regelungen des § 23 Abs. 1 JVEG im Block verrechnet werden </w:t>
            </w:r>
            <w:r>
              <w:rPr>
                <w:color w:val="000000"/>
                <w:sz w:val="18"/>
                <w:szCs w:val="18"/>
                <w:vertAlign w:val="superscript"/>
              </w:rPr>
              <w:t>1</w:t>
            </w:r>
          </w:p>
        </w:tc>
        <w:tc>
          <w:tcPr>
            <w:tcW w:w="742" w:type="dxa"/>
          </w:tcPr>
          <w:p w14:paraId="45213AF4"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5BF3CF89" w14:textId="77777777" w:rsidTr="00977327">
        <w:tc>
          <w:tcPr>
            <w:tcW w:w="3227" w:type="dxa"/>
          </w:tcPr>
          <w:p w14:paraId="67C58BA9" w14:textId="77777777" w:rsidR="00D72A57" w:rsidRPr="0042420A" w:rsidRDefault="00D72A57" w:rsidP="00977327">
            <w:pPr>
              <w:spacing w:after="0"/>
              <w:rPr>
                <w:rFonts w:ascii="Courier New" w:hAnsi="Courier New" w:cs="Courier New"/>
                <w:color w:val="000000"/>
                <w:sz w:val="18"/>
                <w:szCs w:val="18"/>
              </w:rPr>
            </w:pPr>
            <w:r w:rsidRPr="00323580">
              <w:rPr>
                <w:rFonts w:ascii="Courier New" w:hAnsi="Courier New" w:cs="Courier New"/>
                <w:color w:val="000000"/>
                <w:sz w:val="18"/>
                <w:szCs w:val="18"/>
              </w:rPr>
              <w:t>&lt;jVEG2017&gt;</w:t>
            </w:r>
          </w:p>
        </w:tc>
        <w:tc>
          <w:tcPr>
            <w:tcW w:w="5812" w:type="dxa"/>
          </w:tcPr>
          <w:p w14:paraId="208BC663" w14:textId="77777777" w:rsidR="00D72A57" w:rsidRDefault="00D72A57" w:rsidP="00977327">
            <w:pPr>
              <w:spacing w:after="0"/>
              <w:rPr>
                <w:color w:val="000000"/>
                <w:sz w:val="18"/>
                <w:szCs w:val="18"/>
              </w:rPr>
            </w:pPr>
            <w:r>
              <w:rPr>
                <w:color w:val="000000"/>
                <w:sz w:val="18"/>
                <w:szCs w:val="18"/>
              </w:rPr>
              <w:t>Auswahlfeld im nationalem Modul zur Nummer des Kostenansatzes,</w:t>
            </w:r>
          </w:p>
          <w:p w14:paraId="2D467E56" w14:textId="77777777" w:rsidR="00D72A57" w:rsidRDefault="00D72A57" w:rsidP="00977327">
            <w:pPr>
              <w:spacing w:after="0"/>
              <w:rPr>
                <w:color w:val="000000"/>
                <w:sz w:val="18"/>
                <w:szCs w:val="18"/>
              </w:rPr>
            </w:pPr>
            <w:r>
              <w:rPr>
                <w:color w:val="000000"/>
                <w:sz w:val="18"/>
                <w:szCs w:val="18"/>
              </w:rPr>
              <w:t>z.</w:t>
            </w:r>
            <w:r w:rsidRPr="00736A56">
              <w:rPr>
                <w:color w:val="000000"/>
                <w:sz w:val="18"/>
                <w:szCs w:val="18"/>
              </w:rPr>
              <w:t xml:space="preserve">B. </w:t>
            </w:r>
            <w:r w:rsidRPr="00736A56">
              <w:rPr>
                <w:rFonts w:eastAsia="MS Mincho"/>
                <w:color w:val="000000"/>
                <w:sz w:val="18"/>
                <w:szCs w:val="18"/>
              </w:rPr>
              <w:t>'</w:t>
            </w:r>
            <w:r>
              <w:rPr>
                <w:rFonts w:eastAsia="MS Mincho"/>
                <w:color w:val="000000"/>
                <w:sz w:val="18"/>
                <w:szCs w:val="18"/>
              </w:rPr>
              <w:t>JVEG Nummer 102</w:t>
            </w:r>
            <w:r w:rsidRPr="00736A56">
              <w:rPr>
                <w:rFonts w:eastAsia="MS Mincho"/>
                <w:color w:val="000000"/>
                <w:sz w:val="18"/>
                <w:szCs w:val="18"/>
              </w:rPr>
              <w:t>'</w:t>
            </w:r>
          </w:p>
        </w:tc>
        <w:tc>
          <w:tcPr>
            <w:tcW w:w="742" w:type="dxa"/>
          </w:tcPr>
          <w:p w14:paraId="04696FD4"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52D1AFC3" w14:textId="77777777" w:rsidTr="00977327">
        <w:tc>
          <w:tcPr>
            <w:tcW w:w="3227" w:type="dxa"/>
          </w:tcPr>
          <w:p w14:paraId="336DAB76"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&lt;rebate&gt;</w:t>
            </w:r>
          </w:p>
        </w:tc>
        <w:tc>
          <w:tcPr>
            <w:tcW w:w="5812" w:type="dxa"/>
          </w:tcPr>
          <w:p w14:paraId="1157AEE7" w14:textId="77777777" w:rsidR="00D72A57" w:rsidRDefault="00D72A57" w:rsidP="00977327">
            <w:pPr>
              <w:spacing w:after="0"/>
              <w:rPr>
                <w:color w:val="000000"/>
                <w:sz w:val="18"/>
                <w:szCs w:val="18"/>
              </w:rPr>
            </w:pPr>
            <w:r>
              <w:rPr>
                <w:color w:val="000000"/>
                <w:sz w:val="18"/>
                <w:szCs w:val="18"/>
              </w:rPr>
              <w:t>Kennzeichnung, ob für den Kostenansatz ein 20%-Rabatt aufgrund der zentralen Kontaktstelle berücksichtigt wurde</w:t>
            </w:r>
          </w:p>
          <w:p w14:paraId="6BDD9002" w14:textId="77777777" w:rsidR="00D72A57" w:rsidRPr="00736A56" w:rsidRDefault="00D72A57" w:rsidP="00977327">
            <w:pPr>
              <w:spacing w:after="0"/>
              <w:rPr>
                <w:i/>
                <w:color w:val="000000"/>
                <w:sz w:val="18"/>
                <w:szCs w:val="18"/>
              </w:rPr>
            </w:pPr>
            <w:r w:rsidRPr="00736A56">
              <w:rPr>
                <w:color w:val="000000"/>
                <w:sz w:val="18"/>
                <w:szCs w:val="18"/>
              </w:rPr>
              <w:t>Mögliche Werte:</w:t>
            </w:r>
            <w:r w:rsidRPr="00736A56">
              <w:rPr>
                <w:color w:val="000000"/>
                <w:sz w:val="18"/>
                <w:szCs w:val="18"/>
              </w:rPr>
              <w:br/>
            </w:r>
            <w:r w:rsidRPr="00736A56">
              <w:rPr>
                <w:color w:val="000000"/>
                <w:sz w:val="18"/>
                <w:szCs w:val="18"/>
              </w:rPr>
              <w:tab/>
            </w:r>
            <w:r w:rsidRPr="00736A56">
              <w:rPr>
                <w:color w:val="000000"/>
                <w:sz w:val="18"/>
                <w:szCs w:val="18"/>
              </w:rPr>
              <w:tab/>
              <w:t xml:space="preserve">- </w:t>
            </w:r>
            <w:r w:rsidRPr="00736A56">
              <w:rPr>
                <w:i/>
                <w:color w:val="000000"/>
                <w:sz w:val="18"/>
                <w:szCs w:val="18"/>
              </w:rPr>
              <w:t xml:space="preserve">Rabatt berücksichtigt: </w:t>
            </w:r>
            <w:r w:rsidRPr="00736A56">
              <w:rPr>
                <w:i/>
                <w:color w:val="000000"/>
                <w:sz w:val="18"/>
                <w:szCs w:val="18"/>
              </w:rPr>
              <w:tab/>
            </w:r>
            <w:r w:rsidRPr="00736A56">
              <w:rPr>
                <w:i/>
                <w:color w:val="000000"/>
                <w:sz w:val="18"/>
                <w:szCs w:val="18"/>
              </w:rPr>
              <w:tab/>
            </w:r>
            <w:r w:rsidRPr="00736A56">
              <w:rPr>
                <w:i/>
                <w:color w:val="000000"/>
                <w:sz w:val="18"/>
                <w:szCs w:val="18"/>
              </w:rPr>
              <w:tab/>
            </w:r>
            <w:r w:rsidRPr="00736A56">
              <w:rPr>
                <w:i/>
                <w:color w:val="000000"/>
                <w:sz w:val="18"/>
                <w:szCs w:val="18"/>
              </w:rPr>
              <w:tab/>
            </w:r>
            <w:r w:rsidRPr="00736A56">
              <w:rPr>
                <w:i/>
                <w:color w:val="000000"/>
                <w:sz w:val="18"/>
                <w:szCs w:val="18"/>
              </w:rPr>
              <w:tab/>
            </w:r>
            <w:r w:rsidRPr="00736A56">
              <w:rPr>
                <w:i/>
                <w:color w:val="000000"/>
                <w:sz w:val="18"/>
                <w:szCs w:val="18"/>
              </w:rPr>
              <w:tab/>
              <w:t>true</w:t>
            </w:r>
          </w:p>
          <w:p w14:paraId="2DEA907E" w14:textId="77777777" w:rsidR="00D72A57" w:rsidRDefault="00D72A57" w:rsidP="00977327">
            <w:pPr>
              <w:spacing w:after="0"/>
              <w:rPr>
                <w:color w:val="000000"/>
                <w:sz w:val="18"/>
                <w:szCs w:val="18"/>
              </w:rPr>
            </w:pPr>
            <w:r w:rsidRPr="00736A56">
              <w:rPr>
                <w:i/>
                <w:color w:val="000000"/>
                <w:sz w:val="18"/>
                <w:szCs w:val="18"/>
              </w:rPr>
              <w:tab/>
            </w:r>
            <w:r w:rsidRPr="00736A56">
              <w:rPr>
                <w:i/>
                <w:color w:val="000000"/>
                <w:sz w:val="18"/>
                <w:szCs w:val="18"/>
              </w:rPr>
              <w:tab/>
              <w:t>- Rabatt nicht berücksichtigt:</w:t>
            </w:r>
            <w:r w:rsidRPr="00736A56">
              <w:rPr>
                <w:i/>
                <w:color w:val="000000"/>
                <w:sz w:val="18"/>
                <w:szCs w:val="18"/>
              </w:rPr>
              <w:tab/>
            </w:r>
            <w:r w:rsidRPr="00736A56">
              <w:rPr>
                <w:i/>
                <w:color w:val="000000"/>
                <w:sz w:val="18"/>
                <w:szCs w:val="18"/>
              </w:rPr>
              <w:tab/>
              <w:t>false</w:t>
            </w:r>
          </w:p>
        </w:tc>
        <w:tc>
          <w:tcPr>
            <w:tcW w:w="742" w:type="dxa"/>
          </w:tcPr>
          <w:p w14:paraId="1AB5FDAE" w14:textId="77777777" w:rsidR="00D72A57" w:rsidRDefault="00D72A57" w:rsidP="00977327">
            <w:pPr>
              <w:spacing w:after="0"/>
              <w:jc w:val="center"/>
              <w:rPr>
                <w:color w:val="000000"/>
                <w:sz w:val="18"/>
                <w:szCs w:val="18"/>
              </w:rPr>
            </w:pPr>
          </w:p>
        </w:tc>
      </w:tr>
      <w:tr w:rsidR="00D72A57" w:rsidRPr="0042420A" w14:paraId="6FD564C0" w14:textId="77777777" w:rsidTr="00977327">
        <w:tc>
          <w:tcPr>
            <w:tcW w:w="3227" w:type="dxa"/>
          </w:tcPr>
          <w:p w14:paraId="5150A47B" w14:textId="77777777" w:rsidR="00D72A57" w:rsidRPr="00736A56"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w:t>
            </w:r>
            <w:r w:rsidRPr="00736A56">
              <w:rPr>
                <w:rFonts w:ascii="Courier New" w:hAnsi="Courier New" w:cs="Courier New"/>
                <w:color w:val="000000"/>
                <w:sz w:val="18"/>
                <w:szCs w:val="18"/>
              </w:rPr>
              <w:t>quantity</w:t>
            </w:r>
            <w:r>
              <w:rPr>
                <w:rFonts w:ascii="Courier New" w:hAnsi="Courier New" w:cs="Courier New"/>
                <w:color w:val="000000"/>
                <w:sz w:val="18"/>
                <w:szCs w:val="18"/>
              </w:rPr>
              <w:t>&gt;</w:t>
            </w:r>
          </w:p>
        </w:tc>
        <w:tc>
          <w:tcPr>
            <w:tcW w:w="5812" w:type="dxa"/>
          </w:tcPr>
          <w:p w14:paraId="1DC2D7F4" w14:textId="77777777" w:rsidR="00D72A57" w:rsidRDefault="00D72A57" w:rsidP="00977327">
            <w:pPr>
              <w:spacing w:after="0"/>
              <w:rPr>
                <w:color w:val="000000"/>
                <w:sz w:val="18"/>
                <w:szCs w:val="18"/>
              </w:rPr>
            </w:pPr>
            <w:r>
              <w:rPr>
                <w:color w:val="000000"/>
                <w:sz w:val="18"/>
                <w:szCs w:val="18"/>
              </w:rPr>
              <w:t xml:space="preserve">Menge bzw. Multiplikator des Kostenansatzes </w:t>
            </w:r>
            <w:r>
              <w:rPr>
                <w:color w:val="000000"/>
                <w:sz w:val="18"/>
                <w:szCs w:val="18"/>
                <w:vertAlign w:val="superscript"/>
              </w:rPr>
              <w:t>2</w:t>
            </w:r>
            <w:r>
              <w:rPr>
                <w:color w:val="000000"/>
                <w:sz w:val="18"/>
                <w:szCs w:val="18"/>
              </w:rPr>
              <w:t xml:space="preserve"> </w:t>
            </w:r>
          </w:p>
        </w:tc>
        <w:tc>
          <w:tcPr>
            <w:tcW w:w="742" w:type="dxa"/>
          </w:tcPr>
          <w:p w14:paraId="56E37A3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5AFA11CD" w14:textId="77777777" w:rsidTr="00977327">
        <w:tc>
          <w:tcPr>
            <w:tcW w:w="3227" w:type="dxa"/>
          </w:tcPr>
          <w:p w14:paraId="68871DD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&lt;price&gt;</w:t>
            </w:r>
          </w:p>
        </w:tc>
        <w:tc>
          <w:tcPr>
            <w:tcW w:w="5812" w:type="dxa"/>
          </w:tcPr>
          <w:p w14:paraId="2290F0AA" w14:textId="77777777" w:rsidR="00D72A57" w:rsidRDefault="00D72A57" w:rsidP="00977327">
            <w:pPr>
              <w:spacing w:after="0"/>
              <w:rPr>
                <w:color w:val="000000"/>
                <w:sz w:val="18"/>
                <w:szCs w:val="18"/>
              </w:rPr>
            </w:pPr>
            <w:r>
              <w:rPr>
                <w:color w:val="000000"/>
                <w:sz w:val="18"/>
                <w:szCs w:val="18"/>
              </w:rPr>
              <w:t>Letztendlicher Kostenansatz für die jeweilige aufgeführte RequestID unter Berücksichtigung von Rabattierung und Multiplikator</w:t>
            </w:r>
          </w:p>
        </w:tc>
        <w:tc>
          <w:tcPr>
            <w:tcW w:w="742" w:type="dxa"/>
          </w:tcPr>
          <w:p w14:paraId="2D6D73A3"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664B7A93" w14:textId="77777777" w:rsidTr="00977327">
        <w:tc>
          <w:tcPr>
            <w:tcW w:w="3227" w:type="dxa"/>
          </w:tcPr>
          <w:p w14:paraId="4689BA4B"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&lt;comment&gt;</w:t>
            </w:r>
          </w:p>
        </w:tc>
        <w:tc>
          <w:tcPr>
            <w:tcW w:w="5812" w:type="dxa"/>
          </w:tcPr>
          <w:p w14:paraId="2CBC9A67" w14:textId="77777777" w:rsidR="00D72A57" w:rsidRDefault="00D72A57" w:rsidP="00977327">
            <w:pPr>
              <w:spacing w:after="0"/>
              <w:rPr>
                <w:color w:val="000000"/>
                <w:sz w:val="18"/>
                <w:szCs w:val="18"/>
              </w:rPr>
            </w:pPr>
            <w:r>
              <w:rPr>
                <w:color w:val="000000"/>
                <w:sz w:val="18"/>
                <w:szCs w:val="18"/>
              </w:rPr>
              <w:t>Freitext für zusätzliche Kommentare</w:t>
            </w:r>
          </w:p>
        </w:tc>
        <w:tc>
          <w:tcPr>
            <w:tcW w:w="742" w:type="dxa"/>
          </w:tcPr>
          <w:p w14:paraId="5A7C1C03" w14:textId="77777777" w:rsidR="00D72A57" w:rsidRDefault="00D72A57" w:rsidP="00977327">
            <w:pPr>
              <w:spacing w:after="0"/>
              <w:jc w:val="center"/>
              <w:rPr>
                <w:color w:val="000000"/>
                <w:sz w:val="18"/>
                <w:szCs w:val="18"/>
              </w:rPr>
            </w:pPr>
            <w:r>
              <w:rPr>
                <w:color w:val="000000"/>
                <w:sz w:val="18"/>
                <w:szCs w:val="18"/>
              </w:rPr>
              <w:t>O</w:t>
            </w:r>
          </w:p>
        </w:tc>
      </w:tr>
    </w:tbl>
    <w:p w14:paraId="78AA5149" w14:textId="77777777" w:rsidR="00D72A57" w:rsidRDefault="00D72A57" w:rsidP="00D72A57">
      <w:pPr>
        <w:rPr>
          <w:rStyle w:val="Seitenzahl"/>
          <w:color w:val="000000"/>
        </w:rPr>
      </w:pPr>
    </w:p>
    <w:p w14:paraId="38FD4F56" w14:textId="77777777" w:rsidR="00D72A57" w:rsidRDefault="00D72A57" w:rsidP="00D72A57">
      <w:pPr>
        <w:ind w:left="113" w:hanging="113"/>
        <w:rPr>
          <w:rStyle w:val="Seitenzahl"/>
          <w:color w:val="000000"/>
        </w:rPr>
      </w:pPr>
      <w:r>
        <w:rPr>
          <w:color w:val="000000"/>
          <w:sz w:val="18"/>
          <w:szCs w:val="18"/>
          <w:vertAlign w:val="superscript"/>
        </w:rPr>
        <w:t xml:space="preserve">1 </w:t>
      </w:r>
      <w:r>
        <w:rPr>
          <w:color w:val="000000"/>
          <w:sz w:val="18"/>
          <w:szCs w:val="18"/>
        </w:rPr>
        <w:t xml:space="preserve">Werden beispielsweise in demselben Verfahren acht IP-Adressen abgefragt (Nr. 201 nach Anlage 3 zu § 23 Abs. 1 JVEG), so müssen die acht RequestIDs der einzelnen </w:t>
      </w:r>
      <w:r w:rsidRPr="00736A56">
        <w:rPr>
          <w:color w:val="000000"/>
          <w:sz w:val="18"/>
          <w:szCs w:val="18"/>
        </w:rPr>
        <w:t>Abfragen gelist</w:t>
      </w:r>
      <w:r>
        <w:rPr>
          <w:color w:val="000000"/>
          <w:sz w:val="18"/>
          <w:szCs w:val="18"/>
        </w:rPr>
        <w:t>e</w:t>
      </w:r>
      <w:r w:rsidRPr="00736A56">
        <w:rPr>
          <w:color w:val="000000"/>
          <w:sz w:val="18"/>
          <w:szCs w:val="18"/>
        </w:rPr>
        <w:t>t werden, wobei die gleiche groupID zu verwenden ist. Der Kostenansatz nach § 23 JVEG Absatz 1 ist nur bei nur bei einer RequestID aufzuführen; bei den anderen RequestID ist der Betrag „0“ einzutragen.</w:t>
      </w:r>
    </w:p>
    <w:p w14:paraId="68D96CC8" w14:textId="77777777" w:rsidR="00D72A57" w:rsidRDefault="00D72A57" w:rsidP="00D72A57">
      <w:pPr>
        <w:ind w:left="113" w:hanging="113"/>
        <w:rPr>
          <w:color w:val="000000"/>
          <w:sz w:val="18"/>
          <w:szCs w:val="18"/>
        </w:rPr>
      </w:pPr>
      <w:r>
        <w:rPr>
          <w:color w:val="000000"/>
          <w:sz w:val="18"/>
          <w:szCs w:val="18"/>
          <w:vertAlign w:val="superscript"/>
        </w:rPr>
        <w:lastRenderedPageBreak/>
        <w:t>2</w:t>
      </w:r>
      <w:r>
        <w:rPr>
          <w:color w:val="000000"/>
          <w:sz w:val="18"/>
          <w:szCs w:val="18"/>
        </w:rPr>
        <w:t xml:space="preserve"> Dieser beträgt im Regelfall „1“. In mengenmäßigen Abrechnungen (z.B. für die Entschädigung von Leitungskosten nach Nummer 104) wird der notwendige Multiplikator als Integerwert eingetragen.</w:t>
      </w:r>
    </w:p>
    <w:p w14:paraId="2832D9C1" w14:textId="77777777" w:rsidR="00666CED" w:rsidRPr="00836FB5" w:rsidRDefault="00666CED" w:rsidP="00666CED">
      <w:pPr>
        <w:ind w:left="113" w:hanging="113"/>
        <w:rPr>
          <w:color w:val="000000"/>
        </w:rPr>
      </w:pPr>
    </w:p>
    <w:p w14:paraId="41D88D64" w14:textId="77777777" w:rsidR="00666CED" w:rsidRDefault="00666CED" w:rsidP="001622DF">
      <w:pPr>
        <w:pStyle w:val="berschrift1"/>
        <w:sectPr w:rsidR="00666CED" w:rsidSect="00F75585">
          <w:headerReference w:type="default" r:id="rId33"/>
          <w:pgSz w:w="11906" w:h="16838" w:code="9"/>
          <w:pgMar w:top="851" w:right="851" w:bottom="851" w:left="1701" w:header="720" w:footer="578" w:gutter="0"/>
          <w:cols w:space="720"/>
          <w:docGrid w:linePitch="272"/>
        </w:sectPr>
      </w:pPr>
    </w:p>
    <w:p w14:paraId="2BB50BB9" w14:textId="7A95A520" w:rsidR="00666CED" w:rsidRPr="009A50E0" w:rsidRDefault="00666CED" w:rsidP="00994AC7">
      <w:pPr>
        <w:pStyle w:val="berschrift2"/>
      </w:pPr>
      <w:bookmarkStart w:id="662" w:name="_Toc57014222"/>
      <w:bookmarkStart w:id="663" w:name="_Toc295218397"/>
      <w:bookmarkStart w:id="664" w:name="_Toc300217790"/>
      <w:bookmarkStart w:id="665" w:name="_Toc316905705"/>
      <w:r w:rsidRPr="00F1657F">
        <w:lastRenderedPageBreak/>
        <w:t xml:space="preserve">Anlage </w:t>
      </w:r>
      <w:r w:rsidRPr="009A50E0">
        <w:rPr>
          <w:rStyle w:val="msoins0"/>
        </w:rPr>
        <w:t>A</w:t>
      </w:r>
      <w:r>
        <w:rPr>
          <w:rStyle w:val="msoins0"/>
        </w:rPr>
        <w:t>.1</w:t>
      </w:r>
      <w:r w:rsidRPr="00F1657F">
        <w:tab/>
      </w:r>
      <w:r w:rsidRPr="009A50E0">
        <w:rPr>
          <w:rStyle w:val="msoins0"/>
        </w:rPr>
        <w:t xml:space="preserve">Erläuterungen </w:t>
      </w:r>
      <w:r>
        <w:rPr>
          <w:rStyle w:val="msoins0"/>
        </w:rPr>
        <w:t>zum</w:t>
      </w:r>
      <w:r w:rsidRPr="009A50E0">
        <w:rPr>
          <w:rStyle w:val="msoins0"/>
        </w:rPr>
        <w:t xml:space="preserve"> Verfahren</w:t>
      </w:r>
      <w:bookmarkEnd w:id="662"/>
    </w:p>
    <w:bookmarkEnd w:id="663"/>
    <w:bookmarkEnd w:id="664"/>
    <w:bookmarkEnd w:id="665"/>
    <w:p w14:paraId="5B8F7C3E" w14:textId="77777777" w:rsidR="00666CED" w:rsidRPr="00D5071C" w:rsidRDefault="00666CED" w:rsidP="00666CED">
      <w:pPr>
        <w:rPr>
          <w:color w:val="000000"/>
        </w:rPr>
      </w:pPr>
      <w:r w:rsidRPr="00FD1C08">
        <w:rPr>
          <w:color w:val="000000"/>
        </w:rPr>
        <w:t xml:space="preserve">Anlage </w:t>
      </w:r>
      <w:r>
        <w:rPr>
          <w:color w:val="000000"/>
        </w:rPr>
        <w:t>A.1</w:t>
      </w:r>
      <w:r w:rsidRPr="00FD1C08">
        <w:rPr>
          <w:color w:val="000000"/>
        </w:rPr>
        <w:t xml:space="preserve"> enthält </w:t>
      </w:r>
      <w:r w:rsidRPr="00D5071C">
        <w:rPr>
          <w:color w:val="000000"/>
        </w:rPr>
        <w:t xml:space="preserve">weiterführende </w:t>
      </w:r>
      <w:r w:rsidRPr="00FD1C08">
        <w:rPr>
          <w:color w:val="000000"/>
        </w:rPr>
        <w:t xml:space="preserve">Erläuterungen </w:t>
      </w:r>
      <w:r w:rsidRPr="00D5071C">
        <w:rPr>
          <w:color w:val="000000"/>
        </w:rPr>
        <w:t xml:space="preserve">und Veranschaulichungen </w:t>
      </w:r>
      <w:r w:rsidRPr="00FD1C08">
        <w:rPr>
          <w:color w:val="000000"/>
        </w:rPr>
        <w:t>zum Verfahren</w:t>
      </w:r>
      <w:r w:rsidRPr="00D5071C">
        <w:rPr>
          <w:color w:val="000000"/>
        </w:rPr>
        <w:t>.</w:t>
      </w:r>
    </w:p>
    <w:p w14:paraId="2A9E2DAB" w14:textId="79C718F5" w:rsidR="00666CED" w:rsidRDefault="00666CED" w:rsidP="00666CED">
      <w:pPr>
        <w:rPr>
          <w:color w:val="000000"/>
        </w:rPr>
      </w:pPr>
      <w:r w:rsidRPr="00D5071C">
        <w:rPr>
          <w:color w:val="000000"/>
        </w:rPr>
        <w:t>B</w:t>
      </w:r>
      <w:r w:rsidRPr="00FD1C08">
        <w:rPr>
          <w:color w:val="000000"/>
        </w:rPr>
        <w:t>eispielhafte Datensätze für die verschiedenen Anwendung</w:t>
      </w:r>
      <w:r w:rsidRPr="00D5071C">
        <w:rPr>
          <w:color w:val="000000"/>
        </w:rPr>
        <w:t>sfälle</w:t>
      </w:r>
      <w:r w:rsidRPr="00FD1C08">
        <w:rPr>
          <w:color w:val="000000"/>
        </w:rPr>
        <w:t xml:space="preserve"> sowie die </w:t>
      </w:r>
      <w:r w:rsidRPr="00D5071C">
        <w:rPr>
          <w:color w:val="000000"/>
        </w:rPr>
        <w:t xml:space="preserve">jeweils aktuellen </w:t>
      </w:r>
      <w:r w:rsidRPr="00FD1C08">
        <w:rPr>
          <w:color w:val="000000"/>
        </w:rPr>
        <w:t xml:space="preserve">Versionen der nationalen XML-Module </w:t>
      </w:r>
      <w:r w:rsidRPr="0005346A">
        <w:rPr>
          <w:i/>
          <w:color w:val="000000"/>
        </w:rPr>
        <w:t>Natparas2</w:t>
      </w:r>
      <w:r w:rsidRPr="0005346A">
        <w:rPr>
          <w:color w:val="000000"/>
        </w:rPr>
        <w:t xml:space="preserve"> und </w:t>
      </w:r>
      <w:r w:rsidRPr="0005346A">
        <w:rPr>
          <w:i/>
          <w:color w:val="000000"/>
        </w:rPr>
        <w:t>Natparas3</w:t>
      </w:r>
      <w:r w:rsidRPr="0005346A">
        <w:rPr>
          <w:color w:val="000000"/>
        </w:rPr>
        <w:t xml:space="preserve"> </w:t>
      </w:r>
      <w:r>
        <w:rPr>
          <w:color w:val="000000"/>
        </w:rPr>
        <w:t>sind</w:t>
      </w:r>
      <w:r w:rsidRPr="0005346A">
        <w:rPr>
          <w:color w:val="000000"/>
        </w:rPr>
        <w:t xml:space="preserve"> auf unserer Webseite </w:t>
      </w:r>
      <w:r w:rsidR="00C253ED">
        <w:rPr>
          <w:color w:val="000000"/>
        </w:rPr>
        <w:t>abrufbar</w:t>
      </w:r>
      <w:r w:rsidR="00C253ED" w:rsidRPr="0005346A">
        <w:rPr>
          <w:color w:val="000000"/>
        </w:rPr>
        <w:t xml:space="preserve"> </w:t>
      </w:r>
      <w:r w:rsidRPr="0005346A">
        <w:rPr>
          <w:color w:val="000000"/>
        </w:rPr>
        <w:t xml:space="preserve">unter </w:t>
      </w:r>
      <w:r w:rsidR="00C253ED">
        <w:rPr>
          <w:color w:val="000000"/>
        </w:rPr>
        <w:br/>
      </w:r>
      <w:hyperlink r:id="rId34" w:history="1">
        <w:r w:rsidR="008400EF" w:rsidRPr="00037FCB">
          <w:rPr>
            <w:rStyle w:val="Hyperlink"/>
          </w:rPr>
          <w:t>www.bundesnetzagentur.de/tku</w:t>
        </w:r>
      </w:hyperlink>
      <w:r>
        <w:rPr>
          <w:color w:val="000000"/>
        </w:rPr>
        <w:t>.</w:t>
      </w:r>
      <w:r w:rsidRPr="0042420A">
        <w:rPr>
          <w:color w:val="000000"/>
        </w:rPr>
        <w:br/>
      </w:r>
    </w:p>
    <w:p w14:paraId="114AB61E" w14:textId="77777777" w:rsidR="00666CED" w:rsidRPr="00511D9D" w:rsidRDefault="00666CED" w:rsidP="00994AC7">
      <w:pPr>
        <w:pStyle w:val="berschrift2"/>
      </w:pPr>
      <w:bookmarkStart w:id="666" w:name="_Toc295218398"/>
      <w:bookmarkStart w:id="667" w:name="_Toc300217791"/>
      <w:bookmarkStart w:id="668" w:name="_Toc316905706"/>
      <w:bookmarkStart w:id="669" w:name="_Toc57014223"/>
      <w:r w:rsidRPr="00511D9D">
        <w:rPr>
          <w:rStyle w:val="msoins0"/>
        </w:rPr>
        <w:t>Anlage A.1.1</w:t>
      </w:r>
      <w:r w:rsidRPr="00511D9D">
        <w:rPr>
          <w:rStyle w:val="msoins0"/>
        </w:rPr>
        <w:tab/>
      </w:r>
      <w:r w:rsidRPr="00511D9D">
        <w:rPr>
          <w:rStyle w:val="msoins0"/>
        </w:rPr>
        <w:tab/>
        <w:t>Prinzipieller Kommunikationsfluss</w:t>
      </w:r>
      <w:bookmarkEnd w:id="666"/>
      <w:bookmarkEnd w:id="667"/>
      <w:bookmarkEnd w:id="668"/>
      <w:bookmarkEnd w:id="669"/>
    </w:p>
    <w:p w14:paraId="7A394AD4" w14:textId="77777777" w:rsidR="00666CED" w:rsidRDefault="00666CED" w:rsidP="00666CED">
      <w:pPr>
        <w:rPr>
          <w:color w:val="000000"/>
        </w:rPr>
      </w:pPr>
      <w:r w:rsidRPr="0042420A">
        <w:rPr>
          <w:color w:val="000000"/>
        </w:rPr>
        <w:t xml:space="preserve">Die nachfolgenden Darstellungen sollen die grundsätzlichen Nutzungen der Schnittstelle in Ergänzung zu den </w:t>
      </w:r>
      <w:r>
        <w:rPr>
          <w:color w:val="000000"/>
        </w:rPr>
        <w:t>D</w:t>
      </w:r>
      <w:r w:rsidRPr="0042420A">
        <w:rPr>
          <w:color w:val="000000"/>
        </w:rPr>
        <w:t>arstellungen in der ETSI TS 102 657 erläutern.</w:t>
      </w:r>
    </w:p>
    <w:p w14:paraId="02F88E1F" w14:textId="26F36B9C" w:rsidR="00666CED" w:rsidRPr="0042420A" w:rsidRDefault="00666CED" w:rsidP="00666CED">
      <w:pPr>
        <w:rPr>
          <w:color w:val="000000"/>
        </w:rPr>
      </w:pPr>
      <w:r w:rsidRPr="0042420A">
        <w:rPr>
          <w:color w:val="000000"/>
        </w:rPr>
        <w:t>Aufteilung in System, Sender und Empfänger</w:t>
      </w:r>
      <w:r>
        <w:rPr>
          <w:color w:val="000000"/>
        </w:rPr>
        <w:t>:</w:t>
      </w:r>
    </w:p>
    <w:p w14:paraId="1470EC58" w14:textId="77777777" w:rsidR="00666CED" w:rsidRPr="0042420A" w:rsidRDefault="00666CED" w:rsidP="006150AF">
      <w:pPr>
        <w:numPr>
          <w:ilvl w:val="0"/>
          <w:numId w:val="58"/>
        </w:numPr>
        <w:rPr>
          <w:b/>
          <w:color w:val="000000"/>
        </w:rPr>
      </w:pPr>
      <w:r>
        <w:rPr>
          <w:b/>
          <w:color w:val="000000"/>
        </w:rPr>
        <w:t>e</w:t>
      </w:r>
      <w:r w:rsidRPr="0042420A">
        <w:rPr>
          <w:b/>
          <w:color w:val="000000"/>
        </w:rPr>
        <w:t>rfolgreiche Übermittlung eines Requests</w:t>
      </w:r>
    </w:p>
    <w:p w14:paraId="4B279E79" w14:textId="77777777" w:rsidR="00666CED" w:rsidRPr="0042420A" w:rsidRDefault="00666CED" w:rsidP="00666CED">
      <w:pPr>
        <w:rPr>
          <w:color w:val="000000"/>
        </w:rPr>
      </w:pPr>
      <w:r>
        <w:rPr>
          <w:noProof/>
          <w:color w:val="000000"/>
        </w:rPr>
        <w:drawing>
          <wp:inline distT="0" distB="0" distL="0" distR="0" wp14:anchorId="0C85B6F6" wp14:editId="00C8AD80">
            <wp:extent cx="6027420" cy="2772410"/>
            <wp:effectExtent l="0" t="0" r="0" b="0"/>
            <wp:docPr id="5" name="Bild 6" descr="ETSI TS 102657 Transmission of Request - Erfolgs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ETSI TS 102657 Transmission of Request - Erfolgsf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49F762C5" w14:textId="77777777" w:rsidR="00666CED" w:rsidRPr="0042420A" w:rsidRDefault="00666CED" w:rsidP="00666CED">
      <w:pPr>
        <w:rPr>
          <w:color w:val="000000"/>
        </w:rPr>
      </w:pPr>
    </w:p>
    <w:p w14:paraId="3294FF1A" w14:textId="77777777" w:rsidR="00666CED" w:rsidRPr="0042420A" w:rsidRDefault="00666CED" w:rsidP="006150AF">
      <w:pPr>
        <w:numPr>
          <w:ilvl w:val="0"/>
          <w:numId w:val="58"/>
        </w:numPr>
        <w:rPr>
          <w:b/>
          <w:color w:val="000000"/>
        </w:rPr>
      </w:pPr>
      <w:r>
        <w:rPr>
          <w:b/>
          <w:color w:val="000000"/>
        </w:rPr>
        <w:t>e</w:t>
      </w:r>
      <w:r w:rsidRPr="0042420A">
        <w:rPr>
          <w:b/>
          <w:color w:val="000000"/>
        </w:rPr>
        <w:t>rfolgreiche Übermittlung einer Response</w:t>
      </w:r>
    </w:p>
    <w:p w14:paraId="190B52A1" w14:textId="77777777" w:rsidR="00666CED" w:rsidRPr="0042420A" w:rsidRDefault="00666CED" w:rsidP="00666CED">
      <w:pPr>
        <w:rPr>
          <w:b/>
          <w:color w:val="000000"/>
        </w:rPr>
      </w:pPr>
      <w:r>
        <w:rPr>
          <w:noProof/>
          <w:color w:val="000000"/>
        </w:rPr>
        <w:drawing>
          <wp:inline distT="0" distB="0" distL="0" distR="0" wp14:anchorId="2DB4B3F9" wp14:editId="08691697">
            <wp:extent cx="6027420" cy="2772410"/>
            <wp:effectExtent l="0" t="0" r="0" b="0"/>
            <wp:docPr id="6" name="Bild 7" descr="ETSI TS 102657 Transmiss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TSI TS 102657 Transmission of Resul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r w:rsidRPr="0042420A">
        <w:rPr>
          <w:color w:val="000000"/>
        </w:rPr>
        <w:br/>
      </w:r>
    </w:p>
    <w:p w14:paraId="626D9738" w14:textId="77777777" w:rsidR="00666CED" w:rsidRPr="0042420A" w:rsidRDefault="00666CED" w:rsidP="006150AF">
      <w:pPr>
        <w:keepLines/>
        <w:numPr>
          <w:ilvl w:val="0"/>
          <w:numId w:val="58"/>
        </w:numPr>
        <w:rPr>
          <w:b/>
          <w:color w:val="000000"/>
        </w:rPr>
      </w:pPr>
      <w:r w:rsidRPr="0042420A">
        <w:rPr>
          <w:b/>
          <w:color w:val="000000"/>
        </w:rPr>
        <w:br w:type="page"/>
      </w:r>
      <w:r w:rsidRPr="0042420A">
        <w:rPr>
          <w:b/>
          <w:color w:val="000000"/>
        </w:rPr>
        <w:lastRenderedPageBreak/>
        <w:t>Übermittlun</w:t>
      </w:r>
      <w:r>
        <w:rPr>
          <w:b/>
          <w:color w:val="000000"/>
        </w:rPr>
        <w:t>g einer fehlerhaften Nachricht</w:t>
      </w:r>
      <w:r w:rsidRPr="0042420A">
        <w:rPr>
          <w:b/>
          <w:color w:val="000000"/>
        </w:rPr>
        <w:t xml:space="preserve"> (Fehlerfall 5.1.5.3)</w:t>
      </w:r>
      <w:r w:rsidRPr="0042420A">
        <w:rPr>
          <w:b/>
          <w:color w:val="000000"/>
        </w:rPr>
        <w:br/>
      </w:r>
      <w:r w:rsidRPr="0042420A">
        <w:rPr>
          <w:color w:val="000000"/>
        </w:rPr>
        <w:t>Die Darstellung zeigt beispielhaft eine fehlerhafte Request-Nachricht. Dieser Fall kann bei allen Arten von Nachrichten (Req, ReqAck, etc.) auftreten.</w:t>
      </w:r>
    </w:p>
    <w:p w14:paraId="214F2A0B" w14:textId="77777777" w:rsidR="00666CED" w:rsidRPr="0042420A" w:rsidRDefault="00666CED" w:rsidP="00666CED">
      <w:pPr>
        <w:keepLines/>
        <w:rPr>
          <w:color w:val="000000"/>
        </w:rPr>
      </w:pPr>
      <w:r>
        <w:rPr>
          <w:noProof/>
          <w:color w:val="000000"/>
        </w:rPr>
        <w:drawing>
          <wp:inline distT="0" distB="0" distL="0" distR="0" wp14:anchorId="42944BE3" wp14:editId="4E3023AC">
            <wp:extent cx="6027420" cy="2772410"/>
            <wp:effectExtent l="0" t="0" r="0" b="0"/>
            <wp:docPr id="7" name="Bild 8" descr="ETSI TS 102657 Transmission of Request - Fehl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ETSI TS 102657 Transmission of Request - Fehlerf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750CB4A5" w14:textId="77777777" w:rsidR="00666CED" w:rsidRPr="0042420A" w:rsidRDefault="00666CED" w:rsidP="00666CED">
      <w:pPr>
        <w:keepLines/>
        <w:rPr>
          <w:b/>
          <w:color w:val="000000"/>
        </w:rPr>
      </w:pPr>
      <w:r>
        <w:rPr>
          <w:b/>
          <w:color w:val="000000"/>
        </w:rPr>
        <w:br w:type="page"/>
      </w:r>
    </w:p>
    <w:p w14:paraId="037B172E" w14:textId="77777777" w:rsidR="00666CED" w:rsidRPr="0042420A" w:rsidRDefault="00666CED" w:rsidP="006150AF">
      <w:pPr>
        <w:keepLines/>
        <w:numPr>
          <w:ilvl w:val="0"/>
          <w:numId w:val="58"/>
        </w:numPr>
        <w:rPr>
          <w:b/>
          <w:color w:val="000000"/>
        </w:rPr>
      </w:pPr>
      <w:r>
        <w:rPr>
          <w:b/>
          <w:color w:val="000000"/>
        </w:rPr>
        <w:lastRenderedPageBreak/>
        <w:t>e</w:t>
      </w:r>
      <w:r w:rsidRPr="0042420A">
        <w:rPr>
          <w:b/>
          <w:color w:val="000000"/>
        </w:rPr>
        <w:t>rfolgreiche Übermittlung eines Requests und multi-part Responses nach Abschnitt 5.2.3 der ETSI TS 102 657</w:t>
      </w:r>
    </w:p>
    <w:p w14:paraId="2434EF24" w14:textId="77777777" w:rsidR="00666CED" w:rsidRPr="0042420A" w:rsidRDefault="00666CED" w:rsidP="00666CED">
      <w:pPr>
        <w:jc w:val="center"/>
        <w:rPr>
          <w:b/>
          <w:color w:val="000000"/>
        </w:rPr>
      </w:pPr>
      <w:r>
        <w:rPr>
          <w:b/>
          <w:noProof/>
          <w:color w:val="000000"/>
        </w:rPr>
        <w:drawing>
          <wp:inline distT="0" distB="0" distL="0" distR="0" wp14:anchorId="27D56004" wp14:editId="3FD14DD3">
            <wp:extent cx="6027420" cy="7520305"/>
            <wp:effectExtent l="0" t="0" r="0" b="0"/>
            <wp:docPr id="8" name="Bild 9" descr="ETSI TS 102657 Transmission of Request - Multi-par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TSI TS 102657 Transmission of Request - Multi-part delive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420" cy="7520305"/>
                    </a:xfrm>
                    <a:prstGeom prst="rect">
                      <a:avLst/>
                    </a:prstGeom>
                    <a:noFill/>
                    <a:ln>
                      <a:noFill/>
                    </a:ln>
                  </pic:spPr>
                </pic:pic>
              </a:graphicData>
            </a:graphic>
          </wp:inline>
        </w:drawing>
      </w:r>
    </w:p>
    <w:p w14:paraId="1DC71118" w14:textId="77777777" w:rsidR="00666CED" w:rsidRPr="0042420A" w:rsidRDefault="00666CED" w:rsidP="00666CED">
      <w:pPr>
        <w:rPr>
          <w:color w:val="000000"/>
        </w:rPr>
      </w:pPr>
    </w:p>
    <w:p w14:paraId="78E79776" w14:textId="77777777" w:rsidR="00666CED" w:rsidRDefault="00666CED">
      <w:pPr>
        <w:pStyle w:val="berschrift2"/>
        <w:rPr>
          <w:rFonts w:cs="Arial"/>
        </w:rPr>
      </w:pPr>
      <w:r w:rsidRPr="000B0D0F">
        <w:br w:type="page"/>
      </w:r>
      <w:bookmarkStart w:id="670" w:name="_Toc235436913"/>
    </w:p>
    <w:p w14:paraId="67AA9096" w14:textId="77777777" w:rsidR="00666CED" w:rsidRPr="00AD1ACC" w:rsidRDefault="00666CED">
      <w:pPr>
        <w:pStyle w:val="berschrift2"/>
      </w:pPr>
      <w:bookmarkStart w:id="671" w:name="_Toc57014224"/>
      <w:r w:rsidRPr="00C21F65">
        <w:rPr>
          <w:rStyle w:val="msoins0"/>
        </w:rPr>
        <w:lastRenderedPageBreak/>
        <w:t>Anlage A.1.2</w:t>
      </w:r>
      <w:r w:rsidRPr="00C21F65">
        <w:rPr>
          <w:rStyle w:val="msoins0"/>
        </w:rPr>
        <w:tab/>
      </w:r>
      <w:r w:rsidRPr="00C21F65">
        <w:rPr>
          <w:rStyle w:val="msoins0"/>
        </w:rPr>
        <w:tab/>
      </w:r>
      <w:r w:rsidRPr="00511D9D">
        <w:t>Festlegungen zur Teilnahme am IP-VPN mittels Einsatz eines Kryp</w:t>
      </w:r>
      <w:r w:rsidRPr="00AD1ACC">
        <w:t>tosystems</w:t>
      </w:r>
      <w:bookmarkEnd w:id="671"/>
    </w:p>
    <w:bookmarkEnd w:id="670"/>
    <w:p w14:paraId="1579BAF6" w14:textId="77777777" w:rsidR="00666CED" w:rsidRPr="009A50E0" w:rsidRDefault="00666CED" w:rsidP="00666CED">
      <w:r w:rsidRPr="009A50E0">
        <w:rPr>
          <w:b/>
        </w:rPr>
        <w:t>Allgemeines</w:t>
      </w:r>
    </w:p>
    <w:p w14:paraId="7A063B7E" w14:textId="59ECA898" w:rsidR="00666CED" w:rsidRPr="0042420A" w:rsidRDefault="00666CED" w:rsidP="00666CED">
      <w:pPr>
        <w:pStyle w:val="FP"/>
        <w:rPr>
          <w:color w:val="000000"/>
          <w:lang w:val="de-DE"/>
        </w:rPr>
      </w:pPr>
      <w:r w:rsidRPr="0042420A">
        <w:rPr>
          <w:color w:val="000000"/>
          <w:lang w:val="de-DE"/>
        </w:rPr>
        <w:t xml:space="preserve">Zum Schutz des IP-basierten Übergabepunktes werden dedizierte Kryptosysteme auf der Basis der IPSec-Protokollfamilie eingesetzt, um die Teilnetze der </w:t>
      </w:r>
      <w:r w:rsidR="00990CCD">
        <w:rPr>
          <w:color w:val="000000"/>
          <w:lang w:val="de-DE"/>
        </w:rPr>
        <w:t>berechtigten Stellen</w:t>
      </w:r>
      <w:r w:rsidRPr="0042420A">
        <w:rPr>
          <w:color w:val="000000"/>
          <w:lang w:val="de-DE"/>
        </w:rPr>
        <w:t xml:space="preserve"> und der Verpflichteten zu einem Virtual Private Network (VPN) zu verbinden. Zur Verwaltung der zur Authentisierung dienenden kryptographischen Schlüssel wird eine Public Key Infrastructure (PKI) eingerichtet, die von der Bundesnetzagentur als zentrale Zertifizierungs- und Registrierungsstelle betrieben wird. Darüber hinaus verwaltet die Bundesnetzagentur die möglichen Sicherheitsbeziehungen innerhalb einer Access Control List (ACL), die mittels eines Verzeichnisdienstes bereitgestellt wird.</w:t>
      </w:r>
    </w:p>
    <w:p w14:paraId="5C253F97" w14:textId="670CC5AE" w:rsidR="00666CED" w:rsidRPr="0042420A" w:rsidRDefault="00666CED" w:rsidP="00666CED">
      <w:pPr>
        <w:rPr>
          <w:color w:val="000000"/>
        </w:rPr>
      </w:pPr>
      <w:r w:rsidRPr="0042420A">
        <w:rPr>
          <w:color w:val="000000"/>
        </w:rPr>
        <w:t xml:space="preserve">Die Kryptosysteme werden als dedizierte Systeme jeweils vor den zu schützenden Teilnetzen der </w:t>
      </w:r>
      <w:r w:rsidR="00990CCD">
        <w:rPr>
          <w:color w:val="000000"/>
        </w:rPr>
        <w:t>berechtigten Stellen</w:t>
      </w:r>
      <w:r w:rsidRPr="0042420A">
        <w:rPr>
          <w:color w:val="000000"/>
        </w:rPr>
        <w:t xml:space="preserve"> und der Verpflichteten platziert. Die Systeme garantieren Authentisierung, Integrität und Verschlüsselung.</w:t>
      </w:r>
    </w:p>
    <w:p w14:paraId="1C057693" w14:textId="700884B7" w:rsidR="00666CED" w:rsidRPr="0042420A" w:rsidRDefault="00666CED" w:rsidP="00666CED">
      <w:pPr>
        <w:rPr>
          <w:color w:val="000000"/>
        </w:rPr>
      </w:pPr>
      <w:r w:rsidRPr="0042420A">
        <w:rPr>
          <w:color w:val="000000"/>
        </w:rPr>
        <w:t xml:space="preserve">Darüberhinausgehende Mechanismen zum Schutz des Übergabepunktes, wie z.B. gegen Denial of Service-Attacken bei den </w:t>
      </w:r>
      <w:r w:rsidR="00990CCD">
        <w:rPr>
          <w:color w:val="000000"/>
        </w:rPr>
        <w:t>berechtigten Stellen</w:t>
      </w:r>
      <w:r w:rsidRPr="0042420A">
        <w:rPr>
          <w:color w:val="000000"/>
        </w:rPr>
        <w:t>, werden durch die Kryptosysteme nur bedingt erfüllt und müssen durch die Betreiber der jeweiligen Teilnetze eigenständig gelöst werden.</w:t>
      </w:r>
    </w:p>
    <w:p w14:paraId="18A29C67" w14:textId="11D85EE3" w:rsidR="00666CED" w:rsidRPr="0042420A" w:rsidRDefault="00666CED" w:rsidP="00666CED">
      <w:pPr>
        <w:pStyle w:val="FP"/>
        <w:rPr>
          <w:color w:val="000000"/>
          <w:lang w:val="de-DE"/>
        </w:rPr>
      </w:pPr>
      <w:r w:rsidRPr="0042420A">
        <w:rPr>
          <w:color w:val="000000"/>
          <w:lang w:val="de-DE"/>
        </w:rPr>
        <w:t xml:space="preserve">Die jeweiligen Kryptosysteme sind grundsätzlich Bestandteile der technischen Einrichtungen </w:t>
      </w:r>
      <w:r w:rsidR="0095201D">
        <w:rPr>
          <w:color w:val="000000"/>
          <w:lang w:val="de-DE"/>
        </w:rPr>
        <w:t>der berechtigten Stelle</w:t>
      </w:r>
      <w:r w:rsidRPr="0042420A">
        <w:rPr>
          <w:color w:val="000000"/>
          <w:lang w:val="de-DE"/>
        </w:rPr>
        <w:t xml:space="preserve"> bzw. des Verpflichteten; insofern fällt der Betrieb (z.B. Betrieb eines SYSLOG-Servers) sowie die Wartung und Entstörung in die Zuständigkeit des jeweiligen Betreibers des Teilnetzes.</w:t>
      </w:r>
    </w:p>
    <w:p w14:paraId="3156DB55" w14:textId="77777777" w:rsidR="00666CED" w:rsidRPr="0042420A" w:rsidRDefault="00666CED" w:rsidP="00666CED">
      <w:pPr>
        <w:pStyle w:val="FP"/>
        <w:rPr>
          <w:color w:val="000000"/>
          <w:lang w:val="de-DE"/>
        </w:rPr>
      </w:pPr>
      <w:r w:rsidRPr="0042420A">
        <w:rPr>
          <w:color w:val="000000"/>
          <w:lang w:val="de-DE"/>
        </w:rPr>
        <w:t>Die Anforderungen an die Kryptosysteme müssen ggf. künftig dem jeweiligen Stand der Technik angepasst werden, um das Schutzniveau weiterhin zu garantieren. Diesbezügliche Erweiterungen (z.B. Nutzung anderer Schlüssellängen) bzw. kurzfristig notwendige Änderungen der bestehenden Implementierung bei nachträglich entstandenen Sicherheitsmängeln sind von den Betreibern der jeweiligen Kryptosysteme in einem im Einzelfall festzulegenden Zeitraum - im Rahmen der von den Herstellern der Kryptosysteme zur Verfügung gestellten Erweiterungen bzw. Updates - nach Vorgabe durch die Bundesnetzagentur durchzuführen.</w:t>
      </w:r>
    </w:p>
    <w:p w14:paraId="6C292365" w14:textId="77777777" w:rsidR="00666CED" w:rsidRPr="0005346A" w:rsidRDefault="00666CED" w:rsidP="00666CED">
      <w:r w:rsidRPr="0005346A">
        <w:rPr>
          <w:b/>
        </w:rPr>
        <w:t>Netzarchitektur</w:t>
      </w:r>
    </w:p>
    <w:p w14:paraId="013FB987" w14:textId="15CA1AEA" w:rsidR="00666CED" w:rsidRPr="0042420A" w:rsidRDefault="00666CED" w:rsidP="00666CED">
      <w:pPr>
        <w:rPr>
          <w:color w:val="000000"/>
        </w:rPr>
      </w:pPr>
      <w:r w:rsidRPr="0042420A">
        <w:rPr>
          <w:color w:val="000000"/>
        </w:rPr>
        <w:t xml:space="preserve">Die Kryptosysteme der </w:t>
      </w:r>
      <w:r w:rsidR="00990CCD">
        <w:rPr>
          <w:color w:val="000000"/>
        </w:rPr>
        <w:t>berechtigten Stellen</w:t>
      </w:r>
      <w:r w:rsidRPr="0042420A">
        <w:rPr>
          <w:color w:val="000000"/>
        </w:rPr>
        <w:t xml:space="preserve"> und der Verpflichteten bilden ein Maschennetz, wobei stets gerichtete Sicherheitsbeziehungen (Punkt-zu-Punkt-Verbindungen) zwischen den TKA-V der Verpflichteten und den Teilnetzen der </w:t>
      </w:r>
      <w:r w:rsidR="00990CCD">
        <w:rPr>
          <w:color w:val="000000"/>
        </w:rPr>
        <w:t>berechtigten Stellen</w:t>
      </w:r>
      <w:r w:rsidRPr="0042420A">
        <w:rPr>
          <w:color w:val="000000"/>
        </w:rPr>
        <w:t xml:space="preserve"> etabliert werden. Verbindungen zwischen den Verpflichteten un</w:t>
      </w:r>
      <w:r>
        <w:rPr>
          <w:color w:val="000000"/>
        </w:rPr>
        <w:t>tereinander sind nicht möglich.</w:t>
      </w:r>
    </w:p>
    <w:p w14:paraId="04BD2FD0" w14:textId="77777777" w:rsidR="00666CED" w:rsidRPr="0042420A" w:rsidRDefault="00666CED" w:rsidP="00666CED">
      <w:pPr>
        <w:rPr>
          <w:color w:val="000000"/>
        </w:rPr>
      </w:pPr>
      <w:r w:rsidRPr="0042420A">
        <w:rPr>
          <w:color w:val="000000"/>
        </w:rPr>
        <w:t>Die notwendigen Zertifikatsschlüssel zur Authentisierung der Kryptosysteme werden durch die Bundesnetzagentur erzeugt und nach erfolgter Registrierung auf der von den Betreibern der jeweiligen Teilnetze bereitgestellten SmartCard des Kryptosystems gespeichert. Die Schlüssel zur Verschlüsselung der zu übertragenden Daten werden eigenständig durch die Kryptosysteme pro etabliertem VPN erzeugt.</w:t>
      </w:r>
    </w:p>
    <w:p w14:paraId="68DFE1C7" w14:textId="77777777" w:rsidR="00666CED" w:rsidRPr="0042420A" w:rsidRDefault="00666CED" w:rsidP="00666CED">
      <w:pPr>
        <w:rPr>
          <w:color w:val="000000"/>
        </w:rPr>
      </w:pPr>
      <w:r w:rsidRPr="0042420A">
        <w:rPr>
          <w:color w:val="000000"/>
        </w:rPr>
        <w:t>Nach der Inbetriebnahme der Kryptosysteme bauen diese eigenständig eine gesicherte Verbindung zum Verzeichnisdienst der Bundesnetzagentur</w:t>
      </w:r>
      <w:r w:rsidRPr="000E3767">
        <w:rPr>
          <w:color w:val="000000"/>
        </w:rPr>
        <w:t xml:space="preserve"> </w:t>
      </w:r>
      <w:r w:rsidRPr="0042420A">
        <w:rPr>
          <w:color w:val="000000"/>
        </w:rPr>
        <w:t>auf, um die aktuelle ACL zu laden. Die weiteren Aktualisierungs</w:t>
      </w:r>
      <w:r w:rsidRPr="0042420A">
        <w:rPr>
          <w:color w:val="000000"/>
        </w:rPr>
        <w:softHyphen/>
        <w:t>prozesse der ACL erfolgen automatisch oder gesteuert durch die Bundesnetzagentur.</w:t>
      </w:r>
    </w:p>
    <w:p w14:paraId="6FE582DE" w14:textId="3E4BBC0B" w:rsidR="00666CED" w:rsidRPr="0042420A" w:rsidRDefault="00666CED" w:rsidP="00666CED">
      <w:pPr>
        <w:rPr>
          <w:color w:val="000000"/>
        </w:rPr>
      </w:pPr>
      <w:r w:rsidRPr="0042420A">
        <w:rPr>
          <w:color w:val="000000"/>
        </w:rPr>
        <w:t xml:space="preserve">Die durch die Kryptosysteme erzeugten Logdaten (z.B. Erfolg eines ACL-Updates, Störung) werden im Standardformat SYSLOG (UDP-Port 514) zur Weiterbearbeitung an den Log-Server des Verpflichteten bzw. </w:t>
      </w:r>
      <w:r w:rsidR="0095201D">
        <w:rPr>
          <w:color w:val="000000"/>
        </w:rPr>
        <w:t>der berechtigten Stelle</w:t>
      </w:r>
      <w:r w:rsidRPr="0042420A">
        <w:rPr>
          <w:color w:val="000000"/>
        </w:rPr>
        <w:t xml:space="preserve"> geleitet. </w:t>
      </w:r>
    </w:p>
    <w:p w14:paraId="52DA72A3" w14:textId="77777777" w:rsidR="00666CED" w:rsidRPr="0005346A" w:rsidRDefault="00666CED" w:rsidP="00666CED">
      <w:r w:rsidRPr="0005346A">
        <w:rPr>
          <w:b/>
        </w:rPr>
        <w:t>Gestaltung des Internetzugangs bzw. Übergabepunktes</w:t>
      </w:r>
    </w:p>
    <w:p w14:paraId="216CB7F3" w14:textId="77777777" w:rsidR="00666CED" w:rsidRPr="0042420A" w:rsidRDefault="00666CED" w:rsidP="00666CED">
      <w:pPr>
        <w:rPr>
          <w:color w:val="000000"/>
        </w:rPr>
      </w:pPr>
      <w:r w:rsidRPr="0042420A">
        <w:rPr>
          <w:color w:val="000000"/>
        </w:rPr>
        <w:t>Um die Eindeutigkeit der Adressierung der VPN-Endpunkte sowie der sendenden und empfangenden Einrichtungen der Verbindungsstrecke zur Übermittlung der Überwachungskopie bzw. der IRI sowie der Daten gemäß Teil B</w:t>
      </w:r>
      <w:r>
        <w:rPr>
          <w:color w:val="000000"/>
        </w:rPr>
        <w:t xml:space="preserve"> </w:t>
      </w:r>
      <w:r w:rsidRPr="0042420A">
        <w:rPr>
          <w:color w:val="000000"/>
        </w:rPr>
        <w:t>herzustellen, werden öffentliche IP-Adressen eingesetzt. Werden vorhandene Intranetstrukturen verwendet, muss i.d.R. ein separates Tunneling eingesetzt werden, um die Schutzanforderungen zu erfüllen. Prinzipiell sind jedoch verschiedene Netzkonfigurationen möglich.</w:t>
      </w:r>
    </w:p>
    <w:p w14:paraId="62D9ABDC" w14:textId="77777777" w:rsidR="00666CED" w:rsidRPr="0042420A" w:rsidRDefault="00666CED" w:rsidP="00666CED">
      <w:pPr>
        <w:rPr>
          <w:color w:val="000000"/>
        </w:rPr>
      </w:pPr>
      <w:r w:rsidRPr="0042420A">
        <w:rPr>
          <w:color w:val="000000"/>
        </w:rPr>
        <w:t>Die genannten Anforderungen sind bei der Beschreibung der Gestaltung des Internetzugangs bzw. Übergabepunktes im Rahmen des einzureichenden Konzeptes zu berücksichtigen.</w:t>
      </w:r>
    </w:p>
    <w:p w14:paraId="53A2F4CE" w14:textId="77777777" w:rsidR="00666CED" w:rsidRPr="0005346A" w:rsidRDefault="00666CED" w:rsidP="00666CED">
      <w:r w:rsidRPr="0005346A">
        <w:rPr>
          <w:b/>
        </w:rPr>
        <w:t>Einsatzszenarien und Verfahrensablauf</w:t>
      </w:r>
    </w:p>
    <w:p w14:paraId="2D967388" w14:textId="77777777" w:rsidR="00666CED" w:rsidRPr="0042420A" w:rsidRDefault="00666CED" w:rsidP="00666CED">
      <w:pPr>
        <w:rPr>
          <w:color w:val="000000"/>
        </w:rPr>
      </w:pPr>
      <w:r w:rsidRPr="0042420A">
        <w:rPr>
          <w:color w:val="000000"/>
        </w:rPr>
        <w:t>Im Regelverfahren sind die Kryptosysteme fester Bestandteil der Teilnetze und u.a. über ihre IP- Konfiguration eindeutig innerhalb der ACL definiert. Nach erfolgter Registrierung und Schlüsselerzeugung wird der Verzeichnisdienst aktualisiert.</w:t>
      </w:r>
    </w:p>
    <w:p w14:paraId="7FDAE312" w14:textId="58E61FBE" w:rsidR="00666CED" w:rsidRPr="0042420A" w:rsidRDefault="00666CED" w:rsidP="00666CED">
      <w:pPr>
        <w:rPr>
          <w:color w:val="000000"/>
        </w:rPr>
      </w:pPr>
      <w:r w:rsidRPr="0042420A">
        <w:rPr>
          <w:color w:val="000000"/>
        </w:rPr>
        <w:lastRenderedPageBreak/>
        <w:t>Eine Liste der für die Verwaltung der ACL notwendigen Daten sowie eine Beschreibung des Gesamtprozesses (Policy) wird für die am Verfahren Beteiligten bereitgestellt.</w:t>
      </w:r>
    </w:p>
    <w:p w14:paraId="0B46325D" w14:textId="77777777" w:rsidR="00666CED" w:rsidRPr="0042420A" w:rsidRDefault="00666CED" w:rsidP="00666CED">
      <w:pPr>
        <w:rPr>
          <w:color w:val="000000"/>
        </w:rPr>
      </w:pPr>
      <w:r w:rsidRPr="0042420A">
        <w:rPr>
          <w:color w:val="000000"/>
        </w:rPr>
        <w:t>Im Konzept sind alle Details (z.B. die für die Übermittlung vorgesehene IP-Adresse) zu nennen, damit die ACL entsprechend gepflegt werden kann.</w:t>
      </w:r>
    </w:p>
    <w:p w14:paraId="1F06C0D3" w14:textId="77777777" w:rsidR="00666CED" w:rsidRPr="0005346A" w:rsidRDefault="00666CED" w:rsidP="00666CED">
      <w:r w:rsidRPr="0005346A">
        <w:rPr>
          <w:b/>
        </w:rPr>
        <w:t>Sonstige Regelungen und Hinweise zur Teilnahme am IP-VPN</w:t>
      </w:r>
    </w:p>
    <w:p w14:paraId="61202A7A" w14:textId="20B6D55F" w:rsidR="00666CED" w:rsidRPr="0042420A" w:rsidRDefault="00666CED" w:rsidP="00666CED">
      <w:pPr>
        <w:pStyle w:val="FP"/>
        <w:rPr>
          <w:color w:val="000000"/>
          <w:lang w:val="de-DE"/>
        </w:rPr>
      </w:pPr>
      <w:r w:rsidRPr="0042420A">
        <w:rPr>
          <w:color w:val="000000"/>
          <w:lang w:val="de-DE"/>
        </w:rPr>
        <w:t>Neben diesen Regelungen zur Teilnahme am IP-VPN gelten die nachfolgenden normativen Einzelregelungen bzw. Hinweise:</w:t>
      </w:r>
    </w:p>
    <w:p w14:paraId="2A0A83A2" w14:textId="77777777" w:rsidR="00666CED" w:rsidRPr="0042420A" w:rsidRDefault="00666CED" w:rsidP="00666CED">
      <w:pPr>
        <w:numPr>
          <w:ilvl w:val="0"/>
          <w:numId w:val="32"/>
        </w:numPr>
        <w:rPr>
          <w:color w:val="000000"/>
        </w:rPr>
      </w:pPr>
      <w:r w:rsidRPr="0042420A">
        <w:rPr>
          <w:color w:val="000000"/>
        </w:rPr>
        <w:t>Regelungen für die Registrierung- und Zertifizierungsinstanz TKÜV-CA der Bundesnetzagentur, Referat IS16 (Policy)</w:t>
      </w:r>
      <w:r w:rsidRPr="0042420A">
        <w:rPr>
          <w:color w:val="000000"/>
        </w:rPr>
        <w:br/>
        <w:t>Die Anlage X.3 gibt den Stand bei Herausgabe dieser Ausgabe der TR TKÜV wieder.</w:t>
      </w:r>
    </w:p>
    <w:p w14:paraId="7068943F" w14:textId="77777777" w:rsidR="00666CED" w:rsidRPr="0042420A" w:rsidRDefault="00666CED" w:rsidP="00666CED">
      <w:pPr>
        <w:numPr>
          <w:ilvl w:val="0"/>
          <w:numId w:val="32"/>
        </w:numPr>
        <w:rPr>
          <w:color w:val="000000"/>
        </w:rPr>
      </w:pPr>
      <w:r w:rsidRPr="0042420A">
        <w:rPr>
          <w:color w:val="000000"/>
        </w:rPr>
        <w:t>Hinweispapier 'Einbindung der IP-Kryptosysteme in die Netzinfrastruktur der Verpflichteten und der berechtigten Stellen'</w:t>
      </w:r>
    </w:p>
    <w:p w14:paraId="770C3024" w14:textId="7A79C5EA" w:rsidR="00666CED" w:rsidRPr="0042420A" w:rsidRDefault="00666CED" w:rsidP="00666CED">
      <w:pPr>
        <w:numPr>
          <w:ilvl w:val="0"/>
          <w:numId w:val="32"/>
        </w:numPr>
        <w:rPr>
          <w:color w:val="000000"/>
        </w:rPr>
      </w:pPr>
      <w:r w:rsidRPr="0042420A">
        <w:rPr>
          <w:color w:val="000000"/>
        </w:rPr>
        <w:t xml:space="preserve">Antrag zur Teilnahme am IP-VPN für die Verpflichteten sowie für die </w:t>
      </w:r>
      <w:r w:rsidR="00990CCD">
        <w:rPr>
          <w:color w:val="000000"/>
        </w:rPr>
        <w:t>berechtigten Stellen</w:t>
      </w:r>
      <w:r w:rsidRPr="0042420A">
        <w:rPr>
          <w:color w:val="000000"/>
        </w:rPr>
        <w:t xml:space="preserve"> (Registrierung und technische Beschreibung der Infrastruktur des Teilnetzes mit IP-Adressen und Optionsauswahl)</w:t>
      </w:r>
    </w:p>
    <w:p w14:paraId="299FCDA4" w14:textId="77777777" w:rsidR="00666CED" w:rsidRPr="0042420A" w:rsidRDefault="00666CED" w:rsidP="00666CED">
      <w:pPr>
        <w:rPr>
          <w:color w:val="000000"/>
        </w:rPr>
      </w:pPr>
      <w:r w:rsidRPr="0042420A">
        <w:rPr>
          <w:color w:val="000000"/>
        </w:rPr>
        <w:t xml:space="preserve">Die Dokumente stehen auf der Homepage der Bundesnetzagentur im Sachgebiet Telekommunikation unter dem Stichwort </w:t>
      </w:r>
      <w:r w:rsidRPr="0042420A">
        <w:rPr>
          <w:rFonts w:cs="Arial"/>
          <w:color w:val="000000"/>
        </w:rPr>
        <w:t>Technische Regulierung Telekommunikation / Techni</w:t>
      </w:r>
      <w:r>
        <w:rPr>
          <w:rFonts w:cs="Arial"/>
          <w:color w:val="000000"/>
        </w:rPr>
        <w:t>sche Umsetzung von Überwachungsmaßnahmen zum Download bereit.</w:t>
      </w:r>
    </w:p>
    <w:p w14:paraId="72A0CA17" w14:textId="77777777" w:rsidR="00666CED" w:rsidRPr="0005346A" w:rsidRDefault="00666CED" w:rsidP="00666CED">
      <w:r w:rsidRPr="0005346A">
        <w:rPr>
          <w:b/>
        </w:rPr>
        <w:t>Tabelle der einsetzbaren IP-Kryptosysteme</w:t>
      </w:r>
    </w:p>
    <w:p w14:paraId="1D75D96E" w14:textId="77777777" w:rsidR="00666CED" w:rsidRPr="0042420A" w:rsidRDefault="00666CED" w:rsidP="00666CED">
      <w:pPr>
        <w:rPr>
          <w:color w:val="000000"/>
        </w:rPr>
      </w:pPr>
      <w:r w:rsidRPr="0042420A">
        <w:rPr>
          <w:color w:val="000000"/>
        </w:rPr>
        <w:t>Diejenigen Systeme, die die systemtechnischen Basisanforderungen sowie die Anforderungen zur Interoperabilität erfüllen, werden in der fol</w:t>
      </w:r>
      <w:r>
        <w:rPr>
          <w:color w:val="000000"/>
        </w:rPr>
        <w:t>genden Tabelle gelistet.</w:t>
      </w:r>
    </w:p>
    <w:p w14:paraId="4D231B37" w14:textId="5E5B6CB3" w:rsidR="00666CED" w:rsidRPr="0042420A" w:rsidRDefault="00666CED" w:rsidP="00666CED">
      <w:pPr>
        <w:rPr>
          <w:color w:val="000000"/>
        </w:rPr>
      </w:pPr>
      <w:r w:rsidRPr="0042420A">
        <w:rPr>
          <w:color w:val="000000"/>
        </w:rPr>
        <w:t xml:space="preserve">Die aktuelle Tabelle wird auf der Downloadseite der </w:t>
      </w:r>
      <w:r w:rsidRPr="0042420A">
        <w:rPr>
          <w:rFonts w:eastAsia="MS Mincho"/>
          <w:color w:val="000000"/>
        </w:rPr>
        <w:t>Bundesnetzagentur (</w:t>
      </w:r>
      <w:hyperlink r:id="rId39" w:history="1">
        <w:r w:rsidR="008400EF" w:rsidRPr="00037FCB">
          <w:rPr>
            <w:rStyle w:val="Hyperlink"/>
          </w:rPr>
          <w:t>www.bundesnetzagentur.de/tku</w:t>
        </w:r>
      </w:hyperlink>
      <w:r w:rsidRPr="0042420A">
        <w:rPr>
          <w:rFonts w:eastAsia="MS Mincho"/>
          <w:color w:val="000000"/>
        </w:rPr>
        <w:t xml:space="preserve">) </w:t>
      </w:r>
      <w:r w:rsidRPr="0042420A">
        <w:rPr>
          <w:color w:val="000000"/>
        </w:rPr>
        <w:t>bereitgestellt.</w:t>
      </w:r>
    </w:p>
    <w:p w14:paraId="56D7E70B" w14:textId="77777777" w:rsidR="00666CED" w:rsidRPr="0042420A" w:rsidRDefault="00666CED" w:rsidP="00666CED">
      <w:pPr>
        <w:rPr>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666CED" w:rsidRPr="0042420A" w14:paraId="5EADA623" w14:textId="77777777" w:rsidTr="00666CED">
        <w:tc>
          <w:tcPr>
            <w:tcW w:w="567" w:type="dxa"/>
            <w:shd w:val="clear" w:color="auto" w:fill="D9D9D9"/>
          </w:tcPr>
          <w:p w14:paraId="33C77793" w14:textId="77777777" w:rsidR="00666CED" w:rsidRPr="0042420A" w:rsidRDefault="00666CED" w:rsidP="00666CED">
            <w:pPr>
              <w:spacing w:before="60" w:after="60"/>
              <w:rPr>
                <w:b/>
                <w:color w:val="000000"/>
                <w:sz w:val="18"/>
              </w:rPr>
            </w:pPr>
            <w:r w:rsidRPr="0042420A">
              <w:rPr>
                <w:b/>
                <w:color w:val="000000"/>
                <w:sz w:val="18"/>
              </w:rPr>
              <w:t>Nr.</w:t>
            </w:r>
          </w:p>
        </w:tc>
        <w:tc>
          <w:tcPr>
            <w:tcW w:w="3544" w:type="dxa"/>
            <w:shd w:val="clear" w:color="auto" w:fill="D9D9D9"/>
          </w:tcPr>
          <w:p w14:paraId="06430F6F" w14:textId="77777777" w:rsidR="00666CED" w:rsidRPr="0042420A" w:rsidRDefault="00666CED" w:rsidP="00666CED">
            <w:pPr>
              <w:spacing w:before="60" w:after="60"/>
              <w:rPr>
                <w:b/>
                <w:color w:val="000000"/>
                <w:sz w:val="18"/>
              </w:rPr>
            </w:pPr>
            <w:r w:rsidRPr="0042420A">
              <w:rPr>
                <w:b/>
                <w:color w:val="000000"/>
                <w:sz w:val="18"/>
              </w:rPr>
              <w:t>Hersteller</w:t>
            </w:r>
          </w:p>
        </w:tc>
        <w:tc>
          <w:tcPr>
            <w:tcW w:w="1701" w:type="dxa"/>
            <w:shd w:val="clear" w:color="auto" w:fill="D9D9D9"/>
          </w:tcPr>
          <w:p w14:paraId="55B3BE4F" w14:textId="77777777" w:rsidR="00666CED" w:rsidRPr="0042420A" w:rsidRDefault="00666CED" w:rsidP="00666CED">
            <w:pPr>
              <w:spacing w:before="60" w:after="60"/>
              <w:rPr>
                <w:b/>
                <w:color w:val="000000"/>
                <w:sz w:val="18"/>
              </w:rPr>
            </w:pPr>
            <w:r w:rsidRPr="0042420A">
              <w:rPr>
                <w:b/>
                <w:color w:val="000000"/>
                <w:sz w:val="18"/>
              </w:rPr>
              <w:t>Produktname</w:t>
            </w:r>
          </w:p>
        </w:tc>
        <w:tc>
          <w:tcPr>
            <w:tcW w:w="3544" w:type="dxa"/>
            <w:shd w:val="clear" w:color="auto" w:fill="D9D9D9"/>
          </w:tcPr>
          <w:p w14:paraId="6B98C43F" w14:textId="77777777" w:rsidR="00666CED" w:rsidRPr="0042420A" w:rsidRDefault="00666CED" w:rsidP="00666CED">
            <w:pPr>
              <w:spacing w:before="60" w:after="60"/>
              <w:rPr>
                <w:b/>
                <w:color w:val="000000"/>
                <w:sz w:val="18"/>
              </w:rPr>
            </w:pPr>
            <w:r w:rsidRPr="0042420A">
              <w:rPr>
                <w:b/>
                <w:color w:val="000000"/>
                <w:sz w:val="18"/>
              </w:rPr>
              <w:t>Ansprechpartner</w:t>
            </w:r>
          </w:p>
        </w:tc>
      </w:tr>
      <w:tr w:rsidR="00666CED" w:rsidRPr="0042420A" w14:paraId="0493E63F" w14:textId="77777777" w:rsidTr="00666CED">
        <w:tc>
          <w:tcPr>
            <w:tcW w:w="567" w:type="dxa"/>
          </w:tcPr>
          <w:p w14:paraId="46CB734B" w14:textId="77777777" w:rsidR="00666CED" w:rsidRPr="0042420A" w:rsidRDefault="00666CED" w:rsidP="00666CED">
            <w:pPr>
              <w:spacing w:before="60" w:after="60"/>
              <w:rPr>
                <w:color w:val="000000"/>
                <w:sz w:val="18"/>
              </w:rPr>
            </w:pPr>
            <w:r w:rsidRPr="0042420A">
              <w:rPr>
                <w:color w:val="000000"/>
                <w:sz w:val="18"/>
              </w:rPr>
              <w:t>1</w:t>
            </w:r>
          </w:p>
        </w:tc>
        <w:tc>
          <w:tcPr>
            <w:tcW w:w="3544" w:type="dxa"/>
          </w:tcPr>
          <w:p w14:paraId="0612D147" w14:textId="77777777" w:rsidR="00666CED" w:rsidRPr="0042420A" w:rsidRDefault="00666CED" w:rsidP="00666CED">
            <w:pPr>
              <w:spacing w:before="60" w:after="60"/>
              <w:rPr>
                <w:color w:val="000000"/>
                <w:sz w:val="18"/>
                <w:lang w:val="en-GB"/>
              </w:rPr>
            </w:pPr>
            <w:r w:rsidRPr="0042420A">
              <w:rPr>
                <w:b/>
                <w:bCs/>
                <w:color w:val="000000"/>
                <w:sz w:val="18"/>
                <w:lang w:val="en-GB"/>
              </w:rPr>
              <w:t>secunet Security Networks AG</w:t>
            </w:r>
            <w:r w:rsidRPr="0042420A">
              <w:rPr>
                <w:color w:val="000000"/>
                <w:sz w:val="18"/>
                <w:lang w:val="en-GB"/>
              </w:rPr>
              <w:br/>
              <w:t>Ammonstraße 74</w:t>
            </w:r>
            <w:r w:rsidRPr="0042420A">
              <w:rPr>
                <w:color w:val="000000"/>
                <w:sz w:val="18"/>
                <w:lang w:val="en-GB"/>
              </w:rPr>
              <w:br/>
              <w:t>01067 Dresden</w:t>
            </w:r>
          </w:p>
          <w:p w14:paraId="1AF339C8" w14:textId="77777777" w:rsidR="00666CED" w:rsidRPr="0042420A" w:rsidRDefault="00666CED" w:rsidP="00666CED">
            <w:pPr>
              <w:pStyle w:val="TAL"/>
              <w:keepNext w:val="0"/>
              <w:keepLines w:val="0"/>
              <w:spacing w:before="60" w:after="60"/>
              <w:rPr>
                <w:color w:val="000000"/>
                <w:lang w:eastAsia="de-DE"/>
              </w:rPr>
            </w:pPr>
            <w:r w:rsidRPr="0042420A">
              <w:rPr>
                <w:color w:val="000000"/>
                <w:lang w:eastAsia="de-DE"/>
              </w:rPr>
              <w:t>www.secunet.com</w:t>
            </w:r>
          </w:p>
        </w:tc>
        <w:tc>
          <w:tcPr>
            <w:tcW w:w="1701" w:type="dxa"/>
          </w:tcPr>
          <w:p w14:paraId="7FFC6ED7" w14:textId="77777777" w:rsidR="00666CED" w:rsidRPr="0042420A" w:rsidRDefault="00666CED" w:rsidP="00666CED">
            <w:pPr>
              <w:pStyle w:val="TAL"/>
              <w:keepNext w:val="0"/>
              <w:keepLines w:val="0"/>
              <w:spacing w:before="60" w:after="60"/>
              <w:rPr>
                <w:color w:val="000000"/>
                <w:lang w:val="de-DE" w:eastAsia="de-DE"/>
              </w:rPr>
            </w:pPr>
            <w:r w:rsidRPr="0042420A">
              <w:rPr>
                <w:color w:val="000000"/>
                <w:lang w:val="de-DE" w:eastAsia="de-DE"/>
              </w:rPr>
              <w:t>SINA Box</w:t>
            </w:r>
          </w:p>
        </w:tc>
        <w:tc>
          <w:tcPr>
            <w:tcW w:w="3544" w:type="dxa"/>
          </w:tcPr>
          <w:p w14:paraId="12352F5C" w14:textId="77777777" w:rsidR="00666CED" w:rsidRPr="00EF068C" w:rsidRDefault="00666CED" w:rsidP="00666CED">
            <w:pPr>
              <w:spacing w:before="60" w:after="60"/>
              <w:rPr>
                <w:sz w:val="18"/>
                <w:lang w:val="en-US"/>
              </w:rPr>
            </w:pPr>
            <w:r w:rsidRPr="008A4F3B">
              <w:rPr>
                <w:sz w:val="18"/>
                <w:lang w:val="en-US"/>
              </w:rPr>
              <w:t>Division Public Authorities</w:t>
            </w:r>
            <w:r w:rsidRPr="008A4F3B">
              <w:rPr>
                <w:sz w:val="18"/>
                <w:lang w:val="en-US"/>
              </w:rPr>
              <w:br/>
              <w:t xml:space="preserve">E-Mail: </w:t>
            </w:r>
            <w:r w:rsidRPr="00ED7AF0">
              <w:rPr>
                <w:sz w:val="18"/>
                <w:lang w:val="en-US"/>
              </w:rPr>
              <w:t>Info@secunet.com</w:t>
            </w:r>
          </w:p>
          <w:p w14:paraId="1D669CA3" w14:textId="77777777" w:rsidR="00666CED" w:rsidRPr="0042420A" w:rsidRDefault="00666CED" w:rsidP="00666CED">
            <w:pPr>
              <w:spacing w:before="60" w:after="60"/>
              <w:rPr>
                <w:color w:val="000000"/>
                <w:sz w:val="18"/>
              </w:rPr>
            </w:pPr>
            <w:r>
              <w:rPr>
                <w:sz w:val="18"/>
              </w:rPr>
              <w:t>Tel: 0201/5454-0</w:t>
            </w:r>
          </w:p>
        </w:tc>
      </w:tr>
    </w:tbl>
    <w:p w14:paraId="38F4A7E0" w14:textId="77777777" w:rsidR="00666CED" w:rsidRPr="00B35067" w:rsidRDefault="00666CED" w:rsidP="00666CED">
      <w:pPr>
        <w:overflowPunct/>
        <w:spacing w:after="0"/>
        <w:textAlignment w:val="auto"/>
        <w:rPr>
          <w:rFonts w:cs="Arial"/>
          <w:color w:val="000000"/>
        </w:rPr>
      </w:pPr>
    </w:p>
    <w:p w14:paraId="1CD8FD91" w14:textId="77777777" w:rsidR="00666CED" w:rsidRPr="00F1657F" w:rsidRDefault="00666CED" w:rsidP="00666CED">
      <w:pPr>
        <w:rPr>
          <w:b/>
          <w:sz w:val="24"/>
          <w:szCs w:val="24"/>
        </w:rPr>
      </w:pPr>
    </w:p>
    <w:p w14:paraId="4B845833" w14:textId="77777777" w:rsidR="00666CED" w:rsidRDefault="00666CED" w:rsidP="00666CED">
      <w:pPr>
        <w:overflowPunct/>
        <w:autoSpaceDE/>
        <w:autoSpaceDN/>
        <w:adjustRightInd/>
        <w:spacing w:after="0"/>
        <w:textAlignment w:val="auto"/>
        <w:rPr>
          <w:rFonts w:cs="Arial"/>
          <w:b/>
          <w:bCs/>
          <w:kern w:val="28"/>
          <w:sz w:val="28"/>
          <w:szCs w:val="28"/>
        </w:rPr>
      </w:pPr>
      <w:r>
        <w:rPr>
          <w:sz w:val="28"/>
          <w:szCs w:val="28"/>
        </w:rPr>
        <w:br w:type="page"/>
      </w:r>
    </w:p>
    <w:p w14:paraId="2F388308" w14:textId="2CAA8CA2" w:rsidR="00666CED" w:rsidRPr="00F1657F" w:rsidRDefault="00666CED" w:rsidP="001622DF">
      <w:pPr>
        <w:pStyle w:val="berschrift1"/>
      </w:pPr>
      <w:bookmarkStart w:id="672" w:name="_Toc57014225"/>
      <w:r w:rsidRPr="00F1657F">
        <w:lastRenderedPageBreak/>
        <w:t xml:space="preserve">Anlage </w:t>
      </w:r>
      <w:r>
        <w:t>B</w:t>
      </w:r>
      <w:r w:rsidRPr="00F1657F">
        <w:tab/>
      </w:r>
      <w:r>
        <w:t>Übermittlungsverfahren E-Mail-ESB</w:t>
      </w:r>
      <w:bookmarkEnd w:id="672"/>
    </w:p>
    <w:p w14:paraId="26078FF7" w14:textId="77777777" w:rsidR="00666CED" w:rsidRDefault="00666CED" w:rsidP="00666CED">
      <w:r w:rsidRPr="00D838FA">
        <w:t>Diese Anlage beschreibt die nationalen Anforderungen an d</w:t>
      </w:r>
      <w:r>
        <w:t>as Übermittlungsverfahren E-Mail-ESB.</w:t>
      </w:r>
    </w:p>
    <w:p w14:paraId="0B2ACA34" w14:textId="25E1E89D" w:rsidR="00666CED" w:rsidRDefault="00666CED" w:rsidP="00994AC7">
      <w:pPr>
        <w:pStyle w:val="berschrift2"/>
      </w:pPr>
      <w:bookmarkStart w:id="673" w:name="_Toc57014226"/>
      <w:r w:rsidRPr="0042420A">
        <w:t>1</w:t>
      </w:r>
      <w:r>
        <w:t>.</w:t>
      </w:r>
      <w:r w:rsidRPr="0042420A">
        <w:tab/>
      </w:r>
      <w:r w:rsidRPr="00935455">
        <w:t>Grundsätzliche Verfahrensbeschreibung</w:t>
      </w:r>
      <w:bookmarkEnd w:id="673"/>
    </w:p>
    <w:p w14:paraId="039BEDB5" w14:textId="77777777" w:rsidR="00666CED" w:rsidRDefault="00666CED" w:rsidP="00666CED">
      <w:r>
        <w:t>Der Einsatz des Übermittlungsverfahrens E-Mail-ESB richtet sich nach den Abschnitten 1 bis 3 dieses Teils der TR TKÜV.</w:t>
      </w:r>
    </w:p>
    <w:p w14:paraId="0FFAF0CE" w14:textId="3F007CB7" w:rsidR="00666CED" w:rsidRDefault="00666CED" w:rsidP="00666CED">
      <w:r>
        <w:t xml:space="preserve">Vor einer Nutzung des Übermittlungsverfahrens E-Mail-ESB müssen nach Benachrichtigung </w:t>
      </w:r>
      <w:r w:rsidR="0095201D">
        <w:t>der berechtigten Stelle</w:t>
      </w:r>
      <w:r>
        <w:t xml:space="preserve"> über das Vorliegen einer Anordnung oder eines sonstigen Ersuchens zunächst die ersuchende </w:t>
      </w:r>
      <w:r w:rsidR="0095201D">
        <w:t>berechtigte Stelle</w:t>
      </w:r>
      <w:r>
        <w:t xml:space="preserve"> und der Verpflichtete ihre öffentlichen Schlüssel austauschen, die im Verschlüsselungsverfahren verwendet werden sollen. Eine zentrale Vorhaltung der Schlüssel z.B. über einen Key-Server ist für dieses Verfahren nicht vorgesehen. Der Verpflichtete muss sich vergewissern, dass der ihm übermittelte Schlüssel von der anfragenden </w:t>
      </w:r>
      <w:r w:rsidR="0095201D">
        <w:t>berechtigten Stelle</w:t>
      </w:r>
      <w:r>
        <w:t xml:space="preserve"> stammt, z.B. mittels einer telefonischen Überprüfung des Fingerprints.</w:t>
      </w:r>
    </w:p>
    <w:p w14:paraId="28F4BD38" w14:textId="10BD5B50" w:rsidR="00666CED" w:rsidRDefault="00666CED" w:rsidP="00666CED">
      <w:r>
        <w:t xml:space="preserve">Neben der Anordnung oder des sonstigen Ersuchens können die </w:t>
      </w:r>
      <w:r w:rsidR="00990CCD">
        <w:t>berechtigten Stellen</w:t>
      </w:r>
      <w:r>
        <w:t xml:space="preserve"> Erläuterungen zu den abgefragten Verkehrsdaten (z.B. Zielwahlsuche, Echtzeitausleitung) und den Abfragezeiträumen (Zeitpunkte der Beauskunftungen, Nachlieferung von late records nach Ablauf des angeordneten Zeitraums) zur Erleichterung der Bearbeitung übermitteln. Die Bearbeitung richtet sich grundsätzlich nach den diesbezüglichen Ausführungen zum Übermittlungsverfahren ETSI-ESB.</w:t>
      </w:r>
    </w:p>
    <w:p w14:paraId="500BD187" w14:textId="4B64D5F1" w:rsidR="00666CED" w:rsidRPr="006928F9" w:rsidRDefault="00666CED" w:rsidP="00666CED">
      <w:pPr>
        <w:rPr>
          <w:color w:val="000000"/>
        </w:rPr>
      </w:pPr>
      <w:r>
        <w:rPr>
          <w:color w:val="000000"/>
        </w:rPr>
        <w:t xml:space="preserve">Bei Einsatz des Übermittlungsverfahrens E-Mail-ESB sind ausschließlich solche Softwarelösungen zu verwenden, welche ein Verschlüsselungsverfahren nach dem </w:t>
      </w:r>
      <w:r w:rsidRPr="007B3515">
        <w:rPr>
          <w:color w:val="000000" w:themeColor="text1"/>
        </w:rPr>
        <w:t xml:space="preserve">gemäß </w:t>
      </w:r>
      <w:hyperlink r:id="rId40" w:history="1">
        <w:r w:rsidRPr="007B3515">
          <w:rPr>
            <w:rStyle w:val="Hyperlink"/>
            <w:color w:val="000000" w:themeColor="text1"/>
          </w:rPr>
          <w:t>RFC4880</w:t>
        </w:r>
      </w:hyperlink>
      <w:r>
        <w:rPr>
          <w:color w:val="000000" w:themeColor="text1"/>
        </w:rPr>
        <w:t xml:space="preserve"> </w:t>
      </w:r>
      <w:r>
        <w:rPr>
          <w:color w:val="000000"/>
        </w:rPr>
        <w:t>spezifizierten OpenPGP-Verfahren in hybrider Anwendung ermöglichen. Der OpenPGP-Standard unterstützt die gängigsten Kryptoverfahren und –algorithmen.</w:t>
      </w:r>
      <w:r w:rsidRPr="00FE2EB6">
        <w:rPr>
          <w:color w:val="000000"/>
        </w:rPr>
        <w:t xml:space="preserve"> </w:t>
      </w:r>
      <w:r>
        <w:rPr>
          <w:color w:val="000000"/>
        </w:rPr>
        <w:t xml:space="preserve">Für die Nutzung ist eine asymmetrische RSA-Verschlüsselung mit einer Schlüssellänge von mindestens 4096 Bit mit einer symmetrischen AES-Verschlüsselung von mindestens 256 Bit </w:t>
      </w:r>
      <w:r w:rsidRPr="006928F9">
        <w:rPr>
          <w:color w:val="000000"/>
        </w:rPr>
        <w:t xml:space="preserve">zu verwenden. Die Aufzeichnungsanschlüsse der </w:t>
      </w:r>
      <w:r w:rsidR="00990CCD">
        <w:rPr>
          <w:color w:val="000000"/>
        </w:rPr>
        <w:t>berechtigten Stellen</w:t>
      </w:r>
      <w:r w:rsidRPr="006928F9">
        <w:rPr>
          <w:color w:val="000000"/>
        </w:rPr>
        <w:t xml:space="preserve"> müssen diese Verfahren unterstützen. </w:t>
      </w:r>
    </w:p>
    <w:p w14:paraId="70720D1E" w14:textId="4F8B7F88" w:rsidR="00666CED" w:rsidRDefault="00666CED" w:rsidP="00666CED">
      <w:pPr>
        <w:rPr>
          <w:color w:val="000000"/>
        </w:rPr>
      </w:pPr>
      <w:r w:rsidRPr="006928F9">
        <w:rPr>
          <w:color w:val="000000"/>
        </w:rPr>
        <w:t>Andere Verschlüsselungsverfahren, die proprietäre PGP- oder andere Ende-zu-Ende-Verschlüsse</w:t>
      </w:r>
      <w:r w:rsidRPr="006928F9">
        <w:rPr>
          <w:color w:val="000000"/>
        </w:rPr>
        <w:softHyphen/>
        <w:t xml:space="preserve">lungen verwenden, sind nicht zulässig. Müssen seitens </w:t>
      </w:r>
      <w:r w:rsidR="0095201D">
        <w:rPr>
          <w:color w:val="000000"/>
        </w:rPr>
        <w:t>der berechtigten Stelle</w:t>
      </w:r>
      <w:r w:rsidRPr="006928F9">
        <w:rPr>
          <w:color w:val="000000"/>
        </w:rPr>
        <w:t xml:space="preserve"> geheimhaltungsbedürftige Unterlagen übermittelt werden (z.B. eine als Verschlusssache eingestufte richterliche Anordnung) obliegt es </w:t>
      </w:r>
      <w:r w:rsidR="0095201D">
        <w:rPr>
          <w:color w:val="000000"/>
        </w:rPr>
        <w:t>der berechtigten Stelle</w:t>
      </w:r>
      <w:r w:rsidRPr="006928F9">
        <w:rPr>
          <w:color w:val="000000"/>
        </w:rPr>
        <w:t>, über eine dezidierte Verschlüsselung dieser Unterlage zu entscheiden (z.B. mit der Verschlüsselungssoftware Chiasmus) und diese in Absprache mit dem betroffene</w:t>
      </w:r>
      <w:r w:rsidR="00AB075A">
        <w:rPr>
          <w:color w:val="000000"/>
        </w:rPr>
        <w:t>n</w:t>
      </w:r>
      <w:r w:rsidRPr="006928F9">
        <w:rPr>
          <w:color w:val="000000"/>
        </w:rPr>
        <w:t xml:space="preserve"> Unternehmen mittels der E-Mail-ESB zu übersenden. Das Verschlüsselungsverfahren nach dem OpenPGP-Standard bleibt davon unberührt.</w:t>
      </w:r>
    </w:p>
    <w:p w14:paraId="399BECEB" w14:textId="492F4C56" w:rsidR="00666CED" w:rsidRPr="006928F9" w:rsidRDefault="00666CED" w:rsidP="00666CED">
      <w:pPr>
        <w:rPr>
          <w:color w:val="000000"/>
        </w:rPr>
      </w:pPr>
      <w:r w:rsidRPr="006928F9">
        <w:rPr>
          <w:color w:val="000000"/>
        </w:rPr>
        <w:t xml:space="preserve">Ist das Übermittlungsverfahren E-Mail-ESB nicht im Abfragesystem integriert, muss die Verbindung zwischen Abfragesystem und E-Mail-ESB über eine Transportsicherung nach Abschnitt 4.1 des Anforderungskatalogs nach § 113f TKG verfügen. Ein Datentransport zwischen den Einrichtungen per Datenträger (z.B. USB-Stick) ist nicht zulässig. Zudem muss die Anforderung der automatischen Protokollierung nach § 35 TKÜV auch hierbei sichergestellt sein. </w:t>
      </w:r>
    </w:p>
    <w:p w14:paraId="2DDCD36E" w14:textId="36906153" w:rsidR="00666CED" w:rsidRPr="006928F9" w:rsidRDefault="0091551B" w:rsidP="00666CED">
      <w:pPr>
        <w:rPr>
          <w:color w:val="000000"/>
        </w:rPr>
      </w:pPr>
      <w:r>
        <w:rPr>
          <w:color w:val="000000"/>
        </w:rPr>
        <w:t>Für Verpflichtete gilt, z</w:t>
      </w:r>
      <w:r w:rsidR="00666CED" w:rsidRPr="006928F9">
        <w:rPr>
          <w:color w:val="000000"/>
        </w:rPr>
        <w:t xml:space="preserve">um Schutz vor dem Zugriff aus dem Internet: </w:t>
      </w:r>
    </w:p>
    <w:p w14:paraId="0BA7F78F" w14:textId="1AC0BFB2" w:rsidR="00666CED" w:rsidRPr="006928F9" w:rsidRDefault="00666CED" w:rsidP="006150AF">
      <w:pPr>
        <w:pStyle w:val="Listenabsatz"/>
        <w:numPr>
          <w:ilvl w:val="0"/>
          <w:numId w:val="72"/>
        </w:numPr>
        <w:rPr>
          <w:color w:val="000000"/>
        </w:rPr>
      </w:pPr>
      <w:r w:rsidRPr="006928F9">
        <w:rPr>
          <w:color w:val="000000"/>
        </w:rPr>
        <w:t xml:space="preserve">die </w:t>
      </w:r>
      <w:r>
        <w:rPr>
          <w:color w:val="000000"/>
        </w:rPr>
        <w:t xml:space="preserve">für das Übermittlungsverfahren E-Mail-ESB </w:t>
      </w:r>
      <w:r w:rsidRPr="006928F9">
        <w:rPr>
          <w:color w:val="000000"/>
        </w:rPr>
        <w:t xml:space="preserve">eingesetzte Hardware- und </w:t>
      </w:r>
      <w:r w:rsidR="00AB075A">
        <w:rPr>
          <w:color w:val="000000"/>
        </w:rPr>
        <w:t>S</w:t>
      </w:r>
      <w:r w:rsidRPr="006928F9">
        <w:rPr>
          <w:color w:val="000000"/>
        </w:rPr>
        <w:t xml:space="preserve">oftwarekomponente </w:t>
      </w:r>
      <w:r w:rsidR="005A3E1E" w:rsidRPr="006928F9">
        <w:rPr>
          <w:color w:val="000000"/>
        </w:rPr>
        <w:t xml:space="preserve">darf </w:t>
      </w:r>
      <w:r w:rsidRPr="006928F9">
        <w:rPr>
          <w:color w:val="000000"/>
        </w:rPr>
        <w:t>für keinen anderen Zweck eingesetzt werden,</w:t>
      </w:r>
    </w:p>
    <w:p w14:paraId="45D0DF33" w14:textId="6F86C4C9" w:rsidR="00666CED" w:rsidRPr="006928F9" w:rsidRDefault="00666CED" w:rsidP="006150AF">
      <w:pPr>
        <w:pStyle w:val="Listenabsatz"/>
        <w:numPr>
          <w:ilvl w:val="0"/>
          <w:numId w:val="72"/>
        </w:numPr>
        <w:rPr>
          <w:color w:val="000000"/>
        </w:rPr>
      </w:pPr>
      <w:r w:rsidRPr="006928F9">
        <w:rPr>
          <w:color w:val="000000"/>
        </w:rPr>
        <w:t xml:space="preserve">das Übermittlungsverfahren E-Mail-ESB </w:t>
      </w:r>
      <w:r w:rsidR="005A3E1E" w:rsidRPr="006928F9">
        <w:rPr>
          <w:color w:val="000000"/>
        </w:rPr>
        <w:t xml:space="preserve">ist </w:t>
      </w:r>
      <w:r w:rsidRPr="006928F9">
        <w:rPr>
          <w:color w:val="000000"/>
        </w:rPr>
        <w:t>nach der Verwendung vom Internet zu entkoppeln und</w:t>
      </w:r>
    </w:p>
    <w:p w14:paraId="790F6E7B" w14:textId="20384AE8" w:rsidR="00666CED" w:rsidRPr="006928F9" w:rsidRDefault="00666CED" w:rsidP="006150AF">
      <w:pPr>
        <w:pStyle w:val="Listenabsatz"/>
        <w:numPr>
          <w:ilvl w:val="0"/>
          <w:numId w:val="72"/>
        </w:numPr>
        <w:rPr>
          <w:color w:val="000000"/>
        </w:rPr>
      </w:pPr>
      <w:r w:rsidRPr="006928F9">
        <w:rPr>
          <w:color w:val="000000"/>
        </w:rPr>
        <w:t xml:space="preserve">zwischen dem Übermittlungsverfahren E-Mail-ESB und dem Internetanschluss </w:t>
      </w:r>
      <w:r w:rsidR="005A3E1E" w:rsidRPr="006928F9">
        <w:rPr>
          <w:color w:val="000000"/>
        </w:rPr>
        <w:t xml:space="preserve">muss </w:t>
      </w:r>
      <w:r w:rsidRPr="006928F9">
        <w:rPr>
          <w:color w:val="000000"/>
        </w:rPr>
        <w:t xml:space="preserve">eine Firewall eingesetzt werden.  </w:t>
      </w:r>
    </w:p>
    <w:p w14:paraId="600E6569" w14:textId="77777777" w:rsidR="00666CED" w:rsidRPr="006928F9" w:rsidRDefault="00666CED" w:rsidP="00666CED">
      <w:pPr>
        <w:rPr>
          <w:color w:val="000000"/>
        </w:rPr>
      </w:pPr>
      <w:r w:rsidRPr="006928F9">
        <w:rPr>
          <w:color w:val="000000"/>
        </w:rPr>
        <w:t xml:space="preserve">Zudem sind die im Übermittlungsverfahrens E-Mail-ESB anfallenden Klardaten nach der Übermittlung aus dem RAM zu löschen. Außerdem muss eine Auslagerung auf eine Festplatte oder beispielsweise in einen Ordner für „Gesendete Objekte“ o.ä. verhindert werden (Abschnitt </w:t>
      </w:r>
      <w:r>
        <w:rPr>
          <w:color w:val="000000"/>
        </w:rPr>
        <w:t>3.</w:t>
      </w:r>
      <w:r w:rsidRPr="006928F9">
        <w:rPr>
          <w:color w:val="000000"/>
        </w:rPr>
        <w:t>2.2 im Teil B).</w:t>
      </w:r>
    </w:p>
    <w:p w14:paraId="2355493C" w14:textId="2A9E71BC" w:rsidR="00666CED" w:rsidRPr="006928F9" w:rsidRDefault="00666CED" w:rsidP="00666CED">
      <w:pPr>
        <w:rPr>
          <w:color w:val="000000"/>
        </w:rPr>
      </w:pPr>
      <w:r w:rsidRPr="006928F9">
        <w:rPr>
          <w:color w:val="000000"/>
        </w:rPr>
        <w:t xml:space="preserve">Nach § 113c Abs. 3 Satz 2 TKG sind Verkehrsdaten, die nach § 113b TKG gespeichert waren bei der Übermittlung an </w:t>
      </w:r>
      <w:r w:rsidR="0095201D">
        <w:rPr>
          <w:color w:val="000000"/>
        </w:rPr>
        <w:t>die berechtigte Stelle</w:t>
      </w:r>
      <w:r w:rsidRPr="006928F9">
        <w:rPr>
          <w:color w:val="000000"/>
        </w:rPr>
        <w:t xml:space="preserve"> zu kennzeichnen. Hierzu ist jeder einzelne Verkehrsdatensatz mit de</w:t>
      </w:r>
      <w:r w:rsidR="00AB075A">
        <w:rPr>
          <w:color w:val="000000"/>
        </w:rPr>
        <w:t>r</w:t>
      </w:r>
      <w:r w:rsidRPr="006928F9">
        <w:rPr>
          <w:color w:val="000000"/>
        </w:rPr>
        <w:t xml:space="preserve"> Syntax „tKG113b“ zu kennzeichnen. Zu übermittelnde betrieblich gespeicherte Verkehrsdaten sind mit de</w:t>
      </w:r>
      <w:r w:rsidR="00AB075A">
        <w:rPr>
          <w:color w:val="000000"/>
        </w:rPr>
        <w:t>r</w:t>
      </w:r>
      <w:r w:rsidRPr="006928F9">
        <w:rPr>
          <w:color w:val="000000"/>
        </w:rPr>
        <w:t xml:space="preserve"> Syntax „tKG96“ zu kennzeichnen.</w:t>
      </w:r>
    </w:p>
    <w:p w14:paraId="19E73F57" w14:textId="4E2F9D35" w:rsidR="00666CED" w:rsidRDefault="00666CED" w:rsidP="00666CED">
      <w:pPr>
        <w:rPr>
          <w:color w:val="000000"/>
        </w:rPr>
      </w:pPr>
      <w:r w:rsidRPr="006928F9">
        <w:t xml:space="preserve">Die </w:t>
      </w:r>
      <w:r w:rsidR="00990CCD">
        <w:t>berechtigten Stellen</w:t>
      </w:r>
      <w:r w:rsidRPr="006928F9">
        <w:t xml:space="preserve"> können mit Übermittlung der Anordnung oder in einer separaten E-Mail die Beauskunftung von verspäteten Verkehrsdaten (Late-records) festlegen, die erst nach einer Wartezeit </w:t>
      </w:r>
      <w:r w:rsidRPr="006928F9">
        <w:lastRenderedPageBreak/>
        <w:t xml:space="preserve">und nach dem Ablauf des abgefragten Zeitraums der Anordnung zur Verfügung stehen. Die mit der Bundesnetzagentur abzustimmende Wartezeit muss so bemessen sein, dass Late-records regelmäßig vollständig erfasst werden. Die Beauskunftung dieser Late-records erfolgt nach dieser Wartezeit und enthält ggf. auch alle zu diesem Zeitpunkt </w:t>
      </w:r>
      <w:r w:rsidRPr="006928F9">
        <w:rPr>
          <w:color w:val="000000"/>
        </w:rPr>
        <w:t xml:space="preserve">für den gesamten Zeitraum gespeicherten Verkehrsdaten. Diese Festlegung kann durch die </w:t>
      </w:r>
      <w:r w:rsidR="00990CCD">
        <w:rPr>
          <w:color w:val="000000"/>
        </w:rPr>
        <w:t>berechtigten Stellen</w:t>
      </w:r>
      <w:r w:rsidRPr="006928F9">
        <w:rPr>
          <w:color w:val="000000"/>
        </w:rPr>
        <w:t xml:space="preserve"> mittels einer erneuten E-Mail zurückgezogen werden.</w:t>
      </w:r>
    </w:p>
    <w:p w14:paraId="5775BD74" w14:textId="77777777" w:rsidR="00666CED" w:rsidRPr="0042420A" w:rsidRDefault="00666CED" w:rsidP="00666CED">
      <w:pPr>
        <w:rPr>
          <w:b/>
          <w:color w:val="000000"/>
        </w:rPr>
      </w:pPr>
      <w:r w:rsidRPr="0042420A">
        <w:rPr>
          <w:b/>
          <w:color w:val="000000"/>
        </w:rPr>
        <w:t>Format der Anordnung</w:t>
      </w:r>
    </w:p>
    <w:p w14:paraId="6AB3937E" w14:textId="3405DA29" w:rsidR="00666CED" w:rsidRDefault="00666CED" w:rsidP="00666CED">
      <w:r w:rsidRPr="0042420A">
        <w:rPr>
          <w:color w:val="000000"/>
        </w:rPr>
        <w:t>Die Anordnung ist zur Übermittlung in das Multipage TIFF-Format (CCITT Faxgruppe 4)</w:t>
      </w:r>
      <w:r>
        <w:rPr>
          <w:color w:val="000000"/>
        </w:rPr>
        <w:t xml:space="preserve"> </w:t>
      </w:r>
      <w:r w:rsidRPr="0042420A">
        <w:rPr>
          <w:color w:val="000000"/>
        </w:rPr>
        <w:t>umzuwandeln. Die maximale Dateigröße beträgt 5 MB. Enthält eine Folgeanordnung nicht alle notwendigen Daten (z.B. Rechtsgrundlage, Kennung, Zeitraum), muss sie zusammen mit der Ursprungsanordnung in einer Datei übermittelt werden</w:t>
      </w:r>
      <w:r>
        <w:rPr>
          <w:color w:val="000000"/>
        </w:rPr>
        <w:t>.</w:t>
      </w:r>
    </w:p>
    <w:p w14:paraId="062E3B7E" w14:textId="77777777" w:rsidR="00666CED" w:rsidRPr="00EB63DF" w:rsidRDefault="00666CED" w:rsidP="00666CED"/>
    <w:p w14:paraId="36AD07C6" w14:textId="77777777" w:rsidR="00666CED" w:rsidRDefault="00666CED" w:rsidP="00666CED">
      <w:pPr>
        <w:pStyle w:val="Titel"/>
        <w:spacing w:before="3000"/>
        <w:rPr>
          <w:color w:val="000000"/>
        </w:rPr>
      </w:pPr>
    </w:p>
    <w:p w14:paraId="270FF6D8" w14:textId="77777777" w:rsidR="00666CED" w:rsidRPr="00F30C03" w:rsidRDefault="00666CED" w:rsidP="00666CED">
      <w:pPr>
        <w:pStyle w:val="Titel"/>
        <w:spacing w:before="3000"/>
        <w:rPr>
          <w:sz w:val="28"/>
          <w:szCs w:val="28"/>
        </w:rPr>
        <w:sectPr w:rsidR="00666CED" w:rsidRPr="00F30C03" w:rsidSect="00F75585">
          <w:headerReference w:type="default" r:id="rId41"/>
          <w:pgSz w:w="11906" w:h="16838" w:code="9"/>
          <w:pgMar w:top="851" w:right="851" w:bottom="851" w:left="1701" w:header="720" w:footer="578" w:gutter="0"/>
          <w:cols w:space="720"/>
          <w:docGrid w:linePitch="272"/>
        </w:sectPr>
      </w:pPr>
    </w:p>
    <w:p w14:paraId="2A7D93FD" w14:textId="5F8F27AA" w:rsidR="00666CED" w:rsidRPr="00F74666" w:rsidRDefault="00666CED" w:rsidP="00503483">
      <w:pPr>
        <w:pStyle w:val="berschrift1"/>
      </w:pPr>
      <w:bookmarkStart w:id="674" w:name="_Toc57014227"/>
      <w:r w:rsidRPr="00F74666">
        <w:lastRenderedPageBreak/>
        <w:t>Teil X</w:t>
      </w:r>
      <w:r w:rsidRPr="00F30C03">
        <w:rPr>
          <w:sz w:val="28"/>
          <w:szCs w:val="28"/>
        </w:rPr>
        <w:tab/>
      </w:r>
      <w:r w:rsidRPr="00F74666">
        <w:t>Informativer Anhang</w:t>
      </w:r>
      <w:bookmarkEnd w:id="674"/>
    </w:p>
    <w:p w14:paraId="2EA30A62" w14:textId="2F2162B1" w:rsidR="00290A0D" w:rsidRDefault="00290A0D">
      <w:pPr>
        <w:overflowPunct/>
        <w:autoSpaceDE/>
        <w:autoSpaceDN/>
        <w:adjustRightInd/>
        <w:spacing w:after="0"/>
        <w:textAlignment w:val="auto"/>
        <w:rPr>
          <w:rFonts w:cs="Arial"/>
          <w:b/>
          <w:bCs/>
          <w:kern w:val="28"/>
          <w:sz w:val="32"/>
          <w:szCs w:val="32"/>
        </w:rPr>
      </w:pPr>
      <w:r>
        <w:br w:type="page"/>
      </w:r>
    </w:p>
    <w:p w14:paraId="6252060A" w14:textId="11F19D9F" w:rsidR="00666CED" w:rsidRPr="00503483" w:rsidRDefault="00666CED" w:rsidP="00F73A4A">
      <w:pPr>
        <w:pStyle w:val="FP"/>
        <w:rPr>
          <w:lang w:val="de-DE"/>
        </w:rPr>
      </w:pPr>
      <w:r w:rsidRPr="00F1657F">
        <w:rPr>
          <w:lang w:val="de-DE"/>
        </w:rPr>
        <w:lastRenderedPageBreak/>
        <w:t>De</w:t>
      </w:r>
      <w:r>
        <w:rPr>
          <w:lang w:val="de-DE"/>
        </w:rPr>
        <w:t>r</w:t>
      </w:r>
      <w:r w:rsidRPr="00F1657F">
        <w:rPr>
          <w:lang w:val="de-DE"/>
        </w:rPr>
        <w:t xml:space="preserve"> </w:t>
      </w:r>
      <w:r>
        <w:rPr>
          <w:lang w:val="de-DE"/>
        </w:rPr>
        <w:t>Teil</w:t>
      </w:r>
      <w:r w:rsidRPr="00F1657F">
        <w:rPr>
          <w:lang w:val="de-DE"/>
        </w:rPr>
        <w:t xml:space="preserve"> </w:t>
      </w:r>
      <w:r>
        <w:rPr>
          <w:lang w:val="de-DE"/>
        </w:rPr>
        <w:t xml:space="preserve">X </w:t>
      </w:r>
      <w:r w:rsidRPr="00F1657F">
        <w:rPr>
          <w:lang w:val="de-DE"/>
        </w:rPr>
        <w:t>enthält die geplanten Änderungen in der TR TKÜV, die Grundlage der Diskussion der nächsten Ausgabe werden sollen</w:t>
      </w:r>
      <w:r w:rsidR="003D7342">
        <w:rPr>
          <w:lang w:val="de-DE"/>
        </w:rPr>
        <w:t>,</w:t>
      </w:r>
      <w:r w:rsidRPr="00F1657F">
        <w:rPr>
          <w:lang w:val="de-DE"/>
        </w:rPr>
        <w:t xml:space="preserve"> sowie ergänzende Informationen zu den verschiedenen Anlagen dieser Ausgabe.</w:t>
      </w:r>
    </w:p>
    <w:p w14:paraId="7FBEA12B" w14:textId="77777777" w:rsidR="00666CED" w:rsidRPr="00F1657F" w:rsidRDefault="00666CED" w:rsidP="00994AC7">
      <w:pPr>
        <w:pStyle w:val="berschrift2"/>
      </w:pPr>
      <w:bookmarkStart w:id="675" w:name="_Toc425260046"/>
      <w:bookmarkStart w:id="676" w:name="_Toc426622461"/>
      <w:bookmarkStart w:id="677" w:name="_Toc57014228"/>
      <w:r w:rsidRPr="00F1657F">
        <w:t>Anlage X.1</w:t>
      </w:r>
      <w:r w:rsidRPr="00F1657F">
        <w:tab/>
        <w:t>Geplante Änderungen der TR TKÜV</w:t>
      </w:r>
      <w:bookmarkEnd w:id="675"/>
      <w:bookmarkEnd w:id="676"/>
      <w:bookmarkEnd w:id="677"/>
    </w:p>
    <w:p w14:paraId="4F39F245" w14:textId="6A4DF591" w:rsidR="00666CED" w:rsidRPr="00F1657F" w:rsidRDefault="00666CED" w:rsidP="00666CED">
      <w:pPr>
        <w:rPr>
          <w:rFonts w:cs="Arial"/>
        </w:rPr>
      </w:pPr>
      <w:r w:rsidRPr="00F1657F">
        <w:rPr>
          <w:rFonts w:cs="Arial"/>
        </w:rPr>
        <w:t>Dieser Anhang ist nicht verbindlich im Sinne des §</w:t>
      </w:r>
      <w:r>
        <w:rPr>
          <w:rFonts w:cs="Arial"/>
        </w:rPr>
        <w:t> </w:t>
      </w:r>
      <w:r w:rsidRPr="00F1657F">
        <w:rPr>
          <w:rFonts w:cs="Arial"/>
        </w:rPr>
        <w:t>110</w:t>
      </w:r>
      <w:r>
        <w:rPr>
          <w:rFonts w:cs="Arial"/>
        </w:rPr>
        <w:t> </w:t>
      </w:r>
      <w:r w:rsidRPr="00F1657F">
        <w:rPr>
          <w:rFonts w:cs="Arial"/>
        </w:rPr>
        <w:t>Abs.</w:t>
      </w:r>
      <w:r>
        <w:rPr>
          <w:rFonts w:cs="Arial"/>
        </w:rPr>
        <w:t> </w:t>
      </w:r>
      <w:r w:rsidRPr="00F1657F">
        <w:rPr>
          <w:rFonts w:cs="Arial"/>
        </w:rPr>
        <w:t>3</w:t>
      </w:r>
      <w:r>
        <w:rPr>
          <w:rFonts w:cs="Arial"/>
        </w:rPr>
        <w:t> </w:t>
      </w:r>
      <w:r w:rsidRPr="00F1657F">
        <w:rPr>
          <w:rFonts w:cs="Arial"/>
        </w:rPr>
        <w:t>TKG. Es wird lediglich über zukünftig geplante Änderungen informiert, deren Notwen</w:t>
      </w:r>
      <w:r w:rsidR="003D7342">
        <w:rPr>
          <w:rFonts w:cs="Arial"/>
        </w:rPr>
        <w:t>d</w:t>
      </w:r>
      <w:r w:rsidRPr="00F1657F">
        <w:rPr>
          <w:rFonts w:cs="Arial"/>
        </w:rPr>
        <w:t>igkeit erst nach Abschluss der Erarbeitung dieser Ausgabe bekannt geworden ist</w:t>
      </w:r>
      <w:r>
        <w:rPr>
          <w:rFonts w:cs="Arial"/>
        </w:rPr>
        <w:t xml:space="preserve"> oder erst nach Fertigstellung in Bearbeitung befindlicher internationaler Standards bzw. mit dem Start entsprechender Dienste oder Technologien gegeben ist</w:t>
      </w:r>
      <w:r w:rsidRPr="00F1657F">
        <w:rPr>
          <w:rFonts w:cs="Arial"/>
        </w:rPr>
        <w:t>. Diese geplanten Änderungen sollen bei der Erarbeitung der nächsten Ausgabe der TR</w:t>
      </w:r>
      <w:r>
        <w:rPr>
          <w:rFonts w:cs="Arial"/>
        </w:rPr>
        <w:t> </w:t>
      </w:r>
      <w:r w:rsidRPr="00F1657F">
        <w:rPr>
          <w:rFonts w:cs="Arial"/>
        </w:rPr>
        <w:t xml:space="preserve">TKÜV abgestimmt werden. </w:t>
      </w:r>
    </w:p>
    <w:p w14:paraId="7D102072" w14:textId="77777777" w:rsidR="00666CED" w:rsidRPr="00F1657F" w:rsidRDefault="00666CED" w:rsidP="00666CED">
      <w:pPr>
        <w:rPr>
          <w:rFonts w:cs="Arial"/>
        </w:rPr>
      </w:pPr>
      <w:r w:rsidRPr="00F1657F">
        <w:rPr>
          <w:rFonts w:cs="Arial"/>
        </w:rPr>
        <w:t>Bei der Erbringung des Nachweises nach §</w:t>
      </w:r>
      <w:r>
        <w:rPr>
          <w:rFonts w:cs="Arial"/>
        </w:rPr>
        <w:t> </w:t>
      </w:r>
      <w:r w:rsidRPr="00F1657F">
        <w:rPr>
          <w:rFonts w:cs="Arial"/>
        </w:rPr>
        <w:t>110</w:t>
      </w:r>
      <w:r>
        <w:rPr>
          <w:rFonts w:cs="Arial"/>
        </w:rPr>
        <w:t> </w:t>
      </w:r>
      <w:r w:rsidRPr="00F1657F">
        <w:rPr>
          <w:rFonts w:cs="Arial"/>
        </w:rPr>
        <w:t>Abs.</w:t>
      </w:r>
      <w:r>
        <w:rPr>
          <w:rFonts w:cs="Arial"/>
        </w:rPr>
        <w:t> </w:t>
      </w:r>
      <w:r w:rsidRPr="00F1657F">
        <w:rPr>
          <w:rFonts w:cs="Arial"/>
        </w:rPr>
        <w:t>1</w:t>
      </w:r>
      <w:r>
        <w:rPr>
          <w:rFonts w:cs="Arial"/>
        </w:rPr>
        <w:t> </w:t>
      </w:r>
      <w:r w:rsidRPr="00F1657F">
        <w:rPr>
          <w:rFonts w:cs="Arial"/>
        </w:rPr>
        <w:t>Nr.</w:t>
      </w:r>
      <w:r>
        <w:rPr>
          <w:rFonts w:cs="Arial"/>
        </w:rPr>
        <w:t> </w:t>
      </w:r>
      <w:r w:rsidRPr="00F1657F">
        <w:rPr>
          <w:rFonts w:cs="Arial"/>
        </w:rPr>
        <w:t>3</w:t>
      </w:r>
      <w:r>
        <w:rPr>
          <w:rFonts w:cs="Arial"/>
        </w:rPr>
        <w:t> </w:t>
      </w:r>
      <w:r w:rsidRPr="00F1657F">
        <w:rPr>
          <w:rFonts w:cs="Arial"/>
        </w:rPr>
        <w:t>TKG wird die Bundesnetzagentur Implementierungen auf Basis dieses informativen Anhanges als technisch korrekt anerkennen.</w:t>
      </w:r>
    </w:p>
    <w:p w14:paraId="6EB9BE61" w14:textId="77777777" w:rsidR="00666CED" w:rsidRPr="00F1657F" w:rsidRDefault="00666CED" w:rsidP="00666CED">
      <w:pPr>
        <w:pStyle w:val="FP"/>
        <w:spacing w:after="240"/>
        <w:rPr>
          <w:rFonts w:cs="Arial"/>
          <w:lang w:val="de-DE"/>
        </w:rPr>
      </w:pPr>
      <w:r w:rsidRPr="00F1657F">
        <w:rPr>
          <w:rFonts w:cs="Arial"/>
          <w:lang w:val="de-DE"/>
        </w:rPr>
        <w:t>Die geplanten Änderungen sind in die Kopie des jeweiligen Textauszugs eingetragen und durch fette Kursivschrift und Unterstreichung markiert.</w:t>
      </w:r>
    </w:p>
    <w:p w14:paraId="5DCA3136" w14:textId="77777777" w:rsidR="00666CED" w:rsidRPr="00F1657F" w:rsidRDefault="00666CED" w:rsidP="00F73A4A">
      <w:pPr>
        <w:pStyle w:val="berschrift3"/>
        <w:ind w:left="0" w:firstLine="0"/>
      </w:pPr>
      <w:r w:rsidRPr="00F1657F">
        <w:t>Anlage X.1</w:t>
      </w:r>
      <w:r>
        <w:t>.1</w:t>
      </w:r>
      <w:r w:rsidRPr="00F1657F">
        <w:tab/>
      </w:r>
      <w:r>
        <w:t>Ausleitung paketvermittelter Sprachdienste (z.B. VoLTE)</w:t>
      </w:r>
    </w:p>
    <w:p w14:paraId="068CFEC2" w14:textId="3450F09C" w:rsidR="00666CED" w:rsidRDefault="00666CED" w:rsidP="00666CED">
      <w:r>
        <w:rPr>
          <w:rFonts w:cs="Arial"/>
        </w:rPr>
        <w:t xml:space="preserve">Vor dem Hintergrund der </w:t>
      </w:r>
      <w:r w:rsidR="003D7342">
        <w:rPr>
          <w:rFonts w:cs="Arial"/>
        </w:rPr>
        <w:t xml:space="preserve">in Kürze nicht mehr bestehenden </w:t>
      </w:r>
      <w:r>
        <w:rPr>
          <w:rFonts w:cs="Arial"/>
        </w:rPr>
        <w:t>Möglichkeit der ISDN</w:t>
      </w:r>
      <w:r w:rsidR="003D7342">
        <w:rPr>
          <w:rFonts w:cs="Arial"/>
        </w:rPr>
        <w:t>-</w:t>
      </w:r>
      <w:r>
        <w:rPr>
          <w:rFonts w:cs="Arial"/>
        </w:rPr>
        <w:t>basierenden Ausleitung und der derzeitigen Entkopplung zwischen Accessnetz und IMS im Mobilfunk wurde folgender Fahrplan zur Ausleitung paketvermittelter Sprachdienste (z.B. VoLTE) vereinbart</w:t>
      </w:r>
      <w:r>
        <w:t>, der in Abhängigkeit verfügbarer 3GPP-Spezifikationen umgesetzt werden soll.</w:t>
      </w:r>
      <w:r w:rsidR="005A4232">
        <w:t>Die derzeitige und nachfolgend beschriebene Regelung</w:t>
      </w:r>
      <w:r w:rsidR="005A4232" w:rsidRPr="005A4232">
        <w:t xml:space="preserve"> </w:t>
      </w:r>
      <w:r w:rsidR="005A4232">
        <w:t xml:space="preserve">(Stufe 1) </w:t>
      </w:r>
      <w:r w:rsidR="005A4232" w:rsidRPr="005A4232">
        <w:t xml:space="preserve">gilt auch bei </w:t>
      </w:r>
      <w:r w:rsidR="005A4232">
        <w:t xml:space="preserve"> einem </w:t>
      </w:r>
      <w:r w:rsidR="005A4232" w:rsidRPr="005A4232">
        <w:t>Angebot entsprechender Dienste durch virtuelle Mobilfunknetzbetreiber (MVNO)</w:t>
      </w:r>
      <w:r w:rsidR="005A4232">
        <w:t>, die ihre Dienste (z.B. VoLTE) unabhängig vom Zugangsnetz anbieten</w:t>
      </w:r>
      <w:r w:rsidR="005A4232" w:rsidRPr="005A4232">
        <w:t xml:space="preserve">. In diesem Fall leitet der Betreiber des IMS (dies ist i.d.R. der MVNO) den VoIP-Anteil aus und der Betreiber des EPS Serving Gateway (dies ist i.d.R. der Betreiber des genutzten Mobilfunkzugangsnetzes) die LocationInformation. Die Korrelation erfolgt wie </w:t>
      </w:r>
      <w:r w:rsidR="005A4232">
        <w:t>nachfolgend</w:t>
      </w:r>
      <w:r w:rsidR="005A4232" w:rsidRPr="005A4232">
        <w:t xml:space="preserve"> beschrieben.</w:t>
      </w:r>
    </w:p>
    <w:tbl>
      <w:tblPr>
        <w:tblStyle w:val="Tabellenraster"/>
        <w:tblW w:w="0" w:type="auto"/>
        <w:tblLook w:val="04A0" w:firstRow="1" w:lastRow="0" w:firstColumn="1" w:lastColumn="0" w:noHBand="0" w:noVBand="1"/>
      </w:tblPr>
      <w:tblGrid>
        <w:gridCol w:w="813"/>
        <w:gridCol w:w="6847"/>
        <w:gridCol w:w="1684"/>
      </w:tblGrid>
      <w:tr w:rsidR="00666CED" w:rsidRPr="005B3C44" w14:paraId="258B134B" w14:textId="77777777" w:rsidTr="00AC2BCA">
        <w:tc>
          <w:tcPr>
            <w:tcW w:w="813" w:type="dxa"/>
            <w:shd w:val="clear" w:color="auto" w:fill="F2F2F2" w:themeFill="background1" w:themeFillShade="F2"/>
          </w:tcPr>
          <w:p w14:paraId="6A160488" w14:textId="77777777" w:rsidR="00666CED" w:rsidRPr="005B3C44" w:rsidRDefault="00666CED" w:rsidP="00666CED">
            <w:pPr>
              <w:spacing w:before="60" w:after="60"/>
              <w:rPr>
                <w:b/>
              </w:rPr>
            </w:pPr>
            <w:r w:rsidRPr="005B3C44">
              <w:rPr>
                <w:b/>
              </w:rPr>
              <w:t>Stufe</w:t>
            </w:r>
          </w:p>
        </w:tc>
        <w:tc>
          <w:tcPr>
            <w:tcW w:w="6847" w:type="dxa"/>
            <w:shd w:val="clear" w:color="auto" w:fill="F2F2F2" w:themeFill="background1" w:themeFillShade="F2"/>
          </w:tcPr>
          <w:p w14:paraId="69B8CE1D" w14:textId="77777777" w:rsidR="00666CED" w:rsidRPr="005B3C44" w:rsidRDefault="00666CED" w:rsidP="00666CED">
            <w:pPr>
              <w:spacing w:before="60" w:after="60"/>
              <w:rPr>
                <w:b/>
              </w:rPr>
            </w:pPr>
            <w:r w:rsidRPr="005B3C44">
              <w:rPr>
                <w:b/>
              </w:rPr>
              <w:t>Beschreibung</w:t>
            </w:r>
          </w:p>
        </w:tc>
        <w:tc>
          <w:tcPr>
            <w:tcW w:w="1684" w:type="dxa"/>
            <w:shd w:val="clear" w:color="auto" w:fill="F2F2F2" w:themeFill="background1" w:themeFillShade="F2"/>
          </w:tcPr>
          <w:p w14:paraId="71C82046" w14:textId="77777777" w:rsidR="00666CED" w:rsidRPr="005B3C44" w:rsidRDefault="00666CED" w:rsidP="00666CED">
            <w:pPr>
              <w:spacing w:before="60" w:after="60"/>
              <w:rPr>
                <w:b/>
              </w:rPr>
            </w:pPr>
            <w:r w:rsidRPr="005B3C44">
              <w:rPr>
                <w:b/>
              </w:rPr>
              <w:t>Befristung</w:t>
            </w:r>
          </w:p>
        </w:tc>
      </w:tr>
      <w:tr w:rsidR="00666CED" w14:paraId="62F873E3" w14:textId="77777777" w:rsidTr="00AC2BCA">
        <w:tc>
          <w:tcPr>
            <w:tcW w:w="813" w:type="dxa"/>
          </w:tcPr>
          <w:p w14:paraId="636FF372" w14:textId="77777777" w:rsidR="00666CED" w:rsidRDefault="00666CED" w:rsidP="00666CED">
            <w:pPr>
              <w:spacing w:before="60" w:after="60"/>
              <w:jc w:val="center"/>
            </w:pPr>
            <w:r>
              <w:t>1</w:t>
            </w:r>
          </w:p>
        </w:tc>
        <w:tc>
          <w:tcPr>
            <w:tcW w:w="6847" w:type="dxa"/>
          </w:tcPr>
          <w:p w14:paraId="58DB3607" w14:textId="77777777" w:rsidR="00666CED" w:rsidRPr="00F64394" w:rsidRDefault="00666CED" w:rsidP="00666CED">
            <w:pPr>
              <w:spacing w:before="60" w:after="60"/>
              <w:rPr>
                <w:b/>
              </w:rPr>
            </w:pPr>
            <w:r w:rsidRPr="00F64394">
              <w:rPr>
                <w:b/>
              </w:rPr>
              <w:t>IST-Zustand</w:t>
            </w:r>
          </w:p>
          <w:p w14:paraId="6CB48DAC" w14:textId="77777777" w:rsidR="00666CED" w:rsidRDefault="00666CED" w:rsidP="00666CED">
            <w:pPr>
              <w:spacing w:before="60" w:after="60"/>
            </w:pPr>
            <w:r>
              <w:t>Die Ausleitung erfolgt derzeit parallel nach 3GPP TS 33.108 sowie ETSI TS 102 232-5:</w:t>
            </w:r>
          </w:p>
          <w:p w14:paraId="65ABE53C" w14:textId="77777777" w:rsidR="00666CED" w:rsidRDefault="00666CED" w:rsidP="006150AF">
            <w:pPr>
              <w:pStyle w:val="Listenabsatz"/>
              <w:numPr>
                <w:ilvl w:val="0"/>
                <w:numId w:val="73"/>
              </w:numPr>
              <w:spacing w:before="60" w:after="60"/>
              <w:ind w:left="459" w:hanging="283"/>
            </w:pPr>
            <w:r>
              <w:t>ETSI TS 102 232-5 für den VoIP-Anteil nach Anlage H</w:t>
            </w:r>
          </w:p>
          <w:p w14:paraId="0E862244" w14:textId="77777777" w:rsidR="00666CED" w:rsidRDefault="00666CED" w:rsidP="006150AF">
            <w:pPr>
              <w:pStyle w:val="Listenabsatz"/>
              <w:numPr>
                <w:ilvl w:val="0"/>
                <w:numId w:val="73"/>
              </w:numPr>
              <w:spacing w:before="60" w:after="60"/>
              <w:ind w:left="459" w:hanging="283"/>
            </w:pPr>
            <w:r>
              <w:t>3GPP TS 33.108 als IRI-Only für die LocationInformation nach Anlage D</w:t>
            </w:r>
          </w:p>
          <w:p w14:paraId="4ADD3AA8" w14:textId="30D82880" w:rsidR="00666CED" w:rsidRDefault="00666CED" w:rsidP="006150AF">
            <w:pPr>
              <w:pStyle w:val="Listenabsatz"/>
              <w:numPr>
                <w:ilvl w:val="0"/>
                <w:numId w:val="73"/>
              </w:numPr>
              <w:spacing w:before="60" w:after="60"/>
              <w:ind w:left="459" w:hanging="283"/>
            </w:pPr>
            <w:r>
              <w:t>Die Ko</w:t>
            </w:r>
            <w:r w:rsidRPr="00AF3E40">
              <w:t>rre</w:t>
            </w:r>
            <w:r>
              <w:t xml:space="preserve">lation </w:t>
            </w:r>
            <w:r w:rsidR="005A5A8F">
              <w:t xml:space="preserve">kann </w:t>
            </w:r>
            <w:r>
              <w:t>per LIID und timeStamp</w:t>
            </w:r>
            <w:r w:rsidR="005A5A8F">
              <w:t xml:space="preserve"> erfolgen</w:t>
            </w:r>
            <w:r>
              <w:t>, die CIN wird nicht zwischen beiden Ausleitungen korreliert</w:t>
            </w:r>
          </w:p>
          <w:p w14:paraId="24202277" w14:textId="589B1AC9" w:rsidR="00666CED" w:rsidRDefault="00666CED" w:rsidP="00666CED">
            <w:pPr>
              <w:spacing w:before="60" w:after="60"/>
            </w:pPr>
            <w:r>
              <w:t>Die Form der doppelten Ausleitung wird unter folgenden Umständen geduldet:</w:t>
            </w:r>
          </w:p>
          <w:p w14:paraId="7FD6E420" w14:textId="77777777" w:rsidR="00666CED" w:rsidRDefault="00666CED" w:rsidP="006150AF">
            <w:pPr>
              <w:pStyle w:val="Listenabsatz"/>
              <w:numPr>
                <w:ilvl w:val="0"/>
                <w:numId w:val="74"/>
              </w:numPr>
              <w:spacing w:before="60" w:after="60"/>
              <w:ind w:left="459" w:hanging="283"/>
            </w:pPr>
            <w:r>
              <w:t>Die Angaben des timeStamp müssen korrekt sein</w:t>
            </w:r>
          </w:p>
          <w:p w14:paraId="71FAA8F7" w14:textId="515F866E" w:rsidR="00666CED" w:rsidRDefault="00666CED" w:rsidP="006150AF">
            <w:pPr>
              <w:pStyle w:val="Listenabsatz"/>
              <w:numPr>
                <w:ilvl w:val="0"/>
                <w:numId w:val="74"/>
              </w:numPr>
              <w:spacing w:before="60" w:after="60"/>
              <w:ind w:left="459" w:hanging="283"/>
            </w:pPr>
            <w:r>
              <w:t>Die Korrelation muss für alle Dienste und Dienstmerkmale (z.B. Multi-SIM) eindeutig mittels LIID</w:t>
            </w:r>
            <w:r w:rsidR="00CC16D0">
              <w:t>,</w:t>
            </w:r>
            <w:r>
              <w:t xml:space="preserve"> timeStamp</w:t>
            </w:r>
            <w:r w:rsidR="00CC16D0">
              <w:t xml:space="preserve"> und ggf. IMSI</w:t>
            </w:r>
            <w:r>
              <w:t xml:space="preserve"> möglich sein. Ggf. ist eine Erläuterung im Konzept erforderlich.</w:t>
            </w:r>
          </w:p>
          <w:p w14:paraId="383109FC" w14:textId="77777777" w:rsidR="00666CED" w:rsidRDefault="00666CED" w:rsidP="006150AF">
            <w:pPr>
              <w:pStyle w:val="Listenabsatz"/>
              <w:numPr>
                <w:ilvl w:val="0"/>
                <w:numId w:val="74"/>
              </w:numPr>
              <w:spacing w:before="60" w:after="60"/>
              <w:ind w:left="459" w:hanging="283"/>
            </w:pPr>
            <w:r>
              <w:t>Die Ausleitung der LocationInformation müssen mit dem timestamp berichtet werden, zu dem diese dem Netz bekannt werden; die Ausleitung muss unverzüglich nach diesem Ereignis erfolgen</w:t>
            </w:r>
          </w:p>
          <w:p w14:paraId="4C58E4EF" w14:textId="77777777" w:rsidR="00666CED" w:rsidRDefault="00666CED" w:rsidP="006150AF">
            <w:pPr>
              <w:pStyle w:val="Listenabsatz"/>
              <w:numPr>
                <w:ilvl w:val="0"/>
                <w:numId w:val="74"/>
              </w:numPr>
              <w:spacing w:before="60" w:after="60"/>
              <w:ind w:left="459" w:hanging="283"/>
            </w:pPr>
            <w:r>
              <w:t>Es muss möglich sein, die LocationInformation lediglich empfangsbereiter Endgeräte auf Anordnung ebenfalls bereitzustellen und somit die anforderung des § 7 Nr. 7 2. Halbsatz TKÜV zu erfüllen</w:t>
            </w:r>
          </w:p>
        </w:tc>
        <w:tc>
          <w:tcPr>
            <w:tcW w:w="1684" w:type="dxa"/>
          </w:tcPr>
          <w:p w14:paraId="09537D3E" w14:textId="77777777" w:rsidR="00666CED" w:rsidRDefault="00666CED" w:rsidP="00666CED">
            <w:pPr>
              <w:spacing w:before="60" w:after="60"/>
            </w:pPr>
          </w:p>
        </w:tc>
      </w:tr>
      <w:tr w:rsidR="00666CED" w14:paraId="72CE56AA" w14:textId="77777777" w:rsidTr="00AC2BCA">
        <w:tc>
          <w:tcPr>
            <w:tcW w:w="813" w:type="dxa"/>
          </w:tcPr>
          <w:p w14:paraId="7082A66D" w14:textId="77777777" w:rsidR="00666CED" w:rsidRDefault="00666CED" w:rsidP="00666CED">
            <w:pPr>
              <w:spacing w:before="60" w:after="60"/>
              <w:jc w:val="center"/>
            </w:pPr>
            <w:r>
              <w:t>2</w:t>
            </w:r>
          </w:p>
        </w:tc>
        <w:tc>
          <w:tcPr>
            <w:tcW w:w="6847" w:type="dxa"/>
          </w:tcPr>
          <w:p w14:paraId="5F379111" w14:textId="51E32F3A" w:rsidR="00666CED" w:rsidRDefault="00D7047B" w:rsidP="00666CED">
            <w:pPr>
              <w:spacing w:before="60" w:after="60"/>
              <w:rPr>
                <w:b/>
              </w:rPr>
            </w:pPr>
            <w:r>
              <w:rPr>
                <w:b/>
              </w:rPr>
              <w:t xml:space="preserve">Ausschließliche </w:t>
            </w:r>
            <w:r w:rsidR="00666CED">
              <w:rPr>
                <w:b/>
              </w:rPr>
              <w:t>Nutzung der Module des 3GPP TS 33.1</w:t>
            </w:r>
            <w:r w:rsidR="00933644">
              <w:rPr>
                <w:b/>
              </w:rPr>
              <w:t>2</w:t>
            </w:r>
            <w:r w:rsidR="00666CED">
              <w:rPr>
                <w:b/>
              </w:rPr>
              <w:t>8</w:t>
            </w:r>
          </w:p>
          <w:p w14:paraId="4E6BE1CC" w14:textId="7553EFCD" w:rsidR="00933644" w:rsidRDefault="00666CED">
            <w:pPr>
              <w:spacing w:before="60" w:after="60"/>
            </w:pPr>
            <w:r w:rsidRPr="000F41D1">
              <w:t>D</w:t>
            </w:r>
            <w:r>
              <w:t>ie Nutzung des ETSI TS 102 232-5 soll durch die Verwendung der entsprechenden und auf die jeweiligen Dienste abgestimmten Module des 3GPP TS 33.</w:t>
            </w:r>
            <w:r w:rsidR="00933644">
              <w:t>128</w:t>
            </w:r>
            <w:r w:rsidR="008350D7">
              <w:t xml:space="preserve"> abgelöst werden</w:t>
            </w:r>
            <w:r>
              <w:t xml:space="preserve">. </w:t>
            </w:r>
          </w:p>
          <w:p w14:paraId="07DA03D2" w14:textId="26F8F9A1" w:rsidR="00933644" w:rsidRPr="000F41D1" w:rsidRDefault="00666CED">
            <w:pPr>
              <w:spacing w:before="60" w:after="60"/>
            </w:pPr>
            <w:r>
              <w:t>Der in Stufe 1 beschriebene</w:t>
            </w:r>
            <w:r w:rsidR="00933644">
              <w:t>n Notwendigkeit der</w:t>
            </w:r>
            <w:r>
              <w:t xml:space="preserve"> doppelte</w:t>
            </w:r>
            <w:r w:rsidR="00933644">
              <w:t>n</w:t>
            </w:r>
            <w:r>
              <w:t xml:space="preserve"> Ausleitung </w:t>
            </w:r>
            <w:r w:rsidR="008350D7">
              <w:rPr>
                <w:rFonts w:cs="Arial"/>
              </w:rPr>
              <w:t xml:space="preserve">nach 3GPP TS 33.128 </w:t>
            </w:r>
            <w:r w:rsidR="00933644">
              <w:t xml:space="preserve">aus dem </w:t>
            </w:r>
            <w:r w:rsidR="00933644">
              <w:rPr>
                <w:rFonts w:cs="Arial"/>
              </w:rPr>
              <w:t xml:space="preserve">Accessnetz sowie dem IMS </w:t>
            </w:r>
            <w:r>
              <w:t xml:space="preserve">mit </w:t>
            </w:r>
            <w:r w:rsidR="008350D7">
              <w:t xml:space="preserve">der </w:t>
            </w:r>
            <w:r>
              <w:t xml:space="preserve">Korrelation mittels LIID und timeStamp besteht hierbei fort und wird an die gleichen Bedingungen gekoppelt. </w:t>
            </w:r>
          </w:p>
        </w:tc>
        <w:tc>
          <w:tcPr>
            <w:tcW w:w="1684" w:type="dxa"/>
          </w:tcPr>
          <w:p w14:paraId="51D13EB8" w14:textId="77777777" w:rsidR="00666CED" w:rsidRDefault="00666CED" w:rsidP="00666CED">
            <w:pPr>
              <w:spacing w:before="60" w:after="60"/>
            </w:pPr>
            <w:r>
              <w:br/>
            </w:r>
          </w:p>
          <w:p w14:paraId="635FF1DB" w14:textId="6B0C03C3" w:rsidR="00666CED" w:rsidRDefault="00666CED" w:rsidP="00464530">
            <w:pPr>
              <w:spacing w:before="60" w:after="60"/>
            </w:pPr>
          </w:p>
        </w:tc>
      </w:tr>
    </w:tbl>
    <w:p w14:paraId="4E627543" w14:textId="480CD499" w:rsidR="00F860C2" w:rsidRDefault="00F860C2">
      <w:pPr>
        <w:overflowPunct/>
        <w:autoSpaceDE/>
        <w:autoSpaceDN/>
        <w:adjustRightInd/>
        <w:spacing w:after="0"/>
        <w:textAlignment w:val="auto"/>
        <w:rPr>
          <w:b/>
        </w:rPr>
      </w:pPr>
    </w:p>
    <w:p w14:paraId="5C3FA5FB" w14:textId="21ABB0B5" w:rsidR="00F860C2" w:rsidRPr="00F1657F" w:rsidRDefault="00F860C2" w:rsidP="00F73A4A">
      <w:pPr>
        <w:pStyle w:val="berschrift3"/>
      </w:pPr>
      <w:r w:rsidRPr="00F1657F">
        <w:lastRenderedPageBreak/>
        <w:t>Anlage X.1</w:t>
      </w:r>
      <w:r>
        <w:t>.2</w:t>
      </w:r>
      <w:r w:rsidRPr="00F1657F">
        <w:tab/>
      </w:r>
      <w:r>
        <w:t>Schutzanforderungen</w:t>
      </w:r>
    </w:p>
    <w:p w14:paraId="4CFD03C8" w14:textId="35816F97" w:rsidR="00F860C2" w:rsidRDefault="00F860C2" w:rsidP="00F860C2">
      <w:pPr>
        <w:rPr>
          <w:rFonts w:cs="Arial"/>
        </w:rPr>
      </w:pPr>
      <w:r>
        <w:rPr>
          <w:rFonts w:cs="Arial"/>
        </w:rPr>
        <w:t>Nach § 14 Abs.</w:t>
      </w:r>
      <w:r w:rsidR="00D423EC">
        <w:rPr>
          <w:rFonts w:cs="Arial"/>
        </w:rPr>
        <w:t xml:space="preserve"> </w:t>
      </w:r>
      <w:r>
        <w:rPr>
          <w:rFonts w:cs="Arial"/>
        </w:rPr>
        <w:t>1 TKÜV hat der Verpflichtete u.a. die von ihm zu treffenden Vorkehrungen zur technischen Umsetzung von Anordnungen, insbesondere die technischen Einrichtungen zur Steuerung der Überwachungsfunktionen und des Übergabepunktes nach § 8 TKÜV einschließlich der zwischen diesen befindlichen Übertragungsstrecken, nach dem Stand der Technik gegen unbefugte Inanspruchnahme zu schützen. Nach § 36 Abs. 1 TKÜV können hierzu technische Einzelheiten in der TR TKÜV festgelegt werden.</w:t>
      </w:r>
    </w:p>
    <w:p w14:paraId="33F68DE1" w14:textId="55B3A03F" w:rsidR="00F860C2" w:rsidRDefault="00F860C2" w:rsidP="00F860C2">
      <w:pPr>
        <w:rPr>
          <w:rFonts w:cs="Arial"/>
        </w:rPr>
      </w:pPr>
      <w:r>
        <w:rPr>
          <w:rFonts w:cs="Arial"/>
        </w:rPr>
        <w:t>Die Bundesnetzagentur plant in einer nächsten Ausgabe entsprechende Festlegungen, die die Überwachungsfunktionalität in der TKA-V, die Einrichtungen zur Steuerung der Überwachungsfunktionen</w:t>
      </w:r>
      <w:r w:rsidR="00A60667">
        <w:rPr>
          <w:rFonts w:cs="Arial"/>
        </w:rPr>
        <w:t xml:space="preserve">, </w:t>
      </w:r>
      <w:r>
        <w:rPr>
          <w:rFonts w:cs="Arial"/>
        </w:rPr>
        <w:t>den Übergabepunkt</w:t>
      </w:r>
      <w:r w:rsidR="00A60667">
        <w:rPr>
          <w:rFonts w:cs="Arial"/>
        </w:rPr>
        <w:t xml:space="preserve"> und die zwischen diesen befindlichen Übertragungsstrecken umfassen.</w:t>
      </w:r>
    </w:p>
    <w:p w14:paraId="3591E16D" w14:textId="5D171D93" w:rsidR="00A60667" w:rsidRDefault="00A60667" w:rsidP="00F860C2">
      <w:pPr>
        <w:rPr>
          <w:rFonts w:cs="Arial"/>
        </w:rPr>
      </w:pPr>
      <w:r>
        <w:rPr>
          <w:rFonts w:cs="Arial"/>
        </w:rPr>
        <w:t>Bei diesen Festlegungen wird sie neben Grundschutz-Standards und Technische</w:t>
      </w:r>
      <w:r w:rsidR="00D423EC">
        <w:rPr>
          <w:rFonts w:cs="Arial"/>
        </w:rPr>
        <w:t>n</w:t>
      </w:r>
      <w:r>
        <w:rPr>
          <w:rFonts w:cs="Arial"/>
        </w:rPr>
        <w:t xml:space="preserve"> Richtlinien des BSI die verschiedenen ETSI Spezifikationen (u.a. </w:t>
      </w:r>
      <w:r w:rsidR="00EE4A61">
        <w:rPr>
          <w:rFonts w:cs="Arial"/>
        </w:rPr>
        <w:t>ETSI TS 103 308 und 103 487</w:t>
      </w:r>
      <w:r>
        <w:rPr>
          <w:rFonts w:cs="Arial"/>
        </w:rPr>
        <w:t>) berücksichtigen.</w:t>
      </w:r>
      <w:r w:rsidR="000A4737">
        <w:rPr>
          <w:rFonts w:cs="Arial"/>
        </w:rPr>
        <w:t xml:space="preserve"> Nach </w:t>
      </w:r>
      <w:r w:rsidR="00EE4A61">
        <w:rPr>
          <w:rFonts w:cs="Arial"/>
        </w:rPr>
        <w:t xml:space="preserve">der </w:t>
      </w:r>
      <w:r w:rsidR="000A4737">
        <w:rPr>
          <w:rFonts w:cs="Arial"/>
        </w:rPr>
        <w:t xml:space="preserve">Fertigstellung </w:t>
      </w:r>
      <w:r w:rsidR="00EE4A61">
        <w:rPr>
          <w:rFonts w:cs="Arial"/>
        </w:rPr>
        <w:t xml:space="preserve">der entsprechenden Schutzanforderungen </w:t>
      </w:r>
      <w:r w:rsidR="000A4737">
        <w:rPr>
          <w:rFonts w:cs="Arial"/>
        </w:rPr>
        <w:t>sollen die entsprechenden Spezifikationen als Verweise in die TR TKÜV aufgenommen werden.</w:t>
      </w:r>
    </w:p>
    <w:p w14:paraId="7C3B7D8D" w14:textId="2F44D6E3" w:rsidR="00A60667" w:rsidRDefault="00EE4A61" w:rsidP="00F860C2">
      <w:pPr>
        <w:rPr>
          <w:rFonts w:cs="Arial"/>
        </w:rPr>
      </w:pPr>
      <w:r>
        <w:rPr>
          <w:rFonts w:cs="Arial"/>
        </w:rPr>
        <w:t xml:space="preserve">Auf der Grundlage dieser Festlegungen soll ein Fragebogen erarbeitet werden, </w:t>
      </w:r>
      <w:r w:rsidR="004161FC">
        <w:rPr>
          <w:rFonts w:cs="Arial"/>
        </w:rPr>
        <w:t>dessen</w:t>
      </w:r>
      <w:r w:rsidR="00E533D4">
        <w:rPr>
          <w:rFonts w:cs="Arial"/>
        </w:rPr>
        <w:t xml:space="preserve"> </w:t>
      </w:r>
      <w:r w:rsidR="004161FC">
        <w:rPr>
          <w:rFonts w:cs="Arial"/>
        </w:rPr>
        <w:t>Bea</w:t>
      </w:r>
      <w:r w:rsidR="00E533D4">
        <w:rPr>
          <w:rFonts w:cs="Arial"/>
        </w:rPr>
        <w:t>ntwort</w:t>
      </w:r>
      <w:r w:rsidR="004161FC">
        <w:rPr>
          <w:rFonts w:cs="Arial"/>
        </w:rPr>
        <w:t>ung</w:t>
      </w:r>
      <w:r>
        <w:rPr>
          <w:rFonts w:cs="Arial"/>
        </w:rPr>
        <w:t xml:space="preserve"> als Teil der zum Nachweisbescheid erforderlichen Unterlagen vorgelegt werden muss und in dem die Verpflichteten </w:t>
      </w:r>
      <w:r w:rsidR="00D423EC">
        <w:rPr>
          <w:rFonts w:cs="Arial"/>
        </w:rPr>
        <w:t>–</w:t>
      </w:r>
      <w:r>
        <w:rPr>
          <w:rFonts w:cs="Arial"/>
        </w:rPr>
        <w:t xml:space="preserve"> ähnlich dem Prozess nach § 109 Abs. 4 TKG – </w:t>
      </w:r>
      <w:r w:rsidR="004C19EA">
        <w:rPr>
          <w:rFonts w:cs="Arial"/>
        </w:rPr>
        <w:t xml:space="preserve">beschreiben, von welchen Gefährdungen </w:t>
      </w:r>
      <w:r w:rsidR="001A3BD3">
        <w:rPr>
          <w:rFonts w:cs="Arial"/>
        </w:rPr>
        <w:t>bezüglich der genannten An</w:t>
      </w:r>
      <w:r w:rsidR="005C6BD1">
        <w:rPr>
          <w:rFonts w:cs="Arial"/>
        </w:rPr>
        <w:t>l</w:t>
      </w:r>
      <w:r w:rsidR="001A3BD3">
        <w:rPr>
          <w:rFonts w:cs="Arial"/>
        </w:rPr>
        <w:t xml:space="preserve">agen, Einrichtungen und Übertragungsstrecken </w:t>
      </w:r>
      <w:r w:rsidR="004C19EA">
        <w:rPr>
          <w:rFonts w:cs="Arial"/>
        </w:rPr>
        <w:t xml:space="preserve">auszugehen ist und welche </w:t>
      </w:r>
      <w:r>
        <w:rPr>
          <w:rFonts w:cs="Arial"/>
        </w:rPr>
        <w:t xml:space="preserve">konkreten Schutzmaßnahmen </w:t>
      </w:r>
      <w:r w:rsidR="004C19EA">
        <w:rPr>
          <w:rFonts w:cs="Arial"/>
        </w:rPr>
        <w:t>getroffen wurden</w:t>
      </w:r>
      <w:r>
        <w:rPr>
          <w:rFonts w:cs="Arial"/>
        </w:rPr>
        <w:t>.</w:t>
      </w:r>
    </w:p>
    <w:p w14:paraId="78A79652" w14:textId="77777777" w:rsidR="00EE4A61" w:rsidRDefault="00EE4A61" w:rsidP="00F860C2">
      <w:pPr>
        <w:rPr>
          <w:rFonts w:cs="Arial"/>
        </w:rPr>
      </w:pPr>
    </w:p>
    <w:p w14:paraId="14001C68" w14:textId="44D82105" w:rsidR="00A60667" w:rsidRDefault="00A60667" w:rsidP="00F860C2">
      <w:pPr>
        <w:rPr>
          <w:rFonts w:cs="Arial"/>
        </w:rPr>
      </w:pPr>
      <w:r>
        <w:rPr>
          <w:rFonts w:cs="Arial"/>
        </w:rPr>
        <w:t xml:space="preserve">Entsprechend der </w:t>
      </w:r>
      <w:r w:rsidR="00EE4A61">
        <w:rPr>
          <w:rFonts w:cs="Arial"/>
        </w:rPr>
        <w:t xml:space="preserve">durchzuführenden </w:t>
      </w:r>
      <w:r>
        <w:rPr>
          <w:rFonts w:cs="Arial"/>
        </w:rPr>
        <w:t>Gef</w:t>
      </w:r>
      <w:r w:rsidR="00EE4A61">
        <w:rPr>
          <w:rFonts w:cs="Arial"/>
        </w:rPr>
        <w:t xml:space="preserve">ährdungsanalyse </w:t>
      </w:r>
      <w:r>
        <w:rPr>
          <w:rFonts w:cs="Arial"/>
        </w:rPr>
        <w:t xml:space="preserve">werden besondere Vorgaben </w:t>
      </w:r>
      <w:r w:rsidR="00EE4A61">
        <w:rPr>
          <w:rFonts w:cs="Arial"/>
        </w:rPr>
        <w:t xml:space="preserve">für besondere Gefährdungen </w:t>
      </w:r>
      <w:r>
        <w:rPr>
          <w:rFonts w:cs="Arial"/>
        </w:rPr>
        <w:t xml:space="preserve">angestrebt, </w:t>
      </w:r>
      <w:r w:rsidR="00EE4A61">
        <w:rPr>
          <w:rFonts w:cs="Arial"/>
        </w:rPr>
        <w:t xml:space="preserve">z.B. </w:t>
      </w:r>
      <w:r>
        <w:rPr>
          <w:rFonts w:cs="Arial"/>
        </w:rPr>
        <w:t>für</w:t>
      </w:r>
    </w:p>
    <w:p w14:paraId="7E107ED7" w14:textId="7EF48C1E" w:rsidR="00A60667" w:rsidRDefault="00A60667" w:rsidP="006150AF">
      <w:pPr>
        <w:pStyle w:val="Listenabsatz"/>
        <w:numPr>
          <w:ilvl w:val="0"/>
          <w:numId w:val="75"/>
        </w:numPr>
        <w:rPr>
          <w:rFonts w:cs="Arial"/>
        </w:rPr>
      </w:pPr>
      <w:r>
        <w:rPr>
          <w:rFonts w:cs="Arial"/>
        </w:rPr>
        <w:t>Anlagen</w:t>
      </w:r>
      <w:r w:rsidR="00EE4A61">
        <w:rPr>
          <w:rFonts w:cs="Arial"/>
        </w:rPr>
        <w:t xml:space="preserve">, </w:t>
      </w:r>
      <w:r>
        <w:rPr>
          <w:rFonts w:cs="Arial"/>
        </w:rPr>
        <w:t>Einrichtungen</w:t>
      </w:r>
      <w:r w:rsidR="00EE4A61">
        <w:rPr>
          <w:rFonts w:cs="Arial"/>
        </w:rPr>
        <w:t xml:space="preserve"> </w:t>
      </w:r>
      <w:r w:rsidR="00D423EC">
        <w:rPr>
          <w:rFonts w:cs="Arial"/>
        </w:rPr>
        <w:t>oder</w:t>
      </w:r>
      <w:r w:rsidR="00EE4A61">
        <w:rPr>
          <w:rFonts w:cs="Arial"/>
        </w:rPr>
        <w:t xml:space="preserve"> Übertragungsstrecken</w:t>
      </w:r>
      <w:r>
        <w:rPr>
          <w:rFonts w:cs="Arial"/>
        </w:rPr>
        <w:t>, die sich nicht in eigenen Liegenschaften oder im Ausland befinden</w:t>
      </w:r>
      <w:r>
        <w:rPr>
          <w:rFonts w:cs="Arial"/>
        </w:rPr>
        <w:br/>
      </w:r>
    </w:p>
    <w:p w14:paraId="1097D8A1" w14:textId="06B049F2" w:rsidR="00A60667" w:rsidRPr="00A60667" w:rsidRDefault="00EE4A61" w:rsidP="006150AF">
      <w:pPr>
        <w:pStyle w:val="Listenabsatz"/>
        <w:numPr>
          <w:ilvl w:val="0"/>
          <w:numId w:val="75"/>
        </w:numPr>
        <w:rPr>
          <w:rFonts w:cs="Arial"/>
        </w:rPr>
      </w:pPr>
      <w:r>
        <w:rPr>
          <w:rFonts w:cs="Arial"/>
        </w:rPr>
        <w:t xml:space="preserve">Anlagen, Einrichtungen </w:t>
      </w:r>
      <w:r w:rsidR="00D423EC">
        <w:rPr>
          <w:rFonts w:cs="Arial"/>
        </w:rPr>
        <w:t>oder</w:t>
      </w:r>
      <w:r>
        <w:rPr>
          <w:rFonts w:cs="Arial"/>
        </w:rPr>
        <w:t xml:space="preserve"> Übertragungsstrecken</w:t>
      </w:r>
      <w:r w:rsidR="00A60667">
        <w:rPr>
          <w:rFonts w:cs="Arial"/>
        </w:rPr>
        <w:t>, bei denen derzeit keine ausreichenden IT-technischen Schutzmaßnahmen getroffen werden können und diese durch höhere physische Schutzmaßnahmen ergänzt werden müssen.</w:t>
      </w:r>
    </w:p>
    <w:p w14:paraId="523981F8" w14:textId="77777777" w:rsidR="00F860C2" w:rsidRDefault="00F860C2" w:rsidP="00F860C2">
      <w:pPr>
        <w:rPr>
          <w:rFonts w:cs="Arial"/>
        </w:rPr>
      </w:pPr>
    </w:p>
    <w:p w14:paraId="60F96FB7" w14:textId="6F7F54E5" w:rsidR="00F860C2" w:rsidRDefault="000A4737" w:rsidP="00F860C2">
      <w:pPr>
        <w:rPr>
          <w:rFonts w:cs="Arial"/>
        </w:rPr>
      </w:pPr>
      <w:r>
        <w:rPr>
          <w:rFonts w:cs="Arial"/>
        </w:rPr>
        <w:t>Es ist geplant, hierzu eine gesonderte Arbeitsgruppe einzuberufen.</w:t>
      </w:r>
    </w:p>
    <w:p w14:paraId="340C4845" w14:textId="77777777" w:rsidR="004C35C0" w:rsidRDefault="004C35C0" w:rsidP="00F860C2">
      <w:pPr>
        <w:rPr>
          <w:rFonts w:cs="Arial"/>
        </w:rPr>
      </w:pPr>
    </w:p>
    <w:p w14:paraId="4913C465" w14:textId="17F7D358" w:rsidR="004C35C0" w:rsidRPr="00D556A1" w:rsidRDefault="004C35C0" w:rsidP="00F73A4A">
      <w:pPr>
        <w:pStyle w:val="berschrift3"/>
      </w:pPr>
      <w:r w:rsidRPr="00D556A1">
        <w:t xml:space="preserve">Anlage X.1.3 </w:t>
      </w:r>
      <w:r w:rsidR="000716D9">
        <w:tab/>
      </w:r>
      <w:r w:rsidRPr="00D556A1">
        <w:t xml:space="preserve">Künftige Anforderungen </w:t>
      </w:r>
      <w:r w:rsidR="00D556A1" w:rsidRPr="00D556A1">
        <w:t xml:space="preserve">für den Bereich Mobilfunk, insbesondere </w:t>
      </w:r>
      <w:r w:rsidRPr="00D556A1">
        <w:t>für 5G</w:t>
      </w:r>
    </w:p>
    <w:p w14:paraId="3952F8A3" w14:textId="293A6ACD" w:rsidR="006504BA" w:rsidRDefault="001A6222" w:rsidP="00D556A1">
      <w:pPr>
        <w:pStyle w:val="FP"/>
        <w:numPr>
          <w:ilvl w:val="12"/>
          <w:numId w:val="0"/>
        </w:numPr>
        <w:rPr>
          <w:rFonts w:cs="Arial"/>
          <w:lang w:val="de-DE"/>
        </w:rPr>
      </w:pPr>
      <w:r>
        <w:rPr>
          <w:rFonts w:cs="Arial"/>
          <w:lang w:val="de-DE"/>
        </w:rPr>
        <w:t xml:space="preserve">Künftige </w:t>
      </w:r>
      <w:r w:rsidR="006504BA">
        <w:rPr>
          <w:rFonts w:cs="Arial"/>
          <w:lang w:val="de-DE"/>
        </w:rPr>
        <w:t xml:space="preserve">Netzwerktechnologien </w:t>
      </w:r>
      <w:r>
        <w:rPr>
          <w:rFonts w:cs="Arial"/>
          <w:lang w:val="de-DE"/>
        </w:rPr>
        <w:t>können in Bezug auf die Erfüllung der gesetzlichen Anforderungen zur Telekommunikationsüberwachung neue Herausforderungen bieten, die es zu erkennen gilt und für die Lösungsmöglichkeiten geschaffen werden müssen. Dieser informative Anhang soll neue Technologien und die nach derzeitigem Erkenntnisstand auftretenden Probleme</w:t>
      </w:r>
      <w:r w:rsidR="00B30774">
        <w:rPr>
          <w:rFonts w:cs="Arial"/>
          <w:lang w:val="de-DE"/>
        </w:rPr>
        <w:t xml:space="preserve"> bzw. Herausforderungen </w:t>
      </w:r>
      <w:r>
        <w:rPr>
          <w:rFonts w:cs="Arial"/>
          <w:lang w:val="de-DE"/>
        </w:rPr>
        <w:t>beschreiben, um für diese bereits im Entwicklungsprozeß eine Sensibilisierung bei Herstellen, Netzbetreibern und berchtigten Stellen</w:t>
      </w:r>
      <w:r w:rsidR="006504BA">
        <w:rPr>
          <w:rFonts w:cs="Arial"/>
          <w:lang w:val="de-DE"/>
        </w:rPr>
        <w:t xml:space="preserve"> </w:t>
      </w:r>
      <w:r>
        <w:rPr>
          <w:rFonts w:cs="Arial"/>
          <w:lang w:val="de-DE"/>
        </w:rPr>
        <w:t>zu schaffen</w:t>
      </w:r>
      <w:r w:rsidR="00B30774">
        <w:rPr>
          <w:rFonts w:cs="Arial"/>
          <w:lang w:val="de-DE"/>
        </w:rPr>
        <w:t xml:space="preserve"> und über die Standardisierung Lösungsmöglichkeiten für die künftie TKÜ zu entwickeln</w:t>
      </w:r>
      <w:r>
        <w:rPr>
          <w:rFonts w:cs="Arial"/>
          <w:lang w:val="de-DE"/>
        </w:rPr>
        <w:t>.</w:t>
      </w:r>
    </w:p>
    <w:p w14:paraId="1F4C2154" w14:textId="1B90FCC0" w:rsidR="001A6222" w:rsidRDefault="00B30774" w:rsidP="00D556A1">
      <w:pPr>
        <w:pStyle w:val="FP"/>
        <w:numPr>
          <w:ilvl w:val="12"/>
          <w:numId w:val="0"/>
        </w:numPr>
        <w:rPr>
          <w:rFonts w:cs="Arial"/>
          <w:lang w:val="de-DE"/>
        </w:rPr>
      </w:pPr>
      <w:r>
        <w:rPr>
          <w:rFonts w:cs="Arial"/>
          <w:lang w:val="de-DE"/>
        </w:rPr>
        <w:t>Ziel ist es</w:t>
      </w:r>
      <w:r w:rsidR="001A6222">
        <w:rPr>
          <w:rFonts w:cs="Arial"/>
          <w:lang w:val="de-DE"/>
        </w:rPr>
        <w:t xml:space="preserve"> </w:t>
      </w:r>
      <w:r>
        <w:rPr>
          <w:rFonts w:cs="Arial"/>
          <w:lang w:val="de-DE"/>
        </w:rPr>
        <w:t>auch für neue Netzwerktechnologien, über die Beschreibung der technischen Implementierungen in dieser Richtline auf standardisierte Überwachungslösungen zurückgreifen zu können. Andernfalls müssten nationale Sonderlösungen geschaffen werden, die aufgrund ihrer individuellen Implementierung zu einem wesentlich höheren Aufwand führen könnte</w:t>
      </w:r>
      <w:r w:rsidR="00C82F9B">
        <w:rPr>
          <w:rFonts w:cs="Arial"/>
          <w:lang w:val="de-DE"/>
        </w:rPr>
        <w:t>.</w:t>
      </w:r>
    </w:p>
    <w:p w14:paraId="19741729" w14:textId="3895E0FA" w:rsidR="00717A93" w:rsidRDefault="00C34A27" w:rsidP="00717A93">
      <w:r>
        <w:rPr>
          <w:rFonts w:cs="Arial"/>
        </w:rPr>
        <w:t xml:space="preserve">Derzeit werden die technischen Anforderungen für den neuen </w:t>
      </w:r>
      <w:r w:rsidR="00717A93">
        <w:rPr>
          <w:rFonts w:cs="Arial"/>
        </w:rPr>
        <w:t>Mobilfunkstandard 5G entwickelt</w:t>
      </w:r>
      <w:r>
        <w:rPr>
          <w:rFonts w:cs="Arial"/>
        </w:rPr>
        <w:t xml:space="preserve">, gleichzeitig erfolgt auch die Standardisierung der LI-Anforderungen. </w:t>
      </w:r>
      <w:r w:rsidR="00717A93">
        <w:rPr>
          <w:rFonts w:cs="Arial"/>
        </w:rPr>
        <w:t xml:space="preserve">Grundsätzlich kann gesagt werden, dass die </w:t>
      </w:r>
      <w:r w:rsidR="00717A93" w:rsidRPr="00717A93">
        <w:t>Überwachungsfunktionalitäten auch in zukünftigen Netzen</w:t>
      </w:r>
      <w:r w:rsidR="00164124">
        <w:t xml:space="preserve"> den gesetzlichen Anforderungen entsprechen müssen, wobei aufgrund einer stärkeren Verschlüsselung von einer verminderten Qualität bzw. einem höheren Aufwand in der Analyse auszugehen ist</w:t>
      </w:r>
      <w:r w:rsidR="00717A93" w:rsidRPr="00717A93">
        <w:t xml:space="preserve">. </w:t>
      </w:r>
    </w:p>
    <w:p w14:paraId="329C044A" w14:textId="37900801" w:rsidR="00717A93" w:rsidRDefault="00717A93" w:rsidP="00717A93">
      <w:r>
        <w:t>Nachfolgend wird auf einige Aspekte der bereits bekannten Entwicklung eingegangen und zu bestimmten Herausforderung der küntigen Überwachungsfunktionalität Stellung genommen:</w:t>
      </w:r>
    </w:p>
    <w:p w14:paraId="539246E8" w14:textId="77777777" w:rsidR="00717A93" w:rsidRDefault="00717A93" w:rsidP="00717A93"/>
    <w:p w14:paraId="49FF5A22" w14:textId="77777777" w:rsidR="00717A93" w:rsidRDefault="00717A93" w:rsidP="00717A93">
      <w:r>
        <w:lastRenderedPageBreak/>
        <w:t>-</w:t>
      </w:r>
      <w:r>
        <w:tab/>
        <w:t>Erkennung der Identität</w:t>
      </w:r>
    </w:p>
    <w:p w14:paraId="6431B5B9" w14:textId="1EFD4D12" w:rsidR="00717A93" w:rsidRDefault="00717A93" w:rsidP="00717A93">
      <w:r>
        <w:t>IDs sollen unter 5G, wenn möglich, über Pseudonyme, die keinen Rückschluss auf den Nutzer zulassen, durch das Netz geroutet werden (Stichwort Privacy). Hier muss für LI zukünftig beachtet werden, dass alle LI-relevanten Schnittstellen so gestaltet werden, dass die pseudonimisierten Identitäten wieder einem Nutzer zugeordnet werden können. Auch bei Roaming Szenarien sind auf Seiten der Betreiber bzgl. der Übergabe und Wiedererkennungsmechanismen die notwendigen Mechanismen an den Schnittstellen zu berücksicht</w:t>
      </w:r>
      <w:r w:rsidR="00F82E7F">
        <w:t>ig</w:t>
      </w:r>
      <w:r>
        <w:t>en.</w:t>
      </w:r>
    </w:p>
    <w:p w14:paraId="5D0810A9" w14:textId="77777777" w:rsidR="00717A93" w:rsidRDefault="00717A93" w:rsidP="00D556A1">
      <w:pPr>
        <w:pStyle w:val="FP"/>
        <w:numPr>
          <w:ilvl w:val="12"/>
          <w:numId w:val="0"/>
        </w:numPr>
        <w:rPr>
          <w:rFonts w:cs="Arial"/>
          <w:lang w:val="de-DE"/>
        </w:rPr>
      </w:pPr>
    </w:p>
    <w:p w14:paraId="0744AF72" w14:textId="77777777" w:rsidR="00717A93" w:rsidRDefault="00717A93" w:rsidP="00717A93">
      <w:r>
        <w:t>-</w:t>
      </w:r>
      <w:r>
        <w:tab/>
        <w:t>Network Slicing</w:t>
      </w:r>
    </w:p>
    <w:p w14:paraId="5AEDF5B7" w14:textId="76826874" w:rsidR="00717A93" w:rsidRDefault="00717A93" w:rsidP="00717A93">
      <w:r>
        <w:t xml:space="preserve">Mit 5G-Network-Slicing wird es den Netzbetreibern möglich gemacht, einzelne physikalische Netze in mehrere virtuelle Netze, in denen diese Network-Slices bedarfsweise abgerufen werden, aufzuteilen. Damit können Netze zukünftig länderübergreifend implementiert werden. Dadurch können Probleme bezüglich Datensicherheit / Datenintegrität bei </w:t>
      </w:r>
      <w:r w:rsidR="00F73B2B">
        <w:t>der Durchsetzung einer richt</w:t>
      </w:r>
      <w:r w:rsidR="00221D59">
        <w:t>erl</w:t>
      </w:r>
      <w:r w:rsidR="00F73B2B">
        <w:t xml:space="preserve">lichen </w:t>
      </w:r>
      <w:r>
        <w:t>Anordnung auftre</w:t>
      </w:r>
      <w:r w:rsidR="00F73B2B">
        <w:t>ten.</w:t>
      </w:r>
      <w:r>
        <w:t xml:space="preserve"> Beispielsweise könnten Targetlisten im Ausland verwaltet werden oder ganze Teildienste des Netzes bei ausländischen Betreibern angemietet werden. </w:t>
      </w:r>
    </w:p>
    <w:p w14:paraId="75F85999" w14:textId="60FB393C" w:rsidR="00717A93" w:rsidRDefault="00717A93" w:rsidP="00717A93">
      <w:r>
        <w:t xml:space="preserve">Die Netzbetreiber sind bei </w:t>
      </w:r>
      <w:r w:rsidR="00482DF3">
        <w:t>Gestaltung</w:t>
      </w:r>
      <w:r>
        <w:t xml:space="preserve"> von Dienstleistungen im Ausland dafür verantwortlich, </w:t>
      </w:r>
      <w:r w:rsidR="00482DF3">
        <w:t xml:space="preserve">die Schutzanforderungen und auch </w:t>
      </w:r>
      <w:r>
        <w:t>die Ausleitungen nach in Deutschland geltenden Gesetzen</w:t>
      </w:r>
      <w:r w:rsidR="00F73B2B">
        <w:t xml:space="preserve"> umzusetzen</w:t>
      </w:r>
      <w:r>
        <w:t>.</w:t>
      </w:r>
    </w:p>
    <w:p w14:paraId="0E199A64" w14:textId="77777777" w:rsidR="00717A93" w:rsidRDefault="00717A93" w:rsidP="00D556A1">
      <w:pPr>
        <w:pStyle w:val="FP"/>
        <w:numPr>
          <w:ilvl w:val="12"/>
          <w:numId w:val="0"/>
        </w:numPr>
        <w:rPr>
          <w:rFonts w:cs="Arial"/>
          <w:lang w:val="de-DE"/>
        </w:rPr>
      </w:pPr>
    </w:p>
    <w:p w14:paraId="6BAC65E5" w14:textId="77777777" w:rsidR="00F73B2B" w:rsidRDefault="00F73B2B" w:rsidP="00F73B2B">
      <w:r>
        <w:t>-</w:t>
      </w:r>
      <w:r>
        <w:tab/>
        <w:t>NFV - Network Functions Virtualisation</w:t>
      </w:r>
    </w:p>
    <w:p w14:paraId="4FCDE0FA" w14:textId="3AFED8BB" w:rsidR="00F73B2B" w:rsidRDefault="00F73B2B" w:rsidP="00F73B2B">
      <w:r>
        <w:t>Mit der Einführung von Network Functions Virtualisation unter 5G wird es den Betreibern ermöglicht, ihre Netze in einer virtuellen Umgebung zu implementieren und damit unabhängiger von der Hardware zu werden. Es ist sicherzustellen, dass die Nutzung von Network Functions Virtualisation die Funktionalität von LI nicht einschränkt.</w:t>
      </w:r>
    </w:p>
    <w:p w14:paraId="1F30736C" w14:textId="77777777" w:rsidR="00B30774" w:rsidRDefault="00B30774" w:rsidP="00D556A1">
      <w:pPr>
        <w:pStyle w:val="FP"/>
        <w:numPr>
          <w:ilvl w:val="12"/>
          <w:numId w:val="0"/>
        </w:numPr>
        <w:rPr>
          <w:rFonts w:cs="Arial"/>
          <w:lang w:val="de-DE"/>
        </w:rPr>
      </w:pPr>
    </w:p>
    <w:p w14:paraId="5205E488" w14:textId="619512BF" w:rsidR="00B30774" w:rsidRDefault="00E92CF6" w:rsidP="00D556A1">
      <w:pPr>
        <w:pStyle w:val="FP"/>
        <w:numPr>
          <w:ilvl w:val="12"/>
          <w:numId w:val="0"/>
        </w:numPr>
        <w:rPr>
          <w:rFonts w:cs="Arial"/>
          <w:lang w:val="de-DE"/>
        </w:rPr>
      </w:pPr>
      <w:r>
        <w:rPr>
          <w:rFonts w:cs="Arial"/>
          <w:lang w:val="de-DE"/>
        </w:rPr>
        <w:t>Hinweis zu Standortdaten:</w:t>
      </w:r>
    </w:p>
    <w:p w14:paraId="6392C5D3" w14:textId="5D601AC2" w:rsidR="004C35C0" w:rsidRDefault="00D556A1" w:rsidP="00F860C2">
      <w:pPr>
        <w:rPr>
          <w:rFonts w:cs="Arial"/>
        </w:rPr>
      </w:pPr>
      <w:r w:rsidRPr="00BF283B">
        <w:rPr>
          <w:rFonts w:cs="Arial"/>
        </w:rPr>
        <w:t xml:space="preserve">Bei anderen bzw. künftigen Netzen (z.B. 5G) </w:t>
      </w:r>
      <w:r>
        <w:rPr>
          <w:rFonts w:cs="Arial"/>
        </w:rPr>
        <w:t>ist sicherzustellen</w:t>
      </w:r>
      <w:r w:rsidRPr="00BF283B">
        <w:rPr>
          <w:rFonts w:cs="Arial"/>
        </w:rPr>
        <w:t xml:space="preserve">, dass die im Gesamtnetz verfügbaren </w:t>
      </w:r>
      <w:r>
        <w:rPr>
          <w:rFonts w:cs="Arial"/>
        </w:rPr>
        <w:t xml:space="preserve">und bisher zur Verfügung gestellten </w:t>
      </w:r>
      <w:r w:rsidRPr="00BF283B">
        <w:rPr>
          <w:rFonts w:cs="Arial"/>
        </w:rPr>
        <w:t>Standortangaben auch dann berichtet werden, wenn die Standardisierung nicht berücksichtigt hat, diese Informationen zum Kernnetz bzw. zu den Erfassungspunkten der Ereignisdaten zu transportieren</w:t>
      </w:r>
      <w:r w:rsidR="00E92CF6">
        <w:rPr>
          <w:rFonts w:cs="Arial"/>
        </w:rPr>
        <w:t>.</w:t>
      </w:r>
    </w:p>
    <w:p w14:paraId="3F93F377" w14:textId="77777777" w:rsidR="00716BA8" w:rsidRDefault="00716BA8" w:rsidP="00F860C2">
      <w:pPr>
        <w:rPr>
          <w:rFonts w:cs="Arial"/>
        </w:rPr>
        <w:sectPr w:rsidR="00716BA8" w:rsidSect="00F75585">
          <w:headerReference w:type="default" r:id="rId42"/>
          <w:headerReference w:type="first" r:id="rId43"/>
          <w:pgSz w:w="11906" w:h="16838" w:code="9"/>
          <w:pgMar w:top="851" w:right="851" w:bottom="851" w:left="1701" w:header="720" w:footer="578" w:gutter="0"/>
          <w:cols w:space="720"/>
          <w:docGrid w:linePitch="272"/>
        </w:sectPr>
      </w:pPr>
    </w:p>
    <w:p w14:paraId="32945713" w14:textId="20CFB03B" w:rsidR="00666CED" w:rsidRPr="00F1657F" w:rsidRDefault="00666CED" w:rsidP="00994AC7">
      <w:pPr>
        <w:pStyle w:val="berschrift2"/>
      </w:pPr>
      <w:bookmarkStart w:id="678" w:name="_Toc425260047"/>
      <w:bookmarkStart w:id="679" w:name="_Toc426622462"/>
      <w:bookmarkStart w:id="680" w:name="_Toc57014229"/>
      <w:r w:rsidRPr="00F1657F">
        <w:lastRenderedPageBreak/>
        <w:t>Anlage X.2</w:t>
      </w:r>
      <w:r w:rsidRPr="00F1657F">
        <w:tab/>
      </w:r>
      <w:r w:rsidRPr="00F1657F">
        <w:rPr>
          <w:rStyle w:val="msoins0"/>
          <w:szCs w:val="24"/>
        </w:rPr>
        <w:t xml:space="preserve">Vergabe eines Identifikationsmerkmals für </w:t>
      </w:r>
      <w:r w:rsidR="00994AC7">
        <w:rPr>
          <w:rStyle w:val="msoins0"/>
          <w:szCs w:val="24"/>
        </w:rPr>
        <w:t>berechtigte</w:t>
      </w:r>
      <w:r w:rsidR="0095201D">
        <w:rPr>
          <w:rStyle w:val="msoins0"/>
          <w:szCs w:val="24"/>
        </w:rPr>
        <w:t xml:space="preserve"> Stellen</w:t>
      </w:r>
      <w:r w:rsidRPr="00F1657F">
        <w:rPr>
          <w:rStyle w:val="msoins0"/>
          <w:szCs w:val="24"/>
        </w:rPr>
        <w:t xml:space="preserve"> zur Gewährleistung von eindeutigen Referenznummern</w:t>
      </w:r>
      <w:bookmarkEnd w:id="678"/>
      <w:bookmarkEnd w:id="679"/>
      <w:bookmarkEnd w:id="680"/>
    </w:p>
    <w:p w14:paraId="7FDD3E61" w14:textId="77777777" w:rsidR="00666CED" w:rsidRPr="00F1657F" w:rsidRDefault="00666CED" w:rsidP="00666CED">
      <w:pPr>
        <w:rPr>
          <w:rFonts w:cs="Arial"/>
          <w:b/>
        </w:rPr>
      </w:pPr>
      <w:bookmarkStart w:id="681" w:name="_Toc68417844"/>
      <w:r w:rsidRPr="00F1657F">
        <w:rPr>
          <w:rFonts w:cs="Arial"/>
          <w:b/>
        </w:rPr>
        <w:t>Grundsätzliches</w:t>
      </w:r>
    </w:p>
    <w:p w14:paraId="65AEFE35" w14:textId="65AB510B" w:rsidR="00666CED" w:rsidRPr="00F1657F" w:rsidRDefault="00666CED" w:rsidP="00666CED">
      <w:pPr>
        <w:rPr>
          <w:rFonts w:cs="Arial"/>
        </w:rPr>
      </w:pPr>
      <w:r w:rsidRPr="00F1657F">
        <w:rPr>
          <w:rFonts w:cs="Arial"/>
        </w:rPr>
        <w:t>Gemäß §</w:t>
      </w:r>
      <w:r>
        <w:rPr>
          <w:rFonts w:cs="Arial"/>
        </w:rPr>
        <w:t> </w:t>
      </w:r>
      <w:r w:rsidRPr="00F1657F">
        <w:rPr>
          <w:rFonts w:cs="Arial"/>
        </w:rPr>
        <w:t>7</w:t>
      </w:r>
      <w:r>
        <w:rPr>
          <w:rFonts w:cs="Arial"/>
        </w:rPr>
        <w:t> </w:t>
      </w:r>
      <w:r w:rsidRPr="00F1657F">
        <w:rPr>
          <w:rFonts w:cs="Arial"/>
        </w:rPr>
        <w:t>Abs.</w:t>
      </w:r>
      <w:r>
        <w:rPr>
          <w:rFonts w:cs="Arial"/>
        </w:rPr>
        <w:t> </w:t>
      </w:r>
      <w:r w:rsidRPr="00F1657F">
        <w:rPr>
          <w:rFonts w:cs="Arial"/>
        </w:rPr>
        <w:t>2</w:t>
      </w:r>
      <w:r>
        <w:rPr>
          <w:rFonts w:cs="Arial"/>
        </w:rPr>
        <w:t> </w:t>
      </w:r>
      <w:r w:rsidRPr="00F1657F">
        <w:rPr>
          <w:rFonts w:cs="Arial"/>
        </w:rPr>
        <w:t>Satz</w:t>
      </w:r>
      <w:r>
        <w:rPr>
          <w:rFonts w:cs="Arial"/>
        </w:rPr>
        <w:t> </w:t>
      </w:r>
      <w:r w:rsidRPr="00F1657F">
        <w:rPr>
          <w:rFonts w:cs="Arial"/>
        </w:rPr>
        <w:t>1</w:t>
      </w:r>
      <w:r>
        <w:rPr>
          <w:rFonts w:cs="Arial"/>
        </w:rPr>
        <w:t> </w:t>
      </w:r>
      <w:r w:rsidRPr="00F1657F">
        <w:rPr>
          <w:rFonts w:cs="Arial"/>
        </w:rPr>
        <w:t>TKÜV hat jedes verpflichtete Unternehmen jede bereitgestellte Überwachungs</w:t>
      </w:r>
      <w:r w:rsidRPr="00F1657F">
        <w:rPr>
          <w:rFonts w:cs="Arial"/>
        </w:rPr>
        <w:softHyphen/>
        <w:t xml:space="preserve">kopie durch die von </w:t>
      </w:r>
      <w:r w:rsidR="0095201D">
        <w:rPr>
          <w:rFonts w:cs="Arial"/>
        </w:rPr>
        <w:t>der berechtigten Stelle</w:t>
      </w:r>
      <w:r w:rsidRPr="00F1657F">
        <w:rPr>
          <w:rFonts w:cs="Arial"/>
        </w:rPr>
        <w:t xml:space="preserve"> vorgegebene Referenznummer der jeweiligen Überwachungsmaßnahme zu bezeichnen, sofern </w:t>
      </w:r>
      <w:r w:rsidR="0095201D">
        <w:rPr>
          <w:rFonts w:cs="Arial"/>
        </w:rPr>
        <w:t>der berechtigten Stelle</w:t>
      </w:r>
      <w:r w:rsidRPr="00F1657F">
        <w:rPr>
          <w:rFonts w:cs="Arial"/>
        </w:rPr>
        <w:t xml:space="preserve"> diese Kopie über Telekommunikationsnetze mit Vermittlungsfunktionen übermittelt wird.</w:t>
      </w:r>
    </w:p>
    <w:p w14:paraId="055B118C" w14:textId="78510077" w:rsidR="00666CED" w:rsidRPr="00F1657F" w:rsidRDefault="00666CED" w:rsidP="00666CED">
      <w:pPr>
        <w:rPr>
          <w:rFonts w:cs="Arial"/>
        </w:rPr>
      </w:pPr>
      <w:r w:rsidRPr="00F1657F">
        <w:rPr>
          <w:rFonts w:cs="Arial"/>
        </w:rPr>
        <w:t>Die Referenznummer setzt sich gemäß der Technischen Richtlinie zur Umsetzung gesetzlicher Maß</w:t>
      </w:r>
      <w:r w:rsidRPr="00F1657F">
        <w:rPr>
          <w:rFonts w:cs="Arial"/>
        </w:rPr>
        <w:softHyphen/>
        <w:t>nahmen zur Überwachung der Telekommunikation (TR</w:t>
      </w:r>
      <w:r>
        <w:rPr>
          <w:rFonts w:cs="Arial"/>
        </w:rPr>
        <w:t> </w:t>
      </w:r>
      <w:r w:rsidRPr="00F1657F">
        <w:rPr>
          <w:rFonts w:cs="Arial"/>
        </w:rPr>
        <w:t>TKÜ</w:t>
      </w:r>
      <w:r>
        <w:rPr>
          <w:rFonts w:cs="Arial"/>
        </w:rPr>
        <w:t>V</w:t>
      </w:r>
      <w:r w:rsidRPr="00F1657F">
        <w:rPr>
          <w:rFonts w:cs="Arial"/>
        </w:rPr>
        <w:t xml:space="preserve">) und den </w:t>
      </w:r>
      <w:r w:rsidR="00716BA8" w:rsidRPr="00F1657F">
        <w:rPr>
          <w:rFonts w:cs="Arial"/>
        </w:rPr>
        <w:t>zugrundeliegenden</w:t>
      </w:r>
      <w:r w:rsidRPr="00F1657F">
        <w:rPr>
          <w:rFonts w:cs="Arial"/>
        </w:rPr>
        <w:t xml:space="preserve"> ETSI- und 3GPP-Spezifikationen a</w:t>
      </w:r>
      <w:r>
        <w:rPr>
          <w:rFonts w:cs="Arial"/>
        </w:rPr>
        <w:t>us maximal 25 Stellen zusammen.</w:t>
      </w:r>
    </w:p>
    <w:p w14:paraId="11BCD69E" w14:textId="54226121" w:rsidR="00666CED" w:rsidRPr="00F1657F" w:rsidRDefault="00666CED" w:rsidP="00666CED">
      <w:pPr>
        <w:shd w:val="clear" w:color="auto" w:fill="E6E6E6"/>
        <w:rPr>
          <w:rFonts w:cs="Arial"/>
        </w:rPr>
      </w:pPr>
      <w:r w:rsidRPr="00F1657F">
        <w:rPr>
          <w:rFonts w:cs="Arial"/>
        </w:rPr>
        <w:t>Als nutzbarer Zeichenvorrat sind grundsätzlich alle Groß- und Kleinbuchstaben</w:t>
      </w:r>
      <w:r w:rsidR="001A540E">
        <w:rPr>
          <w:rFonts w:cs="Arial"/>
        </w:rPr>
        <w:t xml:space="preserve"> </w:t>
      </w:r>
      <w:r w:rsidR="006956E0" w:rsidRPr="00F1657F">
        <w:rPr>
          <w:i/>
          <w:snapToGrid w:val="0"/>
        </w:rPr>
        <w:t>"</w:t>
      </w:r>
      <w:r w:rsidR="006956E0" w:rsidRPr="00F1657F">
        <w:rPr>
          <w:b/>
          <w:i/>
          <w:snapToGrid w:val="0"/>
        </w:rPr>
        <w:t>a</w:t>
      </w:r>
      <w:r w:rsidR="006956E0" w:rsidRPr="00F1657F">
        <w:rPr>
          <w:i/>
          <w:snapToGrid w:val="0"/>
        </w:rPr>
        <w:t>"…"</w:t>
      </w:r>
      <w:r w:rsidR="006956E0" w:rsidRPr="00F1657F">
        <w:rPr>
          <w:b/>
          <w:i/>
          <w:snapToGrid w:val="0"/>
        </w:rPr>
        <w:t>z</w:t>
      </w:r>
      <w:r w:rsidR="006956E0" w:rsidRPr="00F1657F">
        <w:rPr>
          <w:i/>
          <w:snapToGrid w:val="0"/>
        </w:rPr>
        <w:t>", "</w:t>
      </w:r>
      <w:r w:rsidR="006956E0" w:rsidRPr="00F1657F">
        <w:rPr>
          <w:b/>
          <w:i/>
          <w:snapToGrid w:val="0"/>
        </w:rPr>
        <w:t>A</w:t>
      </w:r>
      <w:r w:rsidR="006956E0" w:rsidRPr="00F1657F">
        <w:rPr>
          <w:i/>
          <w:snapToGrid w:val="0"/>
        </w:rPr>
        <w:t>"…"</w:t>
      </w:r>
      <w:r w:rsidR="006956E0" w:rsidRPr="00F1657F">
        <w:rPr>
          <w:b/>
          <w:i/>
          <w:snapToGrid w:val="0"/>
        </w:rPr>
        <w:t>Z</w:t>
      </w:r>
      <w:r w:rsidR="006956E0">
        <w:rPr>
          <w:i/>
          <w:snapToGrid w:val="0"/>
        </w:rPr>
        <w:t xml:space="preserve"> "</w:t>
      </w:r>
      <w:r w:rsidR="002F6783">
        <w:rPr>
          <w:i/>
          <w:snapToGrid w:val="0"/>
        </w:rPr>
        <w:t xml:space="preserve"> (ohne Umlaute)</w:t>
      </w:r>
      <w:r w:rsidRPr="00F1657F">
        <w:rPr>
          <w:rFonts w:cs="Arial"/>
        </w:rPr>
        <w:t>, alle Ziffern sowie die Zeichen '-', '_' und '.', vorgesehen. Bei Verwendung von ISDN-Stichen zur Übermittlung der Kopie der Nutzinformation sind jedoch lediglich die Ziffern '0' bis '9' erlaubt.</w:t>
      </w:r>
    </w:p>
    <w:p w14:paraId="14822C11" w14:textId="568BBD88" w:rsidR="00666CED" w:rsidRPr="00F1657F" w:rsidRDefault="00666CED" w:rsidP="00666CED">
      <w:pPr>
        <w:rPr>
          <w:rFonts w:cs="Arial"/>
        </w:rPr>
      </w:pPr>
      <w:r w:rsidRPr="00F1657F">
        <w:rPr>
          <w:rFonts w:cs="Arial"/>
        </w:rPr>
        <w:t xml:space="preserve">Bedingt durch die Implementierung der ETSI-Schnittstelle und die damit verbundene Änderung der Administrierungsoberfläche ist die Vorgabe der Referenznummer durch die </w:t>
      </w:r>
      <w:r w:rsidR="00990CCD">
        <w:rPr>
          <w:rFonts w:cs="Arial"/>
        </w:rPr>
        <w:t>berechtigten Stellen</w:t>
      </w:r>
      <w:r w:rsidRPr="00F1657F">
        <w:rPr>
          <w:rFonts w:cs="Arial"/>
        </w:rPr>
        <w:t xml:space="preserve"> mittlerweile weitgehend möglich.</w:t>
      </w:r>
    </w:p>
    <w:p w14:paraId="60E13249" w14:textId="77777777" w:rsidR="00666CED" w:rsidRPr="00F1657F" w:rsidRDefault="00666CED" w:rsidP="00666CED">
      <w:pPr>
        <w:spacing w:before="120"/>
        <w:rPr>
          <w:rFonts w:cs="Arial"/>
          <w:b/>
        </w:rPr>
      </w:pPr>
      <w:r w:rsidRPr="00F1657F">
        <w:rPr>
          <w:rFonts w:cs="Arial"/>
          <w:b/>
        </w:rPr>
        <w:t>Mögliche Problemfälle</w:t>
      </w:r>
    </w:p>
    <w:p w14:paraId="3A52F782" w14:textId="49F2DE40" w:rsidR="00666CED" w:rsidRPr="00F1657F" w:rsidRDefault="00666CED" w:rsidP="00666CED">
      <w:pPr>
        <w:rPr>
          <w:rFonts w:cs="Arial"/>
        </w:rPr>
      </w:pPr>
      <w:r w:rsidRPr="00F1657F">
        <w:rPr>
          <w:rFonts w:cs="Arial"/>
        </w:rPr>
        <w:t xml:space="preserve">Verschiedene Netzelemente sind jedoch darauf angewiesen, dass keine Maßnahmen mit identischer Referenznummer administriert werden. In der Praxis kann es bedingt durch gleiche Referenznummern unterschiedlicher berechtigter Stellen in diesen Fällen zu Uneindeutigkeiten und somit zu möglichen technischen Fehlfunktionen der Überwachungstechnik bei der Zuordnung und Übermittlung von Überwachungskopien kommen. So können beispielsweise Ausleitungen von Kopien der Nutzinformationen zu den </w:t>
      </w:r>
      <w:r w:rsidR="00990CCD">
        <w:rPr>
          <w:rFonts w:cs="Arial"/>
        </w:rPr>
        <w:t>berechtigten Stellen</w:t>
      </w:r>
      <w:r w:rsidRPr="00F1657F">
        <w:rPr>
          <w:rFonts w:cs="Arial"/>
        </w:rPr>
        <w:t xml:space="preserve"> ganz oder teilweise ausfallen.</w:t>
      </w:r>
    </w:p>
    <w:p w14:paraId="1BEDF9AA" w14:textId="77777777" w:rsidR="00666CED" w:rsidRPr="00F1657F" w:rsidRDefault="00666CED" w:rsidP="00666CED">
      <w:pPr>
        <w:spacing w:before="120"/>
        <w:rPr>
          <w:rFonts w:cs="Arial"/>
          <w:b/>
        </w:rPr>
      </w:pPr>
      <w:r w:rsidRPr="00F1657F">
        <w:rPr>
          <w:rFonts w:cs="Arial"/>
          <w:b/>
        </w:rPr>
        <w:t>Gewährleistung von eindeutigen Refer</w:t>
      </w:r>
      <w:r>
        <w:rPr>
          <w:rFonts w:cs="Arial"/>
          <w:b/>
        </w:rPr>
        <w:t>e</w:t>
      </w:r>
      <w:r w:rsidRPr="00F1657F">
        <w:rPr>
          <w:rFonts w:cs="Arial"/>
          <w:b/>
        </w:rPr>
        <w:t>nznummern</w:t>
      </w:r>
    </w:p>
    <w:p w14:paraId="138FB485" w14:textId="054520E9" w:rsidR="00666CED" w:rsidRPr="00F1657F" w:rsidRDefault="00666CED" w:rsidP="00666CED">
      <w:pPr>
        <w:rPr>
          <w:rFonts w:cs="Arial"/>
        </w:rPr>
      </w:pPr>
      <w:r w:rsidRPr="00F1657F">
        <w:rPr>
          <w:rFonts w:cs="Arial"/>
        </w:rPr>
        <w:t xml:space="preserve">Um die Eindeutigkeit sicherzustellen und somit einen fehlerfreien Betrieb der Übermittlungsanlagen zu gewährleisten, ist ein zusätzliches Identifikationsmerkmal innerhalb der Referenznummer notwendig. Dieses Identifikationsmerkmal stellt die Unterscheidung der </w:t>
      </w:r>
      <w:r w:rsidR="00990CCD">
        <w:rPr>
          <w:rFonts w:cs="Arial"/>
        </w:rPr>
        <w:t>berechtigten Stellen</w:t>
      </w:r>
      <w:r w:rsidRPr="00F1657F">
        <w:rPr>
          <w:rFonts w:cs="Arial"/>
        </w:rPr>
        <w:t xml:space="preserve"> sicher, die ihrerseits die Stellen der verbleibenden Referenznummer selbstständig als eineindeutiges Merkmal der Überwachungsmaßnahme vergeben.</w:t>
      </w:r>
    </w:p>
    <w:p w14:paraId="0B0D09EB" w14:textId="28979CA1" w:rsidR="00666CED" w:rsidRPr="00F1657F" w:rsidRDefault="00666CED" w:rsidP="00666CED">
      <w:pPr>
        <w:rPr>
          <w:rFonts w:cs="Arial"/>
        </w:rPr>
      </w:pPr>
      <w:r w:rsidRPr="00F1657F">
        <w:rPr>
          <w:rFonts w:cs="Arial"/>
        </w:rPr>
        <w:t xml:space="preserve">Daher teilt die Bundesnetzagentur jeder berechtigten Stelle </w:t>
      </w:r>
      <w:r w:rsidR="00221D59">
        <w:rPr>
          <w:rFonts w:cs="Arial"/>
        </w:rPr>
        <w:t xml:space="preserve">(bS) </w:t>
      </w:r>
      <w:r w:rsidRPr="00F1657F">
        <w:rPr>
          <w:rFonts w:cs="Arial"/>
        </w:rPr>
        <w:t>einmalig eine dreistellige bS-ID zu.</w:t>
      </w:r>
    </w:p>
    <w:p w14:paraId="0E42274F" w14:textId="480C2E16" w:rsidR="00666CED" w:rsidRPr="00F1657F" w:rsidRDefault="00666CED" w:rsidP="00666CED">
      <w:pPr>
        <w:rPr>
          <w:rFonts w:cs="Arial"/>
        </w:rPr>
      </w:pPr>
      <w:r w:rsidRPr="00F1657F">
        <w:rPr>
          <w:rFonts w:cs="Arial"/>
        </w:rPr>
        <w:t xml:space="preserve">Bei künftigen TKÜ-Maßnahmen wird diese bS-ID an den ersten drei Stellen der Referenznummer verwendet, sofern das zur Umsetzung der Anordnung verpflichtete Unternehmen bereits die ETSI-Implementierung eingeführt hat. Die </w:t>
      </w:r>
      <w:r w:rsidR="006406E0">
        <w:rPr>
          <w:rFonts w:cs="Arial"/>
        </w:rPr>
        <w:t>berechtigte Stelle</w:t>
      </w:r>
      <w:r w:rsidRPr="00F1657F">
        <w:rPr>
          <w:rFonts w:cs="Arial"/>
        </w:rPr>
        <w:t xml:space="preserve"> teilt dem Verpflichteten jeweils die gesamte Referenznummer inklusive der bS-ID mit.</w:t>
      </w:r>
    </w:p>
    <w:p w14:paraId="1AEAB840" w14:textId="77777777" w:rsidR="00666CED" w:rsidRPr="00F1657F" w:rsidRDefault="00666CED" w:rsidP="00666CED">
      <w:pPr>
        <w:spacing w:before="240"/>
        <w:rPr>
          <w:rFonts w:cs="Arial"/>
        </w:rPr>
      </w:pPr>
      <w:r w:rsidRPr="00F1657F">
        <w:rPr>
          <w:rFonts w:cs="Arial"/>
        </w:rPr>
        <w:t>Demnach setzt sich die gesamte Referenznummer wie folgt zusammen:</w:t>
      </w:r>
    </w:p>
    <w:p w14:paraId="39AB2BB8" w14:textId="77777777" w:rsidR="00666CED" w:rsidRPr="00F1657F" w:rsidRDefault="00666CED" w:rsidP="00666CED">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12"/>
        <w:gridCol w:w="313"/>
        <w:gridCol w:w="313"/>
        <w:gridCol w:w="313"/>
        <w:gridCol w:w="313"/>
        <w:gridCol w:w="313"/>
        <w:gridCol w:w="313"/>
        <w:gridCol w:w="313"/>
        <w:gridCol w:w="313"/>
        <w:gridCol w:w="408"/>
        <w:gridCol w:w="408"/>
        <w:gridCol w:w="408"/>
        <w:gridCol w:w="408"/>
        <w:gridCol w:w="408"/>
        <w:gridCol w:w="408"/>
        <w:gridCol w:w="408"/>
        <w:gridCol w:w="408"/>
        <w:gridCol w:w="408"/>
        <w:gridCol w:w="408"/>
        <w:gridCol w:w="408"/>
        <w:gridCol w:w="408"/>
        <w:gridCol w:w="408"/>
        <w:gridCol w:w="408"/>
        <w:gridCol w:w="408"/>
        <w:gridCol w:w="408"/>
      </w:tblGrid>
      <w:tr w:rsidR="00666CED" w:rsidRPr="00F1657F" w14:paraId="59E69A48" w14:textId="77777777" w:rsidTr="00666CED">
        <w:tc>
          <w:tcPr>
            <w:tcW w:w="353" w:type="dxa"/>
            <w:shd w:val="clear" w:color="auto" w:fill="E6E6E6"/>
          </w:tcPr>
          <w:p w14:paraId="76B8FBB8" w14:textId="77777777" w:rsidR="00666CED" w:rsidRPr="00F1657F" w:rsidRDefault="00666CED" w:rsidP="00666CED">
            <w:pPr>
              <w:jc w:val="center"/>
              <w:rPr>
                <w:rFonts w:cs="Arial"/>
                <w:sz w:val="18"/>
                <w:szCs w:val="18"/>
              </w:rPr>
            </w:pPr>
            <w:r w:rsidRPr="00F1657F">
              <w:rPr>
                <w:rFonts w:cs="Arial"/>
                <w:sz w:val="18"/>
                <w:szCs w:val="18"/>
              </w:rPr>
              <w:t>1</w:t>
            </w:r>
          </w:p>
        </w:tc>
        <w:tc>
          <w:tcPr>
            <w:tcW w:w="353" w:type="dxa"/>
            <w:shd w:val="clear" w:color="auto" w:fill="E6E6E6"/>
          </w:tcPr>
          <w:p w14:paraId="319DC5CB" w14:textId="77777777" w:rsidR="00666CED" w:rsidRPr="00F1657F" w:rsidRDefault="00666CED" w:rsidP="00666CED">
            <w:pPr>
              <w:jc w:val="center"/>
              <w:rPr>
                <w:rFonts w:cs="Arial"/>
                <w:sz w:val="18"/>
                <w:szCs w:val="18"/>
              </w:rPr>
            </w:pPr>
            <w:r w:rsidRPr="00F1657F">
              <w:rPr>
                <w:rFonts w:cs="Arial"/>
                <w:sz w:val="18"/>
                <w:szCs w:val="18"/>
              </w:rPr>
              <w:t>2</w:t>
            </w:r>
          </w:p>
        </w:tc>
        <w:tc>
          <w:tcPr>
            <w:tcW w:w="353" w:type="dxa"/>
            <w:shd w:val="clear" w:color="auto" w:fill="E6E6E6"/>
          </w:tcPr>
          <w:p w14:paraId="0CB9D1A5" w14:textId="77777777" w:rsidR="00666CED" w:rsidRPr="00F1657F" w:rsidRDefault="00666CED" w:rsidP="00666CED">
            <w:pPr>
              <w:jc w:val="center"/>
              <w:rPr>
                <w:rFonts w:cs="Arial"/>
                <w:sz w:val="18"/>
                <w:szCs w:val="18"/>
              </w:rPr>
            </w:pPr>
            <w:r w:rsidRPr="00F1657F">
              <w:rPr>
                <w:rFonts w:cs="Arial"/>
                <w:sz w:val="18"/>
                <w:szCs w:val="18"/>
              </w:rPr>
              <w:t>3</w:t>
            </w:r>
          </w:p>
        </w:tc>
        <w:tc>
          <w:tcPr>
            <w:tcW w:w="353" w:type="dxa"/>
            <w:shd w:val="clear" w:color="auto" w:fill="E6E6E6"/>
          </w:tcPr>
          <w:p w14:paraId="4FAC52B3" w14:textId="77777777" w:rsidR="00666CED" w:rsidRPr="00F1657F" w:rsidRDefault="00666CED" w:rsidP="00666CED">
            <w:pPr>
              <w:jc w:val="center"/>
              <w:rPr>
                <w:rFonts w:cs="Arial"/>
                <w:sz w:val="18"/>
                <w:szCs w:val="18"/>
              </w:rPr>
            </w:pPr>
            <w:r w:rsidRPr="00F1657F">
              <w:rPr>
                <w:rFonts w:cs="Arial"/>
                <w:sz w:val="18"/>
                <w:szCs w:val="18"/>
              </w:rPr>
              <w:t>4</w:t>
            </w:r>
          </w:p>
        </w:tc>
        <w:tc>
          <w:tcPr>
            <w:tcW w:w="354" w:type="dxa"/>
            <w:shd w:val="clear" w:color="auto" w:fill="E6E6E6"/>
          </w:tcPr>
          <w:p w14:paraId="20ED79DE" w14:textId="77777777" w:rsidR="00666CED" w:rsidRPr="00F1657F" w:rsidRDefault="00666CED" w:rsidP="00666CED">
            <w:pPr>
              <w:jc w:val="center"/>
              <w:rPr>
                <w:rFonts w:cs="Arial"/>
                <w:sz w:val="18"/>
                <w:szCs w:val="18"/>
              </w:rPr>
            </w:pPr>
            <w:r w:rsidRPr="00F1657F">
              <w:rPr>
                <w:rFonts w:cs="Arial"/>
                <w:sz w:val="18"/>
                <w:szCs w:val="18"/>
              </w:rPr>
              <w:t>5</w:t>
            </w:r>
          </w:p>
        </w:tc>
        <w:tc>
          <w:tcPr>
            <w:tcW w:w="354" w:type="dxa"/>
            <w:shd w:val="clear" w:color="auto" w:fill="E6E6E6"/>
          </w:tcPr>
          <w:p w14:paraId="5168EF26" w14:textId="77777777" w:rsidR="00666CED" w:rsidRPr="00F1657F" w:rsidRDefault="00666CED" w:rsidP="00666CED">
            <w:pPr>
              <w:jc w:val="center"/>
              <w:rPr>
                <w:rFonts w:cs="Arial"/>
                <w:sz w:val="18"/>
                <w:szCs w:val="18"/>
              </w:rPr>
            </w:pPr>
            <w:r w:rsidRPr="00F1657F">
              <w:rPr>
                <w:rFonts w:cs="Arial"/>
                <w:sz w:val="18"/>
                <w:szCs w:val="18"/>
              </w:rPr>
              <w:t>6</w:t>
            </w:r>
          </w:p>
        </w:tc>
        <w:tc>
          <w:tcPr>
            <w:tcW w:w="354" w:type="dxa"/>
            <w:shd w:val="clear" w:color="auto" w:fill="E6E6E6"/>
          </w:tcPr>
          <w:p w14:paraId="41AB52CE" w14:textId="77777777" w:rsidR="00666CED" w:rsidRPr="00F1657F" w:rsidRDefault="00666CED" w:rsidP="00666CED">
            <w:pPr>
              <w:jc w:val="center"/>
              <w:rPr>
                <w:rFonts w:cs="Arial"/>
                <w:sz w:val="18"/>
                <w:szCs w:val="18"/>
              </w:rPr>
            </w:pPr>
            <w:r w:rsidRPr="00F1657F">
              <w:rPr>
                <w:rFonts w:cs="Arial"/>
                <w:sz w:val="18"/>
                <w:szCs w:val="18"/>
              </w:rPr>
              <w:t>7</w:t>
            </w:r>
          </w:p>
        </w:tc>
        <w:tc>
          <w:tcPr>
            <w:tcW w:w="354" w:type="dxa"/>
            <w:shd w:val="clear" w:color="auto" w:fill="E6E6E6"/>
          </w:tcPr>
          <w:p w14:paraId="6494860B" w14:textId="77777777" w:rsidR="00666CED" w:rsidRPr="00F1657F" w:rsidRDefault="00666CED" w:rsidP="00666CED">
            <w:pPr>
              <w:jc w:val="center"/>
              <w:rPr>
                <w:rFonts w:cs="Arial"/>
                <w:sz w:val="18"/>
                <w:szCs w:val="18"/>
              </w:rPr>
            </w:pPr>
            <w:r w:rsidRPr="00F1657F">
              <w:rPr>
                <w:rFonts w:cs="Arial"/>
                <w:sz w:val="18"/>
                <w:szCs w:val="18"/>
              </w:rPr>
              <w:t>8</w:t>
            </w:r>
          </w:p>
        </w:tc>
        <w:tc>
          <w:tcPr>
            <w:tcW w:w="354" w:type="dxa"/>
            <w:shd w:val="clear" w:color="auto" w:fill="E6E6E6"/>
          </w:tcPr>
          <w:p w14:paraId="30E752B3" w14:textId="77777777" w:rsidR="00666CED" w:rsidRPr="00F1657F" w:rsidRDefault="00666CED" w:rsidP="00666CED">
            <w:pPr>
              <w:jc w:val="center"/>
              <w:rPr>
                <w:rFonts w:cs="Arial"/>
                <w:sz w:val="18"/>
                <w:szCs w:val="18"/>
              </w:rPr>
            </w:pPr>
            <w:r w:rsidRPr="00F1657F">
              <w:rPr>
                <w:rFonts w:cs="Arial"/>
                <w:sz w:val="18"/>
                <w:szCs w:val="18"/>
              </w:rPr>
              <w:t>9</w:t>
            </w:r>
          </w:p>
        </w:tc>
        <w:tc>
          <w:tcPr>
            <w:tcW w:w="417" w:type="dxa"/>
            <w:shd w:val="clear" w:color="auto" w:fill="E6E6E6"/>
          </w:tcPr>
          <w:p w14:paraId="355C7CC9" w14:textId="77777777" w:rsidR="00666CED" w:rsidRPr="00F1657F" w:rsidRDefault="00666CED" w:rsidP="00666CED">
            <w:pPr>
              <w:jc w:val="center"/>
              <w:rPr>
                <w:rFonts w:cs="Arial"/>
                <w:sz w:val="18"/>
                <w:szCs w:val="18"/>
              </w:rPr>
            </w:pPr>
            <w:r w:rsidRPr="00F1657F">
              <w:rPr>
                <w:rFonts w:cs="Arial"/>
                <w:sz w:val="18"/>
                <w:szCs w:val="18"/>
              </w:rPr>
              <w:t>10</w:t>
            </w:r>
          </w:p>
        </w:tc>
        <w:tc>
          <w:tcPr>
            <w:tcW w:w="417" w:type="dxa"/>
            <w:shd w:val="clear" w:color="auto" w:fill="E6E6E6"/>
          </w:tcPr>
          <w:p w14:paraId="382C0A1B" w14:textId="77777777" w:rsidR="00666CED" w:rsidRPr="00F1657F" w:rsidRDefault="00666CED" w:rsidP="00666CED">
            <w:pPr>
              <w:jc w:val="center"/>
              <w:rPr>
                <w:rFonts w:cs="Arial"/>
                <w:sz w:val="18"/>
                <w:szCs w:val="18"/>
              </w:rPr>
            </w:pPr>
            <w:r w:rsidRPr="00F1657F">
              <w:rPr>
                <w:rFonts w:cs="Arial"/>
                <w:sz w:val="18"/>
                <w:szCs w:val="18"/>
              </w:rPr>
              <w:t>11</w:t>
            </w:r>
          </w:p>
        </w:tc>
        <w:tc>
          <w:tcPr>
            <w:tcW w:w="417" w:type="dxa"/>
            <w:shd w:val="clear" w:color="auto" w:fill="E6E6E6"/>
          </w:tcPr>
          <w:p w14:paraId="0C8C748B" w14:textId="77777777" w:rsidR="00666CED" w:rsidRPr="00F1657F" w:rsidRDefault="00666CED" w:rsidP="00666CED">
            <w:pPr>
              <w:jc w:val="center"/>
              <w:rPr>
                <w:rFonts w:cs="Arial"/>
                <w:sz w:val="18"/>
                <w:szCs w:val="18"/>
              </w:rPr>
            </w:pPr>
            <w:r w:rsidRPr="00F1657F">
              <w:rPr>
                <w:rFonts w:cs="Arial"/>
                <w:sz w:val="18"/>
                <w:szCs w:val="18"/>
              </w:rPr>
              <w:t>12</w:t>
            </w:r>
          </w:p>
        </w:tc>
        <w:tc>
          <w:tcPr>
            <w:tcW w:w="417" w:type="dxa"/>
            <w:shd w:val="clear" w:color="auto" w:fill="E6E6E6"/>
          </w:tcPr>
          <w:p w14:paraId="035FBDF5" w14:textId="77777777" w:rsidR="00666CED" w:rsidRPr="00F1657F" w:rsidRDefault="00666CED" w:rsidP="00666CED">
            <w:pPr>
              <w:jc w:val="center"/>
              <w:rPr>
                <w:rFonts w:cs="Arial"/>
                <w:sz w:val="18"/>
                <w:szCs w:val="18"/>
              </w:rPr>
            </w:pPr>
            <w:r w:rsidRPr="00F1657F">
              <w:rPr>
                <w:rFonts w:cs="Arial"/>
                <w:sz w:val="18"/>
                <w:szCs w:val="18"/>
              </w:rPr>
              <w:t>13</w:t>
            </w:r>
          </w:p>
        </w:tc>
        <w:tc>
          <w:tcPr>
            <w:tcW w:w="417" w:type="dxa"/>
            <w:shd w:val="clear" w:color="auto" w:fill="E6E6E6"/>
          </w:tcPr>
          <w:p w14:paraId="0B072218" w14:textId="77777777" w:rsidR="00666CED" w:rsidRPr="00F1657F" w:rsidRDefault="00666CED" w:rsidP="00666CED">
            <w:pPr>
              <w:jc w:val="center"/>
              <w:rPr>
                <w:rFonts w:cs="Arial"/>
                <w:sz w:val="18"/>
                <w:szCs w:val="18"/>
              </w:rPr>
            </w:pPr>
            <w:r w:rsidRPr="00F1657F">
              <w:rPr>
                <w:rFonts w:cs="Arial"/>
                <w:sz w:val="18"/>
                <w:szCs w:val="18"/>
              </w:rPr>
              <w:t>14</w:t>
            </w:r>
          </w:p>
        </w:tc>
        <w:tc>
          <w:tcPr>
            <w:tcW w:w="417" w:type="dxa"/>
            <w:shd w:val="clear" w:color="auto" w:fill="E6E6E6"/>
          </w:tcPr>
          <w:p w14:paraId="2BB3AE23" w14:textId="77777777" w:rsidR="00666CED" w:rsidRPr="00F1657F" w:rsidRDefault="00666CED" w:rsidP="00666CED">
            <w:pPr>
              <w:jc w:val="center"/>
              <w:rPr>
                <w:rFonts w:cs="Arial"/>
                <w:sz w:val="18"/>
                <w:szCs w:val="18"/>
              </w:rPr>
            </w:pPr>
            <w:r w:rsidRPr="00F1657F">
              <w:rPr>
                <w:rFonts w:cs="Arial"/>
                <w:sz w:val="18"/>
                <w:szCs w:val="18"/>
              </w:rPr>
              <w:t>15</w:t>
            </w:r>
          </w:p>
        </w:tc>
        <w:tc>
          <w:tcPr>
            <w:tcW w:w="417" w:type="dxa"/>
            <w:shd w:val="clear" w:color="auto" w:fill="E6E6E6"/>
          </w:tcPr>
          <w:p w14:paraId="272C5021" w14:textId="77777777" w:rsidR="00666CED" w:rsidRPr="00F1657F" w:rsidRDefault="00666CED" w:rsidP="00666CED">
            <w:pPr>
              <w:jc w:val="center"/>
              <w:rPr>
                <w:rFonts w:cs="Arial"/>
                <w:sz w:val="18"/>
                <w:szCs w:val="18"/>
              </w:rPr>
            </w:pPr>
            <w:r w:rsidRPr="00F1657F">
              <w:rPr>
                <w:rFonts w:cs="Arial"/>
                <w:sz w:val="18"/>
                <w:szCs w:val="18"/>
              </w:rPr>
              <w:t>16</w:t>
            </w:r>
          </w:p>
        </w:tc>
        <w:tc>
          <w:tcPr>
            <w:tcW w:w="417" w:type="dxa"/>
            <w:shd w:val="clear" w:color="auto" w:fill="E6E6E6"/>
          </w:tcPr>
          <w:p w14:paraId="6A0ACC8A" w14:textId="77777777" w:rsidR="00666CED" w:rsidRPr="00F1657F" w:rsidRDefault="00666CED" w:rsidP="00666CED">
            <w:pPr>
              <w:jc w:val="center"/>
              <w:rPr>
                <w:rFonts w:cs="Arial"/>
                <w:sz w:val="18"/>
                <w:szCs w:val="18"/>
              </w:rPr>
            </w:pPr>
            <w:r w:rsidRPr="00F1657F">
              <w:rPr>
                <w:rFonts w:cs="Arial"/>
                <w:sz w:val="18"/>
                <w:szCs w:val="18"/>
              </w:rPr>
              <w:t>17</w:t>
            </w:r>
          </w:p>
        </w:tc>
        <w:tc>
          <w:tcPr>
            <w:tcW w:w="417" w:type="dxa"/>
            <w:shd w:val="clear" w:color="auto" w:fill="E6E6E6"/>
          </w:tcPr>
          <w:p w14:paraId="3B55C012" w14:textId="77777777" w:rsidR="00666CED" w:rsidRPr="00F1657F" w:rsidRDefault="00666CED" w:rsidP="00666CED">
            <w:pPr>
              <w:jc w:val="center"/>
              <w:rPr>
                <w:rFonts w:cs="Arial"/>
                <w:sz w:val="18"/>
                <w:szCs w:val="18"/>
              </w:rPr>
            </w:pPr>
            <w:r w:rsidRPr="00F1657F">
              <w:rPr>
                <w:rFonts w:cs="Arial"/>
                <w:sz w:val="18"/>
                <w:szCs w:val="18"/>
              </w:rPr>
              <w:t>18</w:t>
            </w:r>
          </w:p>
        </w:tc>
        <w:tc>
          <w:tcPr>
            <w:tcW w:w="417" w:type="dxa"/>
            <w:shd w:val="clear" w:color="auto" w:fill="E6E6E6"/>
          </w:tcPr>
          <w:p w14:paraId="63B648A1" w14:textId="77777777" w:rsidR="00666CED" w:rsidRPr="00F1657F" w:rsidRDefault="00666CED" w:rsidP="00666CED">
            <w:pPr>
              <w:jc w:val="center"/>
              <w:rPr>
                <w:rFonts w:cs="Arial"/>
                <w:sz w:val="18"/>
                <w:szCs w:val="18"/>
              </w:rPr>
            </w:pPr>
            <w:r w:rsidRPr="00F1657F">
              <w:rPr>
                <w:rFonts w:cs="Arial"/>
                <w:sz w:val="18"/>
                <w:szCs w:val="18"/>
              </w:rPr>
              <w:t>19</w:t>
            </w:r>
          </w:p>
        </w:tc>
        <w:tc>
          <w:tcPr>
            <w:tcW w:w="417" w:type="dxa"/>
            <w:shd w:val="clear" w:color="auto" w:fill="E6E6E6"/>
          </w:tcPr>
          <w:p w14:paraId="630D3D60" w14:textId="77777777" w:rsidR="00666CED" w:rsidRPr="00F1657F" w:rsidRDefault="00666CED" w:rsidP="00666CED">
            <w:pPr>
              <w:jc w:val="center"/>
              <w:rPr>
                <w:rFonts w:cs="Arial"/>
                <w:sz w:val="18"/>
                <w:szCs w:val="18"/>
              </w:rPr>
            </w:pPr>
            <w:r w:rsidRPr="00F1657F">
              <w:rPr>
                <w:rFonts w:cs="Arial"/>
                <w:sz w:val="18"/>
                <w:szCs w:val="18"/>
              </w:rPr>
              <w:t>20</w:t>
            </w:r>
          </w:p>
        </w:tc>
        <w:tc>
          <w:tcPr>
            <w:tcW w:w="417" w:type="dxa"/>
            <w:shd w:val="clear" w:color="auto" w:fill="E6E6E6"/>
          </w:tcPr>
          <w:p w14:paraId="0DF87381" w14:textId="77777777" w:rsidR="00666CED" w:rsidRPr="00F1657F" w:rsidRDefault="00666CED" w:rsidP="00666CED">
            <w:pPr>
              <w:jc w:val="center"/>
              <w:rPr>
                <w:rFonts w:cs="Arial"/>
                <w:sz w:val="18"/>
                <w:szCs w:val="18"/>
              </w:rPr>
            </w:pPr>
            <w:r w:rsidRPr="00F1657F">
              <w:rPr>
                <w:rFonts w:cs="Arial"/>
                <w:sz w:val="18"/>
                <w:szCs w:val="18"/>
              </w:rPr>
              <w:t>21</w:t>
            </w:r>
          </w:p>
        </w:tc>
        <w:tc>
          <w:tcPr>
            <w:tcW w:w="417" w:type="dxa"/>
            <w:shd w:val="clear" w:color="auto" w:fill="E6E6E6"/>
          </w:tcPr>
          <w:p w14:paraId="0F73D75C" w14:textId="77777777" w:rsidR="00666CED" w:rsidRPr="00F1657F" w:rsidRDefault="00666CED" w:rsidP="00666CED">
            <w:pPr>
              <w:jc w:val="center"/>
              <w:rPr>
                <w:rFonts w:cs="Arial"/>
                <w:sz w:val="18"/>
                <w:szCs w:val="18"/>
              </w:rPr>
            </w:pPr>
            <w:r w:rsidRPr="00F1657F">
              <w:rPr>
                <w:rFonts w:cs="Arial"/>
                <w:sz w:val="18"/>
                <w:szCs w:val="18"/>
              </w:rPr>
              <w:t>22</w:t>
            </w:r>
          </w:p>
        </w:tc>
        <w:tc>
          <w:tcPr>
            <w:tcW w:w="417" w:type="dxa"/>
            <w:shd w:val="clear" w:color="auto" w:fill="E6E6E6"/>
          </w:tcPr>
          <w:p w14:paraId="6A19A070" w14:textId="77777777" w:rsidR="00666CED" w:rsidRPr="00F1657F" w:rsidRDefault="00666CED" w:rsidP="00666CED">
            <w:pPr>
              <w:jc w:val="center"/>
              <w:rPr>
                <w:rFonts w:cs="Arial"/>
                <w:sz w:val="18"/>
                <w:szCs w:val="18"/>
              </w:rPr>
            </w:pPr>
            <w:r w:rsidRPr="00F1657F">
              <w:rPr>
                <w:rFonts w:cs="Arial"/>
                <w:sz w:val="18"/>
                <w:szCs w:val="18"/>
              </w:rPr>
              <w:t>23</w:t>
            </w:r>
          </w:p>
        </w:tc>
        <w:tc>
          <w:tcPr>
            <w:tcW w:w="417" w:type="dxa"/>
            <w:shd w:val="clear" w:color="auto" w:fill="E6E6E6"/>
          </w:tcPr>
          <w:p w14:paraId="742CD57B" w14:textId="77777777" w:rsidR="00666CED" w:rsidRPr="00F1657F" w:rsidRDefault="00666CED" w:rsidP="00666CED">
            <w:pPr>
              <w:jc w:val="center"/>
              <w:rPr>
                <w:rFonts w:cs="Arial"/>
                <w:sz w:val="18"/>
                <w:szCs w:val="18"/>
              </w:rPr>
            </w:pPr>
            <w:r w:rsidRPr="00F1657F">
              <w:rPr>
                <w:rFonts w:cs="Arial"/>
                <w:sz w:val="18"/>
                <w:szCs w:val="18"/>
              </w:rPr>
              <w:t>24</w:t>
            </w:r>
          </w:p>
        </w:tc>
        <w:tc>
          <w:tcPr>
            <w:tcW w:w="417" w:type="dxa"/>
            <w:shd w:val="clear" w:color="auto" w:fill="E6E6E6"/>
          </w:tcPr>
          <w:p w14:paraId="7706C5FE" w14:textId="77777777" w:rsidR="00666CED" w:rsidRPr="00F1657F" w:rsidRDefault="00666CED" w:rsidP="00666CED">
            <w:pPr>
              <w:jc w:val="center"/>
              <w:rPr>
                <w:rFonts w:cs="Arial"/>
                <w:sz w:val="18"/>
                <w:szCs w:val="18"/>
              </w:rPr>
            </w:pPr>
            <w:r w:rsidRPr="00F1657F">
              <w:rPr>
                <w:rFonts w:cs="Arial"/>
                <w:sz w:val="18"/>
                <w:szCs w:val="18"/>
              </w:rPr>
              <w:t>25</w:t>
            </w:r>
          </w:p>
        </w:tc>
      </w:tr>
    </w:tbl>
    <w:p w14:paraId="7EB9A37B" w14:textId="77777777" w:rsidR="00666CED" w:rsidRPr="00F1657F" w:rsidRDefault="00666CED" w:rsidP="00666CE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24"/>
        <w:gridCol w:w="8320"/>
      </w:tblGrid>
      <w:tr w:rsidR="00666CED" w:rsidRPr="00F1657F" w14:paraId="11A8CB4E" w14:textId="77777777" w:rsidTr="00666CED">
        <w:tc>
          <w:tcPr>
            <w:tcW w:w="1059" w:type="dxa"/>
            <w:shd w:val="clear" w:color="auto" w:fill="E6E6E6"/>
          </w:tcPr>
          <w:p w14:paraId="32C19208" w14:textId="77777777" w:rsidR="00666CED" w:rsidRPr="00F1657F" w:rsidRDefault="00666CED" w:rsidP="00666CED">
            <w:pPr>
              <w:spacing w:before="120"/>
              <w:jc w:val="center"/>
              <w:rPr>
                <w:rFonts w:cs="Arial"/>
                <w:b/>
              </w:rPr>
            </w:pPr>
            <w:r w:rsidRPr="00F1657F">
              <w:rPr>
                <w:rFonts w:cs="Arial"/>
                <w:b/>
              </w:rPr>
              <w:t>bS-ID</w:t>
            </w:r>
          </w:p>
        </w:tc>
        <w:tc>
          <w:tcPr>
            <w:tcW w:w="8795" w:type="dxa"/>
            <w:shd w:val="clear" w:color="auto" w:fill="E6E6E6"/>
          </w:tcPr>
          <w:p w14:paraId="470C0968" w14:textId="1650D89D" w:rsidR="00666CED" w:rsidRPr="00F1657F" w:rsidRDefault="00666CED" w:rsidP="00666CED">
            <w:pPr>
              <w:spacing w:before="120"/>
              <w:jc w:val="center"/>
              <w:rPr>
                <w:rFonts w:cs="Arial"/>
                <w:b/>
              </w:rPr>
            </w:pPr>
            <w:r w:rsidRPr="00F1657F">
              <w:rPr>
                <w:rFonts w:cs="Arial"/>
                <w:b/>
              </w:rPr>
              <w:t>2</w:t>
            </w:r>
            <w:r>
              <w:rPr>
                <w:rFonts w:cs="Arial"/>
                <w:b/>
              </w:rPr>
              <w:t>2</w:t>
            </w:r>
            <w:r w:rsidRPr="00F1657F">
              <w:rPr>
                <w:rFonts w:cs="Arial"/>
                <w:b/>
              </w:rPr>
              <w:t xml:space="preserve"> Stellen zur Vergabe einer eindeutigen Referenznummer je </w:t>
            </w:r>
            <w:r w:rsidR="006406E0">
              <w:rPr>
                <w:rFonts w:cs="Arial"/>
                <w:b/>
              </w:rPr>
              <w:t>berechtigte</w:t>
            </w:r>
            <w:r w:rsidR="0062777F">
              <w:rPr>
                <w:rFonts w:cs="Arial"/>
                <w:b/>
              </w:rPr>
              <w:t>r</w:t>
            </w:r>
            <w:r w:rsidR="006406E0">
              <w:rPr>
                <w:rFonts w:cs="Arial"/>
                <w:b/>
              </w:rPr>
              <w:t xml:space="preserve"> Stelle</w:t>
            </w:r>
          </w:p>
          <w:p w14:paraId="33D1C614" w14:textId="103D760B" w:rsidR="00666CED" w:rsidRPr="00F1657F" w:rsidRDefault="00666CED">
            <w:pPr>
              <w:ind w:left="567"/>
              <w:rPr>
                <w:rFonts w:cs="Arial"/>
                <w:i/>
              </w:rPr>
            </w:pPr>
            <w:r w:rsidRPr="00F1657F">
              <w:rPr>
                <w:i/>
                <w:snapToGrid w:val="0"/>
              </w:rPr>
              <w:t>Erlaubte Zeichen, grundsätzlich:</w:t>
            </w:r>
            <w:r w:rsidRPr="00F1657F">
              <w:rPr>
                <w:i/>
                <w:snapToGrid w:val="0"/>
              </w:rPr>
              <w:tab/>
            </w:r>
            <w:r w:rsidRPr="00F1657F">
              <w:rPr>
                <w:i/>
                <w:snapToGrid w:val="0"/>
              </w:rPr>
              <w:tab/>
              <w:t>"</w:t>
            </w:r>
            <w:r w:rsidRPr="00F1657F">
              <w:rPr>
                <w:b/>
                <w:i/>
                <w:snapToGrid w:val="0"/>
              </w:rPr>
              <w:t>a</w:t>
            </w:r>
            <w:r w:rsidRPr="00F1657F">
              <w:rPr>
                <w:i/>
                <w:snapToGrid w:val="0"/>
              </w:rPr>
              <w:t>"…"</w:t>
            </w:r>
            <w:r w:rsidRPr="00F1657F">
              <w:rPr>
                <w:b/>
                <w:i/>
                <w:snapToGrid w:val="0"/>
              </w:rPr>
              <w:t>z</w:t>
            </w:r>
            <w:r w:rsidRPr="00F1657F">
              <w:rPr>
                <w:i/>
                <w:snapToGrid w:val="0"/>
              </w:rPr>
              <w:t>", "</w:t>
            </w:r>
            <w:r w:rsidRPr="00F1657F">
              <w:rPr>
                <w:b/>
                <w:i/>
                <w:snapToGrid w:val="0"/>
              </w:rPr>
              <w:t>A</w:t>
            </w:r>
            <w:r w:rsidRPr="00F1657F">
              <w:rPr>
                <w:i/>
                <w:snapToGrid w:val="0"/>
              </w:rPr>
              <w:t>"…"</w:t>
            </w:r>
            <w:r w:rsidRPr="00F1657F">
              <w:rPr>
                <w:b/>
                <w:i/>
                <w:snapToGrid w:val="0"/>
              </w:rPr>
              <w:t>Z</w:t>
            </w:r>
            <w:r w:rsidRPr="00F1657F">
              <w:rPr>
                <w:i/>
                <w:snapToGrid w:val="0"/>
              </w:rPr>
              <w:t>"</w:t>
            </w:r>
            <w:r w:rsidR="002F6783">
              <w:rPr>
                <w:i/>
                <w:snapToGrid w:val="0"/>
              </w:rPr>
              <w:t xml:space="preserve"> (ohne Umlaute)</w:t>
            </w:r>
            <w:r w:rsidRPr="00F1657F">
              <w:rPr>
                <w:i/>
                <w:snapToGrid w:val="0"/>
              </w:rPr>
              <w:t>, "</w:t>
            </w:r>
            <w:r w:rsidRPr="00F1657F">
              <w:rPr>
                <w:b/>
                <w:i/>
                <w:snapToGrid w:val="0"/>
              </w:rPr>
              <w:t>-</w:t>
            </w:r>
            <w:r w:rsidRPr="00F1657F">
              <w:rPr>
                <w:i/>
                <w:snapToGrid w:val="0"/>
              </w:rPr>
              <w:t>", "</w:t>
            </w:r>
            <w:r w:rsidRPr="00F1657F">
              <w:rPr>
                <w:b/>
                <w:i/>
                <w:snapToGrid w:val="0"/>
              </w:rPr>
              <w:t>_</w:t>
            </w:r>
            <w:r w:rsidRPr="00F1657F">
              <w:rPr>
                <w:i/>
                <w:snapToGrid w:val="0"/>
              </w:rPr>
              <w:t>", "</w:t>
            </w:r>
            <w:r w:rsidRPr="00F1657F">
              <w:rPr>
                <w:b/>
                <w:i/>
                <w:snapToGrid w:val="0"/>
              </w:rPr>
              <w:t>.</w:t>
            </w:r>
            <w:r w:rsidRPr="00F1657F">
              <w:rPr>
                <w:i/>
                <w:snapToGrid w:val="0"/>
              </w:rPr>
              <w:t>", und "</w:t>
            </w:r>
            <w:r w:rsidRPr="00F1657F">
              <w:rPr>
                <w:b/>
                <w:i/>
                <w:snapToGrid w:val="0"/>
              </w:rPr>
              <w:t>0</w:t>
            </w:r>
            <w:r w:rsidRPr="00F1657F">
              <w:rPr>
                <w:i/>
                <w:snapToGrid w:val="0"/>
              </w:rPr>
              <w:t>"…"</w:t>
            </w:r>
            <w:r w:rsidRPr="00F1657F">
              <w:rPr>
                <w:b/>
                <w:i/>
                <w:snapToGrid w:val="0"/>
              </w:rPr>
              <w:t>9</w:t>
            </w:r>
            <w:r w:rsidRPr="00F1657F">
              <w:rPr>
                <w:i/>
                <w:snapToGrid w:val="0"/>
              </w:rPr>
              <w:t>"</w:t>
            </w:r>
            <w:r w:rsidR="002F6783">
              <w:rPr>
                <w:i/>
                <w:snapToGrid w:val="0"/>
              </w:rPr>
              <w:t xml:space="preserve">. </w:t>
            </w:r>
            <w:r w:rsidRPr="00F1657F">
              <w:rPr>
                <w:i/>
                <w:snapToGrid w:val="0"/>
              </w:rPr>
              <w:t xml:space="preserve">Erlaubte Zeichen bei </w:t>
            </w:r>
            <w:r w:rsidRPr="00F1657F">
              <w:rPr>
                <w:i/>
              </w:rPr>
              <w:t>ISDN-Ausleitung:</w:t>
            </w:r>
            <w:r w:rsidRPr="00F1657F">
              <w:rPr>
                <w:i/>
              </w:rPr>
              <w:tab/>
              <w:t xml:space="preserve"> "</w:t>
            </w:r>
            <w:r w:rsidRPr="00F1657F">
              <w:rPr>
                <w:b/>
                <w:i/>
              </w:rPr>
              <w:t>0</w:t>
            </w:r>
            <w:r w:rsidRPr="00F1657F">
              <w:rPr>
                <w:i/>
              </w:rPr>
              <w:t>"..."</w:t>
            </w:r>
            <w:r w:rsidRPr="00F1657F">
              <w:rPr>
                <w:b/>
                <w:i/>
              </w:rPr>
              <w:t>9</w:t>
            </w:r>
            <w:r w:rsidRPr="00F1657F">
              <w:rPr>
                <w:i/>
              </w:rPr>
              <w:t>"</w:t>
            </w:r>
          </w:p>
        </w:tc>
      </w:tr>
    </w:tbl>
    <w:p w14:paraId="138C213E" w14:textId="77777777" w:rsidR="00666CED" w:rsidRPr="00F1657F" w:rsidRDefault="00666CED" w:rsidP="00666CED">
      <w:pPr>
        <w:rPr>
          <w:rFonts w:cs="Arial"/>
          <w:szCs w:val="22"/>
        </w:rPr>
      </w:pPr>
    </w:p>
    <w:p w14:paraId="01E3F9F4" w14:textId="77777777" w:rsidR="00666CED" w:rsidRPr="00F1657F" w:rsidRDefault="00666CED" w:rsidP="00666CED">
      <w:r w:rsidRPr="00F1657F">
        <w:rPr>
          <w:rFonts w:cs="Arial"/>
        </w:rPr>
        <w:t>Die zugeteilte bS-ID wird ebenfalls für die Schnittstelle zur technischen Umsetzung gesetzlicher Maßnahmen zum Auskunftersuchen für Verkehrsdaten verwendet werden (siehe Teil B dieser TR</w:t>
      </w:r>
      <w:r>
        <w:rPr>
          <w:rFonts w:cs="Arial"/>
        </w:rPr>
        <w:t> </w:t>
      </w:r>
      <w:r w:rsidRPr="00F1657F">
        <w:rPr>
          <w:rFonts w:cs="Arial"/>
        </w:rPr>
        <w:t>TKÜV).</w:t>
      </w:r>
      <w:bookmarkEnd w:id="681"/>
    </w:p>
    <w:p w14:paraId="21F8C27C" w14:textId="77777777" w:rsidR="00666CED" w:rsidRPr="00F1657F" w:rsidRDefault="00666CED" w:rsidP="00666CED"/>
    <w:p w14:paraId="485CF4EC" w14:textId="77777777" w:rsidR="00716BA8" w:rsidRDefault="00716BA8">
      <w:pPr>
        <w:overflowPunct/>
        <w:autoSpaceDE/>
        <w:autoSpaceDN/>
        <w:adjustRightInd/>
        <w:spacing w:after="0"/>
        <w:textAlignment w:val="auto"/>
        <w:rPr>
          <w:rFonts w:eastAsia="MS Mincho"/>
          <w:b/>
          <w:color w:val="000000"/>
          <w:sz w:val="24"/>
        </w:rPr>
        <w:sectPr w:rsidR="00716BA8" w:rsidSect="00F75585">
          <w:headerReference w:type="default" r:id="rId44"/>
          <w:headerReference w:type="first" r:id="rId45"/>
          <w:pgSz w:w="11906" w:h="16838" w:code="9"/>
          <w:pgMar w:top="851" w:right="851" w:bottom="851" w:left="1701" w:header="720" w:footer="578" w:gutter="0"/>
          <w:cols w:space="720"/>
          <w:docGrid w:linePitch="272"/>
        </w:sectPr>
      </w:pPr>
      <w:bookmarkStart w:id="682" w:name="_Toc425260048"/>
      <w:bookmarkStart w:id="683" w:name="_Toc426622463"/>
    </w:p>
    <w:p w14:paraId="2E8CD6C4" w14:textId="278C3218" w:rsidR="00666CED" w:rsidRPr="00F1657F" w:rsidRDefault="00666CED" w:rsidP="00994AC7">
      <w:pPr>
        <w:pStyle w:val="berschrift2"/>
      </w:pPr>
      <w:bookmarkStart w:id="684" w:name="_Toc57014230"/>
      <w:r w:rsidRPr="00F1657F">
        <w:lastRenderedPageBreak/>
        <w:t>Anlage X.3</w:t>
      </w:r>
      <w:r w:rsidRPr="00F1657F">
        <w:tab/>
        <w:t xml:space="preserve">Regelungen für die Registrierungs- und Zertifizierungsinstanz </w:t>
      </w:r>
      <w:r w:rsidRPr="00F1657F">
        <w:br/>
        <w:t>TKÜV-CA der Bundesnetzagentur, Referat IS16 (Policy)</w:t>
      </w:r>
      <w:bookmarkEnd w:id="682"/>
      <w:bookmarkEnd w:id="683"/>
      <w:bookmarkEnd w:id="684"/>
    </w:p>
    <w:p w14:paraId="358F61C6" w14:textId="77777777" w:rsidR="008E3B30" w:rsidRDefault="008E3B30" w:rsidP="009E5356">
      <w:pPr>
        <w:pStyle w:val="NurText"/>
      </w:pPr>
    </w:p>
    <w:p w14:paraId="570CDF8D" w14:textId="123B5DB7" w:rsidR="00E66639" w:rsidRDefault="006C2C42" w:rsidP="009E5356">
      <w:pPr>
        <w:pStyle w:val="NurText"/>
        <w:rPr>
          <w:rFonts w:ascii="Arial" w:hAnsi="Arial" w:cs="Arial"/>
        </w:rPr>
      </w:pPr>
      <w:r>
        <w:rPr>
          <w:rFonts w:ascii="Arial" w:hAnsi="Arial" w:cs="Arial"/>
        </w:rPr>
        <w:t>Die</w:t>
      </w:r>
      <w:r w:rsidR="009E5356">
        <w:rPr>
          <w:rFonts w:ascii="Arial" w:hAnsi="Arial" w:cs="Arial"/>
        </w:rPr>
        <w:t xml:space="preserve"> Bundesnetzagent</w:t>
      </w:r>
      <w:r w:rsidR="00E66639">
        <w:rPr>
          <w:rFonts w:ascii="Arial" w:hAnsi="Arial" w:cs="Arial"/>
        </w:rPr>
        <w:t>ur</w:t>
      </w:r>
      <w:r w:rsidR="009E5356">
        <w:rPr>
          <w:rFonts w:ascii="Arial" w:hAnsi="Arial" w:cs="Arial"/>
        </w:rPr>
        <w:t xml:space="preserve"> </w:t>
      </w:r>
      <w:r>
        <w:rPr>
          <w:rFonts w:ascii="Arial" w:hAnsi="Arial" w:cs="Arial"/>
        </w:rPr>
        <w:t>legt d</w:t>
      </w:r>
      <w:r w:rsidRPr="00E5572E">
        <w:rPr>
          <w:rFonts w:ascii="Arial" w:hAnsi="Arial" w:cs="Arial"/>
        </w:rPr>
        <w:t xml:space="preserve">ie </w:t>
      </w:r>
      <w:r>
        <w:rPr>
          <w:rFonts w:ascii="Arial" w:hAnsi="Arial" w:cs="Arial"/>
        </w:rPr>
        <w:t xml:space="preserve">Regelungen für die </w:t>
      </w:r>
      <w:r w:rsidRPr="00503483">
        <w:rPr>
          <w:rFonts w:ascii="Arial" w:hAnsi="Arial" w:cs="Arial"/>
        </w:rPr>
        <w:t>Registrierungs- und Zertifizierungsinstanz TKÜV-CA</w:t>
      </w:r>
      <w:r>
        <w:rPr>
          <w:rFonts w:ascii="Arial" w:hAnsi="Arial" w:cs="Arial"/>
        </w:rPr>
        <w:t xml:space="preserve"> und für die Teilnahme am Virtual Private Network (TKÜV-VPN) </w:t>
      </w:r>
      <w:r w:rsidR="00CA20E4">
        <w:rPr>
          <w:rFonts w:ascii="Arial" w:hAnsi="Arial" w:cs="Arial"/>
        </w:rPr>
        <w:t>fest. Dabei hat sie den</w:t>
      </w:r>
      <w:r w:rsidR="009E5356">
        <w:rPr>
          <w:rFonts w:ascii="Arial" w:hAnsi="Arial" w:cs="Arial"/>
        </w:rPr>
        <w:t xml:space="preserve"> </w:t>
      </w:r>
      <w:r w:rsidR="00CA20E4">
        <w:rPr>
          <w:rFonts w:ascii="Arial" w:hAnsi="Arial" w:cs="Arial"/>
        </w:rPr>
        <w:t>jeweiligen</w:t>
      </w:r>
      <w:r>
        <w:rPr>
          <w:rFonts w:ascii="Arial" w:hAnsi="Arial" w:cs="Arial"/>
        </w:rPr>
        <w:t xml:space="preserve"> </w:t>
      </w:r>
      <w:r w:rsidR="009E5356">
        <w:rPr>
          <w:rFonts w:ascii="Arial" w:hAnsi="Arial" w:cs="Arial"/>
        </w:rPr>
        <w:t xml:space="preserve">Stand der Technik </w:t>
      </w:r>
      <w:r w:rsidR="00CA20E4">
        <w:rPr>
          <w:rFonts w:ascii="Arial" w:hAnsi="Arial" w:cs="Arial"/>
        </w:rPr>
        <w:t>zu berücksichtigen (§ 14 TKÜV)</w:t>
      </w:r>
      <w:r w:rsidR="009E5356">
        <w:rPr>
          <w:rFonts w:ascii="Arial" w:hAnsi="Arial" w:cs="Arial"/>
        </w:rPr>
        <w:t xml:space="preserve">. </w:t>
      </w:r>
    </w:p>
    <w:p w14:paraId="07AB42DB" w14:textId="77777777" w:rsidR="00E66639" w:rsidRDefault="00E66639" w:rsidP="009E5356">
      <w:pPr>
        <w:pStyle w:val="NurText"/>
        <w:rPr>
          <w:rFonts w:ascii="Arial" w:hAnsi="Arial" w:cs="Arial"/>
        </w:rPr>
      </w:pPr>
    </w:p>
    <w:p w14:paraId="296D4C31" w14:textId="535145B1" w:rsidR="009E5356" w:rsidRDefault="009E5356" w:rsidP="009E5356">
      <w:pPr>
        <w:pStyle w:val="NurText"/>
        <w:rPr>
          <w:rFonts w:ascii="Arial" w:hAnsi="Arial" w:cs="Arial"/>
        </w:rPr>
      </w:pPr>
      <w:r w:rsidRPr="00503483">
        <w:rPr>
          <w:rFonts w:ascii="Arial" w:hAnsi="Arial" w:cs="Arial"/>
        </w:rPr>
        <w:t>Sind im Zuge der Weiterentwicklung des Standes der Technik höhere A</w:t>
      </w:r>
      <w:r w:rsidR="006C2C42">
        <w:rPr>
          <w:rFonts w:ascii="Arial" w:hAnsi="Arial" w:cs="Arial"/>
        </w:rPr>
        <w:t xml:space="preserve">nforderungen an die zu treffenden Vorkehrungen </w:t>
      </w:r>
      <w:r w:rsidRPr="00503483">
        <w:rPr>
          <w:rFonts w:ascii="Arial" w:hAnsi="Arial" w:cs="Arial"/>
        </w:rPr>
        <w:t xml:space="preserve">zu stellen oder ergibt die Notwendigkeit zur Änderung </w:t>
      </w:r>
      <w:r w:rsidR="006C2C42">
        <w:rPr>
          <w:rFonts w:ascii="Arial" w:hAnsi="Arial" w:cs="Arial"/>
        </w:rPr>
        <w:t xml:space="preserve">bereits getroffener Vorkehrungen, </w:t>
      </w:r>
      <w:r>
        <w:rPr>
          <w:rFonts w:ascii="Arial" w:hAnsi="Arial" w:cs="Arial"/>
        </w:rPr>
        <w:t xml:space="preserve">haben die </w:t>
      </w:r>
      <w:r w:rsidR="003129E7">
        <w:rPr>
          <w:rFonts w:ascii="Arial" w:hAnsi="Arial" w:cs="Arial"/>
        </w:rPr>
        <w:t>VPN-</w:t>
      </w:r>
      <w:r>
        <w:rPr>
          <w:rFonts w:ascii="Arial" w:hAnsi="Arial" w:cs="Arial"/>
        </w:rPr>
        <w:t>T</w:t>
      </w:r>
      <w:r w:rsidRPr="00503483">
        <w:rPr>
          <w:rFonts w:ascii="Arial" w:hAnsi="Arial" w:cs="Arial"/>
        </w:rPr>
        <w:t>eilnehmer die notwendigen Anpassungen nach den Vorgaben der Bundesnetzagentur innerhalb eines von ihr im jeweiligen</w:t>
      </w:r>
      <w:r>
        <w:rPr>
          <w:rFonts w:ascii="Arial" w:hAnsi="Arial" w:cs="Arial"/>
        </w:rPr>
        <w:t xml:space="preserve"> Einzelfall festzulegenden Zeit</w:t>
      </w:r>
      <w:r w:rsidRPr="00503483">
        <w:rPr>
          <w:rFonts w:ascii="Arial" w:hAnsi="Arial" w:cs="Arial"/>
        </w:rPr>
        <w:t>raums</w:t>
      </w:r>
      <w:r>
        <w:rPr>
          <w:rFonts w:ascii="Arial" w:hAnsi="Arial" w:cs="Arial"/>
        </w:rPr>
        <w:t xml:space="preserve"> </w:t>
      </w:r>
      <w:r w:rsidRPr="00503483">
        <w:rPr>
          <w:rFonts w:ascii="Arial" w:hAnsi="Arial" w:cs="Arial"/>
        </w:rPr>
        <w:t xml:space="preserve">durchzuführen. </w:t>
      </w:r>
    </w:p>
    <w:p w14:paraId="342C1DBA" w14:textId="40722B9F" w:rsidR="003129E7" w:rsidRDefault="003129E7" w:rsidP="009E5356">
      <w:pPr>
        <w:pStyle w:val="NurText"/>
        <w:rPr>
          <w:rFonts w:ascii="Arial" w:hAnsi="Arial" w:cs="Arial"/>
        </w:rPr>
      </w:pPr>
    </w:p>
    <w:p w14:paraId="016ACCFB" w14:textId="20B6D2C1" w:rsidR="008E3B30" w:rsidRDefault="003129E7" w:rsidP="00503483">
      <w:pPr>
        <w:pStyle w:val="NurText"/>
        <w:rPr>
          <w:rFonts w:cs="Arial"/>
        </w:rPr>
      </w:pPr>
      <w:r>
        <w:rPr>
          <w:rFonts w:ascii="Arial" w:hAnsi="Arial" w:cs="Arial"/>
        </w:rPr>
        <w:t xml:space="preserve">Die </w:t>
      </w:r>
      <w:r w:rsidR="00CA20E4">
        <w:rPr>
          <w:rFonts w:ascii="Arial" w:hAnsi="Arial" w:cs="Arial"/>
        </w:rPr>
        <w:t xml:space="preserve">jeweils </w:t>
      </w:r>
      <w:r>
        <w:rPr>
          <w:rFonts w:ascii="Arial" w:hAnsi="Arial" w:cs="Arial"/>
        </w:rPr>
        <w:t>aktuell gültige Policy</w:t>
      </w:r>
      <w:r w:rsidR="00CA20E4">
        <w:rPr>
          <w:rFonts w:ascii="Arial" w:hAnsi="Arial" w:cs="Arial"/>
        </w:rPr>
        <w:t xml:space="preserve"> </w:t>
      </w:r>
      <w:r>
        <w:rPr>
          <w:rFonts w:ascii="Arial" w:hAnsi="Arial" w:cs="Arial"/>
        </w:rPr>
        <w:t>steht zum Download bereit unter:</w:t>
      </w:r>
      <w:r w:rsidR="00CA20E4">
        <w:rPr>
          <w:rFonts w:ascii="Arial" w:hAnsi="Arial" w:cs="Arial"/>
        </w:rPr>
        <w:t xml:space="preserve"> </w:t>
      </w:r>
      <w:r w:rsidR="00C574AA">
        <w:rPr>
          <w:rFonts w:ascii="Arial" w:hAnsi="Arial" w:cs="Arial"/>
        </w:rPr>
        <w:t>http:</w:t>
      </w:r>
      <w:r w:rsidR="00CA20E4">
        <w:rPr>
          <w:rFonts w:ascii="Arial" w:hAnsi="Arial" w:cs="Arial"/>
        </w:rPr>
        <w:t>//</w:t>
      </w:r>
      <w:hyperlink r:id="rId46" w:history="1">
        <w:r w:rsidR="00C574AA" w:rsidRPr="00503483">
          <w:rPr>
            <w:rFonts w:ascii="Arial" w:hAnsi="Arial" w:cs="Arial"/>
          </w:rPr>
          <w:t>www.bundesnetzagentur.de/tku</w:t>
        </w:r>
      </w:hyperlink>
    </w:p>
    <w:p w14:paraId="09C57A2A" w14:textId="77777777" w:rsidR="00CA20E4" w:rsidRPr="00B07D73" w:rsidRDefault="00CA20E4" w:rsidP="00503483">
      <w:pPr>
        <w:pStyle w:val="NurText"/>
        <w:rPr>
          <w:rFonts w:cs="Arial"/>
        </w:rPr>
      </w:pPr>
    </w:p>
    <w:p w14:paraId="28339A2B" w14:textId="0B861F1F" w:rsidR="009E5356" w:rsidRPr="00B07D73" w:rsidRDefault="008E3B30" w:rsidP="00503483">
      <w:pPr>
        <w:pStyle w:val="berschrift2"/>
      </w:pPr>
      <w:bookmarkStart w:id="685" w:name="_Toc57014231"/>
      <w:r>
        <w:t>1</w:t>
      </w:r>
      <w:r>
        <w:tab/>
      </w:r>
      <w:r w:rsidRPr="000D7581">
        <w:t>Allgemeines</w:t>
      </w:r>
      <w:bookmarkEnd w:id="685"/>
    </w:p>
    <w:p w14:paraId="4E02ABAE" w14:textId="0FE4A93D" w:rsidR="00D30CFB" w:rsidRPr="00576FA6" w:rsidRDefault="00D30CFB" w:rsidP="00503483">
      <w:pPr>
        <w:pStyle w:val="berschrift3"/>
      </w:pPr>
      <w:bookmarkStart w:id="686" w:name="_Toc522776112"/>
      <w:r>
        <w:t>1.1</w:t>
      </w:r>
      <w:r>
        <w:tab/>
      </w:r>
      <w:r w:rsidRPr="00576FA6">
        <w:t>Einleitung</w:t>
      </w:r>
      <w:bookmarkEnd w:id="686"/>
    </w:p>
    <w:p w14:paraId="578109F3" w14:textId="77777777" w:rsidR="00D30CFB" w:rsidRPr="00503483" w:rsidRDefault="00D30CFB" w:rsidP="00D30CFB">
      <w:pPr>
        <w:pStyle w:val="Textkrper3"/>
        <w:rPr>
          <w:sz w:val="20"/>
        </w:rPr>
      </w:pPr>
      <w:r w:rsidRPr="00503483">
        <w:rPr>
          <w:sz w:val="20"/>
        </w:rPr>
        <w:t>Diese Policy enthält die Regelungen der Registrierungs- und Zertifizierungsinstanz der Bundesnetzagentur, Referat IS 16, (TKÜV-CA) zur Teilnahme am Virtual Private Network ´TKÜV-VPN´ und die von den Teilnetzbetreibern für die Verwaltung der Public-Key-Infrastruktur TKÜV-PKI bereitzustellenden Daten sowie eine Beschreibung des Gesamtprozesses.</w:t>
      </w:r>
    </w:p>
    <w:p w14:paraId="0C67A405" w14:textId="77777777" w:rsidR="00D30CFB" w:rsidRPr="00503483" w:rsidRDefault="00D30CFB" w:rsidP="00D30CFB">
      <w:pPr>
        <w:pStyle w:val="Textkrper3"/>
        <w:rPr>
          <w:sz w:val="20"/>
        </w:rPr>
      </w:pPr>
      <w:r w:rsidRPr="00503483">
        <w:rPr>
          <w:sz w:val="20"/>
        </w:rPr>
        <w:t>Die Regelungen sind für die am Verfahren teilnehmenden berechtigten Stellen und die nach § 110 TKG und/oder § 113 TKG Verpflichteten als Teilnetzbetreiber des VPN bindend.</w:t>
      </w:r>
    </w:p>
    <w:p w14:paraId="7F0C0724" w14:textId="4DCBAB7F" w:rsidR="00D30CFB" w:rsidRPr="00576FA6" w:rsidRDefault="00D30CFB" w:rsidP="00503483">
      <w:pPr>
        <w:pStyle w:val="berschrift3"/>
      </w:pPr>
      <w:bookmarkStart w:id="687" w:name="_Toc522776113"/>
      <w:r>
        <w:t>1.2</w:t>
      </w:r>
      <w:r>
        <w:tab/>
      </w:r>
      <w:r w:rsidRPr="00576FA6">
        <w:t>Identität der Registrierungs- und Zertifizierungsinstanz TKÜV-CA</w:t>
      </w:r>
      <w:bookmarkEnd w:id="687"/>
    </w:p>
    <w:p w14:paraId="0B7ADA2E" w14:textId="77777777" w:rsidR="00D30CFB" w:rsidRDefault="00D30CFB" w:rsidP="00D30CFB">
      <w:pPr>
        <w:ind w:left="2124" w:hanging="2124"/>
      </w:pPr>
      <w:r w:rsidRPr="00AD3F38">
        <w:t>Adresse</w:t>
      </w:r>
      <w:r>
        <w:t>:</w:t>
      </w:r>
      <w:r w:rsidRPr="00AD3F38">
        <w:tab/>
        <w:t>Bundesnetzagentur</w:t>
      </w:r>
      <w:r w:rsidRPr="00AD3F38">
        <w:br/>
        <w:t>Referat IS 16</w:t>
      </w:r>
      <w:r w:rsidRPr="00AD3F38">
        <w:br/>
        <w:t>Canisiusstraße 21</w:t>
      </w:r>
      <w:r w:rsidRPr="00AD3F38">
        <w:br/>
        <w:t>55122 Mainz</w:t>
      </w:r>
      <w:r w:rsidRPr="00AD3F38">
        <w:br/>
      </w:r>
      <w:r>
        <w:t>E-Mail:</w:t>
      </w:r>
      <w:r w:rsidRPr="00AD3F38">
        <w:t xml:space="preserve"> is16.postfach@bnetza.de</w:t>
      </w:r>
    </w:p>
    <w:p w14:paraId="0310D1FC" w14:textId="77777777" w:rsidR="00D30CFB" w:rsidRPr="00AD3F38" w:rsidRDefault="00D30CFB" w:rsidP="00D30CFB">
      <w:r w:rsidRPr="00E37268">
        <w:rPr>
          <w:b/>
          <w:u w:val="single"/>
        </w:rPr>
        <w:t>Hinweis zur E-Mail-Versendung:</w:t>
      </w:r>
      <w:r w:rsidRPr="007E1520">
        <w:t xml:space="preserve"> </w:t>
      </w:r>
      <w:r>
        <w:t xml:space="preserve">Bei der Versendung vertrauenswürdiger Daten (z.B. </w:t>
      </w:r>
      <w:r w:rsidRPr="003916A6">
        <w:sym w:font="Wingdings" w:char="F0E0"/>
      </w:r>
      <w:r w:rsidRPr="003916A6">
        <w:t xml:space="preserve"> Antrag VPN-Teilnahme</w:t>
      </w:r>
      <w:r>
        <w:t>) per E-Mail ist die Verschlüsselungssoftware PGP zu verwenden.</w:t>
      </w:r>
    </w:p>
    <w:p w14:paraId="375457A9" w14:textId="62E43C57" w:rsidR="00D30CFB" w:rsidRDefault="00D30CFB" w:rsidP="00503483">
      <w:pPr>
        <w:pStyle w:val="berschrift3"/>
      </w:pPr>
      <w:bookmarkStart w:id="688" w:name="_Toc522776114"/>
      <w:r>
        <w:t>1.3</w:t>
      </w:r>
      <w:r>
        <w:tab/>
      </w:r>
      <w:r w:rsidRPr="00576FA6">
        <w:t>Allgemeine Informationsdienste der TKÜV-CA</w:t>
      </w:r>
      <w:bookmarkEnd w:id="688"/>
    </w:p>
    <w:p w14:paraId="39B3C131" w14:textId="77777777" w:rsidR="00D30CFB" w:rsidRPr="008E685F" w:rsidRDefault="00D30CFB" w:rsidP="00D30CFB">
      <w:r w:rsidRPr="008E685F">
        <w:t xml:space="preserve">Auf der Internetseite der Bundesnetzagentur </w:t>
      </w:r>
      <w:hyperlink r:id="rId47" w:history="1">
        <w:r w:rsidRPr="008E685F">
          <w:t>www.bundesnetzagentur.de/tku</w:t>
        </w:r>
      </w:hyperlink>
      <w:r w:rsidRPr="008E685F">
        <w:t xml:space="preserve"> werden weitere Informationen und Vorgaben der TKÜV-CA bereitgehalten.</w:t>
      </w:r>
    </w:p>
    <w:p w14:paraId="40075AA1" w14:textId="48C77BCF" w:rsidR="00D30CFB" w:rsidRPr="00576FA6" w:rsidRDefault="00D30CFB" w:rsidP="00503483">
      <w:pPr>
        <w:pStyle w:val="berschrift3"/>
      </w:pPr>
      <w:bookmarkStart w:id="689" w:name="_Toc522776115"/>
      <w:r>
        <w:t>1.4</w:t>
      </w:r>
      <w:r>
        <w:tab/>
      </w:r>
      <w:r w:rsidRPr="00576FA6">
        <w:t>Gültigkeit dieses Dokuments</w:t>
      </w:r>
      <w:bookmarkEnd w:id="689"/>
    </w:p>
    <w:p w14:paraId="752CA68E" w14:textId="74957152" w:rsidR="00D30CFB" w:rsidRPr="00503483" w:rsidRDefault="00D30CFB" w:rsidP="00D30CFB">
      <w:pPr>
        <w:pStyle w:val="Textkrper3"/>
        <w:rPr>
          <w:sz w:val="20"/>
          <w:szCs w:val="20"/>
        </w:rPr>
      </w:pPr>
      <w:r w:rsidRPr="00503483">
        <w:rPr>
          <w:sz w:val="20"/>
          <w:szCs w:val="20"/>
        </w:rPr>
        <w:t xml:space="preserve">Dieses Dokument ist die Ausgabe </w:t>
      </w:r>
      <w:r w:rsidR="00BE0EE5">
        <w:rPr>
          <w:sz w:val="20"/>
          <w:szCs w:val="20"/>
        </w:rPr>
        <w:t>2.1</w:t>
      </w:r>
      <w:r w:rsidR="005D3E0E">
        <w:rPr>
          <w:sz w:val="20"/>
          <w:szCs w:val="20"/>
        </w:rPr>
        <w:t>.1</w:t>
      </w:r>
      <w:r w:rsidRPr="00503483">
        <w:rPr>
          <w:sz w:val="20"/>
          <w:szCs w:val="20"/>
        </w:rPr>
        <w:t xml:space="preserve"> und hat Gültigkeit für den Betrieb des TKÜV-VPN bis auf Widerruf </w:t>
      </w:r>
      <w:r w:rsidR="005D3E0E">
        <w:rPr>
          <w:sz w:val="20"/>
          <w:szCs w:val="20"/>
        </w:rPr>
        <w:t>oder</w:t>
      </w:r>
      <w:r w:rsidRPr="00503483">
        <w:rPr>
          <w:sz w:val="20"/>
          <w:szCs w:val="20"/>
        </w:rPr>
        <w:t xml:space="preserve"> bis zur Veröffentlichung einer neuen Ausgabe. Informationen zur Gültigkeit dieses Dokuments werden in den allgemeinen Informationsdiensten der TKÜV-CA unter der o.g. Internetadresse bekannt gegeben.</w:t>
      </w:r>
    </w:p>
    <w:p w14:paraId="4CFE8E25" w14:textId="242944C9" w:rsidR="00D30CFB" w:rsidRPr="000D7581" w:rsidRDefault="00D30CFB" w:rsidP="00503483">
      <w:pPr>
        <w:pStyle w:val="berschrift2"/>
      </w:pPr>
      <w:bookmarkStart w:id="690" w:name="_Toc57014232"/>
      <w:r>
        <w:t>2</w:t>
      </w:r>
      <w:r>
        <w:tab/>
      </w:r>
      <w:bookmarkStart w:id="691" w:name="_Toc522776116"/>
      <w:r w:rsidRPr="000D7581">
        <w:t>Leistungen der TKÜV-CA</w:t>
      </w:r>
      <w:bookmarkEnd w:id="690"/>
      <w:bookmarkEnd w:id="691"/>
    </w:p>
    <w:p w14:paraId="5CA00552" w14:textId="299A9A1E" w:rsidR="00D30CFB" w:rsidRPr="00576FA6" w:rsidRDefault="008455F4" w:rsidP="00503483">
      <w:pPr>
        <w:pStyle w:val="berschrift3"/>
      </w:pPr>
      <w:bookmarkStart w:id="692" w:name="_Toc522776117"/>
      <w:r>
        <w:t>2.1</w:t>
      </w:r>
      <w:r>
        <w:tab/>
      </w:r>
      <w:r w:rsidR="00D30CFB" w:rsidRPr="00576FA6">
        <w:t>Erzeugung der Zertifikate, Verwaltung der CA</w:t>
      </w:r>
      <w:bookmarkEnd w:id="692"/>
    </w:p>
    <w:p w14:paraId="01F8F981" w14:textId="77777777" w:rsidR="00D30CFB" w:rsidRPr="00503483" w:rsidRDefault="00D30CFB" w:rsidP="00D30CFB">
      <w:pPr>
        <w:pStyle w:val="Textkrper3"/>
        <w:rPr>
          <w:sz w:val="20"/>
        </w:rPr>
      </w:pPr>
      <w:r w:rsidRPr="00503483">
        <w:rPr>
          <w:sz w:val="20"/>
        </w:rPr>
        <w:t>Die TKÜV-CA erzeugt und verwaltet die Zertifikate zur Teilnahme am TKÜV-VPN bzw. zur Ermöglichung der gesicherten Übermittlung zwischen Verpflichteten und berechtigten Stellen. Hierzu registriert sie die jeweiligen Teilnehmer, erzeugt pro Teilnehmer die zur Authentifizierung der Systeme notwendigen kryptographischen Schlüssel und zertifiziert diese mit ihrem eigenen CA-Schlüssel. Die so erstellten Zertifikate werden auf SmartCards gespeichert, die von den jeweiligen Teilnehmern zur Verfügung gestellt werden.</w:t>
      </w:r>
    </w:p>
    <w:p w14:paraId="47886DC1" w14:textId="77777777" w:rsidR="00D30CFB" w:rsidRPr="00503483" w:rsidRDefault="00D30CFB" w:rsidP="00D30CFB">
      <w:pPr>
        <w:pStyle w:val="Textkrper3"/>
        <w:rPr>
          <w:sz w:val="20"/>
        </w:rPr>
      </w:pPr>
      <w:r w:rsidRPr="00503483">
        <w:rPr>
          <w:sz w:val="20"/>
        </w:rPr>
        <w:t>Weiterhin erstellt und pflegt die TKÜV-CA die Access Control List (ACL) auf der Grundlage der durch die Teilnehmer bereitzustellenden Daten und stellt diese für die Kryptoboxen zur Nutzung über einen LDAP-</w:t>
      </w:r>
      <w:r w:rsidRPr="00503483">
        <w:rPr>
          <w:sz w:val="20"/>
        </w:rPr>
        <w:lastRenderedPageBreak/>
        <w:t>Verzeichnisdienst zur Verfügung. Um etwaige lokale Router zu administrieren, werden die hierzu notwendigen IP-Adressen der ACL den Teilnetzbetreibern auf Wunsch zur Verfügung gestellt.</w:t>
      </w:r>
    </w:p>
    <w:p w14:paraId="623B3EED" w14:textId="7C7F122F" w:rsidR="00D30CFB" w:rsidRPr="00503483" w:rsidRDefault="00D30CFB" w:rsidP="00D30CFB">
      <w:pPr>
        <w:pStyle w:val="Textkrper3"/>
        <w:rPr>
          <w:sz w:val="20"/>
        </w:rPr>
      </w:pPr>
      <w:r w:rsidRPr="00503483">
        <w:rPr>
          <w:sz w:val="20"/>
        </w:rPr>
        <w:t>Zur Überprüfung der Sicherheitsbeziehungen bzw. der eingesetzten Kryptoboxen betreibt die TKÜV-CA eine Testgegenstelle, die unter Berücksichtigung der normalen Ausfallmöglichkeit bereitsteht. Eine Überprüfung der Sicherheitsbeziehungen zwischen berechtigten Stellen und Verpflichteten durch die Bundesnetzagentur ist systembedingt nicht möglich.</w:t>
      </w:r>
    </w:p>
    <w:p w14:paraId="15E9F46C" w14:textId="2BDAA8AA" w:rsidR="00D30CFB" w:rsidRPr="00576FA6" w:rsidRDefault="008455F4" w:rsidP="00503483">
      <w:pPr>
        <w:pStyle w:val="berschrift3"/>
      </w:pPr>
      <w:bookmarkStart w:id="693" w:name="_Toc522776118"/>
      <w:r>
        <w:t>2.2</w:t>
      </w:r>
      <w:r>
        <w:tab/>
      </w:r>
      <w:r w:rsidR="00D30CFB" w:rsidRPr="00576FA6">
        <w:t>Sicherheit der CA-Ausstattung</w:t>
      </w:r>
      <w:bookmarkEnd w:id="693"/>
    </w:p>
    <w:p w14:paraId="4B52A368" w14:textId="77777777" w:rsidR="00D30CFB" w:rsidRPr="00503483" w:rsidRDefault="00D30CFB" w:rsidP="00D30CFB">
      <w:pPr>
        <w:pStyle w:val="Textkrper3"/>
        <w:rPr>
          <w:sz w:val="20"/>
        </w:rPr>
      </w:pPr>
      <w:r w:rsidRPr="00503483">
        <w:rPr>
          <w:sz w:val="20"/>
        </w:rPr>
        <w:t>Sämtliche technische Einrichtungen der TKÜV-CA, die zum Betrieb des TKÜV-VPN benötigt werden, befinden sich in besonderen zugangsgesicherten Räumlichkeiten. Für die Dienste der TKÜV-CA werden dezidierte Rechner eingesetzt; die Kommunikation der im VPN betriebenen Kryptoboxen mit dem Verzeichnisdienst und dem zugehörigen zentralen Management ist selbst durch ein kryptographisches Verfahren geschützt.</w:t>
      </w:r>
    </w:p>
    <w:p w14:paraId="3C53B442" w14:textId="77777777" w:rsidR="00D30CFB" w:rsidRPr="00503483" w:rsidRDefault="00D30CFB" w:rsidP="00D30CFB">
      <w:pPr>
        <w:pStyle w:val="Textkrper3"/>
        <w:rPr>
          <w:sz w:val="20"/>
        </w:rPr>
      </w:pPr>
      <w:r w:rsidRPr="00503483">
        <w:rPr>
          <w:sz w:val="20"/>
        </w:rPr>
        <w:t>Die Erzeugung der Zertifikate und die Bearbeitung der ACL finden nach dem "Vier-Augen-Prinzip" statt.</w:t>
      </w:r>
    </w:p>
    <w:p w14:paraId="72371BE5" w14:textId="77777777" w:rsidR="00D30CFB" w:rsidRPr="00503483" w:rsidRDefault="00D30CFB" w:rsidP="00D30CFB">
      <w:pPr>
        <w:pStyle w:val="Textkrper3"/>
        <w:rPr>
          <w:sz w:val="20"/>
        </w:rPr>
      </w:pPr>
      <w:r w:rsidRPr="00503483">
        <w:rPr>
          <w:sz w:val="20"/>
        </w:rPr>
        <w:t>Der Betrieb der Gerätschaften der TKÜV-CA wird durch den Support des Herstellers der Systeme unterstützt. Diese vertraglichen Vereinbarungen beziehen sich nicht auf die bei den berechtigten Stellen und den Verpflichteten eingesetzten Systeme.</w:t>
      </w:r>
    </w:p>
    <w:p w14:paraId="47360AD0" w14:textId="5E409F5F" w:rsidR="00D30CFB" w:rsidRPr="000D7581" w:rsidRDefault="008455F4" w:rsidP="00503483">
      <w:pPr>
        <w:pStyle w:val="berschrift2"/>
      </w:pPr>
      <w:bookmarkStart w:id="694" w:name="_Toc57014233"/>
      <w:r>
        <w:t>3</w:t>
      </w:r>
      <w:r>
        <w:tab/>
      </w:r>
      <w:bookmarkStart w:id="695" w:name="_Toc522776119"/>
      <w:r w:rsidR="00D30CFB" w:rsidRPr="000D7581">
        <w:t>Anforderungen an die Teilnehmer</w:t>
      </w:r>
      <w:bookmarkEnd w:id="694"/>
      <w:bookmarkEnd w:id="695"/>
    </w:p>
    <w:p w14:paraId="7F49B9AE" w14:textId="77777777" w:rsidR="00D30CFB" w:rsidRPr="00503483" w:rsidRDefault="00D30CFB" w:rsidP="00D30CFB">
      <w:pPr>
        <w:pStyle w:val="Textkrper3"/>
        <w:rPr>
          <w:sz w:val="20"/>
          <w:szCs w:val="20"/>
        </w:rPr>
      </w:pPr>
      <w:r w:rsidRPr="00503483">
        <w:rPr>
          <w:sz w:val="20"/>
          <w:szCs w:val="20"/>
        </w:rPr>
        <w:t>Die Teilnehmer an dem TKÜV-VPN im Sinne dieser Policy sind die berechtigten Stellen und die Verpflichteten mit ihren jeweiligen Teilnetzen.</w:t>
      </w:r>
    </w:p>
    <w:p w14:paraId="4A654C89" w14:textId="77777777" w:rsidR="00D30CFB" w:rsidRPr="00503483" w:rsidRDefault="00D30CFB" w:rsidP="00D30CFB">
      <w:pPr>
        <w:pStyle w:val="Textkrper3"/>
        <w:rPr>
          <w:sz w:val="20"/>
          <w:szCs w:val="20"/>
        </w:rPr>
      </w:pPr>
      <w:r w:rsidRPr="00503483">
        <w:rPr>
          <w:sz w:val="20"/>
          <w:szCs w:val="20"/>
        </w:rPr>
        <w:t>Die Teilnehmer benennen der TKÜV-CA je einen CA-Verantwortlichen und ggf. Vertreter, die als Ansprechpartner für die jeweiligen Teilnetze gelten und insbesondere für die Sicherheit verantwortlich sind.</w:t>
      </w:r>
    </w:p>
    <w:p w14:paraId="2B35F538" w14:textId="77777777" w:rsidR="00D30CFB" w:rsidRPr="00503483" w:rsidRDefault="00D30CFB" w:rsidP="00D30CFB">
      <w:pPr>
        <w:pStyle w:val="Textkrper3"/>
        <w:rPr>
          <w:sz w:val="20"/>
          <w:szCs w:val="20"/>
        </w:rPr>
      </w:pPr>
      <w:r w:rsidRPr="00503483">
        <w:rPr>
          <w:sz w:val="20"/>
          <w:szCs w:val="20"/>
        </w:rPr>
        <w:t>In dringenden Fällen erhalten die CA-Verantwortlichen vom CA-Administrator notwendige Informationen telefonisch, per E-Mail oder auf dem Postweg. Die kurzfristige Abfrage dieser Nachrichten muss sichergestellt sein.</w:t>
      </w:r>
    </w:p>
    <w:p w14:paraId="500D29D4" w14:textId="77777777" w:rsidR="00D30CFB" w:rsidRPr="00503483" w:rsidRDefault="00D30CFB" w:rsidP="00D30CFB">
      <w:pPr>
        <w:pStyle w:val="Textkrper3"/>
        <w:rPr>
          <w:sz w:val="20"/>
          <w:szCs w:val="20"/>
        </w:rPr>
      </w:pPr>
      <w:r w:rsidRPr="00503483">
        <w:rPr>
          <w:sz w:val="20"/>
          <w:szCs w:val="20"/>
        </w:rPr>
        <w:t>Folgende Anforderungen werden an die CA-Verantwortlichen und deren Vertreter gestellt:</w:t>
      </w:r>
    </w:p>
    <w:p w14:paraId="240A849B" w14:textId="77777777" w:rsidR="00D30CFB" w:rsidRPr="008455F4" w:rsidRDefault="00D30CFB" w:rsidP="00D30CFB">
      <w:pPr>
        <w:numPr>
          <w:ilvl w:val="0"/>
          <w:numId w:val="42"/>
        </w:numPr>
      </w:pPr>
      <w:r w:rsidRPr="008455F4">
        <w:t>Die von der TKÜV-CA beschriebenen SmartCards müssen entsprechend der üblichen Sorgfalt gegen Missbrauch durch Unbefugte geschützt sein und dürfen nur an die mit dem Betrieb bzw. der Administrierung der Kryptoboxen betrauten Personen weitergegeben werden.</w:t>
      </w:r>
    </w:p>
    <w:p w14:paraId="428DF8F0" w14:textId="77777777" w:rsidR="00D30CFB" w:rsidRPr="008455F4" w:rsidRDefault="00D30CFB" w:rsidP="00D30CFB">
      <w:pPr>
        <w:numPr>
          <w:ilvl w:val="0"/>
          <w:numId w:val="42"/>
        </w:numPr>
      </w:pPr>
      <w:r w:rsidRPr="008455F4">
        <w:t>Auf Aufforderung, z.B. bei nachträglich bekannten Sicherheitsmängeln, sind die SmartCards zur Löschung der Inhaltsdaten der TKÜV-CA zurückzugeben.</w:t>
      </w:r>
    </w:p>
    <w:p w14:paraId="5B93E5BA" w14:textId="77777777" w:rsidR="00D30CFB" w:rsidRPr="00BF2B83" w:rsidRDefault="00D30CFB" w:rsidP="00D30CFB">
      <w:pPr>
        <w:numPr>
          <w:ilvl w:val="0"/>
          <w:numId w:val="42"/>
        </w:numPr>
      </w:pPr>
      <w:r w:rsidRPr="00BF2B83">
        <w:t>Liegt ein Grund zur Sperrung des Zertifikates (z.B. Betriebseinstellung, Verlust der SmartCard, Missbrauch) vor, ist dies unverzüglich der TKÜV-CA mitzuteilen, damit dort die notwendigen Folgeschritte (z.B. Sperrung im Verzeichnisdienst, Widerruf des Zertifikates) eingeleitet werden können.</w:t>
      </w:r>
    </w:p>
    <w:p w14:paraId="53E108E7" w14:textId="77777777" w:rsidR="00D30CFB" w:rsidRPr="00BF2B83" w:rsidRDefault="00D30CFB" w:rsidP="00D30CFB">
      <w:pPr>
        <w:numPr>
          <w:ilvl w:val="0"/>
          <w:numId w:val="42"/>
        </w:numPr>
      </w:pPr>
      <w:r w:rsidRPr="00BF2B83">
        <w:t>Im Übrigen gelten die Anforderungen der TKÜV, insbesondere § 15 TKÜV (Verschwiegenheit).</w:t>
      </w:r>
    </w:p>
    <w:p w14:paraId="7B1F7B2D" w14:textId="702EDCDF" w:rsidR="00D30CFB" w:rsidRPr="000D7581" w:rsidRDefault="008455F4" w:rsidP="00503483">
      <w:pPr>
        <w:pStyle w:val="berschrift2"/>
      </w:pPr>
      <w:bookmarkStart w:id="696" w:name="_Toc57014234"/>
      <w:r>
        <w:t>4</w:t>
      </w:r>
      <w:r>
        <w:tab/>
      </w:r>
      <w:bookmarkStart w:id="697" w:name="_Toc522776120"/>
      <w:r w:rsidR="00D30CFB" w:rsidRPr="000D7581">
        <w:t>Regeln für die Registrierung</w:t>
      </w:r>
      <w:bookmarkEnd w:id="696"/>
      <w:bookmarkEnd w:id="697"/>
    </w:p>
    <w:p w14:paraId="01C577D2" w14:textId="77777777" w:rsidR="00D30CFB" w:rsidRPr="00503483" w:rsidRDefault="00D30CFB" w:rsidP="00D30CFB">
      <w:pPr>
        <w:pStyle w:val="Textkrper3"/>
        <w:rPr>
          <w:sz w:val="20"/>
          <w:szCs w:val="20"/>
        </w:rPr>
      </w:pPr>
      <w:r w:rsidRPr="00503483">
        <w:rPr>
          <w:sz w:val="20"/>
          <w:szCs w:val="20"/>
        </w:rPr>
        <w:t>Für die Registrierung werden unter der Internetadresse der TKÜV-CA entsprechende Hinweise sowie ein Formular für die Registrierung und die IP-Konfiguration der Kryptoboxen bereitgehalten (</w:t>
      </w:r>
      <w:r w:rsidRPr="00503483">
        <w:rPr>
          <w:sz w:val="20"/>
          <w:szCs w:val="20"/>
        </w:rPr>
        <w:sym w:font="Wingdings" w:char="F0E0"/>
      </w:r>
      <w:r w:rsidRPr="00503483">
        <w:rPr>
          <w:sz w:val="20"/>
          <w:szCs w:val="20"/>
        </w:rPr>
        <w:t xml:space="preserve"> Antrag VPN-Teilnahme).</w:t>
      </w:r>
    </w:p>
    <w:p w14:paraId="0F925A2E" w14:textId="24D538B0" w:rsidR="00D30CFB" w:rsidRPr="00576FA6" w:rsidRDefault="008455F4" w:rsidP="00503483">
      <w:pPr>
        <w:pStyle w:val="berschrift3"/>
      </w:pPr>
      <w:bookmarkStart w:id="698" w:name="_Toc522776121"/>
      <w:r>
        <w:t>4.1</w:t>
      </w:r>
      <w:r>
        <w:tab/>
      </w:r>
      <w:r w:rsidR="00D30CFB" w:rsidRPr="00576FA6">
        <w:t>Registrierung der berechtigten Stellen</w:t>
      </w:r>
      <w:bookmarkEnd w:id="698"/>
    </w:p>
    <w:p w14:paraId="7C9A549A" w14:textId="77777777" w:rsidR="00D30CFB" w:rsidRPr="00503483" w:rsidRDefault="00D30CFB" w:rsidP="00D30CFB">
      <w:pPr>
        <w:pStyle w:val="Textkrper3"/>
        <w:rPr>
          <w:sz w:val="20"/>
          <w:szCs w:val="20"/>
        </w:rPr>
      </w:pPr>
      <w:r w:rsidRPr="00503483">
        <w:rPr>
          <w:sz w:val="20"/>
          <w:szCs w:val="20"/>
        </w:rPr>
        <w:t>Aufgrund der eindeutigen Identifizierbarkeit der jeweiligen berechtigten Stelle wird auf eine persönliche Identitätsprüfung verzichtet. Ein von der berechtigten Stelle zu benennender CA-Verantwortlicher beantragt die Registrierung bzw. die Zusendung einer SmartCard bei der TKÜV-CA per E-Mail und in schriftlicher Form mit allen bereitzustellenden Daten.</w:t>
      </w:r>
    </w:p>
    <w:p w14:paraId="47AC8A23" w14:textId="77777777" w:rsidR="00D30CFB" w:rsidRPr="00503483" w:rsidRDefault="00D30CFB" w:rsidP="00D30CFB">
      <w:pPr>
        <w:pStyle w:val="Textkrper3"/>
        <w:rPr>
          <w:sz w:val="20"/>
          <w:szCs w:val="20"/>
        </w:rPr>
      </w:pPr>
      <w:r w:rsidRPr="00503483">
        <w:rPr>
          <w:sz w:val="20"/>
          <w:szCs w:val="20"/>
        </w:rPr>
        <w:t>Bei einer Neuaufnahme, einem Wechsel oder Wegfall der Person des CA-Verantwortlichen bzw. der Vertreter ist die TKÜV-CA unverzüglich zu unterrichten (</w:t>
      </w:r>
      <w:r w:rsidRPr="00503483">
        <w:rPr>
          <w:sz w:val="20"/>
          <w:szCs w:val="20"/>
        </w:rPr>
        <w:sym w:font="Wingdings" w:char="F0E0"/>
      </w:r>
      <w:r w:rsidRPr="00503483">
        <w:rPr>
          <w:sz w:val="20"/>
          <w:szCs w:val="20"/>
        </w:rPr>
        <w:t xml:space="preserve"> Antrag VPN-Teilnahme); ein Austausch der SmartCard ist damit nicht verbunden.</w:t>
      </w:r>
    </w:p>
    <w:p w14:paraId="413C33A9" w14:textId="3584E827" w:rsidR="00D30CFB" w:rsidRPr="00576FA6" w:rsidRDefault="008455F4" w:rsidP="00503483">
      <w:pPr>
        <w:pStyle w:val="berschrift3"/>
      </w:pPr>
      <w:bookmarkStart w:id="699" w:name="_Toc522776122"/>
      <w:r>
        <w:lastRenderedPageBreak/>
        <w:t>4.2</w:t>
      </w:r>
      <w:r>
        <w:tab/>
      </w:r>
      <w:r w:rsidR="00D30CFB" w:rsidRPr="00576FA6">
        <w:t>Registrierung der Verpflichteten</w:t>
      </w:r>
      <w:bookmarkEnd w:id="699"/>
    </w:p>
    <w:p w14:paraId="3D96B728" w14:textId="77777777" w:rsidR="00D30CFB" w:rsidRPr="00503483" w:rsidRDefault="00D30CFB" w:rsidP="00D30CFB">
      <w:pPr>
        <w:pStyle w:val="Textkrper3"/>
        <w:rPr>
          <w:sz w:val="20"/>
          <w:szCs w:val="20"/>
        </w:rPr>
      </w:pPr>
      <w:r w:rsidRPr="00503483">
        <w:rPr>
          <w:sz w:val="20"/>
          <w:szCs w:val="20"/>
        </w:rPr>
        <w:t>Bei den Verpflichteten erfolgt die Registrierung in jedem Fall durch eine persönliche Identitätsprüfung anhand eines vorgelegten gültigen Personalausweises oder Reisepasses.</w:t>
      </w:r>
    </w:p>
    <w:p w14:paraId="59FD4E6C" w14:textId="77777777" w:rsidR="00D30CFB" w:rsidRPr="00503483" w:rsidRDefault="00D30CFB" w:rsidP="00D30CFB">
      <w:pPr>
        <w:pStyle w:val="Textkrper3"/>
        <w:rPr>
          <w:sz w:val="20"/>
          <w:szCs w:val="20"/>
        </w:rPr>
      </w:pPr>
      <w:r w:rsidRPr="00503483">
        <w:rPr>
          <w:sz w:val="20"/>
          <w:szCs w:val="20"/>
        </w:rPr>
        <w:t>Als CA-Verantwortliche bzw. Vertreter sollen von den Unternehmensverantwortlichen vorrangig die Personen benannt werden, die mit der organisatorischen Gestaltung der zur Umsetzung von Überwachungsmaßnahmen vorgesehenen technischen Einrichtungen betraut sind, z.B. die Personen, die nach § 19 TKÜV benannt werden müssen oder Personen, die mit Administrator-Aufgaben befasst sind.</w:t>
      </w:r>
    </w:p>
    <w:p w14:paraId="65B67DB8" w14:textId="77777777" w:rsidR="00D30CFB" w:rsidRPr="00503483" w:rsidRDefault="00D30CFB" w:rsidP="00D30CFB">
      <w:pPr>
        <w:pStyle w:val="Textkrper3"/>
        <w:rPr>
          <w:sz w:val="20"/>
          <w:szCs w:val="20"/>
        </w:rPr>
      </w:pPr>
      <w:r w:rsidRPr="00503483">
        <w:rPr>
          <w:sz w:val="20"/>
          <w:szCs w:val="20"/>
        </w:rPr>
        <w:t>Der CA-Verantwortliche beantragt die Registrierung bzw. die Zusendung einer SmartCard bei der TKÜV-CA per E-Mail und in schriftlicher Form (</w:t>
      </w:r>
      <w:r w:rsidRPr="00503483">
        <w:rPr>
          <w:sz w:val="20"/>
          <w:szCs w:val="20"/>
        </w:rPr>
        <w:sym w:font="Wingdings" w:char="F0E0"/>
      </w:r>
      <w:r w:rsidRPr="00503483">
        <w:rPr>
          <w:sz w:val="20"/>
          <w:szCs w:val="20"/>
        </w:rPr>
        <w:t xml:space="preserve"> Antrag VPN-Teilnahme) mit allen bereitzustellenden Daten für die zu registrierenden Personen.</w:t>
      </w:r>
    </w:p>
    <w:p w14:paraId="2501D8AF" w14:textId="77777777" w:rsidR="00D30CFB" w:rsidRPr="00503483" w:rsidRDefault="00D30CFB" w:rsidP="00D30CFB">
      <w:pPr>
        <w:pStyle w:val="Textkrper3"/>
        <w:rPr>
          <w:sz w:val="20"/>
          <w:szCs w:val="20"/>
        </w:rPr>
      </w:pPr>
      <w:r w:rsidRPr="00503483">
        <w:rPr>
          <w:sz w:val="20"/>
          <w:szCs w:val="20"/>
        </w:rPr>
        <w:t>Die Registrierung erfolgt i.d.R. bei der TKÜV-CA.</w:t>
      </w:r>
    </w:p>
    <w:p w14:paraId="52E26712" w14:textId="77777777" w:rsidR="00D30CFB" w:rsidRPr="00503483" w:rsidRDefault="00D30CFB" w:rsidP="00D30CFB">
      <w:pPr>
        <w:pStyle w:val="Textkrper3"/>
        <w:rPr>
          <w:sz w:val="20"/>
          <w:szCs w:val="20"/>
        </w:rPr>
      </w:pPr>
      <w:r w:rsidRPr="00503483">
        <w:rPr>
          <w:sz w:val="20"/>
          <w:szCs w:val="20"/>
        </w:rPr>
        <w:t>Bei einem Wechsel einer registrierten Person eines Verpflichteten wird eine Neu-Registrierung notwendig. Der Wegfall einer registrierten Person oder eine Umfirmierung des Verpflichteten ist der TKÜV-CA unverzüglich mitzuteilen (</w:t>
      </w:r>
      <w:r w:rsidRPr="00503483">
        <w:rPr>
          <w:sz w:val="20"/>
          <w:szCs w:val="20"/>
        </w:rPr>
        <w:sym w:font="Wingdings" w:char="F0E0"/>
      </w:r>
      <w:r w:rsidRPr="00503483">
        <w:rPr>
          <w:sz w:val="20"/>
          <w:szCs w:val="20"/>
        </w:rPr>
        <w:t xml:space="preserve"> Antrag VPN-Teilnahme); ein Austausch der SmartCard ist damit nicht verbunden.</w:t>
      </w:r>
    </w:p>
    <w:p w14:paraId="529911E7" w14:textId="50DC3D4A" w:rsidR="00D30CFB" w:rsidRPr="000D7581" w:rsidRDefault="008455F4" w:rsidP="00503483">
      <w:pPr>
        <w:pStyle w:val="berschrift2"/>
      </w:pPr>
      <w:bookmarkStart w:id="700" w:name="_Toc57014235"/>
      <w:r>
        <w:t>5</w:t>
      </w:r>
      <w:r>
        <w:tab/>
      </w:r>
      <w:bookmarkStart w:id="701" w:name="_Toc522776123"/>
      <w:r w:rsidR="00D30CFB" w:rsidRPr="000D7581">
        <w:t>Regeln für die Zertifizierung</w:t>
      </w:r>
      <w:bookmarkEnd w:id="700"/>
      <w:bookmarkEnd w:id="701"/>
    </w:p>
    <w:p w14:paraId="5550A821" w14:textId="77777777" w:rsidR="00D30CFB" w:rsidRPr="00503483" w:rsidRDefault="00D30CFB" w:rsidP="00D30CFB">
      <w:pPr>
        <w:pStyle w:val="Textkrper3"/>
        <w:rPr>
          <w:sz w:val="20"/>
        </w:rPr>
      </w:pPr>
      <w:r w:rsidRPr="00503483">
        <w:rPr>
          <w:sz w:val="20"/>
        </w:rPr>
        <w:t>Die TKÜV-CA erstellt nur Zertifikate für das Gesamtverfahren TKÜV-VPN.</w:t>
      </w:r>
    </w:p>
    <w:p w14:paraId="124ED255" w14:textId="77777777" w:rsidR="00D30CFB" w:rsidRPr="00503483" w:rsidRDefault="00D30CFB" w:rsidP="00D30CFB">
      <w:pPr>
        <w:pStyle w:val="Textkrper3"/>
        <w:rPr>
          <w:sz w:val="20"/>
        </w:rPr>
      </w:pPr>
      <w:r w:rsidRPr="00503483">
        <w:rPr>
          <w:sz w:val="20"/>
        </w:rPr>
        <w:t>Für die Zertifizierung werden unter der Internetadresse der TKÜV-CA entsprechende Hinweise und Formulare zur Zertifizierung bereitgehalten.</w:t>
      </w:r>
    </w:p>
    <w:p w14:paraId="74E7C045" w14:textId="77777777" w:rsidR="00D30CFB" w:rsidRPr="00503483" w:rsidRDefault="00D30CFB" w:rsidP="00D30CFB">
      <w:pPr>
        <w:pStyle w:val="Textkrper3"/>
        <w:rPr>
          <w:sz w:val="20"/>
        </w:rPr>
      </w:pPr>
      <w:r w:rsidRPr="00503483">
        <w:rPr>
          <w:sz w:val="20"/>
        </w:rPr>
        <w:t>Die Zertifikate werden mit einer Lebensdauer von 4 Jahren eingerichtet, das ausgestellte Benutzerzertifikat ist an eine einzelne SmartCard gebunden.</w:t>
      </w:r>
    </w:p>
    <w:p w14:paraId="79C81C83" w14:textId="10BB4AAF" w:rsidR="00D30CFB" w:rsidRPr="00576FA6" w:rsidRDefault="008455F4" w:rsidP="00503483">
      <w:pPr>
        <w:pStyle w:val="berschrift3"/>
      </w:pPr>
      <w:bookmarkStart w:id="702" w:name="_Toc522776124"/>
      <w:r>
        <w:t>5.1</w:t>
      </w:r>
      <w:r>
        <w:tab/>
      </w:r>
      <w:r w:rsidR="00D30CFB" w:rsidRPr="00576FA6">
        <w:t>Bereitzustellende Daten</w:t>
      </w:r>
      <w:bookmarkEnd w:id="702"/>
    </w:p>
    <w:p w14:paraId="0CFABAC4" w14:textId="77777777" w:rsidR="00D30CFB" w:rsidRPr="00503483" w:rsidRDefault="00D30CFB" w:rsidP="00D30CFB">
      <w:pPr>
        <w:pStyle w:val="Textkrper3"/>
        <w:rPr>
          <w:sz w:val="20"/>
          <w:szCs w:val="20"/>
        </w:rPr>
      </w:pPr>
      <w:r w:rsidRPr="00503483">
        <w:rPr>
          <w:sz w:val="20"/>
          <w:szCs w:val="20"/>
        </w:rPr>
        <w:t>Die Teilnehmer stellen im Rahmen der Zertifizierung (</w:t>
      </w:r>
      <w:r w:rsidRPr="00503483">
        <w:rPr>
          <w:noProof/>
          <w:sz w:val="20"/>
          <w:szCs w:val="20"/>
        </w:rPr>
        <w:sym w:font="Wingdings" w:char="F0E0"/>
      </w:r>
      <w:r w:rsidRPr="00503483">
        <w:rPr>
          <w:noProof/>
          <w:sz w:val="20"/>
          <w:szCs w:val="20"/>
        </w:rPr>
        <w:t xml:space="preserve"> Antrag VPN-Teilnahme</w:t>
      </w:r>
      <w:r w:rsidRPr="00503483">
        <w:rPr>
          <w:sz w:val="20"/>
          <w:szCs w:val="20"/>
        </w:rPr>
        <w:t>) die grundsätzlichen Daten für die Erzeugung der X.509-Zertifikate und für die Erstellung/Ergänzung der ACL im Verzeichnisdienst bereit. Die daraufhin im Detail folgende Festlegung trifft die TKÜV-CA eigenver</w:t>
      </w:r>
      <w:r w:rsidRPr="00503483">
        <w:rPr>
          <w:sz w:val="20"/>
          <w:szCs w:val="20"/>
        </w:rPr>
        <w:softHyphen/>
        <w:t>antwortlich. Die bereitgestellten Daten werden sicher verwahrt.</w:t>
      </w:r>
    </w:p>
    <w:p w14:paraId="09DB9758" w14:textId="77777777" w:rsidR="00D30CFB" w:rsidRPr="00503483" w:rsidRDefault="00D30CFB" w:rsidP="00D30CFB">
      <w:pPr>
        <w:pStyle w:val="Textkrper3"/>
        <w:rPr>
          <w:sz w:val="20"/>
          <w:szCs w:val="20"/>
        </w:rPr>
      </w:pPr>
      <w:r w:rsidRPr="00503483">
        <w:rPr>
          <w:sz w:val="20"/>
          <w:szCs w:val="20"/>
        </w:rPr>
        <w:t>Das Namensschema wird durch die TKÜV-CA vorgegeben. Andere Namenskonventionen müssen aufgrund des geschlossenen VPN nicht beachtet werden.</w:t>
      </w:r>
    </w:p>
    <w:p w14:paraId="16F134DA" w14:textId="77777777" w:rsidR="008455F4" w:rsidRPr="00503483" w:rsidRDefault="00D30CFB" w:rsidP="00503483">
      <w:pPr>
        <w:numPr>
          <w:ilvl w:val="0"/>
          <w:numId w:val="43"/>
        </w:numPr>
        <w:tabs>
          <w:tab w:val="clear" w:pos="360"/>
          <w:tab w:val="left" w:pos="397"/>
        </w:tabs>
        <w:ind w:left="397" w:hanging="397"/>
        <w:rPr>
          <w:b/>
          <w:bCs/>
        </w:rPr>
      </w:pPr>
      <w:r w:rsidRPr="008455F4">
        <w:rPr>
          <w:b/>
        </w:rPr>
        <w:t>Daten für die X.509-Zertifikate</w:t>
      </w:r>
      <w:r w:rsidRPr="008455F4">
        <w:rPr>
          <w:b/>
        </w:rPr>
        <w:br/>
      </w:r>
      <w:r w:rsidRPr="00503483">
        <w:t>(Festlegung durch TKÜV-CA)</w:t>
      </w:r>
    </w:p>
    <w:p w14:paraId="4849CFE7" w14:textId="0A91D050" w:rsidR="00D30CFB" w:rsidRPr="00503483" w:rsidRDefault="00D30CFB" w:rsidP="00503483">
      <w:pPr>
        <w:ind w:left="397"/>
        <w:rPr>
          <w:b/>
          <w:bCs/>
        </w:rPr>
      </w:pPr>
      <w:r w:rsidRPr="008455F4">
        <w:t>Die bei dem Verfahren eingesetzten X.509v3-Zertifikate stellen die Verbindung zwischen der Identität der Teilnehmer in der TKÜV-PKI in Form eines X.500-Distinguished Name (DN) und einem public key her, die durch die digitale Signatur der TKÜV-CA beglaubigt wird. Der DN wird als subject innerhalb des Zertifikates mit dem public key verknüpft. Das Format wird in der nachfolgenden Tabelle dargestellt.</w:t>
      </w:r>
    </w:p>
    <w:p w14:paraId="52B9AEF4" w14:textId="77777777" w:rsidR="00D30CFB" w:rsidRPr="008455F4" w:rsidRDefault="00D30CFB" w:rsidP="00503483">
      <w:pPr>
        <w:pStyle w:val="berschrift4"/>
        <w:ind w:left="1701"/>
        <w:rPr>
          <w:sz w:val="20"/>
        </w:rPr>
      </w:pPr>
      <w:r w:rsidRPr="008455F4">
        <w:rPr>
          <w:sz w:val="20"/>
        </w:rPr>
        <w:t>Tabelle ´Format des X.500-Distinguished Name (DN)´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544"/>
        <w:gridCol w:w="3969"/>
      </w:tblGrid>
      <w:tr w:rsidR="00D30CFB" w:rsidRPr="008455F4" w14:paraId="3A0BE1BF" w14:textId="77777777" w:rsidTr="00D30CFB">
        <w:tc>
          <w:tcPr>
            <w:tcW w:w="708" w:type="dxa"/>
            <w:shd w:val="clear" w:color="auto" w:fill="E6E6E6"/>
          </w:tcPr>
          <w:p w14:paraId="38799EE8" w14:textId="77777777" w:rsidR="00D30CFB" w:rsidRPr="00503483" w:rsidRDefault="00D30CFB" w:rsidP="00D30CFB">
            <w:r w:rsidRPr="00503483">
              <w:t>Feld</w:t>
            </w:r>
          </w:p>
        </w:tc>
        <w:tc>
          <w:tcPr>
            <w:tcW w:w="3544" w:type="dxa"/>
            <w:tcBorders>
              <w:right w:val="nil"/>
            </w:tcBorders>
            <w:shd w:val="clear" w:color="auto" w:fill="E6E6E6"/>
          </w:tcPr>
          <w:p w14:paraId="2CD20313" w14:textId="77777777" w:rsidR="00D30CFB" w:rsidRPr="00503483" w:rsidRDefault="00D30CFB" w:rsidP="00D30CFB">
            <w:r w:rsidRPr="00503483">
              <w:t>Bedeutung</w:t>
            </w:r>
          </w:p>
        </w:tc>
        <w:tc>
          <w:tcPr>
            <w:tcW w:w="3969" w:type="dxa"/>
            <w:shd w:val="clear" w:color="auto" w:fill="E6E6E6"/>
          </w:tcPr>
          <w:p w14:paraId="0FCCACBF" w14:textId="77777777" w:rsidR="00D30CFB" w:rsidRPr="00503483" w:rsidRDefault="00D30CFB" w:rsidP="00D30CFB">
            <w:r w:rsidRPr="00503483">
              <w:t>Festlegung</w:t>
            </w:r>
          </w:p>
        </w:tc>
      </w:tr>
      <w:tr w:rsidR="00D30CFB" w:rsidRPr="008455F4" w14:paraId="4CA9FCFB" w14:textId="77777777" w:rsidTr="00D30CFB">
        <w:tc>
          <w:tcPr>
            <w:tcW w:w="708" w:type="dxa"/>
          </w:tcPr>
          <w:p w14:paraId="74E0255D" w14:textId="77777777" w:rsidR="00D30CFB" w:rsidRPr="00503483" w:rsidRDefault="00D30CFB" w:rsidP="00D30CFB">
            <w:pPr>
              <w:rPr>
                <w:lang w:val="en-GB"/>
              </w:rPr>
            </w:pPr>
            <w:r w:rsidRPr="00503483">
              <w:rPr>
                <w:lang w:val="en-GB"/>
              </w:rPr>
              <w:t>C</w:t>
            </w:r>
          </w:p>
        </w:tc>
        <w:tc>
          <w:tcPr>
            <w:tcW w:w="3544" w:type="dxa"/>
            <w:tcBorders>
              <w:right w:val="nil"/>
            </w:tcBorders>
          </w:tcPr>
          <w:p w14:paraId="56065DD7" w14:textId="77777777" w:rsidR="00D30CFB" w:rsidRPr="00503483" w:rsidRDefault="00D30CFB" w:rsidP="00D30CFB">
            <w:pPr>
              <w:rPr>
                <w:lang w:val="en-GB"/>
              </w:rPr>
            </w:pPr>
            <w:r w:rsidRPr="00503483">
              <w:rPr>
                <w:lang w:val="en-GB"/>
              </w:rPr>
              <w:t>Land (Country)</w:t>
            </w:r>
          </w:p>
        </w:tc>
        <w:tc>
          <w:tcPr>
            <w:tcW w:w="3969" w:type="dxa"/>
          </w:tcPr>
          <w:p w14:paraId="4D4AE117" w14:textId="77777777" w:rsidR="00D30CFB" w:rsidRPr="00503483" w:rsidRDefault="00D30CFB" w:rsidP="00D30CFB">
            <w:pPr>
              <w:rPr>
                <w:lang w:val="en-GB"/>
              </w:rPr>
            </w:pPr>
            <w:r w:rsidRPr="00503483">
              <w:rPr>
                <w:lang w:val="en-GB"/>
              </w:rPr>
              <w:t>DE</w:t>
            </w:r>
          </w:p>
        </w:tc>
      </w:tr>
      <w:tr w:rsidR="00D30CFB" w:rsidRPr="008455F4" w14:paraId="57AFCD5F" w14:textId="77777777" w:rsidTr="00D30CFB">
        <w:tc>
          <w:tcPr>
            <w:tcW w:w="708" w:type="dxa"/>
          </w:tcPr>
          <w:p w14:paraId="305B09EB" w14:textId="77777777" w:rsidR="00D30CFB" w:rsidRPr="00503483" w:rsidRDefault="00D30CFB" w:rsidP="00D30CFB">
            <w:pPr>
              <w:rPr>
                <w:lang w:val="en-GB"/>
              </w:rPr>
            </w:pPr>
            <w:r w:rsidRPr="00503483">
              <w:rPr>
                <w:lang w:val="en-GB"/>
              </w:rPr>
              <w:t>SP</w:t>
            </w:r>
          </w:p>
        </w:tc>
        <w:tc>
          <w:tcPr>
            <w:tcW w:w="3544" w:type="dxa"/>
            <w:tcBorders>
              <w:right w:val="nil"/>
            </w:tcBorders>
          </w:tcPr>
          <w:p w14:paraId="2F9842F4" w14:textId="77777777" w:rsidR="00D30CFB" w:rsidRPr="00503483" w:rsidRDefault="00D30CFB" w:rsidP="00D30CFB">
            <w:pPr>
              <w:rPr>
                <w:lang w:val="en-GB"/>
              </w:rPr>
            </w:pPr>
            <w:r w:rsidRPr="00503483">
              <w:rPr>
                <w:lang w:val="en-GB"/>
              </w:rPr>
              <w:t>State of Province Name (Bundesland)</w:t>
            </w:r>
          </w:p>
        </w:tc>
        <w:tc>
          <w:tcPr>
            <w:tcW w:w="3969" w:type="dxa"/>
          </w:tcPr>
          <w:p w14:paraId="7F4D6886" w14:textId="77777777" w:rsidR="00D30CFB" w:rsidRPr="00503483" w:rsidRDefault="00D30CFB" w:rsidP="00D30CFB">
            <w:pPr>
              <w:rPr>
                <w:lang w:val="en-GB"/>
              </w:rPr>
            </w:pPr>
            <w:r w:rsidRPr="00503483">
              <w:rPr>
                <w:lang w:val="en-GB"/>
              </w:rPr>
              <w:t xml:space="preserve">. </w:t>
            </w:r>
            <w:r w:rsidRPr="00503483">
              <w:rPr>
                <w:vertAlign w:val="superscript"/>
              </w:rPr>
              <w:t>1)</w:t>
            </w:r>
          </w:p>
        </w:tc>
      </w:tr>
      <w:tr w:rsidR="00D30CFB" w:rsidRPr="008455F4" w14:paraId="59F86BD3" w14:textId="77777777" w:rsidTr="00D30CFB">
        <w:tc>
          <w:tcPr>
            <w:tcW w:w="708" w:type="dxa"/>
          </w:tcPr>
          <w:p w14:paraId="0E66968C" w14:textId="77777777" w:rsidR="00D30CFB" w:rsidRPr="00503483" w:rsidRDefault="00D30CFB" w:rsidP="00D30CFB">
            <w:pPr>
              <w:rPr>
                <w:lang w:val="en-GB"/>
              </w:rPr>
            </w:pPr>
            <w:r w:rsidRPr="00503483">
              <w:rPr>
                <w:lang w:val="en-GB"/>
              </w:rPr>
              <w:t>L</w:t>
            </w:r>
          </w:p>
        </w:tc>
        <w:tc>
          <w:tcPr>
            <w:tcW w:w="3544" w:type="dxa"/>
            <w:tcBorders>
              <w:right w:val="nil"/>
            </w:tcBorders>
          </w:tcPr>
          <w:p w14:paraId="10AA34F5" w14:textId="77777777" w:rsidR="00D30CFB" w:rsidRPr="00503483" w:rsidRDefault="00D30CFB" w:rsidP="00D30CFB">
            <w:pPr>
              <w:rPr>
                <w:lang w:val="en-GB"/>
              </w:rPr>
            </w:pPr>
            <w:r w:rsidRPr="00503483">
              <w:rPr>
                <w:lang w:val="en-GB"/>
              </w:rPr>
              <w:t>Locality Name (Ort)</w:t>
            </w:r>
          </w:p>
        </w:tc>
        <w:tc>
          <w:tcPr>
            <w:tcW w:w="3969" w:type="dxa"/>
          </w:tcPr>
          <w:p w14:paraId="6CBE420A" w14:textId="77777777" w:rsidR="00D30CFB" w:rsidRPr="00503483" w:rsidRDefault="00D30CFB" w:rsidP="00D30CFB">
            <w:pPr>
              <w:rPr>
                <w:lang w:val="en-GB"/>
              </w:rPr>
            </w:pPr>
            <w:r w:rsidRPr="00503483">
              <w:rPr>
                <w:lang w:val="en-GB"/>
              </w:rPr>
              <w:t xml:space="preserve">. </w:t>
            </w:r>
            <w:r w:rsidRPr="00503483">
              <w:rPr>
                <w:vertAlign w:val="superscript"/>
              </w:rPr>
              <w:t>1)</w:t>
            </w:r>
          </w:p>
        </w:tc>
      </w:tr>
      <w:tr w:rsidR="00D30CFB" w:rsidRPr="008455F4" w14:paraId="6B778E7B" w14:textId="77777777" w:rsidTr="00D30CFB">
        <w:tc>
          <w:tcPr>
            <w:tcW w:w="708" w:type="dxa"/>
          </w:tcPr>
          <w:p w14:paraId="2A4D509A" w14:textId="77777777" w:rsidR="00D30CFB" w:rsidRPr="00503483" w:rsidRDefault="00D30CFB" w:rsidP="00D30CFB">
            <w:pPr>
              <w:rPr>
                <w:lang w:val="en-GB"/>
              </w:rPr>
            </w:pPr>
            <w:r w:rsidRPr="00503483">
              <w:rPr>
                <w:lang w:val="en-GB"/>
              </w:rPr>
              <w:t>O</w:t>
            </w:r>
          </w:p>
        </w:tc>
        <w:tc>
          <w:tcPr>
            <w:tcW w:w="3544" w:type="dxa"/>
            <w:tcBorders>
              <w:right w:val="nil"/>
            </w:tcBorders>
          </w:tcPr>
          <w:p w14:paraId="7319DA57" w14:textId="77777777" w:rsidR="00D30CFB" w:rsidRPr="00503483" w:rsidRDefault="00D30CFB" w:rsidP="00D30CFB">
            <w:pPr>
              <w:rPr>
                <w:lang w:val="en-GB"/>
              </w:rPr>
            </w:pPr>
            <w:r w:rsidRPr="00503483">
              <w:rPr>
                <w:lang w:val="en-GB"/>
              </w:rPr>
              <w:t>Organization Name (Organisation)</w:t>
            </w:r>
          </w:p>
        </w:tc>
        <w:tc>
          <w:tcPr>
            <w:tcW w:w="3969" w:type="dxa"/>
          </w:tcPr>
          <w:p w14:paraId="41DA36DD" w14:textId="77777777" w:rsidR="00D30CFB" w:rsidRPr="00503483" w:rsidRDefault="00D30CFB" w:rsidP="00D30CFB">
            <w:r w:rsidRPr="00503483">
              <w:t>regtp_sina</w:t>
            </w:r>
          </w:p>
        </w:tc>
      </w:tr>
      <w:tr w:rsidR="00D30CFB" w:rsidRPr="008455F4" w14:paraId="2A46EF30" w14:textId="77777777" w:rsidTr="00D30CFB">
        <w:tc>
          <w:tcPr>
            <w:tcW w:w="708" w:type="dxa"/>
          </w:tcPr>
          <w:p w14:paraId="64A1E87C" w14:textId="77777777" w:rsidR="00D30CFB" w:rsidRPr="00503483" w:rsidRDefault="00D30CFB" w:rsidP="00D30CFB">
            <w:pPr>
              <w:rPr>
                <w:lang w:val="en-GB"/>
              </w:rPr>
            </w:pPr>
            <w:r w:rsidRPr="00503483">
              <w:t>OU</w:t>
            </w:r>
          </w:p>
        </w:tc>
        <w:tc>
          <w:tcPr>
            <w:tcW w:w="3544" w:type="dxa"/>
            <w:tcBorders>
              <w:right w:val="nil"/>
            </w:tcBorders>
          </w:tcPr>
          <w:p w14:paraId="3260DB27" w14:textId="77777777" w:rsidR="00D30CFB" w:rsidRPr="00503483" w:rsidRDefault="00D30CFB" w:rsidP="00D30CFB">
            <w:r w:rsidRPr="00503483">
              <w:rPr>
                <w:lang w:val="en-GB"/>
              </w:rPr>
              <w:t>Organizational</w:t>
            </w:r>
            <w:r w:rsidRPr="00503483">
              <w:t xml:space="preserve"> Unit Name (Abteilung)</w:t>
            </w:r>
          </w:p>
        </w:tc>
        <w:tc>
          <w:tcPr>
            <w:tcW w:w="3969" w:type="dxa"/>
          </w:tcPr>
          <w:p w14:paraId="48C4358B" w14:textId="77777777" w:rsidR="00D30CFB" w:rsidRPr="00503483" w:rsidRDefault="00D30CFB" w:rsidP="00D30CFB">
            <w:r w:rsidRPr="00503483">
              <w:t>ggf. weitere Unterteilung (neben CN)</w:t>
            </w:r>
          </w:p>
        </w:tc>
      </w:tr>
      <w:tr w:rsidR="00D30CFB" w:rsidRPr="008455F4" w14:paraId="470A7F0B" w14:textId="77777777" w:rsidTr="00D30CFB">
        <w:tc>
          <w:tcPr>
            <w:tcW w:w="708" w:type="dxa"/>
          </w:tcPr>
          <w:p w14:paraId="7E52C82B" w14:textId="77777777" w:rsidR="00D30CFB" w:rsidRPr="00503483" w:rsidRDefault="00D30CFB" w:rsidP="00D30CFB">
            <w:r w:rsidRPr="00503483">
              <w:t>CN</w:t>
            </w:r>
          </w:p>
        </w:tc>
        <w:tc>
          <w:tcPr>
            <w:tcW w:w="3544" w:type="dxa"/>
            <w:tcBorders>
              <w:right w:val="nil"/>
            </w:tcBorders>
          </w:tcPr>
          <w:p w14:paraId="48D6219E" w14:textId="77777777" w:rsidR="00D30CFB" w:rsidRPr="00503483" w:rsidRDefault="00D30CFB" w:rsidP="00D30CFB">
            <w:r w:rsidRPr="00503483">
              <w:t>Common Name (Name)</w:t>
            </w:r>
          </w:p>
        </w:tc>
        <w:tc>
          <w:tcPr>
            <w:tcW w:w="3969" w:type="dxa"/>
          </w:tcPr>
          <w:p w14:paraId="59D477F3" w14:textId="77777777" w:rsidR="00D30CFB" w:rsidRPr="00503483" w:rsidRDefault="00D30CFB" w:rsidP="00D30CFB">
            <w:r w:rsidRPr="00503483">
              <w:t>Name der berechtigten Stelle bzw. des Verpflichteten (z.B. "LKA_Stuttgart_1")</w:t>
            </w:r>
          </w:p>
        </w:tc>
      </w:tr>
      <w:tr w:rsidR="00D30CFB" w:rsidRPr="008455F4" w14:paraId="152A50D3" w14:textId="77777777" w:rsidTr="00D30CFB">
        <w:tc>
          <w:tcPr>
            <w:tcW w:w="708" w:type="dxa"/>
          </w:tcPr>
          <w:p w14:paraId="78B893B2" w14:textId="77777777" w:rsidR="00D30CFB" w:rsidRPr="00503483" w:rsidRDefault="00D30CFB" w:rsidP="00D30CFB">
            <w:r w:rsidRPr="00503483">
              <w:t>Email</w:t>
            </w:r>
          </w:p>
        </w:tc>
        <w:tc>
          <w:tcPr>
            <w:tcW w:w="3544" w:type="dxa"/>
            <w:tcBorders>
              <w:right w:val="nil"/>
            </w:tcBorders>
          </w:tcPr>
          <w:p w14:paraId="5C071789" w14:textId="77777777" w:rsidR="00D30CFB" w:rsidRPr="00503483" w:rsidRDefault="00D30CFB" w:rsidP="00D30CFB">
            <w:r w:rsidRPr="00503483">
              <w:t>E-Mail-Adresse der Identität</w:t>
            </w:r>
          </w:p>
        </w:tc>
        <w:tc>
          <w:tcPr>
            <w:tcW w:w="3969" w:type="dxa"/>
          </w:tcPr>
          <w:p w14:paraId="171ED6FC" w14:textId="77777777" w:rsidR="00D30CFB" w:rsidRPr="00503483" w:rsidRDefault="00D30CFB" w:rsidP="00D30CFB">
            <w:r w:rsidRPr="00503483">
              <w:t>zur einfacheren Namensverwaltung (wird automatisch aus den Angaben abgeleitet und hat die Form: CN@[OU].O.C)</w:t>
            </w:r>
          </w:p>
        </w:tc>
      </w:tr>
    </w:tbl>
    <w:p w14:paraId="136B68E0" w14:textId="77777777" w:rsidR="00D30CFB" w:rsidRPr="00503483" w:rsidRDefault="00D30CFB" w:rsidP="00D30CFB">
      <w:pPr>
        <w:pStyle w:val="Textkrper3"/>
        <w:spacing w:after="60"/>
        <w:ind w:left="425"/>
        <w:rPr>
          <w:sz w:val="20"/>
          <w:szCs w:val="20"/>
        </w:rPr>
      </w:pPr>
      <w:r w:rsidRPr="00503483">
        <w:rPr>
          <w:sz w:val="20"/>
          <w:szCs w:val="20"/>
          <w:vertAlign w:val="superscript"/>
        </w:rPr>
        <w:lastRenderedPageBreak/>
        <w:t>1)</w:t>
      </w:r>
      <w:r w:rsidRPr="00503483">
        <w:rPr>
          <w:sz w:val="20"/>
          <w:szCs w:val="20"/>
        </w:rPr>
        <w:t xml:space="preserve"> Bei dem Eintrag "." bleibt das Feld frei.</w:t>
      </w:r>
      <w:r w:rsidRPr="00503483">
        <w:rPr>
          <w:sz w:val="20"/>
          <w:szCs w:val="20"/>
        </w:rPr>
        <w:br/>
      </w:r>
    </w:p>
    <w:p w14:paraId="1AA31206" w14:textId="77777777" w:rsidR="00D30CFB" w:rsidRPr="00503483" w:rsidRDefault="00D30CFB" w:rsidP="00D30CFB">
      <w:pPr>
        <w:pStyle w:val="Textkrper3"/>
        <w:spacing w:after="60"/>
        <w:ind w:left="425"/>
        <w:rPr>
          <w:sz w:val="20"/>
          <w:szCs w:val="20"/>
        </w:rPr>
      </w:pPr>
      <w:r w:rsidRPr="00503483">
        <w:rPr>
          <w:sz w:val="20"/>
          <w:szCs w:val="20"/>
        </w:rPr>
        <w:t>Der Distinguished Name entspricht dem User-Name der Kryptobox, der auf dem Display der Kryptobox abgerufen werden kann.</w:t>
      </w:r>
    </w:p>
    <w:p w14:paraId="7CF72FF1" w14:textId="77777777" w:rsidR="00D30CFB" w:rsidRPr="00503483" w:rsidRDefault="00D30CFB" w:rsidP="00D30CFB">
      <w:pPr>
        <w:pStyle w:val="Textkrper3"/>
        <w:spacing w:after="60"/>
        <w:ind w:left="425"/>
        <w:rPr>
          <w:sz w:val="20"/>
          <w:szCs w:val="20"/>
        </w:rPr>
      </w:pPr>
      <w:r w:rsidRPr="00503483">
        <w:rPr>
          <w:i/>
          <w:sz w:val="20"/>
          <w:szCs w:val="20"/>
        </w:rPr>
        <w:t>Beispiel:</w:t>
      </w:r>
      <w:r w:rsidRPr="00503483">
        <w:rPr>
          <w:i/>
          <w:sz w:val="20"/>
          <w:szCs w:val="20"/>
        </w:rPr>
        <w:tab/>
        <w:t xml:space="preserve">C: DE, O: regtp_sina, CN: LKA_Stuttgart_1, </w:t>
      </w:r>
      <w:r w:rsidRPr="00503483">
        <w:rPr>
          <w:i/>
          <w:sz w:val="20"/>
          <w:szCs w:val="20"/>
        </w:rPr>
        <w:sym w:font="Wingdings" w:char="F0E0"/>
      </w:r>
      <w:r w:rsidRPr="00503483">
        <w:rPr>
          <w:i/>
          <w:sz w:val="20"/>
          <w:szCs w:val="20"/>
        </w:rPr>
        <w:t xml:space="preserve"> LKA_Stuttgart_1@regtp_sina.de</w:t>
      </w:r>
      <w:r w:rsidRPr="00503483">
        <w:rPr>
          <w:i/>
          <w:iCs/>
          <w:sz w:val="20"/>
          <w:szCs w:val="20"/>
          <w:lang w:val="it-IT"/>
        </w:rPr>
        <w:br/>
      </w:r>
    </w:p>
    <w:p w14:paraId="31F7207F" w14:textId="77777777" w:rsidR="00D30CFB" w:rsidRPr="008455F4" w:rsidRDefault="00D30CFB" w:rsidP="00503483">
      <w:pPr>
        <w:pStyle w:val="berschrift4"/>
        <w:ind w:left="1701"/>
        <w:rPr>
          <w:sz w:val="20"/>
        </w:rPr>
      </w:pPr>
      <w:r w:rsidRPr="008455F4">
        <w:rPr>
          <w:sz w:val="20"/>
        </w:rPr>
        <w:t>Tabelle ´Struktur des X.509v3-Zertifikates´</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4536"/>
        <w:gridCol w:w="1985"/>
      </w:tblGrid>
      <w:tr w:rsidR="00D30CFB" w:rsidRPr="008455F4" w14:paraId="58A89456" w14:textId="77777777" w:rsidTr="00D30CFB">
        <w:tc>
          <w:tcPr>
            <w:tcW w:w="1984" w:type="dxa"/>
            <w:shd w:val="clear" w:color="auto" w:fill="E6E6E6"/>
          </w:tcPr>
          <w:p w14:paraId="70A669FF" w14:textId="77777777" w:rsidR="00D30CFB" w:rsidRPr="00503483" w:rsidRDefault="00D30CFB" w:rsidP="00D30CFB">
            <w:r w:rsidRPr="00503483">
              <w:t>Feld</w:t>
            </w:r>
          </w:p>
        </w:tc>
        <w:tc>
          <w:tcPr>
            <w:tcW w:w="4536" w:type="dxa"/>
            <w:tcBorders>
              <w:right w:val="nil"/>
            </w:tcBorders>
            <w:shd w:val="clear" w:color="auto" w:fill="E6E6E6"/>
          </w:tcPr>
          <w:p w14:paraId="3B3D4EE1" w14:textId="77777777" w:rsidR="00D30CFB" w:rsidRPr="00503483" w:rsidRDefault="00D30CFB" w:rsidP="00D30CFB">
            <w:r w:rsidRPr="00503483">
              <w:t>Bedeutung</w:t>
            </w:r>
          </w:p>
        </w:tc>
        <w:tc>
          <w:tcPr>
            <w:tcW w:w="1985" w:type="dxa"/>
            <w:shd w:val="clear" w:color="auto" w:fill="E6E6E6"/>
          </w:tcPr>
          <w:p w14:paraId="3A07CF4D" w14:textId="77777777" w:rsidR="00D30CFB" w:rsidRPr="00503483" w:rsidRDefault="00D30CFB" w:rsidP="00D30CFB">
            <w:r w:rsidRPr="00503483">
              <w:t>Festlegung</w:t>
            </w:r>
          </w:p>
        </w:tc>
      </w:tr>
      <w:tr w:rsidR="00D30CFB" w:rsidRPr="008455F4" w14:paraId="3DE95B55" w14:textId="77777777" w:rsidTr="00D30CFB">
        <w:tc>
          <w:tcPr>
            <w:tcW w:w="1984" w:type="dxa"/>
          </w:tcPr>
          <w:p w14:paraId="564F9F80" w14:textId="77777777" w:rsidR="00D30CFB" w:rsidRPr="00503483" w:rsidRDefault="00D30CFB" w:rsidP="00D30CFB">
            <w:r w:rsidRPr="00503483">
              <w:rPr>
                <w:lang w:val="en-GB"/>
              </w:rPr>
              <w:t>version</w:t>
            </w:r>
          </w:p>
        </w:tc>
        <w:tc>
          <w:tcPr>
            <w:tcW w:w="4536" w:type="dxa"/>
            <w:tcBorders>
              <w:right w:val="nil"/>
            </w:tcBorders>
          </w:tcPr>
          <w:p w14:paraId="47A6DFCB" w14:textId="77777777" w:rsidR="00D30CFB" w:rsidRPr="00503483" w:rsidRDefault="00D30CFB" w:rsidP="00D30CFB">
            <w:r w:rsidRPr="00503483">
              <w:t>Version des X.509-Zertifikates</w:t>
            </w:r>
          </w:p>
        </w:tc>
        <w:tc>
          <w:tcPr>
            <w:tcW w:w="1985" w:type="dxa"/>
          </w:tcPr>
          <w:p w14:paraId="67E456F8" w14:textId="77777777" w:rsidR="00D30CFB" w:rsidRPr="00503483" w:rsidRDefault="00D30CFB" w:rsidP="00D30CFB">
            <w:r w:rsidRPr="00503483">
              <w:t>3</w:t>
            </w:r>
          </w:p>
        </w:tc>
      </w:tr>
      <w:tr w:rsidR="00D30CFB" w:rsidRPr="008455F4" w14:paraId="69A77DE8" w14:textId="77777777" w:rsidTr="00D30CFB">
        <w:tc>
          <w:tcPr>
            <w:tcW w:w="1984" w:type="dxa"/>
          </w:tcPr>
          <w:p w14:paraId="3C61B3A8" w14:textId="77777777" w:rsidR="00D30CFB" w:rsidRPr="00503483" w:rsidRDefault="00D30CFB" w:rsidP="00D30CFB">
            <w:r w:rsidRPr="00503483">
              <w:rPr>
                <w:lang w:val="en-GB"/>
              </w:rPr>
              <w:t>serial</w:t>
            </w:r>
            <w:r w:rsidRPr="00503483">
              <w:t xml:space="preserve"> number</w:t>
            </w:r>
          </w:p>
        </w:tc>
        <w:tc>
          <w:tcPr>
            <w:tcW w:w="4536" w:type="dxa"/>
            <w:tcBorders>
              <w:right w:val="nil"/>
            </w:tcBorders>
          </w:tcPr>
          <w:p w14:paraId="0B35FD77" w14:textId="77777777" w:rsidR="00D30CFB" w:rsidRPr="00503483" w:rsidRDefault="00D30CFB" w:rsidP="00D30CFB">
            <w:r w:rsidRPr="00503483">
              <w:t>einmalige Nummer je Zertifikat</w:t>
            </w:r>
          </w:p>
        </w:tc>
        <w:tc>
          <w:tcPr>
            <w:tcW w:w="1985" w:type="dxa"/>
          </w:tcPr>
          <w:p w14:paraId="31497202" w14:textId="77777777" w:rsidR="00D30CFB" w:rsidRPr="00503483" w:rsidRDefault="00D30CFB" w:rsidP="00D30CFB">
            <w:r w:rsidRPr="00503483">
              <w:t>laufende Nummer</w:t>
            </w:r>
          </w:p>
        </w:tc>
      </w:tr>
      <w:tr w:rsidR="00D30CFB" w:rsidRPr="008455F4" w14:paraId="4D7A3145" w14:textId="77777777" w:rsidTr="00D30CFB">
        <w:tc>
          <w:tcPr>
            <w:tcW w:w="1984" w:type="dxa"/>
          </w:tcPr>
          <w:p w14:paraId="59961C8C" w14:textId="77777777" w:rsidR="00D30CFB" w:rsidRPr="00503483" w:rsidRDefault="00D30CFB" w:rsidP="00D30CFB">
            <w:r w:rsidRPr="00503483">
              <w:rPr>
                <w:lang w:val="en-GB"/>
              </w:rPr>
              <w:t>signature</w:t>
            </w:r>
          </w:p>
        </w:tc>
        <w:tc>
          <w:tcPr>
            <w:tcW w:w="4536" w:type="dxa"/>
            <w:tcBorders>
              <w:right w:val="nil"/>
            </w:tcBorders>
          </w:tcPr>
          <w:p w14:paraId="6ED21CF2" w14:textId="77777777" w:rsidR="00D30CFB" w:rsidRPr="00503483" w:rsidRDefault="00D30CFB" w:rsidP="00D30CFB">
            <w:r w:rsidRPr="00503483">
              <w:t>verwendeter Algorithmus der Signierung</w:t>
            </w:r>
          </w:p>
        </w:tc>
        <w:tc>
          <w:tcPr>
            <w:tcW w:w="1985" w:type="dxa"/>
          </w:tcPr>
          <w:p w14:paraId="0DAD53F2" w14:textId="77777777" w:rsidR="00D30CFB" w:rsidRPr="00503483" w:rsidRDefault="00D30CFB" w:rsidP="00D30CFB"/>
        </w:tc>
      </w:tr>
      <w:tr w:rsidR="00D30CFB" w:rsidRPr="008455F4" w14:paraId="68155B53" w14:textId="77777777" w:rsidTr="00D30CFB">
        <w:tc>
          <w:tcPr>
            <w:tcW w:w="1984" w:type="dxa"/>
          </w:tcPr>
          <w:p w14:paraId="63C11368" w14:textId="77777777" w:rsidR="00D30CFB" w:rsidRPr="00503483" w:rsidRDefault="00D30CFB" w:rsidP="00D30CFB">
            <w:pPr>
              <w:rPr>
                <w:lang w:val="en-GB"/>
              </w:rPr>
            </w:pPr>
            <w:r w:rsidRPr="00503483">
              <w:rPr>
                <w:lang w:val="en-GB"/>
              </w:rPr>
              <w:t>issuer</w:t>
            </w:r>
          </w:p>
        </w:tc>
        <w:tc>
          <w:tcPr>
            <w:tcW w:w="4536" w:type="dxa"/>
            <w:tcBorders>
              <w:right w:val="nil"/>
            </w:tcBorders>
          </w:tcPr>
          <w:p w14:paraId="011279D7" w14:textId="77777777" w:rsidR="00D30CFB" w:rsidRPr="00503483" w:rsidRDefault="00D30CFB" w:rsidP="00D30CFB">
            <w:r w:rsidRPr="00503483">
              <w:rPr>
                <w:lang w:val="en-GB"/>
              </w:rPr>
              <w:t>Distinguished Name</w:t>
            </w:r>
            <w:r w:rsidRPr="00503483">
              <w:t xml:space="preserve"> der</w:t>
            </w:r>
            <w:r w:rsidRPr="00503483">
              <w:rPr>
                <w:lang w:val="en-GB"/>
              </w:rPr>
              <w:t xml:space="preserve"> TKÜV-CA</w:t>
            </w:r>
          </w:p>
        </w:tc>
        <w:tc>
          <w:tcPr>
            <w:tcW w:w="1985" w:type="dxa"/>
          </w:tcPr>
          <w:p w14:paraId="3CD8E6A7" w14:textId="77777777" w:rsidR="00D30CFB" w:rsidRPr="00503483" w:rsidRDefault="00D30CFB" w:rsidP="00D30CFB">
            <w:pPr>
              <w:rPr>
                <w:lang w:val="en-GB"/>
              </w:rPr>
            </w:pPr>
            <w:r w:rsidRPr="00503483">
              <w:t>s.o</w:t>
            </w:r>
            <w:r w:rsidRPr="00503483">
              <w:rPr>
                <w:lang w:val="en-GB"/>
              </w:rPr>
              <w:t>.</w:t>
            </w:r>
          </w:p>
        </w:tc>
      </w:tr>
      <w:tr w:rsidR="00D30CFB" w:rsidRPr="008455F4" w14:paraId="524E6564" w14:textId="77777777" w:rsidTr="00D30CFB">
        <w:tc>
          <w:tcPr>
            <w:tcW w:w="1984" w:type="dxa"/>
          </w:tcPr>
          <w:p w14:paraId="165D6F79" w14:textId="77777777" w:rsidR="00D30CFB" w:rsidRPr="00503483" w:rsidRDefault="00D30CFB" w:rsidP="00D30CFB">
            <w:pPr>
              <w:rPr>
                <w:lang w:val="en-GB"/>
              </w:rPr>
            </w:pPr>
            <w:r w:rsidRPr="00503483">
              <w:rPr>
                <w:lang w:val="en-GB"/>
              </w:rPr>
              <w:t>validity</w:t>
            </w:r>
          </w:p>
        </w:tc>
        <w:tc>
          <w:tcPr>
            <w:tcW w:w="4536" w:type="dxa"/>
            <w:tcBorders>
              <w:right w:val="nil"/>
            </w:tcBorders>
          </w:tcPr>
          <w:p w14:paraId="198A3326" w14:textId="77777777" w:rsidR="00D30CFB" w:rsidRPr="00503483" w:rsidRDefault="00D30CFB" w:rsidP="00D30CFB">
            <w:r w:rsidRPr="00503483">
              <w:t>Gültigkeitsdauer</w:t>
            </w:r>
          </w:p>
        </w:tc>
        <w:tc>
          <w:tcPr>
            <w:tcW w:w="1985" w:type="dxa"/>
          </w:tcPr>
          <w:p w14:paraId="65D90980" w14:textId="77777777" w:rsidR="00D30CFB" w:rsidRPr="00503483" w:rsidRDefault="00D30CFB" w:rsidP="00D30CFB"/>
        </w:tc>
      </w:tr>
      <w:tr w:rsidR="00D30CFB" w:rsidRPr="008455F4" w14:paraId="216D8140" w14:textId="77777777" w:rsidTr="00D30CFB">
        <w:tc>
          <w:tcPr>
            <w:tcW w:w="1984" w:type="dxa"/>
          </w:tcPr>
          <w:p w14:paraId="24948AC4" w14:textId="77777777" w:rsidR="00D30CFB" w:rsidRPr="00503483" w:rsidRDefault="00D30CFB" w:rsidP="00D30CFB">
            <w:pPr>
              <w:rPr>
                <w:lang w:val="en-GB"/>
              </w:rPr>
            </w:pPr>
            <w:r w:rsidRPr="00503483">
              <w:rPr>
                <w:lang w:val="en-GB"/>
              </w:rPr>
              <w:t>subject</w:t>
            </w:r>
            <w:r w:rsidRPr="00503483">
              <w:t xml:space="preserve"> Name</w:t>
            </w:r>
          </w:p>
        </w:tc>
        <w:tc>
          <w:tcPr>
            <w:tcW w:w="4536" w:type="dxa"/>
            <w:tcBorders>
              <w:right w:val="nil"/>
            </w:tcBorders>
          </w:tcPr>
          <w:p w14:paraId="719C4815" w14:textId="77777777" w:rsidR="00D30CFB" w:rsidRPr="00503483" w:rsidRDefault="00D30CFB" w:rsidP="00D30CFB">
            <w:r w:rsidRPr="00503483">
              <w:t>Distinguished Name der berechtigten Stelle bzw. des Verpflichteten</w:t>
            </w:r>
          </w:p>
        </w:tc>
        <w:tc>
          <w:tcPr>
            <w:tcW w:w="1985" w:type="dxa"/>
          </w:tcPr>
          <w:p w14:paraId="13864764" w14:textId="77777777" w:rsidR="00D30CFB" w:rsidRPr="00503483" w:rsidRDefault="00D30CFB" w:rsidP="00D30CFB"/>
        </w:tc>
      </w:tr>
      <w:tr w:rsidR="00D30CFB" w:rsidRPr="00996905" w14:paraId="41E6D81D" w14:textId="77777777" w:rsidTr="00D30CFB">
        <w:tc>
          <w:tcPr>
            <w:tcW w:w="1984" w:type="dxa"/>
          </w:tcPr>
          <w:p w14:paraId="01043764" w14:textId="77777777" w:rsidR="00D30CFB" w:rsidRPr="00503483" w:rsidRDefault="00D30CFB" w:rsidP="00D30CFB">
            <w:pPr>
              <w:rPr>
                <w:lang w:val="en-GB"/>
              </w:rPr>
            </w:pPr>
            <w:r w:rsidRPr="00503483">
              <w:rPr>
                <w:lang w:val="en-GB"/>
              </w:rPr>
              <w:t>subject PublicKeyInfo</w:t>
            </w:r>
          </w:p>
        </w:tc>
        <w:tc>
          <w:tcPr>
            <w:tcW w:w="4536" w:type="dxa"/>
            <w:tcBorders>
              <w:right w:val="nil"/>
            </w:tcBorders>
          </w:tcPr>
          <w:p w14:paraId="19CDA137" w14:textId="77777777" w:rsidR="00D30CFB" w:rsidRPr="00503483" w:rsidRDefault="00D30CFB" w:rsidP="00D30CFB">
            <w:pPr>
              <w:rPr>
                <w:lang w:val="en-GB"/>
              </w:rPr>
            </w:pPr>
            <w:r w:rsidRPr="00503483">
              <w:rPr>
                <w:lang w:val="en-GB"/>
              </w:rPr>
              <w:t>public key des Inhabers (subject Name)</w:t>
            </w:r>
          </w:p>
        </w:tc>
        <w:tc>
          <w:tcPr>
            <w:tcW w:w="1985" w:type="dxa"/>
          </w:tcPr>
          <w:p w14:paraId="00AE8311" w14:textId="77777777" w:rsidR="00D30CFB" w:rsidRPr="00503483" w:rsidRDefault="00D30CFB" w:rsidP="00D30CFB">
            <w:pPr>
              <w:rPr>
                <w:lang w:val="en-GB"/>
              </w:rPr>
            </w:pPr>
          </w:p>
        </w:tc>
      </w:tr>
      <w:tr w:rsidR="00D30CFB" w:rsidRPr="008455F4" w14:paraId="3EFFA3F3" w14:textId="77777777" w:rsidTr="00D30CFB">
        <w:tc>
          <w:tcPr>
            <w:tcW w:w="1984" w:type="dxa"/>
            <w:tcBorders>
              <w:bottom w:val="single" w:sz="4" w:space="0" w:color="auto"/>
            </w:tcBorders>
          </w:tcPr>
          <w:p w14:paraId="4FFDA3D2" w14:textId="77777777" w:rsidR="00D30CFB" w:rsidRPr="00503483" w:rsidRDefault="00D30CFB" w:rsidP="00D30CFB">
            <w:r w:rsidRPr="00503483">
              <w:rPr>
                <w:lang w:val="en-GB"/>
              </w:rPr>
              <w:t>unique Identifiers</w:t>
            </w:r>
          </w:p>
        </w:tc>
        <w:tc>
          <w:tcPr>
            <w:tcW w:w="4536" w:type="dxa"/>
            <w:tcBorders>
              <w:bottom w:val="single" w:sz="4" w:space="0" w:color="auto"/>
              <w:right w:val="nil"/>
            </w:tcBorders>
          </w:tcPr>
          <w:p w14:paraId="50827D5D" w14:textId="77777777" w:rsidR="00D30CFB" w:rsidRPr="00503483" w:rsidRDefault="00D30CFB" w:rsidP="00D30CFB"/>
        </w:tc>
        <w:tc>
          <w:tcPr>
            <w:tcW w:w="1985" w:type="dxa"/>
            <w:tcBorders>
              <w:bottom w:val="single" w:sz="4" w:space="0" w:color="auto"/>
            </w:tcBorders>
          </w:tcPr>
          <w:p w14:paraId="39103CF7" w14:textId="77777777" w:rsidR="00D30CFB" w:rsidRPr="00503483" w:rsidRDefault="00D30CFB" w:rsidP="00D30CFB">
            <w:r w:rsidRPr="00503483">
              <w:t>wird nicht genutzt</w:t>
            </w:r>
          </w:p>
        </w:tc>
      </w:tr>
      <w:tr w:rsidR="00D30CFB" w:rsidRPr="008455F4" w14:paraId="266E23F6" w14:textId="77777777" w:rsidTr="00D30CFB">
        <w:tc>
          <w:tcPr>
            <w:tcW w:w="1984" w:type="dxa"/>
            <w:tcBorders>
              <w:right w:val="nil"/>
            </w:tcBorders>
            <w:shd w:val="clear" w:color="auto" w:fill="E6E6E6"/>
          </w:tcPr>
          <w:p w14:paraId="70418168" w14:textId="77777777" w:rsidR="00D30CFB" w:rsidRPr="00503483" w:rsidRDefault="00D30CFB" w:rsidP="00D30CFB">
            <w:r w:rsidRPr="00503483">
              <w:rPr>
                <w:lang w:val="en-GB"/>
              </w:rPr>
              <w:t>Extensions</w:t>
            </w:r>
          </w:p>
        </w:tc>
        <w:tc>
          <w:tcPr>
            <w:tcW w:w="4536" w:type="dxa"/>
            <w:tcBorders>
              <w:left w:val="nil"/>
              <w:right w:val="nil"/>
            </w:tcBorders>
          </w:tcPr>
          <w:p w14:paraId="1C0E74B6" w14:textId="77777777" w:rsidR="00D30CFB" w:rsidRPr="00503483" w:rsidRDefault="00D30CFB" w:rsidP="00D30CFB"/>
        </w:tc>
        <w:tc>
          <w:tcPr>
            <w:tcW w:w="1985" w:type="dxa"/>
            <w:tcBorders>
              <w:left w:val="nil"/>
            </w:tcBorders>
          </w:tcPr>
          <w:p w14:paraId="71A01C64" w14:textId="77777777" w:rsidR="00D30CFB" w:rsidRPr="00503483" w:rsidRDefault="00D30CFB" w:rsidP="00D30CFB"/>
        </w:tc>
      </w:tr>
      <w:tr w:rsidR="00D30CFB" w:rsidRPr="008455F4" w14:paraId="59D76CB3" w14:textId="77777777" w:rsidTr="00D30CFB">
        <w:tc>
          <w:tcPr>
            <w:tcW w:w="1984" w:type="dxa"/>
          </w:tcPr>
          <w:p w14:paraId="6A66631D" w14:textId="77777777" w:rsidR="00D30CFB" w:rsidRPr="00503483" w:rsidRDefault="00D30CFB" w:rsidP="00D30CFB">
            <w:r w:rsidRPr="00503483">
              <w:t>rfc822Name</w:t>
            </w:r>
          </w:p>
        </w:tc>
        <w:tc>
          <w:tcPr>
            <w:tcW w:w="4536" w:type="dxa"/>
            <w:tcBorders>
              <w:right w:val="nil"/>
            </w:tcBorders>
          </w:tcPr>
          <w:p w14:paraId="74F54C10" w14:textId="77777777" w:rsidR="00D30CFB" w:rsidRPr="00503483" w:rsidRDefault="00D30CFB" w:rsidP="00D30CFB">
            <w:r w:rsidRPr="00503483">
              <w:t>Abbildung des DN auf eine E-Mail-Adresse</w:t>
            </w:r>
          </w:p>
        </w:tc>
        <w:tc>
          <w:tcPr>
            <w:tcW w:w="1985" w:type="dxa"/>
          </w:tcPr>
          <w:p w14:paraId="0173FDAC" w14:textId="77777777" w:rsidR="00D30CFB" w:rsidRPr="00503483" w:rsidRDefault="00D30CFB" w:rsidP="00D30CFB">
            <w:r w:rsidRPr="00503483">
              <w:t>wird für IPSec genutzt; erfolgt automatisch</w:t>
            </w:r>
          </w:p>
        </w:tc>
      </w:tr>
    </w:tbl>
    <w:p w14:paraId="3871F83B" w14:textId="77777777" w:rsidR="00D30CFB" w:rsidRPr="00503483" w:rsidRDefault="00D30CFB" w:rsidP="00D30CFB">
      <w:pPr>
        <w:pStyle w:val="Textkrper3"/>
        <w:rPr>
          <w:sz w:val="20"/>
          <w:szCs w:val="20"/>
        </w:rPr>
      </w:pPr>
    </w:p>
    <w:p w14:paraId="074CAF47" w14:textId="77777777" w:rsidR="00D30CFB" w:rsidRPr="00503483" w:rsidRDefault="00D30CFB" w:rsidP="00503483">
      <w:pPr>
        <w:pStyle w:val="Textkrper3"/>
        <w:numPr>
          <w:ilvl w:val="0"/>
          <w:numId w:val="43"/>
        </w:numPr>
        <w:tabs>
          <w:tab w:val="clear" w:pos="360"/>
          <w:tab w:val="left" w:pos="397"/>
        </w:tabs>
        <w:spacing w:after="0"/>
        <w:ind w:left="397" w:hanging="397"/>
        <w:rPr>
          <w:sz w:val="20"/>
          <w:szCs w:val="20"/>
        </w:rPr>
      </w:pPr>
      <w:r w:rsidRPr="00503483">
        <w:rPr>
          <w:b/>
          <w:sz w:val="20"/>
          <w:szCs w:val="20"/>
        </w:rPr>
        <w:t>Daten für die Erstellung/Ergänzung der ACL</w:t>
      </w:r>
      <w:r w:rsidRPr="00503483">
        <w:rPr>
          <w:b/>
          <w:sz w:val="20"/>
          <w:szCs w:val="20"/>
        </w:rPr>
        <w:br/>
      </w:r>
      <w:r w:rsidRPr="00503483">
        <w:rPr>
          <w:sz w:val="20"/>
          <w:szCs w:val="20"/>
        </w:rPr>
        <w:t>(Festlegung durch TKÜV-CA nach allgemeiner Vorgabe durch die Teilnehmer)</w:t>
      </w:r>
    </w:p>
    <w:p w14:paraId="23ECE0FB" w14:textId="77777777" w:rsidR="00D30CFB" w:rsidRPr="00503483" w:rsidRDefault="00D30CFB" w:rsidP="00503483">
      <w:pPr>
        <w:pStyle w:val="Textkrper3"/>
        <w:spacing w:before="120"/>
        <w:ind w:left="397"/>
        <w:rPr>
          <w:sz w:val="20"/>
          <w:szCs w:val="20"/>
        </w:rPr>
      </w:pPr>
      <w:r w:rsidRPr="00503483">
        <w:rPr>
          <w:sz w:val="20"/>
          <w:szCs w:val="20"/>
        </w:rPr>
        <w:t>Die Access Control List (ACL) beinhaltet alle gültigen Sicherheitsbeziehungen der jeweiligen Teilnehmer und wird ausschließlich von der TKÜV-CA verwaltet.</w:t>
      </w:r>
    </w:p>
    <w:p w14:paraId="517FBAC6" w14:textId="77777777" w:rsidR="00D30CFB" w:rsidRPr="00503483" w:rsidRDefault="00D30CFB" w:rsidP="00503483">
      <w:pPr>
        <w:pStyle w:val="Textkrper3"/>
        <w:ind w:left="397"/>
        <w:rPr>
          <w:sz w:val="20"/>
          <w:szCs w:val="20"/>
        </w:rPr>
      </w:pPr>
      <w:r w:rsidRPr="00503483">
        <w:rPr>
          <w:sz w:val="20"/>
          <w:szCs w:val="20"/>
        </w:rPr>
        <w:t>Nach der Inbetriebnahme oder nach einem erfolgten Neustart der Kryptobox mit der durch die TKÜV-CA ausgelieferten SmartCard baut die Kryptobox automatisch eine Verbindung zum Verzeichnisdienst auf und lädt die aktuelle ACL. Die bereitgestellte ACL ist jeweils durch die TKÜV-CA signiert; die Kryptoboxen akzeptieren keine unsignierte ACL. Danach ist das System betriebsbereit.</w:t>
      </w:r>
    </w:p>
    <w:p w14:paraId="2C2D239C" w14:textId="77777777" w:rsidR="00D30CFB" w:rsidRPr="00503483" w:rsidRDefault="00D30CFB" w:rsidP="00503483">
      <w:pPr>
        <w:pStyle w:val="Textkrper3"/>
        <w:ind w:left="397"/>
        <w:rPr>
          <w:sz w:val="20"/>
          <w:szCs w:val="20"/>
        </w:rPr>
      </w:pPr>
      <w:r w:rsidRPr="00503483">
        <w:rPr>
          <w:sz w:val="20"/>
          <w:szCs w:val="20"/>
        </w:rPr>
        <w:t>Die für die Erstellung bzw. Ergänzung der ACL notwendigen Daten beziehen sich auf das erzeugte Zertifikat und auf die von den Teilnehmern bereitzustellenden eindeutigen IP-Adressen zur Adressierung der Anwendung (IP-Endpoint) hinter der Kryptobox (IP-WAN und IP-Lokal).</w:t>
      </w:r>
    </w:p>
    <w:p w14:paraId="5ABBDDCE" w14:textId="77777777" w:rsidR="00D30CFB" w:rsidRPr="00503483" w:rsidRDefault="00D30CFB" w:rsidP="00503483">
      <w:pPr>
        <w:pStyle w:val="Textkrper3"/>
        <w:ind w:left="397"/>
        <w:rPr>
          <w:sz w:val="20"/>
          <w:szCs w:val="20"/>
        </w:rPr>
      </w:pPr>
      <w:r w:rsidRPr="00503483">
        <w:rPr>
          <w:sz w:val="20"/>
          <w:szCs w:val="20"/>
        </w:rPr>
        <w:t>Für die Benennung der IP-Adressen wird den Teilnetzbetreibern ein Hilfeschema mit einer Beispielkonfiguration vorgegeben (</w:t>
      </w:r>
      <w:r w:rsidRPr="00503483">
        <w:rPr>
          <w:sz w:val="20"/>
          <w:szCs w:val="20"/>
        </w:rPr>
        <w:sym w:font="Wingdings" w:char="F0E0"/>
      </w:r>
      <w:r w:rsidRPr="00503483">
        <w:rPr>
          <w:sz w:val="20"/>
          <w:szCs w:val="20"/>
        </w:rPr>
        <w:t xml:space="preserve"> Antrag VPN-Teilnahme, Schaubild).</w:t>
      </w:r>
    </w:p>
    <w:p w14:paraId="4A191A7C" w14:textId="01A05CEB" w:rsidR="00D30CFB" w:rsidRPr="00503483" w:rsidRDefault="00D30CFB" w:rsidP="00503483">
      <w:pPr>
        <w:pStyle w:val="Textkrper3"/>
        <w:ind w:left="397"/>
        <w:rPr>
          <w:sz w:val="20"/>
          <w:szCs w:val="20"/>
        </w:rPr>
      </w:pPr>
      <w:r w:rsidRPr="00503483">
        <w:rPr>
          <w:sz w:val="20"/>
          <w:szCs w:val="20"/>
        </w:rPr>
        <w:t>Für die Richtigkeit der Angaben sind die Teilnetzbetreiber verantwortlich; seitens der Bundesnetzagentur kann lediglich eine einfache Plausibilitätskontrolle durchgeführt werden.</w:t>
      </w:r>
    </w:p>
    <w:p w14:paraId="4019E5FB" w14:textId="77777777" w:rsidR="00D30CFB" w:rsidRPr="00503483" w:rsidRDefault="00D30CFB" w:rsidP="00503483">
      <w:pPr>
        <w:pStyle w:val="berschrift4"/>
        <w:ind w:left="1701"/>
        <w:rPr>
          <w:sz w:val="20"/>
        </w:rPr>
      </w:pPr>
      <w:r w:rsidRPr="00503483">
        <w:rPr>
          <w:sz w:val="20"/>
        </w:rPr>
        <w:t>Tabelle ´Notwendige öffentliche IP-Adressen zur eindeutigen Adressierung´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4536"/>
        <w:gridCol w:w="1985"/>
      </w:tblGrid>
      <w:tr w:rsidR="00D30CFB" w:rsidRPr="008455F4" w14:paraId="7789721C" w14:textId="77777777" w:rsidTr="00D30CFB">
        <w:tc>
          <w:tcPr>
            <w:tcW w:w="1842" w:type="dxa"/>
            <w:shd w:val="clear" w:color="auto" w:fill="E6E6E6"/>
          </w:tcPr>
          <w:p w14:paraId="3C98AD58" w14:textId="77777777" w:rsidR="00D30CFB" w:rsidRPr="00503483" w:rsidRDefault="00D30CFB" w:rsidP="00D30CFB">
            <w:r w:rsidRPr="00503483">
              <w:t>Feld</w:t>
            </w:r>
          </w:p>
        </w:tc>
        <w:tc>
          <w:tcPr>
            <w:tcW w:w="4536" w:type="dxa"/>
            <w:tcBorders>
              <w:right w:val="nil"/>
            </w:tcBorders>
            <w:shd w:val="clear" w:color="auto" w:fill="E6E6E6"/>
          </w:tcPr>
          <w:p w14:paraId="483ED6AB" w14:textId="77777777" w:rsidR="00D30CFB" w:rsidRPr="00503483" w:rsidRDefault="00D30CFB" w:rsidP="00D30CFB">
            <w:r w:rsidRPr="00503483">
              <w:t>Bedeutung</w:t>
            </w:r>
          </w:p>
        </w:tc>
        <w:tc>
          <w:tcPr>
            <w:tcW w:w="1985" w:type="dxa"/>
            <w:shd w:val="clear" w:color="auto" w:fill="E6E6E6"/>
          </w:tcPr>
          <w:p w14:paraId="2DBE45D3" w14:textId="77777777" w:rsidR="00D30CFB" w:rsidRPr="00503483" w:rsidRDefault="00D30CFB" w:rsidP="00D30CFB">
            <w:r w:rsidRPr="00503483">
              <w:t>Festlegung</w:t>
            </w:r>
          </w:p>
        </w:tc>
      </w:tr>
      <w:tr w:rsidR="00D30CFB" w:rsidRPr="008455F4" w14:paraId="15387918" w14:textId="77777777" w:rsidTr="00D30CFB">
        <w:tc>
          <w:tcPr>
            <w:tcW w:w="1842" w:type="dxa"/>
          </w:tcPr>
          <w:p w14:paraId="6EEBA0CB" w14:textId="77777777" w:rsidR="00D30CFB" w:rsidRPr="00503483" w:rsidRDefault="00D30CFB" w:rsidP="00D30CFB">
            <w:r w:rsidRPr="00503483">
              <w:t>IP-Router-WAN</w:t>
            </w:r>
          </w:p>
        </w:tc>
        <w:tc>
          <w:tcPr>
            <w:tcW w:w="4536" w:type="dxa"/>
            <w:tcBorders>
              <w:right w:val="nil"/>
            </w:tcBorders>
          </w:tcPr>
          <w:p w14:paraId="60847911" w14:textId="77777777" w:rsidR="00D30CFB" w:rsidRPr="00503483" w:rsidRDefault="00D30CFB" w:rsidP="00D30CFB">
            <w:r w:rsidRPr="00503483">
              <w:t>interne IP-Adresse des (Default-) Routers zum Internet hin</w:t>
            </w:r>
          </w:p>
        </w:tc>
        <w:tc>
          <w:tcPr>
            <w:tcW w:w="1985" w:type="dxa"/>
          </w:tcPr>
          <w:p w14:paraId="55255B9D" w14:textId="77777777" w:rsidR="00D30CFB" w:rsidRPr="00503483" w:rsidRDefault="00D30CFB" w:rsidP="00D30CFB">
            <w:r w:rsidRPr="00503483">
              <w:t>erforderlich</w:t>
            </w:r>
          </w:p>
        </w:tc>
      </w:tr>
      <w:tr w:rsidR="00D30CFB" w:rsidRPr="008455F4" w14:paraId="43B23F09" w14:textId="77777777" w:rsidTr="00D30CFB">
        <w:tc>
          <w:tcPr>
            <w:tcW w:w="1842" w:type="dxa"/>
          </w:tcPr>
          <w:p w14:paraId="328A4624" w14:textId="77777777" w:rsidR="00D30CFB" w:rsidRPr="00503483" w:rsidRDefault="00D30CFB" w:rsidP="00D30CFB">
            <w:pPr>
              <w:rPr>
                <w:lang w:val="en-GB"/>
              </w:rPr>
            </w:pPr>
            <w:r w:rsidRPr="00503483">
              <w:rPr>
                <w:lang w:val="en-GB"/>
              </w:rPr>
              <w:t>IP</w:t>
            </w:r>
            <w:r w:rsidRPr="00503483">
              <w:t>-Krypto</w:t>
            </w:r>
            <w:r w:rsidRPr="00503483">
              <w:rPr>
                <w:lang w:val="en-GB"/>
              </w:rPr>
              <w:t>-WAN</w:t>
            </w:r>
          </w:p>
        </w:tc>
        <w:tc>
          <w:tcPr>
            <w:tcW w:w="4536" w:type="dxa"/>
            <w:tcBorders>
              <w:right w:val="nil"/>
            </w:tcBorders>
          </w:tcPr>
          <w:p w14:paraId="7DB1A44C" w14:textId="77777777" w:rsidR="00D30CFB" w:rsidRPr="00503483" w:rsidRDefault="00D30CFB" w:rsidP="00D30CFB">
            <w:r w:rsidRPr="00503483">
              <w:t>IP-Adresse / Subnetzmaske der Kryptobox zum Internet hin</w:t>
            </w:r>
          </w:p>
        </w:tc>
        <w:tc>
          <w:tcPr>
            <w:tcW w:w="1985" w:type="dxa"/>
          </w:tcPr>
          <w:p w14:paraId="22F8F3EB" w14:textId="77777777" w:rsidR="00D30CFB" w:rsidRPr="00503483" w:rsidRDefault="00D30CFB" w:rsidP="00D30CFB">
            <w:r w:rsidRPr="00503483">
              <w:t>erforderlich</w:t>
            </w:r>
          </w:p>
        </w:tc>
      </w:tr>
      <w:tr w:rsidR="00D30CFB" w:rsidRPr="008455F4" w14:paraId="251160CE" w14:textId="77777777" w:rsidTr="00D30CFB">
        <w:tc>
          <w:tcPr>
            <w:tcW w:w="1842" w:type="dxa"/>
          </w:tcPr>
          <w:p w14:paraId="28290CBF" w14:textId="77777777" w:rsidR="00D30CFB" w:rsidRPr="00503483" w:rsidRDefault="00D30CFB" w:rsidP="00D30CFB">
            <w:r w:rsidRPr="00503483">
              <w:t>IP-Krypto-Lokal</w:t>
            </w:r>
          </w:p>
        </w:tc>
        <w:tc>
          <w:tcPr>
            <w:tcW w:w="4536" w:type="dxa"/>
            <w:tcBorders>
              <w:right w:val="nil"/>
            </w:tcBorders>
          </w:tcPr>
          <w:p w14:paraId="49DAB202" w14:textId="77777777" w:rsidR="00D30CFB" w:rsidRPr="00503483" w:rsidRDefault="00D30CFB" w:rsidP="00D30CFB">
            <w:r w:rsidRPr="00503483">
              <w:t>IP-Adresse / Subnetzmaske der Kryptobox zum internen Netz hin</w:t>
            </w:r>
          </w:p>
        </w:tc>
        <w:tc>
          <w:tcPr>
            <w:tcW w:w="1985" w:type="dxa"/>
          </w:tcPr>
          <w:p w14:paraId="65EBE086" w14:textId="77777777" w:rsidR="00D30CFB" w:rsidRPr="00503483" w:rsidRDefault="00D30CFB" w:rsidP="00D30CFB">
            <w:r w:rsidRPr="00503483">
              <w:t>erforderlich</w:t>
            </w:r>
          </w:p>
        </w:tc>
      </w:tr>
      <w:tr w:rsidR="00D30CFB" w:rsidRPr="008455F4" w14:paraId="367A3251" w14:textId="77777777" w:rsidTr="00D30CFB">
        <w:tc>
          <w:tcPr>
            <w:tcW w:w="1842" w:type="dxa"/>
          </w:tcPr>
          <w:p w14:paraId="26BB766F" w14:textId="77777777" w:rsidR="00D30CFB" w:rsidRPr="00503483" w:rsidRDefault="00D30CFB" w:rsidP="00D30CFB">
            <w:r w:rsidRPr="00503483">
              <w:lastRenderedPageBreak/>
              <w:t>IP-Router-Lokal</w:t>
            </w:r>
          </w:p>
        </w:tc>
        <w:tc>
          <w:tcPr>
            <w:tcW w:w="4536" w:type="dxa"/>
            <w:tcBorders>
              <w:right w:val="nil"/>
            </w:tcBorders>
          </w:tcPr>
          <w:p w14:paraId="00BB51A0" w14:textId="77777777" w:rsidR="00D30CFB" w:rsidRPr="00503483" w:rsidRDefault="00D30CFB" w:rsidP="00D30CFB">
            <w:r w:rsidRPr="00503483">
              <w:t>IP-Adresse des internen Routers, um weitere Subnetze an die Box anzuschließen</w:t>
            </w:r>
          </w:p>
        </w:tc>
        <w:tc>
          <w:tcPr>
            <w:tcW w:w="1985" w:type="dxa"/>
          </w:tcPr>
          <w:p w14:paraId="2D371DAD" w14:textId="77777777" w:rsidR="00D30CFB" w:rsidRPr="00503483" w:rsidRDefault="00D30CFB" w:rsidP="00D30CFB">
            <w:r w:rsidRPr="00503483">
              <w:t>optional (hängt von der Netzstruktur ab)</w:t>
            </w:r>
          </w:p>
        </w:tc>
      </w:tr>
      <w:tr w:rsidR="00D30CFB" w:rsidRPr="008455F4" w14:paraId="7B1446FD" w14:textId="77777777" w:rsidTr="00D30CFB">
        <w:tc>
          <w:tcPr>
            <w:tcW w:w="1842" w:type="dxa"/>
          </w:tcPr>
          <w:p w14:paraId="08E922CF" w14:textId="77777777" w:rsidR="00D30CFB" w:rsidRPr="00503483" w:rsidRDefault="00D30CFB" w:rsidP="00D30CFB">
            <w:r w:rsidRPr="00503483">
              <w:t>IP-Anwendung</w:t>
            </w:r>
          </w:p>
        </w:tc>
        <w:tc>
          <w:tcPr>
            <w:tcW w:w="4536" w:type="dxa"/>
            <w:tcBorders>
              <w:right w:val="nil"/>
            </w:tcBorders>
          </w:tcPr>
          <w:p w14:paraId="72E92508" w14:textId="77777777" w:rsidR="00D30CFB" w:rsidRPr="00503483" w:rsidRDefault="00D30CFB" w:rsidP="00D30CFB">
            <w:r w:rsidRPr="00503483">
              <w:t>IP-Adresse(n), der im Rahmen der Umsetzung der gesetzlichen Maßnahmen bereitzustellenden Systeme</w:t>
            </w:r>
          </w:p>
        </w:tc>
        <w:tc>
          <w:tcPr>
            <w:tcW w:w="1985" w:type="dxa"/>
          </w:tcPr>
          <w:p w14:paraId="753E88D5" w14:textId="77777777" w:rsidR="00D30CFB" w:rsidRPr="00503483" w:rsidRDefault="00D30CFB" w:rsidP="00D30CFB">
            <w:r w:rsidRPr="00503483">
              <w:t xml:space="preserve">erforderlich </w:t>
            </w:r>
            <w:r w:rsidRPr="00503483">
              <w:rPr>
                <w:vertAlign w:val="superscript"/>
              </w:rPr>
              <w:t>1)</w:t>
            </w:r>
          </w:p>
        </w:tc>
      </w:tr>
      <w:tr w:rsidR="00D30CFB" w:rsidRPr="008455F4" w14:paraId="16B2E273" w14:textId="77777777" w:rsidTr="00D30CFB">
        <w:tc>
          <w:tcPr>
            <w:tcW w:w="1842" w:type="dxa"/>
          </w:tcPr>
          <w:p w14:paraId="53F4629A" w14:textId="77777777" w:rsidR="00D30CFB" w:rsidRPr="00503483" w:rsidRDefault="00D30CFB" w:rsidP="00D30CFB">
            <w:r w:rsidRPr="00503483">
              <w:t>IP-Logserver</w:t>
            </w:r>
          </w:p>
        </w:tc>
        <w:tc>
          <w:tcPr>
            <w:tcW w:w="4536" w:type="dxa"/>
            <w:tcBorders>
              <w:right w:val="nil"/>
            </w:tcBorders>
          </w:tcPr>
          <w:p w14:paraId="6177902D" w14:textId="77777777" w:rsidR="00D30CFB" w:rsidRPr="00503483" w:rsidRDefault="00D30CFB" w:rsidP="00D30CFB">
            <w:r w:rsidRPr="00503483">
              <w:t xml:space="preserve">IP-Adresse eines eigenen Log-Servers zum Empfang der Betriebs- und Audit-Logs </w:t>
            </w:r>
          </w:p>
        </w:tc>
        <w:tc>
          <w:tcPr>
            <w:tcW w:w="1985" w:type="dxa"/>
          </w:tcPr>
          <w:p w14:paraId="42E2ED35" w14:textId="77777777" w:rsidR="00D30CFB" w:rsidRPr="00503483" w:rsidRDefault="00D30CFB" w:rsidP="00D30CFB">
            <w:pPr>
              <w:rPr>
                <w:vertAlign w:val="superscript"/>
              </w:rPr>
            </w:pPr>
            <w:r w:rsidRPr="00503483">
              <w:t xml:space="preserve">erforderlich </w:t>
            </w:r>
            <w:r w:rsidRPr="00503483">
              <w:rPr>
                <w:vertAlign w:val="superscript"/>
              </w:rPr>
              <w:t>1)</w:t>
            </w:r>
          </w:p>
        </w:tc>
      </w:tr>
    </w:tbl>
    <w:p w14:paraId="67A6013C" w14:textId="77777777" w:rsidR="00D30CFB" w:rsidRPr="00503483" w:rsidRDefault="00D30CFB" w:rsidP="00503483">
      <w:pPr>
        <w:pStyle w:val="Textkrper-Einzug3"/>
        <w:spacing w:before="120"/>
        <w:ind w:left="567"/>
        <w:rPr>
          <w:sz w:val="20"/>
          <w:szCs w:val="20"/>
        </w:rPr>
      </w:pPr>
      <w:r w:rsidRPr="00503483">
        <w:rPr>
          <w:sz w:val="20"/>
          <w:szCs w:val="20"/>
        </w:rPr>
        <w:t>1) Für die Anbindung können private IP-Adressen genutzt werden; diese müssen dann mittels Adressübersetzung (NAT) an die öffentliche IP-Adresse der IP-Kryptobox (IP-Krypto-Lokal) angebunden werden. Das NAT seinerseits muss dann natürlich eine eindeutige IP-Adresse zur Kryptobox erhalten.</w:t>
      </w:r>
    </w:p>
    <w:p w14:paraId="668A421F" w14:textId="5B01CE4C" w:rsidR="00D30CFB" w:rsidRPr="00AE0BDC" w:rsidRDefault="00AE0BDC" w:rsidP="00503483">
      <w:pPr>
        <w:pStyle w:val="berschrift3"/>
      </w:pPr>
      <w:bookmarkStart w:id="703" w:name="_Toc522776125"/>
      <w:r>
        <w:t>5.2</w:t>
      </w:r>
      <w:r>
        <w:tab/>
      </w:r>
      <w:r w:rsidR="00D30CFB" w:rsidRPr="00AE0BDC">
        <w:t>Hinweise</w:t>
      </w:r>
      <w:bookmarkEnd w:id="703"/>
    </w:p>
    <w:p w14:paraId="61178B9B" w14:textId="77777777" w:rsidR="00D30CFB" w:rsidRPr="00AE0BDC" w:rsidRDefault="00D30CFB" w:rsidP="00D30CFB">
      <w:pPr>
        <w:numPr>
          <w:ilvl w:val="0"/>
          <w:numId w:val="44"/>
        </w:numPr>
        <w:tabs>
          <w:tab w:val="clear" w:pos="1145"/>
          <w:tab w:val="num" w:pos="851"/>
        </w:tabs>
        <w:ind w:left="851" w:hanging="284"/>
      </w:pPr>
      <w:r w:rsidRPr="00AE0BDC">
        <w:rPr>
          <w:b/>
          <w:bCs/>
        </w:rPr>
        <w:t>Unveränderbarkeit der Anbindung der Kryptoboxen an das Internet</w:t>
      </w:r>
      <w:r w:rsidRPr="00AE0BDC">
        <w:rPr>
          <w:b/>
          <w:bCs/>
        </w:rPr>
        <w:br/>
      </w:r>
      <w:r w:rsidRPr="00503483">
        <w:br/>
      </w:r>
      <w:r w:rsidRPr="00AE0BDC">
        <w:t>Die genaue Anbindung der Kryptobox an das Internet (IP-Konfiguration) als teilnehmerseitiger Anteil der Sicherheitsbeziehung zum Management und LDAP-Server der TKÜV-CA sowie zum eigenen IP-Logserver wird auf der SmartCard persistent mit der Option Auto-Init gespeichert, um beim Start der Kryptobox den Download der ACL bzw. das Melden etwaiger Fehler zu ermöglichen. Bei Änderungen wird über das Antragsverfahren (</w:t>
      </w:r>
      <w:r w:rsidRPr="00AE0BDC">
        <w:sym w:font="Wingdings" w:char="F0E0"/>
      </w:r>
      <w:r w:rsidRPr="00AE0BDC">
        <w:t xml:space="preserve"> Antrag VPN-Teilnahme) die Ausstellung einer neuen SmartCard erforderlich.</w:t>
      </w:r>
      <w:r w:rsidRPr="00AE0BDC">
        <w:br/>
        <w:t>Bei Änderungen der eigentlichen Anwendung (IP-Anwendung, Applikation), die keine Auswirkungen auf die IP-Konfiguration haben, ist die Ausstellung einer neuen SmartCard nicht notwendig.</w:t>
      </w:r>
    </w:p>
    <w:p w14:paraId="5F53AC2C" w14:textId="77777777" w:rsidR="00D30CFB" w:rsidRPr="00AE0BDC" w:rsidRDefault="00D30CFB" w:rsidP="00D30CFB">
      <w:pPr>
        <w:numPr>
          <w:ilvl w:val="0"/>
          <w:numId w:val="44"/>
        </w:numPr>
        <w:tabs>
          <w:tab w:val="clear" w:pos="1145"/>
          <w:tab w:val="num" w:pos="851"/>
        </w:tabs>
        <w:ind w:left="851" w:hanging="284"/>
      </w:pPr>
      <w:r w:rsidRPr="00BF2B83">
        <w:rPr>
          <w:b/>
          <w:bCs/>
        </w:rPr>
        <w:t>Freigabe nur definierter Hosts (Applikationen) hinter der Kryptobox</w:t>
      </w:r>
      <w:r w:rsidRPr="00BF2B83">
        <w:rPr>
          <w:b/>
          <w:bCs/>
        </w:rPr>
        <w:br/>
      </w:r>
      <w:r w:rsidRPr="00503483">
        <w:br/>
      </w:r>
      <w:r w:rsidRPr="00AE0BDC">
        <w:t>Neben den Sicherheitsbeziehungen zwischen der Kryptobox und dem Management sowie dem LDAP-Server der TKÜV-CA und dem eigenen IP-Logserver werden nur genau definierte Hosts (Applikationen) als Sicherheitsbeziehungen innerhalb der ACL definiert; die Freigabe eines ganzen Subnetzes ist möglich. Die TKÜV-CA behält sich jedoch vor, die Anzahl einzelner Sicherheitsbeziehungen und/oder die Größe des Subnetzes nach eigenem Ermessen zu beschränken. Die Sicherheitsbeziehungen zwischen den Hosts der Verpflichteten und der berechtigten Stellen sind immer wechselseitig.</w:t>
      </w:r>
    </w:p>
    <w:p w14:paraId="2800FF49" w14:textId="77777777" w:rsidR="00D30CFB" w:rsidRPr="00AE0BDC" w:rsidRDefault="00D30CFB" w:rsidP="00D30CFB">
      <w:pPr>
        <w:numPr>
          <w:ilvl w:val="0"/>
          <w:numId w:val="44"/>
        </w:numPr>
        <w:tabs>
          <w:tab w:val="clear" w:pos="1145"/>
          <w:tab w:val="num" w:pos="851"/>
        </w:tabs>
        <w:ind w:left="851" w:hanging="284"/>
      </w:pPr>
      <w:r w:rsidRPr="00BF2B83">
        <w:rPr>
          <w:b/>
          <w:bCs/>
        </w:rPr>
        <w:t>Einsatz von Routern, Paketfiltern, Firewalls etc.</w:t>
      </w:r>
      <w:r w:rsidRPr="00BF2B83">
        <w:rPr>
          <w:b/>
          <w:bCs/>
        </w:rPr>
        <w:br/>
      </w:r>
      <w:r w:rsidRPr="00503483">
        <w:br/>
      </w:r>
      <w:r w:rsidRPr="00AE0BDC">
        <w:t>Bei dem Einsatz von Routern oder Netzelementen mit Paketfilter- oder Firewall-Funktionen auf der internen Seite zwischen Kryptobox und Host in den Teilnetzen ist sicherzustellen, dass - wenn notwendig - es durch deren Administrierung bei der Umsetzung einer Anordnung zu keiner Verzögerung oder Verhinderung kommt. Sofern solche Netzelemente für die IP-Konfiguration von Bedeutung sind, sind sie zu benennen.</w:t>
      </w:r>
    </w:p>
    <w:p w14:paraId="5BA76F11" w14:textId="0C55049A" w:rsidR="00D30CFB" w:rsidRPr="00C35F7A" w:rsidRDefault="00D30CFB" w:rsidP="00503483">
      <w:pPr>
        <w:numPr>
          <w:ilvl w:val="0"/>
          <w:numId w:val="44"/>
        </w:numPr>
        <w:tabs>
          <w:tab w:val="clear" w:pos="1145"/>
          <w:tab w:val="num" w:pos="851"/>
        </w:tabs>
        <w:ind w:left="851" w:hanging="284"/>
      </w:pPr>
      <w:r w:rsidRPr="00AE0BDC">
        <w:rPr>
          <w:b/>
          <w:bCs/>
        </w:rPr>
        <w:t>Bereitstellung der IP-Adressen der Partner</w:t>
      </w:r>
      <w:r w:rsidRPr="00AE0BDC">
        <w:rPr>
          <w:bCs/>
        </w:rPr>
        <w:br/>
      </w:r>
      <w:r w:rsidRPr="00BF2B83">
        <w:t xml:space="preserve">Um etwaige Netzelemente für das Routing administrieren zu können, stellt die TKÜV-CA Listen der notwendigen IP-Adressen auf einem durch die TKÜV-CA betriebenen und durch eine Kryptobox geschützten FTP-Server zur Verfügung. Die Betreiber der Teilnetze erhalten auf Wunsch eine Zugriffsberechtigung; der Abruf und die Einpflege dieser Liste liegt in der Verantwortung der Betreiber der Teilnetze, die Inhalte der Listen </w:t>
      </w:r>
      <w:r w:rsidRPr="00BA5D81">
        <w:t>sind vertraulich zu behandeln.</w:t>
      </w:r>
    </w:p>
    <w:p w14:paraId="415CB7F7" w14:textId="2A5A7A20" w:rsidR="00D30CFB" w:rsidRPr="00576FA6" w:rsidRDefault="00AE0BDC" w:rsidP="00503483">
      <w:pPr>
        <w:pStyle w:val="berschrift3"/>
      </w:pPr>
      <w:bookmarkStart w:id="704" w:name="_Toc522776126"/>
      <w:r>
        <w:t>5.3</w:t>
      </w:r>
      <w:r>
        <w:tab/>
      </w:r>
      <w:r w:rsidR="00D30CFB" w:rsidRPr="00576FA6">
        <w:t>Test der Sicherheitsbeziehungen bzw. der eingesetzten Krypto</w:t>
      </w:r>
      <w:r w:rsidR="00D30CFB">
        <w:t>boxen</w:t>
      </w:r>
      <w:bookmarkEnd w:id="704"/>
    </w:p>
    <w:p w14:paraId="1D0A61F0" w14:textId="77777777" w:rsidR="00D30CFB" w:rsidRPr="00503483" w:rsidRDefault="00D30CFB" w:rsidP="00D30CFB">
      <w:pPr>
        <w:pStyle w:val="Textkrper3"/>
        <w:rPr>
          <w:sz w:val="20"/>
          <w:szCs w:val="20"/>
        </w:rPr>
      </w:pPr>
      <w:r w:rsidRPr="00503483">
        <w:rPr>
          <w:sz w:val="20"/>
          <w:szCs w:val="20"/>
        </w:rPr>
        <w:t>Nach Inbetriebnahme des Teilnetzes ist zur Sicherstellung der Funktion ein Test mit der Testanlage der TKÜV-CA für die berechtigten Stellen und die Verpflichteten vorgesehen. Dieser Test dient der Überprüfung der grundsätzlichen Funktion der IP-Konfiguration sowie der zum Management und den Testsystemen eingerichteten Sicherheitsbeziehungen; er findet bei den Verpflichteten im Vorfeld der Abnahme der technischen Überwachungseinrichtung statt. Eine Überprüfung der Sicherheitsbeziehungen zwischen berechtigten Stellen und Verpflichteten durch die Bundesnetzagentur ist systembedingt nicht möglich.</w:t>
      </w:r>
    </w:p>
    <w:p w14:paraId="325BFA8C" w14:textId="6DCCEDCE" w:rsidR="00D30CFB" w:rsidRPr="00576FA6" w:rsidRDefault="00AE0BDC" w:rsidP="00503483">
      <w:pPr>
        <w:pStyle w:val="berschrift3"/>
      </w:pPr>
      <w:bookmarkStart w:id="705" w:name="_Toc522776127"/>
      <w:r>
        <w:lastRenderedPageBreak/>
        <w:t>5.4</w:t>
      </w:r>
      <w:r>
        <w:tab/>
      </w:r>
      <w:r w:rsidR="00D30CFB" w:rsidRPr="00576FA6">
        <w:t>Merkblatt zur eindeutigen Adressierung der Teilnetze</w:t>
      </w:r>
      <w:bookmarkEnd w:id="705"/>
    </w:p>
    <w:p w14:paraId="47328504" w14:textId="165BC5B8" w:rsidR="00D30CFB" w:rsidRPr="00503483" w:rsidRDefault="00D30CFB" w:rsidP="00D30CFB">
      <w:pPr>
        <w:pStyle w:val="Textkrper3"/>
        <w:rPr>
          <w:sz w:val="20"/>
          <w:szCs w:val="20"/>
        </w:rPr>
      </w:pPr>
      <w:r w:rsidRPr="00503483">
        <w:rPr>
          <w:sz w:val="20"/>
          <w:szCs w:val="20"/>
        </w:rPr>
        <w:t>Bei Teilnahme am VPN bzw. beim Einsatz der Kryptoboxen in den Teilnetzen der Verpflichteten und der berechtigten Stellen ist darzulegen, wie die Forderung nach einer eindeutigen Adressierung des jeweiligen Teilnetzes erfüllt wird. Darüber hinaus sind die für das Verfahren notwendigen IP-Adressen der TKÜV-CA zu nennen. Zur Unterstützung der Teilnehmer bei der Planung wurde ein Merkblatt entwickelt, das bei den Informationsdiensten bereitsteht. Für die Vollständigkeit des Merkblattes kann aufgrund der Vielfalt technischer Lösungsmöglichkeiten keine Gewähr gegeben werden.</w:t>
      </w:r>
    </w:p>
    <w:bookmarkStart w:id="706" w:name="_Toc522776128"/>
    <w:p w14:paraId="7825D778" w14:textId="3E753A97" w:rsidR="00D30CFB" w:rsidRPr="00576FA6" w:rsidRDefault="00D30CFB" w:rsidP="00503483">
      <w:pPr>
        <w:pStyle w:val="berschrift3"/>
      </w:pPr>
      <w:r>
        <w:rPr>
          <w:noProof/>
        </w:rPr>
        <mc:AlternateContent>
          <mc:Choice Requires="wpg">
            <w:drawing>
              <wp:anchor distT="0" distB="0" distL="114300" distR="114300" simplePos="0" relativeHeight="251660288" behindDoc="0" locked="0" layoutInCell="1" allowOverlap="1" wp14:anchorId="43E22EB7" wp14:editId="572704DC">
                <wp:simplePos x="0" y="0"/>
                <wp:positionH relativeFrom="column">
                  <wp:posOffset>-346075</wp:posOffset>
                </wp:positionH>
                <wp:positionV relativeFrom="paragraph">
                  <wp:posOffset>315595</wp:posOffset>
                </wp:positionV>
                <wp:extent cx="6450965" cy="3133725"/>
                <wp:effectExtent l="0" t="0" r="6985" b="9525"/>
                <wp:wrapSquare wrapText="bothSides"/>
                <wp:docPr id="88" name="Gruppieren 88"/>
                <wp:cNvGraphicFramePr/>
                <a:graphic xmlns:a="http://schemas.openxmlformats.org/drawingml/2006/main">
                  <a:graphicData uri="http://schemas.microsoft.com/office/word/2010/wordprocessingGroup">
                    <wpg:wgp>
                      <wpg:cNvGrpSpPr/>
                      <wpg:grpSpPr>
                        <a:xfrm>
                          <a:off x="0" y="0"/>
                          <a:ext cx="6450965" cy="3133725"/>
                          <a:chOff x="0" y="-57156"/>
                          <a:chExt cx="6453509" cy="3140081"/>
                        </a:xfrm>
                      </wpg:grpSpPr>
                      <wpg:grpSp>
                        <wpg:cNvPr id="89" name="Group 3"/>
                        <wpg:cNvGrpSpPr>
                          <a:grpSpLocks/>
                        </wpg:cNvGrpSpPr>
                        <wpg:grpSpPr bwMode="auto">
                          <a:xfrm>
                            <a:off x="0" y="-57156"/>
                            <a:ext cx="6453509" cy="2853066"/>
                            <a:chOff x="501" y="1249"/>
                            <a:chExt cx="4065" cy="1797"/>
                          </a:xfrm>
                        </wpg:grpSpPr>
                        <wps:wsp>
                          <wps:cNvPr id="90" name="Line 4"/>
                          <wps:cNvCnPr/>
                          <wps:spPr bwMode="auto">
                            <a:xfrm>
                              <a:off x="1830" y="2160"/>
                              <a:ext cx="15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70" y="1696"/>
                              <a:ext cx="1296" cy="93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6"/>
                          <wps:cNvSpPr txBox="1">
                            <a:spLocks noChangeArrowheads="1"/>
                          </wps:cNvSpPr>
                          <wps:spPr bwMode="auto">
                            <a:xfrm>
                              <a:off x="3380" y="2117"/>
                              <a:ext cx="1028" cy="1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0983EE73" w14:textId="77777777" w:rsidR="001A347B" w:rsidRDefault="001A347B" w:rsidP="00D30CFB">
                                <w:pPr>
                                  <w:jc w:val="center"/>
                                  <w:rPr>
                                    <w:rFonts w:ascii="Verdana" w:hAnsi="Verdana"/>
                                    <w:b/>
                                    <w:bCs/>
                                    <w:color w:val="000099"/>
                                    <w:lang w:val="en-US"/>
                                  </w:rPr>
                                </w:pPr>
                                <w:r>
                                  <w:rPr>
                                    <w:rFonts w:ascii="Verdana" w:hAnsi="Verdana"/>
                                    <w:b/>
                                    <w:bCs/>
                                    <w:color w:val="000099"/>
                                    <w:lang w:val="en-US"/>
                                  </w:rPr>
                                  <w:t>Internet</w:t>
                                </w:r>
                              </w:p>
                              <w:p w14:paraId="255F7630" w14:textId="77777777" w:rsidR="001A347B" w:rsidRDefault="001A347B" w:rsidP="00D30CFB">
                                <w:pPr>
                                  <w:jc w:val="center"/>
                                  <w:rPr>
                                    <w:rFonts w:ascii="Verdana" w:hAnsi="Verdana"/>
                                    <w:b/>
                                    <w:bCs/>
                                    <w:color w:val="000099"/>
                                    <w:lang w:val="en-US"/>
                                  </w:rPr>
                                </w:pPr>
                              </w:p>
                            </w:txbxContent>
                          </wps:txbx>
                          <wps:bodyPr rot="0" vert="horz" wrap="square" lIns="0" tIns="0" rIns="0" bIns="0" anchor="ctr" anchorCtr="1" upright="1">
                            <a:noAutofit/>
                          </wps:bodyPr>
                        </wps:wsp>
                        <pic:pic xmlns:pic="http://schemas.openxmlformats.org/drawingml/2006/picture">
                          <pic:nvPicPr>
                            <pic:cNvPr id="93" name="Picture 7"/>
                            <pic:cNvPicPr>
                              <a:picLocks noChangeArrowheads="1"/>
                            </pic:cNvPicPr>
                          </pic:nvPicPr>
                          <pic:blipFill>
                            <a:blip r:embed="rId49" cstate="print">
                              <a:lum bright="50000"/>
                              <a:extLst>
                                <a:ext uri="{28A0092B-C50C-407E-A947-70E740481C1C}">
                                  <a14:useLocalDpi xmlns:a14="http://schemas.microsoft.com/office/drawing/2010/main" val="0"/>
                                </a:ext>
                              </a:extLst>
                            </a:blip>
                            <a:srcRect/>
                            <a:stretch>
                              <a:fillRect/>
                            </a:stretch>
                          </pic:blipFill>
                          <pic:spPr bwMode="auto">
                            <a:xfrm>
                              <a:off x="1986" y="1972"/>
                              <a:ext cx="154" cy="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4"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66" y="2064"/>
                              <a:ext cx="21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12" y="1945"/>
                              <a:ext cx="350" cy="29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1"/>
                          <wps:cNvSpPr txBox="1">
                            <a:spLocks noChangeArrowheads="1"/>
                          </wps:cNvSpPr>
                          <wps:spPr bwMode="auto">
                            <a:xfrm>
                              <a:off x="1957" y="2338"/>
                              <a:ext cx="293" cy="1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46248533"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Firewall</w:t>
                                </w:r>
                              </w:p>
                            </w:txbxContent>
                          </wps:txbx>
                          <wps:bodyPr rot="0" vert="horz" wrap="square" lIns="0" tIns="0" rIns="0" bIns="0" anchor="ctr" anchorCtr="1" upright="1">
                            <a:noAutofit/>
                          </wps:bodyPr>
                        </wps:wsp>
                        <wps:wsp>
                          <wps:cNvPr id="98" name="Text Box 12"/>
                          <wps:cNvSpPr txBox="1">
                            <a:spLocks noChangeArrowheads="1"/>
                          </wps:cNvSpPr>
                          <wps:spPr bwMode="auto">
                            <a:xfrm>
                              <a:off x="3036" y="2257"/>
                              <a:ext cx="288" cy="2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3F914128"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Router-WAN</w:t>
                                </w:r>
                              </w:p>
                            </w:txbxContent>
                          </wps:txbx>
                          <wps:bodyPr rot="0" vert="horz" wrap="square" lIns="0" tIns="0" rIns="0" bIns="0" anchor="ctr" anchorCtr="1" upright="1">
                            <a:noAutofit/>
                          </wps:bodyPr>
                        </wps:wsp>
                        <wps:wsp>
                          <wps:cNvPr id="99" name="Text Box 13"/>
                          <wps:cNvSpPr txBox="1">
                            <a:spLocks noChangeArrowheads="1"/>
                          </wps:cNvSpPr>
                          <wps:spPr bwMode="auto">
                            <a:xfrm>
                              <a:off x="1643" y="2292"/>
                              <a:ext cx="302" cy="24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37F7580"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Router-Lokal</w:t>
                                </w:r>
                              </w:p>
                            </w:txbxContent>
                          </wps:txbx>
                          <wps:bodyPr rot="0" vert="horz" wrap="square" lIns="0" tIns="0" rIns="0" bIns="0" anchor="ctr" anchorCtr="1" upright="1">
                            <a:noAutofit/>
                          </wps:bodyPr>
                        </wps:wsp>
                        <wps:wsp>
                          <wps:cNvPr id="100" name="Text Box 14"/>
                          <wps:cNvSpPr txBox="1">
                            <a:spLocks noChangeArrowheads="1"/>
                          </wps:cNvSpPr>
                          <wps:spPr bwMode="auto">
                            <a:xfrm>
                              <a:off x="855" y="2665"/>
                              <a:ext cx="561" cy="1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50C" w14:textId="77777777" w:rsidR="001A347B" w:rsidRDefault="001A347B" w:rsidP="00D30CFB">
                                <w:pPr>
                                  <w:rPr>
                                    <w:b/>
                                    <w:bCs/>
                                    <w:color w:val="000000"/>
                                    <w:sz w:val="16"/>
                                    <w:szCs w:val="16"/>
                                  </w:rPr>
                                </w:pPr>
                                <w:r>
                                  <w:rPr>
                                    <w:b/>
                                    <w:bCs/>
                                    <w:color w:val="000000"/>
                                    <w:sz w:val="16"/>
                                    <w:szCs w:val="16"/>
                                  </w:rPr>
                                  <w:t>IP Anwendung</w:t>
                                </w:r>
                              </w:p>
                            </w:txbxContent>
                          </wps:txbx>
                          <wps:bodyPr rot="0" vert="horz" wrap="square" lIns="91440" tIns="45720" rIns="91440" bIns="45720" upright="1">
                            <a:noAutofit/>
                          </wps:bodyPr>
                        </wps:wsp>
                        <wps:wsp>
                          <wps:cNvPr id="101" name="Text Box 15"/>
                          <wps:cNvSpPr txBox="1">
                            <a:spLocks noChangeArrowheads="1"/>
                          </wps:cNvSpPr>
                          <wps:spPr bwMode="auto">
                            <a:xfrm>
                              <a:off x="1624" y="2908"/>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5F2A" w14:textId="77777777" w:rsidR="001A347B" w:rsidRDefault="001A347B" w:rsidP="00D30CFB">
                                <w:pPr>
                                  <w:rPr>
                                    <w:b/>
                                    <w:bCs/>
                                    <w:color w:val="000000"/>
                                    <w:sz w:val="16"/>
                                    <w:szCs w:val="16"/>
                                  </w:rPr>
                                </w:pPr>
                                <w:r>
                                  <w:rPr>
                                    <w:b/>
                                    <w:bCs/>
                                    <w:color w:val="000000"/>
                                    <w:sz w:val="16"/>
                                    <w:szCs w:val="16"/>
                                  </w:rPr>
                                  <w:t>IP Router-Lokal</w:t>
                                </w:r>
                              </w:p>
                            </w:txbxContent>
                          </wps:txbx>
                          <wps:bodyPr rot="0" vert="horz" wrap="square" lIns="91440" tIns="45720" rIns="91440" bIns="45720" upright="1">
                            <a:noAutofit/>
                          </wps:bodyPr>
                        </wps:wsp>
                        <wps:wsp>
                          <wps:cNvPr id="102" name="Text Box 16"/>
                          <wps:cNvSpPr txBox="1">
                            <a:spLocks noChangeArrowheads="1"/>
                          </wps:cNvSpPr>
                          <wps:spPr bwMode="auto">
                            <a:xfrm>
                              <a:off x="2343" y="2911"/>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7170" w14:textId="77777777" w:rsidR="001A347B" w:rsidRDefault="001A347B" w:rsidP="00D30CFB">
                                <w:pPr>
                                  <w:rPr>
                                    <w:b/>
                                    <w:bCs/>
                                    <w:color w:val="000000"/>
                                    <w:sz w:val="16"/>
                                    <w:szCs w:val="16"/>
                                  </w:rPr>
                                </w:pPr>
                                <w:r>
                                  <w:rPr>
                                    <w:b/>
                                    <w:bCs/>
                                    <w:color w:val="000000"/>
                                    <w:sz w:val="16"/>
                                    <w:szCs w:val="16"/>
                                  </w:rPr>
                                  <w:t>IP Krypto-Lokal</w:t>
                                </w:r>
                              </w:p>
                            </w:txbxContent>
                          </wps:txbx>
                          <wps:bodyPr rot="0" vert="horz" wrap="square" lIns="91440" tIns="45720" rIns="91440" bIns="45720" upright="1">
                            <a:noAutofit/>
                          </wps:bodyPr>
                        </wps:wsp>
                        <wps:wsp>
                          <wps:cNvPr id="103" name="Line 17"/>
                          <wps:cNvCnPr/>
                          <wps:spPr bwMode="auto">
                            <a:xfrm>
                              <a:off x="894" y="2157"/>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18"/>
                          <wps:cNvCnPr/>
                          <wps:spPr bwMode="auto">
                            <a:xfrm>
                              <a:off x="2382" y="2157"/>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2800" y="2160"/>
                              <a:ext cx="0" cy="7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3058" y="2210"/>
                              <a:ext cx="2" cy="5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Text Box 21"/>
                          <wps:cNvSpPr txBox="1">
                            <a:spLocks noChangeArrowheads="1"/>
                          </wps:cNvSpPr>
                          <wps:spPr bwMode="auto">
                            <a:xfrm>
                              <a:off x="2759" y="2806"/>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49BB" w14:textId="77777777" w:rsidR="001A347B" w:rsidRDefault="001A347B" w:rsidP="00D30CFB">
                                <w:pPr>
                                  <w:rPr>
                                    <w:b/>
                                    <w:bCs/>
                                    <w:color w:val="000000"/>
                                    <w:sz w:val="16"/>
                                    <w:szCs w:val="16"/>
                                  </w:rPr>
                                </w:pPr>
                                <w:r>
                                  <w:rPr>
                                    <w:b/>
                                    <w:bCs/>
                                    <w:color w:val="000000"/>
                                    <w:sz w:val="16"/>
                                    <w:szCs w:val="16"/>
                                  </w:rPr>
                                  <w:t>IP Krypto-WAN</w:t>
                                </w:r>
                              </w:p>
                            </w:txbxContent>
                          </wps:txbx>
                          <wps:bodyPr rot="0" vert="horz" wrap="square" lIns="91440" tIns="45720" rIns="91440" bIns="45720" upright="1">
                            <a:noAutofit/>
                          </wps:bodyPr>
                        </wps:wsp>
                        <wps:wsp>
                          <wps:cNvPr id="108" name="Text Box 22"/>
                          <wps:cNvSpPr txBox="1">
                            <a:spLocks noChangeArrowheads="1"/>
                          </wps:cNvSpPr>
                          <wps:spPr bwMode="auto">
                            <a:xfrm>
                              <a:off x="3020" y="2674"/>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63B4" w14:textId="77777777" w:rsidR="001A347B" w:rsidRDefault="001A347B" w:rsidP="00D30CFB">
                                <w:pPr>
                                  <w:rPr>
                                    <w:b/>
                                    <w:bCs/>
                                    <w:color w:val="000000"/>
                                    <w:sz w:val="16"/>
                                    <w:szCs w:val="16"/>
                                  </w:rPr>
                                </w:pPr>
                                <w:r>
                                  <w:rPr>
                                    <w:b/>
                                    <w:bCs/>
                                    <w:color w:val="000000"/>
                                    <w:sz w:val="16"/>
                                    <w:szCs w:val="16"/>
                                  </w:rPr>
                                  <w:t>IP Router-WAN</w:t>
                                </w:r>
                              </w:p>
                            </w:txbxContent>
                          </wps:txbx>
                          <wps:bodyPr rot="0" vert="horz" wrap="square" lIns="91440" tIns="45720" rIns="91440" bIns="45720" upright="1">
                            <a:noAutofit/>
                          </wps:bodyPr>
                        </wps:wsp>
                        <wps:wsp>
                          <wps:cNvPr id="109" name="Oval 23"/>
                          <wps:cNvSpPr>
                            <a:spLocks noChangeArrowheads="1"/>
                          </wps:cNvSpPr>
                          <wps:spPr bwMode="auto">
                            <a:xfrm>
                              <a:off x="3030" y="2138"/>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0" name="Text Box 24"/>
                          <wps:cNvSpPr txBox="1">
                            <a:spLocks noChangeArrowheads="1"/>
                          </wps:cNvSpPr>
                          <wps:spPr bwMode="auto">
                            <a:xfrm>
                              <a:off x="2396" y="2264"/>
                              <a:ext cx="374" cy="154"/>
                            </a:xfrm>
                            <a:prstGeom prst="rect">
                              <a:avLst/>
                            </a:prstGeom>
                            <a:solidFill>
                              <a:srgbClr val="FFFFFF"/>
                            </a:solidFill>
                            <a:ln>
                              <a:noFill/>
                            </a:ln>
                            <a:effectLst/>
                            <a:extLs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p w14:paraId="19850715"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Kryptobox</w:t>
                                </w:r>
                              </w:p>
                            </w:txbxContent>
                          </wps:txbx>
                          <wps:bodyPr rot="0" vert="horz" wrap="square" lIns="0" tIns="0" rIns="0" bIns="0" anchor="ctr" anchorCtr="1" upright="1">
                            <a:noAutofit/>
                          </wps:bodyPr>
                        </wps:wsp>
                        <wps:wsp>
                          <wps:cNvPr id="111" name="Text Box 25"/>
                          <wps:cNvSpPr txBox="1">
                            <a:spLocks noChangeArrowheads="1"/>
                          </wps:cNvSpPr>
                          <wps:spPr bwMode="auto">
                            <a:xfrm>
                              <a:off x="501" y="2233"/>
                              <a:ext cx="360" cy="135"/>
                            </a:xfrm>
                            <a:prstGeom prst="rect">
                              <a:avLst/>
                            </a:prstGeom>
                            <a:solidFill>
                              <a:srgbClr val="FFFFFF"/>
                            </a:solidFill>
                            <a:ln>
                              <a:noFill/>
                            </a:ln>
                            <a:extLst>
                              <a:ext uri="{91240B29-F687-4F45-9708-019B960494DF}">
                                <a14:hiddenLine xmlns:a14="http://schemas.microsoft.com/office/drawing/2010/main" w="50800" cap="rnd">
                                  <a:solidFill>
                                    <a:srgbClr val="B2B2B2"/>
                                  </a:solidFill>
                                  <a:miter lim="800000"/>
                                  <a:headEnd type="none" w="med" len="lg"/>
                                  <a:tailEnd type="none" w="sm" len="sm"/>
                                </a14:hiddenLine>
                              </a:ext>
                            </a:extLst>
                          </wps:spPr>
                          <wps:txbx>
                            <w:txbxContent>
                              <w:p w14:paraId="456F1168" w14:textId="77777777" w:rsidR="001A347B" w:rsidRDefault="001A347B"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12"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60" y="1881"/>
                              <a:ext cx="768" cy="55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7"/>
                          <wps:cNvSpPr txBox="1">
                            <a:spLocks noChangeArrowheads="1"/>
                          </wps:cNvSpPr>
                          <wps:spPr bwMode="auto">
                            <a:xfrm>
                              <a:off x="1104" y="1937"/>
                              <a:ext cx="491" cy="2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1B3FA69" w14:textId="77777777" w:rsidR="001A347B" w:rsidRDefault="001A347B" w:rsidP="00D30CFB">
                                <w:pPr>
                                  <w:spacing w:line="276" w:lineRule="auto"/>
                                  <w:jc w:val="center"/>
                                  <w:rPr>
                                    <w:b/>
                                    <w:bCs/>
                                    <w:color w:val="000099"/>
                                    <w:sz w:val="16"/>
                                    <w:szCs w:val="16"/>
                                  </w:rPr>
                                </w:pPr>
                                <w:r>
                                  <w:rPr>
                                    <w:b/>
                                    <w:bCs/>
                                    <w:color w:val="000099"/>
                                    <w:sz w:val="16"/>
                                    <w:szCs w:val="16"/>
                                  </w:rPr>
                                  <w:t>Inhouse-</w:t>
                                </w:r>
                              </w:p>
                              <w:p w14:paraId="509A8940" w14:textId="77777777" w:rsidR="001A347B" w:rsidRDefault="001A347B" w:rsidP="00D30CFB">
                                <w:pPr>
                                  <w:spacing w:line="276" w:lineRule="auto"/>
                                  <w:jc w:val="center"/>
                                  <w:rPr>
                                    <w:color w:val="000099"/>
                                    <w:sz w:val="16"/>
                                    <w:szCs w:val="16"/>
                                  </w:rPr>
                                </w:pPr>
                                <w:r>
                                  <w:rPr>
                                    <w:b/>
                                    <w:bCs/>
                                    <w:color w:val="000099"/>
                                    <w:sz w:val="16"/>
                                    <w:szCs w:val="16"/>
                                  </w:rPr>
                                  <w:t>Netz</w:t>
                                </w:r>
                              </w:p>
                            </w:txbxContent>
                          </wps:txbx>
                          <wps:bodyPr rot="0" vert="horz" wrap="square" lIns="0" tIns="0" rIns="0" bIns="0" anchor="ctr" anchorCtr="1" upright="1">
                            <a:noAutofit/>
                          </wps:bodyPr>
                        </wps:wsp>
                        <wps:wsp>
                          <wps:cNvPr id="117" name="Line 31"/>
                          <wps:cNvCnPr>
                            <a:stCxn id="119" idx="1"/>
                          </wps:cNvCnPr>
                          <wps:spPr bwMode="auto">
                            <a:xfrm flipH="1" flipV="1">
                              <a:off x="912" y="2157"/>
                              <a:ext cx="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Oval 32"/>
                          <wps:cNvSpPr>
                            <a:spLocks noChangeArrowheads="1"/>
                          </wps:cNvSpPr>
                          <wps:spPr bwMode="auto">
                            <a:xfrm>
                              <a:off x="864"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pic:pic xmlns:pic="http://schemas.openxmlformats.org/drawingml/2006/picture">
                          <pic:nvPicPr>
                            <pic:cNvPr id="119" name="Picture 33"/>
                            <pic:cNvPicPr>
                              <a:picLocks noChangeAspect="1" noChangeArrowheads="1"/>
                            </pic:cNvPicPr>
                          </pic:nvPicPr>
                          <pic:blipFill>
                            <a:blip r:embed="rId50" cstate="print">
                              <a:lum bright="50000"/>
                              <a:extLst>
                                <a:ext uri="{28A0092B-C50C-407E-A947-70E740481C1C}">
                                  <a14:useLocalDpi xmlns:a14="http://schemas.microsoft.com/office/drawing/2010/main" val="0"/>
                                </a:ext>
                              </a:extLst>
                            </a:blip>
                            <a:srcRect/>
                            <a:stretch>
                              <a:fillRect/>
                            </a:stretch>
                          </pic:blipFill>
                          <pic:spPr bwMode="auto">
                            <a:xfrm>
                              <a:off x="1680" y="2055"/>
                              <a:ext cx="217" cy="20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35"/>
                          <wpg:cNvGrpSpPr>
                            <a:grpSpLocks/>
                          </wpg:cNvGrpSpPr>
                          <wpg:grpSpPr bwMode="auto">
                            <a:xfrm>
                              <a:off x="1164" y="1249"/>
                              <a:ext cx="1594" cy="911"/>
                              <a:chOff x="1776" y="1249"/>
                              <a:chExt cx="1594" cy="911"/>
                            </a:xfrm>
                          </wpg:grpSpPr>
                          <wps:wsp>
                            <wps:cNvPr id="122" name="Line 36"/>
                            <wps:cNvCnPr/>
                            <wps:spPr bwMode="auto">
                              <a:xfrm flipV="1">
                                <a:off x="2920" y="1488"/>
                                <a:ext cx="0" cy="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37"/>
                            <wpg:cNvGrpSpPr>
                              <a:grpSpLocks/>
                            </wpg:cNvGrpSpPr>
                            <wpg:grpSpPr bwMode="auto">
                              <a:xfrm>
                                <a:off x="1776" y="1249"/>
                                <a:ext cx="1594" cy="593"/>
                                <a:chOff x="1776" y="1249"/>
                                <a:chExt cx="1594" cy="593"/>
                              </a:xfrm>
                            </wpg:grpSpPr>
                            <wps:wsp>
                              <wps:cNvPr id="124" name="Line 38"/>
                              <wps:cNvCnPr/>
                              <wps:spPr bwMode="auto">
                                <a:xfrm flipH="1">
                                  <a:off x="2700" y="148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39"/>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 y="1289"/>
                                  <a:ext cx="193" cy="307"/>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40"/>
                              <wps:cNvSpPr txBox="1">
                                <a:spLocks noChangeArrowheads="1"/>
                              </wps:cNvSpPr>
                              <wps:spPr bwMode="auto">
                                <a:xfrm>
                                  <a:off x="2541" y="1573"/>
                                  <a:ext cx="317"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8E530" w14:textId="77777777" w:rsidR="001A347B" w:rsidRDefault="001A347B" w:rsidP="00D30CFB">
                                    <w:pPr>
                                      <w:jc w:val="center"/>
                                      <w:rPr>
                                        <w:b/>
                                        <w:bCs/>
                                        <w:color w:val="000000"/>
                                        <w:sz w:val="16"/>
                                        <w:szCs w:val="16"/>
                                      </w:rPr>
                                    </w:pPr>
                                    <w:r>
                                      <w:rPr>
                                        <w:b/>
                                        <w:bCs/>
                                        <w:color w:val="000000"/>
                                        <w:sz w:val="16"/>
                                        <w:szCs w:val="16"/>
                                      </w:rPr>
                                      <w:t>Log-Server</w:t>
                                    </w:r>
                                  </w:p>
                                </w:txbxContent>
                              </wps:txbx>
                              <wps:bodyPr rot="0" vert="horz" wrap="square" lIns="91440" tIns="45720" rIns="91440" bIns="45720" upright="1">
                                <a:noAutofit/>
                              </wps:bodyPr>
                            </wps:wsp>
                            <wps:wsp>
                              <wps:cNvPr id="127" name="Line 41"/>
                              <wps:cNvCnPr/>
                              <wps:spPr bwMode="auto">
                                <a:xfrm flipH="1">
                                  <a:off x="2304" y="1488"/>
                                  <a:ext cx="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42"/>
                              <wpg:cNvGrpSpPr>
                                <a:grpSpLocks/>
                              </wpg:cNvGrpSpPr>
                              <wpg:grpSpPr bwMode="auto">
                                <a:xfrm>
                                  <a:off x="1776" y="1296"/>
                                  <a:ext cx="480" cy="464"/>
                                  <a:chOff x="1776" y="1248"/>
                                  <a:chExt cx="480" cy="464"/>
                                </a:xfrm>
                              </wpg:grpSpPr>
                              <pic:pic xmlns:pic="http://schemas.openxmlformats.org/drawingml/2006/picture">
                                <pic:nvPicPr>
                                  <pic:cNvPr id="129" name="Picture 43"/>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824" y="1248"/>
                                    <a:ext cx="355" cy="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30" name="Text Box 44"/>
                                <wps:cNvSpPr txBox="1">
                                  <a:spLocks noChangeArrowheads="1"/>
                                </wps:cNvSpPr>
                                <wps:spPr bwMode="auto">
                                  <a:xfrm>
                                    <a:off x="1776" y="1513"/>
                                    <a:ext cx="480" cy="1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AF1F45" w14:textId="77777777" w:rsidR="001A347B" w:rsidRDefault="001A347B" w:rsidP="00D30CFB">
                                      <w:pPr>
                                        <w:rPr>
                                          <w:b/>
                                          <w:bCs/>
                                          <w:color w:val="000000"/>
                                          <w:sz w:val="16"/>
                                          <w:szCs w:val="16"/>
                                        </w:rPr>
                                      </w:pPr>
                                      <w:r>
                                        <w:rPr>
                                          <w:b/>
                                          <w:bCs/>
                                          <w:color w:val="000000"/>
                                          <w:sz w:val="16"/>
                                          <w:szCs w:val="16"/>
                                        </w:rPr>
                                        <w:t>Netzadmin.</w:t>
                                      </w:r>
                                    </w:p>
                                  </w:txbxContent>
                                </wps:txbx>
                                <wps:bodyPr rot="0" vert="horz" wrap="square" lIns="91440" tIns="45720" rIns="91440" bIns="45720" anchor="t" anchorCtr="0" upright="1">
                                  <a:noAutofit/>
                                </wps:bodyPr>
                              </wps:wsp>
                            </wpg:grpSp>
                            <wps:wsp>
                              <wps:cNvPr id="131" name="Text Box 45"/>
                              <wps:cNvSpPr txBox="1">
                                <a:spLocks noChangeArrowheads="1"/>
                              </wps:cNvSpPr>
                              <wps:spPr bwMode="auto">
                                <a:xfrm>
                                  <a:off x="2864" y="1249"/>
                                  <a:ext cx="506" cy="2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346F" w14:textId="77777777" w:rsidR="001A347B" w:rsidRDefault="001A347B" w:rsidP="00D30CFB">
                                    <w:pPr>
                                      <w:rPr>
                                        <w:b/>
                                        <w:bCs/>
                                        <w:color w:val="000000"/>
                                        <w:sz w:val="16"/>
                                        <w:szCs w:val="16"/>
                                      </w:rPr>
                                    </w:pPr>
                                    <w:r>
                                      <w:rPr>
                                        <w:b/>
                                        <w:bCs/>
                                        <w:color w:val="000000"/>
                                        <w:sz w:val="16"/>
                                        <w:szCs w:val="16"/>
                                      </w:rPr>
                                      <w:t>IP Logserver</w:t>
                                    </w:r>
                                  </w:p>
                                </w:txbxContent>
                              </wps:txbx>
                              <wps:bodyPr rot="0" vert="horz" wrap="square" lIns="91440" tIns="45720" rIns="91440" bIns="45720" upright="1">
                                <a:noAutofit/>
                              </wps:bodyPr>
                            </wps:wsp>
                            <wps:wsp>
                              <wps:cNvPr id="132" name="Line 46"/>
                              <wps:cNvCnPr/>
                              <wps:spPr bwMode="auto">
                                <a:xfrm>
                                  <a:off x="2904" y="1316"/>
                                  <a:ext cx="0" cy="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Line 47"/>
                              <wps:cNvCnPr/>
                              <wps:spPr bwMode="auto">
                                <a:xfrm flipH="1">
                                  <a:off x="2824" y="1384"/>
                                  <a:ext cx="80" cy="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Oval 48"/>
                              <wps:cNvSpPr>
                                <a:spLocks noChangeArrowheads="1"/>
                              </wps:cNvSpPr>
                              <wps:spPr bwMode="auto">
                                <a:xfrm>
                                  <a:off x="2796" y="1460"/>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grpSp>
                        <wps:wsp>
                          <wps:cNvPr id="135" name="Line 49"/>
                          <wps:cNvCnPr/>
                          <wps:spPr bwMode="auto">
                            <a:xfrm>
                              <a:off x="1659" y="2150"/>
                              <a:ext cx="0" cy="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Oval 50"/>
                          <wps:cNvSpPr>
                            <a:spLocks noChangeArrowheads="1"/>
                          </wps:cNvSpPr>
                          <wps:spPr bwMode="auto">
                            <a:xfrm>
                              <a:off x="1628" y="2131"/>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cNvPr id="137" name="Group 51"/>
                          <wpg:cNvGrpSpPr>
                            <a:grpSpLocks noChangeAspect="1"/>
                          </wpg:cNvGrpSpPr>
                          <wpg:grpSpPr bwMode="auto">
                            <a:xfrm>
                              <a:off x="2377" y="2021"/>
                              <a:ext cx="428" cy="276"/>
                              <a:chOff x="977" y="1019"/>
                              <a:chExt cx="1528" cy="986"/>
                            </a:xfrm>
                          </wpg:grpSpPr>
                          <pic:pic xmlns:pic="http://schemas.openxmlformats.org/drawingml/2006/picture">
                            <pic:nvPicPr>
                              <pic:cNvPr id="138"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extLst>
                                <a:ext uri="{909E8E84-426E-40DD-AFC4-6F175D3DCCD1}">
                                  <a14:hiddenFill xmlns:a14="http://schemas.microsoft.com/office/drawing/2010/main">
                                    <a:solidFill>
                                      <a:srgbClr val="00CC99"/>
                                    </a:solidFill>
                                  </a14:hiddenFill>
                                </a:ext>
                              </a:extLst>
                            </pic:spPr>
                          </pic:pic>
                          <wps:wsp>
                            <wps:cNvPr id="139" name="Rectangle 5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0" name="Rectangle 5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1" name="Rectangle 5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2" name="Rectangle 5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3" name="Rectangle 5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4" name="Rectangle 5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45" name="Oval 59"/>
                          <wps:cNvSpPr>
                            <a:spLocks noChangeArrowheads="1"/>
                          </wps:cNvSpPr>
                          <wps:spPr bwMode="auto">
                            <a:xfrm>
                              <a:off x="2772" y="2132"/>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46" name="Oval 60"/>
                          <wps:cNvSpPr>
                            <a:spLocks noChangeArrowheads="1"/>
                          </wps:cNvSpPr>
                          <wps:spPr bwMode="auto">
                            <a:xfrm>
                              <a:off x="2358"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7" name="Text Box 61"/>
                        <wps:cNvSpPr txBox="1">
                          <a:spLocks noChangeArrowheads="1"/>
                        </wps:cNvSpPr>
                        <wps:spPr bwMode="auto">
                          <a:xfrm>
                            <a:off x="335280" y="2834640"/>
                            <a:ext cx="54400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D5825" w14:textId="77777777" w:rsidR="001A347B" w:rsidRDefault="001A347B" w:rsidP="00D30CFB">
                              <w:pPr>
                                <w:pStyle w:val="berschrift7"/>
                                <w:jc w:val="center"/>
                              </w:pPr>
                              <w:r>
                                <w:t>Skizze 1 ´Beispiel eines Teilnetzes mit eindeutigen IP-Adressen´</w:t>
                              </w:r>
                            </w:p>
                            <w:p w14:paraId="794B5DCD" w14:textId="77777777" w:rsidR="001A347B" w:rsidRDefault="001A347B" w:rsidP="00D30CFB"/>
                          </w:txbxContent>
                        </wps:txbx>
                        <wps:bodyPr rot="0" vert="horz" wrap="square" lIns="91440" tIns="45720" rIns="91440" bIns="45720" anchor="t" anchorCtr="0" upright="1">
                          <a:noAutofit/>
                        </wps:bodyPr>
                      </wps:wsp>
                    </wpg:wgp>
                  </a:graphicData>
                </a:graphic>
              </wp:anchor>
            </w:drawing>
          </mc:Choice>
          <mc:Fallback>
            <w:pict>
              <v:group w14:anchorId="43E22EB7" id="Gruppieren 88" o:spid="_x0000_s1060" style="position:absolute;left:0;text-align:left;margin-left:-27.25pt;margin-top:24.85pt;width:507.95pt;height:246.75pt;z-index:251660288" coordorigin=",-571" coordsize="64535,314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">
                <v:group id="Group 3" o:spid="_x0000_s1061" style="position:absolute;top:-571;width:64535;height:28530" coordorigin="501,1249" coordsize="406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 o:spid="_x0000_s1062" style="position:absolute;visibility:visible;mso-wrap-style:square" from="1830,2160" to="338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 id="Picture 5" o:spid="_x0000_s1063" type="#_x0000_t75" style="position:absolute;left:3270;top:1696;width:129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">
                    <v:imagedata r:id="rId55" o:title=""/>
                  </v:shape>
                  <v:shape id="Text Box 6" o:spid="_x0000_s1064" type="#_x0000_t202" style="position:absolute;left:3380;top:2117;width:1028;height:1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" filled="f" fillcolor="#0c9" stroked="f" strokecolor="#2f6479" strokeweight="2.25pt">
                    <v:textbox inset="0,0,0,0">
                      <w:txbxContent>
                        <w:p w14:paraId="0983EE73" w14:textId="77777777" w:rsidR="001A347B" w:rsidRDefault="001A347B" w:rsidP="00D30CFB">
                          <w:pPr>
                            <w:jc w:val="center"/>
                            <w:rPr>
                              <w:rFonts w:ascii="Verdana" w:hAnsi="Verdana"/>
                              <w:b/>
                              <w:bCs/>
                              <w:color w:val="000099"/>
                              <w:lang w:val="en-US"/>
                            </w:rPr>
                          </w:pPr>
                          <w:r>
                            <w:rPr>
                              <w:rFonts w:ascii="Verdana" w:hAnsi="Verdana"/>
                              <w:b/>
                              <w:bCs/>
                              <w:color w:val="000099"/>
                              <w:lang w:val="en-US"/>
                            </w:rPr>
                            <w:t>Internet</w:t>
                          </w:r>
                        </w:p>
                        <w:p w14:paraId="255F7630" w14:textId="77777777" w:rsidR="001A347B" w:rsidRDefault="001A347B" w:rsidP="00D30CFB">
                          <w:pPr>
                            <w:jc w:val="center"/>
                            <w:rPr>
                              <w:rFonts w:ascii="Verdana" w:hAnsi="Verdana"/>
                              <w:b/>
                              <w:bCs/>
                              <w:color w:val="000099"/>
                              <w:lang w:val="en-US"/>
                            </w:rPr>
                          </w:pPr>
                        </w:p>
                      </w:txbxContent>
                    </v:textbox>
                  </v:shape>
                  <v:shape id="Picture 7" o:spid="_x0000_s1065" type="#_x0000_t75" style="position:absolute;left:1986;top:1972;width:15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" fillcolor="#0c9" strokeweight="1pt">
                    <v:imagedata r:id="rId56" o:title="" blacklevel=".25"/>
                    <o:lock v:ext="edit" aspectratio="f"/>
                  </v:shape>
                  <v:shape id="Picture 8" o:spid="_x0000_s1066" type="#_x0000_t75" style="position:absolute;left:3066;top:2064;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">
                    <v:imagedata r:id="rId57" o:title=""/>
                  </v:shape>
                  <v:shape id="Picture 10" o:spid="_x0000_s1067" type="#_x0000_t75" style="position:absolute;left:612;top:194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">
                    <v:imagedata r:id="rId58" o:title=""/>
                  </v:shape>
                  <v:shape id="Text Box 11" o:spid="_x0000_s1068" type="#_x0000_t202" style="position:absolute;left:1957;top:2338;width:293;height:1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" filled="f" fillcolor="#0c9" stroked="f" strokecolor="#2f6479" strokeweight="2.25pt">
                    <v:textbox inset="0,0,0,0">
                      <w:txbxContent>
                        <w:p w14:paraId="46248533"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Firewall</w:t>
                          </w:r>
                        </w:p>
                      </w:txbxContent>
                    </v:textbox>
                  </v:shape>
                  <v:shape id="Text Box 12" o:spid="_x0000_s1069" type="#_x0000_t202" style="position:absolute;left:3036;top:2257;width:288;height:23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" filled="f" fillcolor="#0c9" stroked="f" strokecolor="#2f6479" strokeweight="2.25pt">
                    <v:textbox inset="0,0,0,0">
                      <w:txbxContent>
                        <w:p w14:paraId="3F914128"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Router-WAN</w:t>
                          </w:r>
                        </w:p>
                      </w:txbxContent>
                    </v:textbox>
                  </v:shape>
                  <v:shape id="Text Box 13" o:spid="_x0000_s1070" type="#_x0000_t202" style="position:absolute;left:1643;top:2292;width:302;height:2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" filled="f" fillcolor="#0c9" stroked="f" strokecolor="#2f6479" strokeweight="2.25pt">
                    <v:textbox inset="0,0,0,0">
                      <w:txbxContent>
                        <w:p w14:paraId="637F7580"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Router-Lokal</w:t>
                          </w:r>
                        </w:p>
                      </w:txbxContent>
                    </v:textbox>
                  </v:shape>
                  <v:shape id="Text Box 14" o:spid="_x0000_s1071" type="#_x0000_t202" style="position:absolute;left:855;top:2665;width:56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2x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eDLMzKBnv8BAAD//wMAUEsBAi0AFAAGAAgAAAAhANvh9svuAAAAhQEAABMAAAAAAAAA&#10;AAAAAAAAAAAAAFtDb250ZW50X1R5cGVzXS54bWxQSwECLQAUAAYACAAAACEAWvQsW78AAAAVAQAA&#10;CwAAAAAAAAAAAAAAAAAfAQAAX3JlbHMvLnJlbHNQSwECLQAUAAYACAAAACEA66+tscYAAADcAAAA&#10;DwAAAAAAAAAAAAAAAAAHAgAAZHJzL2Rvd25yZXYueG1sUEsFBgAAAAADAAMAtwAAAPoCAAAAAA==&#10;" filled="f" fillcolor="#0c9" stroked="f">
                    <v:textbox>
                      <w:txbxContent>
                        <w:p w14:paraId="3F85250C" w14:textId="77777777" w:rsidR="001A347B" w:rsidRDefault="001A347B" w:rsidP="00D30CFB">
                          <w:pPr>
                            <w:rPr>
                              <w:b/>
                              <w:bCs/>
                              <w:color w:val="000000"/>
                              <w:sz w:val="16"/>
                              <w:szCs w:val="16"/>
                            </w:rPr>
                          </w:pPr>
                          <w:r>
                            <w:rPr>
                              <w:b/>
                              <w:bCs/>
                              <w:color w:val="000000"/>
                              <w:sz w:val="16"/>
                              <w:szCs w:val="16"/>
                            </w:rPr>
                            <w:t>IP Anwendung</w:t>
                          </w:r>
                        </w:p>
                      </w:txbxContent>
                    </v:textbox>
                  </v:shape>
                  <v:shape id="Text Box 15" o:spid="_x0000_s1072" type="#_x0000_t202" style="position:absolute;left:1624;top:2908;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" filled="f" fillcolor="#0c9" stroked="f">
                    <v:textbox>
                      <w:txbxContent>
                        <w:p w14:paraId="61AF5F2A" w14:textId="77777777" w:rsidR="001A347B" w:rsidRDefault="001A347B" w:rsidP="00D30CFB">
                          <w:pPr>
                            <w:rPr>
                              <w:b/>
                              <w:bCs/>
                              <w:color w:val="000000"/>
                              <w:sz w:val="16"/>
                              <w:szCs w:val="16"/>
                            </w:rPr>
                          </w:pPr>
                          <w:r>
                            <w:rPr>
                              <w:b/>
                              <w:bCs/>
                              <w:color w:val="000000"/>
                              <w:sz w:val="16"/>
                              <w:szCs w:val="16"/>
                            </w:rPr>
                            <w:t>IP Router-Lokal</w:t>
                          </w:r>
                        </w:p>
                      </w:txbxContent>
                    </v:textbox>
                  </v:shape>
                  <v:shape id="Text Box 16" o:spid="_x0000_s1073" type="#_x0000_t202" style="position:absolute;left:2343;top:2911;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" filled="f" fillcolor="#0c9" stroked="f">
                    <v:textbox>
                      <w:txbxContent>
                        <w:p w14:paraId="58C17170" w14:textId="77777777" w:rsidR="001A347B" w:rsidRDefault="001A347B" w:rsidP="00D30CFB">
                          <w:pPr>
                            <w:rPr>
                              <w:b/>
                              <w:bCs/>
                              <w:color w:val="000000"/>
                              <w:sz w:val="16"/>
                              <w:szCs w:val="16"/>
                            </w:rPr>
                          </w:pPr>
                          <w:r>
                            <w:rPr>
                              <w:b/>
                              <w:bCs/>
                              <w:color w:val="000000"/>
                              <w:sz w:val="16"/>
                              <w:szCs w:val="16"/>
                            </w:rPr>
                            <w:t>IP Krypto-Lokal</w:t>
                          </w:r>
                        </w:p>
                      </w:txbxContent>
                    </v:textbox>
                  </v:shape>
                  <v:line id="Line 17" o:spid="_x0000_s1074" style="position:absolute;visibility:visible;mso-wrap-style:square" from="894,2157" to="89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line id="Line 18" o:spid="_x0000_s1075" style="position:absolute;visibility:visible;mso-wrap-style:square" from="2382,2157" to="238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line id="Line 19" o:spid="_x0000_s1076" style="position:absolute;visibility:visible;mso-wrap-style:square" from="2800,2160" to="2800,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20" o:spid="_x0000_s1077" style="position:absolute;visibility:visible;mso-wrap-style:square" from="3058,2210" to="306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shape id="Text Box 21" o:spid="_x0000_s1078" type="#_x0000_t202" style="position:absolute;left:2759;top:2806;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" filled="f" fillcolor="#0c9" stroked="f">
                    <v:textbox>
                      <w:txbxContent>
                        <w:p w14:paraId="2C2849BB" w14:textId="77777777" w:rsidR="001A347B" w:rsidRDefault="001A347B" w:rsidP="00D30CFB">
                          <w:pPr>
                            <w:rPr>
                              <w:b/>
                              <w:bCs/>
                              <w:color w:val="000000"/>
                              <w:sz w:val="16"/>
                              <w:szCs w:val="16"/>
                            </w:rPr>
                          </w:pPr>
                          <w:r>
                            <w:rPr>
                              <w:b/>
                              <w:bCs/>
                              <w:color w:val="000000"/>
                              <w:sz w:val="16"/>
                              <w:szCs w:val="16"/>
                            </w:rPr>
                            <w:t>IP Krypto-WAN</w:t>
                          </w:r>
                        </w:p>
                      </w:txbxContent>
                    </v:textbox>
                  </v:shape>
                  <v:shape id="Text Box 22" o:spid="_x0000_s1079" type="#_x0000_t202" style="position:absolute;left:3020;top:2674;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G3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dDKMzKBnv8BAAD//wMAUEsBAi0AFAAGAAgAAAAhANvh9svuAAAAhQEAABMAAAAAAAAA&#10;AAAAAAAAAAAAAFtDb250ZW50X1R5cGVzXS54bWxQSwECLQAUAAYACAAAACEAWvQsW78AAAAVAQAA&#10;CwAAAAAAAAAAAAAAAAAfAQAAX3JlbHMvLnJlbHNQSwECLQAUAAYACAAAACEAFdmht8YAAADcAAAA&#10;DwAAAAAAAAAAAAAAAAAHAgAAZHJzL2Rvd25yZXYueG1sUEsFBgAAAAADAAMAtwAAAPoCAAAAAA==&#10;" filled="f" fillcolor="#0c9" stroked="f">
                    <v:textbox>
                      <w:txbxContent>
                        <w:p w14:paraId="691163B4" w14:textId="77777777" w:rsidR="001A347B" w:rsidRDefault="001A347B" w:rsidP="00D30CFB">
                          <w:pPr>
                            <w:rPr>
                              <w:b/>
                              <w:bCs/>
                              <w:color w:val="000000"/>
                              <w:sz w:val="16"/>
                              <w:szCs w:val="16"/>
                            </w:rPr>
                          </w:pPr>
                          <w:r>
                            <w:rPr>
                              <w:b/>
                              <w:bCs/>
                              <w:color w:val="000000"/>
                              <w:sz w:val="16"/>
                              <w:szCs w:val="16"/>
                            </w:rPr>
                            <w:t>IP Router-WAN</w:t>
                          </w:r>
                        </w:p>
                      </w:txbxContent>
                    </v:textbox>
                  </v:shape>
                  <v:oval id="Oval 23" o:spid="_x0000_s1080" style="position:absolute;left:3030;top:2138;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" fillcolor="red" strokecolor="red"/>
                  <v:shape id="Text Box 24" o:spid="_x0000_s1081" type="#_x0000_t202" style="position:absolute;left:2396;top:2264;width:374;height:1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" stroked="f" strokecolor="#2f6479" strokeweight="2.25pt">
                    <v:shadow color="black" offset="1pt,1pt"/>
                    <v:textbox inset="0,0,0,0">
                      <w:txbxContent>
                        <w:p w14:paraId="19850715" w14:textId="77777777" w:rsidR="001A347B" w:rsidRDefault="001A347B" w:rsidP="00D30CFB">
                          <w:pPr>
                            <w:jc w:val="center"/>
                            <w:rPr>
                              <w:b/>
                              <w:bCs/>
                              <w:color w:val="000000"/>
                              <w:sz w:val="16"/>
                              <w:szCs w:val="16"/>
                            </w:rPr>
                          </w:pPr>
                          <w:r>
                            <w:rPr>
                              <w:color w:val="000099"/>
                              <w:sz w:val="14"/>
                              <w:szCs w:val="14"/>
                            </w:rPr>
                            <w:t xml:space="preserve"> </w:t>
                          </w:r>
                          <w:r>
                            <w:rPr>
                              <w:b/>
                              <w:bCs/>
                              <w:color w:val="000000"/>
                              <w:sz w:val="16"/>
                              <w:szCs w:val="16"/>
                            </w:rPr>
                            <w:t>Kryptobox</w:t>
                          </w:r>
                        </w:p>
                      </w:txbxContent>
                    </v:textbox>
                  </v:shape>
                  <v:shape id="Text Box 25" o:spid="_x0000_s1082" type="#_x0000_t202" style="position:absolute;left:501;top:2233;width:360;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" stroked="f" strokecolor="#b2b2b2" strokeweight="4pt">
                    <v:stroke startarrowlength="long" endarrowwidth="narrow" endarrowlength="short" endcap="round"/>
                    <v:textbox>
                      <w:txbxContent>
                        <w:p w14:paraId="456F1168" w14:textId="77777777" w:rsidR="001A347B" w:rsidRDefault="001A347B" w:rsidP="00D30CFB">
                          <w:pPr>
                            <w:jc w:val="center"/>
                            <w:rPr>
                              <w:color w:val="000000"/>
                              <w:sz w:val="24"/>
                              <w:szCs w:val="24"/>
                            </w:rPr>
                          </w:pPr>
                        </w:p>
                      </w:txbxContent>
                    </v:textbox>
                  </v:shape>
                  <v:shape id="Picture 26" o:spid="_x0000_s1083" type="#_x0000_t75" style="position:absolute;left:960;top:1881;width:768;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">
                    <v:imagedata r:id="rId55" o:title=""/>
                  </v:shape>
                  <v:shape id="Text Box 27" o:spid="_x0000_s1084" type="#_x0000_t202" style="position:absolute;left:1104;top:1937;width:491;height:2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" filled="f" fillcolor="#0c9" stroked="f" strokecolor="#2f6479" strokeweight="2.25pt">
                    <v:textbox inset="0,0,0,0">
                      <w:txbxContent>
                        <w:p w14:paraId="61B3FA69" w14:textId="77777777" w:rsidR="001A347B" w:rsidRDefault="001A347B" w:rsidP="00D30CFB">
                          <w:pPr>
                            <w:spacing w:line="276" w:lineRule="auto"/>
                            <w:jc w:val="center"/>
                            <w:rPr>
                              <w:b/>
                              <w:bCs/>
                              <w:color w:val="000099"/>
                              <w:sz w:val="16"/>
                              <w:szCs w:val="16"/>
                            </w:rPr>
                          </w:pPr>
                          <w:r>
                            <w:rPr>
                              <w:b/>
                              <w:bCs/>
                              <w:color w:val="000099"/>
                              <w:sz w:val="16"/>
                              <w:szCs w:val="16"/>
                            </w:rPr>
                            <w:t>Inhouse-</w:t>
                          </w:r>
                        </w:p>
                        <w:p w14:paraId="509A8940" w14:textId="77777777" w:rsidR="001A347B" w:rsidRDefault="001A347B" w:rsidP="00D30CFB">
                          <w:pPr>
                            <w:spacing w:line="276" w:lineRule="auto"/>
                            <w:jc w:val="center"/>
                            <w:rPr>
                              <w:color w:val="000099"/>
                              <w:sz w:val="16"/>
                              <w:szCs w:val="16"/>
                            </w:rPr>
                          </w:pPr>
                          <w:r>
                            <w:rPr>
                              <w:b/>
                              <w:bCs/>
                              <w:color w:val="000099"/>
                              <w:sz w:val="16"/>
                              <w:szCs w:val="16"/>
                            </w:rPr>
                            <w:t>Netz</w:t>
                          </w:r>
                        </w:p>
                      </w:txbxContent>
                    </v:textbox>
                  </v:shape>
                  <v:line id="Line 31" o:spid="_x0000_s1085" style="position:absolute;flip:x y;visibility:visible;mso-wrap-style:square" from="912,2157" to="168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" strokeweight="2.25pt"/>
                  <v:oval id="Oval 32" o:spid="_x0000_s1086" style="position:absolute;left:864;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" fillcolor="red" strokecolor="red"/>
                  <v:shape id="Picture 33" o:spid="_x0000_s1087" type="#_x0000_t75" style="position:absolute;left:1680;top:2055;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">
                    <v:imagedata r:id="rId57" o:title="" blacklevel=".25"/>
                  </v:shape>
                  <v:group id="Group 35" o:spid="_x0000_s1088" style="position:absolute;left:1164;top:1249;width:1594;height:911" coordorigin="1776,1249" coordsize="15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089" style="position:absolute;flip:y;visibility:visible;mso-wrap-style:square" from="2920,1488" to="2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" strokeweight="2.25pt"/>
                    <v:group id="Group 37" o:spid="_x0000_s1090" style="position:absolute;left:1776;top:1249;width:1594;height:593" coordorigin="1776,1249" coordsize="15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91" style="position:absolute;flip:x;visibility:visible;mso-wrap-style:square" from="2700,1488" to="29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" strokeweight="2.25pt"/>
                      <v:shape id="Picture 39" o:spid="_x0000_s1092" type="#_x0000_t75" style="position:absolute;left:2603;top:1289;width:19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">
                        <v:imagedata r:id="rId59" o:title="" chromakey="white"/>
                      </v:shape>
                      <v:shape id="Text Box 40" o:spid="_x0000_s1093" type="#_x0000_t202" style="position:absolute;left:2541;top:1573;width: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" filled="f" fillcolor="#0c9" stroked="f">
                        <v:textbox>
                          <w:txbxContent>
                            <w:p w14:paraId="60F8E530" w14:textId="77777777" w:rsidR="001A347B" w:rsidRDefault="001A347B" w:rsidP="00D30CFB">
                              <w:pPr>
                                <w:jc w:val="center"/>
                                <w:rPr>
                                  <w:b/>
                                  <w:bCs/>
                                  <w:color w:val="000000"/>
                                  <w:sz w:val="16"/>
                                  <w:szCs w:val="16"/>
                                </w:rPr>
                              </w:pPr>
                              <w:r>
                                <w:rPr>
                                  <w:b/>
                                  <w:bCs/>
                                  <w:color w:val="000000"/>
                                  <w:sz w:val="16"/>
                                  <w:szCs w:val="16"/>
                                </w:rPr>
                                <w:t>Log-Server</w:t>
                              </w:r>
                            </w:p>
                          </w:txbxContent>
                        </v:textbox>
                      </v:shape>
                      <v:line id="Line 41" o:spid="_x0000_s1094" style="position:absolute;flip:x;visibility:visible;mso-wrap-style:square" from="2304,1488" to="24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">
                        <v:stroke endarrow="block"/>
                      </v:line>
                      <v:group id="Group 42" o:spid="_x0000_s1095" style="position:absolute;left:1776;top:1296;width:480;height:464" coordorigin="1776,1248" coordsize="4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96" type="#_x0000_t75" style="position:absolute;left:1824;top:1248;width:35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" fillcolor="#0c9" strokeweight="1pt">
                          <v:imagedata r:id="rId60" o:title=""/>
                          <o:lock v:ext="edit" aspectratio="f"/>
                        </v:shape>
                        <v:shape id="Text Box 44" o:spid="_x0000_s1097" type="#_x0000_t202" style="position:absolute;left:1776;top:1513;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" filled="f" fillcolor="#0c9" stroked="f" strokeweight="1pt">
                          <v:textbox>
                            <w:txbxContent>
                              <w:p w14:paraId="2AAF1F45" w14:textId="77777777" w:rsidR="001A347B" w:rsidRDefault="001A347B" w:rsidP="00D30CFB">
                                <w:pPr>
                                  <w:rPr>
                                    <w:b/>
                                    <w:bCs/>
                                    <w:color w:val="000000"/>
                                    <w:sz w:val="16"/>
                                    <w:szCs w:val="16"/>
                                  </w:rPr>
                                </w:pPr>
                                <w:r>
                                  <w:rPr>
                                    <w:b/>
                                    <w:bCs/>
                                    <w:color w:val="000000"/>
                                    <w:sz w:val="16"/>
                                    <w:szCs w:val="16"/>
                                  </w:rPr>
                                  <w:t>Netzadmin.</w:t>
                                </w:r>
                              </w:p>
                            </w:txbxContent>
                          </v:textbox>
                        </v:shape>
                      </v:group>
                      <v:shape id="Text Box 45" o:spid="_x0000_s1098" type="#_x0000_t202" style="position:absolute;left:2864;top:1249;width:5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" filled="f" fillcolor="#0c9" stroked="f">
                        <v:textbox>
                          <w:txbxContent>
                            <w:p w14:paraId="4D4D346F" w14:textId="77777777" w:rsidR="001A347B" w:rsidRDefault="001A347B" w:rsidP="00D30CFB">
                              <w:pPr>
                                <w:rPr>
                                  <w:b/>
                                  <w:bCs/>
                                  <w:color w:val="000000"/>
                                  <w:sz w:val="16"/>
                                  <w:szCs w:val="16"/>
                                </w:rPr>
                              </w:pPr>
                              <w:r>
                                <w:rPr>
                                  <w:b/>
                                  <w:bCs/>
                                  <w:color w:val="000000"/>
                                  <w:sz w:val="16"/>
                                  <w:szCs w:val="16"/>
                                </w:rPr>
                                <w:t>IP Logserver</w:t>
                              </w:r>
                            </w:p>
                          </w:txbxContent>
                        </v:textbox>
                      </v:shape>
                      <v:line id="Line 46" o:spid="_x0000_s1099" style="position:absolute;visibility:visible;mso-wrap-style:square" from="2904,1316" to="290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GbxAAAANwAAAAPAAAAZHJzL2Rvd25yZXYueG1sRI9Bi8Iw&#10;EIXvC/6HMIK3NVVh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DbYoZvEAAAA3AAAAA8A&#10;AAAAAAAAAAAAAAAABwIAAGRycy9kb3ducmV2LnhtbFBLBQYAAAAAAwADALcAAAD4AgAAAAA=&#10;">
                        <v:stroke dashstyle="dash"/>
                      </v:line>
                      <v:line id="Line 47" o:spid="_x0000_s1100" style="position:absolute;flip:x;visibility:visible;mso-wrap-style:square" from="2824,1384" to="290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l5wAAAANwAAAAPAAAAZHJzL2Rvd25yZXYueG1sRE9Ni8Iw&#10;EL0v+B/CCN7WVGV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RdvZecAAAADcAAAADwAAAAAA&#10;AAAAAAAAAAAHAgAAZHJzL2Rvd25yZXYueG1sUEsFBgAAAAADAAMAtwAAAPQCAAAAAA==&#10;">
                        <v:stroke dashstyle="dash"/>
                      </v:line>
                      <v:oval id="Oval 48" o:spid="_x0000_s1101" style="position:absolute;left:2796;top:1460;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" fillcolor="red" strokecolor="red"/>
                    </v:group>
                  </v:group>
                  <v:line id="Line 49" o:spid="_x0000_s1102" style="position:absolute;visibility:visible;mso-wrap-style:square" from="1659,2150" to="165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oval id="Oval 50" o:spid="_x0000_s1103" style="position:absolute;left:1628;top:2131;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MQxgAAANwAAAAPAAAAZHJzL2Rvd25yZXYueG1sRI9PawIx&#10;EMXvBb9DmEIvpWbXU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c95jEMYAAADcAAAA&#10;DwAAAAAAAAAAAAAAAAAHAgAAZHJzL2Rvd25yZXYueG1sUEsFBgAAAAADAAMAtwAAAPoCAAAAAA==&#10;" fillcolor="red" strokecolor="red"/>
                  <v:group id="Group 51" o:spid="_x0000_s1104" style="position:absolute;left:2377;top:2021;width:428;height:27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shape id="Picture 52" o:spid="_x0000_s1105"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" fillcolor="#0c9">
                      <v:imagedata r:id="rId61" o:title="" croptop="22187f" cropbottom="32313f" cropleft="27583f" cropright="23467f"/>
                    </v:shape>
                    <v:rect id="Rectangle 53" o:spid="_x0000_s1106"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" strokecolor="white">
                      <o:lock v:ext="edit" aspectratio="t"/>
                    </v:rect>
                    <v:rect id="Rectangle 54" o:spid="_x0000_s1107"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" strokecolor="white">
                      <o:lock v:ext="edit" aspectratio="t"/>
                    </v:rect>
                    <v:rect id="Rectangle 55" o:spid="_x0000_s1108"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" strokecolor="white">
                      <o:lock v:ext="edit" aspectratio="t"/>
                    </v:rect>
                    <v:rect id="Rectangle 56" o:spid="_x0000_s1109"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" strokecolor="white">
                      <o:lock v:ext="edit" aspectratio="t"/>
                    </v:rect>
                    <v:rect id="Rectangle 57" o:spid="_x0000_s1110"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" strokecolor="white">
                      <o:lock v:ext="edit" aspectratio="t"/>
                    </v:rect>
                    <v:rect id="Rectangle 58" o:spid="_x0000_s1111"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" strokecolor="white">
                      <o:lock v:ext="edit" aspectratio="t"/>
                    </v:rect>
                  </v:group>
                  <v:oval id="Oval 59" o:spid="_x0000_s1112" style="position:absolute;left:2772;top:2132;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" fillcolor="red" strokecolor="red"/>
                  <v:oval id="Oval 60" o:spid="_x0000_s1113" style="position:absolute;left:2358;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BtxgAAANwAAAAPAAAAZHJzL2Rvd25yZXYueG1sRI9PawIx&#10;EMXvBb9DmEIvpWZXW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K9gQbcYAAADcAAAA&#10;DwAAAAAAAAAAAAAAAAAHAgAAZHJzL2Rvd25yZXYueG1sUEsFBgAAAAADAAMAtwAAAPoCAAAAAA==&#10;" fillcolor="red" strokecolor="red"/>
                </v:group>
                <v:shape id="Text Box 61" o:spid="_x0000_s1114" type="#_x0000_t202" style="position:absolute;left:3352;top:28346;width:5440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529D5825" w14:textId="77777777" w:rsidR="001A347B" w:rsidRDefault="001A347B" w:rsidP="00D30CFB">
                        <w:pPr>
                          <w:pStyle w:val="berschrift7"/>
                          <w:jc w:val="center"/>
                        </w:pPr>
                        <w:r>
                          <w:t>Skizze 1 ´Beispiel eines Teilnetzes mit eindeutigen IP-Adressen´</w:t>
                        </w:r>
                      </w:p>
                      <w:p w14:paraId="794B5DCD" w14:textId="77777777" w:rsidR="001A347B" w:rsidRDefault="001A347B" w:rsidP="00D30CFB"/>
                    </w:txbxContent>
                  </v:textbox>
                </v:shape>
                <w10:wrap type="square"/>
              </v:group>
            </w:pict>
          </mc:Fallback>
        </mc:AlternateContent>
      </w:r>
      <w:r w:rsidR="00653480">
        <w:t>5.5</w:t>
      </w:r>
      <w:r w:rsidR="00653480">
        <w:tab/>
      </w:r>
      <w:r w:rsidRPr="00576FA6">
        <w:t>Beispielskizze</w:t>
      </w:r>
      <w:bookmarkEnd w:id="706"/>
    </w:p>
    <w:p w14:paraId="3EC5EEEC" w14:textId="61F88F3B" w:rsidR="00D30CFB" w:rsidRPr="00503483" w:rsidRDefault="00D30CFB" w:rsidP="00D30CFB">
      <w:pPr>
        <w:rPr>
          <w:bCs/>
          <w:sz w:val="28"/>
        </w:rPr>
      </w:pPr>
    </w:p>
    <w:p w14:paraId="4A6B9CB7" w14:textId="77777777" w:rsidR="00D30CFB" w:rsidRPr="00503483" w:rsidRDefault="00D30CFB" w:rsidP="00D30CFB">
      <w:pPr>
        <w:pStyle w:val="Textkrper3"/>
        <w:rPr>
          <w:sz w:val="20"/>
        </w:rPr>
      </w:pPr>
      <w:r w:rsidRPr="00503483">
        <w:rPr>
          <w:sz w:val="20"/>
        </w:rPr>
        <w:t>Ein weiteres Beispiel ist im Antrag VPN-Teilnahme enthalten.</w:t>
      </w:r>
    </w:p>
    <w:p w14:paraId="1D67EF2D" w14:textId="2C28177A" w:rsidR="00D30CFB" w:rsidRPr="000D7581" w:rsidRDefault="00653480" w:rsidP="00503483">
      <w:pPr>
        <w:pStyle w:val="berschrift2"/>
      </w:pPr>
      <w:bookmarkStart w:id="707" w:name="_Toc57014236"/>
      <w:r>
        <w:t>6</w:t>
      </w:r>
      <w:r>
        <w:tab/>
      </w:r>
      <w:bookmarkStart w:id="708" w:name="_Toc522776129"/>
      <w:r w:rsidR="00D30CFB" w:rsidRPr="000D7581">
        <w:t>Sperrung der SmartCard</w:t>
      </w:r>
      <w:bookmarkEnd w:id="707"/>
      <w:bookmarkEnd w:id="708"/>
    </w:p>
    <w:p w14:paraId="374F4AE5" w14:textId="77777777" w:rsidR="00D30CFB" w:rsidRPr="00503483" w:rsidRDefault="00D30CFB" w:rsidP="00D30CFB">
      <w:pPr>
        <w:pStyle w:val="Textkrper3"/>
        <w:rPr>
          <w:sz w:val="20"/>
        </w:rPr>
      </w:pPr>
      <w:r w:rsidRPr="00503483">
        <w:rPr>
          <w:sz w:val="20"/>
        </w:rPr>
        <w:t>Die Sperrung einer SmartCard erfolgt durch einen entsprechenden Eintrag in einer Blacklist, die an alle beteiligten Kryptoboxen übermittelt bzw. bei einem Neustart von diesen geladen wird. Der Eintrag in der Blacklist bewirkt, dass die mit dieser SmartCard ausgestattete Kryptobox von der Teilnahme am VPN ausgeschlossen wird. Identische Reservekarten sind davon ebenfalls betroffen. In der Regel erfolgt die Sperrung der Karte nach Rücksprache mit dem entsprechenden VPN-Teilnehmer. Sie kann jedoch auch bei gegebenem Anlass unmittelbar erfolgen.</w:t>
      </w:r>
    </w:p>
    <w:p w14:paraId="77F8F9D8" w14:textId="77777777" w:rsidR="00D30CFB" w:rsidRPr="00503483" w:rsidRDefault="00D30CFB" w:rsidP="00D30CFB">
      <w:pPr>
        <w:pStyle w:val="Textkrper3"/>
        <w:rPr>
          <w:sz w:val="20"/>
        </w:rPr>
      </w:pPr>
      <w:r w:rsidRPr="00503483">
        <w:rPr>
          <w:sz w:val="20"/>
        </w:rPr>
        <w:t xml:space="preserve">Die Sperrung einer SmartCard kann zum Beispiel notwendig werden, wenn </w:t>
      </w:r>
    </w:p>
    <w:p w14:paraId="2595DEB0" w14:textId="77777777" w:rsidR="00D30CFB" w:rsidRPr="00503483" w:rsidRDefault="00D30CFB" w:rsidP="00D30CFB">
      <w:pPr>
        <w:pStyle w:val="Textkrper3"/>
        <w:numPr>
          <w:ilvl w:val="0"/>
          <w:numId w:val="46"/>
        </w:numPr>
        <w:rPr>
          <w:sz w:val="20"/>
        </w:rPr>
      </w:pPr>
      <w:r w:rsidRPr="00503483">
        <w:rPr>
          <w:sz w:val="20"/>
        </w:rPr>
        <w:t>die ausgegebene SmartCard verloren oder kompromittiert wurde,</w:t>
      </w:r>
    </w:p>
    <w:p w14:paraId="018CCC4D" w14:textId="77777777" w:rsidR="00D30CFB" w:rsidRPr="00503483" w:rsidRDefault="00D30CFB" w:rsidP="00D30CFB">
      <w:pPr>
        <w:pStyle w:val="Textkrper3"/>
        <w:numPr>
          <w:ilvl w:val="0"/>
          <w:numId w:val="46"/>
        </w:numPr>
        <w:rPr>
          <w:sz w:val="20"/>
        </w:rPr>
      </w:pPr>
      <w:r w:rsidRPr="00503483">
        <w:rPr>
          <w:sz w:val="20"/>
        </w:rPr>
        <w:t>ein Missbrauch vorliegt oder gegen die Vorgaben der TKÜV-CA verstoßen wird,</w:t>
      </w:r>
    </w:p>
    <w:p w14:paraId="11864898" w14:textId="77777777" w:rsidR="00D30CFB" w:rsidRPr="00503483" w:rsidRDefault="00D30CFB" w:rsidP="00D30CFB">
      <w:pPr>
        <w:pStyle w:val="Textkrper3"/>
        <w:numPr>
          <w:ilvl w:val="0"/>
          <w:numId w:val="46"/>
        </w:numPr>
        <w:rPr>
          <w:sz w:val="20"/>
        </w:rPr>
      </w:pPr>
      <w:r w:rsidRPr="00503483">
        <w:rPr>
          <w:sz w:val="20"/>
        </w:rPr>
        <w:t>Umstände vorliegen, die eine vorübergehende Stilllegung der Kryptobox erfordern.</w:t>
      </w:r>
    </w:p>
    <w:p w14:paraId="679B9F8C" w14:textId="77777777" w:rsidR="00D30CFB" w:rsidRPr="00503483" w:rsidRDefault="00D30CFB" w:rsidP="00D30CFB">
      <w:pPr>
        <w:pStyle w:val="Textkrper3"/>
        <w:rPr>
          <w:sz w:val="20"/>
        </w:rPr>
      </w:pPr>
      <w:r w:rsidRPr="00503483">
        <w:rPr>
          <w:sz w:val="20"/>
        </w:rPr>
        <w:t>Die VPN-Teilnehmer sind verpflichtet, einen möglichen Sperrgrund unverzüglich mitzuteilen. Je nach Sperrgrund kann eine gesperrte SmartCard auch wieder aus der Blacklist entfernt werden, so dass sie im normalen Betrieb weiter verwendet werden kann.</w:t>
      </w:r>
    </w:p>
    <w:p w14:paraId="5844A945" w14:textId="191963C3" w:rsidR="00D30CFB" w:rsidRPr="000D7581" w:rsidRDefault="00653480" w:rsidP="00503483">
      <w:pPr>
        <w:pStyle w:val="berschrift2"/>
      </w:pPr>
      <w:bookmarkStart w:id="709" w:name="_Toc522776130"/>
      <w:bookmarkStart w:id="710" w:name="_Toc57014237"/>
      <w:r>
        <w:t>7</w:t>
      </w:r>
      <w:r>
        <w:tab/>
      </w:r>
      <w:r w:rsidR="00D30CFB" w:rsidRPr="000D7581">
        <w:t>Widerruf von Zertifikaten</w:t>
      </w:r>
      <w:bookmarkEnd w:id="709"/>
      <w:bookmarkEnd w:id="710"/>
    </w:p>
    <w:p w14:paraId="5D1E9155" w14:textId="77777777" w:rsidR="00D30CFB" w:rsidRPr="00503483" w:rsidRDefault="00D30CFB" w:rsidP="00D30CFB">
      <w:pPr>
        <w:pStyle w:val="Textkrper3"/>
        <w:rPr>
          <w:sz w:val="20"/>
        </w:rPr>
      </w:pPr>
      <w:r w:rsidRPr="00503483">
        <w:rPr>
          <w:sz w:val="20"/>
        </w:rPr>
        <w:t>Der Widerruf von Zertifikaten kann nur direkt bei der TKÜV-CA durch einen Eintrag im Verzeichnisdienst erfolgen. Die VPN-Teilnehmer sind verpflichtet, einen möglichen Widerrufsgrund unverzüglich mitzuteilen.</w:t>
      </w:r>
    </w:p>
    <w:p w14:paraId="78BA5ED7" w14:textId="77777777" w:rsidR="00D30CFB" w:rsidRPr="00503483" w:rsidRDefault="00D30CFB" w:rsidP="00D30CFB">
      <w:pPr>
        <w:pStyle w:val="Textkrper3"/>
        <w:rPr>
          <w:sz w:val="20"/>
        </w:rPr>
      </w:pPr>
      <w:r w:rsidRPr="00503483">
        <w:rPr>
          <w:sz w:val="20"/>
        </w:rPr>
        <w:t xml:space="preserve">Ein Widerruf von Zertifikaten kann zum Beispiel erforderlich werden, falls </w:t>
      </w:r>
    </w:p>
    <w:p w14:paraId="20D54CB4" w14:textId="77777777" w:rsidR="00D30CFB" w:rsidRPr="00503483" w:rsidRDefault="00D30CFB" w:rsidP="00D30CFB">
      <w:pPr>
        <w:pStyle w:val="Textkrper3"/>
        <w:numPr>
          <w:ilvl w:val="0"/>
          <w:numId w:val="47"/>
        </w:numPr>
        <w:rPr>
          <w:sz w:val="20"/>
        </w:rPr>
      </w:pPr>
      <w:r w:rsidRPr="00503483">
        <w:rPr>
          <w:sz w:val="20"/>
        </w:rPr>
        <w:t>die ausgegebene SmartCard verloren oder kompromittiert wurde,</w:t>
      </w:r>
    </w:p>
    <w:p w14:paraId="31EC4CC4" w14:textId="77777777" w:rsidR="00D30CFB" w:rsidRPr="00503483" w:rsidRDefault="00D30CFB" w:rsidP="00D30CFB">
      <w:pPr>
        <w:pStyle w:val="Textkrper3"/>
        <w:numPr>
          <w:ilvl w:val="0"/>
          <w:numId w:val="47"/>
        </w:numPr>
        <w:rPr>
          <w:sz w:val="20"/>
        </w:rPr>
      </w:pPr>
      <w:r w:rsidRPr="00503483">
        <w:rPr>
          <w:sz w:val="20"/>
        </w:rPr>
        <w:lastRenderedPageBreak/>
        <w:t>Angaben zum Zertifikat ungültig sind (Wechsel der IP-Konfiguration, Einstellung des Betriebs),</w:t>
      </w:r>
    </w:p>
    <w:p w14:paraId="5149B798" w14:textId="77777777" w:rsidR="00D30CFB" w:rsidRPr="00503483" w:rsidRDefault="00D30CFB" w:rsidP="00D30CFB">
      <w:pPr>
        <w:pStyle w:val="Textkrper3"/>
        <w:numPr>
          <w:ilvl w:val="0"/>
          <w:numId w:val="47"/>
        </w:numPr>
        <w:rPr>
          <w:sz w:val="20"/>
        </w:rPr>
      </w:pPr>
      <w:r w:rsidRPr="00503483">
        <w:rPr>
          <w:sz w:val="20"/>
        </w:rPr>
        <w:t>ein Missbrauch vorliegt oder gegen die Vorgaben der TKÜV-CA verstoßen wird.</w:t>
      </w:r>
    </w:p>
    <w:p w14:paraId="14152B7F" w14:textId="77777777" w:rsidR="00D30CFB" w:rsidRPr="00503483" w:rsidRDefault="00D30CFB" w:rsidP="00D30CFB">
      <w:pPr>
        <w:pStyle w:val="Textkrper3"/>
        <w:rPr>
          <w:sz w:val="20"/>
        </w:rPr>
      </w:pPr>
      <w:r w:rsidRPr="00503483">
        <w:rPr>
          <w:sz w:val="20"/>
        </w:rPr>
        <w:t>Ein Widerruf eines Zertifikats erfolgt immer, wenn eine SmartCard gelöscht wird.</w:t>
      </w:r>
    </w:p>
    <w:p w14:paraId="0B32627C" w14:textId="77777777" w:rsidR="00D30CFB" w:rsidRPr="00503483" w:rsidRDefault="00D30CFB" w:rsidP="00D30CFB">
      <w:pPr>
        <w:pStyle w:val="Textkrper3"/>
        <w:rPr>
          <w:sz w:val="20"/>
        </w:rPr>
      </w:pPr>
      <w:r w:rsidRPr="00503483">
        <w:rPr>
          <w:sz w:val="20"/>
        </w:rPr>
        <w:t>In der Regel erfolgt der Widerruf eines Zertifikates nach Rücksprache mit dem entsprechenden VPN-Teilnehmer. Bei gegebenem Anlass kann der Widerruf jedoch auch unmittelbar erfolgen. Eine Rücknahme des Widerrufs ist nicht möglich. Für eine Wiederaufnahme des Betriebs ist die Ausstellung einer neuen SmartCard erforderlich.</w:t>
      </w:r>
    </w:p>
    <w:p w14:paraId="26F8DD21" w14:textId="7E14EB68" w:rsidR="00D30CFB" w:rsidRPr="000D7581" w:rsidRDefault="000759AA" w:rsidP="00503483">
      <w:pPr>
        <w:pStyle w:val="berschrift2"/>
      </w:pPr>
      <w:bookmarkStart w:id="711" w:name="_Toc522776131"/>
      <w:bookmarkStart w:id="712" w:name="_Toc57014238"/>
      <w:r>
        <w:t>8</w:t>
      </w:r>
      <w:r>
        <w:tab/>
      </w:r>
      <w:r w:rsidR="00D30CFB" w:rsidRPr="000D7581">
        <w:t>Verteil</w:t>
      </w:r>
      <w:r w:rsidR="00D30CFB">
        <w:t>ung und Handhabung</w:t>
      </w:r>
      <w:r w:rsidR="00D30CFB" w:rsidRPr="000D7581">
        <w:t xml:space="preserve"> der SmartCards</w:t>
      </w:r>
      <w:bookmarkEnd w:id="711"/>
      <w:bookmarkEnd w:id="712"/>
    </w:p>
    <w:p w14:paraId="344809AA" w14:textId="77777777" w:rsidR="00D30CFB" w:rsidRPr="00503483" w:rsidRDefault="00D30CFB" w:rsidP="00D30CFB">
      <w:pPr>
        <w:pStyle w:val="Textkrper3"/>
        <w:rPr>
          <w:sz w:val="20"/>
          <w:szCs w:val="20"/>
        </w:rPr>
      </w:pPr>
      <w:r w:rsidRPr="00503483">
        <w:rPr>
          <w:sz w:val="20"/>
          <w:szCs w:val="20"/>
        </w:rPr>
        <w:t>Für die Konfigurations- und Authentifizierungsdaten werden SmartCards verwendet, auf denen Informationen zum Nutzer und zur Kryptobox gespeichert werden.</w:t>
      </w:r>
    </w:p>
    <w:p w14:paraId="4AA78DF5" w14:textId="77777777" w:rsidR="00D30CFB" w:rsidRPr="00503483" w:rsidRDefault="00D30CFB" w:rsidP="00D30CFB">
      <w:pPr>
        <w:pStyle w:val="Textkrper3"/>
        <w:rPr>
          <w:sz w:val="20"/>
          <w:szCs w:val="20"/>
        </w:rPr>
      </w:pPr>
      <w:r w:rsidRPr="00503483">
        <w:rPr>
          <w:sz w:val="20"/>
          <w:szCs w:val="20"/>
        </w:rPr>
        <w:t>Entsprechende Leerkarten in der benötigten Menge sind dem Antrag VPN-Teilnahme durch den jeweiligen VPN-Teilnehmer beizufügen. Es wird grundsätzlich empfohlen, pro IP-Kryptobox eine identische Ersatzkarte anfertigen zu lassen. Die Verteilung der SmartCards durch die TKÜV-CA erfolgt persönlich oder per Postversand an den benannten Personenkreis (registrierte Personen) des jeweiligen VPN-Teilnehmers.</w:t>
      </w:r>
    </w:p>
    <w:p w14:paraId="18FDC99F" w14:textId="77777777" w:rsidR="00D30CFB" w:rsidRPr="00503483" w:rsidRDefault="00D30CFB" w:rsidP="00D30CFB">
      <w:pPr>
        <w:pStyle w:val="Textkrper3"/>
        <w:rPr>
          <w:sz w:val="20"/>
          <w:szCs w:val="20"/>
        </w:rPr>
      </w:pPr>
      <w:r w:rsidRPr="00503483">
        <w:rPr>
          <w:sz w:val="20"/>
          <w:szCs w:val="20"/>
        </w:rPr>
        <w:t xml:space="preserve">Die SmartCards werden standardmäßig durch eine PIN-/PUK-Kombination geschützt. Die PIN wird durch die TKÜV-CA auf einen Wert gesetzt, bei dem die Kryptobox nach dem Einschalten </w:t>
      </w:r>
      <w:r w:rsidRPr="00503483">
        <w:rPr>
          <w:sz w:val="20"/>
          <w:szCs w:val="20"/>
          <w:u w:val="single"/>
        </w:rPr>
        <w:t>ohne</w:t>
      </w:r>
      <w:r w:rsidRPr="00503483">
        <w:rPr>
          <w:sz w:val="20"/>
          <w:szCs w:val="20"/>
        </w:rPr>
        <w:t xml:space="preserve"> PIN-Abfrage in den Betriebszustand bootet. Die PIN kann zwar über die Tastatur der Kryptobox überschrieben werden; bei einer anderen als der eingetragenen PIN ist jedoch bei jedem Booten des Systems (Aus-/Einschalten) die manuelle Eingabe der PIN an der Kryptobox notwendig.</w:t>
      </w:r>
    </w:p>
    <w:p w14:paraId="5B2C9587" w14:textId="77777777" w:rsidR="00D30CFB" w:rsidRPr="000759AA" w:rsidRDefault="00D30CFB" w:rsidP="00D30CFB">
      <w:pPr>
        <w:shd w:val="clear" w:color="auto" w:fill="E6E6E6"/>
        <w:jc w:val="center"/>
        <w:rPr>
          <w:b/>
          <w:bCs/>
        </w:rPr>
      </w:pPr>
      <w:r w:rsidRPr="000759AA">
        <w:rPr>
          <w:b/>
          <w:bCs/>
        </w:rPr>
        <w:t>Eine Änderung der PIN sollte daher nicht durchgeführt werden!</w:t>
      </w:r>
    </w:p>
    <w:p w14:paraId="587141CB" w14:textId="0397DE22" w:rsidR="00D30CFB" w:rsidRPr="000D7581" w:rsidRDefault="000759AA" w:rsidP="00503483">
      <w:pPr>
        <w:pStyle w:val="berschrift2"/>
      </w:pPr>
      <w:bookmarkStart w:id="713" w:name="_Toc522776132"/>
      <w:bookmarkStart w:id="714" w:name="_Toc57014239"/>
      <w:r>
        <w:t>9</w:t>
      </w:r>
      <w:r>
        <w:tab/>
      </w:r>
      <w:r w:rsidR="00D30CFB">
        <w:t>I</w:t>
      </w:r>
      <w:r w:rsidR="00D30CFB" w:rsidRPr="000D7581">
        <w:t>nhaltsdaten</w:t>
      </w:r>
      <w:bookmarkEnd w:id="713"/>
      <w:bookmarkEnd w:id="714"/>
    </w:p>
    <w:p w14:paraId="0BF5FC37" w14:textId="77777777" w:rsidR="00D30CFB" w:rsidRPr="00503483" w:rsidRDefault="00D30CFB" w:rsidP="00D30CFB">
      <w:pPr>
        <w:pStyle w:val="Textkrper3"/>
        <w:rPr>
          <w:sz w:val="20"/>
          <w:szCs w:val="20"/>
        </w:rPr>
      </w:pPr>
      <w:r w:rsidRPr="00503483">
        <w:rPr>
          <w:sz w:val="20"/>
          <w:szCs w:val="20"/>
        </w:rPr>
        <w:t>Auf der SmartCard sind bei Versendung durch die TKÜV-CA die in der nachfolgenden Tabelle festgeschriebenen Festlegungen gespeichert. Dabei bedeutet:</w:t>
      </w:r>
    </w:p>
    <w:p w14:paraId="76D979EE" w14:textId="77777777" w:rsidR="00D30CFB" w:rsidRPr="00503483" w:rsidRDefault="00D30CFB" w:rsidP="00D30CFB">
      <w:pPr>
        <w:pStyle w:val="Textkrper3"/>
        <w:numPr>
          <w:ilvl w:val="0"/>
          <w:numId w:val="66"/>
        </w:numPr>
        <w:rPr>
          <w:sz w:val="20"/>
          <w:szCs w:val="20"/>
        </w:rPr>
      </w:pPr>
      <w:r w:rsidRPr="00503483">
        <w:rPr>
          <w:sz w:val="20"/>
          <w:szCs w:val="20"/>
        </w:rPr>
        <w:t>Spalte M (wie Manipulationsgeschützt): Die Daten, bei denen sich ein „X“ in der Spalte befinden, sind manipulationsgeschützt auf der SmartCard abgelegt.</w:t>
      </w:r>
    </w:p>
    <w:p w14:paraId="1027A942" w14:textId="1368C3CD" w:rsidR="00D30CFB" w:rsidRPr="00503483" w:rsidRDefault="00D30CFB" w:rsidP="00D30CFB">
      <w:pPr>
        <w:pStyle w:val="Textkrper3"/>
        <w:numPr>
          <w:ilvl w:val="0"/>
          <w:numId w:val="66"/>
        </w:numPr>
        <w:rPr>
          <w:sz w:val="20"/>
          <w:szCs w:val="20"/>
        </w:rPr>
      </w:pPr>
      <w:r w:rsidRPr="00503483">
        <w:rPr>
          <w:sz w:val="20"/>
          <w:szCs w:val="20"/>
        </w:rPr>
        <w:t>Stichwort IP-Adressen: Als „schwarze Seite“ bzw. als „schwarzes Netz“ ist die dem Internet zugewandte und damit unsichere, verschlüsselte Seite der Kryptobox gemeint. „Rote Seite“ bzw. „rotes Netz“ bezeichnet den im sicheren Netz liegenden, unverschlüsselten Bereich.</w:t>
      </w:r>
    </w:p>
    <w:p w14:paraId="5ADF3D3A" w14:textId="797C83B8" w:rsidR="00D30CFB" w:rsidRPr="00AD251B" w:rsidRDefault="00D30CFB" w:rsidP="00D30CFB">
      <w:pPr>
        <w:pStyle w:val="Textkrper3"/>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447"/>
        <w:gridCol w:w="6520"/>
      </w:tblGrid>
      <w:tr w:rsidR="00D30CFB" w:rsidRPr="000759AA" w14:paraId="2F841687" w14:textId="77777777" w:rsidTr="00D30CFB">
        <w:tc>
          <w:tcPr>
            <w:tcW w:w="2317" w:type="dxa"/>
            <w:shd w:val="clear" w:color="auto" w:fill="E6E6E6"/>
            <w:vAlign w:val="center"/>
          </w:tcPr>
          <w:p w14:paraId="413CADC4" w14:textId="77777777" w:rsidR="00D30CFB" w:rsidRPr="00503483" w:rsidRDefault="00D30CFB" w:rsidP="00D30CFB">
            <w:pPr>
              <w:pStyle w:val="Textkrper"/>
              <w:spacing w:after="40"/>
              <w:rPr>
                <w:b/>
                <w:bCs/>
              </w:rPr>
            </w:pPr>
            <w:r w:rsidRPr="00503483">
              <w:rPr>
                <w:b/>
                <w:bCs/>
              </w:rPr>
              <w:t>Stichwort</w:t>
            </w:r>
          </w:p>
        </w:tc>
        <w:tc>
          <w:tcPr>
            <w:tcW w:w="447" w:type="dxa"/>
            <w:shd w:val="clear" w:color="auto" w:fill="E6E6E6"/>
          </w:tcPr>
          <w:p w14:paraId="4FE30DEC" w14:textId="77777777" w:rsidR="00D30CFB" w:rsidRPr="00503483" w:rsidRDefault="00D30CFB" w:rsidP="00D30CFB">
            <w:pPr>
              <w:pStyle w:val="Textkrper"/>
              <w:spacing w:after="40"/>
              <w:jc w:val="center"/>
              <w:rPr>
                <w:b/>
                <w:bCs/>
              </w:rPr>
            </w:pPr>
            <w:r w:rsidRPr="00503483">
              <w:rPr>
                <w:b/>
                <w:bCs/>
              </w:rPr>
              <w:t>M</w:t>
            </w:r>
          </w:p>
        </w:tc>
        <w:tc>
          <w:tcPr>
            <w:tcW w:w="6520" w:type="dxa"/>
            <w:shd w:val="clear" w:color="auto" w:fill="E6E6E6"/>
            <w:vAlign w:val="center"/>
          </w:tcPr>
          <w:p w14:paraId="5499E8C8" w14:textId="77777777" w:rsidR="00D30CFB" w:rsidRPr="00503483" w:rsidRDefault="00D30CFB" w:rsidP="00D30CFB">
            <w:pPr>
              <w:pStyle w:val="Textkrper"/>
              <w:spacing w:after="40"/>
              <w:rPr>
                <w:b/>
                <w:bCs/>
              </w:rPr>
            </w:pPr>
            <w:r w:rsidRPr="00503483">
              <w:rPr>
                <w:b/>
                <w:bCs/>
              </w:rPr>
              <w:t>Festlegung / Stichwort</w:t>
            </w:r>
          </w:p>
        </w:tc>
      </w:tr>
      <w:tr w:rsidR="00D30CFB" w:rsidRPr="000759AA" w14:paraId="29EA72D4" w14:textId="77777777" w:rsidTr="00D30CFB">
        <w:tc>
          <w:tcPr>
            <w:tcW w:w="2317" w:type="dxa"/>
            <w:vAlign w:val="center"/>
          </w:tcPr>
          <w:p w14:paraId="7960F2A9" w14:textId="77777777" w:rsidR="00D30CFB" w:rsidRPr="00503483" w:rsidRDefault="00D30CFB" w:rsidP="00D30CFB">
            <w:pPr>
              <w:pStyle w:val="Textkrper"/>
              <w:spacing w:after="40"/>
              <w:rPr>
                <w:lang w:val="en-US"/>
              </w:rPr>
            </w:pPr>
            <w:r w:rsidRPr="00503483">
              <w:rPr>
                <w:lang w:val="en-US"/>
              </w:rPr>
              <w:t>Public key</w:t>
            </w:r>
            <w:r w:rsidRPr="00503483">
              <w:t xml:space="preserve"> der</w:t>
            </w:r>
            <w:r w:rsidRPr="00503483">
              <w:rPr>
                <w:lang w:val="en-US"/>
              </w:rPr>
              <w:t xml:space="preserve"> CA</w:t>
            </w:r>
          </w:p>
        </w:tc>
        <w:tc>
          <w:tcPr>
            <w:tcW w:w="447" w:type="dxa"/>
          </w:tcPr>
          <w:p w14:paraId="174A3163" w14:textId="77777777" w:rsidR="00D30CFB" w:rsidRPr="00503483" w:rsidRDefault="00D30CFB" w:rsidP="00D30CFB">
            <w:pPr>
              <w:pStyle w:val="Textkrper"/>
              <w:spacing w:after="40"/>
              <w:jc w:val="center"/>
            </w:pPr>
            <w:r w:rsidRPr="00503483">
              <w:t>X</w:t>
            </w:r>
          </w:p>
        </w:tc>
        <w:tc>
          <w:tcPr>
            <w:tcW w:w="6520" w:type="dxa"/>
          </w:tcPr>
          <w:p w14:paraId="14555D56" w14:textId="77777777" w:rsidR="00D30CFB" w:rsidRPr="00503483" w:rsidRDefault="00D30CFB" w:rsidP="00D30CFB">
            <w:pPr>
              <w:pStyle w:val="Textkrper"/>
              <w:spacing w:after="40"/>
            </w:pPr>
          </w:p>
        </w:tc>
      </w:tr>
      <w:tr w:rsidR="00D30CFB" w:rsidRPr="000759AA" w14:paraId="52660302" w14:textId="77777777" w:rsidTr="00D30CFB">
        <w:tc>
          <w:tcPr>
            <w:tcW w:w="2317" w:type="dxa"/>
            <w:vAlign w:val="center"/>
          </w:tcPr>
          <w:p w14:paraId="2243E68A" w14:textId="77777777" w:rsidR="00D30CFB" w:rsidRPr="00503483" w:rsidRDefault="00D30CFB" w:rsidP="00D30CFB">
            <w:pPr>
              <w:pStyle w:val="Textkrper"/>
              <w:spacing w:after="40"/>
            </w:pPr>
            <w:r w:rsidRPr="00503483">
              <w:t>Zertifikat der CA</w:t>
            </w:r>
          </w:p>
        </w:tc>
        <w:tc>
          <w:tcPr>
            <w:tcW w:w="447" w:type="dxa"/>
          </w:tcPr>
          <w:p w14:paraId="21F00677" w14:textId="77777777" w:rsidR="00D30CFB" w:rsidRPr="00503483" w:rsidRDefault="00D30CFB" w:rsidP="00D30CFB">
            <w:pPr>
              <w:pStyle w:val="Textkrper"/>
              <w:spacing w:after="40"/>
              <w:jc w:val="center"/>
            </w:pPr>
            <w:r w:rsidRPr="00503483">
              <w:t>X</w:t>
            </w:r>
          </w:p>
        </w:tc>
        <w:tc>
          <w:tcPr>
            <w:tcW w:w="6520" w:type="dxa"/>
          </w:tcPr>
          <w:p w14:paraId="1034BDE7" w14:textId="77777777" w:rsidR="00D30CFB" w:rsidRPr="00503483" w:rsidRDefault="00D30CFB" w:rsidP="00D30CFB">
            <w:pPr>
              <w:pStyle w:val="Textkrper"/>
              <w:spacing w:after="40"/>
            </w:pPr>
            <w:r w:rsidRPr="00503483">
              <w:t xml:space="preserve">Zertifikat und public key der Zertifizierungsinstanz </w:t>
            </w:r>
          </w:p>
        </w:tc>
      </w:tr>
      <w:tr w:rsidR="00D30CFB" w:rsidRPr="000759AA" w14:paraId="5EB51D96" w14:textId="77777777" w:rsidTr="00D30CFB">
        <w:tc>
          <w:tcPr>
            <w:tcW w:w="2317" w:type="dxa"/>
            <w:vAlign w:val="center"/>
          </w:tcPr>
          <w:p w14:paraId="2E8E577E" w14:textId="77777777" w:rsidR="00D30CFB" w:rsidRPr="00503483" w:rsidRDefault="00D30CFB" w:rsidP="00D30CFB">
            <w:pPr>
              <w:pStyle w:val="Textkrper"/>
              <w:spacing w:after="40"/>
            </w:pPr>
            <w:r w:rsidRPr="00503483">
              <w:t>Schlüsselpaar des Nutzers</w:t>
            </w:r>
          </w:p>
        </w:tc>
        <w:tc>
          <w:tcPr>
            <w:tcW w:w="447" w:type="dxa"/>
          </w:tcPr>
          <w:p w14:paraId="25BF489A" w14:textId="77777777" w:rsidR="00D30CFB" w:rsidRPr="00503483" w:rsidRDefault="00D30CFB" w:rsidP="00D30CFB">
            <w:pPr>
              <w:pStyle w:val="Textkrper"/>
              <w:spacing w:after="40"/>
              <w:jc w:val="center"/>
            </w:pPr>
            <w:r w:rsidRPr="00503483">
              <w:t>X</w:t>
            </w:r>
          </w:p>
        </w:tc>
        <w:tc>
          <w:tcPr>
            <w:tcW w:w="6520" w:type="dxa"/>
          </w:tcPr>
          <w:p w14:paraId="36510EE4" w14:textId="77777777" w:rsidR="00D30CFB" w:rsidRPr="00503483" w:rsidRDefault="00D30CFB" w:rsidP="00D30CFB">
            <w:pPr>
              <w:pStyle w:val="Textkrper"/>
              <w:spacing w:after="40"/>
            </w:pPr>
            <w:r w:rsidRPr="00503483">
              <w:t>Zertifikat, public key und private key des Nutzers</w:t>
            </w:r>
          </w:p>
        </w:tc>
      </w:tr>
      <w:tr w:rsidR="00D30CFB" w:rsidRPr="000759AA" w14:paraId="054AB0C6" w14:textId="77777777" w:rsidTr="00D30CFB">
        <w:tc>
          <w:tcPr>
            <w:tcW w:w="2317" w:type="dxa"/>
            <w:vAlign w:val="center"/>
          </w:tcPr>
          <w:p w14:paraId="653CFEBF" w14:textId="77777777" w:rsidR="00D30CFB" w:rsidRPr="00503483" w:rsidRDefault="00D30CFB" w:rsidP="00D30CFB">
            <w:pPr>
              <w:pStyle w:val="Textkrper"/>
              <w:spacing w:after="40"/>
            </w:pPr>
            <w:r w:rsidRPr="00503483">
              <w:t>Gültigkeit der Zertifikate</w:t>
            </w:r>
          </w:p>
        </w:tc>
        <w:tc>
          <w:tcPr>
            <w:tcW w:w="447" w:type="dxa"/>
          </w:tcPr>
          <w:p w14:paraId="7005DDDE" w14:textId="77777777" w:rsidR="00D30CFB" w:rsidRPr="00503483" w:rsidRDefault="00D30CFB" w:rsidP="00D30CFB">
            <w:pPr>
              <w:pStyle w:val="Textkrper"/>
              <w:spacing w:after="40"/>
              <w:jc w:val="center"/>
            </w:pPr>
            <w:r w:rsidRPr="00503483">
              <w:t>X</w:t>
            </w:r>
          </w:p>
        </w:tc>
        <w:tc>
          <w:tcPr>
            <w:tcW w:w="6520" w:type="dxa"/>
          </w:tcPr>
          <w:p w14:paraId="2C1D90D9" w14:textId="77777777" w:rsidR="00D30CFB" w:rsidRPr="00503483" w:rsidRDefault="00D30CFB" w:rsidP="00D30CFB">
            <w:pPr>
              <w:pStyle w:val="Textkrper"/>
              <w:spacing w:after="40"/>
            </w:pPr>
            <w:r w:rsidRPr="00503483">
              <w:t>Im Zertifikat des Nutzers codiert; 4 Jahre</w:t>
            </w:r>
          </w:p>
        </w:tc>
      </w:tr>
      <w:tr w:rsidR="00D30CFB" w:rsidRPr="000759AA" w14:paraId="03ABAB75" w14:textId="77777777" w:rsidTr="00D30CFB">
        <w:tc>
          <w:tcPr>
            <w:tcW w:w="2317" w:type="dxa"/>
            <w:vAlign w:val="center"/>
          </w:tcPr>
          <w:p w14:paraId="1D6C4A8A" w14:textId="77777777" w:rsidR="00D30CFB" w:rsidRPr="00503483" w:rsidRDefault="00D30CFB" w:rsidP="00D30CFB">
            <w:pPr>
              <w:pStyle w:val="Textkrper"/>
              <w:spacing w:after="40"/>
            </w:pPr>
            <w:r w:rsidRPr="00503483">
              <w:t>Parametersätze für Schlüsselaustausch</w:t>
            </w:r>
          </w:p>
        </w:tc>
        <w:tc>
          <w:tcPr>
            <w:tcW w:w="447" w:type="dxa"/>
          </w:tcPr>
          <w:p w14:paraId="5E7442DC" w14:textId="77777777" w:rsidR="00D30CFB" w:rsidRPr="00503483" w:rsidRDefault="00D30CFB" w:rsidP="00D30CFB">
            <w:pPr>
              <w:pStyle w:val="Textkrper"/>
              <w:spacing w:after="40"/>
              <w:jc w:val="center"/>
            </w:pPr>
          </w:p>
        </w:tc>
        <w:tc>
          <w:tcPr>
            <w:tcW w:w="6520" w:type="dxa"/>
          </w:tcPr>
          <w:p w14:paraId="2D35CAA3" w14:textId="77777777" w:rsidR="00D30CFB" w:rsidRPr="00503483" w:rsidRDefault="00D30CFB" w:rsidP="00D30CFB">
            <w:pPr>
              <w:pStyle w:val="Textkrper"/>
              <w:spacing w:after="40"/>
            </w:pPr>
            <w:r w:rsidRPr="00503483">
              <w:t>Für die Berechnung von temporären Schlüsseln zwischen den Teilnehmern notwendige kryptographische Parameter</w:t>
            </w:r>
          </w:p>
        </w:tc>
      </w:tr>
      <w:tr w:rsidR="00D30CFB" w:rsidRPr="000759AA" w14:paraId="7D5BC0CD" w14:textId="77777777" w:rsidTr="00D30CFB">
        <w:tc>
          <w:tcPr>
            <w:tcW w:w="2317" w:type="dxa"/>
          </w:tcPr>
          <w:p w14:paraId="6BDD4B9E" w14:textId="77777777" w:rsidR="00D30CFB" w:rsidRPr="00503483" w:rsidRDefault="00D30CFB" w:rsidP="00D30CFB">
            <w:pPr>
              <w:pStyle w:val="Textkrper"/>
              <w:spacing w:after="40"/>
            </w:pPr>
            <w:r w:rsidRPr="00503483">
              <w:t>Sicherheitsbeziehungen</w:t>
            </w:r>
          </w:p>
        </w:tc>
        <w:tc>
          <w:tcPr>
            <w:tcW w:w="447" w:type="dxa"/>
          </w:tcPr>
          <w:p w14:paraId="23AADB5F" w14:textId="77777777" w:rsidR="00D30CFB" w:rsidRPr="00503483" w:rsidRDefault="00D30CFB" w:rsidP="00D30CFB">
            <w:pPr>
              <w:pStyle w:val="Textkrper"/>
              <w:spacing w:after="40"/>
              <w:jc w:val="center"/>
            </w:pPr>
          </w:p>
        </w:tc>
        <w:tc>
          <w:tcPr>
            <w:tcW w:w="6520" w:type="dxa"/>
          </w:tcPr>
          <w:p w14:paraId="6CAE7F6F" w14:textId="77777777" w:rsidR="00D30CFB" w:rsidRPr="00503483" w:rsidRDefault="00D30CFB" w:rsidP="00D30CFB">
            <w:pPr>
              <w:pStyle w:val="Textkrper"/>
              <w:spacing w:after="40"/>
            </w:pPr>
            <w:r w:rsidRPr="00503483">
              <w:t>Je eine Sicherheitsbeziehung zum Managementsystem und zum LDAP-Verzeichnis (notwendig für das nach Einschalten der Kryptobox initiale Herunterladen der ACL) sowie Sicherheitsbeziehungen zu den Testgegenstellen der Bundesnetzagentur. Diese Sicherheitsbeziehungen werden generell persistent gespeichert; das bedeutet, dass diese Beziehungen nicht durch Einträge der ACL überschrieben werden können. Bestandteil der Sicherheitsbeziehung sind die zu verwendenden kryptographischen Funktionen (Einwegfunktion / Verschlüsselungsalgorithmus)</w:t>
            </w:r>
          </w:p>
        </w:tc>
      </w:tr>
      <w:tr w:rsidR="00D30CFB" w:rsidRPr="000759AA" w14:paraId="4DCB4C8E" w14:textId="77777777" w:rsidTr="00D30CFB">
        <w:tc>
          <w:tcPr>
            <w:tcW w:w="2317" w:type="dxa"/>
            <w:vAlign w:val="center"/>
          </w:tcPr>
          <w:p w14:paraId="440085DD" w14:textId="77777777" w:rsidR="00D30CFB" w:rsidRPr="00503483" w:rsidRDefault="00D30CFB" w:rsidP="00D30CFB">
            <w:pPr>
              <w:pStyle w:val="Textkrper"/>
              <w:spacing w:after="40"/>
            </w:pPr>
            <w:r w:rsidRPr="00503483">
              <w:t>PIN / PUK</w:t>
            </w:r>
          </w:p>
        </w:tc>
        <w:tc>
          <w:tcPr>
            <w:tcW w:w="447" w:type="dxa"/>
          </w:tcPr>
          <w:p w14:paraId="631C3FD5" w14:textId="77777777" w:rsidR="00D30CFB" w:rsidRPr="00503483" w:rsidRDefault="00D30CFB" w:rsidP="00D30CFB">
            <w:pPr>
              <w:pStyle w:val="Textkrper"/>
              <w:spacing w:after="40"/>
              <w:jc w:val="center"/>
            </w:pPr>
          </w:p>
        </w:tc>
        <w:tc>
          <w:tcPr>
            <w:tcW w:w="6520" w:type="dxa"/>
          </w:tcPr>
          <w:p w14:paraId="4DC9B255" w14:textId="77777777" w:rsidR="00D30CFB" w:rsidRPr="00503483" w:rsidRDefault="00D30CFB" w:rsidP="00D30CFB">
            <w:pPr>
              <w:pStyle w:val="Textkrper"/>
              <w:spacing w:after="40"/>
            </w:pPr>
            <w:r w:rsidRPr="00503483">
              <w:t>Schutzmechanismus</w:t>
            </w:r>
          </w:p>
        </w:tc>
      </w:tr>
      <w:tr w:rsidR="00D30CFB" w:rsidRPr="000759AA" w14:paraId="34931938" w14:textId="77777777" w:rsidTr="00D30CFB">
        <w:tc>
          <w:tcPr>
            <w:tcW w:w="2317" w:type="dxa"/>
            <w:vAlign w:val="center"/>
          </w:tcPr>
          <w:p w14:paraId="0B44D016" w14:textId="77777777" w:rsidR="00D30CFB" w:rsidRPr="00503483" w:rsidRDefault="00D30CFB" w:rsidP="00D30CFB">
            <w:pPr>
              <w:pStyle w:val="Textkrper"/>
              <w:spacing w:after="40"/>
            </w:pPr>
            <w:r w:rsidRPr="00503483">
              <w:t>IP-Adresse der Kryptobox (schwarze Seite)</w:t>
            </w:r>
          </w:p>
        </w:tc>
        <w:tc>
          <w:tcPr>
            <w:tcW w:w="447" w:type="dxa"/>
          </w:tcPr>
          <w:p w14:paraId="69EF9011" w14:textId="77777777" w:rsidR="00D30CFB" w:rsidRPr="00503483" w:rsidRDefault="00D30CFB" w:rsidP="00D30CFB">
            <w:pPr>
              <w:pStyle w:val="Textkrper"/>
              <w:spacing w:after="40"/>
              <w:jc w:val="center"/>
            </w:pPr>
          </w:p>
        </w:tc>
        <w:tc>
          <w:tcPr>
            <w:tcW w:w="6520" w:type="dxa"/>
          </w:tcPr>
          <w:p w14:paraId="2676BF3C" w14:textId="77777777" w:rsidR="00D30CFB" w:rsidRPr="00503483" w:rsidRDefault="00D30CFB" w:rsidP="00D30CFB">
            <w:pPr>
              <w:pStyle w:val="Textkrper"/>
            </w:pPr>
            <w:r w:rsidRPr="00503483">
              <w:t>Interface-Bezeichnung (ethX), IP-Adresse / Subnetz-Maske</w:t>
            </w:r>
          </w:p>
        </w:tc>
      </w:tr>
      <w:tr w:rsidR="00D30CFB" w:rsidRPr="000759AA" w14:paraId="2AC78C34" w14:textId="77777777" w:rsidTr="00D30CFB">
        <w:tc>
          <w:tcPr>
            <w:tcW w:w="2317" w:type="dxa"/>
            <w:vAlign w:val="center"/>
          </w:tcPr>
          <w:p w14:paraId="0A3B4A92" w14:textId="77777777" w:rsidR="00D30CFB" w:rsidRPr="00503483" w:rsidRDefault="00D30CFB" w:rsidP="00D30CFB">
            <w:pPr>
              <w:pStyle w:val="Textkrper"/>
              <w:spacing w:after="40"/>
            </w:pPr>
            <w:r w:rsidRPr="00503483">
              <w:lastRenderedPageBreak/>
              <w:t>IP-Adresse des WAN-Routers (schwarze Seite)</w:t>
            </w:r>
          </w:p>
        </w:tc>
        <w:tc>
          <w:tcPr>
            <w:tcW w:w="447" w:type="dxa"/>
          </w:tcPr>
          <w:p w14:paraId="1FA8729F" w14:textId="77777777" w:rsidR="00D30CFB" w:rsidRPr="00503483" w:rsidRDefault="00D30CFB" w:rsidP="00D30CFB">
            <w:pPr>
              <w:pStyle w:val="Textkrper"/>
              <w:spacing w:after="40"/>
              <w:jc w:val="center"/>
            </w:pPr>
          </w:p>
        </w:tc>
        <w:tc>
          <w:tcPr>
            <w:tcW w:w="6520" w:type="dxa"/>
          </w:tcPr>
          <w:p w14:paraId="1C41FE5A" w14:textId="77777777" w:rsidR="00D30CFB" w:rsidRPr="00503483" w:rsidRDefault="00D30CFB" w:rsidP="00D30CFB">
            <w:pPr>
              <w:pStyle w:val="Textkrper"/>
            </w:pPr>
            <w:r w:rsidRPr="00503483">
              <w:t>IP-Adresse</w:t>
            </w:r>
          </w:p>
        </w:tc>
      </w:tr>
      <w:tr w:rsidR="00D30CFB" w:rsidRPr="000759AA" w14:paraId="65EED31A" w14:textId="77777777" w:rsidTr="00D30CFB">
        <w:tc>
          <w:tcPr>
            <w:tcW w:w="2317" w:type="dxa"/>
            <w:vAlign w:val="center"/>
          </w:tcPr>
          <w:p w14:paraId="445A61A2" w14:textId="77777777" w:rsidR="00D30CFB" w:rsidRPr="00503483" w:rsidRDefault="00D30CFB" w:rsidP="00D30CFB">
            <w:pPr>
              <w:pStyle w:val="Textkrper"/>
              <w:spacing w:after="40"/>
            </w:pPr>
            <w:r w:rsidRPr="00503483">
              <w:t>IP-Adresse der Kryptobox (rote Seite)</w:t>
            </w:r>
          </w:p>
        </w:tc>
        <w:tc>
          <w:tcPr>
            <w:tcW w:w="447" w:type="dxa"/>
          </w:tcPr>
          <w:p w14:paraId="5A606D46" w14:textId="77777777" w:rsidR="00D30CFB" w:rsidRPr="00503483" w:rsidRDefault="00D30CFB" w:rsidP="00D30CFB">
            <w:pPr>
              <w:pStyle w:val="Textkrper"/>
              <w:spacing w:after="40"/>
              <w:jc w:val="center"/>
            </w:pPr>
          </w:p>
        </w:tc>
        <w:tc>
          <w:tcPr>
            <w:tcW w:w="6520" w:type="dxa"/>
          </w:tcPr>
          <w:p w14:paraId="404D0613" w14:textId="77777777" w:rsidR="00D30CFB" w:rsidRPr="00503483" w:rsidRDefault="00D30CFB" w:rsidP="00D30CFB">
            <w:pPr>
              <w:pStyle w:val="Textkrper"/>
            </w:pPr>
            <w:r w:rsidRPr="00503483">
              <w:t>Interface-Bezeichnung (ethY), IP-Adresse / Subnetz-Maske</w:t>
            </w:r>
          </w:p>
        </w:tc>
      </w:tr>
      <w:tr w:rsidR="00D30CFB" w:rsidRPr="000759AA" w14:paraId="052D1EA9" w14:textId="77777777" w:rsidTr="00D30CFB">
        <w:tc>
          <w:tcPr>
            <w:tcW w:w="2317" w:type="dxa"/>
            <w:vAlign w:val="center"/>
          </w:tcPr>
          <w:p w14:paraId="1625823C" w14:textId="77777777" w:rsidR="00D30CFB" w:rsidRPr="00503483" w:rsidRDefault="00D30CFB" w:rsidP="00D30CFB">
            <w:pPr>
              <w:pStyle w:val="Textkrper"/>
              <w:spacing w:after="40"/>
            </w:pPr>
            <w:r w:rsidRPr="00503483">
              <w:t>Freigaben</w:t>
            </w:r>
          </w:p>
        </w:tc>
        <w:tc>
          <w:tcPr>
            <w:tcW w:w="447" w:type="dxa"/>
          </w:tcPr>
          <w:p w14:paraId="3801FFF4" w14:textId="77777777" w:rsidR="00D30CFB" w:rsidRPr="00503483" w:rsidRDefault="00D30CFB" w:rsidP="00D30CFB">
            <w:pPr>
              <w:pStyle w:val="Textkrper"/>
              <w:spacing w:after="40"/>
              <w:jc w:val="center"/>
            </w:pPr>
          </w:p>
        </w:tc>
        <w:tc>
          <w:tcPr>
            <w:tcW w:w="6520" w:type="dxa"/>
          </w:tcPr>
          <w:p w14:paraId="3FC50A68" w14:textId="77777777" w:rsidR="00D30CFB" w:rsidRPr="00503483" w:rsidRDefault="00D30CFB" w:rsidP="00D30CFB">
            <w:pPr>
              <w:pStyle w:val="Textkrper"/>
            </w:pPr>
            <w:r w:rsidRPr="00503483">
              <w:t>IP-Adressen der Freigaben</w:t>
            </w:r>
          </w:p>
        </w:tc>
      </w:tr>
      <w:tr w:rsidR="00D30CFB" w:rsidRPr="000759AA" w14:paraId="68E90CB6" w14:textId="77777777" w:rsidTr="00D30CFB">
        <w:tc>
          <w:tcPr>
            <w:tcW w:w="2317" w:type="dxa"/>
            <w:vAlign w:val="center"/>
          </w:tcPr>
          <w:p w14:paraId="2EFDFBEF" w14:textId="77777777" w:rsidR="00D30CFB" w:rsidRPr="00503483" w:rsidRDefault="00D30CFB" w:rsidP="00D30CFB">
            <w:pPr>
              <w:pStyle w:val="Textkrper"/>
              <w:spacing w:after="40"/>
            </w:pPr>
            <w:r w:rsidRPr="00503483">
              <w:t xml:space="preserve">IP-Adresse des / der Syslog-Server </w:t>
            </w:r>
          </w:p>
        </w:tc>
        <w:tc>
          <w:tcPr>
            <w:tcW w:w="447" w:type="dxa"/>
          </w:tcPr>
          <w:p w14:paraId="60B6BEB0" w14:textId="77777777" w:rsidR="00D30CFB" w:rsidRPr="00503483" w:rsidRDefault="00D30CFB" w:rsidP="00D30CFB">
            <w:pPr>
              <w:pStyle w:val="Textkrper"/>
              <w:spacing w:after="40"/>
              <w:jc w:val="center"/>
            </w:pPr>
          </w:p>
        </w:tc>
        <w:tc>
          <w:tcPr>
            <w:tcW w:w="6520" w:type="dxa"/>
          </w:tcPr>
          <w:p w14:paraId="5DBE4EFC" w14:textId="77777777" w:rsidR="00D30CFB" w:rsidRPr="00503483" w:rsidRDefault="00D30CFB" w:rsidP="00D30CFB">
            <w:pPr>
              <w:pStyle w:val="Textkrper"/>
              <w:spacing w:after="40"/>
            </w:pPr>
            <w:r w:rsidRPr="00503483">
              <w:t>IP-Adresse des eigenen Syslog-Servers</w:t>
            </w:r>
          </w:p>
        </w:tc>
      </w:tr>
      <w:tr w:rsidR="00D30CFB" w:rsidRPr="000759AA" w14:paraId="26AC323F" w14:textId="77777777" w:rsidTr="00D30CFB">
        <w:tc>
          <w:tcPr>
            <w:tcW w:w="2317" w:type="dxa"/>
            <w:vAlign w:val="center"/>
          </w:tcPr>
          <w:p w14:paraId="4F9982ED" w14:textId="77777777" w:rsidR="00D30CFB" w:rsidRPr="00503483" w:rsidRDefault="00D30CFB" w:rsidP="00D30CFB">
            <w:pPr>
              <w:pStyle w:val="Textkrper"/>
              <w:spacing w:after="40"/>
            </w:pPr>
            <w:r w:rsidRPr="00503483">
              <w:t>IP-Adresse des / der NTP-Server</w:t>
            </w:r>
          </w:p>
        </w:tc>
        <w:tc>
          <w:tcPr>
            <w:tcW w:w="447" w:type="dxa"/>
          </w:tcPr>
          <w:p w14:paraId="4F408BA6" w14:textId="77777777" w:rsidR="00D30CFB" w:rsidRPr="00503483" w:rsidRDefault="00D30CFB" w:rsidP="00D30CFB">
            <w:pPr>
              <w:pStyle w:val="Textkrper"/>
              <w:spacing w:after="40"/>
              <w:jc w:val="center"/>
            </w:pPr>
          </w:p>
        </w:tc>
        <w:tc>
          <w:tcPr>
            <w:tcW w:w="6520" w:type="dxa"/>
          </w:tcPr>
          <w:p w14:paraId="7A3A3911" w14:textId="77777777" w:rsidR="00D30CFB" w:rsidRPr="00503483" w:rsidRDefault="00D30CFB" w:rsidP="00D30CFB">
            <w:pPr>
              <w:pStyle w:val="Textkrper"/>
              <w:spacing w:after="40"/>
            </w:pPr>
            <w:r w:rsidRPr="00503483">
              <w:t>Die TKÜV-CA betreibt einen eigenen NTP-Server, dessen IP-Adresse eingetragen wird; es kann jedoch auch ein eigener NTP-Server genutzt werden</w:t>
            </w:r>
          </w:p>
        </w:tc>
      </w:tr>
      <w:tr w:rsidR="00D30CFB" w:rsidRPr="000759AA" w14:paraId="3E46158E" w14:textId="77777777" w:rsidTr="00D30CFB">
        <w:tc>
          <w:tcPr>
            <w:tcW w:w="2317" w:type="dxa"/>
            <w:vAlign w:val="center"/>
          </w:tcPr>
          <w:p w14:paraId="3710521C" w14:textId="77777777" w:rsidR="00D30CFB" w:rsidRPr="00503483" w:rsidRDefault="00D30CFB" w:rsidP="00D30CFB">
            <w:pPr>
              <w:pStyle w:val="Textkrper"/>
              <w:spacing w:after="40"/>
            </w:pPr>
            <w:r w:rsidRPr="00503483">
              <w:t>Zeitschranke</w:t>
            </w:r>
          </w:p>
        </w:tc>
        <w:tc>
          <w:tcPr>
            <w:tcW w:w="447" w:type="dxa"/>
          </w:tcPr>
          <w:p w14:paraId="082AD0FF" w14:textId="77777777" w:rsidR="00D30CFB" w:rsidRPr="00503483" w:rsidRDefault="00D30CFB" w:rsidP="00D30CFB">
            <w:pPr>
              <w:pStyle w:val="Textkrper"/>
              <w:spacing w:after="40"/>
              <w:jc w:val="center"/>
            </w:pPr>
          </w:p>
        </w:tc>
        <w:tc>
          <w:tcPr>
            <w:tcW w:w="6520" w:type="dxa"/>
          </w:tcPr>
          <w:p w14:paraId="6DA06B6D" w14:textId="77777777" w:rsidR="00D30CFB" w:rsidRPr="00503483" w:rsidRDefault="00D30CFB" w:rsidP="00D30CFB">
            <w:pPr>
              <w:pStyle w:val="Textkrper"/>
              <w:spacing w:after="40"/>
            </w:pPr>
            <w:r w:rsidRPr="00503483">
              <w:t>Zeitintervall für die Abfrage des NTP-Servers</w:t>
            </w:r>
          </w:p>
        </w:tc>
      </w:tr>
      <w:tr w:rsidR="00D30CFB" w:rsidRPr="000759AA" w14:paraId="299DB499" w14:textId="77777777" w:rsidTr="00D30CFB">
        <w:tc>
          <w:tcPr>
            <w:tcW w:w="2317" w:type="dxa"/>
            <w:vAlign w:val="center"/>
          </w:tcPr>
          <w:p w14:paraId="21B5C43A" w14:textId="77777777" w:rsidR="00D30CFB" w:rsidRPr="00503483" w:rsidRDefault="00D30CFB" w:rsidP="00D30CFB">
            <w:pPr>
              <w:pStyle w:val="Textkrper"/>
              <w:spacing w:after="40"/>
            </w:pPr>
            <w:r w:rsidRPr="00503483">
              <w:t>IP-Adresse des Hot-Standby-Interfaces</w:t>
            </w:r>
          </w:p>
        </w:tc>
        <w:tc>
          <w:tcPr>
            <w:tcW w:w="447" w:type="dxa"/>
          </w:tcPr>
          <w:p w14:paraId="55359E2A" w14:textId="77777777" w:rsidR="00D30CFB" w:rsidRPr="00503483" w:rsidRDefault="00D30CFB" w:rsidP="00D30CFB">
            <w:pPr>
              <w:pStyle w:val="Textkrper"/>
              <w:spacing w:after="40"/>
              <w:jc w:val="center"/>
            </w:pPr>
          </w:p>
        </w:tc>
        <w:tc>
          <w:tcPr>
            <w:tcW w:w="6520" w:type="dxa"/>
          </w:tcPr>
          <w:p w14:paraId="05019AD6" w14:textId="77777777" w:rsidR="00D30CFB" w:rsidRPr="00503483" w:rsidRDefault="00D30CFB" w:rsidP="00D30CFB">
            <w:pPr>
              <w:pStyle w:val="Textkrper"/>
              <w:spacing w:after="40"/>
            </w:pPr>
            <w:r w:rsidRPr="00503483">
              <w:t>Nur wenn genutzt: Interface-Bezeichnung (ethZ), IP-Adresse / Subnetz-Maske</w:t>
            </w:r>
          </w:p>
        </w:tc>
      </w:tr>
    </w:tbl>
    <w:p w14:paraId="2226158B" w14:textId="77777777" w:rsidR="00D30CFB" w:rsidRDefault="00D30CFB" w:rsidP="00D30CFB">
      <w:pPr>
        <w:rPr>
          <w:sz w:val="6"/>
          <w:vertAlign w:val="superscript"/>
        </w:rPr>
      </w:pPr>
    </w:p>
    <w:p w14:paraId="2A1545AC" w14:textId="77777777" w:rsidR="00D30CFB" w:rsidRPr="00503483" w:rsidRDefault="00D30CFB" w:rsidP="00D30CFB">
      <w:pPr>
        <w:pStyle w:val="Textkrper3"/>
        <w:rPr>
          <w:sz w:val="20"/>
          <w:szCs w:val="20"/>
        </w:rPr>
      </w:pPr>
      <w:r w:rsidRPr="00503483">
        <w:rPr>
          <w:sz w:val="20"/>
          <w:szCs w:val="20"/>
        </w:rPr>
        <w:t>Über das Menüsystem des in der Kryptobox integrierten Kartenlesers sind verschiedene Betriebseinstellungen ablesbar und teilweise veränderbar (PIN, Zeit); nähere Erläuterungen befinden sich im Handbuch der Kryptobox.</w:t>
      </w:r>
    </w:p>
    <w:p w14:paraId="0D1E989A" w14:textId="77777777" w:rsidR="00D30CFB" w:rsidRPr="00503483" w:rsidRDefault="00D30CFB" w:rsidP="00D30CFB">
      <w:pPr>
        <w:pStyle w:val="Textkrper3"/>
        <w:rPr>
          <w:sz w:val="20"/>
          <w:szCs w:val="20"/>
        </w:rPr>
      </w:pPr>
    </w:p>
    <w:p w14:paraId="69D0F980" w14:textId="77777777" w:rsidR="00D30CFB" w:rsidRPr="00503483" w:rsidRDefault="00D30CFB" w:rsidP="00D30CFB">
      <w:pPr>
        <w:pStyle w:val="Textkrper3"/>
        <w:rPr>
          <w:sz w:val="20"/>
          <w:szCs w:val="20"/>
        </w:rPr>
      </w:pPr>
      <w:r w:rsidRPr="00503483">
        <w:rPr>
          <w:sz w:val="20"/>
          <w:szCs w:val="20"/>
        </w:rPr>
        <w:t>Beispiele: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5812"/>
      </w:tblGrid>
      <w:tr w:rsidR="00D30CFB" w:rsidRPr="000759AA" w14:paraId="4045D8B1" w14:textId="77777777" w:rsidTr="00D30CFB">
        <w:tc>
          <w:tcPr>
            <w:tcW w:w="3472" w:type="dxa"/>
            <w:shd w:val="clear" w:color="auto" w:fill="E6E6E6"/>
            <w:vAlign w:val="center"/>
          </w:tcPr>
          <w:p w14:paraId="11008E20" w14:textId="77777777" w:rsidR="00D30CFB" w:rsidRPr="00503483" w:rsidRDefault="00D30CFB" w:rsidP="00D30CFB">
            <w:pPr>
              <w:pStyle w:val="Textkrper"/>
              <w:spacing w:after="40"/>
              <w:rPr>
                <w:b/>
                <w:bCs/>
              </w:rPr>
            </w:pPr>
            <w:r w:rsidRPr="00503483">
              <w:rPr>
                <w:b/>
                <w:bCs/>
              </w:rPr>
              <w:t>Stichwort</w:t>
            </w:r>
          </w:p>
        </w:tc>
        <w:tc>
          <w:tcPr>
            <w:tcW w:w="5812" w:type="dxa"/>
            <w:shd w:val="clear" w:color="auto" w:fill="E6E6E6"/>
            <w:vAlign w:val="center"/>
          </w:tcPr>
          <w:p w14:paraId="5D59274F" w14:textId="77777777" w:rsidR="00D30CFB" w:rsidRPr="00503483" w:rsidRDefault="00D30CFB" w:rsidP="00D30CFB">
            <w:pPr>
              <w:pStyle w:val="Textkrper"/>
              <w:spacing w:after="40"/>
              <w:rPr>
                <w:b/>
                <w:bCs/>
              </w:rPr>
            </w:pPr>
            <w:r w:rsidRPr="00503483">
              <w:rPr>
                <w:b/>
                <w:bCs/>
              </w:rPr>
              <w:t>Festlegung / Stichwort</w:t>
            </w:r>
          </w:p>
        </w:tc>
      </w:tr>
      <w:tr w:rsidR="00D30CFB" w:rsidRPr="000759AA" w14:paraId="5F11187D" w14:textId="77777777" w:rsidTr="00D30CFB">
        <w:tc>
          <w:tcPr>
            <w:tcW w:w="3472" w:type="dxa"/>
          </w:tcPr>
          <w:p w14:paraId="5296D3B8" w14:textId="77777777" w:rsidR="00D30CFB" w:rsidRPr="00503483" w:rsidRDefault="00D30CFB" w:rsidP="00D30CFB">
            <w:pPr>
              <w:pStyle w:val="Textkrper"/>
            </w:pPr>
            <w:r w:rsidRPr="00503483">
              <w:t>IP Konfiguration, "schwarze Seite"</w:t>
            </w:r>
          </w:p>
        </w:tc>
        <w:tc>
          <w:tcPr>
            <w:tcW w:w="5812" w:type="dxa"/>
          </w:tcPr>
          <w:p w14:paraId="7F451660" w14:textId="77777777" w:rsidR="00D30CFB" w:rsidRPr="00503483" w:rsidRDefault="00D30CFB" w:rsidP="00D30CFB">
            <w:pPr>
              <w:pStyle w:val="Textkrper"/>
            </w:pPr>
            <w:r w:rsidRPr="00503483">
              <w:rPr>
                <w:noProof/>
              </w:rPr>
              <w:sym w:font="Wingdings" w:char="F0E0"/>
            </w:r>
            <w:r w:rsidRPr="00503483">
              <w:t xml:space="preserve"> Interface-Bezeichnung (ethX)</w:t>
            </w:r>
          </w:p>
          <w:p w14:paraId="18786D98" w14:textId="77777777" w:rsidR="00D30CFB" w:rsidRPr="00503483" w:rsidRDefault="00D30CFB" w:rsidP="00D30CFB">
            <w:pPr>
              <w:pStyle w:val="Textkrper"/>
            </w:pPr>
            <w:r w:rsidRPr="00503483">
              <w:rPr>
                <w:noProof/>
              </w:rPr>
              <w:sym w:font="Wingdings" w:char="F0E0"/>
            </w:r>
            <w:r w:rsidRPr="00503483">
              <w:t xml:space="preserve"> IP-Adresse / Subnet-Maske</w:t>
            </w:r>
          </w:p>
        </w:tc>
      </w:tr>
      <w:tr w:rsidR="00D30CFB" w:rsidRPr="000759AA" w14:paraId="43A7D8A2" w14:textId="77777777" w:rsidTr="00D30CFB">
        <w:tc>
          <w:tcPr>
            <w:tcW w:w="3472" w:type="dxa"/>
          </w:tcPr>
          <w:p w14:paraId="2DE55D0F" w14:textId="77777777" w:rsidR="00D30CFB" w:rsidRPr="00503483" w:rsidRDefault="00D30CFB" w:rsidP="00D30CFB">
            <w:pPr>
              <w:pStyle w:val="Textkrper"/>
            </w:pPr>
            <w:r w:rsidRPr="00503483">
              <w:t>IP Konfiguration "rote Seite"</w:t>
            </w:r>
          </w:p>
        </w:tc>
        <w:tc>
          <w:tcPr>
            <w:tcW w:w="5812" w:type="dxa"/>
          </w:tcPr>
          <w:p w14:paraId="532FE6A2" w14:textId="77777777" w:rsidR="00D30CFB" w:rsidRPr="00503483" w:rsidRDefault="00D30CFB" w:rsidP="00D30CFB">
            <w:pPr>
              <w:pStyle w:val="Textkrper"/>
            </w:pPr>
            <w:r w:rsidRPr="00503483">
              <w:rPr>
                <w:noProof/>
              </w:rPr>
              <w:sym w:font="Wingdings" w:char="F0E0"/>
            </w:r>
            <w:r w:rsidRPr="00503483">
              <w:t xml:space="preserve"> Interface-Bezeichnung (ethY)</w:t>
            </w:r>
          </w:p>
          <w:p w14:paraId="6FAFBB0D" w14:textId="77777777" w:rsidR="00D30CFB" w:rsidRPr="00503483" w:rsidRDefault="00D30CFB" w:rsidP="00D30CFB">
            <w:pPr>
              <w:pStyle w:val="Textkrper"/>
            </w:pPr>
            <w:r w:rsidRPr="00503483">
              <w:rPr>
                <w:noProof/>
              </w:rPr>
              <w:sym w:font="Wingdings" w:char="F0E0"/>
            </w:r>
            <w:r w:rsidRPr="00503483">
              <w:t xml:space="preserve"> IP-Adresse / Subnet-Maske</w:t>
            </w:r>
          </w:p>
        </w:tc>
      </w:tr>
      <w:tr w:rsidR="00D30CFB" w:rsidRPr="000759AA" w14:paraId="789C5DF9" w14:textId="77777777" w:rsidTr="00D30CFB">
        <w:tc>
          <w:tcPr>
            <w:tcW w:w="3472" w:type="dxa"/>
          </w:tcPr>
          <w:p w14:paraId="192EA2E2" w14:textId="77777777" w:rsidR="00D30CFB" w:rsidRPr="00503483" w:rsidRDefault="00D30CFB" w:rsidP="00D30CFB">
            <w:pPr>
              <w:pStyle w:val="Textkrper"/>
            </w:pPr>
            <w:r w:rsidRPr="00503483">
              <w:t>LDAP-Server</w:t>
            </w:r>
          </w:p>
        </w:tc>
        <w:tc>
          <w:tcPr>
            <w:tcW w:w="5812" w:type="dxa"/>
          </w:tcPr>
          <w:p w14:paraId="2D2B7E63" w14:textId="77777777" w:rsidR="00D30CFB" w:rsidRPr="00503483" w:rsidRDefault="00D30CFB" w:rsidP="00D30CFB">
            <w:pPr>
              <w:pStyle w:val="Textkrper"/>
            </w:pPr>
            <w:r w:rsidRPr="00503483">
              <w:rPr>
                <w:noProof/>
              </w:rPr>
              <w:sym w:font="Wingdings" w:char="F0E0"/>
            </w:r>
            <w:r w:rsidRPr="00503483">
              <w:t xml:space="preserve"> IP-Adresse</w:t>
            </w:r>
          </w:p>
        </w:tc>
      </w:tr>
      <w:tr w:rsidR="00D30CFB" w:rsidRPr="000759AA" w14:paraId="1542D826" w14:textId="77777777" w:rsidTr="00D30CFB">
        <w:tc>
          <w:tcPr>
            <w:tcW w:w="3472" w:type="dxa"/>
          </w:tcPr>
          <w:p w14:paraId="21CE1AA3" w14:textId="77777777" w:rsidR="00D30CFB" w:rsidRPr="00503483" w:rsidRDefault="00D30CFB" w:rsidP="00D30CFB">
            <w:pPr>
              <w:pStyle w:val="Textkrper"/>
            </w:pPr>
            <w:r w:rsidRPr="00503483">
              <w:t>Syslog-Server</w:t>
            </w:r>
          </w:p>
        </w:tc>
        <w:tc>
          <w:tcPr>
            <w:tcW w:w="5812" w:type="dxa"/>
          </w:tcPr>
          <w:p w14:paraId="7AE09862" w14:textId="77777777" w:rsidR="00D30CFB" w:rsidRPr="00503483" w:rsidRDefault="00D30CFB" w:rsidP="00D30CFB">
            <w:pPr>
              <w:pStyle w:val="Textkrper"/>
            </w:pPr>
            <w:r w:rsidRPr="00503483">
              <w:rPr>
                <w:noProof/>
              </w:rPr>
              <w:sym w:font="Wingdings" w:char="F0E0"/>
            </w:r>
            <w:r w:rsidRPr="00503483">
              <w:t xml:space="preserve"> IP-Adresse</w:t>
            </w:r>
          </w:p>
        </w:tc>
      </w:tr>
      <w:tr w:rsidR="00D30CFB" w:rsidRPr="000759AA" w14:paraId="679E0C06" w14:textId="77777777" w:rsidTr="00D30CFB">
        <w:tc>
          <w:tcPr>
            <w:tcW w:w="3472" w:type="dxa"/>
          </w:tcPr>
          <w:p w14:paraId="406AD6B0" w14:textId="77777777" w:rsidR="00D30CFB" w:rsidRPr="00503483" w:rsidRDefault="00D30CFB" w:rsidP="00D30CFB">
            <w:pPr>
              <w:pStyle w:val="Textkrper"/>
              <w:rPr>
                <w:lang w:val="en-US"/>
              </w:rPr>
            </w:pPr>
            <w:r w:rsidRPr="00503483">
              <w:rPr>
                <w:lang w:val="en-US"/>
              </w:rPr>
              <w:t>NTP-Server</w:t>
            </w:r>
          </w:p>
        </w:tc>
        <w:tc>
          <w:tcPr>
            <w:tcW w:w="5812" w:type="dxa"/>
          </w:tcPr>
          <w:p w14:paraId="5DBAF035" w14:textId="77777777" w:rsidR="00D30CFB" w:rsidRPr="00503483" w:rsidRDefault="00D30CFB" w:rsidP="00D30CFB">
            <w:pPr>
              <w:pStyle w:val="Textkrper"/>
              <w:rPr>
                <w:lang w:val="en-US"/>
              </w:rPr>
            </w:pPr>
            <w:r w:rsidRPr="00503483">
              <w:rPr>
                <w:noProof/>
                <w:lang w:val="en-US"/>
              </w:rPr>
              <w:sym w:font="Wingdings" w:char="F0E0"/>
            </w:r>
            <w:r w:rsidRPr="00503483">
              <w:rPr>
                <w:lang w:val="en-US"/>
              </w:rPr>
              <w:t xml:space="preserve"> IP-Adresse</w:t>
            </w:r>
          </w:p>
        </w:tc>
      </w:tr>
      <w:tr w:rsidR="00D30CFB" w:rsidRPr="000759AA" w14:paraId="4694B0E5" w14:textId="77777777" w:rsidTr="00D30CFB">
        <w:tc>
          <w:tcPr>
            <w:tcW w:w="3472" w:type="dxa"/>
          </w:tcPr>
          <w:p w14:paraId="35403C2A" w14:textId="77777777" w:rsidR="00D30CFB" w:rsidRPr="00503483" w:rsidRDefault="00D30CFB" w:rsidP="00D30CFB">
            <w:pPr>
              <w:pStyle w:val="Textkrper"/>
              <w:rPr>
                <w:lang w:val="en-US"/>
              </w:rPr>
            </w:pPr>
            <w:r w:rsidRPr="00503483">
              <w:rPr>
                <w:lang w:val="en-US"/>
              </w:rPr>
              <w:t>Identities</w:t>
            </w:r>
          </w:p>
        </w:tc>
        <w:tc>
          <w:tcPr>
            <w:tcW w:w="5812" w:type="dxa"/>
          </w:tcPr>
          <w:p w14:paraId="7C50E601" w14:textId="77777777" w:rsidR="00D30CFB" w:rsidRPr="00503483" w:rsidRDefault="00D30CFB" w:rsidP="00D30CFB">
            <w:pPr>
              <w:pStyle w:val="Textkrper"/>
              <w:rPr>
                <w:lang w:val="en-US"/>
              </w:rPr>
            </w:pPr>
            <w:r w:rsidRPr="00503483">
              <w:rPr>
                <w:noProof/>
                <w:lang w:val="en-US"/>
              </w:rPr>
              <w:sym w:font="Wingdings" w:char="F0E0"/>
            </w:r>
            <w:r w:rsidRPr="00503483">
              <w:rPr>
                <w:lang w:val="en-US"/>
              </w:rPr>
              <w:t xml:space="preserve"> username = Distinguished Name</w:t>
            </w:r>
          </w:p>
        </w:tc>
      </w:tr>
      <w:tr w:rsidR="00D30CFB" w:rsidRPr="000759AA" w14:paraId="48D1777A" w14:textId="77777777" w:rsidTr="00D30CFB">
        <w:tc>
          <w:tcPr>
            <w:tcW w:w="3472" w:type="dxa"/>
          </w:tcPr>
          <w:p w14:paraId="515316D5" w14:textId="77777777" w:rsidR="00D30CFB" w:rsidRPr="00503483" w:rsidRDefault="00D30CFB" w:rsidP="00D30CFB">
            <w:pPr>
              <w:pStyle w:val="Textkrper"/>
              <w:rPr>
                <w:lang w:val="en-US"/>
              </w:rPr>
            </w:pPr>
            <w:r w:rsidRPr="00503483">
              <w:rPr>
                <w:lang w:val="en-US"/>
              </w:rPr>
              <w:t>Versions</w:t>
            </w:r>
          </w:p>
        </w:tc>
        <w:tc>
          <w:tcPr>
            <w:tcW w:w="5812" w:type="dxa"/>
          </w:tcPr>
          <w:p w14:paraId="7B9FDAD1" w14:textId="77777777" w:rsidR="00D30CFB" w:rsidRPr="00503483" w:rsidRDefault="00D30CFB" w:rsidP="00D30CFB">
            <w:pPr>
              <w:pStyle w:val="Textkrper"/>
            </w:pPr>
            <w:r w:rsidRPr="00503483">
              <w:rPr>
                <w:noProof/>
                <w:lang w:val="en-US"/>
              </w:rPr>
              <w:sym w:font="Wingdings" w:char="F0E0"/>
            </w:r>
            <w:r w:rsidRPr="00503483">
              <w:t xml:space="preserve"> ACL-Version</w:t>
            </w:r>
          </w:p>
          <w:p w14:paraId="3E9A8447" w14:textId="77777777" w:rsidR="00D30CFB" w:rsidRPr="00503483" w:rsidRDefault="00D30CFB" w:rsidP="00D30CFB">
            <w:pPr>
              <w:pStyle w:val="Textkrper"/>
            </w:pPr>
            <w:r w:rsidRPr="00503483">
              <w:rPr>
                <w:noProof/>
                <w:lang w:val="en-US"/>
              </w:rPr>
              <w:sym w:font="Wingdings" w:char="F0E0"/>
            </w:r>
            <w:r w:rsidRPr="00503483">
              <w:t xml:space="preserve"> Anzahl der Policies</w:t>
            </w:r>
          </w:p>
        </w:tc>
      </w:tr>
      <w:tr w:rsidR="00D30CFB" w:rsidRPr="000759AA" w14:paraId="24D17395" w14:textId="77777777" w:rsidTr="00D30CFB">
        <w:tc>
          <w:tcPr>
            <w:tcW w:w="3472" w:type="dxa"/>
          </w:tcPr>
          <w:p w14:paraId="26E15B70" w14:textId="77777777" w:rsidR="00D30CFB" w:rsidRPr="00503483" w:rsidRDefault="00D30CFB" w:rsidP="00D30CFB">
            <w:pPr>
              <w:pStyle w:val="Textkrper"/>
              <w:rPr>
                <w:lang w:val="en-US"/>
              </w:rPr>
            </w:pPr>
            <w:r w:rsidRPr="00503483">
              <w:rPr>
                <w:lang w:val="en-US"/>
              </w:rPr>
              <w:t>Show/Set Time</w:t>
            </w:r>
          </w:p>
        </w:tc>
        <w:tc>
          <w:tcPr>
            <w:tcW w:w="5812" w:type="dxa"/>
          </w:tcPr>
          <w:p w14:paraId="2E7DA28B" w14:textId="77777777" w:rsidR="00D30CFB" w:rsidRPr="00503483" w:rsidRDefault="00D30CFB" w:rsidP="00D30CFB">
            <w:pPr>
              <w:pStyle w:val="Textkrper"/>
            </w:pPr>
            <w:r w:rsidRPr="00503483">
              <w:rPr>
                <w:noProof/>
              </w:rPr>
              <w:sym w:font="Wingdings" w:char="F0E0"/>
            </w:r>
            <w:r w:rsidRPr="00503483">
              <w:t xml:space="preserve"> Anzeige / Einstellen von Datum und Uhrzeit</w:t>
            </w:r>
          </w:p>
        </w:tc>
      </w:tr>
    </w:tbl>
    <w:p w14:paraId="0E5E7F39" w14:textId="77777777" w:rsidR="000759AA" w:rsidRDefault="000759AA" w:rsidP="00503483"/>
    <w:p w14:paraId="124BE0BE" w14:textId="743180CF" w:rsidR="00D30CFB" w:rsidRPr="000D7581" w:rsidRDefault="000759AA" w:rsidP="00503483">
      <w:pPr>
        <w:pStyle w:val="berschrift2"/>
      </w:pPr>
      <w:bookmarkStart w:id="715" w:name="_Toc522776133"/>
      <w:bookmarkStart w:id="716" w:name="_Toc57014240"/>
      <w:r>
        <w:t>10</w:t>
      </w:r>
      <w:r>
        <w:tab/>
      </w:r>
      <w:r w:rsidR="00D30CFB" w:rsidRPr="000D7581">
        <w:t>Management der Krypto</w:t>
      </w:r>
      <w:r w:rsidR="00D30CFB">
        <w:t>boxen</w:t>
      </w:r>
      <w:r w:rsidR="00D30CFB" w:rsidRPr="000D7581">
        <w:t xml:space="preserve"> / Optionsauswahl</w:t>
      </w:r>
      <w:bookmarkEnd w:id="715"/>
      <w:bookmarkEnd w:id="716"/>
    </w:p>
    <w:p w14:paraId="03F982B0" w14:textId="3272080E" w:rsidR="00D30CFB" w:rsidRPr="00576FA6" w:rsidRDefault="000759AA" w:rsidP="00503483">
      <w:pPr>
        <w:pStyle w:val="berschrift3"/>
      </w:pPr>
      <w:bookmarkStart w:id="717" w:name="_Toc522776134"/>
      <w:r>
        <w:t>10.1</w:t>
      </w:r>
      <w:r>
        <w:tab/>
      </w:r>
      <w:r w:rsidR="00D30CFB" w:rsidRPr="00576FA6">
        <w:t>Architektur des Managements und der Testeinrichtungen bei der Bundesnetzagentur</w:t>
      </w:r>
      <w:bookmarkEnd w:id="717"/>
    </w:p>
    <w:p w14:paraId="16174D1E" w14:textId="77777777" w:rsidR="00D30CFB" w:rsidRPr="00503483" w:rsidRDefault="00D30CFB" w:rsidP="00D30CFB">
      <w:pPr>
        <w:pStyle w:val="Textkrper3"/>
        <w:rPr>
          <w:sz w:val="20"/>
          <w:szCs w:val="20"/>
        </w:rPr>
      </w:pPr>
      <w:r w:rsidRPr="00503483">
        <w:rPr>
          <w:sz w:val="20"/>
          <w:szCs w:val="20"/>
        </w:rPr>
        <w:t>Die Architektur des gesamten Managements am Standort der TKÜV-CA für die in den Teilnetzen eingesetzten Kryptoboxen ist auf zwei Teilsysteme aufgeteilt:</w:t>
      </w:r>
    </w:p>
    <w:p w14:paraId="16F62DB3" w14:textId="77777777" w:rsidR="00D30CFB" w:rsidRPr="00503483" w:rsidRDefault="00D30CFB" w:rsidP="00D30CFB">
      <w:pPr>
        <w:pStyle w:val="Textkrper3"/>
        <w:numPr>
          <w:ilvl w:val="0"/>
          <w:numId w:val="48"/>
        </w:numPr>
        <w:rPr>
          <w:sz w:val="20"/>
          <w:szCs w:val="20"/>
        </w:rPr>
      </w:pPr>
      <w:r w:rsidRPr="00503483">
        <w:rPr>
          <w:sz w:val="20"/>
          <w:szCs w:val="20"/>
        </w:rPr>
        <w:t>eine Managementstation zur Administrierung der Kryptoboxen, Einrichtung der Sicherheitsbeziehungen und Erstellung der SmartCards sowie</w:t>
      </w:r>
    </w:p>
    <w:p w14:paraId="7D43EF89" w14:textId="77777777" w:rsidR="00D30CFB" w:rsidRPr="00503483" w:rsidRDefault="00D30CFB" w:rsidP="00D30CFB">
      <w:pPr>
        <w:pStyle w:val="Textkrper3"/>
        <w:numPr>
          <w:ilvl w:val="0"/>
          <w:numId w:val="48"/>
        </w:numPr>
        <w:rPr>
          <w:sz w:val="20"/>
          <w:szCs w:val="20"/>
        </w:rPr>
      </w:pPr>
      <w:r w:rsidRPr="00503483">
        <w:rPr>
          <w:sz w:val="20"/>
          <w:szCs w:val="20"/>
        </w:rPr>
        <w:t>ein Server für den Verzeichnisdienst (LDAP) und eine allgemeine Datenbank.</w:t>
      </w:r>
    </w:p>
    <w:p w14:paraId="32494DDC" w14:textId="77777777" w:rsidR="00D30CFB" w:rsidRPr="00503483" w:rsidRDefault="00D30CFB" w:rsidP="00D30CFB">
      <w:pPr>
        <w:pStyle w:val="Textkrper3"/>
        <w:rPr>
          <w:sz w:val="20"/>
          <w:szCs w:val="20"/>
        </w:rPr>
      </w:pPr>
      <w:r w:rsidRPr="00503483">
        <w:rPr>
          <w:sz w:val="20"/>
          <w:szCs w:val="20"/>
        </w:rPr>
        <w:t>Die beiden Teilsysteme werden über Kryptoboxen mit dem Internet verbunden. Das gesamte Management ist aus Redundanzgründen gedoppelt.</w:t>
      </w:r>
    </w:p>
    <w:p w14:paraId="413CCAC3" w14:textId="77777777" w:rsidR="00D30CFB" w:rsidRPr="00503483" w:rsidRDefault="00D30CFB" w:rsidP="00D30CFB">
      <w:pPr>
        <w:pStyle w:val="Textkrper3"/>
        <w:rPr>
          <w:sz w:val="20"/>
          <w:szCs w:val="20"/>
        </w:rPr>
      </w:pPr>
      <w:r w:rsidRPr="00503483">
        <w:rPr>
          <w:sz w:val="20"/>
          <w:szCs w:val="20"/>
        </w:rPr>
        <w:t>Zu den Teilsystemen muss je eine Sicherheitsbeziehung für jede Kryptobox (nicht zu den dahinter liegenden Hosts) der Teilnetze der berechtigten Stellen bzw. der Verpflichteten auf der SmartCard fest eingerichtet werden. Das Managementsystem muss die Kryptoboxen erreichen, um ein ACL-Update zu ermöglichen und die Kryptoboxen müssen den Server erreichen, um die aktuelle ACL laden zu können.</w:t>
      </w:r>
    </w:p>
    <w:p w14:paraId="06BEB6FC" w14:textId="70BE5FE5" w:rsidR="00D30CFB" w:rsidRPr="00503483" w:rsidRDefault="00D30CFB" w:rsidP="00D30CFB">
      <w:pPr>
        <w:pStyle w:val="Textkrper3"/>
        <w:rPr>
          <w:sz w:val="20"/>
          <w:szCs w:val="20"/>
        </w:rPr>
      </w:pPr>
      <w:r w:rsidRPr="00503483">
        <w:rPr>
          <w:sz w:val="20"/>
          <w:szCs w:val="20"/>
        </w:rPr>
        <w:lastRenderedPageBreak/>
        <w:t>Sämtliche Sicherheitsbeziehungen werden durch die TKÜV-CA eingerichtet. Die Sicherheitsbeziehungen zu den Teilsystemen des Managementsystems müssen auf den SmartCards fest gespeichert werden; die Sicherheitsbeziehungen der Hosts der Verpflichteten zu den Hosts der berechtigen Stellen werden in der ACL des Verzeichnisdienstes eingetragen, die dann automatisch oder manuell durch die TKÜV-CA in die Kryptoboxen geladen wird.</w:t>
      </w:r>
    </w:p>
    <w:p w14:paraId="5D7E8968" w14:textId="77777777" w:rsidR="00D30CFB" w:rsidRDefault="00D30CFB" w:rsidP="00D30CFB">
      <w:pPr>
        <w:pStyle w:val="Textkrper3"/>
      </w:pPr>
      <w:r>
        <w:rPr>
          <w:noProof/>
        </w:rPr>
        <mc:AlternateContent>
          <mc:Choice Requires="wpg">
            <w:drawing>
              <wp:anchor distT="0" distB="0" distL="114300" distR="114300" simplePos="0" relativeHeight="251659264" behindDoc="0" locked="0" layoutInCell="1" allowOverlap="0" wp14:anchorId="0EF258B9" wp14:editId="02425ACC">
                <wp:simplePos x="0" y="0"/>
                <wp:positionH relativeFrom="column">
                  <wp:posOffset>-509905</wp:posOffset>
                </wp:positionH>
                <wp:positionV relativeFrom="line">
                  <wp:posOffset>260350</wp:posOffset>
                </wp:positionV>
                <wp:extent cx="6821805" cy="3837305"/>
                <wp:effectExtent l="0" t="0" r="0" b="0"/>
                <wp:wrapSquare wrapText="bothSides"/>
                <wp:docPr id="1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837305"/>
                          <a:chOff x="812" y="9920"/>
                          <a:chExt cx="10743" cy="6043"/>
                        </a:xfrm>
                      </wpg:grpSpPr>
                      <wpg:grpSp>
                        <wpg:cNvPr id="12" name="Group 443"/>
                        <wpg:cNvGrpSpPr>
                          <a:grpSpLocks/>
                        </wpg:cNvGrpSpPr>
                        <wpg:grpSpPr bwMode="auto">
                          <a:xfrm>
                            <a:off x="812" y="9920"/>
                            <a:ext cx="10743" cy="5152"/>
                            <a:chOff x="812" y="9920"/>
                            <a:chExt cx="10743" cy="5152"/>
                          </a:xfrm>
                        </wpg:grpSpPr>
                        <wps:wsp>
                          <wps:cNvPr id="13" name="Rectangle 444"/>
                          <wps:cNvSpPr>
                            <a:spLocks noChangeArrowheads="1"/>
                          </wps:cNvSpPr>
                          <wps:spPr bwMode="auto">
                            <a:xfrm>
                              <a:off x="2505" y="12412"/>
                              <a:ext cx="6081" cy="2602"/>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 name="Rectangle 445"/>
                          <wps:cNvSpPr>
                            <a:spLocks noChangeArrowheads="1"/>
                          </wps:cNvSpPr>
                          <wps:spPr bwMode="auto">
                            <a:xfrm>
                              <a:off x="6796" y="12467"/>
                              <a:ext cx="1722"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 name="Line 446"/>
                          <wps:cNvCnPr/>
                          <wps:spPr bwMode="auto">
                            <a:xfrm flipV="1">
                              <a:off x="7664" y="1147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447"/>
                          <wps:cNvSpPr>
                            <a:spLocks noChangeArrowheads="1"/>
                          </wps:cNvSpPr>
                          <wps:spPr bwMode="auto">
                            <a:xfrm>
                              <a:off x="4517" y="12467"/>
                              <a:ext cx="2197"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 name="Line 448"/>
                          <wps:cNvCnPr/>
                          <wps:spPr bwMode="auto">
                            <a:xfrm flipV="1">
                              <a:off x="6050" y="11678"/>
                              <a:ext cx="0" cy="1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49"/>
                          <wps:cNvCnPr/>
                          <wps:spPr bwMode="auto">
                            <a:xfrm>
                              <a:off x="5089" y="13284"/>
                              <a:ext cx="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50"/>
                          <wps:cNvCnPr/>
                          <wps:spPr bwMode="auto">
                            <a:xfrm>
                              <a:off x="2374" y="11300"/>
                              <a:ext cx="7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4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52" y="10790"/>
                              <a:ext cx="791" cy="67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452"/>
                          <wpg:cNvGrpSpPr>
                            <a:grpSpLocks noChangeAspect="1"/>
                          </wpg:cNvGrpSpPr>
                          <wpg:grpSpPr bwMode="auto">
                            <a:xfrm>
                              <a:off x="1972" y="10981"/>
                              <a:ext cx="967" cy="637"/>
                              <a:chOff x="977" y="1019"/>
                              <a:chExt cx="1528" cy="986"/>
                            </a:xfrm>
                          </wpg:grpSpPr>
                          <pic:pic xmlns:pic="http://schemas.openxmlformats.org/drawingml/2006/picture">
                            <pic:nvPicPr>
                              <pic:cNvPr id="22" name="Picture 453"/>
                              <pic:cNvPicPr>
                                <a:picLocks noChangeAspect="1" noChangeArrowheads="1"/>
                              </pic:cNvPicPr>
                            </pic:nvPicPr>
                            <pic:blipFill>
                              <a:blip r:embed="rId63"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3" name="Rectangle 45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4" name="Rectangle 45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5" name="Rectangle 45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6" name="Rectangle 45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7" name="Rectangle 45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Rectangle 45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29" name="Picture 4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202" y="10790"/>
                              <a:ext cx="792" cy="67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61"/>
                          <wps:cNvSpPr txBox="1">
                            <a:spLocks noChangeArrowheads="1"/>
                          </wps:cNvSpPr>
                          <wps:spPr bwMode="auto">
                            <a:xfrm>
                              <a:off x="10046" y="11433"/>
                              <a:ext cx="1428"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A83D7B7" w14:textId="77777777" w:rsidR="001A347B" w:rsidRPr="00DA1DB7" w:rsidRDefault="001A347B" w:rsidP="00D30CFB">
                                <w:pPr>
                                  <w:rPr>
                                    <w:rFonts w:cs="Arial"/>
                                    <w:b/>
                                    <w:bCs/>
                                    <w:color w:val="000000"/>
                                    <w:sz w:val="16"/>
                                    <w:szCs w:val="16"/>
                                  </w:rPr>
                                </w:pPr>
                                <w:r w:rsidRPr="00DA1DB7">
                                  <w:rPr>
                                    <w:rFonts w:cs="Arial"/>
                                    <w:b/>
                                    <w:bCs/>
                                    <w:color w:val="000000"/>
                                    <w:sz w:val="16"/>
                                    <w:szCs w:val="16"/>
                                  </w:rPr>
                                  <w:t>Auswerte-</w:t>
                                </w:r>
                              </w:p>
                              <w:p w14:paraId="6EF75F4B" w14:textId="77777777" w:rsidR="001A347B" w:rsidRPr="00DA1DB7" w:rsidRDefault="001A347B" w:rsidP="00D30CFB">
                                <w:pPr>
                                  <w:rPr>
                                    <w:rFonts w:cs="Arial"/>
                                    <w:b/>
                                    <w:bCs/>
                                    <w:color w:val="000000"/>
                                    <w:sz w:val="16"/>
                                    <w:szCs w:val="16"/>
                                  </w:rPr>
                                </w:pPr>
                                <w:r w:rsidRPr="00DA1DB7">
                                  <w:rPr>
                                    <w:rFonts w:cs="Arial"/>
                                    <w:b/>
                                    <w:bCs/>
                                    <w:color w:val="000000"/>
                                    <w:sz w:val="16"/>
                                    <w:szCs w:val="16"/>
                                  </w:rPr>
                                  <w:t>Einrichtungen</w:t>
                                </w:r>
                              </w:p>
                              <w:p w14:paraId="230FBBF4" w14:textId="77777777" w:rsidR="001A347B" w:rsidRPr="00DA1DB7" w:rsidRDefault="001A347B" w:rsidP="00D30CFB">
                                <w:pPr>
                                  <w:rPr>
                                    <w:rFonts w:cs="Arial"/>
                                    <w:color w:val="000000"/>
                                    <w:sz w:val="24"/>
                                    <w:szCs w:val="24"/>
                                  </w:rPr>
                                </w:pPr>
                              </w:p>
                            </w:txbxContent>
                          </wps:txbx>
                          <wps:bodyPr rot="0" vert="horz" wrap="square" lIns="91440" tIns="45720" rIns="91440" bIns="45720" anchor="ctr" anchorCtr="0" upright="1">
                            <a:noAutofit/>
                          </wps:bodyPr>
                        </wps:wsp>
                        <wpg:grpSp>
                          <wpg:cNvPr id="31" name="Group 462"/>
                          <wpg:cNvGrpSpPr>
                            <a:grpSpLocks noChangeAspect="1"/>
                          </wpg:cNvGrpSpPr>
                          <wpg:grpSpPr bwMode="auto">
                            <a:xfrm>
                              <a:off x="8957" y="10981"/>
                              <a:ext cx="967" cy="637"/>
                              <a:chOff x="977" y="1019"/>
                              <a:chExt cx="1528" cy="986"/>
                            </a:xfrm>
                          </wpg:grpSpPr>
                          <pic:pic xmlns:pic="http://schemas.openxmlformats.org/drawingml/2006/picture">
                            <pic:nvPicPr>
                              <pic:cNvPr id="64" name="Picture 463"/>
                              <pic:cNvPicPr>
                                <a:picLocks noChangeAspect="1" noChangeArrowheads="1"/>
                              </pic:cNvPicPr>
                            </pic:nvPicPr>
                            <pic:blipFill>
                              <a:blip r:embed="rId63"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5" name="Rectangle 46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6" name="Rectangle 46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7" name="Rectangle 46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8" name="Rectangle 46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9" name="Rectangle 46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0" name="Rectangle 46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71" name="Text Box 470"/>
                          <wps:cNvSpPr txBox="1">
                            <a:spLocks noChangeArrowheads="1"/>
                          </wps:cNvSpPr>
                          <wps:spPr bwMode="auto">
                            <a:xfrm>
                              <a:off x="1443" y="10229"/>
                              <a:ext cx="1616"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A969C98" w14:textId="77777777" w:rsidR="001A347B" w:rsidRPr="00D073F7" w:rsidRDefault="001A347B" w:rsidP="00D30CFB">
                                <w:pPr>
                                  <w:rPr>
                                    <w:rFonts w:cs="Arial"/>
                                    <w:b/>
                                    <w:bCs/>
                                    <w:color w:val="000000"/>
                                    <w:sz w:val="16"/>
                                    <w:szCs w:val="16"/>
                                  </w:rPr>
                                </w:pPr>
                                <w:r w:rsidRPr="00D073F7">
                                  <w:rPr>
                                    <w:rFonts w:cs="Arial"/>
                                    <w:b/>
                                    <w:bCs/>
                                    <w:color w:val="000000"/>
                                    <w:sz w:val="16"/>
                                    <w:szCs w:val="16"/>
                                  </w:rPr>
                                  <w:t>Verpflichteter</w:t>
                                </w:r>
                              </w:p>
                              <w:p w14:paraId="7F027391" w14:textId="77777777" w:rsidR="001A347B" w:rsidRDefault="001A347B" w:rsidP="00D30CFB">
                                <w:pPr>
                                  <w:rPr>
                                    <w:color w:val="000000"/>
                                    <w:sz w:val="24"/>
                                    <w:szCs w:val="24"/>
                                  </w:rPr>
                                </w:pPr>
                              </w:p>
                            </w:txbxContent>
                          </wps:txbx>
                          <wps:bodyPr rot="0" vert="horz" wrap="square" lIns="91440" tIns="45720" rIns="91440" bIns="45720" anchor="ctr" anchorCtr="0" upright="1">
                            <a:noAutofit/>
                          </wps:bodyPr>
                        </wps:wsp>
                        <wps:wsp>
                          <wps:cNvPr id="72" name="Text Box 471"/>
                          <wps:cNvSpPr txBox="1">
                            <a:spLocks noChangeArrowheads="1"/>
                          </wps:cNvSpPr>
                          <wps:spPr bwMode="auto">
                            <a:xfrm>
                              <a:off x="8995" y="10229"/>
                              <a:ext cx="14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41B9C65" w14:textId="77777777" w:rsidR="001A347B" w:rsidRPr="00D073F7" w:rsidRDefault="001A347B" w:rsidP="00D30CFB">
                                <w:pPr>
                                  <w:rPr>
                                    <w:rFonts w:cs="Arial"/>
                                    <w:b/>
                                    <w:bCs/>
                                    <w:color w:val="000000"/>
                                    <w:sz w:val="16"/>
                                    <w:szCs w:val="16"/>
                                  </w:rPr>
                                </w:pPr>
                                <w:r w:rsidRPr="00D073F7">
                                  <w:rPr>
                                    <w:rFonts w:cs="Arial"/>
                                    <w:b/>
                                    <w:bCs/>
                                    <w:color w:val="000000"/>
                                    <w:sz w:val="16"/>
                                    <w:szCs w:val="16"/>
                                  </w:rPr>
                                  <w:t>Berechtigte Stelle</w:t>
                                </w:r>
                              </w:p>
                              <w:p w14:paraId="624BC6E0" w14:textId="77777777" w:rsidR="001A347B" w:rsidRDefault="001A347B" w:rsidP="00D30CFB">
                                <w:pPr>
                                  <w:rPr>
                                    <w:color w:val="000000"/>
                                    <w:sz w:val="24"/>
                                    <w:szCs w:val="24"/>
                                  </w:rPr>
                                </w:pPr>
                              </w:p>
                            </w:txbxContent>
                          </wps:txbx>
                          <wps:bodyPr rot="0" vert="horz" wrap="square" lIns="91440" tIns="45720" rIns="91440" bIns="45720" anchor="ctr" anchorCtr="0" upright="1">
                            <a:noAutofit/>
                          </wps:bodyPr>
                        </wps:wsp>
                        <wpg:grpSp>
                          <wpg:cNvPr id="73" name="Group 472"/>
                          <wpg:cNvGrpSpPr>
                            <a:grpSpLocks noChangeAspect="1"/>
                          </wpg:cNvGrpSpPr>
                          <wpg:grpSpPr bwMode="auto">
                            <a:xfrm>
                              <a:off x="7191" y="12585"/>
                              <a:ext cx="968" cy="636"/>
                              <a:chOff x="977" y="1019"/>
                              <a:chExt cx="1528" cy="986"/>
                            </a:xfrm>
                          </wpg:grpSpPr>
                          <pic:pic xmlns:pic="http://schemas.openxmlformats.org/drawingml/2006/picture">
                            <pic:nvPicPr>
                              <pic:cNvPr id="74" name="Picture 473"/>
                              <pic:cNvPicPr>
                                <a:picLocks noChangeAspect="1" noChangeArrowheads="1"/>
                              </pic:cNvPicPr>
                            </pic:nvPicPr>
                            <pic:blipFill>
                              <a:blip r:embed="rId64"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5" name="Rectangle 47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6" name="Rectangle 47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7" name="Rectangle 47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8" name="Rectangle 47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9" name="Rectangle 47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0" name="Rectangle 47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81" name="Picture 4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334" y="1323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481"/>
                          <wps:cNvSpPr txBox="1">
                            <a:spLocks noChangeArrowheads="1"/>
                          </wps:cNvSpPr>
                          <wps:spPr bwMode="auto">
                            <a:xfrm>
                              <a:off x="6872" y="13863"/>
                              <a:ext cx="1633"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985CD60"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Testgegenstellen</w:t>
                                </w:r>
                              </w:p>
                              <w:p w14:paraId="5D24A860"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Referenzanlage</w:t>
                                </w:r>
                              </w:p>
                              <w:p w14:paraId="625C562C" w14:textId="77777777" w:rsidR="001A347B" w:rsidRDefault="001A347B" w:rsidP="00D30CFB">
                                <w:pPr>
                                  <w:jc w:val="center"/>
                                  <w:rPr>
                                    <w:color w:val="000000"/>
                                    <w:sz w:val="24"/>
                                    <w:szCs w:val="24"/>
                                  </w:rPr>
                                </w:pPr>
                              </w:p>
                            </w:txbxContent>
                          </wps:txbx>
                          <wps:bodyPr rot="0" vert="horz" wrap="square" lIns="91440" tIns="45720" rIns="91440" bIns="45720" anchor="ctr" anchorCtr="0" upright="1">
                            <a:noAutofit/>
                          </wps:bodyPr>
                        </wps:wsp>
                        <wpg:grpSp>
                          <wpg:cNvPr id="83" name="Group 482"/>
                          <wpg:cNvGrpSpPr>
                            <a:grpSpLocks noChangeAspect="1"/>
                          </wpg:cNvGrpSpPr>
                          <wpg:grpSpPr bwMode="auto">
                            <a:xfrm>
                              <a:off x="5523" y="12557"/>
                              <a:ext cx="968" cy="637"/>
                              <a:chOff x="977" y="1019"/>
                              <a:chExt cx="1528" cy="986"/>
                            </a:xfrm>
                          </wpg:grpSpPr>
                          <pic:pic xmlns:pic="http://schemas.openxmlformats.org/drawingml/2006/picture">
                            <pic:nvPicPr>
                              <pic:cNvPr id="84" name="Picture 483"/>
                              <pic:cNvPicPr>
                                <a:picLocks noChangeAspect="1" noChangeArrowheads="1"/>
                              </pic:cNvPicPr>
                            </pic:nvPicPr>
                            <pic:blipFill>
                              <a:blip r:embed="rId64"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85" name="Rectangle 48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6" name="Rectangle 48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7" name="Rectangle 48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95" name="Rectangle 48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4" name="Rectangle 48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 name="Rectangle 48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16" name="Picture 4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747" y="1341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91"/>
                          <wps:cNvSpPr txBox="1">
                            <a:spLocks noChangeArrowheads="1"/>
                          </wps:cNvSpPr>
                          <wps:spPr bwMode="auto">
                            <a:xfrm>
                              <a:off x="5369" y="14000"/>
                              <a:ext cx="1361"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4A0FC14"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PKI-Management</w:t>
                                </w:r>
                              </w:p>
                              <w:p w14:paraId="0EF38A6C" w14:textId="77777777" w:rsidR="001A347B" w:rsidRDefault="001A347B"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48" name="Picture 492"/>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93" y="12928"/>
                              <a:ext cx="436" cy="709"/>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493"/>
                          <wps:cNvSpPr txBox="1">
                            <a:spLocks noChangeArrowheads="1"/>
                          </wps:cNvSpPr>
                          <wps:spPr bwMode="auto">
                            <a:xfrm>
                              <a:off x="4454" y="13524"/>
                              <a:ext cx="1217"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FB2DBA0" w14:textId="77777777" w:rsidR="001A347B" w:rsidRPr="00DA1DB7" w:rsidRDefault="001A347B" w:rsidP="00D30CFB">
                                <w:pPr>
                                  <w:rPr>
                                    <w:rFonts w:cs="Arial"/>
                                    <w:b/>
                                    <w:bCs/>
                                    <w:color w:val="000000"/>
                                    <w:sz w:val="16"/>
                                    <w:szCs w:val="16"/>
                                  </w:rPr>
                                </w:pPr>
                                <w:r w:rsidRPr="00DA1DB7">
                                  <w:rPr>
                                    <w:rFonts w:cs="Arial"/>
                                    <w:b/>
                                    <w:bCs/>
                                    <w:color w:val="000000"/>
                                    <w:sz w:val="16"/>
                                    <w:szCs w:val="16"/>
                                  </w:rPr>
                                  <w:t>primärer</w:t>
                                </w:r>
                              </w:p>
                              <w:p w14:paraId="4BA0521B" w14:textId="77777777" w:rsidR="001A347B" w:rsidRPr="00DA1DB7" w:rsidRDefault="001A347B" w:rsidP="00D30CFB">
                                <w:pPr>
                                  <w:rPr>
                                    <w:rFonts w:cs="Arial"/>
                                    <w:b/>
                                    <w:bCs/>
                                    <w:color w:val="000000"/>
                                    <w:sz w:val="16"/>
                                    <w:szCs w:val="16"/>
                                  </w:rPr>
                                </w:pPr>
                                <w:r w:rsidRPr="00DA1DB7">
                                  <w:rPr>
                                    <w:rFonts w:cs="Arial"/>
                                    <w:b/>
                                    <w:bCs/>
                                    <w:color w:val="000000"/>
                                    <w:sz w:val="16"/>
                                    <w:szCs w:val="16"/>
                                  </w:rPr>
                                  <w:t>LDAP und</w:t>
                                </w:r>
                              </w:p>
                              <w:p w14:paraId="607AAC80" w14:textId="77777777" w:rsidR="001A347B" w:rsidRPr="00DA1DB7" w:rsidRDefault="001A347B" w:rsidP="00D30CFB">
                                <w:pPr>
                                  <w:rPr>
                                    <w:rFonts w:cs="Arial"/>
                                    <w:color w:val="000000"/>
                                    <w:sz w:val="24"/>
                                    <w:szCs w:val="24"/>
                                  </w:rPr>
                                </w:pPr>
                                <w:r w:rsidRPr="00DA1DB7">
                                  <w:rPr>
                                    <w:rFonts w:cs="Arial"/>
                                    <w:b/>
                                    <w:bCs/>
                                    <w:color w:val="000000"/>
                                    <w:sz w:val="16"/>
                                    <w:szCs w:val="16"/>
                                  </w:rPr>
                                  <w:t>Datenbank</w:t>
                                </w:r>
                              </w:p>
                            </w:txbxContent>
                          </wps:txbx>
                          <wps:bodyPr rot="0" vert="horz" wrap="square" lIns="91440" tIns="45720" rIns="91440" bIns="45720" anchor="ctr" anchorCtr="0" upright="1">
                            <a:noAutofit/>
                          </wps:bodyPr>
                        </wps:wsp>
                        <wps:wsp>
                          <wps:cNvPr id="150" name="Rectangle 494"/>
                          <wps:cNvSpPr>
                            <a:spLocks noChangeArrowheads="1"/>
                          </wps:cNvSpPr>
                          <wps:spPr bwMode="auto">
                            <a:xfrm>
                              <a:off x="2587" y="14529"/>
                              <a:ext cx="5931" cy="4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 name="Text Box 495"/>
                          <wps:cNvSpPr txBox="1">
                            <a:spLocks noChangeArrowheads="1"/>
                          </wps:cNvSpPr>
                          <wps:spPr bwMode="auto">
                            <a:xfrm>
                              <a:off x="2611" y="14476"/>
                              <a:ext cx="5894" cy="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D22A4CD"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Aufbau der PKI und der Testgegenstelle/Referenzanlage bei der Bundesnetzagentur</w:t>
                                </w:r>
                              </w:p>
                              <w:p w14:paraId="15193154" w14:textId="77777777" w:rsidR="001A347B" w:rsidRDefault="001A347B" w:rsidP="00D30CFB">
                                <w:pPr>
                                  <w:rPr>
                                    <w:color w:val="000000"/>
                                    <w:sz w:val="24"/>
                                    <w:szCs w:val="24"/>
                                  </w:rPr>
                                </w:pPr>
                              </w:p>
                            </w:txbxContent>
                          </wps:txbx>
                          <wps:bodyPr rot="0" vert="horz" wrap="square" lIns="91440" tIns="45720" rIns="91440" bIns="45720" anchor="ctr" anchorCtr="0" upright="1">
                            <a:noAutofit/>
                          </wps:bodyPr>
                        </wps:wsp>
                        <wps:wsp>
                          <wps:cNvPr id="152" name="Oval 496"/>
                          <wps:cNvSpPr>
                            <a:spLocks noChangeArrowheads="1"/>
                          </wps:cNvSpPr>
                          <wps:spPr bwMode="auto">
                            <a:xfrm>
                              <a:off x="5986" y="12188"/>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3" name="Text Box 497"/>
                          <wps:cNvSpPr txBox="1">
                            <a:spLocks noChangeArrowheads="1"/>
                          </wps:cNvSpPr>
                          <wps:spPr bwMode="auto">
                            <a:xfrm>
                              <a:off x="7600" y="12074"/>
                              <a:ext cx="1438"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FFB7F9C"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„Test-Zugang“</w:t>
                                </w:r>
                              </w:p>
                              <w:p w14:paraId="1E5B88F9" w14:textId="77777777" w:rsidR="001A347B" w:rsidRDefault="001A347B" w:rsidP="00D30CFB">
                                <w:pPr>
                                  <w:jc w:val="center"/>
                                  <w:rPr>
                                    <w:color w:val="000000"/>
                                    <w:sz w:val="24"/>
                                    <w:szCs w:val="24"/>
                                  </w:rPr>
                                </w:pPr>
                              </w:p>
                            </w:txbxContent>
                          </wps:txbx>
                          <wps:bodyPr rot="0" vert="horz" wrap="square" lIns="91440" tIns="45720" rIns="91440" bIns="45720" anchor="ctr" anchorCtr="0" upright="1">
                            <a:noAutofit/>
                          </wps:bodyPr>
                        </wps:wsp>
                        <wps:wsp>
                          <wps:cNvPr id="154" name="Text Box 498"/>
                          <wps:cNvSpPr txBox="1">
                            <a:spLocks noChangeArrowheads="1"/>
                          </wps:cNvSpPr>
                          <wps:spPr bwMode="auto">
                            <a:xfrm>
                              <a:off x="3866" y="12082"/>
                              <a:ext cx="2184"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4E52109C" w14:textId="77777777" w:rsidR="001A347B" w:rsidRPr="00D073F7" w:rsidRDefault="001A347B" w:rsidP="00D30CFB">
                                <w:pPr>
                                  <w:jc w:val="right"/>
                                  <w:rPr>
                                    <w:rFonts w:cs="Arial"/>
                                    <w:b/>
                                    <w:bCs/>
                                    <w:color w:val="000000"/>
                                    <w:sz w:val="16"/>
                                    <w:szCs w:val="16"/>
                                  </w:rPr>
                                </w:pPr>
                                <w:r w:rsidRPr="00D073F7">
                                  <w:rPr>
                                    <w:rFonts w:cs="Arial"/>
                                    <w:b/>
                                    <w:bCs/>
                                    <w:color w:val="000000"/>
                                    <w:sz w:val="16"/>
                                    <w:szCs w:val="16"/>
                                  </w:rPr>
                                  <w:t>„Management Zugang I“</w:t>
                                </w:r>
                              </w:p>
                              <w:p w14:paraId="3D541933" w14:textId="77777777" w:rsidR="001A347B" w:rsidRDefault="001A347B" w:rsidP="00D30CFB">
                                <w:pPr>
                                  <w:jc w:val="right"/>
                                  <w:rPr>
                                    <w:color w:val="000000"/>
                                    <w:sz w:val="24"/>
                                    <w:szCs w:val="24"/>
                                  </w:rPr>
                                </w:pPr>
                              </w:p>
                            </w:txbxContent>
                          </wps:txbx>
                          <wps:bodyPr rot="0" vert="horz" wrap="square" lIns="91440" tIns="45720" rIns="91440" bIns="45720" anchor="ctr" anchorCtr="0" upright="1">
                            <a:noAutofit/>
                          </wps:bodyPr>
                        </wps:wsp>
                        <wps:wsp>
                          <wps:cNvPr id="155" name="Oval 499"/>
                          <wps:cNvSpPr>
                            <a:spLocks noChangeArrowheads="1"/>
                          </wps:cNvSpPr>
                          <wps:spPr bwMode="auto">
                            <a:xfrm>
                              <a:off x="7600" y="12176"/>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6" name="Text Box 500"/>
                          <wps:cNvSpPr txBox="1">
                            <a:spLocks noChangeArrowheads="1"/>
                          </wps:cNvSpPr>
                          <wps:spPr bwMode="auto">
                            <a:xfrm>
                              <a:off x="812" y="11461"/>
                              <a:ext cx="1996"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D39974C" w14:textId="77777777" w:rsidR="001A347B" w:rsidRPr="00D073F7" w:rsidRDefault="001A347B" w:rsidP="00D30CFB">
                                <w:pPr>
                                  <w:rPr>
                                    <w:rFonts w:cs="Arial"/>
                                    <w:b/>
                                    <w:bCs/>
                                    <w:color w:val="000000"/>
                                    <w:sz w:val="16"/>
                                    <w:szCs w:val="16"/>
                                  </w:rPr>
                                </w:pPr>
                                <w:r w:rsidRPr="00D073F7">
                                  <w:rPr>
                                    <w:rFonts w:cs="Arial"/>
                                    <w:b/>
                                    <w:bCs/>
                                    <w:color w:val="000000"/>
                                    <w:sz w:val="16"/>
                                    <w:szCs w:val="16"/>
                                  </w:rPr>
                                  <w:t>techn. Einrichtung zur</w:t>
                                </w:r>
                                <w:r w:rsidRPr="00D073F7">
                                  <w:rPr>
                                    <w:rFonts w:cs="Arial"/>
                                    <w:b/>
                                    <w:bCs/>
                                    <w:color w:val="000000"/>
                                    <w:sz w:val="16"/>
                                    <w:szCs w:val="16"/>
                                  </w:rPr>
                                  <w:br/>
                                  <w:t>Übermittlung</w:t>
                                </w:r>
                              </w:p>
                              <w:p w14:paraId="056E2FE8" w14:textId="77777777" w:rsidR="001A347B" w:rsidRPr="00D073F7" w:rsidRDefault="001A347B" w:rsidP="00D30CFB">
                                <w:pPr>
                                  <w:rPr>
                                    <w:rFonts w:cs="Arial"/>
                                    <w:color w:val="000000"/>
                                    <w:sz w:val="24"/>
                                    <w:szCs w:val="24"/>
                                  </w:rPr>
                                </w:pPr>
                              </w:p>
                            </w:txbxContent>
                          </wps:txbx>
                          <wps:bodyPr rot="0" vert="horz" wrap="square" lIns="91440" tIns="45720" rIns="91440" bIns="45720" anchor="ctr" anchorCtr="0" upright="1">
                            <a:noAutofit/>
                          </wps:bodyPr>
                        </wps:wsp>
                        <wpg:grpSp>
                          <wpg:cNvPr id="157" name="Group 501"/>
                          <wpg:cNvGrpSpPr>
                            <a:grpSpLocks noChangeAspect="1"/>
                          </wpg:cNvGrpSpPr>
                          <wpg:grpSpPr bwMode="auto">
                            <a:xfrm>
                              <a:off x="9147" y="13526"/>
                              <a:ext cx="967" cy="637"/>
                              <a:chOff x="977" y="1019"/>
                              <a:chExt cx="1528" cy="986"/>
                            </a:xfrm>
                          </wpg:grpSpPr>
                          <pic:pic xmlns:pic="http://schemas.openxmlformats.org/drawingml/2006/picture">
                            <pic:nvPicPr>
                              <pic:cNvPr id="158" name="Picture 502"/>
                              <pic:cNvPicPr>
                                <a:picLocks noChangeAspect="1" noChangeArrowheads="1"/>
                              </pic:cNvPicPr>
                            </pic:nvPicPr>
                            <pic:blipFill>
                              <a:blip r:embed="rId63"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9" name="Rectangle 50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0" name="Rectangle 50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1" name="Rectangle 50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2" name="Rectangle 50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3" name="Rectangle 50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4" name="Rectangle 50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65" name="Text Box 509"/>
                          <wps:cNvSpPr txBox="1">
                            <a:spLocks noChangeArrowheads="1"/>
                          </wps:cNvSpPr>
                          <wps:spPr bwMode="auto">
                            <a:xfrm>
                              <a:off x="10040" y="13646"/>
                              <a:ext cx="1515" cy="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2371DF2" w14:textId="77777777" w:rsidR="001A347B" w:rsidRPr="00DA1DB7" w:rsidRDefault="001A347B" w:rsidP="00D30CFB">
                                <w:pPr>
                                  <w:rPr>
                                    <w:rFonts w:cs="Arial"/>
                                    <w:b/>
                                    <w:bCs/>
                                    <w:color w:val="000000"/>
                                    <w:sz w:val="16"/>
                                    <w:szCs w:val="16"/>
                                  </w:rPr>
                                </w:pPr>
                                <w:r>
                                  <w:rPr>
                                    <w:b/>
                                    <w:bCs/>
                                    <w:color w:val="000000"/>
                                    <w:sz w:val="16"/>
                                    <w:szCs w:val="16"/>
                                  </w:rPr>
                                  <w:t xml:space="preserve"> </w:t>
                                </w:r>
                                <w:r w:rsidRPr="00DA1DB7">
                                  <w:rPr>
                                    <w:rFonts w:cs="Arial"/>
                                    <w:b/>
                                    <w:bCs/>
                                    <w:color w:val="000000"/>
                                    <w:sz w:val="16"/>
                                    <w:szCs w:val="16"/>
                                  </w:rPr>
                                  <w:t xml:space="preserve">Kryptobox </w:t>
                                </w:r>
                              </w:p>
                              <w:p w14:paraId="07849D77" w14:textId="77777777" w:rsidR="001A347B" w:rsidRDefault="001A347B" w:rsidP="00D30CFB">
                                <w:pPr>
                                  <w:rPr>
                                    <w:b/>
                                    <w:bCs/>
                                    <w:color w:val="000000"/>
                                    <w:sz w:val="16"/>
                                    <w:szCs w:val="16"/>
                                  </w:rPr>
                                </w:pPr>
                              </w:p>
                              <w:p w14:paraId="05999BD3" w14:textId="77777777" w:rsidR="001A347B" w:rsidRDefault="001A347B" w:rsidP="00D30CFB">
                                <w:pPr>
                                  <w:rPr>
                                    <w:color w:val="000000"/>
                                    <w:sz w:val="24"/>
                                    <w:szCs w:val="24"/>
                                  </w:rPr>
                                </w:pPr>
                              </w:p>
                            </w:txbxContent>
                          </wps:txbx>
                          <wps:bodyPr rot="0" vert="horz" wrap="square" lIns="91440" tIns="45720" rIns="91440" bIns="45720" anchor="ctr" anchorCtr="0" upright="1">
                            <a:noAutofit/>
                          </wps:bodyPr>
                        </wps:wsp>
                        <wps:wsp>
                          <wps:cNvPr id="166" name="Rectangle 510"/>
                          <wps:cNvSpPr>
                            <a:spLocks noChangeArrowheads="1"/>
                          </wps:cNvSpPr>
                          <wps:spPr bwMode="auto">
                            <a:xfrm>
                              <a:off x="2582" y="12467"/>
                              <a:ext cx="1881"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 name="Text Box 511"/>
                          <wps:cNvSpPr txBox="1">
                            <a:spLocks noChangeArrowheads="1"/>
                          </wps:cNvSpPr>
                          <wps:spPr bwMode="auto">
                            <a:xfrm>
                              <a:off x="2527" y="13289"/>
                              <a:ext cx="1345"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2276C3B" w14:textId="77777777" w:rsidR="001A347B" w:rsidRPr="00DA1DB7" w:rsidRDefault="001A347B" w:rsidP="00D30CFB">
                                <w:pPr>
                                  <w:rPr>
                                    <w:rFonts w:cs="Arial"/>
                                    <w:b/>
                                    <w:bCs/>
                                    <w:color w:val="000000"/>
                                    <w:sz w:val="16"/>
                                    <w:szCs w:val="16"/>
                                  </w:rPr>
                                </w:pPr>
                                <w:r w:rsidRPr="00DA1DB7">
                                  <w:rPr>
                                    <w:rFonts w:cs="Arial"/>
                                    <w:b/>
                                    <w:bCs/>
                                    <w:color w:val="000000"/>
                                    <w:sz w:val="16"/>
                                    <w:szCs w:val="16"/>
                                  </w:rPr>
                                  <w:t>sekundärer</w:t>
                                </w:r>
                              </w:p>
                              <w:p w14:paraId="3D6FC782" w14:textId="77777777" w:rsidR="001A347B" w:rsidRPr="00DA1DB7" w:rsidRDefault="001A347B" w:rsidP="00D30CFB">
                                <w:pPr>
                                  <w:rPr>
                                    <w:rFonts w:cs="Arial"/>
                                    <w:b/>
                                    <w:bCs/>
                                    <w:color w:val="000000"/>
                                    <w:sz w:val="16"/>
                                    <w:szCs w:val="16"/>
                                  </w:rPr>
                                </w:pPr>
                                <w:r w:rsidRPr="00DA1DB7">
                                  <w:rPr>
                                    <w:rFonts w:cs="Arial"/>
                                    <w:b/>
                                    <w:bCs/>
                                    <w:color w:val="000000"/>
                                    <w:sz w:val="16"/>
                                    <w:szCs w:val="16"/>
                                  </w:rPr>
                                  <w:t>LDAP und</w:t>
                                </w:r>
                              </w:p>
                              <w:p w14:paraId="0445A94A" w14:textId="77777777" w:rsidR="001A347B" w:rsidRDefault="001A347B" w:rsidP="00D30CFB">
                                <w:pPr>
                                  <w:rPr>
                                    <w:b/>
                                    <w:bCs/>
                                    <w:color w:val="000000"/>
                                    <w:sz w:val="16"/>
                                    <w:szCs w:val="16"/>
                                  </w:rPr>
                                </w:pPr>
                                <w:r w:rsidRPr="00DA1DB7">
                                  <w:rPr>
                                    <w:rFonts w:cs="Arial"/>
                                    <w:b/>
                                    <w:bCs/>
                                    <w:color w:val="000000"/>
                                    <w:sz w:val="16"/>
                                    <w:szCs w:val="16"/>
                                  </w:rPr>
                                  <w:t>Datenbank</w:t>
                                </w:r>
                              </w:p>
                              <w:p w14:paraId="7F7C24F1" w14:textId="77777777" w:rsidR="001A347B" w:rsidRDefault="001A347B" w:rsidP="00D30CFB">
                                <w:pPr>
                                  <w:rPr>
                                    <w:color w:val="000000"/>
                                    <w:sz w:val="24"/>
                                    <w:szCs w:val="24"/>
                                  </w:rPr>
                                </w:pPr>
                              </w:p>
                              <w:p w14:paraId="58A22012" w14:textId="77777777" w:rsidR="001A347B" w:rsidRDefault="001A347B" w:rsidP="00D30CFB">
                                <w:pPr>
                                  <w:rPr>
                                    <w:color w:val="000000"/>
                                    <w:sz w:val="24"/>
                                    <w:szCs w:val="24"/>
                                  </w:rPr>
                                </w:pPr>
                              </w:p>
                            </w:txbxContent>
                          </wps:txbx>
                          <wps:bodyPr rot="0" vert="horz" wrap="square" lIns="91440" tIns="45720" rIns="91440" bIns="45720" anchor="ctr" anchorCtr="0" upright="1">
                            <a:noAutofit/>
                          </wps:bodyPr>
                        </wps:wsp>
                        <wps:wsp>
                          <wps:cNvPr id="168" name="Line 512"/>
                          <wps:cNvCnPr/>
                          <wps:spPr bwMode="auto">
                            <a:xfrm flipV="1">
                              <a:off x="3807" y="1145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5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15" y="9920"/>
                              <a:ext cx="5290" cy="2166"/>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514"/>
                          <wpg:cNvGrpSpPr>
                            <a:grpSpLocks noChangeAspect="1"/>
                          </wpg:cNvGrpSpPr>
                          <wpg:grpSpPr bwMode="auto">
                            <a:xfrm>
                              <a:off x="3271" y="12557"/>
                              <a:ext cx="968" cy="637"/>
                              <a:chOff x="977" y="1019"/>
                              <a:chExt cx="1528" cy="986"/>
                            </a:xfrm>
                          </wpg:grpSpPr>
                          <pic:pic xmlns:pic="http://schemas.openxmlformats.org/drawingml/2006/picture">
                            <pic:nvPicPr>
                              <pic:cNvPr id="171" name="Picture 515"/>
                              <pic:cNvPicPr>
                                <a:picLocks noChangeAspect="1" noChangeArrowheads="1"/>
                              </pic:cNvPicPr>
                            </pic:nvPicPr>
                            <pic:blipFill>
                              <a:blip r:embed="rId64"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2" name="Rectangle 516"/>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3" name="Rectangle 517"/>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4" name="Rectangle 518"/>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5" name="Rectangle 519"/>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6" name="Rectangle 520"/>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7" name="Rectangle 521"/>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78" name="Picture 522"/>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90" y="13284"/>
                              <a:ext cx="437" cy="708"/>
                            </a:xfrm>
                            <a:prstGeom prst="rect">
                              <a:avLst/>
                            </a:prstGeom>
                            <a:noFill/>
                            <a:extLst>
                              <a:ext uri="{909E8E84-426E-40DD-AFC4-6F175D3DCCD1}">
                                <a14:hiddenFill xmlns:a14="http://schemas.microsoft.com/office/drawing/2010/main">
                                  <a:solidFill>
                                    <a:srgbClr val="FFFFFF"/>
                                  </a:solidFill>
                                </a14:hiddenFill>
                              </a:ext>
                            </a:extLst>
                          </pic:spPr>
                        </pic:pic>
                        <wps:wsp>
                          <wps:cNvPr id="179" name="Oval 523"/>
                          <wps:cNvSpPr>
                            <a:spLocks noChangeArrowheads="1"/>
                          </wps:cNvSpPr>
                          <wps:spPr bwMode="auto">
                            <a:xfrm>
                              <a:off x="3739" y="12195"/>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80" name="Text Box 524"/>
                          <wps:cNvSpPr txBox="1">
                            <a:spLocks noChangeArrowheads="1"/>
                          </wps:cNvSpPr>
                          <wps:spPr bwMode="auto">
                            <a:xfrm>
                              <a:off x="1605" y="12076"/>
                              <a:ext cx="2184"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7015C15" w14:textId="77777777" w:rsidR="001A347B" w:rsidRPr="00D073F7" w:rsidRDefault="001A347B" w:rsidP="00D30CFB">
                                <w:pPr>
                                  <w:jc w:val="right"/>
                                  <w:rPr>
                                    <w:rFonts w:cs="Arial"/>
                                    <w:b/>
                                    <w:bCs/>
                                    <w:color w:val="000000"/>
                                    <w:sz w:val="16"/>
                                    <w:szCs w:val="16"/>
                                  </w:rPr>
                                </w:pPr>
                                <w:r w:rsidRPr="00D073F7">
                                  <w:rPr>
                                    <w:rFonts w:cs="Arial"/>
                                    <w:b/>
                                    <w:bCs/>
                                    <w:color w:val="000000"/>
                                    <w:sz w:val="16"/>
                                    <w:szCs w:val="16"/>
                                  </w:rPr>
                                  <w:t>„Management Zugang II“</w:t>
                                </w:r>
                              </w:p>
                              <w:p w14:paraId="3A367668" w14:textId="77777777" w:rsidR="001A347B" w:rsidRDefault="001A347B" w:rsidP="00D30CFB">
                                <w:pPr>
                                  <w:jc w:val="right"/>
                                  <w:rPr>
                                    <w:color w:val="000000"/>
                                    <w:sz w:val="24"/>
                                    <w:szCs w:val="24"/>
                                  </w:rPr>
                                </w:pPr>
                              </w:p>
                            </w:txbxContent>
                          </wps:txbx>
                          <wps:bodyPr rot="0" vert="horz" wrap="square" lIns="91440" tIns="45720" rIns="91440" bIns="45720" anchor="ctr" anchorCtr="0" upright="1">
                            <a:noAutofit/>
                          </wps:bodyPr>
                        </wps:wsp>
                        <wps:wsp>
                          <wps:cNvPr id="181" name="Text Box 525"/>
                          <wps:cNvSpPr txBox="1">
                            <a:spLocks noChangeArrowheads="1"/>
                          </wps:cNvSpPr>
                          <wps:spPr bwMode="auto">
                            <a:xfrm>
                              <a:off x="4696" y="10726"/>
                              <a:ext cx="2324" cy="4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296EA22" w14:textId="77777777" w:rsidR="001A347B" w:rsidRPr="00DA1DB7" w:rsidRDefault="001A347B" w:rsidP="00D30CFB">
                                <w:pPr>
                                  <w:jc w:val="center"/>
                                  <w:rPr>
                                    <w:rFonts w:cs="Arial"/>
                                    <w:b/>
                                    <w:bCs/>
                                    <w:color w:val="000099"/>
                                    <w:sz w:val="24"/>
                                    <w:szCs w:val="24"/>
                                  </w:rPr>
                                </w:pPr>
                                <w:r w:rsidRPr="00DA1DB7">
                                  <w:rPr>
                                    <w:rFonts w:cs="Arial"/>
                                    <w:b/>
                                    <w:bCs/>
                                    <w:color w:val="000099"/>
                                    <w:sz w:val="24"/>
                                    <w:szCs w:val="24"/>
                                  </w:rPr>
                                  <w:t>Internet</w:t>
                                </w:r>
                              </w:p>
                              <w:p w14:paraId="12A0D28D" w14:textId="77777777" w:rsidR="001A347B" w:rsidRDefault="001A347B" w:rsidP="00D30CFB">
                                <w:pPr>
                                  <w:jc w:val="center"/>
                                  <w:rPr>
                                    <w:rFonts w:ascii="Verdana" w:hAnsi="Verdana"/>
                                    <w:b/>
                                    <w:bCs/>
                                    <w:color w:val="000099"/>
                                    <w:sz w:val="24"/>
                                    <w:szCs w:val="24"/>
                                  </w:rPr>
                                </w:pPr>
                              </w:p>
                            </w:txbxContent>
                          </wps:txbx>
                          <wps:bodyPr rot="0" vert="horz" wrap="square" lIns="0" tIns="0" rIns="0" bIns="0" anchor="ctr" anchorCtr="1" upright="1">
                            <a:noAutofit/>
                          </wps:bodyPr>
                        </wps:wsp>
                      </wpg:grpSp>
                      <wps:wsp>
                        <wps:cNvPr id="182" name="Text Box 526"/>
                        <wps:cNvSpPr txBox="1">
                          <a:spLocks noChangeArrowheads="1"/>
                        </wps:cNvSpPr>
                        <wps:spPr bwMode="auto">
                          <a:xfrm>
                            <a:off x="1441" y="15265"/>
                            <a:ext cx="902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BBB71" w14:textId="17F03FE1" w:rsidR="001A347B" w:rsidRPr="0057423A" w:rsidRDefault="001A347B" w:rsidP="00D30CFB">
                              <w:pPr>
                                <w:jc w:val="center"/>
                                <w:rPr>
                                  <w:b/>
                                  <w:i/>
                                  <w:iCs/>
                                </w:rPr>
                              </w:pPr>
                              <w:r>
                                <w:rPr>
                                  <w:b/>
                                  <w:i/>
                                  <w:iCs/>
                                </w:rPr>
                                <w:t>Skizze 2 ´</w:t>
                              </w:r>
                              <w:r w:rsidRPr="0057423A">
                                <w:rPr>
                                  <w:b/>
                                  <w:i/>
                                  <w:iCs/>
                                </w:rPr>
                                <w:t>Architektur des Management</w:t>
                              </w:r>
                              <w:r>
                                <w:rPr>
                                  <w:b/>
                                  <w:i/>
                                  <w:iCs/>
                                </w:rPr>
                                <w:t>s</w:t>
                              </w:r>
                              <w:r w:rsidRPr="0057423A">
                                <w:rPr>
                                  <w:b/>
                                  <w:i/>
                                  <w:iCs/>
                                </w:rPr>
                                <w:t xml:space="preserve"> und Testeinrichtungen bei der Bundesnetzagentur</w:t>
                              </w:r>
                              <w:r>
                                <w:rPr>
                                  <w:b/>
                                  <w:i/>
                                  <w:iCs/>
                                </w:rPr>
                                <w:t>´</w:t>
                              </w:r>
                            </w:p>
                            <w:p w14:paraId="39A29D84" w14:textId="77777777" w:rsidR="001A347B" w:rsidRDefault="001A347B" w:rsidP="00D30CF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58B9" id="Group 442" o:spid="_x0000_s1115" style="position:absolute;margin-left:-40.15pt;margin-top:20.5pt;width:537.15pt;height:302.15pt;z-index:251659264;mso-position-vertical-relative:line" coordorigin="812,9920" coordsize="10743,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" o:allowoverlap="f">
                <v:group id="Group 443" o:spid="_x0000_s1116" style="position:absolute;left:812;top:9920;width:10743;height:5152" coordorigin="812,9920" coordsize="1074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44" o:spid="_x0000_s1117" style="position:absolute;left:2505;top:12412;width:6081;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" fillcolor="#0c9"/>
                  <v:rect id="Rectangle 445" o:spid="_x0000_s1118" style="position:absolute;left:6796;top:12467;width:172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fbwgAAANsAAAAPAAAAZHJzL2Rvd25yZXYueG1sRE9Na8JA&#10;EL0X+h+WKXiRurGI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BJqcfbwgAAANsAAAAPAAAA&#10;AAAAAAAAAAAAAAcCAABkcnMvZG93bnJldi54bWxQSwUGAAAAAAMAAwC3AAAA9gIAAAAA&#10;"/>
                  <v:line id="Line 446" o:spid="_x0000_s1119" style="position:absolute;flip:y;visibility:visible;mso-wrap-style:square" from="7664,11477" to="766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rect id="Rectangle 447" o:spid="_x0000_s1120" style="position:absolute;left:4517;top:12467;width:219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"/>
                  <v:line id="Line 448" o:spid="_x0000_s1121" style="position:absolute;flip:y;visibility:visible;mso-wrap-style:square" from="6050,11678" to="6050,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49" o:spid="_x0000_s1122" style="position:absolute;visibility:visible;mso-wrap-style:square" from="5089,13284" to="605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50" o:spid="_x0000_s1123" style="position:absolute;visibility:visible;mso-wrap-style:square" from="2374,11300" to="972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Picture 451" o:spid="_x0000_s1124" type="#_x0000_t75" style="position:absolute;left:952;top:10790;width:79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">
                    <v:imagedata r:id="rId66" o:title=""/>
                  </v:shape>
                  <v:group id="Group 452" o:spid="_x0000_s1125" style="position:absolute;left:1972;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Picture 453" o:spid="_x0000_s112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" fillcolor="#0c9">
                      <v:imagedata r:id="rId67" o:title="" croptop="22187f" cropbottom="32313f" cropleft="27583f" cropright="23467f"/>
                    </v:shape>
                    <v:rect id="Rectangle 454" o:spid="_x0000_s112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" strokecolor="white">
                      <o:lock v:ext="edit" aspectratio="t"/>
                    </v:rect>
                    <v:rect id="Rectangle 455" o:spid="_x0000_s112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" strokecolor="white">
                      <o:lock v:ext="edit" aspectratio="t"/>
                    </v:rect>
                    <v:rect id="Rectangle 456" o:spid="_x0000_s112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" strokecolor="white">
                      <o:lock v:ext="edit" aspectratio="t"/>
                    </v:rect>
                    <v:rect id="Rectangle 457" o:spid="_x0000_s113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" strokecolor="white">
                      <o:lock v:ext="edit" aspectratio="t"/>
                    </v:rect>
                    <v:rect id="Rectangle 458" o:spid="_x0000_s113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" strokecolor="white">
                      <o:lock v:ext="edit" aspectratio="t"/>
                    </v:rect>
                    <v:rect id="Rectangle 459" o:spid="_x0000_s113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" strokecolor="white">
                      <o:lock v:ext="edit" aspectratio="t"/>
                    </v:rect>
                  </v:group>
                  <v:shape id="Picture 460" o:spid="_x0000_s1133" type="#_x0000_t75" style="position:absolute;left:10202;top:10790;width:79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">
                    <v:imagedata r:id="rId66" o:title=""/>
                  </v:shape>
                  <v:shape id="Text Box 461" o:spid="_x0000_s1134" type="#_x0000_t202" style="position:absolute;left:10046;top:11433;width:1428;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" filled="f" stroked="f" strokecolor="#b2b2b2" strokeweight="4pt">
                    <v:stroke startarrowlength="long" endarrowwidth="narrow" endarrowlength="short" endcap="round"/>
                    <v:textbox>
                      <w:txbxContent>
                        <w:p w14:paraId="3A83D7B7" w14:textId="77777777" w:rsidR="001A347B" w:rsidRPr="00DA1DB7" w:rsidRDefault="001A347B" w:rsidP="00D30CFB">
                          <w:pPr>
                            <w:rPr>
                              <w:rFonts w:cs="Arial"/>
                              <w:b/>
                              <w:bCs/>
                              <w:color w:val="000000"/>
                              <w:sz w:val="16"/>
                              <w:szCs w:val="16"/>
                            </w:rPr>
                          </w:pPr>
                          <w:r w:rsidRPr="00DA1DB7">
                            <w:rPr>
                              <w:rFonts w:cs="Arial"/>
                              <w:b/>
                              <w:bCs/>
                              <w:color w:val="000000"/>
                              <w:sz w:val="16"/>
                              <w:szCs w:val="16"/>
                            </w:rPr>
                            <w:t>Auswerte-</w:t>
                          </w:r>
                        </w:p>
                        <w:p w14:paraId="6EF75F4B" w14:textId="77777777" w:rsidR="001A347B" w:rsidRPr="00DA1DB7" w:rsidRDefault="001A347B" w:rsidP="00D30CFB">
                          <w:pPr>
                            <w:rPr>
                              <w:rFonts w:cs="Arial"/>
                              <w:b/>
                              <w:bCs/>
                              <w:color w:val="000000"/>
                              <w:sz w:val="16"/>
                              <w:szCs w:val="16"/>
                            </w:rPr>
                          </w:pPr>
                          <w:r w:rsidRPr="00DA1DB7">
                            <w:rPr>
                              <w:rFonts w:cs="Arial"/>
                              <w:b/>
                              <w:bCs/>
                              <w:color w:val="000000"/>
                              <w:sz w:val="16"/>
                              <w:szCs w:val="16"/>
                            </w:rPr>
                            <w:t>Einrichtungen</w:t>
                          </w:r>
                        </w:p>
                        <w:p w14:paraId="230FBBF4" w14:textId="77777777" w:rsidR="001A347B" w:rsidRPr="00DA1DB7" w:rsidRDefault="001A347B" w:rsidP="00D30CFB">
                          <w:pPr>
                            <w:rPr>
                              <w:rFonts w:cs="Arial"/>
                              <w:color w:val="000000"/>
                              <w:sz w:val="24"/>
                              <w:szCs w:val="24"/>
                            </w:rPr>
                          </w:pPr>
                        </w:p>
                      </w:txbxContent>
                    </v:textbox>
                  </v:shape>
                  <v:group id="Group 462" o:spid="_x0000_s1135" style="position:absolute;left:8957;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463" o:spid="_x0000_s113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" fillcolor="#0c9">
                      <v:imagedata r:id="rId67" o:title="" croptop="22187f" cropbottom="32313f" cropleft="27583f" cropright="23467f"/>
                    </v:shape>
                    <v:rect id="Rectangle 464" o:spid="_x0000_s113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" strokecolor="white">
                      <o:lock v:ext="edit" aspectratio="t"/>
                    </v:rect>
                    <v:rect id="Rectangle 465" o:spid="_x0000_s113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" strokecolor="white">
                      <o:lock v:ext="edit" aspectratio="t"/>
                    </v:rect>
                    <v:rect id="Rectangle 466" o:spid="_x0000_s113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" strokecolor="white">
                      <o:lock v:ext="edit" aspectratio="t"/>
                    </v:rect>
                    <v:rect id="Rectangle 467" o:spid="_x0000_s114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" strokecolor="white">
                      <o:lock v:ext="edit" aspectratio="t"/>
                    </v:rect>
                    <v:rect id="Rectangle 468" o:spid="_x0000_s114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" strokecolor="white">
                      <o:lock v:ext="edit" aspectratio="t"/>
                    </v:rect>
                    <v:rect id="Rectangle 469" o:spid="_x0000_s114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" strokecolor="white">
                      <o:lock v:ext="edit" aspectratio="t"/>
                    </v:rect>
                  </v:group>
                  <v:shape id="Text Box 470" o:spid="_x0000_s1143" type="#_x0000_t202" style="position:absolute;left:1443;top:10229;width:161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" filled="f" stroked="f" strokecolor="#b2b2b2" strokeweight="4pt">
                    <v:stroke startarrowlength="long" endarrowwidth="narrow" endarrowlength="short" endcap="round"/>
                    <v:textbox>
                      <w:txbxContent>
                        <w:p w14:paraId="7A969C98" w14:textId="77777777" w:rsidR="001A347B" w:rsidRPr="00D073F7" w:rsidRDefault="001A347B" w:rsidP="00D30CFB">
                          <w:pPr>
                            <w:rPr>
                              <w:rFonts w:cs="Arial"/>
                              <w:b/>
                              <w:bCs/>
                              <w:color w:val="000000"/>
                              <w:sz w:val="16"/>
                              <w:szCs w:val="16"/>
                            </w:rPr>
                          </w:pPr>
                          <w:r w:rsidRPr="00D073F7">
                            <w:rPr>
                              <w:rFonts w:cs="Arial"/>
                              <w:b/>
                              <w:bCs/>
                              <w:color w:val="000000"/>
                              <w:sz w:val="16"/>
                              <w:szCs w:val="16"/>
                            </w:rPr>
                            <w:t>Verpflichteter</w:t>
                          </w:r>
                        </w:p>
                        <w:p w14:paraId="7F027391" w14:textId="77777777" w:rsidR="001A347B" w:rsidRDefault="001A347B" w:rsidP="00D30CFB">
                          <w:pPr>
                            <w:rPr>
                              <w:color w:val="000000"/>
                              <w:sz w:val="24"/>
                              <w:szCs w:val="24"/>
                            </w:rPr>
                          </w:pPr>
                        </w:p>
                      </w:txbxContent>
                    </v:textbox>
                  </v:shape>
                  <v:shape id="Text Box 471" o:spid="_x0000_s1144" type="#_x0000_t202" style="position:absolute;left:8995;top:10229;width:1413;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" filled="f" stroked="f" strokecolor="#b2b2b2" strokeweight="4pt">
                    <v:stroke startarrowlength="long" endarrowwidth="narrow" endarrowlength="short" endcap="round"/>
                    <v:textbox>
                      <w:txbxContent>
                        <w:p w14:paraId="741B9C65" w14:textId="77777777" w:rsidR="001A347B" w:rsidRPr="00D073F7" w:rsidRDefault="001A347B" w:rsidP="00D30CFB">
                          <w:pPr>
                            <w:rPr>
                              <w:rFonts w:cs="Arial"/>
                              <w:b/>
                              <w:bCs/>
                              <w:color w:val="000000"/>
                              <w:sz w:val="16"/>
                              <w:szCs w:val="16"/>
                            </w:rPr>
                          </w:pPr>
                          <w:r w:rsidRPr="00D073F7">
                            <w:rPr>
                              <w:rFonts w:cs="Arial"/>
                              <w:b/>
                              <w:bCs/>
                              <w:color w:val="000000"/>
                              <w:sz w:val="16"/>
                              <w:szCs w:val="16"/>
                            </w:rPr>
                            <w:t>Berechtigte Stelle</w:t>
                          </w:r>
                        </w:p>
                        <w:p w14:paraId="624BC6E0" w14:textId="77777777" w:rsidR="001A347B" w:rsidRDefault="001A347B" w:rsidP="00D30CFB">
                          <w:pPr>
                            <w:rPr>
                              <w:color w:val="000000"/>
                              <w:sz w:val="24"/>
                              <w:szCs w:val="24"/>
                            </w:rPr>
                          </w:pPr>
                        </w:p>
                      </w:txbxContent>
                    </v:textbox>
                  </v:shape>
                  <v:group id="Group 472" o:spid="_x0000_s1145" style="position:absolute;left:7191;top:12585;width:968;height:63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Picture 473" o:spid="_x0000_s114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" fillcolor="#0c9">
                      <v:imagedata r:id="rId68" o:title="" croptop="22187f" cropbottom="32313f" cropleft="27583f" cropright="23467f"/>
                    </v:shape>
                    <v:rect id="Rectangle 474" o:spid="_x0000_s114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" strokecolor="white">
                      <o:lock v:ext="edit" aspectratio="t"/>
                    </v:rect>
                    <v:rect id="Rectangle 475" o:spid="_x0000_s114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" strokecolor="white">
                      <o:lock v:ext="edit" aspectratio="t"/>
                    </v:rect>
                    <v:rect id="Rectangle 476" o:spid="_x0000_s114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" strokecolor="white">
                      <o:lock v:ext="edit" aspectratio="t"/>
                    </v:rect>
                    <v:rect id="Rectangle 477" o:spid="_x0000_s115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" strokecolor="white">
                      <o:lock v:ext="edit" aspectratio="t"/>
                    </v:rect>
                    <v:rect id="Rectangle 478" o:spid="_x0000_s115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" strokecolor="white">
                      <o:lock v:ext="edit" aspectratio="t"/>
                    </v:rect>
                    <v:rect id="Rectangle 479" o:spid="_x0000_s115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" strokecolor="white">
                      <o:lock v:ext="edit" aspectratio="t"/>
                    </v:rect>
                  </v:group>
                  <v:shape id="Picture 480" o:spid="_x0000_s1153" type="#_x0000_t75" style="position:absolute;left:7334;top:1323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">
                    <v:imagedata r:id="rId66" o:title=""/>
                  </v:shape>
                  <v:shape id="Text Box 481" o:spid="_x0000_s1154" type="#_x0000_t202" style="position:absolute;left:6872;top:13863;width:1633;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" filled="f" stroked="f" strokecolor="#b2b2b2" strokeweight="4pt">
                    <v:stroke startarrowlength="long" endarrowwidth="narrow" endarrowlength="short" endcap="round"/>
                    <v:textbox>
                      <w:txbxContent>
                        <w:p w14:paraId="3985CD60"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Testgegenstellen</w:t>
                          </w:r>
                        </w:p>
                        <w:p w14:paraId="5D24A860"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Referenzanlage</w:t>
                          </w:r>
                        </w:p>
                        <w:p w14:paraId="625C562C" w14:textId="77777777" w:rsidR="001A347B" w:rsidRDefault="001A347B" w:rsidP="00D30CFB">
                          <w:pPr>
                            <w:jc w:val="center"/>
                            <w:rPr>
                              <w:color w:val="000000"/>
                              <w:sz w:val="24"/>
                              <w:szCs w:val="24"/>
                            </w:rPr>
                          </w:pPr>
                        </w:p>
                      </w:txbxContent>
                    </v:textbox>
                  </v:shape>
                  <v:group id="Group 482" o:spid="_x0000_s1155" style="position:absolute;left:5523;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o:lock v:ext="edit" aspectratio="t"/>
                    <v:shape id="Picture 483" o:spid="_x0000_s115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" fillcolor="#0c9">
                      <v:imagedata r:id="rId68" o:title="" croptop="22187f" cropbottom="32313f" cropleft="27583f" cropright="23467f"/>
                    </v:shape>
                    <v:rect id="Rectangle 484" o:spid="_x0000_s115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" strokecolor="white">
                      <o:lock v:ext="edit" aspectratio="t"/>
                    </v:rect>
                    <v:rect id="Rectangle 485" o:spid="_x0000_s115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" strokecolor="white">
                      <o:lock v:ext="edit" aspectratio="t"/>
                    </v:rect>
                    <v:rect id="Rectangle 486" o:spid="_x0000_s115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" strokecolor="white">
                      <o:lock v:ext="edit" aspectratio="t"/>
                    </v:rect>
                    <v:rect id="Rectangle 487" o:spid="_x0000_s116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" strokecolor="white">
                      <o:lock v:ext="edit" aspectratio="t"/>
                    </v:rect>
                    <v:rect id="Rectangle 488" o:spid="_x0000_s116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" strokecolor="white">
                      <o:lock v:ext="edit" aspectratio="t"/>
                    </v:rect>
                    <v:rect id="Rectangle 489" o:spid="_x0000_s116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" strokecolor="white">
                      <o:lock v:ext="edit" aspectratio="t"/>
                    </v:rect>
                  </v:group>
                  <v:shape id="Picture 490" o:spid="_x0000_s1163" type="#_x0000_t75" style="position:absolute;left:5747;top:1341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">
                    <v:imagedata r:id="rId66" o:title=""/>
                  </v:shape>
                  <v:shape id="Text Box 491" o:spid="_x0000_s1164" type="#_x0000_t202" style="position:absolute;left:5369;top:14000;width:136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" filled="f" stroked="f" strokecolor="#b2b2b2" strokeweight="4pt">
                    <v:stroke startarrowlength="long" endarrowwidth="narrow" endarrowlength="short" endcap="round"/>
                    <v:textbox>
                      <w:txbxContent>
                        <w:p w14:paraId="64A0FC14"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PKI-Management</w:t>
                          </w:r>
                        </w:p>
                        <w:p w14:paraId="0EF38A6C" w14:textId="77777777" w:rsidR="001A347B" w:rsidRDefault="001A347B" w:rsidP="00D30CFB">
                          <w:pPr>
                            <w:jc w:val="center"/>
                            <w:rPr>
                              <w:color w:val="000000"/>
                              <w:sz w:val="24"/>
                              <w:szCs w:val="24"/>
                            </w:rPr>
                          </w:pPr>
                        </w:p>
                      </w:txbxContent>
                    </v:textbox>
                  </v:shape>
                  <v:shape id="Picture 492" o:spid="_x0000_s1165" type="#_x0000_t75" style="position:absolute;left:4793;top:12928;width:43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">
                    <v:imagedata r:id="rId69" o:title="" chromakey="white"/>
                  </v:shape>
                  <v:shape id="Text Box 493" o:spid="_x0000_s1166" type="#_x0000_t202" style="position:absolute;left:4454;top:13524;width:1217;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" filled="f" stroked="f" strokecolor="#b2b2b2" strokeweight="4pt">
                    <v:stroke startarrowlength="long" endarrowwidth="narrow" endarrowlength="short" endcap="round"/>
                    <v:textbox>
                      <w:txbxContent>
                        <w:p w14:paraId="3FB2DBA0" w14:textId="77777777" w:rsidR="001A347B" w:rsidRPr="00DA1DB7" w:rsidRDefault="001A347B" w:rsidP="00D30CFB">
                          <w:pPr>
                            <w:rPr>
                              <w:rFonts w:cs="Arial"/>
                              <w:b/>
                              <w:bCs/>
                              <w:color w:val="000000"/>
                              <w:sz w:val="16"/>
                              <w:szCs w:val="16"/>
                            </w:rPr>
                          </w:pPr>
                          <w:r w:rsidRPr="00DA1DB7">
                            <w:rPr>
                              <w:rFonts w:cs="Arial"/>
                              <w:b/>
                              <w:bCs/>
                              <w:color w:val="000000"/>
                              <w:sz w:val="16"/>
                              <w:szCs w:val="16"/>
                            </w:rPr>
                            <w:t>primärer</w:t>
                          </w:r>
                        </w:p>
                        <w:p w14:paraId="4BA0521B" w14:textId="77777777" w:rsidR="001A347B" w:rsidRPr="00DA1DB7" w:rsidRDefault="001A347B" w:rsidP="00D30CFB">
                          <w:pPr>
                            <w:rPr>
                              <w:rFonts w:cs="Arial"/>
                              <w:b/>
                              <w:bCs/>
                              <w:color w:val="000000"/>
                              <w:sz w:val="16"/>
                              <w:szCs w:val="16"/>
                            </w:rPr>
                          </w:pPr>
                          <w:r w:rsidRPr="00DA1DB7">
                            <w:rPr>
                              <w:rFonts w:cs="Arial"/>
                              <w:b/>
                              <w:bCs/>
                              <w:color w:val="000000"/>
                              <w:sz w:val="16"/>
                              <w:szCs w:val="16"/>
                            </w:rPr>
                            <w:t>LDAP und</w:t>
                          </w:r>
                        </w:p>
                        <w:p w14:paraId="607AAC80" w14:textId="77777777" w:rsidR="001A347B" w:rsidRPr="00DA1DB7" w:rsidRDefault="001A347B" w:rsidP="00D30CFB">
                          <w:pPr>
                            <w:rPr>
                              <w:rFonts w:cs="Arial"/>
                              <w:color w:val="000000"/>
                              <w:sz w:val="24"/>
                              <w:szCs w:val="24"/>
                            </w:rPr>
                          </w:pPr>
                          <w:r w:rsidRPr="00DA1DB7">
                            <w:rPr>
                              <w:rFonts w:cs="Arial"/>
                              <w:b/>
                              <w:bCs/>
                              <w:color w:val="000000"/>
                              <w:sz w:val="16"/>
                              <w:szCs w:val="16"/>
                            </w:rPr>
                            <w:t>Datenbank</w:t>
                          </w:r>
                        </w:p>
                      </w:txbxContent>
                    </v:textbox>
                  </v:shape>
                  <v:rect id="Rectangle 494" o:spid="_x0000_s1167" style="position:absolute;left:2587;top:14529;width:5931;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"/>
                  <v:shape id="Text Box 495" o:spid="_x0000_s1168" type="#_x0000_t202" style="position:absolute;left:2611;top:14476;width:5894;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" filled="f" stroked="f" strokecolor="#b2b2b2" strokeweight="4pt">
                    <v:stroke startarrowlength="long" endarrowwidth="narrow" endarrowlength="short" endcap="round"/>
                    <v:textbox>
                      <w:txbxContent>
                        <w:p w14:paraId="5D22A4CD"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Aufbau der PKI und der Testgegenstelle/Referenzanlage bei der Bundesnetzagentur</w:t>
                          </w:r>
                        </w:p>
                        <w:p w14:paraId="15193154" w14:textId="77777777" w:rsidR="001A347B" w:rsidRDefault="001A347B" w:rsidP="00D30CFB">
                          <w:pPr>
                            <w:rPr>
                              <w:color w:val="000000"/>
                              <w:sz w:val="24"/>
                              <w:szCs w:val="24"/>
                            </w:rPr>
                          </w:pPr>
                        </w:p>
                      </w:txbxContent>
                    </v:textbox>
                  </v:shape>
                  <v:oval id="Oval 496" o:spid="_x0000_s1169" style="position:absolute;left:5986;top:12188;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" fillcolor="red" strokecolor="red"/>
                  <v:shape id="Text Box 497" o:spid="_x0000_s1170" type="#_x0000_t202" style="position:absolute;left:7600;top:12074;width:143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" filled="f" stroked="f" strokecolor="#b2b2b2" strokeweight="4pt">
                    <v:stroke startarrowlength="long" endarrowwidth="narrow" endarrowlength="short" endcap="round"/>
                    <v:textbox>
                      <w:txbxContent>
                        <w:p w14:paraId="6FFB7F9C" w14:textId="77777777" w:rsidR="001A347B" w:rsidRPr="00DA1DB7" w:rsidRDefault="001A347B" w:rsidP="00D30CFB">
                          <w:pPr>
                            <w:jc w:val="center"/>
                            <w:rPr>
                              <w:rFonts w:cs="Arial"/>
                              <w:b/>
                              <w:bCs/>
                              <w:color w:val="000000"/>
                              <w:sz w:val="16"/>
                              <w:szCs w:val="16"/>
                            </w:rPr>
                          </w:pPr>
                          <w:r w:rsidRPr="00DA1DB7">
                            <w:rPr>
                              <w:rFonts w:cs="Arial"/>
                              <w:b/>
                              <w:bCs/>
                              <w:color w:val="000000"/>
                              <w:sz w:val="16"/>
                              <w:szCs w:val="16"/>
                            </w:rPr>
                            <w:t>„Test-Zugang“</w:t>
                          </w:r>
                        </w:p>
                        <w:p w14:paraId="1E5B88F9" w14:textId="77777777" w:rsidR="001A347B" w:rsidRDefault="001A347B" w:rsidP="00D30CFB">
                          <w:pPr>
                            <w:jc w:val="center"/>
                            <w:rPr>
                              <w:color w:val="000000"/>
                              <w:sz w:val="24"/>
                              <w:szCs w:val="24"/>
                            </w:rPr>
                          </w:pPr>
                        </w:p>
                      </w:txbxContent>
                    </v:textbox>
                  </v:shape>
                  <v:shape id="Text Box 498" o:spid="_x0000_s1171" type="#_x0000_t202" style="position:absolute;left:3866;top:12082;width:2184;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" filled="f" stroked="f" strokecolor="#b2b2b2" strokeweight="4pt">
                    <v:stroke startarrowlength="long" endarrowwidth="narrow" endarrowlength="short" endcap="round"/>
                    <v:textbox>
                      <w:txbxContent>
                        <w:p w14:paraId="4E52109C" w14:textId="77777777" w:rsidR="001A347B" w:rsidRPr="00D073F7" w:rsidRDefault="001A347B" w:rsidP="00D30CFB">
                          <w:pPr>
                            <w:jc w:val="right"/>
                            <w:rPr>
                              <w:rFonts w:cs="Arial"/>
                              <w:b/>
                              <w:bCs/>
                              <w:color w:val="000000"/>
                              <w:sz w:val="16"/>
                              <w:szCs w:val="16"/>
                            </w:rPr>
                          </w:pPr>
                          <w:r w:rsidRPr="00D073F7">
                            <w:rPr>
                              <w:rFonts w:cs="Arial"/>
                              <w:b/>
                              <w:bCs/>
                              <w:color w:val="000000"/>
                              <w:sz w:val="16"/>
                              <w:szCs w:val="16"/>
                            </w:rPr>
                            <w:t>„Management Zugang I“</w:t>
                          </w:r>
                        </w:p>
                        <w:p w14:paraId="3D541933" w14:textId="77777777" w:rsidR="001A347B" w:rsidRDefault="001A347B" w:rsidP="00D30CFB">
                          <w:pPr>
                            <w:jc w:val="right"/>
                            <w:rPr>
                              <w:color w:val="000000"/>
                              <w:sz w:val="24"/>
                              <w:szCs w:val="24"/>
                            </w:rPr>
                          </w:pPr>
                        </w:p>
                      </w:txbxContent>
                    </v:textbox>
                  </v:shape>
                  <v:oval id="Oval 499" o:spid="_x0000_s1172" style="position:absolute;left:7600;top:12176;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" fillcolor="red" strokecolor="red"/>
                  <v:shape id="Text Box 500" o:spid="_x0000_s1173" type="#_x0000_t202" style="position:absolute;left:812;top:11461;width:1996;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" filled="f" stroked="f" strokecolor="#b2b2b2" strokeweight="4pt">
                    <v:stroke startarrowlength="long" endarrowwidth="narrow" endarrowlength="short" endcap="round"/>
                    <v:textbox>
                      <w:txbxContent>
                        <w:p w14:paraId="5D39974C" w14:textId="77777777" w:rsidR="001A347B" w:rsidRPr="00D073F7" w:rsidRDefault="001A347B" w:rsidP="00D30CFB">
                          <w:pPr>
                            <w:rPr>
                              <w:rFonts w:cs="Arial"/>
                              <w:b/>
                              <w:bCs/>
                              <w:color w:val="000000"/>
                              <w:sz w:val="16"/>
                              <w:szCs w:val="16"/>
                            </w:rPr>
                          </w:pPr>
                          <w:r w:rsidRPr="00D073F7">
                            <w:rPr>
                              <w:rFonts w:cs="Arial"/>
                              <w:b/>
                              <w:bCs/>
                              <w:color w:val="000000"/>
                              <w:sz w:val="16"/>
                              <w:szCs w:val="16"/>
                            </w:rPr>
                            <w:t>techn. Einrichtung zur</w:t>
                          </w:r>
                          <w:r w:rsidRPr="00D073F7">
                            <w:rPr>
                              <w:rFonts w:cs="Arial"/>
                              <w:b/>
                              <w:bCs/>
                              <w:color w:val="000000"/>
                              <w:sz w:val="16"/>
                              <w:szCs w:val="16"/>
                            </w:rPr>
                            <w:br/>
                            <w:t>Übermittlung</w:t>
                          </w:r>
                        </w:p>
                        <w:p w14:paraId="056E2FE8" w14:textId="77777777" w:rsidR="001A347B" w:rsidRPr="00D073F7" w:rsidRDefault="001A347B" w:rsidP="00D30CFB">
                          <w:pPr>
                            <w:rPr>
                              <w:rFonts w:cs="Arial"/>
                              <w:color w:val="000000"/>
                              <w:sz w:val="24"/>
                              <w:szCs w:val="24"/>
                            </w:rPr>
                          </w:pPr>
                        </w:p>
                      </w:txbxContent>
                    </v:textbox>
                  </v:shape>
                  <v:group id="Group 501" o:spid="_x0000_s1174" style="position:absolute;left:9147;top:13526;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o:lock v:ext="edit" aspectratio="t"/>
                    <v:shape id="Picture 502" o:spid="_x0000_s1175"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" fillcolor="#0c9">
                      <v:imagedata r:id="rId67" o:title="" croptop="22187f" cropbottom="32313f" cropleft="27583f" cropright="23467f"/>
                    </v:shape>
                    <v:rect id="Rectangle 503" o:spid="_x0000_s1176"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" strokecolor="white">
                      <o:lock v:ext="edit" aspectratio="t"/>
                    </v:rect>
                    <v:rect id="Rectangle 504" o:spid="_x0000_s1177"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" strokecolor="white">
                      <o:lock v:ext="edit" aspectratio="t"/>
                    </v:rect>
                    <v:rect id="Rectangle 505" o:spid="_x0000_s1178"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" strokecolor="white">
                      <o:lock v:ext="edit" aspectratio="t"/>
                    </v:rect>
                    <v:rect id="Rectangle 506" o:spid="_x0000_s1179"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" strokecolor="white">
                      <o:lock v:ext="edit" aspectratio="t"/>
                    </v:rect>
                    <v:rect id="Rectangle 507" o:spid="_x0000_s1180"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" strokecolor="white">
                      <o:lock v:ext="edit" aspectratio="t"/>
                    </v:rect>
                    <v:rect id="Rectangle 508" o:spid="_x0000_s1181"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" strokecolor="white">
                      <o:lock v:ext="edit" aspectratio="t"/>
                    </v:rect>
                  </v:group>
                  <v:shape id="Text Box 509" o:spid="_x0000_s1182" type="#_x0000_t202" style="position:absolute;left:10040;top:13646;width:15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" filled="f" stroked="f" strokecolor="#b2b2b2" strokeweight="4pt">
                    <v:stroke startarrowlength="long" endarrowwidth="narrow" endarrowlength="short" endcap="round"/>
                    <v:textbox>
                      <w:txbxContent>
                        <w:p w14:paraId="32371DF2" w14:textId="77777777" w:rsidR="001A347B" w:rsidRPr="00DA1DB7" w:rsidRDefault="001A347B" w:rsidP="00D30CFB">
                          <w:pPr>
                            <w:rPr>
                              <w:rFonts w:cs="Arial"/>
                              <w:b/>
                              <w:bCs/>
                              <w:color w:val="000000"/>
                              <w:sz w:val="16"/>
                              <w:szCs w:val="16"/>
                            </w:rPr>
                          </w:pPr>
                          <w:r>
                            <w:rPr>
                              <w:b/>
                              <w:bCs/>
                              <w:color w:val="000000"/>
                              <w:sz w:val="16"/>
                              <w:szCs w:val="16"/>
                            </w:rPr>
                            <w:t xml:space="preserve"> </w:t>
                          </w:r>
                          <w:r w:rsidRPr="00DA1DB7">
                            <w:rPr>
                              <w:rFonts w:cs="Arial"/>
                              <w:b/>
                              <w:bCs/>
                              <w:color w:val="000000"/>
                              <w:sz w:val="16"/>
                              <w:szCs w:val="16"/>
                            </w:rPr>
                            <w:t xml:space="preserve">Kryptobox </w:t>
                          </w:r>
                        </w:p>
                        <w:p w14:paraId="07849D77" w14:textId="77777777" w:rsidR="001A347B" w:rsidRDefault="001A347B" w:rsidP="00D30CFB">
                          <w:pPr>
                            <w:rPr>
                              <w:b/>
                              <w:bCs/>
                              <w:color w:val="000000"/>
                              <w:sz w:val="16"/>
                              <w:szCs w:val="16"/>
                            </w:rPr>
                          </w:pPr>
                        </w:p>
                        <w:p w14:paraId="05999BD3" w14:textId="77777777" w:rsidR="001A347B" w:rsidRDefault="001A347B" w:rsidP="00D30CFB">
                          <w:pPr>
                            <w:rPr>
                              <w:color w:val="000000"/>
                              <w:sz w:val="24"/>
                              <w:szCs w:val="24"/>
                            </w:rPr>
                          </w:pPr>
                        </w:p>
                      </w:txbxContent>
                    </v:textbox>
                  </v:shape>
                  <v:rect id="Rectangle 510" o:spid="_x0000_s1183" style="position:absolute;left:2582;top:12467;width:188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"/>
                  <v:shape id="Text Box 511" o:spid="_x0000_s1184" type="#_x0000_t202" style="position:absolute;left:2527;top:13289;width:1345;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" filled="f" stroked="f" strokecolor="#b2b2b2" strokeweight="4pt">
                    <v:stroke startarrowlength="long" endarrowwidth="narrow" endarrowlength="short" endcap="round"/>
                    <v:textbox>
                      <w:txbxContent>
                        <w:p w14:paraId="02276C3B" w14:textId="77777777" w:rsidR="001A347B" w:rsidRPr="00DA1DB7" w:rsidRDefault="001A347B" w:rsidP="00D30CFB">
                          <w:pPr>
                            <w:rPr>
                              <w:rFonts w:cs="Arial"/>
                              <w:b/>
                              <w:bCs/>
                              <w:color w:val="000000"/>
                              <w:sz w:val="16"/>
                              <w:szCs w:val="16"/>
                            </w:rPr>
                          </w:pPr>
                          <w:r w:rsidRPr="00DA1DB7">
                            <w:rPr>
                              <w:rFonts w:cs="Arial"/>
                              <w:b/>
                              <w:bCs/>
                              <w:color w:val="000000"/>
                              <w:sz w:val="16"/>
                              <w:szCs w:val="16"/>
                            </w:rPr>
                            <w:t>sekundärer</w:t>
                          </w:r>
                        </w:p>
                        <w:p w14:paraId="3D6FC782" w14:textId="77777777" w:rsidR="001A347B" w:rsidRPr="00DA1DB7" w:rsidRDefault="001A347B" w:rsidP="00D30CFB">
                          <w:pPr>
                            <w:rPr>
                              <w:rFonts w:cs="Arial"/>
                              <w:b/>
                              <w:bCs/>
                              <w:color w:val="000000"/>
                              <w:sz w:val="16"/>
                              <w:szCs w:val="16"/>
                            </w:rPr>
                          </w:pPr>
                          <w:r w:rsidRPr="00DA1DB7">
                            <w:rPr>
                              <w:rFonts w:cs="Arial"/>
                              <w:b/>
                              <w:bCs/>
                              <w:color w:val="000000"/>
                              <w:sz w:val="16"/>
                              <w:szCs w:val="16"/>
                            </w:rPr>
                            <w:t>LDAP und</w:t>
                          </w:r>
                        </w:p>
                        <w:p w14:paraId="0445A94A" w14:textId="77777777" w:rsidR="001A347B" w:rsidRDefault="001A347B" w:rsidP="00D30CFB">
                          <w:pPr>
                            <w:rPr>
                              <w:b/>
                              <w:bCs/>
                              <w:color w:val="000000"/>
                              <w:sz w:val="16"/>
                              <w:szCs w:val="16"/>
                            </w:rPr>
                          </w:pPr>
                          <w:r w:rsidRPr="00DA1DB7">
                            <w:rPr>
                              <w:rFonts w:cs="Arial"/>
                              <w:b/>
                              <w:bCs/>
                              <w:color w:val="000000"/>
                              <w:sz w:val="16"/>
                              <w:szCs w:val="16"/>
                            </w:rPr>
                            <w:t>Datenbank</w:t>
                          </w:r>
                        </w:p>
                        <w:p w14:paraId="7F7C24F1" w14:textId="77777777" w:rsidR="001A347B" w:rsidRDefault="001A347B" w:rsidP="00D30CFB">
                          <w:pPr>
                            <w:rPr>
                              <w:color w:val="000000"/>
                              <w:sz w:val="24"/>
                              <w:szCs w:val="24"/>
                            </w:rPr>
                          </w:pPr>
                        </w:p>
                        <w:p w14:paraId="58A22012" w14:textId="77777777" w:rsidR="001A347B" w:rsidRDefault="001A347B" w:rsidP="00D30CFB">
                          <w:pPr>
                            <w:rPr>
                              <w:color w:val="000000"/>
                              <w:sz w:val="24"/>
                              <w:szCs w:val="24"/>
                            </w:rPr>
                          </w:pPr>
                        </w:p>
                      </w:txbxContent>
                    </v:textbox>
                  </v:shape>
                  <v:line id="Line 512" o:spid="_x0000_s1185" style="position:absolute;flip:y;visibility:visible;mso-wrap-style:square" from="3807,11456" to="3807,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shape id="Picture 513" o:spid="_x0000_s1186" type="#_x0000_t75" style="position:absolute;left:3215;top:9920;width:529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">
                    <v:imagedata r:id="rId55" o:title=""/>
                  </v:shape>
                  <v:group id="Group 514" o:spid="_x0000_s1187" style="position:absolute;left:3271;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o:lock v:ext="edit" aspectratio="t"/>
                    <v:shape id="Picture 515" o:spid="_x0000_s1188"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" fillcolor="#0c9">
                      <v:imagedata r:id="rId68" o:title="" croptop="22187f" cropbottom="32313f" cropleft="27583f" cropright="23467f"/>
                    </v:shape>
                    <v:rect id="Rectangle 516" o:spid="_x0000_s1189"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" strokecolor="white">
                      <o:lock v:ext="edit" aspectratio="t"/>
                    </v:rect>
                    <v:rect id="Rectangle 517" o:spid="_x0000_s1190"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" strokecolor="white">
                      <o:lock v:ext="edit" aspectratio="t"/>
                    </v:rect>
                    <v:rect id="Rectangle 518" o:spid="_x0000_s1191"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" strokecolor="white">
                      <o:lock v:ext="edit" aspectratio="t"/>
                    </v:rect>
                    <v:rect id="Rectangle 519" o:spid="_x0000_s1192"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" strokecolor="white">
                      <o:lock v:ext="edit" aspectratio="t"/>
                    </v:rect>
                    <v:rect id="Rectangle 520" o:spid="_x0000_s1193"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" strokecolor="white">
                      <o:lock v:ext="edit" aspectratio="t"/>
                    </v:rect>
                    <v:rect id="Rectangle 521" o:spid="_x0000_s1194"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" strokecolor="white">
                      <o:lock v:ext="edit" aspectratio="t"/>
                    </v:rect>
                  </v:group>
                  <v:shape id="Picture 522" o:spid="_x0000_s1195" type="#_x0000_t75" style="position:absolute;left:3590;top:13284;width:4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">
                    <v:imagedata r:id="rId69" o:title="" chromakey="white"/>
                  </v:shape>
                  <v:oval id="Oval 523" o:spid="_x0000_s1196" style="position:absolute;left:3739;top:12195;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" fillcolor="red" strokecolor="red"/>
                  <v:shape id="Text Box 524" o:spid="_x0000_s1197" type="#_x0000_t202" style="position:absolute;left:1605;top:12076;width:218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" filled="f" stroked="f" strokecolor="#b2b2b2" strokeweight="4pt">
                    <v:stroke startarrowlength="long" endarrowwidth="narrow" endarrowlength="short" endcap="round"/>
                    <v:textbox>
                      <w:txbxContent>
                        <w:p w14:paraId="67015C15" w14:textId="77777777" w:rsidR="001A347B" w:rsidRPr="00D073F7" w:rsidRDefault="001A347B" w:rsidP="00D30CFB">
                          <w:pPr>
                            <w:jc w:val="right"/>
                            <w:rPr>
                              <w:rFonts w:cs="Arial"/>
                              <w:b/>
                              <w:bCs/>
                              <w:color w:val="000000"/>
                              <w:sz w:val="16"/>
                              <w:szCs w:val="16"/>
                            </w:rPr>
                          </w:pPr>
                          <w:r w:rsidRPr="00D073F7">
                            <w:rPr>
                              <w:rFonts w:cs="Arial"/>
                              <w:b/>
                              <w:bCs/>
                              <w:color w:val="000000"/>
                              <w:sz w:val="16"/>
                              <w:szCs w:val="16"/>
                            </w:rPr>
                            <w:t>„Management Zugang II“</w:t>
                          </w:r>
                        </w:p>
                        <w:p w14:paraId="3A367668" w14:textId="77777777" w:rsidR="001A347B" w:rsidRDefault="001A347B" w:rsidP="00D30CFB">
                          <w:pPr>
                            <w:jc w:val="right"/>
                            <w:rPr>
                              <w:color w:val="000000"/>
                              <w:sz w:val="24"/>
                              <w:szCs w:val="24"/>
                            </w:rPr>
                          </w:pPr>
                        </w:p>
                      </w:txbxContent>
                    </v:textbox>
                  </v:shape>
                  <v:shape id="Text Box 525" o:spid="_x0000_s1198" type="#_x0000_t202" style="position:absolute;left:4696;top:10726;width:2324;height:43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" filled="f" fillcolor="#0c9" stroked="f" strokecolor="#2f6479" strokeweight="2.25pt">
                    <v:textbox inset="0,0,0,0">
                      <w:txbxContent>
                        <w:p w14:paraId="2296EA22" w14:textId="77777777" w:rsidR="001A347B" w:rsidRPr="00DA1DB7" w:rsidRDefault="001A347B" w:rsidP="00D30CFB">
                          <w:pPr>
                            <w:jc w:val="center"/>
                            <w:rPr>
                              <w:rFonts w:cs="Arial"/>
                              <w:b/>
                              <w:bCs/>
                              <w:color w:val="000099"/>
                              <w:sz w:val="24"/>
                              <w:szCs w:val="24"/>
                            </w:rPr>
                          </w:pPr>
                          <w:r w:rsidRPr="00DA1DB7">
                            <w:rPr>
                              <w:rFonts w:cs="Arial"/>
                              <w:b/>
                              <w:bCs/>
                              <w:color w:val="000099"/>
                              <w:sz w:val="24"/>
                              <w:szCs w:val="24"/>
                            </w:rPr>
                            <w:t>Internet</w:t>
                          </w:r>
                        </w:p>
                        <w:p w14:paraId="12A0D28D" w14:textId="77777777" w:rsidR="001A347B" w:rsidRDefault="001A347B" w:rsidP="00D30CFB">
                          <w:pPr>
                            <w:jc w:val="center"/>
                            <w:rPr>
                              <w:rFonts w:ascii="Verdana" w:hAnsi="Verdana"/>
                              <w:b/>
                              <w:bCs/>
                              <w:color w:val="000099"/>
                              <w:sz w:val="24"/>
                              <w:szCs w:val="24"/>
                            </w:rPr>
                          </w:pPr>
                        </w:p>
                      </w:txbxContent>
                    </v:textbox>
                  </v:shape>
                </v:group>
                <v:shape id="Text Box 526" o:spid="_x0000_s1199" type="#_x0000_t202" style="position:absolute;left:1441;top:15265;width:902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068BBB71" w14:textId="17F03FE1" w:rsidR="001A347B" w:rsidRPr="0057423A" w:rsidRDefault="001A347B" w:rsidP="00D30CFB">
                        <w:pPr>
                          <w:jc w:val="center"/>
                          <w:rPr>
                            <w:b/>
                            <w:i/>
                            <w:iCs/>
                          </w:rPr>
                        </w:pPr>
                        <w:r>
                          <w:rPr>
                            <w:b/>
                            <w:i/>
                            <w:iCs/>
                          </w:rPr>
                          <w:t>Skizze 2 ´</w:t>
                        </w:r>
                        <w:r w:rsidRPr="0057423A">
                          <w:rPr>
                            <w:b/>
                            <w:i/>
                            <w:iCs/>
                          </w:rPr>
                          <w:t>Architektur des Management</w:t>
                        </w:r>
                        <w:r>
                          <w:rPr>
                            <w:b/>
                            <w:i/>
                            <w:iCs/>
                          </w:rPr>
                          <w:t>s</w:t>
                        </w:r>
                        <w:r w:rsidRPr="0057423A">
                          <w:rPr>
                            <w:b/>
                            <w:i/>
                            <w:iCs/>
                          </w:rPr>
                          <w:t xml:space="preserve"> und Testeinrichtungen bei der Bundesnetzagentur</w:t>
                        </w:r>
                        <w:r>
                          <w:rPr>
                            <w:b/>
                            <w:i/>
                            <w:iCs/>
                          </w:rPr>
                          <w:t>´</w:t>
                        </w:r>
                      </w:p>
                      <w:p w14:paraId="39A29D84" w14:textId="77777777" w:rsidR="001A347B" w:rsidRDefault="001A347B" w:rsidP="00D30CFB">
                        <w:pPr>
                          <w:jc w:val="center"/>
                        </w:pPr>
                      </w:p>
                    </w:txbxContent>
                  </v:textbox>
                </v:shape>
                <w10:wrap type="square" anchory="line"/>
              </v:group>
            </w:pict>
          </mc:Fallback>
        </mc:AlternateContent>
      </w:r>
    </w:p>
    <w:p w14:paraId="2AD0454A" w14:textId="77777777" w:rsidR="00D30CFB" w:rsidRPr="00503483" w:rsidRDefault="00D30CFB" w:rsidP="00D30CFB">
      <w:pPr>
        <w:pStyle w:val="Textkrper3"/>
        <w:rPr>
          <w:sz w:val="20"/>
        </w:rPr>
      </w:pPr>
      <w:r w:rsidRPr="00503483">
        <w:rPr>
          <w:sz w:val="20"/>
        </w:rPr>
        <w:t>Die Testeinrichtung (Referenzanlage) der Bundesnetzagentur dient zur Abnahme nach § 110 TKG und/oder §113 TKG sowie zum Funktionstest der Kryptoboxen der berechtigten Stellen und der Verpflichteten nach Inbetriebnahme der Kryptoboxen. Eine Funktionsprüfung der zwischen Verpflichteten und berechtigten Stellen per ACL definierten Verbindungen durch die Bundesnetzagentur kann systembedingt nicht durchgeführt werden. Den Teilnehmern bietet sich jedoch die Möglichkeit nach § 23 TKÜV an.</w:t>
      </w:r>
    </w:p>
    <w:p w14:paraId="12FEFC68" w14:textId="2A2789D3" w:rsidR="00D30CFB" w:rsidRPr="000D7581" w:rsidRDefault="00BF2B83" w:rsidP="00503483">
      <w:pPr>
        <w:pStyle w:val="berschrift2"/>
      </w:pPr>
      <w:bookmarkStart w:id="718" w:name="_Toc522776135"/>
      <w:bookmarkStart w:id="719" w:name="_Toc57014241"/>
      <w:r>
        <w:t>11</w:t>
      </w:r>
      <w:r>
        <w:tab/>
      </w:r>
      <w:r w:rsidR="00D30CFB" w:rsidRPr="000D7581">
        <w:t>Optionsauswahl / Festlegungen</w:t>
      </w:r>
      <w:bookmarkEnd w:id="718"/>
      <w:bookmarkEnd w:id="719"/>
    </w:p>
    <w:p w14:paraId="5B25D10F" w14:textId="77777777" w:rsidR="00D30CFB" w:rsidRPr="00503483" w:rsidRDefault="00D30CFB" w:rsidP="00D30CFB">
      <w:pPr>
        <w:pStyle w:val="Textkrper3"/>
        <w:rPr>
          <w:sz w:val="20"/>
        </w:rPr>
      </w:pPr>
      <w:r w:rsidRPr="00503483">
        <w:rPr>
          <w:sz w:val="20"/>
        </w:rPr>
        <w:t>Das Managementsystem erlaubt zur Konfiguration der Kryptoboxen und der Sicherheitsbeziehungen verschiedene Optionen, die vor der Erstellung der SmartCards festgelegt werden müssen. Diese Optionen sind nachfolgend dargestellt.</w:t>
      </w:r>
    </w:p>
    <w:p w14:paraId="54D21DE4" w14:textId="10724619" w:rsidR="00D30CFB" w:rsidRPr="00576FA6" w:rsidRDefault="00BF2B83" w:rsidP="00503483">
      <w:pPr>
        <w:pStyle w:val="berschrift3"/>
      </w:pPr>
      <w:bookmarkStart w:id="720" w:name="_Toc522776136"/>
      <w:r>
        <w:t>11.1</w:t>
      </w:r>
      <w:r>
        <w:tab/>
      </w:r>
      <w:r w:rsidR="00D30CFB" w:rsidRPr="00576FA6">
        <w:t>Log-Server</w:t>
      </w:r>
      <w:bookmarkEnd w:id="720"/>
    </w:p>
    <w:p w14:paraId="1BD18DD2" w14:textId="77777777" w:rsidR="00D30CFB" w:rsidRPr="00503483" w:rsidRDefault="00D30CFB" w:rsidP="00D30CFB">
      <w:pPr>
        <w:pStyle w:val="Textkrper3"/>
        <w:rPr>
          <w:sz w:val="20"/>
        </w:rPr>
      </w:pPr>
      <w:r w:rsidRPr="00503483">
        <w:rPr>
          <w:sz w:val="20"/>
        </w:rPr>
        <w:t>Da jeder Teilnetzbetreiber für Planung, Betrieb, Wartung und Entstörung der Kryptoboxen verantwortlich ist, müssen jeweils eigene Log-Server betrieben werden. Die Bundesnetzagentur stellt keine Log-Server für die Teilnehmer zur Verfügung; sie erhält auch keinen Zugriff auf die teilnehmerseitigen Log-Server.</w:t>
      </w:r>
    </w:p>
    <w:p w14:paraId="513A6A89" w14:textId="77777777" w:rsidR="00D30CFB" w:rsidRPr="00503483" w:rsidRDefault="00D30CFB" w:rsidP="00D30CFB">
      <w:pPr>
        <w:pStyle w:val="Textkrper3"/>
        <w:rPr>
          <w:sz w:val="20"/>
        </w:rPr>
      </w:pPr>
      <w:r w:rsidRPr="00503483">
        <w:rPr>
          <w:sz w:val="20"/>
        </w:rPr>
        <w:t>Die eingesetzten Kryptoboxen besitzen keine lokalen Massenspeicher wie Festplatten oder Floppylaufwerke. Ereignisprotokolle können somit nicht lokal abgelegt werden. Da diese aber für die Überwachung der Kryptoboxen und des Netzwerks erforderlich sind, müssen Log-Server eingerichtet werden. Die IP-Adresse des Log-Servers sowie die Verbindung zwischen dem einzelnen Kryptoboxen und zugehörigem Log-Server werden auf der SmartCard persistent gespeichert. Als Protokoll wird generell UDP über Port 514 verwendet.</w:t>
      </w:r>
    </w:p>
    <w:p w14:paraId="667C3858" w14:textId="60A98E71" w:rsidR="00D30CFB" w:rsidRPr="00503483" w:rsidRDefault="00D30CFB" w:rsidP="00D30CFB">
      <w:pPr>
        <w:pStyle w:val="Textkrper3"/>
        <w:rPr>
          <w:sz w:val="20"/>
        </w:rPr>
      </w:pPr>
      <w:r w:rsidRPr="00503483">
        <w:rPr>
          <w:sz w:val="20"/>
        </w:rPr>
        <w:t>Es können mehrere SYSLOG-Server pro Kryptobox eingerichtet werden, die Logdaten werden dann an alle Log-Server gesendet.</w:t>
      </w:r>
    </w:p>
    <w:p w14:paraId="468A730B" w14:textId="00C89220" w:rsidR="00D30CFB" w:rsidRPr="00576FA6" w:rsidRDefault="00BF2B83" w:rsidP="00503483">
      <w:pPr>
        <w:pStyle w:val="berschrift3"/>
      </w:pPr>
      <w:bookmarkStart w:id="721" w:name="_Toc522776137"/>
      <w:r>
        <w:lastRenderedPageBreak/>
        <w:t>11.2</w:t>
      </w:r>
      <w:r>
        <w:tab/>
      </w:r>
      <w:r w:rsidR="00D30CFB" w:rsidRPr="00576FA6">
        <w:t>Heartbeat</w:t>
      </w:r>
      <w:bookmarkEnd w:id="721"/>
    </w:p>
    <w:p w14:paraId="486C3620" w14:textId="77777777" w:rsidR="00D30CFB" w:rsidRPr="00503483" w:rsidRDefault="00D30CFB" w:rsidP="00D30CFB">
      <w:pPr>
        <w:pStyle w:val="Textkrper3"/>
        <w:rPr>
          <w:sz w:val="20"/>
        </w:rPr>
      </w:pPr>
      <w:r w:rsidRPr="00503483">
        <w:rPr>
          <w:sz w:val="20"/>
        </w:rPr>
        <w:t>Zusätzlich zum Logserver kann ein Zeitintervall angegeben werden, nach dem von einer Kryptobox eine Meldung an den/die Logserver gesendet wird, um den Betrieb zu signalisieren, auch wenn keine weiteren Aktivitäten zu protokollieren sind. Mit dieser Information werden bestimmte Systemzustände übertragen, z. B. Interfacestatistiken und Uptime. Ist kein Wert gesetzt, wird kein Heartbeat geliefert. Normale Aktivitäten werden jedoch unabhängig von dieser Einstellung immer protokolliert. Die Heartbeat-Einstellung gilt für alle eingetragenen Log-Server.</w:t>
      </w:r>
    </w:p>
    <w:p w14:paraId="7A654E40" w14:textId="77777777" w:rsidR="00D30CFB" w:rsidRPr="00503483" w:rsidRDefault="00D30CFB" w:rsidP="00D30CFB">
      <w:pPr>
        <w:pStyle w:val="Textkrper3"/>
        <w:rPr>
          <w:sz w:val="20"/>
        </w:rPr>
      </w:pPr>
      <w:r w:rsidRPr="00503483">
        <w:rPr>
          <w:sz w:val="20"/>
        </w:rPr>
        <w:t>Innerhalb des Antragsverfahrens (</w:t>
      </w:r>
      <w:r w:rsidRPr="00503483">
        <w:rPr>
          <w:sz w:val="20"/>
        </w:rPr>
        <w:sym w:font="Wingdings" w:char="F0E0"/>
      </w:r>
      <w:r w:rsidRPr="00503483">
        <w:rPr>
          <w:sz w:val="20"/>
        </w:rPr>
        <w:t xml:space="preserve"> Antrag VPN-Teilnahme, Optionsblatt) können die jeweiligen Teilnetzbetreiber angeben, wie diese Funktion genutzt werden soll.</w:t>
      </w:r>
    </w:p>
    <w:p w14:paraId="1B77EB48" w14:textId="09B58043" w:rsidR="00D30CFB" w:rsidRPr="00576FA6" w:rsidRDefault="00BF2B83" w:rsidP="00503483">
      <w:pPr>
        <w:pStyle w:val="berschrift3"/>
      </w:pPr>
      <w:bookmarkStart w:id="722" w:name="_Toc522776138"/>
      <w:r>
        <w:t>11.3</w:t>
      </w:r>
      <w:r>
        <w:tab/>
      </w:r>
      <w:r w:rsidR="00D30CFB" w:rsidRPr="00576FA6">
        <w:t>NTP-Server</w:t>
      </w:r>
      <w:bookmarkEnd w:id="722"/>
    </w:p>
    <w:p w14:paraId="6289F0B6" w14:textId="77777777" w:rsidR="00D30CFB" w:rsidRPr="00503483" w:rsidRDefault="00D30CFB" w:rsidP="00D30CFB">
      <w:pPr>
        <w:pStyle w:val="Textkrper3"/>
        <w:overflowPunct/>
        <w:textAlignment w:val="auto"/>
        <w:rPr>
          <w:sz w:val="20"/>
        </w:rPr>
      </w:pPr>
      <w:r w:rsidRPr="00503483">
        <w:rPr>
          <w:sz w:val="20"/>
          <w:szCs w:val="20"/>
        </w:rPr>
        <w:t>Der NTP-Server stellt den Zeitdienst innerhalb der PKI bereit. Mittels der dort abzufragenden Zeit (inkl. Datum) stellt die Kryptobox</w:t>
      </w:r>
      <w:r>
        <w:t xml:space="preserve"> </w:t>
      </w:r>
      <w:r w:rsidRPr="00503483">
        <w:rPr>
          <w:sz w:val="20"/>
        </w:rPr>
        <w:t>fest, ob ein Zertifikat noch gültig ist. Hat eine Box noch keinen Zugang zu einem NTP-Server, weil diese Verbindung erst etabliert werden muss, so wird die lokale Zeit der auf dem Board befindlichen Systemuhr zum Vergleich hinzugezogen. Nach erfolgreicher Verbindung zu einem NTP-Server wird ebenfalls die Systemuhr der Kryptobox mit dessen Zeit synchronisiert.</w:t>
      </w:r>
    </w:p>
    <w:p w14:paraId="60E461DD" w14:textId="77777777" w:rsidR="00D30CFB" w:rsidRPr="00503483" w:rsidRDefault="00D30CFB" w:rsidP="00D30CFB">
      <w:pPr>
        <w:pStyle w:val="Textkrper3"/>
        <w:overflowPunct/>
        <w:textAlignment w:val="auto"/>
        <w:rPr>
          <w:sz w:val="20"/>
        </w:rPr>
      </w:pPr>
      <w:r w:rsidRPr="00503483">
        <w:rPr>
          <w:sz w:val="20"/>
        </w:rPr>
        <w:t>Die Bundesnetzagentur stellt über das Managementsystem NTP-Server ausschließlich für die Kryptoboxen bereit; die erforderlichen Sicherheitsbeziehungen werden persistent auf der SmartCard eingetragen. Referenzzeit ist UTC, die aus der amtlichen Zeit der Bundesrepublik Deutschland abgeleitet wird. Optional kann ein teilnehmereigener NTP-Server eingetragen werden.</w:t>
      </w:r>
    </w:p>
    <w:p w14:paraId="348B3CC5" w14:textId="77777777" w:rsidR="00D30CFB" w:rsidRPr="00503483" w:rsidRDefault="00D30CFB" w:rsidP="00D30CFB">
      <w:pPr>
        <w:pStyle w:val="Textkrper3"/>
        <w:overflowPunct/>
        <w:textAlignment w:val="auto"/>
        <w:rPr>
          <w:sz w:val="20"/>
        </w:rPr>
      </w:pPr>
      <w:r w:rsidRPr="00503483">
        <w:rPr>
          <w:sz w:val="20"/>
        </w:rPr>
        <w:t>Die Einrichtung mehrerer NTP-Server pro Kryptobox ist möglich. Die Abfrage erfolgt dann entsprechend der auf der SmartCard eingetragenen Reihenfolge.</w:t>
      </w:r>
    </w:p>
    <w:p w14:paraId="5CA7111B" w14:textId="77777777" w:rsidR="00D30CFB" w:rsidRPr="00503483" w:rsidRDefault="00D30CFB" w:rsidP="00D30CFB">
      <w:pPr>
        <w:pStyle w:val="Textkrper3"/>
        <w:rPr>
          <w:sz w:val="20"/>
        </w:rPr>
      </w:pPr>
      <w:r w:rsidRPr="00503483">
        <w:rPr>
          <w:sz w:val="20"/>
        </w:rPr>
        <w:t>Die Abfrage eines NTP bewirkt einen Eintrag im Syslog.</w:t>
      </w:r>
    </w:p>
    <w:p w14:paraId="104813DA" w14:textId="692BC5B3" w:rsidR="00D30CFB" w:rsidRDefault="00BF2B83" w:rsidP="00503483">
      <w:pPr>
        <w:pStyle w:val="berschrift3"/>
      </w:pPr>
      <w:bookmarkStart w:id="723" w:name="_Toc522776139"/>
      <w:r>
        <w:t>11.4</w:t>
      </w:r>
      <w:r>
        <w:tab/>
      </w:r>
      <w:r w:rsidR="00D30CFB">
        <w:t>Bereitstellung der IP-Adressen der Partner-Teilnetze</w:t>
      </w:r>
      <w:bookmarkEnd w:id="723"/>
    </w:p>
    <w:p w14:paraId="382E39E8" w14:textId="77777777" w:rsidR="00D30CFB" w:rsidRPr="00503483" w:rsidRDefault="00D30CFB" w:rsidP="00D30CFB">
      <w:pPr>
        <w:pStyle w:val="Textkrper3"/>
        <w:rPr>
          <w:sz w:val="20"/>
        </w:rPr>
      </w:pPr>
      <w:r w:rsidRPr="00503483">
        <w:rPr>
          <w:sz w:val="20"/>
        </w:rPr>
        <w:t>Um gegebenenfalls Netzelemente für Routing/Filterung administrieren zu können, stellt die TKÜV-CA eine Liste der notwendigen IP-Adressen auf einem eigenen, durch eine Kryptobox geschützten, FTP-Server zur Verfügung. Die Betreiber der Teilnetze erhalten auf Wunsch eine Zugriffsberechtigung; der Abruf dieser Liste liegt in der Verantwortung der Betreiber der Teilnetze. Die Aktualisierung der Liste erfolgt nur bei Bedarf.</w:t>
      </w:r>
    </w:p>
    <w:p w14:paraId="60705D75" w14:textId="2388F4DA" w:rsidR="00D30CFB" w:rsidRDefault="00BF2B83" w:rsidP="00503483">
      <w:pPr>
        <w:pStyle w:val="berschrift3"/>
      </w:pPr>
      <w:bookmarkStart w:id="724" w:name="_Toc522776140"/>
      <w:r>
        <w:t>11.5</w:t>
      </w:r>
      <w:r>
        <w:tab/>
      </w:r>
      <w:r w:rsidR="00D30CFB">
        <w:t>Hot-Standby (HSB)</w:t>
      </w:r>
      <w:bookmarkEnd w:id="724"/>
    </w:p>
    <w:p w14:paraId="51BE4C16" w14:textId="77777777" w:rsidR="00D30CFB" w:rsidRPr="00503483" w:rsidRDefault="00D30CFB" w:rsidP="00D30CFB">
      <w:pPr>
        <w:pStyle w:val="Textkrper3"/>
        <w:rPr>
          <w:sz w:val="20"/>
        </w:rPr>
      </w:pPr>
      <w:r w:rsidRPr="00503483">
        <w:rPr>
          <w:sz w:val="20"/>
        </w:rPr>
        <w:t>Im Hot-Standby-Modus werden zwei Kryptoboxen als Cluster installiert. Ein Gerät ist aktiv (Master oder Sys1), das zweite Gerät (Slave oder Sys2) übernimmt beim Ausfall des ersten dessen Funktion. Für diese Betriebsart sind speziell vorbereitete Smartcards erforderlich.</w:t>
      </w:r>
    </w:p>
    <w:p w14:paraId="0C79C821" w14:textId="35A69B0F" w:rsidR="00D30CFB" w:rsidRDefault="00BF2B83" w:rsidP="00503483">
      <w:pPr>
        <w:pStyle w:val="berschrift3"/>
      </w:pPr>
      <w:bookmarkStart w:id="725" w:name="_Toc522776141"/>
      <w:r>
        <w:t>11.6</w:t>
      </w:r>
      <w:r>
        <w:tab/>
      </w:r>
      <w:r w:rsidR="00D30CFB">
        <w:t>Software-Version Kryptobox</w:t>
      </w:r>
      <w:bookmarkEnd w:id="725"/>
    </w:p>
    <w:p w14:paraId="36FF4F30" w14:textId="77777777" w:rsidR="00D30CFB" w:rsidRPr="00503483" w:rsidRDefault="00D30CFB" w:rsidP="00D30CFB">
      <w:pPr>
        <w:pStyle w:val="Textkrper3"/>
        <w:rPr>
          <w:sz w:val="20"/>
        </w:rPr>
      </w:pPr>
      <w:r w:rsidRPr="00503483">
        <w:rPr>
          <w:sz w:val="20"/>
        </w:rPr>
        <w:t>Derzeit werden als Kryptoboxen ausschließlich SINA-Boxen des Herstellers Secunet verwendet. Als Betriebssoftware der SINA-Box ist nur noch die Version 3.7.4.3 oder neuer zulässig.</w:t>
      </w:r>
    </w:p>
    <w:p w14:paraId="7B8DBCED" w14:textId="1AD4158E" w:rsidR="00D30CFB" w:rsidRDefault="00BF2B83" w:rsidP="00503483">
      <w:pPr>
        <w:pStyle w:val="berschrift3"/>
      </w:pPr>
      <w:bookmarkStart w:id="726" w:name="_Toc522776142"/>
      <w:r>
        <w:t>11.7</w:t>
      </w:r>
      <w:r>
        <w:tab/>
      </w:r>
      <w:r w:rsidR="00D30CFB">
        <w:t>Smartcards</w:t>
      </w:r>
      <w:bookmarkEnd w:id="726"/>
    </w:p>
    <w:p w14:paraId="5EAF3729" w14:textId="77777777" w:rsidR="000805F3" w:rsidRPr="00503483" w:rsidRDefault="000805F3" w:rsidP="00D30CFB">
      <w:pPr>
        <w:pStyle w:val="Textkrper3"/>
        <w:rPr>
          <w:sz w:val="20"/>
        </w:rPr>
      </w:pPr>
      <w:r w:rsidRPr="00503483">
        <w:rPr>
          <w:sz w:val="20"/>
        </w:rPr>
        <w:t xml:space="preserve">Zugelassen sind derzeit nur Starcos-Smartcards Version 3.5 mit dem BSI-Patch ECGDSA. </w:t>
      </w:r>
    </w:p>
    <w:p w14:paraId="169EEB97" w14:textId="11727D0A" w:rsidR="00D30CFB" w:rsidRPr="000D7581" w:rsidRDefault="00BF2B83" w:rsidP="00503483">
      <w:pPr>
        <w:pStyle w:val="berschrift2"/>
      </w:pPr>
      <w:bookmarkStart w:id="727" w:name="_Toc522776143"/>
      <w:bookmarkStart w:id="728" w:name="_Toc57014242"/>
      <w:r>
        <w:t>12</w:t>
      </w:r>
      <w:r>
        <w:tab/>
      </w:r>
      <w:r w:rsidR="00D30CFB" w:rsidRPr="000D7581">
        <w:t>Mitgeltende Dokumente</w:t>
      </w:r>
      <w:bookmarkEnd w:id="727"/>
      <w:bookmarkEnd w:id="728"/>
    </w:p>
    <w:p w14:paraId="69C0C756" w14:textId="77777777" w:rsidR="00D30CFB" w:rsidRPr="00503483" w:rsidRDefault="00D30CFB" w:rsidP="00D30CFB">
      <w:pPr>
        <w:pStyle w:val="Textkrper3"/>
        <w:rPr>
          <w:sz w:val="20"/>
        </w:rPr>
      </w:pPr>
      <w:r w:rsidRPr="00503483">
        <w:rPr>
          <w:sz w:val="20"/>
        </w:rPr>
        <w:t>Mitgeltende Dokumente in ihrer jeweils aktuellen Fassung sind:</w:t>
      </w:r>
    </w:p>
    <w:p w14:paraId="23AC1306" w14:textId="77777777" w:rsidR="00D30CFB" w:rsidRPr="00503483" w:rsidRDefault="00D30CFB" w:rsidP="00D30CFB">
      <w:pPr>
        <w:pStyle w:val="Textkrper3"/>
        <w:numPr>
          <w:ilvl w:val="0"/>
          <w:numId w:val="45"/>
        </w:numPr>
        <w:rPr>
          <w:sz w:val="20"/>
        </w:rPr>
      </w:pPr>
      <w:r w:rsidRPr="00503483">
        <w:rPr>
          <w:sz w:val="20"/>
        </w:rPr>
        <w:t>Telekommunikationsgesetz (TKG)</w:t>
      </w:r>
    </w:p>
    <w:p w14:paraId="1B628C6C" w14:textId="77777777" w:rsidR="00D30CFB" w:rsidRPr="00503483" w:rsidRDefault="00D30CFB" w:rsidP="00D30CFB">
      <w:pPr>
        <w:pStyle w:val="Textkrper3"/>
        <w:numPr>
          <w:ilvl w:val="0"/>
          <w:numId w:val="45"/>
        </w:numPr>
        <w:rPr>
          <w:sz w:val="20"/>
        </w:rPr>
      </w:pPr>
      <w:r w:rsidRPr="00503483">
        <w:rPr>
          <w:sz w:val="20"/>
        </w:rPr>
        <w:t>Telekommunikations-Überwachungsverordnung (TKÜV)</w:t>
      </w:r>
    </w:p>
    <w:p w14:paraId="2EB1CA66" w14:textId="77777777" w:rsidR="00D30CFB" w:rsidRPr="00503483" w:rsidRDefault="00D30CFB" w:rsidP="00D30CFB">
      <w:pPr>
        <w:pStyle w:val="Textkrper3"/>
        <w:numPr>
          <w:ilvl w:val="0"/>
          <w:numId w:val="45"/>
        </w:numPr>
        <w:rPr>
          <w:sz w:val="20"/>
        </w:rPr>
      </w:pPr>
      <w:r w:rsidRPr="00503483">
        <w:rPr>
          <w:sz w:val="20"/>
        </w:rPr>
        <w:t>Technische Richtlinie zur Umsetzung gesetzlicher Maßnahmen zur Überwachung der Telekommunikation, Erteilung von Auskünften (TR TKÜV)</w:t>
      </w:r>
    </w:p>
    <w:p w14:paraId="75AE899C" w14:textId="77777777" w:rsidR="00D30CFB" w:rsidRPr="00503483" w:rsidRDefault="00D30CFB" w:rsidP="00D30CFB">
      <w:pPr>
        <w:pStyle w:val="Textkrper3"/>
        <w:numPr>
          <w:ilvl w:val="0"/>
          <w:numId w:val="45"/>
        </w:numPr>
        <w:rPr>
          <w:sz w:val="20"/>
        </w:rPr>
      </w:pPr>
      <w:r w:rsidRPr="00503483">
        <w:rPr>
          <w:sz w:val="20"/>
        </w:rPr>
        <w:t>Antrag VPN_Teilnahme</w:t>
      </w:r>
    </w:p>
    <w:p w14:paraId="4FB36132" w14:textId="77777777" w:rsidR="00666CED" w:rsidRPr="00F1657F" w:rsidRDefault="00666CED" w:rsidP="00666CED">
      <w:pPr>
        <w:pStyle w:val="Textkrper-Zeileneinzug"/>
        <w:ind w:left="0" w:firstLine="0"/>
        <w:rPr>
          <w:b/>
          <w:bCs/>
        </w:rPr>
      </w:pPr>
    </w:p>
    <w:p w14:paraId="2FA48DA9" w14:textId="77777777" w:rsidR="00666CED" w:rsidRPr="00F1657F" w:rsidRDefault="00666CED">
      <w:pPr>
        <w:pStyle w:val="berschrift2"/>
        <w:sectPr w:rsidR="00666CED" w:rsidRPr="00F1657F" w:rsidSect="00F75585">
          <w:headerReference w:type="default" r:id="rId70"/>
          <w:pgSz w:w="11906" w:h="16838" w:code="9"/>
          <w:pgMar w:top="851" w:right="851" w:bottom="851" w:left="1701" w:header="720" w:footer="578" w:gutter="0"/>
          <w:cols w:space="720"/>
          <w:docGrid w:linePitch="272"/>
        </w:sectPr>
      </w:pPr>
    </w:p>
    <w:p w14:paraId="56DB65B5" w14:textId="77777777" w:rsidR="00666CED" w:rsidRPr="00F1657F" w:rsidRDefault="00666CED">
      <w:pPr>
        <w:pStyle w:val="berschrift2"/>
      </w:pPr>
      <w:bookmarkStart w:id="729" w:name="_Toc425260049"/>
      <w:bookmarkStart w:id="730" w:name="_Toc426622496"/>
      <w:bookmarkStart w:id="731" w:name="_Toc57014243"/>
      <w:r w:rsidRPr="00F1657F">
        <w:lastRenderedPageBreak/>
        <w:t xml:space="preserve">Anlage X.4 </w:t>
      </w:r>
      <w:r w:rsidRPr="00F1657F">
        <w:tab/>
        <w:t>Tabelle der anwendbaren ETSI- und 3GPP-Standards bzw. Spezifikationen sowie der ASN.1-Module</w:t>
      </w:r>
      <w:bookmarkEnd w:id="729"/>
      <w:bookmarkEnd w:id="730"/>
      <w:bookmarkEnd w:id="731"/>
    </w:p>
    <w:p w14:paraId="39D9BE60" w14:textId="77777777" w:rsidR="00666CED" w:rsidRPr="00F1657F" w:rsidRDefault="00666CED" w:rsidP="00666CED">
      <w:pPr>
        <w:pStyle w:val="Funotentext"/>
      </w:pPr>
      <w:r w:rsidRPr="00F1657F">
        <w:t xml:space="preserve">Auf der Grundlage des § 11 Satz 5 TKÜV informiert die Bundesnetzagentur auf ihrer Homepage der Bundesnetzagentur im Sachgebiet Telekommunikation unter dem Stichwort </w:t>
      </w:r>
      <w:r w:rsidRPr="00F1657F">
        <w:rPr>
          <w:rFonts w:cs="Arial"/>
        </w:rPr>
        <w:t>Technische Regulierung Telekommunikation / Techn. Umsetzung von Überwachungs</w:t>
      </w:r>
      <w:r w:rsidRPr="00F1657F">
        <w:rPr>
          <w:rFonts w:cs="Arial"/>
        </w:rPr>
        <w:softHyphen/>
        <w:t xml:space="preserve">maßnahmen über die </w:t>
      </w:r>
      <w:r w:rsidRPr="00F1657F">
        <w:t xml:space="preserve">anwendbaren Ausgabestände der nach TR TKÜV festgelegten ETSI- und 3GPP-Standards und Spezifikation. </w:t>
      </w:r>
    </w:p>
    <w:p w14:paraId="716938BF" w14:textId="77777777" w:rsidR="00666CED" w:rsidRPr="00F1657F" w:rsidRDefault="00666CED" w:rsidP="00666CED">
      <w:pPr>
        <w:pStyle w:val="Funotentext"/>
      </w:pPr>
      <w:r w:rsidRPr="00F1657F">
        <w:t xml:space="preserve">Wesentlicher Bestandteil ist dabei die Nennung der anwendbaren ASN.1-Module. </w:t>
      </w:r>
    </w:p>
    <w:p w14:paraId="6CB2E95A" w14:textId="77777777" w:rsidR="00666CED" w:rsidRPr="00F1657F" w:rsidRDefault="00666CED" w:rsidP="00666CED">
      <w:pPr>
        <w:pStyle w:val="Funotentext"/>
      </w:pPr>
      <w:r w:rsidRPr="00F1657F">
        <w:t>Grundsätzlich sind eventuelle vorhandene Syntaxfehler in den ASN.1-Modulen zu berichtigen und es ist auf die Verwendung des richtigen Object Identifiers (OID) bzw. der richtigen Versionsnummer zu achten.</w:t>
      </w:r>
      <w:r>
        <w:t xml:space="preserve"> Zudem sind Versionen der Module von der Verwendung ausgeschlossen, die nicht rückwärts-kompatibel zu den anderen Versionen sind.</w:t>
      </w:r>
    </w:p>
    <w:p w14:paraId="26AF062D" w14:textId="77777777" w:rsidR="00666CED" w:rsidRPr="00F1657F" w:rsidRDefault="00666CED" w:rsidP="00666CED">
      <w:pPr>
        <w:pStyle w:val="Funotentext"/>
        <w:rPr>
          <w:rFonts w:cs="Arial"/>
        </w:rPr>
      </w:pPr>
      <w:r w:rsidRPr="00F1657F">
        <w:t>Die nachfolgende Tabelle enthält diese Informationen bei Herausgabe dieser Ausgabe</w:t>
      </w:r>
      <w:r w:rsidRPr="00F1657F">
        <w:rPr>
          <w:rFonts w:cs="Arial"/>
        </w:rPr>
        <w: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3"/>
        <w:gridCol w:w="1722"/>
        <w:gridCol w:w="4544"/>
      </w:tblGrid>
      <w:tr w:rsidR="00666CED" w:rsidRPr="00F1657F" w14:paraId="5A878F25" w14:textId="77777777" w:rsidTr="00AF3E40">
        <w:tc>
          <w:tcPr>
            <w:tcW w:w="3443" w:type="dxa"/>
            <w:shd w:val="clear" w:color="auto" w:fill="D9D9D9"/>
          </w:tcPr>
          <w:p w14:paraId="238CB627" w14:textId="70339E5B" w:rsidR="00666CED" w:rsidRPr="00896183" w:rsidRDefault="00666CED" w:rsidP="00D70255">
            <w:pPr>
              <w:pStyle w:val="Funotentext"/>
              <w:spacing w:before="60" w:after="60"/>
              <w:rPr>
                <w:bCs/>
                <w:sz w:val="18"/>
              </w:rPr>
            </w:pPr>
            <w:r>
              <w:rPr>
                <w:b/>
                <w:bCs/>
                <w:sz w:val="18"/>
              </w:rPr>
              <w:t>Anwendbare</w:t>
            </w:r>
            <w:r w:rsidRPr="00F1657F">
              <w:rPr>
                <w:b/>
                <w:bCs/>
                <w:sz w:val="18"/>
              </w:rPr>
              <w:t xml:space="preserve"> ASN.1</w:t>
            </w:r>
            <w:r w:rsidR="00D70255">
              <w:rPr>
                <w:b/>
                <w:bCs/>
                <w:sz w:val="18"/>
              </w:rPr>
              <w:t>-</w:t>
            </w:r>
            <w:r w:rsidRPr="00F1657F">
              <w:rPr>
                <w:b/>
                <w:bCs/>
                <w:sz w:val="18"/>
              </w:rPr>
              <w:t>Modul</w:t>
            </w:r>
            <w:r>
              <w:rPr>
                <w:b/>
                <w:bCs/>
                <w:sz w:val="18"/>
              </w:rPr>
              <w:t>e</w:t>
            </w:r>
            <w:r>
              <w:rPr>
                <w:b/>
                <w:bCs/>
                <w:sz w:val="18"/>
              </w:rPr>
              <w:br/>
            </w:r>
            <w:r>
              <w:rPr>
                <w:bCs/>
                <w:sz w:val="18"/>
              </w:rPr>
              <w:t>(neuere Versionen als die angegebenen können grundsätzlich genutzt werden)</w:t>
            </w:r>
          </w:p>
        </w:tc>
        <w:tc>
          <w:tcPr>
            <w:tcW w:w="1722" w:type="dxa"/>
            <w:shd w:val="clear" w:color="auto" w:fill="D9D9D9"/>
          </w:tcPr>
          <w:p w14:paraId="6834CCC8" w14:textId="77777777" w:rsidR="00666CED" w:rsidRPr="00F1657F" w:rsidRDefault="00666CED" w:rsidP="00666CED">
            <w:pPr>
              <w:pStyle w:val="Funotentext"/>
              <w:spacing w:before="60" w:after="60"/>
              <w:rPr>
                <w:b/>
                <w:bCs/>
                <w:sz w:val="18"/>
              </w:rPr>
            </w:pPr>
            <w:r w:rsidRPr="00F1657F">
              <w:rPr>
                <w:b/>
                <w:bCs/>
                <w:sz w:val="18"/>
              </w:rPr>
              <w:t>Ausgabe des Standards bzw. der Spezifikation</w:t>
            </w:r>
          </w:p>
        </w:tc>
        <w:tc>
          <w:tcPr>
            <w:tcW w:w="4544" w:type="dxa"/>
            <w:shd w:val="clear" w:color="auto" w:fill="D9D9D9"/>
          </w:tcPr>
          <w:p w14:paraId="4CA113F5" w14:textId="77777777" w:rsidR="00666CED" w:rsidRPr="00F1657F" w:rsidRDefault="00666CED" w:rsidP="00666CED">
            <w:pPr>
              <w:pStyle w:val="Funotentext"/>
              <w:spacing w:before="60" w:after="60"/>
              <w:rPr>
                <w:b/>
                <w:bCs/>
                <w:sz w:val="18"/>
              </w:rPr>
            </w:pPr>
            <w:r w:rsidRPr="00F1657F">
              <w:rPr>
                <w:b/>
                <w:bCs/>
                <w:sz w:val="18"/>
              </w:rPr>
              <w:t>Anforderung bzw. Hinweis zur Anwendung</w:t>
            </w:r>
          </w:p>
        </w:tc>
      </w:tr>
      <w:tr w:rsidR="00666CED" w:rsidRPr="00F1657F" w14:paraId="075EC178" w14:textId="77777777" w:rsidTr="00666CED">
        <w:trPr>
          <w:cantSplit/>
        </w:trPr>
        <w:tc>
          <w:tcPr>
            <w:tcW w:w="9709" w:type="dxa"/>
            <w:gridSpan w:val="3"/>
          </w:tcPr>
          <w:p w14:paraId="1D8B62EC" w14:textId="77777777" w:rsidR="00666CED" w:rsidRPr="002309AA" w:rsidRDefault="00666CED" w:rsidP="00666CED">
            <w:pPr>
              <w:pStyle w:val="Funotentext"/>
              <w:spacing w:before="60" w:after="60"/>
              <w:rPr>
                <w:sz w:val="18"/>
              </w:rPr>
            </w:pPr>
            <w:r w:rsidRPr="002309AA">
              <w:rPr>
                <w:b/>
                <w:bCs/>
                <w:sz w:val="18"/>
              </w:rPr>
              <w:t>ETSI ES 201 671, TS 101 671</w:t>
            </w:r>
            <w:r w:rsidRPr="002309AA">
              <w:rPr>
                <w:sz w:val="18"/>
              </w:rPr>
              <w:t xml:space="preserve"> (Anlage C)</w:t>
            </w:r>
          </w:p>
        </w:tc>
      </w:tr>
      <w:tr w:rsidR="00666CED" w:rsidRPr="00F1657F" w14:paraId="3E8AB1CD" w14:textId="77777777" w:rsidTr="00666CED">
        <w:tc>
          <w:tcPr>
            <w:tcW w:w="9709" w:type="dxa"/>
            <w:gridSpan w:val="3"/>
          </w:tcPr>
          <w:p w14:paraId="5930C1E1" w14:textId="77777777" w:rsidR="00666CED" w:rsidRPr="002309AA" w:rsidRDefault="00666CED" w:rsidP="00666CED">
            <w:pPr>
              <w:pStyle w:val="Funotentext"/>
              <w:spacing w:before="20" w:after="20"/>
              <w:rPr>
                <w:sz w:val="18"/>
              </w:rPr>
            </w:pPr>
            <w:r w:rsidRPr="002309AA">
              <w:rPr>
                <w:sz w:val="18"/>
              </w:rPr>
              <w:t>Hier werden die Versionen der Module aufgenommen, die über einen OID verfügen sowie die älteren Versionen, die bereits in den Netzen implementiert und deren Konzepten zugestimmt wurden.</w:t>
            </w:r>
          </w:p>
        </w:tc>
      </w:tr>
      <w:tr w:rsidR="00666CED" w:rsidRPr="00F1657F" w14:paraId="154E8E78" w14:textId="77777777" w:rsidTr="00AF3E40">
        <w:tc>
          <w:tcPr>
            <w:tcW w:w="3443" w:type="dxa"/>
          </w:tcPr>
          <w:p w14:paraId="69D3CFE0" w14:textId="77777777" w:rsidR="00666CED" w:rsidRPr="002309AA" w:rsidRDefault="00666CED" w:rsidP="00666CED">
            <w:pPr>
              <w:pStyle w:val="Funotentext"/>
              <w:spacing w:before="20" w:after="20"/>
              <w:rPr>
                <w:sz w:val="18"/>
              </w:rPr>
            </w:pPr>
            <w:r w:rsidRPr="002309AA">
              <w:rPr>
                <w:sz w:val="18"/>
              </w:rPr>
              <w:t>HI2Operations</w:t>
            </w:r>
          </w:p>
        </w:tc>
        <w:tc>
          <w:tcPr>
            <w:tcW w:w="1722" w:type="dxa"/>
          </w:tcPr>
          <w:p w14:paraId="7DDAAC5F" w14:textId="77777777" w:rsidR="00666CED" w:rsidRPr="002309AA" w:rsidRDefault="00666CED" w:rsidP="00666CED">
            <w:pPr>
              <w:pStyle w:val="Funotentext"/>
              <w:spacing w:before="20" w:after="20"/>
              <w:rPr>
                <w:sz w:val="18"/>
              </w:rPr>
            </w:pPr>
            <w:r w:rsidRPr="002309AA">
              <w:rPr>
                <w:sz w:val="18"/>
              </w:rPr>
              <w:t>Version 10</w:t>
            </w:r>
          </w:p>
        </w:tc>
        <w:tc>
          <w:tcPr>
            <w:tcW w:w="4544" w:type="dxa"/>
          </w:tcPr>
          <w:p w14:paraId="4913BD36" w14:textId="77777777" w:rsidR="00666CED" w:rsidRPr="002309AA" w:rsidRDefault="00666CED" w:rsidP="00666CED">
            <w:pPr>
              <w:pStyle w:val="Funotentext"/>
              <w:spacing w:before="20" w:after="20"/>
              <w:rPr>
                <w:sz w:val="18"/>
              </w:rPr>
            </w:pPr>
            <w:r w:rsidRPr="002309AA">
              <w:rPr>
                <w:sz w:val="18"/>
              </w:rPr>
              <w:t>In dieser Version befindet sich ab der Ausgabe 3.2.1 der Spezifikation ein Fehler, der die Kompatibilität aufhebt. Diese Version darf daher nur bis zur Ausgabe 3.1.1. verwendet werden.</w:t>
            </w:r>
          </w:p>
        </w:tc>
      </w:tr>
      <w:tr w:rsidR="00666CED" w:rsidRPr="00F1657F" w14:paraId="023EF72F" w14:textId="77777777" w:rsidTr="00AF3E40">
        <w:tc>
          <w:tcPr>
            <w:tcW w:w="3443" w:type="dxa"/>
          </w:tcPr>
          <w:p w14:paraId="01BC60DF" w14:textId="77777777" w:rsidR="00666CED" w:rsidRPr="002309AA" w:rsidRDefault="00666CED" w:rsidP="00666CED">
            <w:pPr>
              <w:pStyle w:val="Funotentext"/>
              <w:spacing w:before="20" w:after="20"/>
              <w:rPr>
                <w:sz w:val="18"/>
              </w:rPr>
            </w:pPr>
            <w:r w:rsidRPr="002309AA">
              <w:rPr>
                <w:sz w:val="18"/>
              </w:rPr>
              <w:t>HI2Operations</w:t>
            </w:r>
          </w:p>
        </w:tc>
        <w:tc>
          <w:tcPr>
            <w:tcW w:w="1722" w:type="dxa"/>
          </w:tcPr>
          <w:p w14:paraId="32DD053B" w14:textId="77777777" w:rsidR="00666CED" w:rsidRPr="002309AA" w:rsidRDefault="00666CED" w:rsidP="00666CED">
            <w:pPr>
              <w:pStyle w:val="Funotentext"/>
              <w:spacing w:before="20" w:after="20"/>
              <w:rPr>
                <w:sz w:val="18"/>
              </w:rPr>
            </w:pPr>
            <w:r w:rsidRPr="002309AA">
              <w:rPr>
                <w:sz w:val="18"/>
              </w:rPr>
              <w:t>Version 11</w:t>
            </w:r>
          </w:p>
        </w:tc>
        <w:tc>
          <w:tcPr>
            <w:tcW w:w="4544" w:type="dxa"/>
          </w:tcPr>
          <w:p w14:paraId="641E8771" w14:textId="77777777" w:rsidR="00666CED" w:rsidRPr="002309AA" w:rsidRDefault="00666CED" w:rsidP="00666CED">
            <w:pPr>
              <w:pStyle w:val="Funotentext"/>
              <w:spacing w:before="20" w:after="20"/>
              <w:rPr>
                <w:sz w:val="18"/>
              </w:rPr>
            </w:pPr>
            <w:r w:rsidRPr="002309AA">
              <w:rPr>
                <w:sz w:val="18"/>
              </w:rPr>
              <w:t>In dieser Version befindet sich ein Fehler, der die Kompatibilität aufhebt. Diese Version darf daher nicht verwendet werden. Mit der Ausgabe 3.6.1 der Spezifikation ist der Fehler in der dortigen Version 12 behoben.</w:t>
            </w:r>
          </w:p>
        </w:tc>
      </w:tr>
      <w:tr w:rsidR="00666CED" w:rsidRPr="00F1657F" w14:paraId="6A411164" w14:textId="77777777" w:rsidTr="00666CED">
        <w:trPr>
          <w:cantSplit/>
        </w:trPr>
        <w:tc>
          <w:tcPr>
            <w:tcW w:w="9709" w:type="dxa"/>
            <w:gridSpan w:val="3"/>
          </w:tcPr>
          <w:p w14:paraId="449D8696" w14:textId="77777777" w:rsidR="00666CED" w:rsidRPr="002309AA" w:rsidRDefault="00666CED" w:rsidP="00666CED">
            <w:pPr>
              <w:pStyle w:val="Funotentext"/>
              <w:spacing w:before="60" w:after="60"/>
              <w:rPr>
                <w:sz w:val="18"/>
              </w:rPr>
            </w:pPr>
            <w:r w:rsidRPr="002309AA">
              <w:rPr>
                <w:b/>
                <w:bCs/>
                <w:sz w:val="18"/>
              </w:rPr>
              <w:t>3GPP TS 33.108</w:t>
            </w:r>
            <w:r w:rsidRPr="002309AA">
              <w:rPr>
                <w:sz w:val="18"/>
              </w:rPr>
              <w:t xml:space="preserve"> (Anlage D)</w:t>
            </w:r>
          </w:p>
        </w:tc>
      </w:tr>
      <w:tr w:rsidR="00666CED" w:rsidRPr="00F1657F" w14:paraId="40BEBEEF" w14:textId="77777777" w:rsidTr="00666CED">
        <w:tc>
          <w:tcPr>
            <w:tcW w:w="9709" w:type="dxa"/>
            <w:gridSpan w:val="3"/>
          </w:tcPr>
          <w:p w14:paraId="5D45258F" w14:textId="77777777" w:rsidR="00666CED" w:rsidRPr="002309AA" w:rsidRDefault="00666CED" w:rsidP="00666CED">
            <w:pPr>
              <w:pStyle w:val="Funotentext"/>
              <w:spacing w:before="20" w:after="20"/>
              <w:rPr>
                <w:sz w:val="18"/>
              </w:rPr>
            </w:pPr>
            <w:r w:rsidRPr="002309AA">
              <w:rPr>
                <w:sz w:val="18"/>
              </w:rPr>
              <w:t>Hier werden die Versionen der Module aufgenommen, die über einen OID verfügen sowie die älteren Versionen, die bereits in den Netzen implementiert und deren Konzepten zugestimmt wurden.</w:t>
            </w:r>
          </w:p>
        </w:tc>
      </w:tr>
      <w:tr w:rsidR="00B97657" w:rsidRPr="00F1657F" w14:paraId="51B628D1" w14:textId="77777777" w:rsidTr="00012CFE">
        <w:trPr>
          <w:cantSplit/>
        </w:trPr>
        <w:tc>
          <w:tcPr>
            <w:tcW w:w="9709" w:type="dxa"/>
            <w:gridSpan w:val="3"/>
          </w:tcPr>
          <w:p w14:paraId="2BC8CEE6" w14:textId="7AFCD719" w:rsidR="00B97657" w:rsidRPr="002309AA" w:rsidRDefault="00B97657">
            <w:pPr>
              <w:pStyle w:val="Funotentext"/>
              <w:spacing w:before="60" w:after="60"/>
              <w:rPr>
                <w:sz w:val="18"/>
              </w:rPr>
            </w:pPr>
            <w:r w:rsidRPr="002309AA">
              <w:rPr>
                <w:b/>
                <w:bCs/>
                <w:sz w:val="18"/>
              </w:rPr>
              <w:t>3GPP TS 33.1</w:t>
            </w:r>
            <w:r>
              <w:rPr>
                <w:b/>
                <w:bCs/>
                <w:sz w:val="18"/>
              </w:rPr>
              <w:t>2</w:t>
            </w:r>
            <w:r w:rsidRPr="002309AA">
              <w:rPr>
                <w:b/>
                <w:bCs/>
                <w:sz w:val="18"/>
              </w:rPr>
              <w:t>8</w:t>
            </w:r>
            <w:r w:rsidRPr="002309AA">
              <w:rPr>
                <w:sz w:val="18"/>
              </w:rPr>
              <w:t xml:space="preserve"> (Anlage D)</w:t>
            </w:r>
          </w:p>
        </w:tc>
      </w:tr>
      <w:tr w:rsidR="00B97657" w:rsidRPr="00B97657" w14:paraId="1612D525" w14:textId="77777777" w:rsidTr="00012CFE">
        <w:tc>
          <w:tcPr>
            <w:tcW w:w="3443" w:type="dxa"/>
          </w:tcPr>
          <w:p w14:paraId="3E1F50B4" w14:textId="27509949" w:rsidR="00B97657" w:rsidRPr="00012CFE" w:rsidRDefault="00B97657" w:rsidP="00503483">
            <w:pPr>
              <w:pStyle w:val="NurText"/>
              <w:rPr>
                <w:rFonts w:cs="Arial"/>
                <w:sz w:val="18"/>
                <w:szCs w:val="18"/>
              </w:rPr>
            </w:pPr>
            <w:r w:rsidRPr="00503483">
              <w:rPr>
                <w:rFonts w:ascii="Arial" w:hAnsi="Arial" w:cs="Arial"/>
                <w:sz w:val="18"/>
                <w:szCs w:val="18"/>
              </w:rPr>
              <w:t>TS33128Payloads</w:t>
            </w:r>
            <w:r>
              <w:rPr>
                <w:rFonts w:ascii="Arial" w:hAnsi="Arial" w:cs="Arial"/>
                <w:sz w:val="18"/>
                <w:szCs w:val="18"/>
              </w:rPr>
              <w:t xml:space="preserve">, </w:t>
            </w:r>
            <w:r w:rsidRPr="0030734C">
              <w:rPr>
                <w:rFonts w:ascii="Arial" w:hAnsi="Arial" w:cs="Arial"/>
                <w:sz w:val="18"/>
                <w:szCs w:val="18"/>
              </w:rPr>
              <w:t>R16, version 2</w:t>
            </w:r>
          </w:p>
        </w:tc>
        <w:tc>
          <w:tcPr>
            <w:tcW w:w="1722" w:type="dxa"/>
          </w:tcPr>
          <w:p w14:paraId="5267D4FE" w14:textId="4841719A" w:rsidR="00B97657" w:rsidRPr="00012CFE" w:rsidRDefault="00B97657" w:rsidP="00012CFE">
            <w:pPr>
              <w:pStyle w:val="Funotentext"/>
              <w:spacing w:before="20" w:after="20"/>
              <w:rPr>
                <w:rFonts w:cs="Arial"/>
                <w:sz w:val="18"/>
                <w:szCs w:val="18"/>
              </w:rPr>
            </w:pPr>
            <w:r>
              <w:rPr>
                <w:rFonts w:cs="Arial"/>
                <w:sz w:val="18"/>
                <w:szCs w:val="18"/>
              </w:rPr>
              <w:t>Version 16.3.0</w:t>
            </w:r>
          </w:p>
        </w:tc>
        <w:tc>
          <w:tcPr>
            <w:tcW w:w="4544" w:type="dxa"/>
          </w:tcPr>
          <w:p w14:paraId="74630710" w14:textId="77777777" w:rsidR="00B97657" w:rsidRPr="00012CFE" w:rsidRDefault="00B97657" w:rsidP="00012CFE">
            <w:pPr>
              <w:pStyle w:val="Funotentext"/>
              <w:spacing w:before="20" w:after="20"/>
              <w:rPr>
                <w:rFonts w:cs="Arial"/>
                <w:sz w:val="18"/>
                <w:szCs w:val="18"/>
              </w:rPr>
            </w:pPr>
          </w:p>
        </w:tc>
      </w:tr>
      <w:tr w:rsidR="00666CED" w:rsidRPr="00F1657F" w14:paraId="1D44B083" w14:textId="77777777" w:rsidTr="00666CED">
        <w:trPr>
          <w:cantSplit/>
        </w:trPr>
        <w:tc>
          <w:tcPr>
            <w:tcW w:w="9709" w:type="dxa"/>
            <w:gridSpan w:val="3"/>
          </w:tcPr>
          <w:p w14:paraId="70AFA473" w14:textId="77777777" w:rsidR="00666CED" w:rsidRPr="002309AA" w:rsidRDefault="00666CED" w:rsidP="00666CED">
            <w:pPr>
              <w:pStyle w:val="Funotentext"/>
              <w:spacing w:before="60" w:after="60"/>
              <w:rPr>
                <w:sz w:val="18"/>
                <w:szCs w:val="18"/>
                <w:vertAlign w:val="superscript"/>
              </w:rPr>
            </w:pPr>
            <w:r w:rsidRPr="002309AA">
              <w:rPr>
                <w:b/>
                <w:bCs/>
                <w:sz w:val="18"/>
              </w:rPr>
              <w:t>ETSI TS 102 232-01</w:t>
            </w:r>
            <w:r w:rsidRPr="002309AA">
              <w:rPr>
                <w:sz w:val="18"/>
              </w:rPr>
              <w:t xml:space="preserve"> (Anlage F.3 und G)</w:t>
            </w:r>
          </w:p>
        </w:tc>
      </w:tr>
      <w:tr w:rsidR="00666CED" w:rsidRPr="00F1657F" w14:paraId="5D7B10D7" w14:textId="77777777" w:rsidTr="00AF3E40">
        <w:tc>
          <w:tcPr>
            <w:tcW w:w="3443" w:type="dxa"/>
          </w:tcPr>
          <w:p w14:paraId="6F34583F" w14:textId="77777777" w:rsidR="00666CED" w:rsidRPr="002309AA" w:rsidRDefault="00666CED" w:rsidP="00666CED">
            <w:pPr>
              <w:pStyle w:val="Funotentext"/>
              <w:spacing w:before="20" w:after="20"/>
              <w:rPr>
                <w:sz w:val="18"/>
              </w:rPr>
            </w:pPr>
            <w:r w:rsidRPr="002309AA">
              <w:rPr>
                <w:sz w:val="18"/>
              </w:rPr>
              <w:t>LI-PS-PDU, version 4</w:t>
            </w:r>
          </w:p>
        </w:tc>
        <w:tc>
          <w:tcPr>
            <w:tcW w:w="1722" w:type="dxa"/>
          </w:tcPr>
          <w:p w14:paraId="462A4DBD" w14:textId="77777777" w:rsidR="00666CED" w:rsidRPr="002309AA" w:rsidRDefault="00666CED" w:rsidP="00666CED">
            <w:pPr>
              <w:pStyle w:val="Funotentext"/>
              <w:spacing w:before="20" w:after="20"/>
              <w:rPr>
                <w:sz w:val="18"/>
              </w:rPr>
            </w:pPr>
            <w:r w:rsidRPr="002309AA">
              <w:rPr>
                <w:sz w:val="18"/>
              </w:rPr>
              <w:t>Version 1.4.1</w:t>
            </w:r>
          </w:p>
        </w:tc>
        <w:tc>
          <w:tcPr>
            <w:tcW w:w="4544" w:type="dxa"/>
          </w:tcPr>
          <w:p w14:paraId="5FF5383B" w14:textId="77777777" w:rsidR="00666CED" w:rsidRPr="002309AA" w:rsidRDefault="00666CED" w:rsidP="00666CED">
            <w:pPr>
              <w:pStyle w:val="Funotentext"/>
              <w:spacing w:before="20" w:after="20"/>
              <w:rPr>
                <w:sz w:val="18"/>
              </w:rPr>
            </w:pPr>
          </w:p>
        </w:tc>
      </w:tr>
      <w:tr w:rsidR="00666CED" w:rsidRPr="00F1657F" w14:paraId="5C4949CA" w14:textId="77777777" w:rsidTr="00666CED">
        <w:trPr>
          <w:cantSplit/>
        </w:trPr>
        <w:tc>
          <w:tcPr>
            <w:tcW w:w="9709" w:type="dxa"/>
            <w:gridSpan w:val="3"/>
          </w:tcPr>
          <w:p w14:paraId="5541E70A" w14:textId="77777777" w:rsidR="00666CED" w:rsidRPr="002309AA" w:rsidRDefault="00666CED" w:rsidP="00666CED">
            <w:pPr>
              <w:pStyle w:val="Funotentext"/>
              <w:spacing w:before="60" w:after="60"/>
              <w:rPr>
                <w:sz w:val="18"/>
              </w:rPr>
            </w:pPr>
            <w:r w:rsidRPr="002309AA">
              <w:rPr>
                <w:b/>
                <w:bCs/>
                <w:sz w:val="18"/>
              </w:rPr>
              <w:t>ETSI TS 102 232-02</w:t>
            </w:r>
            <w:r w:rsidRPr="002309AA">
              <w:rPr>
                <w:sz w:val="18"/>
              </w:rPr>
              <w:t xml:space="preserve"> (Anlage F.3)</w:t>
            </w:r>
          </w:p>
        </w:tc>
      </w:tr>
      <w:tr w:rsidR="00666CED" w:rsidRPr="00F1657F" w14:paraId="6CEDB6AF" w14:textId="77777777" w:rsidTr="00AF3E40">
        <w:tc>
          <w:tcPr>
            <w:tcW w:w="3443" w:type="dxa"/>
          </w:tcPr>
          <w:p w14:paraId="02A0BE73" w14:textId="77777777" w:rsidR="00666CED" w:rsidRPr="002309AA" w:rsidRDefault="00666CED" w:rsidP="00666CED">
            <w:pPr>
              <w:pStyle w:val="Funotentext"/>
              <w:spacing w:before="20" w:after="20"/>
              <w:rPr>
                <w:sz w:val="18"/>
              </w:rPr>
            </w:pPr>
            <w:r w:rsidRPr="002309AA">
              <w:rPr>
                <w:sz w:val="18"/>
              </w:rPr>
              <w:t>EmailPDU, version 3</w:t>
            </w:r>
          </w:p>
        </w:tc>
        <w:tc>
          <w:tcPr>
            <w:tcW w:w="1722" w:type="dxa"/>
          </w:tcPr>
          <w:p w14:paraId="6BB7031D" w14:textId="77777777" w:rsidR="00666CED" w:rsidRPr="002309AA" w:rsidRDefault="00666CED" w:rsidP="00666CED">
            <w:pPr>
              <w:pStyle w:val="Funotentext"/>
              <w:spacing w:before="20" w:after="20"/>
              <w:rPr>
                <w:sz w:val="18"/>
              </w:rPr>
            </w:pPr>
            <w:r w:rsidRPr="002309AA">
              <w:rPr>
                <w:sz w:val="18"/>
              </w:rPr>
              <w:t>Version 2.1.1</w:t>
            </w:r>
          </w:p>
        </w:tc>
        <w:tc>
          <w:tcPr>
            <w:tcW w:w="4544" w:type="dxa"/>
          </w:tcPr>
          <w:p w14:paraId="66FF585C" w14:textId="77777777" w:rsidR="00666CED" w:rsidRPr="002309AA" w:rsidRDefault="00666CED" w:rsidP="00666CED">
            <w:pPr>
              <w:pStyle w:val="Funotentext"/>
              <w:spacing w:before="20" w:after="20"/>
              <w:rPr>
                <w:sz w:val="18"/>
              </w:rPr>
            </w:pPr>
          </w:p>
        </w:tc>
      </w:tr>
      <w:tr w:rsidR="00666CED" w:rsidRPr="00F1657F" w14:paraId="16AC4F77" w14:textId="77777777" w:rsidTr="00666CED">
        <w:trPr>
          <w:cantSplit/>
        </w:trPr>
        <w:tc>
          <w:tcPr>
            <w:tcW w:w="9709" w:type="dxa"/>
            <w:gridSpan w:val="3"/>
          </w:tcPr>
          <w:p w14:paraId="76863BAD" w14:textId="77777777" w:rsidR="00666CED" w:rsidRPr="002309AA" w:rsidRDefault="00666CED" w:rsidP="00666CED">
            <w:pPr>
              <w:pStyle w:val="Funotentext"/>
              <w:spacing w:before="60" w:after="60"/>
              <w:rPr>
                <w:sz w:val="18"/>
              </w:rPr>
            </w:pPr>
            <w:r w:rsidRPr="002309AA">
              <w:rPr>
                <w:b/>
                <w:bCs/>
                <w:sz w:val="18"/>
              </w:rPr>
              <w:t>ETSI TS 102 232-03</w:t>
            </w:r>
            <w:r w:rsidRPr="002309AA">
              <w:rPr>
                <w:sz w:val="18"/>
              </w:rPr>
              <w:t xml:space="preserve"> (Anlage G)</w:t>
            </w:r>
          </w:p>
        </w:tc>
      </w:tr>
      <w:tr w:rsidR="00666CED" w:rsidRPr="00F1657F" w14:paraId="65F3AA98" w14:textId="77777777" w:rsidTr="00AF3E40">
        <w:tc>
          <w:tcPr>
            <w:tcW w:w="3443" w:type="dxa"/>
          </w:tcPr>
          <w:p w14:paraId="6B714632" w14:textId="77777777" w:rsidR="00666CED" w:rsidRPr="002309AA" w:rsidRDefault="00666CED" w:rsidP="00666CED">
            <w:pPr>
              <w:pStyle w:val="Funotentext"/>
              <w:spacing w:before="20" w:after="20"/>
              <w:rPr>
                <w:sz w:val="18"/>
              </w:rPr>
            </w:pPr>
            <w:r w:rsidRPr="002309AA">
              <w:rPr>
                <w:sz w:val="18"/>
              </w:rPr>
              <w:t>IPAccessPDU, version 4</w:t>
            </w:r>
          </w:p>
        </w:tc>
        <w:tc>
          <w:tcPr>
            <w:tcW w:w="1722" w:type="dxa"/>
          </w:tcPr>
          <w:p w14:paraId="739ECE51" w14:textId="77777777" w:rsidR="00666CED" w:rsidRPr="002309AA" w:rsidRDefault="00666CED" w:rsidP="00666CED">
            <w:pPr>
              <w:pStyle w:val="Funotentext"/>
              <w:spacing w:before="20" w:after="20"/>
              <w:rPr>
                <w:sz w:val="18"/>
              </w:rPr>
            </w:pPr>
            <w:r w:rsidRPr="002309AA">
              <w:rPr>
                <w:sz w:val="18"/>
              </w:rPr>
              <w:t>Version 1.6.1</w:t>
            </w:r>
          </w:p>
        </w:tc>
        <w:tc>
          <w:tcPr>
            <w:tcW w:w="4544" w:type="dxa"/>
          </w:tcPr>
          <w:p w14:paraId="2E5DF7AE" w14:textId="77777777" w:rsidR="00666CED" w:rsidRPr="002309AA" w:rsidRDefault="00666CED" w:rsidP="00666CED">
            <w:pPr>
              <w:pStyle w:val="Funotentext"/>
              <w:spacing w:before="20" w:after="20"/>
              <w:rPr>
                <w:sz w:val="18"/>
              </w:rPr>
            </w:pPr>
          </w:p>
        </w:tc>
      </w:tr>
      <w:tr w:rsidR="00666CED" w:rsidRPr="00F1657F" w14:paraId="0D42285E" w14:textId="77777777" w:rsidTr="00666CED">
        <w:trPr>
          <w:cantSplit/>
        </w:trPr>
        <w:tc>
          <w:tcPr>
            <w:tcW w:w="9709" w:type="dxa"/>
            <w:gridSpan w:val="3"/>
          </w:tcPr>
          <w:p w14:paraId="4FE487FF" w14:textId="77777777" w:rsidR="00666CED" w:rsidRPr="002309AA" w:rsidRDefault="00666CED" w:rsidP="00666CED">
            <w:pPr>
              <w:pStyle w:val="Funotentext"/>
              <w:spacing w:before="60" w:after="60"/>
              <w:rPr>
                <w:sz w:val="18"/>
              </w:rPr>
            </w:pPr>
            <w:r w:rsidRPr="002309AA">
              <w:rPr>
                <w:b/>
                <w:bCs/>
                <w:sz w:val="18"/>
              </w:rPr>
              <w:t>ETSI TS 102 232-04</w:t>
            </w:r>
            <w:r w:rsidRPr="002309AA">
              <w:rPr>
                <w:sz w:val="18"/>
              </w:rPr>
              <w:t xml:space="preserve"> (Anlage G)</w:t>
            </w:r>
          </w:p>
        </w:tc>
      </w:tr>
      <w:tr w:rsidR="00666CED" w:rsidRPr="00F1657F" w14:paraId="1CAB86C5" w14:textId="77777777" w:rsidTr="00AF3E40">
        <w:tc>
          <w:tcPr>
            <w:tcW w:w="3443" w:type="dxa"/>
          </w:tcPr>
          <w:p w14:paraId="3E1352C0" w14:textId="77777777" w:rsidR="00666CED" w:rsidRPr="002309AA" w:rsidRDefault="00666CED" w:rsidP="00666CED">
            <w:pPr>
              <w:pStyle w:val="Funotentext"/>
              <w:spacing w:before="20" w:after="20"/>
              <w:rPr>
                <w:sz w:val="18"/>
              </w:rPr>
            </w:pPr>
            <w:r w:rsidRPr="002309AA">
              <w:rPr>
                <w:sz w:val="18"/>
              </w:rPr>
              <w:t>L2AccessPDU, version 3</w:t>
            </w:r>
          </w:p>
        </w:tc>
        <w:tc>
          <w:tcPr>
            <w:tcW w:w="1722" w:type="dxa"/>
          </w:tcPr>
          <w:p w14:paraId="065A56DC" w14:textId="77777777" w:rsidR="00666CED" w:rsidRPr="002309AA" w:rsidRDefault="00666CED" w:rsidP="00666CED">
            <w:pPr>
              <w:pStyle w:val="Funotentext"/>
              <w:spacing w:before="20" w:after="20"/>
              <w:rPr>
                <w:sz w:val="18"/>
              </w:rPr>
            </w:pPr>
            <w:r w:rsidRPr="002309AA">
              <w:rPr>
                <w:sz w:val="18"/>
              </w:rPr>
              <w:t>Version 1.3.1</w:t>
            </w:r>
          </w:p>
        </w:tc>
        <w:tc>
          <w:tcPr>
            <w:tcW w:w="4544" w:type="dxa"/>
          </w:tcPr>
          <w:p w14:paraId="52C2F7DC" w14:textId="77777777" w:rsidR="00666CED" w:rsidRPr="002309AA" w:rsidRDefault="00666CED" w:rsidP="00666CED">
            <w:pPr>
              <w:pStyle w:val="Funotentext"/>
              <w:spacing w:before="20" w:after="20"/>
              <w:rPr>
                <w:sz w:val="18"/>
              </w:rPr>
            </w:pPr>
          </w:p>
        </w:tc>
      </w:tr>
      <w:tr w:rsidR="00666CED" w:rsidRPr="00F1657F" w14:paraId="5DEDF1BA" w14:textId="77777777" w:rsidTr="00666CED">
        <w:trPr>
          <w:cantSplit/>
        </w:trPr>
        <w:tc>
          <w:tcPr>
            <w:tcW w:w="9709" w:type="dxa"/>
            <w:gridSpan w:val="3"/>
          </w:tcPr>
          <w:p w14:paraId="7B5DF0DB" w14:textId="77777777" w:rsidR="00666CED" w:rsidRPr="002309AA" w:rsidRDefault="00666CED" w:rsidP="00666CED">
            <w:pPr>
              <w:pStyle w:val="Funotentext"/>
              <w:spacing w:before="60" w:after="60"/>
              <w:rPr>
                <w:sz w:val="18"/>
              </w:rPr>
            </w:pPr>
            <w:r w:rsidRPr="002309AA">
              <w:rPr>
                <w:b/>
                <w:bCs/>
                <w:sz w:val="18"/>
              </w:rPr>
              <w:t>ETSI TS 101 909-20-2</w:t>
            </w:r>
            <w:r w:rsidRPr="002309AA">
              <w:rPr>
                <w:sz w:val="18"/>
              </w:rPr>
              <w:t xml:space="preserve"> (Anlage G)</w:t>
            </w:r>
          </w:p>
        </w:tc>
      </w:tr>
      <w:tr w:rsidR="00666CED" w:rsidRPr="00F1657F" w14:paraId="6D117B22" w14:textId="77777777" w:rsidTr="00AF3E40">
        <w:tc>
          <w:tcPr>
            <w:tcW w:w="3443" w:type="dxa"/>
          </w:tcPr>
          <w:p w14:paraId="0C5F4344" w14:textId="77777777" w:rsidR="00666CED" w:rsidRPr="002309AA" w:rsidRDefault="00666CED" w:rsidP="00666CED">
            <w:pPr>
              <w:pStyle w:val="Funotentext"/>
              <w:spacing w:before="20" w:after="20"/>
              <w:rPr>
                <w:sz w:val="18"/>
              </w:rPr>
            </w:pPr>
            <w:r w:rsidRPr="002309AA">
              <w:rPr>
                <w:sz w:val="18"/>
              </w:rPr>
              <w:t>PCESP, version-4(4)</w:t>
            </w:r>
          </w:p>
        </w:tc>
        <w:tc>
          <w:tcPr>
            <w:tcW w:w="1722" w:type="dxa"/>
            <w:vMerge w:val="restart"/>
          </w:tcPr>
          <w:p w14:paraId="3DA44140" w14:textId="77777777" w:rsidR="00666CED" w:rsidRPr="002309AA" w:rsidRDefault="00666CED" w:rsidP="00666CED">
            <w:pPr>
              <w:pStyle w:val="Funotentext"/>
              <w:spacing w:before="20" w:after="20"/>
              <w:rPr>
                <w:sz w:val="18"/>
              </w:rPr>
            </w:pPr>
            <w:r w:rsidRPr="002309AA">
              <w:rPr>
                <w:sz w:val="18"/>
              </w:rPr>
              <w:t>Version 1.1.2</w:t>
            </w:r>
          </w:p>
        </w:tc>
        <w:tc>
          <w:tcPr>
            <w:tcW w:w="4544" w:type="dxa"/>
            <w:vMerge w:val="restart"/>
          </w:tcPr>
          <w:p w14:paraId="6167FAE8" w14:textId="77777777" w:rsidR="00666CED" w:rsidRPr="002309AA" w:rsidRDefault="00666CED" w:rsidP="00666CED">
            <w:pPr>
              <w:pStyle w:val="Funotentext"/>
              <w:spacing w:before="20" w:after="20"/>
              <w:rPr>
                <w:sz w:val="18"/>
              </w:rPr>
            </w:pPr>
          </w:p>
        </w:tc>
      </w:tr>
      <w:tr w:rsidR="00666CED" w:rsidRPr="00F1657F" w14:paraId="67AF6623" w14:textId="77777777" w:rsidTr="00AF3E40">
        <w:tc>
          <w:tcPr>
            <w:tcW w:w="3443" w:type="dxa"/>
          </w:tcPr>
          <w:p w14:paraId="52ADB3EC" w14:textId="77777777" w:rsidR="00666CED" w:rsidRPr="002309AA" w:rsidRDefault="00666CED" w:rsidP="00666CED">
            <w:pPr>
              <w:pStyle w:val="Funotentext"/>
              <w:spacing w:before="20" w:after="20"/>
              <w:rPr>
                <w:sz w:val="18"/>
              </w:rPr>
            </w:pPr>
            <w:r w:rsidRPr="002309AA">
              <w:rPr>
                <w:sz w:val="18"/>
              </w:rPr>
              <w:t>TS101909202, interceptVersion (0)</w:t>
            </w:r>
          </w:p>
        </w:tc>
        <w:tc>
          <w:tcPr>
            <w:tcW w:w="1722" w:type="dxa"/>
            <w:vMerge/>
          </w:tcPr>
          <w:p w14:paraId="6CDC4637" w14:textId="77777777" w:rsidR="00666CED" w:rsidRPr="002309AA" w:rsidRDefault="00666CED" w:rsidP="00666CED">
            <w:pPr>
              <w:pStyle w:val="Funotentext"/>
              <w:spacing w:before="20" w:after="20"/>
              <w:rPr>
                <w:sz w:val="18"/>
              </w:rPr>
            </w:pPr>
          </w:p>
        </w:tc>
        <w:tc>
          <w:tcPr>
            <w:tcW w:w="4544" w:type="dxa"/>
            <w:vMerge/>
          </w:tcPr>
          <w:p w14:paraId="597E91E2" w14:textId="77777777" w:rsidR="00666CED" w:rsidRPr="002309AA" w:rsidRDefault="00666CED" w:rsidP="00666CED">
            <w:pPr>
              <w:pStyle w:val="Funotentext"/>
              <w:spacing w:before="20" w:after="20"/>
              <w:rPr>
                <w:sz w:val="18"/>
              </w:rPr>
            </w:pPr>
          </w:p>
        </w:tc>
      </w:tr>
      <w:tr w:rsidR="00666CED" w:rsidRPr="00F1657F" w14:paraId="25465959" w14:textId="77777777" w:rsidTr="00666CED">
        <w:trPr>
          <w:cantSplit/>
        </w:trPr>
        <w:tc>
          <w:tcPr>
            <w:tcW w:w="9709" w:type="dxa"/>
            <w:gridSpan w:val="3"/>
          </w:tcPr>
          <w:p w14:paraId="4EEE4127" w14:textId="77777777" w:rsidR="00666CED" w:rsidRPr="002309AA" w:rsidRDefault="00666CED" w:rsidP="00666CED">
            <w:pPr>
              <w:pStyle w:val="Funotentext"/>
              <w:spacing w:before="60" w:after="60"/>
              <w:rPr>
                <w:sz w:val="18"/>
              </w:rPr>
            </w:pPr>
            <w:r w:rsidRPr="002309AA">
              <w:rPr>
                <w:b/>
                <w:bCs/>
                <w:sz w:val="18"/>
              </w:rPr>
              <w:t>ETSI TS 102 232-05</w:t>
            </w:r>
            <w:r w:rsidRPr="002309AA">
              <w:rPr>
                <w:sz w:val="18"/>
              </w:rPr>
              <w:t xml:space="preserve"> (Anlage H.1)</w:t>
            </w:r>
          </w:p>
        </w:tc>
      </w:tr>
      <w:tr w:rsidR="00666CED" w:rsidRPr="00F1657F" w14:paraId="7C78B640" w14:textId="77777777" w:rsidTr="00AF3E40">
        <w:tc>
          <w:tcPr>
            <w:tcW w:w="3443" w:type="dxa"/>
          </w:tcPr>
          <w:p w14:paraId="16DE7F8E" w14:textId="77777777" w:rsidR="00666CED" w:rsidRPr="002309AA" w:rsidRDefault="00666CED" w:rsidP="00666CED">
            <w:pPr>
              <w:pStyle w:val="Funotentext"/>
              <w:spacing w:before="20" w:after="20"/>
              <w:rPr>
                <w:sz w:val="18"/>
              </w:rPr>
            </w:pPr>
            <w:r w:rsidRPr="002309AA">
              <w:rPr>
                <w:sz w:val="18"/>
              </w:rPr>
              <w:t>IPMultimediaPDU, version 1</w:t>
            </w:r>
          </w:p>
        </w:tc>
        <w:tc>
          <w:tcPr>
            <w:tcW w:w="1722" w:type="dxa"/>
          </w:tcPr>
          <w:p w14:paraId="70D0245A" w14:textId="77777777" w:rsidR="00666CED" w:rsidRPr="002309AA" w:rsidRDefault="00666CED" w:rsidP="00666CED">
            <w:pPr>
              <w:pStyle w:val="Funotentext"/>
              <w:spacing w:before="20" w:after="20"/>
              <w:rPr>
                <w:sz w:val="18"/>
              </w:rPr>
            </w:pPr>
            <w:r w:rsidRPr="002309AA">
              <w:rPr>
                <w:sz w:val="18"/>
              </w:rPr>
              <w:t>Version 2.1.1</w:t>
            </w:r>
          </w:p>
        </w:tc>
        <w:tc>
          <w:tcPr>
            <w:tcW w:w="4544" w:type="dxa"/>
          </w:tcPr>
          <w:p w14:paraId="7C0F929E" w14:textId="77777777" w:rsidR="00666CED" w:rsidRPr="002309AA" w:rsidRDefault="00666CED" w:rsidP="00666CED">
            <w:pPr>
              <w:pStyle w:val="Funotentext"/>
              <w:spacing w:before="20" w:after="20"/>
              <w:rPr>
                <w:sz w:val="18"/>
              </w:rPr>
            </w:pPr>
          </w:p>
        </w:tc>
      </w:tr>
      <w:tr w:rsidR="00666CED" w:rsidRPr="00F1657F" w14:paraId="6D1ED4B3" w14:textId="77777777" w:rsidTr="00666CED">
        <w:trPr>
          <w:cantSplit/>
        </w:trPr>
        <w:tc>
          <w:tcPr>
            <w:tcW w:w="9709" w:type="dxa"/>
            <w:gridSpan w:val="3"/>
          </w:tcPr>
          <w:p w14:paraId="3DF4A305" w14:textId="77777777" w:rsidR="00666CED" w:rsidRPr="002309AA" w:rsidRDefault="00666CED" w:rsidP="00666CED">
            <w:pPr>
              <w:pStyle w:val="Funotentext"/>
              <w:spacing w:before="60" w:after="60"/>
              <w:rPr>
                <w:sz w:val="18"/>
              </w:rPr>
            </w:pPr>
            <w:r w:rsidRPr="002309AA">
              <w:rPr>
                <w:b/>
                <w:bCs/>
                <w:sz w:val="18"/>
              </w:rPr>
              <w:t>ETSI TS 102 232-06</w:t>
            </w:r>
            <w:r w:rsidRPr="002309AA">
              <w:rPr>
                <w:sz w:val="18"/>
              </w:rPr>
              <w:t xml:space="preserve"> (Anlage H.2)</w:t>
            </w:r>
          </w:p>
        </w:tc>
      </w:tr>
      <w:tr w:rsidR="00666CED" w:rsidRPr="00F1657F" w14:paraId="2B5DADC8" w14:textId="77777777" w:rsidTr="00AF3E40">
        <w:tc>
          <w:tcPr>
            <w:tcW w:w="3443" w:type="dxa"/>
          </w:tcPr>
          <w:p w14:paraId="52D2C7B8" w14:textId="77777777" w:rsidR="00666CED" w:rsidRPr="002309AA" w:rsidRDefault="00666CED" w:rsidP="00666CED">
            <w:pPr>
              <w:pStyle w:val="Funotentext"/>
              <w:spacing w:before="20" w:after="20"/>
              <w:rPr>
                <w:sz w:val="18"/>
              </w:rPr>
            </w:pPr>
            <w:r w:rsidRPr="002309AA">
              <w:rPr>
                <w:sz w:val="18"/>
              </w:rPr>
              <w:t>PstnIsdnPDU, version 1</w:t>
            </w:r>
          </w:p>
        </w:tc>
        <w:tc>
          <w:tcPr>
            <w:tcW w:w="1722" w:type="dxa"/>
          </w:tcPr>
          <w:p w14:paraId="7B44BEDF" w14:textId="77777777" w:rsidR="00666CED" w:rsidRPr="002309AA" w:rsidRDefault="00666CED" w:rsidP="00666CED">
            <w:pPr>
              <w:pStyle w:val="Funotentext"/>
              <w:spacing w:before="20" w:after="20"/>
              <w:rPr>
                <w:sz w:val="18"/>
              </w:rPr>
            </w:pPr>
            <w:r w:rsidRPr="002309AA">
              <w:rPr>
                <w:sz w:val="18"/>
              </w:rPr>
              <w:t>Version 2.1.1</w:t>
            </w:r>
          </w:p>
        </w:tc>
        <w:tc>
          <w:tcPr>
            <w:tcW w:w="4544" w:type="dxa"/>
          </w:tcPr>
          <w:p w14:paraId="175B79D5" w14:textId="77777777" w:rsidR="00666CED" w:rsidRPr="002309AA" w:rsidRDefault="00666CED" w:rsidP="00666CED">
            <w:pPr>
              <w:pStyle w:val="Funotentext"/>
              <w:spacing w:before="20" w:after="20"/>
              <w:rPr>
                <w:sz w:val="18"/>
              </w:rPr>
            </w:pPr>
          </w:p>
        </w:tc>
      </w:tr>
      <w:tr w:rsidR="00F82608" w:rsidRPr="00F1657F" w14:paraId="7514B54D" w14:textId="77777777" w:rsidTr="00012CFE">
        <w:trPr>
          <w:cantSplit/>
        </w:trPr>
        <w:tc>
          <w:tcPr>
            <w:tcW w:w="9709" w:type="dxa"/>
            <w:gridSpan w:val="3"/>
          </w:tcPr>
          <w:p w14:paraId="284EE0D9" w14:textId="77777777" w:rsidR="00F82608" w:rsidRPr="002309AA" w:rsidRDefault="00F82608" w:rsidP="00012CFE">
            <w:pPr>
              <w:pStyle w:val="Funotentext"/>
              <w:spacing w:before="60" w:after="60"/>
              <w:rPr>
                <w:sz w:val="18"/>
              </w:rPr>
            </w:pPr>
            <w:r w:rsidRPr="002309AA">
              <w:rPr>
                <w:b/>
                <w:bCs/>
                <w:sz w:val="18"/>
              </w:rPr>
              <w:t>ETSI TS 101 909-20-1</w:t>
            </w:r>
            <w:r w:rsidRPr="002309AA">
              <w:rPr>
                <w:sz w:val="18"/>
              </w:rPr>
              <w:t xml:space="preserve"> (Anlage H.3)</w:t>
            </w:r>
          </w:p>
        </w:tc>
      </w:tr>
      <w:tr w:rsidR="00F82608" w:rsidRPr="00F1657F" w14:paraId="0C386DE4" w14:textId="77777777" w:rsidTr="00012CFE">
        <w:tc>
          <w:tcPr>
            <w:tcW w:w="3443" w:type="dxa"/>
          </w:tcPr>
          <w:p w14:paraId="367C4E53" w14:textId="77777777" w:rsidR="00F82608" w:rsidRPr="002309AA" w:rsidRDefault="00F82608" w:rsidP="00012CFE">
            <w:pPr>
              <w:pStyle w:val="Funotentext"/>
              <w:spacing w:before="20" w:after="20"/>
              <w:rPr>
                <w:sz w:val="18"/>
              </w:rPr>
            </w:pPr>
            <w:r w:rsidRPr="002309AA">
              <w:rPr>
                <w:sz w:val="18"/>
              </w:rPr>
              <w:t>TS101909201, interceptVersion (0)</w:t>
            </w:r>
          </w:p>
        </w:tc>
        <w:tc>
          <w:tcPr>
            <w:tcW w:w="1722" w:type="dxa"/>
          </w:tcPr>
          <w:p w14:paraId="59D589A9" w14:textId="77777777" w:rsidR="00F82608" w:rsidRPr="002309AA" w:rsidRDefault="00F82608" w:rsidP="00012CFE">
            <w:pPr>
              <w:pStyle w:val="Funotentext"/>
              <w:spacing w:before="20" w:after="20"/>
              <w:rPr>
                <w:sz w:val="18"/>
              </w:rPr>
            </w:pPr>
            <w:r w:rsidRPr="002309AA">
              <w:rPr>
                <w:sz w:val="18"/>
              </w:rPr>
              <w:t>Version 2.1.1</w:t>
            </w:r>
          </w:p>
        </w:tc>
        <w:tc>
          <w:tcPr>
            <w:tcW w:w="4544" w:type="dxa"/>
          </w:tcPr>
          <w:p w14:paraId="700F0B7B" w14:textId="77777777" w:rsidR="00F82608" w:rsidRPr="002309AA" w:rsidRDefault="00F82608" w:rsidP="00012CFE">
            <w:pPr>
              <w:pStyle w:val="Funotentext"/>
              <w:spacing w:before="20" w:after="20"/>
              <w:rPr>
                <w:sz w:val="18"/>
              </w:rPr>
            </w:pPr>
          </w:p>
        </w:tc>
      </w:tr>
      <w:tr w:rsidR="00666CED" w:rsidRPr="00F1657F" w14:paraId="1B0670FF" w14:textId="77777777" w:rsidTr="00666CED">
        <w:trPr>
          <w:cantSplit/>
        </w:trPr>
        <w:tc>
          <w:tcPr>
            <w:tcW w:w="9709" w:type="dxa"/>
            <w:gridSpan w:val="3"/>
          </w:tcPr>
          <w:p w14:paraId="43E09D7C" w14:textId="1C1A312B" w:rsidR="00666CED" w:rsidRPr="002309AA" w:rsidRDefault="00F82608">
            <w:pPr>
              <w:pStyle w:val="Funotentext"/>
              <w:spacing w:before="60" w:after="60"/>
              <w:rPr>
                <w:sz w:val="18"/>
              </w:rPr>
            </w:pPr>
            <w:r w:rsidRPr="002309AA">
              <w:rPr>
                <w:b/>
                <w:bCs/>
                <w:sz w:val="18"/>
              </w:rPr>
              <w:t>ETSI TS 10</w:t>
            </w:r>
            <w:r>
              <w:rPr>
                <w:b/>
                <w:bCs/>
                <w:sz w:val="18"/>
              </w:rPr>
              <w:t>3 707</w:t>
            </w:r>
            <w:r w:rsidRPr="002309AA">
              <w:rPr>
                <w:sz w:val="18"/>
              </w:rPr>
              <w:t xml:space="preserve"> (Anlage </w:t>
            </w:r>
            <w:r>
              <w:rPr>
                <w:sz w:val="18"/>
              </w:rPr>
              <w:t>I</w:t>
            </w:r>
            <w:r w:rsidRPr="002309AA">
              <w:rPr>
                <w:sz w:val="18"/>
              </w:rPr>
              <w:t>)</w:t>
            </w:r>
          </w:p>
        </w:tc>
      </w:tr>
      <w:tr w:rsidR="00666CED" w:rsidRPr="00F1657F" w14:paraId="1EEB1E14" w14:textId="77777777" w:rsidTr="00AF3E40">
        <w:tc>
          <w:tcPr>
            <w:tcW w:w="3443" w:type="dxa"/>
          </w:tcPr>
          <w:p w14:paraId="61299D08" w14:textId="34D1932D" w:rsidR="00666CED" w:rsidRPr="002309AA" w:rsidRDefault="00F82608">
            <w:pPr>
              <w:pStyle w:val="Funotentext"/>
              <w:spacing w:before="20" w:after="20"/>
              <w:rPr>
                <w:sz w:val="18"/>
              </w:rPr>
            </w:pPr>
            <w:r>
              <w:rPr>
                <w:sz w:val="18"/>
              </w:rPr>
              <w:t>XML XSD definition nach Annex B</w:t>
            </w:r>
          </w:p>
        </w:tc>
        <w:tc>
          <w:tcPr>
            <w:tcW w:w="1722" w:type="dxa"/>
          </w:tcPr>
          <w:p w14:paraId="147A372B" w14:textId="4B6FA198" w:rsidR="00666CED" w:rsidRPr="002309AA" w:rsidRDefault="00F82608" w:rsidP="00666CED">
            <w:pPr>
              <w:pStyle w:val="Funotentext"/>
              <w:spacing w:before="20" w:after="20"/>
              <w:rPr>
                <w:sz w:val="18"/>
              </w:rPr>
            </w:pPr>
            <w:r>
              <w:rPr>
                <w:sz w:val="18"/>
              </w:rPr>
              <w:t>Version 1.1.1</w:t>
            </w:r>
          </w:p>
        </w:tc>
        <w:tc>
          <w:tcPr>
            <w:tcW w:w="4544" w:type="dxa"/>
          </w:tcPr>
          <w:p w14:paraId="2FA31861" w14:textId="77777777" w:rsidR="00666CED" w:rsidRPr="002309AA" w:rsidRDefault="00666CED" w:rsidP="00666CED">
            <w:pPr>
              <w:pStyle w:val="Funotentext"/>
              <w:spacing w:before="20" w:after="20"/>
              <w:rPr>
                <w:sz w:val="18"/>
              </w:rPr>
            </w:pPr>
          </w:p>
        </w:tc>
      </w:tr>
      <w:tr w:rsidR="00666CED" w:rsidRPr="000928E0" w14:paraId="02571F35" w14:textId="77777777" w:rsidTr="00666CED">
        <w:trPr>
          <w:cantSplit/>
        </w:trPr>
        <w:tc>
          <w:tcPr>
            <w:tcW w:w="9709" w:type="dxa"/>
            <w:gridSpan w:val="3"/>
          </w:tcPr>
          <w:p w14:paraId="3CED9AC4" w14:textId="77777777" w:rsidR="00666CED" w:rsidRPr="003D0A04" w:rsidRDefault="00666CED" w:rsidP="00666CED">
            <w:pPr>
              <w:pStyle w:val="Funotentext"/>
              <w:spacing w:before="60" w:after="60"/>
              <w:rPr>
                <w:sz w:val="18"/>
              </w:rPr>
            </w:pPr>
            <w:r w:rsidRPr="003D0A04">
              <w:rPr>
                <w:b/>
                <w:bCs/>
                <w:sz w:val="18"/>
              </w:rPr>
              <w:t>ET</w:t>
            </w:r>
            <w:r w:rsidRPr="00CA0F02">
              <w:rPr>
                <w:b/>
                <w:bCs/>
                <w:sz w:val="18"/>
              </w:rPr>
              <w:t>SI TS 102 657</w:t>
            </w:r>
            <w:r w:rsidRPr="005E5CD8">
              <w:rPr>
                <w:sz w:val="18"/>
              </w:rPr>
              <w:t xml:space="preserve"> (Teil B</w:t>
            </w:r>
            <w:r w:rsidRPr="003D0A04">
              <w:rPr>
                <w:sz w:val="18"/>
              </w:rPr>
              <w:t>)</w:t>
            </w:r>
          </w:p>
        </w:tc>
      </w:tr>
      <w:tr w:rsidR="00666CED" w:rsidRPr="00F1657F" w14:paraId="76DD6BAC" w14:textId="77777777" w:rsidTr="00AF3E40">
        <w:tc>
          <w:tcPr>
            <w:tcW w:w="3443" w:type="dxa"/>
          </w:tcPr>
          <w:p w14:paraId="49378B92" w14:textId="12C9D7A2" w:rsidR="00666CED" w:rsidRDefault="00666CED" w:rsidP="00666CED">
            <w:pPr>
              <w:pStyle w:val="Funotentext"/>
              <w:spacing w:before="20" w:after="20"/>
              <w:rPr>
                <w:sz w:val="18"/>
              </w:rPr>
            </w:pPr>
          </w:p>
          <w:p w14:paraId="6354EB19" w14:textId="516B3161" w:rsidR="00FB5CC5" w:rsidRPr="00376A61" w:rsidRDefault="00FB5CC5" w:rsidP="00666CED">
            <w:pPr>
              <w:pStyle w:val="Funotentext"/>
              <w:spacing w:before="20" w:after="20"/>
              <w:rPr>
                <w:sz w:val="18"/>
              </w:rPr>
            </w:pPr>
            <w:r>
              <w:rPr>
                <w:sz w:val="18"/>
              </w:rPr>
              <w:lastRenderedPageBreak/>
              <w:t xml:space="preserve">Die Nutzungen sind auf der Internetseite der Bundesnetzagentur beschrieben: </w:t>
            </w:r>
            <w:r w:rsidRPr="0031550C">
              <w:t>http://www.bundesnetzagentur.de/tku</w:t>
            </w:r>
            <w:r>
              <w:rPr>
                <w:sz w:val="18"/>
              </w:rPr>
              <w:t xml:space="preserve"> </w:t>
            </w:r>
          </w:p>
        </w:tc>
        <w:tc>
          <w:tcPr>
            <w:tcW w:w="1722" w:type="dxa"/>
          </w:tcPr>
          <w:p w14:paraId="4BCC1CCA" w14:textId="48F3B4FB" w:rsidR="00666CED" w:rsidRPr="008A63BB" w:rsidRDefault="00666CED" w:rsidP="00666CED">
            <w:pPr>
              <w:pStyle w:val="Funotentext"/>
              <w:spacing w:before="20" w:after="20"/>
              <w:rPr>
                <w:sz w:val="18"/>
              </w:rPr>
            </w:pPr>
          </w:p>
        </w:tc>
        <w:tc>
          <w:tcPr>
            <w:tcW w:w="4544" w:type="dxa"/>
          </w:tcPr>
          <w:p w14:paraId="707941C7" w14:textId="4872DA93" w:rsidR="00666CED" w:rsidRPr="002309AA" w:rsidRDefault="00666CED" w:rsidP="00666CED">
            <w:pPr>
              <w:pStyle w:val="Funotentext"/>
              <w:spacing w:before="20" w:after="20"/>
              <w:rPr>
                <w:sz w:val="18"/>
              </w:rPr>
            </w:pPr>
          </w:p>
        </w:tc>
      </w:tr>
    </w:tbl>
    <w:p w14:paraId="247C6D8E" w14:textId="77777777" w:rsidR="00666CED" w:rsidRPr="00F1657F" w:rsidRDefault="00666CED" w:rsidP="00666CED">
      <w:pPr>
        <w:pStyle w:val="Funotentext"/>
      </w:pPr>
    </w:p>
    <w:p w14:paraId="5483AB23" w14:textId="77777777" w:rsidR="00666CED" w:rsidRPr="00F1657F" w:rsidRDefault="00666CED">
      <w:pPr>
        <w:pStyle w:val="berschrift2"/>
        <w:sectPr w:rsidR="00666CED" w:rsidRPr="00F1657F" w:rsidSect="00F75585">
          <w:headerReference w:type="default" r:id="rId71"/>
          <w:headerReference w:type="first" r:id="rId72"/>
          <w:pgSz w:w="11906" w:h="16838" w:code="9"/>
          <w:pgMar w:top="851" w:right="851" w:bottom="851" w:left="1701" w:header="720" w:footer="578" w:gutter="0"/>
          <w:cols w:space="720"/>
          <w:docGrid w:linePitch="272"/>
        </w:sectPr>
      </w:pPr>
    </w:p>
    <w:p w14:paraId="5A4953A7" w14:textId="56D1A1DC" w:rsidR="00666CED" w:rsidRPr="00F1657F" w:rsidRDefault="00666CED">
      <w:pPr>
        <w:pStyle w:val="berschrift2"/>
      </w:pPr>
      <w:bookmarkStart w:id="732" w:name="_Toc425260050"/>
      <w:bookmarkStart w:id="733" w:name="_Toc426622497"/>
      <w:bookmarkStart w:id="734" w:name="_Toc57014244"/>
      <w:r w:rsidRPr="00F1657F">
        <w:lastRenderedPageBreak/>
        <w:t>Anlage X.5</w:t>
      </w:r>
      <w:r w:rsidRPr="00F1657F">
        <w:tab/>
      </w:r>
      <w:r w:rsidR="006B05D7">
        <w:t>Musterkonzept zur Erstellung der Nachweisunterlage</w:t>
      </w:r>
      <w:r w:rsidR="00CF06C7">
        <w:t>n</w:t>
      </w:r>
      <w:r w:rsidR="00B25227">
        <w:t xml:space="preserve">, </w:t>
      </w:r>
      <w:r w:rsidR="006B05D7">
        <w:t>P</w:t>
      </w:r>
      <w:r w:rsidR="00ED09AD">
        <w:t>r</w:t>
      </w:r>
      <w:r w:rsidR="006B05D7">
        <w:t xml:space="preserve">üfprotokolle </w:t>
      </w:r>
      <w:r w:rsidR="00B25227">
        <w:t>und Prüfbericht</w:t>
      </w:r>
      <w:r w:rsidR="00B27563">
        <w:t>e</w:t>
      </w:r>
      <w:r w:rsidR="00B25227">
        <w:t xml:space="preserve"> </w:t>
      </w:r>
      <w:r w:rsidR="006B05D7">
        <w:t>zur Nachweisprüfung</w:t>
      </w:r>
      <w:bookmarkEnd w:id="732"/>
      <w:bookmarkEnd w:id="733"/>
      <w:bookmarkEnd w:id="734"/>
    </w:p>
    <w:p w14:paraId="0E71CF5B" w14:textId="0E1F9EA7" w:rsidR="00FF28E3" w:rsidRDefault="006B05D7" w:rsidP="00666CED">
      <w:pPr>
        <w:pStyle w:val="FP"/>
        <w:spacing w:after="240"/>
        <w:rPr>
          <w:lang w:val="de-DE"/>
        </w:rPr>
      </w:pPr>
      <w:r>
        <w:rPr>
          <w:lang w:val="de-DE"/>
        </w:rPr>
        <w:t xml:space="preserve">Zur Erstellung der Unterlagen nach § 19 Abs. 2 </w:t>
      </w:r>
      <w:r w:rsidR="00054800">
        <w:rPr>
          <w:lang w:val="de-DE"/>
        </w:rPr>
        <w:t xml:space="preserve">und § 34 Abs. 1 </w:t>
      </w:r>
      <w:r>
        <w:rPr>
          <w:lang w:val="de-DE"/>
        </w:rPr>
        <w:t xml:space="preserve">TKÜV sowie zur Prüfung der organisatorischen Vorkehrungen nach den </w:t>
      </w:r>
      <w:r w:rsidRPr="00321F34">
        <w:rPr>
          <w:lang w:val="de-DE"/>
        </w:rPr>
        <w:t xml:space="preserve">§ 17 Abs. 4 </w:t>
      </w:r>
      <w:r>
        <w:rPr>
          <w:lang w:val="de-DE"/>
        </w:rPr>
        <w:t xml:space="preserve">und </w:t>
      </w:r>
      <w:r w:rsidR="00054800">
        <w:rPr>
          <w:lang w:val="de-DE"/>
        </w:rPr>
        <w:t xml:space="preserve">§ </w:t>
      </w:r>
      <w:r>
        <w:rPr>
          <w:lang w:val="de-DE"/>
        </w:rPr>
        <w:t xml:space="preserve">35 </w:t>
      </w:r>
      <w:r w:rsidR="00B07D73">
        <w:rPr>
          <w:lang w:val="de-DE"/>
        </w:rPr>
        <w:t xml:space="preserve">Satz 7 </w:t>
      </w:r>
      <w:r w:rsidRPr="00321F34">
        <w:rPr>
          <w:lang w:val="de-DE"/>
        </w:rPr>
        <w:t>TKÜV</w:t>
      </w:r>
      <w:r>
        <w:rPr>
          <w:lang w:val="de-DE"/>
        </w:rPr>
        <w:t xml:space="preserve"> stellt d</w:t>
      </w:r>
      <w:r w:rsidR="005B24FF">
        <w:rPr>
          <w:lang w:val="de-DE"/>
        </w:rPr>
        <w:t>ie Bundesnetzagentur die nachfolgend beschriebenen Do</w:t>
      </w:r>
      <w:r w:rsidR="00FF28E3">
        <w:rPr>
          <w:lang w:val="de-DE"/>
        </w:rPr>
        <w:t>kumente bereit:</w:t>
      </w:r>
    </w:p>
    <w:p w14:paraId="4C590F19" w14:textId="0FA50FAC" w:rsidR="005B24FF" w:rsidRPr="005B24FF" w:rsidRDefault="005B24FF" w:rsidP="00666CED">
      <w:pPr>
        <w:pStyle w:val="FP"/>
        <w:spacing w:after="240"/>
        <w:rPr>
          <w:b/>
          <w:lang w:val="de-DE"/>
        </w:rPr>
      </w:pPr>
      <w:r w:rsidRPr="005B24FF">
        <w:rPr>
          <w:b/>
          <w:lang w:val="de-DE"/>
        </w:rPr>
        <w:t>Musterkonzepte</w:t>
      </w:r>
    </w:p>
    <w:p w14:paraId="626B04FB" w14:textId="3B9166B7" w:rsidR="006A0239" w:rsidRDefault="002A17BF" w:rsidP="00666CED">
      <w:pPr>
        <w:pStyle w:val="FP"/>
        <w:spacing w:after="240"/>
        <w:rPr>
          <w:lang w:val="de-DE"/>
        </w:rPr>
      </w:pPr>
      <w:r>
        <w:rPr>
          <w:lang w:val="de-DE"/>
        </w:rPr>
        <w:t>Gemäß §</w:t>
      </w:r>
      <w:r w:rsidR="00025E4B">
        <w:rPr>
          <w:lang w:val="de-DE"/>
        </w:rPr>
        <w:t xml:space="preserve"> </w:t>
      </w:r>
      <w:r>
        <w:rPr>
          <w:lang w:val="de-DE"/>
        </w:rPr>
        <w:t xml:space="preserve">19 Abs. 2 TKÜV kann die Bundesnetzagentur </w:t>
      </w:r>
      <w:r w:rsidR="00A62F1C">
        <w:rPr>
          <w:lang w:val="de-DE"/>
        </w:rPr>
        <w:t xml:space="preserve">Vorgaben </w:t>
      </w:r>
      <w:r>
        <w:rPr>
          <w:lang w:val="de-DE"/>
        </w:rPr>
        <w:t>zu</w:t>
      </w:r>
      <w:r w:rsidR="00A62F1C">
        <w:rPr>
          <w:lang w:val="de-DE"/>
        </w:rPr>
        <w:t xml:space="preserve"> den von dem Verpflichteten vorzulegenden Unterlagen </w:t>
      </w:r>
      <w:r w:rsidR="006A0239">
        <w:rPr>
          <w:lang w:val="de-DE"/>
        </w:rPr>
        <w:t xml:space="preserve">(Konzept) </w:t>
      </w:r>
      <w:r>
        <w:rPr>
          <w:lang w:val="de-DE"/>
        </w:rPr>
        <w:t>machen. Dies</w:t>
      </w:r>
      <w:r w:rsidR="006A0239">
        <w:rPr>
          <w:lang w:val="de-DE"/>
        </w:rPr>
        <w:t xml:space="preserve"> erfolgt durch Bereitstellung dienstespezifischer Musterkonzepte, die sich grundsätzlich auf die in § 19 Abs. 2 TKÜV aufgezählten Themen beziehen</w:t>
      </w:r>
      <w:r w:rsidR="00054800">
        <w:rPr>
          <w:lang w:val="de-DE"/>
        </w:rPr>
        <w:t>. Dies soll</w:t>
      </w:r>
      <w:r w:rsidR="006A0239">
        <w:rPr>
          <w:lang w:val="de-DE"/>
        </w:rPr>
        <w:t xml:space="preserve"> </w:t>
      </w:r>
      <w:r w:rsidR="00054800">
        <w:rPr>
          <w:lang w:val="de-DE"/>
        </w:rPr>
        <w:t xml:space="preserve">es </w:t>
      </w:r>
      <w:r w:rsidR="006A0239">
        <w:rPr>
          <w:lang w:val="de-DE"/>
        </w:rPr>
        <w:t>den Verpflichteten erleichtern, die nötigen Unterlagen zur Prüfung vorzulegen. In den Musterkonzepten wird hierzu beispielsweise auf</w:t>
      </w:r>
      <w:r>
        <w:rPr>
          <w:lang w:val="de-DE"/>
        </w:rPr>
        <w:t xml:space="preserve"> die organisatorischen Vorkehrungen (u.a. </w:t>
      </w:r>
      <w:r w:rsidR="00B07D73">
        <w:rPr>
          <w:lang w:val="de-DE"/>
        </w:rPr>
        <w:t xml:space="preserve">Gesamtverantwortlicher, </w:t>
      </w:r>
      <w:r>
        <w:rPr>
          <w:lang w:val="de-DE"/>
        </w:rPr>
        <w:t>Geschäftszeiten, Kontakte, Ansprechpartner) oder auch die Beschreibung technischer Sachverhalte (z.B. Erläuterung zu Diensten und Leistungsmerkmalen als Unterstützung für die Auswertung, Beschreibung der TK-</w:t>
      </w:r>
      <w:r w:rsidR="00B07D73">
        <w:rPr>
          <w:lang w:val="de-DE"/>
        </w:rPr>
        <w:t>Anlage,</w:t>
      </w:r>
      <w:r>
        <w:rPr>
          <w:lang w:val="de-DE"/>
        </w:rPr>
        <w:t xml:space="preserve"> </w:t>
      </w:r>
      <w:r w:rsidR="00B07D73">
        <w:rPr>
          <w:lang w:val="de-DE"/>
        </w:rPr>
        <w:t xml:space="preserve">der </w:t>
      </w:r>
      <w:r>
        <w:rPr>
          <w:lang w:val="de-DE"/>
        </w:rPr>
        <w:t>Überwachungseinrichtung</w:t>
      </w:r>
      <w:r w:rsidR="00B07D73">
        <w:rPr>
          <w:lang w:val="de-DE"/>
        </w:rPr>
        <w:t>en oder der Auskunftssysteme</w:t>
      </w:r>
      <w:r>
        <w:rPr>
          <w:lang w:val="de-DE"/>
        </w:rPr>
        <w:t xml:space="preserve">) </w:t>
      </w:r>
      <w:r w:rsidR="006A0239">
        <w:rPr>
          <w:lang w:val="de-DE"/>
        </w:rPr>
        <w:t>eingegangen</w:t>
      </w:r>
      <w:r>
        <w:rPr>
          <w:lang w:val="de-DE"/>
        </w:rPr>
        <w:t xml:space="preserve">. </w:t>
      </w:r>
    </w:p>
    <w:p w14:paraId="65A95D2E" w14:textId="2A0BA5AC" w:rsidR="00054800" w:rsidRDefault="00054800" w:rsidP="00B07D73">
      <w:pPr>
        <w:pStyle w:val="FP"/>
        <w:spacing w:after="240"/>
        <w:rPr>
          <w:lang w:val="de-DE"/>
        </w:rPr>
      </w:pPr>
      <w:r>
        <w:rPr>
          <w:lang w:val="de-DE"/>
        </w:rPr>
        <w:t>F</w:t>
      </w:r>
      <w:r w:rsidR="002A17BF">
        <w:rPr>
          <w:lang w:val="de-DE"/>
        </w:rPr>
        <w:t xml:space="preserve">ür die unterschiedlichen Dienste </w:t>
      </w:r>
      <w:r>
        <w:rPr>
          <w:lang w:val="de-DE"/>
        </w:rPr>
        <w:t xml:space="preserve">werden je ein Musterkonzept </w:t>
      </w:r>
      <w:r w:rsidR="006A0239">
        <w:rPr>
          <w:lang w:val="de-DE"/>
        </w:rPr>
        <w:t xml:space="preserve">auf der Internetseite </w:t>
      </w:r>
    </w:p>
    <w:p w14:paraId="495003EC" w14:textId="3E0E286C" w:rsidR="00054800" w:rsidRDefault="00B72BB0" w:rsidP="00503483">
      <w:pPr>
        <w:pStyle w:val="FP"/>
        <w:spacing w:after="240"/>
        <w:jc w:val="center"/>
        <w:rPr>
          <w:lang w:val="de-DE"/>
        </w:rPr>
      </w:pPr>
      <w:hyperlink r:id="rId73" w:history="1">
        <w:r w:rsidR="00054800" w:rsidRPr="00145AAF">
          <w:rPr>
            <w:rStyle w:val="Hyperlink"/>
            <w:lang w:val="de-DE"/>
          </w:rPr>
          <w:t>www.bundesnetzagentur.de/TKU</w:t>
        </w:r>
      </w:hyperlink>
    </w:p>
    <w:p w14:paraId="280DC0C7" w14:textId="601E2C62" w:rsidR="00B07D73" w:rsidRDefault="006A0239" w:rsidP="00B07D73">
      <w:pPr>
        <w:pStyle w:val="FP"/>
        <w:spacing w:after="240"/>
        <w:rPr>
          <w:lang w:val="de-DE"/>
        </w:rPr>
      </w:pPr>
      <w:r>
        <w:rPr>
          <w:lang w:val="de-DE"/>
        </w:rPr>
        <w:t>b</w:t>
      </w:r>
      <w:r w:rsidR="002A17BF">
        <w:rPr>
          <w:lang w:val="de-DE"/>
        </w:rPr>
        <w:t>ereitgestellt</w:t>
      </w:r>
      <w:r w:rsidR="00054800">
        <w:rPr>
          <w:lang w:val="de-DE"/>
        </w:rPr>
        <w:t>. Das Musterkonzept</w:t>
      </w:r>
      <w:r w:rsidR="002A17BF">
        <w:rPr>
          <w:lang w:val="de-DE"/>
        </w:rPr>
        <w:t xml:space="preserve"> </w:t>
      </w:r>
      <w:r w:rsidR="00753F2D">
        <w:rPr>
          <w:lang w:val="de-DE"/>
        </w:rPr>
        <w:t xml:space="preserve">ist </w:t>
      </w:r>
      <w:r w:rsidR="00054800">
        <w:rPr>
          <w:lang w:val="de-DE"/>
        </w:rPr>
        <w:t xml:space="preserve">vom verpflichteten Anlagenbetreiber </w:t>
      </w:r>
      <w:r w:rsidR="002A17BF">
        <w:rPr>
          <w:lang w:val="de-DE"/>
        </w:rPr>
        <w:t xml:space="preserve">für die Gestaltung </w:t>
      </w:r>
      <w:r>
        <w:rPr>
          <w:lang w:val="de-DE"/>
        </w:rPr>
        <w:t xml:space="preserve">der vorzulegenden Nachweisunterlage (Konzept) </w:t>
      </w:r>
      <w:r w:rsidR="000F6758">
        <w:rPr>
          <w:lang w:val="de-DE"/>
        </w:rPr>
        <w:t>zu nutzen</w:t>
      </w:r>
      <w:r w:rsidR="00054800">
        <w:rPr>
          <w:lang w:val="de-DE"/>
        </w:rPr>
        <w:t>.</w:t>
      </w:r>
    </w:p>
    <w:p w14:paraId="745A3379" w14:textId="1D3C4ABE" w:rsidR="00244CD2" w:rsidRDefault="00244CD2" w:rsidP="00503483">
      <w:pPr>
        <w:pStyle w:val="FP"/>
        <w:spacing w:after="240"/>
        <w:jc w:val="center"/>
        <w:rPr>
          <w:lang w:val="de-DE"/>
        </w:rPr>
      </w:pPr>
    </w:p>
    <w:p w14:paraId="4874D9D3" w14:textId="26AEB8D9" w:rsidR="005B24FF" w:rsidRPr="005B24FF" w:rsidRDefault="005B24FF" w:rsidP="00321F34">
      <w:pPr>
        <w:pStyle w:val="FP"/>
        <w:spacing w:after="240"/>
        <w:rPr>
          <w:b/>
          <w:lang w:val="de-DE"/>
        </w:rPr>
      </w:pPr>
      <w:r w:rsidRPr="005B24FF">
        <w:rPr>
          <w:b/>
          <w:lang w:val="de-DE"/>
        </w:rPr>
        <w:t>Prüfprotokoll</w:t>
      </w:r>
      <w:r w:rsidR="00B07D73">
        <w:rPr>
          <w:b/>
          <w:lang w:val="de-DE"/>
        </w:rPr>
        <w:t>e und Prüfberichte</w:t>
      </w:r>
    </w:p>
    <w:p w14:paraId="6BD71310" w14:textId="2769183B" w:rsidR="00EE6419" w:rsidRDefault="00321F34" w:rsidP="00321F34">
      <w:pPr>
        <w:pStyle w:val="FP"/>
        <w:spacing w:after="240"/>
        <w:rPr>
          <w:lang w:val="de-DE"/>
        </w:rPr>
      </w:pPr>
      <w:r>
        <w:rPr>
          <w:lang w:val="de-DE"/>
        </w:rPr>
        <w:t xml:space="preserve">Für die </w:t>
      </w:r>
      <w:r w:rsidRPr="00321F34">
        <w:rPr>
          <w:lang w:val="de-DE"/>
        </w:rPr>
        <w:t>Prüfung technischer und organisatorischer Vorkehrun</w:t>
      </w:r>
      <w:r>
        <w:rPr>
          <w:lang w:val="de-DE"/>
        </w:rPr>
        <w:t xml:space="preserve">gen nach § 110 Abs. 1 </w:t>
      </w:r>
      <w:r w:rsidR="00054800">
        <w:rPr>
          <w:lang w:val="de-DE"/>
        </w:rPr>
        <w:t>S</w:t>
      </w:r>
      <w:r w:rsidR="00F527E2">
        <w:rPr>
          <w:lang w:val="de-DE"/>
        </w:rPr>
        <w:t>. </w:t>
      </w:r>
      <w:r w:rsidR="00054800">
        <w:rPr>
          <w:lang w:val="de-DE"/>
        </w:rPr>
        <w:t xml:space="preserve">1 </w:t>
      </w:r>
      <w:r>
        <w:rPr>
          <w:lang w:val="de-DE"/>
        </w:rPr>
        <w:t xml:space="preserve">Nr. </w:t>
      </w:r>
      <w:r w:rsidR="00054800">
        <w:rPr>
          <w:lang w:val="de-DE"/>
        </w:rPr>
        <w:t>3</w:t>
      </w:r>
      <w:r>
        <w:rPr>
          <w:lang w:val="de-DE"/>
        </w:rPr>
        <w:t xml:space="preserve"> TKG sowie der </w:t>
      </w:r>
      <w:r w:rsidRPr="00321F34">
        <w:rPr>
          <w:lang w:val="de-DE"/>
        </w:rPr>
        <w:t xml:space="preserve">Einsichtnahme nach § 17 Abs. 4 </w:t>
      </w:r>
      <w:r w:rsidR="00F37284">
        <w:rPr>
          <w:lang w:val="de-DE"/>
        </w:rPr>
        <w:t xml:space="preserve">und § 35 </w:t>
      </w:r>
      <w:r w:rsidR="00F527E2">
        <w:rPr>
          <w:lang w:val="de-DE"/>
        </w:rPr>
        <w:t>Satz 7</w:t>
      </w:r>
      <w:r w:rsidR="00F37284">
        <w:rPr>
          <w:lang w:val="de-DE"/>
        </w:rPr>
        <w:t xml:space="preserve"> </w:t>
      </w:r>
      <w:r w:rsidRPr="00321F34">
        <w:rPr>
          <w:lang w:val="de-DE"/>
        </w:rPr>
        <w:t>TKÜV</w:t>
      </w:r>
      <w:r>
        <w:rPr>
          <w:lang w:val="de-DE"/>
        </w:rPr>
        <w:t xml:space="preserve"> </w:t>
      </w:r>
      <w:r w:rsidR="00B07D73">
        <w:rPr>
          <w:lang w:val="de-DE"/>
        </w:rPr>
        <w:t xml:space="preserve">verwendet </w:t>
      </w:r>
      <w:r>
        <w:rPr>
          <w:lang w:val="de-DE"/>
        </w:rPr>
        <w:t>die Bundesnetzagentur Prüfprotokoll</w:t>
      </w:r>
      <w:r w:rsidR="00ED09AD">
        <w:rPr>
          <w:lang w:val="de-DE"/>
        </w:rPr>
        <w:t>e</w:t>
      </w:r>
      <w:r w:rsidR="00F527E2">
        <w:rPr>
          <w:lang w:val="de-DE"/>
        </w:rPr>
        <w:t xml:space="preserve"> oder Prüfberichte</w:t>
      </w:r>
      <w:r>
        <w:rPr>
          <w:lang w:val="de-DE"/>
        </w:rPr>
        <w:t xml:space="preserve">. </w:t>
      </w:r>
      <w:r w:rsidR="005B24FF">
        <w:rPr>
          <w:lang w:val="de-DE"/>
        </w:rPr>
        <w:t xml:space="preserve">Als Vorbereitung der verpflichteten Unternehmen auf die durchzuführende Prüfung und als grundsätzliche Vorbereitung auf die sich aus der TKÜV </w:t>
      </w:r>
      <w:r w:rsidR="006B05D7">
        <w:rPr>
          <w:lang w:val="de-DE"/>
        </w:rPr>
        <w:t xml:space="preserve">und TR TKÜV </w:t>
      </w:r>
      <w:r w:rsidR="005B24FF">
        <w:rPr>
          <w:lang w:val="de-DE"/>
        </w:rPr>
        <w:t>ergebenden Vorgaben w</w:t>
      </w:r>
      <w:r w:rsidR="006B05D7">
        <w:rPr>
          <w:lang w:val="de-DE"/>
        </w:rPr>
        <w:t>erden</w:t>
      </w:r>
      <w:r w:rsidR="005B24FF">
        <w:rPr>
          <w:lang w:val="de-DE"/>
        </w:rPr>
        <w:t xml:space="preserve"> d</w:t>
      </w:r>
      <w:r w:rsidR="006B05D7">
        <w:rPr>
          <w:lang w:val="de-DE"/>
        </w:rPr>
        <w:t>ie</w:t>
      </w:r>
      <w:r w:rsidR="005B24FF">
        <w:rPr>
          <w:lang w:val="de-DE"/>
        </w:rPr>
        <w:t xml:space="preserve"> Dokument</w:t>
      </w:r>
      <w:r w:rsidR="006B05D7">
        <w:rPr>
          <w:lang w:val="de-DE"/>
        </w:rPr>
        <w:t>e</w:t>
      </w:r>
      <w:r w:rsidR="005B24FF">
        <w:rPr>
          <w:lang w:val="de-DE"/>
        </w:rPr>
        <w:t xml:space="preserve"> auf </w:t>
      </w:r>
      <w:r w:rsidR="00453BD7">
        <w:rPr>
          <w:lang w:val="de-DE"/>
        </w:rPr>
        <w:t xml:space="preserve">Nachfrage </w:t>
      </w:r>
      <w:r w:rsidR="00F527E2">
        <w:rPr>
          <w:lang w:val="de-DE"/>
        </w:rPr>
        <w:t>oder</w:t>
      </w:r>
      <w:r w:rsidR="006B05D7">
        <w:rPr>
          <w:lang w:val="de-DE"/>
        </w:rPr>
        <w:t xml:space="preserve"> im Vorfeld der Prüfung </w:t>
      </w:r>
      <w:r w:rsidR="00F527E2">
        <w:rPr>
          <w:lang w:val="de-DE"/>
        </w:rPr>
        <w:t xml:space="preserve">von der Bundesnetzagentur </w:t>
      </w:r>
      <w:r w:rsidR="005B24FF">
        <w:rPr>
          <w:lang w:val="de-DE"/>
        </w:rPr>
        <w:t>bereitgestellt.</w:t>
      </w:r>
    </w:p>
    <w:p w14:paraId="5C7C9EB5" w14:textId="77777777" w:rsidR="00666CED" w:rsidRPr="00F1657F" w:rsidRDefault="00666CED" w:rsidP="00666CED">
      <w:pPr>
        <w:pStyle w:val="Funotentext"/>
      </w:pPr>
    </w:p>
    <w:p w14:paraId="30D5A40E" w14:textId="77777777" w:rsidR="007C48A8" w:rsidRPr="00F1657F" w:rsidRDefault="007C48A8">
      <w:pPr>
        <w:pStyle w:val="berschrift2"/>
        <w:sectPr w:rsidR="007C48A8" w:rsidRPr="00F1657F" w:rsidSect="00F75585">
          <w:headerReference w:type="default" r:id="rId74"/>
          <w:headerReference w:type="first" r:id="rId75"/>
          <w:pgSz w:w="11906" w:h="16838" w:code="9"/>
          <w:pgMar w:top="851" w:right="851" w:bottom="851" w:left="1701" w:header="720" w:footer="578" w:gutter="0"/>
          <w:cols w:space="720"/>
          <w:docGrid w:linePitch="272"/>
        </w:sectPr>
      </w:pPr>
    </w:p>
    <w:p w14:paraId="0F038AC0" w14:textId="12736779" w:rsidR="00050309" w:rsidRPr="00F1657F" w:rsidRDefault="00050309">
      <w:pPr>
        <w:pStyle w:val="berschrift2"/>
      </w:pPr>
      <w:bookmarkStart w:id="735" w:name="_Toc425260051"/>
      <w:bookmarkStart w:id="736" w:name="_Toc426622498"/>
      <w:bookmarkStart w:id="737" w:name="_Toc57014245"/>
      <w:r w:rsidRPr="009A764E">
        <w:lastRenderedPageBreak/>
        <w:t>Fortschreibung</w:t>
      </w:r>
      <w:bookmarkEnd w:id="574"/>
      <w:bookmarkEnd w:id="575"/>
      <w:bookmarkEnd w:id="735"/>
      <w:bookmarkEnd w:id="736"/>
      <w:bookmarkEnd w:id="737"/>
    </w:p>
    <w:p w14:paraId="15EE9D2D" w14:textId="66A2E0E6" w:rsidR="00050309" w:rsidRPr="00F1657F" w:rsidRDefault="00050309">
      <w:pPr>
        <w:pStyle w:val="FP"/>
        <w:rPr>
          <w:lang w:val="de-DE"/>
        </w:rPr>
      </w:pPr>
      <w:r w:rsidRPr="00F1657F">
        <w:rPr>
          <w:lang w:val="de-DE"/>
        </w:rPr>
        <w:t>Das Verfahren zur Fortschreibung der TR TKÜ</w:t>
      </w:r>
      <w:r w:rsidR="00E8707F" w:rsidRPr="00F1657F">
        <w:rPr>
          <w:lang w:val="de-DE"/>
        </w:rPr>
        <w:t>V</w:t>
      </w:r>
      <w:r w:rsidRPr="00F1657F">
        <w:rPr>
          <w:lang w:val="de-DE"/>
        </w:rPr>
        <w:t xml:space="preserve"> richtet sich nach den Regelungen des §</w:t>
      </w:r>
      <w:r w:rsidR="00D84684">
        <w:rPr>
          <w:lang w:val="de-DE"/>
        </w:rPr>
        <w:t> </w:t>
      </w:r>
      <w:r w:rsidR="0075490E">
        <w:rPr>
          <w:lang w:val="de-DE"/>
        </w:rPr>
        <w:t>36 </w:t>
      </w:r>
      <w:r w:rsidRPr="00F1657F">
        <w:rPr>
          <w:lang w:val="de-DE"/>
        </w:rPr>
        <w:t xml:space="preserve">TKÜV, wonach die Bundesnetzagentur die erforderlichen Einzelheiten unter Beteiligung der Verbände der Verpflichteten, der </w:t>
      </w:r>
      <w:r w:rsidR="00990CCD">
        <w:rPr>
          <w:lang w:val="de-DE"/>
        </w:rPr>
        <w:t>berechtigten Stellen</w:t>
      </w:r>
      <w:r w:rsidRPr="00F1657F">
        <w:rPr>
          <w:lang w:val="de-DE"/>
        </w:rPr>
        <w:t xml:space="preserve"> sowie der Hersteller der Überwachungseinrichtungen und der Aufzeichnungs- und Auswertungseinrichtungen festlegt.</w:t>
      </w:r>
    </w:p>
    <w:p w14:paraId="7E108E60" w14:textId="77777777" w:rsidR="00050309" w:rsidRPr="00F1657F" w:rsidRDefault="00050309">
      <w:pPr>
        <w:pStyle w:val="FP"/>
        <w:rPr>
          <w:lang w:val="de-DE"/>
        </w:rPr>
      </w:pPr>
      <w:r w:rsidRPr="00F1657F">
        <w:rPr>
          <w:lang w:val="de-DE"/>
        </w:rPr>
        <w:t xml:space="preserve">Grundlegende Änderungen dieser Richtlinie werden durch eine neue Ausgabenummer vor dem Punkt gekennzeichnet. </w:t>
      </w:r>
    </w:p>
    <w:p w14:paraId="5C330092" w14:textId="77777777" w:rsidR="00050309" w:rsidRPr="00F1657F" w:rsidRDefault="00050309">
      <w:pPr>
        <w:pStyle w:val="FP"/>
        <w:rPr>
          <w:lang w:val="de-DE"/>
        </w:rPr>
      </w:pPr>
      <w:r w:rsidRPr="00F1657F">
        <w:rPr>
          <w:lang w:val="de-DE"/>
        </w:rPr>
        <w:t xml:space="preserve">Anpassungen und Ergänzungen von bereits in einer </w:t>
      </w:r>
      <w:r w:rsidR="00A639AF" w:rsidRPr="00F1657F">
        <w:rPr>
          <w:lang w:val="de-DE"/>
        </w:rPr>
        <w:t>vorhergehenden</w:t>
      </w:r>
      <w:r w:rsidRPr="00F1657F">
        <w:rPr>
          <w:lang w:val="de-DE"/>
        </w:rPr>
        <w:t xml:space="preserve"> Ausgabe beschriebenen Teile der TR TKÜ</w:t>
      </w:r>
      <w:r w:rsidR="00E8707F" w:rsidRPr="00F1657F">
        <w:rPr>
          <w:lang w:val="de-DE"/>
        </w:rPr>
        <w:t>V</w:t>
      </w:r>
      <w:r w:rsidRPr="00F1657F">
        <w:rPr>
          <w:lang w:val="de-DE"/>
        </w:rPr>
        <w:t xml:space="preserve"> werden durch eine neue Ausgabenummer nach dem Punkt gekennzeichnet.</w:t>
      </w:r>
    </w:p>
    <w:p w14:paraId="2BA9B915" w14:textId="77777777" w:rsidR="00050309" w:rsidRPr="00F1657F" w:rsidRDefault="00050309">
      <w:pPr>
        <w:pStyle w:val="FP"/>
        <w:rPr>
          <w:lang w:val="de-DE"/>
        </w:rPr>
      </w:pPr>
      <w:r w:rsidRPr="00F1657F">
        <w:rPr>
          <w:lang w:val="de-DE"/>
        </w:rPr>
        <w:t>In beiden Fällen wird auf eine neue Ausgabe der TR TKÜ</w:t>
      </w:r>
      <w:r w:rsidR="00E8707F" w:rsidRPr="00F1657F">
        <w:rPr>
          <w:lang w:val="de-DE"/>
        </w:rPr>
        <w:t>V</w:t>
      </w:r>
      <w:r w:rsidRPr="00F1657F">
        <w:rPr>
          <w:lang w:val="de-DE"/>
        </w:rPr>
        <w:t xml:space="preserve"> im Bundesanzeiger und im Amtsblatt der Bundesnetzagentur hingewiesen. </w:t>
      </w:r>
    </w:p>
    <w:p w14:paraId="292E1E84" w14:textId="77777777" w:rsidR="00050309" w:rsidRPr="00F1657F" w:rsidRDefault="00050309">
      <w:pPr>
        <w:pStyle w:val="berschrift2"/>
      </w:pPr>
      <w:bookmarkStart w:id="738" w:name="_Toc426622499"/>
      <w:bookmarkStart w:id="739" w:name="_Toc57014246"/>
      <w:r w:rsidRPr="00F1657F">
        <w:t>Ausgabenübersicht</w:t>
      </w:r>
      <w:bookmarkEnd w:id="738"/>
      <w:bookmarkEnd w:id="739"/>
    </w:p>
    <w:tbl>
      <w:tblPr>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559"/>
        <w:gridCol w:w="6662"/>
      </w:tblGrid>
      <w:tr w:rsidR="00050309" w:rsidRPr="00F1657F" w14:paraId="4B12ED8D" w14:textId="77777777" w:rsidTr="00023801">
        <w:trPr>
          <w:tblHeader/>
        </w:trPr>
        <w:tc>
          <w:tcPr>
            <w:tcW w:w="1063" w:type="dxa"/>
            <w:tcBorders>
              <w:top w:val="single" w:sz="12" w:space="0" w:color="auto"/>
              <w:bottom w:val="single" w:sz="6" w:space="0" w:color="auto"/>
            </w:tcBorders>
            <w:shd w:val="clear" w:color="auto" w:fill="D9D9D9"/>
          </w:tcPr>
          <w:p w14:paraId="69557728" w14:textId="77777777" w:rsidR="00050309" w:rsidRPr="00F1657F" w:rsidRDefault="00050309">
            <w:pPr>
              <w:spacing w:before="60" w:after="60"/>
              <w:rPr>
                <w:b/>
                <w:sz w:val="18"/>
              </w:rPr>
            </w:pPr>
            <w:r w:rsidRPr="00F1657F">
              <w:rPr>
                <w:b/>
                <w:sz w:val="18"/>
              </w:rPr>
              <w:t>Ausgabe</w:t>
            </w:r>
          </w:p>
        </w:tc>
        <w:tc>
          <w:tcPr>
            <w:tcW w:w="1559" w:type="dxa"/>
            <w:tcBorders>
              <w:top w:val="single" w:sz="12" w:space="0" w:color="auto"/>
              <w:bottom w:val="single" w:sz="6" w:space="0" w:color="auto"/>
            </w:tcBorders>
            <w:shd w:val="clear" w:color="auto" w:fill="D9D9D9"/>
          </w:tcPr>
          <w:p w14:paraId="0EC92522" w14:textId="77777777" w:rsidR="00050309" w:rsidRPr="00F1657F" w:rsidRDefault="00050309">
            <w:pPr>
              <w:spacing w:before="60" w:after="60"/>
              <w:rPr>
                <w:b/>
                <w:sz w:val="18"/>
              </w:rPr>
            </w:pPr>
            <w:r w:rsidRPr="00F1657F">
              <w:rPr>
                <w:b/>
                <w:sz w:val="18"/>
              </w:rPr>
              <w:t>Datum</w:t>
            </w:r>
          </w:p>
        </w:tc>
        <w:tc>
          <w:tcPr>
            <w:tcW w:w="6662" w:type="dxa"/>
            <w:tcBorders>
              <w:top w:val="single" w:sz="12" w:space="0" w:color="auto"/>
              <w:bottom w:val="single" w:sz="6" w:space="0" w:color="auto"/>
            </w:tcBorders>
            <w:shd w:val="clear" w:color="auto" w:fill="D9D9D9"/>
          </w:tcPr>
          <w:p w14:paraId="55A23688" w14:textId="77777777" w:rsidR="00050309" w:rsidRPr="00F1657F" w:rsidRDefault="00050309">
            <w:pPr>
              <w:spacing w:before="60" w:after="60"/>
              <w:rPr>
                <w:b/>
                <w:sz w:val="18"/>
              </w:rPr>
            </w:pPr>
            <w:r w:rsidRPr="00F1657F">
              <w:rPr>
                <w:b/>
                <w:sz w:val="18"/>
              </w:rPr>
              <w:t>Grund der Änderung</w:t>
            </w:r>
          </w:p>
        </w:tc>
      </w:tr>
      <w:tr w:rsidR="00050309" w:rsidRPr="00F1657F" w14:paraId="33C40121" w14:textId="77777777" w:rsidTr="00023801">
        <w:tc>
          <w:tcPr>
            <w:tcW w:w="1063" w:type="dxa"/>
            <w:tcBorders>
              <w:top w:val="single" w:sz="6" w:space="0" w:color="auto"/>
            </w:tcBorders>
          </w:tcPr>
          <w:p w14:paraId="30301483" w14:textId="77777777" w:rsidR="00050309" w:rsidRPr="00F1657F" w:rsidRDefault="00050309">
            <w:pPr>
              <w:pStyle w:val="FP"/>
              <w:spacing w:before="60" w:after="60"/>
              <w:rPr>
                <w:sz w:val="18"/>
                <w:lang w:val="de-DE"/>
              </w:rPr>
            </w:pPr>
            <w:r w:rsidRPr="00F1657F">
              <w:rPr>
                <w:sz w:val="18"/>
                <w:lang w:val="de-DE"/>
              </w:rPr>
              <w:t>1.0</w:t>
            </w:r>
          </w:p>
        </w:tc>
        <w:tc>
          <w:tcPr>
            <w:tcW w:w="1559" w:type="dxa"/>
            <w:tcBorders>
              <w:top w:val="single" w:sz="6" w:space="0" w:color="auto"/>
            </w:tcBorders>
          </w:tcPr>
          <w:p w14:paraId="3F8FBAB5" w14:textId="77777777" w:rsidR="00050309" w:rsidRPr="00F1657F" w:rsidRDefault="00050309">
            <w:pPr>
              <w:pStyle w:val="FP"/>
              <w:spacing w:before="60" w:after="60"/>
              <w:rPr>
                <w:sz w:val="18"/>
                <w:lang w:val="de-DE"/>
              </w:rPr>
            </w:pPr>
            <w:r w:rsidRPr="00F1657F">
              <w:rPr>
                <w:sz w:val="18"/>
                <w:lang w:val="de-DE"/>
              </w:rPr>
              <w:t>Dezember 1995</w:t>
            </w:r>
          </w:p>
        </w:tc>
        <w:tc>
          <w:tcPr>
            <w:tcW w:w="6662" w:type="dxa"/>
            <w:tcBorders>
              <w:top w:val="single" w:sz="6" w:space="0" w:color="auto"/>
            </w:tcBorders>
          </w:tcPr>
          <w:p w14:paraId="07FA98C9" w14:textId="77777777" w:rsidR="00050309" w:rsidRPr="00F1657F" w:rsidRDefault="00050309">
            <w:pPr>
              <w:pStyle w:val="TAL"/>
              <w:keepNext w:val="0"/>
              <w:keepLines w:val="0"/>
              <w:spacing w:before="60" w:after="60"/>
              <w:rPr>
                <w:lang w:val="de-DE" w:eastAsia="de-DE"/>
              </w:rPr>
            </w:pPr>
            <w:r w:rsidRPr="00F1657F">
              <w:rPr>
                <w:lang w:val="de-DE" w:eastAsia="de-DE"/>
              </w:rPr>
              <w:t>Erstausgabe der TR FÜV</w:t>
            </w:r>
          </w:p>
        </w:tc>
      </w:tr>
      <w:tr w:rsidR="00050309" w:rsidRPr="00F1657F" w14:paraId="7E70DBC1" w14:textId="77777777" w:rsidTr="00023801">
        <w:tc>
          <w:tcPr>
            <w:tcW w:w="1063" w:type="dxa"/>
          </w:tcPr>
          <w:p w14:paraId="016C2BFA" w14:textId="77777777" w:rsidR="00050309" w:rsidRPr="00F1657F" w:rsidRDefault="00050309">
            <w:pPr>
              <w:pStyle w:val="FP"/>
              <w:spacing w:before="60" w:after="60"/>
              <w:rPr>
                <w:sz w:val="18"/>
                <w:lang w:val="de-DE"/>
              </w:rPr>
            </w:pPr>
            <w:r w:rsidRPr="00F1657F">
              <w:rPr>
                <w:sz w:val="18"/>
                <w:lang w:val="de-DE"/>
              </w:rPr>
              <w:t>2.0</w:t>
            </w:r>
          </w:p>
        </w:tc>
        <w:tc>
          <w:tcPr>
            <w:tcW w:w="1559" w:type="dxa"/>
          </w:tcPr>
          <w:p w14:paraId="2DDFD942" w14:textId="77777777" w:rsidR="00050309" w:rsidRPr="00F1657F" w:rsidRDefault="00050309">
            <w:pPr>
              <w:pStyle w:val="FP"/>
              <w:spacing w:before="60" w:after="60"/>
              <w:rPr>
                <w:sz w:val="18"/>
                <w:lang w:val="de-DE"/>
              </w:rPr>
            </w:pPr>
            <w:r w:rsidRPr="00F1657F">
              <w:rPr>
                <w:sz w:val="18"/>
                <w:lang w:val="de-DE"/>
              </w:rPr>
              <w:t>April 1997</w:t>
            </w:r>
          </w:p>
        </w:tc>
        <w:tc>
          <w:tcPr>
            <w:tcW w:w="6662" w:type="dxa"/>
          </w:tcPr>
          <w:p w14:paraId="7F9E7EBB" w14:textId="77777777" w:rsidR="00050309" w:rsidRPr="00F1657F" w:rsidRDefault="00050309">
            <w:pPr>
              <w:pStyle w:val="TAL"/>
              <w:keepNext w:val="0"/>
              <w:keepLines w:val="0"/>
              <w:spacing w:before="60" w:after="60"/>
              <w:rPr>
                <w:lang w:val="de-DE" w:eastAsia="de-DE"/>
              </w:rPr>
            </w:pPr>
            <w:r w:rsidRPr="00F1657F">
              <w:rPr>
                <w:lang w:val="de-DE" w:eastAsia="de-DE"/>
              </w:rPr>
              <w:t>Fortschreibung gemäß Ankündigung vom Dez. 95</w:t>
            </w:r>
          </w:p>
        </w:tc>
      </w:tr>
      <w:tr w:rsidR="00050309" w:rsidRPr="00F1657F" w14:paraId="061FC091" w14:textId="77777777" w:rsidTr="00023801">
        <w:tc>
          <w:tcPr>
            <w:tcW w:w="1063" w:type="dxa"/>
          </w:tcPr>
          <w:p w14:paraId="4AAB8176" w14:textId="77777777" w:rsidR="00050309" w:rsidRPr="00F1657F" w:rsidRDefault="00050309">
            <w:pPr>
              <w:pStyle w:val="FP"/>
              <w:spacing w:before="60" w:after="60"/>
              <w:rPr>
                <w:sz w:val="18"/>
                <w:lang w:val="de-DE"/>
              </w:rPr>
            </w:pPr>
            <w:r w:rsidRPr="00F1657F">
              <w:rPr>
                <w:sz w:val="18"/>
                <w:lang w:val="de-DE"/>
              </w:rPr>
              <w:t>2.1</w:t>
            </w:r>
          </w:p>
        </w:tc>
        <w:tc>
          <w:tcPr>
            <w:tcW w:w="1559" w:type="dxa"/>
          </w:tcPr>
          <w:p w14:paraId="30925992" w14:textId="77777777" w:rsidR="00050309" w:rsidRPr="00F1657F" w:rsidRDefault="00050309">
            <w:pPr>
              <w:pStyle w:val="FP"/>
              <w:spacing w:before="60" w:after="60"/>
              <w:rPr>
                <w:sz w:val="18"/>
                <w:lang w:val="de-DE"/>
              </w:rPr>
            </w:pPr>
            <w:r w:rsidRPr="00F1657F">
              <w:rPr>
                <w:sz w:val="18"/>
                <w:lang w:val="de-DE"/>
              </w:rPr>
              <w:t>März 1998</w:t>
            </w:r>
          </w:p>
        </w:tc>
        <w:tc>
          <w:tcPr>
            <w:tcW w:w="6662" w:type="dxa"/>
          </w:tcPr>
          <w:p w14:paraId="7982F760" w14:textId="77777777" w:rsidR="00050309" w:rsidRPr="00F1657F" w:rsidRDefault="00050309">
            <w:pPr>
              <w:numPr>
                <w:ilvl w:val="0"/>
                <w:numId w:val="1"/>
              </w:numPr>
              <w:spacing w:before="60"/>
              <w:ind w:left="397" w:hanging="397"/>
              <w:rPr>
                <w:sz w:val="18"/>
              </w:rPr>
            </w:pPr>
            <w:r w:rsidRPr="00F1657F">
              <w:rPr>
                <w:sz w:val="18"/>
              </w:rPr>
              <w:t>Anforderungen für Sprachspeicher- (</w:t>
            </w:r>
            <w:r w:rsidR="007526EC">
              <w:rPr>
                <w:sz w:val="18"/>
              </w:rPr>
              <w:t>Voicemail-System</w:t>
            </w:r>
            <w:r w:rsidRPr="00F1657F">
              <w:rPr>
                <w:sz w:val="18"/>
              </w:rPr>
              <w:t xml:space="preserve">e) und vergleichbare Speicher-Einrichtungen / Aufnahme einer </w:t>
            </w:r>
            <w:r w:rsidRPr="00F1657F">
              <w:rPr>
                <w:sz w:val="18"/>
                <w:u w:val="single"/>
              </w:rPr>
              <w:t>zusätzlichen</w:t>
            </w:r>
            <w:r w:rsidRPr="00F1657F">
              <w:rPr>
                <w:sz w:val="18"/>
              </w:rPr>
              <w:t xml:space="preserve"> Variante für die Übermittlung der Ereignisdaten</w:t>
            </w:r>
          </w:p>
          <w:p w14:paraId="305906B3" w14:textId="77777777" w:rsidR="00050309" w:rsidRPr="00F1657F" w:rsidRDefault="00050309">
            <w:pPr>
              <w:numPr>
                <w:ilvl w:val="0"/>
                <w:numId w:val="1"/>
              </w:numPr>
              <w:ind w:left="397" w:hanging="397"/>
              <w:rPr>
                <w:sz w:val="18"/>
              </w:rPr>
            </w:pPr>
            <w:r w:rsidRPr="00F1657F">
              <w:rPr>
                <w:sz w:val="18"/>
              </w:rPr>
              <w:t>Zeitbasis für die Zeitangaben in den Datensätzen</w:t>
            </w:r>
          </w:p>
          <w:p w14:paraId="6262DF5C" w14:textId="77777777" w:rsidR="00050309" w:rsidRPr="00F1657F" w:rsidRDefault="00050309">
            <w:pPr>
              <w:numPr>
                <w:ilvl w:val="0"/>
                <w:numId w:val="1"/>
              </w:numPr>
              <w:spacing w:after="60"/>
              <w:ind w:left="397" w:hanging="397"/>
              <w:rPr>
                <w:sz w:val="18"/>
              </w:rPr>
            </w:pPr>
            <w:r w:rsidRPr="00F1657F">
              <w:rPr>
                <w:sz w:val="18"/>
              </w:rPr>
              <w:t>Redaktionelle Korrekturen</w:t>
            </w:r>
          </w:p>
        </w:tc>
      </w:tr>
      <w:tr w:rsidR="00050309" w:rsidRPr="00F1657F" w14:paraId="4A1196C5" w14:textId="77777777" w:rsidTr="00023801">
        <w:tc>
          <w:tcPr>
            <w:tcW w:w="1063" w:type="dxa"/>
          </w:tcPr>
          <w:p w14:paraId="0B2B1C9F" w14:textId="77777777" w:rsidR="00050309" w:rsidRPr="00F1657F" w:rsidRDefault="00050309">
            <w:pPr>
              <w:pStyle w:val="FP"/>
              <w:spacing w:before="60" w:after="60"/>
              <w:rPr>
                <w:sz w:val="18"/>
                <w:lang w:val="de-DE"/>
              </w:rPr>
            </w:pPr>
            <w:r w:rsidRPr="00F1657F">
              <w:rPr>
                <w:sz w:val="18"/>
                <w:lang w:val="de-DE"/>
              </w:rPr>
              <w:t>2.2</w:t>
            </w:r>
          </w:p>
        </w:tc>
        <w:tc>
          <w:tcPr>
            <w:tcW w:w="1559" w:type="dxa"/>
          </w:tcPr>
          <w:p w14:paraId="0FF5BE1B" w14:textId="77777777" w:rsidR="00050309" w:rsidRPr="00F1657F" w:rsidRDefault="00050309">
            <w:pPr>
              <w:pStyle w:val="FP"/>
              <w:spacing w:before="60" w:after="60"/>
              <w:rPr>
                <w:sz w:val="18"/>
                <w:lang w:val="de-DE"/>
              </w:rPr>
            </w:pPr>
            <w:r w:rsidRPr="00F1657F">
              <w:rPr>
                <w:sz w:val="18"/>
                <w:lang w:val="de-DE"/>
              </w:rPr>
              <w:t>Dezember 2000</w:t>
            </w:r>
          </w:p>
        </w:tc>
        <w:tc>
          <w:tcPr>
            <w:tcW w:w="6662" w:type="dxa"/>
          </w:tcPr>
          <w:p w14:paraId="618ACA14" w14:textId="77777777" w:rsidR="00050309" w:rsidRPr="00F1657F" w:rsidRDefault="00050309">
            <w:pPr>
              <w:spacing w:before="60"/>
              <w:ind w:left="681" w:hanging="284"/>
              <w:rPr>
                <w:sz w:val="18"/>
              </w:rPr>
            </w:pPr>
            <w:r w:rsidRPr="00F1657F">
              <w:rPr>
                <w:sz w:val="18"/>
              </w:rPr>
              <w:t>Berichtigungen der Ausgabe 2.1</w:t>
            </w:r>
          </w:p>
          <w:p w14:paraId="24774AEB" w14:textId="77777777" w:rsidR="00050309" w:rsidRPr="00F1657F" w:rsidRDefault="00050309">
            <w:pPr>
              <w:ind w:left="397" w:hanging="397"/>
              <w:rPr>
                <w:sz w:val="18"/>
              </w:rPr>
            </w:pPr>
            <w:r w:rsidRPr="00F1657F">
              <w:rPr>
                <w:sz w:val="18"/>
              </w:rPr>
              <w:t>1.</w:t>
            </w:r>
            <w:r w:rsidRPr="00F1657F">
              <w:rPr>
                <w:sz w:val="18"/>
              </w:rPr>
              <w:tab/>
              <w:t>Aktualisierung der Anlage 1</w:t>
            </w:r>
          </w:p>
          <w:p w14:paraId="0F81D132" w14:textId="77777777" w:rsidR="00050309" w:rsidRPr="00F1657F" w:rsidRDefault="00050309">
            <w:pPr>
              <w:spacing w:after="60"/>
              <w:ind w:left="397" w:hanging="397"/>
              <w:rPr>
                <w:sz w:val="18"/>
              </w:rPr>
            </w:pPr>
            <w:r w:rsidRPr="00F1657F">
              <w:rPr>
                <w:sz w:val="18"/>
              </w:rPr>
              <w:t>2.</w:t>
            </w:r>
            <w:r w:rsidRPr="00F1657F">
              <w:rPr>
                <w:sz w:val="18"/>
              </w:rPr>
              <w:tab/>
              <w:t>Anlage 3</w:t>
            </w:r>
          </w:p>
          <w:p w14:paraId="02432B02" w14:textId="77777777" w:rsidR="00050309" w:rsidRPr="00F1657F" w:rsidRDefault="00050309">
            <w:pPr>
              <w:ind w:left="397"/>
              <w:rPr>
                <w:sz w:val="18"/>
              </w:rPr>
            </w:pPr>
            <w:r w:rsidRPr="00F1657F">
              <w:rPr>
                <w:sz w:val="18"/>
              </w:rPr>
              <w:t>Kennzeichnung nicht benutzter Ziffern entweder mittels hex 'F' oder mittels 'odd/even indicator und hex '0' gemäß TABLE 4-10/Q.931</w:t>
            </w:r>
          </w:p>
          <w:p w14:paraId="65D595E9" w14:textId="77777777" w:rsidR="00050309" w:rsidRPr="00F1657F" w:rsidRDefault="00050309">
            <w:pPr>
              <w:ind w:left="397" w:hanging="397"/>
              <w:rPr>
                <w:sz w:val="18"/>
              </w:rPr>
            </w:pPr>
            <w:r w:rsidRPr="00F1657F">
              <w:rPr>
                <w:sz w:val="18"/>
              </w:rPr>
              <w:t xml:space="preserve">3. </w:t>
            </w:r>
            <w:r w:rsidRPr="00F1657F">
              <w:rPr>
                <w:sz w:val="18"/>
              </w:rPr>
              <w:tab/>
              <w:t xml:space="preserve">Anpassung der Anlage 6 </w:t>
            </w:r>
          </w:p>
          <w:p w14:paraId="4DE4EF9A" w14:textId="77777777" w:rsidR="00050309" w:rsidRPr="00F1657F" w:rsidRDefault="00050309">
            <w:pPr>
              <w:ind w:left="397" w:hanging="397"/>
              <w:rPr>
                <w:sz w:val="18"/>
              </w:rPr>
            </w:pPr>
            <w:r w:rsidRPr="00F1657F">
              <w:rPr>
                <w:sz w:val="18"/>
              </w:rPr>
              <w:t>3.1</w:t>
            </w:r>
            <w:r w:rsidRPr="00F1657F">
              <w:rPr>
                <w:sz w:val="18"/>
              </w:rPr>
              <w:tab/>
              <w:t>Übermittlungsmethode 'Eurofile' und 'Subadresse' für die Ereignisdaten wurde gestrichen</w:t>
            </w:r>
          </w:p>
          <w:p w14:paraId="62C8BD43" w14:textId="119ACAF3" w:rsidR="00050309" w:rsidRPr="00F1657F" w:rsidRDefault="00050309">
            <w:pPr>
              <w:spacing w:after="60"/>
              <w:ind w:left="397" w:hanging="397"/>
              <w:rPr>
                <w:sz w:val="18"/>
              </w:rPr>
            </w:pPr>
            <w:r w:rsidRPr="00F1657F">
              <w:rPr>
                <w:sz w:val="18"/>
              </w:rPr>
              <w:t>3.2</w:t>
            </w:r>
            <w:r w:rsidRPr="00F1657F">
              <w:rPr>
                <w:sz w:val="18"/>
              </w:rPr>
              <w:tab/>
              <w:t xml:space="preserve">Ausleitung zu aktiven Faxeinrichtungen bei den </w:t>
            </w:r>
            <w:r w:rsidR="00990CCD">
              <w:rPr>
                <w:sz w:val="18"/>
              </w:rPr>
              <w:t>berechtigten Stellen</w:t>
            </w:r>
            <w:r w:rsidRPr="00F1657F">
              <w:rPr>
                <w:sz w:val="18"/>
              </w:rPr>
              <w:t xml:space="preserve"> (Unterstützung der Prozeduren nach ITU-T T.30) und Verwendung des BC 'audio' und des HLC 'Facsimile')</w:t>
            </w:r>
          </w:p>
        </w:tc>
      </w:tr>
      <w:tr w:rsidR="00050309" w:rsidRPr="00F1657F" w14:paraId="05A1C27D" w14:textId="77777777" w:rsidTr="00023801">
        <w:tc>
          <w:tcPr>
            <w:tcW w:w="1063" w:type="dxa"/>
          </w:tcPr>
          <w:p w14:paraId="1FD1DED5" w14:textId="77777777" w:rsidR="00050309" w:rsidRPr="00F1657F" w:rsidRDefault="00050309">
            <w:pPr>
              <w:pStyle w:val="TAL"/>
              <w:keepNext w:val="0"/>
              <w:keepLines w:val="0"/>
              <w:spacing w:before="60" w:after="60"/>
              <w:rPr>
                <w:lang w:val="de-DE" w:eastAsia="de-DE"/>
              </w:rPr>
            </w:pPr>
            <w:r w:rsidRPr="00F1657F">
              <w:rPr>
                <w:lang w:val="de-DE" w:eastAsia="de-DE"/>
              </w:rPr>
              <w:t>3.0</w:t>
            </w:r>
          </w:p>
        </w:tc>
        <w:tc>
          <w:tcPr>
            <w:tcW w:w="1559" w:type="dxa"/>
          </w:tcPr>
          <w:p w14:paraId="515E4DFF" w14:textId="77777777" w:rsidR="00050309" w:rsidRPr="00F1657F" w:rsidRDefault="00050309">
            <w:pPr>
              <w:pStyle w:val="TAL"/>
              <w:keepNext w:val="0"/>
              <w:keepLines w:val="0"/>
              <w:spacing w:before="60" w:after="60"/>
              <w:rPr>
                <w:lang w:val="de-DE" w:eastAsia="de-DE"/>
              </w:rPr>
            </w:pPr>
            <w:r w:rsidRPr="00F1657F">
              <w:rPr>
                <w:lang w:val="de-DE" w:eastAsia="de-DE"/>
              </w:rPr>
              <w:t>November 2001</w:t>
            </w:r>
          </w:p>
        </w:tc>
        <w:tc>
          <w:tcPr>
            <w:tcW w:w="6662" w:type="dxa"/>
          </w:tcPr>
          <w:p w14:paraId="29E30774" w14:textId="77777777" w:rsidR="00050309" w:rsidRPr="00F1657F" w:rsidRDefault="00050309">
            <w:pPr>
              <w:spacing w:before="60" w:after="60"/>
              <w:ind w:left="397"/>
              <w:rPr>
                <w:sz w:val="18"/>
              </w:rPr>
            </w:pPr>
            <w:r w:rsidRPr="00F1657F">
              <w:rPr>
                <w:sz w:val="18"/>
              </w:rPr>
              <w:t>Aufnahme der nationalen Anforderungen zur Umsetzung des ETSI-Standards ES 201 671 V2.1.1 in Deutschland als Anlage 7</w:t>
            </w:r>
          </w:p>
        </w:tc>
      </w:tr>
      <w:tr w:rsidR="00050309" w:rsidRPr="00F1657F" w14:paraId="27A4447A" w14:textId="77777777" w:rsidTr="00023801">
        <w:tc>
          <w:tcPr>
            <w:tcW w:w="1063" w:type="dxa"/>
          </w:tcPr>
          <w:p w14:paraId="29AEE49E" w14:textId="77777777" w:rsidR="00050309" w:rsidRPr="00F1657F" w:rsidRDefault="00050309">
            <w:pPr>
              <w:pStyle w:val="TAL"/>
              <w:keepNext w:val="0"/>
              <w:keepLines w:val="0"/>
              <w:spacing w:before="60" w:after="60"/>
              <w:rPr>
                <w:lang w:val="de-DE" w:eastAsia="de-DE"/>
              </w:rPr>
            </w:pPr>
            <w:r w:rsidRPr="00F1657F">
              <w:rPr>
                <w:lang w:val="de-DE" w:eastAsia="de-DE"/>
              </w:rPr>
              <w:t>3.1</w:t>
            </w:r>
          </w:p>
        </w:tc>
        <w:tc>
          <w:tcPr>
            <w:tcW w:w="1559" w:type="dxa"/>
          </w:tcPr>
          <w:p w14:paraId="35854582" w14:textId="77777777" w:rsidR="00050309" w:rsidRPr="00F1657F" w:rsidRDefault="00050309">
            <w:pPr>
              <w:pStyle w:val="TAL"/>
              <w:keepNext w:val="0"/>
              <w:keepLines w:val="0"/>
              <w:spacing w:before="60" w:after="60"/>
              <w:rPr>
                <w:lang w:val="de-DE" w:eastAsia="de-DE"/>
              </w:rPr>
            </w:pPr>
            <w:r w:rsidRPr="00F1657F">
              <w:rPr>
                <w:lang w:val="de-DE" w:eastAsia="de-DE"/>
              </w:rPr>
              <w:t>Mai 2002</w:t>
            </w:r>
          </w:p>
        </w:tc>
        <w:tc>
          <w:tcPr>
            <w:tcW w:w="6662" w:type="dxa"/>
          </w:tcPr>
          <w:p w14:paraId="54C86A56" w14:textId="77777777" w:rsidR="00050309" w:rsidRPr="00F1657F" w:rsidRDefault="00050309">
            <w:pPr>
              <w:spacing w:before="60" w:after="60"/>
              <w:ind w:left="397"/>
              <w:rPr>
                <w:sz w:val="18"/>
              </w:rPr>
            </w:pPr>
            <w:r w:rsidRPr="00F1657F">
              <w:rPr>
                <w:sz w:val="18"/>
              </w:rPr>
              <w:t xml:space="preserve">Redaktionelle Anpassung der Technischen Richtlinie an die TKÜV, Änderung der Kurzbezeichnung in TR TKÜ </w:t>
            </w:r>
          </w:p>
        </w:tc>
      </w:tr>
      <w:tr w:rsidR="00050309" w:rsidRPr="00F1657F" w14:paraId="573E1C28" w14:textId="77777777" w:rsidTr="00023801">
        <w:tc>
          <w:tcPr>
            <w:tcW w:w="1063" w:type="dxa"/>
          </w:tcPr>
          <w:p w14:paraId="63E3D0FD" w14:textId="77777777" w:rsidR="00050309" w:rsidRPr="00F1657F" w:rsidRDefault="00050309">
            <w:pPr>
              <w:pStyle w:val="TAL"/>
              <w:keepNext w:val="0"/>
              <w:keepLines w:val="0"/>
              <w:spacing w:before="60" w:after="60"/>
              <w:rPr>
                <w:lang w:val="de-DE" w:eastAsia="de-DE"/>
              </w:rPr>
            </w:pPr>
            <w:r w:rsidRPr="00F1657F">
              <w:rPr>
                <w:lang w:val="de-DE" w:eastAsia="de-DE"/>
              </w:rPr>
              <w:t>4.0</w:t>
            </w:r>
          </w:p>
        </w:tc>
        <w:tc>
          <w:tcPr>
            <w:tcW w:w="1559" w:type="dxa"/>
          </w:tcPr>
          <w:p w14:paraId="35D55D7E" w14:textId="77777777" w:rsidR="00050309" w:rsidRPr="00F1657F" w:rsidRDefault="00050309">
            <w:pPr>
              <w:pStyle w:val="TAL"/>
              <w:keepNext w:val="0"/>
              <w:keepLines w:val="0"/>
              <w:spacing w:before="60" w:after="60"/>
              <w:rPr>
                <w:lang w:val="de-DE" w:eastAsia="de-DE"/>
              </w:rPr>
            </w:pPr>
            <w:r w:rsidRPr="00F1657F">
              <w:rPr>
                <w:lang w:val="de-DE" w:eastAsia="de-DE"/>
              </w:rPr>
              <w:t>April 2003</w:t>
            </w:r>
          </w:p>
        </w:tc>
        <w:tc>
          <w:tcPr>
            <w:tcW w:w="6662" w:type="dxa"/>
          </w:tcPr>
          <w:p w14:paraId="55706D9C" w14:textId="77777777" w:rsidR="00050309" w:rsidRPr="00F1657F" w:rsidRDefault="00050309">
            <w:pPr>
              <w:spacing w:before="60"/>
              <w:ind w:left="397" w:hanging="397"/>
              <w:rPr>
                <w:sz w:val="18"/>
              </w:rPr>
            </w:pPr>
            <w:r w:rsidRPr="00F1657F">
              <w:rPr>
                <w:sz w:val="18"/>
              </w:rPr>
              <w:t>1.</w:t>
            </w:r>
            <w:r w:rsidRPr="00F1657F">
              <w:rPr>
                <w:sz w:val="18"/>
              </w:rPr>
              <w:tab/>
              <w:t>Technische Anforderungen im Abschnitt 5.2.3 für paketvermittelnde nicht IP basierte Netze gestrichen</w:t>
            </w:r>
          </w:p>
          <w:p w14:paraId="5529D469" w14:textId="77777777" w:rsidR="00050309" w:rsidRPr="00F1657F" w:rsidRDefault="00050309">
            <w:pPr>
              <w:ind w:left="397" w:hanging="397"/>
              <w:rPr>
                <w:sz w:val="18"/>
              </w:rPr>
            </w:pPr>
            <w:r w:rsidRPr="00F1657F">
              <w:rPr>
                <w:sz w:val="18"/>
              </w:rPr>
              <w:t>2.</w:t>
            </w:r>
            <w:r w:rsidRPr="00F1657F">
              <w:rPr>
                <w:sz w:val="18"/>
              </w:rPr>
              <w:tab/>
              <w:t>Flexible Anwendung der Übertragungsprotokolle FTAM und FTP, damit verbunden Anforderungen an die Dateinamen in Anlage 1</w:t>
            </w:r>
          </w:p>
          <w:p w14:paraId="40C698B6" w14:textId="77777777" w:rsidR="00050309" w:rsidRPr="00F1657F" w:rsidRDefault="00050309">
            <w:pPr>
              <w:ind w:left="397" w:hanging="397"/>
              <w:rPr>
                <w:sz w:val="18"/>
              </w:rPr>
            </w:pPr>
            <w:r w:rsidRPr="00F1657F">
              <w:rPr>
                <w:sz w:val="18"/>
              </w:rPr>
              <w:t>3.</w:t>
            </w:r>
            <w:r w:rsidRPr="00F1657F">
              <w:rPr>
                <w:sz w:val="18"/>
              </w:rPr>
              <w:tab/>
              <w:t xml:space="preserve">Aufnahme der Anforderungen zur sicheren Übertragung zu überwachender Telekommunikation über IP-Netze unter Verwendung von IPSec als </w:t>
            </w:r>
            <w:r w:rsidRPr="00F1657F">
              <w:rPr>
                <w:sz w:val="18"/>
              </w:rPr>
              <w:br/>
              <w:t>Anhang 4 zur Anlage 7</w:t>
            </w:r>
          </w:p>
          <w:p w14:paraId="1DDD4C6B" w14:textId="77777777" w:rsidR="00050309" w:rsidRPr="00F1657F" w:rsidRDefault="00050309">
            <w:pPr>
              <w:ind w:left="397" w:hanging="397"/>
              <w:rPr>
                <w:sz w:val="18"/>
              </w:rPr>
            </w:pPr>
            <w:r w:rsidRPr="00F1657F">
              <w:rPr>
                <w:sz w:val="18"/>
              </w:rPr>
              <w:t>4.</w:t>
            </w:r>
            <w:r w:rsidRPr="00F1657F">
              <w:rPr>
                <w:sz w:val="18"/>
              </w:rPr>
              <w:tab/>
              <w:t>Anforderungen an die Paketierung von Ereignisdaten bei Realisierung nach Anlage 7</w:t>
            </w:r>
          </w:p>
          <w:p w14:paraId="4DC97797" w14:textId="77777777" w:rsidR="00050309" w:rsidRPr="00F1657F" w:rsidRDefault="00050309">
            <w:pPr>
              <w:ind w:left="397" w:hanging="397"/>
              <w:rPr>
                <w:sz w:val="18"/>
              </w:rPr>
            </w:pPr>
            <w:r w:rsidRPr="00F1657F">
              <w:rPr>
                <w:sz w:val="18"/>
              </w:rPr>
              <w:t>5.</w:t>
            </w:r>
            <w:r w:rsidRPr="00F1657F">
              <w:rPr>
                <w:sz w:val="18"/>
              </w:rPr>
              <w:tab/>
              <w:t>Aufnahme der nationalen Anforderungen zur Umsetzung der 3GPP-Spezifikation TS 33.108 in Deutschland als Anlage 8</w:t>
            </w:r>
          </w:p>
          <w:p w14:paraId="44FDCA13" w14:textId="77777777" w:rsidR="00050309" w:rsidRPr="00F1657F" w:rsidRDefault="00050309">
            <w:pPr>
              <w:spacing w:after="60"/>
              <w:ind w:left="397" w:hanging="397"/>
              <w:rPr>
                <w:sz w:val="18"/>
              </w:rPr>
            </w:pPr>
            <w:r w:rsidRPr="00F1657F">
              <w:rPr>
                <w:sz w:val="18"/>
              </w:rPr>
              <w:t>6.</w:t>
            </w:r>
            <w:r w:rsidRPr="00F1657F">
              <w:rPr>
                <w:sz w:val="18"/>
              </w:rPr>
              <w:tab/>
              <w:t>Aufnahme der nationalen Anforderungen zur Überwachung von E-Mail als Anlage 9</w:t>
            </w:r>
          </w:p>
        </w:tc>
      </w:tr>
      <w:tr w:rsidR="00050309" w:rsidRPr="00F1657F" w14:paraId="701A57CB" w14:textId="77777777" w:rsidTr="00023801">
        <w:tc>
          <w:tcPr>
            <w:tcW w:w="1063" w:type="dxa"/>
          </w:tcPr>
          <w:p w14:paraId="04CB21E5" w14:textId="77777777" w:rsidR="00050309" w:rsidRPr="00F1657F" w:rsidRDefault="00050309">
            <w:pPr>
              <w:pStyle w:val="TAL"/>
              <w:keepNext w:val="0"/>
              <w:keepLines w:val="0"/>
              <w:spacing w:before="60" w:after="60"/>
              <w:rPr>
                <w:lang w:val="de-DE" w:eastAsia="de-DE"/>
              </w:rPr>
            </w:pPr>
            <w:r w:rsidRPr="00F1657F">
              <w:rPr>
                <w:lang w:val="de-DE" w:eastAsia="de-DE"/>
              </w:rPr>
              <w:t>4.1</w:t>
            </w:r>
          </w:p>
        </w:tc>
        <w:tc>
          <w:tcPr>
            <w:tcW w:w="1559" w:type="dxa"/>
          </w:tcPr>
          <w:p w14:paraId="7FE00F3A" w14:textId="77777777" w:rsidR="00050309" w:rsidRPr="00F1657F" w:rsidRDefault="00050309">
            <w:pPr>
              <w:pStyle w:val="TAL"/>
              <w:keepNext w:val="0"/>
              <w:keepLines w:val="0"/>
              <w:spacing w:before="60" w:after="60"/>
              <w:rPr>
                <w:lang w:val="de-DE" w:eastAsia="de-DE"/>
              </w:rPr>
            </w:pPr>
            <w:r w:rsidRPr="00F1657F">
              <w:rPr>
                <w:lang w:val="de-DE" w:eastAsia="de-DE"/>
              </w:rPr>
              <w:t xml:space="preserve">November </w:t>
            </w:r>
            <w:r w:rsidR="00765E95">
              <w:rPr>
                <w:lang w:val="de-DE" w:eastAsia="de-DE"/>
              </w:rPr>
              <w:t>20</w:t>
            </w:r>
            <w:r w:rsidRPr="00F1657F">
              <w:rPr>
                <w:lang w:val="de-DE" w:eastAsia="de-DE"/>
              </w:rPr>
              <w:t>04</w:t>
            </w:r>
          </w:p>
        </w:tc>
        <w:tc>
          <w:tcPr>
            <w:tcW w:w="6662" w:type="dxa"/>
          </w:tcPr>
          <w:p w14:paraId="51B51762" w14:textId="77777777" w:rsidR="00050309" w:rsidRPr="00F1657F" w:rsidRDefault="00050309">
            <w:pPr>
              <w:spacing w:before="60"/>
              <w:ind w:left="397" w:hanging="397"/>
              <w:rPr>
                <w:sz w:val="18"/>
              </w:rPr>
            </w:pPr>
            <w:r w:rsidRPr="00F1657F">
              <w:rPr>
                <w:sz w:val="18"/>
              </w:rPr>
              <w:t>1.</w:t>
            </w:r>
            <w:r w:rsidRPr="00F1657F">
              <w:rPr>
                <w:sz w:val="18"/>
              </w:rPr>
              <w:tab/>
              <w:t>Hinweis auf durchgeführte Notifizierung auf dem Titelblatt</w:t>
            </w:r>
          </w:p>
          <w:p w14:paraId="2B4EF96C" w14:textId="77777777" w:rsidR="00050309" w:rsidRPr="00F1657F" w:rsidRDefault="00050309">
            <w:pPr>
              <w:ind w:left="397" w:hanging="397"/>
              <w:rPr>
                <w:sz w:val="18"/>
              </w:rPr>
            </w:pPr>
            <w:r w:rsidRPr="00F1657F">
              <w:rPr>
                <w:sz w:val="18"/>
              </w:rPr>
              <w:lastRenderedPageBreak/>
              <w:t>2.</w:t>
            </w:r>
            <w:r w:rsidRPr="00F1657F">
              <w:rPr>
                <w:sz w:val="18"/>
              </w:rPr>
              <w:tab/>
              <w:t xml:space="preserve">In den Anlagen 7 und 8 wurde der Hinweis auf die Abstimmungen in den internationalen Gremien gestrichen. </w:t>
            </w:r>
          </w:p>
          <w:p w14:paraId="0FC37084" w14:textId="77777777" w:rsidR="00050309" w:rsidRPr="00F1657F" w:rsidRDefault="00050309">
            <w:pPr>
              <w:pStyle w:val="TAL"/>
              <w:keepNext w:val="0"/>
              <w:keepLines w:val="0"/>
              <w:spacing w:after="120"/>
              <w:ind w:left="397" w:hanging="397"/>
              <w:rPr>
                <w:lang w:val="de-DE" w:eastAsia="de-DE"/>
              </w:rPr>
            </w:pPr>
            <w:r w:rsidRPr="00F1657F">
              <w:rPr>
                <w:lang w:val="de-DE" w:eastAsia="de-DE"/>
              </w:rPr>
              <w:t>3.</w:t>
            </w:r>
            <w:r w:rsidRPr="00F1657F">
              <w:rPr>
                <w:lang w:val="de-DE" w:eastAsia="de-DE"/>
              </w:rPr>
              <w:tab/>
              <w:t>Neue Version 4 des ASN.1-Moduls mit den nationalen Parametern (Anlage 7 Anhang 3)</w:t>
            </w:r>
          </w:p>
          <w:p w14:paraId="57C027FB" w14:textId="77777777" w:rsidR="00050309" w:rsidRPr="00F1657F" w:rsidRDefault="00050309">
            <w:pPr>
              <w:ind w:left="397" w:hanging="397"/>
              <w:rPr>
                <w:sz w:val="18"/>
              </w:rPr>
            </w:pPr>
            <w:r w:rsidRPr="00F1657F">
              <w:rPr>
                <w:sz w:val="18"/>
              </w:rPr>
              <w:t>4.</w:t>
            </w:r>
            <w:r w:rsidRPr="00F1657F">
              <w:rPr>
                <w:sz w:val="18"/>
              </w:rPr>
              <w:tab/>
              <w:t>Festlegung der Portnummer für TCP in Anlage 7, Punkt F.3.1.3</w:t>
            </w:r>
          </w:p>
          <w:p w14:paraId="01CAB296" w14:textId="77777777" w:rsidR="00050309" w:rsidRPr="00F1657F" w:rsidRDefault="00050309">
            <w:pPr>
              <w:ind w:left="397" w:hanging="397"/>
              <w:rPr>
                <w:sz w:val="18"/>
              </w:rPr>
            </w:pPr>
            <w:r w:rsidRPr="00F1657F">
              <w:rPr>
                <w:sz w:val="18"/>
              </w:rPr>
              <w:t>5.</w:t>
            </w:r>
            <w:r w:rsidRPr="00F1657F">
              <w:rPr>
                <w:sz w:val="18"/>
              </w:rPr>
              <w:tab/>
              <w:t>In Tabelle 1/A.5 wurde die maximale Dateilänge auf den Wert 25 erhöht</w:t>
            </w:r>
          </w:p>
          <w:p w14:paraId="5831D545" w14:textId="77777777" w:rsidR="00050309" w:rsidRPr="00F1657F" w:rsidRDefault="00050309">
            <w:pPr>
              <w:ind w:left="397" w:hanging="397"/>
              <w:rPr>
                <w:sz w:val="18"/>
              </w:rPr>
            </w:pPr>
            <w:r w:rsidRPr="00F1657F">
              <w:rPr>
                <w:sz w:val="18"/>
              </w:rPr>
              <w:t>6.</w:t>
            </w:r>
            <w:r w:rsidRPr="00F1657F">
              <w:rPr>
                <w:sz w:val="18"/>
              </w:rPr>
              <w:tab/>
              <w:t>In Anlage 1 wurde ein Hinweis auf die Möglichkeit der Übermittlung der IRI nach TS 102 232 aufgenommen</w:t>
            </w:r>
          </w:p>
          <w:p w14:paraId="0ACF9B6D" w14:textId="77777777" w:rsidR="00050309" w:rsidRPr="00F1657F" w:rsidRDefault="00050309">
            <w:pPr>
              <w:ind w:left="397" w:hanging="397"/>
              <w:rPr>
                <w:sz w:val="18"/>
              </w:rPr>
            </w:pPr>
            <w:r w:rsidRPr="00F1657F">
              <w:rPr>
                <w:sz w:val="18"/>
              </w:rPr>
              <w:t>7.</w:t>
            </w:r>
            <w:r w:rsidRPr="00F1657F">
              <w:rPr>
                <w:sz w:val="18"/>
              </w:rPr>
              <w:tab/>
              <w:t>In Anlage 5 wurden Festlegungen für die wichtigsten Parameter bei Nutzung von FTP getroffen.</w:t>
            </w:r>
          </w:p>
          <w:p w14:paraId="598A6988" w14:textId="77777777" w:rsidR="00050309" w:rsidRPr="00F1657F" w:rsidRDefault="00050309">
            <w:pPr>
              <w:ind w:left="397" w:hanging="397"/>
              <w:rPr>
                <w:sz w:val="18"/>
              </w:rPr>
            </w:pPr>
            <w:r w:rsidRPr="00F1657F">
              <w:rPr>
                <w:sz w:val="18"/>
              </w:rPr>
              <w:t>8.</w:t>
            </w:r>
            <w:r w:rsidRPr="00F1657F">
              <w:rPr>
                <w:sz w:val="18"/>
              </w:rPr>
              <w:tab/>
              <w:t>In Anlage 7 Anhang 2 wird auf die Möglichkeit der Übermittlung der HI1 Notifications hingewiesen</w:t>
            </w:r>
          </w:p>
          <w:p w14:paraId="2DFF6471" w14:textId="77777777" w:rsidR="00050309" w:rsidRPr="00F1657F" w:rsidRDefault="00050309">
            <w:pPr>
              <w:ind w:left="397" w:hanging="397"/>
              <w:rPr>
                <w:sz w:val="18"/>
              </w:rPr>
            </w:pPr>
            <w:r w:rsidRPr="00F1657F">
              <w:rPr>
                <w:sz w:val="18"/>
              </w:rPr>
              <w:t>9.</w:t>
            </w:r>
            <w:r w:rsidRPr="00F1657F">
              <w:rPr>
                <w:sz w:val="18"/>
              </w:rPr>
              <w:tab/>
              <w:t>Einfügen der nationalen Parameter als integraler Bestandteil des HI2-Moduls in Anlage 7 Anhang 2</w:t>
            </w:r>
          </w:p>
          <w:p w14:paraId="39BD1B51" w14:textId="77777777" w:rsidR="00050309" w:rsidRPr="00F1657F" w:rsidRDefault="00050309">
            <w:pPr>
              <w:ind w:left="397" w:hanging="397"/>
              <w:rPr>
                <w:sz w:val="18"/>
              </w:rPr>
            </w:pPr>
            <w:r w:rsidRPr="00F1657F">
              <w:rPr>
                <w:sz w:val="18"/>
              </w:rPr>
              <w:t>10.</w:t>
            </w:r>
            <w:r w:rsidRPr="00F1657F">
              <w:rPr>
                <w:sz w:val="18"/>
              </w:rPr>
              <w:tab/>
              <w:t>Präzisierung der Behandlung von Logdateien in Anlage 7 Anhang 4</w:t>
            </w:r>
          </w:p>
          <w:p w14:paraId="26CDCB38" w14:textId="77777777" w:rsidR="00050309" w:rsidRPr="00F1657F" w:rsidRDefault="00050309">
            <w:pPr>
              <w:ind w:left="397" w:hanging="397"/>
              <w:rPr>
                <w:sz w:val="18"/>
              </w:rPr>
            </w:pPr>
            <w:r w:rsidRPr="00F1657F">
              <w:rPr>
                <w:sz w:val="18"/>
              </w:rPr>
              <w:t>11.</w:t>
            </w:r>
            <w:r w:rsidRPr="00F1657F">
              <w:rPr>
                <w:sz w:val="18"/>
              </w:rPr>
              <w:tab/>
              <w:t>Anlage 9, Übernahme der Anforderungen auf Basis des ETSI Standards TS 102 233</w:t>
            </w:r>
          </w:p>
          <w:p w14:paraId="3FF9E030" w14:textId="77777777" w:rsidR="00050309" w:rsidRPr="00F1657F" w:rsidRDefault="00050309">
            <w:pPr>
              <w:spacing w:after="60"/>
              <w:ind w:left="397" w:hanging="397"/>
              <w:rPr>
                <w:sz w:val="18"/>
              </w:rPr>
            </w:pPr>
            <w:r w:rsidRPr="00F1657F">
              <w:rPr>
                <w:sz w:val="18"/>
              </w:rPr>
              <w:t>12.</w:t>
            </w:r>
            <w:r w:rsidRPr="00F1657F">
              <w:rPr>
                <w:sz w:val="18"/>
              </w:rPr>
              <w:tab/>
              <w:t>Anlage 10, Übernahme der Anforderungen für eine IP-basierte Ausleitung auf Grundlage des ETSI-Standards TS 102 232</w:t>
            </w:r>
          </w:p>
        </w:tc>
      </w:tr>
      <w:tr w:rsidR="00050309" w:rsidRPr="00F1657F" w14:paraId="1430D659" w14:textId="77777777" w:rsidTr="00023801">
        <w:tc>
          <w:tcPr>
            <w:tcW w:w="1063" w:type="dxa"/>
          </w:tcPr>
          <w:p w14:paraId="3DA6F617" w14:textId="77777777" w:rsidR="00050309" w:rsidRPr="00F1657F" w:rsidRDefault="00050309">
            <w:pPr>
              <w:pStyle w:val="TAL"/>
              <w:keepNext w:val="0"/>
              <w:keepLines w:val="0"/>
              <w:spacing w:before="60" w:after="60"/>
              <w:rPr>
                <w:lang w:val="de-DE" w:eastAsia="de-DE"/>
              </w:rPr>
            </w:pPr>
            <w:r w:rsidRPr="00F1657F">
              <w:rPr>
                <w:lang w:val="de-DE" w:eastAsia="de-DE"/>
              </w:rPr>
              <w:lastRenderedPageBreak/>
              <w:t>5.0</w:t>
            </w:r>
          </w:p>
        </w:tc>
        <w:tc>
          <w:tcPr>
            <w:tcW w:w="1559" w:type="dxa"/>
          </w:tcPr>
          <w:p w14:paraId="493BA732" w14:textId="77777777" w:rsidR="00050309" w:rsidRPr="00F1657F" w:rsidRDefault="00050309">
            <w:pPr>
              <w:spacing w:before="60" w:after="60"/>
              <w:rPr>
                <w:sz w:val="18"/>
              </w:rPr>
            </w:pPr>
            <w:r w:rsidRPr="00F1657F">
              <w:rPr>
                <w:sz w:val="18"/>
              </w:rPr>
              <w:t xml:space="preserve">Dezember </w:t>
            </w:r>
            <w:r w:rsidR="00765E95">
              <w:rPr>
                <w:sz w:val="18"/>
              </w:rPr>
              <w:t>20</w:t>
            </w:r>
            <w:r w:rsidRPr="00F1657F">
              <w:rPr>
                <w:sz w:val="18"/>
              </w:rPr>
              <w:t>06</w:t>
            </w:r>
          </w:p>
        </w:tc>
        <w:tc>
          <w:tcPr>
            <w:tcW w:w="6662" w:type="dxa"/>
          </w:tcPr>
          <w:p w14:paraId="108A1703" w14:textId="77777777" w:rsidR="00050309" w:rsidRPr="00F1657F" w:rsidRDefault="00050309">
            <w:pPr>
              <w:spacing w:before="60"/>
              <w:ind w:left="397" w:hanging="397"/>
              <w:rPr>
                <w:sz w:val="18"/>
              </w:rPr>
            </w:pPr>
            <w:r w:rsidRPr="00F1657F">
              <w:rPr>
                <w:sz w:val="18"/>
              </w:rPr>
              <w:t>1.</w:t>
            </w:r>
            <w:r w:rsidRPr="00F1657F">
              <w:rPr>
                <w:sz w:val="18"/>
              </w:rPr>
              <w:tab/>
              <w:t>Neustrukturierung der TR TKÜ</w:t>
            </w:r>
          </w:p>
          <w:p w14:paraId="1CA18C82" w14:textId="75BFE0D2" w:rsidR="00050309" w:rsidRPr="00F1657F" w:rsidRDefault="00050309">
            <w:pPr>
              <w:ind w:left="397" w:hanging="397"/>
              <w:rPr>
                <w:sz w:val="18"/>
              </w:rPr>
            </w:pPr>
            <w:r w:rsidRPr="00F1657F">
              <w:rPr>
                <w:sz w:val="18"/>
              </w:rPr>
              <w:t>2.</w:t>
            </w:r>
            <w:r w:rsidRPr="00F1657F">
              <w:rPr>
                <w:sz w:val="18"/>
              </w:rPr>
              <w:tab/>
              <w:t xml:space="preserve">Neuregelungen nach </w:t>
            </w:r>
            <w:r w:rsidR="00352196">
              <w:rPr>
                <w:sz w:val="18"/>
              </w:rPr>
              <w:t xml:space="preserve">(ehemals) </w:t>
            </w:r>
            <w:r w:rsidRPr="00F1657F">
              <w:rPr>
                <w:sz w:val="18"/>
              </w:rPr>
              <w:t>§ 11 Satz 6 TKÜV (Kennungen für die Überwachung)</w:t>
            </w:r>
          </w:p>
          <w:p w14:paraId="7C981676" w14:textId="77777777" w:rsidR="00050309" w:rsidRPr="00F1657F" w:rsidRDefault="00050309">
            <w:pPr>
              <w:pStyle w:val="TAL"/>
              <w:keepNext w:val="0"/>
              <w:keepLines w:val="0"/>
              <w:spacing w:after="120"/>
              <w:ind w:left="397" w:hanging="397"/>
              <w:rPr>
                <w:lang w:val="de-DE" w:eastAsia="de-DE"/>
              </w:rPr>
            </w:pPr>
            <w:r w:rsidRPr="00F1657F">
              <w:rPr>
                <w:lang w:val="de-DE" w:eastAsia="de-DE"/>
              </w:rPr>
              <w:t>3.</w:t>
            </w:r>
            <w:r w:rsidRPr="00F1657F">
              <w:rPr>
                <w:lang w:val="de-DE" w:eastAsia="de-DE"/>
              </w:rPr>
              <w:tab/>
            </w:r>
            <w:r w:rsidRPr="00F1657F">
              <w:rPr>
                <w:lang w:val="de-DE"/>
              </w:rPr>
              <w:t>Detailregelung zum Internetzugangsweg auf der Grundlage von ETSI-Spezifikationen</w:t>
            </w:r>
          </w:p>
          <w:p w14:paraId="71A2B8C1" w14:textId="77777777" w:rsidR="00050309" w:rsidRPr="00F1657F" w:rsidRDefault="00050309">
            <w:pPr>
              <w:ind w:left="397" w:hanging="397"/>
              <w:rPr>
                <w:sz w:val="18"/>
              </w:rPr>
            </w:pPr>
            <w:r w:rsidRPr="00F1657F">
              <w:rPr>
                <w:sz w:val="18"/>
              </w:rPr>
              <w:t>4.</w:t>
            </w:r>
            <w:r w:rsidRPr="00F1657F">
              <w:rPr>
                <w:sz w:val="18"/>
              </w:rPr>
              <w:tab/>
              <w:t xml:space="preserve">Anpassungen im Bereich der </w:t>
            </w:r>
            <w:r w:rsidR="007526EC">
              <w:rPr>
                <w:sz w:val="18"/>
              </w:rPr>
              <w:t>Unified-Messaging-SystemUnified-Messaging-Systeme</w:t>
            </w:r>
            <w:r w:rsidRPr="00F1657F">
              <w:rPr>
                <w:sz w:val="18"/>
              </w:rPr>
              <w:t xml:space="preserve"> und für E-Mail</w:t>
            </w:r>
          </w:p>
          <w:p w14:paraId="0A96C91D" w14:textId="77777777" w:rsidR="00050309" w:rsidRPr="00F1657F" w:rsidRDefault="00050309">
            <w:pPr>
              <w:ind w:left="397" w:hanging="397"/>
              <w:rPr>
                <w:sz w:val="18"/>
              </w:rPr>
            </w:pPr>
            <w:r w:rsidRPr="00F1657F">
              <w:rPr>
                <w:sz w:val="18"/>
              </w:rPr>
              <w:t xml:space="preserve">5. </w:t>
            </w:r>
            <w:r w:rsidRPr="00F1657F">
              <w:rPr>
                <w:sz w:val="18"/>
              </w:rPr>
              <w:tab/>
              <w:t>Neuregelung für die Ausleitung von SMS-Nachrichten nach der nationalen Variante (Anlage B)</w:t>
            </w:r>
          </w:p>
          <w:p w14:paraId="55AE20E5" w14:textId="77777777" w:rsidR="00050309" w:rsidRPr="00F1657F" w:rsidRDefault="00050309">
            <w:pPr>
              <w:pStyle w:val="TAL"/>
              <w:keepNext w:val="0"/>
              <w:keepLines w:val="0"/>
              <w:spacing w:after="60"/>
              <w:ind w:left="397" w:hanging="397"/>
              <w:rPr>
                <w:lang w:val="de-DE" w:eastAsia="de-DE"/>
              </w:rPr>
            </w:pPr>
            <w:r w:rsidRPr="00F1657F">
              <w:rPr>
                <w:lang w:val="de-DE"/>
              </w:rPr>
              <w:t>6.</w:t>
            </w:r>
            <w:r w:rsidRPr="00F1657F">
              <w:rPr>
                <w:lang w:val="de-DE"/>
              </w:rPr>
              <w:tab/>
              <w:t>Sonstige editorielle Korrekturen</w:t>
            </w:r>
          </w:p>
        </w:tc>
      </w:tr>
      <w:tr w:rsidR="00050309" w:rsidRPr="00F1657F" w14:paraId="707BD35E" w14:textId="77777777" w:rsidTr="00023801">
        <w:tc>
          <w:tcPr>
            <w:tcW w:w="1063" w:type="dxa"/>
          </w:tcPr>
          <w:p w14:paraId="309BD00D" w14:textId="77777777" w:rsidR="00050309" w:rsidRPr="00F1657F" w:rsidRDefault="00050309">
            <w:pPr>
              <w:pStyle w:val="TAL"/>
              <w:keepNext w:val="0"/>
              <w:keepLines w:val="0"/>
              <w:spacing w:before="60" w:after="60"/>
              <w:rPr>
                <w:lang w:val="de-DE" w:eastAsia="de-DE"/>
              </w:rPr>
            </w:pPr>
            <w:r w:rsidRPr="00F1657F">
              <w:rPr>
                <w:lang w:val="de-DE" w:eastAsia="de-DE"/>
              </w:rPr>
              <w:t>5.1</w:t>
            </w:r>
          </w:p>
        </w:tc>
        <w:tc>
          <w:tcPr>
            <w:tcW w:w="1559" w:type="dxa"/>
          </w:tcPr>
          <w:p w14:paraId="648953A5" w14:textId="77777777" w:rsidR="00050309" w:rsidRPr="00F1657F" w:rsidRDefault="00064E81">
            <w:pPr>
              <w:spacing w:before="60" w:after="60"/>
              <w:rPr>
                <w:sz w:val="18"/>
              </w:rPr>
            </w:pPr>
            <w:r w:rsidRPr="00F1657F">
              <w:rPr>
                <w:sz w:val="18"/>
              </w:rPr>
              <w:t xml:space="preserve">Februar </w:t>
            </w:r>
            <w:r w:rsidR="00765E95">
              <w:rPr>
                <w:sz w:val="18"/>
              </w:rPr>
              <w:t>20</w:t>
            </w:r>
            <w:r w:rsidR="00050309" w:rsidRPr="00F1657F">
              <w:rPr>
                <w:sz w:val="18"/>
              </w:rPr>
              <w:t>0</w:t>
            </w:r>
            <w:r w:rsidRPr="00F1657F">
              <w:rPr>
                <w:sz w:val="18"/>
              </w:rPr>
              <w:t>8</w:t>
            </w:r>
          </w:p>
        </w:tc>
        <w:tc>
          <w:tcPr>
            <w:tcW w:w="6662" w:type="dxa"/>
          </w:tcPr>
          <w:p w14:paraId="035AC161" w14:textId="77777777" w:rsidR="00050309" w:rsidRPr="00F1657F" w:rsidRDefault="00050309">
            <w:pPr>
              <w:spacing w:before="60"/>
              <w:ind w:left="397" w:hanging="397"/>
              <w:rPr>
                <w:sz w:val="18"/>
                <w:szCs w:val="18"/>
              </w:rPr>
            </w:pPr>
            <w:r w:rsidRPr="00F1657F">
              <w:rPr>
                <w:sz w:val="18"/>
              </w:rPr>
              <w:t>1.</w:t>
            </w:r>
            <w:r w:rsidRPr="00F1657F">
              <w:rPr>
                <w:sz w:val="18"/>
              </w:rPr>
              <w:tab/>
            </w:r>
            <w:r w:rsidRPr="00F1657F">
              <w:rPr>
                <w:sz w:val="18"/>
                <w:szCs w:val="18"/>
              </w:rPr>
              <w:t xml:space="preserve">Anforderungen für VoIP und sonstiger Multimediadienste, die auf den Protokollen SIP, RTP bzw. H.323 und H.248 bzw. auf der </w:t>
            </w:r>
            <w:r w:rsidR="007526EC">
              <w:rPr>
                <w:sz w:val="18"/>
                <w:szCs w:val="18"/>
              </w:rPr>
              <w:t>IP-Cablecom-Architektur</w:t>
            </w:r>
            <w:r w:rsidRPr="00F1657F">
              <w:rPr>
                <w:sz w:val="18"/>
                <w:szCs w:val="18"/>
              </w:rPr>
              <w:t xml:space="preserve"> beruhen sowie für emulierte PSTN/ISDN-Dienste</w:t>
            </w:r>
          </w:p>
          <w:p w14:paraId="4BB950F2" w14:textId="77777777" w:rsidR="00050309" w:rsidRPr="00F1657F" w:rsidRDefault="00050309">
            <w:pPr>
              <w:ind w:left="397" w:hanging="397"/>
              <w:rPr>
                <w:sz w:val="18"/>
                <w:szCs w:val="18"/>
              </w:rPr>
            </w:pPr>
            <w:r w:rsidRPr="00F1657F">
              <w:rPr>
                <w:sz w:val="18"/>
                <w:szCs w:val="18"/>
              </w:rPr>
              <w:t>2.</w:t>
            </w:r>
            <w:r w:rsidRPr="00F1657F">
              <w:rPr>
                <w:sz w:val="18"/>
                <w:szCs w:val="18"/>
              </w:rPr>
              <w:tab/>
              <w:t>Anpassungen im Bereich E-Mail durch die Aufnahme sämtlicher Pro</w:t>
            </w:r>
            <w:r w:rsidRPr="00F1657F">
              <w:rPr>
                <w:sz w:val="18"/>
                <w:szCs w:val="18"/>
              </w:rPr>
              <w:softHyphen/>
              <w:t xml:space="preserve">tokolle in der ETSI-Spezifikation TS 102 232-2 </w:t>
            </w:r>
          </w:p>
          <w:p w14:paraId="1F634249" w14:textId="77777777" w:rsidR="00050309" w:rsidRPr="00F1657F" w:rsidRDefault="00050309">
            <w:pPr>
              <w:ind w:left="397" w:hanging="397"/>
              <w:rPr>
                <w:sz w:val="18"/>
                <w:szCs w:val="18"/>
              </w:rPr>
            </w:pPr>
            <w:r w:rsidRPr="00F1657F">
              <w:rPr>
                <w:sz w:val="18"/>
                <w:szCs w:val="18"/>
              </w:rPr>
              <w:t>3.</w:t>
            </w:r>
            <w:r w:rsidRPr="00F1657F">
              <w:rPr>
                <w:sz w:val="18"/>
                <w:szCs w:val="18"/>
              </w:rPr>
              <w:tab/>
              <w:t xml:space="preserve">Präzisierung im Bereich Internetzugangsweg bezüglich der darüber verteilten Dienste IP-TV, Video on demand, etc. </w:t>
            </w:r>
          </w:p>
          <w:p w14:paraId="3DF2B35A" w14:textId="77777777" w:rsidR="00050309" w:rsidRPr="00F1657F" w:rsidRDefault="00050309">
            <w:pPr>
              <w:ind w:left="397" w:hanging="397"/>
              <w:rPr>
                <w:sz w:val="18"/>
                <w:szCs w:val="18"/>
              </w:rPr>
            </w:pPr>
            <w:r w:rsidRPr="00F1657F">
              <w:rPr>
                <w:sz w:val="18"/>
                <w:szCs w:val="18"/>
              </w:rPr>
              <w:t>4.</w:t>
            </w:r>
            <w:r w:rsidRPr="00F1657F">
              <w:rPr>
                <w:sz w:val="18"/>
                <w:szCs w:val="18"/>
              </w:rPr>
              <w:tab/>
              <w:t>Anpassungen bezüglich der Anforderungen bei Hindernissen bei der Übermittlung der Überwachungskopie zur Empfangseinrichtung der berechtigten Stelle</w:t>
            </w:r>
          </w:p>
          <w:p w14:paraId="22D74C74" w14:textId="77777777" w:rsidR="00050309" w:rsidRPr="00F1657F" w:rsidRDefault="00050309">
            <w:pPr>
              <w:ind w:left="397" w:hanging="397"/>
              <w:rPr>
                <w:sz w:val="18"/>
                <w:szCs w:val="18"/>
              </w:rPr>
            </w:pPr>
            <w:r w:rsidRPr="00F1657F">
              <w:rPr>
                <w:sz w:val="18"/>
                <w:szCs w:val="18"/>
              </w:rPr>
              <w:t>5.</w:t>
            </w:r>
            <w:r w:rsidRPr="00F1657F">
              <w:rPr>
                <w:sz w:val="18"/>
                <w:szCs w:val="18"/>
              </w:rPr>
              <w:tab/>
              <w:t xml:space="preserve">Aufnahme des CGI-Feldes als zur Koordinaten-Angabe ergänzendes Pflichtfeld nach Anlage B </w:t>
            </w:r>
          </w:p>
          <w:p w14:paraId="389CBFEE" w14:textId="77777777" w:rsidR="00050309" w:rsidRPr="00F1657F" w:rsidRDefault="00050309">
            <w:pPr>
              <w:spacing w:after="60"/>
              <w:ind w:left="397" w:hanging="397"/>
              <w:rPr>
                <w:sz w:val="18"/>
              </w:rPr>
            </w:pPr>
            <w:r w:rsidRPr="00F1657F">
              <w:rPr>
                <w:sz w:val="18"/>
              </w:rPr>
              <w:t xml:space="preserve">5. </w:t>
            </w:r>
            <w:r w:rsidRPr="00F1657F">
              <w:rPr>
                <w:sz w:val="18"/>
              </w:rPr>
              <w:tab/>
              <w:t>Sonstige editorielle Korrekturen</w:t>
            </w:r>
          </w:p>
        </w:tc>
      </w:tr>
      <w:tr w:rsidR="007C48A8" w:rsidRPr="00800644" w14:paraId="78A6468D" w14:textId="77777777" w:rsidTr="00023801">
        <w:tc>
          <w:tcPr>
            <w:tcW w:w="1063" w:type="dxa"/>
          </w:tcPr>
          <w:p w14:paraId="5968A90B" w14:textId="77777777" w:rsidR="007C48A8" w:rsidRPr="00F1657F" w:rsidRDefault="007C48A8">
            <w:pPr>
              <w:pStyle w:val="TAL"/>
              <w:keepNext w:val="0"/>
              <w:keepLines w:val="0"/>
              <w:spacing w:before="60" w:after="60"/>
              <w:rPr>
                <w:lang w:val="de-DE" w:eastAsia="de-DE"/>
              </w:rPr>
            </w:pPr>
            <w:r w:rsidRPr="00F1657F">
              <w:rPr>
                <w:lang w:val="de-DE" w:eastAsia="de-DE"/>
              </w:rPr>
              <w:t>6.0</w:t>
            </w:r>
          </w:p>
        </w:tc>
        <w:tc>
          <w:tcPr>
            <w:tcW w:w="1559" w:type="dxa"/>
          </w:tcPr>
          <w:p w14:paraId="1F29FA6B" w14:textId="77777777" w:rsidR="007C48A8" w:rsidRPr="00F1657F" w:rsidRDefault="00B1258D">
            <w:pPr>
              <w:spacing w:before="60" w:after="60"/>
              <w:rPr>
                <w:sz w:val="18"/>
              </w:rPr>
            </w:pPr>
            <w:r>
              <w:rPr>
                <w:sz w:val="18"/>
              </w:rPr>
              <w:t>Dezember</w:t>
            </w:r>
            <w:r w:rsidR="007C48A8" w:rsidRPr="00F1657F">
              <w:rPr>
                <w:sz w:val="18"/>
              </w:rPr>
              <w:t xml:space="preserve"> 2009</w:t>
            </w:r>
          </w:p>
        </w:tc>
        <w:tc>
          <w:tcPr>
            <w:tcW w:w="6662" w:type="dxa"/>
          </w:tcPr>
          <w:p w14:paraId="2878922C" w14:textId="77777777" w:rsidR="00AD2550" w:rsidRPr="00F1657F" w:rsidRDefault="00AD2550">
            <w:pPr>
              <w:spacing w:before="60"/>
              <w:ind w:left="397" w:hanging="397"/>
              <w:rPr>
                <w:sz w:val="18"/>
              </w:rPr>
            </w:pPr>
            <w:r w:rsidRPr="00F1657F">
              <w:rPr>
                <w:sz w:val="18"/>
              </w:rPr>
              <w:t xml:space="preserve">1. </w:t>
            </w:r>
            <w:r w:rsidRPr="00F1657F">
              <w:rPr>
                <w:sz w:val="18"/>
              </w:rPr>
              <w:tab/>
              <w:t>Neustrukturierung / Umbenennung</w:t>
            </w:r>
          </w:p>
          <w:p w14:paraId="348C5769" w14:textId="77777777" w:rsidR="007C48A8" w:rsidRPr="00F1657F" w:rsidRDefault="00AD2550">
            <w:pPr>
              <w:spacing w:before="60"/>
              <w:ind w:left="397" w:hanging="397"/>
              <w:rPr>
                <w:sz w:val="18"/>
                <w:szCs w:val="18"/>
              </w:rPr>
            </w:pPr>
            <w:r w:rsidRPr="00F1657F">
              <w:rPr>
                <w:sz w:val="18"/>
              </w:rPr>
              <w:t>2</w:t>
            </w:r>
            <w:r w:rsidR="007C48A8" w:rsidRPr="00F1657F">
              <w:rPr>
                <w:sz w:val="18"/>
              </w:rPr>
              <w:t>.</w:t>
            </w:r>
            <w:r w:rsidR="007C48A8" w:rsidRPr="00F1657F">
              <w:rPr>
                <w:sz w:val="18"/>
              </w:rPr>
              <w:tab/>
              <w:t xml:space="preserve">Erweiterung um einen optionalen Übergabepunkt für die Auskunftserteilung von Verkehrsdaten auf der Grundlage der </w:t>
            </w:r>
            <w:r w:rsidR="007C48A8" w:rsidRPr="00F1657F">
              <w:rPr>
                <w:sz w:val="18"/>
                <w:szCs w:val="18"/>
              </w:rPr>
              <w:t>ETSI-Spezifikation TS 102 657</w:t>
            </w:r>
          </w:p>
          <w:p w14:paraId="07021E2E" w14:textId="77777777" w:rsidR="007C48A8" w:rsidRPr="00F1657F" w:rsidRDefault="00AD2550">
            <w:pPr>
              <w:ind w:left="397" w:hanging="397"/>
              <w:rPr>
                <w:sz w:val="18"/>
                <w:szCs w:val="18"/>
              </w:rPr>
            </w:pPr>
            <w:r w:rsidRPr="00F1657F">
              <w:rPr>
                <w:sz w:val="18"/>
                <w:szCs w:val="18"/>
              </w:rPr>
              <w:t>3</w:t>
            </w:r>
            <w:r w:rsidR="007C48A8" w:rsidRPr="00F1657F">
              <w:rPr>
                <w:sz w:val="18"/>
                <w:szCs w:val="18"/>
              </w:rPr>
              <w:t>.</w:t>
            </w:r>
            <w:r w:rsidR="007C48A8" w:rsidRPr="00F1657F">
              <w:rPr>
                <w:sz w:val="18"/>
                <w:szCs w:val="18"/>
              </w:rPr>
              <w:tab/>
              <w:t>Optionale elektronische Übermittlung der Anordnungen</w:t>
            </w:r>
          </w:p>
          <w:p w14:paraId="774C85AD" w14:textId="77777777" w:rsidR="00775254" w:rsidRPr="00F1657F" w:rsidRDefault="00AD2550">
            <w:pPr>
              <w:spacing w:before="60"/>
              <w:ind w:left="397" w:hanging="397"/>
              <w:rPr>
                <w:sz w:val="18"/>
              </w:rPr>
            </w:pPr>
            <w:r w:rsidRPr="00F1657F">
              <w:rPr>
                <w:sz w:val="18"/>
              </w:rPr>
              <w:t>4</w:t>
            </w:r>
            <w:r w:rsidR="007C48A8" w:rsidRPr="00F1657F">
              <w:rPr>
                <w:sz w:val="18"/>
              </w:rPr>
              <w:t xml:space="preserve">. </w:t>
            </w:r>
            <w:r w:rsidR="007C48A8" w:rsidRPr="00F1657F">
              <w:rPr>
                <w:sz w:val="18"/>
              </w:rPr>
              <w:tab/>
              <w:t>Sonstige editorielle Korrekturen</w:t>
            </w:r>
          </w:p>
          <w:p w14:paraId="4DB13C2D" w14:textId="77777777" w:rsidR="00775254" w:rsidRPr="00F1657F" w:rsidRDefault="00AD2550">
            <w:pPr>
              <w:spacing w:before="60"/>
              <w:ind w:left="397" w:hanging="397"/>
              <w:rPr>
                <w:sz w:val="18"/>
              </w:rPr>
            </w:pPr>
            <w:r w:rsidRPr="00F1657F">
              <w:rPr>
                <w:sz w:val="18"/>
              </w:rPr>
              <w:t>5</w:t>
            </w:r>
            <w:r w:rsidR="00775254" w:rsidRPr="00F1657F">
              <w:rPr>
                <w:sz w:val="18"/>
              </w:rPr>
              <w:t>.</w:t>
            </w:r>
            <w:r w:rsidR="00775254" w:rsidRPr="00F1657F">
              <w:rPr>
                <w:sz w:val="18"/>
              </w:rPr>
              <w:tab/>
              <w:t>Abdruck der neuen Policy, Version 1.4 für die TKÜ-CA</w:t>
            </w:r>
          </w:p>
          <w:p w14:paraId="235E6DC8" w14:textId="77777777" w:rsidR="001E1638" w:rsidRPr="009373F4" w:rsidRDefault="001E1638">
            <w:pPr>
              <w:spacing w:before="60"/>
              <w:ind w:left="397" w:hanging="397"/>
              <w:rPr>
                <w:sz w:val="18"/>
              </w:rPr>
            </w:pPr>
            <w:r w:rsidRPr="00F1657F">
              <w:rPr>
                <w:sz w:val="18"/>
              </w:rPr>
              <w:t>6.</w:t>
            </w:r>
            <w:r w:rsidRPr="00F1657F">
              <w:rPr>
                <w:sz w:val="18"/>
              </w:rPr>
              <w:tab/>
              <w:t>Verfahrensbeschreibung zur Gewährleistung eindeutiger Referenznummern für TKÜ-Maßnahmen</w:t>
            </w:r>
            <w:r>
              <w:rPr>
                <w:sz w:val="18"/>
              </w:rPr>
              <w:t xml:space="preserve"> </w:t>
            </w:r>
          </w:p>
        </w:tc>
      </w:tr>
      <w:tr w:rsidR="00560FBB" w:rsidRPr="00800644" w14:paraId="52B002B8" w14:textId="77777777" w:rsidTr="00023801">
        <w:tc>
          <w:tcPr>
            <w:tcW w:w="1063" w:type="dxa"/>
          </w:tcPr>
          <w:p w14:paraId="1DED9892" w14:textId="77777777" w:rsidR="00560FBB" w:rsidRPr="00F1657F" w:rsidRDefault="00560FBB">
            <w:pPr>
              <w:pStyle w:val="TAL"/>
              <w:keepNext w:val="0"/>
              <w:keepLines w:val="0"/>
              <w:spacing w:before="60" w:after="60"/>
              <w:rPr>
                <w:lang w:val="de-DE" w:eastAsia="de-DE"/>
              </w:rPr>
            </w:pPr>
            <w:r>
              <w:rPr>
                <w:lang w:val="de-DE" w:eastAsia="de-DE"/>
              </w:rPr>
              <w:t>6.1</w:t>
            </w:r>
          </w:p>
        </w:tc>
        <w:tc>
          <w:tcPr>
            <w:tcW w:w="1559" w:type="dxa"/>
          </w:tcPr>
          <w:p w14:paraId="3F02CA91" w14:textId="77777777" w:rsidR="00560FBB" w:rsidRDefault="00BD022D">
            <w:pPr>
              <w:spacing w:before="60" w:after="60"/>
              <w:rPr>
                <w:sz w:val="18"/>
              </w:rPr>
            </w:pPr>
            <w:r>
              <w:rPr>
                <w:sz w:val="18"/>
              </w:rPr>
              <w:t>Januar 2012</w:t>
            </w:r>
          </w:p>
        </w:tc>
        <w:tc>
          <w:tcPr>
            <w:tcW w:w="6662" w:type="dxa"/>
          </w:tcPr>
          <w:p w14:paraId="6921F8FC" w14:textId="77777777" w:rsidR="00560FBB" w:rsidRPr="00F1657F" w:rsidRDefault="00560FBB">
            <w:pPr>
              <w:spacing w:before="60"/>
              <w:ind w:left="397" w:hanging="397"/>
              <w:rPr>
                <w:sz w:val="18"/>
              </w:rPr>
            </w:pPr>
            <w:r w:rsidRPr="00F1657F">
              <w:rPr>
                <w:sz w:val="18"/>
              </w:rPr>
              <w:t xml:space="preserve">1. </w:t>
            </w:r>
            <w:r w:rsidRPr="00F1657F">
              <w:rPr>
                <w:sz w:val="18"/>
              </w:rPr>
              <w:tab/>
            </w:r>
            <w:r w:rsidR="007F0902">
              <w:rPr>
                <w:sz w:val="18"/>
              </w:rPr>
              <w:t xml:space="preserve">Anpassungen der Richtwerte, Abschnitt 3.2 </w:t>
            </w:r>
          </w:p>
          <w:p w14:paraId="5759D35B" w14:textId="77777777" w:rsidR="00560FBB" w:rsidRPr="00F1657F" w:rsidRDefault="00560FBB">
            <w:pPr>
              <w:spacing w:before="60"/>
              <w:ind w:left="397" w:hanging="397"/>
              <w:rPr>
                <w:sz w:val="18"/>
                <w:szCs w:val="18"/>
              </w:rPr>
            </w:pPr>
            <w:r w:rsidRPr="00F1657F">
              <w:rPr>
                <w:sz w:val="18"/>
              </w:rPr>
              <w:lastRenderedPageBreak/>
              <w:t>2.</w:t>
            </w:r>
            <w:r w:rsidRPr="00F1657F">
              <w:rPr>
                <w:sz w:val="18"/>
              </w:rPr>
              <w:tab/>
              <w:t>Er</w:t>
            </w:r>
            <w:r w:rsidR="007F0902">
              <w:rPr>
                <w:sz w:val="18"/>
              </w:rPr>
              <w:t>gänzungen zu den möglichen Kennungen bei Überwachungen des Internetzugangsweges, Abschnitt 4.1</w:t>
            </w:r>
          </w:p>
          <w:p w14:paraId="2C0E34E8" w14:textId="77777777" w:rsidR="00560FBB" w:rsidRDefault="00560FBB">
            <w:pPr>
              <w:ind w:left="397" w:hanging="397"/>
              <w:rPr>
                <w:sz w:val="18"/>
                <w:szCs w:val="18"/>
              </w:rPr>
            </w:pPr>
            <w:r w:rsidRPr="00F1657F">
              <w:rPr>
                <w:sz w:val="18"/>
                <w:szCs w:val="18"/>
              </w:rPr>
              <w:t>3.</w:t>
            </w:r>
            <w:r w:rsidRPr="00F1657F">
              <w:rPr>
                <w:sz w:val="18"/>
                <w:szCs w:val="18"/>
              </w:rPr>
              <w:tab/>
            </w:r>
            <w:r w:rsidR="007F0902">
              <w:rPr>
                <w:sz w:val="18"/>
                <w:szCs w:val="18"/>
              </w:rPr>
              <w:t xml:space="preserve">Aufnahme einer Verfahrensbeschreibung nach § 23 Abs. 1 Nr. 3 TKÜV </w:t>
            </w:r>
          </w:p>
          <w:p w14:paraId="381082DF" w14:textId="77777777" w:rsidR="00406A7D" w:rsidRDefault="00406A7D">
            <w:pPr>
              <w:ind w:left="397" w:hanging="397"/>
              <w:rPr>
                <w:sz w:val="18"/>
                <w:szCs w:val="18"/>
              </w:rPr>
            </w:pPr>
            <w:r>
              <w:rPr>
                <w:sz w:val="18"/>
                <w:szCs w:val="18"/>
              </w:rPr>
              <w:t>4.</w:t>
            </w:r>
            <w:r>
              <w:rPr>
                <w:sz w:val="18"/>
                <w:szCs w:val="18"/>
              </w:rPr>
              <w:tab/>
              <w:t>Klarstellung zur Übermittlungsverfahren FTP, Anlage A.1.2.2</w:t>
            </w:r>
          </w:p>
          <w:p w14:paraId="6C796FA3" w14:textId="77777777" w:rsidR="00406A7D" w:rsidRDefault="00406A7D">
            <w:pPr>
              <w:ind w:left="397" w:hanging="397"/>
              <w:rPr>
                <w:sz w:val="18"/>
                <w:szCs w:val="18"/>
              </w:rPr>
            </w:pPr>
            <w:r>
              <w:rPr>
                <w:sz w:val="18"/>
                <w:szCs w:val="18"/>
              </w:rPr>
              <w:t xml:space="preserve">5. </w:t>
            </w:r>
            <w:r>
              <w:rPr>
                <w:sz w:val="18"/>
                <w:szCs w:val="18"/>
              </w:rPr>
              <w:tab/>
              <w:t xml:space="preserve">Neue Version des nationalen </w:t>
            </w:r>
            <w:r w:rsidR="00D47AA8">
              <w:rPr>
                <w:sz w:val="18"/>
                <w:szCs w:val="18"/>
              </w:rPr>
              <w:t>ASN.1-Modul</w:t>
            </w:r>
            <w:r>
              <w:rPr>
                <w:sz w:val="18"/>
                <w:szCs w:val="18"/>
              </w:rPr>
              <w:t>s ´Natparas`, Anlage A.3.2</w:t>
            </w:r>
          </w:p>
          <w:p w14:paraId="09BCBD20" w14:textId="77777777" w:rsidR="007078C1" w:rsidRDefault="00406A7D">
            <w:pPr>
              <w:ind w:left="397" w:hanging="397"/>
              <w:rPr>
                <w:sz w:val="18"/>
                <w:szCs w:val="18"/>
              </w:rPr>
            </w:pPr>
            <w:r>
              <w:rPr>
                <w:sz w:val="18"/>
                <w:szCs w:val="18"/>
              </w:rPr>
              <w:t xml:space="preserve">6. </w:t>
            </w:r>
            <w:r>
              <w:rPr>
                <w:sz w:val="18"/>
                <w:szCs w:val="18"/>
              </w:rPr>
              <w:tab/>
            </w:r>
            <w:r w:rsidR="007078C1">
              <w:rPr>
                <w:sz w:val="18"/>
                <w:szCs w:val="18"/>
              </w:rPr>
              <w:t>Belegung der Calling Party Subadresse bei Auslandskopf-Überwachungen, Anlage B.3</w:t>
            </w:r>
          </w:p>
          <w:p w14:paraId="28B0204F" w14:textId="77777777" w:rsidR="007078C1" w:rsidRDefault="007078C1">
            <w:pPr>
              <w:ind w:left="397" w:hanging="397"/>
              <w:rPr>
                <w:sz w:val="18"/>
                <w:szCs w:val="18"/>
              </w:rPr>
            </w:pPr>
            <w:r>
              <w:rPr>
                <w:sz w:val="18"/>
                <w:szCs w:val="18"/>
              </w:rPr>
              <w:t>7.</w:t>
            </w:r>
            <w:r>
              <w:rPr>
                <w:sz w:val="18"/>
                <w:szCs w:val="18"/>
              </w:rPr>
              <w:tab/>
              <w:t>Lockerungen zur Verwendung des COLP-Ckecks, Anlage B.1, C.1 und D.1</w:t>
            </w:r>
          </w:p>
          <w:p w14:paraId="07D44C92" w14:textId="77777777" w:rsidR="00406A7D" w:rsidRDefault="007078C1">
            <w:pPr>
              <w:ind w:left="397" w:hanging="397"/>
              <w:rPr>
                <w:sz w:val="18"/>
                <w:szCs w:val="18"/>
              </w:rPr>
            </w:pPr>
            <w:r>
              <w:rPr>
                <w:sz w:val="18"/>
                <w:szCs w:val="18"/>
              </w:rPr>
              <w:t>8.</w:t>
            </w:r>
            <w:r>
              <w:rPr>
                <w:sz w:val="18"/>
                <w:szCs w:val="18"/>
              </w:rPr>
              <w:tab/>
            </w:r>
            <w:r w:rsidR="00406A7D">
              <w:rPr>
                <w:sz w:val="18"/>
                <w:szCs w:val="18"/>
              </w:rPr>
              <w:t>Festlegung auf ULICv1 für packet switched im Mobilfunk, Anlage C.1</w:t>
            </w:r>
            <w:r w:rsidR="00231D59">
              <w:rPr>
                <w:sz w:val="18"/>
                <w:szCs w:val="18"/>
              </w:rPr>
              <w:t xml:space="preserve"> und Anlage D.1</w:t>
            </w:r>
          </w:p>
          <w:p w14:paraId="768A36A8" w14:textId="77777777" w:rsidR="007078C1" w:rsidRDefault="007078C1">
            <w:pPr>
              <w:ind w:left="397" w:hanging="397"/>
              <w:rPr>
                <w:sz w:val="18"/>
                <w:szCs w:val="18"/>
              </w:rPr>
            </w:pPr>
            <w:r>
              <w:rPr>
                <w:sz w:val="18"/>
                <w:szCs w:val="18"/>
              </w:rPr>
              <w:t>9.</w:t>
            </w:r>
            <w:r>
              <w:rPr>
                <w:sz w:val="18"/>
                <w:szCs w:val="18"/>
              </w:rPr>
              <w:tab/>
              <w:t>Anpassungen im Bereich E-Mail, Anlage F</w:t>
            </w:r>
          </w:p>
          <w:p w14:paraId="2F5FBF06" w14:textId="77777777" w:rsidR="00231D59" w:rsidRDefault="007078C1">
            <w:pPr>
              <w:ind w:left="397" w:hanging="397"/>
              <w:rPr>
                <w:sz w:val="18"/>
                <w:szCs w:val="18"/>
              </w:rPr>
            </w:pPr>
            <w:r>
              <w:rPr>
                <w:sz w:val="18"/>
                <w:szCs w:val="18"/>
              </w:rPr>
              <w:t>10</w:t>
            </w:r>
            <w:r w:rsidR="00231D59">
              <w:rPr>
                <w:sz w:val="18"/>
                <w:szCs w:val="18"/>
              </w:rPr>
              <w:t>.</w:t>
            </w:r>
            <w:r w:rsidR="00231D59">
              <w:rPr>
                <w:sz w:val="18"/>
                <w:szCs w:val="18"/>
              </w:rPr>
              <w:tab/>
              <w:t xml:space="preserve">Klarstellung bzgl. der Zuordnung verschiedener SIP-Messages zu IRI-Events sowie der Nutzung von IP-Source/Destination-Adressen, Anlage H.3.2, H.3.3 und H.3.4 </w:t>
            </w:r>
          </w:p>
          <w:p w14:paraId="0730038D" w14:textId="77777777" w:rsidR="00560FBB" w:rsidRDefault="007078C1">
            <w:pPr>
              <w:ind w:left="397" w:hanging="397"/>
              <w:rPr>
                <w:sz w:val="18"/>
                <w:szCs w:val="18"/>
              </w:rPr>
            </w:pPr>
            <w:r>
              <w:rPr>
                <w:sz w:val="18"/>
                <w:szCs w:val="18"/>
              </w:rPr>
              <w:t>11</w:t>
            </w:r>
            <w:r w:rsidR="00231D59">
              <w:rPr>
                <w:sz w:val="18"/>
                <w:szCs w:val="18"/>
              </w:rPr>
              <w:t>.</w:t>
            </w:r>
            <w:r w:rsidR="00231D59">
              <w:rPr>
                <w:sz w:val="18"/>
                <w:szCs w:val="18"/>
              </w:rPr>
              <w:tab/>
              <w:t xml:space="preserve">Ergänzungen der Tabelle der anwendbaren </w:t>
            </w:r>
            <w:r w:rsidR="00D47AA8">
              <w:rPr>
                <w:sz w:val="18"/>
                <w:szCs w:val="18"/>
              </w:rPr>
              <w:t>ASN.1-Modul</w:t>
            </w:r>
            <w:r w:rsidR="00231D59">
              <w:rPr>
                <w:sz w:val="18"/>
                <w:szCs w:val="18"/>
              </w:rPr>
              <w:t>e, Anlage X.4</w:t>
            </w:r>
          </w:p>
          <w:p w14:paraId="5804FECE" w14:textId="77777777" w:rsidR="00295999" w:rsidRPr="00B57D00" w:rsidRDefault="007078C1">
            <w:pPr>
              <w:rPr>
                <w:sz w:val="18"/>
                <w:szCs w:val="18"/>
              </w:rPr>
            </w:pPr>
            <w:r>
              <w:rPr>
                <w:sz w:val="18"/>
                <w:szCs w:val="18"/>
              </w:rPr>
              <w:t>12</w:t>
            </w:r>
            <w:r w:rsidR="00295999">
              <w:rPr>
                <w:sz w:val="18"/>
                <w:szCs w:val="18"/>
              </w:rPr>
              <w:t>.</w:t>
            </w:r>
            <w:r w:rsidR="00295999">
              <w:rPr>
                <w:sz w:val="18"/>
                <w:szCs w:val="18"/>
              </w:rPr>
              <w:tab/>
            </w:r>
            <w:r w:rsidR="00295999" w:rsidRPr="00295999">
              <w:rPr>
                <w:rFonts w:cs="Arial"/>
                <w:sz w:val="18"/>
                <w:szCs w:val="18"/>
              </w:rPr>
              <w:t>Einheitliche Vorgabe zur Verwendung von Zeitstempeln</w:t>
            </w:r>
          </w:p>
        </w:tc>
      </w:tr>
      <w:tr w:rsidR="00600890" w:rsidRPr="00800644" w14:paraId="7579E41C" w14:textId="77777777" w:rsidTr="00023801">
        <w:tc>
          <w:tcPr>
            <w:tcW w:w="1063" w:type="dxa"/>
          </w:tcPr>
          <w:p w14:paraId="45653D89" w14:textId="77777777" w:rsidR="00600890" w:rsidRDefault="00600890">
            <w:pPr>
              <w:pStyle w:val="TAL"/>
              <w:keepNext w:val="0"/>
              <w:keepLines w:val="0"/>
              <w:spacing w:before="60" w:after="60"/>
              <w:rPr>
                <w:lang w:val="de-DE" w:eastAsia="de-DE"/>
              </w:rPr>
            </w:pPr>
            <w:r>
              <w:rPr>
                <w:lang w:val="de-DE" w:eastAsia="de-DE"/>
              </w:rPr>
              <w:lastRenderedPageBreak/>
              <w:t>6.2</w:t>
            </w:r>
          </w:p>
        </w:tc>
        <w:tc>
          <w:tcPr>
            <w:tcW w:w="1559" w:type="dxa"/>
          </w:tcPr>
          <w:p w14:paraId="57F691CD" w14:textId="77777777" w:rsidR="00600890" w:rsidRDefault="00B067B5">
            <w:pPr>
              <w:spacing w:before="60" w:after="60"/>
              <w:rPr>
                <w:sz w:val="18"/>
              </w:rPr>
            </w:pPr>
            <w:r>
              <w:rPr>
                <w:sz w:val="18"/>
              </w:rPr>
              <w:t>August</w:t>
            </w:r>
            <w:r w:rsidR="00600890">
              <w:rPr>
                <w:sz w:val="18"/>
              </w:rPr>
              <w:t xml:space="preserve"> 2012</w:t>
            </w:r>
          </w:p>
        </w:tc>
        <w:tc>
          <w:tcPr>
            <w:tcW w:w="6662" w:type="dxa"/>
          </w:tcPr>
          <w:p w14:paraId="294447EE" w14:textId="77777777" w:rsidR="00600890" w:rsidRPr="00F1657F" w:rsidRDefault="00600890">
            <w:pPr>
              <w:spacing w:before="60"/>
              <w:ind w:left="397" w:hanging="397"/>
              <w:rPr>
                <w:sz w:val="18"/>
              </w:rPr>
            </w:pPr>
            <w:r w:rsidRPr="00F1657F">
              <w:rPr>
                <w:sz w:val="18"/>
              </w:rPr>
              <w:t xml:space="preserve">1. </w:t>
            </w:r>
            <w:r w:rsidRPr="00F1657F">
              <w:rPr>
                <w:sz w:val="18"/>
              </w:rPr>
              <w:tab/>
            </w:r>
            <w:r>
              <w:rPr>
                <w:sz w:val="18"/>
              </w:rPr>
              <w:t xml:space="preserve">Neufassung </w:t>
            </w:r>
            <w:r w:rsidR="006D7EB4">
              <w:rPr>
                <w:sz w:val="18"/>
              </w:rPr>
              <w:t xml:space="preserve">und Zusammenlegung </w:t>
            </w:r>
            <w:r>
              <w:rPr>
                <w:sz w:val="18"/>
              </w:rPr>
              <w:t xml:space="preserve">der </w:t>
            </w:r>
            <w:r w:rsidR="006D7EB4">
              <w:rPr>
                <w:sz w:val="18"/>
              </w:rPr>
              <w:t xml:space="preserve">Regelungen der bisherigen </w:t>
            </w:r>
            <w:r>
              <w:rPr>
                <w:sz w:val="18"/>
              </w:rPr>
              <w:t xml:space="preserve">Teile B und C </w:t>
            </w:r>
            <w:r w:rsidR="006D7EB4">
              <w:rPr>
                <w:sz w:val="18"/>
              </w:rPr>
              <w:t xml:space="preserve">im </w:t>
            </w:r>
            <w:r w:rsidR="002439F5">
              <w:rPr>
                <w:sz w:val="18"/>
              </w:rPr>
              <w:t>neuen</w:t>
            </w:r>
            <w:r w:rsidR="006D7EB4">
              <w:rPr>
                <w:sz w:val="18"/>
              </w:rPr>
              <w:t xml:space="preserve"> Teil B </w:t>
            </w:r>
            <w:r>
              <w:rPr>
                <w:sz w:val="18"/>
              </w:rPr>
              <w:t xml:space="preserve">entsprechend der Verfeinerung der bereits mit Ausgabe 6.0 eingeführten neuen Schnittstellen </w:t>
            </w:r>
          </w:p>
          <w:p w14:paraId="3B8842DD" w14:textId="77777777" w:rsidR="00600890" w:rsidRPr="00600890" w:rsidRDefault="00600890">
            <w:pPr>
              <w:spacing w:before="60"/>
              <w:ind w:left="397" w:hanging="397"/>
              <w:rPr>
                <w:sz w:val="18"/>
                <w:szCs w:val="18"/>
              </w:rPr>
            </w:pPr>
            <w:r w:rsidRPr="00F1657F">
              <w:rPr>
                <w:sz w:val="18"/>
              </w:rPr>
              <w:t>2.</w:t>
            </w:r>
            <w:r w:rsidRPr="00F1657F">
              <w:rPr>
                <w:sz w:val="18"/>
              </w:rPr>
              <w:tab/>
            </w:r>
            <w:r>
              <w:rPr>
                <w:sz w:val="18"/>
              </w:rPr>
              <w:t>Anpassung der Anlage X.4</w:t>
            </w:r>
          </w:p>
        </w:tc>
      </w:tr>
      <w:tr w:rsidR="00D84684" w:rsidRPr="00800644" w14:paraId="7A0E1429" w14:textId="77777777" w:rsidTr="00023801">
        <w:tc>
          <w:tcPr>
            <w:tcW w:w="1063" w:type="dxa"/>
          </w:tcPr>
          <w:p w14:paraId="6030FF7B" w14:textId="77777777" w:rsidR="00D84684" w:rsidRPr="004627BB" w:rsidRDefault="00D84684">
            <w:pPr>
              <w:pStyle w:val="TAL"/>
              <w:keepNext w:val="0"/>
              <w:keepLines w:val="0"/>
              <w:spacing w:before="60" w:after="60"/>
              <w:rPr>
                <w:lang w:val="de-DE" w:eastAsia="de-DE"/>
              </w:rPr>
            </w:pPr>
            <w:r w:rsidRPr="004627BB">
              <w:rPr>
                <w:lang w:val="de-DE" w:eastAsia="de-DE"/>
              </w:rPr>
              <w:t>6.3</w:t>
            </w:r>
          </w:p>
        </w:tc>
        <w:tc>
          <w:tcPr>
            <w:tcW w:w="1559" w:type="dxa"/>
          </w:tcPr>
          <w:p w14:paraId="52C5EE85" w14:textId="77777777" w:rsidR="00D84684" w:rsidRPr="004627BB" w:rsidRDefault="00765E95">
            <w:pPr>
              <w:spacing w:before="60" w:after="60"/>
              <w:rPr>
                <w:sz w:val="18"/>
              </w:rPr>
            </w:pPr>
            <w:r>
              <w:rPr>
                <w:sz w:val="18"/>
              </w:rPr>
              <w:t xml:space="preserve">06. </w:t>
            </w:r>
            <w:r w:rsidR="00D2315A">
              <w:rPr>
                <w:sz w:val="18"/>
              </w:rPr>
              <w:t>April 2016</w:t>
            </w:r>
          </w:p>
        </w:tc>
        <w:tc>
          <w:tcPr>
            <w:tcW w:w="6662" w:type="dxa"/>
          </w:tcPr>
          <w:p w14:paraId="0E5C402F" w14:textId="77777777" w:rsidR="00276A23" w:rsidRPr="00F1657F" w:rsidRDefault="00276A23">
            <w:pPr>
              <w:spacing w:before="60"/>
              <w:ind w:left="397" w:hanging="397"/>
              <w:rPr>
                <w:sz w:val="18"/>
              </w:rPr>
            </w:pPr>
            <w:r w:rsidRPr="00F1657F">
              <w:rPr>
                <w:sz w:val="18"/>
              </w:rPr>
              <w:t xml:space="preserve">1. </w:t>
            </w:r>
            <w:r w:rsidRPr="00F1657F">
              <w:rPr>
                <w:sz w:val="18"/>
              </w:rPr>
              <w:tab/>
            </w:r>
            <w:r>
              <w:rPr>
                <w:sz w:val="18"/>
              </w:rPr>
              <w:t xml:space="preserve">Redaktionelle Überarbeitung des gesamten Dokuments </w:t>
            </w:r>
          </w:p>
          <w:p w14:paraId="0416F2B7" w14:textId="77777777" w:rsidR="00276A23" w:rsidRDefault="00276A23">
            <w:pPr>
              <w:spacing w:before="60"/>
              <w:ind w:left="397" w:hanging="397"/>
              <w:rPr>
                <w:sz w:val="18"/>
              </w:rPr>
            </w:pPr>
            <w:r w:rsidRPr="00F1657F">
              <w:rPr>
                <w:sz w:val="18"/>
              </w:rPr>
              <w:t>2.</w:t>
            </w:r>
            <w:r w:rsidRPr="00F1657F">
              <w:rPr>
                <w:sz w:val="18"/>
              </w:rPr>
              <w:tab/>
            </w:r>
            <w:r>
              <w:rPr>
                <w:sz w:val="18"/>
              </w:rPr>
              <w:t>Anlage A: Ergänzung um Punkt 3.3 („Datenverluste“)</w:t>
            </w:r>
          </w:p>
          <w:p w14:paraId="7F6A0D53" w14:textId="77777777" w:rsidR="00276A23" w:rsidRPr="00F1657F" w:rsidRDefault="00276A23">
            <w:pPr>
              <w:spacing w:before="60"/>
              <w:ind w:left="397" w:hanging="397"/>
              <w:rPr>
                <w:sz w:val="18"/>
              </w:rPr>
            </w:pPr>
            <w:r>
              <w:rPr>
                <w:sz w:val="18"/>
              </w:rPr>
              <w:t>3</w:t>
            </w:r>
            <w:r w:rsidRPr="00F1657F">
              <w:rPr>
                <w:sz w:val="18"/>
              </w:rPr>
              <w:t xml:space="preserve">. </w:t>
            </w:r>
            <w:r w:rsidRPr="00F1657F">
              <w:rPr>
                <w:sz w:val="18"/>
              </w:rPr>
              <w:tab/>
            </w:r>
            <w:r>
              <w:rPr>
                <w:sz w:val="18"/>
              </w:rPr>
              <w:t xml:space="preserve">Anlage A: Ergänzende Klarstellung zu WLAN (Punkt 4.1) </w:t>
            </w:r>
          </w:p>
          <w:p w14:paraId="228E27DC" w14:textId="77777777" w:rsidR="00276A23" w:rsidRDefault="00276A23">
            <w:pPr>
              <w:spacing w:before="60"/>
              <w:ind w:left="397" w:hanging="397"/>
              <w:rPr>
                <w:sz w:val="18"/>
              </w:rPr>
            </w:pPr>
            <w:r>
              <w:rPr>
                <w:sz w:val="18"/>
              </w:rPr>
              <w:t>4</w:t>
            </w:r>
            <w:r w:rsidRPr="00F1657F">
              <w:rPr>
                <w:sz w:val="18"/>
              </w:rPr>
              <w:t>.</w:t>
            </w:r>
            <w:r w:rsidRPr="00F1657F">
              <w:rPr>
                <w:sz w:val="18"/>
              </w:rPr>
              <w:tab/>
            </w:r>
            <w:r>
              <w:rPr>
                <w:sz w:val="18"/>
              </w:rPr>
              <w:t>Anlage B: Hinweis zum Ende der Nutzung von Ausleitungen nach Anlage B</w:t>
            </w:r>
          </w:p>
          <w:p w14:paraId="429BDC64" w14:textId="77777777" w:rsidR="00276A23" w:rsidRPr="00F1657F" w:rsidRDefault="00276A23">
            <w:pPr>
              <w:spacing w:before="60"/>
              <w:ind w:left="397" w:hanging="397"/>
              <w:rPr>
                <w:sz w:val="18"/>
              </w:rPr>
            </w:pPr>
            <w:r>
              <w:rPr>
                <w:sz w:val="18"/>
              </w:rPr>
              <w:t>5</w:t>
            </w:r>
            <w:r w:rsidRPr="00F1657F">
              <w:rPr>
                <w:sz w:val="18"/>
              </w:rPr>
              <w:t xml:space="preserve">. </w:t>
            </w:r>
            <w:r w:rsidRPr="00F1657F">
              <w:rPr>
                <w:sz w:val="18"/>
              </w:rPr>
              <w:tab/>
            </w:r>
            <w:r>
              <w:rPr>
                <w:sz w:val="18"/>
              </w:rPr>
              <w:t>Anlage C: Hinweis zum Ende der Nutzung von Ausleitungen nach Anlage C</w:t>
            </w:r>
          </w:p>
          <w:p w14:paraId="7062CE61" w14:textId="77777777" w:rsidR="00276A23" w:rsidRDefault="00276A23">
            <w:pPr>
              <w:spacing w:before="60"/>
              <w:ind w:left="397" w:hanging="397"/>
              <w:rPr>
                <w:sz w:val="18"/>
              </w:rPr>
            </w:pPr>
            <w:r>
              <w:rPr>
                <w:sz w:val="18"/>
              </w:rPr>
              <w:t>6</w:t>
            </w:r>
            <w:r w:rsidRPr="00F1657F">
              <w:rPr>
                <w:sz w:val="18"/>
              </w:rPr>
              <w:t>.</w:t>
            </w:r>
            <w:r w:rsidRPr="00F1657F">
              <w:rPr>
                <w:sz w:val="18"/>
              </w:rPr>
              <w:tab/>
            </w:r>
            <w:r>
              <w:rPr>
                <w:sz w:val="18"/>
              </w:rPr>
              <w:t>Anlage C: Gültigkeitsbeschränkung auf ISDN/PSTN (kein Mobilfunk</w:t>
            </w:r>
            <w:r w:rsidR="00376A61">
              <w:rPr>
                <w:sz w:val="18"/>
              </w:rPr>
              <w:t xml:space="preserve"> mehr)</w:t>
            </w:r>
          </w:p>
          <w:p w14:paraId="19944837" w14:textId="77777777" w:rsidR="00276A23" w:rsidRPr="00F1657F" w:rsidRDefault="00376A61">
            <w:pPr>
              <w:spacing w:before="60"/>
              <w:ind w:left="397" w:hanging="397"/>
              <w:rPr>
                <w:sz w:val="18"/>
              </w:rPr>
            </w:pPr>
            <w:r>
              <w:rPr>
                <w:sz w:val="18"/>
              </w:rPr>
              <w:t>7</w:t>
            </w:r>
            <w:r w:rsidR="00276A23" w:rsidRPr="00F1657F">
              <w:rPr>
                <w:sz w:val="18"/>
              </w:rPr>
              <w:t xml:space="preserve">. </w:t>
            </w:r>
            <w:r w:rsidR="00276A23" w:rsidRPr="00F1657F">
              <w:rPr>
                <w:sz w:val="18"/>
              </w:rPr>
              <w:tab/>
            </w:r>
            <w:r>
              <w:rPr>
                <w:sz w:val="18"/>
              </w:rPr>
              <w:t>Anlage D: Ergänzung zu Standortinformationen</w:t>
            </w:r>
            <w:r w:rsidR="00276A23">
              <w:rPr>
                <w:sz w:val="18"/>
              </w:rPr>
              <w:t xml:space="preserve"> </w:t>
            </w:r>
          </w:p>
          <w:p w14:paraId="68A32BE3" w14:textId="77777777" w:rsidR="00276A23" w:rsidRDefault="00376A61">
            <w:pPr>
              <w:spacing w:before="60"/>
              <w:ind w:left="397" w:hanging="397"/>
              <w:rPr>
                <w:sz w:val="18"/>
              </w:rPr>
            </w:pPr>
            <w:r>
              <w:rPr>
                <w:sz w:val="18"/>
              </w:rPr>
              <w:t>8</w:t>
            </w:r>
            <w:r w:rsidR="00276A23" w:rsidRPr="00F1657F">
              <w:rPr>
                <w:sz w:val="18"/>
              </w:rPr>
              <w:t>.</w:t>
            </w:r>
            <w:r w:rsidR="00276A23" w:rsidRPr="00F1657F">
              <w:rPr>
                <w:sz w:val="18"/>
              </w:rPr>
              <w:tab/>
            </w:r>
            <w:r w:rsidR="00276A23">
              <w:rPr>
                <w:sz w:val="18"/>
              </w:rPr>
              <w:t xml:space="preserve">Anlage </w:t>
            </w:r>
            <w:r>
              <w:rPr>
                <w:sz w:val="18"/>
              </w:rPr>
              <w:t>D</w:t>
            </w:r>
            <w:r w:rsidR="00276A23">
              <w:rPr>
                <w:sz w:val="18"/>
              </w:rPr>
              <w:t xml:space="preserve">: </w:t>
            </w:r>
            <w:r>
              <w:rPr>
                <w:sz w:val="18"/>
              </w:rPr>
              <w:t>Erläuterungen zu: Packet Direction, IP Adressen und Ports (Tabelle)</w:t>
            </w:r>
          </w:p>
          <w:p w14:paraId="56D78F5C" w14:textId="77777777" w:rsidR="00376A61" w:rsidRDefault="00376A61">
            <w:pPr>
              <w:spacing w:before="60"/>
              <w:ind w:left="397" w:hanging="397"/>
              <w:rPr>
                <w:sz w:val="18"/>
              </w:rPr>
            </w:pPr>
            <w:r>
              <w:rPr>
                <w:sz w:val="18"/>
              </w:rPr>
              <w:t>9</w:t>
            </w:r>
            <w:r w:rsidR="00276A23" w:rsidRPr="00F1657F">
              <w:rPr>
                <w:sz w:val="18"/>
              </w:rPr>
              <w:t xml:space="preserve">. </w:t>
            </w:r>
            <w:r w:rsidR="00276A23" w:rsidRPr="00F1657F">
              <w:rPr>
                <w:sz w:val="18"/>
              </w:rPr>
              <w:tab/>
            </w:r>
            <w:r>
              <w:rPr>
                <w:sz w:val="18"/>
              </w:rPr>
              <w:t>Anlage F</w:t>
            </w:r>
            <w:r w:rsidR="008A63BB">
              <w:rPr>
                <w:sz w:val="18"/>
              </w:rPr>
              <w:t>.3.1.1</w:t>
            </w:r>
            <w:r>
              <w:rPr>
                <w:sz w:val="18"/>
              </w:rPr>
              <w:t xml:space="preserve">: </w:t>
            </w:r>
            <w:r w:rsidRPr="00376A61">
              <w:rPr>
                <w:sz w:val="18"/>
              </w:rPr>
              <w:t>Er</w:t>
            </w:r>
            <w:r>
              <w:rPr>
                <w:sz w:val="18"/>
              </w:rPr>
              <w:t>läuterungen</w:t>
            </w:r>
            <w:r w:rsidRPr="00376A61">
              <w:rPr>
                <w:sz w:val="18"/>
              </w:rPr>
              <w:t xml:space="preserve"> zu</w:t>
            </w:r>
            <w:r>
              <w:rPr>
                <w:sz w:val="18"/>
              </w:rPr>
              <w:t>:</w:t>
            </w:r>
            <w:r w:rsidRPr="00376A61">
              <w:rPr>
                <w:sz w:val="18"/>
              </w:rPr>
              <w:t xml:space="preserve"> Network Element Identifier, Payload Direc</w:t>
            </w:r>
            <w:r w:rsidR="008A63BB">
              <w:rPr>
                <w:sz w:val="18"/>
              </w:rPr>
              <w:t xml:space="preserve">tion </w:t>
            </w:r>
            <w:r>
              <w:rPr>
                <w:sz w:val="18"/>
              </w:rPr>
              <w:t>(Tabellen)</w:t>
            </w:r>
          </w:p>
          <w:p w14:paraId="26A3ABD8" w14:textId="77777777" w:rsidR="00376A61" w:rsidRDefault="00376A61">
            <w:pPr>
              <w:spacing w:before="60"/>
              <w:ind w:left="397" w:hanging="397"/>
              <w:rPr>
                <w:sz w:val="18"/>
              </w:rPr>
            </w:pPr>
            <w:r>
              <w:rPr>
                <w:sz w:val="18"/>
              </w:rPr>
              <w:t>10</w:t>
            </w:r>
            <w:r w:rsidRPr="00F1657F">
              <w:rPr>
                <w:sz w:val="18"/>
              </w:rPr>
              <w:t xml:space="preserve">. </w:t>
            </w:r>
            <w:r w:rsidRPr="00F1657F">
              <w:rPr>
                <w:sz w:val="18"/>
              </w:rPr>
              <w:tab/>
            </w:r>
            <w:r>
              <w:rPr>
                <w:sz w:val="18"/>
              </w:rPr>
              <w:t>Anlage G</w:t>
            </w:r>
            <w:r w:rsidR="008A63BB">
              <w:rPr>
                <w:sz w:val="18"/>
              </w:rPr>
              <w:t>.1.1</w:t>
            </w:r>
            <w:r>
              <w:rPr>
                <w:sz w:val="18"/>
              </w:rPr>
              <w:t xml:space="preserve">: </w:t>
            </w:r>
            <w:r w:rsidRPr="00376A61">
              <w:rPr>
                <w:sz w:val="18"/>
              </w:rPr>
              <w:t>Er</w:t>
            </w:r>
            <w:r>
              <w:rPr>
                <w:sz w:val="18"/>
              </w:rPr>
              <w:t>läuterungen</w:t>
            </w:r>
            <w:r w:rsidRPr="00376A61">
              <w:rPr>
                <w:sz w:val="18"/>
              </w:rPr>
              <w:t xml:space="preserve"> zu</w:t>
            </w:r>
            <w:r>
              <w:rPr>
                <w:sz w:val="18"/>
              </w:rPr>
              <w:t>:</w:t>
            </w:r>
            <w:r w:rsidRPr="00376A61">
              <w:rPr>
                <w:sz w:val="18"/>
              </w:rPr>
              <w:t xml:space="preserve"> Network Element Identifier, Payload Direction, </w:t>
            </w:r>
            <w:r>
              <w:rPr>
                <w:sz w:val="18"/>
              </w:rPr>
              <w:t>(Tabellen)</w:t>
            </w:r>
          </w:p>
          <w:p w14:paraId="700434C3" w14:textId="77777777" w:rsidR="00376A61" w:rsidRPr="00F1657F" w:rsidRDefault="00376A61">
            <w:pPr>
              <w:spacing w:before="60"/>
              <w:ind w:left="397" w:hanging="397"/>
              <w:rPr>
                <w:sz w:val="18"/>
              </w:rPr>
            </w:pPr>
            <w:r>
              <w:rPr>
                <w:sz w:val="18"/>
              </w:rPr>
              <w:t>11</w:t>
            </w:r>
            <w:r w:rsidRPr="00F1657F">
              <w:rPr>
                <w:sz w:val="18"/>
              </w:rPr>
              <w:t xml:space="preserve">. </w:t>
            </w:r>
            <w:r w:rsidRPr="00F1657F">
              <w:rPr>
                <w:sz w:val="18"/>
              </w:rPr>
              <w:tab/>
            </w:r>
            <w:r>
              <w:rPr>
                <w:sz w:val="18"/>
              </w:rPr>
              <w:t xml:space="preserve">Anlage H: </w:t>
            </w:r>
            <w:r w:rsidRPr="00376A61">
              <w:rPr>
                <w:sz w:val="18"/>
              </w:rPr>
              <w:t>Erläuterung zur Mid-Session-Interception</w:t>
            </w:r>
            <w:r w:rsidR="008A63BB">
              <w:rPr>
                <w:sz w:val="18"/>
              </w:rPr>
              <w:t xml:space="preserve"> (H.1.2)</w:t>
            </w:r>
            <w:r w:rsidRPr="00376A61">
              <w:rPr>
                <w:sz w:val="18"/>
              </w:rPr>
              <w:t>, Verpflichtung zur grundsätzlich vollständigen Ausleitung der Telekommunikation</w:t>
            </w:r>
            <w:r w:rsidR="008A63BB">
              <w:rPr>
                <w:sz w:val="18"/>
              </w:rPr>
              <w:t xml:space="preserve"> (H.1.4)</w:t>
            </w:r>
          </w:p>
          <w:p w14:paraId="6C691EFD" w14:textId="77777777" w:rsidR="00376A61" w:rsidRPr="00F1657F" w:rsidRDefault="008A63BB">
            <w:pPr>
              <w:spacing w:before="60"/>
              <w:ind w:left="397" w:hanging="397"/>
              <w:rPr>
                <w:sz w:val="18"/>
              </w:rPr>
            </w:pPr>
            <w:r>
              <w:rPr>
                <w:sz w:val="18"/>
              </w:rPr>
              <w:t>12</w:t>
            </w:r>
            <w:r w:rsidRPr="00F1657F">
              <w:rPr>
                <w:sz w:val="18"/>
              </w:rPr>
              <w:t xml:space="preserve">. </w:t>
            </w:r>
            <w:r w:rsidRPr="00F1657F">
              <w:rPr>
                <w:sz w:val="18"/>
              </w:rPr>
              <w:tab/>
            </w:r>
            <w:r>
              <w:rPr>
                <w:sz w:val="18"/>
              </w:rPr>
              <w:t xml:space="preserve">Anlage H.3.1: Anlage G.1.1: </w:t>
            </w:r>
            <w:r w:rsidRPr="00376A61">
              <w:rPr>
                <w:sz w:val="18"/>
              </w:rPr>
              <w:t>Er</w:t>
            </w:r>
            <w:r>
              <w:rPr>
                <w:sz w:val="18"/>
              </w:rPr>
              <w:t>läuterungen</w:t>
            </w:r>
            <w:r w:rsidRPr="00376A61">
              <w:rPr>
                <w:sz w:val="18"/>
              </w:rPr>
              <w:t xml:space="preserve"> zu</w:t>
            </w:r>
            <w:r>
              <w:rPr>
                <w:sz w:val="18"/>
              </w:rPr>
              <w:t>:</w:t>
            </w:r>
            <w:r w:rsidRPr="00376A61">
              <w:rPr>
                <w:sz w:val="18"/>
              </w:rPr>
              <w:t xml:space="preserve"> Network Element Identifier, Payload Direction, Keep-Alives und IP-Adressen</w:t>
            </w:r>
            <w:r>
              <w:rPr>
                <w:sz w:val="18"/>
              </w:rPr>
              <w:t xml:space="preserve"> (Tabellen)</w:t>
            </w:r>
            <w:r w:rsidR="00376A61" w:rsidRPr="00376A61">
              <w:rPr>
                <w:sz w:val="18"/>
              </w:rPr>
              <w:t xml:space="preserve"> </w:t>
            </w:r>
          </w:p>
          <w:p w14:paraId="17D6BD62" w14:textId="77777777" w:rsidR="00E6577F" w:rsidRDefault="008A63BB">
            <w:pPr>
              <w:spacing w:before="60"/>
              <w:ind w:left="397" w:hanging="397"/>
              <w:rPr>
                <w:sz w:val="18"/>
              </w:rPr>
            </w:pPr>
            <w:r>
              <w:rPr>
                <w:sz w:val="18"/>
              </w:rPr>
              <w:t>13</w:t>
            </w:r>
            <w:r w:rsidRPr="00F1657F">
              <w:rPr>
                <w:sz w:val="18"/>
              </w:rPr>
              <w:t xml:space="preserve">. </w:t>
            </w:r>
            <w:r w:rsidRPr="00F1657F">
              <w:rPr>
                <w:sz w:val="18"/>
              </w:rPr>
              <w:tab/>
            </w:r>
            <w:r>
              <w:rPr>
                <w:sz w:val="18"/>
              </w:rPr>
              <w:t>Anlage X.3: Anpassung „Policy“</w:t>
            </w:r>
          </w:p>
          <w:p w14:paraId="242C1A9E" w14:textId="77777777" w:rsidR="00E6577F" w:rsidRDefault="00E6577F">
            <w:pPr>
              <w:spacing w:before="60"/>
              <w:ind w:left="397" w:hanging="397"/>
              <w:rPr>
                <w:sz w:val="18"/>
              </w:rPr>
            </w:pPr>
            <w:r>
              <w:rPr>
                <w:sz w:val="18"/>
              </w:rPr>
              <w:t>14</w:t>
            </w:r>
            <w:r w:rsidRPr="00F1657F">
              <w:rPr>
                <w:sz w:val="18"/>
              </w:rPr>
              <w:t xml:space="preserve">. </w:t>
            </w:r>
            <w:r w:rsidRPr="00F1657F">
              <w:rPr>
                <w:sz w:val="18"/>
              </w:rPr>
              <w:tab/>
            </w:r>
            <w:r>
              <w:rPr>
                <w:sz w:val="18"/>
              </w:rPr>
              <w:t xml:space="preserve">Teil B: </w:t>
            </w:r>
            <w:r w:rsidRPr="00E6577F">
              <w:rPr>
                <w:sz w:val="18"/>
              </w:rPr>
              <w:t>Anpassung an die aktuelle Rechtsgrundlage</w:t>
            </w:r>
          </w:p>
          <w:p w14:paraId="4B05D3D9" w14:textId="47B0A865" w:rsidR="00E6577F" w:rsidRDefault="00E6577F">
            <w:pPr>
              <w:spacing w:before="60"/>
              <w:ind w:left="397" w:hanging="397"/>
              <w:rPr>
                <w:sz w:val="18"/>
              </w:rPr>
            </w:pPr>
            <w:r>
              <w:rPr>
                <w:sz w:val="18"/>
              </w:rPr>
              <w:t>15</w:t>
            </w:r>
            <w:r w:rsidRPr="00F1657F">
              <w:rPr>
                <w:sz w:val="18"/>
              </w:rPr>
              <w:t xml:space="preserve">. </w:t>
            </w:r>
            <w:r w:rsidRPr="00F1657F">
              <w:rPr>
                <w:sz w:val="18"/>
              </w:rPr>
              <w:tab/>
            </w:r>
            <w:r>
              <w:rPr>
                <w:sz w:val="18"/>
              </w:rPr>
              <w:t xml:space="preserve">Teil B: </w:t>
            </w:r>
            <w:r w:rsidRPr="00E6577F">
              <w:rPr>
                <w:sz w:val="18"/>
              </w:rPr>
              <w:t>Weiterentwicklung der zugrundeliegenden ETSI-Spezifikation</w:t>
            </w:r>
          </w:p>
          <w:p w14:paraId="399D0B5E" w14:textId="77777777" w:rsidR="00E6577F" w:rsidRDefault="00E6577F">
            <w:pPr>
              <w:spacing w:before="60"/>
              <w:ind w:left="397" w:hanging="397"/>
              <w:rPr>
                <w:sz w:val="18"/>
              </w:rPr>
            </w:pPr>
            <w:r>
              <w:rPr>
                <w:sz w:val="18"/>
              </w:rPr>
              <w:t>16</w:t>
            </w:r>
            <w:r w:rsidRPr="00F1657F">
              <w:rPr>
                <w:sz w:val="18"/>
              </w:rPr>
              <w:t xml:space="preserve">. </w:t>
            </w:r>
            <w:r w:rsidRPr="00F1657F">
              <w:rPr>
                <w:sz w:val="18"/>
              </w:rPr>
              <w:tab/>
            </w:r>
            <w:r>
              <w:rPr>
                <w:sz w:val="18"/>
              </w:rPr>
              <w:t xml:space="preserve">Teil B: </w:t>
            </w:r>
            <w:r w:rsidRPr="00E6577F">
              <w:rPr>
                <w:sz w:val="18"/>
              </w:rPr>
              <w:t>selektive Bestandsdatenabfragen</w:t>
            </w:r>
          </w:p>
          <w:p w14:paraId="58C9DF54" w14:textId="77777777" w:rsidR="00E6577F" w:rsidRDefault="00E6577F">
            <w:pPr>
              <w:spacing w:before="60"/>
              <w:ind w:left="397" w:hanging="397"/>
              <w:rPr>
                <w:sz w:val="18"/>
              </w:rPr>
            </w:pPr>
            <w:r>
              <w:rPr>
                <w:sz w:val="18"/>
              </w:rPr>
              <w:t>17</w:t>
            </w:r>
            <w:r w:rsidRPr="00F1657F">
              <w:rPr>
                <w:sz w:val="18"/>
              </w:rPr>
              <w:t xml:space="preserve">. </w:t>
            </w:r>
            <w:r w:rsidRPr="00F1657F">
              <w:rPr>
                <w:sz w:val="18"/>
              </w:rPr>
              <w:tab/>
            </w:r>
            <w:r>
              <w:rPr>
                <w:sz w:val="18"/>
              </w:rPr>
              <w:t xml:space="preserve">Teil B: </w:t>
            </w:r>
            <w:r w:rsidRPr="00E6577F">
              <w:rPr>
                <w:sz w:val="18"/>
              </w:rPr>
              <w:t>Normierung / Vereinheitlichung der Netzbetreiber-Antworten für BDA und VDA</w:t>
            </w:r>
          </w:p>
          <w:p w14:paraId="53896C9C" w14:textId="77777777" w:rsidR="00E6577F" w:rsidRDefault="00E6577F">
            <w:pPr>
              <w:spacing w:before="60"/>
              <w:ind w:left="397" w:hanging="397"/>
              <w:rPr>
                <w:sz w:val="18"/>
              </w:rPr>
            </w:pPr>
            <w:r>
              <w:rPr>
                <w:sz w:val="18"/>
              </w:rPr>
              <w:t>18</w:t>
            </w:r>
            <w:r w:rsidRPr="00F1657F">
              <w:rPr>
                <w:sz w:val="18"/>
              </w:rPr>
              <w:t xml:space="preserve">. </w:t>
            </w:r>
            <w:r w:rsidRPr="00F1657F">
              <w:rPr>
                <w:sz w:val="18"/>
              </w:rPr>
              <w:tab/>
            </w:r>
            <w:r>
              <w:rPr>
                <w:sz w:val="18"/>
              </w:rPr>
              <w:t xml:space="preserve">Teil B: </w:t>
            </w:r>
            <w:r w:rsidRPr="00E6577F">
              <w:rPr>
                <w:sz w:val="18"/>
              </w:rPr>
              <w:t>flexible Nutzung der Freitextfelder</w:t>
            </w:r>
          </w:p>
          <w:p w14:paraId="5A18875E" w14:textId="77777777" w:rsidR="00E6577F" w:rsidRPr="004627BB" w:rsidRDefault="00E6577F">
            <w:pPr>
              <w:spacing w:before="60"/>
              <w:ind w:left="397" w:hanging="397"/>
              <w:rPr>
                <w:sz w:val="18"/>
              </w:rPr>
            </w:pPr>
            <w:r>
              <w:rPr>
                <w:sz w:val="18"/>
              </w:rPr>
              <w:t>19</w:t>
            </w:r>
            <w:r w:rsidRPr="00F1657F">
              <w:rPr>
                <w:sz w:val="18"/>
              </w:rPr>
              <w:t xml:space="preserve">. </w:t>
            </w:r>
            <w:r w:rsidRPr="00F1657F">
              <w:rPr>
                <w:sz w:val="18"/>
              </w:rPr>
              <w:tab/>
            </w:r>
            <w:r>
              <w:rPr>
                <w:sz w:val="18"/>
              </w:rPr>
              <w:t xml:space="preserve">Teil B: </w:t>
            </w:r>
            <w:r w:rsidRPr="00E6577F">
              <w:rPr>
                <w:sz w:val="18"/>
              </w:rPr>
              <w:t>Erweiterung der nationalen Module hinsichtlich der Textformerfordernis u. Einführung einer Versionierung</w:t>
            </w:r>
          </w:p>
        </w:tc>
      </w:tr>
      <w:tr w:rsidR="006F5EF6" w:rsidRPr="00800644" w14:paraId="0B81822A" w14:textId="77777777" w:rsidTr="00023801">
        <w:tc>
          <w:tcPr>
            <w:tcW w:w="1063" w:type="dxa"/>
          </w:tcPr>
          <w:p w14:paraId="09286222" w14:textId="77777777" w:rsidR="006F5EF6" w:rsidRPr="004627BB" w:rsidRDefault="006F5EF6">
            <w:pPr>
              <w:pStyle w:val="TAL"/>
              <w:keepNext w:val="0"/>
              <w:keepLines w:val="0"/>
              <w:spacing w:before="60" w:after="60"/>
              <w:rPr>
                <w:lang w:val="de-DE" w:eastAsia="de-DE"/>
              </w:rPr>
            </w:pPr>
            <w:r>
              <w:rPr>
                <w:lang w:val="de-DE" w:eastAsia="de-DE"/>
              </w:rPr>
              <w:t>7.0</w:t>
            </w:r>
          </w:p>
        </w:tc>
        <w:tc>
          <w:tcPr>
            <w:tcW w:w="1559" w:type="dxa"/>
          </w:tcPr>
          <w:p w14:paraId="6D4961EE" w14:textId="01C002F2" w:rsidR="006F5EF6" w:rsidRDefault="00941D22">
            <w:pPr>
              <w:spacing w:before="60" w:after="60"/>
              <w:rPr>
                <w:sz w:val="18"/>
              </w:rPr>
            </w:pPr>
            <w:r>
              <w:rPr>
                <w:sz w:val="18"/>
              </w:rPr>
              <w:t>14</w:t>
            </w:r>
            <w:r w:rsidR="00486631">
              <w:rPr>
                <w:sz w:val="18"/>
              </w:rPr>
              <w:t>.0</w:t>
            </w:r>
            <w:r>
              <w:rPr>
                <w:sz w:val="18"/>
              </w:rPr>
              <w:t>6</w:t>
            </w:r>
            <w:r w:rsidR="00486631">
              <w:rPr>
                <w:sz w:val="18"/>
              </w:rPr>
              <w:t>.</w:t>
            </w:r>
            <w:r w:rsidR="006F5EF6">
              <w:rPr>
                <w:sz w:val="18"/>
              </w:rPr>
              <w:t>2017</w:t>
            </w:r>
          </w:p>
        </w:tc>
        <w:tc>
          <w:tcPr>
            <w:tcW w:w="6662" w:type="dxa"/>
          </w:tcPr>
          <w:p w14:paraId="4C791ED4" w14:textId="77777777" w:rsidR="00486631" w:rsidRPr="00F1657F" w:rsidRDefault="00486631">
            <w:pPr>
              <w:spacing w:before="60"/>
              <w:ind w:left="397" w:hanging="397"/>
              <w:rPr>
                <w:sz w:val="18"/>
              </w:rPr>
            </w:pPr>
            <w:r w:rsidRPr="00F1657F">
              <w:rPr>
                <w:sz w:val="18"/>
              </w:rPr>
              <w:t xml:space="preserve">1. </w:t>
            </w:r>
            <w:r w:rsidRPr="00F1657F">
              <w:rPr>
                <w:sz w:val="18"/>
              </w:rPr>
              <w:tab/>
            </w:r>
            <w:r>
              <w:rPr>
                <w:sz w:val="18"/>
              </w:rPr>
              <w:t xml:space="preserve">Redaktionelle Überarbeitung des gesamten Dokuments </w:t>
            </w:r>
          </w:p>
          <w:p w14:paraId="5DA08680" w14:textId="77777777" w:rsidR="00486631" w:rsidRDefault="00486631">
            <w:pPr>
              <w:spacing w:before="60"/>
              <w:ind w:left="397" w:hanging="397"/>
              <w:rPr>
                <w:sz w:val="18"/>
              </w:rPr>
            </w:pPr>
            <w:r w:rsidRPr="00F1657F">
              <w:rPr>
                <w:sz w:val="18"/>
              </w:rPr>
              <w:t>2.</w:t>
            </w:r>
            <w:r w:rsidRPr="00F1657F">
              <w:rPr>
                <w:sz w:val="18"/>
              </w:rPr>
              <w:tab/>
            </w:r>
            <w:r>
              <w:rPr>
                <w:sz w:val="18"/>
              </w:rPr>
              <w:t xml:space="preserve">Teil A, Anlage A: Ergänzende Klarstellung zu WLAN (Punkt 4.1) </w:t>
            </w:r>
          </w:p>
          <w:p w14:paraId="7254D462" w14:textId="77777777" w:rsidR="00486631" w:rsidRPr="00F1657F" w:rsidRDefault="00486631">
            <w:pPr>
              <w:spacing w:before="60"/>
              <w:ind w:left="397" w:hanging="397"/>
              <w:rPr>
                <w:sz w:val="18"/>
              </w:rPr>
            </w:pPr>
            <w:r>
              <w:rPr>
                <w:sz w:val="18"/>
              </w:rPr>
              <w:lastRenderedPageBreak/>
              <w:t>3</w:t>
            </w:r>
            <w:r w:rsidRPr="00F1657F">
              <w:rPr>
                <w:sz w:val="18"/>
              </w:rPr>
              <w:t xml:space="preserve">. </w:t>
            </w:r>
            <w:r w:rsidRPr="00F1657F">
              <w:rPr>
                <w:sz w:val="18"/>
              </w:rPr>
              <w:tab/>
            </w:r>
            <w:r>
              <w:rPr>
                <w:sz w:val="18"/>
              </w:rPr>
              <w:t xml:space="preserve">Teil A, Anlage D.1 (Tabelle C.1.1): Festlegung Portnummer </w:t>
            </w:r>
          </w:p>
          <w:p w14:paraId="3B64A56B" w14:textId="77777777" w:rsidR="00486631" w:rsidRDefault="00486631">
            <w:pPr>
              <w:spacing w:before="60"/>
              <w:ind w:left="397" w:hanging="397"/>
              <w:rPr>
                <w:sz w:val="18"/>
              </w:rPr>
            </w:pPr>
            <w:r>
              <w:rPr>
                <w:sz w:val="18"/>
              </w:rPr>
              <w:t>4</w:t>
            </w:r>
            <w:r w:rsidRPr="00F1657F">
              <w:rPr>
                <w:sz w:val="18"/>
              </w:rPr>
              <w:t>.</w:t>
            </w:r>
            <w:r w:rsidRPr="00F1657F">
              <w:rPr>
                <w:sz w:val="18"/>
              </w:rPr>
              <w:tab/>
            </w:r>
            <w:r>
              <w:rPr>
                <w:sz w:val="18"/>
              </w:rPr>
              <w:t>Teil A, Anlage F.3.1.1 (Tabelle 5.2.4): Ergänzender Hinweis zum „Communication identifier“</w:t>
            </w:r>
          </w:p>
          <w:p w14:paraId="1F2AD06A" w14:textId="77777777" w:rsidR="00486631" w:rsidRPr="00F1657F" w:rsidRDefault="00486631">
            <w:pPr>
              <w:spacing w:before="60"/>
              <w:ind w:left="397" w:hanging="397"/>
              <w:rPr>
                <w:sz w:val="18"/>
              </w:rPr>
            </w:pPr>
            <w:r>
              <w:rPr>
                <w:sz w:val="18"/>
              </w:rPr>
              <w:t>5</w:t>
            </w:r>
            <w:r w:rsidRPr="00F1657F">
              <w:rPr>
                <w:sz w:val="18"/>
              </w:rPr>
              <w:t xml:space="preserve">. </w:t>
            </w:r>
            <w:r w:rsidRPr="00F1657F">
              <w:rPr>
                <w:sz w:val="18"/>
              </w:rPr>
              <w:tab/>
            </w:r>
            <w:r>
              <w:rPr>
                <w:sz w:val="18"/>
              </w:rPr>
              <w:t>Teil A, Anlage F.3.1.1 (Tabelle 5.2.6): neue Festlegung zum „Payload timestamp“</w:t>
            </w:r>
          </w:p>
          <w:p w14:paraId="488A447B" w14:textId="77777777" w:rsidR="00486631" w:rsidRDefault="00486631">
            <w:pPr>
              <w:spacing w:before="60"/>
              <w:ind w:left="397" w:hanging="397"/>
              <w:rPr>
                <w:sz w:val="18"/>
              </w:rPr>
            </w:pPr>
            <w:r>
              <w:rPr>
                <w:sz w:val="18"/>
              </w:rPr>
              <w:t>6</w:t>
            </w:r>
            <w:r w:rsidRPr="00F1657F">
              <w:rPr>
                <w:sz w:val="18"/>
              </w:rPr>
              <w:t>.</w:t>
            </w:r>
            <w:r w:rsidRPr="00F1657F">
              <w:rPr>
                <w:sz w:val="18"/>
              </w:rPr>
              <w:tab/>
            </w:r>
            <w:r>
              <w:rPr>
                <w:sz w:val="18"/>
              </w:rPr>
              <w:t>Teil A, Anlage F.3.1.1 (Tabelle 5.2.11): neue Festlegung zum „Interception Point identifier“</w:t>
            </w:r>
          </w:p>
          <w:p w14:paraId="7B71F194" w14:textId="77777777" w:rsidR="00486631" w:rsidRDefault="00486631">
            <w:pPr>
              <w:spacing w:before="60"/>
              <w:ind w:left="397" w:hanging="397"/>
              <w:rPr>
                <w:sz w:val="18"/>
              </w:rPr>
            </w:pPr>
            <w:r>
              <w:rPr>
                <w:sz w:val="18"/>
              </w:rPr>
              <w:t>7</w:t>
            </w:r>
            <w:r w:rsidRPr="00F1657F">
              <w:rPr>
                <w:sz w:val="18"/>
              </w:rPr>
              <w:t>.</w:t>
            </w:r>
            <w:r w:rsidRPr="00F1657F">
              <w:rPr>
                <w:sz w:val="18"/>
              </w:rPr>
              <w:tab/>
            </w:r>
            <w:r>
              <w:rPr>
                <w:sz w:val="18"/>
              </w:rPr>
              <w:t>Teil A, Anlage G.1.1 (Tabelle 5.2.4): Ergänzender Hinweis zum „Communication identifier“</w:t>
            </w:r>
          </w:p>
          <w:p w14:paraId="5D4DC53B" w14:textId="77777777" w:rsidR="00486631" w:rsidRPr="00F1657F" w:rsidRDefault="00486631">
            <w:pPr>
              <w:spacing w:before="60"/>
              <w:ind w:left="397" w:hanging="397"/>
              <w:rPr>
                <w:sz w:val="18"/>
              </w:rPr>
            </w:pPr>
            <w:r>
              <w:rPr>
                <w:sz w:val="18"/>
              </w:rPr>
              <w:t>8</w:t>
            </w:r>
            <w:r w:rsidRPr="00F1657F">
              <w:rPr>
                <w:sz w:val="18"/>
              </w:rPr>
              <w:t xml:space="preserve">. </w:t>
            </w:r>
            <w:r w:rsidRPr="00F1657F">
              <w:rPr>
                <w:sz w:val="18"/>
              </w:rPr>
              <w:tab/>
            </w:r>
            <w:r>
              <w:rPr>
                <w:sz w:val="18"/>
              </w:rPr>
              <w:t>Teil A, Anlage G.1.1 (Tabelle 5.2.6): neue Festlegung zum „Payload timestamp“</w:t>
            </w:r>
          </w:p>
          <w:p w14:paraId="0B945C0D" w14:textId="77777777" w:rsidR="00486631" w:rsidRDefault="00486631">
            <w:pPr>
              <w:spacing w:before="60"/>
              <w:ind w:left="397" w:hanging="397"/>
              <w:rPr>
                <w:sz w:val="18"/>
              </w:rPr>
            </w:pPr>
            <w:r>
              <w:rPr>
                <w:sz w:val="18"/>
              </w:rPr>
              <w:t>9</w:t>
            </w:r>
            <w:r w:rsidRPr="00F1657F">
              <w:rPr>
                <w:sz w:val="18"/>
              </w:rPr>
              <w:t>.</w:t>
            </w:r>
            <w:r w:rsidRPr="00F1657F">
              <w:rPr>
                <w:sz w:val="18"/>
              </w:rPr>
              <w:tab/>
            </w:r>
            <w:r>
              <w:rPr>
                <w:sz w:val="18"/>
              </w:rPr>
              <w:t>Teil A, Anlage G.1.1 (Tabelle 5.2.11): neue Festlegung zum „Interception Point identifier“</w:t>
            </w:r>
          </w:p>
          <w:p w14:paraId="559C1C9D" w14:textId="77777777" w:rsidR="00486631" w:rsidRPr="00F1657F" w:rsidRDefault="00486631">
            <w:pPr>
              <w:spacing w:before="60"/>
              <w:ind w:left="397" w:hanging="397"/>
              <w:rPr>
                <w:sz w:val="18"/>
              </w:rPr>
            </w:pPr>
            <w:r>
              <w:rPr>
                <w:sz w:val="18"/>
              </w:rPr>
              <w:t>10</w:t>
            </w:r>
            <w:r w:rsidRPr="00F1657F">
              <w:rPr>
                <w:sz w:val="18"/>
              </w:rPr>
              <w:t xml:space="preserve">. </w:t>
            </w:r>
            <w:r w:rsidRPr="00F1657F">
              <w:rPr>
                <w:sz w:val="18"/>
              </w:rPr>
              <w:tab/>
            </w:r>
            <w:r>
              <w:rPr>
                <w:sz w:val="18"/>
              </w:rPr>
              <w:t xml:space="preserve">Teil A, Anlage H.1.2: Ergänzende Informationen zur Aktivierung einer ÜM bei bestehender Telekommunikationsverbindung </w:t>
            </w:r>
          </w:p>
          <w:p w14:paraId="61028E39" w14:textId="77777777" w:rsidR="00486631" w:rsidRDefault="00486631">
            <w:pPr>
              <w:spacing w:before="60"/>
              <w:ind w:left="397" w:hanging="397"/>
              <w:rPr>
                <w:sz w:val="18"/>
              </w:rPr>
            </w:pPr>
            <w:r>
              <w:rPr>
                <w:sz w:val="18"/>
              </w:rPr>
              <w:t>11</w:t>
            </w:r>
            <w:r w:rsidRPr="00F1657F">
              <w:rPr>
                <w:sz w:val="18"/>
              </w:rPr>
              <w:t>.</w:t>
            </w:r>
            <w:r w:rsidRPr="00F1657F">
              <w:rPr>
                <w:sz w:val="18"/>
              </w:rPr>
              <w:tab/>
            </w:r>
            <w:r>
              <w:rPr>
                <w:sz w:val="18"/>
              </w:rPr>
              <w:t>Teil A, Anlage H.3.1 (Tabelle 5.2.4): Ergänzender Hinweis zum „Communication identifier“</w:t>
            </w:r>
          </w:p>
          <w:p w14:paraId="3A16FCB8" w14:textId="77777777" w:rsidR="00486631" w:rsidRPr="00F1657F" w:rsidRDefault="00486631">
            <w:pPr>
              <w:spacing w:before="60"/>
              <w:ind w:left="397" w:hanging="397"/>
              <w:rPr>
                <w:sz w:val="18"/>
              </w:rPr>
            </w:pPr>
            <w:r>
              <w:rPr>
                <w:sz w:val="18"/>
              </w:rPr>
              <w:t>12</w:t>
            </w:r>
            <w:r w:rsidRPr="00F1657F">
              <w:rPr>
                <w:sz w:val="18"/>
              </w:rPr>
              <w:t xml:space="preserve">. </w:t>
            </w:r>
            <w:r w:rsidRPr="00F1657F">
              <w:rPr>
                <w:sz w:val="18"/>
              </w:rPr>
              <w:tab/>
            </w:r>
            <w:r>
              <w:rPr>
                <w:sz w:val="18"/>
              </w:rPr>
              <w:t>Teil A, Anlage H.3.1 (Tabelle 5.2.6): neue Festlegung zum „Payload timestamp“</w:t>
            </w:r>
          </w:p>
          <w:p w14:paraId="1EE9FAC8" w14:textId="77777777" w:rsidR="00486631" w:rsidRDefault="00486631">
            <w:pPr>
              <w:spacing w:before="60"/>
              <w:ind w:left="397" w:hanging="397"/>
              <w:rPr>
                <w:sz w:val="18"/>
              </w:rPr>
            </w:pPr>
            <w:r>
              <w:rPr>
                <w:sz w:val="18"/>
              </w:rPr>
              <w:t>13</w:t>
            </w:r>
            <w:r w:rsidRPr="00F1657F">
              <w:rPr>
                <w:sz w:val="18"/>
              </w:rPr>
              <w:t>.</w:t>
            </w:r>
            <w:r w:rsidRPr="00F1657F">
              <w:rPr>
                <w:sz w:val="18"/>
              </w:rPr>
              <w:tab/>
            </w:r>
            <w:r>
              <w:rPr>
                <w:sz w:val="18"/>
              </w:rPr>
              <w:t>Teil A, Anlage H.3.1 (Tabelle): Hinweis Kodierungsinformationen</w:t>
            </w:r>
          </w:p>
          <w:p w14:paraId="11469FA1" w14:textId="77777777" w:rsidR="00486631" w:rsidRDefault="00486631">
            <w:pPr>
              <w:spacing w:before="60"/>
              <w:ind w:left="397" w:hanging="397"/>
              <w:rPr>
                <w:sz w:val="18"/>
              </w:rPr>
            </w:pPr>
            <w:r>
              <w:rPr>
                <w:sz w:val="18"/>
              </w:rPr>
              <w:t>14</w:t>
            </w:r>
            <w:r w:rsidRPr="00F1657F">
              <w:rPr>
                <w:sz w:val="18"/>
              </w:rPr>
              <w:t>.</w:t>
            </w:r>
            <w:r w:rsidRPr="00F1657F">
              <w:rPr>
                <w:sz w:val="18"/>
              </w:rPr>
              <w:tab/>
            </w:r>
            <w:r>
              <w:rPr>
                <w:sz w:val="18"/>
              </w:rPr>
              <w:t>Teil A, Anlage H.3.1 (Tabelle 5.2.11): neue Festlegung zum „Interception Point identifier“</w:t>
            </w:r>
          </w:p>
          <w:p w14:paraId="5D669637" w14:textId="77777777" w:rsidR="00486631" w:rsidRPr="00F1657F" w:rsidRDefault="00486631">
            <w:pPr>
              <w:spacing w:before="60"/>
              <w:ind w:left="397" w:hanging="397"/>
              <w:rPr>
                <w:sz w:val="18"/>
              </w:rPr>
            </w:pPr>
            <w:r>
              <w:rPr>
                <w:sz w:val="18"/>
              </w:rPr>
              <w:t>15</w:t>
            </w:r>
            <w:r w:rsidRPr="00F1657F">
              <w:rPr>
                <w:sz w:val="18"/>
              </w:rPr>
              <w:t xml:space="preserve">. </w:t>
            </w:r>
            <w:r w:rsidRPr="00F1657F">
              <w:rPr>
                <w:sz w:val="18"/>
              </w:rPr>
              <w:tab/>
            </w:r>
            <w:r>
              <w:rPr>
                <w:sz w:val="18"/>
              </w:rPr>
              <w:t>Teil A, Anlage H.3.2 (Tabelle 5.4): Ergänzende Hinweise zu „Events and IRI record types“</w:t>
            </w:r>
            <w:r w:rsidRPr="00376A61">
              <w:rPr>
                <w:sz w:val="18"/>
              </w:rPr>
              <w:t xml:space="preserve"> </w:t>
            </w:r>
          </w:p>
          <w:p w14:paraId="439D94B2" w14:textId="77777777" w:rsidR="00486631" w:rsidRDefault="00486631">
            <w:pPr>
              <w:spacing w:before="60"/>
              <w:ind w:left="397" w:hanging="397"/>
              <w:rPr>
                <w:sz w:val="18"/>
              </w:rPr>
            </w:pPr>
            <w:r>
              <w:rPr>
                <w:sz w:val="18"/>
              </w:rPr>
              <w:t>16</w:t>
            </w:r>
            <w:r w:rsidRPr="00F1657F">
              <w:rPr>
                <w:sz w:val="18"/>
              </w:rPr>
              <w:t xml:space="preserve">. </w:t>
            </w:r>
            <w:r w:rsidRPr="00F1657F">
              <w:rPr>
                <w:sz w:val="18"/>
              </w:rPr>
              <w:tab/>
            </w:r>
            <w:r>
              <w:rPr>
                <w:sz w:val="18"/>
              </w:rPr>
              <w:t>Teil B: Anpassungen zu „1. Grundsätzliches“</w:t>
            </w:r>
          </w:p>
          <w:p w14:paraId="0F5E4CE7" w14:textId="77777777" w:rsidR="00486631" w:rsidRDefault="00486631">
            <w:pPr>
              <w:spacing w:before="60"/>
              <w:ind w:left="397" w:hanging="397"/>
              <w:rPr>
                <w:sz w:val="18"/>
              </w:rPr>
            </w:pPr>
            <w:r>
              <w:rPr>
                <w:sz w:val="18"/>
              </w:rPr>
              <w:t>17</w:t>
            </w:r>
            <w:r w:rsidRPr="00F1657F">
              <w:rPr>
                <w:sz w:val="18"/>
              </w:rPr>
              <w:t xml:space="preserve">. </w:t>
            </w:r>
            <w:r w:rsidRPr="00F1657F">
              <w:rPr>
                <w:sz w:val="18"/>
              </w:rPr>
              <w:tab/>
            </w:r>
            <w:r>
              <w:rPr>
                <w:sz w:val="18"/>
              </w:rPr>
              <w:t>Teil B: Neue Festlegungen zu Übermittlungsverfahren</w:t>
            </w:r>
          </w:p>
          <w:p w14:paraId="2FB90466" w14:textId="77777777" w:rsidR="00486631" w:rsidRDefault="00486631">
            <w:pPr>
              <w:spacing w:before="60"/>
              <w:ind w:left="397" w:hanging="397"/>
              <w:rPr>
                <w:sz w:val="18"/>
              </w:rPr>
            </w:pPr>
            <w:r>
              <w:rPr>
                <w:sz w:val="18"/>
              </w:rPr>
              <w:t>18</w:t>
            </w:r>
            <w:r w:rsidRPr="00F1657F">
              <w:rPr>
                <w:sz w:val="18"/>
              </w:rPr>
              <w:t xml:space="preserve">. </w:t>
            </w:r>
            <w:r w:rsidRPr="00F1657F">
              <w:rPr>
                <w:sz w:val="18"/>
              </w:rPr>
              <w:tab/>
            </w:r>
            <w:r>
              <w:rPr>
                <w:sz w:val="18"/>
              </w:rPr>
              <w:t>Teil B: Festlegungen zur Gewährleistung von Datensicherheit und Datenqualität</w:t>
            </w:r>
          </w:p>
          <w:p w14:paraId="67EA85A8" w14:textId="5F39014F" w:rsidR="00486631" w:rsidRDefault="00486631">
            <w:pPr>
              <w:spacing w:before="60"/>
              <w:ind w:left="397" w:hanging="397"/>
              <w:rPr>
                <w:sz w:val="18"/>
              </w:rPr>
            </w:pPr>
            <w:r>
              <w:rPr>
                <w:sz w:val="18"/>
              </w:rPr>
              <w:t>19</w:t>
            </w:r>
            <w:r w:rsidRPr="00F1657F">
              <w:rPr>
                <w:sz w:val="18"/>
              </w:rPr>
              <w:t xml:space="preserve">. </w:t>
            </w:r>
            <w:r w:rsidRPr="00F1657F">
              <w:rPr>
                <w:sz w:val="18"/>
              </w:rPr>
              <w:tab/>
            </w:r>
            <w:r>
              <w:rPr>
                <w:sz w:val="18"/>
              </w:rPr>
              <w:t xml:space="preserve">Teil B, Anlage A: Klarstellung zu verschiedenen Nutzungsverfahren, Verkehrsdaten in Echtzeit, cancel-Message, Funkzellenabfragen, Eilanordnungen, </w:t>
            </w:r>
          </w:p>
          <w:p w14:paraId="2B167E9C" w14:textId="77777777" w:rsidR="00486631" w:rsidRDefault="00486631">
            <w:pPr>
              <w:spacing w:before="60"/>
              <w:ind w:left="397" w:hanging="397"/>
              <w:rPr>
                <w:sz w:val="18"/>
              </w:rPr>
            </w:pPr>
            <w:r>
              <w:rPr>
                <w:sz w:val="18"/>
              </w:rPr>
              <w:t>20</w:t>
            </w:r>
            <w:r w:rsidRPr="00F1657F">
              <w:rPr>
                <w:sz w:val="18"/>
              </w:rPr>
              <w:t xml:space="preserve">. </w:t>
            </w:r>
            <w:r w:rsidRPr="00F1657F">
              <w:rPr>
                <w:sz w:val="18"/>
              </w:rPr>
              <w:tab/>
            </w:r>
            <w:r>
              <w:rPr>
                <w:sz w:val="18"/>
              </w:rPr>
              <w:t>Teil B, Anlage A: Aufnahme von Versionierung, Late-record, Zielwahlsuche, Kennzeichnung der Datensätze</w:t>
            </w:r>
          </w:p>
          <w:p w14:paraId="1903F4D3" w14:textId="77777777" w:rsidR="00486631" w:rsidRDefault="00486631">
            <w:pPr>
              <w:spacing w:before="60"/>
              <w:ind w:left="355" w:hanging="355"/>
              <w:rPr>
                <w:sz w:val="18"/>
              </w:rPr>
            </w:pPr>
            <w:r>
              <w:rPr>
                <w:sz w:val="18"/>
              </w:rPr>
              <w:t>21</w:t>
            </w:r>
            <w:r w:rsidRPr="00F1657F">
              <w:rPr>
                <w:sz w:val="18"/>
              </w:rPr>
              <w:t xml:space="preserve">. </w:t>
            </w:r>
            <w:r w:rsidRPr="00F1657F">
              <w:rPr>
                <w:sz w:val="18"/>
              </w:rPr>
              <w:tab/>
            </w:r>
            <w:r>
              <w:rPr>
                <w:sz w:val="18"/>
              </w:rPr>
              <w:t xml:space="preserve"> Teil B, Anlage B: Festlegungen zu neuem Übermittlungsverfahren „E</w:t>
            </w:r>
            <w:r>
              <w:rPr>
                <w:sz w:val="18"/>
              </w:rPr>
              <w:noBreakHyphen/>
              <w:t>Mail</w:t>
            </w:r>
            <w:r>
              <w:rPr>
                <w:sz w:val="18"/>
              </w:rPr>
              <w:noBreakHyphen/>
              <w:t>ESB“</w:t>
            </w:r>
          </w:p>
          <w:p w14:paraId="333ECE6A" w14:textId="2C2E23CA" w:rsidR="006F5EF6" w:rsidRPr="00F1657F" w:rsidRDefault="00486631">
            <w:pPr>
              <w:spacing w:before="60"/>
              <w:ind w:left="397" w:hanging="397"/>
              <w:rPr>
                <w:sz w:val="18"/>
              </w:rPr>
            </w:pPr>
            <w:r>
              <w:rPr>
                <w:sz w:val="18"/>
              </w:rPr>
              <w:t>22</w:t>
            </w:r>
            <w:r w:rsidRPr="00F1657F">
              <w:rPr>
                <w:sz w:val="18"/>
              </w:rPr>
              <w:t xml:space="preserve">. </w:t>
            </w:r>
            <w:r w:rsidRPr="00F1657F">
              <w:rPr>
                <w:sz w:val="18"/>
              </w:rPr>
              <w:tab/>
            </w:r>
            <w:r>
              <w:rPr>
                <w:sz w:val="18"/>
              </w:rPr>
              <w:t>Teil X, Anlage X.3: Anpassung „Policy“</w:t>
            </w:r>
          </w:p>
        </w:tc>
      </w:tr>
      <w:tr w:rsidR="00D3537B" w:rsidRPr="00800644" w14:paraId="31B75D9E" w14:textId="77777777" w:rsidTr="00023801">
        <w:tc>
          <w:tcPr>
            <w:tcW w:w="1063" w:type="dxa"/>
          </w:tcPr>
          <w:p w14:paraId="6863DCCB" w14:textId="628F48E5" w:rsidR="00D3537B" w:rsidRDefault="00D3537B">
            <w:pPr>
              <w:pStyle w:val="TAL"/>
              <w:keepNext w:val="0"/>
              <w:keepLines w:val="0"/>
              <w:spacing w:before="60" w:after="60"/>
              <w:rPr>
                <w:lang w:val="de-DE" w:eastAsia="de-DE"/>
              </w:rPr>
            </w:pPr>
            <w:r>
              <w:rPr>
                <w:lang w:val="de-DE" w:eastAsia="de-DE"/>
              </w:rPr>
              <w:lastRenderedPageBreak/>
              <w:t>7.1</w:t>
            </w:r>
          </w:p>
        </w:tc>
        <w:tc>
          <w:tcPr>
            <w:tcW w:w="1559" w:type="dxa"/>
          </w:tcPr>
          <w:p w14:paraId="5A1A5121" w14:textId="740874D6" w:rsidR="00D3537B" w:rsidRDefault="00F30655">
            <w:pPr>
              <w:spacing w:before="60" w:after="60"/>
              <w:rPr>
                <w:sz w:val="18"/>
              </w:rPr>
            </w:pPr>
            <w:r>
              <w:rPr>
                <w:sz w:val="18"/>
              </w:rPr>
              <w:t>11</w:t>
            </w:r>
            <w:r w:rsidR="00D3537B">
              <w:rPr>
                <w:sz w:val="18"/>
              </w:rPr>
              <w:t>.</w:t>
            </w:r>
            <w:r w:rsidR="00315C8B">
              <w:rPr>
                <w:sz w:val="18"/>
              </w:rPr>
              <w:t>06</w:t>
            </w:r>
            <w:r w:rsidR="00D3537B">
              <w:rPr>
                <w:sz w:val="18"/>
              </w:rPr>
              <w:t>.2018</w:t>
            </w:r>
          </w:p>
        </w:tc>
        <w:tc>
          <w:tcPr>
            <w:tcW w:w="6662" w:type="dxa"/>
          </w:tcPr>
          <w:p w14:paraId="5FA1FB5E" w14:textId="77777777" w:rsidR="00315C8B" w:rsidRPr="00F1657F" w:rsidRDefault="00315C8B">
            <w:pPr>
              <w:spacing w:before="60"/>
              <w:ind w:left="397" w:hanging="397"/>
              <w:rPr>
                <w:sz w:val="18"/>
              </w:rPr>
            </w:pPr>
            <w:r w:rsidRPr="00F1657F">
              <w:rPr>
                <w:sz w:val="18"/>
              </w:rPr>
              <w:t xml:space="preserve">1. </w:t>
            </w:r>
            <w:r w:rsidRPr="00F1657F">
              <w:rPr>
                <w:sz w:val="18"/>
              </w:rPr>
              <w:tab/>
            </w:r>
            <w:r>
              <w:rPr>
                <w:sz w:val="18"/>
              </w:rPr>
              <w:t xml:space="preserve">Redaktionelle Überarbeitung des gesamten Dokuments </w:t>
            </w:r>
          </w:p>
          <w:p w14:paraId="6E1432D9" w14:textId="77777777" w:rsidR="00315C8B" w:rsidRDefault="00315C8B">
            <w:pPr>
              <w:spacing w:before="60"/>
              <w:ind w:left="397" w:hanging="397"/>
              <w:rPr>
                <w:sz w:val="18"/>
              </w:rPr>
            </w:pPr>
            <w:r>
              <w:rPr>
                <w:sz w:val="18"/>
              </w:rPr>
              <w:t>2</w:t>
            </w:r>
            <w:r w:rsidRPr="00F1657F">
              <w:rPr>
                <w:sz w:val="18"/>
              </w:rPr>
              <w:t xml:space="preserve">. </w:t>
            </w:r>
            <w:r w:rsidRPr="00F1657F">
              <w:rPr>
                <w:sz w:val="18"/>
              </w:rPr>
              <w:tab/>
            </w:r>
            <w:r>
              <w:rPr>
                <w:sz w:val="18"/>
              </w:rPr>
              <w:t>Entfernen der Anlage B (Teil A) wegen Wegfall X.25/X.31</w:t>
            </w:r>
          </w:p>
          <w:p w14:paraId="5F7FB06F" w14:textId="28F40CA4" w:rsidR="00315C8B" w:rsidRDefault="00315C8B">
            <w:pPr>
              <w:spacing w:before="60"/>
              <w:ind w:left="397" w:hanging="397"/>
              <w:rPr>
                <w:sz w:val="18"/>
              </w:rPr>
            </w:pPr>
            <w:r>
              <w:rPr>
                <w:sz w:val="18"/>
              </w:rPr>
              <w:t>3</w:t>
            </w:r>
            <w:r w:rsidRPr="00F1657F">
              <w:rPr>
                <w:sz w:val="18"/>
              </w:rPr>
              <w:t xml:space="preserve">. </w:t>
            </w:r>
            <w:r w:rsidRPr="00F1657F">
              <w:rPr>
                <w:sz w:val="18"/>
              </w:rPr>
              <w:tab/>
            </w:r>
            <w:r>
              <w:rPr>
                <w:sz w:val="18"/>
              </w:rPr>
              <w:t>Hinweise zu IP-Adressen und Kodierungen, Wegfall des Beichtens von Steuerungsmöglichkeiten</w:t>
            </w:r>
            <w:r w:rsidR="00BB309A">
              <w:rPr>
                <w:sz w:val="18"/>
              </w:rPr>
              <w:t>, Anforderung bei Verschlüsselung</w:t>
            </w:r>
            <w:r>
              <w:rPr>
                <w:sz w:val="18"/>
              </w:rPr>
              <w:t xml:space="preserve"> (Vorgaben aus der neuen TKÜV; div. Anlagen </w:t>
            </w:r>
            <w:r w:rsidR="001A0B37">
              <w:rPr>
                <w:sz w:val="18"/>
              </w:rPr>
              <w:t xml:space="preserve">im </w:t>
            </w:r>
            <w:r>
              <w:rPr>
                <w:sz w:val="18"/>
              </w:rPr>
              <w:t xml:space="preserve">Teil A) </w:t>
            </w:r>
          </w:p>
          <w:p w14:paraId="387CEFB3" w14:textId="7ED5FE83" w:rsidR="00CD4FC9" w:rsidRPr="00F1657F" w:rsidRDefault="00CD4FC9">
            <w:pPr>
              <w:spacing w:before="60"/>
              <w:ind w:left="397" w:hanging="397"/>
              <w:rPr>
                <w:sz w:val="18"/>
              </w:rPr>
            </w:pPr>
            <w:r>
              <w:rPr>
                <w:sz w:val="18"/>
              </w:rPr>
              <w:t>4</w:t>
            </w:r>
            <w:r w:rsidRPr="00F1657F">
              <w:rPr>
                <w:sz w:val="18"/>
              </w:rPr>
              <w:t xml:space="preserve">. </w:t>
            </w:r>
            <w:r w:rsidRPr="00F1657F">
              <w:rPr>
                <w:sz w:val="18"/>
              </w:rPr>
              <w:tab/>
            </w:r>
            <w:r>
              <w:rPr>
                <w:sz w:val="18"/>
              </w:rPr>
              <w:t>Hinweis zur Aktivierung der TKÜ (div. Anlagen im Teil A)</w:t>
            </w:r>
          </w:p>
          <w:p w14:paraId="4CF2C229" w14:textId="7DABD044" w:rsidR="00315C8B" w:rsidRDefault="00CD4FC9">
            <w:pPr>
              <w:spacing w:before="60"/>
              <w:ind w:left="397" w:hanging="397"/>
              <w:rPr>
                <w:sz w:val="18"/>
              </w:rPr>
            </w:pPr>
            <w:r>
              <w:rPr>
                <w:sz w:val="18"/>
              </w:rPr>
              <w:t>5</w:t>
            </w:r>
            <w:r w:rsidR="00315C8B" w:rsidRPr="00F1657F">
              <w:rPr>
                <w:sz w:val="18"/>
              </w:rPr>
              <w:t xml:space="preserve">. </w:t>
            </w:r>
            <w:r w:rsidR="00315C8B" w:rsidRPr="00F1657F">
              <w:rPr>
                <w:sz w:val="18"/>
              </w:rPr>
              <w:tab/>
            </w:r>
            <w:r w:rsidR="00315C8B">
              <w:rPr>
                <w:sz w:val="18"/>
              </w:rPr>
              <w:t xml:space="preserve">Nutzung der </w:t>
            </w:r>
            <w:r w:rsidR="003E7E9B">
              <w:rPr>
                <w:sz w:val="18"/>
              </w:rPr>
              <w:t>relev</w:t>
            </w:r>
            <w:r>
              <w:rPr>
                <w:sz w:val="18"/>
              </w:rPr>
              <w:t>anten Standards für Ausleiungen</w:t>
            </w:r>
            <w:r w:rsidR="00F653E0">
              <w:rPr>
                <w:sz w:val="18"/>
              </w:rPr>
              <w:t xml:space="preserve"> Mobilfunk</w:t>
            </w:r>
            <w:r>
              <w:rPr>
                <w:sz w:val="18"/>
              </w:rPr>
              <w:t xml:space="preserve">, Ausnahmen bei IMEI Überwachung </w:t>
            </w:r>
            <w:r w:rsidR="003E7E9B">
              <w:rPr>
                <w:sz w:val="18"/>
              </w:rPr>
              <w:t>Anlage D (Teil A), ebenfalls Hinweis in Anlage X.1.1</w:t>
            </w:r>
            <w:r w:rsidR="00315C8B">
              <w:rPr>
                <w:sz w:val="18"/>
              </w:rPr>
              <w:t xml:space="preserve"> </w:t>
            </w:r>
          </w:p>
          <w:p w14:paraId="67C6A9FD" w14:textId="41A5C5A8" w:rsidR="00BB309A" w:rsidRPr="00F1657F" w:rsidRDefault="00BB309A">
            <w:pPr>
              <w:spacing w:before="60"/>
              <w:ind w:left="397" w:hanging="397"/>
              <w:rPr>
                <w:sz w:val="18"/>
              </w:rPr>
            </w:pPr>
            <w:r>
              <w:rPr>
                <w:sz w:val="18"/>
              </w:rPr>
              <w:t>6</w:t>
            </w:r>
            <w:r w:rsidRPr="00F1657F">
              <w:rPr>
                <w:sz w:val="18"/>
              </w:rPr>
              <w:t xml:space="preserve">. </w:t>
            </w:r>
            <w:r w:rsidRPr="00F1657F">
              <w:rPr>
                <w:sz w:val="18"/>
              </w:rPr>
              <w:tab/>
            </w:r>
            <w:r>
              <w:rPr>
                <w:sz w:val="18"/>
              </w:rPr>
              <w:t>Anpassungen im Teil B, Anlage 1: Nutzung neuerer Versionen / Verwendung gesetzl. Grundlagen (Kap. 1.2), Late Records (Kap. 1.3.1.1), Beauskunftung in Echtzeit (Kap. 1.3.2), Zeitspanne bis zur Verfügbarkeit (Kap. 1.3.3.2; 3.3), Vorfristige Deaktivierung eines Warrents (Kap. 1.3.1.4), abgelehnte Targets (Kap. 1.3.1.4)</w:t>
            </w:r>
            <w:r w:rsidR="00C5760A">
              <w:rPr>
                <w:sz w:val="18"/>
              </w:rPr>
              <w:t>, Funkzellenstruktur ausl. Mobilfunkanschlüsse (Kap. 3.2.2.5)</w:t>
            </w:r>
            <w:r>
              <w:rPr>
                <w:sz w:val="18"/>
              </w:rPr>
              <w:t xml:space="preserve"> </w:t>
            </w:r>
          </w:p>
          <w:p w14:paraId="7F3B8F79" w14:textId="28FA3231" w:rsidR="00236103" w:rsidRDefault="00C5760A">
            <w:pPr>
              <w:spacing w:before="60"/>
              <w:ind w:left="397" w:hanging="397"/>
              <w:rPr>
                <w:sz w:val="18"/>
              </w:rPr>
            </w:pPr>
            <w:r>
              <w:rPr>
                <w:sz w:val="18"/>
              </w:rPr>
              <w:t>9</w:t>
            </w:r>
            <w:r w:rsidR="00236103" w:rsidRPr="00F1657F">
              <w:rPr>
                <w:sz w:val="18"/>
              </w:rPr>
              <w:t xml:space="preserve">. </w:t>
            </w:r>
            <w:r w:rsidR="00236103" w:rsidRPr="00F1657F">
              <w:rPr>
                <w:sz w:val="18"/>
              </w:rPr>
              <w:tab/>
            </w:r>
            <w:r w:rsidR="00236103">
              <w:rPr>
                <w:sz w:val="18"/>
              </w:rPr>
              <w:t>Hinweis zu künftigen Schutzanforderungen</w:t>
            </w:r>
            <w:r w:rsidR="00C146FE">
              <w:rPr>
                <w:sz w:val="18"/>
              </w:rPr>
              <w:t xml:space="preserve"> und zu Anforderungen bei 5G</w:t>
            </w:r>
            <w:r w:rsidR="00236103">
              <w:rPr>
                <w:sz w:val="18"/>
              </w:rPr>
              <w:t xml:space="preserve"> (Anlage X.1.2</w:t>
            </w:r>
            <w:r w:rsidR="00C146FE">
              <w:rPr>
                <w:sz w:val="18"/>
              </w:rPr>
              <w:t xml:space="preserve"> und X.1.3</w:t>
            </w:r>
            <w:r w:rsidR="00236103">
              <w:rPr>
                <w:sz w:val="18"/>
              </w:rPr>
              <w:t xml:space="preserve">) </w:t>
            </w:r>
          </w:p>
          <w:p w14:paraId="3EA742B8" w14:textId="1903FCA7" w:rsidR="00D3537B" w:rsidRPr="00F1657F" w:rsidRDefault="00C5760A">
            <w:pPr>
              <w:spacing w:before="60"/>
              <w:ind w:left="397" w:hanging="397"/>
              <w:rPr>
                <w:sz w:val="18"/>
              </w:rPr>
            </w:pPr>
            <w:r>
              <w:rPr>
                <w:sz w:val="18"/>
              </w:rPr>
              <w:t>10</w:t>
            </w:r>
            <w:r w:rsidR="00C146FE" w:rsidRPr="00F1657F">
              <w:rPr>
                <w:sz w:val="18"/>
              </w:rPr>
              <w:t xml:space="preserve">. </w:t>
            </w:r>
            <w:r w:rsidR="00C146FE" w:rsidRPr="00F1657F">
              <w:rPr>
                <w:sz w:val="18"/>
              </w:rPr>
              <w:tab/>
            </w:r>
            <w:r w:rsidR="00C146FE">
              <w:rPr>
                <w:sz w:val="18"/>
              </w:rPr>
              <w:t xml:space="preserve">Hinweise zu Prüfprotokoll und Musterkonzept (Anlage X.5) </w:t>
            </w:r>
          </w:p>
        </w:tc>
      </w:tr>
      <w:tr w:rsidR="006B67EE" w:rsidRPr="00800644" w14:paraId="5E3CAC0D" w14:textId="77777777" w:rsidTr="00023801">
        <w:tc>
          <w:tcPr>
            <w:tcW w:w="1063" w:type="dxa"/>
          </w:tcPr>
          <w:p w14:paraId="2EF3790C" w14:textId="07602B9D" w:rsidR="006B67EE" w:rsidRDefault="006B67EE">
            <w:pPr>
              <w:pStyle w:val="TAL"/>
              <w:keepNext w:val="0"/>
              <w:keepLines w:val="0"/>
              <w:spacing w:before="60" w:after="60"/>
              <w:rPr>
                <w:lang w:val="de-DE" w:eastAsia="de-DE"/>
              </w:rPr>
            </w:pPr>
            <w:r>
              <w:rPr>
                <w:lang w:val="de-DE" w:eastAsia="de-DE"/>
              </w:rPr>
              <w:lastRenderedPageBreak/>
              <w:t>7.2</w:t>
            </w:r>
          </w:p>
        </w:tc>
        <w:tc>
          <w:tcPr>
            <w:tcW w:w="1559" w:type="dxa"/>
          </w:tcPr>
          <w:p w14:paraId="4D778E16" w14:textId="4EF80719" w:rsidR="006B67EE" w:rsidRDefault="00996905">
            <w:pPr>
              <w:spacing w:before="60" w:after="60"/>
              <w:rPr>
                <w:sz w:val="18"/>
              </w:rPr>
            </w:pPr>
            <w:r>
              <w:rPr>
                <w:sz w:val="18"/>
              </w:rPr>
              <w:t>23</w:t>
            </w:r>
            <w:r w:rsidR="006F355E">
              <w:rPr>
                <w:sz w:val="18"/>
              </w:rPr>
              <w:t>.11.2020</w:t>
            </w:r>
          </w:p>
        </w:tc>
        <w:tc>
          <w:tcPr>
            <w:tcW w:w="6662" w:type="dxa"/>
          </w:tcPr>
          <w:p w14:paraId="78598C8C" w14:textId="5042CAE9" w:rsidR="00950333" w:rsidRPr="00950333" w:rsidRDefault="00950333" w:rsidP="006B6070">
            <w:pPr>
              <w:pStyle w:val="Listenabsatz"/>
              <w:numPr>
                <w:ilvl w:val="0"/>
                <w:numId w:val="78"/>
              </w:numPr>
              <w:spacing w:before="60"/>
              <w:ind w:left="419" w:hanging="425"/>
              <w:contextualSpacing w:val="0"/>
              <w:rPr>
                <w:sz w:val="18"/>
              </w:rPr>
            </w:pPr>
            <w:r>
              <w:rPr>
                <w:sz w:val="18"/>
              </w:rPr>
              <w:t>Redaktionelle Überarbeitung der Hinweise zur MTU-Size (Teil A, Kap. 3.3.2), zu Kennungen zur Umsetzung von Überwachungsmaßnahmen des Internetzugangsweges (Teil A, Kap. 4.1) und zur Übermittlung der FTP-Dateien (Teil A, Anlage F.1)</w:t>
            </w:r>
          </w:p>
          <w:p w14:paraId="0F75E25B" w14:textId="4C4891DA" w:rsidR="006B67EE" w:rsidRDefault="006B67EE" w:rsidP="006B6070">
            <w:pPr>
              <w:pStyle w:val="Listenabsatz"/>
              <w:numPr>
                <w:ilvl w:val="0"/>
                <w:numId w:val="78"/>
              </w:numPr>
              <w:spacing w:before="60"/>
              <w:ind w:left="419" w:hanging="425"/>
              <w:contextualSpacing w:val="0"/>
              <w:rPr>
                <w:sz w:val="18"/>
              </w:rPr>
            </w:pPr>
            <w:r>
              <w:rPr>
                <w:sz w:val="18"/>
              </w:rPr>
              <w:t>Teil A, Anlage I: Aufnahme von Festlegungen für Messaging-Dienste</w:t>
            </w:r>
          </w:p>
          <w:p w14:paraId="38797901" w14:textId="1FB3A7C1" w:rsidR="006B67EE" w:rsidRDefault="006B67EE" w:rsidP="006B6070">
            <w:pPr>
              <w:pStyle w:val="Listenabsatz"/>
              <w:numPr>
                <w:ilvl w:val="0"/>
                <w:numId w:val="78"/>
              </w:numPr>
              <w:spacing w:before="60"/>
              <w:ind w:left="419" w:hanging="425"/>
              <w:contextualSpacing w:val="0"/>
              <w:rPr>
                <w:sz w:val="18"/>
              </w:rPr>
            </w:pPr>
            <w:r>
              <w:rPr>
                <w:sz w:val="18"/>
              </w:rPr>
              <w:t>Teil B: Angepasste Festlegungen zum warrant-request (Kap. 1.3.x, 3.2.2.2)</w:t>
            </w:r>
          </w:p>
          <w:p w14:paraId="2723DAD4" w14:textId="77A154D9" w:rsidR="006B67EE" w:rsidRDefault="006B67EE" w:rsidP="006B6070">
            <w:pPr>
              <w:pStyle w:val="Listenabsatz"/>
              <w:numPr>
                <w:ilvl w:val="0"/>
                <w:numId w:val="78"/>
              </w:numPr>
              <w:spacing w:before="60"/>
              <w:ind w:left="419" w:hanging="425"/>
              <w:contextualSpacing w:val="0"/>
              <w:rPr>
                <w:sz w:val="18"/>
              </w:rPr>
            </w:pPr>
            <w:r>
              <w:rPr>
                <w:sz w:val="18"/>
              </w:rPr>
              <w:t xml:space="preserve">Teil B: </w:t>
            </w:r>
            <w:r w:rsidR="00FE5ADB">
              <w:rPr>
                <w:sz w:val="18"/>
              </w:rPr>
              <w:t xml:space="preserve">Erweiterung der </w:t>
            </w:r>
            <w:r>
              <w:rPr>
                <w:sz w:val="18"/>
              </w:rPr>
              <w:t>Beauskunftung zur Standortfeststellung von mobilen Endgeräten auf Standortfeststellungen aller Art</w:t>
            </w:r>
            <w:r w:rsidR="00FE5ADB">
              <w:rPr>
                <w:sz w:val="18"/>
              </w:rPr>
              <w:t xml:space="preserve"> und</w:t>
            </w:r>
            <w:r>
              <w:rPr>
                <w:sz w:val="18"/>
              </w:rPr>
              <w:t xml:space="preserve"> zur Abwehr von Gefahr</w:t>
            </w:r>
            <w:r w:rsidR="006B6070">
              <w:rPr>
                <w:sz w:val="18"/>
              </w:rPr>
              <w:t>en</w:t>
            </w:r>
            <w:r>
              <w:rPr>
                <w:sz w:val="18"/>
              </w:rPr>
              <w:t xml:space="preserve"> für Leib</w:t>
            </w:r>
            <w:r w:rsidR="006B6070">
              <w:rPr>
                <w:sz w:val="18"/>
              </w:rPr>
              <w:t>,</w:t>
            </w:r>
            <w:r>
              <w:rPr>
                <w:sz w:val="18"/>
              </w:rPr>
              <w:t xml:space="preserve"> Leben</w:t>
            </w:r>
            <w:r w:rsidR="006B6070">
              <w:rPr>
                <w:sz w:val="18"/>
              </w:rPr>
              <w:t>, Gesundheit oder Freiheit einer Person</w:t>
            </w:r>
            <w:r>
              <w:rPr>
                <w:sz w:val="18"/>
              </w:rPr>
              <w:t xml:space="preserve"> (Kap. 1.3.5, 3.2.2.5).</w:t>
            </w:r>
          </w:p>
          <w:p w14:paraId="61EC477A" w14:textId="77777777" w:rsidR="00B47CCA" w:rsidRDefault="006B67EE" w:rsidP="006B6070">
            <w:pPr>
              <w:pStyle w:val="Listenabsatz"/>
              <w:numPr>
                <w:ilvl w:val="0"/>
                <w:numId w:val="78"/>
              </w:numPr>
              <w:spacing w:before="60"/>
              <w:ind w:left="419" w:hanging="425"/>
              <w:contextualSpacing w:val="0"/>
              <w:rPr>
                <w:sz w:val="18"/>
              </w:rPr>
            </w:pPr>
            <w:r>
              <w:rPr>
                <w:sz w:val="18"/>
              </w:rPr>
              <w:t>Teil B: Erweiterte Kennzeichnung zur Anfrage von Verkehrsdaten (1.3.5, 3.2.2.3)</w:t>
            </w:r>
          </w:p>
          <w:p w14:paraId="266B84E9" w14:textId="38E1DD1E" w:rsidR="00346640" w:rsidRDefault="00996905" w:rsidP="006B6070">
            <w:pPr>
              <w:pStyle w:val="Listenabsatz"/>
              <w:numPr>
                <w:ilvl w:val="0"/>
                <w:numId w:val="78"/>
              </w:numPr>
              <w:spacing w:before="60"/>
              <w:ind w:left="419" w:hanging="425"/>
              <w:contextualSpacing w:val="0"/>
              <w:rPr>
                <w:sz w:val="18"/>
              </w:rPr>
            </w:pPr>
            <w:r>
              <w:rPr>
                <w:sz w:val="18"/>
              </w:rPr>
              <w:t>Teil X, Anlage X.3: A</w:t>
            </w:r>
            <w:r w:rsidR="00346640">
              <w:rPr>
                <w:sz w:val="18"/>
              </w:rPr>
              <w:t>ktualisierung „Policy“</w:t>
            </w:r>
          </w:p>
          <w:p w14:paraId="7E92BBD4" w14:textId="059599C5" w:rsidR="00346640" w:rsidRPr="00503483" w:rsidRDefault="00346640" w:rsidP="00503483">
            <w:pPr>
              <w:pStyle w:val="Listenabsatz"/>
              <w:numPr>
                <w:ilvl w:val="0"/>
                <w:numId w:val="78"/>
              </w:numPr>
              <w:spacing w:before="60"/>
              <w:ind w:left="419" w:hanging="425"/>
              <w:contextualSpacing w:val="0"/>
              <w:rPr>
                <w:sz w:val="18"/>
              </w:rPr>
            </w:pPr>
            <w:r>
              <w:rPr>
                <w:sz w:val="18"/>
              </w:rPr>
              <w:t>Teil X, Anlage X.5: Redaktionelle Überarbeitung</w:t>
            </w:r>
          </w:p>
        </w:tc>
      </w:tr>
    </w:tbl>
    <w:p w14:paraId="026B4DF1" w14:textId="5350E8BA" w:rsidR="00050309" w:rsidRPr="00800644" w:rsidRDefault="00B83513">
      <w:r>
        <w:br w:type="textWrapping" w:clear="all"/>
      </w:r>
    </w:p>
    <w:sectPr w:rsidR="00050309" w:rsidRPr="00800644" w:rsidSect="00F75585">
      <w:headerReference w:type="default" r:id="rId76"/>
      <w:headerReference w:type="first" r:id="rId77"/>
      <w:pgSz w:w="11906" w:h="16838" w:code="9"/>
      <w:pgMar w:top="851" w:right="851" w:bottom="851" w:left="1701" w:header="720" w:footer="57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C08F2" w14:textId="77777777" w:rsidR="00093F94" w:rsidRDefault="00093F94">
      <w:r>
        <w:separator/>
      </w:r>
    </w:p>
  </w:endnote>
  <w:endnote w:type="continuationSeparator" w:id="0">
    <w:p w14:paraId="3004242A" w14:textId="77777777" w:rsidR="00093F94" w:rsidRDefault="0009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Sans Serif">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784E4" w14:textId="77777777" w:rsidR="00093F94" w:rsidRDefault="00093F94">
      <w:r>
        <w:separator/>
      </w:r>
    </w:p>
  </w:footnote>
  <w:footnote w:type="continuationSeparator" w:id="0">
    <w:p w14:paraId="48F6BA97" w14:textId="77777777" w:rsidR="00093F94" w:rsidRDefault="00093F94">
      <w:r>
        <w:continuationSeparator/>
      </w:r>
    </w:p>
  </w:footnote>
  <w:footnote w:id="1">
    <w:p w14:paraId="406A3147" w14:textId="32C7ED92" w:rsidR="001A347B" w:rsidRPr="00B65ED5" w:rsidRDefault="001A347B" w:rsidP="00D2315A">
      <w:pPr>
        <w:overflowPunct/>
        <w:spacing w:after="0"/>
        <w:ind w:left="142" w:hanging="142"/>
        <w:textAlignment w:val="auto"/>
        <w:rPr>
          <w:rFonts w:ascii="MS Sans Serif" w:hAnsi="MS Sans Serif"/>
          <w:sz w:val="16"/>
          <w:szCs w:val="16"/>
        </w:rPr>
      </w:pPr>
      <w:r w:rsidRPr="00B65ED5">
        <w:rPr>
          <w:rStyle w:val="Funotenzeichen"/>
          <w:szCs w:val="16"/>
        </w:rPr>
        <w:t>*</w:t>
      </w:r>
      <w:r w:rsidRPr="00B65ED5">
        <w:rPr>
          <w:rFonts w:ascii="MS Sans Serif" w:hAnsi="MS Sans Serif"/>
          <w:sz w:val="16"/>
          <w:szCs w:val="16"/>
        </w:rPr>
        <w:tab/>
      </w:r>
      <w:r w:rsidR="005851F7" w:rsidRPr="00B65ED5">
        <w:rPr>
          <w:sz w:val="16"/>
          <w:szCs w:val="16"/>
        </w:rPr>
        <w:t>Notifiziert gemäß der Richtlinie (EU) 2015/1535 des Europäischen Parlaments und des Rates vom 9. September 2015 über ein Informationsverfahren auf dem Gebiet der technischen Vorschriften und der Vorschriften für die Dienste der Informationsgesellschaft (ABl. L 241 vom 17.9.2015, S. 1).</w:t>
      </w:r>
    </w:p>
    <w:p w14:paraId="44F14204" w14:textId="77777777" w:rsidR="001A347B" w:rsidRDefault="001A347B">
      <w:pPr>
        <w:pStyle w:val="Funotentext"/>
      </w:pPr>
    </w:p>
  </w:footnote>
  <w:footnote w:id="2">
    <w:p w14:paraId="7017BD6E" w14:textId="77777777" w:rsidR="001A347B" w:rsidRPr="009A69D7" w:rsidRDefault="001A347B" w:rsidP="00D72A57">
      <w:pPr>
        <w:pStyle w:val="Funotentext"/>
        <w:spacing w:after="60"/>
        <w:ind w:left="170" w:hanging="170"/>
        <w:rPr>
          <w:sz w:val="18"/>
          <w:szCs w:val="18"/>
        </w:rPr>
      </w:pPr>
      <w:r w:rsidRPr="009A69D7">
        <w:rPr>
          <w:rStyle w:val="Funotenzeichen"/>
          <w:sz w:val="18"/>
          <w:szCs w:val="18"/>
        </w:rPr>
        <w:footnoteRef/>
      </w:r>
      <w:r w:rsidRPr="009A69D7">
        <w:rPr>
          <w:sz w:val="18"/>
          <w:szCs w:val="18"/>
        </w:rPr>
        <w:t xml:space="preserve"> Funkzelle im Sinne dieser Richtlinie ist der Bereich, </w:t>
      </w:r>
      <w:r>
        <w:rPr>
          <w:sz w:val="18"/>
          <w:szCs w:val="18"/>
        </w:rPr>
        <w:t>den</w:t>
      </w:r>
      <w:r w:rsidRPr="009A69D7">
        <w:rPr>
          <w:sz w:val="18"/>
          <w:szCs w:val="18"/>
        </w:rPr>
        <w:t xml:space="preserve"> ein Mobilfunkantennenelement</w:t>
      </w:r>
      <w:r>
        <w:rPr>
          <w:sz w:val="18"/>
          <w:szCs w:val="18"/>
        </w:rPr>
        <w:t>,</w:t>
      </w:r>
      <w:r w:rsidRPr="009A69D7">
        <w:rPr>
          <w:sz w:val="18"/>
          <w:szCs w:val="18"/>
        </w:rPr>
        <w:t xml:space="preserve"> dem ein eigenes Identifizierungsmerkmal (Cell Identifier) zugewiesen ist, funktechnisch abdeckt.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2CEEC39F" w14:textId="77777777">
      <w:trPr>
        <w:cantSplit/>
      </w:trPr>
      <w:tc>
        <w:tcPr>
          <w:tcW w:w="4039" w:type="dxa"/>
        </w:tcPr>
        <w:p w14:paraId="76A6C20D" w14:textId="77777777" w:rsidR="001A347B" w:rsidRDefault="001A347B" w:rsidP="00204C7F">
          <w:pPr>
            <w:pStyle w:val="Kopfzeile"/>
            <w:rPr>
              <w:sz w:val="18"/>
            </w:rPr>
          </w:pPr>
        </w:p>
      </w:tc>
      <w:tc>
        <w:tcPr>
          <w:tcW w:w="5529" w:type="dxa"/>
        </w:tcPr>
        <w:p w14:paraId="766F752A" w14:textId="77777777" w:rsidR="001A347B" w:rsidRDefault="001A347B">
          <w:pPr>
            <w:pStyle w:val="Kopfzeile"/>
            <w:jc w:val="right"/>
            <w:rPr>
              <w:sz w:val="18"/>
            </w:rPr>
          </w:pPr>
        </w:p>
      </w:tc>
    </w:tr>
  </w:tbl>
  <w:p w14:paraId="5ED36BDF" w14:textId="77777777" w:rsidR="001A347B" w:rsidRDefault="001A347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388E07B1" w14:textId="77777777">
      <w:trPr>
        <w:cantSplit/>
      </w:trPr>
      <w:tc>
        <w:tcPr>
          <w:tcW w:w="4039" w:type="dxa"/>
        </w:tcPr>
        <w:p w14:paraId="7CACF00A" w14:textId="48424E63" w:rsidR="001A347B" w:rsidRDefault="001A347B" w:rsidP="00331C41">
          <w:pPr>
            <w:pStyle w:val="Kopfzeile"/>
            <w:rPr>
              <w:sz w:val="18"/>
            </w:rPr>
          </w:pPr>
          <w:r>
            <w:rPr>
              <w:rStyle w:val="Seitenzahl"/>
              <w:sz w:val="18"/>
            </w:rPr>
            <w:t>TR TKÜV, Ausgabe 7.2 (Entwurf)</w:t>
          </w:r>
        </w:p>
      </w:tc>
      <w:tc>
        <w:tcPr>
          <w:tcW w:w="5529" w:type="dxa"/>
        </w:tcPr>
        <w:p w14:paraId="1181B874" w14:textId="6CC7AD6B" w:rsidR="001A347B" w:rsidRDefault="001A347B">
          <w:pPr>
            <w:pStyle w:val="Kopfzeile"/>
            <w:jc w:val="right"/>
            <w:rPr>
              <w:sz w:val="18"/>
            </w:rPr>
          </w:pPr>
          <w:r>
            <w:rPr>
              <w:sz w:val="18"/>
            </w:rPr>
            <w:t xml:space="preserve">Teil A, Anlage E,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69</w:t>
          </w:r>
          <w:r>
            <w:rPr>
              <w:rStyle w:val="Seitenzahl"/>
              <w:sz w:val="18"/>
            </w:rPr>
            <w:fldChar w:fldCharType="end"/>
          </w:r>
        </w:p>
      </w:tc>
    </w:tr>
  </w:tbl>
  <w:p w14:paraId="3BC9EB11" w14:textId="77777777" w:rsidR="001A347B" w:rsidRDefault="001A347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7DA7EBB7" w14:textId="77777777">
      <w:trPr>
        <w:cantSplit/>
      </w:trPr>
      <w:tc>
        <w:tcPr>
          <w:tcW w:w="4039" w:type="dxa"/>
        </w:tcPr>
        <w:p w14:paraId="0F8D5641" w14:textId="32C6002F" w:rsidR="001A347B" w:rsidRDefault="001A347B" w:rsidP="00331C41">
          <w:pPr>
            <w:pStyle w:val="Kopfzeile"/>
            <w:rPr>
              <w:sz w:val="18"/>
            </w:rPr>
          </w:pPr>
          <w:r>
            <w:rPr>
              <w:rStyle w:val="Seitenzahl"/>
              <w:sz w:val="18"/>
            </w:rPr>
            <w:t>TR TKÜV, Ausgabe 7.2 (Entwurf)</w:t>
          </w:r>
        </w:p>
      </w:tc>
      <w:tc>
        <w:tcPr>
          <w:tcW w:w="5529" w:type="dxa"/>
        </w:tcPr>
        <w:p w14:paraId="3C32A31A" w14:textId="2CA468F4" w:rsidR="001A347B" w:rsidRDefault="001A347B">
          <w:pPr>
            <w:pStyle w:val="Kopfzeile"/>
            <w:jc w:val="right"/>
            <w:rPr>
              <w:sz w:val="18"/>
            </w:rPr>
          </w:pPr>
          <w:r>
            <w:rPr>
              <w:sz w:val="18"/>
            </w:rPr>
            <w:t xml:space="preserve">Teil A, Anlage F,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79</w:t>
          </w:r>
          <w:r>
            <w:rPr>
              <w:rStyle w:val="Seitenzahl"/>
              <w:sz w:val="18"/>
            </w:rPr>
            <w:fldChar w:fldCharType="end"/>
          </w:r>
        </w:p>
      </w:tc>
    </w:tr>
  </w:tbl>
  <w:p w14:paraId="2E0AD26E" w14:textId="77777777" w:rsidR="001A347B" w:rsidRDefault="001A347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1C5008FC" w14:textId="77777777">
      <w:trPr>
        <w:cantSplit/>
      </w:trPr>
      <w:tc>
        <w:tcPr>
          <w:tcW w:w="4039" w:type="dxa"/>
        </w:tcPr>
        <w:p w14:paraId="1C03C64F" w14:textId="7101EB34" w:rsidR="001A347B" w:rsidRDefault="001A347B" w:rsidP="00331C41">
          <w:pPr>
            <w:pStyle w:val="Kopfzeile"/>
            <w:rPr>
              <w:sz w:val="18"/>
            </w:rPr>
          </w:pPr>
          <w:r>
            <w:rPr>
              <w:rStyle w:val="Seitenzahl"/>
              <w:sz w:val="18"/>
            </w:rPr>
            <w:t>TR TKÜV, Ausgabe 7.2 (Entwurf)</w:t>
          </w:r>
        </w:p>
      </w:tc>
      <w:tc>
        <w:tcPr>
          <w:tcW w:w="5529" w:type="dxa"/>
        </w:tcPr>
        <w:p w14:paraId="57DB8A28" w14:textId="755F3450" w:rsidR="001A347B" w:rsidRDefault="001A347B">
          <w:pPr>
            <w:pStyle w:val="Kopfzeile"/>
            <w:jc w:val="right"/>
            <w:rPr>
              <w:sz w:val="18"/>
            </w:rPr>
          </w:pPr>
          <w:r>
            <w:rPr>
              <w:sz w:val="18"/>
            </w:rPr>
            <w:t xml:space="preserve">Teil A, Anlage G,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85</w:t>
          </w:r>
          <w:r>
            <w:rPr>
              <w:rStyle w:val="Seitenzahl"/>
              <w:sz w:val="18"/>
            </w:rPr>
            <w:fldChar w:fldCharType="end"/>
          </w:r>
        </w:p>
      </w:tc>
    </w:tr>
  </w:tbl>
  <w:p w14:paraId="457566F7" w14:textId="77777777" w:rsidR="001A347B" w:rsidRDefault="001A347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5450D262" w14:textId="77777777">
      <w:trPr>
        <w:cantSplit/>
      </w:trPr>
      <w:tc>
        <w:tcPr>
          <w:tcW w:w="4039" w:type="dxa"/>
        </w:tcPr>
        <w:p w14:paraId="6CE99A47" w14:textId="71A92BD0" w:rsidR="001A347B" w:rsidRDefault="001A347B" w:rsidP="00A03413">
          <w:pPr>
            <w:pStyle w:val="Kopfzeile"/>
            <w:rPr>
              <w:sz w:val="18"/>
            </w:rPr>
          </w:pPr>
          <w:r>
            <w:rPr>
              <w:rStyle w:val="Seitenzahl"/>
              <w:sz w:val="18"/>
            </w:rPr>
            <w:t>TR TKÜV, Ausgabe 7.2 (Entwurf)</w:t>
          </w:r>
        </w:p>
      </w:tc>
      <w:tc>
        <w:tcPr>
          <w:tcW w:w="5529" w:type="dxa"/>
        </w:tcPr>
        <w:p w14:paraId="58D090D3" w14:textId="34843F9E" w:rsidR="001A347B" w:rsidRDefault="001A347B" w:rsidP="00A03413">
          <w:pPr>
            <w:pStyle w:val="Kopfzeile"/>
            <w:jc w:val="right"/>
            <w:rPr>
              <w:sz w:val="18"/>
            </w:rPr>
          </w:pPr>
          <w:r>
            <w:rPr>
              <w:sz w:val="18"/>
            </w:rPr>
            <w:t xml:space="preserve">Teil A, Anlage I,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98</w:t>
          </w:r>
          <w:r>
            <w:rPr>
              <w:rStyle w:val="Seitenzahl"/>
              <w:sz w:val="18"/>
            </w:rPr>
            <w:fldChar w:fldCharType="end"/>
          </w:r>
        </w:p>
      </w:tc>
    </w:tr>
  </w:tbl>
  <w:p w14:paraId="3BA3CA60" w14:textId="77777777" w:rsidR="001A347B" w:rsidRDefault="001A347B">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9DBB6"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48C1CD84" w14:textId="77777777">
      <w:trPr>
        <w:cantSplit/>
      </w:trPr>
      <w:tc>
        <w:tcPr>
          <w:tcW w:w="4039" w:type="dxa"/>
        </w:tcPr>
        <w:p w14:paraId="11FE8BD1" w14:textId="3FFB9505" w:rsidR="001A347B" w:rsidRDefault="001A347B" w:rsidP="00D56BD2">
          <w:pPr>
            <w:pStyle w:val="Kopfzeile"/>
            <w:ind w:right="360"/>
            <w:rPr>
              <w:sz w:val="18"/>
            </w:rPr>
          </w:pPr>
          <w:r>
            <w:rPr>
              <w:rStyle w:val="Seitenzahl"/>
              <w:sz w:val="18"/>
            </w:rPr>
            <w:t>TR TKÜV, Ausgabe 7.2 (Entwurf)</w:t>
          </w:r>
        </w:p>
      </w:tc>
      <w:tc>
        <w:tcPr>
          <w:tcW w:w="5529" w:type="dxa"/>
        </w:tcPr>
        <w:p w14:paraId="6D469B54" w14:textId="7ED70CAB" w:rsidR="001A347B" w:rsidRDefault="001A347B" w:rsidP="00F30C03">
          <w:pPr>
            <w:pStyle w:val="Kopfzeile"/>
            <w:tabs>
              <w:tab w:val="left" w:pos="3984"/>
            </w:tabs>
            <w:jc w:val="right"/>
            <w:rPr>
              <w:sz w:val="18"/>
            </w:rPr>
          </w:pPr>
          <w:r>
            <w:rPr>
              <w:sz w:val="18"/>
            </w:rPr>
            <w:t xml:space="preserve">Teil B,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C2BCA">
            <w:rPr>
              <w:rStyle w:val="Seitenzahl"/>
              <w:noProof/>
              <w:sz w:val="18"/>
              <w:szCs w:val="18"/>
            </w:rPr>
            <w:t>133</w:t>
          </w:r>
          <w:r>
            <w:rPr>
              <w:rStyle w:val="Seitenzahl"/>
              <w:sz w:val="18"/>
              <w:szCs w:val="18"/>
            </w:rPr>
            <w:fldChar w:fldCharType="end"/>
          </w:r>
        </w:p>
      </w:tc>
    </w:tr>
  </w:tbl>
  <w:p w14:paraId="4DF61F4A" w14:textId="77777777" w:rsidR="001A347B" w:rsidRDefault="001A347B" w:rsidP="00367C7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D46B4"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6D17EF37" w14:textId="77777777">
      <w:trPr>
        <w:cantSplit/>
      </w:trPr>
      <w:tc>
        <w:tcPr>
          <w:tcW w:w="4039" w:type="dxa"/>
        </w:tcPr>
        <w:p w14:paraId="001E25CF" w14:textId="3190B663" w:rsidR="001A347B" w:rsidRDefault="001A347B" w:rsidP="00331C41">
          <w:pPr>
            <w:pStyle w:val="Kopfzeile"/>
            <w:ind w:right="360"/>
            <w:rPr>
              <w:sz w:val="18"/>
            </w:rPr>
          </w:pPr>
          <w:r>
            <w:rPr>
              <w:rStyle w:val="Seitenzahl"/>
              <w:sz w:val="18"/>
            </w:rPr>
            <w:t>TR TKÜV, Ausgabe 7.2 (Entwurf)</w:t>
          </w:r>
        </w:p>
      </w:tc>
      <w:tc>
        <w:tcPr>
          <w:tcW w:w="5529" w:type="dxa"/>
        </w:tcPr>
        <w:p w14:paraId="1F9D3571" w14:textId="4677DA18" w:rsidR="001A347B" w:rsidRDefault="001A347B" w:rsidP="00F30C03">
          <w:pPr>
            <w:pStyle w:val="Kopfzeile"/>
            <w:tabs>
              <w:tab w:val="left" w:pos="3984"/>
            </w:tabs>
            <w:jc w:val="right"/>
            <w:rPr>
              <w:sz w:val="18"/>
            </w:rPr>
          </w:pPr>
          <w:r>
            <w:rPr>
              <w:sz w:val="18"/>
            </w:rPr>
            <w:t xml:space="preserve">Teil B, Anlage A,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C2BCA">
            <w:rPr>
              <w:rStyle w:val="Seitenzahl"/>
              <w:noProof/>
              <w:sz w:val="18"/>
              <w:szCs w:val="18"/>
            </w:rPr>
            <w:t>140</w:t>
          </w:r>
          <w:r>
            <w:rPr>
              <w:rStyle w:val="Seitenzahl"/>
              <w:sz w:val="18"/>
              <w:szCs w:val="18"/>
            </w:rPr>
            <w:fldChar w:fldCharType="end"/>
          </w:r>
        </w:p>
      </w:tc>
    </w:tr>
  </w:tbl>
  <w:p w14:paraId="4A40FDED" w14:textId="77777777" w:rsidR="001A347B" w:rsidRDefault="001A347B" w:rsidP="00367C7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A5DE5"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0D9F70E8" w14:textId="77777777">
      <w:trPr>
        <w:cantSplit/>
      </w:trPr>
      <w:tc>
        <w:tcPr>
          <w:tcW w:w="4039" w:type="dxa"/>
        </w:tcPr>
        <w:p w14:paraId="2AD0F2D5" w14:textId="17B1CF15" w:rsidR="001A347B" w:rsidRDefault="001A347B" w:rsidP="00331C41">
          <w:pPr>
            <w:pStyle w:val="Kopfzeile"/>
            <w:ind w:right="360"/>
            <w:rPr>
              <w:sz w:val="18"/>
            </w:rPr>
          </w:pPr>
          <w:r>
            <w:rPr>
              <w:rStyle w:val="Seitenzahl"/>
              <w:sz w:val="18"/>
            </w:rPr>
            <w:t>TR TKÜV, Ausgabe 7.2 (Entwurf)</w:t>
          </w:r>
        </w:p>
      </w:tc>
      <w:tc>
        <w:tcPr>
          <w:tcW w:w="5529" w:type="dxa"/>
        </w:tcPr>
        <w:p w14:paraId="2D00AAA6" w14:textId="488B27F9" w:rsidR="001A347B" w:rsidRDefault="001A347B" w:rsidP="00EC66E7">
          <w:pPr>
            <w:pStyle w:val="Kopfzeile"/>
            <w:tabs>
              <w:tab w:val="left" w:pos="3984"/>
            </w:tabs>
            <w:jc w:val="right"/>
            <w:rPr>
              <w:sz w:val="18"/>
            </w:rPr>
          </w:pPr>
          <w:r>
            <w:rPr>
              <w:sz w:val="18"/>
            </w:rPr>
            <w:t xml:space="preserve">Teil X, Anlage X.1,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C2BCA">
            <w:rPr>
              <w:rStyle w:val="Seitenzahl"/>
              <w:noProof/>
              <w:sz w:val="18"/>
              <w:szCs w:val="18"/>
            </w:rPr>
            <w:t>144</w:t>
          </w:r>
          <w:r>
            <w:rPr>
              <w:rStyle w:val="Seitenzahl"/>
              <w:sz w:val="18"/>
              <w:szCs w:val="18"/>
            </w:rPr>
            <w:fldChar w:fldCharType="end"/>
          </w:r>
        </w:p>
      </w:tc>
    </w:tr>
  </w:tbl>
  <w:p w14:paraId="38BB3C83" w14:textId="77777777" w:rsidR="001A347B" w:rsidRDefault="001A347B" w:rsidP="00367C7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7367F24B" w14:textId="77777777">
      <w:trPr>
        <w:cantSplit/>
      </w:trPr>
      <w:tc>
        <w:tcPr>
          <w:tcW w:w="4039" w:type="dxa"/>
          <w:tcBorders>
            <w:bottom w:val="single" w:sz="6" w:space="0" w:color="auto"/>
          </w:tcBorders>
        </w:tcPr>
        <w:p w14:paraId="530F91E8" w14:textId="77777777" w:rsidR="001A347B" w:rsidRDefault="001A347B">
          <w:pPr>
            <w:pStyle w:val="Kopfzeile"/>
            <w:rPr>
              <w:sz w:val="18"/>
            </w:rPr>
          </w:pPr>
          <w:r>
            <w:rPr>
              <w:rStyle w:val="Seitenzahl"/>
              <w:sz w:val="18"/>
            </w:rPr>
            <w:t>TR TKÜV, Ausgabe 6.2</w:t>
          </w:r>
        </w:p>
      </w:tc>
      <w:tc>
        <w:tcPr>
          <w:tcW w:w="5529" w:type="dxa"/>
          <w:tcBorders>
            <w:bottom w:val="single" w:sz="6" w:space="0" w:color="auto"/>
          </w:tcBorders>
        </w:tcPr>
        <w:p w14:paraId="175D5A90" w14:textId="7BB17789" w:rsidR="001A347B" w:rsidRPr="0067097D" w:rsidRDefault="001A347B">
          <w:pPr>
            <w:pStyle w:val="Kopfzeile"/>
            <w:jc w:val="right"/>
            <w:rPr>
              <w:sz w:val="18"/>
              <w:szCs w:val="18"/>
            </w:rPr>
          </w:pPr>
          <w:r w:rsidRPr="0067097D">
            <w:rPr>
              <w:sz w:val="18"/>
              <w:szCs w:val="18"/>
            </w:rPr>
            <w:t xml:space="preserve">Teil </w:t>
          </w:r>
          <w:r>
            <w:rPr>
              <w:sz w:val="18"/>
              <w:szCs w:val="18"/>
            </w:rPr>
            <w:t>X</w:t>
          </w:r>
          <w:r w:rsidRPr="0067097D">
            <w:rPr>
              <w:sz w:val="18"/>
              <w:szCs w:val="18"/>
            </w:rPr>
            <w:t xml:space="preserve">, </w:t>
          </w:r>
          <w:r>
            <w:rPr>
              <w:sz w:val="18"/>
              <w:szCs w:val="18"/>
            </w:rPr>
            <w:t xml:space="preserve">Anlage X.1, </w:t>
          </w:r>
          <w:r w:rsidRPr="0067097D">
            <w:rPr>
              <w:sz w:val="18"/>
              <w:szCs w:val="18"/>
            </w:rPr>
            <w:t xml:space="preserve">Seite </w:t>
          </w:r>
          <w:r w:rsidRPr="0067097D">
            <w:rPr>
              <w:rStyle w:val="Seitenzahl"/>
              <w:sz w:val="18"/>
              <w:szCs w:val="18"/>
            </w:rPr>
            <w:fldChar w:fldCharType="begin"/>
          </w:r>
          <w:r w:rsidRPr="0067097D">
            <w:rPr>
              <w:rStyle w:val="Seitenzahl"/>
              <w:sz w:val="18"/>
              <w:szCs w:val="18"/>
            </w:rPr>
            <w:instrText xml:space="preserve"> PAGE </w:instrText>
          </w:r>
          <w:r w:rsidRPr="0067097D">
            <w:rPr>
              <w:rStyle w:val="Seitenzahl"/>
              <w:sz w:val="18"/>
              <w:szCs w:val="18"/>
            </w:rPr>
            <w:fldChar w:fldCharType="separate"/>
          </w:r>
          <w:r>
            <w:rPr>
              <w:rStyle w:val="Seitenzahl"/>
              <w:noProof/>
              <w:sz w:val="18"/>
              <w:szCs w:val="18"/>
            </w:rPr>
            <w:t>169</w:t>
          </w:r>
          <w:r w:rsidRPr="0067097D">
            <w:rPr>
              <w:rStyle w:val="Seitenzahl"/>
              <w:sz w:val="18"/>
              <w:szCs w:val="18"/>
            </w:rPr>
            <w:fldChar w:fldCharType="end"/>
          </w:r>
        </w:p>
      </w:tc>
    </w:tr>
  </w:tbl>
  <w:p w14:paraId="75C718FC" w14:textId="77777777" w:rsidR="001A347B" w:rsidRDefault="001A347B">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D13BA"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0B3441FE" w14:textId="77777777">
      <w:trPr>
        <w:cantSplit/>
      </w:trPr>
      <w:tc>
        <w:tcPr>
          <w:tcW w:w="4039" w:type="dxa"/>
        </w:tcPr>
        <w:p w14:paraId="52FAA0A2" w14:textId="1B620750" w:rsidR="001A347B" w:rsidRDefault="001A347B" w:rsidP="00716BA8">
          <w:pPr>
            <w:pStyle w:val="Kopfzeile"/>
            <w:ind w:right="360"/>
            <w:rPr>
              <w:sz w:val="18"/>
            </w:rPr>
          </w:pPr>
          <w:r>
            <w:rPr>
              <w:rStyle w:val="Seitenzahl"/>
              <w:sz w:val="18"/>
            </w:rPr>
            <w:t>TR TKÜV, Ausgabe 7.2 (Entwurf)</w:t>
          </w:r>
        </w:p>
      </w:tc>
      <w:tc>
        <w:tcPr>
          <w:tcW w:w="5529" w:type="dxa"/>
        </w:tcPr>
        <w:p w14:paraId="73F14D6D" w14:textId="0766449B" w:rsidR="001A347B" w:rsidRDefault="001A347B" w:rsidP="00716BA8">
          <w:pPr>
            <w:pStyle w:val="Kopfzeile"/>
            <w:tabs>
              <w:tab w:val="left" w:pos="3984"/>
            </w:tabs>
            <w:jc w:val="right"/>
            <w:rPr>
              <w:sz w:val="18"/>
            </w:rPr>
          </w:pPr>
          <w:r>
            <w:rPr>
              <w:sz w:val="18"/>
            </w:rPr>
            <w:t xml:space="preserve">Teil X, Anlage X.2,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C2BCA">
            <w:rPr>
              <w:rStyle w:val="Seitenzahl"/>
              <w:noProof/>
              <w:sz w:val="18"/>
              <w:szCs w:val="18"/>
            </w:rPr>
            <w:t>145</w:t>
          </w:r>
          <w:r>
            <w:rPr>
              <w:rStyle w:val="Seitenzahl"/>
              <w:sz w:val="18"/>
              <w:szCs w:val="18"/>
            </w:rPr>
            <w:fldChar w:fldCharType="end"/>
          </w:r>
        </w:p>
      </w:tc>
    </w:tr>
  </w:tbl>
  <w:p w14:paraId="6ED45642" w14:textId="77777777" w:rsidR="001A347B" w:rsidRDefault="001A347B" w:rsidP="00367C7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66AEC3C9" w14:textId="77777777">
      <w:trPr>
        <w:cantSplit/>
      </w:trPr>
      <w:tc>
        <w:tcPr>
          <w:tcW w:w="4039" w:type="dxa"/>
          <w:tcBorders>
            <w:bottom w:val="single" w:sz="6" w:space="0" w:color="auto"/>
          </w:tcBorders>
        </w:tcPr>
        <w:p w14:paraId="46C05AEE" w14:textId="77777777" w:rsidR="001A347B" w:rsidRDefault="001A347B">
          <w:pPr>
            <w:pStyle w:val="Kopfzeile"/>
            <w:rPr>
              <w:sz w:val="18"/>
            </w:rPr>
          </w:pPr>
          <w:r>
            <w:rPr>
              <w:rStyle w:val="Seitenzahl"/>
              <w:sz w:val="18"/>
            </w:rPr>
            <w:t>TR TKÜV, Ausgabe 6.2</w:t>
          </w:r>
        </w:p>
      </w:tc>
      <w:tc>
        <w:tcPr>
          <w:tcW w:w="5529" w:type="dxa"/>
          <w:tcBorders>
            <w:bottom w:val="single" w:sz="6" w:space="0" w:color="auto"/>
          </w:tcBorders>
        </w:tcPr>
        <w:p w14:paraId="5C6D42F6" w14:textId="3B87E400" w:rsidR="001A347B" w:rsidRPr="00782F1B" w:rsidRDefault="001A347B">
          <w:pPr>
            <w:pStyle w:val="Kopfzeile"/>
            <w:jc w:val="right"/>
            <w:rPr>
              <w:sz w:val="18"/>
              <w:szCs w:val="18"/>
            </w:rPr>
          </w:pPr>
          <w:r>
            <w:rPr>
              <w:sz w:val="18"/>
              <w:szCs w:val="18"/>
            </w:rPr>
            <w:t xml:space="preserve">Teil X, </w:t>
          </w:r>
          <w:r w:rsidRPr="00E00081">
            <w:rPr>
              <w:sz w:val="18"/>
              <w:szCs w:val="18"/>
            </w:rPr>
            <w:t>Anlage X.</w:t>
          </w:r>
          <w:r>
            <w:rPr>
              <w:sz w:val="18"/>
              <w:szCs w:val="18"/>
            </w:rPr>
            <w:t>3</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169</w:t>
          </w:r>
          <w:r w:rsidRPr="00E00081">
            <w:rPr>
              <w:rStyle w:val="Seitenzahl"/>
              <w:sz w:val="18"/>
              <w:szCs w:val="18"/>
            </w:rPr>
            <w:fldChar w:fldCharType="end"/>
          </w:r>
        </w:p>
      </w:tc>
    </w:tr>
  </w:tbl>
  <w:p w14:paraId="5999EFDA" w14:textId="77777777" w:rsidR="001A347B" w:rsidRDefault="001A34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6A4AC686" w14:textId="77777777">
      <w:trPr>
        <w:cantSplit/>
      </w:trPr>
      <w:tc>
        <w:tcPr>
          <w:tcW w:w="4039" w:type="dxa"/>
          <w:tcBorders>
            <w:bottom w:val="single" w:sz="6" w:space="0" w:color="auto"/>
          </w:tcBorders>
        </w:tcPr>
        <w:p w14:paraId="3CEEDBDF" w14:textId="77777777" w:rsidR="001A347B" w:rsidRDefault="001A347B">
          <w:pPr>
            <w:pStyle w:val="Kopfzeile"/>
            <w:rPr>
              <w:sz w:val="18"/>
            </w:rPr>
          </w:pPr>
          <w:r>
            <w:rPr>
              <w:rStyle w:val="Seitenzahl"/>
              <w:sz w:val="18"/>
            </w:rPr>
            <w:t>TR TKÜV, Ausgabe 6.2</w:t>
          </w:r>
        </w:p>
      </w:tc>
      <w:tc>
        <w:tcPr>
          <w:tcW w:w="5529" w:type="dxa"/>
          <w:tcBorders>
            <w:bottom w:val="single" w:sz="6" w:space="0" w:color="auto"/>
          </w:tcBorders>
        </w:tcPr>
        <w:p w14:paraId="3275BFC5" w14:textId="7E252397" w:rsidR="001A347B" w:rsidRPr="00782F1B" w:rsidRDefault="001A347B">
          <w:pPr>
            <w:pStyle w:val="Kopfzeile"/>
            <w:jc w:val="right"/>
            <w:rPr>
              <w:sz w:val="18"/>
              <w:szCs w:val="18"/>
            </w:rPr>
          </w:pPr>
          <w:r>
            <w:rPr>
              <w:sz w:val="18"/>
              <w:szCs w:val="18"/>
            </w:rPr>
            <w:t xml:space="preserve">Teil X, </w:t>
          </w:r>
          <w:r w:rsidRPr="00E00081">
            <w:rPr>
              <w:sz w:val="18"/>
              <w:szCs w:val="18"/>
            </w:rPr>
            <w:t xml:space="preserve">Anlage </w:t>
          </w:r>
          <w:r>
            <w:rPr>
              <w:sz w:val="18"/>
              <w:szCs w:val="18"/>
            </w:rPr>
            <w:t>D</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169</w:t>
          </w:r>
          <w:r w:rsidRPr="00E00081">
            <w:rPr>
              <w:rStyle w:val="Seitenzahl"/>
              <w:sz w:val="18"/>
              <w:szCs w:val="18"/>
            </w:rPr>
            <w:fldChar w:fldCharType="end"/>
          </w:r>
        </w:p>
      </w:tc>
    </w:tr>
  </w:tbl>
  <w:p w14:paraId="51AEFA57" w14:textId="77777777" w:rsidR="001A347B" w:rsidRDefault="001A347B">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B47B8"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58D765B4" w14:textId="77777777">
      <w:trPr>
        <w:cantSplit/>
      </w:trPr>
      <w:tc>
        <w:tcPr>
          <w:tcW w:w="4039" w:type="dxa"/>
        </w:tcPr>
        <w:p w14:paraId="55FB28FF" w14:textId="364A8412" w:rsidR="001A347B" w:rsidRDefault="001A347B" w:rsidP="00716BA8">
          <w:pPr>
            <w:pStyle w:val="Kopfzeile"/>
            <w:ind w:right="360"/>
            <w:rPr>
              <w:sz w:val="18"/>
            </w:rPr>
          </w:pPr>
          <w:r>
            <w:rPr>
              <w:rStyle w:val="Seitenzahl"/>
              <w:sz w:val="18"/>
            </w:rPr>
            <w:t>TR TKÜV, Ausgabe 7.2 (Entwurf)</w:t>
          </w:r>
        </w:p>
      </w:tc>
      <w:tc>
        <w:tcPr>
          <w:tcW w:w="5529" w:type="dxa"/>
        </w:tcPr>
        <w:p w14:paraId="1F609F99" w14:textId="39E5FC9D" w:rsidR="001A347B" w:rsidRDefault="001A347B" w:rsidP="00716BA8">
          <w:pPr>
            <w:pStyle w:val="Kopfzeile"/>
            <w:tabs>
              <w:tab w:val="left" w:pos="3984"/>
            </w:tabs>
            <w:jc w:val="right"/>
            <w:rPr>
              <w:sz w:val="18"/>
            </w:rPr>
          </w:pPr>
          <w:r>
            <w:rPr>
              <w:sz w:val="18"/>
            </w:rPr>
            <w:t xml:space="preserve">Teil X, Anlage X.3,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C2BCA">
            <w:rPr>
              <w:rStyle w:val="Seitenzahl"/>
              <w:noProof/>
              <w:sz w:val="18"/>
              <w:szCs w:val="18"/>
            </w:rPr>
            <w:t>154</w:t>
          </w:r>
          <w:r>
            <w:rPr>
              <w:rStyle w:val="Seitenzahl"/>
              <w:sz w:val="18"/>
              <w:szCs w:val="18"/>
            </w:rPr>
            <w:fldChar w:fldCharType="end"/>
          </w:r>
        </w:p>
      </w:tc>
    </w:tr>
  </w:tbl>
  <w:p w14:paraId="5A65A246" w14:textId="77777777" w:rsidR="001A347B" w:rsidRDefault="001A347B" w:rsidP="00367C78"/>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CBED"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2D39C8EA" w14:textId="77777777">
      <w:trPr>
        <w:cantSplit/>
      </w:trPr>
      <w:tc>
        <w:tcPr>
          <w:tcW w:w="4039" w:type="dxa"/>
        </w:tcPr>
        <w:p w14:paraId="632FF17A" w14:textId="5EE93620" w:rsidR="001A347B" w:rsidRDefault="001A347B" w:rsidP="00331C41">
          <w:pPr>
            <w:pStyle w:val="Kopfzeile"/>
            <w:ind w:right="360"/>
            <w:rPr>
              <w:sz w:val="18"/>
            </w:rPr>
          </w:pPr>
          <w:r>
            <w:rPr>
              <w:rStyle w:val="Seitenzahl"/>
              <w:sz w:val="18"/>
            </w:rPr>
            <w:t>TR TKÜV, Ausgabe 7.2 (Entwurf)</w:t>
          </w:r>
        </w:p>
      </w:tc>
      <w:tc>
        <w:tcPr>
          <w:tcW w:w="5529" w:type="dxa"/>
        </w:tcPr>
        <w:p w14:paraId="414FCB5F" w14:textId="7B39B77F" w:rsidR="001A347B" w:rsidRDefault="001A347B" w:rsidP="00EC66E7">
          <w:pPr>
            <w:pStyle w:val="Kopfzeile"/>
            <w:tabs>
              <w:tab w:val="left" w:pos="3984"/>
            </w:tabs>
            <w:jc w:val="right"/>
            <w:rPr>
              <w:sz w:val="18"/>
            </w:rPr>
          </w:pPr>
          <w:r>
            <w:rPr>
              <w:sz w:val="18"/>
            </w:rPr>
            <w:t xml:space="preserve">Teil X, Anlage X.4,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0B21BE">
            <w:rPr>
              <w:rStyle w:val="Seitenzahl"/>
              <w:noProof/>
              <w:sz w:val="18"/>
              <w:szCs w:val="18"/>
            </w:rPr>
            <w:t>157</w:t>
          </w:r>
          <w:r>
            <w:rPr>
              <w:rStyle w:val="Seitenzahl"/>
              <w:sz w:val="18"/>
              <w:szCs w:val="18"/>
            </w:rPr>
            <w:fldChar w:fldCharType="end"/>
          </w:r>
        </w:p>
      </w:tc>
    </w:tr>
  </w:tbl>
  <w:p w14:paraId="1CDD84D6" w14:textId="77777777" w:rsidR="001A347B" w:rsidRDefault="001A347B">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1F712EDC" w14:textId="77777777">
      <w:trPr>
        <w:cantSplit/>
      </w:trPr>
      <w:tc>
        <w:tcPr>
          <w:tcW w:w="4039" w:type="dxa"/>
          <w:tcBorders>
            <w:bottom w:val="single" w:sz="6" w:space="0" w:color="auto"/>
          </w:tcBorders>
        </w:tcPr>
        <w:p w14:paraId="54AEB4B3" w14:textId="77777777" w:rsidR="001A347B" w:rsidRDefault="001A347B">
          <w:pPr>
            <w:pStyle w:val="Kopfzeile"/>
            <w:rPr>
              <w:sz w:val="18"/>
            </w:rPr>
          </w:pPr>
          <w:r>
            <w:rPr>
              <w:rStyle w:val="Seitenzahl"/>
              <w:sz w:val="18"/>
            </w:rPr>
            <w:t>TR TKÜV, Ausgabe 6.2</w:t>
          </w:r>
        </w:p>
      </w:tc>
      <w:tc>
        <w:tcPr>
          <w:tcW w:w="5529" w:type="dxa"/>
          <w:tcBorders>
            <w:bottom w:val="single" w:sz="6" w:space="0" w:color="auto"/>
          </w:tcBorders>
        </w:tcPr>
        <w:p w14:paraId="4D570BEC" w14:textId="5D1C8217" w:rsidR="001A347B" w:rsidRPr="00782F1B" w:rsidRDefault="001A347B">
          <w:pPr>
            <w:pStyle w:val="Kopfzeile"/>
            <w:jc w:val="right"/>
            <w:rPr>
              <w:sz w:val="18"/>
              <w:szCs w:val="18"/>
            </w:rPr>
          </w:pPr>
          <w:r>
            <w:rPr>
              <w:sz w:val="18"/>
              <w:szCs w:val="18"/>
            </w:rPr>
            <w:t xml:space="preserve">Teil X, </w:t>
          </w:r>
          <w:r w:rsidRPr="00E00081">
            <w:rPr>
              <w:sz w:val="18"/>
              <w:szCs w:val="18"/>
            </w:rPr>
            <w:t>Anlage X.</w:t>
          </w:r>
          <w:r>
            <w:rPr>
              <w:sz w:val="18"/>
              <w:szCs w:val="18"/>
            </w:rPr>
            <w:t>4</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169</w:t>
          </w:r>
          <w:r w:rsidRPr="00E00081">
            <w:rPr>
              <w:rStyle w:val="Seitenzahl"/>
              <w:sz w:val="18"/>
              <w:szCs w:val="18"/>
            </w:rPr>
            <w:fldChar w:fldCharType="end"/>
          </w:r>
        </w:p>
      </w:tc>
    </w:tr>
  </w:tbl>
  <w:p w14:paraId="541F6465" w14:textId="77777777" w:rsidR="001A347B" w:rsidRDefault="001A347B">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7EA4"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36B68DE0" w14:textId="77777777">
      <w:trPr>
        <w:cantSplit/>
      </w:trPr>
      <w:tc>
        <w:tcPr>
          <w:tcW w:w="4039" w:type="dxa"/>
        </w:tcPr>
        <w:p w14:paraId="24DB1B71" w14:textId="33CE43FD" w:rsidR="001A347B" w:rsidRDefault="001A347B" w:rsidP="00331C41">
          <w:pPr>
            <w:pStyle w:val="Kopfzeile"/>
            <w:ind w:right="360"/>
            <w:rPr>
              <w:sz w:val="18"/>
            </w:rPr>
          </w:pPr>
          <w:r>
            <w:rPr>
              <w:rStyle w:val="Seitenzahl"/>
              <w:sz w:val="18"/>
            </w:rPr>
            <w:t>TR TKÜV, Ausgabe 7.2 (Entwurf)</w:t>
          </w:r>
        </w:p>
      </w:tc>
      <w:tc>
        <w:tcPr>
          <w:tcW w:w="5529" w:type="dxa"/>
        </w:tcPr>
        <w:p w14:paraId="04B88AEE" w14:textId="1A2006AF" w:rsidR="001A347B" w:rsidRDefault="001A347B">
          <w:pPr>
            <w:pStyle w:val="Kopfzeile"/>
            <w:tabs>
              <w:tab w:val="left" w:pos="3984"/>
            </w:tabs>
            <w:jc w:val="right"/>
            <w:rPr>
              <w:sz w:val="18"/>
            </w:rPr>
          </w:pPr>
          <w:r>
            <w:rPr>
              <w:sz w:val="18"/>
            </w:rPr>
            <w:t xml:space="preserve">Teil X, Anlage X.5,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0B21BE">
            <w:rPr>
              <w:rStyle w:val="Seitenzahl"/>
              <w:noProof/>
              <w:sz w:val="18"/>
              <w:szCs w:val="18"/>
            </w:rPr>
            <w:t>158</w:t>
          </w:r>
          <w:r>
            <w:rPr>
              <w:rStyle w:val="Seitenzahl"/>
              <w:sz w:val="18"/>
              <w:szCs w:val="18"/>
            </w:rPr>
            <w:fldChar w:fldCharType="end"/>
          </w:r>
        </w:p>
      </w:tc>
    </w:tr>
  </w:tbl>
  <w:p w14:paraId="146D93CF" w14:textId="77777777" w:rsidR="001A347B" w:rsidRDefault="001A347B">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09B142CB" w14:textId="77777777">
      <w:trPr>
        <w:cantSplit/>
      </w:trPr>
      <w:tc>
        <w:tcPr>
          <w:tcW w:w="4039" w:type="dxa"/>
          <w:tcBorders>
            <w:bottom w:val="single" w:sz="6" w:space="0" w:color="auto"/>
          </w:tcBorders>
        </w:tcPr>
        <w:p w14:paraId="13F38101" w14:textId="77777777" w:rsidR="001A347B" w:rsidRDefault="001A347B">
          <w:pPr>
            <w:pStyle w:val="Kopfzeile"/>
            <w:rPr>
              <w:sz w:val="18"/>
            </w:rPr>
          </w:pPr>
          <w:r>
            <w:rPr>
              <w:rStyle w:val="Seitenzahl"/>
              <w:sz w:val="18"/>
            </w:rPr>
            <w:t>TR TKÜV, Ausgabe 6.2</w:t>
          </w:r>
        </w:p>
      </w:tc>
      <w:tc>
        <w:tcPr>
          <w:tcW w:w="5529" w:type="dxa"/>
          <w:tcBorders>
            <w:bottom w:val="single" w:sz="6" w:space="0" w:color="auto"/>
          </w:tcBorders>
        </w:tcPr>
        <w:p w14:paraId="7FA8CC44" w14:textId="5E364FE7" w:rsidR="001A347B" w:rsidRPr="00782F1B" w:rsidRDefault="001A347B">
          <w:pPr>
            <w:pStyle w:val="Kopfzeile"/>
            <w:jc w:val="right"/>
            <w:rPr>
              <w:sz w:val="18"/>
              <w:szCs w:val="18"/>
            </w:rPr>
          </w:pPr>
          <w:r>
            <w:rPr>
              <w:sz w:val="18"/>
              <w:szCs w:val="18"/>
            </w:rPr>
            <w:t xml:space="preserve">Teil X, </w:t>
          </w:r>
          <w:r w:rsidRPr="00E00081">
            <w:rPr>
              <w:sz w:val="18"/>
              <w:szCs w:val="18"/>
            </w:rPr>
            <w:t>Anlage X.</w:t>
          </w:r>
          <w:r>
            <w:rPr>
              <w:sz w:val="18"/>
              <w:szCs w:val="18"/>
            </w:rPr>
            <w:t>5</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169</w:t>
          </w:r>
          <w:r w:rsidRPr="00E00081">
            <w:rPr>
              <w:rStyle w:val="Seitenzahl"/>
              <w:sz w:val="18"/>
              <w:szCs w:val="18"/>
            </w:rPr>
            <w:fldChar w:fldCharType="end"/>
          </w:r>
        </w:p>
      </w:tc>
    </w:tr>
  </w:tbl>
  <w:p w14:paraId="705C2369" w14:textId="77777777" w:rsidR="001A347B" w:rsidRDefault="001A347B">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B0E9" w14:textId="77777777" w:rsidR="001A347B" w:rsidRDefault="001A347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1FCF5675" w14:textId="77777777">
      <w:trPr>
        <w:cantSplit/>
      </w:trPr>
      <w:tc>
        <w:tcPr>
          <w:tcW w:w="4039" w:type="dxa"/>
        </w:tcPr>
        <w:p w14:paraId="32399D08" w14:textId="0B131D00" w:rsidR="001A347B" w:rsidRDefault="001A347B" w:rsidP="00331C41">
          <w:pPr>
            <w:pStyle w:val="Kopfzeile"/>
            <w:ind w:right="360"/>
            <w:rPr>
              <w:sz w:val="18"/>
            </w:rPr>
          </w:pPr>
          <w:r>
            <w:rPr>
              <w:rStyle w:val="Seitenzahl"/>
              <w:sz w:val="18"/>
            </w:rPr>
            <w:t>TR TKÜV, Ausgabe 7.2 (Entwurf)</w:t>
          </w:r>
        </w:p>
      </w:tc>
      <w:tc>
        <w:tcPr>
          <w:tcW w:w="5529" w:type="dxa"/>
        </w:tcPr>
        <w:p w14:paraId="674A1332" w14:textId="6C838F98" w:rsidR="001A347B" w:rsidRDefault="001A347B">
          <w:pPr>
            <w:pStyle w:val="Kopfzeile"/>
            <w:tabs>
              <w:tab w:val="left" w:pos="3984"/>
            </w:tabs>
            <w:jc w:val="right"/>
            <w:rPr>
              <w:sz w:val="18"/>
            </w:rPr>
          </w:pPr>
          <w:r>
            <w:rPr>
              <w:sz w:val="18"/>
            </w:rPr>
            <w:t xml:space="preserve">Teil X, Fortschreibung,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0B21BE">
            <w:rPr>
              <w:rStyle w:val="Seitenzahl"/>
              <w:noProof/>
              <w:sz w:val="18"/>
              <w:szCs w:val="18"/>
            </w:rPr>
            <w:t>163</w:t>
          </w:r>
          <w:r>
            <w:rPr>
              <w:rStyle w:val="Seitenzahl"/>
              <w:sz w:val="18"/>
              <w:szCs w:val="18"/>
            </w:rPr>
            <w:fldChar w:fldCharType="end"/>
          </w:r>
        </w:p>
      </w:tc>
    </w:tr>
  </w:tbl>
  <w:p w14:paraId="7034928E" w14:textId="77777777" w:rsidR="001A347B" w:rsidRDefault="001A347B">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77C0A66D" w14:textId="77777777">
      <w:trPr>
        <w:cantSplit/>
      </w:trPr>
      <w:tc>
        <w:tcPr>
          <w:tcW w:w="4039" w:type="dxa"/>
          <w:tcBorders>
            <w:bottom w:val="single" w:sz="6" w:space="0" w:color="auto"/>
          </w:tcBorders>
        </w:tcPr>
        <w:p w14:paraId="60934E3C" w14:textId="77777777" w:rsidR="001A347B" w:rsidRDefault="001A347B">
          <w:pPr>
            <w:pStyle w:val="Kopfzeile"/>
            <w:rPr>
              <w:sz w:val="18"/>
            </w:rPr>
          </w:pPr>
          <w:r>
            <w:rPr>
              <w:rStyle w:val="Seitenzahl"/>
              <w:sz w:val="18"/>
            </w:rPr>
            <w:t>TR TKÜV, Ausgabe 6.2</w:t>
          </w:r>
        </w:p>
      </w:tc>
      <w:tc>
        <w:tcPr>
          <w:tcW w:w="5529" w:type="dxa"/>
          <w:tcBorders>
            <w:bottom w:val="single" w:sz="6" w:space="0" w:color="auto"/>
          </w:tcBorders>
        </w:tcPr>
        <w:p w14:paraId="0E2D37C1" w14:textId="23CE947D" w:rsidR="001A347B" w:rsidRPr="00782F1B" w:rsidRDefault="001A347B">
          <w:pPr>
            <w:pStyle w:val="Kopfzeile"/>
            <w:jc w:val="right"/>
            <w:rPr>
              <w:sz w:val="18"/>
              <w:szCs w:val="18"/>
            </w:rPr>
          </w:pPr>
          <w:r>
            <w:rPr>
              <w:sz w:val="18"/>
              <w:szCs w:val="18"/>
            </w:rPr>
            <w:t>Teil X, Fortschreibung</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169</w:t>
          </w:r>
          <w:r w:rsidRPr="00E00081">
            <w:rPr>
              <w:rStyle w:val="Seitenzahl"/>
              <w:sz w:val="18"/>
              <w:szCs w:val="18"/>
            </w:rPr>
            <w:fldChar w:fldCharType="end"/>
          </w:r>
        </w:p>
      </w:tc>
    </w:tr>
  </w:tbl>
  <w:p w14:paraId="34BD9018" w14:textId="77777777" w:rsidR="001A347B" w:rsidRDefault="001A34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43FEAF24" w14:textId="77777777">
      <w:trPr>
        <w:cantSplit/>
      </w:trPr>
      <w:tc>
        <w:tcPr>
          <w:tcW w:w="4039" w:type="dxa"/>
        </w:tcPr>
        <w:p w14:paraId="22A182C9" w14:textId="03CC0132" w:rsidR="001A347B" w:rsidRDefault="001A347B" w:rsidP="00877572">
          <w:pPr>
            <w:pStyle w:val="Kopfzeile"/>
            <w:rPr>
              <w:sz w:val="18"/>
            </w:rPr>
          </w:pPr>
          <w:r>
            <w:rPr>
              <w:rStyle w:val="Seitenzahl"/>
              <w:sz w:val="18"/>
            </w:rPr>
            <w:t>TR TKÜV, Ausgabe 7.2 (Entwurf)</w:t>
          </w:r>
        </w:p>
      </w:tc>
      <w:tc>
        <w:tcPr>
          <w:tcW w:w="5529" w:type="dxa"/>
        </w:tcPr>
        <w:p w14:paraId="292322E7" w14:textId="5DA0371B" w:rsidR="001A347B" w:rsidRDefault="001A347B">
          <w:pPr>
            <w:pStyle w:val="Kopfzeile"/>
            <w:jc w:val="right"/>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5</w:t>
          </w:r>
          <w:r>
            <w:rPr>
              <w:rStyle w:val="Seitenzahl"/>
              <w:sz w:val="18"/>
            </w:rPr>
            <w:fldChar w:fldCharType="end"/>
          </w:r>
        </w:p>
      </w:tc>
    </w:tr>
  </w:tbl>
  <w:p w14:paraId="1C91CCE6" w14:textId="77777777" w:rsidR="001A347B" w:rsidRDefault="001A347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1D9DDED5" w14:textId="77777777">
      <w:trPr>
        <w:cantSplit/>
      </w:trPr>
      <w:tc>
        <w:tcPr>
          <w:tcW w:w="4039" w:type="dxa"/>
        </w:tcPr>
        <w:p w14:paraId="453426B6" w14:textId="51F6D704" w:rsidR="001A347B" w:rsidRDefault="001A347B" w:rsidP="00221A17">
          <w:pPr>
            <w:pStyle w:val="Kopfzeile"/>
            <w:rPr>
              <w:sz w:val="18"/>
            </w:rPr>
          </w:pPr>
          <w:r>
            <w:rPr>
              <w:rStyle w:val="Seitenzahl"/>
              <w:sz w:val="18"/>
            </w:rPr>
            <w:t>TR TKÜV, Ausgabe 7.2 (Entwurf)</w:t>
          </w:r>
        </w:p>
      </w:tc>
      <w:tc>
        <w:tcPr>
          <w:tcW w:w="5529" w:type="dxa"/>
        </w:tcPr>
        <w:p w14:paraId="7CBDEF9A" w14:textId="40A5BDBA" w:rsidR="001A347B" w:rsidRDefault="001A347B">
          <w:pPr>
            <w:pStyle w:val="Kopfzeile"/>
            <w:jc w:val="right"/>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11</w:t>
          </w:r>
          <w:r>
            <w:rPr>
              <w:rStyle w:val="Seitenzahl"/>
              <w:sz w:val="18"/>
            </w:rPr>
            <w:fldChar w:fldCharType="end"/>
          </w:r>
        </w:p>
      </w:tc>
    </w:tr>
  </w:tbl>
  <w:p w14:paraId="4C7A5CD5" w14:textId="77777777" w:rsidR="001A347B" w:rsidRDefault="001A347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1BC7D892" w14:textId="77777777">
      <w:trPr>
        <w:cantSplit/>
      </w:trPr>
      <w:tc>
        <w:tcPr>
          <w:tcW w:w="4039" w:type="dxa"/>
        </w:tcPr>
        <w:p w14:paraId="2513A8D6" w14:textId="1D940B41" w:rsidR="001A347B" w:rsidRDefault="001A347B" w:rsidP="00DC3D91">
          <w:pPr>
            <w:pStyle w:val="Kopfzeile"/>
            <w:rPr>
              <w:sz w:val="18"/>
            </w:rPr>
          </w:pPr>
          <w:r>
            <w:rPr>
              <w:rStyle w:val="Seitenzahl"/>
              <w:sz w:val="18"/>
            </w:rPr>
            <w:t>TR TKÜV, Ausgabe 7.2 (Entwurf)</w:t>
          </w:r>
        </w:p>
      </w:tc>
      <w:tc>
        <w:tcPr>
          <w:tcW w:w="5529" w:type="dxa"/>
        </w:tcPr>
        <w:p w14:paraId="7E40ECC2" w14:textId="33AEC0C4" w:rsidR="001A347B" w:rsidRDefault="001A347B">
          <w:pPr>
            <w:pStyle w:val="Kopfzeile"/>
            <w:jc w:val="right"/>
            <w:rPr>
              <w:sz w:val="18"/>
            </w:rPr>
          </w:pPr>
          <w:r>
            <w:rPr>
              <w:sz w:val="18"/>
            </w:rPr>
            <w:t xml:space="preserve">Teil A,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23</w:t>
          </w:r>
          <w:r>
            <w:rPr>
              <w:rStyle w:val="Seitenzahl"/>
              <w:sz w:val="18"/>
            </w:rPr>
            <w:fldChar w:fldCharType="end"/>
          </w:r>
        </w:p>
      </w:tc>
    </w:tr>
  </w:tbl>
  <w:p w14:paraId="5CCC29E3" w14:textId="77777777" w:rsidR="001A347B" w:rsidRDefault="001A347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C53E7" w14:textId="2EB36EA3" w:rsidR="001A347B" w:rsidRPr="00F75585" w:rsidRDefault="001A347B" w:rsidP="00F75585">
    <w:pPr>
      <w:pStyle w:val="Kopfzeile"/>
      <w:pBdr>
        <w:bottom w:val="single" w:sz="4" w:space="4" w:color="auto"/>
      </w:pBdr>
      <w:tabs>
        <w:tab w:val="clear" w:pos="9071"/>
        <w:tab w:val="right" w:pos="9496"/>
      </w:tabs>
      <w:spacing w:line="240" w:lineRule="auto"/>
    </w:pPr>
    <w:r>
      <w:rPr>
        <w:rStyle w:val="Seitenzahl"/>
        <w:sz w:val="18"/>
      </w:rPr>
      <w:t>TR TKÜV, Ausgabe 7.2 (Entwurf)</w:t>
    </w:r>
    <w:r>
      <w:rPr>
        <w:rStyle w:val="Seitenzahl"/>
        <w:sz w:val="18"/>
      </w:rPr>
      <w:tab/>
    </w:r>
    <w:r>
      <w:rPr>
        <w:rStyle w:val="Seitenzahl"/>
        <w:sz w:val="18"/>
      </w:rPr>
      <w:tab/>
    </w:r>
    <w:r>
      <w:rPr>
        <w:sz w:val="18"/>
      </w:rPr>
      <w:t xml:space="preserve">Teil A, Anlage A,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39</w:t>
    </w:r>
    <w:r>
      <w:rPr>
        <w:rStyle w:val="Seitenzahl"/>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61DE63C9" w14:textId="77777777">
      <w:trPr>
        <w:cantSplit/>
      </w:trPr>
      <w:tc>
        <w:tcPr>
          <w:tcW w:w="4039" w:type="dxa"/>
        </w:tcPr>
        <w:p w14:paraId="448ABA18" w14:textId="146772E5" w:rsidR="001A347B" w:rsidRDefault="001A347B" w:rsidP="00331C41">
          <w:pPr>
            <w:pStyle w:val="Kopfzeile"/>
            <w:rPr>
              <w:sz w:val="18"/>
            </w:rPr>
          </w:pPr>
          <w:r>
            <w:rPr>
              <w:rStyle w:val="Seitenzahl"/>
              <w:sz w:val="18"/>
            </w:rPr>
            <w:t>TR TKÜV, Ausgabe 7.2 (Entwurf)</w:t>
          </w:r>
        </w:p>
      </w:tc>
      <w:tc>
        <w:tcPr>
          <w:tcW w:w="5529" w:type="dxa"/>
        </w:tcPr>
        <w:p w14:paraId="1911FB32" w14:textId="4A8AADD5" w:rsidR="001A347B" w:rsidRDefault="001A347B">
          <w:pPr>
            <w:pStyle w:val="Kopfzeile"/>
            <w:jc w:val="right"/>
            <w:rPr>
              <w:sz w:val="18"/>
            </w:rPr>
          </w:pPr>
          <w:r>
            <w:rPr>
              <w:sz w:val="18"/>
            </w:rPr>
            <w:t xml:space="preserve">Teil A, Anlage B,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40</w:t>
          </w:r>
          <w:r>
            <w:rPr>
              <w:rStyle w:val="Seitenzahl"/>
              <w:sz w:val="18"/>
            </w:rPr>
            <w:fldChar w:fldCharType="end"/>
          </w:r>
        </w:p>
      </w:tc>
    </w:tr>
  </w:tbl>
  <w:p w14:paraId="2BA6FFD2" w14:textId="77777777" w:rsidR="001A347B" w:rsidRDefault="001A347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7B72D6E6" w14:textId="77777777">
      <w:trPr>
        <w:cantSplit/>
      </w:trPr>
      <w:tc>
        <w:tcPr>
          <w:tcW w:w="4039" w:type="dxa"/>
        </w:tcPr>
        <w:p w14:paraId="5CB66751" w14:textId="5FAF6FDD" w:rsidR="001A347B" w:rsidRDefault="001A347B" w:rsidP="00331C41">
          <w:pPr>
            <w:pStyle w:val="Kopfzeile"/>
            <w:rPr>
              <w:sz w:val="18"/>
            </w:rPr>
          </w:pPr>
          <w:r>
            <w:rPr>
              <w:rStyle w:val="Seitenzahl"/>
              <w:sz w:val="18"/>
            </w:rPr>
            <w:t>TR TKÜV, Ausgabe 7.2 (Entwurf)</w:t>
          </w:r>
        </w:p>
      </w:tc>
      <w:tc>
        <w:tcPr>
          <w:tcW w:w="5529" w:type="dxa"/>
        </w:tcPr>
        <w:p w14:paraId="5CA68616" w14:textId="55F6B213" w:rsidR="001A347B" w:rsidRDefault="001A347B">
          <w:pPr>
            <w:pStyle w:val="Kopfzeile"/>
            <w:jc w:val="right"/>
            <w:rPr>
              <w:sz w:val="18"/>
            </w:rPr>
          </w:pPr>
          <w:r>
            <w:rPr>
              <w:sz w:val="18"/>
            </w:rPr>
            <w:t xml:space="preserve">Teil A, Anlage C,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48</w:t>
          </w:r>
          <w:r>
            <w:rPr>
              <w:rStyle w:val="Seitenzahl"/>
              <w:sz w:val="18"/>
            </w:rPr>
            <w:fldChar w:fldCharType="end"/>
          </w:r>
        </w:p>
      </w:tc>
    </w:tr>
  </w:tbl>
  <w:p w14:paraId="7FAB3EBF" w14:textId="77777777" w:rsidR="001A347B" w:rsidRDefault="001A347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1A347B" w14:paraId="13F3EE75" w14:textId="77777777">
      <w:trPr>
        <w:cantSplit/>
      </w:trPr>
      <w:tc>
        <w:tcPr>
          <w:tcW w:w="4039" w:type="dxa"/>
        </w:tcPr>
        <w:p w14:paraId="10B47F06" w14:textId="686365B9" w:rsidR="001A347B" w:rsidRDefault="001A347B" w:rsidP="00331C41">
          <w:pPr>
            <w:pStyle w:val="Kopfzeile"/>
            <w:rPr>
              <w:sz w:val="18"/>
            </w:rPr>
          </w:pPr>
          <w:r>
            <w:rPr>
              <w:rStyle w:val="Seitenzahl"/>
              <w:sz w:val="18"/>
            </w:rPr>
            <w:t>TR TKÜV, Ausgabe 7.2 (Entwurf)</w:t>
          </w:r>
        </w:p>
      </w:tc>
      <w:tc>
        <w:tcPr>
          <w:tcW w:w="5529" w:type="dxa"/>
        </w:tcPr>
        <w:p w14:paraId="7779BA7B" w14:textId="2D3B3862" w:rsidR="001A347B" w:rsidRDefault="001A347B">
          <w:pPr>
            <w:pStyle w:val="Kopfzeile"/>
            <w:jc w:val="right"/>
            <w:rPr>
              <w:sz w:val="18"/>
            </w:rPr>
          </w:pPr>
          <w:r>
            <w:rPr>
              <w:sz w:val="18"/>
            </w:rPr>
            <w:t xml:space="preserve">Teil A, Anlage D, Seite </w:t>
          </w:r>
          <w:r>
            <w:rPr>
              <w:rStyle w:val="Seitenzahl"/>
              <w:sz w:val="18"/>
            </w:rPr>
            <w:fldChar w:fldCharType="begin"/>
          </w:r>
          <w:r>
            <w:rPr>
              <w:rStyle w:val="Seitenzahl"/>
              <w:sz w:val="18"/>
            </w:rPr>
            <w:instrText xml:space="preserve"> PAGE </w:instrText>
          </w:r>
          <w:r>
            <w:rPr>
              <w:rStyle w:val="Seitenzahl"/>
              <w:sz w:val="18"/>
            </w:rPr>
            <w:fldChar w:fldCharType="separate"/>
          </w:r>
          <w:r w:rsidR="000B21BE">
            <w:rPr>
              <w:rStyle w:val="Seitenzahl"/>
              <w:noProof/>
              <w:sz w:val="18"/>
            </w:rPr>
            <w:t>59</w:t>
          </w:r>
          <w:r>
            <w:rPr>
              <w:rStyle w:val="Seitenzahl"/>
              <w:sz w:val="18"/>
            </w:rPr>
            <w:fldChar w:fldCharType="end"/>
          </w:r>
        </w:p>
      </w:tc>
    </w:tr>
  </w:tbl>
  <w:p w14:paraId="100FB607" w14:textId="77777777" w:rsidR="001A347B" w:rsidRDefault="001A34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7AF3E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206FDD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D84348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CB49C7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CFCD6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DC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F62BA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EB1E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86FB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516BF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D1896F4"/>
    <w:lvl w:ilvl="0">
      <w:numFmt w:val="decimal"/>
      <w:lvlText w:val="*"/>
      <w:lvlJc w:val="left"/>
    </w:lvl>
  </w:abstractNum>
  <w:abstractNum w:abstractNumId="11" w15:restartNumberingAfterBreak="0">
    <w:nsid w:val="000560AA"/>
    <w:multiLevelType w:val="hybridMultilevel"/>
    <w:tmpl w:val="4ACCFA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6A6C48"/>
    <w:multiLevelType w:val="hybridMultilevel"/>
    <w:tmpl w:val="9500A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D5364A"/>
    <w:multiLevelType w:val="hybridMultilevel"/>
    <w:tmpl w:val="E312D2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9C5258"/>
    <w:multiLevelType w:val="hybridMultilevel"/>
    <w:tmpl w:val="8B104D80"/>
    <w:lvl w:ilvl="0" w:tplc="0407000F">
      <w:start w:val="1"/>
      <w:numFmt w:val="decimal"/>
      <w:lvlText w:val="%1."/>
      <w:lvlJc w:val="left"/>
      <w:pPr>
        <w:tabs>
          <w:tab w:val="num" w:pos="720"/>
        </w:tabs>
        <w:ind w:left="720" w:hanging="360"/>
      </w:pPr>
    </w:lvl>
    <w:lvl w:ilvl="1" w:tplc="9C5E6234">
      <w:start w:val="3"/>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5A95EF7"/>
    <w:multiLevelType w:val="hybridMultilevel"/>
    <w:tmpl w:val="D432FE08"/>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0297F"/>
    <w:multiLevelType w:val="hybridMultilevel"/>
    <w:tmpl w:val="4A7E542A"/>
    <w:lvl w:ilvl="0" w:tplc="82267FE2">
      <w:start w:val="2"/>
      <w:numFmt w:val="bullet"/>
      <w:lvlText w:val="-"/>
      <w:lvlJc w:val="left"/>
      <w:pPr>
        <w:tabs>
          <w:tab w:val="num" w:pos="720"/>
        </w:tabs>
        <w:ind w:left="720" w:hanging="360"/>
      </w:pPr>
      <w:rPr>
        <w:rFonts w:ascii="Arial" w:eastAsia="Times New Roman" w:hAnsi="Arial" w:cs="Aria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27115"/>
    <w:multiLevelType w:val="hybridMultilevel"/>
    <w:tmpl w:val="2B945B14"/>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06F05F6D"/>
    <w:multiLevelType w:val="hybridMultilevel"/>
    <w:tmpl w:val="295AA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7544943"/>
    <w:multiLevelType w:val="hybridMultilevel"/>
    <w:tmpl w:val="95EE6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3912AB"/>
    <w:multiLevelType w:val="hybridMultilevel"/>
    <w:tmpl w:val="B2AAD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087F1FE4"/>
    <w:multiLevelType w:val="hybridMultilevel"/>
    <w:tmpl w:val="2E7E0C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A02507"/>
    <w:multiLevelType w:val="hybridMultilevel"/>
    <w:tmpl w:val="6124FB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C15FE7"/>
    <w:multiLevelType w:val="hybridMultilevel"/>
    <w:tmpl w:val="B62668A0"/>
    <w:lvl w:ilvl="0" w:tplc="F62200F4">
      <w:start w:val="1"/>
      <w:numFmt w:val="bullet"/>
      <w:pStyle w:val="B3"/>
      <w:lvlText w:val=""/>
      <w:lvlJc w:val="left"/>
      <w:pPr>
        <w:tabs>
          <w:tab w:val="num" w:pos="927"/>
        </w:tabs>
        <w:ind w:left="284" w:firstLine="283"/>
      </w:pPr>
      <w:rPr>
        <w:rFonts w:ascii="Wingdings" w:hAnsi="Wingdings" w:hint="default"/>
      </w:rPr>
    </w:lvl>
    <w:lvl w:ilvl="1" w:tplc="EF8A43A0" w:tentative="1">
      <w:start w:val="1"/>
      <w:numFmt w:val="bullet"/>
      <w:lvlText w:val="o"/>
      <w:lvlJc w:val="left"/>
      <w:pPr>
        <w:tabs>
          <w:tab w:val="num" w:pos="1440"/>
        </w:tabs>
        <w:ind w:left="1440" w:hanging="360"/>
      </w:pPr>
      <w:rPr>
        <w:rFonts w:ascii="Courier New" w:hAnsi="Courier New" w:hint="default"/>
      </w:rPr>
    </w:lvl>
    <w:lvl w:ilvl="2" w:tplc="9EC810D2" w:tentative="1">
      <w:start w:val="1"/>
      <w:numFmt w:val="bullet"/>
      <w:lvlText w:val=""/>
      <w:lvlJc w:val="left"/>
      <w:pPr>
        <w:tabs>
          <w:tab w:val="num" w:pos="2160"/>
        </w:tabs>
        <w:ind w:left="2160" w:hanging="360"/>
      </w:pPr>
      <w:rPr>
        <w:rFonts w:ascii="Wingdings" w:hAnsi="Wingdings" w:hint="default"/>
      </w:rPr>
    </w:lvl>
    <w:lvl w:ilvl="3" w:tplc="A09C0FF2" w:tentative="1">
      <w:start w:val="1"/>
      <w:numFmt w:val="bullet"/>
      <w:lvlText w:val=""/>
      <w:lvlJc w:val="left"/>
      <w:pPr>
        <w:tabs>
          <w:tab w:val="num" w:pos="2880"/>
        </w:tabs>
        <w:ind w:left="2880" w:hanging="360"/>
      </w:pPr>
      <w:rPr>
        <w:rFonts w:ascii="Symbol" w:hAnsi="Symbol" w:hint="default"/>
      </w:rPr>
    </w:lvl>
    <w:lvl w:ilvl="4" w:tplc="39886026" w:tentative="1">
      <w:start w:val="1"/>
      <w:numFmt w:val="bullet"/>
      <w:lvlText w:val="o"/>
      <w:lvlJc w:val="left"/>
      <w:pPr>
        <w:tabs>
          <w:tab w:val="num" w:pos="3600"/>
        </w:tabs>
        <w:ind w:left="3600" w:hanging="360"/>
      </w:pPr>
      <w:rPr>
        <w:rFonts w:ascii="Courier New" w:hAnsi="Courier New" w:hint="default"/>
      </w:rPr>
    </w:lvl>
    <w:lvl w:ilvl="5" w:tplc="033204F2" w:tentative="1">
      <w:start w:val="1"/>
      <w:numFmt w:val="bullet"/>
      <w:lvlText w:val=""/>
      <w:lvlJc w:val="left"/>
      <w:pPr>
        <w:tabs>
          <w:tab w:val="num" w:pos="4320"/>
        </w:tabs>
        <w:ind w:left="4320" w:hanging="360"/>
      </w:pPr>
      <w:rPr>
        <w:rFonts w:ascii="Wingdings" w:hAnsi="Wingdings" w:hint="default"/>
      </w:rPr>
    </w:lvl>
    <w:lvl w:ilvl="6" w:tplc="135E3CC6" w:tentative="1">
      <w:start w:val="1"/>
      <w:numFmt w:val="bullet"/>
      <w:lvlText w:val=""/>
      <w:lvlJc w:val="left"/>
      <w:pPr>
        <w:tabs>
          <w:tab w:val="num" w:pos="5040"/>
        </w:tabs>
        <w:ind w:left="5040" w:hanging="360"/>
      </w:pPr>
      <w:rPr>
        <w:rFonts w:ascii="Symbol" w:hAnsi="Symbol" w:hint="default"/>
      </w:rPr>
    </w:lvl>
    <w:lvl w:ilvl="7" w:tplc="F7AACFCC" w:tentative="1">
      <w:start w:val="1"/>
      <w:numFmt w:val="bullet"/>
      <w:lvlText w:val="o"/>
      <w:lvlJc w:val="left"/>
      <w:pPr>
        <w:tabs>
          <w:tab w:val="num" w:pos="5760"/>
        </w:tabs>
        <w:ind w:left="5760" w:hanging="360"/>
      </w:pPr>
      <w:rPr>
        <w:rFonts w:ascii="Courier New" w:hAnsi="Courier New" w:hint="default"/>
      </w:rPr>
    </w:lvl>
    <w:lvl w:ilvl="8" w:tplc="3EF6DB0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544C76"/>
    <w:multiLevelType w:val="hybridMultilevel"/>
    <w:tmpl w:val="03D2EF7A"/>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13E85297"/>
    <w:multiLevelType w:val="multilevel"/>
    <w:tmpl w:val="E946E098"/>
    <w:lvl w:ilvl="0">
      <w:start w:val="1"/>
      <w:numFmt w:val="decimal"/>
      <w:lvlRestart w:val="0"/>
      <w:pStyle w:val="ArtikelBezeichner"/>
      <w:suff w:val="nothing"/>
      <w:lvlText w:val="Artikel %1"/>
      <w:lvlJc w:val="left"/>
      <w:pPr>
        <w:ind w:left="5115"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5CB366F"/>
    <w:multiLevelType w:val="hybridMultilevel"/>
    <w:tmpl w:val="16CCF7E6"/>
    <w:lvl w:ilvl="0" w:tplc="04070017">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7" w15:restartNumberingAfterBreak="0">
    <w:nsid w:val="17FB26FB"/>
    <w:multiLevelType w:val="hybridMultilevel"/>
    <w:tmpl w:val="29BA07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CC5FC3"/>
    <w:multiLevelType w:val="hybridMultilevel"/>
    <w:tmpl w:val="3160C0E2"/>
    <w:lvl w:ilvl="0" w:tplc="FFFFFFFF">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A96160"/>
    <w:multiLevelType w:val="hybridMultilevel"/>
    <w:tmpl w:val="379AA0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C51E0B"/>
    <w:multiLevelType w:val="singleLevel"/>
    <w:tmpl w:val="9C62E020"/>
    <w:lvl w:ilvl="0">
      <w:start w:val="1"/>
      <w:numFmt w:val="decimal"/>
      <w:lvlText w:val="%1."/>
      <w:legacy w:legacy="1" w:legacySpace="0" w:legacyIndent="283"/>
      <w:lvlJc w:val="left"/>
      <w:pPr>
        <w:ind w:left="283" w:hanging="283"/>
      </w:pPr>
    </w:lvl>
  </w:abstractNum>
  <w:abstractNum w:abstractNumId="31" w15:restartNumberingAfterBreak="0">
    <w:nsid w:val="1D1A23BE"/>
    <w:multiLevelType w:val="hybridMultilevel"/>
    <w:tmpl w:val="ABB264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1E223D28"/>
    <w:multiLevelType w:val="hybridMultilevel"/>
    <w:tmpl w:val="F01CFB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23475B"/>
    <w:multiLevelType w:val="hybridMultilevel"/>
    <w:tmpl w:val="7A7089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EA6932"/>
    <w:multiLevelType w:val="hybridMultilevel"/>
    <w:tmpl w:val="006C7D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F845C5"/>
    <w:multiLevelType w:val="hybridMultilevel"/>
    <w:tmpl w:val="9D506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98228B8"/>
    <w:multiLevelType w:val="multilevel"/>
    <w:tmpl w:val="0407001F"/>
    <w:styleLink w:val="Formatvorlag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29F978E9"/>
    <w:multiLevelType w:val="hybridMultilevel"/>
    <w:tmpl w:val="9C7E1708"/>
    <w:lvl w:ilvl="0" w:tplc="DEBEBC26">
      <w:start w:val="1"/>
      <w:numFmt w:val="bullet"/>
      <w:pStyle w:val="B1"/>
      <w:lvlText w:val=""/>
      <w:lvlJc w:val="left"/>
      <w:pPr>
        <w:tabs>
          <w:tab w:val="num" w:pos="644"/>
        </w:tabs>
        <w:ind w:left="568" w:hanging="284"/>
      </w:pPr>
      <w:rPr>
        <w:rFonts w:ascii="Symbol" w:hAnsi="Symbol" w:hint="default"/>
        <w:color w:val="auto"/>
      </w:rPr>
    </w:lvl>
    <w:lvl w:ilvl="1" w:tplc="6D62E7CA" w:tentative="1">
      <w:start w:val="1"/>
      <w:numFmt w:val="bullet"/>
      <w:lvlText w:val="o"/>
      <w:lvlJc w:val="left"/>
      <w:pPr>
        <w:tabs>
          <w:tab w:val="num" w:pos="1440"/>
        </w:tabs>
        <w:ind w:left="1440" w:hanging="360"/>
      </w:pPr>
      <w:rPr>
        <w:rFonts w:ascii="Courier New" w:hAnsi="Courier New" w:hint="default"/>
      </w:rPr>
    </w:lvl>
    <w:lvl w:ilvl="2" w:tplc="CE24FABA" w:tentative="1">
      <w:start w:val="1"/>
      <w:numFmt w:val="bullet"/>
      <w:lvlText w:val=""/>
      <w:lvlJc w:val="left"/>
      <w:pPr>
        <w:tabs>
          <w:tab w:val="num" w:pos="2160"/>
        </w:tabs>
        <w:ind w:left="2160" w:hanging="360"/>
      </w:pPr>
      <w:rPr>
        <w:rFonts w:ascii="Wingdings" w:hAnsi="Wingdings" w:hint="default"/>
      </w:rPr>
    </w:lvl>
    <w:lvl w:ilvl="3" w:tplc="35649918" w:tentative="1">
      <w:start w:val="1"/>
      <w:numFmt w:val="bullet"/>
      <w:lvlText w:val=""/>
      <w:lvlJc w:val="left"/>
      <w:pPr>
        <w:tabs>
          <w:tab w:val="num" w:pos="2880"/>
        </w:tabs>
        <w:ind w:left="2880" w:hanging="360"/>
      </w:pPr>
      <w:rPr>
        <w:rFonts w:ascii="Symbol" w:hAnsi="Symbol" w:hint="default"/>
      </w:rPr>
    </w:lvl>
    <w:lvl w:ilvl="4" w:tplc="98B0FFE8" w:tentative="1">
      <w:start w:val="1"/>
      <w:numFmt w:val="bullet"/>
      <w:lvlText w:val="o"/>
      <w:lvlJc w:val="left"/>
      <w:pPr>
        <w:tabs>
          <w:tab w:val="num" w:pos="3600"/>
        </w:tabs>
        <w:ind w:left="3600" w:hanging="360"/>
      </w:pPr>
      <w:rPr>
        <w:rFonts w:ascii="Courier New" w:hAnsi="Courier New" w:hint="default"/>
      </w:rPr>
    </w:lvl>
    <w:lvl w:ilvl="5" w:tplc="14BA9EB6" w:tentative="1">
      <w:start w:val="1"/>
      <w:numFmt w:val="bullet"/>
      <w:lvlText w:val=""/>
      <w:lvlJc w:val="left"/>
      <w:pPr>
        <w:tabs>
          <w:tab w:val="num" w:pos="4320"/>
        </w:tabs>
        <w:ind w:left="4320" w:hanging="360"/>
      </w:pPr>
      <w:rPr>
        <w:rFonts w:ascii="Wingdings" w:hAnsi="Wingdings" w:hint="default"/>
      </w:rPr>
    </w:lvl>
    <w:lvl w:ilvl="6" w:tplc="4C1C1FE8" w:tentative="1">
      <w:start w:val="1"/>
      <w:numFmt w:val="bullet"/>
      <w:lvlText w:val=""/>
      <w:lvlJc w:val="left"/>
      <w:pPr>
        <w:tabs>
          <w:tab w:val="num" w:pos="5040"/>
        </w:tabs>
        <w:ind w:left="5040" w:hanging="360"/>
      </w:pPr>
      <w:rPr>
        <w:rFonts w:ascii="Symbol" w:hAnsi="Symbol" w:hint="default"/>
      </w:rPr>
    </w:lvl>
    <w:lvl w:ilvl="7" w:tplc="4EB27C1C" w:tentative="1">
      <w:start w:val="1"/>
      <w:numFmt w:val="bullet"/>
      <w:lvlText w:val="o"/>
      <w:lvlJc w:val="left"/>
      <w:pPr>
        <w:tabs>
          <w:tab w:val="num" w:pos="5760"/>
        </w:tabs>
        <w:ind w:left="5760" w:hanging="360"/>
      </w:pPr>
      <w:rPr>
        <w:rFonts w:ascii="Courier New" w:hAnsi="Courier New" w:hint="default"/>
      </w:rPr>
    </w:lvl>
    <w:lvl w:ilvl="8" w:tplc="E0FE0CF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733296"/>
    <w:multiLevelType w:val="hybridMultilevel"/>
    <w:tmpl w:val="67DE263A"/>
    <w:lvl w:ilvl="0" w:tplc="04070001">
      <w:start w:val="1"/>
      <w:numFmt w:val="bullet"/>
      <w:lvlText w:val=""/>
      <w:lvlJc w:val="left"/>
      <w:pPr>
        <w:tabs>
          <w:tab w:val="num" w:pos="856"/>
        </w:tabs>
        <w:ind w:left="856" w:hanging="360"/>
      </w:pPr>
      <w:rPr>
        <w:rFonts w:ascii="Symbol" w:hAnsi="Symbol" w:hint="default"/>
      </w:rPr>
    </w:lvl>
    <w:lvl w:ilvl="1" w:tplc="04070003" w:tentative="1">
      <w:start w:val="1"/>
      <w:numFmt w:val="bullet"/>
      <w:lvlText w:val="o"/>
      <w:lvlJc w:val="left"/>
      <w:pPr>
        <w:tabs>
          <w:tab w:val="num" w:pos="1576"/>
        </w:tabs>
        <w:ind w:left="1576" w:hanging="360"/>
      </w:pPr>
      <w:rPr>
        <w:rFonts w:ascii="Courier New" w:hAnsi="Courier New" w:cs="Courier New" w:hint="default"/>
      </w:rPr>
    </w:lvl>
    <w:lvl w:ilvl="2" w:tplc="04070005" w:tentative="1">
      <w:start w:val="1"/>
      <w:numFmt w:val="bullet"/>
      <w:lvlText w:val=""/>
      <w:lvlJc w:val="left"/>
      <w:pPr>
        <w:tabs>
          <w:tab w:val="num" w:pos="2296"/>
        </w:tabs>
        <w:ind w:left="2296" w:hanging="360"/>
      </w:pPr>
      <w:rPr>
        <w:rFonts w:ascii="Wingdings" w:hAnsi="Wingdings" w:hint="default"/>
      </w:rPr>
    </w:lvl>
    <w:lvl w:ilvl="3" w:tplc="04070001" w:tentative="1">
      <w:start w:val="1"/>
      <w:numFmt w:val="bullet"/>
      <w:lvlText w:val=""/>
      <w:lvlJc w:val="left"/>
      <w:pPr>
        <w:tabs>
          <w:tab w:val="num" w:pos="3016"/>
        </w:tabs>
        <w:ind w:left="3016" w:hanging="360"/>
      </w:pPr>
      <w:rPr>
        <w:rFonts w:ascii="Symbol" w:hAnsi="Symbol" w:hint="default"/>
      </w:rPr>
    </w:lvl>
    <w:lvl w:ilvl="4" w:tplc="04070003" w:tentative="1">
      <w:start w:val="1"/>
      <w:numFmt w:val="bullet"/>
      <w:lvlText w:val="o"/>
      <w:lvlJc w:val="left"/>
      <w:pPr>
        <w:tabs>
          <w:tab w:val="num" w:pos="3736"/>
        </w:tabs>
        <w:ind w:left="3736" w:hanging="360"/>
      </w:pPr>
      <w:rPr>
        <w:rFonts w:ascii="Courier New" w:hAnsi="Courier New" w:cs="Courier New" w:hint="default"/>
      </w:rPr>
    </w:lvl>
    <w:lvl w:ilvl="5" w:tplc="04070005" w:tentative="1">
      <w:start w:val="1"/>
      <w:numFmt w:val="bullet"/>
      <w:lvlText w:val=""/>
      <w:lvlJc w:val="left"/>
      <w:pPr>
        <w:tabs>
          <w:tab w:val="num" w:pos="4456"/>
        </w:tabs>
        <w:ind w:left="4456" w:hanging="360"/>
      </w:pPr>
      <w:rPr>
        <w:rFonts w:ascii="Wingdings" w:hAnsi="Wingdings" w:hint="default"/>
      </w:rPr>
    </w:lvl>
    <w:lvl w:ilvl="6" w:tplc="04070001" w:tentative="1">
      <w:start w:val="1"/>
      <w:numFmt w:val="bullet"/>
      <w:lvlText w:val=""/>
      <w:lvlJc w:val="left"/>
      <w:pPr>
        <w:tabs>
          <w:tab w:val="num" w:pos="5176"/>
        </w:tabs>
        <w:ind w:left="5176" w:hanging="360"/>
      </w:pPr>
      <w:rPr>
        <w:rFonts w:ascii="Symbol" w:hAnsi="Symbol" w:hint="default"/>
      </w:rPr>
    </w:lvl>
    <w:lvl w:ilvl="7" w:tplc="04070003" w:tentative="1">
      <w:start w:val="1"/>
      <w:numFmt w:val="bullet"/>
      <w:lvlText w:val="o"/>
      <w:lvlJc w:val="left"/>
      <w:pPr>
        <w:tabs>
          <w:tab w:val="num" w:pos="5896"/>
        </w:tabs>
        <w:ind w:left="5896" w:hanging="360"/>
      </w:pPr>
      <w:rPr>
        <w:rFonts w:ascii="Courier New" w:hAnsi="Courier New" w:cs="Courier New" w:hint="default"/>
      </w:rPr>
    </w:lvl>
    <w:lvl w:ilvl="8" w:tplc="04070005" w:tentative="1">
      <w:start w:val="1"/>
      <w:numFmt w:val="bullet"/>
      <w:lvlText w:val=""/>
      <w:lvlJc w:val="left"/>
      <w:pPr>
        <w:tabs>
          <w:tab w:val="num" w:pos="6616"/>
        </w:tabs>
        <w:ind w:left="6616" w:hanging="360"/>
      </w:pPr>
      <w:rPr>
        <w:rFonts w:ascii="Wingdings" w:hAnsi="Wingdings" w:hint="default"/>
      </w:rPr>
    </w:lvl>
  </w:abstractNum>
  <w:abstractNum w:abstractNumId="39" w15:restartNumberingAfterBreak="0">
    <w:nsid w:val="2AE308C6"/>
    <w:multiLevelType w:val="hybridMultilevel"/>
    <w:tmpl w:val="9D0C75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2BE52F9A"/>
    <w:multiLevelType w:val="hybridMultilevel"/>
    <w:tmpl w:val="1FCE80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BFE6258"/>
    <w:multiLevelType w:val="hybridMultilevel"/>
    <w:tmpl w:val="C1DA83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1BA732A"/>
    <w:multiLevelType w:val="hybridMultilevel"/>
    <w:tmpl w:val="C03E7C9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BC4150"/>
    <w:multiLevelType w:val="hybridMultilevel"/>
    <w:tmpl w:val="A1FAA0F2"/>
    <w:lvl w:ilvl="0" w:tplc="04070001">
      <w:start w:val="1"/>
      <w:numFmt w:val="bullet"/>
      <w:lvlText w:val=""/>
      <w:lvlJc w:val="left"/>
      <w:pPr>
        <w:tabs>
          <w:tab w:val="num" w:pos="774"/>
        </w:tabs>
        <w:ind w:left="774" w:hanging="360"/>
      </w:pPr>
      <w:rPr>
        <w:rFonts w:ascii="Symbol" w:hAnsi="Symbol" w:hint="default"/>
      </w:rPr>
    </w:lvl>
    <w:lvl w:ilvl="1" w:tplc="04070003" w:tentative="1">
      <w:start w:val="1"/>
      <w:numFmt w:val="bullet"/>
      <w:lvlText w:val="o"/>
      <w:lvlJc w:val="left"/>
      <w:pPr>
        <w:tabs>
          <w:tab w:val="num" w:pos="1494"/>
        </w:tabs>
        <w:ind w:left="1494" w:hanging="360"/>
      </w:pPr>
      <w:rPr>
        <w:rFonts w:ascii="Courier New" w:hAnsi="Courier New" w:cs="Courier New" w:hint="default"/>
      </w:rPr>
    </w:lvl>
    <w:lvl w:ilvl="2" w:tplc="04070005" w:tentative="1">
      <w:start w:val="1"/>
      <w:numFmt w:val="bullet"/>
      <w:lvlText w:val=""/>
      <w:lvlJc w:val="left"/>
      <w:pPr>
        <w:tabs>
          <w:tab w:val="num" w:pos="2214"/>
        </w:tabs>
        <w:ind w:left="2214" w:hanging="360"/>
      </w:pPr>
      <w:rPr>
        <w:rFonts w:ascii="Wingdings" w:hAnsi="Wingdings" w:hint="default"/>
      </w:rPr>
    </w:lvl>
    <w:lvl w:ilvl="3" w:tplc="04070001" w:tentative="1">
      <w:start w:val="1"/>
      <w:numFmt w:val="bullet"/>
      <w:lvlText w:val=""/>
      <w:lvlJc w:val="left"/>
      <w:pPr>
        <w:tabs>
          <w:tab w:val="num" w:pos="2934"/>
        </w:tabs>
        <w:ind w:left="2934" w:hanging="360"/>
      </w:pPr>
      <w:rPr>
        <w:rFonts w:ascii="Symbol" w:hAnsi="Symbol" w:hint="default"/>
      </w:rPr>
    </w:lvl>
    <w:lvl w:ilvl="4" w:tplc="04070003" w:tentative="1">
      <w:start w:val="1"/>
      <w:numFmt w:val="bullet"/>
      <w:lvlText w:val="o"/>
      <w:lvlJc w:val="left"/>
      <w:pPr>
        <w:tabs>
          <w:tab w:val="num" w:pos="3654"/>
        </w:tabs>
        <w:ind w:left="3654" w:hanging="360"/>
      </w:pPr>
      <w:rPr>
        <w:rFonts w:ascii="Courier New" w:hAnsi="Courier New" w:cs="Courier New" w:hint="default"/>
      </w:rPr>
    </w:lvl>
    <w:lvl w:ilvl="5" w:tplc="04070005" w:tentative="1">
      <w:start w:val="1"/>
      <w:numFmt w:val="bullet"/>
      <w:lvlText w:val=""/>
      <w:lvlJc w:val="left"/>
      <w:pPr>
        <w:tabs>
          <w:tab w:val="num" w:pos="4374"/>
        </w:tabs>
        <w:ind w:left="4374" w:hanging="360"/>
      </w:pPr>
      <w:rPr>
        <w:rFonts w:ascii="Wingdings" w:hAnsi="Wingdings" w:hint="default"/>
      </w:rPr>
    </w:lvl>
    <w:lvl w:ilvl="6" w:tplc="04070001" w:tentative="1">
      <w:start w:val="1"/>
      <w:numFmt w:val="bullet"/>
      <w:lvlText w:val=""/>
      <w:lvlJc w:val="left"/>
      <w:pPr>
        <w:tabs>
          <w:tab w:val="num" w:pos="5094"/>
        </w:tabs>
        <w:ind w:left="5094" w:hanging="360"/>
      </w:pPr>
      <w:rPr>
        <w:rFonts w:ascii="Symbol" w:hAnsi="Symbol" w:hint="default"/>
      </w:rPr>
    </w:lvl>
    <w:lvl w:ilvl="7" w:tplc="04070003" w:tentative="1">
      <w:start w:val="1"/>
      <w:numFmt w:val="bullet"/>
      <w:lvlText w:val="o"/>
      <w:lvlJc w:val="left"/>
      <w:pPr>
        <w:tabs>
          <w:tab w:val="num" w:pos="5814"/>
        </w:tabs>
        <w:ind w:left="5814" w:hanging="360"/>
      </w:pPr>
      <w:rPr>
        <w:rFonts w:ascii="Courier New" w:hAnsi="Courier New" w:cs="Courier New" w:hint="default"/>
      </w:rPr>
    </w:lvl>
    <w:lvl w:ilvl="8" w:tplc="04070005" w:tentative="1">
      <w:start w:val="1"/>
      <w:numFmt w:val="bullet"/>
      <w:lvlText w:val=""/>
      <w:lvlJc w:val="left"/>
      <w:pPr>
        <w:tabs>
          <w:tab w:val="num" w:pos="6534"/>
        </w:tabs>
        <w:ind w:left="6534" w:hanging="360"/>
      </w:pPr>
      <w:rPr>
        <w:rFonts w:ascii="Wingdings" w:hAnsi="Wingdings" w:hint="default"/>
      </w:rPr>
    </w:lvl>
  </w:abstractNum>
  <w:abstractNum w:abstractNumId="44" w15:restartNumberingAfterBreak="0">
    <w:nsid w:val="35512FBF"/>
    <w:multiLevelType w:val="hybridMultilevel"/>
    <w:tmpl w:val="F64A22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C80964"/>
    <w:multiLevelType w:val="hybridMultilevel"/>
    <w:tmpl w:val="08700742"/>
    <w:lvl w:ilvl="0" w:tplc="4D260CD8">
      <w:start w:val="1"/>
      <w:numFmt w:val="decimal"/>
      <w:pStyle w:val="BN"/>
      <w:lvlText w:val="%1)"/>
      <w:lvlJc w:val="left"/>
      <w:pPr>
        <w:tabs>
          <w:tab w:val="num" w:pos="644"/>
        </w:tabs>
        <w:ind w:left="284" w:firstLine="0"/>
      </w:pPr>
      <w:rPr>
        <w:rFonts w:hint="default"/>
      </w:rPr>
    </w:lvl>
    <w:lvl w:ilvl="1" w:tplc="34B089FC" w:tentative="1">
      <w:start w:val="1"/>
      <w:numFmt w:val="lowerLetter"/>
      <w:lvlText w:val="%2."/>
      <w:lvlJc w:val="left"/>
      <w:pPr>
        <w:tabs>
          <w:tab w:val="num" w:pos="1440"/>
        </w:tabs>
        <w:ind w:left="1440" w:hanging="360"/>
      </w:pPr>
    </w:lvl>
    <w:lvl w:ilvl="2" w:tplc="E8E8CAFC" w:tentative="1">
      <w:start w:val="1"/>
      <w:numFmt w:val="lowerRoman"/>
      <w:lvlText w:val="%3."/>
      <w:lvlJc w:val="right"/>
      <w:pPr>
        <w:tabs>
          <w:tab w:val="num" w:pos="2160"/>
        </w:tabs>
        <w:ind w:left="2160" w:hanging="180"/>
      </w:pPr>
    </w:lvl>
    <w:lvl w:ilvl="3" w:tplc="D8C811C2" w:tentative="1">
      <w:start w:val="1"/>
      <w:numFmt w:val="decimal"/>
      <w:lvlText w:val="%4."/>
      <w:lvlJc w:val="left"/>
      <w:pPr>
        <w:tabs>
          <w:tab w:val="num" w:pos="2880"/>
        </w:tabs>
        <w:ind w:left="2880" w:hanging="360"/>
      </w:pPr>
    </w:lvl>
    <w:lvl w:ilvl="4" w:tplc="AA6A52DA" w:tentative="1">
      <w:start w:val="1"/>
      <w:numFmt w:val="lowerLetter"/>
      <w:lvlText w:val="%5."/>
      <w:lvlJc w:val="left"/>
      <w:pPr>
        <w:tabs>
          <w:tab w:val="num" w:pos="3600"/>
        </w:tabs>
        <w:ind w:left="3600" w:hanging="360"/>
      </w:pPr>
    </w:lvl>
    <w:lvl w:ilvl="5" w:tplc="D1C621C2" w:tentative="1">
      <w:start w:val="1"/>
      <w:numFmt w:val="lowerRoman"/>
      <w:lvlText w:val="%6."/>
      <w:lvlJc w:val="right"/>
      <w:pPr>
        <w:tabs>
          <w:tab w:val="num" w:pos="4320"/>
        </w:tabs>
        <w:ind w:left="4320" w:hanging="180"/>
      </w:pPr>
    </w:lvl>
    <w:lvl w:ilvl="6" w:tplc="6A025984" w:tentative="1">
      <w:start w:val="1"/>
      <w:numFmt w:val="decimal"/>
      <w:lvlText w:val="%7."/>
      <w:lvlJc w:val="left"/>
      <w:pPr>
        <w:tabs>
          <w:tab w:val="num" w:pos="5040"/>
        </w:tabs>
        <w:ind w:left="5040" w:hanging="360"/>
      </w:pPr>
    </w:lvl>
    <w:lvl w:ilvl="7" w:tplc="7118171C" w:tentative="1">
      <w:start w:val="1"/>
      <w:numFmt w:val="lowerLetter"/>
      <w:lvlText w:val="%8."/>
      <w:lvlJc w:val="left"/>
      <w:pPr>
        <w:tabs>
          <w:tab w:val="num" w:pos="5760"/>
        </w:tabs>
        <w:ind w:left="5760" w:hanging="360"/>
      </w:pPr>
    </w:lvl>
    <w:lvl w:ilvl="8" w:tplc="EF8A23AE" w:tentative="1">
      <w:start w:val="1"/>
      <w:numFmt w:val="lowerRoman"/>
      <w:lvlText w:val="%9."/>
      <w:lvlJc w:val="right"/>
      <w:pPr>
        <w:tabs>
          <w:tab w:val="num" w:pos="6480"/>
        </w:tabs>
        <w:ind w:left="6480" w:hanging="180"/>
      </w:pPr>
    </w:lvl>
  </w:abstractNum>
  <w:abstractNum w:abstractNumId="46" w15:restartNumberingAfterBreak="0">
    <w:nsid w:val="39135D62"/>
    <w:multiLevelType w:val="hybridMultilevel"/>
    <w:tmpl w:val="09AEA48E"/>
    <w:lvl w:ilvl="0" w:tplc="4346691E">
      <w:start w:val="1"/>
      <w:numFmt w:val="lowerLetter"/>
      <w:lvlText w:val="%1)"/>
      <w:lvlJc w:val="left"/>
      <w:pPr>
        <w:ind w:left="1069" w:hanging="360"/>
      </w:pPr>
      <w:rPr>
        <w:rFonts w:hint="default"/>
        <w:color w:val="auto"/>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7" w15:restartNumberingAfterBreak="0">
    <w:nsid w:val="3CA3684F"/>
    <w:multiLevelType w:val="hybridMultilevel"/>
    <w:tmpl w:val="D0781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2811C90"/>
    <w:multiLevelType w:val="hybridMultilevel"/>
    <w:tmpl w:val="01F2ED4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47D4205"/>
    <w:multiLevelType w:val="hybridMultilevel"/>
    <w:tmpl w:val="6852834E"/>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98"/>
        </w:tabs>
        <w:ind w:left="1498" w:hanging="360"/>
      </w:pPr>
      <w:rPr>
        <w:rFonts w:ascii="Courier New" w:hAnsi="Courier New" w:cs="Courier New" w:hint="default"/>
      </w:rPr>
    </w:lvl>
    <w:lvl w:ilvl="2" w:tplc="04070005" w:tentative="1">
      <w:start w:val="1"/>
      <w:numFmt w:val="bullet"/>
      <w:lvlText w:val=""/>
      <w:lvlJc w:val="left"/>
      <w:pPr>
        <w:tabs>
          <w:tab w:val="num" w:pos="2218"/>
        </w:tabs>
        <w:ind w:left="2218" w:hanging="360"/>
      </w:pPr>
      <w:rPr>
        <w:rFonts w:ascii="Wingdings" w:hAnsi="Wingdings" w:hint="default"/>
      </w:rPr>
    </w:lvl>
    <w:lvl w:ilvl="3" w:tplc="04070001" w:tentative="1">
      <w:start w:val="1"/>
      <w:numFmt w:val="bullet"/>
      <w:lvlText w:val=""/>
      <w:lvlJc w:val="left"/>
      <w:pPr>
        <w:tabs>
          <w:tab w:val="num" w:pos="2938"/>
        </w:tabs>
        <w:ind w:left="2938" w:hanging="360"/>
      </w:pPr>
      <w:rPr>
        <w:rFonts w:ascii="Symbol" w:hAnsi="Symbol" w:hint="default"/>
      </w:rPr>
    </w:lvl>
    <w:lvl w:ilvl="4" w:tplc="04070003" w:tentative="1">
      <w:start w:val="1"/>
      <w:numFmt w:val="bullet"/>
      <w:lvlText w:val="o"/>
      <w:lvlJc w:val="left"/>
      <w:pPr>
        <w:tabs>
          <w:tab w:val="num" w:pos="3658"/>
        </w:tabs>
        <w:ind w:left="3658" w:hanging="360"/>
      </w:pPr>
      <w:rPr>
        <w:rFonts w:ascii="Courier New" w:hAnsi="Courier New" w:cs="Courier New" w:hint="default"/>
      </w:rPr>
    </w:lvl>
    <w:lvl w:ilvl="5" w:tplc="04070005" w:tentative="1">
      <w:start w:val="1"/>
      <w:numFmt w:val="bullet"/>
      <w:lvlText w:val=""/>
      <w:lvlJc w:val="left"/>
      <w:pPr>
        <w:tabs>
          <w:tab w:val="num" w:pos="4378"/>
        </w:tabs>
        <w:ind w:left="4378" w:hanging="360"/>
      </w:pPr>
      <w:rPr>
        <w:rFonts w:ascii="Wingdings" w:hAnsi="Wingdings" w:hint="default"/>
      </w:rPr>
    </w:lvl>
    <w:lvl w:ilvl="6" w:tplc="04070001" w:tentative="1">
      <w:start w:val="1"/>
      <w:numFmt w:val="bullet"/>
      <w:lvlText w:val=""/>
      <w:lvlJc w:val="left"/>
      <w:pPr>
        <w:tabs>
          <w:tab w:val="num" w:pos="5098"/>
        </w:tabs>
        <w:ind w:left="5098" w:hanging="360"/>
      </w:pPr>
      <w:rPr>
        <w:rFonts w:ascii="Symbol" w:hAnsi="Symbol" w:hint="default"/>
      </w:rPr>
    </w:lvl>
    <w:lvl w:ilvl="7" w:tplc="04070003" w:tentative="1">
      <w:start w:val="1"/>
      <w:numFmt w:val="bullet"/>
      <w:lvlText w:val="o"/>
      <w:lvlJc w:val="left"/>
      <w:pPr>
        <w:tabs>
          <w:tab w:val="num" w:pos="5818"/>
        </w:tabs>
        <w:ind w:left="5818" w:hanging="360"/>
      </w:pPr>
      <w:rPr>
        <w:rFonts w:ascii="Courier New" w:hAnsi="Courier New" w:cs="Courier New" w:hint="default"/>
      </w:rPr>
    </w:lvl>
    <w:lvl w:ilvl="8" w:tplc="04070005" w:tentative="1">
      <w:start w:val="1"/>
      <w:numFmt w:val="bullet"/>
      <w:lvlText w:val=""/>
      <w:lvlJc w:val="left"/>
      <w:pPr>
        <w:tabs>
          <w:tab w:val="num" w:pos="6538"/>
        </w:tabs>
        <w:ind w:left="6538" w:hanging="360"/>
      </w:pPr>
      <w:rPr>
        <w:rFonts w:ascii="Wingdings" w:hAnsi="Wingdings" w:hint="default"/>
      </w:rPr>
    </w:lvl>
  </w:abstractNum>
  <w:abstractNum w:abstractNumId="50" w15:restartNumberingAfterBreak="0">
    <w:nsid w:val="456B50DD"/>
    <w:multiLevelType w:val="hybridMultilevel"/>
    <w:tmpl w:val="0B4A972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6F31507"/>
    <w:multiLevelType w:val="hybridMultilevel"/>
    <w:tmpl w:val="B9EC482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52" w15:restartNumberingAfterBreak="0">
    <w:nsid w:val="493A07AA"/>
    <w:multiLevelType w:val="hybridMultilevel"/>
    <w:tmpl w:val="59207A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C2F7468"/>
    <w:multiLevelType w:val="hybridMultilevel"/>
    <w:tmpl w:val="14729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C883F1E"/>
    <w:multiLevelType w:val="hybridMultilevel"/>
    <w:tmpl w:val="EF1E085E"/>
    <w:lvl w:ilvl="0" w:tplc="6CBABC2C">
      <w:start w:val="1"/>
      <w:numFmt w:val="bullet"/>
      <w:lvlText w:val=""/>
      <w:lvlJc w:val="left"/>
      <w:pPr>
        <w:tabs>
          <w:tab w:val="num" w:pos="720"/>
        </w:tabs>
        <w:ind w:left="720" w:hanging="360"/>
      </w:pPr>
      <w:rPr>
        <w:rFonts w:ascii="Symbol" w:hAnsi="Symbo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1D49EB"/>
    <w:multiLevelType w:val="hybridMultilevel"/>
    <w:tmpl w:val="644AFF06"/>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56" w15:restartNumberingAfterBreak="0">
    <w:nsid w:val="4F2D3CBA"/>
    <w:multiLevelType w:val="hybridMultilevel"/>
    <w:tmpl w:val="796EED1C"/>
    <w:lvl w:ilvl="0" w:tplc="4FB07442">
      <w:start w:val="1"/>
      <w:numFmt w:val="lowerLetter"/>
      <w:pStyle w:val="BL"/>
      <w:lvlText w:val="%1)"/>
      <w:lvlJc w:val="left"/>
      <w:pPr>
        <w:tabs>
          <w:tab w:val="num" w:pos="360"/>
        </w:tabs>
        <w:ind w:left="284" w:hanging="284"/>
      </w:pPr>
      <w:rPr>
        <w:rFonts w:hint="default"/>
      </w:rPr>
    </w:lvl>
    <w:lvl w:ilvl="1" w:tplc="79FAE000" w:tentative="1">
      <w:start w:val="1"/>
      <w:numFmt w:val="lowerLetter"/>
      <w:lvlText w:val="%2."/>
      <w:lvlJc w:val="left"/>
      <w:pPr>
        <w:tabs>
          <w:tab w:val="num" w:pos="1440"/>
        </w:tabs>
        <w:ind w:left="1440" w:hanging="360"/>
      </w:pPr>
    </w:lvl>
    <w:lvl w:ilvl="2" w:tplc="005E962A" w:tentative="1">
      <w:start w:val="1"/>
      <w:numFmt w:val="lowerRoman"/>
      <w:lvlText w:val="%3."/>
      <w:lvlJc w:val="right"/>
      <w:pPr>
        <w:tabs>
          <w:tab w:val="num" w:pos="2160"/>
        </w:tabs>
        <w:ind w:left="2160" w:hanging="180"/>
      </w:pPr>
    </w:lvl>
    <w:lvl w:ilvl="3" w:tplc="52BC46E8" w:tentative="1">
      <w:start w:val="1"/>
      <w:numFmt w:val="decimal"/>
      <w:lvlText w:val="%4."/>
      <w:lvlJc w:val="left"/>
      <w:pPr>
        <w:tabs>
          <w:tab w:val="num" w:pos="2880"/>
        </w:tabs>
        <w:ind w:left="2880" w:hanging="360"/>
      </w:pPr>
    </w:lvl>
    <w:lvl w:ilvl="4" w:tplc="BEBCD15A" w:tentative="1">
      <w:start w:val="1"/>
      <w:numFmt w:val="lowerLetter"/>
      <w:lvlText w:val="%5."/>
      <w:lvlJc w:val="left"/>
      <w:pPr>
        <w:tabs>
          <w:tab w:val="num" w:pos="3600"/>
        </w:tabs>
        <w:ind w:left="3600" w:hanging="360"/>
      </w:pPr>
    </w:lvl>
    <w:lvl w:ilvl="5" w:tplc="0F14E8AE" w:tentative="1">
      <w:start w:val="1"/>
      <w:numFmt w:val="lowerRoman"/>
      <w:lvlText w:val="%6."/>
      <w:lvlJc w:val="right"/>
      <w:pPr>
        <w:tabs>
          <w:tab w:val="num" w:pos="4320"/>
        </w:tabs>
        <w:ind w:left="4320" w:hanging="180"/>
      </w:pPr>
    </w:lvl>
    <w:lvl w:ilvl="6" w:tplc="019C0298" w:tentative="1">
      <w:start w:val="1"/>
      <w:numFmt w:val="decimal"/>
      <w:lvlText w:val="%7."/>
      <w:lvlJc w:val="left"/>
      <w:pPr>
        <w:tabs>
          <w:tab w:val="num" w:pos="5040"/>
        </w:tabs>
        <w:ind w:left="5040" w:hanging="360"/>
      </w:pPr>
    </w:lvl>
    <w:lvl w:ilvl="7" w:tplc="00086A16" w:tentative="1">
      <w:start w:val="1"/>
      <w:numFmt w:val="lowerLetter"/>
      <w:lvlText w:val="%8."/>
      <w:lvlJc w:val="left"/>
      <w:pPr>
        <w:tabs>
          <w:tab w:val="num" w:pos="5760"/>
        </w:tabs>
        <w:ind w:left="5760" w:hanging="360"/>
      </w:pPr>
    </w:lvl>
    <w:lvl w:ilvl="8" w:tplc="37808552" w:tentative="1">
      <w:start w:val="1"/>
      <w:numFmt w:val="lowerRoman"/>
      <w:lvlText w:val="%9."/>
      <w:lvlJc w:val="right"/>
      <w:pPr>
        <w:tabs>
          <w:tab w:val="num" w:pos="6480"/>
        </w:tabs>
        <w:ind w:left="6480" w:hanging="180"/>
      </w:pPr>
    </w:lvl>
  </w:abstractNum>
  <w:abstractNum w:abstractNumId="57" w15:restartNumberingAfterBreak="0">
    <w:nsid w:val="52321E16"/>
    <w:multiLevelType w:val="hybridMultilevel"/>
    <w:tmpl w:val="C09CAEA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3FF2A2C"/>
    <w:multiLevelType w:val="hybridMultilevel"/>
    <w:tmpl w:val="055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59A3778"/>
    <w:multiLevelType w:val="hybridMultilevel"/>
    <w:tmpl w:val="5746927A"/>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8CF4013"/>
    <w:multiLevelType w:val="hybridMultilevel"/>
    <w:tmpl w:val="94306C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9AF6521"/>
    <w:multiLevelType w:val="hybridMultilevel"/>
    <w:tmpl w:val="F16A3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A507E82"/>
    <w:multiLevelType w:val="hybridMultilevel"/>
    <w:tmpl w:val="05E0B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7F5DC3"/>
    <w:multiLevelType w:val="hybridMultilevel"/>
    <w:tmpl w:val="28C8F47A"/>
    <w:lvl w:ilvl="0" w:tplc="13FE6208">
      <w:start w:val="1"/>
      <w:numFmt w:val="decimal"/>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4" w15:restartNumberingAfterBreak="0">
    <w:nsid w:val="5EC327A7"/>
    <w:multiLevelType w:val="hybridMultilevel"/>
    <w:tmpl w:val="F6360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10A0917"/>
    <w:multiLevelType w:val="hybridMultilevel"/>
    <w:tmpl w:val="DF22BDC8"/>
    <w:lvl w:ilvl="0" w:tplc="B2108E58">
      <w:start w:val="1"/>
      <w:numFmt w:val="upperLetter"/>
      <w:lvlText w:val="%1."/>
      <w:lvlJc w:val="left"/>
      <w:pPr>
        <w:tabs>
          <w:tab w:val="num" w:pos="360"/>
        </w:tabs>
        <w:ind w:left="360" w:hanging="360"/>
      </w:pPr>
      <w:rPr>
        <w:rFonts w:ascii="Arial" w:hAnsi="Arial" w:hint="default"/>
        <w:b/>
        <w:i w:val="0"/>
        <w:sz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61D61490"/>
    <w:multiLevelType w:val="hybridMultilevel"/>
    <w:tmpl w:val="0A98E312"/>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E44125"/>
    <w:multiLevelType w:val="hybridMultilevel"/>
    <w:tmpl w:val="0CB265F8"/>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68" w15:restartNumberingAfterBreak="0">
    <w:nsid w:val="62A80A9A"/>
    <w:multiLevelType w:val="hybridMultilevel"/>
    <w:tmpl w:val="A9F6D34E"/>
    <w:lvl w:ilvl="0" w:tplc="B7E8D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9" w15:restartNumberingAfterBreak="0">
    <w:nsid w:val="638D587A"/>
    <w:multiLevelType w:val="hybridMultilevel"/>
    <w:tmpl w:val="1CDE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4317300"/>
    <w:multiLevelType w:val="hybridMultilevel"/>
    <w:tmpl w:val="2CDE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48F1D10"/>
    <w:multiLevelType w:val="hybridMultilevel"/>
    <w:tmpl w:val="82B4C3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6F87575"/>
    <w:multiLevelType w:val="hybridMultilevel"/>
    <w:tmpl w:val="D4B256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67B968A6"/>
    <w:multiLevelType w:val="hybridMultilevel"/>
    <w:tmpl w:val="E3862B8A"/>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74" w15:restartNumberingAfterBreak="0">
    <w:nsid w:val="69AD705A"/>
    <w:multiLevelType w:val="hybridMultilevel"/>
    <w:tmpl w:val="E14A76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3A1554"/>
    <w:multiLevelType w:val="hybridMultilevel"/>
    <w:tmpl w:val="BF026442"/>
    <w:lvl w:ilvl="0" w:tplc="04070001">
      <w:start w:val="1"/>
      <w:numFmt w:val="bullet"/>
      <w:lvlText w:val=""/>
      <w:lvlJc w:val="left"/>
      <w:pPr>
        <w:tabs>
          <w:tab w:val="num" w:pos="1124"/>
        </w:tabs>
        <w:ind w:left="1124" w:hanging="360"/>
      </w:pPr>
      <w:rPr>
        <w:rFonts w:ascii="Symbol" w:hAnsi="Symbol" w:hint="default"/>
      </w:rPr>
    </w:lvl>
    <w:lvl w:ilvl="1" w:tplc="04070003" w:tentative="1">
      <w:start w:val="1"/>
      <w:numFmt w:val="bullet"/>
      <w:lvlText w:val="o"/>
      <w:lvlJc w:val="left"/>
      <w:pPr>
        <w:tabs>
          <w:tab w:val="num" w:pos="1844"/>
        </w:tabs>
        <w:ind w:left="1844" w:hanging="360"/>
      </w:pPr>
      <w:rPr>
        <w:rFonts w:ascii="Courier New" w:hAnsi="Courier New" w:cs="Courier New" w:hint="default"/>
      </w:rPr>
    </w:lvl>
    <w:lvl w:ilvl="2" w:tplc="04070005" w:tentative="1">
      <w:start w:val="1"/>
      <w:numFmt w:val="bullet"/>
      <w:lvlText w:val=""/>
      <w:lvlJc w:val="left"/>
      <w:pPr>
        <w:tabs>
          <w:tab w:val="num" w:pos="2564"/>
        </w:tabs>
        <w:ind w:left="2564" w:hanging="360"/>
      </w:pPr>
      <w:rPr>
        <w:rFonts w:ascii="Wingdings" w:hAnsi="Wingdings" w:hint="default"/>
      </w:rPr>
    </w:lvl>
    <w:lvl w:ilvl="3" w:tplc="04070001" w:tentative="1">
      <w:start w:val="1"/>
      <w:numFmt w:val="bullet"/>
      <w:lvlText w:val=""/>
      <w:lvlJc w:val="left"/>
      <w:pPr>
        <w:tabs>
          <w:tab w:val="num" w:pos="3284"/>
        </w:tabs>
        <w:ind w:left="3284" w:hanging="360"/>
      </w:pPr>
      <w:rPr>
        <w:rFonts w:ascii="Symbol" w:hAnsi="Symbol" w:hint="default"/>
      </w:rPr>
    </w:lvl>
    <w:lvl w:ilvl="4" w:tplc="04070003" w:tentative="1">
      <w:start w:val="1"/>
      <w:numFmt w:val="bullet"/>
      <w:lvlText w:val="o"/>
      <w:lvlJc w:val="left"/>
      <w:pPr>
        <w:tabs>
          <w:tab w:val="num" w:pos="4004"/>
        </w:tabs>
        <w:ind w:left="4004" w:hanging="360"/>
      </w:pPr>
      <w:rPr>
        <w:rFonts w:ascii="Courier New" w:hAnsi="Courier New" w:cs="Courier New" w:hint="default"/>
      </w:rPr>
    </w:lvl>
    <w:lvl w:ilvl="5" w:tplc="04070005" w:tentative="1">
      <w:start w:val="1"/>
      <w:numFmt w:val="bullet"/>
      <w:lvlText w:val=""/>
      <w:lvlJc w:val="left"/>
      <w:pPr>
        <w:tabs>
          <w:tab w:val="num" w:pos="4724"/>
        </w:tabs>
        <w:ind w:left="4724" w:hanging="360"/>
      </w:pPr>
      <w:rPr>
        <w:rFonts w:ascii="Wingdings" w:hAnsi="Wingdings" w:hint="default"/>
      </w:rPr>
    </w:lvl>
    <w:lvl w:ilvl="6" w:tplc="04070001" w:tentative="1">
      <w:start w:val="1"/>
      <w:numFmt w:val="bullet"/>
      <w:lvlText w:val=""/>
      <w:lvlJc w:val="left"/>
      <w:pPr>
        <w:tabs>
          <w:tab w:val="num" w:pos="5444"/>
        </w:tabs>
        <w:ind w:left="5444" w:hanging="360"/>
      </w:pPr>
      <w:rPr>
        <w:rFonts w:ascii="Symbol" w:hAnsi="Symbol" w:hint="default"/>
      </w:rPr>
    </w:lvl>
    <w:lvl w:ilvl="7" w:tplc="04070003" w:tentative="1">
      <w:start w:val="1"/>
      <w:numFmt w:val="bullet"/>
      <w:lvlText w:val="o"/>
      <w:lvlJc w:val="left"/>
      <w:pPr>
        <w:tabs>
          <w:tab w:val="num" w:pos="6164"/>
        </w:tabs>
        <w:ind w:left="6164" w:hanging="360"/>
      </w:pPr>
      <w:rPr>
        <w:rFonts w:ascii="Courier New" w:hAnsi="Courier New" w:cs="Courier New" w:hint="default"/>
      </w:rPr>
    </w:lvl>
    <w:lvl w:ilvl="8" w:tplc="04070005" w:tentative="1">
      <w:start w:val="1"/>
      <w:numFmt w:val="bullet"/>
      <w:lvlText w:val=""/>
      <w:lvlJc w:val="left"/>
      <w:pPr>
        <w:tabs>
          <w:tab w:val="num" w:pos="6884"/>
        </w:tabs>
        <w:ind w:left="6884" w:hanging="360"/>
      </w:pPr>
      <w:rPr>
        <w:rFonts w:ascii="Wingdings" w:hAnsi="Wingdings" w:hint="default"/>
      </w:rPr>
    </w:lvl>
  </w:abstractNum>
  <w:abstractNum w:abstractNumId="76" w15:restartNumberingAfterBreak="0">
    <w:nsid w:val="6ECA1D51"/>
    <w:multiLevelType w:val="hybridMultilevel"/>
    <w:tmpl w:val="A0C0595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15:restartNumberingAfterBreak="0">
    <w:nsid w:val="6FC81A56"/>
    <w:multiLevelType w:val="hybridMultilevel"/>
    <w:tmpl w:val="3C504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3D44A4B"/>
    <w:multiLevelType w:val="hybridMultilevel"/>
    <w:tmpl w:val="A4FE56F2"/>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B92DF6"/>
    <w:multiLevelType w:val="hybridMultilevel"/>
    <w:tmpl w:val="D21AB756"/>
    <w:lvl w:ilvl="0" w:tplc="04070001">
      <w:start w:val="1"/>
      <w:numFmt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80" w15:restartNumberingAfterBreak="0">
    <w:nsid w:val="76920FE9"/>
    <w:multiLevelType w:val="hybridMultilevel"/>
    <w:tmpl w:val="B98A637A"/>
    <w:lvl w:ilvl="0" w:tplc="04070001">
      <w:start w:val="1"/>
      <w:numFmt w:val="bullet"/>
      <w:lvlText w:val=""/>
      <w:lvlJc w:val="left"/>
      <w:pPr>
        <w:ind w:left="770" w:hanging="360"/>
      </w:pPr>
      <w:rPr>
        <w:rFonts w:ascii="Symbol" w:hAnsi="Symbol" w:hint="default"/>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1" w15:restartNumberingAfterBreak="0">
    <w:nsid w:val="77D86461"/>
    <w:multiLevelType w:val="hybridMultilevel"/>
    <w:tmpl w:val="5B6229AE"/>
    <w:lvl w:ilvl="0" w:tplc="82267FE2">
      <w:start w:val="2"/>
      <w:numFmt w:val="bullet"/>
      <w:lvlText w:val="-"/>
      <w:lvlJc w:val="left"/>
      <w:pPr>
        <w:tabs>
          <w:tab w:val="num" w:pos="1074"/>
        </w:tabs>
        <w:ind w:left="1074" w:hanging="360"/>
      </w:pPr>
      <w:rPr>
        <w:rFonts w:ascii="Arial" w:eastAsia="Times New Roman" w:hAnsi="Arial" w:cs="Arial" w:hint="default"/>
        <w:lang w:val="de-DE"/>
      </w:rPr>
    </w:lvl>
    <w:lvl w:ilvl="1" w:tplc="04070003">
      <w:start w:val="1"/>
      <w:numFmt w:val="bullet"/>
      <w:lvlText w:val="o"/>
      <w:lvlJc w:val="left"/>
      <w:pPr>
        <w:tabs>
          <w:tab w:val="num" w:pos="1794"/>
        </w:tabs>
        <w:ind w:left="1794" w:hanging="360"/>
      </w:pPr>
      <w:rPr>
        <w:rFonts w:ascii="Courier New" w:hAnsi="Courier New" w:hint="default"/>
      </w:rPr>
    </w:lvl>
    <w:lvl w:ilvl="2" w:tplc="04070005" w:tentative="1">
      <w:start w:val="1"/>
      <w:numFmt w:val="bullet"/>
      <w:lvlText w:val=""/>
      <w:lvlJc w:val="left"/>
      <w:pPr>
        <w:tabs>
          <w:tab w:val="num" w:pos="2514"/>
        </w:tabs>
        <w:ind w:left="2514" w:hanging="360"/>
      </w:pPr>
      <w:rPr>
        <w:rFonts w:ascii="Wingdings" w:hAnsi="Wingdings" w:hint="default"/>
      </w:rPr>
    </w:lvl>
    <w:lvl w:ilvl="3" w:tplc="04070001" w:tentative="1">
      <w:start w:val="1"/>
      <w:numFmt w:val="bullet"/>
      <w:lvlText w:val=""/>
      <w:lvlJc w:val="left"/>
      <w:pPr>
        <w:tabs>
          <w:tab w:val="num" w:pos="3234"/>
        </w:tabs>
        <w:ind w:left="3234" w:hanging="360"/>
      </w:pPr>
      <w:rPr>
        <w:rFonts w:ascii="Symbol" w:hAnsi="Symbol" w:hint="default"/>
      </w:rPr>
    </w:lvl>
    <w:lvl w:ilvl="4" w:tplc="04070003" w:tentative="1">
      <w:start w:val="1"/>
      <w:numFmt w:val="bullet"/>
      <w:lvlText w:val="o"/>
      <w:lvlJc w:val="left"/>
      <w:pPr>
        <w:tabs>
          <w:tab w:val="num" w:pos="3954"/>
        </w:tabs>
        <w:ind w:left="3954" w:hanging="360"/>
      </w:pPr>
      <w:rPr>
        <w:rFonts w:ascii="Courier New" w:hAnsi="Courier New" w:hint="default"/>
      </w:rPr>
    </w:lvl>
    <w:lvl w:ilvl="5" w:tplc="04070005" w:tentative="1">
      <w:start w:val="1"/>
      <w:numFmt w:val="bullet"/>
      <w:lvlText w:val=""/>
      <w:lvlJc w:val="left"/>
      <w:pPr>
        <w:tabs>
          <w:tab w:val="num" w:pos="4674"/>
        </w:tabs>
        <w:ind w:left="4674" w:hanging="360"/>
      </w:pPr>
      <w:rPr>
        <w:rFonts w:ascii="Wingdings" w:hAnsi="Wingdings" w:hint="default"/>
      </w:rPr>
    </w:lvl>
    <w:lvl w:ilvl="6" w:tplc="04070001" w:tentative="1">
      <w:start w:val="1"/>
      <w:numFmt w:val="bullet"/>
      <w:lvlText w:val=""/>
      <w:lvlJc w:val="left"/>
      <w:pPr>
        <w:tabs>
          <w:tab w:val="num" w:pos="5394"/>
        </w:tabs>
        <w:ind w:left="5394" w:hanging="360"/>
      </w:pPr>
      <w:rPr>
        <w:rFonts w:ascii="Symbol" w:hAnsi="Symbol" w:hint="default"/>
      </w:rPr>
    </w:lvl>
    <w:lvl w:ilvl="7" w:tplc="04070003" w:tentative="1">
      <w:start w:val="1"/>
      <w:numFmt w:val="bullet"/>
      <w:lvlText w:val="o"/>
      <w:lvlJc w:val="left"/>
      <w:pPr>
        <w:tabs>
          <w:tab w:val="num" w:pos="6114"/>
        </w:tabs>
        <w:ind w:left="6114" w:hanging="360"/>
      </w:pPr>
      <w:rPr>
        <w:rFonts w:ascii="Courier New" w:hAnsi="Courier New" w:hint="default"/>
      </w:rPr>
    </w:lvl>
    <w:lvl w:ilvl="8" w:tplc="04070005" w:tentative="1">
      <w:start w:val="1"/>
      <w:numFmt w:val="bullet"/>
      <w:lvlText w:val=""/>
      <w:lvlJc w:val="left"/>
      <w:pPr>
        <w:tabs>
          <w:tab w:val="num" w:pos="6834"/>
        </w:tabs>
        <w:ind w:left="6834" w:hanging="360"/>
      </w:pPr>
      <w:rPr>
        <w:rFonts w:ascii="Wingdings" w:hAnsi="Wingdings" w:hint="default"/>
      </w:rPr>
    </w:lvl>
  </w:abstractNum>
  <w:abstractNum w:abstractNumId="82" w15:restartNumberingAfterBreak="0">
    <w:nsid w:val="780C3966"/>
    <w:multiLevelType w:val="multilevel"/>
    <w:tmpl w:val="15F243A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9156C54"/>
    <w:multiLevelType w:val="hybridMultilevel"/>
    <w:tmpl w:val="509E308C"/>
    <w:lvl w:ilvl="0" w:tplc="55DAE40C">
      <w:start w:val="1"/>
      <w:numFmt w:val="bullet"/>
      <w:pStyle w:val="B2"/>
      <w:lvlText w:val="-"/>
      <w:lvlJc w:val="left"/>
      <w:pPr>
        <w:tabs>
          <w:tab w:val="num" w:pos="644"/>
        </w:tabs>
        <w:ind w:left="284" w:firstLine="0"/>
      </w:pPr>
      <w:rPr>
        <w:rFonts w:hint="default"/>
      </w:rPr>
    </w:lvl>
    <w:lvl w:ilvl="1" w:tplc="66867866" w:tentative="1">
      <w:start w:val="1"/>
      <w:numFmt w:val="bullet"/>
      <w:lvlText w:val="o"/>
      <w:lvlJc w:val="left"/>
      <w:pPr>
        <w:tabs>
          <w:tab w:val="num" w:pos="1440"/>
        </w:tabs>
        <w:ind w:left="1440" w:hanging="360"/>
      </w:pPr>
      <w:rPr>
        <w:rFonts w:ascii="Courier New" w:hAnsi="Courier New" w:hint="default"/>
      </w:rPr>
    </w:lvl>
    <w:lvl w:ilvl="2" w:tplc="6792B7E6" w:tentative="1">
      <w:start w:val="1"/>
      <w:numFmt w:val="bullet"/>
      <w:lvlText w:val=""/>
      <w:lvlJc w:val="left"/>
      <w:pPr>
        <w:tabs>
          <w:tab w:val="num" w:pos="2160"/>
        </w:tabs>
        <w:ind w:left="2160" w:hanging="360"/>
      </w:pPr>
      <w:rPr>
        <w:rFonts w:ascii="Wingdings" w:hAnsi="Wingdings" w:hint="default"/>
      </w:rPr>
    </w:lvl>
    <w:lvl w:ilvl="3" w:tplc="90E2D302" w:tentative="1">
      <w:start w:val="1"/>
      <w:numFmt w:val="bullet"/>
      <w:lvlText w:val=""/>
      <w:lvlJc w:val="left"/>
      <w:pPr>
        <w:tabs>
          <w:tab w:val="num" w:pos="2880"/>
        </w:tabs>
        <w:ind w:left="2880" w:hanging="360"/>
      </w:pPr>
      <w:rPr>
        <w:rFonts w:ascii="Symbol" w:hAnsi="Symbol" w:hint="default"/>
      </w:rPr>
    </w:lvl>
    <w:lvl w:ilvl="4" w:tplc="75E8AA2A" w:tentative="1">
      <w:start w:val="1"/>
      <w:numFmt w:val="bullet"/>
      <w:lvlText w:val="o"/>
      <w:lvlJc w:val="left"/>
      <w:pPr>
        <w:tabs>
          <w:tab w:val="num" w:pos="3600"/>
        </w:tabs>
        <w:ind w:left="3600" w:hanging="360"/>
      </w:pPr>
      <w:rPr>
        <w:rFonts w:ascii="Courier New" w:hAnsi="Courier New" w:hint="default"/>
      </w:rPr>
    </w:lvl>
    <w:lvl w:ilvl="5" w:tplc="8BB4F952" w:tentative="1">
      <w:start w:val="1"/>
      <w:numFmt w:val="bullet"/>
      <w:lvlText w:val=""/>
      <w:lvlJc w:val="left"/>
      <w:pPr>
        <w:tabs>
          <w:tab w:val="num" w:pos="4320"/>
        </w:tabs>
        <w:ind w:left="4320" w:hanging="360"/>
      </w:pPr>
      <w:rPr>
        <w:rFonts w:ascii="Wingdings" w:hAnsi="Wingdings" w:hint="default"/>
      </w:rPr>
    </w:lvl>
    <w:lvl w:ilvl="6" w:tplc="4858E678" w:tentative="1">
      <w:start w:val="1"/>
      <w:numFmt w:val="bullet"/>
      <w:lvlText w:val=""/>
      <w:lvlJc w:val="left"/>
      <w:pPr>
        <w:tabs>
          <w:tab w:val="num" w:pos="5040"/>
        </w:tabs>
        <w:ind w:left="5040" w:hanging="360"/>
      </w:pPr>
      <w:rPr>
        <w:rFonts w:ascii="Symbol" w:hAnsi="Symbol" w:hint="default"/>
      </w:rPr>
    </w:lvl>
    <w:lvl w:ilvl="7" w:tplc="193ECC32" w:tentative="1">
      <w:start w:val="1"/>
      <w:numFmt w:val="bullet"/>
      <w:lvlText w:val="o"/>
      <w:lvlJc w:val="left"/>
      <w:pPr>
        <w:tabs>
          <w:tab w:val="num" w:pos="5760"/>
        </w:tabs>
        <w:ind w:left="5760" w:hanging="360"/>
      </w:pPr>
      <w:rPr>
        <w:rFonts w:ascii="Courier New" w:hAnsi="Courier New" w:hint="default"/>
      </w:rPr>
    </w:lvl>
    <w:lvl w:ilvl="8" w:tplc="3BD0FFE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A6026D"/>
    <w:multiLevelType w:val="hybridMultilevel"/>
    <w:tmpl w:val="7C0AE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BF9643F"/>
    <w:multiLevelType w:val="hybridMultilevel"/>
    <w:tmpl w:val="3C643D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411A4A"/>
    <w:multiLevelType w:val="hybridMultilevel"/>
    <w:tmpl w:val="A2BEF1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7E584939"/>
    <w:multiLevelType w:val="hybridMultilevel"/>
    <w:tmpl w:val="B246B632"/>
    <w:lvl w:ilvl="0" w:tplc="82267FE2">
      <w:start w:val="2"/>
      <w:numFmt w:val="bullet"/>
      <w:lvlText w:val="-"/>
      <w:lvlJc w:val="left"/>
      <w:pPr>
        <w:tabs>
          <w:tab w:val="num" w:pos="925"/>
        </w:tabs>
        <w:ind w:left="925" w:hanging="360"/>
      </w:pPr>
      <w:rPr>
        <w:rFonts w:ascii="Arial" w:eastAsia="Times New Roman" w:hAnsi="Arial" w:cs="Arial" w:hint="default"/>
        <w:lang w:val="de-DE"/>
      </w:rPr>
    </w:lvl>
    <w:lvl w:ilvl="1" w:tplc="04070003">
      <w:start w:val="1"/>
      <w:numFmt w:val="bullet"/>
      <w:lvlText w:val="o"/>
      <w:lvlJc w:val="left"/>
      <w:pPr>
        <w:tabs>
          <w:tab w:val="num" w:pos="1645"/>
        </w:tabs>
        <w:ind w:left="1645" w:hanging="360"/>
      </w:pPr>
      <w:rPr>
        <w:rFonts w:ascii="Courier New" w:hAnsi="Courier New" w:hint="default"/>
      </w:rPr>
    </w:lvl>
    <w:lvl w:ilvl="2" w:tplc="04070005" w:tentative="1">
      <w:start w:val="1"/>
      <w:numFmt w:val="bullet"/>
      <w:lvlText w:val=""/>
      <w:lvlJc w:val="left"/>
      <w:pPr>
        <w:tabs>
          <w:tab w:val="num" w:pos="2365"/>
        </w:tabs>
        <w:ind w:left="2365" w:hanging="360"/>
      </w:pPr>
      <w:rPr>
        <w:rFonts w:ascii="Wingdings" w:hAnsi="Wingdings" w:hint="default"/>
      </w:rPr>
    </w:lvl>
    <w:lvl w:ilvl="3" w:tplc="04070001" w:tentative="1">
      <w:start w:val="1"/>
      <w:numFmt w:val="bullet"/>
      <w:lvlText w:val=""/>
      <w:lvlJc w:val="left"/>
      <w:pPr>
        <w:tabs>
          <w:tab w:val="num" w:pos="3085"/>
        </w:tabs>
        <w:ind w:left="3085" w:hanging="360"/>
      </w:pPr>
      <w:rPr>
        <w:rFonts w:ascii="Symbol" w:hAnsi="Symbol" w:hint="default"/>
      </w:rPr>
    </w:lvl>
    <w:lvl w:ilvl="4" w:tplc="04070003" w:tentative="1">
      <w:start w:val="1"/>
      <w:numFmt w:val="bullet"/>
      <w:lvlText w:val="o"/>
      <w:lvlJc w:val="left"/>
      <w:pPr>
        <w:tabs>
          <w:tab w:val="num" w:pos="3805"/>
        </w:tabs>
        <w:ind w:left="3805" w:hanging="360"/>
      </w:pPr>
      <w:rPr>
        <w:rFonts w:ascii="Courier New" w:hAnsi="Courier New" w:hint="default"/>
      </w:rPr>
    </w:lvl>
    <w:lvl w:ilvl="5" w:tplc="04070005" w:tentative="1">
      <w:start w:val="1"/>
      <w:numFmt w:val="bullet"/>
      <w:lvlText w:val=""/>
      <w:lvlJc w:val="left"/>
      <w:pPr>
        <w:tabs>
          <w:tab w:val="num" w:pos="4525"/>
        </w:tabs>
        <w:ind w:left="4525" w:hanging="360"/>
      </w:pPr>
      <w:rPr>
        <w:rFonts w:ascii="Wingdings" w:hAnsi="Wingdings" w:hint="default"/>
      </w:rPr>
    </w:lvl>
    <w:lvl w:ilvl="6" w:tplc="04070001" w:tentative="1">
      <w:start w:val="1"/>
      <w:numFmt w:val="bullet"/>
      <w:lvlText w:val=""/>
      <w:lvlJc w:val="left"/>
      <w:pPr>
        <w:tabs>
          <w:tab w:val="num" w:pos="5245"/>
        </w:tabs>
        <w:ind w:left="5245" w:hanging="360"/>
      </w:pPr>
      <w:rPr>
        <w:rFonts w:ascii="Symbol" w:hAnsi="Symbol" w:hint="default"/>
      </w:rPr>
    </w:lvl>
    <w:lvl w:ilvl="7" w:tplc="04070003" w:tentative="1">
      <w:start w:val="1"/>
      <w:numFmt w:val="bullet"/>
      <w:lvlText w:val="o"/>
      <w:lvlJc w:val="left"/>
      <w:pPr>
        <w:tabs>
          <w:tab w:val="num" w:pos="5965"/>
        </w:tabs>
        <w:ind w:left="5965" w:hanging="360"/>
      </w:pPr>
      <w:rPr>
        <w:rFonts w:ascii="Courier New" w:hAnsi="Courier New" w:hint="default"/>
      </w:rPr>
    </w:lvl>
    <w:lvl w:ilvl="8" w:tplc="04070005" w:tentative="1">
      <w:start w:val="1"/>
      <w:numFmt w:val="bullet"/>
      <w:lvlText w:val=""/>
      <w:lvlJc w:val="left"/>
      <w:pPr>
        <w:tabs>
          <w:tab w:val="num" w:pos="6685"/>
        </w:tabs>
        <w:ind w:left="6685" w:hanging="360"/>
      </w:pPr>
      <w:rPr>
        <w:rFonts w:ascii="Wingdings" w:hAnsi="Wingdings" w:hint="default"/>
      </w:rPr>
    </w:lvl>
  </w:abstractNum>
  <w:num w:numId="1">
    <w:abstractNumId w:val="30"/>
  </w:num>
  <w:num w:numId="2">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7"/>
  </w:num>
  <w:num w:numId="14">
    <w:abstractNumId w:val="83"/>
  </w:num>
  <w:num w:numId="15">
    <w:abstractNumId w:val="23"/>
  </w:num>
  <w:num w:numId="16">
    <w:abstractNumId w:val="45"/>
  </w:num>
  <w:num w:numId="17">
    <w:abstractNumId w:val="56"/>
  </w:num>
  <w:num w:numId="18">
    <w:abstractNumId w:val="28"/>
  </w:num>
  <w:num w:numId="19">
    <w:abstractNumId w:val="13"/>
  </w:num>
  <w:num w:numId="20">
    <w:abstractNumId w:val="79"/>
  </w:num>
  <w:num w:numId="21">
    <w:abstractNumId w:val="12"/>
  </w:num>
  <w:num w:numId="22">
    <w:abstractNumId w:val="11"/>
  </w:num>
  <w:num w:numId="23">
    <w:abstractNumId w:val="54"/>
  </w:num>
  <w:num w:numId="24">
    <w:abstractNumId w:val="44"/>
  </w:num>
  <w:num w:numId="25">
    <w:abstractNumId w:val="27"/>
  </w:num>
  <w:num w:numId="26">
    <w:abstractNumId w:val="74"/>
  </w:num>
  <w:num w:numId="27">
    <w:abstractNumId w:val="33"/>
  </w:num>
  <w:num w:numId="28">
    <w:abstractNumId w:val="73"/>
  </w:num>
  <w:num w:numId="29">
    <w:abstractNumId w:val="21"/>
  </w:num>
  <w:num w:numId="30">
    <w:abstractNumId w:val="50"/>
  </w:num>
  <w:num w:numId="31">
    <w:abstractNumId w:val="48"/>
  </w:num>
  <w:num w:numId="32">
    <w:abstractNumId w:val="42"/>
  </w:num>
  <w:num w:numId="33">
    <w:abstractNumId w:val="76"/>
  </w:num>
  <w:num w:numId="34">
    <w:abstractNumId w:val="60"/>
  </w:num>
  <w:num w:numId="35">
    <w:abstractNumId w:val="29"/>
  </w:num>
  <w:num w:numId="36">
    <w:abstractNumId w:val="38"/>
  </w:num>
  <w:num w:numId="37">
    <w:abstractNumId w:val="49"/>
  </w:num>
  <w:num w:numId="38">
    <w:abstractNumId w:val="82"/>
  </w:num>
  <w:num w:numId="39">
    <w:abstractNumId w:val="34"/>
  </w:num>
  <w:num w:numId="40">
    <w:abstractNumId w:val="32"/>
  </w:num>
  <w:num w:numId="41">
    <w:abstractNumId w:val="41"/>
  </w:num>
  <w:num w:numId="42">
    <w:abstractNumId w:val="22"/>
  </w:num>
  <w:num w:numId="43">
    <w:abstractNumId w:val="65"/>
  </w:num>
  <w:num w:numId="44">
    <w:abstractNumId w:val="24"/>
  </w:num>
  <w:num w:numId="45">
    <w:abstractNumId w:val="84"/>
  </w:num>
  <w:num w:numId="46">
    <w:abstractNumId w:val="85"/>
  </w:num>
  <w:num w:numId="47">
    <w:abstractNumId w:val="62"/>
  </w:num>
  <w:num w:numId="48">
    <w:abstractNumId w:val="52"/>
  </w:num>
  <w:num w:numId="49">
    <w:abstractNumId w:val="17"/>
  </w:num>
  <w:num w:numId="50">
    <w:abstractNumId w:val="31"/>
  </w:num>
  <w:num w:numId="51">
    <w:abstractNumId w:val="14"/>
  </w:num>
  <w:num w:numId="52">
    <w:abstractNumId w:val="57"/>
  </w:num>
  <w:num w:numId="53">
    <w:abstractNumId w:val="15"/>
  </w:num>
  <w:num w:numId="54">
    <w:abstractNumId w:val="36"/>
  </w:num>
  <w:num w:numId="55">
    <w:abstractNumId w:val="75"/>
  </w:num>
  <w:num w:numId="56">
    <w:abstractNumId w:val="39"/>
  </w:num>
  <w:num w:numId="57">
    <w:abstractNumId w:val="43"/>
  </w:num>
  <w:num w:numId="58">
    <w:abstractNumId w:val="71"/>
  </w:num>
  <w:num w:numId="59">
    <w:abstractNumId w:val="77"/>
  </w:num>
  <w:num w:numId="60">
    <w:abstractNumId w:val="19"/>
  </w:num>
  <w:num w:numId="61">
    <w:abstractNumId w:val="61"/>
  </w:num>
  <w:num w:numId="62">
    <w:abstractNumId w:val="69"/>
  </w:num>
  <w:num w:numId="63">
    <w:abstractNumId w:val="53"/>
  </w:num>
  <w:num w:numId="64">
    <w:abstractNumId w:val="35"/>
  </w:num>
  <w:num w:numId="65">
    <w:abstractNumId w:val="40"/>
  </w:num>
  <w:num w:numId="66">
    <w:abstractNumId w:val="58"/>
  </w:num>
  <w:num w:numId="67">
    <w:abstractNumId w:val="70"/>
  </w:num>
  <w:num w:numId="68">
    <w:abstractNumId w:val="51"/>
  </w:num>
  <w:num w:numId="69">
    <w:abstractNumId w:val="25"/>
  </w:num>
  <w:num w:numId="70">
    <w:abstractNumId w:val="46"/>
  </w:num>
  <w:num w:numId="71">
    <w:abstractNumId w:val="18"/>
  </w:num>
  <w:num w:numId="72">
    <w:abstractNumId w:val="64"/>
  </w:num>
  <w:num w:numId="73">
    <w:abstractNumId w:val="47"/>
  </w:num>
  <w:num w:numId="74">
    <w:abstractNumId w:val="86"/>
  </w:num>
  <w:num w:numId="75">
    <w:abstractNumId w:val="80"/>
  </w:num>
  <w:num w:numId="76">
    <w:abstractNumId w:val="68"/>
  </w:num>
  <w:num w:numId="77">
    <w:abstractNumId w:val="66"/>
    <w:lvlOverride w:ilvl="0"/>
    <w:lvlOverride w:ilvl="1">
      <w:startOverride w:val="1"/>
    </w:lvlOverride>
    <w:lvlOverride w:ilvl="2"/>
    <w:lvlOverride w:ilvl="3"/>
    <w:lvlOverride w:ilvl="4"/>
    <w:lvlOverride w:ilvl="5"/>
    <w:lvlOverride w:ilvl="6"/>
    <w:lvlOverride w:ilvl="7"/>
    <w:lvlOverride w:ilvl="8"/>
  </w:num>
  <w:num w:numId="78">
    <w:abstractNumId w:val="20"/>
  </w:num>
  <w:num w:numId="79">
    <w:abstractNumId w:val="63"/>
  </w:num>
  <w:num w:numId="80">
    <w:abstractNumId w:val="55"/>
  </w:num>
  <w:num w:numId="81">
    <w:abstractNumId w:val="67"/>
  </w:num>
  <w:num w:numId="82">
    <w:abstractNumId w:val="59"/>
  </w:num>
  <w:num w:numId="83">
    <w:abstractNumId w:val="78"/>
  </w:num>
  <w:num w:numId="84">
    <w:abstractNumId w:val="87"/>
  </w:num>
  <w:num w:numId="85">
    <w:abstractNumId w:val="16"/>
  </w:num>
  <w:num w:numId="86">
    <w:abstractNumId w:val="81"/>
  </w:num>
  <w:num w:numId="87">
    <w:abstractNumId w:val="72"/>
  </w:num>
  <w:num w:numId="88">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9" w:dllVersion="512" w:checkStyle="1"/>
  <w:activeWritingStyle w:appName="MSWord" w:lang="it-IT" w:vendorID="3" w:dllVersion="517"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autoHyphenation/>
  <w:hyphenationZone w:val="14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94"/>
    <w:rsid w:val="0000099F"/>
    <w:rsid w:val="00001913"/>
    <w:rsid w:val="00002FFF"/>
    <w:rsid w:val="00003512"/>
    <w:rsid w:val="000036A8"/>
    <w:rsid w:val="0000389F"/>
    <w:rsid w:val="00003901"/>
    <w:rsid w:val="00003B39"/>
    <w:rsid w:val="000054EB"/>
    <w:rsid w:val="000066C4"/>
    <w:rsid w:val="00006C6E"/>
    <w:rsid w:val="000072F6"/>
    <w:rsid w:val="00011516"/>
    <w:rsid w:val="00012481"/>
    <w:rsid w:val="00012CFE"/>
    <w:rsid w:val="00015548"/>
    <w:rsid w:val="000156D9"/>
    <w:rsid w:val="000157D8"/>
    <w:rsid w:val="00016E51"/>
    <w:rsid w:val="00021491"/>
    <w:rsid w:val="00021ADE"/>
    <w:rsid w:val="00021C81"/>
    <w:rsid w:val="00021F5A"/>
    <w:rsid w:val="00023801"/>
    <w:rsid w:val="000250C9"/>
    <w:rsid w:val="000257E3"/>
    <w:rsid w:val="00025E4B"/>
    <w:rsid w:val="00026F77"/>
    <w:rsid w:val="00027BF2"/>
    <w:rsid w:val="00030171"/>
    <w:rsid w:val="000301F3"/>
    <w:rsid w:val="00030559"/>
    <w:rsid w:val="00030984"/>
    <w:rsid w:val="00030BC1"/>
    <w:rsid w:val="00033C07"/>
    <w:rsid w:val="000346C5"/>
    <w:rsid w:val="00034AE1"/>
    <w:rsid w:val="00034CD7"/>
    <w:rsid w:val="000353F6"/>
    <w:rsid w:val="00036325"/>
    <w:rsid w:val="00036783"/>
    <w:rsid w:val="00037195"/>
    <w:rsid w:val="000435CE"/>
    <w:rsid w:val="00046371"/>
    <w:rsid w:val="00046E32"/>
    <w:rsid w:val="000475B6"/>
    <w:rsid w:val="00050309"/>
    <w:rsid w:val="00051037"/>
    <w:rsid w:val="00051047"/>
    <w:rsid w:val="00051571"/>
    <w:rsid w:val="000531AD"/>
    <w:rsid w:val="0005346A"/>
    <w:rsid w:val="00053D11"/>
    <w:rsid w:val="000542F7"/>
    <w:rsid w:val="00054800"/>
    <w:rsid w:val="000562CD"/>
    <w:rsid w:val="00056694"/>
    <w:rsid w:val="000567F8"/>
    <w:rsid w:val="00057AE9"/>
    <w:rsid w:val="00060D70"/>
    <w:rsid w:val="0006116C"/>
    <w:rsid w:val="000615EB"/>
    <w:rsid w:val="000624EF"/>
    <w:rsid w:val="00062531"/>
    <w:rsid w:val="0006439A"/>
    <w:rsid w:val="00064D28"/>
    <w:rsid w:val="00064E81"/>
    <w:rsid w:val="00067B0B"/>
    <w:rsid w:val="000713B5"/>
    <w:rsid w:val="00071468"/>
    <w:rsid w:val="000716D9"/>
    <w:rsid w:val="00074011"/>
    <w:rsid w:val="000759AA"/>
    <w:rsid w:val="00076512"/>
    <w:rsid w:val="00076BC5"/>
    <w:rsid w:val="000805F3"/>
    <w:rsid w:val="00081446"/>
    <w:rsid w:val="00081EE3"/>
    <w:rsid w:val="000822BD"/>
    <w:rsid w:val="0008261C"/>
    <w:rsid w:val="0008326B"/>
    <w:rsid w:val="00086DE6"/>
    <w:rsid w:val="000917BD"/>
    <w:rsid w:val="000928E0"/>
    <w:rsid w:val="000931E5"/>
    <w:rsid w:val="00093B83"/>
    <w:rsid w:val="00093F94"/>
    <w:rsid w:val="00095B6F"/>
    <w:rsid w:val="000A1CC6"/>
    <w:rsid w:val="000A3162"/>
    <w:rsid w:val="000A4737"/>
    <w:rsid w:val="000A5421"/>
    <w:rsid w:val="000A7085"/>
    <w:rsid w:val="000A767C"/>
    <w:rsid w:val="000A7884"/>
    <w:rsid w:val="000A7F14"/>
    <w:rsid w:val="000B21BE"/>
    <w:rsid w:val="000B2314"/>
    <w:rsid w:val="000B3E39"/>
    <w:rsid w:val="000B40FF"/>
    <w:rsid w:val="000B762A"/>
    <w:rsid w:val="000B7AB3"/>
    <w:rsid w:val="000C1077"/>
    <w:rsid w:val="000C3458"/>
    <w:rsid w:val="000C3D10"/>
    <w:rsid w:val="000C412D"/>
    <w:rsid w:val="000C44C9"/>
    <w:rsid w:val="000C44F7"/>
    <w:rsid w:val="000C45EC"/>
    <w:rsid w:val="000C5A3D"/>
    <w:rsid w:val="000C5EF9"/>
    <w:rsid w:val="000C6F52"/>
    <w:rsid w:val="000C7D9B"/>
    <w:rsid w:val="000D016F"/>
    <w:rsid w:val="000D088B"/>
    <w:rsid w:val="000D0F0D"/>
    <w:rsid w:val="000D2523"/>
    <w:rsid w:val="000D30D5"/>
    <w:rsid w:val="000D338E"/>
    <w:rsid w:val="000D4F0D"/>
    <w:rsid w:val="000D542B"/>
    <w:rsid w:val="000D5D21"/>
    <w:rsid w:val="000D6479"/>
    <w:rsid w:val="000E24A0"/>
    <w:rsid w:val="000E2C26"/>
    <w:rsid w:val="000E34C9"/>
    <w:rsid w:val="000E3552"/>
    <w:rsid w:val="000E5670"/>
    <w:rsid w:val="000F0838"/>
    <w:rsid w:val="000F0F57"/>
    <w:rsid w:val="000F1A0B"/>
    <w:rsid w:val="000F399E"/>
    <w:rsid w:val="000F3D30"/>
    <w:rsid w:val="000F4640"/>
    <w:rsid w:val="000F4920"/>
    <w:rsid w:val="000F6758"/>
    <w:rsid w:val="000F67E5"/>
    <w:rsid w:val="000F78CE"/>
    <w:rsid w:val="000F7B28"/>
    <w:rsid w:val="00101E33"/>
    <w:rsid w:val="001025CF"/>
    <w:rsid w:val="00110AA4"/>
    <w:rsid w:val="00110D4C"/>
    <w:rsid w:val="001119D3"/>
    <w:rsid w:val="00111B87"/>
    <w:rsid w:val="00113299"/>
    <w:rsid w:val="00113D00"/>
    <w:rsid w:val="00113E02"/>
    <w:rsid w:val="001140F1"/>
    <w:rsid w:val="0011473C"/>
    <w:rsid w:val="00117689"/>
    <w:rsid w:val="001220B5"/>
    <w:rsid w:val="001252F1"/>
    <w:rsid w:val="00125518"/>
    <w:rsid w:val="00126398"/>
    <w:rsid w:val="001265D5"/>
    <w:rsid w:val="00131F99"/>
    <w:rsid w:val="0013200A"/>
    <w:rsid w:val="00132DA0"/>
    <w:rsid w:val="001337B4"/>
    <w:rsid w:val="00134DA2"/>
    <w:rsid w:val="001351C8"/>
    <w:rsid w:val="00135DC1"/>
    <w:rsid w:val="00136F76"/>
    <w:rsid w:val="00137D45"/>
    <w:rsid w:val="00141835"/>
    <w:rsid w:val="001419A1"/>
    <w:rsid w:val="001429C4"/>
    <w:rsid w:val="0014387F"/>
    <w:rsid w:val="0014433B"/>
    <w:rsid w:val="001450B2"/>
    <w:rsid w:val="00146AD8"/>
    <w:rsid w:val="00146E30"/>
    <w:rsid w:val="00150970"/>
    <w:rsid w:val="00150AA2"/>
    <w:rsid w:val="00153111"/>
    <w:rsid w:val="001536D7"/>
    <w:rsid w:val="00153782"/>
    <w:rsid w:val="001562DA"/>
    <w:rsid w:val="00156F91"/>
    <w:rsid w:val="00157709"/>
    <w:rsid w:val="00157E94"/>
    <w:rsid w:val="001604C4"/>
    <w:rsid w:val="00160B2E"/>
    <w:rsid w:val="0016102D"/>
    <w:rsid w:val="0016182D"/>
    <w:rsid w:val="001622DF"/>
    <w:rsid w:val="00162B3C"/>
    <w:rsid w:val="00162C64"/>
    <w:rsid w:val="00163046"/>
    <w:rsid w:val="00164124"/>
    <w:rsid w:val="0016654D"/>
    <w:rsid w:val="00166BD9"/>
    <w:rsid w:val="0016741B"/>
    <w:rsid w:val="00167CBA"/>
    <w:rsid w:val="0017060B"/>
    <w:rsid w:val="00170D3E"/>
    <w:rsid w:val="001712CD"/>
    <w:rsid w:val="00171479"/>
    <w:rsid w:val="00171B31"/>
    <w:rsid w:val="00171D29"/>
    <w:rsid w:val="00171DB4"/>
    <w:rsid w:val="0017328F"/>
    <w:rsid w:val="001736A7"/>
    <w:rsid w:val="00173A8E"/>
    <w:rsid w:val="00174BCB"/>
    <w:rsid w:val="0017661C"/>
    <w:rsid w:val="001806DA"/>
    <w:rsid w:val="0018219A"/>
    <w:rsid w:val="00182296"/>
    <w:rsid w:val="00182E53"/>
    <w:rsid w:val="00184346"/>
    <w:rsid w:val="001847EE"/>
    <w:rsid w:val="0018564F"/>
    <w:rsid w:val="001875A5"/>
    <w:rsid w:val="00187AE9"/>
    <w:rsid w:val="00192A7D"/>
    <w:rsid w:val="00194162"/>
    <w:rsid w:val="001943B6"/>
    <w:rsid w:val="001953FE"/>
    <w:rsid w:val="00195AB5"/>
    <w:rsid w:val="001965F5"/>
    <w:rsid w:val="00197DF8"/>
    <w:rsid w:val="001A0795"/>
    <w:rsid w:val="001A0B37"/>
    <w:rsid w:val="001A14F6"/>
    <w:rsid w:val="001A181D"/>
    <w:rsid w:val="001A1D99"/>
    <w:rsid w:val="001A3031"/>
    <w:rsid w:val="001A347B"/>
    <w:rsid w:val="001A3A7C"/>
    <w:rsid w:val="001A3BD3"/>
    <w:rsid w:val="001A540E"/>
    <w:rsid w:val="001A5772"/>
    <w:rsid w:val="001A5C0A"/>
    <w:rsid w:val="001A6222"/>
    <w:rsid w:val="001A6CF1"/>
    <w:rsid w:val="001A7BED"/>
    <w:rsid w:val="001B0182"/>
    <w:rsid w:val="001B07B6"/>
    <w:rsid w:val="001B0FFD"/>
    <w:rsid w:val="001B38A8"/>
    <w:rsid w:val="001B4866"/>
    <w:rsid w:val="001B56AB"/>
    <w:rsid w:val="001B66C7"/>
    <w:rsid w:val="001B67EC"/>
    <w:rsid w:val="001C1502"/>
    <w:rsid w:val="001C1DB8"/>
    <w:rsid w:val="001C1FDB"/>
    <w:rsid w:val="001C2F4E"/>
    <w:rsid w:val="001C3E76"/>
    <w:rsid w:val="001C62D7"/>
    <w:rsid w:val="001C70FE"/>
    <w:rsid w:val="001C7E34"/>
    <w:rsid w:val="001D3418"/>
    <w:rsid w:val="001D3DEB"/>
    <w:rsid w:val="001D464E"/>
    <w:rsid w:val="001D4703"/>
    <w:rsid w:val="001D5E79"/>
    <w:rsid w:val="001D634F"/>
    <w:rsid w:val="001D6886"/>
    <w:rsid w:val="001E04B0"/>
    <w:rsid w:val="001E073B"/>
    <w:rsid w:val="001E106C"/>
    <w:rsid w:val="001E1638"/>
    <w:rsid w:val="001E2266"/>
    <w:rsid w:val="001E28D8"/>
    <w:rsid w:val="001E2E52"/>
    <w:rsid w:val="001E2F53"/>
    <w:rsid w:val="001E3690"/>
    <w:rsid w:val="001E58D8"/>
    <w:rsid w:val="001E5C3F"/>
    <w:rsid w:val="001E6C2F"/>
    <w:rsid w:val="001E71E6"/>
    <w:rsid w:val="001E75E4"/>
    <w:rsid w:val="001E764A"/>
    <w:rsid w:val="001F23BA"/>
    <w:rsid w:val="001F3C53"/>
    <w:rsid w:val="001F4E4C"/>
    <w:rsid w:val="001F57CE"/>
    <w:rsid w:val="001F6D0C"/>
    <w:rsid w:val="001F7070"/>
    <w:rsid w:val="001F73AB"/>
    <w:rsid w:val="001F7890"/>
    <w:rsid w:val="001F7941"/>
    <w:rsid w:val="001F7B16"/>
    <w:rsid w:val="00201762"/>
    <w:rsid w:val="002024DB"/>
    <w:rsid w:val="00202A81"/>
    <w:rsid w:val="00202DA6"/>
    <w:rsid w:val="00204295"/>
    <w:rsid w:val="002042F4"/>
    <w:rsid w:val="002043B5"/>
    <w:rsid w:val="002048A3"/>
    <w:rsid w:val="00204C7F"/>
    <w:rsid w:val="00206441"/>
    <w:rsid w:val="00206506"/>
    <w:rsid w:val="00206703"/>
    <w:rsid w:val="00207734"/>
    <w:rsid w:val="00211241"/>
    <w:rsid w:val="002119B0"/>
    <w:rsid w:val="00212481"/>
    <w:rsid w:val="0021313C"/>
    <w:rsid w:val="0021341E"/>
    <w:rsid w:val="0021357A"/>
    <w:rsid w:val="00215B28"/>
    <w:rsid w:val="00215E36"/>
    <w:rsid w:val="00220299"/>
    <w:rsid w:val="0022149F"/>
    <w:rsid w:val="002217E3"/>
    <w:rsid w:val="00221A17"/>
    <w:rsid w:val="00221D59"/>
    <w:rsid w:val="00223E4F"/>
    <w:rsid w:val="00224723"/>
    <w:rsid w:val="00224BE9"/>
    <w:rsid w:val="00225619"/>
    <w:rsid w:val="00226658"/>
    <w:rsid w:val="00226D9E"/>
    <w:rsid w:val="00227556"/>
    <w:rsid w:val="00227B26"/>
    <w:rsid w:val="0023081F"/>
    <w:rsid w:val="002309AA"/>
    <w:rsid w:val="00231104"/>
    <w:rsid w:val="00231A3F"/>
    <w:rsid w:val="00231D58"/>
    <w:rsid w:val="00231D59"/>
    <w:rsid w:val="00232314"/>
    <w:rsid w:val="00232FB0"/>
    <w:rsid w:val="00233378"/>
    <w:rsid w:val="00234EC5"/>
    <w:rsid w:val="00235654"/>
    <w:rsid w:val="002356A0"/>
    <w:rsid w:val="00235DBF"/>
    <w:rsid w:val="00236103"/>
    <w:rsid w:val="002369DA"/>
    <w:rsid w:val="0023725C"/>
    <w:rsid w:val="002401D6"/>
    <w:rsid w:val="00240383"/>
    <w:rsid w:val="00240EFE"/>
    <w:rsid w:val="00241E77"/>
    <w:rsid w:val="00242CDC"/>
    <w:rsid w:val="00242EB5"/>
    <w:rsid w:val="002430A1"/>
    <w:rsid w:val="002439F5"/>
    <w:rsid w:val="00243A7A"/>
    <w:rsid w:val="00243C97"/>
    <w:rsid w:val="00244CD2"/>
    <w:rsid w:val="00245CEE"/>
    <w:rsid w:val="002464BB"/>
    <w:rsid w:val="002513A8"/>
    <w:rsid w:val="00251645"/>
    <w:rsid w:val="00251AED"/>
    <w:rsid w:val="002523DF"/>
    <w:rsid w:val="0025292E"/>
    <w:rsid w:val="00253446"/>
    <w:rsid w:val="0025450D"/>
    <w:rsid w:val="00255223"/>
    <w:rsid w:val="0025731A"/>
    <w:rsid w:val="00257554"/>
    <w:rsid w:val="002575EC"/>
    <w:rsid w:val="00260D93"/>
    <w:rsid w:val="00261E70"/>
    <w:rsid w:val="002622D2"/>
    <w:rsid w:val="00263A7C"/>
    <w:rsid w:val="00264598"/>
    <w:rsid w:val="00265200"/>
    <w:rsid w:val="002658F7"/>
    <w:rsid w:val="00271115"/>
    <w:rsid w:val="002711F1"/>
    <w:rsid w:val="00273398"/>
    <w:rsid w:val="00273C52"/>
    <w:rsid w:val="0027500D"/>
    <w:rsid w:val="002751E1"/>
    <w:rsid w:val="002763E2"/>
    <w:rsid w:val="00276A23"/>
    <w:rsid w:val="00277D8F"/>
    <w:rsid w:val="0028046E"/>
    <w:rsid w:val="00281015"/>
    <w:rsid w:val="002815DF"/>
    <w:rsid w:val="002817DC"/>
    <w:rsid w:val="00281D64"/>
    <w:rsid w:val="00282162"/>
    <w:rsid w:val="00283A8C"/>
    <w:rsid w:val="00284D38"/>
    <w:rsid w:val="00284DE1"/>
    <w:rsid w:val="00284F81"/>
    <w:rsid w:val="0028569E"/>
    <w:rsid w:val="00286AFD"/>
    <w:rsid w:val="00287B91"/>
    <w:rsid w:val="0029057E"/>
    <w:rsid w:val="00290652"/>
    <w:rsid w:val="00290A0D"/>
    <w:rsid w:val="00291CDE"/>
    <w:rsid w:val="00292166"/>
    <w:rsid w:val="00292A72"/>
    <w:rsid w:val="00292D19"/>
    <w:rsid w:val="00293754"/>
    <w:rsid w:val="002948F4"/>
    <w:rsid w:val="00295999"/>
    <w:rsid w:val="00296109"/>
    <w:rsid w:val="002970D8"/>
    <w:rsid w:val="0029785E"/>
    <w:rsid w:val="00297D45"/>
    <w:rsid w:val="002A17BF"/>
    <w:rsid w:val="002A227E"/>
    <w:rsid w:val="002A3EE2"/>
    <w:rsid w:val="002A471E"/>
    <w:rsid w:val="002A55FA"/>
    <w:rsid w:val="002A5E28"/>
    <w:rsid w:val="002A61ED"/>
    <w:rsid w:val="002A7B2B"/>
    <w:rsid w:val="002A7FA6"/>
    <w:rsid w:val="002B086A"/>
    <w:rsid w:val="002B0DAE"/>
    <w:rsid w:val="002B2B2C"/>
    <w:rsid w:val="002B3DBB"/>
    <w:rsid w:val="002B462B"/>
    <w:rsid w:val="002B518A"/>
    <w:rsid w:val="002B5E5F"/>
    <w:rsid w:val="002B5FB8"/>
    <w:rsid w:val="002B5FE0"/>
    <w:rsid w:val="002B7242"/>
    <w:rsid w:val="002C0955"/>
    <w:rsid w:val="002C1A63"/>
    <w:rsid w:val="002C1B33"/>
    <w:rsid w:val="002C2A44"/>
    <w:rsid w:val="002C2D87"/>
    <w:rsid w:val="002C324D"/>
    <w:rsid w:val="002C3432"/>
    <w:rsid w:val="002C5EB5"/>
    <w:rsid w:val="002C6545"/>
    <w:rsid w:val="002C6798"/>
    <w:rsid w:val="002C6DBE"/>
    <w:rsid w:val="002C736C"/>
    <w:rsid w:val="002C7CBD"/>
    <w:rsid w:val="002D023F"/>
    <w:rsid w:val="002D0B45"/>
    <w:rsid w:val="002D122B"/>
    <w:rsid w:val="002D2490"/>
    <w:rsid w:val="002D3132"/>
    <w:rsid w:val="002D76AB"/>
    <w:rsid w:val="002D7DD3"/>
    <w:rsid w:val="002E00FD"/>
    <w:rsid w:val="002E302D"/>
    <w:rsid w:val="002E30AC"/>
    <w:rsid w:val="002E32DC"/>
    <w:rsid w:val="002E5587"/>
    <w:rsid w:val="002E59DF"/>
    <w:rsid w:val="002E624F"/>
    <w:rsid w:val="002F012F"/>
    <w:rsid w:val="002F0807"/>
    <w:rsid w:val="002F0826"/>
    <w:rsid w:val="002F21E3"/>
    <w:rsid w:val="002F2E60"/>
    <w:rsid w:val="002F34A5"/>
    <w:rsid w:val="002F3EC4"/>
    <w:rsid w:val="002F56E4"/>
    <w:rsid w:val="002F5953"/>
    <w:rsid w:val="002F5E6F"/>
    <w:rsid w:val="002F6783"/>
    <w:rsid w:val="002F67A7"/>
    <w:rsid w:val="002F7F7A"/>
    <w:rsid w:val="00300DEE"/>
    <w:rsid w:val="00302266"/>
    <w:rsid w:val="003029B0"/>
    <w:rsid w:val="003065C2"/>
    <w:rsid w:val="0030678B"/>
    <w:rsid w:val="003072ED"/>
    <w:rsid w:val="00311198"/>
    <w:rsid w:val="003129E7"/>
    <w:rsid w:val="003137B0"/>
    <w:rsid w:val="0031457D"/>
    <w:rsid w:val="00314C24"/>
    <w:rsid w:val="0031550C"/>
    <w:rsid w:val="0031563F"/>
    <w:rsid w:val="003158FF"/>
    <w:rsid w:val="00315C8B"/>
    <w:rsid w:val="00317496"/>
    <w:rsid w:val="00320476"/>
    <w:rsid w:val="00320B9F"/>
    <w:rsid w:val="00321F34"/>
    <w:rsid w:val="003222A4"/>
    <w:rsid w:val="003226F6"/>
    <w:rsid w:val="00322DE9"/>
    <w:rsid w:val="00323580"/>
    <w:rsid w:val="003242EC"/>
    <w:rsid w:val="00325544"/>
    <w:rsid w:val="00327705"/>
    <w:rsid w:val="00327846"/>
    <w:rsid w:val="00330B61"/>
    <w:rsid w:val="00331C41"/>
    <w:rsid w:val="00331E9E"/>
    <w:rsid w:val="00332312"/>
    <w:rsid w:val="00332FD2"/>
    <w:rsid w:val="00335861"/>
    <w:rsid w:val="00335B46"/>
    <w:rsid w:val="00337273"/>
    <w:rsid w:val="00337E1C"/>
    <w:rsid w:val="0034063F"/>
    <w:rsid w:val="00341E13"/>
    <w:rsid w:val="00343118"/>
    <w:rsid w:val="00343129"/>
    <w:rsid w:val="00343B27"/>
    <w:rsid w:val="00343BCB"/>
    <w:rsid w:val="0034431F"/>
    <w:rsid w:val="00344C31"/>
    <w:rsid w:val="00346175"/>
    <w:rsid w:val="00346640"/>
    <w:rsid w:val="00346AA6"/>
    <w:rsid w:val="00347948"/>
    <w:rsid w:val="003504B1"/>
    <w:rsid w:val="003507D5"/>
    <w:rsid w:val="00351396"/>
    <w:rsid w:val="003513FA"/>
    <w:rsid w:val="0035197A"/>
    <w:rsid w:val="00351D93"/>
    <w:rsid w:val="00352196"/>
    <w:rsid w:val="003528AF"/>
    <w:rsid w:val="00352FEA"/>
    <w:rsid w:val="00354046"/>
    <w:rsid w:val="00354ABB"/>
    <w:rsid w:val="00355291"/>
    <w:rsid w:val="00355ABE"/>
    <w:rsid w:val="003562D5"/>
    <w:rsid w:val="003569B3"/>
    <w:rsid w:val="00357E87"/>
    <w:rsid w:val="00361620"/>
    <w:rsid w:val="00362808"/>
    <w:rsid w:val="00363296"/>
    <w:rsid w:val="00364451"/>
    <w:rsid w:val="00366045"/>
    <w:rsid w:val="00366D0D"/>
    <w:rsid w:val="0036765F"/>
    <w:rsid w:val="00367C49"/>
    <w:rsid w:val="00367C78"/>
    <w:rsid w:val="00370666"/>
    <w:rsid w:val="0037075E"/>
    <w:rsid w:val="00372F40"/>
    <w:rsid w:val="00373994"/>
    <w:rsid w:val="0037533F"/>
    <w:rsid w:val="00375B42"/>
    <w:rsid w:val="00376A61"/>
    <w:rsid w:val="00377C1F"/>
    <w:rsid w:val="00377DFE"/>
    <w:rsid w:val="00381CEC"/>
    <w:rsid w:val="00382978"/>
    <w:rsid w:val="003830C9"/>
    <w:rsid w:val="0038367F"/>
    <w:rsid w:val="00386082"/>
    <w:rsid w:val="00386B9C"/>
    <w:rsid w:val="00387FA7"/>
    <w:rsid w:val="00390F74"/>
    <w:rsid w:val="00393AAA"/>
    <w:rsid w:val="00394A95"/>
    <w:rsid w:val="00394E53"/>
    <w:rsid w:val="00394E6D"/>
    <w:rsid w:val="00396F12"/>
    <w:rsid w:val="003972CC"/>
    <w:rsid w:val="00397372"/>
    <w:rsid w:val="003976C2"/>
    <w:rsid w:val="003A04C3"/>
    <w:rsid w:val="003A05B3"/>
    <w:rsid w:val="003A2A21"/>
    <w:rsid w:val="003A2ABB"/>
    <w:rsid w:val="003A2D6D"/>
    <w:rsid w:val="003A4CE0"/>
    <w:rsid w:val="003A6A44"/>
    <w:rsid w:val="003A7BAC"/>
    <w:rsid w:val="003B1968"/>
    <w:rsid w:val="003B302A"/>
    <w:rsid w:val="003B323E"/>
    <w:rsid w:val="003B3A6C"/>
    <w:rsid w:val="003B3C88"/>
    <w:rsid w:val="003B3D58"/>
    <w:rsid w:val="003B3D68"/>
    <w:rsid w:val="003B54D4"/>
    <w:rsid w:val="003B6D59"/>
    <w:rsid w:val="003B74BD"/>
    <w:rsid w:val="003C101D"/>
    <w:rsid w:val="003C1203"/>
    <w:rsid w:val="003C1388"/>
    <w:rsid w:val="003C3B65"/>
    <w:rsid w:val="003C4678"/>
    <w:rsid w:val="003C4E23"/>
    <w:rsid w:val="003D0A04"/>
    <w:rsid w:val="003D2284"/>
    <w:rsid w:val="003D2401"/>
    <w:rsid w:val="003D583B"/>
    <w:rsid w:val="003D65E0"/>
    <w:rsid w:val="003D6CE2"/>
    <w:rsid w:val="003D7342"/>
    <w:rsid w:val="003E0C70"/>
    <w:rsid w:val="003E36F8"/>
    <w:rsid w:val="003E40C1"/>
    <w:rsid w:val="003E4C8D"/>
    <w:rsid w:val="003E5DFA"/>
    <w:rsid w:val="003E6F50"/>
    <w:rsid w:val="003E7819"/>
    <w:rsid w:val="003E7E9B"/>
    <w:rsid w:val="003F0657"/>
    <w:rsid w:val="003F51C5"/>
    <w:rsid w:val="003F7856"/>
    <w:rsid w:val="00400EED"/>
    <w:rsid w:val="00400F8D"/>
    <w:rsid w:val="004016BA"/>
    <w:rsid w:val="004047C2"/>
    <w:rsid w:val="00404A82"/>
    <w:rsid w:val="00405DFD"/>
    <w:rsid w:val="00406A7D"/>
    <w:rsid w:val="004072A6"/>
    <w:rsid w:val="00407E27"/>
    <w:rsid w:val="004121E8"/>
    <w:rsid w:val="00412277"/>
    <w:rsid w:val="00412AC4"/>
    <w:rsid w:val="00413724"/>
    <w:rsid w:val="00413AF9"/>
    <w:rsid w:val="00415FC8"/>
    <w:rsid w:val="004161FC"/>
    <w:rsid w:val="004169AF"/>
    <w:rsid w:val="00416B9D"/>
    <w:rsid w:val="004228F6"/>
    <w:rsid w:val="0042306B"/>
    <w:rsid w:val="00424625"/>
    <w:rsid w:val="004248E4"/>
    <w:rsid w:val="00425250"/>
    <w:rsid w:val="0042544C"/>
    <w:rsid w:val="0042555D"/>
    <w:rsid w:val="004268B1"/>
    <w:rsid w:val="00430A3C"/>
    <w:rsid w:val="00430D3E"/>
    <w:rsid w:val="00431468"/>
    <w:rsid w:val="00432CB0"/>
    <w:rsid w:val="0043342F"/>
    <w:rsid w:val="00433B00"/>
    <w:rsid w:val="00433C4B"/>
    <w:rsid w:val="004348AE"/>
    <w:rsid w:val="00434D5C"/>
    <w:rsid w:val="00435666"/>
    <w:rsid w:val="00435A75"/>
    <w:rsid w:val="00437A46"/>
    <w:rsid w:val="00440633"/>
    <w:rsid w:val="00442018"/>
    <w:rsid w:val="00442172"/>
    <w:rsid w:val="00442F12"/>
    <w:rsid w:val="00443746"/>
    <w:rsid w:val="00443E3D"/>
    <w:rsid w:val="004452EF"/>
    <w:rsid w:val="004473F2"/>
    <w:rsid w:val="00447E04"/>
    <w:rsid w:val="00450559"/>
    <w:rsid w:val="00450667"/>
    <w:rsid w:val="00450A01"/>
    <w:rsid w:val="00450BC7"/>
    <w:rsid w:val="00450DD9"/>
    <w:rsid w:val="004513DD"/>
    <w:rsid w:val="0045287E"/>
    <w:rsid w:val="00452934"/>
    <w:rsid w:val="00453131"/>
    <w:rsid w:val="00453BD7"/>
    <w:rsid w:val="004541D6"/>
    <w:rsid w:val="00454621"/>
    <w:rsid w:val="00454A2A"/>
    <w:rsid w:val="00455194"/>
    <w:rsid w:val="00457561"/>
    <w:rsid w:val="0046022A"/>
    <w:rsid w:val="00460788"/>
    <w:rsid w:val="00460FD4"/>
    <w:rsid w:val="004611F3"/>
    <w:rsid w:val="004614CC"/>
    <w:rsid w:val="004622A6"/>
    <w:rsid w:val="004627BB"/>
    <w:rsid w:val="00462D8C"/>
    <w:rsid w:val="00463068"/>
    <w:rsid w:val="00464530"/>
    <w:rsid w:val="004652A0"/>
    <w:rsid w:val="004656AF"/>
    <w:rsid w:val="0046573D"/>
    <w:rsid w:val="00465E3B"/>
    <w:rsid w:val="0046743E"/>
    <w:rsid w:val="00467CE4"/>
    <w:rsid w:val="00470E0F"/>
    <w:rsid w:val="00471C8A"/>
    <w:rsid w:val="00472A4B"/>
    <w:rsid w:val="00472B4B"/>
    <w:rsid w:val="00472C54"/>
    <w:rsid w:val="004743A3"/>
    <w:rsid w:val="00474554"/>
    <w:rsid w:val="00474AA2"/>
    <w:rsid w:val="00474DEA"/>
    <w:rsid w:val="00475AF2"/>
    <w:rsid w:val="00475F55"/>
    <w:rsid w:val="00481BED"/>
    <w:rsid w:val="004823EA"/>
    <w:rsid w:val="004823EE"/>
    <w:rsid w:val="00482DF3"/>
    <w:rsid w:val="00483159"/>
    <w:rsid w:val="00483B3A"/>
    <w:rsid w:val="00483F89"/>
    <w:rsid w:val="004849D8"/>
    <w:rsid w:val="00486631"/>
    <w:rsid w:val="00487358"/>
    <w:rsid w:val="00487954"/>
    <w:rsid w:val="00487B4A"/>
    <w:rsid w:val="00490BA8"/>
    <w:rsid w:val="0049141C"/>
    <w:rsid w:val="00491EDD"/>
    <w:rsid w:val="00493684"/>
    <w:rsid w:val="004938D8"/>
    <w:rsid w:val="00493F7C"/>
    <w:rsid w:val="004A196E"/>
    <w:rsid w:val="004A1C4F"/>
    <w:rsid w:val="004A2E93"/>
    <w:rsid w:val="004A3108"/>
    <w:rsid w:val="004A31C8"/>
    <w:rsid w:val="004A3B1C"/>
    <w:rsid w:val="004A5F88"/>
    <w:rsid w:val="004A752C"/>
    <w:rsid w:val="004A765A"/>
    <w:rsid w:val="004A7684"/>
    <w:rsid w:val="004A7881"/>
    <w:rsid w:val="004B0587"/>
    <w:rsid w:val="004B12DF"/>
    <w:rsid w:val="004B2F3A"/>
    <w:rsid w:val="004B4A8C"/>
    <w:rsid w:val="004B4BA3"/>
    <w:rsid w:val="004B4BC3"/>
    <w:rsid w:val="004B58FD"/>
    <w:rsid w:val="004B5B2A"/>
    <w:rsid w:val="004B7C68"/>
    <w:rsid w:val="004C008E"/>
    <w:rsid w:val="004C011F"/>
    <w:rsid w:val="004C059C"/>
    <w:rsid w:val="004C0F9E"/>
    <w:rsid w:val="004C19EA"/>
    <w:rsid w:val="004C35C0"/>
    <w:rsid w:val="004C3809"/>
    <w:rsid w:val="004C392C"/>
    <w:rsid w:val="004C3F14"/>
    <w:rsid w:val="004C41FD"/>
    <w:rsid w:val="004C4802"/>
    <w:rsid w:val="004C5269"/>
    <w:rsid w:val="004C57B2"/>
    <w:rsid w:val="004C65CE"/>
    <w:rsid w:val="004C7095"/>
    <w:rsid w:val="004C7BAB"/>
    <w:rsid w:val="004D009F"/>
    <w:rsid w:val="004D0804"/>
    <w:rsid w:val="004D098E"/>
    <w:rsid w:val="004D0B71"/>
    <w:rsid w:val="004D16E7"/>
    <w:rsid w:val="004D1E0C"/>
    <w:rsid w:val="004D4749"/>
    <w:rsid w:val="004D4DF2"/>
    <w:rsid w:val="004D5E05"/>
    <w:rsid w:val="004E1B24"/>
    <w:rsid w:val="004E1E3B"/>
    <w:rsid w:val="004E2FD6"/>
    <w:rsid w:val="004E3865"/>
    <w:rsid w:val="004E3D6A"/>
    <w:rsid w:val="004E41F7"/>
    <w:rsid w:val="004E4EFB"/>
    <w:rsid w:val="004E5B5C"/>
    <w:rsid w:val="004E6AE3"/>
    <w:rsid w:val="004E786B"/>
    <w:rsid w:val="004F1561"/>
    <w:rsid w:val="004F1CC4"/>
    <w:rsid w:val="004F1FFE"/>
    <w:rsid w:val="004F2E8B"/>
    <w:rsid w:val="004F3EAB"/>
    <w:rsid w:val="004F45AC"/>
    <w:rsid w:val="004F5F66"/>
    <w:rsid w:val="004F663E"/>
    <w:rsid w:val="004F6D9D"/>
    <w:rsid w:val="004F73E1"/>
    <w:rsid w:val="00500283"/>
    <w:rsid w:val="00500784"/>
    <w:rsid w:val="005027C9"/>
    <w:rsid w:val="00503483"/>
    <w:rsid w:val="005036F7"/>
    <w:rsid w:val="00503767"/>
    <w:rsid w:val="00503BBF"/>
    <w:rsid w:val="00505689"/>
    <w:rsid w:val="00505963"/>
    <w:rsid w:val="0050628D"/>
    <w:rsid w:val="005064D0"/>
    <w:rsid w:val="00510196"/>
    <w:rsid w:val="00511A58"/>
    <w:rsid w:val="00511D9D"/>
    <w:rsid w:val="00512A8E"/>
    <w:rsid w:val="00512C49"/>
    <w:rsid w:val="005148FE"/>
    <w:rsid w:val="00517EA1"/>
    <w:rsid w:val="00520213"/>
    <w:rsid w:val="00520532"/>
    <w:rsid w:val="00521108"/>
    <w:rsid w:val="00521972"/>
    <w:rsid w:val="005229DF"/>
    <w:rsid w:val="00522AE5"/>
    <w:rsid w:val="0052482D"/>
    <w:rsid w:val="005260F3"/>
    <w:rsid w:val="00530330"/>
    <w:rsid w:val="005307CA"/>
    <w:rsid w:val="005310D2"/>
    <w:rsid w:val="00531120"/>
    <w:rsid w:val="00531AE3"/>
    <w:rsid w:val="00532764"/>
    <w:rsid w:val="00534126"/>
    <w:rsid w:val="00534DAA"/>
    <w:rsid w:val="00535187"/>
    <w:rsid w:val="0053590C"/>
    <w:rsid w:val="00535E87"/>
    <w:rsid w:val="00537818"/>
    <w:rsid w:val="00537F0F"/>
    <w:rsid w:val="00542EC1"/>
    <w:rsid w:val="005436B1"/>
    <w:rsid w:val="0055061F"/>
    <w:rsid w:val="005515D4"/>
    <w:rsid w:val="00551A60"/>
    <w:rsid w:val="00553B65"/>
    <w:rsid w:val="005562D9"/>
    <w:rsid w:val="005568AC"/>
    <w:rsid w:val="00556B79"/>
    <w:rsid w:val="00556BFE"/>
    <w:rsid w:val="005573AE"/>
    <w:rsid w:val="0055768E"/>
    <w:rsid w:val="00560FBB"/>
    <w:rsid w:val="00564C6F"/>
    <w:rsid w:val="00564F41"/>
    <w:rsid w:val="0056503A"/>
    <w:rsid w:val="00566654"/>
    <w:rsid w:val="005668E6"/>
    <w:rsid w:val="005670EF"/>
    <w:rsid w:val="0057108D"/>
    <w:rsid w:val="00573F6E"/>
    <w:rsid w:val="00574D63"/>
    <w:rsid w:val="0057620D"/>
    <w:rsid w:val="00576675"/>
    <w:rsid w:val="00576E7F"/>
    <w:rsid w:val="0057792F"/>
    <w:rsid w:val="005820D7"/>
    <w:rsid w:val="00582AE6"/>
    <w:rsid w:val="0058388E"/>
    <w:rsid w:val="00585187"/>
    <w:rsid w:val="005851F7"/>
    <w:rsid w:val="005852F0"/>
    <w:rsid w:val="00585659"/>
    <w:rsid w:val="00586634"/>
    <w:rsid w:val="00586AEA"/>
    <w:rsid w:val="00587643"/>
    <w:rsid w:val="00590E45"/>
    <w:rsid w:val="00590F2F"/>
    <w:rsid w:val="00591162"/>
    <w:rsid w:val="005912F0"/>
    <w:rsid w:val="005917CA"/>
    <w:rsid w:val="00591FD4"/>
    <w:rsid w:val="005922CE"/>
    <w:rsid w:val="00593A3F"/>
    <w:rsid w:val="00593DF1"/>
    <w:rsid w:val="00595116"/>
    <w:rsid w:val="00596F71"/>
    <w:rsid w:val="005973F9"/>
    <w:rsid w:val="0059763B"/>
    <w:rsid w:val="005A0782"/>
    <w:rsid w:val="005A2AA1"/>
    <w:rsid w:val="005A313A"/>
    <w:rsid w:val="005A3E1E"/>
    <w:rsid w:val="005A4232"/>
    <w:rsid w:val="005A4391"/>
    <w:rsid w:val="005A5A8F"/>
    <w:rsid w:val="005A6D54"/>
    <w:rsid w:val="005B0E8F"/>
    <w:rsid w:val="005B0EDD"/>
    <w:rsid w:val="005B18BF"/>
    <w:rsid w:val="005B24FF"/>
    <w:rsid w:val="005B35BF"/>
    <w:rsid w:val="005B3F4D"/>
    <w:rsid w:val="005B40F0"/>
    <w:rsid w:val="005B4947"/>
    <w:rsid w:val="005B534B"/>
    <w:rsid w:val="005B53B7"/>
    <w:rsid w:val="005B59DE"/>
    <w:rsid w:val="005B71F4"/>
    <w:rsid w:val="005C036D"/>
    <w:rsid w:val="005C061A"/>
    <w:rsid w:val="005C0A7F"/>
    <w:rsid w:val="005C16DE"/>
    <w:rsid w:val="005C2C07"/>
    <w:rsid w:val="005C3D63"/>
    <w:rsid w:val="005C502C"/>
    <w:rsid w:val="005C6BD1"/>
    <w:rsid w:val="005C72B8"/>
    <w:rsid w:val="005D07BA"/>
    <w:rsid w:val="005D1DB5"/>
    <w:rsid w:val="005D1DE0"/>
    <w:rsid w:val="005D22A4"/>
    <w:rsid w:val="005D3007"/>
    <w:rsid w:val="005D3E0E"/>
    <w:rsid w:val="005D5FC7"/>
    <w:rsid w:val="005D6302"/>
    <w:rsid w:val="005D6A7F"/>
    <w:rsid w:val="005D76C4"/>
    <w:rsid w:val="005D77D3"/>
    <w:rsid w:val="005E07E6"/>
    <w:rsid w:val="005E1830"/>
    <w:rsid w:val="005E384D"/>
    <w:rsid w:val="005E5CD8"/>
    <w:rsid w:val="005E6E3B"/>
    <w:rsid w:val="005E76D0"/>
    <w:rsid w:val="005E7923"/>
    <w:rsid w:val="005F0E3E"/>
    <w:rsid w:val="005F0FB8"/>
    <w:rsid w:val="005F13CE"/>
    <w:rsid w:val="005F15AC"/>
    <w:rsid w:val="005F18AB"/>
    <w:rsid w:val="005F2507"/>
    <w:rsid w:val="005F3655"/>
    <w:rsid w:val="005F36BD"/>
    <w:rsid w:val="005F3F2C"/>
    <w:rsid w:val="005F4280"/>
    <w:rsid w:val="005F47E6"/>
    <w:rsid w:val="005F5E37"/>
    <w:rsid w:val="00600890"/>
    <w:rsid w:val="0060090E"/>
    <w:rsid w:val="00600DA9"/>
    <w:rsid w:val="00601DF4"/>
    <w:rsid w:val="00602F04"/>
    <w:rsid w:val="00602FC3"/>
    <w:rsid w:val="006044B7"/>
    <w:rsid w:val="00604B09"/>
    <w:rsid w:val="00604D0B"/>
    <w:rsid w:val="0060524C"/>
    <w:rsid w:val="00605D34"/>
    <w:rsid w:val="00606E8C"/>
    <w:rsid w:val="006119EA"/>
    <w:rsid w:val="0061398F"/>
    <w:rsid w:val="00614284"/>
    <w:rsid w:val="00614362"/>
    <w:rsid w:val="00614C30"/>
    <w:rsid w:val="006150AF"/>
    <w:rsid w:val="006157D0"/>
    <w:rsid w:val="006170DF"/>
    <w:rsid w:val="00617373"/>
    <w:rsid w:val="00617931"/>
    <w:rsid w:val="006208ED"/>
    <w:rsid w:val="00621173"/>
    <w:rsid w:val="006213C3"/>
    <w:rsid w:val="00624B49"/>
    <w:rsid w:val="00624D70"/>
    <w:rsid w:val="0062522A"/>
    <w:rsid w:val="006256CC"/>
    <w:rsid w:val="006259FC"/>
    <w:rsid w:val="00625B1C"/>
    <w:rsid w:val="006267A0"/>
    <w:rsid w:val="00626ECD"/>
    <w:rsid w:val="0062777F"/>
    <w:rsid w:val="00630392"/>
    <w:rsid w:val="00630CDD"/>
    <w:rsid w:val="006323B4"/>
    <w:rsid w:val="00632D0C"/>
    <w:rsid w:val="00633FC6"/>
    <w:rsid w:val="006354DA"/>
    <w:rsid w:val="00635A6B"/>
    <w:rsid w:val="00636803"/>
    <w:rsid w:val="006406E0"/>
    <w:rsid w:val="006416B6"/>
    <w:rsid w:val="0064174A"/>
    <w:rsid w:val="0064246C"/>
    <w:rsid w:val="00642988"/>
    <w:rsid w:val="006434A0"/>
    <w:rsid w:val="0064397E"/>
    <w:rsid w:val="00644D56"/>
    <w:rsid w:val="00644D77"/>
    <w:rsid w:val="0064667A"/>
    <w:rsid w:val="006475E8"/>
    <w:rsid w:val="006476E9"/>
    <w:rsid w:val="006479FB"/>
    <w:rsid w:val="006504BA"/>
    <w:rsid w:val="0065195C"/>
    <w:rsid w:val="00651CA7"/>
    <w:rsid w:val="00652665"/>
    <w:rsid w:val="00653480"/>
    <w:rsid w:val="006539FC"/>
    <w:rsid w:val="00655964"/>
    <w:rsid w:val="006603C6"/>
    <w:rsid w:val="00660725"/>
    <w:rsid w:val="00661C01"/>
    <w:rsid w:val="00661CF2"/>
    <w:rsid w:val="00662530"/>
    <w:rsid w:val="0066441D"/>
    <w:rsid w:val="00664539"/>
    <w:rsid w:val="00665194"/>
    <w:rsid w:val="00665A93"/>
    <w:rsid w:val="00665D03"/>
    <w:rsid w:val="0066670B"/>
    <w:rsid w:val="00666CED"/>
    <w:rsid w:val="00667325"/>
    <w:rsid w:val="0066783D"/>
    <w:rsid w:val="0067097D"/>
    <w:rsid w:val="006716BF"/>
    <w:rsid w:val="00671FA4"/>
    <w:rsid w:val="006764AD"/>
    <w:rsid w:val="00676992"/>
    <w:rsid w:val="00676F21"/>
    <w:rsid w:val="0068061F"/>
    <w:rsid w:val="00682550"/>
    <w:rsid w:val="0068356E"/>
    <w:rsid w:val="0068359D"/>
    <w:rsid w:val="0068745E"/>
    <w:rsid w:val="00687C5C"/>
    <w:rsid w:val="00690138"/>
    <w:rsid w:val="0069122F"/>
    <w:rsid w:val="006928F9"/>
    <w:rsid w:val="006931AB"/>
    <w:rsid w:val="006932AF"/>
    <w:rsid w:val="006956E0"/>
    <w:rsid w:val="00696C90"/>
    <w:rsid w:val="00696EC1"/>
    <w:rsid w:val="006A0018"/>
    <w:rsid w:val="006A0239"/>
    <w:rsid w:val="006A07FB"/>
    <w:rsid w:val="006A102E"/>
    <w:rsid w:val="006A1FF7"/>
    <w:rsid w:val="006A4A19"/>
    <w:rsid w:val="006A4D82"/>
    <w:rsid w:val="006A4FBF"/>
    <w:rsid w:val="006A50E9"/>
    <w:rsid w:val="006A5B38"/>
    <w:rsid w:val="006A654A"/>
    <w:rsid w:val="006A7313"/>
    <w:rsid w:val="006A73AC"/>
    <w:rsid w:val="006A7CEF"/>
    <w:rsid w:val="006B018C"/>
    <w:rsid w:val="006B05D7"/>
    <w:rsid w:val="006B066F"/>
    <w:rsid w:val="006B313A"/>
    <w:rsid w:val="006B3609"/>
    <w:rsid w:val="006B5795"/>
    <w:rsid w:val="006B6070"/>
    <w:rsid w:val="006B64BD"/>
    <w:rsid w:val="006B67C0"/>
    <w:rsid w:val="006B67EE"/>
    <w:rsid w:val="006B6B2F"/>
    <w:rsid w:val="006C2C42"/>
    <w:rsid w:val="006C2E94"/>
    <w:rsid w:val="006C3B39"/>
    <w:rsid w:val="006C42FA"/>
    <w:rsid w:val="006C43E0"/>
    <w:rsid w:val="006C6860"/>
    <w:rsid w:val="006C6EA9"/>
    <w:rsid w:val="006D17FF"/>
    <w:rsid w:val="006D22AA"/>
    <w:rsid w:val="006D28B8"/>
    <w:rsid w:val="006D31DB"/>
    <w:rsid w:val="006D50C6"/>
    <w:rsid w:val="006D5E1D"/>
    <w:rsid w:val="006D6647"/>
    <w:rsid w:val="006D7EB4"/>
    <w:rsid w:val="006E00B8"/>
    <w:rsid w:val="006E036F"/>
    <w:rsid w:val="006E161A"/>
    <w:rsid w:val="006E1968"/>
    <w:rsid w:val="006E347C"/>
    <w:rsid w:val="006E3C07"/>
    <w:rsid w:val="006E3CE4"/>
    <w:rsid w:val="006E4AA2"/>
    <w:rsid w:val="006E539A"/>
    <w:rsid w:val="006E6177"/>
    <w:rsid w:val="006E745B"/>
    <w:rsid w:val="006F0336"/>
    <w:rsid w:val="006F0AF5"/>
    <w:rsid w:val="006F25C9"/>
    <w:rsid w:val="006F297D"/>
    <w:rsid w:val="006F355E"/>
    <w:rsid w:val="006F3808"/>
    <w:rsid w:val="006F3F1F"/>
    <w:rsid w:val="006F51A8"/>
    <w:rsid w:val="006F539E"/>
    <w:rsid w:val="006F5A92"/>
    <w:rsid w:val="006F5DAD"/>
    <w:rsid w:val="006F5EF6"/>
    <w:rsid w:val="006F6BB6"/>
    <w:rsid w:val="007000ED"/>
    <w:rsid w:val="007003E8"/>
    <w:rsid w:val="00702684"/>
    <w:rsid w:val="007036C1"/>
    <w:rsid w:val="00703FC8"/>
    <w:rsid w:val="0070464C"/>
    <w:rsid w:val="00704826"/>
    <w:rsid w:val="00704B32"/>
    <w:rsid w:val="00704D13"/>
    <w:rsid w:val="00704FA3"/>
    <w:rsid w:val="00705C93"/>
    <w:rsid w:val="007065C1"/>
    <w:rsid w:val="007078C1"/>
    <w:rsid w:val="00710DC5"/>
    <w:rsid w:val="007133A6"/>
    <w:rsid w:val="00716BA8"/>
    <w:rsid w:val="00716E01"/>
    <w:rsid w:val="0071716A"/>
    <w:rsid w:val="007172CB"/>
    <w:rsid w:val="00717A93"/>
    <w:rsid w:val="00721309"/>
    <w:rsid w:val="00721D95"/>
    <w:rsid w:val="00722FBD"/>
    <w:rsid w:val="00723B21"/>
    <w:rsid w:val="00723DB8"/>
    <w:rsid w:val="00730B7B"/>
    <w:rsid w:val="0073113C"/>
    <w:rsid w:val="007311A5"/>
    <w:rsid w:val="007311A9"/>
    <w:rsid w:val="007327A2"/>
    <w:rsid w:val="007338C1"/>
    <w:rsid w:val="00733DF1"/>
    <w:rsid w:val="00734070"/>
    <w:rsid w:val="007345CD"/>
    <w:rsid w:val="00740205"/>
    <w:rsid w:val="00741101"/>
    <w:rsid w:val="0074170E"/>
    <w:rsid w:val="00741DF2"/>
    <w:rsid w:val="00742BCE"/>
    <w:rsid w:val="00742FAD"/>
    <w:rsid w:val="007449A8"/>
    <w:rsid w:val="00744CF6"/>
    <w:rsid w:val="007460B8"/>
    <w:rsid w:val="007460F1"/>
    <w:rsid w:val="007465DB"/>
    <w:rsid w:val="00746A5C"/>
    <w:rsid w:val="007478FA"/>
    <w:rsid w:val="00747CC0"/>
    <w:rsid w:val="007519C7"/>
    <w:rsid w:val="007526EC"/>
    <w:rsid w:val="00753DA0"/>
    <w:rsid w:val="00753F2D"/>
    <w:rsid w:val="0075490E"/>
    <w:rsid w:val="007559B7"/>
    <w:rsid w:val="007564FB"/>
    <w:rsid w:val="007569F1"/>
    <w:rsid w:val="00760BCF"/>
    <w:rsid w:val="0076178F"/>
    <w:rsid w:val="00761DFD"/>
    <w:rsid w:val="00763F31"/>
    <w:rsid w:val="00764D75"/>
    <w:rsid w:val="007654DF"/>
    <w:rsid w:val="00765E95"/>
    <w:rsid w:val="00765EF0"/>
    <w:rsid w:val="00767846"/>
    <w:rsid w:val="00767E47"/>
    <w:rsid w:val="007706AD"/>
    <w:rsid w:val="007711C6"/>
    <w:rsid w:val="00771431"/>
    <w:rsid w:val="007714B3"/>
    <w:rsid w:val="007728A6"/>
    <w:rsid w:val="00775254"/>
    <w:rsid w:val="00776781"/>
    <w:rsid w:val="00777F07"/>
    <w:rsid w:val="00780C6A"/>
    <w:rsid w:val="00781175"/>
    <w:rsid w:val="00782F1B"/>
    <w:rsid w:val="00783180"/>
    <w:rsid w:val="00783297"/>
    <w:rsid w:val="00787093"/>
    <w:rsid w:val="00787FB1"/>
    <w:rsid w:val="007900EB"/>
    <w:rsid w:val="00790924"/>
    <w:rsid w:val="00792065"/>
    <w:rsid w:val="0079440F"/>
    <w:rsid w:val="00795799"/>
    <w:rsid w:val="007958B2"/>
    <w:rsid w:val="007959BE"/>
    <w:rsid w:val="00795DA2"/>
    <w:rsid w:val="00796127"/>
    <w:rsid w:val="007978EC"/>
    <w:rsid w:val="007A1C29"/>
    <w:rsid w:val="007A26FC"/>
    <w:rsid w:val="007A289B"/>
    <w:rsid w:val="007A28AE"/>
    <w:rsid w:val="007A4240"/>
    <w:rsid w:val="007A569D"/>
    <w:rsid w:val="007A57DE"/>
    <w:rsid w:val="007A58B5"/>
    <w:rsid w:val="007A5D55"/>
    <w:rsid w:val="007A64BF"/>
    <w:rsid w:val="007A69AE"/>
    <w:rsid w:val="007A7220"/>
    <w:rsid w:val="007A7396"/>
    <w:rsid w:val="007A7B6B"/>
    <w:rsid w:val="007B1536"/>
    <w:rsid w:val="007B287E"/>
    <w:rsid w:val="007B29F6"/>
    <w:rsid w:val="007B3515"/>
    <w:rsid w:val="007B3604"/>
    <w:rsid w:val="007C071D"/>
    <w:rsid w:val="007C08BF"/>
    <w:rsid w:val="007C10CE"/>
    <w:rsid w:val="007C2B88"/>
    <w:rsid w:val="007C48A8"/>
    <w:rsid w:val="007C4A0D"/>
    <w:rsid w:val="007C6121"/>
    <w:rsid w:val="007C62FC"/>
    <w:rsid w:val="007C7E33"/>
    <w:rsid w:val="007D1DB4"/>
    <w:rsid w:val="007D1EE4"/>
    <w:rsid w:val="007D2FF2"/>
    <w:rsid w:val="007D335E"/>
    <w:rsid w:val="007D339D"/>
    <w:rsid w:val="007D3E00"/>
    <w:rsid w:val="007D46A8"/>
    <w:rsid w:val="007D62FA"/>
    <w:rsid w:val="007D69B3"/>
    <w:rsid w:val="007E0E5C"/>
    <w:rsid w:val="007E1D2A"/>
    <w:rsid w:val="007E1FBC"/>
    <w:rsid w:val="007E2460"/>
    <w:rsid w:val="007E28A1"/>
    <w:rsid w:val="007E399C"/>
    <w:rsid w:val="007E5D0D"/>
    <w:rsid w:val="007E67BD"/>
    <w:rsid w:val="007E7615"/>
    <w:rsid w:val="007F05E5"/>
    <w:rsid w:val="007F0902"/>
    <w:rsid w:val="007F0B00"/>
    <w:rsid w:val="007F0FB8"/>
    <w:rsid w:val="007F1442"/>
    <w:rsid w:val="007F161F"/>
    <w:rsid w:val="007F1F54"/>
    <w:rsid w:val="007F3DF4"/>
    <w:rsid w:val="007F44EC"/>
    <w:rsid w:val="007F4945"/>
    <w:rsid w:val="007F51CA"/>
    <w:rsid w:val="007F5F5A"/>
    <w:rsid w:val="007F6741"/>
    <w:rsid w:val="007F77B0"/>
    <w:rsid w:val="00800E92"/>
    <w:rsid w:val="00802C05"/>
    <w:rsid w:val="008044DE"/>
    <w:rsid w:val="008045BD"/>
    <w:rsid w:val="008051FE"/>
    <w:rsid w:val="008061DE"/>
    <w:rsid w:val="0081006B"/>
    <w:rsid w:val="0081039B"/>
    <w:rsid w:val="0081138A"/>
    <w:rsid w:val="00812936"/>
    <w:rsid w:val="00812E7F"/>
    <w:rsid w:val="00817D51"/>
    <w:rsid w:val="008200C3"/>
    <w:rsid w:val="0082115B"/>
    <w:rsid w:val="00822B27"/>
    <w:rsid w:val="008230AF"/>
    <w:rsid w:val="008263BD"/>
    <w:rsid w:val="00826519"/>
    <w:rsid w:val="00826566"/>
    <w:rsid w:val="00826C31"/>
    <w:rsid w:val="00827A35"/>
    <w:rsid w:val="008316B5"/>
    <w:rsid w:val="00832727"/>
    <w:rsid w:val="00832942"/>
    <w:rsid w:val="00834C52"/>
    <w:rsid w:val="00834E9D"/>
    <w:rsid w:val="00834EA8"/>
    <w:rsid w:val="008350D7"/>
    <w:rsid w:val="0083639A"/>
    <w:rsid w:val="00837D84"/>
    <w:rsid w:val="008400EF"/>
    <w:rsid w:val="00840589"/>
    <w:rsid w:val="00840635"/>
    <w:rsid w:val="00841121"/>
    <w:rsid w:val="008415C5"/>
    <w:rsid w:val="008422B6"/>
    <w:rsid w:val="00844357"/>
    <w:rsid w:val="0084489C"/>
    <w:rsid w:val="00844B67"/>
    <w:rsid w:val="008455F4"/>
    <w:rsid w:val="00845D99"/>
    <w:rsid w:val="00846306"/>
    <w:rsid w:val="0085039B"/>
    <w:rsid w:val="008516FC"/>
    <w:rsid w:val="00853F20"/>
    <w:rsid w:val="0085433B"/>
    <w:rsid w:val="008543E0"/>
    <w:rsid w:val="00855E6F"/>
    <w:rsid w:val="00856BF7"/>
    <w:rsid w:val="00856E29"/>
    <w:rsid w:val="00857299"/>
    <w:rsid w:val="0085732B"/>
    <w:rsid w:val="00857B73"/>
    <w:rsid w:val="00857FBA"/>
    <w:rsid w:val="008607D5"/>
    <w:rsid w:val="00860EBC"/>
    <w:rsid w:val="00863639"/>
    <w:rsid w:val="00863C4E"/>
    <w:rsid w:val="008649FD"/>
    <w:rsid w:val="00865417"/>
    <w:rsid w:val="00866CEE"/>
    <w:rsid w:val="008701F5"/>
    <w:rsid w:val="008707D2"/>
    <w:rsid w:val="00872A14"/>
    <w:rsid w:val="00872D1E"/>
    <w:rsid w:val="0087353D"/>
    <w:rsid w:val="00875ED1"/>
    <w:rsid w:val="00876880"/>
    <w:rsid w:val="00877572"/>
    <w:rsid w:val="0088198E"/>
    <w:rsid w:val="008836AC"/>
    <w:rsid w:val="008836B3"/>
    <w:rsid w:val="00884B51"/>
    <w:rsid w:val="00885580"/>
    <w:rsid w:val="00885A6A"/>
    <w:rsid w:val="0088634D"/>
    <w:rsid w:val="00886CFE"/>
    <w:rsid w:val="00887790"/>
    <w:rsid w:val="00887847"/>
    <w:rsid w:val="00887FD9"/>
    <w:rsid w:val="00891655"/>
    <w:rsid w:val="008917B9"/>
    <w:rsid w:val="00891CDD"/>
    <w:rsid w:val="00891E55"/>
    <w:rsid w:val="008920E5"/>
    <w:rsid w:val="008926F8"/>
    <w:rsid w:val="0089280F"/>
    <w:rsid w:val="008940F0"/>
    <w:rsid w:val="00894B9F"/>
    <w:rsid w:val="00894F4D"/>
    <w:rsid w:val="008956F0"/>
    <w:rsid w:val="00896183"/>
    <w:rsid w:val="008A0353"/>
    <w:rsid w:val="008A0B31"/>
    <w:rsid w:val="008A20F1"/>
    <w:rsid w:val="008A2BB9"/>
    <w:rsid w:val="008A4F3B"/>
    <w:rsid w:val="008A5012"/>
    <w:rsid w:val="008A591B"/>
    <w:rsid w:val="008A5A44"/>
    <w:rsid w:val="008A63BB"/>
    <w:rsid w:val="008A7554"/>
    <w:rsid w:val="008B0628"/>
    <w:rsid w:val="008B063C"/>
    <w:rsid w:val="008B0CA1"/>
    <w:rsid w:val="008B0D90"/>
    <w:rsid w:val="008B2516"/>
    <w:rsid w:val="008B343B"/>
    <w:rsid w:val="008B3F29"/>
    <w:rsid w:val="008B5E09"/>
    <w:rsid w:val="008B79DD"/>
    <w:rsid w:val="008C0087"/>
    <w:rsid w:val="008C2F26"/>
    <w:rsid w:val="008C39A6"/>
    <w:rsid w:val="008C3E8E"/>
    <w:rsid w:val="008C40F1"/>
    <w:rsid w:val="008C6468"/>
    <w:rsid w:val="008C6C79"/>
    <w:rsid w:val="008C6FC8"/>
    <w:rsid w:val="008C734A"/>
    <w:rsid w:val="008D1BFB"/>
    <w:rsid w:val="008D1C9B"/>
    <w:rsid w:val="008D26E6"/>
    <w:rsid w:val="008D333A"/>
    <w:rsid w:val="008D46C9"/>
    <w:rsid w:val="008D582C"/>
    <w:rsid w:val="008D6F32"/>
    <w:rsid w:val="008E022F"/>
    <w:rsid w:val="008E0378"/>
    <w:rsid w:val="008E1CE8"/>
    <w:rsid w:val="008E1CF5"/>
    <w:rsid w:val="008E276D"/>
    <w:rsid w:val="008E3B30"/>
    <w:rsid w:val="008E41E2"/>
    <w:rsid w:val="008E451B"/>
    <w:rsid w:val="008E4571"/>
    <w:rsid w:val="008E66D6"/>
    <w:rsid w:val="008E7609"/>
    <w:rsid w:val="008F0373"/>
    <w:rsid w:val="008F1710"/>
    <w:rsid w:val="008F3120"/>
    <w:rsid w:val="008F6263"/>
    <w:rsid w:val="008F678D"/>
    <w:rsid w:val="008F68E0"/>
    <w:rsid w:val="008F6F87"/>
    <w:rsid w:val="008F73BA"/>
    <w:rsid w:val="00900D7E"/>
    <w:rsid w:val="00900ED2"/>
    <w:rsid w:val="00901006"/>
    <w:rsid w:val="009016B6"/>
    <w:rsid w:val="00902602"/>
    <w:rsid w:val="00902E79"/>
    <w:rsid w:val="00903296"/>
    <w:rsid w:val="00903379"/>
    <w:rsid w:val="009043B3"/>
    <w:rsid w:val="0091187B"/>
    <w:rsid w:val="009129CB"/>
    <w:rsid w:val="00914747"/>
    <w:rsid w:val="00914D8C"/>
    <w:rsid w:val="009152E6"/>
    <w:rsid w:val="0091551B"/>
    <w:rsid w:val="009171D7"/>
    <w:rsid w:val="00920AB8"/>
    <w:rsid w:val="00921191"/>
    <w:rsid w:val="00922397"/>
    <w:rsid w:val="00923603"/>
    <w:rsid w:val="00923B6C"/>
    <w:rsid w:val="009243E9"/>
    <w:rsid w:val="00925151"/>
    <w:rsid w:val="00925BAC"/>
    <w:rsid w:val="00925C3E"/>
    <w:rsid w:val="00930223"/>
    <w:rsid w:val="0093073C"/>
    <w:rsid w:val="009317F0"/>
    <w:rsid w:val="00932A79"/>
    <w:rsid w:val="00933104"/>
    <w:rsid w:val="00933644"/>
    <w:rsid w:val="00933A00"/>
    <w:rsid w:val="00936D0C"/>
    <w:rsid w:val="00937675"/>
    <w:rsid w:val="00937B56"/>
    <w:rsid w:val="009404F5"/>
    <w:rsid w:val="00940864"/>
    <w:rsid w:val="00940D89"/>
    <w:rsid w:val="00941D22"/>
    <w:rsid w:val="00944B4E"/>
    <w:rsid w:val="00946595"/>
    <w:rsid w:val="00946F0F"/>
    <w:rsid w:val="0094736B"/>
    <w:rsid w:val="00950333"/>
    <w:rsid w:val="00950BC3"/>
    <w:rsid w:val="00951297"/>
    <w:rsid w:val="009516D6"/>
    <w:rsid w:val="0095201D"/>
    <w:rsid w:val="00952395"/>
    <w:rsid w:val="00952419"/>
    <w:rsid w:val="00952A07"/>
    <w:rsid w:val="009537DB"/>
    <w:rsid w:val="00953A9F"/>
    <w:rsid w:val="0095770C"/>
    <w:rsid w:val="00960B30"/>
    <w:rsid w:val="009611A0"/>
    <w:rsid w:val="00963FEE"/>
    <w:rsid w:val="0096441B"/>
    <w:rsid w:val="00964F8C"/>
    <w:rsid w:val="009650D1"/>
    <w:rsid w:val="00965916"/>
    <w:rsid w:val="0096598C"/>
    <w:rsid w:val="00965E38"/>
    <w:rsid w:val="00965E55"/>
    <w:rsid w:val="00966167"/>
    <w:rsid w:val="009670D7"/>
    <w:rsid w:val="009679E6"/>
    <w:rsid w:val="00970C40"/>
    <w:rsid w:val="00970EA2"/>
    <w:rsid w:val="009712CF"/>
    <w:rsid w:val="0097166B"/>
    <w:rsid w:val="00971BBC"/>
    <w:rsid w:val="00972F2D"/>
    <w:rsid w:val="00973892"/>
    <w:rsid w:val="0097505A"/>
    <w:rsid w:val="009761ED"/>
    <w:rsid w:val="009768AF"/>
    <w:rsid w:val="00976C1B"/>
    <w:rsid w:val="00977327"/>
    <w:rsid w:val="00977939"/>
    <w:rsid w:val="00977CE5"/>
    <w:rsid w:val="00982A00"/>
    <w:rsid w:val="00984EDB"/>
    <w:rsid w:val="00985784"/>
    <w:rsid w:val="0098792F"/>
    <w:rsid w:val="00990CCD"/>
    <w:rsid w:val="00991F62"/>
    <w:rsid w:val="00994A15"/>
    <w:rsid w:val="00994AC7"/>
    <w:rsid w:val="00994E51"/>
    <w:rsid w:val="00995B01"/>
    <w:rsid w:val="0099616E"/>
    <w:rsid w:val="00996184"/>
    <w:rsid w:val="00996905"/>
    <w:rsid w:val="00996A33"/>
    <w:rsid w:val="00997B43"/>
    <w:rsid w:val="00997CBE"/>
    <w:rsid w:val="009A1DFC"/>
    <w:rsid w:val="009A2CBD"/>
    <w:rsid w:val="009A2F7F"/>
    <w:rsid w:val="009A36EC"/>
    <w:rsid w:val="009A3F62"/>
    <w:rsid w:val="009A4132"/>
    <w:rsid w:val="009A5192"/>
    <w:rsid w:val="009A601F"/>
    <w:rsid w:val="009A7399"/>
    <w:rsid w:val="009A764E"/>
    <w:rsid w:val="009B11B5"/>
    <w:rsid w:val="009B1715"/>
    <w:rsid w:val="009B177D"/>
    <w:rsid w:val="009B1804"/>
    <w:rsid w:val="009B1DB4"/>
    <w:rsid w:val="009B2481"/>
    <w:rsid w:val="009B2534"/>
    <w:rsid w:val="009B2627"/>
    <w:rsid w:val="009B3519"/>
    <w:rsid w:val="009B3E13"/>
    <w:rsid w:val="009B4167"/>
    <w:rsid w:val="009B45CD"/>
    <w:rsid w:val="009B48C5"/>
    <w:rsid w:val="009B5561"/>
    <w:rsid w:val="009B55B6"/>
    <w:rsid w:val="009B643D"/>
    <w:rsid w:val="009B65A8"/>
    <w:rsid w:val="009B788C"/>
    <w:rsid w:val="009C0F86"/>
    <w:rsid w:val="009C1484"/>
    <w:rsid w:val="009C15CA"/>
    <w:rsid w:val="009C16BA"/>
    <w:rsid w:val="009C318C"/>
    <w:rsid w:val="009C3E3B"/>
    <w:rsid w:val="009C4272"/>
    <w:rsid w:val="009C4942"/>
    <w:rsid w:val="009C54EC"/>
    <w:rsid w:val="009C69B0"/>
    <w:rsid w:val="009C6FF8"/>
    <w:rsid w:val="009C76C4"/>
    <w:rsid w:val="009C795B"/>
    <w:rsid w:val="009D022A"/>
    <w:rsid w:val="009D1FAE"/>
    <w:rsid w:val="009D2775"/>
    <w:rsid w:val="009D2D11"/>
    <w:rsid w:val="009D3A5F"/>
    <w:rsid w:val="009D3F03"/>
    <w:rsid w:val="009D40EB"/>
    <w:rsid w:val="009E001C"/>
    <w:rsid w:val="009E2250"/>
    <w:rsid w:val="009E2748"/>
    <w:rsid w:val="009E2996"/>
    <w:rsid w:val="009E31FD"/>
    <w:rsid w:val="009E37CF"/>
    <w:rsid w:val="009E3ACC"/>
    <w:rsid w:val="009E4AB0"/>
    <w:rsid w:val="009E5356"/>
    <w:rsid w:val="009E53FF"/>
    <w:rsid w:val="009E61D3"/>
    <w:rsid w:val="009E749A"/>
    <w:rsid w:val="009F0611"/>
    <w:rsid w:val="009F135F"/>
    <w:rsid w:val="009F3E3B"/>
    <w:rsid w:val="009F4B75"/>
    <w:rsid w:val="009F7337"/>
    <w:rsid w:val="009F7921"/>
    <w:rsid w:val="00A01377"/>
    <w:rsid w:val="00A01B9F"/>
    <w:rsid w:val="00A02BAE"/>
    <w:rsid w:val="00A02C58"/>
    <w:rsid w:val="00A03413"/>
    <w:rsid w:val="00A03549"/>
    <w:rsid w:val="00A03920"/>
    <w:rsid w:val="00A04491"/>
    <w:rsid w:val="00A04898"/>
    <w:rsid w:val="00A06683"/>
    <w:rsid w:val="00A068EC"/>
    <w:rsid w:val="00A07DD3"/>
    <w:rsid w:val="00A112FB"/>
    <w:rsid w:val="00A11B98"/>
    <w:rsid w:val="00A12294"/>
    <w:rsid w:val="00A129F0"/>
    <w:rsid w:val="00A13442"/>
    <w:rsid w:val="00A13FD2"/>
    <w:rsid w:val="00A166DA"/>
    <w:rsid w:val="00A16CEC"/>
    <w:rsid w:val="00A200F9"/>
    <w:rsid w:val="00A2015E"/>
    <w:rsid w:val="00A21286"/>
    <w:rsid w:val="00A219A0"/>
    <w:rsid w:val="00A22C20"/>
    <w:rsid w:val="00A23D6F"/>
    <w:rsid w:val="00A2475E"/>
    <w:rsid w:val="00A27A55"/>
    <w:rsid w:val="00A27C10"/>
    <w:rsid w:val="00A3216E"/>
    <w:rsid w:val="00A32F9F"/>
    <w:rsid w:val="00A3731B"/>
    <w:rsid w:val="00A40969"/>
    <w:rsid w:val="00A419AF"/>
    <w:rsid w:val="00A44142"/>
    <w:rsid w:val="00A4444A"/>
    <w:rsid w:val="00A447F6"/>
    <w:rsid w:val="00A44A42"/>
    <w:rsid w:val="00A4641A"/>
    <w:rsid w:val="00A467DC"/>
    <w:rsid w:val="00A46EE7"/>
    <w:rsid w:val="00A47603"/>
    <w:rsid w:val="00A5207B"/>
    <w:rsid w:val="00A52539"/>
    <w:rsid w:val="00A52E38"/>
    <w:rsid w:val="00A53134"/>
    <w:rsid w:val="00A55217"/>
    <w:rsid w:val="00A566C7"/>
    <w:rsid w:val="00A56989"/>
    <w:rsid w:val="00A56C50"/>
    <w:rsid w:val="00A57384"/>
    <w:rsid w:val="00A6016A"/>
    <w:rsid w:val="00A6028B"/>
    <w:rsid w:val="00A6037D"/>
    <w:rsid w:val="00A60667"/>
    <w:rsid w:val="00A60FDE"/>
    <w:rsid w:val="00A62F1C"/>
    <w:rsid w:val="00A6316E"/>
    <w:rsid w:val="00A639AF"/>
    <w:rsid w:val="00A64397"/>
    <w:rsid w:val="00A647DB"/>
    <w:rsid w:val="00A6578B"/>
    <w:rsid w:val="00A65802"/>
    <w:rsid w:val="00A66566"/>
    <w:rsid w:val="00A673D4"/>
    <w:rsid w:val="00A67CED"/>
    <w:rsid w:val="00A711B4"/>
    <w:rsid w:val="00A73425"/>
    <w:rsid w:val="00A74341"/>
    <w:rsid w:val="00A7519C"/>
    <w:rsid w:val="00A75DCC"/>
    <w:rsid w:val="00A76221"/>
    <w:rsid w:val="00A76FA7"/>
    <w:rsid w:val="00A77745"/>
    <w:rsid w:val="00A77A6E"/>
    <w:rsid w:val="00A80CF6"/>
    <w:rsid w:val="00A83D9E"/>
    <w:rsid w:val="00A844F9"/>
    <w:rsid w:val="00A8532C"/>
    <w:rsid w:val="00A85DDA"/>
    <w:rsid w:val="00A87A28"/>
    <w:rsid w:val="00A9125E"/>
    <w:rsid w:val="00A91D07"/>
    <w:rsid w:val="00A935AC"/>
    <w:rsid w:val="00A953C1"/>
    <w:rsid w:val="00A95A07"/>
    <w:rsid w:val="00A96CBD"/>
    <w:rsid w:val="00A971E1"/>
    <w:rsid w:val="00A97769"/>
    <w:rsid w:val="00A97F57"/>
    <w:rsid w:val="00AA1F2B"/>
    <w:rsid w:val="00AA2468"/>
    <w:rsid w:val="00AA48D7"/>
    <w:rsid w:val="00AA532F"/>
    <w:rsid w:val="00AA678C"/>
    <w:rsid w:val="00AA6A80"/>
    <w:rsid w:val="00AA7F63"/>
    <w:rsid w:val="00AB075A"/>
    <w:rsid w:val="00AB0AA2"/>
    <w:rsid w:val="00AB1ABA"/>
    <w:rsid w:val="00AB28A3"/>
    <w:rsid w:val="00AB3066"/>
    <w:rsid w:val="00AB4F85"/>
    <w:rsid w:val="00AB679A"/>
    <w:rsid w:val="00AB7186"/>
    <w:rsid w:val="00AB75CA"/>
    <w:rsid w:val="00AB7DAA"/>
    <w:rsid w:val="00AC01B7"/>
    <w:rsid w:val="00AC0933"/>
    <w:rsid w:val="00AC1130"/>
    <w:rsid w:val="00AC1C71"/>
    <w:rsid w:val="00AC2609"/>
    <w:rsid w:val="00AC2829"/>
    <w:rsid w:val="00AC2BCA"/>
    <w:rsid w:val="00AC35A8"/>
    <w:rsid w:val="00AC4A24"/>
    <w:rsid w:val="00AC4D2A"/>
    <w:rsid w:val="00AC55F3"/>
    <w:rsid w:val="00AC6398"/>
    <w:rsid w:val="00AC71C5"/>
    <w:rsid w:val="00AD1141"/>
    <w:rsid w:val="00AD1ACC"/>
    <w:rsid w:val="00AD1AE6"/>
    <w:rsid w:val="00AD2550"/>
    <w:rsid w:val="00AD369D"/>
    <w:rsid w:val="00AD39CB"/>
    <w:rsid w:val="00AD6672"/>
    <w:rsid w:val="00AD6DAA"/>
    <w:rsid w:val="00AD7595"/>
    <w:rsid w:val="00AD7A0B"/>
    <w:rsid w:val="00AE064F"/>
    <w:rsid w:val="00AE087C"/>
    <w:rsid w:val="00AE0BDC"/>
    <w:rsid w:val="00AE30DA"/>
    <w:rsid w:val="00AE3668"/>
    <w:rsid w:val="00AE5630"/>
    <w:rsid w:val="00AE63BC"/>
    <w:rsid w:val="00AE6BDB"/>
    <w:rsid w:val="00AE7856"/>
    <w:rsid w:val="00AF042F"/>
    <w:rsid w:val="00AF277D"/>
    <w:rsid w:val="00AF2DF1"/>
    <w:rsid w:val="00AF3E40"/>
    <w:rsid w:val="00AF46D8"/>
    <w:rsid w:val="00AF6F89"/>
    <w:rsid w:val="00AF759B"/>
    <w:rsid w:val="00B0405F"/>
    <w:rsid w:val="00B04B21"/>
    <w:rsid w:val="00B04D68"/>
    <w:rsid w:val="00B067B5"/>
    <w:rsid w:val="00B0686E"/>
    <w:rsid w:val="00B069AE"/>
    <w:rsid w:val="00B06CE9"/>
    <w:rsid w:val="00B07D73"/>
    <w:rsid w:val="00B1258D"/>
    <w:rsid w:val="00B12733"/>
    <w:rsid w:val="00B129FB"/>
    <w:rsid w:val="00B139CC"/>
    <w:rsid w:val="00B14162"/>
    <w:rsid w:val="00B14631"/>
    <w:rsid w:val="00B1503C"/>
    <w:rsid w:val="00B15619"/>
    <w:rsid w:val="00B15C10"/>
    <w:rsid w:val="00B1738C"/>
    <w:rsid w:val="00B17FC8"/>
    <w:rsid w:val="00B20593"/>
    <w:rsid w:val="00B2072D"/>
    <w:rsid w:val="00B21033"/>
    <w:rsid w:val="00B21337"/>
    <w:rsid w:val="00B2312E"/>
    <w:rsid w:val="00B23C27"/>
    <w:rsid w:val="00B24120"/>
    <w:rsid w:val="00B25227"/>
    <w:rsid w:val="00B2542B"/>
    <w:rsid w:val="00B256AE"/>
    <w:rsid w:val="00B25D01"/>
    <w:rsid w:val="00B25F28"/>
    <w:rsid w:val="00B26915"/>
    <w:rsid w:val="00B27563"/>
    <w:rsid w:val="00B27F40"/>
    <w:rsid w:val="00B3056A"/>
    <w:rsid w:val="00B30774"/>
    <w:rsid w:val="00B31737"/>
    <w:rsid w:val="00B32C31"/>
    <w:rsid w:val="00B34A33"/>
    <w:rsid w:val="00B36070"/>
    <w:rsid w:val="00B37CA6"/>
    <w:rsid w:val="00B40C98"/>
    <w:rsid w:val="00B41FB0"/>
    <w:rsid w:val="00B4287A"/>
    <w:rsid w:val="00B432DC"/>
    <w:rsid w:val="00B448A7"/>
    <w:rsid w:val="00B44938"/>
    <w:rsid w:val="00B4532E"/>
    <w:rsid w:val="00B45D59"/>
    <w:rsid w:val="00B4672E"/>
    <w:rsid w:val="00B47AB3"/>
    <w:rsid w:val="00B47CCA"/>
    <w:rsid w:val="00B47FBD"/>
    <w:rsid w:val="00B50A41"/>
    <w:rsid w:val="00B512AA"/>
    <w:rsid w:val="00B51A41"/>
    <w:rsid w:val="00B51B0C"/>
    <w:rsid w:val="00B53594"/>
    <w:rsid w:val="00B5381E"/>
    <w:rsid w:val="00B55389"/>
    <w:rsid w:val="00B57B0F"/>
    <w:rsid w:val="00B57B6F"/>
    <w:rsid w:val="00B57D00"/>
    <w:rsid w:val="00B61E9F"/>
    <w:rsid w:val="00B62EC1"/>
    <w:rsid w:val="00B636CA"/>
    <w:rsid w:val="00B63F30"/>
    <w:rsid w:val="00B65AB5"/>
    <w:rsid w:val="00B65ED5"/>
    <w:rsid w:val="00B6667B"/>
    <w:rsid w:val="00B70173"/>
    <w:rsid w:val="00B7092A"/>
    <w:rsid w:val="00B71112"/>
    <w:rsid w:val="00B72597"/>
    <w:rsid w:val="00B72BB0"/>
    <w:rsid w:val="00B761BF"/>
    <w:rsid w:val="00B76A4B"/>
    <w:rsid w:val="00B7700D"/>
    <w:rsid w:val="00B77CCC"/>
    <w:rsid w:val="00B800EC"/>
    <w:rsid w:val="00B80757"/>
    <w:rsid w:val="00B80ACA"/>
    <w:rsid w:val="00B833A0"/>
    <w:rsid w:val="00B83513"/>
    <w:rsid w:val="00B844FE"/>
    <w:rsid w:val="00B845CB"/>
    <w:rsid w:val="00B86396"/>
    <w:rsid w:val="00B872DF"/>
    <w:rsid w:val="00B87751"/>
    <w:rsid w:val="00B90088"/>
    <w:rsid w:val="00B90155"/>
    <w:rsid w:val="00B91231"/>
    <w:rsid w:val="00B91EF9"/>
    <w:rsid w:val="00B92312"/>
    <w:rsid w:val="00B93C25"/>
    <w:rsid w:val="00B93D28"/>
    <w:rsid w:val="00B93ED3"/>
    <w:rsid w:val="00B94575"/>
    <w:rsid w:val="00B946DB"/>
    <w:rsid w:val="00B94BE9"/>
    <w:rsid w:val="00B95241"/>
    <w:rsid w:val="00B96A37"/>
    <w:rsid w:val="00B97279"/>
    <w:rsid w:val="00B97657"/>
    <w:rsid w:val="00BA2D84"/>
    <w:rsid w:val="00BA3911"/>
    <w:rsid w:val="00BA5CF3"/>
    <w:rsid w:val="00BA5D81"/>
    <w:rsid w:val="00BA679B"/>
    <w:rsid w:val="00BA76EE"/>
    <w:rsid w:val="00BA7A0F"/>
    <w:rsid w:val="00BA7D0D"/>
    <w:rsid w:val="00BB00E4"/>
    <w:rsid w:val="00BB09C2"/>
    <w:rsid w:val="00BB0D87"/>
    <w:rsid w:val="00BB16A7"/>
    <w:rsid w:val="00BB261C"/>
    <w:rsid w:val="00BB298B"/>
    <w:rsid w:val="00BB2A8E"/>
    <w:rsid w:val="00BB309A"/>
    <w:rsid w:val="00BB3827"/>
    <w:rsid w:val="00BB41D9"/>
    <w:rsid w:val="00BB548D"/>
    <w:rsid w:val="00BB5636"/>
    <w:rsid w:val="00BB564E"/>
    <w:rsid w:val="00BB60E5"/>
    <w:rsid w:val="00BB6836"/>
    <w:rsid w:val="00BB743C"/>
    <w:rsid w:val="00BB74EC"/>
    <w:rsid w:val="00BB7A5D"/>
    <w:rsid w:val="00BC0741"/>
    <w:rsid w:val="00BC07CE"/>
    <w:rsid w:val="00BC19B3"/>
    <w:rsid w:val="00BC2BD6"/>
    <w:rsid w:val="00BC2DD1"/>
    <w:rsid w:val="00BC4946"/>
    <w:rsid w:val="00BC60B1"/>
    <w:rsid w:val="00BD022D"/>
    <w:rsid w:val="00BD026C"/>
    <w:rsid w:val="00BD387B"/>
    <w:rsid w:val="00BD3D15"/>
    <w:rsid w:val="00BD423E"/>
    <w:rsid w:val="00BD5063"/>
    <w:rsid w:val="00BD57D8"/>
    <w:rsid w:val="00BD6929"/>
    <w:rsid w:val="00BD6DE7"/>
    <w:rsid w:val="00BD6F82"/>
    <w:rsid w:val="00BE042C"/>
    <w:rsid w:val="00BE09AD"/>
    <w:rsid w:val="00BE0B01"/>
    <w:rsid w:val="00BE0EE5"/>
    <w:rsid w:val="00BE17B3"/>
    <w:rsid w:val="00BE2004"/>
    <w:rsid w:val="00BE3347"/>
    <w:rsid w:val="00BE5E7D"/>
    <w:rsid w:val="00BE68C5"/>
    <w:rsid w:val="00BE7EA7"/>
    <w:rsid w:val="00BF013B"/>
    <w:rsid w:val="00BF057F"/>
    <w:rsid w:val="00BF1581"/>
    <w:rsid w:val="00BF2984"/>
    <w:rsid w:val="00BF2B83"/>
    <w:rsid w:val="00BF2BAA"/>
    <w:rsid w:val="00BF2DE3"/>
    <w:rsid w:val="00BF31A5"/>
    <w:rsid w:val="00BF35D2"/>
    <w:rsid w:val="00BF3AF6"/>
    <w:rsid w:val="00BF3C4A"/>
    <w:rsid w:val="00BF4D1A"/>
    <w:rsid w:val="00BF4DD3"/>
    <w:rsid w:val="00BF5C96"/>
    <w:rsid w:val="00BF6825"/>
    <w:rsid w:val="00BF7078"/>
    <w:rsid w:val="00BF7DA8"/>
    <w:rsid w:val="00C0190C"/>
    <w:rsid w:val="00C01DA4"/>
    <w:rsid w:val="00C02BB9"/>
    <w:rsid w:val="00C02F87"/>
    <w:rsid w:val="00C035EB"/>
    <w:rsid w:val="00C04447"/>
    <w:rsid w:val="00C044C7"/>
    <w:rsid w:val="00C0492A"/>
    <w:rsid w:val="00C055F4"/>
    <w:rsid w:val="00C05F0D"/>
    <w:rsid w:val="00C06312"/>
    <w:rsid w:val="00C06473"/>
    <w:rsid w:val="00C107B6"/>
    <w:rsid w:val="00C10932"/>
    <w:rsid w:val="00C10ABB"/>
    <w:rsid w:val="00C12A4E"/>
    <w:rsid w:val="00C12A61"/>
    <w:rsid w:val="00C13352"/>
    <w:rsid w:val="00C146FE"/>
    <w:rsid w:val="00C1491C"/>
    <w:rsid w:val="00C14C62"/>
    <w:rsid w:val="00C162D0"/>
    <w:rsid w:val="00C16607"/>
    <w:rsid w:val="00C21F65"/>
    <w:rsid w:val="00C22F58"/>
    <w:rsid w:val="00C24F05"/>
    <w:rsid w:val="00C24FE4"/>
    <w:rsid w:val="00C253ED"/>
    <w:rsid w:val="00C2572A"/>
    <w:rsid w:val="00C25B32"/>
    <w:rsid w:val="00C27A85"/>
    <w:rsid w:val="00C30932"/>
    <w:rsid w:val="00C309C0"/>
    <w:rsid w:val="00C31260"/>
    <w:rsid w:val="00C31CAF"/>
    <w:rsid w:val="00C32706"/>
    <w:rsid w:val="00C34153"/>
    <w:rsid w:val="00C34A27"/>
    <w:rsid w:val="00C35423"/>
    <w:rsid w:val="00C3642A"/>
    <w:rsid w:val="00C372EE"/>
    <w:rsid w:val="00C4092A"/>
    <w:rsid w:val="00C411E6"/>
    <w:rsid w:val="00C419E3"/>
    <w:rsid w:val="00C41F78"/>
    <w:rsid w:val="00C4254C"/>
    <w:rsid w:val="00C431D6"/>
    <w:rsid w:val="00C46D24"/>
    <w:rsid w:val="00C470C7"/>
    <w:rsid w:val="00C475E0"/>
    <w:rsid w:val="00C47915"/>
    <w:rsid w:val="00C47E99"/>
    <w:rsid w:val="00C503BC"/>
    <w:rsid w:val="00C512CA"/>
    <w:rsid w:val="00C5161D"/>
    <w:rsid w:val="00C52940"/>
    <w:rsid w:val="00C54843"/>
    <w:rsid w:val="00C54F2D"/>
    <w:rsid w:val="00C55FA4"/>
    <w:rsid w:val="00C56596"/>
    <w:rsid w:val="00C574AA"/>
    <w:rsid w:val="00C57590"/>
    <w:rsid w:val="00C5760A"/>
    <w:rsid w:val="00C625DA"/>
    <w:rsid w:val="00C6355D"/>
    <w:rsid w:val="00C646F9"/>
    <w:rsid w:val="00C6525E"/>
    <w:rsid w:val="00C677D5"/>
    <w:rsid w:val="00C713EA"/>
    <w:rsid w:val="00C73C93"/>
    <w:rsid w:val="00C7667D"/>
    <w:rsid w:val="00C8091B"/>
    <w:rsid w:val="00C80C79"/>
    <w:rsid w:val="00C80E2B"/>
    <w:rsid w:val="00C80F6C"/>
    <w:rsid w:val="00C82F9B"/>
    <w:rsid w:val="00C83901"/>
    <w:rsid w:val="00C83D3E"/>
    <w:rsid w:val="00C83E09"/>
    <w:rsid w:val="00C872AE"/>
    <w:rsid w:val="00C91C97"/>
    <w:rsid w:val="00C93EDB"/>
    <w:rsid w:val="00C94069"/>
    <w:rsid w:val="00C9409D"/>
    <w:rsid w:val="00C959A6"/>
    <w:rsid w:val="00C959CA"/>
    <w:rsid w:val="00C95F8D"/>
    <w:rsid w:val="00C9723B"/>
    <w:rsid w:val="00CA0F02"/>
    <w:rsid w:val="00CA14C4"/>
    <w:rsid w:val="00CA20E4"/>
    <w:rsid w:val="00CA65BA"/>
    <w:rsid w:val="00CA6749"/>
    <w:rsid w:val="00CA70A3"/>
    <w:rsid w:val="00CA70F7"/>
    <w:rsid w:val="00CA7AFA"/>
    <w:rsid w:val="00CB044F"/>
    <w:rsid w:val="00CB05F8"/>
    <w:rsid w:val="00CB1037"/>
    <w:rsid w:val="00CB1980"/>
    <w:rsid w:val="00CB1FDE"/>
    <w:rsid w:val="00CB3097"/>
    <w:rsid w:val="00CB3F3B"/>
    <w:rsid w:val="00CB4E76"/>
    <w:rsid w:val="00CB5831"/>
    <w:rsid w:val="00CB64CE"/>
    <w:rsid w:val="00CB726B"/>
    <w:rsid w:val="00CB7973"/>
    <w:rsid w:val="00CC001E"/>
    <w:rsid w:val="00CC048F"/>
    <w:rsid w:val="00CC125C"/>
    <w:rsid w:val="00CC16D0"/>
    <w:rsid w:val="00CC1AFB"/>
    <w:rsid w:val="00CC2D2D"/>
    <w:rsid w:val="00CC3264"/>
    <w:rsid w:val="00CC39AA"/>
    <w:rsid w:val="00CC5771"/>
    <w:rsid w:val="00CC5AA7"/>
    <w:rsid w:val="00CC5E45"/>
    <w:rsid w:val="00CC6C93"/>
    <w:rsid w:val="00CC7A88"/>
    <w:rsid w:val="00CD0C04"/>
    <w:rsid w:val="00CD1427"/>
    <w:rsid w:val="00CD18D8"/>
    <w:rsid w:val="00CD4A02"/>
    <w:rsid w:val="00CD4FC9"/>
    <w:rsid w:val="00CD5B76"/>
    <w:rsid w:val="00CD5DB2"/>
    <w:rsid w:val="00CD7A0A"/>
    <w:rsid w:val="00CD7E75"/>
    <w:rsid w:val="00CD7FC9"/>
    <w:rsid w:val="00CE11A6"/>
    <w:rsid w:val="00CE1306"/>
    <w:rsid w:val="00CE1445"/>
    <w:rsid w:val="00CE1E29"/>
    <w:rsid w:val="00CE2DFA"/>
    <w:rsid w:val="00CE357F"/>
    <w:rsid w:val="00CE5189"/>
    <w:rsid w:val="00CE59D6"/>
    <w:rsid w:val="00CF06C7"/>
    <w:rsid w:val="00CF0D94"/>
    <w:rsid w:val="00CF1AF4"/>
    <w:rsid w:val="00CF29E9"/>
    <w:rsid w:val="00CF54DF"/>
    <w:rsid w:val="00CF6223"/>
    <w:rsid w:val="00CF7D25"/>
    <w:rsid w:val="00D00110"/>
    <w:rsid w:val="00D00EB1"/>
    <w:rsid w:val="00D018E4"/>
    <w:rsid w:val="00D05481"/>
    <w:rsid w:val="00D0715B"/>
    <w:rsid w:val="00D07F8C"/>
    <w:rsid w:val="00D10C3F"/>
    <w:rsid w:val="00D118F3"/>
    <w:rsid w:val="00D127B9"/>
    <w:rsid w:val="00D12E77"/>
    <w:rsid w:val="00D131DF"/>
    <w:rsid w:val="00D13526"/>
    <w:rsid w:val="00D13AC7"/>
    <w:rsid w:val="00D16746"/>
    <w:rsid w:val="00D16ACB"/>
    <w:rsid w:val="00D16FE3"/>
    <w:rsid w:val="00D17BC2"/>
    <w:rsid w:val="00D2226A"/>
    <w:rsid w:val="00D2277B"/>
    <w:rsid w:val="00D227C0"/>
    <w:rsid w:val="00D22D51"/>
    <w:rsid w:val="00D2315A"/>
    <w:rsid w:val="00D23CFD"/>
    <w:rsid w:val="00D23E8C"/>
    <w:rsid w:val="00D247E8"/>
    <w:rsid w:val="00D262AE"/>
    <w:rsid w:val="00D26463"/>
    <w:rsid w:val="00D3093D"/>
    <w:rsid w:val="00D30CFB"/>
    <w:rsid w:val="00D32FAD"/>
    <w:rsid w:val="00D3537B"/>
    <w:rsid w:val="00D37C2B"/>
    <w:rsid w:val="00D4019C"/>
    <w:rsid w:val="00D423EC"/>
    <w:rsid w:val="00D42873"/>
    <w:rsid w:val="00D4443C"/>
    <w:rsid w:val="00D45630"/>
    <w:rsid w:val="00D4711E"/>
    <w:rsid w:val="00D47AA8"/>
    <w:rsid w:val="00D503CE"/>
    <w:rsid w:val="00D5071C"/>
    <w:rsid w:val="00D509F4"/>
    <w:rsid w:val="00D53A6A"/>
    <w:rsid w:val="00D53CCE"/>
    <w:rsid w:val="00D53D4B"/>
    <w:rsid w:val="00D54EAE"/>
    <w:rsid w:val="00D556A1"/>
    <w:rsid w:val="00D56BD2"/>
    <w:rsid w:val="00D56E3A"/>
    <w:rsid w:val="00D57AFE"/>
    <w:rsid w:val="00D6047C"/>
    <w:rsid w:val="00D61258"/>
    <w:rsid w:val="00D62D9F"/>
    <w:rsid w:val="00D65D8A"/>
    <w:rsid w:val="00D66494"/>
    <w:rsid w:val="00D70255"/>
    <w:rsid w:val="00D7047B"/>
    <w:rsid w:val="00D70F96"/>
    <w:rsid w:val="00D71917"/>
    <w:rsid w:val="00D72665"/>
    <w:rsid w:val="00D72A57"/>
    <w:rsid w:val="00D72A63"/>
    <w:rsid w:val="00D73DB2"/>
    <w:rsid w:val="00D740B8"/>
    <w:rsid w:val="00D74231"/>
    <w:rsid w:val="00D750BC"/>
    <w:rsid w:val="00D76B89"/>
    <w:rsid w:val="00D77137"/>
    <w:rsid w:val="00D779D9"/>
    <w:rsid w:val="00D8013B"/>
    <w:rsid w:val="00D80200"/>
    <w:rsid w:val="00D81CC6"/>
    <w:rsid w:val="00D83606"/>
    <w:rsid w:val="00D838FA"/>
    <w:rsid w:val="00D83BF0"/>
    <w:rsid w:val="00D845E2"/>
    <w:rsid w:val="00D84684"/>
    <w:rsid w:val="00D84BD8"/>
    <w:rsid w:val="00D863A5"/>
    <w:rsid w:val="00D864F8"/>
    <w:rsid w:val="00D912CB"/>
    <w:rsid w:val="00D918B9"/>
    <w:rsid w:val="00D93953"/>
    <w:rsid w:val="00D94A15"/>
    <w:rsid w:val="00D94CDE"/>
    <w:rsid w:val="00D94DA5"/>
    <w:rsid w:val="00D963A7"/>
    <w:rsid w:val="00D9654E"/>
    <w:rsid w:val="00D972AC"/>
    <w:rsid w:val="00D97AEB"/>
    <w:rsid w:val="00DA03F6"/>
    <w:rsid w:val="00DA4A37"/>
    <w:rsid w:val="00DA4B44"/>
    <w:rsid w:val="00DA5863"/>
    <w:rsid w:val="00DA5BF7"/>
    <w:rsid w:val="00DA5F24"/>
    <w:rsid w:val="00DA6069"/>
    <w:rsid w:val="00DA61C9"/>
    <w:rsid w:val="00DA62BB"/>
    <w:rsid w:val="00DB10D6"/>
    <w:rsid w:val="00DB3289"/>
    <w:rsid w:val="00DB3FFE"/>
    <w:rsid w:val="00DB441A"/>
    <w:rsid w:val="00DB4653"/>
    <w:rsid w:val="00DB4B65"/>
    <w:rsid w:val="00DB4E17"/>
    <w:rsid w:val="00DB66F2"/>
    <w:rsid w:val="00DB680A"/>
    <w:rsid w:val="00DB708D"/>
    <w:rsid w:val="00DB7499"/>
    <w:rsid w:val="00DB7AA8"/>
    <w:rsid w:val="00DB7B8B"/>
    <w:rsid w:val="00DB7C75"/>
    <w:rsid w:val="00DC0B30"/>
    <w:rsid w:val="00DC26E3"/>
    <w:rsid w:val="00DC2F54"/>
    <w:rsid w:val="00DC3D91"/>
    <w:rsid w:val="00DC4A5C"/>
    <w:rsid w:val="00DC4C11"/>
    <w:rsid w:val="00DC6E54"/>
    <w:rsid w:val="00DC7506"/>
    <w:rsid w:val="00DC75F1"/>
    <w:rsid w:val="00DD1526"/>
    <w:rsid w:val="00DD5ADD"/>
    <w:rsid w:val="00DD6156"/>
    <w:rsid w:val="00DD6465"/>
    <w:rsid w:val="00DD6C8D"/>
    <w:rsid w:val="00DD7B91"/>
    <w:rsid w:val="00DE0B88"/>
    <w:rsid w:val="00DE0C03"/>
    <w:rsid w:val="00DE1D92"/>
    <w:rsid w:val="00DE2963"/>
    <w:rsid w:val="00DE3362"/>
    <w:rsid w:val="00DE4063"/>
    <w:rsid w:val="00DE52DC"/>
    <w:rsid w:val="00DE68D6"/>
    <w:rsid w:val="00DE6A76"/>
    <w:rsid w:val="00DE6CDD"/>
    <w:rsid w:val="00DF04A7"/>
    <w:rsid w:val="00DF07C9"/>
    <w:rsid w:val="00DF1F98"/>
    <w:rsid w:val="00DF2010"/>
    <w:rsid w:val="00DF3781"/>
    <w:rsid w:val="00DF3DB2"/>
    <w:rsid w:val="00DF4024"/>
    <w:rsid w:val="00DF4DD2"/>
    <w:rsid w:val="00E00081"/>
    <w:rsid w:val="00E00AF7"/>
    <w:rsid w:val="00E01173"/>
    <w:rsid w:val="00E022EB"/>
    <w:rsid w:val="00E025B1"/>
    <w:rsid w:val="00E038C5"/>
    <w:rsid w:val="00E03AA3"/>
    <w:rsid w:val="00E04FDC"/>
    <w:rsid w:val="00E069B7"/>
    <w:rsid w:val="00E06ADF"/>
    <w:rsid w:val="00E07E8A"/>
    <w:rsid w:val="00E07EF2"/>
    <w:rsid w:val="00E10408"/>
    <w:rsid w:val="00E10A6A"/>
    <w:rsid w:val="00E10B3E"/>
    <w:rsid w:val="00E10D1E"/>
    <w:rsid w:val="00E12777"/>
    <w:rsid w:val="00E13DF3"/>
    <w:rsid w:val="00E14A3C"/>
    <w:rsid w:val="00E1658D"/>
    <w:rsid w:val="00E16AE3"/>
    <w:rsid w:val="00E23132"/>
    <w:rsid w:val="00E23F56"/>
    <w:rsid w:val="00E25023"/>
    <w:rsid w:val="00E26D46"/>
    <w:rsid w:val="00E277ED"/>
    <w:rsid w:val="00E27E41"/>
    <w:rsid w:val="00E3001F"/>
    <w:rsid w:val="00E302A5"/>
    <w:rsid w:val="00E309B3"/>
    <w:rsid w:val="00E31EB7"/>
    <w:rsid w:val="00E3314B"/>
    <w:rsid w:val="00E3320C"/>
    <w:rsid w:val="00E344B1"/>
    <w:rsid w:val="00E34CE9"/>
    <w:rsid w:val="00E355E6"/>
    <w:rsid w:val="00E36BC7"/>
    <w:rsid w:val="00E36DB6"/>
    <w:rsid w:val="00E379BE"/>
    <w:rsid w:val="00E41806"/>
    <w:rsid w:val="00E43876"/>
    <w:rsid w:val="00E43FB7"/>
    <w:rsid w:val="00E44716"/>
    <w:rsid w:val="00E44B19"/>
    <w:rsid w:val="00E46BC9"/>
    <w:rsid w:val="00E471E3"/>
    <w:rsid w:val="00E47697"/>
    <w:rsid w:val="00E50993"/>
    <w:rsid w:val="00E51337"/>
    <w:rsid w:val="00E51570"/>
    <w:rsid w:val="00E516EF"/>
    <w:rsid w:val="00E52DAE"/>
    <w:rsid w:val="00E533D4"/>
    <w:rsid w:val="00E5348E"/>
    <w:rsid w:val="00E535D0"/>
    <w:rsid w:val="00E55B59"/>
    <w:rsid w:val="00E56796"/>
    <w:rsid w:val="00E56E7A"/>
    <w:rsid w:val="00E61B0F"/>
    <w:rsid w:val="00E620C9"/>
    <w:rsid w:val="00E627B6"/>
    <w:rsid w:val="00E630EB"/>
    <w:rsid w:val="00E631F5"/>
    <w:rsid w:val="00E641A2"/>
    <w:rsid w:val="00E6448B"/>
    <w:rsid w:val="00E6577F"/>
    <w:rsid w:val="00E66639"/>
    <w:rsid w:val="00E6670E"/>
    <w:rsid w:val="00E66AB2"/>
    <w:rsid w:val="00E66C6F"/>
    <w:rsid w:val="00E70A76"/>
    <w:rsid w:val="00E71CE7"/>
    <w:rsid w:val="00E74960"/>
    <w:rsid w:val="00E752ED"/>
    <w:rsid w:val="00E76313"/>
    <w:rsid w:val="00E76EE9"/>
    <w:rsid w:val="00E80845"/>
    <w:rsid w:val="00E82BC5"/>
    <w:rsid w:val="00E8473B"/>
    <w:rsid w:val="00E854FA"/>
    <w:rsid w:val="00E8707F"/>
    <w:rsid w:val="00E874DA"/>
    <w:rsid w:val="00E920EB"/>
    <w:rsid w:val="00E922A0"/>
    <w:rsid w:val="00E92974"/>
    <w:rsid w:val="00E92CF6"/>
    <w:rsid w:val="00E93191"/>
    <w:rsid w:val="00E93568"/>
    <w:rsid w:val="00E96A2B"/>
    <w:rsid w:val="00E97A25"/>
    <w:rsid w:val="00E97C46"/>
    <w:rsid w:val="00E97FD8"/>
    <w:rsid w:val="00EA0447"/>
    <w:rsid w:val="00EA1469"/>
    <w:rsid w:val="00EA1C72"/>
    <w:rsid w:val="00EA1F74"/>
    <w:rsid w:val="00EA4AC5"/>
    <w:rsid w:val="00EA565A"/>
    <w:rsid w:val="00EA71A2"/>
    <w:rsid w:val="00EA7312"/>
    <w:rsid w:val="00EA75BD"/>
    <w:rsid w:val="00EB11BB"/>
    <w:rsid w:val="00EB16EF"/>
    <w:rsid w:val="00EB2D95"/>
    <w:rsid w:val="00EB3762"/>
    <w:rsid w:val="00EB3F62"/>
    <w:rsid w:val="00EB46C7"/>
    <w:rsid w:val="00EB4C34"/>
    <w:rsid w:val="00EB631E"/>
    <w:rsid w:val="00EB63DF"/>
    <w:rsid w:val="00EB7595"/>
    <w:rsid w:val="00EB76D1"/>
    <w:rsid w:val="00EB7FB5"/>
    <w:rsid w:val="00EC31DF"/>
    <w:rsid w:val="00EC34E5"/>
    <w:rsid w:val="00EC3B34"/>
    <w:rsid w:val="00EC546A"/>
    <w:rsid w:val="00EC55A9"/>
    <w:rsid w:val="00EC6270"/>
    <w:rsid w:val="00EC66E7"/>
    <w:rsid w:val="00ED034B"/>
    <w:rsid w:val="00ED09AD"/>
    <w:rsid w:val="00ED10C5"/>
    <w:rsid w:val="00ED27D7"/>
    <w:rsid w:val="00ED4ABD"/>
    <w:rsid w:val="00EE0A03"/>
    <w:rsid w:val="00EE13E2"/>
    <w:rsid w:val="00EE2C16"/>
    <w:rsid w:val="00EE3763"/>
    <w:rsid w:val="00EE3DB4"/>
    <w:rsid w:val="00EE4A61"/>
    <w:rsid w:val="00EE6419"/>
    <w:rsid w:val="00EE6467"/>
    <w:rsid w:val="00EE6486"/>
    <w:rsid w:val="00EE6719"/>
    <w:rsid w:val="00EE6DD0"/>
    <w:rsid w:val="00EF068C"/>
    <w:rsid w:val="00EF070F"/>
    <w:rsid w:val="00EF0B2F"/>
    <w:rsid w:val="00EF10D0"/>
    <w:rsid w:val="00EF19E8"/>
    <w:rsid w:val="00EF1A57"/>
    <w:rsid w:val="00EF2645"/>
    <w:rsid w:val="00EF3BA9"/>
    <w:rsid w:val="00EF4D44"/>
    <w:rsid w:val="00EF4F31"/>
    <w:rsid w:val="00EF682C"/>
    <w:rsid w:val="00F020D3"/>
    <w:rsid w:val="00F0248F"/>
    <w:rsid w:val="00F02AA5"/>
    <w:rsid w:val="00F041E6"/>
    <w:rsid w:val="00F0474D"/>
    <w:rsid w:val="00F049D6"/>
    <w:rsid w:val="00F11AA9"/>
    <w:rsid w:val="00F12A31"/>
    <w:rsid w:val="00F12FCA"/>
    <w:rsid w:val="00F15935"/>
    <w:rsid w:val="00F16091"/>
    <w:rsid w:val="00F1657F"/>
    <w:rsid w:val="00F1751F"/>
    <w:rsid w:val="00F20604"/>
    <w:rsid w:val="00F232FE"/>
    <w:rsid w:val="00F23EA3"/>
    <w:rsid w:val="00F25421"/>
    <w:rsid w:val="00F254AA"/>
    <w:rsid w:val="00F25542"/>
    <w:rsid w:val="00F258FF"/>
    <w:rsid w:val="00F26126"/>
    <w:rsid w:val="00F26E84"/>
    <w:rsid w:val="00F27EA9"/>
    <w:rsid w:val="00F30655"/>
    <w:rsid w:val="00F30C03"/>
    <w:rsid w:val="00F31D9E"/>
    <w:rsid w:val="00F32275"/>
    <w:rsid w:val="00F333C4"/>
    <w:rsid w:val="00F34A10"/>
    <w:rsid w:val="00F3582F"/>
    <w:rsid w:val="00F3653B"/>
    <w:rsid w:val="00F36E99"/>
    <w:rsid w:val="00F37284"/>
    <w:rsid w:val="00F379B1"/>
    <w:rsid w:val="00F40456"/>
    <w:rsid w:val="00F4082A"/>
    <w:rsid w:val="00F40D91"/>
    <w:rsid w:val="00F40D95"/>
    <w:rsid w:val="00F42CAD"/>
    <w:rsid w:val="00F42E29"/>
    <w:rsid w:val="00F42E47"/>
    <w:rsid w:val="00F4372C"/>
    <w:rsid w:val="00F44CBF"/>
    <w:rsid w:val="00F45480"/>
    <w:rsid w:val="00F46005"/>
    <w:rsid w:val="00F463E9"/>
    <w:rsid w:val="00F478CD"/>
    <w:rsid w:val="00F5099B"/>
    <w:rsid w:val="00F51AC4"/>
    <w:rsid w:val="00F527E2"/>
    <w:rsid w:val="00F534E6"/>
    <w:rsid w:val="00F53F9A"/>
    <w:rsid w:val="00F54864"/>
    <w:rsid w:val="00F553B7"/>
    <w:rsid w:val="00F5581F"/>
    <w:rsid w:val="00F5747F"/>
    <w:rsid w:val="00F60D19"/>
    <w:rsid w:val="00F61C1E"/>
    <w:rsid w:val="00F643F1"/>
    <w:rsid w:val="00F653E0"/>
    <w:rsid w:val="00F65992"/>
    <w:rsid w:val="00F7100A"/>
    <w:rsid w:val="00F71429"/>
    <w:rsid w:val="00F71557"/>
    <w:rsid w:val="00F71B16"/>
    <w:rsid w:val="00F72883"/>
    <w:rsid w:val="00F72DC6"/>
    <w:rsid w:val="00F737D8"/>
    <w:rsid w:val="00F73A4A"/>
    <w:rsid w:val="00F73B2B"/>
    <w:rsid w:val="00F742A9"/>
    <w:rsid w:val="00F74666"/>
    <w:rsid w:val="00F746C4"/>
    <w:rsid w:val="00F75585"/>
    <w:rsid w:val="00F757EE"/>
    <w:rsid w:val="00F76B16"/>
    <w:rsid w:val="00F76F89"/>
    <w:rsid w:val="00F776A1"/>
    <w:rsid w:val="00F77D9B"/>
    <w:rsid w:val="00F77F24"/>
    <w:rsid w:val="00F81B9A"/>
    <w:rsid w:val="00F81C3A"/>
    <w:rsid w:val="00F81F2F"/>
    <w:rsid w:val="00F82608"/>
    <w:rsid w:val="00F82E7F"/>
    <w:rsid w:val="00F82FC0"/>
    <w:rsid w:val="00F836CA"/>
    <w:rsid w:val="00F836DD"/>
    <w:rsid w:val="00F84622"/>
    <w:rsid w:val="00F84C50"/>
    <w:rsid w:val="00F8500C"/>
    <w:rsid w:val="00F85184"/>
    <w:rsid w:val="00F860C2"/>
    <w:rsid w:val="00F87173"/>
    <w:rsid w:val="00F87FB2"/>
    <w:rsid w:val="00F93B5B"/>
    <w:rsid w:val="00F944E5"/>
    <w:rsid w:val="00F946EB"/>
    <w:rsid w:val="00F94891"/>
    <w:rsid w:val="00F951A6"/>
    <w:rsid w:val="00F95D9C"/>
    <w:rsid w:val="00F95E84"/>
    <w:rsid w:val="00F962A1"/>
    <w:rsid w:val="00F968DC"/>
    <w:rsid w:val="00FA09EC"/>
    <w:rsid w:val="00FA1B1C"/>
    <w:rsid w:val="00FA437D"/>
    <w:rsid w:val="00FA44A5"/>
    <w:rsid w:val="00FA5975"/>
    <w:rsid w:val="00FA59D3"/>
    <w:rsid w:val="00FA76A4"/>
    <w:rsid w:val="00FA7AF9"/>
    <w:rsid w:val="00FA7D59"/>
    <w:rsid w:val="00FB085F"/>
    <w:rsid w:val="00FB0C8F"/>
    <w:rsid w:val="00FB1506"/>
    <w:rsid w:val="00FB1CE7"/>
    <w:rsid w:val="00FB4FBE"/>
    <w:rsid w:val="00FB55DC"/>
    <w:rsid w:val="00FB5B9E"/>
    <w:rsid w:val="00FB5CC5"/>
    <w:rsid w:val="00FB5F06"/>
    <w:rsid w:val="00FB6F50"/>
    <w:rsid w:val="00FB7AD4"/>
    <w:rsid w:val="00FB7CB1"/>
    <w:rsid w:val="00FC19F1"/>
    <w:rsid w:val="00FC1A8C"/>
    <w:rsid w:val="00FC41CD"/>
    <w:rsid w:val="00FC43EF"/>
    <w:rsid w:val="00FC536C"/>
    <w:rsid w:val="00FC5D2F"/>
    <w:rsid w:val="00FC6AC6"/>
    <w:rsid w:val="00FD0848"/>
    <w:rsid w:val="00FD0F08"/>
    <w:rsid w:val="00FD26F3"/>
    <w:rsid w:val="00FD4EF4"/>
    <w:rsid w:val="00FD594C"/>
    <w:rsid w:val="00FE1312"/>
    <w:rsid w:val="00FE251C"/>
    <w:rsid w:val="00FE2EB6"/>
    <w:rsid w:val="00FE3C5D"/>
    <w:rsid w:val="00FE445B"/>
    <w:rsid w:val="00FE45B9"/>
    <w:rsid w:val="00FE53AC"/>
    <w:rsid w:val="00FE5ADB"/>
    <w:rsid w:val="00FE5EE5"/>
    <w:rsid w:val="00FE734C"/>
    <w:rsid w:val="00FE73B4"/>
    <w:rsid w:val="00FF16D2"/>
    <w:rsid w:val="00FF28E3"/>
    <w:rsid w:val="00FF342A"/>
    <w:rsid w:val="00FF44EC"/>
    <w:rsid w:val="00FF646E"/>
    <w:rsid w:val="00FF7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3,4"/>
    </o:shapelayout>
  </w:shapeDefaults>
  <w:decimalSymbol w:val=","/>
  <w:listSeparator w:val=";"/>
  <w14:docId w14:val="082B683F"/>
  <w15:docId w15:val="{096DB1B2-4E84-406A-B1C5-DEF655A5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87FA7"/>
    <w:pPr>
      <w:overflowPunct w:val="0"/>
      <w:autoSpaceDE w:val="0"/>
      <w:autoSpaceDN w:val="0"/>
      <w:adjustRightInd w:val="0"/>
      <w:spacing w:after="120"/>
      <w:textAlignment w:val="baseline"/>
    </w:pPr>
    <w:rPr>
      <w:rFonts w:ascii="Arial" w:hAnsi="Arial"/>
    </w:rPr>
  </w:style>
  <w:style w:type="paragraph" w:styleId="berschrift1">
    <w:name w:val="heading 1"/>
    <w:basedOn w:val="Standard"/>
    <w:next w:val="Standard"/>
    <w:autoRedefine/>
    <w:qFormat/>
    <w:rsid w:val="009A764E"/>
    <w:pPr>
      <w:keepLines/>
      <w:tabs>
        <w:tab w:val="left" w:pos="1985"/>
      </w:tabs>
      <w:spacing w:before="480" w:line="360" w:lineRule="auto"/>
      <w:ind w:left="1985" w:hanging="1985"/>
      <w:outlineLvl w:val="0"/>
    </w:pPr>
    <w:rPr>
      <w:b/>
      <w:sz w:val="40"/>
      <w:szCs w:val="40"/>
    </w:rPr>
  </w:style>
  <w:style w:type="paragraph" w:styleId="berschrift2">
    <w:name w:val="heading 2"/>
    <w:basedOn w:val="Standard"/>
    <w:next w:val="Standard"/>
    <w:autoRedefine/>
    <w:qFormat/>
    <w:rsid w:val="00994AC7"/>
    <w:pPr>
      <w:keepNext/>
      <w:numPr>
        <w:ilvl w:val="1"/>
      </w:numPr>
      <w:tabs>
        <w:tab w:val="left" w:pos="1418"/>
      </w:tabs>
      <w:overflowPunct/>
      <w:spacing w:before="240"/>
      <w:ind w:left="1418" w:hanging="1418"/>
      <w:textAlignment w:val="auto"/>
      <w:outlineLvl w:val="1"/>
    </w:pPr>
    <w:rPr>
      <w:rFonts w:eastAsia="MS Mincho"/>
      <w:b/>
      <w:color w:val="000000"/>
      <w:sz w:val="24"/>
    </w:rPr>
  </w:style>
  <w:style w:type="paragraph" w:styleId="berschrift3">
    <w:name w:val="heading 3"/>
    <w:basedOn w:val="Standard"/>
    <w:next w:val="Standard"/>
    <w:autoRedefine/>
    <w:qFormat/>
    <w:rsid w:val="00DA61C9"/>
    <w:pPr>
      <w:keepNext/>
      <w:keepLines/>
      <w:tabs>
        <w:tab w:val="left" w:pos="1418"/>
      </w:tabs>
      <w:spacing w:before="240"/>
      <w:ind w:left="1418" w:hanging="1418"/>
      <w:outlineLvl w:val="2"/>
    </w:pPr>
    <w:rPr>
      <w:b/>
      <w:bCs/>
      <w:color w:val="000000"/>
      <w:sz w:val="24"/>
      <w:szCs w:val="22"/>
    </w:rPr>
  </w:style>
  <w:style w:type="paragraph" w:styleId="berschrift4">
    <w:name w:val="heading 4"/>
    <w:basedOn w:val="Standard"/>
    <w:next w:val="Standard"/>
    <w:qFormat/>
    <w:rsid w:val="00BB564E"/>
    <w:pPr>
      <w:keepNext/>
      <w:keepLines/>
      <w:tabs>
        <w:tab w:val="left" w:pos="1134"/>
      </w:tabs>
      <w:spacing w:before="240"/>
      <w:ind w:left="1134" w:hanging="1134"/>
      <w:outlineLvl w:val="3"/>
    </w:pPr>
    <w:rPr>
      <w:b/>
      <w:sz w:val="24"/>
    </w:rPr>
  </w:style>
  <w:style w:type="paragraph" w:styleId="berschrift5">
    <w:name w:val="heading 5"/>
    <w:basedOn w:val="Standard"/>
    <w:next w:val="Standard"/>
    <w:qFormat/>
    <w:pPr>
      <w:ind w:left="709"/>
      <w:outlineLvl w:val="4"/>
    </w:pPr>
  </w:style>
  <w:style w:type="paragraph" w:styleId="berschrift6">
    <w:name w:val="heading 6"/>
    <w:basedOn w:val="Standard"/>
    <w:next w:val="Standardeinzug"/>
    <w:qFormat/>
    <w:pPr>
      <w:ind w:left="708"/>
      <w:outlineLvl w:val="5"/>
    </w:pPr>
    <w:rPr>
      <w:rFonts w:ascii="Times New Roman" w:hAnsi="Times New Roman"/>
      <w:u w:val="single"/>
    </w:rPr>
  </w:style>
  <w:style w:type="paragraph" w:styleId="berschrift7">
    <w:name w:val="heading 7"/>
    <w:basedOn w:val="Standard"/>
    <w:next w:val="Standardeinzug"/>
    <w:qFormat/>
    <w:pPr>
      <w:ind w:left="708"/>
      <w:outlineLvl w:val="6"/>
    </w:pPr>
    <w:rPr>
      <w:rFonts w:ascii="Times New Roman" w:hAnsi="Times New Roman"/>
      <w:i/>
    </w:rPr>
  </w:style>
  <w:style w:type="paragraph" w:styleId="berschrift8">
    <w:name w:val="heading 8"/>
    <w:basedOn w:val="Standard"/>
    <w:next w:val="Standardeinzug"/>
    <w:qFormat/>
    <w:pPr>
      <w:ind w:left="708"/>
      <w:outlineLvl w:val="7"/>
    </w:pPr>
    <w:rPr>
      <w:rFonts w:ascii="Times New Roman" w:hAnsi="Times New Roman"/>
      <w:i/>
    </w:rPr>
  </w:style>
  <w:style w:type="paragraph" w:styleId="berschrift9">
    <w:name w:val="heading 9"/>
    <w:basedOn w:val="Standard"/>
    <w:next w:val="Standardeinzug"/>
    <w:qFormat/>
    <w:pPr>
      <w:ind w:left="708"/>
      <w:outlineLvl w:val="8"/>
    </w:pPr>
    <w:rPr>
      <w:rFonts w:ascii="Times New Roman" w:hAnsi="Times New Roman"/>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9"/>
    </w:pPr>
  </w:style>
  <w:style w:type="paragraph" w:styleId="Verzeichnis4">
    <w:name w:val="toc 4"/>
    <w:basedOn w:val="Verzeichnis1"/>
    <w:next w:val="Standard"/>
    <w:autoRedefine/>
    <w:uiPriority w:val="39"/>
    <w:qFormat/>
    <w:rsid w:val="00C8091B"/>
    <w:pPr>
      <w:spacing w:after="0"/>
    </w:pPr>
    <w:rPr>
      <w:szCs w:val="21"/>
    </w:rPr>
  </w:style>
  <w:style w:type="paragraph" w:styleId="Verzeichnis3">
    <w:name w:val="toc 3"/>
    <w:basedOn w:val="Verzeichnis1"/>
    <w:next w:val="Standard"/>
    <w:autoRedefine/>
    <w:uiPriority w:val="39"/>
    <w:qFormat/>
    <w:rsid w:val="00C8091B"/>
    <w:pPr>
      <w:spacing w:after="0"/>
    </w:pPr>
    <w:rPr>
      <w:iCs/>
      <w:szCs w:val="24"/>
    </w:rPr>
  </w:style>
  <w:style w:type="paragraph" w:styleId="Verzeichnis2">
    <w:name w:val="toc 2"/>
    <w:basedOn w:val="Verzeichnis1"/>
    <w:next w:val="Standard"/>
    <w:autoRedefine/>
    <w:uiPriority w:val="39"/>
    <w:qFormat/>
    <w:rsid w:val="008B5E09"/>
    <w:pPr>
      <w:spacing w:after="0"/>
    </w:pPr>
    <w:rPr>
      <w:szCs w:val="24"/>
    </w:rPr>
  </w:style>
  <w:style w:type="paragraph" w:styleId="Verzeichnis1">
    <w:name w:val="toc 1"/>
    <w:basedOn w:val="Standard"/>
    <w:next w:val="Standard"/>
    <w:autoRedefine/>
    <w:uiPriority w:val="39"/>
    <w:qFormat/>
    <w:rsid w:val="00C8091B"/>
    <w:pPr>
      <w:tabs>
        <w:tab w:val="left" w:pos="1418"/>
        <w:tab w:val="right" w:leader="dot" w:pos="9356"/>
      </w:tabs>
      <w:spacing w:before="120"/>
      <w:ind w:left="1418" w:right="567" w:hanging="1418"/>
    </w:pPr>
    <w:rPr>
      <w:bCs/>
      <w:noProof/>
    </w:rPr>
  </w:style>
  <w:style w:type="paragraph" w:styleId="Fuzeile">
    <w:name w:val="footer"/>
    <w:basedOn w:val="Standard"/>
    <w:link w:val="FuzeileZchn"/>
    <w:pPr>
      <w:tabs>
        <w:tab w:val="center" w:pos="4819"/>
        <w:tab w:val="right" w:pos="9071"/>
      </w:tabs>
    </w:pPr>
  </w:style>
  <w:style w:type="paragraph" w:styleId="Kopfzeile">
    <w:name w:val="header"/>
    <w:basedOn w:val="Standard"/>
    <w:pPr>
      <w:tabs>
        <w:tab w:val="center" w:pos="4819"/>
        <w:tab w:val="right" w:pos="9071"/>
      </w:tabs>
      <w:spacing w:after="0" w:line="240" w:lineRule="atLeast"/>
    </w:pPr>
  </w:style>
  <w:style w:type="character" w:styleId="Funotenzeichen">
    <w:name w:val="footnote reference"/>
    <w:semiHidden/>
    <w:rPr>
      <w:position w:val="6"/>
      <w:sz w:val="16"/>
    </w:rPr>
  </w:style>
  <w:style w:type="paragraph" w:styleId="Funotentext">
    <w:name w:val="footnote text"/>
    <w:basedOn w:val="Standard"/>
    <w:semiHidden/>
  </w:style>
  <w:style w:type="paragraph" w:customStyle="1" w:styleId="FP">
    <w:name w:val="FP"/>
    <w:basedOn w:val="Standard"/>
    <w:rPr>
      <w:lang w:val="en-GB"/>
    </w:rPr>
  </w:style>
  <w:style w:type="paragraph" w:styleId="Verzeichnis5">
    <w:name w:val="toc 5"/>
    <w:basedOn w:val="Standard"/>
    <w:next w:val="Standard"/>
    <w:uiPriority w:val="39"/>
    <w:pPr>
      <w:spacing w:after="0"/>
      <w:ind w:left="880"/>
    </w:pPr>
    <w:rPr>
      <w:rFonts w:ascii="Times New Roman" w:hAnsi="Times New Roman"/>
      <w:szCs w:val="21"/>
    </w:rPr>
  </w:style>
  <w:style w:type="paragraph" w:styleId="Verzeichnis6">
    <w:name w:val="toc 6"/>
    <w:basedOn w:val="Standard"/>
    <w:next w:val="Standard"/>
    <w:uiPriority w:val="39"/>
    <w:pPr>
      <w:spacing w:after="0"/>
      <w:ind w:left="1100"/>
    </w:pPr>
    <w:rPr>
      <w:rFonts w:ascii="Times New Roman" w:hAnsi="Times New Roman"/>
      <w:szCs w:val="21"/>
    </w:rPr>
  </w:style>
  <w:style w:type="paragraph" w:styleId="Verzeichnis7">
    <w:name w:val="toc 7"/>
    <w:basedOn w:val="Standard"/>
    <w:next w:val="Standard"/>
    <w:uiPriority w:val="39"/>
    <w:pPr>
      <w:spacing w:after="0"/>
      <w:ind w:left="1320"/>
    </w:pPr>
    <w:rPr>
      <w:rFonts w:ascii="Times New Roman" w:hAnsi="Times New Roman"/>
      <w:szCs w:val="21"/>
    </w:rPr>
  </w:style>
  <w:style w:type="paragraph" w:styleId="Verzeichnis8">
    <w:name w:val="toc 8"/>
    <w:basedOn w:val="Standard"/>
    <w:next w:val="Standard"/>
    <w:uiPriority w:val="39"/>
    <w:pPr>
      <w:spacing w:after="0"/>
      <w:ind w:left="1540"/>
    </w:pPr>
    <w:rPr>
      <w:rFonts w:ascii="Times New Roman" w:hAnsi="Times New Roman"/>
      <w:szCs w:val="21"/>
    </w:rPr>
  </w:style>
  <w:style w:type="paragraph" w:styleId="Verzeichnis9">
    <w:name w:val="toc 9"/>
    <w:basedOn w:val="Standard"/>
    <w:next w:val="Standard"/>
    <w:uiPriority w:val="39"/>
    <w:pPr>
      <w:spacing w:after="0"/>
      <w:ind w:left="1760"/>
    </w:pPr>
    <w:rPr>
      <w:rFonts w:ascii="Times New Roman" w:hAnsi="Times New Roman"/>
      <w:szCs w:val="21"/>
    </w:rPr>
  </w:style>
  <w:style w:type="paragraph" w:styleId="Kommentartext">
    <w:name w:val="annotation text"/>
    <w:basedOn w:val="Standard"/>
    <w:link w:val="KommentartextZchn"/>
    <w:uiPriority w:val="99"/>
  </w:style>
  <w:style w:type="paragraph" w:styleId="Liste">
    <w:name w:val="List"/>
    <w:basedOn w:val="Standard"/>
    <w:pPr>
      <w:ind w:left="283" w:hanging="283"/>
    </w:pPr>
  </w:style>
  <w:style w:type="paragraph" w:styleId="Liste2">
    <w:name w:val="List 2"/>
    <w:basedOn w:val="Standard"/>
    <w:pPr>
      <w:ind w:left="566" w:hanging="283"/>
    </w:pPr>
  </w:style>
  <w:style w:type="paragraph" w:styleId="Textkrper">
    <w:name w:val="Body Text"/>
    <w:basedOn w:val="Standard"/>
  </w:style>
  <w:style w:type="paragraph" w:customStyle="1" w:styleId="Textkrper21">
    <w:name w:val="Textkörper 21"/>
    <w:basedOn w:val="Standard"/>
    <w:pPr>
      <w:ind w:left="283"/>
    </w:pPr>
  </w:style>
  <w:style w:type="character" w:styleId="Zeilennummer">
    <w:name w:val="line number"/>
    <w:rPr>
      <w:sz w:val="16"/>
    </w:rPr>
  </w:style>
  <w:style w:type="paragraph" w:styleId="Index1">
    <w:name w:val="index 1"/>
    <w:basedOn w:val="Standard"/>
    <w:next w:val="Standard"/>
    <w:semiHidden/>
    <w:pPr>
      <w:tabs>
        <w:tab w:val="right" w:pos="9469"/>
      </w:tabs>
      <w:spacing w:after="0"/>
      <w:ind w:left="220" w:hanging="220"/>
    </w:pPr>
    <w:rPr>
      <w:rFonts w:ascii="Times New Roman" w:hAnsi="Times New Roman"/>
      <w:sz w:val="18"/>
    </w:rPr>
  </w:style>
  <w:style w:type="paragraph" w:styleId="Index2">
    <w:name w:val="index 2"/>
    <w:basedOn w:val="Standard"/>
    <w:next w:val="Standard"/>
    <w:semiHidden/>
    <w:pPr>
      <w:tabs>
        <w:tab w:val="right" w:pos="9469"/>
      </w:tabs>
      <w:spacing w:after="0"/>
      <w:ind w:left="440" w:hanging="220"/>
    </w:pPr>
    <w:rPr>
      <w:rFonts w:ascii="Times New Roman" w:hAnsi="Times New Roman"/>
      <w:sz w:val="18"/>
    </w:rPr>
  </w:style>
  <w:style w:type="paragraph" w:styleId="Index3">
    <w:name w:val="index 3"/>
    <w:basedOn w:val="Standard"/>
    <w:next w:val="Standard"/>
    <w:semiHidden/>
    <w:pPr>
      <w:tabs>
        <w:tab w:val="right" w:pos="9469"/>
      </w:tabs>
      <w:spacing w:after="0"/>
      <w:ind w:left="660" w:hanging="220"/>
    </w:pPr>
    <w:rPr>
      <w:rFonts w:ascii="Times New Roman" w:hAnsi="Times New Roman"/>
      <w:sz w:val="18"/>
    </w:rPr>
  </w:style>
  <w:style w:type="paragraph" w:styleId="Index4">
    <w:name w:val="index 4"/>
    <w:basedOn w:val="Standard"/>
    <w:next w:val="Standard"/>
    <w:semiHidden/>
    <w:pPr>
      <w:tabs>
        <w:tab w:val="right" w:pos="9469"/>
      </w:tabs>
      <w:spacing w:after="0"/>
      <w:ind w:left="880" w:hanging="220"/>
    </w:pPr>
    <w:rPr>
      <w:rFonts w:ascii="Times New Roman" w:hAnsi="Times New Roman"/>
      <w:sz w:val="18"/>
    </w:rPr>
  </w:style>
  <w:style w:type="paragraph" w:styleId="Index5">
    <w:name w:val="index 5"/>
    <w:basedOn w:val="Standard"/>
    <w:next w:val="Standard"/>
    <w:semiHidden/>
    <w:pPr>
      <w:tabs>
        <w:tab w:val="right" w:pos="9469"/>
      </w:tabs>
      <w:spacing w:after="0"/>
      <w:ind w:left="1100" w:hanging="220"/>
    </w:pPr>
    <w:rPr>
      <w:rFonts w:ascii="Times New Roman" w:hAnsi="Times New Roman"/>
      <w:sz w:val="18"/>
    </w:rPr>
  </w:style>
  <w:style w:type="paragraph" w:styleId="Index6">
    <w:name w:val="index 6"/>
    <w:basedOn w:val="Standard"/>
    <w:next w:val="Standard"/>
    <w:semiHidden/>
    <w:pPr>
      <w:tabs>
        <w:tab w:val="right" w:pos="9469"/>
      </w:tabs>
      <w:spacing w:after="0"/>
      <w:ind w:left="1320" w:hanging="220"/>
    </w:pPr>
    <w:rPr>
      <w:rFonts w:ascii="Times New Roman" w:hAnsi="Times New Roman"/>
      <w:sz w:val="18"/>
    </w:rPr>
  </w:style>
  <w:style w:type="paragraph" w:styleId="Index7">
    <w:name w:val="index 7"/>
    <w:basedOn w:val="Standard"/>
    <w:next w:val="Standard"/>
    <w:semiHidden/>
    <w:pPr>
      <w:tabs>
        <w:tab w:val="right" w:pos="9469"/>
      </w:tabs>
      <w:spacing w:after="0"/>
      <w:ind w:left="1540" w:hanging="220"/>
    </w:pPr>
    <w:rPr>
      <w:rFonts w:ascii="Times New Roman" w:hAnsi="Times New Roman"/>
      <w:sz w:val="18"/>
    </w:rPr>
  </w:style>
  <w:style w:type="paragraph" w:styleId="Index8">
    <w:name w:val="index 8"/>
    <w:basedOn w:val="Standard"/>
    <w:next w:val="Standard"/>
    <w:semiHidden/>
    <w:pPr>
      <w:tabs>
        <w:tab w:val="right" w:pos="9469"/>
      </w:tabs>
      <w:spacing w:after="0"/>
      <w:ind w:left="1760" w:hanging="220"/>
    </w:pPr>
    <w:rPr>
      <w:rFonts w:ascii="Times New Roman" w:hAnsi="Times New Roman"/>
      <w:sz w:val="18"/>
    </w:rPr>
  </w:style>
  <w:style w:type="paragraph" w:styleId="Index9">
    <w:name w:val="index 9"/>
    <w:basedOn w:val="Standard"/>
    <w:next w:val="Standard"/>
    <w:semiHidden/>
    <w:pPr>
      <w:tabs>
        <w:tab w:val="right" w:pos="9469"/>
      </w:tabs>
      <w:spacing w:after="0"/>
      <w:ind w:left="1980" w:hanging="220"/>
    </w:pPr>
    <w:rPr>
      <w:rFonts w:ascii="Times New Roman" w:hAnsi="Times New Roman"/>
      <w:sz w:val="18"/>
    </w:rPr>
  </w:style>
  <w:style w:type="paragraph" w:styleId="Indexberschrift">
    <w:name w:val="index heading"/>
    <w:basedOn w:val="Standard"/>
    <w:next w:val="Index1"/>
    <w:semiHidden/>
    <w:pPr>
      <w:spacing w:before="240"/>
      <w:jc w:val="center"/>
    </w:pPr>
    <w:rPr>
      <w:rFonts w:ascii="Times New Roman" w:hAnsi="Times New Roman"/>
      <w:b/>
      <w:sz w:val="26"/>
    </w:rPr>
  </w:style>
  <w:style w:type="character" w:styleId="Seitenzahl">
    <w:name w:val="page number"/>
    <w:basedOn w:val="Absatz-Standardschriftart"/>
    <w:uiPriority w:val="99"/>
  </w:style>
  <w:style w:type="paragraph" w:customStyle="1" w:styleId="Dokumentstruktur1">
    <w:name w:val="Dokumentstruktur1"/>
    <w:basedOn w:val="Standard"/>
    <w:pPr>
      <w:shd w:val="clear" w:color="auto" w:fill="000080"/>
    </w:pPr>
    <w:rPr>
      <w:rFonts w:ascii="Tahoma" w:hAnsi="Tahoma"/>
    </w:rPr>
  </w:style>
  <w:style w:type="paragraph" w:customStyle="1" w:styleId="Tabellentext">
    <w:name w:val="Tabellentext"/>
    <w:basedOn w:val="Standard"/>
    <w:pPr>
      <w:spacing w:before="60" w:after="60"/>
    </w:pPr>
  </w:style>
  <w:style w:type="paragraph" w:customStyle="1" w:styleId="DocumentMap1">
    <w:name w:val="Document Map1"/>
    <w:basedOn w:val="Standard"/>
    <w:pPr>
      <w:shd w:val="clear" w:color="auto" w:fill="000080"/>
    </w:pPr>
    <w:rPr>
      <w:rFonts w:ascii="Tahoma" w:hAnsi="Tahoma"/>
    </w:rPr>
  </w:style>
  <w:style w:type="paragraph" w:styleId="Endnotentext">
    <w:name w:val="endnote text"/>
    <w:basedOn w:val="Standard"/>
    <w:semiHidden/>
    <w:pPr>
      <w:spacing w:after="0"/>
    </w:pPr>
    <w:rPr>
      <w:lang w:val="en-GB"/>
    </w:rPr>
  </w:style>
  <w:style w:type="character" w:styleId="Endnotenzeichen">
    <w:name w:val="endnote reference"/>
    <w:semiHidden/>
    <w:rPr>
      <w:vertAlign w:val="superscript"/>
    </w:rPr>
  </w:style>
  <w:style w:type="paragraph" w:styleId="Dokumentstruktur">
    <w:name w:val="Document Map"/>
    <w:basedOn w:val="Standard"/>
    <w:semiHidden/>
    <w:pPr>
      <w:shd w:val="clear" w:color="auto" w:fill="000080"/>
    </w:pPr>
    <w:rPr>
      <w:rFonts w:ascii="Tahoma" w:hAnsi="Tahoma" w:cs="Tahoma"/>
    </w:rPr>
  </w:style>
  <w:style w:type="paragraph" w:styleId="Textkrper-Zeileneinzug">
    <w:name w:val="Body Text Indent"/>
    <w:basedOn w:val="Standard"/>
    <w:pPr>
      <w:ind w:left="1418" w:hanging="1418"/>
    </w:pPr>
  </w:style>
  <w:style w:type="paragraph" w:styleId="Textkrper2">
    <w:name w:val="Body Text 2"/>
    <w:basedOn w:val="Standard"/>
    <w:pPr>
      <w:jc w:val="center"/>
    </w:pPr>
  </w:style>
  <w:style w:type="character" w:styleId="Hyperlink">
    <w:name w:val="Hyperlink"/>
    <w:uiPriority w:val="99"/>
    <w:rPr>
      <w:color w:val="0000FF"/>
      <w:u w:val="single"/>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NurText">
    <w:name w:val="Plain Text"/>
    <w:basedOn w:val="Standard"/>
    <w:link w:val="NurTextZchn"/>
    <w:uiPriority w:val="99"/>
    <w:pPr>
      <w:overflowPunct/>
      <w:autoSpaceDE/>
      <w:autoSpaceDN/>
      <w:adjustRightInd/>
      <w:spacing w:after="0"/>
      <w:textAlignment w:val="auto"/>
    </w:pPr>
    <w:rPr>
      <w:rFonts w:ascii="Courier New" w:hAnsi="Courier New" w:cs="Courier New"/>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style>
  <w:style w:type="paragraph" w:styleId="Aufzhlungszeichen">
    <w:name w:val="List Bullet"/>
    <w:basedOn w:val="Standard"/>
    <w:autoRedefine/>
    <w:pPr>
      <w:numPr>
        <w:numId w:val="3"/>
      </w:numPr>
    </w:pPr>
  </w:style>
  <w:style w:type="paragraph" w:styleId="Aufzhlungszeichen2">
    <w:name w:val="List Bullet 2"/>
    <w:basedOn w:val="Standard"/>
    <w:autoRedefine/>
    <w:pPr>
      <w:numPr>
        <w:numId w:val="4"/>
      </w:numPr>
    </w:pPr>
  </w:style>
  <w:style w:type="paragraph" w:styleId="Aufzhlungszeichen3">
    <w:name w:val="List Bullet 3"/>
    <w:basedOn w:val="Standard"/>
    <w:autoRedefine/>
    <w:pPr>
      <w:numPr>
        <w:numId w:val="5"/>
      </w:numPr>
    </w:pPr>
  </w:style>
  <w:style w:type="paragraph" w:styleId="Aufzhlungszeichen4">
    <w:name w:val="List Bullet 4"/>
    <w:basedOn w:val="Standard"/>
    <w:autoRedefine/>
    <w:pPr>
      <w:numPr>
        <w:numId w:val="6"/>
      </w:numPr>
    </w:pPr>
  </w:style>
  <w:style w:type="paragraph" w:styleId="Aufzhlungszeichen5">
    <w:name w:val="List Bullet 5"/>
    <w:basedOn w:val="Standard"/>
    <w:autoRedefine/>
    <w:pPr>
      <w:numPr>
        <w:numId w:val="7"/>
      </w:numPr>
    </w:pPr>
  </w:style>
  <w:style w:type="paragraph" w:styleId="Beschriftung">
    <w:name w:val="caption"/>
    <w:basedOn w:val="Standard"/>
    <w:next w:val="Standard"/>
    <w:qFormat/>
    <w:pPr>
      <w:spacing w:before="120"/>
    </w:pPr>
    <w:rPr>
      <w:b/>
      <w:bCs/>
    </w:rPr>
  </w:style>
  <w:style w:type="paragraph" w:styleId="Blocktext">
    <w:name w:val="Block Text"/>
    <w:basedOn w:val="Standard"/>
    <w:pPr>
      <w:ind w:left="1440" w:right="1440"/>
    </w:pPr>
  </w:style>
  <w:style w:type="paragraph" w:styleId="Datum">
    <w:name w:val="Date"/>
    <w:basedOn w:val="Standard"/>
    <w:next w:val="Standard"/>
  </w:style>
  <w:style w:type="paragraph" w:styleId="E-Mail-Signatur">
    <w:name w:val="E-mail Signature"/>
    <w:basedOn w:val="Standard"/>
  </w:style>
  <w:style w:type="paragraph" w:styleId="Fu-Endnotenberschrift">
    <w:name w:val="Note Heading"/>
    <w:basedOn w:val="Standard"/>
    <w:next w:val="Standard"/>
  </w:style>
  <w:style w:type="paragraph" w:styleId="Gruformel">
    <w:name w:val="Closing"/>
    <w:basedOn w:val="Standard"/>
    <w:pPr>
      <w:ind w:left="4252"/>
    </w:pPr>
  </w:style>
  <w:style w:type="paragraph" w:styleId="HTMLAdresse">
    <w:name w:val="HTML Address"/>
    <w:basedOn w:val="Standard"/>
    <w:rPr>
      <w:i/>
      <w:iCs/>
    </w:rPr>
  </w:style>
  <w:style w:type="paragraph" w:customStyle="1" w:styleId="HTMLVorformatiert1">
    <w:name w:val="HTML Vorformatiert1"/>
    <w:aliases w:val=" vooraf opgemaakt"/>
    <w:basedOn w:val="Standard"/>
    <w:rPr>
      <w:rFonts w:ascii="Courier New" w:hAnsi="Courier New" w:cs="Courier New"/>
    </w:r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ind w:left="283"/>
    </w:pPr>
  </w:style>
  <w:style w:type="paragraph" w:styleId="Listenfortsetzung2">
    <w:name w:val="List Continue 2"/>
    <w:basedOn w:val="Standard"/>
    <w:pPr>
      <w:ind w:left="566"/>
    </w:pPr>
  </w:style>
  <w:style w:type="paragraph" w:styleId="Listenfortsetzung3">
    <w:name w:val="List Continue 3"/>
    <w:basedOn w:val="Standard"/>
    <w:pPr>
      <w:ind w:left="849"/>
    </w:pPr>
  </w:style>
  <w:style w:type="paragraph" w:styleId="Listenfortsetzung4">
    <w:name w:val="List Continue 4"/>
    <w:basedOn w:val="Standard"/>
    <w:pPr>
      <w:ind w:left="1132"/>
    </w:pPr>
  </w:style>
  <w:style w:type="paragraph" w:styleId="Listenfortsetzung5">
    <w:name w:val="List Continue 5"/>
    <w:basedOn w:val="Standard"/>
    <w:pPr>
      <w:ind w:left="1415"/>
    </w:pPr>
  </w:style>
  <w:style w:type="paragraph" w:styleId="Listennummer">
    <w:name w:val="List Number"/>
    <w:basedOn w:val="Standard"/>
    <w:pPr>
      <w:numPr>
        <w:numId w:val="8"/>
      </w:numPr>
    </w:pPr>
  </w:style>
  <w:style w:type="paragraph" w:styleId="Listennummer2">
    <w:name w:val="List Number 2"/>
    <w:basedOn w:val="Standard"/>
    <w:pPr>
      <w:numPr>
        <w:numId w:val="9"/>
      </w:numPr>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20"/>
      <w:textAlignment w:val="baseline"/>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rFonts w:cs="Arial"/>
      <w:b/>
      <w:bCs/>
      <w:sz w:val="24"/>
      <w:szCs w:val="24"/>
    </w:rPr>
  </w:style>
  <w:style w:type="paragraph" w:styleId="StandardWeb">
    <w:name w:val="Normal (Web)"/>
    <w:basedOn w:val="Standard"/>
    <w:uiPriority w:val="99"/>
    <w:rPr>
      <w:rFonts w:ascii="Times New Roman" w:hAnsi="Times New Roman"/>
      <w:sz w:val="24"/>
      <w:szCs w:val="24"/>
    </w:rPr>
  </w:style>
  <w:style w:type="paragraph" w:styleId="Textkrper3">
    <w:name w:val="Body Text 3"/>
    <w:basedOn w:val="Standard"/>
    <w:link w:val="Textkrper3Zchn"/>
    <w:rPr>
      <w:sz w:val="16"/>
      <w:szCs w:val="16"/>
    </w:rPr>
  </w:style>
  <w:style w:type="paragraph" w:styleId="Textkrper-Einzug2">
    <w:name w:val="Body Text Indent 2"/>
    <w:basedOn w:val="Standard"/>
    <w:pPr>
      <w:spacing w:line="480" w:lineRule="auto"/>
      <w:ind w:left="283"/>
    </w:pPr>
  </w:style>
  <w:style w:type="paragraph" w:styleId="Textkrper-Einzug3">
    <w:name w:val="Body Text Indent 3"/>
    <w:basedOn w:val="Standard"/>
    <w:pPr>
      <w:ind w:left="283"/>
    </w:pPr>
    <w:rPr>
      <w:sz w:val="16"/>
      <w:szCs w:val="16"/>
    </w:rPr>
  </w:style>
  <w:style w:type="paragraph" w:styleId="Textkrper-Erstzeileneinzug">
    <w:name w:val="Body Text First Indent"/>
    <w:basedOn w:val="Textkrper"/>
    <w:pPr>
      <w:ind w:firstLine="210"/>
    </w:pPr>
    <w:rPr>
      <w:sz w:val="22"/>
    </w:rPr>
  </w:style>
  <w:style w:type="paragraph" w:styleId="Textkrper-Erstzeileneinzug2">
    <w:name w:val="Body Text First Indent 2"/>
    <w:basedOn w:val="Textkrper-Zeileneinzug"/>
    <w:pPr>
      <w:ind w:left="283" w:firstLine="210"/>
    </w:pPr>
  </w:style>
  <w:style w:type="paragraph" w:styleId="Titel">
    <w:name w:val="Title"/>
    <w:basedOn w:val="Standard"/>
    <w:qFormat/>
    <w:pPr>
      <w:spacing w:before="240" w:after="60"/>
      <w:jc w:val="center"/>
      <w:outlineLvl w:val="0"/>
    </w:pPr>
    <w:rPr>
      <w:rFonts w:cs="Arial"/>
      <w:b/>
      <w:bCs/>
      <w:kern w:val="28"/>
      <w:sz w:val="32"/>
      <w:szCs w:val="32"/>
    </w:rPr>
  </w:style>
  <w:style w:type="paragraph" w:styleId="Umschlagabsenderadresse">
    <w:name w:val="envelope return"/>
    <w:basedOn w:val="Standard"/>
    <w:rPr>
      <w:rFonts w:cs="Arial"/>
    </w:rPr>
  </w:style>
  <w:style w:type="paragraph" w:styleId="Umschlagadresse">
    <w:name w:val="envelope address"/>
    <w:basedOn w:val="Standard"/>
    <w:pPr>
      <w:framePr w:w="4320" w:h="2160" w:hRule="exact" w:hSpace="141" w:wrap="auto" w:hAnchor="page" w:xAlign="center" w:yAlign="bottom"/>
      <w:ind w:left="1"/>
    </w:pPr>
    <w:rPr>
      <w:rFonts w:cs="Arial"/>
      <w:sz w:val="24"/>
      <w:szCs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cs="Arial"/>
      <w:sz w:val="24"/>
      <w:szCs w:val="24"/>
    </w:rPr>
  </w:style>
  <w:style w:type="paragraph" w:customStyle="1" w:styleId="FirmenunterschriftAbteilung">
    <w:name w:val="Firmenunterschrift Abteilung"/>
    <w:basedOn w:val="Unterschrift"/>
  </w:style>
  <w:style w:type="paragraph" w:customStyle="1" w:styleId="Firmenunterschrift">
    <w:name w:val="Firmenunterschrift"/>
    <w:basedOn w:val="Unterschrift"/>
  </w:style>
  <w:style w:type="paragraph" w:customStyle="1" w:styleId="Anlage">
    <w:name w:val="Anlage"/>
    <w:basedOn w:val="Standard"/>
  </w:style>
  <w:style w:type="paragraph" w:customStyle="1" w:styleId="Bezugszeichenzeile">
    <w:name w:val="Bezugszeichenzeile"/>
    <w:basedOn w:val="Standard"/>
  </w:style>
  <w:style w:type="character" w:styleId="Fett">
    <w:name w:val="Strong"/>
    <w:qFormat/>
    <w:rPr>
      <w:b/>
      <w:bCs/>
    </w:rPr>
  </w:style>
  <w:style w:type="character" w:customStyle="1" w:styleId="msoins0">
    <w:name w:val="msoins"/>
    <w:basedOn w:val="Absatz-Standardschriftart"/>
  </w:style>
  <w:style w:type="character" w:styleId="BesuchterLink">
    <w:name w:val="FollowedHyperlink"/>
    <w:rPr>
      <w:color w:val="800080"/>
      <w:u w:val="single"/>
    </w:rPr>
  </w:style>
  <w:style w:type="character" w:styleId="Kommentarzeichen">
    <w:name w:val="annotation reference"/>
    <w:semiHidden/>
    <w:rPr>
      <w:sz w:val="16"/>
      <w:szCs w:val="16"/>
    </w:rPr>
  </w:style>
  <w:style w:type="character" w:customStyle="1" w:styleId="ZGSM">
    <w:name w:val="ZGSM"/>
  </w:style>
  <w:style w:type="paragraph" w:customStyle="1" w:styleId="B10">
    <w:name w:val="B1"/>
    <w:basedOn w:val="Liste"/>
    <w:pPr>
      <w:spacing w:after="180"/>
      <w:ind w:left="568" w:hanging="284"/>
    </w:pPr>
    <w:rPr>
      <w:rFonts w:ascii="Times New Roman" w:hAnsi="Times New Roman"/>
      <w:lang w:val="en-GB" w:eastAsia="en-US"/>
    </w:rPr>
  </w:style>
  <w:style w:type="paragraph" w:customStyle="1" w:styleId="TAH">
    <w:name w:val="TAH"/>
    <w:basedOn w:val="Standard"/>
    <w:pPr>
      <w:keepNext/>
      <w:keepLines/>
      <w:spacing w:after="0"/>
      <w:jc w:val="center"/>
    </w:pPr>
    <w:rPr>
      <w:b/>
      <w:sz w:val="18"/>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EX">
    <w:name w:val="EX"/>
    <w:basedOn w:val="Standard"/>
    <w:pPr>
      <w:keepLines/>
      <w:spacing w:after="180"/>
      <w:ind w:left="1702" w:hanging="1418"/>
    </w:pPr>
    <w:rPr>
      <w:rFonts w:ascii="Times New Roman" w:hAnsi="Times New Roman"/>
      <w:lang w:val="en-GB" w:eastAsia="en-US"/>
    </w:rPr>
  </w:style>
  <w:style w:type="character" w:customStyle="1" w:styleId="m1">
    <w:name w:val="m1"/>
    <w:rPr>
      <w:color w:val="0000FF"/>
    </w:rPr>
  </w:style>
  <w:style w:type="character" w:customStyle="1" w:styleId="pi1">
    <w:name w:val="pi1"/>
    <w:rPr>
      <w:color w:val="0000FF"/>
    </w:rPr>
  </w:style>
  <w:style w:type="character" w:customStyle="1" w:styleId="b11">
    <w:name w:val="b1"/>
    <w:rPr>
      <w:rFonts w:ascii="Courier New" w:hAnsi="Courier New" w:cs="Courier New" w:hint="default"/>
      <w:b/>
      <w:bCs/>
      <w:strike w:val="0"/>
      <w:dstrike w:val="0"/>
      <w:color w:val="FF0000"/>
      <w:u w:val="none"/>
      <w:effect w:val="none"/>
    </w:rPr>
  </w:style>
  <w:style w:type="character" w:customStyle="1" w:styleId="d1">
    <w:name w:val="d1"/>
    <w:rPr>
      <w:color w:val="0000FF"/>
    </w:rPr>
  </w:style>
  <w:style w:type="character" w:customStyle="1" w:styleId="t1">
    <w:name w:val="t1"/>
    <w:rPr>
      <w:color w:val="990000"/>
    </w:rPr>
  </w:style>
  <w:style w:type="character" w:customStyle="1" w:styleId="tx1">
    <w:name w:val="tx1"/>
    <w:rPr>
      <w:b/>
      <w:bCs/>
    </w:rPr>
  </w:style>
  <w:style w:type="character" w:customStyle="1" w:styleId="di1">
    <w:name w:val="di1"/>
    <w:rPr>
      <w:rFonts w:ascii="Courier" w:hAnsi="Courier" w:hint="default"/>
      <w:sz w:val="24"/>
      <w:szCs w:val="24"/>
    </w:rPr>
  </w:style>
  <w:style w:type="character" w:customStyle="1" w:styleId="ci1">
    <w:name w:val="ci1"/>
    <w:rPr>
      <w:rFonts w:ascii="Courier" w:hAnsi="Courier" w:hint="default"/>
      <w:color w:val="888888"/>
      <w:sz w:val="24"/>
      <w:szCs w:val="24"/>
    </w:rPr>
  </w:style>
  <w:style w:type="paragraph" w:customStyle="1" w:styleId="H6">
    <w:name w:val="H6"/>
    <w:basedOn w:val="berschrift5"/>
    <w:next w:val="Standard"/>
    <w:pPr>
      <w:keepNext/>
      <w:keepLines/>
      <w:spacing w:before="120" w:after="180"/>
      <w:ind w:left="1985" w:hanging="1985"/>
      <w:outlineLvl w:val="9"/>
    </w:pPr>
    <w:rPr>
      <w:lang w:val="en-GB" w:eastAsia="en-US"/>
    </w:rPr>
  </w:style>
  <w:style w:type="paragraph" w:customStyle="1" w:styleId="EQ">
    <w:name w:val="EQ"/>
    <w:basedOn w:val="Standard"/>
    <w:next w:val="Standard"/>
    <w:pPr>
      <w:keepLines/>
      <w:tabs>
        <w:tab w:val="center" w:pos="4536"/>
        <w:tab w:val="right" w:pos="9072"/>
      </w:tabs>
      <w:spacing w:after="180"/>
    </w:pPr>
    <w:rPr>
      <w:rFonts w:ascii="Times New Roman" w:hAnsi="Times New Roman"/>
      <w:noProof/>
      <w:lang w:val="en-GB"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customStyle="1" w:styleId="TT">
    <w:name w:val="TT"/>
    <w:basedOn w:val="berschrift1"/>
    <w:next w:val="Standard"/>
    <w:pPr>
      <w:pBdr>
        <w:top w:val="single" w:sz="12" w:space="3" w:color="auto"/>
      </w:pBdr>
      <w:spacing w:after="180"/>
      <w:ind w:left="1134" w:hanging="1134"/>
      <w:outlineLvl w:val="9"/>
    </w:pPr>
    <w:rPr>
      <w:b w:val="0"/>
      <w:sz w:val="36"/>
      <w:lang w:val="en-GB" w:eastAsia="en-US"/>
    </w:rPr>
  </w:style>
  <w:style w:type="paragraph" w:customStyle="1" w:styleId="NF">
    <w:name w:val="NF"/>
    <w:basedOn w:val="NO"/>
    <w:pPr>
      <w:keepNext/>
      <w:spacing w:after="0"/>
    </w:pPr>
    <w:rPr>
      <w:rFonts w:ascii="Arial" w:hAnsi="Arial"/>
      <w:sz w:val="18"/>
    </w:rPr>
  </w:style>
  <w:style w:type="paragraph" w:customStyle="1" w:styleId="NO">
    <w:name w:val="NO"/>
    <w:basedOn w:val="Standard"/>
    <w:pPr>
      <w:keepLines/>
      <w:spacing w:after="180"/>
      <w:ind w:left="1135" w:hanging="851"/>
    </w:pPr>
    <w:rPr>
      <w:rFonts w:ascii="Times New Roman" w:hAnsi="Times New Roman"/>
      <w:lang w:val="en-GB" w:eastAsia="en-US"/>
    </w:rPr>
  </w:style>
  <w:style w:type="paragraph" w:customStyle="1" w:styleId="TAR">
    <w:name w:val="TAR"/>
    <w:basedOn w:val="TAL"/>
    <w:pPr>
      <w:jc w:val="right"/>
    </w:pPr>
  </w:style>
  <w:style w:type="paragraph" w:customStyle="1" w:styleId="TAL">
    <w:name w:val="TAL"/>
    <w:basedOn w:val="Standard"/>
    <w:pPr>
      <w:keepNext/>
      <w:keepLines/>
      <w:spacing w:after="0"/>
    </w:pPr>
    <w:rPr>
      <w:sz w:val="18"/>
      <w:lang w:val="en-GB" w:eastAsia="en-US"/>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Standard"/>
    <w:pPr>
      <w:keepNext/>
      <w:keepLines/>
      <w:spacing w:before="60" w:after="180"/>
      <w:jc w:val="center"/>
    </w:pPr>
    <w:rPr>
      <w:b/>
      <w:lang w:val="en-GB"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0">
    <w:name w:val="B2"/>
    <w:basedOn w:val="Liste2"/>
    <w:pPr>
      <w:spacing w:after="180"/>
      <w:ind w:left="1191" w:hanging="454"/>
    </w:pPr>
    <w:rPr>
      <w:rFonts w:ascii="Times New Roman" w:hAnsi="Times New Roman"/>
      <w:lang w:val="en-GB" w:eastAsia="en-US"/>
    </w:rPr>
  </w:style>
  <w:style w:type="paragraph" w:customStyle="1" w:styleId="B30">
    <w:name w:val="B3"/>
    <w:basedOn w:val="Liste3"/>
    <w:pPr>
      <w:spacing w:after="180"/>
      <w:ind w:left="1645" w:hanging="454"/>
    </w:pPr>
    <w:rPr>
      <w:rFonts w:ascii="Times New Roman" w:hAnsi="Times New Roman"/>
      <w:lang w:val="en-GB" w:eastAsia="en-US"/>
    </w:rPr>
  </w:style>
  <w:style w:type="paragraph" w:customStyle="1" w:styleId="B4">
    <w:name w:val="B4"/>
    <w:basedOn w:val="Liste4"/>
    <w:pPr>
      <w:spacing w:after="180"/>
      <w:ind w:left="2098" w:hanging="454"/>
    </w:pPr>
    <w:rPr>
      <w:rFonts w:ascii="Times New Roman" w:hAnsi="Times New Roman"/>
      <w:lang w:val="en-GB" w:eastAsia="en-US"/>
    </w:rPr>
  </w:style>
  <w:style w:type="paragraph" w:customStyle="1" w:styleId="B5">
    <w:name w:val="B5"/>
    <w:basedOn w:val="Liste5"/>
    <w:pPr>
      <w:spacing w:after="180"/>
      <w:ind w:left="2552" w:hanging="454"/>
    </w:pPr>
    <w:rPr>
      <w:rFonts w:ascii="Times New Roman" w:hAnsi="Times New Roman"/>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3">
    <w:name w:val="B3+"/>
    <w:basedOn w:val="B30"/>
    <w:pPr>
      <w:numPr>
        <w:numId w:val="15"/>
      </w:numPr>
      <w:tabs>
        <w:tab w:val="clear" w:pos="927"/>
        <w:tab w:val="left" w:pos="1134"/>
        <w:tab w:val="num" w:pos="1644"/>
      </w:tabs>
      <w:ind w:left="1644" w:hanging="453"/>
    </w:pPr>
  </w:style>
  <w:style w:type="paragraph" w:customStyle="1" w:styleId="B1">
    <w:name w:val="B1+"/>
    <w:basedOn w:val="B10"/>
    <w:pPr>
      <w:numPr>
        <w:numId w:val="13"/>
      </w:numPr>
      <w:tabs>
        <w:tab w:val="clear" w:pos="644"/>
        <w:tab w:val="num" w:pos="737"/>
      </w:tabs>
      <w:ind w:left="737" w:hanging="453"/>
    </w:pPr>
  </w:style>
  <w:style w:type="paragraph" w:customStyle="1" w:styleId="B2">
    <w:name w:val="B2+"/>
    <w:basedOn w:val="B20"/>
    <w:pPr>
      <w:numPr>
        <w:numId w:val="14"/>
      </w:numPr>
      <w:tabs>
        <w:tab w:val="clear" w:pos="644"/>
        <w:tab w:val="num" w:pos="1191"/>
      </w:tabs>
      <w:ind w:left="1191" w:hanging="454"/>
    </w:pPr>
  </w:style>
  <w:style w:type="paragraph" w:customStyle="1" w:styleId="BL">
    <w:name w:val="BL"/>
    <w:basedOn w:val="Standard"/>
    <w:pPr>
      <w:numPr>
        <w:numId w:val="17"/>
      </w:numPr>
      <w:tabs>
        <w:tab w:val="clear" w:pos="360"/>
        <w:tab w:val="num" w:pos="737"/>
        <w:tab w:val="left" w:pos="851"/>
      </w:tabs>
      <w:spacing w:after="180"/>
      <w:ind w:left="737" w:hanging="453"/>
    </w:pPr>
    <w:rPr>
      <w:rFonts w:ascii="Times New Roman" w:hAnsi="Times New Roman"/>
      <w:lang w:val="en-GB" w:eastAsia="en-US"/>
    </w:rPr>
  </w:style>
  <w:style w:type="paragraph" w:customStyle="1" w:styleId="BN">
    <w:name w:val="BN"/>
    <w:basedOn w:val="Standard"/>
    <w:pPr>
      <w:numPr>
        <w:numId w:val="16"/>
      </w:numPr>
      <w:tabs>
        <w:tab w:val="clear" w:pos="644"/>
        <w:tab w:val="num" w:pos="737"/>
      </w:tabs>
      <w:spacing w:after="180"/>
      <w:ind w:left="737" w:hanging="453"/>
    </w:pPr>
    <w:rPr>
      <w:rFonts w:ascii="Times New Roman" w:hAnsi="Times New Roman"/>
      <w:lang w:val="en-GB" w:eastAsia="en-US"/>
    </w:rPr>
  </w:style>
  <w:style w:type="paragraph" w:customStyle="1" w:styleId="TAJ">
    <w:name w:val="TAJ"/>
    <w:basedOn w:val="Standard"/>
    <w:pPr>
      <w:keepNext/>
      <w:keepLines/>
      <w:spacing w:after="0"/>
      <w:jc w:val="both"/>
    </w:pPr>
    <w:rPr>
      <w:sz w:val="18"/>
      <w:lang w:val="en-GB" w:eastAsia="en-US"/>
    </w:rPr>
  </w:style>
  <w:style w:type="paragraph" w:customStyle="1" w:styleId="Sprechblasentext1">
    <w:name w:val="Sprechblasentext1"/>
    <w:basedOn w:val="Standard"/>
    <w:semiHidden/>
    <w:pPr>
      <w:spacing w:after="180"/>
    </w:pPr>
    <w:rPr>
      <w:rFonts w:ascii="Tahoma" w:hAnsi="Tahoma" w:cs="Tahoma"/>
      <w:sz w:val="16"/>
      <w:szCs w:val="16"/>
      <w:lang w:val="en-GB"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TMLSchreibmaschine">
    <w:name w:val="HTML Typewriter"/>
    <w:rPr>
      <w:rFonts w:ascii="Arial Unicode MS" w:eastAsia="Arial Unicode MS" w:hAnsi="Arial Unicode MS" w:cs="Arial Unicode MS"/>
      <w:sz w:val="20"/>
      <w:szCs w:val="20"/>
    </w:rPr>
  </w:style>
  <w:style w:type="paragraph" w:customStyle="1" w:styleId="Standard1">
    <w:name w:val="Standard1"/>
    <w:basedOn w:val="Standard"/>
    <w:pPr>
      <w:overflowPunct/>
      <w:autoSpaceDE/>
      <w:autoSpaceDN/>
      <w:adjustRightInd/>
      <w:spacing w:before="140" w:after="0"/>
      <w:textAlignment w:val="auto"/>
    </w:pPr>
    <w:rPr>
      <w:rFonts w:eastAsia="Arial Unicode MS" w:cs="Arial"/>
      <w:color w:val="000000"/>
      <w:sz w:val="24"/>
      <w:szCs w:val="24"/>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semiHidden/>
    <w:rPr>
      <w:b/>
      <w:bCs/>
    </w:rPr>
  </w:style>
  <w:style w:type="character" w:styleId="Hervorhebung">
    <w:name w:val="Emphasis"/>
    <w:qFormat/>
    <w:rPr>
      <w:i/>
      <w:iCs/>
    </w:rPr>
  </w:style>
  <w:style w:type="paragraph" w:customStyle="1" w:styleId="Teilberschrift">
    <w:name w:val="Teil Überschrift"/>
    <w:basedOn w:val="Standard"/>
    <w:rsid w:val="000F4640"/>
    <w:pPr>
      <w:ind w:left="907" w:hanging="907"/>
    </w:pPr>
    <w:rPr>
      <w:b/>
      <w:sz w:val="28"/>
      <w:szCs w:val="28"/>
    </w:rPr>
  </w:style>
  <w:style w:type="paragraph" w:customStyle="1" w:styleId="St">
    <w:name w:val="St"/>
    <w:basedOn w:val="berschrift4"/>
    <w:rsid w:val="000C3D10"/>
  </w:style>
  <w:style w:type="paragraph" w:customStyle="1" w:styleId="Textkrper211">
    <w:name w:val="Textkörper 211"/>
    <w:basedOn w:val="Standard"/>
    <w:rsid w:val="005F0FB8"/>
    <w:pPr>
      <w:ind w:left="283"/>
    </w:pPr>
  </w:style>
  <w:style w:type="paragraph" w:customStyle="1" w:styleId="Dokumentstruktur11">
    <w:name w:val="Dokumentstruktur11"/>
    <w:basedOn w:val="Standard"/>
    <w:rsid w:val="005F0FB8"/>
    <w:pPr>
      <w:shd w:val="clear" w:color="auto" w:fill="000080"/>
    </w:pPr>
    <w:rPr>
      <w:rFonts w:ascii="Tahoma" w:hAnsi="Tahoma"/>
    </w:rPr>
  </w:style>
  <w:style w:type="paragraph" w:customStyle="1" w:styleId="Sprechblasentext11">
    <w:name w:val="Sprechblasentext11"/>
    <w:basedOn w:val="Standard"/>
    <w:semiHidden/>
    <w:rsid w:val="005F0FB8"/>
    <w:pPr>
      <w:spacing w:after="180"/>
    </w:pPr>
    <w:rPr>
      <w:rFonts w:ascii="Tahoma" w:hAnsi="Tahoma" w:cs="Tahoma"/>
      <w:sz w:val="16"/>
      <w:szCs w:val="16"/>
      <w:lang w:val="en-GB" w:eastAsia="en-US"/>
    </w:rPr>
  </w:style>
  <w:style w:type="paragraph" w:styleId="HTMLVorformatiert">
    <w:name w:val="HTML Preformatted"/>
    <w:basedOn w:val="Standard"/>
    <w:link w:val="HTMLVorformatiertZchn"/>
    <w:unhideWhenUsed/>
    <w:rsid w:val="005F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lang w:eastAsia="zh-CN"/>
    </w:rPr>
  </w:style>
  <w:style w:type="character" w:customStyle="1" w:styleId="HTMLVorformatiertZchn">
    <w:name w:val="HTML Vorformatiert Zchn"/>
    <w:link w:val="HTMLVorformatiert"/>
    <w:rsid w:val="005F0FB8"/>
    <w:rPr>
      <w:rFonts w:ascii="Courier New" w:hAnsi="Courier New" w:cs="Courier New"/>
      <w:lang w:val="de-DE" w:eastAsia="zh-CN" w:bidi="ar-SA"/>
    </w:rPr>
  </w:style>
  <w:style w:type="paragraph" w:styleId="berarbeitung">
    <w:name w:val="Revision"/>
    <w:hidden/>
    <w:semiHidden/>
    <w:rsid w:val="005F0FB8"/>
    <w:rPr>
      <w:rFonts w:ascii="Arial" w:hAnsi="Arial"/>
      <w:sz w:val="22"/>
    </w:rPr>
  </w:style>
  <w:style w:type="paragraph" w:styleId="Listenabsatz">
    <w:name w:val="List Paragraph"/>
    <w:basedOn w:val="Standard"/>
    <w:qFormat/>
    <w:rsid w:val="005F0FB8"/>
    <w:pPr>
      <w:ind w:left="720"/>
      <w:contextualSpacing/>
    </w:pPr>
  </w:style>
  <w:style w:type="paragraph" w:customStyle="1" w:styleId="ASN1--TABLEmiddle">
    <w:name w:val="ASN.1 -- TABLE middle"/>
    <w:rsid w:val="005F0FB8"/>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i/>
      <w:sz w:val="16"/>
      <w:lang w:eastAsia="en-US"/>
    </w:rPr>
  </w:style>
  <w:style w:type="paragraph" w:customStyle="1" w:styleId="Formatvorlage2">
    <w:name w:val="Formatvorlage2"/>
    <w:basedOn w:val="Standard"/>
    <w:rsid w:val="005F0FB8"/>
    <w:rPr>
      <w:rFonts w:cs="Arial"/>
      <w:color w:val="000000"/>
      <w:sz w:val="18"/>
      <w:szCs w:val="18"/>
      <w:lang w:val="en-US"/>
    </w:rPr>
  </w:style>
  <w:style w:type="numbering" w:customStyle="1" w:styleId="Formatvorlage1">
    <w:name w:val="Formatvorlage1"/>
    <w:basedOn w:val="KeineListe"/>
    <w:rsid w:val="005F0FB8"/>
    <w:pPr>
      <w:numPr>
        <w:numId w:val="54"/>
      </w:numPr>
    </w:pPr>
  </w:style>
  <w:style w:type="paragraph" w:customStyle="1" w:styleId="berarbeitung1">
    <w:name w:val="Überarbeitung1"/>
    <w:hidden/>
    <w:semiHidden/>
    <w:rsid w:val="005F0FB8"/>
    <w:rPr>
      <w:rFonts w:ascii="Arial" w:hAnsi="Arial"/>
      <w:sz w:val="22"/>
    </w:rPr>
  </w:style>
  <w:style w:type="paragraph" w:customStyle="1" w:styleId="Listenabsatz1">
    <w:name w:val="Listenabsatz1"/>
    <w:basedOn w:val="Standard"/>
    <w:qFormat/>
    <w:rsid w:val="005F0FB8"/>
    <w:pPr>
      <w:ind w:left="720"/>
      <w:contextualSpacing/>
    </w:pPr>
  </w:style>
  <w:style w:type="character" w:customStyle="1" w:styleId="st0">
    <w:name w:val="st"/>
    <w:rsid w:val="0034431F"/>
  </w:style>
  <w:style w:type="paragraph" w:styleId="Inhaltsverzeichnisberschrift">
    <w:name w:val="TOC Heading"/>
    <w:basedOn w:val="berschrift1"/>
    <w:next w:val="Standard"/>
    <w:uiPriority w:val="39"/>
    <w:semiHidden/>
    <w:unhideWhenUsed/>
    <w:qFormat/>
    <w:rsid w:val="00F23EA3"/>
    <w:pPr>
      <w:overflowPunct/>
      <w:autoSpaceDE/>
      <w:autoSpaceDN/>
      <w:adjustRightInd/>
      <w:spacing w:after="0" w:line="276" w:lineRule="auto"/>
      <w:textAlignment w:val="auto"/>
      <w:outlineLvl w:val="9"/>
    </w:pPr>
    <w:rPr>
      <w:rFonts w:ascii="Cambria" w:hAnsi="Cambria"/>
      <w:bCs/>
      <w:color w:val="365F91"/>
    </w:rPr>
  </w:style>
  <w:style w:type="character" w:customStyle="1" w:styleId="FuzeileZchn">
    <w:name w:val="Fußzeile Zchn"/>
    <w:link w:val="Fuzeile"/>
    <w:uiPriority w:val="99"/>
    <w:rsid w:val="00C47E99"/>
    <w:rPr>
      <w:rFonts w:ascii="Arial" w:hAnsi="Arial"/>
    </w:rPr>
  </w:style>
  <w:style w:type="paragraph" w:customStyle="1" w:styleId="berschriftohne">
    <w:name w:val="Überschrift ohne"/>
    <w:basedOn w:val="berschrift1"/>
    <w:next w:val="Textkrper3"/>
    <w:rsid w:val="00DA5F24"/>
    <w:pPr>
      <w:tabs>
        <w:tab w:val="left" w:leader="underscore" w:pos="8505"/>
      </w:tabs>
    </w:pPr>
    <w:rPr>
      <w:bCs/>
      <w:kern w:val="32"/>
      <w:szCs w:val="32"/>
    </w:rPr>
  </w:style>
  <w:style w:type="character" w:customStyle="1" w:styleId="Textkrper3Zchn">
    <w:name w:val="Textkörper 3 Zchn"/>
    <w:link w:val="Textkrper3"/>
    <w:rsid w:val="00DA5F24"/>
    <w:rPr>
      <w:rFonts w:ascii="Arial" w:hAnsi="Arial"/>
      <w:sz w:val="16"/>
      <w:szCs w:val="16"/>
    </w:rPr>
  </w:style>
  <w:style w:type="numbering" w:styleId="111111">
    <w:name w:val="Outline List 2"/>
    <w:basedOn w:val="KeineListe"/>
    <w:rsid w:val="00DA5F24"/>
  </w:style>
  <w:style w:type="paragraph" w:customStyle="1" w:styleId="Standard11">
    <w:name w:val="Standard11"/>
    <w:basedOn w:val="Standard"/>
    <w:rsid w:val="00F30C03"/>
    <w:pPr>
      <w:overflowPunct/>
      <w:autoSpaceDE/>
      <w:autoSpaceDN/>
      <w:adjustRightInd/>
      <w:spacing w:before="140" w:after="0"/>
      <w:textAlignment w:val="auto"/>
    </w:pPr>
    <w:rPr>
      <w:rFonts w:eastAsia="Arial Unicode MS" w:cs="Arial"/>
      <w:color w:val="000000"/>
      <w:sz w:val="24"/>
      <w:szCs w:val="24"/>
    </w:rPr>
  </w:style>
  <w:style w:type="paragraph" w:customStyle="1" w:styleId="berarbeitung11">
    <w:name w:val="Überarbeitung11"/>
    <w:hidden/>
    <w:semiHidden/>
    <w:rsid w:val="00F30C03"/>
    <w:rPr>
      <w:rFonts w:ascii="Arial" w:hAnsi="Arial"/>
      <w:sz w:val="22"/>
    </w:rPr>
  </w:style>
  <w:style w:type="paragraph" w:customStyle="1" w:styleId="Listenabsatz11">
    <w:name w:val="Listenabsatz11"/>
    <w:basedOn w:val="Standard"/>
    <w:qFormat/>
    <w:rsid w:val="00F30C03"/>
    <w:pPr>
      <w:ind w:left="720"/>
      <w:contextualSpacing/>
    </w:pPr>
    <w:rPr>
      <w:sz w:val="22"/>
    </w:rPr>
  </w:style>
  <w:style w:type="character" w:customStyle="1" w:styleId="NurTextZchn">
    <w:name w:val="Nur Text Zchn"/>
    <w:basedOn w:val="Absatz-Standardschriftart"/>
    <w:link w:val="NurText"/>
    <w:uiPriority w:val="99"/>
    <w:rsid w:val="00AC1130"/>
    <w:rPr>
      <w:rFonts w:ascii="Courier New" w:hAnsi="Courier New" w:cs="Courier New"/>
    </w:rPr>
  </w:style>
  <w:style w:type="character" w:customStyle="1" w:styleId="KommentartextZchn">
    <w:name w:val="Kommentartext Zchn"/>
    <w:basedOn w:val="Absatz-Standardschriftart"/>
    <w:link w:val="Kommentartext"/>
    <w:uiPriority w:val="99"/>
    <w:rsid w:val="009A7399"/>
    <w:rPr>
      <w:rFonts w:ascii="Arial" w:hAnsi="Arial"/>
    </w:rPr>
  </w:style>
  <w:style w:type="paragraph" w:customStyle="1" w:styleId="NummerierungStufe1">
    <w:name w:val="Nummerierung (Stufe 1)"/>
    <w:basedOn w:val="Standard"/>
    <w:rsid w:val="00D53D4B"/>
    <w:pPr>
      <w:numPr>
        <w:ilvl w:val="3"/>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2">
    <w:name w:val="Nummerierung (Stufe 2)"/>
    <w:basedOn w:val="Standard"/>
    <w:rsid w:val="00D53D4B"/>
    <w:pPr>
      <w:numPr>
        <w:ilvl w:val="4"/>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3">
    <w:name w:val="Nummerierung (Stufe 3)"/>
    <w:basedOn w:val="Standard"/>
    <w:rsid w:val="00D53D4B"/>
    <w:pPr>
      <w:numPr>
        <w:ilvl w:val="5"/>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4">
    <w:name w:val="Nummerierung (Stufe 4)"/>
    <w:basedOn w:val="Standard"/>
    <w:rsid w:val="00D53D4B"/>
    <w:pPr>
      <w:numPr>
        <w:ilvl w:val="6"/>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ParagraphBezeichner">
    <w:name w:val="Paragraph Bezeichner"/>
    <w:basedOn w:val="Standard"/>
    <w:next w:val="Standard"/>
    <w:rsid w:val="00D53D4B"/>
    <w:pPr>
      <w:keepNext/>
      <w:numPr>
        <w:ilvl w:val="1"/>
        <w:numId w:val="69"/>
      </w:numPr>
      <w:overflowPunct/>
      <w:autoSpaceDE/>
      <w:autoSpaceDN/>
      <w:adjustRightInd/>
      <w:spacing w:before="480"/>
      <w:jc w:val="center"/>
      <w:textAlignment w:val="auto"/>
    </w:pPr>
    <w:rPr>
      <w:rFonts w:eastAsiaTheme="minorHAnsi" w:cs="Arial"/>
      <w:sz w:val="22"/>
      <w:szCs w:val="22"/>
      <w:lang w:eastAsia="en-US"/>
    </w:rPr>
  </w:style>
  <w:style w:type="paragraph" w:customStyle="1" w:styleId="JuristischerAbsatznummeriert">
    <w:name w:val="Juristischer Absatz (nummeriert)"/>
    <w:basedOn w:val="Standard"/>
    <w:rsid w:val="00D53D4B"/>
    <w:pPr>
      <w:numPr>
        <w:ilvl w:val="2"/>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ArtikelBezeichner">
    <w:name w:val="Artikel Bezeichner"/>
    <w:basedOn w:val="Standard"/>
    <w:next w:val="Standard"/>
    <w:rsid w:val="00D53D4B"/>
    <w:pPr>
      <w:keepNext/>
      <w:numPr>
        <w:numId w:val="69"/>
      </w:numPr>
      <w:overflowPunct/>
      <w:autoSpaceDE/>
      <w:autoSpaceDN/>
      <w:adjustRightInd/>
      <w:spacing w:before="480" w:after="240"/>
      <w:jc w:val="center"/>
      <w:textAlignment w:val="auto"/>
    </w:pPr>
    <w:rPr>
      <w:rFonts w:eastAsiaTheme="minorHAnsi" w:cs="Arial"/>
      <w:b/>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04694">
      <w:bodyDiv w:val="1"/>
      <w:marLeft w:val="0"/>
      <w:marRight w:val="0"/>
      <w:marTop w:val="0"/>
      <w:marBottom w:val="0"/>
      <w:divBdr>
        <w:top w:val="none" w:sz="0" w:space="0" w:color="auto"/>
        <w:left w:val="none" w:sz="0" w:space="0" w:color="auto"/>
        <w:bottom w:val="none" w:sz="0" w:space="0" w:color="auto"/>
        <w:right w:val="none" w:sz="0" w:space="0" w:color="auto"/>
      </w:divBdr>
    </w:div>
    <w:div w:id="482352813">
      <w:bodyDiv w:val="1"/>
      <w:marLeft w:val="0"/>
      <w:marRight w:val="0"/>
      <w:marTop w:val="0"/>
      <w:marBottom w:val="0"/>
      <w:divBdr>
        <w:top w:val="none" w:sz="0" w:space="0" w:color="auto"/>
        <w:left w:val="none" w:sz="0" w:space="0" w:color="auto"/>
        <w:bottom w:val="none" w:sz="0" w:space="0" w:color="auto"/>
        <w:right w:val="none" w:sz="0" w:space="0" w:color="auto"/>
      </w:divBdr>
    </w:div>
    <w:div w:id="678848504">
      <w:bodyDiv w:val="1"/>
      <w:marLeft w:val="0"/>
      <w:marRight w:val="0"/>
      <w:marTop w:val="0"/>
      <w:marBottom w:val="0"/>
      <w:divBdr>
        <w:top w:val="none" w:sz="0" w:space="0" w:color="auto"/>
        <w:left w:val="none" w:sz="0" w:space="0" w:color="auto"/>
        <w:bottom w:val="none" w:sz="0" w:space="0" w:color="auto"/>
        <w:right w:val="none" w:sz="0" w:space="0" w:color="auto"/>
      </w:divBdr>
    </w:div>
    <w:div w:id="1339307901">
      <w:bodyDiv w:val="1"/>
      <w:marLeft w:val="0"/>
      <w:marRight w:val="0"/>
      <w:marTop w:val="0"/>
      <w:marBottom w:val="0"/>
      <w:divBdr>
        <w:top w:val="none" w:sz="0" w:space="0" w:color="auto"/>
        <w:left w:val="none" w:sz="0" w:space="0" w:color="auto"/>
        <w:bottom w:val="none" w:sz="0" w:space="0" w:color="auto"/>
        <w:right w:val="none" w:sz="0" w:space="0" w:color="auto"/>
      </w:divBdr>
    </w:div>
    <w:div w:id="1348291459">
      <w:bodyDiv w:val="1"/>
      <w:marLeft w:val="0"/>
      <w:marRight w:val="0"/>
      <w:marTop w:val="0"/>
      <w:marBottom w:val="0"/>
      <w:divBdr>
        <w:top w:val="none" w:sz="0" w:space="0" w:color="auto"/>
        <w:left w:val="none" w:sz="0" w:space="0" w:color="auto"/>
        <w:bottom w:val="none" w:sz="0" w:space="0" w:color="auto"/>
        <w:right w:val="none" w:sz="0" w:space="0" w:color="auto"/>
      </w:divBdr>
    </w:div>
    <w:div w:id="204323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http://www.bundesnetzagentur.de/tku" TargetMode="External"/><Relationship Id="rId39" Type="http://schemas.openxmlformats.org/officeDocument/2006/relationships/hyperlink" Target="http://www.bundesnetzagentur.de/tku" TargetMode="External"/><Relationship Id="rId21" Type="http://schemas.openxmlformats.org/officeDocument/2006/relationships/header" Target="header13.xml"/><Relationship Id="rId34" Type="http://schemas.openxmlformats.org/officeDocument/2006/relationships/hyperlink" Target="http://www.bundesnetzagentur.de/tku" TargetMode="External"/><Relationship Id="rId42" Type="http://schemas.openxmlformats.org/officeDocument/2006/relationships/header" Target="header16.xml"/><Relationship Id="rId47" Type="http://schemas.openxmlformats.org/officeDocument/2006/relationships/hyperlink" Target="http://www.bundesnetzagentur.de/tku" TargetMode="Externa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1.png"/><Relationship Id="rId68" Type="http://schemas.openxmlformats.org/officeDocument/2006/relationships/image" Target="media/image29.png"/><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yperlink" Target="http://www.bundesnetzagentur.de/tku" TargetMode="Externa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hyperlink" Target="http://www.bundesnetzagentur.de/tku" TargetMode="External"/><Relationship Id="rId37" Type="http://schemas.openxmlformats.org/officeDocument/2006/relationships/image" Target="media/image7.png"/><Relationship Id="rId40" Type="http://schemas.openxmlformats.org/officeDocument/2006/relationships/hyperlink" Target="https://tools.ietf.org/html/rfc4880" TargetMode="External"/><Relationship Id="rId45" Type="http://schemas.openxmlformats.org/officeDocument/2006/relationships/header" Target="header19.xml"/><Relationship Id="rId53" Type="http://schemas.openxmlformats.org/officeDocument/2006/relationships/image" Target="media/image14.wmf"/><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header" Target="header2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yperlink" Target="http://www.bundesnetzagentur.de/tku" TargetMode="External"/><Relationship Id="rId44" Type="http://schemas.openxmlformats.org/officeDocument/2006/relationships/header" Target="header18.xml"/><Relationship Id="rId52" Type="http://schemas.openxmlformats.org/officeDocument/2006/relationships/image" Target="media/image13.png"/><Relationship Id="rId60" Type="http://schemas.openxmlformats.org/officeDocument/2006/relationships/image" Target="media/image21.wmf"/><Relationship Id="rId65" Type="http://schemas.openxmlformats.org/officeDocument/2006/relationships/image" Target="media/image24.png"/><Relationship Id="rId73" Type="http://schemas.openxmlformats.org/officeDocument/2006/relationships/hyperlink" Target="http://www.bundesnetzagentur.de/TK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2.png"/><Relationship Id="rId27" Type="http://schemas.openxmlformats.org/officeDocument/2006/relationships/hyperlink" Target="https://www.bundesnetzagentur.de/tku" TargetMode="External"/><Relationship Id="rId30" Type="http://schemas.openxmlformats.org/officeDocument/2006/relationships/hyperlink" Target="http://www.bundesnetzagentur.de/tku" TargetMode="External"/><Relationship Id="rId35" Type="http://schemas.openxmlformats.org/officeDocument/2006/relationships/image" Target="media/image5.png"/><Relationship Id="rId43" Type="http://schemas.openxmlformats.org/officeDocument/2006/relationships/header" Target="header17.xml"/><Relationship Id="rId48" Type="http://schemas.openxmlformats.org/officeDocument/2006/relationships/image" Target="media/image9.png"/><Relationship Id="rId56" Type="http://schemas.openxmlformats.org/officeDocument/2006/relationships/image" Target="media/image17.wmf"/><Relationship Id="rId64" Type="http://schemas.openxmlformats.org/officeDocument/2006/relationships/image" Target="media/image23.png"/><Relationship Id="rId69" Type="http://schemas.openxmlformats.org/officeDocument/2006/relationships/image" Target="media/image30.png"/><Relationship Id="rId77"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oleObject" Target="embeddings/oleObject1.bin"/><Relationship Id="rId33" Type="http://schemas.openxmlformats.org/officeDocument/2006/relationships/header" Target="header14.xml"/><Relationship Id="rId38" Type="http://schemas.openxmlformats.org/officeDocument/2006/relationships/image" Target="media/image8.png"/><Relationship Id="rId46" Type="http://schemas.openxmlformats.org/officeDocument/2006/relationships/hyperlink" Target="http://www.bundesnetzagentur.de/tku"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eader" Target="header12.xml"/><Relationship Id="rId41" Type="http://schemas.openxmlformats.org/officeDocument/2006/relationships/header" Target="header15.xml"/><Relationship Id="rId54" Type="http://schemas.openxmlformats.org/officeDocument/2006/relationships/image" Target="media/image15.png"/><Relationship Id="rId62" Type="http://schemas.openxmlformats.org/officeDocument/2006/relationships/image" Target="media/image17.png"/><Relationship Id="rId70" Type="http://schemas.openxmlformats.org/officeDocument/2006/relationships/header" Target="header20.xm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3.wmf"/><Relationship Id="rId28" Type="http://schemas.openxmlformats.org/officeDocument/2006/relationships/hyperlink" Target="http://www.bundesnetzagentur.de/tku" TargetMode="External"/><Relationship Id="rId36" Type="http://schemas.openxmlformats.org/officeDocument/2006/relationships/image" Target="media/image6.png"/><Relationship Id="rId49" Type="http://schemas.openxmlformats.org/officeDocument/2006/relationships/image" Target="media/image10.wmf"/><Relationship Id="rId57"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C8591-B697-403F-9833-195935E8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53780</Words>
  <Characters>377726</Characters>
  <Application>Microsoft Office Word</Application>
  <DocSecurity>4</DocSecurity>
  <Lines>3147</Lines>
  <Paragraphs>861</Paragraphs>
  <ScaleCrop>false</ScaleCrop>
  <HeadingPairs>
    <vt:vector size="2" baseType="variant">
      <vt:variant>
        <vt:lpstr>Titel</vt:lpstr>
      </vt:variant>
      <vt:variant>
        <vt:i4>1</vt:i4>
      </vt:variant>
    </vt:vector>
  </HeadingPairs>
  <TitlesOfParts>
    <vt:vector size="1" baseType="lpstr">
      <vt:lpstr>TR TKÜV 7.1</vt:lpstr>
    </vt:vector>
  </TitlesOfParts>
  <Company>Bundesnetzagentur</Company>
  <LinksUpToDate>false</LinksUpToDate>
  <CharactersWithSpaces>430645</CharactersWithSpaces>
  <SharedDoc>false</SharedDoc>
  <HLinks>
    <vt:vector size="942" baseType="variant">
      <vt:variant>
        <vt:i4>5963834</vt:i4>
      </vt:variant>
      <vt:variant>
        <vt:i4>1024</vt:i4>
      </vt:variant>
      <vt:variant>
        <vt:i4>0</vt:i4>
      </vt:variant>
      <vt:variant>
        <vt:i4>5</vt:i4>
      </vt:variant>
      <vt:variant>
        <vt:lpwstr>mailto:matthias.neef@secunet.com</vt:lpwstr>
      </vt:variant>
      <vt:variant>
        <vt:lpwstr/>
      </vt:variant>
      <vt:variant>
        <vt:i4>7995502</vt:i4>
      </vt:variant>
      <vt:variant>
        <vt:i4>1021</vt:i4>
      </vt:variant>
      <vt:variant>
        <vt:i4>0</vt:i4>
      </vt:variant>
      <vt:variant>
        <vt:i4>5</vt:i4>
      </vt:variant>
      <vt:variant>
        <vt:lpwstr>http://www.bundesnetzagentur.de/TKU</vt:lpwstr>
      </vt:variant>
      <vt:variant>
        <vt:lpwstr/>
      </vt:variant>
      <vt:variant>
        <vt:i4>7995502</vt:i4>
      </vt:variant>
      <vt:variant>
        <vt:i4>1018</vt:i4>
      </vt:variant>
      <vt:variant>
        <vt:i4>0</vt:i4>
      </vt:variant>
      <vt:variant>
        <vt:i4>5</vt:i4>
      </vt:variant>
      <vt:variant>
        <vt:lpwstr>http://www.bundesnetzagentur.de/TKU</vt:lpwstr>
      </vt:variant>
      <vt:variant>
        <vt:lpwstr/>
      </vt:variant>
      <vt:variant>
        <vt:i4>7995502</vt:i4>
      </vt:variant>
      <vt:variant>
        <vt:i4>1015</vt:i4>
      </vt:variant>
      <vt:variant>
        <vt:i4>0</vt:i4>
      </vt:variant>
      <vt:variant>
        <vt:i4>5</vt:i4>
      </vt:variant>
      <vt:variant>
        <vt:lpwstr>http://www.bundesnetzagentur.de/TKU</vt:lpwstr>
      </vt:variant>
      <vt:variant>
        <vt:lpwstr/>
      </vt:variant>
      <vt:variant>
        <vt:i4>7995502</vt:i4>
      </vt:variant>
      <vt:variant>
        <vt:i4>1012</vt:i4>
      </vt:variant>
      <vt:variant>
        <vt:i4>0</vt:i4>
      </vt:variant>
      <vt:variant>
        <vt:i4>5</vt:i4>
      </vt:variant>
      <vt:variant>
        <vt:lpwstr>http://www.bundesnetzagentur.de/TKU</vt:lpwstr>
      </vt:variant>
      <vt:variant>
        <vt:lpwstr/>
      </vt:variant>
      <vt:variant>
        <vt:i4>7995502</vt:i4>
      </vt:variant>
      <vt:variant>
        <vt:i4>1009</vt:i4>
      </vt:variant>
      <vt:variant>
        <vt:i4>0</vt:i4>
      </vt:variant>
      <vt:variant>
        <vt:i4>5</vt:i4>
      </vt:variant>
      <vt:variant>
        <vt:lpwstr>http://www.bundesnetzagentur.de/TKU</vt:lpwstr>
      </vt:variant>
      <vt:variant>
        <vt:lpwstr/>
      </vt:variant>
      <vt:variant>
        <vt:i4>7995502</vt:i4>
      </vt:variant>
      <vt:variant>
        <vt:i4>1006</vt:i4>
      </vt:variant>
      <vt:variant>
        <vt:i4>0</vt:i4>
      </vt:variant>
      <vt:variant>
        <vt:i4>5</vt:i4>
      </vt:variant>
      <vt:variant>
        <vt:lpwstr>http://www.bundesnetzagentur.de/TKU</vt:lpwstr>
      </vt:variant>
      <vt:variant>
        <vt:lpwstr/>
      </vt:variant>
      <vt:variant>
        <vt:i4>7995502</vt:i4>
      </vt:variant>
      <vt:variant>
        <vt:i4>1003</vt:i4>
      </vt:variant>
      <vt:variant>
        <vt:i4>0</vt:i4>
      </vt:variant>
      <vt:variant>
        <vt:i4>5</vt:i4>
      </vt:variant>
      <vt:variant>
        <vt:lpwstr>http://www.bundesnetzagentur.de/TKU</vt:lpwstr>
      </vt:variant>
      <vt:variant>
        <vt:lpwstr/>
      </vt:variant>
      <vt:variant>
        <vt:i4>14286994</vt:i4>
      </vt:variant>
      <vt:variant>
        <vt:i4>994</vt:i4>
      </vt:variant>
      <vt:variant>
        <vt:i4>0</vt:i4>
      </vt:variant>
      <vt:variant>
        <vt:i4>5</vt:i4>
      </vt:variant>
      <vt:variant>
        <vt:lpwstr>http://www.bundesnetzagentur.de/TKÜ </vt:lpwstr>
      </vt:variant>
      <vt:variant>
        <vt:lpwstr/>
      </vt:variant>
      <vt:variant>
        <vt:i4>7995502</vt:i4>
      </vt:variant>
      <vt:variant>
        <vt:i4>991</vt:i4>
      </vt:variant>
      <vt:variant>
        <vt:i4>0</vt:i4>
      </vt:variant>
      <vt:variant>
        <vt:i4>5</vt:i4>
      </vt:variant>
      <vt:variant>
        <vt:lpwstr>http://www.bundesnetzagentur.de/TKU</vt:lpwstr>
      </vt:variant>
      <vt:variant>
        <vt:lpwstr/>
      </vt:variant>
      <vt:variant>
        <vt:i4>7995502</vt:i4>
      </vt:variant>
      <vt:variant>
        <vt:i4>945</vt:i4>
      </vt:variant>
      <vt:variant>
        <vt:i4>0</vt:i4>
      </vt:variant>
      <vt:variant>
        <vt:i4>5</vt:i4>
      </vt:variant>
      <vt:variant>
        <vt:lpwstr>http://www.bundesnetzagentur.de/TKU</vt:lpwstr>
      </vt:variant>
      <vt:variant>
        <vt:lpwstr/>
      </vt:variant>
      <vt:variant>
        <vt:i4>5963834</vt:i4>
      </vt:variant>
      <vt:variant>
        <vt:i4>939</vt:i4>
      </vt:variant>
      <vt:variant>
        <vt:i4>0</vt:i4>
      </vt:variant>
      <vt:variant>
        <vt:i4>5</vt:i4>
      </vt:variant>
      <vt:variant>
        <vt:lpwstr>mailto:matthias.neef@secunet.com</vt:lpwstr>
      </vt:variant>
      <vt:variant>
        <vt:lpwstr/>
      </vt:variant>
      <vt:variant>
        <vt:i4>7995502</vt:i4>
      </vt:variant>
      <vt:variant>
        <vt:i4>933</vt:i4>
      </vt:variant>
      <vt:variant>
        <vt:i4>0</vt:i4>
      </vt:variant>
      <vt:variant>
        <vt:i4>5</vt:i4>
      </vt:variant>
      <vt:variant>
        <vt:lpwstr>http://www.bundesnetzagentur.de/TKU</vt:lpwstr>
      </vt:variant>
      <vt:variant>
        <vt:lpwstr/>
      </vt:variant>
      <vt:variant>
        <vt:i4>1245239</vt:i4>
      </vt:variant>
      <vt:variant>
        <vt:i4>860</vt:i4>
      </vt:variant>
      <vt:variant>
        <vt:i4>0</vt:i4>
      </vt:variant>
      <vt:variant>
        <vt:i4>5</vt:i4>
      </vt:variant>
      <vt:variant>
        <vt:lpwstr/>
      </vt:variant>
      <vt:variant>
        <vt:lpwstr>_Toc427758199</vt:lpwstr>
      </vt:variant>
      <vt:variant>
        <vt:i4>1245239</vt:i4>
      </vt:variant>
      <vt:variant>
        <vt:i4>854</vt:i4>
      </vt:variant>
      <vt:variant>
        <vt:i4>0</vt:i4>
      </vt:variant>
      <vt:variant>
        <vt:i4>5</vt:i4>
      </vt:variant>
      <vt:variant>
        <vt:lpwstr/>
      </vt:variant>
      <vt:variant>
        <vt:lpwstr>_Toc427758198</vt:lpwstr>
      </vt:variant>
      <vt:variant>
        <vt:i4>1245239</vt:i4>
      </vt:variant>
      <vt:variant>
        <vt:i4>848</vt:i4>
      </vt:variant>
      <vt:variant>
        <vt:i4>0</vt:i4>
      </vt:variant>
      <vt:variant>
        <vt:i4>5</vt:i4>
      </vt:variant>
      <vt:variant>
        <vt:lpwstr/>
      </vt:variant>
      <vt:variant>
        <vt:lpwstr>_Toc427758197</vt:lpwstr>
      </vt:variant>
      <vt:variant>
        <vt:i4>1245239</vt:i4>
      </vt:variant>
      <vt:variant>
        <vt:i4>842</vt:i4>
      </vt:variant>
      <vt:variant>
        <vt:i4>0</vt:i4>
      </vt:variant>
      <vt:variant>
        <vt:i4>5</vt:i4>
      </vt:variant>
      <vt:variant>
        <vt:lpwstr/>
      </vt:variant>
      <vt:variant>
        <vt:lpwstr>_Toc427758196</vt:lpwstr>
      </vt:variant>
      <vt:variant>
        <vt:i4>1245239</vt:i4>
      </vt:variant>
      <vt:variant>
        <vt:i4>836</vt:i4>
      </vt:variant>
      <vt:variant>
        <vt:i4>0</vt:i4>
      </vt:variant>
      <vt:variant>
        <vt:i4>5</vt:i4>
      </vt:variant>
      <vt:variant>
        <vt:lpwstr/>
      </vt:variant>
      <vt:variant>
        <vt:lpwstr>_Toc427758194</vt:lpwstr>
      </vt:variant>
      <vt:variant>
        <vt:i4>1245239</vt:i4>
      </vt:variant>
      <vt:variant>
        <vt:i4>830</vt:i4>
      </vt:variant>
      <vt:variant>
        <vt:i4>0</vt:i4>
      </vt:variant>
      <vt:variant>
        <vt:i4>5</vt:i4>
      </vt:variant>
      <vt:variant>
        <vt:lpwstr/>
      </vt:variant>
      <vt:variant>
        <vt:lpwstr>_Toc427758193</vt:lpwstr>
      </vt:variant>
      <vt:variant>
        <vt:i4>1245239</vt:i4>
      </vt:variant>
      <vt:variant>
        <vt:i4>824</vt:i4>
      </vt:variant>
      <vt:variant>
        <vt:i4>0</vt:i4>
      </vt:variant>
      <vt:variant>
        <vt:i4>5</vt:i4>
      </vt:variant>
      <vt:variant>
        <vt:lpwstr/>
      </vt:variant>
      <vt:variant>
        <vt:lpwstr>_Toc427758192</vt:lpwstr>
      </vt:variant>
      <vt:variant>
        <vt:i4>1245239</vt:i4>
      </vt:variant>
      <vt:variant>
        <vt:i4>818</vt:i4>
      </vt:variant>
      <vt:variant>
        <vt:i4>0</vt:i4>
      </vt:variant>
      <vt:variant>
        <vt:i4>5</vt:i4>
      </vt:variant>
      <vt:variant>
        <vt:lpwstr/>
      </vt:variant>
      <vt:variant>
        <vt:lpwstr>_Toc427758191</vt:lpwstr>
      </vt:variant>
      <vt:variant>
        <vt:i4>1245239</vt:i4>
      </vt:variant>
      <vt:variant>
        <vt:i4>812</vt:i4>
      </vt:variant>
      <vt:variant>
        <vt:i4>0</vt:i4>
      </vt:variant>
      <vt:variant>
        <vt:i4>5</vt:i4>
      </vt:variant>
      <vt:variant>
        <vt:lpwstr/>
      </vt:variant>
      <vt:variant>
        <vt:lpwstr>_Toc427758190</vt:lpwstr>
      </vt:variant>
      <vt:variant>
        <vt:i4>1179703</vt:i4>
      </vt:variant>
      <vt:variant>
        <vt:i4>806</vt:i4>
      </vt:variant>
      <vt:variant>
        <vt:i4>0</vt:i4>
      </vt:variant>
      <vt:variant>
        <vt:i4>5</vt:i4>
      </vt:variant>
      <vt:variant>
        <vt:lpwstr/>
      </vt:variant>
      <vt:variant>
        <vt:lpwstr>_Toc427758189</vt:lpwstr>
      </vt:variant>
      <vt:variant>
        <vt:i4>1179703</vt:i4>
      </vt:variant>
      <vt:variant>
        <vt:i4>800</vt:i4>
      </vt:variant>
      <vt:variant>
        <vt:i4>0</vt:i4>
      </vt:variant>
      <vt:variant>
        <vt:i4>5</vt:i4>
      </vt:variant>
      <vt:variant>
        <vt:lpwstr/>
      </vt:variant>
      <vt:variant>
        <vt:lpwstr>_Toc427758188</vt:lpwstr>
      </vt:variant>
      <vt:variant>
        <vt:i4>1179703</vt:i4>
      </vt:variant>
      <vt:variant>
        <vt:i4>794</vt:i4>
      </vt:variant>
      <vt:variant>
        <vt:i4>0</vt:i4>
      </vt:variant>
      <vt:variant>
        <vt:i4>5</vt:i4>
      </vt:variant>
      <vt:variant>
        <vt:lpwstr/>
      </vt:variant>
      <vt:variant>
        <vt:lpwstr>_Toc427758187</vt:lpwstr>
      </vt:variant>
      <vt:variant>
        <vt:i4>1179703</vt:i4>
      </vt:variant>
      <vt:variant>
        <vt:i4>788</vt:i4>
      </vt:variant>
      <vt:variant>
        <vt:i4>0</vt:i4>
      </vt:variant>
      <vt:variant>
        <vt:i4>5</vt:i4>
      </vt:variant>
      <vt:variant>
        <vt:lpwstr/>
      </vt:variant>
      <vt:variant>
        <vt:lpwstr>_Toc427758186</vt:lpwstr>
      </vt:variant>
      <vt:variant>
        <vt:i4>1179703</vt:i4>
      </vt:variant>
      <vt:variant>
        <vt:i4>782</vt:i4>
      </vt:variant>
      <vt:variant>
        <vt:i4>0</vt:i4>
      </vt:variant>
      <vt:variant>
        <vt:i4>5</vt:i4>
      </vt:variant>
      <vt:variant>
        <vt:lpwstr/>
      </vt:variant>
      <vt:variant>
        <vt:lpwstr>_Toc427758185</vt:lpwstr>
      </vt:variant>
      <vt:variant>
        <vt:i4>1179703</vt:i4>
      </vt:variant>
      <vt:variant>
        <vt:i4>776</vt:i4>
      </vt:variant>
      <vt:variant>
        <vt:i4>0</vt:i4>
      </vt:variant>
      <vt:variant>
        <vt:i4>5</vt:i4>
      </vt:variant>
      <vt:variant>
        <vt:lpwstr/>
      </vt:variant>
      <vt:variant>
        <vt:lpwstr>_Toc427758184</vt:lpwstr>
      </vt:variant>
      <vt:variant>
        <vt:i4>1179703</vt:i4>
      </vt:variant>
      <vt:variant>
        <vt:i4>770</vt:i4>
      </vt:variant>
      <vt:variant>
        <vt:i4>0</vt:i4>
      </vt:variant>
      <vt:variant>
        <vt:i4>5</vt:i4>
      </vt:variant>
      <vt:variant>
        <vt:lpwstr/>
      </vt:variant>
      <vt:variant>
        <vt:lpwstr>_Toc427758183</vt:lpwstr>
      </vt:variant>
      <vt:variant>
        <vt:i4>1179703</vt:i4>
      </vt:variant>
      <vt:variant>
        <vt:i4>764</vt:i4>
      </vt:variant>
      <vt:variant>
        <vt:i4>0</vt:i4>
      </vt:variant>
      <vt:variant>
        <vt:i4>5</vt:i4>
      </vt:variant>
      <vt:variant>
        <vt:lpwstr/>
      </vt:variant>
      <vt:variant>
        <vt:lpwstr>_Toc427758182</vt:lpwstr>
      </vt:variant>
      <vt:variant>
        <vt:i4>1179703</vt:i4>
      </vt:variant>
      <vt:variant>
        <vt:i4>758</vt:i4>
      </vt:variant>
      <vt:variant>
        <vt:i4>0</vt:i4>
      </vt:variant>
      <vt:variant>
        <vt:i4>5</vt:i4>
      </vt:variant>
      <vt:variant>
        <vt:lpwstr/>
      </vt:variant>
      <vt:variant>
        <vt:lpwstr>_Toc427758181</vt:lpwstr>
      </vt:variant>
      <vt:variant>
        <vt:i4>1179703</vt:i4>
      </vt:variant>
      <vt:variant>
        <vt:i4>752</vt:i4>
      </vt:variant>
      <vt:variant>
        <vt:i4>0</vt:i4>
      </vt:variant>
      <vt:variant>
        <vt:i4>5</vt:i4>
      </vt:variant>
      <vt:variant>
        <vt:lpwstr/>
      </vt:variant>
      <vt:variant>
        <vt:lpwstr>_Toc427758180</vt:lpwstr>
      </vt:variant>
      <vt:variant>
        <vt:i4>1900599</vt:i4>
      </vt:variant>
      <vt:variant>
        <vt:i4>746</vt:i4>
      </vt:variant>
      <vt:variant>
        <vt:i4>0</vt:i4>
      </vt:variant>
      <vt:variant>
        <vt:i4>5</vt:i4>
      </vt:variant>
      <vt:variant>
        <vt:lpwstr/>
      </vt:variant>
      <vt:variant>
        <vt:lpwstr>_Toc427758179</vt:lpwstr>
      </vt:variant>
      <vt:variant>
        <vt:i4>1900599</vt:i4>
      </vt:variant>
      <vt:variant>
        <vt:i4>740</vt:i4>
      </vt:variant>
      <vt:variant>
        <vt:i4>0</vt:i4>
      </vt:variant>
      <vt:variant>
        <vt:i4>5</vt:i4>
      </vt:variant>
      <vt:variant>
        <vt:lpwstr/>
      </vt:variant>
      <vt:variant>
        <vt:lpwstr>_Toc427758178</vt:lpwstr>
      </vt:variant>
      <vt:variant>
        <vt:i4>1900599</vt:i4>
      </vt:variant>
      <vt:variant>
        <vt:i4>734</vt:i4>
      </vt:variant>
      <vt:variant>
        <vt:i4>0</vt:i4>
      </vt:variant>
      <vt:variant>
        <vt:i4>5</vt:i4>
      </vt:variant>
      <vt:variant>
        <vt:lpwstr/>
      </vt:variant>
      <vt:variant>
        <vt:lpwstr>_Toc427758177</vt:lpwstr>
      </vt:variant>
      <vt:variant>
        <vt:i4>1900599</vt:i4>
      </vt:variant>
      <vt:variant>
        <vt:i4>728</vt:i4>
      </vt:variant>
      <vt:variant>
        <vt:i4>0</vt:i4>
      </vt:variant>
      <vt:variant>
        <vt:i4>5</vt:i4>
      </vt:variant>
      <vt:variant>
        <vt:lpwstr/>
      </vt:variant>
      <vt:variant>
        <vt:lpwstr>_Toc427758176</vt:lpwstr>
      </vt:variant>
      <vt:variant>
        <vt:i4>1900599</vt:i4>
      </vt:variant>
      <vt:variant>
        <vt:i4>722</vt:i4>
      </vt:variant>
      <vt:variant>
        <vt:i4>0</vt:i4>
      </vt:variant>
      <vt:variant>
        <vt:i4>5</vt:i4>
      </vt:variant>
      <vt:variant>
        <vt:lpwstr/>
      </vt:variant>
      <vt:variant>
        <vt:lpwstr>_Toc427758175</vt:lpwstr>
      </vt:variant>
      <vt:variant>
        <vt:i4>1900599</vt:i4>
      </vt:variant>
      <vt:variant>
        <vt:i4>716</vt:i4>
      </vt:variant>
      <vt:variant>
        <vt:i4>0</vt:i4>
      </vt:variant>
      <vt:variant>
        <vt:i4>5</vt:i4>
      </vt:variant>
      <vt:variant>
        <vt:lpwstr/>
      </vt:variant>
      <vt:variant>
        <vt:lpwstr>_Toc427758174</vt:lpwstr>
      </vt:variant>
      <vt:variant>
        <vt:i4>1900599</vt:i4>
      </vt:variant>
      <vt:variant>
        <vt:i4>710</vt:i4>
      </vt:variant>
      <vt:variant>
        <vt:i4>0</vt:i4>
      </vt:variant>
      <vt:variant>
        <vt:i4>5</vt:i4>
      </vt:variant>
      <vt:variant>
        <vt:lpwstr/>
      </vt:variant>
      <vt:variant>
        <vt:lpwstr>_Toc427758173</vt:lpwstr>
      </vt:variant>
      <vt:variant>
        <vt:i4>1900599</vt:i4>
      </vt:variant>
      <vt:variant>
        <vt:i4>704</vt:i4>
      </vt:variant>
      <vt:variant>
        <vt:i4>0</vt:i4>
      </vt:variant>
      <vt:variant>
        <vt:i4>5</vt:i4>
      </vt:variant>
      <vt:variant>
        <vt:lpwstr/>
      </vt:variant>
      <vt:variant>
        <vt:lpwstr>_Toc427758172</vt:lpwstr>
      </vt:variant>
      <vt:variant>
        <vt:i4>1900599</vt:i4>
      </vt:variant>
      <vt:variant>
        <vt:i4>698</vt:i4>
      </vt:variant>
      <vt:variant>
        <vt:i4>0</vt:i4>
      </vt:variant>
      <vt:variant>
        <vt:i4>5</vt:i4>
      </vt:variant>
      <vt:variant>
        <vt:lpwstr/>
      </vt:variant>
      <vt:variant>
        <vt:lpwstr>_Toc427758171</vt:lpwstr>
      </vt:variant>
      <vt:variant>
        <vt:i4>1900599</vt:i4>
      </vt:variant>
      <vt:variant>
        <vt:i4>692</vt:i4>
      </vt:variant>
      <vt:variant>
        <vt:i4>0</vt:i4>
      </vt:variant>
      <vt:variant>
        <vt:i4>5</vt:i4>
      </vt:variant>
      <vt:variant>
        <vt:lpwstr/>
      </vt:variant>
      <vt:variant>
        <vt:lpwstr>_Toc427758170</vt:lpwstr>
      </vt:variant>
      <vt:variant>
        <vt:i4>1835063</vt:i4>
      </vt:variant>
      <vt:variant>
        <vt:i4>686</vt:i4>
      </vt:variant>
      <vt:variant>
        <vt:i4>0</vt:i4>
      </vt:variant>
      <vt:variant>
        <vt:i4>5</vt:i4>
      </vt:variant>
      <vt:variant>
        <vt:lpwstr/>
      </vt:variant>
      <vt:variant>
        <vt:lpwstr>_Toc427758169</vt:lpwstr>
      </vt:variant>
      <vt:variant>
        <vt:i4>1835063</vt:i4>
      </vt:variant>
      <vt:variant>
        <vt:i4>680</vt:i4>
      </vt:variant>
      <vt:variant>
        <vt:i4>0</vt:i4>
      </vt:variant>
      <vt:variant>
        <vt:i4>5</vt:i4>
      </vt:variant>
      <vt:variant>
        <vt:lpwstr/>
      </vt:variant>
      <vt:variant>
        <vt:lpwstr>_Toc427758168</vt:lpwstr>
      </vt:variant>
      <vt:variant>
        <vt:i4>1835063</vt:i4>
      </vt:variant>
      <vt:variant>
        <vt:i4>674</vt:i4>
      </vt:variant>
      <vt:variant>
        <vt:i4>0</vt:i4>
      </vt:variant>
      <vt:variant>
        <vt:i4>5</vt:i4>
      </vt:variant>
      <vt:variant>
        <vt:lpwstr/>
      </vt:variant>
      <vt:variant>
        <vt:lpwstr>_Toc427758167</vt:lpwstr>
      </vt:variant>
      <vt:variant>
        <vt:i4>1835063</vt:i4>
      </vt:variant>
      <vt:variant>
        <vt:i4>668</vt:i4>
      </vt:variant>
      <vt:variant>
        <vt:i4>0</vt:i4>
      </vt:variant>
      <vt:variant>
        <vt:i4>5</vt:i4>
      </vt:variant>
      <vt:variant>
        <vt:lpwstr/>
      </vt:variant>
      <vt:variant>
        <vt:lpwstr>_Toc427758166</vt:lpwstr>
      </vt:variant>
      <vt:variant>
        <vt:i4>1835063</vt:i4>
      </vt:variant>
      <vt:variant>
        <vt:i4>662</vt:i4>
      </vt:variant>
      <vt:variant>
        <vt:i4>0</vt:i4>
      </vt:variant>
      <vt:variant>
        <vt:i4>5</vt:i4>
      </vt:variant>
      <vt:variant>
        <vt:lpwstr/>
      </vt:variant>
      <vt:variant>
        <vt:lpwstr>_Toc427758165</vt:lpwstr>
      </vt:variant>
      <vt:variant>
        <vt:i4>1835063</vt:i4>
      </vt:variant>
      <vt:variant>
        <vt:i4>656</vt:i4>
      </vt:variant>
      <vt:variant>
        <vt:i4>0</vt:i4>
      </vt:variant>
      <vt:variant>
        <vt:i4>5</vt:i4>
      </vt:variant>
      <vt:variant>
        <vt:lpwstr/>
      </vt:variant>
      <vt:variant>
        <vt:lpwstr>_Toc427758164</vt:lpwstr>
      </vt:variant>
      <vt:variant>
        <vt:i4>1835063</vt:i4>
      </vt:variant>
      <vt:variant>
        <vt:i4>650</vt:i4>
      </vt:variant>
      <vt:variant>
        <vt:i4>0</vt:i4>
      </vt:variant>
      <vt:variant>
        <vt:i4>5</vt:i4>
      </vt:variant>
      <vt:variant>
        <vt:lpwstr/>
      </vt:variant>
      <vt:variant>
        <vt:lpwstr>_Toc427758163</vt:lpwstr>
      </vt:variant>
      <vt:variant>
        <vt:i4>1835063</vt:i4>
      </vt:variant>
      <vt:variant>
        <vt:i4>644</vt:i4>
      </vt:variant>
      <vt:variant>
        <vt:i4>0</vt:i4>
      </vt:variant>
      <vt:variant>
        <vt:i4>5</vt:i4>
      </vt:variant>
      <vt:variant>
        <vt:lpwstr/>
      </vt:variant>
      <vt:variant>
        <vt:lpwstr>_Toc427758162</vt:lpwstr>
      </vt:variant>
      <vt:variant>
        <vt:i4>1835063</vt:i4>
      </vt:variant>
      <vt:variant>
        <vt:i4>638</vt:i4>
      </vt:variant>
      <vt:variant>
        <vt:i4>0</vt:i4>
      </vt:variant>
      <vt:variant>
        <vt:i4>5</vt:i4>
      </vt:variant>
      <vt:variant>
        <vt:lpwstr/>
      </vt:variant>
      <vt:variant>
        <vt:lpwstr>_Toc427758161</vt:lpwstr>
      </vt:variant>
      <vt:variant>
        <vt:i4>1835063</vt:i4>
      </vt:variant>
      <vt:variant>
        <vt:i4>632</vt:i4>
      </vt:variant>
      <vt:variant>
        <vt:i4>0</vt:i4>
      </vt:variant>
      <vt:variant>
        <vt:i4>5</vt:i4>
      </vt:variant>
      <vt:variant>
        <vt:lpwstr/>
      </vt:variant>
      <vt:variant>
        <vt:lpwstr>_Toc427758160</vt:lpwstr>
      </vt:variant>
      <vt:variant>
        <vt:i4>2031671</vt:i4>
      </vt:variant>
      <vt:variant>
        <vt:i4>626</vt:i4>
      </vt:variant>
      <vt:variant>
        <vt:i4>0</vt:i4>
      </vt:variant>
      <vt:variant>
        <vt:i4>5</vt:i4>
      </vt:variant>
      <vt:variant>
        <vt:lpwstr/>
      </vt:variant>
      <vt:variant>
        <vt:lpwstr>_Toc427758159</vt:lpwstr>
      </vt:variant>
      <vt:variant>
        <vt:i4>2031671</vt:i4>
      </vt:variant>
      <vt:variant>
        <vt:i4>620</vt:i4>
      </vt:variant>
      <vt:variant>
        <vt:i4>0</vt:i4>
      </vt:variant>
      <vt:variant>
        <vt:i4>5</vt:i4>
      </vt:variant>
      <vt:variant>
        <vt:lpwstr/>
      </vt:variant>
      <vt:variant>
        <vt:lpwstr>_Toc427758158</vt:lpwstr>
      </vt:variant>
      <vt:variant>
        <vt:i4>2031671</vt:i4>
      </vt:variant>
      <vt:variant>
        <vt:i4>614</vt:i4>
      </vt:variant>
      <vt:variant>
        <vt:i4>0</vt:i4>
      </vt:variant>
      <vt:variant>
        <vt:i4>5</vt:i4>
      </vt:variant>
      <vt:variant>
        <vt:lpwstr/>
      </vt:variant>
      <vt:variant>
        <vt:lpwstr>_Toc427758157</vt:lpwstr>
      </vt:variant>
      <vt:variant>
        <vt:i4>2031671</vt:i4>
      </vt:variant>
      <vt:variant>
        <vt:i4>608</vt:i4>
      </vt:variant>
      <vt:variant>
        <vt:i4>0</vt:i4>
      </vt:variant>
      <vt:variant>
        <vt:i4>5</vt:i4>
      </vt:variant>
      <vt:variant>
        <vt:lpwstr/>
      </vt:variant>
      <vt:variant>
        <vt:lpwstr>_Toc427758156</vt:lpwstr>
      </vt:variant>
      <vt:variant>
        <vt:i4>2031671</vt:i4>
      </vt:variant>
      <vt:variant>
        <vt:i4>602</vt:i4>
      </vt:variant>
      <vt:variant>
        <vt:i4>0</vt:i4>
      </vt:variant>
      <vt:variant>
        <vt:i4>5</vt:i4>
      </vt:variant>
      <vt:variant>
        <vt:lpwstr/>
      </vt:variant>
      <vt:variant>
        <vt:lpwstr>_Toc427758155</vt:lpwstr>
      </vt:variant>
      <vt:variant>
        <vt:i4>2031671</vt:i4>
      </vt:variant>
      <vt:variant>
        <vt:i4>596</vt:i4>
      </vt:variant>
      <vt:variant>
        <vt:i4>0</vt:i4>
      </vt:variant>
      <vt:variant>
        <vt:i4>5</vt:i4>
      </vt:variant>
      <vt:variant>
        <vt:lpwstr/>
      </vt:variant>
      <vt:variant>
        <vt:lpwstr>_Toc427758154</vt:lpwstr>
      </vt:variant>
      <vt:variant>
        <vt:i4>2031671</vt:i4>
      </vt:variant>
      <vt:variant>
        <vt:i4>590</vt:i4>
      </vt:variant>
      <vt:variant>
        <vt:i4>0</vt:i4>
      </vt:variant>
      <vt:variant>
        <vt:i4>5</vt:i4>
      </vt:variant>
      <vt:variant>
        <vt:lpwstr/>
      </vt:variant>
      <vt:variant>
        <vt:lpwstr>_Toc427758153</vt:lpwstr>
      </vt:variant>
      <vt:variant>
        <vt:i4>2031671</vt:i4>
      </vt:variant>
      <vt:variant>
        <vt:i4>584</vt:i4>
      </vt:variant>
      <vt:variant>
        <vt:i4>0</vt:i4>
      </vt:variant>
      <vt:variant>
        <vt:i4>5</vt:i4>
      </vt:variant>
      <vt:variant>
        <vt:lpwstr/>
      </vt:variant>
      <vt:variant>
        <vt:lpwstr>_Toc427758152</vt:lpwstr>
      </vt:variant>
      <vt:variant>
        <vt:i4>2031671</vt:i4>
      </vt:variant>
      <vt:variant>
        <vt:i4>578</vt:i4>
      </vt:variant>
      <vt:variant>
        <vt:i4>0</vt:i4>
      </vt:variant>
      <vt:variant>
        <vt:i4>5</vt:i4>
      </vt:variant>
      <vt:variant>
        <vt:lpwstr/>
      </vt:variant>
      <vt:variant>
        <vt:lpwstr>_Toc427758151</vt:lpwstr>
      </vt:variant>
      <vt:variant>
        <vt:i4>2031671</vt:i4>
      </vt:variant>
      <vt:variant>
        <vt:i4>572</vt:i4>
      </vt:variant>
      <vt:variant>
        <vt:i4>0</vt:i4>
      </vt:variant>
      <vt:variant>
        <vt:i4>5</vt:i4>
      </vt:variant>
      <vt:variant>
        <vt:lpwstr/>
      </vt:variant>
      <vt:variant>
        <vt:lpwstr>_Toc427758150</vt:lpwstr>
      </vt:variant>
      <vt:variant>
        <vt:i4>1966135</vt:i4>
      </vt:variant>
      <vt:variant>
        <vt:i4>566</vt:i4>
      </vt:variant>
      <vt:variant>
        <vt:i4>0</vt:i4>
      </vt:variant>
      <vt:variant>
        <vt:i4>5</vt:i4>
      </vt:variant>
      <vt:variant>
        <vt:lpwstr/>
      </vt:variant>
      <vt:variant>
        <vt:lpwstr>_Toc427758149</vt:lpwstr>
      </vt:variant>
      <vt:variant>
        <vt:i4>1966135</vt:i4>
      </vt:variant>
      <vt:variant>
        <vt:i4>560</vt:i4>
      </vt:variant>
      <vt:variant>
        <vt:i4>0</vt:i4>
      </vt:variant>
      <vt:variant>
        <vt:i4>5</vt:i4>
      </vt:variant>
      <vt:variant>
        <vt:lpwstr/>
      </vt:variant>
      <vt:variant>
        <vt:lpwstr>_Toc427758148</vt:lpwstr>
      </vt:variant>
      <vt:variant>
        <vt:i4>1966135</vt:i4>
      </vt:variant>
      <vt:variant>
        <vt:i4>554</vt:i4>
      </vt:variant>
      <vt:variant>
        <vt:i4>0</vt:i4>
      </vt:variant>
      <vt:variant>
        <vt:i4>5</vt:i4>
      </vt:variant>
      <vt:variant>
        <vt:lpwstr/>
      </vt:variant>
      <vt:variant>
        <vt:lpwstr>_Toc427758147</vt:lpwstr>
      </vt:variant>
      <vt:variant>
        <vt:i4>1966135</vt:i4>
      </vt:variant>
      <vt:variant>
        <vt:i4>548</vt:i4>
      </vt:variant>
      <vt:variant>
        <vt:i4>0</vt:i4>
      </vt:variant>
      <vt:variant>
        <vt:i4>5</vt:i4>
      </vt:variant>
      <vt:variant>
        <vt:lpwstr/>
      </vt:variant>
      <vt:variant>
        <vt:lpwstr>_Toc427758146</vt:lpwstr>
      </vt:variant>
      <vt:variant>
        <vt:i4>1966135</vt:i4>
      </vt:variant>
      <vt:variant>
        <vt:i4>542</vt:i4>
      </vt:variant>
      <vt:variant>
        <vt:i4>0</vt:i4>
      </vt:variant>
      <vt:variant>
        <vt:i4>5</vt:i4>
      </vt:variant>
      <vt:variant>
        <vt:lpwstr/>
      </vt:variant>
      <vt:variant>
        <vt:lpwstr>_Toc427758145</vt:lpwstr>
      </vt:variant>
      <vt:variant>
        <vt:i4>1966135</vt:i4>
      </vt:variant>
      <vt:variant>
        <vt:i4>536</vt:i4>
      </vt:variant>
      <vt:variant>
        <vt:i4>0</vt:i4>
      </vt:variant>
      <vt:variant>
        <vt:i4>5</vt:i4>
      </vt:variant>
      <vt:variant>
        <vt:lpwstr/>
      </vt:variant>
      <vt:variant>
        <vt:lpwstr>_Toc427758144</vt:lpwstr>
      </vt:variant>
      <vt:variant>
        <vt:i4>1966135</vt:i4>
      </vt:variant>
      <vt:variant>
        <vt:i4>530</vt:i4>
      </vt:variant>
      <vt:variant>
        <vt:i4>0</vt:i4>
      </vt:variant>
      <vt:variant>
        <vt:i4>5</vt:i4>
      </vt:variant>
      <vt:variant>
        <vt:lpwstr/>
      </vt:variant>
      <vt:variant>
        <vt:lpwstr>_Toc427758143</vt:lpwstr>
      </vt:variant>
      <vt:variant>
        <vt:i4>1966135</vt:i4>
      </vt:variant>
      <vt:variant>
        <vt:i4>524</vt:i4>
      </vt:variant>
      <vt:variant>
        <vt:i4>0</vt:i4>
      </vt:variant>
      <vt:variant>
        <vt:i4>5</vt:i4>
      </vt:variant>
      <vt:variant>
        <vt:lpwstr/>
      </vt:variant>
      <vt:variant>
        <vt:lpwstr>_Toc427758142</vt:lpwstr>
      </vt:variant>
      <vt:variant>
        <vt:i4>1966135</vt:i4>
      </vt:variant>
      <vt:variant>
        <vt:i4>518</vt:i4>
      </vt:variant>
      <vt:variant>
        <vt:i4>0</vt:i4>
      </vt:variant>
      <vt:variant>
        <vt:i4>5</vt:i4>
      </vt:variant>
      <vt:variant>
        <vt:lpwstr/>
      </vt:variant>
      <vt:variant>
        <vt:lpwstr>_Toc427758141</vt:lpwstr>
      </vt:variant>
      <vt:variant>
        <vt:i4>1966135</vt:i4>
      </vt:variant>
      <vt:variant>
        <vt:i4>512</vt:i4>
      </vt:variant>
      <vt:variant>
        <vt:i4>0</vt:i4>
      </vt:variant>
      <vt:variant>
        <vt:i4>5</vt:i4>
      </vt:variant>
      <vt:variant>
        <vt:lpwstr/>
      </vt:variant>
      <vt:variant>
        <vt:lpwstr>_Toc427758140</vt:lpwstr>
      </vt:variant>
      <vt:variant>
        <vt:i4>1638455</vt:i4>
      </vt:variant>
      <vt:variant>
        <vt:i4>506</vt:i4>
      </vt:variant>
      <vt:variant>
        <vt:i4>0</vt:i4>
      </vt:variant>
      <vt:variant>
        <vt:i4>5</vt:i4>
      </vt:variant>
      <vt:variant>
        <vt:lpwstr/>
      </vt:variant>
      <vt:variant>
        <vt:lpwstr>_Toc427758139</vt:lpwstr>
      </vt:variant>
      <vt:variant>
        <vt:i4>1638455</vt:i4>
      </vt:variant>
      <vt:variant>
        <vt:i4>500</vt:i4>
      </vt:variant>
      <vt:variant>
        <vt:i4>0</vt:i4>
      </vt:variant>
      <vt:variant>
        <vt:i4>5</vt:i4>
      </vt:variant>
      <vt:variant>
        <vt:lpwstr/>
      </vt:variant>
      <vt:variant>
        <vt:lpwstr>_Toc427758138</vt:lpwstr>
      </vt:variant>
      <vt:variant>
        <vt:i4>1638455</vt:i4>
      </vt:variant>
      <vt:variant>
        <vt:i4>494</vt:i4>
      </vt:variant>
      <vt:variant>
        <vt:i4>0</vt:i4>
      </vt:variant>
      <vt:variant>
        <vt:i4>5</vt:i4>
      </vt:variant>
      <vt:variant>
        <vt:lpwstr/>
      </vt:variant>
      <vt:variant>
        <vt:lpwstr>_Toc427758137</vt:lpwstr>
      </vt:variant>
      <vt:variant>
        <vt:i4>1638455</vt:i4>
      </vt:variant>
      <vt:variant>
        <vt:i4>488</vt:i4>
      </vt:variant>
      <vt:variant>
        <vt:i4>0</vt:i4>
      </vt:variant>
      <vt:variant>
        <vt:i4>5</vt:i4>
      </vt:variant>
      <vt:variant>
        <vt:lpwstr/>
      </vt:variant>
      <vt:variant>
        <vt:lpwstr>_Toc427758136</vt:lpwstr>
      </vt:variant>
      <vt:variant>
        <vt:i4>1638455</vt:i4>
      </vt:variant>
      <vt:variant>
        <vt:i4>482</vt:i4>
      </vt:variant>
      <vt:variant>
        <vt:i4>0</vt:i4>
      </vt:variant>
      <vt:variant>
        <vt:i4>5</vt:i4>
      </vt:variant>
      <vt:variant>
        <vt:lpwstr/>
      </vt:variant>
      <vt:variant>
        <vt:lpwstr>_Toc427758135</vt:lpwstr>
      </vt:variant>
      <vt:variant>
        <vt:i4>1638455</vt:i4>
      </vt:variant>
      <vt:variant>
        <vt:i4>476</vt:i4>
      </vt:variant>
      <vt:variant>
        <vt:i4>0</vt:i4>
      </vt:variant>
      <vt:variant>
        <vt:i4>5</vt:i4>
      </vt:variant>
      <vt:variant>
        <vt:lpwstr/>
      </vt:variant>
      <vt:variant>
        <vt:lpwstr>_Toc427758134</vt:lpwstr>
      </vt:variant>
      <vt:variant>
        <vt:i4>1638455</vt:i4>
      </vt:variant>
      <vt:variant>
        <vt:i4>470</vt:i4>
      </vt:variant>
      <vt:variant>
        <vt:i4>0</vt:i4>
      </vt:variant>
      <vt:variant>
        <vt:i4>5</vt:i4>
      </vt:variant>
      <vt:variant>
        <vt:lpwstr/>
      </vt:variant>
      <vt:variant>
        <vt:lpwstr>_Toc427758133</vt:lpwstr>
      </vt:variant>
      <vt:variant>
        <vt:i4>1638455</vt:i4>
      </vt:variant>
      <vt:variant>
        <vt:i4>464</vt:i4>
      </vt:variant>
      <vt:variant>
        <vt:i4>0</vt:i4>
      </vt:variant>
      <vt:variant>
        <vt:i4>5</vt:i4>
      </vt:variant>
      <vt:variant>
        <vt:lpwstr/>
      </vt:variant>
      <vt:variant>
        <vt:lpwstr>_Toc427758132</vt:lpwstr>
      </vt:variant>
      <vt:variant>
        <vt:i4>1638455</vt:i4>
      </vt:variant>
      <vt:variant>
        <vt:i4>458</vt:i4>
      </vt:variant>
      <vt:variant>
        <vt:i4>0</vt:i4>
      </vt:variant>
      <vt:variant>
        <vt:i4>5</vt:i4>
      </vt:variant>
      <vt:variant>
        <vt:lpwstr/>
      </vt:variant>
      <vt:variant>
        <vt:lpwstr>_Toc427758131</vt:lpwstr>
      </vt:variant>
      <vt:variant>
        <vt:i4>1638455</vt:i4>
      </vt:variant>
      <vt:variant>
        <vt:i4>452</vt:i4>
      </vt:variant>
      <vt:variant>
        <vt:i4>0</vt:i4>
      </vt:variant>
      <vt:variant>
        <vt:i4>5</vt:i4>
      </vt:variant>
      <vt:variant>
        <vt:lpwstr/>
      </vt:variant>
      <vt:variant>
        <vt:lpwstr>_Toc427758130</vt:lpwstr>
      </vt:variant>
      <vt:variant>
        <vt:i4>1572919</vt:i4>
      </vt:variant>
      <vt:variant>
        <vt:i4>446</vt:i4>
      </vt:variant>
      <vt:variant>
        <vt:i4>0</vt:i4>
      </vt:variant>
      <vt:variant>
        <vt:i4>5</vt:i4>
      </vt:variant>
      <vt:variant>
        <vt:lpwstr/>
      </vt:variant>
      <vt:variant>
        <vt:lpwstr>_Toc427758129</vt:lpwstr>
      </vt:variant>
      <vt:variant>
        <vt:i4>1572919</vt:i4>
      </vt:variant>
      <vt:variant>
        <vt:i4>440</vt:i4>
      </vt:variant>
      <vt:variant>
        <vt:i4>0</vt:i4>
      </vt:variant>
      <vt:variant>
        <vt:i4>5</vt:i4>
      </vt:variant>
      <vt:variant>
        <vt:lpwstr/>
      </vt:variant>
      <vt:variant>
        <vt:lpwstr>_Toc427758128</vt:lpwstr>
      </vt:variant>
      <vt:variant>
        <vt:i4>1572919</vt:i4>
      </vt:variant>
      <vt:variant>
        <vt:i4>434</vt:i4>
      </vt:variant>
      <vt:variant>
        <vt:i4>0</vt:i4>
      </vt:variant>
      <vt:variant>
        <vt:i4>5</vt:i4>
      </vt:variant>
      <vt:variant>
        <vt:lpwstr/>
      </vt:variant>
      <vt:variant>
        <vt:lpwstr>_Toc427758127</vt:lpwstr>
      </vt:variant>
      <vt:variant>
        <vt:i4>1572919</vt:i4>
      </vt:variant>
      <vt:variant>
        <vt:i4>428</vt:i4>
      </vt:variant>
      <vt:variant>
        <vt:i4>0</vt:i4>
      </vt:variant>
      <vt:variant>
        <vt:i4>5</vt:i4>
      </vt:variant>
      <vt:variant>
        <vt:lpwstr/>
      </vt:variant>
      <vt:variant>
        <vt:lpwstr>_Toc427758126</vt:lpwstr>
      </vt:variant>
      <vt:variant>
        <vt:i4>1572919</vt:i4>
      </vt:variant>
      <vt:variant>
        <vt:i4>422</vt:i4>
      </vt:variant>
      <vt:variant>
        <vt:i4>0</vt:i4>
      </vt:variant>
      <vt:variant>
        <vt:i4>5</vt:i4>
      </vt:variant>
      <vt:variant>
        <vt:lpwstr/>
      </vt:variant>
      <vt:variant>
        <vt:lpwstr>_Toc427758125</vt:lpwstr>
      </vt:variant>
      <vt:variant>
        <vt:i4>1572919</vt:i4>
      </vt:variant>
      <vt:variant>
        <vt:i4>416</vt:i4>
      </vt:variant>
      <vt:variant>
        <vt:i4>0</vt:i4>
      </vt:variant>
      <vt:variant>
        <vt:i4>5</vt:i4>
      </vt:variant>
      <vt:variant>
        <vt:lpwstr/>
      </vt:variant>
      <vt:variant>
        <vt:lpwstr>_Toc427758124</vt:lpwstr>
      </vt:variant>
      <vt:variant>
        <vt:i4>1572919</vt:i4>
      </vt:variant>
      <vt:variant>
        <vt:i4>410</vt:i4>
      </vt:variant>
      <vt:variant>
        <vt:i4>0</vt:i4>
      </vt:variant>
      <vt:variant>
        <vt:i4>5</vt:i4>
      </vt:variant>
      <vt:variant>
        <vt:lpwstr/>
      </vt:variant>
      <vt:variant>
        <vt:lpwstr>_Toc427758123</vt:lpwstr>
      </vt:variant>
      <vt:variant>
        <vt:i4>1572919</vt:i4>
      </vt:variant>
      <vt:variant>
        <vt:i4>404</vt:i4>
      </vt:variant>
      <vt:variant>
        <vt:i4>0</vt:i4>
      </vt:variant>
      <vt:variant>
        <vt:i4>5</vt:i4>
      </vt:variant>
      <vt:variant>
        <vt:lpwstr/>
      </vt:variant>
      <vt:variant>
        <vt:lpwstr>_Toc427758122</vt:lpwstr>
      </vt:variant>
      <vt:variant>
        <vt:i4>1572919</vt:i4>
      </vt:variant>
      <vt:variant>
        <vt:i4>398</vt:i4>
      </vt:variant>
      <vt:variant>
        <vt:i4>0</vt:i4>
      </vt:variant>
      <vt:variant>
        <vt:i4>5</vt:i4>
      </vt:variant>
      <vt:variant>
        <vt:lpwstr/>
      </vt:variant>
      <vt:variant>
        <vt:lpwstr>_Toc427758121</vt:lpwstr>
      </vt:variant>
      <vt:variant>
        <vt:i4>1572919</vt:i4>
      </vt:variant>
      <vt:variant>
        <vt:i4>392</vt:i4>
      </vt:variant>
      <vt:variant>
        <vt:i4>0</vt:i4>
      </vt:variant>
      <vt:variant>
        <vt:i4>5</vt:i4>
      </vt:variant>
      <vt:variant>
        <vt:lpwstr/>
      </vt:variant>
      <vt:variant>
        <vt:lpwstr>_Toc427758120</vt:lpwstr>
      </vt:variant>
      <vt:variant>
        <vt:i4>1769527</vt:i4>
      </vt:variant>
      <vt:variant>
        <vt:i4>386</vt:i4>
      </vt:variant>
      <vt:variant>
        <vt:i4>0</vt:i4>
      </vt:variant>
      <vt:variant>
        <vt:i4>5</vt:i4>
      </vt:variant>
      <vt:variant>
        <vt:lpwstr/>
      </vt:variant>
      <vt:variant>
        <vt:lpwstr>_Toc427758119</vt:lpwstr>
      </vt:variant>
      <vt:variant>
        <vt:i4>1769527</vt:i4>
      </vt:variant>
      <vt:variant>
        <vt:i4>380</vt:i4>
      </vt:variant>
      <vt:variant>
        <vt:i4>0</vt:i4>
      </vt:variant>
      <vt:variant>
        <vt:i4>5</vt:i4>
      </vt:variant>
      <vt:variant>
        <vt:lpwstr/>
      </vt:variant>
      <vt:variant>
        <vt:lpwstr>_Toc427758118</vt:lpwstr>
      </vt:variant>
      <vt:variant>
        <vt:i4>1769527</vt:i4>
      </vt:variant>
      <vt:variant>
        <vt:i4>374</vt:i4>
      </vt:variant>
      <vt:variant>
        <vt:i4>0</vt:i4>
      </vt:variant>
      <vt:variant>
        <vt:i4>5</vt:i4>
      </vt:variant>
      <vt:variant>
        <vt:lpwstr/>
      </vt:variant>
      <vt:variant>
        <vt:lpwstr>_Toc427758117</vt:lpwstr>
      </vt:variant>
      <vt:variant>
        <vt:i4>1769527</vt:i4>
      </vt:variant>
      <vt:variant>
        <vt:i4>368</vt:i4>
      </vt:variant>
      <vt:variant>
        <vt:i4>0</vt:i4>
      </vt:variant>
      <vt:variant>
        <vt:i4>5</vt:i4>
      </vt:variant>
      <vt:variant>
        <vt:lpwstr/>
      </vt:variant>
      <vt:variant>
        <vt:lpwstr>_Toc427758116</vt:lpwstr>
      </vt:variant>
      <vt:variant>
        <vt:i4>1769527</vt:i4>
      </vt:variant>
      <vt:variant>
        <vt:i4>362</vt:i4>
      </vt:variant>
      <vt:variant>
        <vt:i4>0</vt:i4>
      </vt:variant>
      <vt:variant>
        <vt:i4>5</vt:i4>
      </vt:variant>
      <vt:variant>
        <vt:lpwstr/>
      </vt:variant>
      <vt:variant>
        <vt:lpwstr>_Toc427758115</vt:lpwstr>
      </vt:variant>
      <vt:variant>
        <vt:i4>1769527</vt:i4>
      </vt:variant>
      <vt:variant>
        <vt:i4>356</vt:i4>
      </vt:variant>
      <vt:variant>
        <vt:i4>0</vt:i4>
      </vt:variant>
      <vt:variant>
        <vt:i4>5</vt:i4>
      </vt:variant>
      <vt:variant>
        <vt:lpwstr/>
      </vt:variant>
      <vt:variant>
        <vt:lpwstr>_Toc427758114</vt:lpwstr>
      </vt:variant>
      <vt:variant>
        <vt:i4>1769527</vt:i4>
      </vt:variant>
      <vt:variant>
        <vt:i4>350</vt:i4>
      </vt:variant>
      <vt:variant>
        <vt:i4>0</vt:i4>
      </vt:variant>
      <vt:variant>
        <vt:i4>5</vt:i4>
      </vt:variant>
      <vt:variant>
        <vt:lpwstr/>
      </vt:variant>
      <vt:variant>
        <vt:lpwstr>_Toc427758113</vt:lpwstr>
      </vt:variant>
      <vt:variant>
        <vt:i4>1769527</vt:i4>
      </vt:variant>
      <vt:variant>
        <vt:i4>344</vt:i4>
      </vt:variant>
      <vt:variant>
        <vt:i4>0</vt:i4>
      </vt:variant>
      <vt:variant>
        <vt:i4>5</vt:i4>
      </vt:variant>
      <vt:variant>
        <vt:lpwstr/>
      </vt:variant>
      <vt:variant>
        <vt:lpwstr>_Toc427758112</vt:lpwstr>
      </vt:variant>
      <vt:variant>
        <vt:i4>1769527</vt:i4>
      </vt:variant>
      <vt:variant>
        <vt:i4>338</vt:i4>
      </vt:variant>
      <vt:variant>
        <vt:i4>0</vt:i4>
      </vt:variant>
      <vt:variant>
        <vt:i4>5</vt:i4>
      </vt:variant>
      <vt:variant>
        <vt:lpwstr/>
      </vt:variant>
      <vt:variant>
        <vt:lpwstr>_Toc427758111</vt:lpwstr>
      </vt:variant>
      <vt:variant>
        <vt:i4>1769527</vt:i4>
      </vt:variant>
      <vt:variant>
        <vt:i4>332</vt:i4>
      </vt:variant>
      <vt:variant>
        <vt:i4>0</vt:i4>
      </vt:variant>
      <vt:variant>
        <vt:i4>5</vt:i4>
      </vt:variant>
      <vt:variant>
        <vt:lpwstr/>
      </vt:variant>
      <vt:variant>
        <vt:lpwstr>_Toc427758110</vt:lpwstr>
      </vt:variant>
      <vt:variant>
        <vt:i4>1703991</vt:i4>
      </vt:variant>
      <vt:variant>
        <vt:i4>326</vt:i4>
      </vt:variant>
      <vt:variant>
        <vt:i4>0</vt:i4>
      </vt:variant>
      <vt:variant>
        <vt:i4>5</vt:i4>
      </vt:variant>
      <vt:variant>
        <vt:lpwstr/>
      </vt:variant>
      <vt:variant>
        <vt:lpwstr>_Toc427758109</vt:lpwstr>
      </vt:variant>
      <vt:variant>
        <vt:i4>1703991</vt:i4>
      </vt:variant>
      <vt:variant>
        <vt:i4>320</vt:i4>
      </vt:variant>
      <vt:variant>
        <vt:i4>0</vt:i4>
      </vt:variant>
      <vt:variant>
        <vt:i4>5</vt:i4>
      </vt:variant>
      <vt:variant>
        <vt:lpwstr/>
      </vt:variant>
      <vt:variant>
        <vt:lpwstr>_Toc427758108</vt:lpwstr>
      </vt:variant>
      <vt:variant>
        <vt:i4>1703991</vt:i4>
      </vt:variant>
      <vt:variant>
        <vt:i4>314</vt:i4>
      </vt:variant>
      <vt:variant>
        <vt:i4>0</vt:i4>
      </vt:variant>
      <vt:variant>
        <vt:i4>5</vt:i4>
      </vt:variant>
      <vt:variant>
        <vt:lpwstr/>
      </vt:variant>
      <vt:variant>
        <vt:lpwstr>_Toc427758107</vt:lpwstr>
      </vt:variant>
      <vt:variant>
        <vt:i4>1703991</vt:i4>
      </vt:variant>
      <vt:variant>
        <vt:i4>308</vt:i4>
      </vt:variant>
      <vt:variant>
        <vt:i4>0</vt:i4>
      </vt:variant>
      <vt:variant>
        <vt:i4>5</vt:i4>
      </vt:variant>
      <vt:variant>
        <vt:lpwstr/>
      </vt:variant>
      <vt:variant>
        <vt:lpwstr>_Toc427758106</vt:lpwstr>
      </vt:variant>
      <vt:variant>
        <vt:i4>1703991</vt:i4>
      </vt:variant>
      <vt:variant>
        <vt:i4>302</vt:i4>
      </vt:variant>
      <vt:variant>
        <vt:i4>0</vt:i4>
      </vt:variant>
      <vt:variant>
        <vt:i4>5</vt:i4>
      </vt:variant>
      <vt:variant>
        <vt:lpwstr/>
      </vt:variant>
      <vt:variant>
        <vt:lpwstr>_Toc427758105</vt:lpwstr>
      </vt:variant>
      <vt:variant>
        <vt:i4>1703991</vt:i4>
      </vt:variant>
      <vt:variant>
        <vt:i4>296</vt:i4>
      </vt:variant>
      <vt:variant>
        <vt:i4>0</vt:i4>
      </vt:variant>
      <vt:variant>
        <vt:i4>5</vt:i4>
      </vt:variant>
      <vt:variant>
        <vt:lpwstr/>
      </vt:variant>
      <vt:variant>
        <vt:lpwstr>_Toc427758104</vt:lpwstr>
      </vt:variant>
      <vt:variant>
        <vt:i4>1703991</vt:i4>
      </vt:variant>
      <vt:variant>
        <vt:i4>290</vt:i4>
      </vt:variant>
      <vt:variant>
        <vt:i4>0</vt:i4>
      </vt:variant>
      <vt:variant>
        <vt:i4>5</vt:i4>
      </vt:variant>
      <vt:variant>
        <vt:lpwstr/>
      </vt:variant>
      <vt:variant>
        <vt:lpwstr>_Toc427758103</vt:lpwstr>
      </vt:variant>
      <vt:variant>
        <vt:i4>1703991</vt:i4>
      </vt:variant>
      <vt:variant>
        <vt:i4>284</vt:i4>
      </vt:variant>
      <vt:variant>
        <vt:i4>0</vt:i4>
      </vt:variant>
      <vt:variant>
        <vt:i4>5</vt:i4>
      </vt:variant>
      <vt:variant>
        <vt:lpwstr/>
      </vt:variant>
      <vt:variant>
        <vt:lpwstr>_Toc427758102</vt:lpwstr>
      </vt:variant>
      <vt:variant>
        <vt:i4>1703991</vt:i4>
      </vt:variant>
      <vt:variant>
        <vt:i4>278</vt:i4>
      </vt:variant>
      <vt:variant>
        <vt:i4>0</vt:i4>
      </vt:variant>
      <vt:variant>
        <vt:i4>5</vt:i4>
      </vt:variant>
      <vt:variant>
        <vt:lpwstr/>
      </vt:variant>
      <vt:variant>
        <vt:lpwstr>_Toc427758101</vt:lpwstr>
      </vt:variant>
      <vt:variant>
        <vt:i4>1703991</vt:i4>
      </vt:variant>
      <vt:variant>
        <vt:i4>272</vt:i4>
      </vt:variant>
      <vt:variant>
        <vt:i4>0</vt:i4>
      </vt:variant>
      <vt:variant>
        <vt:i4>5</vt:i4>
      </vt:variant>
      <vt:variant>
        <vt:lpwstr/>
      </vt:variant>
      <vt:variant>
        <vt:lpwstr>_Toc427758100</vt:lpwstr>
      </vt:variant>
      <vt:variant>
        <vt:i4>1245238</vt:i4>
      </vt:variant>
      <vt:variant>
        <vt:i4>266</vt:i4>
      </vt:variant>
      <vt:variant>
        <vt:i4>0</vt:i4>
      </vt:variant>
      <vt:variant>
        <vt:i4>5</vt:i4>
      </vt:variant>
      <vt:variant>
        <vt:lpwstr/>
      </vt:variant>
      <vt:variant>
        <vt:lpwstr>_Toc427758099</vt:lpwstr>
      </vt:variant>
      <vt:variant>
        <vt:i4>1245238</vt:i4>
      </vt:variant>
      <vt:variant>
        <vt:i4>260</vt:i4>
      </vt:variant>
      <vt:variant>
        <vt:i4>0</vt:i4>
      </vt:variant>
      <vt:variant>
        <vt:i4>5</vt:i4>
      </vt:variant>
      <vt:variant>
        <vt:lpwstr/>
      </vt:variant>
      <vt:variant>
        <vt:lpwstr>_Toc427758098</vt:lpwstr>
      </vt:variant>
      <vt:variant>
        <vt:i4>1245238</vt:i4>
      </vt:variant>
      <vt:variant>
        <vt:i4>254</vt:i4>
      </vt:variant>
      <vt:variant>
        <vt:i4>0</vt:i4>
      </vt:variant>
      <vt:variant>
        <vt:i4>5</vt:i4>
      </vt:variant>
      <vt:variant>
        <vt:lpwstr/>
      </vt:variant>
      <vt:variant>
        <vt:lpwstr>_Toc427758097</vt:lpwstr>
      </vt:variant>
      <vt:variant>
        <vt:i4>1245238</vt:i4>
      </vt:variant>
      <vt:variant>
        <vt:i4>248</vt:i4>
      </vt:variant>
      <vt:variant>
        <vt:i4>0</vt:i4>
      </vt:variant>
      <vt:variant>
        <vt:i4>5</vt:i4>
      </vt:variant>
      <vt:variant>
        <vt:lpwstr/>
      </vt:variant>
      <vt:variant>
        <vt:lpwstr>_Toc427758096</vt:lpwstr>
      </vt:variant>
      <vt:variant>
        <vt:i4>1245238</vt:i4>
      </vt:variant>
      <vt:variant>
        <vt:i4>242</vt:i4>
      </vt:variant>
      <vt:variant>
        <vt:i4>0</vt:i4>
      </vt:variant>
      <vt:variant>
        <vt:i4>5</vt:i4>
      </vt:variant>
      <vt:variant>
        <vt:lpwstr/>
      </vt:variant>
      <vt:variant>
        <vt:lpwstr>_Toc427758095</vt:lpwstr>
      </vt:variant>
      <vt:variant>
        <vt:i4>1245238</vt:i4>
      </vt:variant>
      <vt:variant>
        <vt:i4>236</vt:i4>
      </vt:variant>
      <vt:variant>
        <vt:i4>0</vt:i4>
      </vt:variant>
      <vt:variant>
        <vt:i4>5</vt:i4>
      </vt:variant>
      <vt:variant>
        <vt:lpwstr/>
      </vt:variant>
      <vt:variant>
        <vt:lpwstr>_Toc427758094</vt:lpwstr>
      </vt:variant>
      <vt:variant>
        <vt:i4>1245238</vt:i4>
      </vt:variant>
      <vt:variant>
        <vt:i4>230</vt:i4>
      </vt:variant>
      <vt:variant>
        <vt:i4>0</vt:i4>
      </vt:variant>
      <vt:variant>
        <vt:i4>5</vt:i4>
      </vt:variant>
      <vt:variant>
        <vt:lpwstr/>
      </vt:variant>
      <vt:variant>
        <vt:lpwstr>_Toc427758093</vt:lpwstr>
      </vt:variant>
      <vt:variant>
        <vt:i4>1245238</vt:i4>
      </vt:variant>
      <vt:variant>
        <vt:i4>224</vt:i4>
      </vt:variant>
      <vt:variant>
        <vt:i4>0</vt:i4>
      </vt:variant>
      <vt:variant>
        <vt:i4>5</vt:i4>
      </vt:variant>
      <vt:variant>
        <vt:lpwstr/>
      </vt:variant>
      <vt:variant>
        <vt:lpwstr>_Toc427758092</vt:lpwstr>
      </vt:variant>
      <vt:variant>
        <vt:i4>1245238</vt:i4>
      </vt:variant>
      <vt:variant>
        <vt:i4>218</vt:i4>
      </vt:variant>
      <vt:variant>
        <vt:i4>0</vt:i4>
      </vt:variant>
      <vt:variant>
        <vt:i4>5</vt:i4>
      </vt:variant>
      <vt:variant>
        <vt:lpwstr/>
      </vt:variant>
      <vt:variant>
        <vt:lpwstr>_Toc427758091</vt:lpwstr>
      </vt:variant>
      <vt:variant>
        <vt:i4>1245238</vt:i4>
      </vt:variant>
      <vt:variant>
        <vt:i4>212</vt:i4>
      </vt:variant>
      <vt:variant>
        <vt:i4>0</vt:i4>
      </vt:variant>
      <vt:variant>
        <vt:i4>5</vt:i4>
      </vt:variant>
      <vt:variant>
        <vt:lpwstr/>
      </vt:variant>
      <vt:variant>
        <vt:lpwstr>_Toc427758090</vt:lpwstr>
      </vt:variant>
      <vt:variant>
        <vt:i4>1179702</vt:i4>
      </vt:variant>
      <vt:variant>
        <vt:i4>206</vt:i4>
      </vt:variant>
      <vt:variant>
        <vt:i4>0</vt:i4>
      </vt:variant>
      <vt:variant>
        <vt:i4>5</vt:i4>
      </vt:variant>
      <vt:variant>
        <vt:lpwstr/>
      </vt:variant>
      <vt:variant>
        <vt:lpwstr>_Toc427758089</vt:lpwstr>
      </vt:variant>
      <vt:variant>
        <vt:i4>1179702</vt:i4>
      </vt:variant>
      <vt:variant>
        <vt:i4>200</vt:i4>
      </vt:variant>
      <vt:variant>
        <vt:i4>0</vt:i4>
      </vt:variant>
      <vt:variant>
        <vt:i4>5</vt:i4>
      </vt:variant>
      <vt:variant>
        <vt:lpwstr/>
      </vt:variant>
      <vt:variant>
        <vt:lpwstr>_Toc427758088</vt:lpwstr>
      </vt:variant>
      <vt:variant>
        <vt:i4>1179702</vt:i4>
      </vt:variant>
      <vt:variant>
        <vt:i4>194</vt:i4>
      </vt:variant>
      <vt:variant>
        <vt:i4>0</vt:i4>
      </vt:variant>
      <vt:variant>
        <vt:i4>5</vt:i4>
      </vt:variant>
      <vt:variant>
        <vt:lpwstr/>
      </vt:variant>
      <vt:variant>
        <vt:lpwstr>_Toc427758087</vt:lpwstr>
      </vt:variant>
      <vt:variant>
        <vt:i4>1179702</vt:i4>
      </vt:variant>
      <vt:variant>
        <vt:i4>188</vt:i4>
      </vt:variant>
      <vt:variant>
        <vt:i4>0</vt:i4>
      </vt:variant>
      <vt:variant>
        <vt:i4>5</vt:i4>
      </vt:variant>
      <vt:variant>
        <vt:lpwstr/>
      </vt:variant>
      <vt:variant>
        <vt:lpwstr>_Toc427758086</vt:lpwstr>
      </vt:variant>
      <vt:variant>
        <vt:i4>1179702</vt:i4>
      </vt:variant>
      <vt:variant>
        <vt:i4>182</vt:i4>
      </vt:variant>
      <vt:variant>
        <vt:i4>0</vt:i4>
      </vt:variant>
      <vt:variant>
        <vt:i4>5</vt:i4>
      </vt:variant>
      <vt:variant>
        <vt:lpwstr/>
      </vt:variant>
      <vt:variant>
        <vt:lpwstr>_Toc427758085</vt:lpwstr>
      </vt:variant>
      <vt:variant>
        <vt:i4>1179702</vt:i4>
      </vt:variant>
      <vt:variant>
        <vt:i4>176</vt:i4>
      </vt:variant>
      <vt:variant>
        <vt:i4>0</vt:i4>
      </vt:variant>
      <vt:variant>
        <vt:i4>5</vt:i4>
      </vt:variant>
      <vt:variant>
        <vt:lpwstr/>
      </vt:variant>
      <vt:variant>
        <vt:lpwstr>_Toc427758084</vt:lpwstr>
      </vt:variant>
      <vt:variant>
        <vt:i4>1179702</vt:i4>
      </vt:variant>
      <vt:variant>
        <vt:i4>170</vt:i4>
      </vt:variant>
      <vt:variant>
        <vt:i4>0</vt:i4>
      </vt:variant>
      <vt:variant>
        <vt:i4>5</vt:i4>
      </vt:variant>
      <vt:variant>
        <vt:lpwstr/>
      </vt:variant>
      <vt:variant>
        <vt:lpwstr>_Toc427758083</vt:lpwstr>
      </vt:variant>
      <vt:variant>
        <vt:i4>1179702</vt:i4>
      </vt:variant>
      <vt:variant>
        <vt:i4>164</vt:i4>
      </vt:variant>
      <vt:variant>
        <vt:i4>0</vt:i4>
      </vt:variant>
      <vt:variant>
        <vt:i4>5</vt:i4>
      </vt:variant>
      <vt:variant>
        <vt:lpwstr/>
      </vt:variant>
      <vt:variant>
        <vt:lpwstr>_Toc427758082</vt:lpwstr>
      </vt:variant>
      <vt:variant>
        <vt:i4>1179702</vt:i4>
      </vt:variant>
      <vt:variant>
        <vt:i4>158</vt:i4>
      </vt:variant>
      <vt:variant>
        <vt:i4>0</vt:i4>
      </vt:variant>
      <vt:variant>
        <vt:i4>5</vt:i4>
      </vt:variant>
      <vt:variant>
        <vt:lpwstr/>
      </vt:variant>
      <vt:variant>
        <vt:lpwstr>_Toc427758081</vt:lpwstr>
      </vt:variant>
      <vt:variant>
        <vt:i4>1179702</vt:i4>
      </vt:variant>
      <vt:variant>
        <vt:i4>152</vt:i4>
      </vt:variant>
      <vt:variant>
        <vt:i4>0</vt:i4>
      </vt:variant>
      <vt:variant>
        <vt:i4>5</vt:i4>
      </vt:variant>
      <vt:variant>
        <vt:lpwstr/>
      </vt:variant>
      <vt:variant>
        <vt:lpwstr>_Toc427758080</vt:lpwstr>
      </vt:variant>
      <vt:variant>
        <vt:i4>1900598</vt:i4>
      </vt:variant>
      <vt:variant>
        <vt:i4>146</vt:i4>
      </vt:variant>
      <vt:variant>
        <vt:i4>0</vt:i4>
      </vt:variant>
      <vt:variant>
        <vt:i4>5</vt:i4>
      </vt:variant>
      <vt:variant>
        <vt:lpwstr/>
      </vt:variant>
      <vt:variant>
        <vt:lpwstr>_Toc427758079</vt:lpwstr>
      </vt:variant>
      <vt:variant>
        <vt:i4>1900598</vt:i4>
      </vt:variant>
      <vt:variant>
        <vt:i4>140</vt:i4>
      </vt:variant>
      <vt:variant>
        <vt:i4>0</vt:i4>
      </vt:variant>
      <vt:variant>
        <vt:i4>5</vt:i4>
      </vt:variant>
      <vt:variant>
        <vt:lpwstr/>
      </vt:variant>
      <vt:variant>
        <vt:lpwstr>_Toc427758078</vt:lpwstr>
      </vt:variant>
      <vt:variant>
        <vt:i4>1900598</vt:i4>
      </vt:variant>
      <vt:variant>
        <vt:i4>134</vt:i4>
      </vt:variant>
      <vt:variant>
        <vt:i4>0</vt:i4>
      </vt:variant>
      <vt:variant>
        <vt:i4>5</vt:i4>
      </vt:variant>
      <vt:variant>
        <vt:lpwstr/>
      </vt:variant>
      <vt:variant>
        <vt:lpwstr>_Toc427758077</vt:lpwstr>
      </vt:variant>
      <vt:variant>
        <vt:i4>1900598</vt:i4>
      </vt:variant>
      <vt:variant>
        <vt:i4>128</vt:i4>
      </vt:variant>
      <vt:variant>
        <vt:i4>0</vt:i4>
      </vt:variant>
      <vt:variant>
        <vt:i4>5</vt:i4>
      </vt:variant>
      <vt:variant>
        <vt:lpwstr/>
      </vt:variant>
      <vt:variant>
        <vt:lpwstr>_Toc427758076</vt:lpwstr>
      </vt:variant>
      <vt:variant>
        <vt:i4>1900598</vt:i4>
      </vt:variant>
      <vt:variant>
        <vt:i4>122</vt:i4>
      </vt:variant>
      <vt:variant>
        <vt:i4>0</vt:i4>
      </vt:variant>
      <vt:variant>
        <vt:i4>5</vt:i4>
      </vt:variant>
      <vt:variant>
        <vt:lpwstr/>
      </vt:variant>
      <vt:variant>
        <vt:lpwstr>_Toc427758075</vt:lpwstr>
      </vt:variant>
      <vt:variant>
        <vt:i4>1900598</vt:i4>
      </vt:variant>
      <vt:variant>
        <vt:i4>116</vt:i4>
      </vt:variant>
      <vt:variant>
        <vt:i4>0</vt:i4>
      </vt:variant>
      <vt:variant>
        <vt:i4>5</vt:i4>
      </vt:variant>
      <vt:variant>
        <vt:lpwstr/>
      </vt:variant>
      <vt:variant>
        <vt:lpwstr>_Toc427758074</vt:lpwstr>
      </vt:variant>
      <vt:variant>
        <vt:i4>1900598</vt:i4>
      </vt:variant>
      <vt:variant>
        <vt:i4>110</vt:i4>
      </vt:variant>
      <vt:variant>
        <vt:i4>0</vt:i4>
      </vt:variant>
      <vt:variant>
        <vt:i4>5</vt:i4>
      </vt:variant>
      <vt:variant>
        <vt:lpwstr/>
      </vt:variant>
      <vt:variant>
        <vt:lpwstr>_Toc427758073</vt:lpwstr>
      </vt:variant>
      <vt:variant>
        <vt:i4>1900598</vt:i4>
      </vt:variant>
      <vt:variant>
        <vt:i4>104</vt:i4>
      </vt:variant>
      <vt:variant>
        <vt:i4>0</vt:i4>
      </vt:variant>
      <vt:variant>
        <vt:i4>5</vt:i4>
      </vt:variant>
      <vt:variant>
        <vt:lpwstr/>
      </vt:variant>
      <vt:variant>
        <vt:lpwstr>_Toc427758072</vt:lpwstr>
      </vt:variant>
      <vt:variant>
        <vt:i4>1900598</vt:i4>
      </vt:variant>
      <vt:variant>
        <vt:i4>98</vt:i4>
      </vt:variant>
      <vt:variant>
        <vt:i4>0</vt:i4>
      </vt:variant>
      <vt:variant>
        <vt:i4>5</vt:i4>
      </vt:variant>
      <vt:variant>
        <vt:lpwstr/>
      </vt:variant>
      <vt:variant>
        <vt:lpwstr>_Toc427758071</vt:lpwstr>
      </vt:variant>
      <vt:variant>
        <vt:i4>1900598</vt:i4>
      </vt:variant>
      <vt:variant>
        <vt:i4>92</vt:i4>
      </vt:variant>
      <vt:variant>
        <vt:i4>0</vt:i4>
      </vt:variant>
      <vt:variant>
        <vt:i4>5</vt:i4>
      </vt:variant>
      <vt:variant>
        <vt:lpwstr/>
      </vt:variant>
      <vt:variant>
        <vt:lpwstr>_Toc427758070</vt:lpwstr>
      </vt:variant>
      <vt:variant>
        <vt:i4>1835062</vt:i4>
      </vt:variant>
      <vt:variant>
        <vt:i4>86</vt:i4>
      </vt:variant>
      <vt:variant>
        <vt:i4>0</vt:i4>
      </vt:variant>
      <vt:variant>
        <vt:i4>5</vt:i4>
      </vt:variant>
      <vt:variant>
        <vt:lpwstr/>
      </vt:variant>
      <vt:variant>
        <vt:lpwstr>_Toc427758069</vt:lpwstr>
      </vt:variant>
      <vt:variant>
        <vt:i4>1835062</vt:i4>
      </vt:variant>
      <vt:variant>
        <vt:i4>80</vt:i4>
      </vt:variant>
      <vt:variant>
        <vt:i4>0</vt:i4>
      </vt:variant>
      <vt:variant>
        <vt:i4>5</vt:i4>
      </vt:variant>
      <vt:variant>
        <vt:lpwstr/>
      </vt:variant>
      <vt:variant>
        <vt:lpwstr>_Toc427758068</vt:lpwstr>
      </vt:variant>
      <vt:variant>
        <vt:i4>1835062</vt:i4>
      </vt:variant>
      <vt:variant>
        <vt:i4>74</vt:i4>
      </vt:variant>
      <vt:variant>
        <vt:i4>0</vt:i4>
      </vt:variant>
      <vt:variant>
        <vt:i4>5</vt:i4>
      </vt:variant>
      <vt:variant>
        <vt:lpwstr/>
      </vt:variant>
      <vt:variant>
        <vt:lpwstr>_Toc427758067</vt:lpwstr>
      </vt:variant>
      <vt:variant>
        <vt:i4>1835062</vt:i4>
      </vt:variant>
      <vt:variant>
        <vt:i4>68</vt:i4>
      </vt:variant>
      <vt:variant>
        <vt:i4>0</vt:i4>
      </vt:variant>
      <vt:variant>
        <vt:i4>5</vt:i4>
      </vt:variant>
      <vt:variant>
        <vt:lpwstr/>
      </vt:variant>
      <vt:variant>
        <vt:lpwstr>_Toc427758066</vt:lpwstr>
      </vt:variant>
      <vt:variant>
        <vt:i4>1835062</vt:i4>
      </vt:variant>
      <vt:variant>
        <vt:i4>62</vt:i4>
      </vt:variant>
      <vt:variant>
        <vt:i4>0</vt:i4>
      </vt:variant>
      <vt:variant>
        <vt:i4>5</vt:i4>
      </vt:variant>
      <vt:variant>
        <vt:lpwstr/>
      </vt:variant>
      <vt:variant>
        <vt:lpwstr>_Toc427758065</vt:lpwstr>
      </vt:variant>
      <vt:variant>
        <vt:i4>1835062</vt:i4>
      </vt:variant>
      <vt:variant>
        <vt:i4>56</vt:i4>
      </vt:variant>
      <vt:variant>
        <vt:i4>0</vt:i4>
      </vt:variant>
      <vt:variant>
        <vt:i4>5</vt:i4>
      </vt:variant>
      <vt:variant>
        <vt:lpwstr/>
      </vt:variant>
      <vt:variant>
        <vt:lpwstr>_Toc427758064</vt:lpwstr>
      </vt:variant>
      <vt:variant>
        <vt:i4>1835062</vt:i4>
      </vt:variant>
      <vt:variant>
        <vt:i4>50</vt:i4>
      </vt:variant>
      <vt:variant>
        <vt:i4>0</vt:i4>
      </vt:variant>
      <vt:variant>
        <vt:i4>5</vt:i4>
      </vt:variant>
      <vt:variant>
        <vt:lpwstr/>
      </vt:variant>
      <vt:variant>
        <vt:lpwstr>_Toc427758063</vt:lpwstr>
      </vt:variant>
      <vt:variant>
        <vt:i4>1835062</vt:i4>
      </vt:variant>
      <vt:variant>
        <vt:i4>44</vt:i4>
      </vt:variant>
      <vt:variant>
        <vt:i4>0</vt:i4>
      </vt:variant>
      <vt:variant>
        <vt:i4>5</vt:i4>
      </vt:variant>
      <vt:variant>
        <vt:lpwstr/>
      </vt:variant>
      <vt:variant>
        <vt:lpwstr>_Toc427758062</vt:lpwstr>
      </vt:variant>
      <vt:variant>
        <vt:i4>1835062</vt:i4>
      </vt:variant>
      <vt:variant>
        <vt:i4>38</vt:i4>
      </vt:variant>
      <vt:variant>
        <vt:i4>0</vt:i4>
      </vt:variant>
      <vt:variant>
        <vt:i4>5</vt:i4>
      </vt:variant>
      <vt:variant>
        <vt:lpwstr/>
      </vt:variant>
      <vt:variant>
        <vt:lpwstr>_Toc427758061</vt:lpwstr>
      </vt:variant>
      <vt:variant>
        <vt:i4>1835062</vt:i4>
      </vt:variant>
      <vt:variant>
        <vt:i4>32</vt:i4>
      </vt:variant>
      <vt:variant>
        <vt:i4>0</vt:i4>
      </vt:variant>
      <vt:variant>
        <vt:i4>5</vt:i4>
      </vt:variant>
      <vt:variant>
        <vt:lpwstr/>
      </vt:variant>
      <vt:variant>
        <vt:lpwstr>_Toc427758060</vt:lpwstr>
      </vt:variant>
      <vt:variant>
        <vt:i4>2031670</vt:i4>
      </vt:variant>
      <vt:variant>
        <vt:i4>26</vt:i4>
      </vt:variant>
      <vt:variant>
        <vt:i4>0</vt:i4>
      </vt:variant>
      <vt:variant>
        <vt:i4>5</vt:i4>
      </vt:variant>
      <vt:variant>
        <vt:lpwstr/>
      </vt:variant>
      <vt:variant>
        <vt:lpwstr>_Toc427758059</vt:lpwstr>
      </vt:variant>
      <vt:variant>
        <vt:i4>2031670</vt:i4>
      </vt:variant>
      <vt:variant>
        <vt:i4>20</vt:i4>
      </vt:variant>
      <vt:variant>
        <vt:i4>0</vt:i4>
      </vt:variant>
      <vt:variant>
        <vt:i4>5</vt:i4>
      </vt:variant>
      <vt:variant>
        <vt:lpwstr/>
      </vt:variant>
      <vt:variant>
        <vt:lpwstr>_Toc427758058</vt:lpwstr>
      </vt:variant>
      <vt:variant>
        <vt:i4>2031670</vt:i4>
      </vt:variant>
      <vt:variant>
        <vt:i4>14</vt:i4>
      </vt:variant>
      <vt:variant>
        <vt:i4>0</vt:i4>
      </vt:variant>
      <vt:variant>
        <vt:i4>5</vt:i4>
      </vt:variant>
      <vt:variant>
        <vt:lpwstr/>
      </vt:variant>
      <vt:variant>
        <vt:lpwstr>_Toc427758057</vt:lpwstr>
      </vt:variant>
      <vt:variant>
        <vt:i4>2031670</vt:i4>
      </vt:variant>
      <vt:variant>
        <vt:i4>8</vt:i4>
      </vt:variant>
      <vt:variant>
        <vt:i4>0</vt:i4>
      </vt:variant>
      <vt:variant>
        <vt:i4>5</vt:i4>
      </vt:variant>
      <vt:variant>
        <vt:lpwstr/>
      </vt:variant>
      <vt:variant>
        <vt:lpwstr>_Toc427758056</vt:lpwstr>
      </vt:variant>
      <vt:variant>
        <vt:i4>2031670</vt:i4>
      </vt:variant>
      <vt:variant>
        <vt:i4>2</vt:i4>
      </vt:variant>
      <vt:variant>
        <vt:i4>0</vt:i4>
      </vt:variant>
      <vt:variant>
        <vt:i4>5</vt:i4>
      </vt:variant>
      <vt:variant>
        <vt:lpwstr/>
      </vt:variant>
      <vt:variant>
        <vt:lpwstr>_Toc427758055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TKÜV 7.1</dc:title>
  <dc:subject/>
  <dc:creator>is16.postfach@bnetza.de</dc:creator>
  <cp:keywords/>
  <dc:description/>
  <cp:lastModifiedBy>L'Hoest, Agata, EC2</cp:lastModifiedBy>
  <cp:revision>2</cp:revision>
  <cp:lastPrinted>2020-07-10T09:54:00Z</cp:lastPrinted>
  <dcterms:created xsi:type="dcterms:W3CDTF">2020-12-16T19:24:00Z</dcterms:created>
  <dcterms:modified xsi:type="dcterms:W3CDTF">2020-12-16T19:24:00Z</dcterms:modified>
  <cp:contentStatus>Entwurf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