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4F8" w:rsidRPr="00BE3B7C" w:rsidRDefault="003574F8" w:rsidP="003574F8">
      <w:pPr>
        <w:jc w:val="center"/>
        <w:rPr>
          <w:rFonts w:ascii="Courier New" w:hAnsi="Courier New"/>
          <w:sz w:val="20"/>
        </w:rPr>
      </w:pPr>
      <w:r w:rsidRPr="00BE3B7C">
        <w:rPr>
          <w:rFonts w:ascii="Courier New" w:hAnsi="Courier New"/>
          <w:sz w:val="20"/>
        </w:rPr>
        <w:t>1. ------IND- 2020 0813 D-- LT- ------ 20201231 --- --- PROJET</w:t>
      </w:r>
    </w:p>
    <w:p w:rsidR="00A211F5" w:rsidRPr="00BE3B7C" w:rsidRDefault="00A211F5" w:rsidP="00A211F5">
      <w:pPr>
        <w:spacing w:before="120" w:line="320" w:lineRule="exact"/>
        <w:rPr>
          <w:rFonts w:ascii="Verdana" w:hAnsi="Verdana"/>
          <w:sz w:val="16"/>
          <w:szCs w:val="16"/>
        </w:rPr>
      </w:pPr>
      <w:r w:rsidRPr="00BE3B7C">
        <w:rPr>
          <w:rFonts w:ascii="Verdana" w:hAnsi="Verdana"/>
          <w:sz w:val="16"/>
        </w:rPr>
        <w:t>Leidimas: 2020-12-16</w:t>
      </w:r>
    </w:p>
    <w:p w:rsidR="002C21BC" w:rsidRPr="00BE3B7C" w:rsidRDefault="009C24A4">
      <w:pPr>
        <w:rPr>
          <w:rFonts w:ascii="Calibri" w:hAnsi="Calibri"/>
          <w:sz w:val="22"/>
          <w:szCs w:val="22"/>
        </w:rPr>
      </w:pPr>
      <w:r w:rsidRPr="00BE3B7C">
        <w:rPr>
          <w:rFonts w:ascii="Calibri" w:hAnsi="Calibri"/>
          <w:sz w:val="22"/>
        </w:rPr>
        <w:t>__________________________________________________________________________________</w:t>
      </w:r>
    </w:p>
    <w:p w:rsidR="009C24A4" w:rsidRPr="00BE3B7C" w:rsidRDefault="009C24A4">
      <w:pPr>
        <w:autoSpaceDE w:val="0"/>
        <w:autoSpaceDN w:val="0"/>
        <w:adjustRightInd w:val="0"/>
        <w:jc w:val="center"/>
        <w:rPr>
          <w:rFonts w:ascii="Calibri" w:hAnsi="Calibri"/>
          <w:sz w:val="22"/>
          <w:szCs w:val="22"/>
        </w:rPr>
      </w:pPr>
    </w:p>
    <w:p w:rsidR="00485576" w:rsidRPr="00BE3B7C" w:rsidRDefault="00F57DE5" w:rsidP="00485576">
      <w:pPr>
        <w:spacing w:line="276" w:lineRule="auto"/>
        <w:jc w:val="center"/>
        <w:rPr>
          <w:rFonts w:asciiTheme="minorHAnsi" w:eastAsia="Calibri" w:hAnsiTheme="minorHAnsi" w:cstheme="minorHAnsi"/>
          <w:b/>
          <w:bCs/>
          <w:sz w:val="22"/>
          <w:szCs w:val="22"/>
        </w:rPr>
      </w:pPr>
      <w:r w:rsidRPr="00BE3B7C">
        <w:rPr>
          <w:rFonts w:ascii="Calibri" w:hAnsi="Calibri"/>
          <w:b/>
          <w:sz w:val="22"/>
        </w:rPr>
        <w:t>Statutas</w:t>
      </w:r>
      <w:r w:rsidRPr="00BE3B7C">
        <w:rPr>
          <w:rFonts w:asciiTheme="minorHAnsi" w:hAnsiTheme="minorHAnsi"/>
          <w:b/>
          <w:sz w:val="22"/>
        </w:rPr>
        <w:t xml:space="preserve"> dėl Valstybinės žiniasklaidos sutarties dėl žiniasklaidos platformų ir naudotojų sąsajų nuostatų sukonkretinimo </w:t>
      </w:r>
    </w:p>
    <w:p w:rsidR="00485576" w:rsidRPr="00BE3B7C" w:rsidRDefault="00485576" w:rsidP="00485576">
      <w:pPr>
        <w:spacing w:line="276" w:lineRule="auto"/>
        <w:jc w:val="center"/>
        <w:rPr>
          <w:rFonts w:asciiTheme="minorHAnsi" w:eastAsia="Calibri" w:hAnsiTheme="minorHAnsi" w:cstheme="minorHAnsi"/>
          <w:b/>
          <w:bCs/>
          <w:sz w:val="22"/>
          <w:szCs w:val="22"/>
          <w:lang w:eastAsia="en-US"/>
        </w:rPr>
      </w:pPr>
    </w:p>
    <w:p w:rsidR="00F57DE5" w:rsidRPr="00BE3B7C" w:rsidRDefault="00F57DE5" w:rsidP="00485576">
      <w:pPr>
        <w:spacing w:line="276" w:lineRule="auto"/>
        <w:jc w:val="center"/>
        <w:rPr>
          <w:rFonts w:asciiTheme="minorHAnsi" w:eastAsia="Calibri" w:hAnsiTheme="minorHAnsi" w:cstheme="minorHAnsi"/>
          <w:b/>
          <w:bCs/>
          <w:sz w:val="22"/>
          <w:szCs w:val="22"/>
        </w:rPr>
      </w:pPr>
      <w:r w:rsidRPr="00BE3B7C">
        <w:rPr>
          <w:rFonts w:asciiTheme="minorHAnsi" w:hAnsiTheme="minorHAnsi"/>
          <w:b/>
          <w:sz w:val="22"/>
        </w:rPr>
        <w:t>(MB statutas)</w:t>
      </w:r>
    </w:p>
    <w:p w:rsidR="00485576" w:rsidRPr="00BE3B7C" w:rsidRDefault="00485576" w:rsidP="00485576">
      <w:pPr>
        <w:spacing w:line="276" w:lineRule="auto"/>
        <w:jc w:val="center"/>
        <w:rPr>
          <w:rFonts w:asciiTheme="minorHAnsi" w:eastAsia="Calibri" w:hAnsiTheme="minorHAnsi" w:cstheme="minorHAnsi"/>
          <w:b/>
          <w:bCs/>
          <w:sz w:val="22"/>
          <w:szCs w:val="22"/>
          <w:lang w:eastAsia="en-US"/>
        </w:rPr>
      </w:pPr>
    </w:p>
    <w:p w:rsidR="00485576" w:rsidRPr="00BE3B7C" w:rsidRDefault="00485576" w:rsidP="00485576">
      <w:pPr>
        <w:spacing w:line="276" w:lineRule="auto"/>
        <w:jc w:val="center"/>
        <w:rPr>
          <w:rFonts w:ascii="Calibri" w:eastAsia="Calibri" w:hAnsi="Calibri"/>
          <w:b/>
          <w:sz w:val="22"/>
          <w:szCs w:val="22"/>
        </w:rPr>
      </w:pPr>
      <w:r w:rsidRPr="00BE3B7C">
        <w:rPr>
          <w:rFonts w:ascii="Calibri" w:hAnsi="Calibri"/>
          <w:b/>
          <w:sz w:val="22"/>
        </w:rPr>
        <w:t>… d.</w:t>
      </w:r>
    </w:p>
    <w:p w:rsidR="00485576" w:rsidRPr="00BE3B7C" w:rsidRDefault="00485576" w:rsidP="00485576">
      <w:pPr>
        <w:spacing w:line="276" w:lineRule="auto"/>
        <w:jc w:val="center"/>
        <w:rPr>
          <w:rFonts w:asciiTheme="minorHAnsi" w:eastAsia="Calibri" w:hAnsiTheme="minorHAnsi" w:cstheme="minorHAnsi"/>
          <w:b/>
          <w:bCs/>
          <w:sz w:val="22"/>
          <w:szCs w:val="22"/>
          <w:lang w:eastAsia="en-US"/>
        </w:rPr>
      </w:pPr>
    </w:p>
    <w:p w:rsidR="00F71879" w:rsidRPr="00BE3B7C" w:rsidRDefault="00F57DE5" w:rsidP="00F71879">
      <w:pPr>
        <w:spacing w:line="276" w:lineRule="auto"/>
        <w:rPr>
          <w:rFonts w:ascii="Calibri" w:eastAsia="Calibri" w:hAnsi="Calibri"/>
          <w:bCs/>
          <w:sz w:val="22"/>
          <w:szCs w:val="22"/>
        </w:rPr>
      </w:pPr>
      <w:r w:rsidRPr="00BE3B7C">
        <w:rPr>
          <w:rFonts w:asciiTheme="minorHAnsi" w:hAnsiTheme="minorHAnsi"/>
          <w:sz w:val="22"/>
        </w:rPr>
        <w:t xml:space="preserve">Vadovaudamasi </w:t>
      </w:r>
      <w:r w:rsidRPr="00BE3B7C">
        <w:rPr>
          <w:rFonts w:ascii="Calibri" w:hAnsi="Calibri"/>
          <w:sz w:val="22"/>
        </w:rPr>
        <w:t>2020 m. balandžio 14–28 d. Valstybinės žiniasklaidos sutarties (toliau – Sutartis) 84</w:t>
      </w:r>
      <w:r w:rsidR="00BE3B7C" w:rsidRPr="00BE3B7C">
        <w:rPr>
          <w:rFonts w:ascii="Calibri" w:hAnsi="Calibri"/>
          <w:sz w:val="22"/>
        </w:rPr>
        <w:t> </w:t>
      </w:r>
      <w:r w:rsidRPr="00BE3B7C">
        <w:rPr>
          <w:rFonts w:ascii="Calibri" w:hAnsi="Calibri"/>
          <w:sz w:val="22"/>
        </w:rPr>
        <w:t>straipsnio 8 dalimi ir 88</w:t>
      </w:r>
      <w:r w:rsidRPr="00BE3B7C">
        <w:rPr>
          <w:rFonts w:asciiTheme="minorHAnsi" w:hAnsiTheme="minorHAnsi"/>
          <w:sz w:val="22"/>
        </w:rPr>
        <w:t xml:space="preserve"> </w:t>
      </w:r>
      <w:r w:rsidRPr="00BE3B7C">
        <w:rPr>
          <w:rFonts w:ascii="Calibri" w:hAnsi="Calibri"/>
          <w:sz w:val="22"/>
        </w:rPr>
        <w:t>straipsniu (… šaltinis) [regioninės žiniasklaidos priežiūros institucijos pavadinimas] ir suderinusi su kitomis regioninėmis žiniasklaidos priežiūros institucijomis, patvirtina šį statutą:</w:t>
      </w:r>
    </w:p>
    <w:p w:rsidR="00DB7447" w:rsidRPr="00BE3B7C" w:rsidRDefault="00DB7447" w:rsidP="00F71879">
      <w:pPr>
        <w:spacing w:line="276" w:lineRule="auto"/>
        <w:rPr>
          <w:rFonts w:ascii="Calibri" w:eastAsia="Calibri" w:hAnsi="Calibri"/>
          <w:bCs/>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bCs/>
          <w:sz w:val="22"/>
          <w:szCs w:val="22"/>
        </w:rPr>
      </w:pPr>
      <w:r w:rsidRPr="00BE3B7C">
        <w:rPr>
          <w:rFonts w:asciiTheme="minorHAnsi" w:hAnsiTheme="minorHAnsi"/>
          <w:b/>
          <w:sz w:val="22"/>
        </w:rPr>
        <w:t>1 skirsnis</w:t>
      </w:r>
      <w:r w:rsidR="00BE3B7C" w:rsidRPr="00BE3B7C">
        <w:rPr>
          <w:rFonts w:asciiTheme="minorHAnsi" w:hAnsiTheme="minorHAnsi"/>
          <w:b/>
          <w:sz w:val="22"/>
        </w:rPr>
        <w:t>.</w:t>
      </w:r>
      <w:r w:rsidRPr="00BE3B7C">
        <w:rPr>
          <w:rFonts w:asciiTheme="minorHAnsi" w:hAnsiTheme="minorHAnsi"/>
          <w:b/>
          <w:sz w:val="22"/>
        </w:rPr>
        <w:t xml:space="preserve"> Bendrosios nuostatos</w:t>
      </w:r>
    </w:p>
    <w:p w:rsidR="00F71879" w:rsidRPr="00BE3B7C"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BE3B7C" w:rsidRDefault="00F71879" w:rsidP="00077B73">
      <w:pPr>
        <w:keepNext/>
        <w:spacing w:line="276" w:lineRule="auto"/>
        <w:jc w:val="center"/>
        <w:rPr>
          <w:rFonts w:ascii="Calibri" w:eastAsia="Calibri" w:hAnsi="Calibri"/>
          <w:b/>
          <w:sz w:val="22"/>
          <w:szCs w:val="22"/>
        </w:rPr>
      </w:pPr>
      <w:r w:rsidRPr="00BE3B7C">
        <w:rPr>
          <w:rFonts w:ascii="Calibri" w:hAnsi="Calibri"/>
          <w:b/>
          <w:sz w:val="22"/>
        </w:rPr>
        <w:t>1 straipsnis</w:t>
      </w:r>
      <w:r w:rsidRPr="00BE3B7C">
        <w:rPr>
          <w:rFonts w:ascii="Calibri" w:hAnsi="Calibri"/>
          <w:b/>
          <w:sz w:val="22"/>
        </w:rPr>
        <w:br/>
        <w:t>Tikslas ir taikymo sritis</w:t>
      </w:r>
    </w:p>
    <w:p w:rsidR="00F33BCA" w:rsidRPr="00BE3B7C" w:rsidRDefault="003A4421" w:rsidP="003A4421">
      <w:pPr>
        <w:keepNext/>
        <w:tabs>
          <w:tab w:val="left" w:pos="2610"/>
        </w:tabs>
        <w:spacing w:line="276" w:lineRule="auto"/>
        <w:rPr>
          <w:rFonts w:ascii="Calibri" w:eastAsia="Calibri" w:hAnsi="Calibri"/>
          <w:b/>
          <w:sz w:val="22"/>
          <w:szCs w:val="22"/>
          <w:lang w:eastAsia="en-US"/>
        </w:rPr>
      </w:pPr>
      <w:r>
        <w:rPr>
          <w:rFonts w:ascii="Calibri" w:eastAsia="Calibri" w:hAnsi="Calibri"/>
          <w:b/>
          <w:sz w:val="22"/>
          <w:szCs w:val="22"/>
          <w:lang w:eastAsia="en-US"/>
        </w:rPr>
        <w:tab/>
      </w:r>
    </w:p>
    <w:p w:rsidR="00F57DE5" w:rsidRPr="00BE3B7C" w:rsidRDefault="00F71879" w:rsidP="00F71879">
      <w:pPr>
        <w:spacing w:line="276" w:lineRule="auto"/>
        <w:rPr>
          <w:rFonts w:asciiTheme="minorHAnsi" w:eastAsia="Calibri" w:hAnsiTheme="minorHAnsi" w:cstheme="minorHAnsi"/>
          <w:bCs/>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Remiantis Sutarties 84 straipsnio 8 dalimi ir 88 straipsniu, šiuo statutu išsamiai reglamentuojamas Sutarties V skirsnio 2 dalies dėl žiniasklaidos platformų ir naudotojų sąsajų teisinių nuostatų turinio ir </w:t>
      </w:r>
      <w:r w:rsidRPr="00BE3B7C">
        <w:rPr>
          <w:rFonts w:ascii="Calibri" w:hAnsi="Calibri"/>
          <w:sz w:val="22"/>
        </w:rPr>
        <w:t>procedūrų</w:t>
      </w:r>
      <w:r w:rsidRPr="00BE3B7C">
        <w:rPr>
          <w:rFonts w:asciiTheme="minorHAnsi" w:hAnsiTheme="minorHAnsi"/>
          <w:sz w:val="22"/>
        </w:rPr>
        <w:t xml:space="preserve"> sukonkretinimas (Sutarties 78–88 straipsniai). </w:t>
      </w:r>
      <w:r w:rsidRPr="00BE3B7C">
        <w:rPr>
          <w:rFonts w:asciiTheme="minorHAnsi" w:hAnsiTheme="minorHAnsi"/>
          <w:sz w:val="22"/>
          <w:vertAlign w:val="superscript"/>
        </w:rPr>
        <w:t>2</w:t>
      </w:r>
      <w:r w:rsidRPr="00BE3B7C">
        <w:rPr>
          <w:rFonts w:asciiTheme="minorHAnsi" w:hAnsiTheme="minorHAnsi"/>
          <w:sz w:val="22"/>
        </w:rPr>
        <w:t>Šis statutas skirtas teigiamai užtikrinti nuomonių įvairovei (paslaugų ir paslaugų teikėjų</w:t>
      </w:r>
      <w:bookmarkStart w:id="0" w:name="_GoBack"/>
      <w:r w:rsidRPr="00BE3B7C">
        <w:rPr>
          <w:rFonts w:asciiTheme="minorHAnsi" w:hAnsiTheme="minorHAnsi"/>
          <w:sz w:val="22"/>
        </w:rPr>
        <w:t xml:space="preserve"> </w:t>
      </w:r>
      <w:bookmarkEnd w:id="0"/>
      <w:r w:rsidRPr="00BE3B7C">
        <w:rPr>
          <w:rFonts w:asciiTheme="minorHAnsi" w:hAnsiTheme="minorHAnsi"/>
          <w:sz w:val="22"/>
        </w:rPr>
        <w:t xml:space="preserve">įvairovė). </w:t>
      </w:r>
    </w:p>
    <w:p w:rsidR="00F57DE5" w:rsidRPr="00BE3B7C"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BE3B7C" w:rsidRDefault="00F71879" w:rsidP="00F71879">
      <w:pPr>
        <w:spacing w:line="276" w:lineRule="auto"/>
        <w:rPr>
          <w:rFonts w:asciiTheme="minorHAnsi" w:eastAsia="Calibri" w:hAnsiTheme="minorHAnsi" w:cstheme="minorHAnsi"/>
          <w:sz w:val="22"/>
          <w:szCs w:val="22"/>
        </w:rPr>
      </w:pPr>
      <w:r w:rsidRPr="00BE3B7C">
        <w:rPr>
          <w:rFonts w:asciiTheme="minorHAnsi" w:hAnsiTheme="minorHAnsi"/>
          <w:sz w:val="22"/>
        </w:rPr>
        <w:t xml:space="preserve">2. </w:t>
      </w:r>
      <w:r w:rsidRPr="00BE3B7C">
        <w:rPr>
          <w:rFonts w:asciiTheme="minorHAnsi" w:hAnsiTheme="minorHAnsi"/>
          <w:sz w:val="22"/>
          <w:vertAlign w:val="superscript"/>
        </w:rPr>
        <w:t>1</w:t>
      </w:r>
      <w:r w:rsidRPr="00BE3B7C">
        <w:rPr>
          <w:rFonts w:asciiTheme="minorHAnsi" w:hAnsiTheme="minorHAnsi"/>
          <w:sz w:val="22"/>
        </w:rPr>
        <w:t xml:space="preserve">Šio statuto nuostatos taikomos žiniasklaidos platformoms ir naudotojų sąsajoms. </w:t>
      </w:r>
      <w:r w:rsidRPr="00BE3B7C">
        <w:rPr>
          <w:rFonts w:asciiTheme="minorHAnsi" w:hAnsiTheme="minorHAnsi"/>
          <w:sz w:val="22"/>
          <w:vertAlign w:val="superscript"/>
        </w:rPr>
        <w:t>2</w:t>
      </w:r>
      <w:r w:rsidRPr="00BE3B7C">
        <w:rPr>
          <w:rFonts w:asciiTheme="minorHAnsi" w:hAnsiTheme="minorHAnsi"/>
          <w:sz w:val="22"/>
        </w:rPr>
        <w:t xml:space="preserve">Šis statutas, išskyrus 1, 2, 3, 12 ir tolesnius straipsnius, netaikomas žiniasklaidos platformoms ir naudotojų sąsajoms, neturinčioms didelės įtakos paslaugų ir nuomonių įvairovei. </w:t>
      </w:r>
      <w:r w:rsidRPr="00BE3B7C">
        <w:rPr>
          <w:rFonts w:asciiTheme="minorHAnsi" w:hAnsiTheme="minorHAnsi"/>
          <w:sz w:val="22"/>
          <w:vertAlign w:val="superscript"/>
        </w:rPr>
        <w:t>3</w:t>
      </w:r>
      <w:r w:rsidRPr="00BE3B7C">
        <w:rPr>
          <w:rFonts w:asciiTheme="minorHAnsi" w:hAnsiTheme="minorHAnsi"/>
          <w:sz w:val="22"/>
        </w:rPr>
        <w:t>Tai paprastai yra tuo atveju, jei žiniasklaidos platforma ar naudotojų sąsaja neviršija Sutarties 78 straipsnio 2 dalies 1 ir 2</w:t>
      </w:r>
      <w:r w:rsidR="00BE3B7C" w:rsidRPr="00BE3B7C">
        <w:rPr>
          <w:rFonts w:asciiTheme="minorHAnsi" w:hAnsiTheme="minorHAnsi"/>
          <w:sz w:val="22"/>
        </w:rPr>
        <w:t> </w:t>
      </w:r>
      <w:r w:rsidRPr="00BE3B7C">
        <w:rPr>
          <w:rFonts w:asciiTheme="minorHAnsi" w:hAnsiTheme="minorHAnsi"/>
          <w:sz w:val="22"/>
        </w:rPr>
        <w:t>punktuose nustatytų ribinių verčių.</w:t>
      </w:r>
    </w:p>
    <w:p w:rsidR="00F57DE5" w:rsidRPr="00BE3B7C"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BE3B7C" w:rsidRDefault="00F71879" w:rsidP="00F71879">
      <w:pPr>
        <w:spacing w:line="276" w:lineRule="auto"/>
        <w:rPr>
          <w:rFonts w:asciiTheme="minorHAnsi" w:eastAsia="Calibri" w:hAnsiTheme="minorHAnsi" w:cstheme="minorHAnsi"/>
          <w:sz w:val="22"/>
          <w:szCs w:val="22"/>
        </w:rPr>
      </w:pPr>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Su infrastruktūra yra susijusios tos žiniasklaidos platformos, kai žiniasklaidos paslaugos teikėjas kartu kontroliuoja perdavimo infrastruktūrą nuo įeigos taško iki tinklo galinio taško. </w:t>
      </w:r>
      <w:r w:rsidRPr="00BE3B7C">
        <w:rPr>
          <w:rFonts w:asciiTheme="minorHAnsi" w:hAnsiTheme="minorHAnsi"/>
          <w:sz w:val="22"/>
          <w:vertAlign w:val="superscript"/>
        </w:rPr>
        <w:t>2</w:t>
      </w:r>
      <w:r w:rsidRPr="00BE3B7C">
        <w:rPr>
          <w:rFonts w:asciiTheme="minorHAnsi" w:hAnsiTheme="minorHAnsi"/>
          <w:sz w:val="22"/>
        </w:rPr>
        <w:t>Kontrolę taip pat galima vykdyti remiantis sutartimi nustatytu susitarimu tarp paslaugos teikėjo ir perdavimo infrastruktūros savininko.</w:t>
      </w:r>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F71879" w:rsidP="00077B73">
      <w:pPr>
        <w:keepNext/>
        <w:spacing w:line="276" w:lineRule="auto"/>
        <w:rPr>
          <w:rFonts w:asciiTheme="minorHAnsi" w:eastAsia="Calibri" w:hAnsiTheme="minorHAnsi" w:cstheme="minorHAnsi"/>
          <w:sz w:val="22"/>
          <w:szCs w:val="22"/>
        </w:rPr>
      </w:pPr>
      <w:bookmarkStart w:id="1" w:name="_Hlk46137526"/>
      <w:r w:rsidRPr="00BE3B7C">
        <w:rPr>
          <w:rFonts w:asciiTheme="minorHAnsi" w:hAnsiTheme="minorHAnsi"/>
          <w:sz w:val="22"/>
        </w:rPr>
        <w:t>4. Prijungtų būsto vienetų prie su kabeliniu tinklu sujungtų žiniasklaidos platformų ir jų naudotojų sąsajų pagal Sutarties 78 straipsnio 2 dalies 1 punktą skaičius nustatomas vadovaujantis toliau pateiktomis nuostatomis.</w:t>
      </w:r>
    </w:p>
    <w:p w:rsidR="00F57DE5" w:rsidRPr="00BE3B7C" w:rsidRDefault="00F57DE5" w:rsidP="002417C5">
      <w:pPr>
        <w:numPr>
          <w:ilvl w:val="0"/>
          <w:numId w:val="1"/>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 xml:space="preserve">Paslaugos teikėjui priskirtini prie kabelinio tinklo prijungtos </w:t>
      </w:r>
      <w:r w:rsidRPr="00BE3B7C">
        <w:rPr>
          <w:rFonts w:ascii="Calibri" w:hAnsi="Calibri"/>
          <w:sz w:val="22"/>
        </w:rPr>
        <w:t>žiniasklaidos platformos</w:t>
      </w:r>
      <w:r w:rsidRPr="00BE3B7C">
        <w:rPr>
          <w:rFonts w:asciiTheme="minorHAnsi" w:hAnsiTheme="minorHAnsi"/>
          <w:sz w:val="22"/>
        </w:rPr>
        <w:t xml:space="preserve"> tinklai traktuojami bendrai.</w:t>
      </w:r>
    </w:p>
    <w:p w:rsidR="00F57DE5" w:rsidRPr="00BE3B7C" w:rsidRDefault="00F57DE5" w:rsidP="002417C5">
      <w:pPr>
        <w:numPr>
          <w:ilvl w:val="0"/>
          <w:numId w:val="1"/>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 xml:space="preserve">Prijungti būsto vienetai pagal Sutarties 78 straipsnio antro sakinio 1 punktą yra kabeliniu tinklu sujungtų žiniasklaidos platformų būsto vienetai, kuriuose yra fizinis prijungimas prie tinklo galinio taško, kuriame galutiniam naudotojui suteikiama prieiga prie kabelinio tinklo, </w:t>
      </w:r>
      <w:r w:rsidRPr="00BE3B7C">
        <w:rPr>
          <w:rFonts w:asciiTheme="minorHAnsi" w:hAnsiTheme="minorHAnsi"/>
          <w:sz w:val="22"/>
        </w:rPr>
        <w:lastRenderedPageBreak/>
        <w:t>jei dėl tinklo galinio taško yra sudarytas susitarimas, pagal kurį galutinis naudotojas turi teisę naudotis radijo programomis.</w:t>
      </w:r>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F71879"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5. Nustatant faktinių naudotojų skaičių per dieną pagal Sutarties 78 straipsnio antro sakinio 2 punktą taikomos toliau pateiktos nuostatos.</w:t>
      </w:r>
    </w:p>
    <w:p w:rsidR="00F57DE5" w:rsidRPr="00BE3B7C" w:rsidRDefault="00F57DE5" w:rsidP="002417C5">
      <w:pPr>
        <w:numPr>
          <w:ilvl w:val="0"/>
          <w:numId w:val="2"/>
        </w:numPr>
        <w:spacing w:after="200" w:line="276" w:lineRule="auto"/>
        <w:contextualSpacing/>
        <w:rPr>
          <w:rFonts w:ascii="Calibri" w:eastAsia="Calibri" w:hAnsi="Calibri"/>
          <w:sz w:val="22"/>
          <w:szCs w:val="22"/>
        </w:rPr>
      </w:pPr>
      <w:r w:rsidRPr="00BE3B7C">
        <w:rPr>
          <w:rFonts w:ascii="Calibri" w:hAnsi="Calibri"/>
          <w:sz w:val="22"/>
        </w:rPr>
        <w:t>Faktiniai naudotojai per dieną naudojantys su infrastruktūra nesusietą žiniasklaidos platformą arba naudotojų sąsają yra naudotojai, per dieną apsilankantys žiniasklaidos platformoje arba naudotojų sąsajoje. Daugkartinės naudotojo iškvietos skaičiuojamos kaip vienkartinės (</w:t>
      </w:r>
      <w:r w:rsidRPr="00BE3B7C">
        <w:rPr>
          <w:rFonts w:ascii="Calibri" w:hAnsi="Calibri"/>
          <w:i/>
          <w:iCs/>
          <w:sz w:val="22"/>
        </w:rPr>
        <w:t>Unique User</w:t>
      </w:r>
      <w:r w:rsidRPr="00BE3B7C">
        <w:rPr>
          <w:rFonts w:ascii="Calibri" w:hAnsi="Calibri"/>
          <w:sz w:val="22"/>
        </w:rPr>
        <w:t>).</w:t>
      </w:r>
    </w:p>
    <w:p w:rsidR="00F57DE5" w:rsidRPr="00BE3B7C" w:rsidRDefault="00F57DE5" w:rsidP="002417C5">
      <w:pPr>
        <w:numPr>
          <w:ilvl w:val="0"/>
          <w:numId w:val="2"/>
        </w:numPr>
        <w:spacing w:after="200" w:line="276" w:lineRule="auto"/>
        <w:contextualSpacing/>
        <w:rPr>
          <w:rFonts w:ascii="Calibri" w:eastAsia="Calibri" w:hAnsi="Calibri"/>
          <w:sz w:val="22"/>
          <w:szCs w:val="22"/>
        </w:rPr>
      </w:pPr>
      <w:r w:rsidRPr="00BE3B7C">
        <w:rPr>
          <w:rFonts w:ascii="Calibri" w:hAnsi="Calibri"/>
          <w:sz w:val="22"/>
        </w:rPr>
        <w:t>Lemiamą reikšmę turi žiniasklaidos platformos arba naudotojų sąsajos pirmo pasirinkties lygio iškvietos. Tačiau jei žiniasklaidos platforma yra atskiriama mišrios paslaugos dalis, lemiamą reikšmę turi atskiriamos funkcijos unikalių naudotojų skaičius.</w:t>
      </w:r>
    </w:p>
    <w:p w:rsidR="00F57DE5" w:rsidRPr="00BE3B7C" w:rsidRDefault="00F57DE5" w:rsidP="002417C5">
      <w:pPr>
        <w:numPr>
          <w:ilvl w:val="0"/>
          <w:numId w:val="2"/>
        </w:numPr>
        <w:spacing w:after="200" w:line="276" w:lineRule="auto"/>
        <w:contextualSpacing/>
        <w:rPr>
          <w:rFonts w:ascii="Calibri" w:eastAsia="Calibri" w:hAnsi="Calibri"/>
          <w:sz w:val="22"/>
          <w:szCs w:val="22"/>
        </w:rPr>
      </w:pPr>
      <w:r w:rsidRPr="00BE3B7C">
        <w:rPr>
          <w:rFonts w:ascii="Calibri" w:hAnsi="Calibri"/>
          <w:sz w:val="22"/>
        </w:rPr>
        <w:t xml:space="preserve">Jei radijo programų, į radijo transliacijas panašių telekomunikacijų priemonių arba telekomunikacijų priemonių pagal Sutarties 19 straipsnio 1 dalį iškvietų skaičius priklauso nuo registracijos ir prisijungimo, unikalių naudotojų skaičiaus nustatymą lemia pasiekiamo pirmo pasirinkties lygio iškvieta po registracijos arba prisijungimo. </w:t>
      </w:r>
    </w:p>
    <w:p w:rsidR="00F57DE5" w:rsidRPr="00BE3B7C" w:rsidRDefault="00F57DE5" w:rsidP="002417C5">
      <w:pPr>
        <w:numPr>
          <w:ilvl w:val="0"/>
          <w:numId w:val="2"/>
        </w:numPr>
        <w:spacing w:after="200" w:line="276" w:lineRule="auto"/>
        <w:contextualSpacing/>
        <w:rPr>
          <w:rFonts w:ascii="Calibri" w:eastAsia="Calibri" w:hAnsi="Calibri"/>
          <w:sz w:val="22"/>
          <w:szCs w:val="22"/>
        </w:rPr>
      </w:pPr>
      <w:r w:rsidRPr="00BE3B7C">
        <w:rPr>
          <w:rFonts w:ascii="Calibri" w:hAnsi="Calibri"/>
          <w:sz w:val="22"/>
        </w:rPr>
        <w:t>Jei negalima nustatyti faktinių naudotojų duomenų per dieną, tai nustatant naudotojų sąsajų skaičius paremtas parduotų prietaisų skaičiumi.</w:t>
      </w:r>
    </w:p>
    <w:p w:rsidR="00F57DE5" w:rsidRPr="00BE3B7C" w:rsidRDefault="00F57DE5" w:rsidP="002417C5">
      <w:pPr>
        <w:numPr>
          <w:ilvl w:val="0"/>
          <w:numId w:val="2"/>
        </w:numPr>
        <w:spacing w:after="200" w:line="276" w:lineRule="auto"/>
        <w:contextualSpacing/>
        <w:rPr>
          <w:rFonts w:ascii="Calibri" w:eastAsia="Calibri" w:hAnsi="Calibri"/>
          <w:sz w:val="22"/>
          <w:szCs w:val="22"/>
        </w:rPr>
      </w:pPr>
      <w:r w:rsidRPr="00BE3B7C">
        <w:rPr>
          <w:rFonts w:ascii="Calibri" w:hAnsi="Calibri"/>
          <w:sz w:val="22"/>
        </w:rPr>
        <w:t xml:space="preserve">Pirmiau nurodyto mėnesio vidurkio skaičiavimams atlikti imamas šešių mėnesių laikotarpis. </w:t>
      </w:r>
    </w:p>
    <w:p w:rsidR="00F57DE5" w:rsidRPr="00BE3B7C" w:rsidRDefault="00F57DE5" w:rsidP="00F57DE5">
      <w:pPr>
        <w:ind w:left="360"/>
        <w:contextualSpacing/>
        <w:jc w:val="both"/>
        <w:rPr>
          <w:rFonts w:asciiTheme="minorHAnsi" w:eastAsia="Calibri" w:hAnsiTheme="minorHAnsi" w:cstheme="minorHAnsi"/>
          <w:sz w:val="22"/>
          <w:szCs w:val="22"/>
          <w:lang w:eastAsia="en-US"/>
        </w:rPr>
      </w:pPr>
    </w:p>
    <w:p w:rsidR="00F57DE5" w:rsidRPr="00BE3B7C" w:rsidRDefault="00F71879" w:rsidP="00F71879">
      <w:pPr>
        <w:spacing w:line="276" w:lineRule="auto"/>
        <w:rPr>
          <w:rFonts w:asciiTheme="minorHAnsi" w:eastAsia="Calibri" w:hAnsiTheme="minorHAnsi" w:cstheme="minorHAnsi"/>
          <w:sz w:val="22"/>
          <w:szCs w:val="22"/>
        </w:rPr>
      </w:pPr>
      <w:r w:rsidRPr="00BE3B7C">
        <w:rPr>
          <w:rFonts w:asciiTheme="minorHAnsi" w:hAnsiTheme="minorHAnsi"/>
          <w:sz w:val="22"/>
        </w:rPr>
        <w:t>6. Paslaugos teikėjas turi patvirtinti esamas būtinąsias sąlygas pagal Sutarties 78 straipsnio antro sakinio 1 ir 2 punktus.</w:t>
      </w:r>
    </w:p>
    <w:p w:rsidR="00F57DE5" w:rsidRPr="00BE3B7C" w:rsidRDefault="00F57DE5" w:rsidP="00E22B72">
      <w:pPr>
        <w:spacing w:line="276" w:lineRule="auto"/>
        <w:jc w:val="center"/>
        <w:rPr>
          <w:rFonts w:ascii="Calibri" w:eastAsia="Calibri" w:hAnsi="Calibri"/>
          <w:b/>
          <w:sz w:val="22"/>
          <w:szCs w:val="22"/>
          <w:lang w:eastAsia="en-US"/>
        </w:rPr>
      </w:pPr>
    </w:p>
    <w:p w:rsidR="00E22B72"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2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Pranešimas</w:t>
      </w:r>
    </w:p>
    <w:p w:rsidR="00F33BCA" w:rsidRPr="00BE3B7C" w:rsidRDefault="00F33BCA" w:rsidP="00077B73">
      <w:pPr>
        <w:keepNext/>
        <w:spacing w:line="276" w:lineRule="auto"/>
        <w:jc w:val="center"/>
        <w:rPr>
          <w:rFonts w:ascii="Calibri" w:eastAsia="Calibri" w:hAnsi="Calibri"/>
          <w:b/>
          <w:sz w:val="22"/>
          <w:szCs w:val="22"/>
          <w:lang w:eastAsia="en-US"/>
        </w:rPr>
      </w:pPr>
    </w:p>
    <w:p w:rsidR="00F57DE5" w:rsidRPr="00BE3B7C" w:rsidRDefault="00E22B72" w:rsidP="00E22B72">
      <w:pPr>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Paslaugos teikėjai, norintys teikti žiniasklaidos platformos ar naudotojų sąsajos paslaugą, turi bent prieš mėnesį iki eksploatavimo pradžios apie tai pranešti kompetentingai federalinės žemės žiniasklaidos įstaigai. </w:t>
      </w:r>
      <w:r w:rsidRPr="00BE3B7C">
        <w:rPr>
          <w:rFonts w:asciiTheme="minorHAnsi" w:hAnsiTheme="minorHAnsi"/>
          <w:sz w:val="22"/>
          <w:vertAlign w:val="superscript"/>
        </w:rPr>
        <w:t>2</w:t>
      </w:r>
      <w:r w:rsidRPr="00BE3B7C">
        <w:rPr>
          <w:rFonts w:asciiTheme="minorHAnsi" w:hAnsiTheme="minorHAnsi"/>
          <w:sz w:val="22"/>
        </w:rPr>
        <w:t xml:space="preserve">Jei už eksploatavimo pradžią paslaugos teikėjas nėra atsakingas, pareigos pranešti pagal 1 dalį terminas yra pateikimo rinkai diena. </w:t>
      </w:r>
    </w:p>
    <w:p w:rsidR="00E22B72" w:rsidRPr="00BE3B7C" w:rsidRDefault="00E22B72" w:rsidP="00E22B72">
      <w:pPr>
        <w:spacing w:line="276" w:lineRule="auto"/>
        <w:rPr>
          <w:rFonts w:asciiTheme="minorHAnsi" w:eastAsia="Calibri" w:hAnsiTheme="minorHAnsi" w:cstheme="minorHAnsi"/>
          <w:sz w:val="22"/>
          <w:szCs w:val="22"/>
          <w:lang w:eastAsia="en-US"/>
        </w:rPr>
      </w:pPr>
    </w:p>
    <w:p w:rsidR="00F57DE5" w:rsidRPr="00BE3B7C" w:rsidRDefault="00E22B72"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2. Pranešime būtina visų pirma nurodyti tokius duomenis bei pateikti dokumentus:</w:t>
      </w:r>
    </w:p>
    <w:p w:rsidR="00F57DE5" w:rsidRPr="00BE3B7C" w:rsidRDefault="00F57DE5" w:rsidP="002417C5">
      <w:pPr>
        <w:numPr>
          <w:ilvl w:val="0"/>
          <w:numId w:val="3"/>
        </w:numPr>
        <w:spacing w:after="200" w:line="276" w:lineRule="auto"/>
        <w:contextualSpacing/>
        <w:rPr>
          <w:rFonts w:ascii="Calibri" w:eastAsia="Calibri" w:hAnsi="Calibri"/>
          <w:sz w:val="22"/>
          <w:szCs w:val="22"/>
        </w:rPr>
      </w:pPr>
      <w:r w:rsidRPr="00BE3B7C">
        <w:rPr>
          <w:rFonts w:ascii="Calibri" w:hAnsi="Calibri"/>
          <w:sz w:val="22"/>
        </w:rPr>
        <w:t>paslaugos aprašymą; jame nurodomi taip pat duomenys apie žiniasklaidos platformos susiejimą su infrastruktūra arba duomenys, ar tai yra su infrastruktūra susietos žiniasklaidos platformos naudotojų sąsaja;</w:t>
      </w:r>
    </w:p>
    <w:p w:rsidR="00F57DE5" w:rsidRPr="00BE3B7C" w:rsidRDefault="00F57DE5" w:rsidP="002417C5">
      <w:pPr>
        <w:numPr>
          <w:ilvl w:val="0"/>
          <w:numId w:val="3"/>
        </w:numPr>
        <w:spacing w:after="200" w:line="276" w:lineRule="auto"/>
        <w:contextualSpacing/>
        <w:rPr>
          <w:rFonts w:ascii="Calibri" w:eastAsia="Calibri" w:hAnsi="Calibri"/>
          <w:sz w:val="22"/>
          <w:szCs w:val="22"/>
        </w:rPr>
      </w:pPr>
      <w:r w:rsidRPr="00BE3B7C">
        <w:rPr>
          <w:rFonts w:ascii="Calibri" w:hAnsi="Calibri"/>
          <w:sz w:val="22"/>
        </w:rPr>
        <w:t>žiniasklaidos platformos arba naudotojų sąsajos paslaugos teikėjo fizinio arba juridinio asmens pavadinimą bei jo gyvenamąją vietą ar buveinę;</w:t>
      </w:r>
    </w:p>
    <w:p w:rsidR="00F57DE5" w:rsidRPr="00BE3B7C" w:rsidRDefault="00F57DE5" w:rsidP="002417C5">
      <w:pPr>
        <w:numPr>
          <w:ilvl w:val="0"/>
          <w:numId w:val="3"/>
        </w:numPr>
        <w:spacing w:after="200" w:line="276" w:lineRule="auto"/>
        <w:contextualSpacing/>
        <w:rPr>
          <w:rFonts w:ascii="Calibri" w:eastAsia="Calibri" w:hAnsi="Calibri"/>
          <w:sz w:val="22"/>
          <w:szCs w:val="22"/>
        </w:rPr>
      </w:pPr>
      <w:r w:rsidRPr="00BE3B7C">
        <w:rPr>
          <w:rFonts w:ascii="Calibri" w:hAnsi="Calibri"/>
          <w:sz w:val="22"/>
        </w:rPr>
        <w:t>neteistumo pažymos išdavimo formą, skirtą įstaigai, arba ekvivalentiško užsienio dokumento formą žiniasklaidos arba naudotojo sąsajos paslaugos teikėjo asmeniui arba jo įstatymais ar įstatais numatytam atstovui, kad pateikiant ši pažyma būtų išduota ne vėliau kaip prieš pusę metų. Jei paslaugos teikėjui atstovauja daugiau įstatymais ar įstatais numatytų atstovų, pakanka pirmame sakinyje nustatytą dokumentą pateikti tiems atstovams, kurie yra atsakingi už paslaugos parinktį arba apžvalgos sudarymą;</w:t>
      </w:r>
    </w:p>
    <w:p w:rsidR="00F57DE5" w:rsidRPr="00BE3B7C" w:rsidRDefault="00F57DE5" w:rsidP="002417C5">
      <w:pPr>
        <w:numPr>
          <w:ilvl w:val="0"/>
          <w:numId w:val="3"/>
        </w:numPr>
        <w:spacing w:after="200" w:line="276" w:lineRule="auto"/>
        <w:contextualSpacing/>
        <w:rPr>
          <w:rFonts w:ascii="Calibri" w:eastAsia="Calibri" w:hAnsi="Calibri"/>
          <w:sz w:val="22"/>
          <w:szCs w:val="22"/>
        </w:rPr>
      </w:pPr>
      <w:r w:rsidRPr="00BE3B7C">
        <w:rPr>
          <w:rFonts w:ascii="Calibri" w:hAnsi="Calibri"/>
          <w:sz w:val="22"/>
        </w:rPr>
        <w:t>techninius ir numatomo naudojimo diapazono duomenis. Tai visų pirma yra patikrinimui pagal Sutarties 78 straipsnio antrą sakinį bei šių nuostatų 1 straipsnio 4–6 dalis reikalingi duomenys.</w:t>
      </w:r>
    </w:p>
    <w:p w:rsidR="00F57DE5" w:rsidRPr="00BE3B7C"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BE3B7C" w:rsidRDefault="00075A82" w:rsidP="00075A82">
      <w:pPr>
        <w:spacing w:line="276" w:lineRule="auto"/>
        <w:rPr>
          <w:rFonts w:asciiTheme="minorHAnsi" w:eastAsia="Calibri" w:hAnsiTheme="minorHAnsi" w:cstheme="minorHAnsi"/>
          <w:sz w:val="22"/>
          <w:szCs w:val="22"/>
        </w:rPr>
      </w:pPr>
      <w:r w:rsidRPr="00BE3B7C">
        <w:rPr>
          <w:rFonts w:asciiTheme="minorHAnsi" w:hAnsiTheme="minorHAnsi"/>
          <w:sz w:val="22"/>
        </w:rPr>
        <w:t>3. Jei žiniasklaidos platformos arba naudotojų sąsajos paslaugos teikėjo gyvenamoji vieta ar buveinė yra ne Vokietijoje, kitoje Europos Sąjungos valstybėje narėje arba Europos ekonominės erdvės susitarimo šalyje, jis, pateikdamas pranešimą, turi nurodyti įgaliotą asmenį pagal Sutarties 79</w:t>
      </w:r>
      <w:r w:rsidR="00BE3B7C" w:rsidRPr="00BE3B7C">
        <w:rPr>
          <w:rFonts w:asciiTheme="minorHAnsi" w:hAnsiTheme="minorHAnsi"/>
          <w:sz w:val="22"/>
        </w:rPr>
        <w:t> </w:t>
      </w:r>
      <w:r w:rsidRPr="00BE3B7C">
        <w:rPr>
          <w:rFonts w:asciiTheme="minorHAnsi" w:hAnsiTheme="minorHAnsi"/>
          <w:sz w:val="22"/>
        </w:rPr>
        <w:t xml:space="preserve">straipsnio 1 dalies antrą sakinį ir pateikti dokumentą pagal 2 dalies 3 punktą. </w:t>
      </w:r>
    </w:p>
    <w:p w:rsidR="00F57DE5" w:rsidRPr="00BE3B7C" w:rsidRDefault="00F57DE5" w:rsidP="00075A82">
      <w:pPr>
        <w:spacing w:line="276" w:lineRule="auto"/>
        <w:rPr>
          <w:rFonts w:asciiTheme="minorHAnsi" w:eastAsia="Calibri" w:hAnsiTheme="minorHAnsi" w:cstheme="minorHAnsi"/>
          <w:sz w:val="22"/>
          <w:szCs w:val="22"/>
          <w:lang w:eastAsia="en-US"/>
        </w:rPr>
      </w:pPr>
    </w:p>
    <w:p w:rsidR="00F57DE5" w:rsidRPr="00BE3B7C" w:rsidRDefault="00075A82" w:rsidP="00075A82">
      <w:pPr>
        <w:spacing w:line="276" w:lineRule="auto"/>
        <w:rPr>
          <w:rFonts w:asciiTheme="minorHAnsi" w:eastAsia="Calibri" w:hAnsiTheme="minorHAnsi" w:cstheme="minorHAnsi"/>
          <w:sz w:val="22"/>
          <w:szCs w:val="22"/>
        </w:rPr>
      </w:pPr>
      <w:r w:rsidRPr="00BE3B7C">
        <w:rPr>
          <w:rFonts w:asciiTheme="minorHAnsi" w:hAnsiTheme="minorHAnsi"/>
          <w:sz w:val="22"/>
        </w:rPr>
        <w:t>4. Kompetentinga žiniasklaidos institucija be to gali pareikalauti pateikti kitus dokumentus ir informaciją, kuri yra reikalinga vertinant pranešimą.</w:t>
      </w:r>
    </w:p>
    <w:p w:rsidR="00F57DE5" w:rsidRPr="00BE3B7C" w:rsidRDefault="00F57DE5" w:rsidP="00075A82">
      <w:pPr>
        <w:spacing w:line="276" w:lineRule="auto"/>
        <w:jc w:val="center"/>
        <w:rPr>
          <w:rFonts w:ascii="Calibri" w:eastAsia="Calibri" w:hAnsi="Calibri"/>
          <w:b/>
          <w:sz w:val="22"/>
          <w:szCs w:val="22"/>
          <w:lang w:eastAsia="en-US"/>
        </w:rPr>
      </w:pPr>
    </w:p>
    <w:p w:rsidR="00075A82"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3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Signalo vientisumas, sklandus uždengimas ir skalės</w:t>
      </w:r>
    </w:p>
    <w:p w:rsidR="00075A82" w:rsidRPr="00BE3B7C" w:rsidRDefault="00075A82" w:rsidP="00077B73">
      <w:pPr>
        <w:keepNext/>
        <w:spacing w:line="276" w:lineRule="auto"/>
        <w:jc w:val="center"/>
        <w:rPr>
          <w:rFonts w:ascii="Calibri" w:eastAsia="Calibri" w:hAnsi="Calibri"/>
          <w:b/>
          <w:sz w:val="22"/>
          <w:szCs w:val="22"/>
          <w:lang w:eastAsia="en-US"/>
        </w:rPr>
      </w:pPr>
    </w:p>
    <w:p w:rsidR="00F57DE5" w:rsidRPr="00BE3B7C" w:rsidRDefault="00075A82" w:rsidP="00075A82">
      <w:pPr>
        <w:spacing w:line="276" w:lineRule="auto"/>
        <w:rPr>
          <w:rFonts w:asciiTheme="minorHAnsi" w:eastAsia="Calibri" w:hAnsiTheme="minorHAnsi" w:cstheme="minorHAnsi"/>
          <w:sz w:val="22"/>
          <w:szCs w:val="22"/>
        </w:rPr>
      </w:pPr>
      <w:r w:rsidRPr="00BE3B7C">
        <w:rPr>
          <w:rFonts w:asciiTheme="minorHAnsi" w:hAnsiTheme="minorHAnsi"/>
          <w:sz w:val="22"/>
        </w:rPr>
        <w:t>1. Techniniu pakeitimu pagal Sutarties 80 straipsnio 1 dalies 1 punktą laikoma taip pat, jei žiniasklaidos platformų paslaugos teikėjai HbbTV signalų toliau neperduoda.</w:t>
      </w:r>
    </w:p>
    <w:p w:rsidR="00F57DE5" w:rsidRPr="00BE3B7C" w:rsidRDefault="00F57DE5" w:rsidP="00075A82">
      <w:pPr>
        <w:spacing w:line="276" w:lineRule="auto"/>
        <w:rPr>
          <w:rFonts w:asciiTheme="minorHAnsi" w:eastAsia="Calibri" w:hAnsiTheme="minorHAnsi" w:cstheme="minorHAnsi"/>
          <w:sz w:val="22"/>
          <w:szCs w:val="22"/>
          <w:lang w:eastAsia="en-US"/>
        </w:rPr>
      </w:pPr>
    </w:p>
    <w:p w:rsidR="00F57DE5" w:rsidRPr="00BE3B7C" w:rsidRDefault="00075A82" w:rsidP="00075A82">
      <w:pPr>
        <w:spacing w:line="276" w:lineRule="auto"/>
        <w:rPr>
          <w:rFonts w:asciiTheme="minorHAnsi" w:eastAsia="Calibri" w:hAnsiTheme="minorHAnsi" w:cstheme="minorHAnsi"/>
          <w:sz w:val="22"/>
          <w:szCs w:val="22"/>
        </w:rPr>
      </w:pPr>
      <w:bookmarkStart w:id="2" w:name="_Hlk49412973"/>
      <w:r w:rsidRPr="00BE3B7C">
        <w:rPr>
          <w:rFonts w:asciiTheme="minorHAnsi" w:hAnsiTheme="minorHAnsi"/>
          <w:sz w:val="22"/>
        </w:rPr>
        <w:t xml:space="preserve">2. Sklandžiam uždengimui pagal Sutarties 80 straipsnio 1 dalies 2 punktą prilyginamas garsinis ir vaizdinis uždengimas, kuris laiko atžvilgiu įvyksta tiesiogiai po to, kai naudotojas atlieka pasirinkimą, arba prieš prasidedant radijo programai (reklaminis klipas). </w:t>
      </w:r>
    </w:p>
    <w:p w:rsidR="00F57DE5" w:rsidRPr="00BE3B7C" w:rsidRDefault="00F57DE5" w:rsidP="00075A82">
      <w:pPr>
        <w:spacing w:line="276" w:lineRule="auto"/>
        <w:rPr>
          <w:rFonts w:asciiTheme="minorHAnsi" w:eastAsia="Calibri" w:hAnsiTheme="minorHAnsi" w:cstheme="minorHAnsi"/>
          <w:sz w:val="22"/>
          <w:szCs w:val="22"/>
          <w:lang w:eastAsia="en-US"/>
        </w:rPr>
      </w:pPr>
    </w:p>
    <w:p w:rsidR="00F57DE5" w:rsidRPr="00BE3B7C" w:rsidRDefault="00075A82" w:rsidP="00075A82">
      <w:pPr>
        <w:spacing w:line="276" w:lineRule="auto"/>
        <w:rPr>
          <w:rFonts w:asciiTheme="minorHAnsi" w:eastAsia="Calibri" w:hAnsiTheme="minorHAnsi" w:cstheme="minorHAnsi"/>
          <w:sz w:val="22"/>
          <w:szCs w:val="22"/>
        </w:rPr>
      </w:pPr>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Nuostata atskiru atveju pagal Sutarties 80 straipsnio 2 dalies antrą ir trečią sakinius atliekama vienareikšmiškais naudotojo veiksmais, kuriais savanoriškai konkrečioje naudojimo situacijoje ir vienareikšmiškai deklaruojama, kad naudotojas nori atlikti sklandų uždengimą ar skalės pakeitimą. </w:t>
      </w:r>
      <w:r w:rsidRPr="00BE3B7C">
        <w:rPr>
          <w:rFonts w:asciiTheme="minorHAnsi" w:hAnsiTheme="minorHAnsi"/>
          <w:sz w:val="22"/>
          <w:vertAlign w:val="superscript"/>
        </w:rPr>
        <w:t>2</w:t>
      </w:r>
      <w:r w:rsidRPr="00BE3B7C">
        <w:rPr>
          <w:rFonts w:asciiTheme="minorHAnsi" w:hAnsiTheme="minorHAnsi"/>
          <w:sz w:val="22"/>
        </w:rPr>
        <w:t>Tai visų pirma yra tie atvejai, kai naudotojas naudoja atitinkamai paženklintus vaizdinius ar garsinius valdymo elementus, kad būtų paleistas sklandus uždengimas.</w:t>
      </w:r>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bCs/>
          <w:sz w:val="22"/>
          <w:szCs w:val="22"/>
        </w:rPr>
      </w:pPr>
      <w:r w:rsidRPr="00BE3B7C">
        <w:rPr>
          <w:rFonts w:asciiTheme="minorHAnsi" w:hAnsiTheme="minorHAnsi"/>
          <w:b/>
          <w:sz w:val="22"/>
        </w:rPr>
        <w:t>2 skirsnis</w:t>
      </w:r>
      <w:r w:rsidR="00BE3B7C" w:rsidRPr="00BE3B7C">
        <w:rPr>
          <w:rFonts w:asciiTheme="minorHAnsi" w:hAnsiTheme="minorHAnsi"/>
          <w:b/>
          <w:sz w:val="22"/>
        </w:rPr>
        <w:t>.</w:t>
      </w:r>
      <w:r w:rsidRPr="00BE3B7C">
        <w:rPr>
          <w:rFonts w:asciiTheme="minorHAnsi" w:hAnsiTheme="minorHAnsi"/>
          <w:b/>
          <w:sz w:val="22"/>
        </w:rPr>
        <w:t xml:space="preserve"> Užimtumo reikalavimai</w:t>
      </w:r>
    </w:p>
    <w:p w:rsidR="00F57DE5" w:rsidRPr="00BE3B7C" w:rsidRDefault="00F57DE5" w:rsidP="00077B73">
      <w:pPr>
        <w:keepNext/>
        <w:spacing w:line="276" w:lineRule="auto"/>
        <w:jc w:val="center"/>
        <w:rPr>
          <w:rFonts w:ascii="Calibri" w:eastAsia="Calibri" w:hAnsi="Calibri"/>
          <w:b/>
          <w:sz w:val="22"/>
          <w:szCs w:val="22"/>
          <w:lang w:eastAsia="en-US"/>
        </w:rPr>
      </w:pPr>
    </w:p>
    <w:p w:rsidR="002C35D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4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Su infrastruktūra susijusioms žiniasklaidos platformoms keliami užimtumo reikalavimai</w:t>
      </w:r>
    </w:p>
    <w:p w:rsidR="002C35D6" w:rsidRPr="00BE3B7C" w:rsidRDefault="002C35D6" w:rsidP="00077B73">
      <w:pPr>
        <w:keepNext/>
        <w:spacing w:line="276" w:lineRule="auto"/>
        <w:jc w:val="center"/>
        <w:rPr>
          <w:rFonts w:ascii="Calibri" w:eastAsia="Calibri" w:hAnsi="Calibri"/>
          <w:b/>
          <w:sz w:val="22"/>
          <w:szCs w:val="22"/>
          <w:lang w:eastAsia="en-US"/>
        </w:rPr>
      </w:pPr>
    </w:p>
    <w:bookmarkEnd w:id="2"/>
    <w:p w:rsidR="00590EAA" w:rsidRPr="00BE3B7C" w:rsidRDefault="00590EAA"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Į paslaugas pagal Sutarties 81 straipsnio 2 dalies pirmo sakinio 1 punkto b ir c papunkčius bei Sutarties 81 straipsnio 3 dalies pirmo sakinio 1 punkto b papunktį tinkamai atsižvelgiama, jei:</w:t>
      </w:r>
    </w:p>
    <w:p w:rsidR="00590EAA" w:rsidRPr="00BE3B7C" w:rsidRDefault="00590EAA" w:rsidP="002417C5">
      <w:pPr>
        <w:numPr>
          <w:ilvl w:val="0"/>
          <w:numId w:val="9"/>
        </w:numPr>
        <w:spacing w:after="200" w:line="276" w:lineRule="auto"/>
        <w:contextualSpacing/>
        <w:rPr>
          <w:rFonts w:ascii="Calibri" w:eastAsia="Calibri" w:hAnsi="Calibri"/>
          <w:sz w:val="22"/>
          <w:szCs w:val="22"/>
        </w:rPr>
      </w:pPr>
      <w:r w:rsidRPr="00BE3B7C">
        <w:rPr>
          <w:rFonts w:ascii="Calibri" w:hAnsi="Calibri"/>
          <w:sz w:val="22"/>
        </w:rPr>
        <w:t>įrodoma, kad nepakanka resursų užimtumui pagal pirmo sakinio 1 punktą, kad būtų visiškai įvykdytos platinimo prievolės pagal Sutarties 81 straipsnio 2 dalies pirmo sakinio 1 punktą bei pagal Sutarties 81 straipsnio 3 dalies pirmo sakinio 1 punktą;</w:t>
      </w:r>
    </w:p>
    <w:p w:rsidR="00590EAA" w:rsidRPr="00BE3B7C" w:rsidRDefault="00590EAA" w:rsidP="002417C5">
      <w:pPr>
        <w:numPr>
          <w:ilvl w:val="0"/>
          <w:numId w:val="9"/>
        </w:numPr>
        <w:spacing w:after="200" w:line="276" w:lineRule="auto"/>
        <w:contextualSpacing/>
        <w:rPr>
          <w:rFonts w:ascii="Calibri" w:eastAsia="Calibri" w:hAnsi="Calibri"/>
          <w:sz w:val="22"/>
          <w:szCs w:val="22"/>
        </w:rPr>
      </w:pPr>
      <w:r w:rsidRPr="00BE3B7C">
        <w:rPr>
          <w:rFonts w:ascii="Calibri" w:hAnsi="Calibri"/>
          <w:sz w:val="22"/>
        </w:rPr>
        <w:t>programos, kurios platinamos skirtingais standartais, priskaičiuojamos tik vieną kartą;</w:t>
      </w:r>
    </w:p>
    <w:p w:rsidR="00590EAA" w:rsidRPr="00BE3B7C" w:rsidRDefault="00590EAA" w:rsidP="002417C5">
      <w:pPr>
        <w:numPr>
          <w:ilvl w:val="0"/>
          <w:numId w:val="9"/>
        </w:numPr>
        <w:spacing w:after="200" w:line="276" w:lineRule="auto"/>
        <w:contextualSpacing/>
        <w:rPr>
          <w:rFonts w:ascii="Calibri" w:eastAsia="Calibri" w:hAnsi="Calibri"/>
          <w:sz w:val="22"/>
          <w:szCs w:val="22"/>
        </w:rPr>
      </w:pPr>
      <w:r w:rsidRPr="00BE3B7C">
        <w:rPr>
          <w:rFonts w:ascii="Calibri" w:hAnsi="Calibri"/>
          <w:sz w:val="22"/>
        </w:rPr>
        <w:t>programos pagal Sutarties 81 straipsnio 2 dalies pirmo sakinio 1 punktą bei pagal Sutarties 81</w:t>
      </w:r>
      <w:r w:rsidR="00BE3B7C" w:rsidRPr="00BE3B7C">
        <w:rPr>
          <w:rFonts w:ascii="Calibri" w:hAnsi="Calibri"/>
          <w:sz w:val="22"/>
        </w:rPr>
        <w:t> </w:t>
      </w:r>
      <w:r w:rsidRPr="00BE3B7C">
        <w:rPr>
          <w:rFonts w:ascii="Calibri" w:hAnsi="Calibri"/>
          <w:sz w:val="22"/>
        </w:rPr>
        <w:t>straipsnio 3 dalies pirmo sakinio 1 punktą, jei jos neskirtos atitinkamai platinimo sričiai įstatymais numatyta tvarka, yra platinamos kaip antraeilės, palyginti su paslaugomis pagal Sutarties 81 straipsnio 2 dalies pirmo sakinio 1 punkto b ir c papunkčius bei Sutarties 81</w:t>
      </w:r>
      <w:r w:rsidR="00BE3B7C" w:rsidRPr="00BE3B7C">
        <w:rPr>
          <w:rFonts w:ascii="Calibri" w:hAnsi="Calibri"/>
          <w:sz w:val="22"/>
        </w:rPr>
        <w:t> </w:t>
      </w:r>
      <w:r w:rsidRPr="00BE3B7C">
        <w:rPr>
          <w:rFonts w:ascii="Calibri" w:hAnsi="Calibri"/>
          <w:sz w:val="22"/>
        </w:rPr>
        <w:t xml:space="preserve">straipsnio 3 dalies pirmo sakinio 1 punkto b papunktį; </w:t>
      </w:r>
    </w:p>
    <w:p w:rsidR="002C35D6" w:rsidRPr="00BE3B7C" w:rsidRDefault="00590EAA" w:rsidP="002417C5">
      <w:pPr>
        <w:numPr>
          <w:ilvl w:val="0"/>
          <w:numId w:val="9"/>
        </w:numPr>
        <w:spacing w:after="200" w:line="276" w:lineRule="auto"/>
        <w:contextualSpacing/>
        <w:rPr>
          <w:rFonts w:ascii="Calibri" w:eastAsia="Calibri" w:hAnsi="Calibri"/>
          <w:sz w:val="22"/>
          <w:szCs w:val="22"/>
        </w:rPr>
      </w:pPr>
      <w:r w:rsidRPr="00BE3B7C">
        <w:rPr>
          <w:rFonts w:ascii="Calibri" w:hAnsi="Calibri"/>
          <w:sz w:val="22"/>
        </w:rPr>
        <w:t>paslaugos pagal Sutarties 81 straipsnio 2 dalies pirmo sakinio 1 punkto b ir c papunkčius bei Sutarties 81 straipsnio 3 dalies pirmo sakinio 1 punkto b papunktį nėra visiškai slopinamos.</w:t>
      </w:r>
      <w:bookmarkEnd w:id="1"/>
    </w:p>
    <w:p w:rsidR="00590EAA" w:rsidRPr="00BE3B7C" w:rsidRDefault="00590EAA" w:rsidP="00590EAA">
      <w:pPr>
        <w:spacing w:after="200" w:line="276" w:lineRule="auto"/>
        <w:ind w:left="720"/>
        <w:contextualSpacing/>
        <w:rPr>
          <w:rFonts w:ascii="Calibri" w:eastAsia="Calibri" w:hAnsi="Calibri"/>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sz w:val="22"/>
          <w:szCs w:val="22"/>
        </w:rPr>
      </w:pPr>
      <w:r w:rsidRPr="00BE3B7C">
        <w:rPr>
          <w:rFonts w:asciiTheme="minorHAnsi" w:hAnsiTheme="minorHAnsi"/>
          <w:b/>
          <w:sz w:val="22"/>
        </w:rPr>
        <w:lastRenderedPageBreak/>
        <w:t>3 skirsnis</w:t>
      </w:r>
      <w:r w:rsidR="00BE3B7C" w:rsidRPr="00BE3B7C">
        <w:rPr>
          <w:rFonts w:asciiTheme="minorHAnsi" w:hAnsiTheme="minorHAnsi"/>
          <w:b/>
          <w:sz w:val="22"/>
        </w:rPr>
        <w:t>.</w:t>
      </w:r>
      <w:r w:rsidRPr="00BE3B7C">
        <w:rPr>
          <w:rFonts w:asciiTheme="minorHAnsi" w:hAnsiTheme="minorHAnsi"/>
          <w:b/>
          <w:sz w:val="22"/>
        </w:rPr>
        <w:t xml:space="preserve"> Mokėjimų už žiniasklaidos platformas sąlygos</w:t>
      </w:r>
    </w:p>
    <w:p w:rsidR="002C35D6" w:rsidRPr="00BE3B7C" w:rsidRDefault="002C35D6" w:rsidP="00077B73">
      <w:pPr>
        <w:keepNext/>
        <w:spacing w:line="276" w:lineRule="auto"/>
        <w:jc w:val="center"/>
        <w:rPr>
          <w:rFonts w:ascii="Calibri" w:eastAsia="Calibri" w:hAnsi="Calibri"/>
          <w:b/>
          <w:sz w:val="22"/>
          <w:szCs w:val="22"/>
          <w:lang w:eastAsia="en-US"/>
        </w:rPr>
      </w:pPr>
    </w:p>
    <w:p w:rsidR="002C35D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5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Lygios galimybės</w:t>
      </w:r>
    </w:p>
    <w:p w:rsidR="002C35D6" w:rsidRPr="00BE3B7C" w:rsidRDefault="002C35D6" w:rsidP="00077B73">
      <w:pPr>
        <w:keepNext/>
        <w:spacing w:line="276" w:lineRule="auto"/>
        <w:jc w:val="center"/>
        <w:rPr>
          <w:rFonts w:ascii="Calibri" w:eastAsia="Calibri" w:hAnsi="Calibri"/>
          <w:b/>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1. Žiniasklaidos platformų paslaugų teikėjai prieigą prie savo žiniasklaidos platformų turi pateikti taip, kad paslaugoms pagal Sutarties 82 straipsnio 2 dalį nebūtų nepagrįstai kliudoma nei tiesiogiai, nei netiesiogiai jas platinant ar reklamuojant.</w:t>
      </w:r>
    </w:p>
    <w:p w:rsidR="00F57DE5" w:rsidRPr="00BE3B7C" w:rsidRDefault="00F57DE5" w:rsidP="002C35D6">
      <w:pPr>
        <w:spacing w:line="276" w:lineRule="auto"/>
        <w:rPr>
          <w:rFonts w:asciiTheme="minorHAnsi" w:eastAsia="Calibri" w:hAnsiTheme="minorHAnsi" w:cstheme="minorHAnsi"/>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2. Kliudymo nepagrįstumas nustatomas išsamiai įvertinus suinteresuotųjų pusių interesus ir atsižvelgiant į nuomonių ir paslaugų įvairovės užtikrinimą, kuriam skirti Sutarties ir šio statuto tikslai.</w:t>
      </w:r>
    </w:p>
    <w:p w:rsidR="00F57DE5" w:rsidRPr="00BE3B7C" w:rsidRDefault="00F57DE5" w:rsidP="002C35D6">
      <w:pPr>
        <w:spacing w:line="276" w:lineRule="auto"/>
        <w:rPr>
          <w:rFonts w:asciiTheme="minorHAnsi" w:eastAsia="Calibri" w:hAnsiTheme="minorHAnsi" w:cstheme="minorHAnsi"/>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3. Nepagrįstas kliudymas yra visų pirma tuo atveju, jei žiniasklaidos platformas esant techninėms galimybėms ir ekonominiam pagrįstumui neturi realių galimybių suteikti prieigą arba prieigos galimybės yra struktūriškai nepalankios paslaugoms pagal Sutarties 82 straipsnio 2 dalį.</w:t>
      </w:r>
    </w:p>
    <w:p w:rsidR="00F57DE5" w:rsidRPr="00BE3B7C" w:rsidRDefault="00F57DE5" w:rsidP="002C35D6">
      <w:pPr>
        <w:spacing w:line="276" w:lineRule="auto"/>
        <w:jc w:val="center"/>
        <w:rPr>
          <w:rFonts w:ascii="Calibri" w:eastAsia="Calibri" w:hAnsi="Calibri"/>
          <w:b/>
          <w:sz w:val="22"/>
          <w:szCs w:val="22"/>
          <w:lang w:eastAsia="en-US"/>
        </w:rPr>
      </w:pPr>
    </w:p>
    <w:p w:rsidR="002C35D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6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Nediskriminavimas</w:t>
      </w:r>
    </w:p>
    <w:p w:rsidR="002C35D6" w:rsidRPr="00BE3B7C" w:rsidRDefault="002C35D6" w:rsidP="00077B73">
      <w:pPr>
        <w:keepNext/>
        <w:spacing w:line="276" w:lineRule="auto"/>
        <w:jc w:val="center"/>
        <w:rPr>
          <w:rFonts w:ascii="Calibri" w:eastAsia="Calibri" w:hAnsi="Calibri"/>
          <w:b/>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Žiniasklaidos platformų paslaugų teikėjams draudžiama vienodas paslaugas pagal Sutarties 82</w:t>
      </w:r>
      <w:r w:rsidR="00BE3B7C" w:rsidRPr="00BE3B7C">
        <w:rPr>
          <w:rFonts w:asciiTheme="minorHAnsi" w:hAnsiTheme="minorHAnsi"/>
          <w:sz w:val="22"/>
        </w:rPr>
        <w:t> </w:t>
      </w:r>
      <w:r w:rsidRPr="00BE3B7C">
        <w:rPr>
          <w:rFonts w:asciiTheme="minorHAnsi" w:hAnsiTheme="minorHAnsi"/>
          <w:sz w:val="22"/>
        </w:rPr>
        <w:t xml:space="preserve">straipsnio 2 dalį skirtingai traktuoti be objektyviai pagrįsto pagrindo. </w:t>
      </w:r>
      <w:r w:rsidRPr="00BE3B7C">
        <w:rPr>
          <w:rFonts w:asciiTheme="minorHAnsi" w:hAnsiTheme="minorHAnsi"/>
          <w:sz w:val="22"/>
          <w:vertAlign w:val="superscript"/>
        </w:rPr>
        <w:t>2</w:t>
      </w:r>
      <w:r w:rsidRPr="00BE3B7C">
        <w:rPr>
          <w:rFonts w:asciiTheme="minorHAnsi" w:hAnsiTheme="minorHAnsi"/>
          <w:sz w:val="22"/>
        </w:rPr>
        <w:t xml:space="preserve">Tai yra visų pirma tuo atveju, jei žiniasklaidos platformos paslaugos teikėjas žiniasklaidos platformų prieigą paslaugai pagal Sutarties 82 straipsnio 2 dalį siūlo kitomis mokėjimų sąlygomis, nei įmonei, kuri priskiriama žiniasklaidos platformų paslaugų teikėjui, nebent tam yra objektyviai pagrįstas pagrindas. </w:t>
      </w:r>
      <w:r w:rsidRPr="00BE3B7C">
        <w:rPr>
          <w:rFonts w:asciiTheme="minorHAnsi" w:hAnsiTheme="minorHAnsi"/>
          <w:sz w:val="22"/>
          <w:vertAlign w:val="superscript"/>
        </w:rPr>
        <w:t>3</w:t>
      </w:r>
      <w:r w:rsidRPr="00BE3B7C">
        <w:rPr>
          <w:rFonts w:asciiTheme="minorHAnsi" w:hAnsiTheme="minorHAnsi"/>
          <w:sz w:val="22"/>
        </w:rPr>
        <w:t>Priskiriamos yra įmonės, tiesiogiai ar netiesiogiai susijusios su žiniasklaidos platformų paslaugos teikėjais finansiniais įnašais ar kitais būdais. Atitinkamai taikomos Sutarties 62 straipsnio nuostatos.</w:t>
      </w:r>
    </w:p>
    <w:p w:rsidR="00F57DE5" w:rsidRPr="00BE3B7C" w:rsidRDefault="00F57DE5" w:rsidP="002C35D6">
      <w:pPr>
        <w:spacing w:line="276" w:lineRule="auto"/>
        <w:rPr>
          <w:rFonts w:asciiTheme="minorHAnsi" w:eastAsia="Calibri" w:hAnsiTheme="minorHAnsi" w:cstheme="minorHAnsi"/>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2. Esant objektyviai pagrįstam traktavimui nesilaikant lygių galimybių principo, turi būti užtikrinamas pagrindinis tikslas – užtikrinti nuomonių įvairovę.</w:t>
      </w:r>
    </w:p>
    <w:p w:rsidR="00C5646E" w:rsidRPr="00BE3B7C" w:rsidRDefault="00C5646E" w:rsidP="002C35D6">
      <w:pPr>
        <w:spacing w:line="276" w:lineRule="auto"/>
        <w:jc w:val="center"/>
        <w:rPr>
          <w:rFonts w:ascii="Calibri" w:eastAsia="Calibri" w:hAnsi="Calibri"/>
          <w:b/>
          <w:sz w:val="22"/>
          <w:szCs w:val="22"/>
          <w:lang w:eastAsia="en-US"/>
        </w:rPr>
      </w:pPr>
    </w:p>
    <w:p w:rsidR="002C35D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7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Sąlyginės prieigos sistemos</w:t>
      </w:r>
    </w:p>
    <w:p w:rsidR="002C35D6" w:rsidRPr="00BE3B7C" w:rsidRDefault="002C35D6" w:rsidP="00077B73">
      <w:pPr>
        <w:keepNext/>
        <w:spacing w:line="276" w:lineRule="auto"/>
        <w:jc w:val="center"/>
        <w:rPr>
          <w:rFonts w:ascii="Calibri" w:eastAsia="Calibri" w:hAnsi="Calibri"/>
          <w:b/>
          <w:sz w:val="22"/>
          <w:szCs w:val="22"/>
          <w:lang w:eastAsia="en-US"/>
        </w:rPr>
      </w:pPr>
    </w:p>
    <w:p w:rsidR="00F57DE5" w:rsidRPr="00BE3B7C" w:rsidRDefault="002C35D6"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 xml:space="preserve">1. Sąlyginės prieigos sistema laikoma: </w:t>
      </w:r>
    </w:p>
    <w:p w:rsidR="00F57DE5" w:rsidRPr="00BE3B7C" w:rsidRDefault="00F57DE5" w:rsidP="002417C5">
      <w:pPr>
        <w:numPr>
          <w:ilvl w:val="0"/>
          <w:numId w:val="4"/>
        </w:numPr>
        <w:spacing w:after="200" w:line="276" w:lineRule="auto"/>
        <w:contextualSpacing/>
        <w:rPr>
          <w:rFonts w:ascii="Calibri" w:eastAsia="Calibri" w:hAnsi="Calibri"/>
          <w:sz w:val="22"/>
          <w:szCs w:val="22"/>
        </w:rPr>
      </w:pPr>
      <w:r w:rsidRPr="00BE3B7C">
        <w:rPr>
          <w:rFonts w:ascii="Calibri" w:hAnsi="Calibri"/>
          <w:sz w:val="22"/>
        </w:rPr>
        <w:t xml:space="preserve">bet kuri techninė priemonė, </w:t>
      </w:r>
    </w:p>
    <w:p w:rsidR="00F57DE5" w:rsidRPr="00BE3B7C" w:rsidRDefault="00F57DE5" w:rsidP="002417C5">
      <w:pPr>
        <w:numPr>
          <w:ilvl w:val="0"/>
          <w:numId w:val="4"/>
        </w:numPr>
        <w:spacing w:after="200" w:line="276" w:lineRule="auto"/>
        <w:contextualSpacing/>
        <w:rPr>
          <w:rFonts w:ascii="Calibri" w:eastAsia="Calibri" w:hAnsi="Calibri"/>
          <w:sz w:val="22"/>
          <w:szCs w:val="22"/>
        </w:rPr>
      </w:pPr>
      <w:r w:rsidRPr="00BE3B7C">
        <w:rPr>
          <w:rFonts w:ascii="Calibri" w:hAnsi="Calibri"/>
          <w:sz w:val="22"/>
        </w:rPr>
        <w:t xml:space="preserve">bet kuri tapatumo nustatymo sistema ir (arba) </w:t>
      </w:r>
    </w:p>
    <w:p w:rsidR="00F57DE5" w:rsidRPr="00BE3B7C" w:rsidRDefault="00F57DE5" w:rsidP="002417C5">
      <w:pPr>
        <w:numPr>
          <w:ilvl w:val="0"/>
          <w:numId w:val="4"/>
        </w:numPr>
        <w:spacing w:after="200" w:line="276" w:lineRule="auto"/>
        <w:contextualSpacing/>
        <w:rPr>
          <w:rFonts w:ascii="Calibri" w:eastAsia="Calibri" w:hAnsi="Calibri"/>
          <w:sz w:val="22"/>
          <w:szCs w:val="22"/>
        </w:rPr>
      </w:pPr>
      <w:r w:rsidRPr="00BE3B7C">
        <w:rPr>
          <w:rFonts w:ascii="Calibri" w:hAnsi="Calibri"/>
          <w:sz w:val="22"/>
        </w:rPr>
        <w:t xml:space="preserve">bet koks įtaisas, </w:t>
      </w:r>
    </w:p>
    <w:p w:rsidR="00F57DE5" w:rsidRPr="00BE3B7C" w:rsidRDefault="00F57DE5" w:rsidP="002C35D6">
      <w:pPr>
        <w:spacing w:line="276" w:lineRule="auto"/>
        <w:rPr>
          <w:rFonts w:asciiTheme="minorHAnsi" w:eastAsia="Calibri" w:hAnsiTheme="minorHAnsi" w:cstheme="minorHAnsi"/>
          <w:sz w:val="22"/>
          <w:szCs w:val="22"/>
        </w:rPr>
      </w:pPr>
      <w:r w:rsidRPr="00BE3B7C">
        <w:rPr>
          <w:rFonts w:asciiTheme="minorHAnsi" w:hAnsiTheme="minorHAnsi"/>
          <w:sz w:val="22"/>
        </w:rPr>
        <w:t>kurie suteikia prieigą prie apsaugotos radijo ar televizijos tarnybos nešifruota forma pagal abonementą ar kita forma, kuriai reikalingas išankstinis individualus leidimas.</w:t>
      </w:r>
    </w:p>
    <w:p w:rsidR="00F57DE5" w:rsidRPr="00BE3B7C"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2. Sąlyginės prieigos sistemoms pagal Sutarties 82 straipsnio 2 dalies 1 punktą taikoma nuostata, kad visiems teisėtiems naudotojams turi būti suteikiama galimybė naudotis šių sistemų naudojimui reikalingomis techninėmis tarnybomis bei turi būti suteikiama informacija apie lygių galimybių, tinkamas ir nediskriminuojančias sąlygas.</w:t>
      </w:r>
    </w:p>
    <w:p w:rsidR="00F57DE5" w:rsidRPr="00BE3B7C" w:rsidRDefault="00F57DE5" w:rsidP="002C35D6">
      <w:pPr>
        <w:spacing w:line="276" w:lineRule="auto"/>
        <w:jc w:val="center"/>
        <w:rPr>
          <w:rFonts w:ascii="Calibri" w:eastAsia="Calibri" w:hAnsi="Calibri"/>
          <w:b/>
          <w:sz w:val="22"/>
          <w:szCs w:val="22"/>
          <w:lang w:eastAsia="en-US"/>
        </w:rPr>
      </w:pPr>
    </w:p>
    <w:p w:rsidR="002C35D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lastRenderedPageBreak/>
        <w:t>8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Prieigos sąlygos</w:t>
      </w:r>
    </w:p>
    <w:p w:rsidR="002C35D6" w:rsidRPr="00BE3B7C" w:rsidRDefault="002C35D6" w:rsidP="00077B73">
      <w:pPr>
        <w:keepNext/>
        <w:spacing w:line="276" w:lineRule="auto"/>
        <w:jc w:val="center"/>
        <w:rPr>
          <w:rFonts w:ascii="Calibri" w:eastAsia="Calibri" w:hAnsi="Calibri"/>
          <w:b/>
          <w:sz w:val="22"/>
          <w:szCs w:val="22"/>
          <w:lang w:eastAsia="en-US"/>
        </w:rPr>
      </w:pPr>
    </w:p>
    <w:p w:rsidR="00F57DE5" w:rsidRPr="00BE3B7C" w:rsidRDefault="002C35D6" w:rsidP="002C35D6">
      <w:pPr>
        <w:spacing w:line="276" w:lineRule="auto"/>
        <w:rPr>
          <w:rFonts w:asciiTheme="minorHAnsi" w:eastAsia="Calibri" w:hAnsiTheme="minorHAnsi" w:cstheme="minorHAnsi"/>
          <w:sz w:val="22"/>
          <w:szCs w:val="22"/>
        </w:rPr>
      </w:pPr>
      <w:r w:rsidRPr="00BE3B7C">
        <w:rPr>
          <w:rFonts w:asciiTheme="minorHAnsi" w:hAnsiTheme="minorHAnsi"/>
          <w:sz w:val="22"/>
        </w:rPr>
        <w:t>1. Prieigos sąlygų sudarymas pagal Sutarties 82 straipsnio 2 dalies 4 punktą ir 83 straipsnio 2 dalį visų pirma apima būdą, kuriuo žiniasklaidos platformų paslaugos teikėjas nustato finansines ir technines paslaugos pagal Sutarties 82 straipsnio 2 dalį prieigos prie žiniasklaidos platformos sąlygas.</w:t>
      </w:r>
    </w:p>
    <w:p w:rsidR="00F57DE5" w:rsidRPr="00BE3B7C" w:rsidRDefault="00F57DE5" w:rsidP="002C35D6">
      <w:pPr>
        <w:spacing w:line="276" w:lineRule="auto"/>
        <w:rPr>
          <w:rFonts w:asciiTheme="minorHAnsi" w:eastAsia="Calibri" w:hAnsiTheme="minorHAnsi" w:cstheme="minorHAnsi"/>
          <w:sz w:val="22"/>
          <w:szCs w:val="22"/>
          <w:lang w:eastAsia="en-US"/>
        </w:rPr>
      </w:pPr>
    </w:p>
    <w:p w:rsidR="00F57DE5" w:rsidRPr="00BE3B7C" w:rsidRDefault="002C35D6"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2. Jei radijo transliuotojas siekia gauti prieigą prie žiniasklaidos platformos, tai į nediskriminavimo ir lygių galimybių patikrinimą turi būti įtrauktos visos piniginę vertę turinčios paslaugos, kurios objektyviai tiesiogiai ar netiesiogiai keičiamos ar gali būti keičiamos į prieigą. Tai visų pirma yra:</w:t>
      </w:r>
    </w:p>
    <w:p w:rsidR="00F57DE5" w:rsidRPr="00BE3B7C" w:rsidRDefault="00F57DE5" w:rsidP="002417C5">
      <w:pPr>
        <w:numPr>
          <w:ilvl w:val="0"/>
          <w:numId w:val="5"/>
        </w:numPr>
        <w:spacing w:after="200" w:line="276" w:lineRule="auto"/>
        <w:contextualSpacing/>
        <w:rPr>
          <w:rFonts w:ascii="Calibri" w:eastAsia="Calibri" w:hAnsi="Calibri"/>
          <w:sz w:val="22"/>
          <w:szCs w:val="22"/>
        </w:rPr>
      </w:pPr>
      <w:r w:rsidRPr="00BE3B7C">
        <w:rPr>
          <w:rFonts w:ascii="Calibri" w:hAnsi="Calibri"/>
          <w:sz w:val="22"/>
        </w:rPr>
        <w:t>atlygiai ir tarifai, kuriuos žiniasklaidos platformos paslaugos teikėjas taiko ar nori taikyti prieigos prašantiems radijo transliuotojams,</w:t>
      </w:r>
    </w:p>
    <w:p w:rsidR="00F57DE5" w:rsidRPr="00BE3B7C" w:rsidRDefault="00F57DE5" w:rsidP="002417C5">
      <w:pPr>
        <w:numPr>
          <w:ilvl w:val="0"/>
          <w:numId w:val="5"/>
        </w:numPr>
        <w:spacing w:after="200" w:line="276" w:lineRule="auto"/>
        <w:contextualSpacing/>
        <w:rPr>
          <w:rFonts w:ascii="Calibri" w:eastAsia="Calibri" w:hAnsi="Calibri"/>
          <w:sz w:val="22"/>
          <w:szCs w:val="22"/>
        </w:rPr>
      </w:pPr>
      <w:r w:rsidRPr="00BE3B7C">
        <w:rPr>
          <w:rFonts w:ascii="Calibri" w:hAnsi="Calibri"/>
          <w:sz w:val="22"/>
        </w:rPr>
        <w:t>užmokestis, kuris žiniasklaidos platformos paslaugos teikėjas sumoka ar turi sumokėti pagal sutartį radijo transliuotojui už signalo perleidimą, įskaitant grąžinimus pagal HD-CPS modelius.</w:t>
      </w:r>
    </w:p>
    <w:p w:rsidR="00F57DE5" w:rsidRPr="00BE3B7C"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BE3B7C" w:rsidRDefault="001B0E42" w:rsidP="002C35D6">
      <w:pPr>
        <w:spacing w:line="276" w:lineRule="auto"/>
        <w:rPr>
          <w:rFonts w:asciiTheme="minorHAnsi" w:eastAsia="Calibri" w:hAnsiTheme="minorHAnsi" w:cstheme="minorHAnsi"/>
          <w:sz w:val="22"/>
          <w:szCs w:val="22"/>
        </w:rPr>
      </w:pPr>
      <w:bookmarkStart w:id="3" w:name="_Hlk46133246"/>
      <w:r w:rsidRPr="00BE3B7C">
        <w:rPr>
          <w:rFonts w:asciiTheme="minorHAnsi" w:hAnsiTheme="minorHAnsi"/>
          <w:sz w:val="22"/>
        </w:rPr>
        <w:t>3. Jei to reikia prieigos situacijai įvertinti, bendram vertinimui atlikti gali būti papildomai naudojami ir susitarimai dėl teisių suteikimo ar užmokesčio už jas, kuriuos žiniasklaidos platformos paslaugos teikėjas, vadovaudamasis autorių ar prekės ženklo teisėmis, sudaro ar nori sudaryti su radijo transliuotoju. Šios nuostatos neprieštarauja Autorių teisių įstatymo (vok. santrumpa – UrhG), Autorių teisių administravimo įstatymo (vok. santrumpa – UrhWahrG) ir įstatymo dėl konkurencijos suvaržymo (vok. santrumpa – GWB) nuostatoms bei su tuo susijusioms kompetencijoms.</w:t>
      </w:r>
      <w:bookmarkEnd w:id="3"/>
    </w:p>
    <w:p w:rsidR="00F57DE5" w:rsidRPr="00BE3B7C" w:rsidRDefault="00F57DE5" w:rsidP="002C35D6">
      <w:pPr>
        <w:spacing w:line="276" w:lineRule="auto"/>
        <w:jc w:val="center"/>
        <w:rPr>
          <w:rFonts w:ascii="Calibri" w:eastAsia="Calibri" w:hAnsi="Calibri"/>
          <w:b/>
          <w:sz w:val="22"/>
          <w:szCs w:val="22"/>
          <w:lang w:eastAsia="en-US"/>
        </w:rPr>
      </w:pPr>
    </w:p>
    <w:p w:rsidR="002C35D6" w:rsidRPr="00BE3B7C" w:rsidRDefault="002C35D6" w:rsidP="00077B73">
      <w:pPr>
        <w:keepNext/>
        <w:spacing w:line="276" w:lineRule="auto"/>
        <w:jc w:val="center"/>
        <w:rPr>
          <w:rFonts w:ascii="Calibri" w:eastAsia="Calibri" w:hAnsi="Calibri"/>
          <w:b/>
          <w:sz w:val="22"/>
          <w:szCs w:val="22"/>
        </w:rPr>
      </w:pPr>
      <w:r w:rsidRPr="00BE3B7C">
        <w:rPr>
          <w:rFonts w:ascii="Calibri" w:hAnsi="Calibri"/>
          <w:b/>
          <w:sz w:val="22"/>
        </w:rPr>
        <w:t>9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Duomenų atskleidimas</w:t>
      </w:r>
    </w:p>
    <w:p w:rsidR="002C35D6" w:rsidRPr="00BE3B7C" w:rsidRDefault="002C35D6" w:rsidP="00077B73">
      <w:pPr>
        <w:keepNext/>
        <w:spacing w:line="276" w:lineRule="auto"/>
        <w:jc w:val="center"/>
        <w:rPr>
          <w:rFonts w:ascii="Calibri" w:eastAsia="Calibri" w:hAnsi="Calibri"/>
          <w:b/>
          <w:sz w:val="22"/>
          <w:szCs w:val="22"/>
          <w:lang w:eastAsia="en-US"/>
        </w:rPr>
      </w:pPr>
    </w:p>
    <w:p w:rsidR="00CC7F6D" w:rsidRPr="00BE3B7C" w:rsidRDefault="00CC7F6D" w:rsidP="00077B73">
      <w:pPr>
        <w:keepNext/>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 xml:space="preserve">1. Žiniasklaidos platformų paslaugų teikėjai privalo: </w:t>
      </w:r>
    </w:p>
    <w:p w:rsidR="00CC7F6D" w:rsidRPr="00BE3B7C" w:rsidRDefault="00CC7F6D" w:rsidP="002417C5">
      <w:pPr>
        <w:numPr>
          <w:ilvl w:val="0"/>
          <w:numId w:val="10"/>
        </w:numPr>
        <w:spacing w:after="200" w:line="276" w:lineRule="auto"/>
        <w:contextualSpacing/>
        <w:rPr>
          <w:rFonts w:ascii="Calibri" w:eastAsia="Calibri" w:hAnsi="Calibri"/>
          <w:sz w:val="22"/>
          <w:szCs w:val="22"/>
        </w:rPr>
      </w:pPr>
      <w:r w:rsidRPr="00BE3B7C">
        <w:rPr>
          <w:rFonts w:ascii="Calibri" w:hAnsi="Calibri"/>
          <w:sz w:val="22"/>
        </w:rPr>
        <w:t xml:space="preserve">viršijus Sutarties 78 straipsnyje numatytų reglamentavimo ribų prieigos sąlygas pagal Sutarties 82 straipsnio 2 dalį ir pagal Sutarties 8 straipsnį </w:t>
      </w:r>
    </w:p>
    <w:p w:rsidR="00CC7F6D" w:rsidRPr="00BE3B7C" w:rsidRDefault="00CC7F6D" w:rsidP="002417C5">
      <w:pPr>
        <w:numPr>
          <w:ilvl w:val="0"/>
          <w:numId w:val="10"/>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Sutarties 81 straipsnio 2 dalies antrame sakinyje nurodytu atveju atskleisti duomenis apie televizijos programų skaitmeninį platinimą arba radijo turimus bendrus resursus</w:t>
      </w:r>
    </w:p>
    <w:p w:rsidR="00CC7F6D" w:rsidRPr="00BE3B7C" w:rsidRDefault="00CC7F6D" w:rsidP="00CC7F6D">
      <w:pPr>
        <w:spacing w:after="200" w:line="276" w:lineRule="auto"/>
        <w:ind w:left="360"/>
        <w:contextualSpacing/>
        <w:rPr>
          <w:rFonts w:asciiTheme="minorHAnsi" w:eastAsia="Calibri" w:hAnsiTheme="minorHAnsi" w:cstheme="minorHAnsi"/>
          <w:sz w:val="22"/>
          <w:szCs w:val="22"/>
        </w:rPr>
      </w:pPr>
      <w:r w:rsidRPr="00BE3B7C">
        <w:rPr>
          <w:rFonts w:asciiTheme="minorHAnsi" w:hAnsiTheme="minorHAnsi"/>
          <w:sz w:val="22"/>
        </w:rPr>
        <w:t>pareikalavus kompetentingai regioninei žiniasklaidos priežiūros institucijai.</w:t>
      </w:r>
    </w:p>
    <w:p w:rsidR="00CC7F6D" w:rsidRPr="00BE3B7C"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BE3B7C" w:rsidRDefault="00CC7F6D" w:rsidP="00CC7F6D">
      <w:pPr>
        <w:spacing w:line="276" w:lineRule="auto"/>
        <w:rPr>
          <w:rFonts w:asciiTheme="minorHAnsi" w:eastAsia="Calibri" w:hAnsiTheme="minorHAnsi" w:cstheme="minorHAnsi"/>
          <w:sz w:val="22"/>
          <w:szCs w:val="22"/>
        </w:rPr>
      </w:pPr>
      <w:r w:rsidRPr="00BE3B7C">
        <w:rPr>
          <w:rFonts w:asciiTheme="minorHAnsi" w:hAnsiTheme="minorHAnsi"/>
          <w:sz w:val="22"/>
        </w:rPr>
        <w:t>2. Duomenys atskleidžiami pateikiant tinkamus dokumentus.</w:t>
      </w:r>
    </w:p>
    <w:p w:rsidR="00CC7F6D" w:rsidRPr="00BE3B7C"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BE3B7C" w:rsidRDefault="00CC7F6D" w:rsidP="00077B73">
      <w:pPr>
        <w:keepNext/>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3. Atskleidžiant duomenis, visų pirma turi būti pateikiama informacija pagal tokius punktus:</w:t>
      </w:r>
    </w:p>
    <w:p w:rsidR="00CC7F6D" w:rsidRPr="00BE3B7C" w:rsidRDefault="00CC7F6D" w:rsidP="00077B73">
      <w:pPr>
        <w:keepNext/>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1 dalies 1 punkto atveju</w:t>
      </w:r>
    </w:p>
    <w:p w:rsidR="00CC7F6D" w:rsidRPr="00BE3B7C" w:rsidRDefault="00CC7F6D" w:rsidP="002417C5">
      <w:pPr>
        <w:numPr>
          <w:ilvl w:val="0"/>
          <w:numId w:val="11"/>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visi techniniai parametrai ir techninių sutarčių sąlygos, kurias reikia žinoti vertinant prieigą pagal Sutarties 82 straipsnio 2 dalies 1 ir 2 punktus,</w:t>
      </w:r>
    </w:p>
    <w:p w:rsidR="00CC7F6D" w:rsidRPr="00BE3B7C" w:rsidRDefault="00CC7F6D" w:rsidP="002417C5">
      <w:pPr>
        <w:numPr>
          <w:ilvl w:val="0"/>
          <w:numId w:val="11"/>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žiniasklaidos platformų paslaugos teikėjų nustatyti atlygiai ir tarifai kartu su jų apskaičiavimą pagrindžiančiais duomenimis ir verslo prielaidomis,</w:t>
      </w:r>
    </w:p>
    <w:p w:rsidR="00CC7F6D" w:rsidRPr="00BE3B7C" w:rsidRDefault="00CC7F6D" w:rsidP="002417C5">
      <w:pPr>
        <w:numPr>
          <w:ilvl w:val="0"/>
          <w:numId w:val="11"/>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taikomos užmokesčio sistemos aprašymas.</w:t>
      </w:r>
    </w:p>
    <w:p w:rsidR="00CC7F6D" w:rsidRPr="00BE3B7C" w:rsidRDefault="00CC7F6D" w:rsidP="00077B73">
      <w:pPr>
        <w:keepNext/>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 xml:space="preserve">1 dalies 2 punkto atveju </w:t>
      </w:r>
    </w:p>
    <w:p w:rsidR="00CC7F6D" w:rsidRPr="00BE3B7C" w:rsidRDefault="00CC7F6D" w:rsidP="002417C5">
      <w:pPr>
        <w:numPr>
          <w:ilvl w:val="0"/>
          <w:numId w:val="12"/>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duomenys apie tai, kokios galimybės buvo naudojamos efektyviam resursų naudojimui;</w:t>
      </w:r>
    </w:p>
    <w:p w:rsidR="00CC7F6D" w:rsidRPr="00BE3B7C" w:rsidRDefault="00CC7F6D" w:rsidP="002417C5">
      <w:pPr>
        <w:numPr>
          <w:ilvl w:val="0"/>
          <w:numId w:val="12"/>
        </w:numPr>
        <w:spacing w:after="200" w:line="276" w:lineRule="auto"/>
        <w:contextualSpacing/>
        <w:rPr>
          <w:rFonts w:asciiTheme="minorHAnsi" w:eastAsia="Calibri" w:hAnsiTheme="minorHAnsi" w:cstheme="minorHAnsi"/>
          <w:sz w:val="22"/>
          <w:szCs w:val="22"/>
        </w:rPr>
      </w:pPr>
      <w:r w:rsidRPr="00BE3B7C">
        <w:rPr>
          <w:rFonts w:asciiTheme="minorHAnsi" w:hAnsiTheme="minorHAnsi"/>
          <w:sz w:val="22"/>
        </w:rPr>
        <w:t>ar programa platinama naudojant skirtingus ir kokie platinimo standartai naudojami.</w:t>
      </w:r>
    </w:p>
    <w:p w:rsidR="00CC7F6D" w:rsidRPr="00BE3B7C" w:rsidRDefault="00CC7F6D" w:rsidP="00CC7F6D">
      <w:pPr>
        <w:spacing w:after="200" w:line="276" w:lineRule="auto"/>
        <w:contextualSpacing/>
        <w:rPr>
          <w:rFonts w:ascii="Calibri" w:eastAsia="Calibri" w:hAnsi="Calibri"/>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sz w:val="22"/>
          <w:szCs w:val="22"/>
        </w:rPr>
      </w:pPr>
      <w:r w:rsidRPr="00BE3B7C">
        <w:rPr>
          <w:rFonts w:asciiTheme="minorHAnsi" w:hAnsiTheme="minorHAnsi"/>
          <w:b/>
          <w:sz w:val="22"/>
        </w:rPr>
        <w:lastRenderedPageBreak/>
        <w:t>4 skirsnis</w:t>
      </w:r>
      <w:r w:rsidR="00BE3B7C" w:rsidRPr="00BE3B7C">
        <w:rPr>
          <w:rFonts w:asciiTheme="minorHAnsi" w:hAnsiTheme="minorHAnsi"/>
          <w:b/>
          <w:sz w:val="22"/>
        </w:rPr>
        <w:t>.</w:t>
      </w:r>
      <w:r w:rsidRPr="00BE3B7C">
        <w:rPr>
          <w:rFonts w:asciiTheme="minorHAnsi" w:hAnsiTheme="minorHAnsi"/>
          <w:b/>
          <w:sz w:val="22"/>
        </w:rPr>
        <w:t xml:space="preserve"> Naudotojų sąsajų taisyklės</w:t>
      </w:r>
    </w:p>
    <w:p w:rsidR="00F57DE5" w:rsidRPr="00BE3B7C"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BE3B7C" w:rsidRDefault="00F57DE5" w:rsidP="00077B73">
      <w:pPr>
        <w:keepNext/>
        <w:spacing w:line="276" w:lineRule="auto"/>
        <w:jc w:val="center"/>
        <w:rPr>
          <w:rFonts w:ascii="Calibri" w:eastAsia="Calibri" w:hAnsi="Calibri"/>
          <w:b/>
          <w:sz w:val="22"/>
          <w:szCs w:val="22"/>
        </w:rPr>
      </w:pPr>
      <w:bookmarkStart w:id="4" w:name="_Hlk46133330"/>
      <w:r w:rsidRPr="00BE3B7C">
        <w:rPr>
          <w:rFonts w:ascii="Calibri" w:hAnsi="Calibri"/>
          <w:b/>
          <w:sz w:val="22"/>
        </w:rPr>
        <w:t xml:space="preserve">10 straipsnis </w:t>
      </w:r>
    </w:p>
    <w:p w:rsidR="00F57DE5" w:rsidRPr="00BE3B7C" w:rsidRDefault="00BE3B7C" w:rsidP="00077B73">
      <w:pPr>
        <w:keepNext/>
        <w:spacing w:line="276" w:lineRule="auto"/>
        <w:jc w:val="center"/>
        <w:rPr>
          <w:rFonts w:ascii="Calibri" w:eastAsia="Calibri" w:hAnsi="Calibri"/>
          <w:b/>
          <w:sz w:val="22"/>
          <w:szCs w:val="22"/>
        </w:rPr>
      </w:pPr>
      <w:r>
        <w:rPr>
          <w:rFonts w:ascii="Calibri" w:hAnsi="Calibri"/>
          <w:b/>
          <w:sz w:val="22"/>
        </w:rPr>
        <w:t>Galimybė surasti naudotojų sąsajas</w:t>
      </w:r>
      <w:bookmarkEnd w:id="4"/>
    </w:p>
    <w:p w:rsidR="00074EC8" w:rsidRPr="00BE3B7C" w:rsidRDefault="00074EC8" w:rsidP="00077B73">
      <w:pPr>
        <w:keepNext/>
        <w:spacing w:line="276" w:lineRule="auto"/>
        <w:jc w:val="center"/>
        <w:rPr>
          <w:rFonts w:ascii="Calibri" w:eastAsia="Calibri" w:hAnsi="Calibri"/>
          <w:b/>
          <w:sz w:val="22"/>
          <w:szCs w:val="22"/>
          <w:lang w:eastAsia="en-US"/>
        </w:rPr>
      </w:pPr>
    </w:p>
    <w:p w:rsidR="00F57DE5" w:rsidRPr="00BE3B7C" w:rsidRDefault="00F55623" w:rsidP="00F55623">
      <w:pPr>
        <w:spacing w:line="276" w:lineRule="auto"/>
        <w:rPr>
          <w:rFonts w:asciiTheme="minorHAnsi" w:eastAsia="Calibri" w:hAnsiTheme="minorHAnsi" w:cstheme="minorHAnsi"/>
          <w:sz w:val="22"/>
          <w:szCs w:val="22"/>
        </w:rPr>
      </w:pPr>
      <w:bookmarkStart w:id="5" w:name="_Hlk46133556"/>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Lemiamą </w:t>
      </w:r>
      <w:r w:rsidR="00BE3B7C">
        <w:rPr>
          <w:rFonts w:asciiTheme="minorHAnsi" w:hAnsiTheme="minorHAnsi"/>
          <w:sz w:val="22"/>
        </w:rPr>
        <w:t>įtaką galimybei surasti paslaugas</w:t>
      </w:r>
      <w:r w:rsidRPr="00BE3B7C">
        <w:rPr>
          <w:rFonts w:asciiTheme="minorHAnsi" w:hAnsiTheme="minorHAnsi"/>
          <w:sz w:val="22"/>
        </w:rPr>
        <w:t xml:space="preserve"> ir turin</w:t>
      </w:r>
      <w:r w:rsidR="00BE3B7C">
        <w:rPr>
          <w:rFonts w:asciiTheme="minorHAnsi" w:hAnsiTheme="minorHAnsi"/>
          <w:sz w:val="22"/>
        </w:rPr>
        <w:t>į</w:t>
      </w:r>
      <w:r w:rsidRPr="00BE3B7C">
        <w:rPr>
          <w:rFonts w:asciiTheme="minorHAnsi" w:hAnsiTheme="minorHAnsi"/>
          <w:sz w:val="22"/>
        </w:rPr>
        <w:t xml:space="preserve"> naudotojų sąsajose visų pirma turi paslaugų ir turinio rūšiavimas, išdėstymas ir </w:t>
      </w:r>
      <w:r w:rsidR="005C0D4A" w:rsidRPr="005C0D4A">
        <w:rPr>
          <w:rFonts w:asciiTheme="minorHAnsi" w:hAnsiTheme="minorHAnsi"/>
          <w:sz w:val="22"/>
        </w:rPr>
        <w:t>pateiktis</w:t>
      </w:r>
      <w:r w:rsidRPr="00BE3B7C">
        <w:rPr>
          <w:rFonts w:asciiTheme="minorHAnsi" w:hAnsiTheme="minorHAnsi"/>
          <w:sz w:val="22"/>
        </w:rPr>
        <w:t xml:space="preserve">, taip pat paieškai skirtos aprašymo teksto, vaizdo ir garso formos. </w:t>
      </w:r>
      <w:r w:rsidRPr="00BE3B7C">
        <w:rPr>
          <w:rFonts w:asciiTheme="minorHAnsi" w:hAnsiTheme="minorHAnsi"/>
          <w:sz w:val="22"/>
          <w:vertAlign w:val="superscript"/>
        </w:rPr>
        <w:t>2</w:t>
      </w:r>
      <w:r w:rsidRPr="00BE3B7C">
        <w:rPr>
          <w:rFonts w:asciiTheme="minorHAnsi" w:hAnsiTheme="minorHAnsi"/>
          <w:sz w:val="22"/>
        </w:rPr>
        <w:t xml:space="preserve">Paslaugos yra atskiros radijo programos, į radijo transliacijas panašios telekomunikacijų priemonės arba telekomunikacijų priemonės pagal Sutarties 19 straipsnio 1 dalį bei iš esmės pirmiau nurodytų paslaugų valdymui skirtos programinės įrangos programos visa jų apimtimi. </w:t>
      </w:r>
      <w:r w:rsidRPr="00BE3B7C">
        <w:rPr>
          <w:rFonts w:asciiTheme="minorHAnsi" w:hAnsiTheme="minorHAnsi"/>
          <w:sz w:val="22"/>
          <w:vertAlign w:val="superscript"/>
        </w:rPr>
        <w:t>3</w:t>
      </w:r>
      <w:r w:rsidRPr="00BE3B7C">
        <w:rPr>
          <w:rFonts w:asciiTheme="minorHAnsi" w:hAnsiTheme="minorHAnsi"/>
          <w:sz w:val="22"/>
        </w:rPr>
        <w:t>Turinys yra apribotos, atskirai nurodomos ir suvokiamos paslaugos dalys, tokios kaip, pvz., laidos.</w:t>
      </w:r>
    </w:p>
    <w:p w:rsidR="00F57DE5" w:rsidRPr="00BE3B7C" w:rsidRDefault="00F57DE5" w:rsidP="00F55623">
      <w:pPr>
        <w:spacing w:line="276" w:lineRule="auto"/>
        <w:rPr>
          <w:rFonts w:asciiTheme="minorHAnsi" w:eastAsia="Calibri" w:hAnsiTheme="minorHAnsi" w:cstheme="minorHAnsi"/>
          <w:sz w:val="22"/>
          <w:szCs w:val="22"/>
          <w:lang w:eastAsia="en-US"/>
        </w:rPr>
      </w:pPr>
    </w:p>
    <w:p w:rsidR="00F57DE5" w:rsidRPr="00BE3B7C" w:rsidRDefault="00F55623" w:rsidP="00F55623">
      <w:pPr>
        <w:spacing w:line="276" w:lineRule="auto"/>
        <w:rPr>
          <w:rFonts w:asciiTheme="minorHAnsi" w:eastAsia="Calibri" w:hAnsiTheme="minorHAnsi" w:cstheme="minorHAnsi"/>
          <w:sz w:val="22"/>
          <w:szCs w:val="22"/>
        </w:rPr>
      </w:pPr>
      <w:r w:rsidRPr="00BE3B7C">
        <w:rPr>
          <w:rFonts w:asciiTheme="minorHAnsi" w:hAnsiTheme="minorHAnsi"/>
          <w:sz w:val="22"/>
        </w:rPr>
        <w:t>2. Galimybės rasti reikalavimo požiūriu naudotojų sąsajose ir naudotojų sąsajų valdymui tolesnėse taisyklėse lemiamą įtaką turi vidutinio naudotojo, kuris neturi specialių technikos žinių, suvokimas.</w:t>
      </w:r>
      <w:bookmarkEnd w:id="5"/>
    </w:p>
    <w:p w:rsidR="00F57DE5" w:rsidRPr="00BE3B7C" w:rsidRDefault="00F57DE5" w:rsidP="00F55623">
      <w:pPr>
        <w:spacing w:line="276" w:lineRule="auto"/>
        <w:rPr>
          <w:rFonts w:asciiTheme="minorHAnsi" w:eastAsia="Calibri" w:hAnsiTheme="minorHAnsi" w:cstheme="minorHAnsi"/>
          <w:sz w:val="22"/>
          <w:szCs w:val="22"/>
          <w:lang w:eastAsia="en-US"/>
        </w:rPr>
      </w:pPr>
    </w:p>
    <w:p w:rsidR="00F57DE5" w:rsidRPr="00BE3B7C" w:rsidRDefault="00F55623"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Panašios paslaugos ar turinys turi būti surandamas laikantis lygių galimybių ir nediskriminavimo taisyklių. </w:t>
      </w:r>
      <w:r w:rsidRPr="00BE3B7C">
        <w:rPr>
          <w:rFonts w:asciiTheme="minorHAnsi" w:hAnsiTheme="minorHAnsi"/>
          <w:sz w:val="22"/>
          <w:vertAlign w:val="superscript"/>
        </w:rPr>
        <w:t>2</w:t>
      </w:r>
      <w:r w:rsidRPr="00BE3B7C">
        <w:rPr>
          <w:rFonts w:asciiTheme="minorHAnsi" w:hAnsiTheme="minorHAnsi"/>
          <w:sz w:val="22"/>
        </w:rPr>
        <w:t xml:space="preserve">Lygių galimybių taisyklių nesilaikyti leidžiama tik tuomet, jei tam yra patikrinamas objektyviai pagrįstas pagrindas, neprieštaraujantis įvairovės užtikrinimo tikslui. </w:t>
      </w:r>
      <w:r w:rsidRPr="00BE3B7C">
        <w:rPr>
          <w:rFonts w:asciiTheme="minorHAnsi" w:hAnsiTheme="minorHAnsi"/>
          <w:sz w:val="22"/>
          <w:vertAlign w:val="superscript"/>
        </w:rPr>
        <w:t>3</w:t>
      </w:r>
      <w:r w:rsidRPr="00BE3B7C">
        <w:rPr>
          <w:rFonts w:asciiTheme="minorHAnsi" w:hAnsiTheme="minorHAnsi"/>
          <w:sz w:val="22"/>
        </w:rPr>
        <w:t>Leistini paslaugų ir turinio rūšiavimo arba išdėstymo kriterijai yra visų pirma:</w:t>
      </w:r>
    </w:p>
    <w:p w:rsidR="00F57DE5" w:rsidRPr="00BE3B7C" w:rsidRDefault="00F57DE5" w:rsidP="002417C5">
      <w:pPr>
        <w:numPr>
          <w:ilvl w:val="0"/>
          <w:numId w:val="6"/>
        </w:numPr>
        <w:spacing w:after="200" w:line="276" w:lineRule="auto"/>
        <w:contextualSpacing/>
        <w:rPr>
          <w:rFonts w:ascii="Calibri" w:eastAsia="Calibri" w:hAnsi="Calibri"/>
          <w:sz w:val="22"/>
          <w:szCs w:val="22"/>
        </w:rPr>
      </w:pPr>
      <w:r w:rsidRPr="00BE3B7C">
        <w:rPr>
          <w:rFonts w:ascii="Calibri" w:hAnsi="Calibri"/>
          <w:sz w:val="22"/>
        </w:rPr>
        <w:t>alfabetas,</w:t>
      </w:r>
    </w:p>
    <w:p w:rsidR="00F57DE5" w:rsidRPr="00BE3B7C" w:rsidRDefault="00F57DE5" w:rsidP="002417C5">
      <w:pPr>
        <w:numPr>
          <w:ilvl w:val="0"/>
          <w:numId w:val="6"/>
        </w:numPr>
        <w:spacing w:after="200" w:line="276" w:lineRule="auto"/>
        <w:contextualSpacing/>
        <w:rPr>
          <w:rFonts w:ascii="Calibri" w:eastAsia="Calibri" w:hAnsi="Calibri"/>
          <w:sz w:val="22"/>
          <w:szCs w:val="22"/>
        </w:rPr>
      </w:pPr>
      <w:r w:rsidRPr="00BE3B7C">
        <w:rPr>
          <w:rFonts w:ascii="Calibri" w:hAnsi="Calibri"/>
          <w:sz w:val="22"/>
        </w:rPr>
        <w:t>žanrai, tokie kaip informacija, švietimas, kultūra, regioninė informacija arba pramogos ar</w:t>
      </w:r>
    </w:p>
    <w:p w:rsidR="00F57DE5" w:rsidRPr="00BE3B7C" w:rsidRDefault="00F57DE5" w:rsidP="002417C5">
      <w:pPr>
        <w:numPr>
          <w:ilvl w:val="0"/>
          <w:numId w:val="6"/>
        </w:numPr>
        <w:spacing w:after="200" w:line="276" w:lineRule="auto"/>
        <w:contextualSpacing/>
        <w:rPr>
          <w:rFonts w:ascii="Calibri" w:eastAsia="Calibri" w:hAnsi="Calibri"/>
          <w:sz w:val="22"/>
          <w:szCs w:val="22"/>
        </w:rPr>
      </w:pPr>
      <w:r w:rsidRPr="00BE3B7C">
        <w:rPr>
          <w:rFonts w:ascii="Calibri" w:hAnsi="Calibri"/>
          <w:sz w:val="22"/>
        </w:rPr>
        <w:t>naudojimo diapazonas.</w:t>
      </w:r>
    </w:p>
    <w:p w:rsidR="002643CD" w:rsidRPr="00BE3B7C" w:rsidRDefault="00C74DCA" w:rsidP="00077B73">
      <w:pPr>
        <w:keepNext/>
        <w:spacing w:line="276" w:lineRule="auto"/>
        <w:rPr>
          <w:rFonts w:asciiTheme="minorHAnsi" w:eastAsia="Calibri" w:hAnsiTheme="minorHAnsi" w:cstheme="minorHAnsi"/>
          <w:sz w:val="22"/>
          <w:szCs w:val="22"/>
        </w:rPr>
      </w:pPr>
      <w:r w:rsidRPr="00BE3B7C">
        <w:rPr>
          <w:rFonts w:asciiTheme="minorHAnsi" w:hAnsiTheme="minorHAnsi"/>
          <w:sz w:val="22"/>
          <w:vertAlign w:val="superscript"/>
        </w:rPr>
        <w:t>4</w:t>
      </w:r>
      <w:r w:rsidRPr="00BE3B7C">
        <w:rPr>
          <w:rFonts w:asciiTheme="minorHAnsi" w:hAnsiTheme="minorHAnsi"/>
          <w:sz w:val="22"/>
        </w:rPr>
        <w:t xml:space="preserve">Kriterijų papildymo galimybė yra nebaigtinė. </w:t>
      </w:r>
      <w:r w:rsidRPr="00BE3B7C">
        <w:rPr>
          <w:rFonts w:asciiTheme="minorHAnsi" w:hAnsiTheme="minorHAnsi"/>
          <w:sz w:val="22"/>
          <w:vertAlign w:val="superscript"/>
        </w:rPr>
        <w:t>5</w:t>
      </w:r>
      <w:r w:rsidRPr="00BE3B7C">
        <w:rPr>
          <w:rFonts w:asciiTheme="minorHAnsi" w:hAnsiTheme="minorHAnsi"/>
          <w:sz w:val="22"/>
        </w:rPr>
        <w:t xml:space="preserve">Diskriminavimu laikomi visų pirma tie atvejai, jei naudotojų sąsajos paslaugos teikėjas nukrypsta nuo savo paties leistinų kriterijų. </w:t>
      </w:r>
      <w:r w:rsidRPr="00BE3B7C">
        <w:rPr>
          <w:rFonts w:asciiTheme="minorHAnsi" w:hAnsiTheme="minorHAnsi"/>
          <w:sz w:val="22"/>
          <w:vertAlign w:val="superscript"/>
        </w:rPr>
        <w:t>6</w:t>
      </w:r>
      <w:r w:rsidRPr="00BE3B7C">
        <w:rPr>
          <w:rFonts w:asciiTheme="minorHAnsi" w:hAnsiTheme="minorHAnsi"/>
          <w:sz w:val="22"/>
        </w:rPr>
        <w:t xml:space="preserve">Paslaugos teikėjas regioninei žiniasklaidos priežiūros institucijai turi sudaryti galimybę patikrinti kriterijus ir jų laikymąsi ir visų pirma atskirai nurodyti, kokie kriterijai naudojami ir kokia informacija jie paremti. </w:t>
      </w:r>
      <w:r w:rsidRPr="00BE3B7C">
        <w:rPr>
          <w:rFonts w:asciiTheme="minorHAnsi" w:hAnsiTheme="minorHAnsi"/>
          <w:sz w:val="22"/>
          <w:vertAlign w:val="superscript"/>
        </w:rPr>
        <w:t>7</w:t>
      </w:r>
      <w:r w:rsidRPr="00BE3B7C">
        <w:rPr>
          <w:rFonts w:asciiTheme="minorHAnsi" w:hAnsiTheme="minorHAnsi"/>
          <w:sz w:val="22"/>
        </w:rPr>
        <w:t xml:space="preserve">Paprastai draudžiama </w:t>
      </w:r>
    </w:p>
    <w:p w:rsidR="002643CD" w:rsidRPr="00BE3B7C" w:rsidRDefault="002643CD" w:rsidP="002417C5">
      <w:pPr>
        <w:numPr>
          <w:ilvl w:val="0"/>
          <w:numId w:val="13"/>
        </w:numPr>
        <w:spacing w:after="200" w:line="276" w:lineRule="auto"/>
        <w:contextualSpacing/>
        <w:rPr>
          <w:rFonts w:ascii="Calibri" w:eastAsia="Calibri" w:hAnsi="Calibri"/>
          <w:sz w:val="22"/>
          <w:szCs w:val="22"/>
        </w:rPr>
      </w:pPr>
      <w:r w:rsidRPr="00BE3B7C">
        <w:rPr>
          <w:rFonts w:ascii="Calibri" w:hAnsi="Calibri"/>
          <w:sz w:val="22"/>
        </w:rPr>
        <w:t>rūšiuoti ar išdėstyti pagal kriterijus, nustatytus už atlygį ar panašią paslaugą, arba</w:t>
      </w:r>
    </w:p>
    <w:p w:rsidR="00F57DE5" w:rsidRPr="00BE3B7C" w:rsidRDefault="002643CD" w:rsidP="002417C5">
      <w:pPr>
        <w:numPr>
          <w:ilvl w:val="0"/>
          <w:numId w:val="13"/>
        </w:numPr>
        <w:spacing w:after="200" w:line="276" w:lineRule="auto"/>
        <w:contextualSpacing/>
        <w:rPr>
          <w:rFonts w:ascii="Calibri" w:eastAsia="Calibri" w:hAnsi="Calibri"/>
          <w:sz w:val="22"/>
          <w:szCs w:val="22"/>
        </w:rPr>
      </w:pPr>
      <w:r w:rsidRPr="00BE3B7C">
        <w:rPr>
          <w:rFonts w:ascii="Calibri" w:hAnsi="Calibri"/>
          <w:sz w:val="22"/>
        </w:rPr>
        <w:t xml:space="preserve">teikti pirmenybę naudotojų sąsajos paslaugos teikėjo nuosavoms paslaugoms ir turiniui, nebent už naudojimą yra mokamas atlygis. </w:t>
      </w:r>
      <w:bookmarkStart w:id="6" w:name="_Hlk46133683"/>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C74DCA" w:rsidP="00C74DCA">
      <w:pPr>
        <w:spacing w:line="276" w:lineRule="auto"/>
        <w:rPr>
          <w:rFonts w:asciiTheme="minorHAnsi" w:eastAsia="Calibri" w:hAnsiTheme="minorHAnsi" w:cstheme="minorHAnsi"/>
          <w:sz w:val="22"/>
          <w:szCs w:val="22"/>
        </w:rPr>
      </w:pPr>
      <w:r w:rsidRPr="00BE3B7C">
        <w:rPr>
          <w:rFonts w:asciiTheme="minorHAnsi" w:hAnsiTheme="minorHAnsi"/>
          <w:sz w:val="22"/>
        </w:rPr>
        <w:t xml:space="preserve">4. </w:t>
      </w:r>
      <w:r w:rsidRPr="00BE3B7C">
        <w:rPr>
          <w:rFonts w:asciiTheme="minorHAnsi" w:hAnsiTheme="minorHAnsi"/>
          <w:sz w:val="22"/>
          <w:vertAlign w:val="superscript"/>
        </w:rPr>
        <w:t>1</w:t>
      </w:r>
      <w:r w:rsidRPr="00BE3B7C">
        <w:rPr>
          <w:rFonts w:asciiTheme="minorHAnsi" w:hAnsiTheme="minorHAnsi"/>
          <w:sz w:val="22"/>
        </w:rPr>
        <w:t xml:space="preserve">Naudotojų sąsajose turi būti sudaroma galimybė visose paslaugose ieškoti tam tikrų paslaugų (paieškos funkcija). </w:t>
      </w:r>
      <w:r w:rsidRPr="00BE3B7C">
        <w:rPr>
          <w:rFonts w:asciiTheme="minorHAnsi" w:hAnsiTheme="minorHAnsi"/>
          <w:sz w:val="22"/>
          <w:vertAlign w:val="superscript"/>
        </w:rPr>
        <w:t>2</w:t>
      </w:r>
      <w:r w:rsidRPr="00BE3B7C">
        <w:rPr>
          <w:rFonts w:asciiTheme="minorHAnsi" w:hAnsiTheme="minorHAnsi"/>
          <w:sz w:val="22"/>
        </w:rPr>
        <w:t xml:space="preserve">Paieškos rezultatas kartu su paiešką vykdant pateikiamais paieškos pasiūlymais (pvz., automatinio užbaigimo funkcija) turi būti pateikiamas laikantis nediskriminavimo principo. </w:t>
      </w:r>
      <w:r w:rsidRPr="00BE3B7C">
        <w:rPr>
          <w:rFonts w:asciiTheme="minorHAnsi" w:hAnsiTheme="minorHAnsi"/>
          <w:sz w:val="22"/>
          <w:vertAlign w:val="superscript"/>
        </w:rPr>
        <w:t>3</w:t>
      </w:r>
      <w:r w:rsidRPr="00BE3B7C">
        <w:rPr>
          <w:rFonts w:asciiTheme="minorHAnsi" w:hAnsiTheme="minorHAnsi"/>
          <w:sz w:val="22"/>
        </w:rPr>
        <w:t>Be to, naudotojų sąsajoje gali būti sudaroma galimybė vykdyti paiešką pagal turinį; atitinkamai taikomos 3 dalies pirmo sakinio nuostatos.</w:t>
      </w:r>
      <w:bookmarkStart w:id="7" w:name="_Hlk46133701"/>
      <w:bookmarkEnd w:id="6"/>
    </w:p>
    <w:p w:rsidR="00F57DE5" w:rsidRPr="00BE3B7C" w:rsidRDefault="00F57DE5" w:rsidP="00C74DCA">
      <w:pPr>
        <w:spacing w:line="276" w:lineRule="auto"/>
        <w:rPr>
          <w:rFonts w:asciiTheme="minorHAnsi" w:eastAsia="Calibri" w:hAnsiTheme="minorHAnsi" w:cstheme="minorHAnsi"/>
          <w:sz w:val="22"/>
          <w:szCs w:val="22"/>
          <w:lang w:eastAsia="en-US"/>
        </w:rPr>
      </w:pPr>
    </w:p>
    <w:p w:rsidR="00F57DE5" w:rsidRPr="00BE3B7C" w:rsidRDefault="0060422A" w:rsidP="00C74DCA">
      <w:pPr>
        <w:spacing w:line="276" w:lineRule="auto"/>
        <w:rPr>
          <w:rFonts w:asciiTheme="minorHAnsi" w:eastAsia="Calibri" w:hAnsiTheme="minorHAnsi" w:cstheme="minorHAnsi"/>
          <w:sz w:val="22"/>
          <w:szCs w:val="22"/>
        </w:rPr>
      </w:pPr>
      <w:r w:rsidRPr="00BE3B7C">
        <w:rPr>
          <w:rFonts w:asciiTheme="minorHAnsi" w:hAnsiTheme="minorHAnsi"/>
          <w:sz w:val="22"/>
        </w:rPr>
        <w:t xml:space="preserve">5. </w:t>
      </w:r>
      <w:r w:rsidRPr="00BE3B7C">
        <w:rPr>
          <w:rFonts w:asciiTheme="minorHAnsi" w:hAnsiTheme="minorHAnsi"/>
          <w:sz w:val="22"/>
          <w:vertAlign w:val="superscript"/>
        </w:rPr>
        <w:t>1</w:t>
      </w:r>
      <w:r w:rsidRPr="00BE3B7C">
        <w:rPr>
          <w:rFonts w:asciiTheme="minorHAnsi" w:hAnsiTheme="minorHAnsi"/>
          <w:sz w:val="22"/>
        </w:rPr>
        <w:t xml:space="preserve">Nesunkiai naudotojų sąsajose surandamos yra tokios paslaugos, kurias galima paprastai ir greitai rasti, nes jos, pvz., pateikiamos pirmiau arba išskiriamos, pvz., naudojant atskirą mygtuką. </w:t>
      </w:r>
      <w:r w:rsidRPr="00BE3B7C">
        <w:rPr>
          <w:rFonts w:asciiTheme="minorHAnsi" w:hAnsiTheme="minorHAnsi"/>
          <w:sz w:val="22"/>
          <w:vertAlign w:val="superscript"/>
        </w:rPr>
        <w:t>2</w:t>
      </w:r>
      <w:r w:rsidRPr="00BE3B7C">
        <w:rPr>
          <w:rFonts w:asciiTheme="minorHAnsi" w:hAnsiTheme="minorHAnsi"/>
          <w:sz w:val="22"/>
        </w:rPr>
        <w:t>Kaip atskiru atveju galima užtikrinti paiešką, priklauso nuo naudotojų sąsajos tipo, apimties ir formos bei konkretaus paslaugų ir turinio atvaizdavimo ar kitokio</w:t>
      </w:r>
      <w:r w:rsidR="005C0D4A">
        <w:rPr>
          <w:rFonts w:asciiTheme="minorHAnsi" w:hAnsiTheme="minorHAnsi"/>
          <w:sz w:val="22"/>
        </w:rPr>
        <w:t>s pateikties</w:t>
      </w:r>
      <w:r w:rsidRPr="00BE3B7C">
        <w:rPr>
          <w:rFonts w:asciiTheme="minorHAnsi" w:hAnsiTheme="minorHAnsi"/>
          <w:sz w:val="22"/>
        </w:rPr>
        <w:t xml:space="preserve">. </w:t>
      </w:r>
      <w:r w:rsidRPr="00BE3B7C">
        <w:rPr>
          <w:rFonts w:asciiTheme="minorHAnsi" w:hAnsiTheme="minorHAnsi"/>
          <w:sz w:val="22"/>
          <w:vertAlign w:val="superscript"/>
        </w:rPr>
        <w:t>3</w:t>
      </w:r>
      <w:r w:rsidRPr="00BE3B7C">
        <w:rPr>
          <w:rFonts w:asciiTheme="minorHAnsi" w:hAnsiTheme="minorHAnsi"/>
          <w:sz w:val="22"/>
        </w:rPr>
        <w:t>Paprastai užtikrinant lengvą atitinkamų paslaugų paiešką reikia, tačiau nepakanka, kad jas būtų galima taip pat paprastai ir greitai surasti, kaip ir likusias paslaugas.</w:t>
      </w:r>
      <w:bookmarkEnd w:id="7"/>
    </w:p>
    <w:p w:rsidR="00F57DE5" w:rsidRPr="00BE3B7C"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BE3B7C" w:rsidRDefault="00C74DCA" w:rsidP="00077B73">
      <w:pPr>
        <w:keepNext/>
        <w:spacing w:line="276" w:lineRule="auto"/>
        <w:rPr>
          <w:rFonts w:asciiTheme="minorHAnsi" w:eastAsia="Calibri" w:hAnsiTheme="minorHAnsi" w:cstheme="minorHAnsi"/>
          <w:sz w:val="22"/>
          <w:szCs w:val="22"/>
        </w:rPr>
      </w:pPr>
      <w:bookmarkStart w:id="8" w:name="_Hlk46133741"/>
      <w:r w:rsidRPr="00BE3B7C">
        <w:rPr>
          <w:rFonts w:asciiTheme="minorHAnsi" w:hAnsiTheme="minorHAnsi"/>
          <w:sz w:val="22"/>
        </w:rPr>
        <w:lastRenderedPageBreak/>
        <w:t xml:space="preserve">6. </w:t>
      </w:r>
      <w:r w:rsidRPr="00BE3B7C">
        <w:rPr>
          <w:rFonts w:asciiTheme="minorHAnsi" w:hAnsiTheme="minorHAnsi"/>
          <w:sz w:val="22"/>
          <w:vertAlign w:val="superscript"/>
        </w:rPr>
        <w:t>1</w:t>
      </w:r>
      <w:r w:rsidRPr="00BE3B7C">
        <w:rPr>
          <w:rFonts w:asciiTheme="minorHAnsi" w:hAnsiTheme="minorHAnsi"/>
          <w:sz w:val="22"/>
        </w:rPr>
        <w:t>Lengvai surandamos turi būti naudotojų sąsajos:</w:t>
      </w:r>
    </w:p>
    <w:p w:rsidR="00F57DE5" w:rsidRPr="00BE3B7C" w:rsidRDefault="00F57DE5" w:rsidP="002417C5">
      <w:pPr>
        <w:numPr>
          <w:ilvl w:val="0"/>
          <w:numId w:val="7"/>
        </w:numPr>
        <w:spacing w:after="200" w:line="276" w:lineRule="auto"/>
        <w:contextualSpacing/>
        <w:rPr>
          <w:rFonts w:ascii="Calibri" w:eastAsia="Calibri" w:hAnsi="Calibri"/>
          <w:sz w:val="22"/>
          <w:szCs w:val="22"/>
        </w:rPr>
      </w:pPr>
      <w:r w:rsidRPr="00BE3B7C">
        <w:rPr>
          <w:rFonts w:ascii="Calibri" w:hAnsi="Calibri"/>
          <w:sz w:val="22"/>
        </w:rPr>
        <w:t>viso radijo pirmame pasirinkčių lygyje, jei šiame lygyje galima pasirinkti ne tik radijo programas;</w:t>
      </w:r>
    </w:p>
    <w:p w:rsidR="00F57DE5" w:rsidRPr="00BE3B7C" w:rsidRDefault="00F57DE5" w:rsidP="002417C5">
      <w:pPr>
        <w:numPr>
          <w:ilvl w:val="0"/>
          <w:numId w:val="7"/>
        </w:numPr>
        <w:spacing w:after="200" w:line="276" w:lineRule="auto"/>
        <w:contextualSpacing/>
        <w:rPr>
          <w:rFonts w:ascii="Calibri" w:eastAsia="Calibri" w:hAnsi="Calibri"/>
          <w:sz w:val="22"/>
          <w:szCs w:val="22"/>
        </w:rPr>
      </w:pPr>
      <w:r w:rsidRPr="00BE3B7C">
        <w:rPr>
          <w:rFonts w:ascii="Calibri" w:hAnsi="Calibri"/>
          <w:sz w:val="22"/>
        </w:rPr>
        <w:t>radijuje įstatymais nustatytais įnašais finansuojamos programos, radijo programos, kurios turi įrašyti programų langus (Sutarties 59 straipsnio 4 dalis), bei privačios programos, visų pirma prisidedančios palaikant nuomonių ir paslaugų įvairovę federacijos teritorijoje, ir</w:t>
      </w:r>
    </w:p>
    <w:p w:rsidR="00F57DE5" w:rsidRPr="00BE3B7C" w:rsidRDefault="00F57DE5" w:rsidP="002417C5">
      <w:pPr>
        <w:numPr>
          <w:ilvl w:val="0"/>
          <w:numId w:val="7"/>
        </w:numPr>
        <w:spacing w:after="200" w:line="276" w:lineRule="auto"/>
        <w:contextualSpacing/>
        <w:rPr>
          <w:rFonts w:ascii="Calibri" w:eastAsia="Calibri" w:hAnsi="Calibri"/>
          <w:sz w:val="22"/>
          <w:szCs w:val="22"/>
        </w:rPr>
      </w:pPr>
      <w:r w:rsidRPr="00BE3B7C">
        <w:rPr>
          <w:rFonts w:ascii="Calibri" w:hAnsi="Calibri"/>
          <w:sz w:val="22"/>
        </w:rPr>
        <w:t>pasirinkčių lygiuose, kurie pristato tik arba daugiausia pristato į radijo transliacijas panašias telekomunikacijų priemones arba jų valdymui skirtas programine įranga paremtas programas, telekomunikacijų paslaugas ir programine įranga paremtas programas pagal Sutarties 84 straipsnio 4 dalį.</w:t>
      </w:r>
      <w:bookmarkEnd w:id="8"/>
    </w:p>
    <w:p w:rsidR="00F57DE5" w:rsidRPr="00BE3B7C" w:rsidRDefault="0060422A" w:rsidP="0060422A">
      <w:pPr>
        <w:spacing w:line="276" w:lineRule="auto"/>
        <w:rPr>
          <w:rFonts w:asciiTheme="minorHAnsi" w:eastAsia="Calibri" w:hAnsiTheme="minorHAnsi" w:cstheme="minorHAnsi"/>
          <w:sz w:val="22"/>
          <w:szCs w:val="22"/>
        </w:rPr>
      </w:pPr>
      <w:r w:rsidRPr="00BE3B7C">
        <w:rPr>
          <w:rFonts w:asciiTheme="minorHAnsi" w:hAnsiTheme="minorHAnsi"/>
          <w:sz w:val="22"/>
          <w:vertAlign w:val="superscript"/>
        </w:rPr>
        <w:t>2</w:t>
      </w:r>
      <w:r w:rsidRPr="00BE3B7C">
        <w:rPr>
          <w:rFonts w:asciiTheme="minorHAnsi" w:hAnsiTheme="minorHAnsi"/>
          <w:sz w:val="22"/>
        </w:rPr>
        <w:t xml:space="preserve">Visas radijas turi būti pasiekiamas pirmame pasirinkčių lygyje, neatliekant jokių tarpinių žingsnių – paprastai atliekant tik vieną veiksmą. </w:t>
      </w:r>
      <w:r w:rsidRPr="00BE3B7C">
        <w:rPr>
          <w:rFonts w:asciiTheme="minorHAnsi" w:hAnsiTheme="minorHAnsi"/>
          <w:sz w:val="22"/>
          <w:vertAlign w:val="superscript"/>
        </w:rPr>
        <w:t>3</w:t>
      </w:r>
      <w:r w:rsidRPr="00BE3B7C">
        <w:rPr>
          <w:rFonts w:asciiTheme="minorHAnsi" w:hAnsiTheme="minorHAnsi"/>
          <w:sz w:val="22"/>
        </w:rPr>
        <w:t>Jei radijo programos, kurios turi įrašyti programų langus (Sutarties 59 straipsnio 4 dalis), platinamos atvaizduotos arba garsine forma, srityje, kurioje leidžiama naudoti arba kuriai įstatymų numatyta tvarka skirti programų langai, pagrindinių programų su programų langais atvaizdavimui turi būti teikiama pirmenybė, palyginti su pagrindine programa, transliuojama be programos lango, ir programų langais, kuriuos leidžiama naudoti ar įstatymais numatyta tvarka privaloma naudoti kitose srityse.</w:t>
      </w:r>
    </w:p>
    <w:p w:rsidR="0060422A" w:rsidRPr="00BE3B7C" w:rsidRDefault="0060422A" w:rsidP="0060422A">
      <w:pPr>
        <w:spacing w:line="276" w:lineRule="auto"/>
        <w:rPr>
          <w:rFonts w:asciiTheme="minorHAnsi" w:eastAsia="Calibri" w:hAnsiTheme="minorHAnsi" w:cstheme="minorHAnsi"/>
          <w:sz w:val="22"/>
          <w:szCs w:val="22"/>
          <w:lang w:eastAsia="en-US"/>
        </w:rPr>
      </w:pPr>
    </w:p>
    <w:p w:rsidR="00F57DE5" w:rsidRPr="00BE3B7C" w:rsidRDefault="00483146" w:rsidP="00483146">
      <w:pPr>
        <w:spacing w:line="276" w:lineRule="auto"/>
        <w:rPr>
          <w:rFonts w:asciiTheme="minorHAnsi" w:eastAsia="Calibri" w:hAnsiTheme="minorHAnsi" w:cstheme="minorHAnsi"/>
          <w:sz w:val="22"/>
          <w:szCs w:val="22"/>
        </w:rPr>
      </w:pPr>
      <w:bookmarkStart w:id="9" w:name="_Hlk46133783"/>
      <w:r w:rsidRPr="00BE3B7C">
        <w:rPr>
          <w:rFonts w:asciiTheme="minorHAnsi" w:hAnsiTheme="minorHAnsi"/>
          <w:sz w:val="22"/>
        </w:rPr>
        <w:t xml:space="preserve">7. </w:t>
      </w:r>
      <w:r w:rsidRPr="00BE3B7C">
        <w:rPr>
          <w:rFonts w:asciiTheme="minorHAnsi" w:hAnsiTheme="minorHAnsi"/>
          <w:sz w:val="22"/>
          <w:vertAlign w:val="superscript"/>
        </w:rPr>
        <w:t>1</w:t>
      </w:r>
      <w:r w:rsidRPr="00BE3B7C">
        <w:rPr>
          <w:rFonts w:asciiTheme="minorHAnsi" w:hAnsiTheme="minorHAnsi"/>
          <w:sz w:val="22"/>
        </w:rPr>
        <w:t xml:space="preserve">Nepriklausomai nuo pirminių nuostatų, naudotojui turi būti suteikiama galimybė pačiam lengvai ir greitai rūšiuoti ir išdėstyti paslaugas ir turinį (pvz., naudojant mėgstamiausiųjų sąrašą). </w:t>
      </w:r>
      <w:r w:rsidRPr="00BE3B7C">
        <w:rPr>
          <w:rFonts w:asciiTheme="minorHAnsi" w:hAnsiTheme="minorHAnsi"/>
          <w:sz w:val="22"/>
          <w:vertAlign w:val="superscript"/>
        </w:rPr>
        <w:t>2</w:t>
      </w:r>
      <w:r w:rsidRPr="00BE3B7C">
        <w:rPr>
          <w:rFonts w:asciiTheme="minorHAnsi" w:hAnsiTheme="minorHAnsi"/>
          <w:sz w:val="22"/>
        </w:rPr>
        <w:t xml:space="preserve">Paprastai paslaugas arba turinį galima lengvai ir greitai rūšiuoti ar tvarkyti, jei tai yra akivaizdu ar lengvai suprantamai paaiškinama. </w:t>
      </w:r>
      <w:r w:rsidRPr="00BE3B7C">
        <w:rPr>
          <w:rFonts w:asciiTheme="minorHAnsi" w:hAnsiTheme="minorHAnsi"/>
          <w:sz w:val="22"/>
          <w:vertAlign w:val="superscript"/>
        </w:rPr>
        <w:t>3</w:t>
      </w:r>
      <w:r w:rsidRPr="00BE3B7C">
        <w:rPr>
          <w:rFonts w:asciiTheme="minorHAnsi" w:hAnsiTheme="minorHAnsi"/>
          <w:sz w:val="22"/>
        </w:rPr>
        <w:t>Naudotojo atliktą rūšiavimą ar išdėstymą gali keisti tik jis pats, ir visų pirma jis negali būti keičiamas įdiegiant naujinimus.</w:t>
      </w:r>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483146" w:rsidP="00483146">
      <w:pPr>
        <w:spacing w:line="276" w:lineRule="auto"/>
        <w:rPr>
          <w:rFonts w:asciiTheme="minorHAnsi" w:eastAsia="Calibri" w:hAnsiTheme="minorHAnsi" w:cstheme="minorHAnsi"/>
          <w:sz w:val="22"/>
          <w:szCs w:val="22"/>
        </w:rPr>
      </w:pPr>
      <w:r w:rsidRPr="00BE3B7C">
        <w:rPr>
          <w:rFonts w:asciiTheme="minorHAnsi" w:hAnsiTheme="minorHAnsi"/>
          <w:sz w:val="22"/>
        </w:rPr>
        <w:t xml:space="preserve">8. </w:t>
      </w:r>
      <w:r w:rsidRPr="00BE3B7C">
        <w:rPr>
          <w:rFonts w:asciiTheme="minorHAnsi" w:hAnsiTheme="minorHAnsi"/>
          <w:sz w:val="22"/>
          <w:vertAlign w:val="superscript"/>
        </w:rPr>
        <w:t>1</w:t>
      </w:r>
      <w:r w:rsidRPr="00BE3B7C">
        <w:rPr>
          <w:rFonts w:asciiTheme="minorHAnsi" w:hAnsiTheme="minorHAnsi"/>
          <w:sz w:val="22"/>
        </w:rPr>
        <w:t xml:space="preserve">4–7 netaikomos, jei naudotojų sąsajos paslaugos teikėjas pateikia įrodymus, kad tai įdiegti techniškai neįmanoma arba tai įmanoma tik neproporcingai didelėmis sąnaudomis. </w:t>
      </w:r>
      <w:r w:rsidRPr="00BE3B7C">
        <w:rPr>
          <w:rFonts w:asciiTheme="minorHAnsi" w:hAnsiTheme="minorHAnsi"/>
          <w:sz w:val="22"/>
          <w:vertAlign w:val="superscript"/>
        </w:rPr>
        <w:t>2</w:t>
      </w:r>
      <w:r w:rsidRPr="00BE3B7C">
        <w:rPr>
          <w:rFonts w:asciiTheme="minorHAnsi" w:hAnsiTheme="minorHAnsi"/>
          <w:sz w:val="22"/>
        </w:rPr>
        <w:t>Lemiamą įtaką nustatant sąnaudų neproporcingumą yra bendras vertinimas, kuriame visų pirma atsižvelgiama į paslaugos teikėjo finansines galimybes, sąnaudas kitoms naudotojų sąsajos galimybei surasti skirtoms funkcijoms bei neįgyvendinus – padaryto pažeidimo būdą ir apimtį. Neproporcingai didelės sąnaudos yra tik esant dideliam neatitikimui.</w:t>
      </w:r>
    </w:p>
    <w:bookmarkEnd w:id="9"/>
    <w:p w:rsidR="00165009" w:rsidRPr="00BE3B7C" w:rsidRDefault="00165009">
      <w:pPr>
        <w:rPr>
          <w:rFonts w:asciiTheme="minorHAnsi" w:eastAsia="Calibri" w:hAnsiTheme="minorHAnsi" w:cstheme="minorHAnsi"/>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bCs/>
          <w:sz w:val="22"/>
          <w:szCs w:val="22"/>
        </w:rPr>
      </w:pPr>
      <w:r w:rsidRPr="00BE3B7C">
        <w:rPr>
          <w:rFonts w:asciiTheme="minorHAnsi" w:hAnsiTheme="minorHAnsi"/>
          <w:b/>
          <w:sz w:val="22"/>
        </w:rPr>
        <w:t>5 skirsnis</w:t>
      </w:r>
      <w:r w:rsidR="00BE3B7C" w:rsidRPr="00BE3B7C">
        <w:rPr>
          <w:rFonts w:asciiTheme="minorHAnsi" w:hAnsiTheme="minorHAnsi"/>
          <w:b/>
          <w:sz w:val="22"/>
        </w:rPr>
        <w:t>.</w:t>
      </w:r>
      <w:r w:rsidRPr="00BE3B7C">
        <w:rPr>
          <w:rFonts w:asciiTheme="minorHAnsi" w:hAnsiTheme="minorHAnsi"/>
          <w:b/>
          <w:sz w:val="22"/>
        </w:rPr>
        <w:t xml:space="preserve"> Skaidrumo reikalavimai</w:t>
      </w:r>
    </w:p>
    <w:p w:rsidR="00F57DE5" w:rsidRPr="00BE3B7C"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11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Skaidrumas</w:t>
      </w:r>
    </w:p>
    <w:p w:rsidR="00483146" w:rsidRPr="00BE3B7C" w:rsidRDefault="00483146" w:rsidP="00077B73">
      <w:pPr>
        <w:keepNext/>
        <w:spacing w:line="276" w:lineRule="auto"/>
        <w:jc w:val="center"/>
        <w:rPr>
          <w:rFonts w:ascii="Calibri" w:eastAsia="Calibri" w:hAnsi="Calibri"/>
          <w:b/>
          <w:sz w:val="22"/>
          <w:szCs w:val="22"/>
          <w:lang w:eastAsia="en-US"/>
        </w:rPr>
      </w:pPr>
    </w:p>
    <w:p w:rsidR="00F57DE5" w:rsidRPr="00BE3B7C" w:rsidRDefault="00CE1C3D" w:rsidP="00490C3B">
      <w:pPr>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Žiniasklaidos platformų ir naudotojų sąsajų paslaugų teikėjai turi užtikrinti informacijos pagal Sutarties 85 straipsnį skaidrumą. </w:t>
      </w:r>
      <w:r w:rsidRPr="00BE3B7C">
        <w:rPr>
          <w:rFonts w:asciiTheme="minorHAnsi" w:hAnsiTheme="minorHAnsi"/>
          <w:sz w:val="22"/>
          <w:vertAlign w:val="superscript"/>
        </w:rPr>
        <w:t>2</w:t>
      </w:r>
      <w:r w:rsidRPr="00BE3B7C">
        <w:rPr>
          <w:rFonts w:asciiTheme="minorHAnsi" w:hAnsiTheme="minorHAnsi"/>
          <w:sz w:val="22"/>
        </w:rPr>
        <w:t>Informacija turi būti pateikiama vokiečių kalba, kad ji naudotojams būtų nesunkiai suvokiama, tiesiogiai pasiekiama ir nuolat prieinama.</w:t>
      </w:r>
    </w:p>
    <w:p w:rsidR="00F57DE5" w:rsidRPr="00BE3B7C" w:rsidRDefault="00F57DE5" w:rsidP="00490C3B">
      <w:pPr>
        <w:spacing w:line="276" w:lineRule="auto"/>
        <w:rPr>
          <w:rFonts w:asciiTheme="minorHAnsi" w:eastAsia="Calibri" w:hAnsiTheme="minorHAnsi" w:cstheme="minorHAnsi"/>
          <w:sz w:val="22"/>
          <w:szCs w:val="22"/>
          <w:lang w:eastAsia="en-US"/>
        </w:rPr>
      </w:pPr>
    </w:p>
    <w:p w:rsidR="00F57DE5" w:rsidRPr="00BE3B7C" w:rsidRDefault="00CE1C3D" w:rsidP="00490C3B">
      <w:pPr>
        <w:spacing w:line="276" w:lineRule="auto"/>
        <w:rPr>
          <w:rFonts w:asciiTheme="minorHAnsi" w:eastAsia="Calibri" w:hAnsiTheme="minorHAnsi" w:cstheme="minorHAnsi"/>
          <w:sz w:val="22"/>
          <w:szCs w:val="22"/>
        </w:rPr>
      </w:pPr>
      <w:r w:rsidRPr="00BE3B7C">
        <w:rPr>
          <w:rFonts w:asciiTheme="minorHAnsi" w:hAnsiTheme="minorHAnsi"/>
          <w:sz w:val="22"/>
        </w:rPr>
        <w:t>2. Skaidrumo reikalavimų įgyvendinimui keliamų reikalavimų požiūriu lemiamą įtaką turi vidutinio naudotojo, kuris neturi specialių technikos žinių, suvokimas.</w:t>
      </w:r>
    </w:p>
    <w:p w:rsidR="00F57DE5" w:rsidRPr="00BE3B7C" w:rsidRDefault="00F57DE5" w:rsidP="00490C3B">
      <w:pPr>
        <w:spacing w:line="276" w:lineRule="auto"/>
        <w:rPr>
          <w:rFonts w:asciiTheme="minorHAnsi" w:eastAsia="Calibri" w:hAnsiTheme="minorHAnsi" w:cstheme="minorHAnsi"/>
          <w:sz w:val="22"/>
          <w:szCs w:val="22"/>
          <w:lang w:eastAsia="en-US"/>
        </w:rPr>
      </w:pPr>
    </w:p>
    <w:p w:rsidR="00F57DE5" w:rsidRPr="00BE3B7C" w:rsidRDefault="00CE1C3D" w:rsidP="00490C3B">
      <w:pPr>
        <w:spacing w:line="276" w:lineRule="auto"/>
        <w:rPr>
          <w:rFonts w:asciiTheme="minorHAnsi" w:eastAsia="Calibri" w:hAnsiTheme="minorHAnsi" w:cstheme="minorHAnsi"/>
          <w:sz w:val="22"/>
          <w:szCs w:val="22"/>
        </w:rPr>
      </w:pPr>
      <w:bookmarkStart w:id="10" w:name="_Hlk46134451"/>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Nesunkiamai suvokiama yra tokia informacija, jei naudojant žiniasklaidos platformą ar naudotojų sąsają, ją galima paprastai ir greitai rasti, jei ji, pvz., nurodoma išskiriant arba žymima vienareikšmė sąvoka. </w:t>
      </w:r>
      <w:r w:rsidRPr="00BE3B7C">
        <w:rPr>
          <w:rFonts w:asciiTheme="minorHAnsi" w:hAnsiTheme="minorHAnsi"/>
          <w:sz w:val="22"/>
          <w:vertAlign w:val="superscript"/>
        </w:rPr>
        <w:t>2</w:t>
      </w:r>
      <w:r w:rsidRPr="00BE3B7C">
        <w:rPr>
          <w:rFonts w:asciiTheme="minorHAnsi" w:hAnsiTheme="minorHAnsi"/>
          <w:sz w:val="22"/>
        </w:rPr>
        <w:t xml:space="preserve">Konkreti forma, užtikrinanti, kad informacija būtų nesunkiai suvokiama, turi būti parengta </w:t>
      </w:r>
      <w:r w:rsidRPr="00BE3B7C">
        <w:rPr>
          <w:rFonts w:asciiTheme="minorHAnsi" w:hAnsiTheme="minorHAnsi"/>
          <w:sz w:val="22"/>
        </w:rPr>
        <w:lastRenderedPageBreak/>
        <w:t xml:space="preserve">atsižvelgiant į paslaugos tipą, apimtį ir kitas formas. </w:t>
      </w:r>
      <w:r w:rsidRPr="00BE3B7C">
        <w:rPr>
          <w:rFonts w:asciiTheme="minorHAnsi" w:hAnsiTheme="minorHAnsi"/>
          <w:sz w:val="22"/>
          <w:vertAlign w:val="superscript"/>
        </w:rPr>
        <w:t>3</w:t>
      </w:r>
      <w:r w:rsidRPr="00BE3B7C">
        <w:rPr>
          <w:rFonts w:asciiTheme="minorHAnsi" w:hAnsiTheme="minorHAnsi"/>
          <w:sz w:val="22"/>
        </w:rPr>
        <w:t>Jei apie paslaugos naudojimą pranešama žodžiu, informacija naudotojo reikalavimu turi būti transliuojama akustiškai, nors tokiu atveju pakanka garsinės nuorodos, kur ta informacija pateikiama.</w:t>
      </w:r>
    </w:p>
    <w:p w:rsidR="00F57DE5" w:rsidRPr="00BE3B7C" w:rsidRDefault="00F57DE5" w:rsidP="00490C3B">
      <w:pPr>
        <w:spacing w:line="276" w:lineRule="auto"/>
        <w:rPr>
          <w:rFonts w:asciiTheme="minorHAnsi" w:eastAsia="Calibri" w:hAnsiTheme="minorHAnsi" w:cstheme="minorHAnsi"/>
          <w:sz w:val="22"/>
          <w:szCs w:val="22"/>
          <w:lang w:eastAsia="en-US"/>
        </w:rPr>
      </w:pPr>
    </w:p>
    <w:p w:rsidR="00F57DE5" w:rsidRPr="00BE3B7C" w:rsidRDefault="00CE1C3D" w:rsidP="00490C3B">
      <w:pPr>
        <w:spacing w:line="276" w:lineRule="auto"/>
        <w:rPr>
          <w:rFonts w:asciiTheme="minorHAnsi" w:eastAsia="Calibri" w:hAnsiTheme="minorHAnsi" w:cstheme="minorHAnsi"/>
          <w:sz w:val="22"/>
          <w:szCs w:val="22"/>
        </w:rPr>
      </w:pPr>
      <w:bookmarkStart w:id="11" w:name="_Hlk46134475"/>
      <w:bookmarkEnd w:id="10"/>
      <w:r w:rsidRPr="00BE3B7C">
        <w:rPr>
          <w:rFonts w:asciiTheme="minorHAnsi" w:hAnsiTheme="minorHAnsi"/>
          <w:sz w:val="22"/>
        </w:rPr>
        <w:t xml:space="preserve">4. </w:t>
      </w:r>
      <w:r w:rsidRPr="00BE3B7C">
        <w:rPr>
          <w:rFonts w:asciiTheme="minorHAnsi" w:hAnsiTheme="minorHAnsi"/>
          <w:sz w:val="22"/>
          <w:vertAlign w:val="superscript"/>
        </w:rPr>
        <w:t>1</w:t>
      </w:r>
      <w:r w:rsidRPr="00BE3B7C">
        <w:rPr>
          <w:rFonts w:asciiTheme="minorHAnsi" w:hAnsiTheme="minorHAnsi"/>
          <w:sz w:val="22"/>
        </w:rPr>
        <w:t xml:space="preserve">Tiesiogiai pasiekiama yra tokia informacija, jei ji prieinama tokiu būdu, kad ją galima atverti žiniasklaidos platformoje arba naudotojų sąsajoje, neatliekant jokių esminių tarpinių žingsnių. </w:t>
      </w:r>
      <w:r w:rsidRPr="00BE3B7C">
        <w:rPr>
          <w:rFonts w:asciiTheme="minorHAnsi" w:hAnsiTheme="minorHAnsi"/>
          <w:sz w:val="22"/>
          <w:vertAlign w:val="superscript"/>
        </w:rPr>
        <w:t>2</w:t>
      </w:r>
      <w:r w:rsidRPr="00BE3B7C">
        <w:rPr>
          <w:rFonts w:asciiTheme="minorHAnsi" w:hAnsiTheme="minorHAnsi"/>
          <w:sz w:val="22"/>
        </w:rPr>
        <w:t>Jei paslauga naudojamasi internete, tai galima atlikti nurodant sąsają.</w:t>
      </w:r>
    </w:p>
    <w:p w:rsidR="00F57DE5" w:rsidRPr="00BE3B7C" w:rsidRDefault="00F57DE5" w:rsidP="00490C3B">
      <w:pPr>
        <w:spacing w:line="276" w:lineRule="auto"/>
        <w:rPr>
          <w:rFonts w:asciiTheme="minorHAnsi" w:eastAsia="Calibri" w:hAnsiTheme="minorHAnsi" w:cstheme="minorHAnsi"/>
          <w:sz w:val="22"/>
          <w:szCs w:val="22"/>
          <w:lang w:eastAsia="en-US"/>
        </w:rPr>
      </w:pPr>
    </w:p>
    <w:p w:rsidR="00F57DE5" w:rsidRPr="00BE3B7C" w:rsidRDefault="00CE1C3D" w:rsidP="00490C3B">
      <w:pPr>
        <w:spacing w:line="276" w:lineRule="auto"/>
        <w:rPr>
          <w:rFonts w:asciiTheme="minorHAnsi" w:eastAsia="Calibri" w:hAnsiTheme="minorHAnsi" w:cstheme="minorHAnsi"/>
          <w:sz w:val="22"/>
          <w:szCs w:val="22"/>
        </w:rPr>
      </w:pPr>
      <w:r w:rsidRPr="00BE3B7C">
        <w:rPr>
          <w:rFonts w:asciiTheme="minorHAnsi" w:hAnsiTheme="minorHAnsi"/>
          <w:sz w:val="22"/>
        </w:rPr>
        <w:t>5. Nuolat prieinama yra tokia informacija, jei ji prieinama bet kada ir netaikant laiko apribojimų.</w:t>
      </w:r>
    </w:p>
    <w:p w:rsidR="00F33BCA" w:rsidRPr="00BE3B7C" w:rsidRDefault="00F33BCA" w:rsidP="00490C3B">
      <w:pPr>
        <w:spacing w:line="276" w:lineRule="auto"/>
        <w:rPr>
          <w:rFonts w:asciiTheme="minorHAnsi" w:eastAsia="Calibri" w:hAnsiTheme="minorHAnsi" w:cstheme="minorHAnsi"/>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bCs/>
          <w:sz w:val="22"/>
          <w:szCs w:val="22"/>
        </w:rPr>
      </w:pPr>
      <w:r w:rsidRPr="00BE3B7C">
        <w:rPr>
          <w:rFonts w:asciiTheme="minorHAnsi" w:hAnsiTheme="minorHAnsi"/>
          <w:b/>
          <w:sz w:val="22"/>
        </w:rPr>
        <w:t>6 skirsnis</w:t>
      </w:r>
      <w:r w:rsidR="00BE3B7C" w:rsidRPr="00BE3B7C">
        <w:rPr>
          <w:rFonts w:asciiTheme="minorHAnsi" w:hAnsiTheme="minorHAnsi"/>
          <w:b/>
          <w:sz w:val="22"/>
        </w:rPr>
        <w:t>.</w:t>
      </w:r>
      <w:r w:rsidRPr="00BE3B7C">
        <w:rPr>
          <w:rFonts w:asciiTheme="minorHAnsi" w:hAnsiTheme="minorHAnsi"/>
          <w:b/>
          <w:sz w:val="22"/>
        </w:rPr>
        <w:t xml:space="preserve"> Bylos nagrinėjimo procedūros taisyklės</w:t>
      </w:r>
    </w:p>
    <w:p w:rsidR="00F57DE5" w:rsidRPr="00BE3B7C"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1"/>
    <w:p w:rsidR="00BF13E2"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12 straipsnis</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ZAK</w:t>
      </w:r>
    </w:p>
    <w:p w:rsidR="00BF13E2" w:rsidRPr="00BE3B7C" w:rsidRDefault="00BF13E2" w:rsidP="00077B73">
      <w:pPr>
        <w:keepNext/>
        <w:spacing w:line="276" w:lineRule="auto"/>
        <w:jc w:val="center"/>
        <w:rPr>
          <w:rFonts w:ascii="Calibri" w:eastAsia="Calibri" w:hAnsi="Calibri"/>
          <w:b/>
          <w:sz w:val="22"/>
          <w:szCs w:val="22"/>
          <w:lang w:eastAsia="en-US"/>
        </w:rPr>
      </w:pPr>
    </w:p>
    <w:p w:rsidR="00F57DE5" w:rsidRPr="00BE3B7C" w:rsidRDefault="00BF13E2" w:rsidP="00BF13E2">
      <w:pPr>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Leidimų suteikimo ir priežiūros komisija (toliau – ZAK) yra kompetentingos federalinės žemės žiniasklaidos institucijos organas, vykdantis šiame statute nustatytus uždavinius (Sutarties 104 straipsnio 2 dalies pirmo sakinio 8 ir 9 punktai, susiejant su ZAK darbo tvarkos taisyklėmis – GVO ZAK). </w:t>
      </w:r>
      <w:r w:rsidRPr="00BE3B7C">
        <w:rPr>
          <w:rFonts w:asciiTheme="minorHAnsi" w:hAnsiTheme="minorHAnsi"/>
          <w:sz w:val="22"/>
        </w:rPr>
        <w:br/>
      </w:r>
      <w:r w:rsidRPr="00BE3B7C">
        <w:rPr>
          <w:rFonts w:asciiTheme="minorHAnsi" w:hAnsiTheme="minorHAnsi"/>
          <w:sz w:val="22"/>
          <w:vertAlign w:val="superscript"/>
        </w:rPr>
        <w:t>2</w:t>
      </w:r>
      <w:r w:rsidRPr="00BE3B7C">
        <w:rPr>
          <w:rFonts w:asciiTheme="minorHAnsi" w:hAnsiTheme="minorHAnsi"/>
          <w:sz w:val="22"/>
        </w:rPr>
        <w:t>Ši nuostata nepažeidžia Sutarties 81 straipsnio 5 dalies trečio sakinio, susiejant su 105 straipsnio 2</w:t>
      </w:r>
      <w:r w:rsidR="00BE3B7C" w:rsidRPr="00BE3B7C">
        <w:rPr>
          <w:rFonts w:asciiTheme="minorHAnsi" w:hAnsiTheme="minorHAnsi"/>
          <w:sz w:val="22"/>
        </w:rPr>
        <w:t> </w:t>
      </w:r>
      <w:r w:rsidRPr="00BE3B7C">
        <w:rPr>
          <w:rFonts w:asciiTheme="minorHAnsi" w:hAnsiTheme="minorHAnsi"/>
          <w:sz w:val="22"/>
        </w:rPr>
        <w:t>dalies pirmo sakinio 2 dalimi.</w:t>
      </w:r>
    </w:p>
    <w:p w:rsidR="00F57DE5" w:rsidRPr="00BE3B7C" w:rsidRDefault="00F57DE5" w:rsidP="00BF13E2">
      <w:pPr>
        <w:spacing w:line="276" w:lineRule="auto"/>
        <w:rPr>
          <w:rFonts w:asciiTheme="minorHAnsi" w:eastAsia="Calibri" w:hAnsiTheme="minorHAnsi" w:cstheme="minorHAnsi"/>
          <w:sz w:val="22"/>
          <w:szCs w:val="22"/>
          <w:lang w:eastAsia="en-US"/>
        </w:rPr>
      </w:pPr>
    </w:p>
    <w:p w:rsidR="00F57DE5" w:rsidRPr="00BE3B7C" w:rsidRDefault="00BF13E2" w:rsidP="00BF13E2">
      <w:pPr>
        <w:spacing w:line="276" w:lineRule="auto"/>
        <w:rPr>
          <w:rFonts w:asciiTheme="minorHAnsi" w:eastAsia="Calibri" w:hAnsiTheme="minorHAnsi" w:cstheme="minorHAnsi"/>
          <w:sz w:val="22"/>
          <w:szCs w:val="22"/>
        </w:rPr>
      </w:pPr>
      <w:r w:rsidRPr="00BE3B7C">
        <w:rPr>
          <w:rFonts w:asciiTheme="minorHAnsi" w:hAnsiTheme="minorHAnsi"/>
          <w:sz w:val="22"/>
        </w:rPr>
        <w:t xml:space="preserve">2. </w:t>
      </w:r>
      <w:r w:rsidRPr="00BE3B7C">
        <w:rPr>
          <w:rFonts w:asciiTheme="minorHAnsi" w:hAnsiTheme="minorHAnsi"/>
          <w:sz w:val="22"/>
          <w:vertAlign w:val="superscript"/>
        </w:rPr>
        <w:t>1</w:t>
      </w:r>
      <w:r w:rsidRPr="00BE3B7C">
        <w:rPr>
          <w:rFonts w:asciiTheme="minorHAnsi" w:hAnsiTheme="minorHAnsi"/>
          <w:sz w:val="22"/>
        </w:rPr>
        <w:t xml:space="preserve">Kompetentinga federalinės žemės žiniasklaidos institucija pranešimus pagal 2 straipsnį ir skundus pagal 14 straipsnį per bendrą tarnybą perduoda ZAK ir informuoja apie patikrinimus savo iniciatyva. </w:t>
      </w:r>
      <w:r w:rsidRPr="00BE3B7C">
        <w:rPr>
          <w:rFonts w:asciiTheme="minorHAnsi" w:hAnsiTheme="minorHAnsi"/>
          <w:sz w:val="22"/>
          <w:vertAlign w:val="superscript"/>
        </w:rPr>
        <w:t>2</w:t>
      </w:r>
      <w:r w:rsidRPr="00BE3B7C">
        <w:rPr>
          <w:rFonts w:asciiTheme="minorHAnsi" w:hAnsiTheme="minorHAnsi"/>
          <w:sz w:val="22"/>
        </w:rPr>
        <w:t xml:space="preserve">Kompetentinga federalinės žemės žiniasklaidos institucija vykdo procedūrą iki galutinio sprendimo priėmimo. </w:t>
      </w:r>
    </w:p>
    <w:p w:rsidR="00F702A0" w:rsidRPr="00BE3B7C" w:rsidRDefault="00F702A0" w:rsidP="009F46B5">
      <w:pPr>
        <w:spacing w:line="276" w:lineRule="auto"/>
        <w:jc w:val="center"/>
        <w:rPr>
          <w:rFonts w:ascii="Calibri" w:eastAsia="Calibri" w:hAnsi="Calibri"/>
          <w:b/>
          <w:sz w:val="22"/>
          <w:szCs w:val="22"/>
          <w:lang w:eastAsia="en-US"/>
        </w:rPr>
      </w:pPr>
    </w:p>
    <w:p w:rsidR="009F46B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13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Bylos nagrinėjimo procedūra</w:t>
      </w:r>
    </w:p>
    <w:p w:rsidR="009F46B5" w:rsidRPr="00BE3B7C" w:rsidRDefault="009F46B5" w:rsidP="00077B73">
      <w:pPr>
        <w:keepNext/>
        <w:spacing w:line="276" w:lineRule="auto"/>
        <w:jc w:val="center"/>
        <w:rPr>
          <w:rFonts w:ascii="Calibri" w:eastAsia="Calibri" w:hAnsi="Calibri"/>
          <w:b/>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1. Kompetentinga federalinės žemės žiniasklaidos institucija paveda ZAK arba savo iniciatyva patikrina ieškovo pagal 14 straipsnį skundo pagrindą, ar žiniasklaidos platformos arba naudotojų sąsajos paslaugos teikėjas nepažeidė Sutarties 79–85 straipsnius arba šio statuto 2–6 straipsnius ir 10</w:t>
      </w:r>
      <w:r w:rsidR="00BE3B7C" w:rsidRPr="00BE3B7C">
        <w:rPr>
          <w:rFonts w:asciiTheme="minorHAnsi" w:hAnsiTheme="minorHAnsi"/>
          <w:sz w:val="22"/>
        </w:rPr>
        <w:t> </w:t>
      </w:r>
      <w:r w:rsidRPr="00BE3B7C">
        <w:rPr>
          <w:rFonts w:asciiTheme="minorHAnsi" w:hAnsiTheme="minorHAnsi"/>
          <w:sz w:val="22"/>
        </w:rPr>
        <w:t>ir 11 straipsnius.</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2. Jei nustatomi konkretūs pažeidimo faktai, žiniasklaidos platformos arba naudotojų sąsajos paslaugos teikėjas privalo nedelsdamas kompetentingai federalinės žemės žiniasklaidos institucijai pateikti patikrinimui atlikti reikalingą informaciją ir dokumentus.</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Jei kompetentingos federalinės žemės žiniasklaidos institucijos pavedimu ZAK nustato pažeidimą pagal 1 dalį, ji gali žiniasklaidos platformos arba naudotojų sąsajos paslaugos teikėjui suteikti galimybę per pagrįstą laikotarpį ištaisyti padėtį. </w:t>
      </w:r>
      <w:r w:rsidRPr="00BE3B7C">
        <w:rPr>
          <w:rFonts w:asciiTheme="minorHAnsi" w:hAnsiTheme="minorHAnsi"/>
          <w:sz w:val="22"/>
          <w:vertAlign w:val="superscript"/>
        </w:rPr>
        <w:t>2</w:t>
      </w:r>
      <w:r w:rsidRPr="00BE3B7C">
        <w:rPr>
          <w:rFonts w:asciiTheme="minorHAnsi" w:hAnsiTheme="minorHAnsi"/>
          <w:sz w:val="22"/>
        </w:rPr>
        <w:t>Tačiau, jei praėjus terminui įstatymais numatyti reikalavimai neįvykdomi, kompetentinga federalinės žemės žiniasklaidos įstaiga ZAK sprendimu bei Sutarties 81 straipsnio 5 dalies trečiu sakiniu nustatytu atveju GVK sprendimu nustato reikiamas priemones pagal Sutarties 109 straipsnio 1 dalį.</w:t>
      </w:r>
    </w:p>
    <w:p w:rsidR="00F57DE5" w:rsidRPr="00BE3B7C" w:rsidRDefault="00F57DE5" w:rsidP="00A16C12">
      <w:pPr>
        <w:spacing w:line="276" w:lineRule="auto"/>
        <w:jc w:val="center"/>
        <w:rPr>
          <w:rFonts w:ascii="Calibri" w:eastAsia="Calibri" w:hAnsi="Calibri"/>
          <w:b/>
          <w:sz w:val="22"/>
          <w:szCs w:val="22"/>
          <w:lang w:eastAsia="en-US"/>
        </w:rPr>
      </w:pPr>
    </w:p>
    <w:p w:rsidR="00A16C12"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lastRenderedPageBreak/>
        <w:t>14 straipsnis</w:t>
      </w:r>
    </w:p>
    <w:p w:rsidR="00F57DE5" w:rsidRPr="00BE3B7C" w:rsidRDefault="00F57DE5" w:rsidP="00077B73">
      <w:pPr>
        <w:keepNext/>
        <w:spacing w:line="276" w:lineRule="auto"/>
        <w:jc w:val="center"/>
        <w:rPr>
          <w:rFonts w:asciiTheme="minorHAnsi" w:eastAsia="Calibri" w:hAnsiTheme="minorHAnsi" w:cstheme="minorHAnsi"/>
          <w:b/>
          <w:bCs/>
          <w:sz w:val="22"/>
          <w:szCs w:val="22"/>
        </w:rPr>
      </w:pPr>
      <w:r w:rsidRPr="00BE3B7C">
        <w:rPr>
          <w:rFonts w:ascii="Calibri" w:hAnsi="Calibri"/>
          <w:b/>
          <w:sz w:val="22"/>
        </w:rPr>
        <w:t>Skundai</w:t>
      </w:r>
      <w:r w:rsidRPr="00BE3B7C">
        <w:rPr>
          <w:rFonts w:asciiTheme="minorHAnsi" w:hAnsiTheme="minorHAnsi"/>
          <w:b/>
          <w:sz w:val="22"/>
        </w:rPr>
        <w:t xml:space="preserve"> dėl vykdomos priežiūros</w:t>
      </w:r>
    </w:p>
    <w:p w:rsidR="00A16C12" w:rsidRPr="00BE3B7C"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BE3B7C" w:rsidRDefault="00A16C12" w:rsidP="00077B73">
      <w:pPr>
        <w:keepNext/>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Teisę pateikti skundą turi radijo ir į radijo transliacijas panašių telekomunikacijų priemonių arba telekomunikacijų priemonių pagal Sutarties 19 straipsnio 1 dalį ir paslaugos teikėjai, kurie:</w:t>
      </w:r>
    </w:p>
    <w:p w:rsidR="00F57DE5" w:rsidRPr="00BE3B7C" w:rsidRDefault="00F57DE5" w:rsidP="002417C5">
      <w:pPr>
        <w:numPr>
          <w:ilvl w:val="0"/>
          <w:numId w:val="8"/>
        </w:numPr>
        <w:spacing w:after="200" w:line="276" w:lineRule="auto"/>
        <w:contextualSpacing/>
        <w:rPr>
          <w:rFonts w:ascii="Calibri" w:eastAsia="Calibri" w:hAnsi="Calibri"/>
          <w:sz w:val="22"/>
          <w:szCs w:val="22"/>
        </w:rPr>
      </w:pPr>
      <w:r w:rsidRPr="00BE3B7C">
        <w:rPr>
          <w:rFonts w:ascii="Calibri" w:hAnsi="Calibri"/>
          <w:sz w:val="22"/>
        </w:rPr>
        <w:t xml:space="preserve">transliuojami žiniasklaidos platformoje arba </w:t>
      </w:r>
    </w:p>
    <w:p w:rsidR="00F57DE5" w:rsidRPr="00BE3B7C" w:rsidRDefault="00F57DE5" w:rsidP="002417C5">
      <w:pPr>
        <w:numPr>
          <w:ilvl w:val="0"/>
          <w:numId w:val="8"/>
        </w:numPr>
        <w:spacing w:after="200" w:line="276" w:lineRule="auto"/>
        <w:contextualSpacing/>
        <w:rPr>
          <w:rFonts w:ascii="Calibri" w:eastAsia="Calibri" w:hAnsi="Calibri"/>
          <w:sz w:val="22"/>
          <w:szCs w:val="22"/>
        </w:rPr>
      </w:pPr>
      <w:r w:rsidRPr="00BE3B7C">
        <w:rPr>
          <w:rFonts w:ascii="Calibri" w:hAnsi="Calibri"/>
          <w:sz w:val="22"/>
        </w:rPr>
        <w:t>siekia gauti žiniasklaidos platformos prieigą, kad galėtų teikti arba platinti radijo ir į radijo transliacijas panašių telekomunikacijų priemones arba telekomunikacijų priemones pagal RStV 19 straipsnio 1 dalį, arba</w:t>
      </w:r>
    </w:p>
    <w:p w:rsidR="00F57DE5" w:rsidRPr="00BE3B7C" w:rsidRDefault="00F57DE5" w:rsidP="002417C5">
      <w:pPr>
        <w:numPr>
          <w:ilvl w:val="0"/>
          <w:numId w:val="8"/>
        </w:numPr>
        <w:spacing w:after="200" w:line="276" w:lineRule="auto"/>
        <w:contextualSpacing/>
        <w:rPr>
          <w:rFonts w:ascii="Calibri" w:eastAsia="Calibri" w:hAnsi="Calibri"/>
          <w:sz w:val="22"/>
          <w:szCs w:val="22"/>
        </w:rPr>
      </w:pPr>
      <w:r w:rsidRPr="00BE3B7C">
        <w:rPr>
          <w:rFonts w:ascii="Calibri" w:hAnsi="Calibri"/>
          <w:sz w:val="22"/>
        </w:rPr>
        <w:t>yra patys susiję su atvaizdavimu naudotojų sąsajose pagal Sutarties 2 straipsnio 2 dalies 15</w:t>
      </w:r>
      <w:r w:rsidR="00BE3B7C" w:rsidRPr="00BE3B7C">
        <w:rPr>
          <w:rFonts w:ascii="Calibri" w:hAnsi="Calibri"/>
          <w:sz w:val="22"/>
        </w:rPr>
        <w:t> </w:t>
      </w:r>
      <w:r w:rsidRPr="00BE3B7C">
        <w:rPr>
          <w:rFonts w:ascii="Calibri" w:hAnsi="Calibri"/>
          <w:sz w:val="22"/>
        </w:rPr>
        <w:t>punktą.</w:t>
      </w:r>
    </w:p>
    <w:p w:rsidR="00F57DE5" w:rsidRPr="00BE3B7C" w:rsidRDefault="00A16C12" w:rsidP="00F57DE5">
      <w:pPr>
        <w:spacing w:after="160" w:line="259" w:lineRule="auto"/>
        <w:contextualSpacing/>
        <w:jc w:val="both"/>
        <w:rPr>
          <w:rFonts w:asciiTheme="minorHAnsi" w:eastAsia="Calibri" w:hAnsiTheme="minorHAnsi" w:cstheme="minorHAnsi"/>
          <w:sz w:val="22"/>
          <w:szCs w:val="22"/>
        </w:rPr>
      </w:pPr>
      <w:r w:rsidRPr="00BE3B7C">
        <w:rPr>
          <w:rFonts w:asciiTheme="minorHAnsi" w:hAnsiTheme="minorHAnsi"/>
          <w:sz w:val="22"/>
          <w:vertAlign w:val="superscript"/>
        </w:rPr>
        <w:t>2</w:t>
      </w:r>
      <w:r w:rsidRPr="00BE3B7C">
        <w:rPr>
          <w:rFonts w:asciiTheme="minorHAnsi" w:hAnsiTheme="minorHAnsi"/>
          <w:sz w:val="22"/>
        </w:rPr>
        <w:t>Atsakovais gali būti žiniasklaidos platformų paslaugos teikėjai</w:t>
      </w:r>
      <w:r w:rsidR="00BE3B7C" w:rsidRPr="00BE3B7C">
        <w:rPr>
          <w:rFonts w:asciiTheme="minorHAnsi" w:hAnsiTheme="minorHAnsi"/>
          <w:sz w:val="22"/>
        </w:rPr>
        <w:t xml:space="preserve"> pagal Sutarties 2 straipsnio 2 </w:t>
      </w:r>
      <w:r w:rsidRPr="00BE3B7C">
        <w:rPr>
          <w:rFonts w:asciiTheme="minorHAnsi" w:hAnsiTheme="minorHAnsi"/>
          <w:sz w:val="22"/>
        </w:rPr>
        <w:t>dalies 19</w:t>
      </w:r>
      <w:r w:rsidR="00BE3B7C" w:rsidRPr="00BE3B7C">
        <w:rPr>
          <w:rFonts w:asciiTheme="minorHAnsi" w:hAnsiTheme="minorHAnsi"/>
          <w:sz w:val="22"/>
        </w:rPr>
        <w:t> </w:t>
      </w:r>
      <w:r w:rsidRPr="00BE3B7C">
        <w:rPr>
          <w:rFonts w:asciiTheme="minorHAnsi" w:hAnsiTheme="minorHAnsi"/>
          <w:sz w:val="22"/>
        </w:rPr>
        <w:t>punktą ir naudotojų sąsajų paslaugos teikėjai pagal Sutarties 2 straipsnio 2 dalies 20 punktą.</w:t>
      </w:r>
    </w:p>
    <w:p w:rsidR="00F57DE5" w:rsidRPr="00BE3B7C"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2. Asmenys, turintys teisę pateikti skundą pagal 1 dalį kompetentingai federalinės žemės žiniasklaidos įstaigai, pateikia skundą, nurodydami konkrečius Sutarties 80–84 straipsnių arba šio statuto 3–6 straipsnių ir 10 straipsnio nuostatų pažeidimo atvejus ir aprašydami šio pažeidimo faktines aplinkybes.</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3. Pateikdami skundą, pareiškėjai turi nurodyti ir patikimai įrodyti, kad jie atliko veiksmus, aiškindamiesi ginčytiną padėtį su žiniasklaidos platformos arba naudotojo sąsajos paslaugos teikėju.</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 xml:space="preserve">4. </w:t>
      </w:r>
      <w:r w:rsidRPr="00BE3B7C">
        <w:rPr>
          <w:rFonts w:asciiTheme="minorHAnsi" w:hAnsiTheme="minorHAnsi"/>
          <w:sz w:val="22"/>
          <w:vertAlign w:val="superscript"/>
        </w:rPr>
        <w:t>1</w:t>
      </w:r>
      <w:r w:rsidRPr="00BE3B7C">
        <w:rPr>
          <w:rFonts w:asciiTheme="minorHAnsi" w:hAnsiTheme="minorHAnsi"/>
          <w:sz w:val="22"/>
        </w:rPr>
        <w:t xml:space="preserve">Kompetentinga federalinės žemės žiniasklaidos įstaiga gali iš pradžių pabandyti pasiūlyti suinteresuotosioms šalims tinkamą sprendimą. </w:t>
      </w:r>
      <w:r w:rsidRPr="00BE3B7C">
        <w:rPr>
          <w:rFonts w:asciiTheme="minorHAnsi" w:hAnsiTheme="minorHAnsi"/>
          <w:sz w:val="22"/>
          <w:vertAlign w:val="superscript"/>
        </w:rPr>
        <w:t>2</w:t>
      </w:r>
      <w:r w:rsidRPr="00BE3B7C">
        <w:rPr>
          <w:rFonts w:asciiTheme="minorHAnsi" w:hAnsiTheme="minorHAnsi"/>
          <w:sz w:val="22"/>
        </w:rPr>
        <w:t>Sutarties 83 straipsnio 3 dalyje nustatytais atvejais kompetentinga federalinės žemės žiniasklaidos institucija, prieš pradėdama skundo nagrinėjimo procedūrą, turi atlikti taikinamojo tarpininkavimo procedūrą.</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5. Jei ginčas kyla dėl sąlyginės prieigos sistemų ir taikomųjų programų sąsajų, kompetentinga regioninė žiniasklaidos priežiūros institucija, suderinusi procedūrą su Federaline tinklų agentūra (vok. santrumpa – BNetzA) (2010 m. balandžio 20 d. procedūros aprašymas), skundą perduoda BNetzA, kuri toliau nagrinėja bylą.</w:t>
      </w:r>
    </w:p>
    <w:p w:rsidR="00F57DE5" w:rsidRPr="00BE3B7C" w:rsidRDefault="00F57DE5" w:rsidP="00A16C12">
      <w:pPr>
        <w:spacing w:line="276" w:lineRule="auto"/>
        <w:rPr>
          <w:rFonts w:asciiTheme="minorHAnsi" w:eastAsia="Calibri" w:hAnsiTheme="minorHAnsi" w:cstheme="minorHAnsi"/>
          <w:sz w:val="22"/>
          <w:szCs w:val="22"/>
          <w:lang w:eastAsia="en-US"/>
        </w:rPr>
      </w:pPr>
    </w:p>
    <w:p w:rsidR="00F57DE5" w:rsidRPr="00BE3B7C" w:rsidRDefault="00A16C12" w:rsidP="00A16C12">
      <w:pPr>
        <w:spacing w:line="276" w:lineRule="auto"/>
        <w:rPr>
          <w:rFonts w:asciiTheme="minorHAnsi" w:eastAsia="Calibri" w:hAnsiTheme="minorHAnsi" w:cstheme="minorHAnsi"/>
          <w:sz w:val="22"/>
          <w:szCs w:val="22"/>
        </w:rPr>
      </w:pPr>
      <w:r w:rsidRPr="00BE3B7C">
        <w:rPr>
          <w:rFonts w:asciiTheme="minorHAnsi" w:hAnsiTheme="minorHAnsi"/>
          <w:sz w:val="22"/>
        </w:rPr>
        <w:t xml:space="preserve">6. </w:t>
      </w:r>
      <w:r w:rsidRPr="00BE3B7C">
        <w:rPr>
          <w:rFonts w:asciiTheme="minorHAnsi" w:hAnsiTheme="minorHAnsi"/>
          <w:sz w:val="22"/>
          <w:vertAlign w:val="superscript"/>
        </w:rPr>
        <w:t>1</w:t>
      </w:r>
      <w:r w:rsidRPr="00BE3B7C">
        <w:rPr>
          <w:rFonts w:asciiTheme="minorHAnsi" w:hAnsiTheme="minorHAnsi"/>
          <w:sz w:val="22"/>
        </w:rPr>
        <w:t xml:space="preserve">Skundas turi būti pateikiamas tai federalinės žemės žiniasklaidos institucijai, kuriai buvo pateiktas pranešimas apie žiniasklaidos platformą arba naudotojų sąsają. </w:t>
      </w:r>
      <w:r w:rsidRPr="00BE3B7C">
        <w:rPr>
          <w:rFonts w:asciiTheme="minorHAnsi" w:hAnsiTheme="minorHAnsi"/>
          <w:sz w:val="22"/>
          <w:vertAlign w:val="superscript"/>
        </w:rPr>
        <w:t>2</w:t>
      </w:r>
      <w:r w:rsidRPr="00BE3B7C">
        <w:rPr>
          <w:rFonts w:asciiTheme="minorHAnsi" w:hAnsiTheme="minorHAnsi"/>
          <w:sz w:val="22"/>
        </w:rPr>
        <w:t>Jei skundo pateikimo momentu pranešimas nepateiktas, atitinkamai taikoma Sutarties 106 straipsnio 1 dalis dėl visai federacijai skirtų paslaugų.</w:t>
      </w:r>
    </w:p>
    <w:p w:rsidR="00F57DE5" w:rsidRPr="00BE3B7C"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15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Patikimumo pažymos pagal Sutarties 87 straipsnį suteikimas</w:t>
      </w:r>
    </w:p>
    <w:p w:rsidR="00F57DE5" w:rsidRPr="00BE3B7C"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BE3B7C" w:rsidRDefault="007C685D" w:rsidP="007C685D">
      <w:pPr>
        <w:spacing w:line="276" w:lineRule="auto"/>
        <w:rPr>
          <w:rFonts w:asciiTheme="minorHAnsi" w:eastAsia="Calibri" w:hAnsiTheme="minorHAnsi" w:cstheme="minorHAnsi"/>
          <w:sz w:val="22"/>
          <w:szCs w:val="22"/>
        </w:rPr>
      </w:pPr>
      <w:r w:rsidRPr="00BE3B7C">
        <w:rPr>
          <w:rFonts w:asciiTheme="minorHAnsi" w:hAnsiTheme="minorHAnsi"/>
          <w:sz w:val="22"/>
        </w:rPr>
        <w:t>1.</w:t>
      </w:r>
      <w:r w:rsidRPr="00BE3B7C">
        <w:rPr>
          <w:rFonts w:asciiTheme="minorHAnsi" w:hAnsiTheme="minorHAnsi"/>
          <w:sz w:val="22"/>
          <w:vertAlign w:val="superscript"/>
        </w:rPr>
        <w:t>1</w:t>
      </w:r>
      <w:r w:rsidRPr="00BE3B7C">
        <w:rPr>
          <w:rFonts w:asciiTheme="minorHAnsi" w:hAnsiTheme="minorHAnsi"/>
          <w:sz w:val="22"/>
        </w:rPr>
        <w:t xml:space="preserve">Jei pateikiama patikimumo pažymos paraiška pagal Sutarties 87 straipsnio pirmą sakinį, kompetentinga federalinės žemės žiniasklaidos institucija informuoja privilegijuotų paslaugų teikėjus pagal Sutarties 84 straipsnio 3 dalies antrą sakinį ir 4 dalį apie pradėtą procedūrą. </w:t>
      </w:r>
      <w:r w:rsidRPr="00BE3B7C">
        <w:rPr>
          <w:rFonts w:asciiTheme="minorHAnsi" w:hAnsiTheme="minorHAnsi"/>
          <w:sz w:val="22"/>
          <w:vertAlign w:val="superscript"/>
        </w:rPr>
        <w:t>2</w:t>
      </w:r>
      <w:r w:rsidRPr="00BE3B7C">
        <w:rPr>
          <w:rFonts w:asciiTheme="minorHAnsi" w:hAnsiTheme="minorHAnsi"/>
          <w:sz w:val="22"/>
        </w:rPr>
        <w:t>Informacija gali būti pateikiama elektroniniu būdu.</w:t>
      </w:r>
    </w:p>
    <w:p w:rsidR="00F57DE5" w:rsidRPr="00BE3B7C" w:rsidRDefault="00F57DE5" w:rsidP="007C685D">
      <w:pPr>
        <w:spacing w:line="276" w:lineRule="auto"/>
        <w:rPr>
          <w:rFonts w:asciiTheme="minorHAnsi" w:eastAsia="Calibri" w:hAnsiTheme="minorHAnsi" w:cstheme="minorHAnsi"/>
          <w:sz w:val="22"/>
          <w:szCs w:val="22"/>
          <w:lang w:eastAsia="en-US"/>
        </w:rPr>
      </w:pPr>
    </w:p>
    <w:p w:rsidR="00F57DE5" w:rsidRPr="00BE3B7C" w:rsidRDefault="007C685D" w:rsidP="007C685D">
      <w:pPr>
        <w:spacing w:line="276" w:lineRule="auto"/>
        <w:rPr>
          <w:rFonts w:asciiTheme="minorHAnsi" w:eastAsia="Calibri" w:hAnsiTheme="minorHAnsi" w:cstheme="minorHAnsi"/>
          <w:sz w:val="22"/>
          <w:szCs w:val="22"/>
        </w:rPr>
      </w:pPr>
      <w:r w:rsidRPr="00BE3B7C">
        <w:rPr>
          <w:rFonts w:asciiTheme="minorHAnsi" w:hAnsiTheme="minorHAnsi"/>
          <w:sz w:val="22"/>
        </w:rPr>
        <w:lastRenderedPageBreak/>
        <w:t xml:space="preserve">2. Kompetentinga federalinės žemės institucija paraišką per bendrą tarnybą perduoda ZAK. Kompetentinga federalinės žemės žiniasklaidos institucija vykdo procedūrą iki galutinio sprendimo priėmimo. </w:t>
      </w:r>
    </w:p>
    <w:p w:rsidR="00F57DE5" w:rsidRPr="00BE3B7C" w:rsidRDefault="00F57DE5" w:rsidP="007C685D">
      <w:pPr>
        <w:spacing w:line="276" w:lineRule="auto"/>
        <w:rPr>
          <w:rFonts w:asciiTheme="minorHAnsi" w:eastAsia="Calibri" w:hAnsiTheme="minorHAnsi" w:cstheme="minorHAnsi"/>
          <w:sz w:val="22"/>
          <w:szCs w:val="22"/>
          <w:lang w:eastAsia="en-US"/>
        </w:rPr>
      </w:pPr>
    </w:p>
    <w:p w:rsidR="00F57DE5" w:rsidRPr="00BE3B7C" w:rsidRDefault="007C685D" w:rsidP="007C685D">
      <w:pPr>
        <w:spacing w:line="276" w:lineRule="auto"/>
        <w:rPr>
          <w:rFonts w:asciiTheme="minorHAnsi" w:eastAsia="Calibri" w:hAnsiTheme="minorHAnsi" w:cstheme="minorHAnsi"/>
          <w:sz w:val="22"/>
          <w:szCs w:val="22"/>
        </w:rPr>
      </w:pPr>
      <w:r w:rsidRPr="00BE3B7C">
        <w:rPr>
          <w:rFonts w:asciiTheme="minorHAnsi" w:hAnsiTheme="minorHAnsi"/>
          <w:sz w:val="22"/>
        </w:rPr>
        <w:t xml:space="preserve">3. </w:t>
      </w:r>
      <w:r w:rsidRPr="00BE3B7C">
        <w:rPr>
          <w:rFonts w:asciiTheme="minorHAnsi" w:hAnsiTheme="minorHAnsi"/>
          <w:sz w:val="22"/>
          <w:vertAlign w:val="superscript"/>
        </w:rPr>
        <w:t>1</w:t>
      </w:r>
      <w:r w:rsidRPr="00BE3B7C">
        <w:rPr>
          <w:rFonts w:asciiTheme="minorHAnsi" w:hAnsiTheme="minorHAnsi"/>
          <w:sz w:val="22"/>
        </w:rPr>
        <w:t xml:space="preserve">Patikimumo pažymos galiojimo laikotarpiu žiniasklaidos platformos arba naudotojų sąsajos paslaugos teikėjas kompetentingą federalinės žemės žiniasklaidos instituciją privalo informuoti apie visus esminius pasikeitimus, kurie bus atliekami žiniasklaidos platformoje ar su naudotojų sąsaja. </w:t>
      </w:r>
      <w:r w:rsidRPr="00BE3B7C">
        <w:rPr>
          <w:rFonts w:asciiTheme="minorHAnsi" w:hAnsiTheme="minorHAnsi"/>
          <w:sz w:val="22"/>
          <w:vertAlign w:val="superscript"/>
        </w:rPr>
        <w:t>2</w:t>
      </w:r>
      <w:r w:rsidRPr="00BE3B7C">
        <w:rPr>
          <w:rFonts w:asciiTheme="minorHAnsi" w:hAnsiTheme="minorHAnsi"/>
          <w:sz w:val="22"/>
        </w:rPr>
        <w:t>Kompetentinga federalinės žemės žiniasklaidos institucija savo iniciatyva patikrina, ar ir toliau yra patikimumo pažymos būtinosios sąlygos.</w:t>
      </w:r>
    </w:p>
    <w:p w:rsidR="00F57DE5" w:rsidRPr="00BE3B7C"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BE3B7C" w:rsidRDefault="00C5646E" w:rsidP="00077B73">
      <w:pPr>
        <w:keepNext/>
        <w:spacing w:after="160" w:line="259" w:lineRule="auto"/>
        <w:contextualSpacing/>
        <w:jc w:val="center"/>
        <w:rPr>
          <w:rFonts w:asciiTheme="minorHAnsi" w:eastAsia="Calibri" w:hAnsiTheme="minorHAnsi" w:cstheme="minorHAnsi"/>
          <w:b/>
          <w:bCs/>
          <w:sz w:val="22"/>
          <w:szCs w:val="22"/>
        </w:rPr>
      </w:pPr>
      <w:r w:rsidRPr="00BE3B7C">
        <w:rPr>
          <w:rFonts w:asciiTheme="minorHAnsi" w:hAnsiTheme="minorHAnsi"/>
          <w:b/>
          <w:sz w:val="22"/>
        </w:rPr>
        <w:t>7 skirsnis</w:t>
      </w:r>
      <w:r w:rsidR="00BE3B7C" w:rsidRPr="00BE3B7C">
        <w:rPr>
          <w:rFonts w:asciiTheme="minorHAnsi" w:hAnsiTheme="minorHAnsi"/>
          <w:b/>
          <w:sz w:val="22"/>
        </w:rPr>
        <w:t>.</w:t>
      </w:r>
      <w:r w:rsidRPr="00BE3B7C">
        <w:rPr>
          <w:rFonts w:asciiTheme="minorHAnsi" w:hAnsiTheme="minorHAnsi"/>
          <w:b/>
          <w:sz w:val="22"/>
        </w:rPr>
        <w:t xml:space="preserve"> Baigiamosios nuostatos</w:t>
      </w:r>
    </w:p>
    <w:p w:rsidR="00F57DE5" w:rsidRPr="00BE3B7C"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 xml:space="preserve">16 straipsnis </w:t>
      </w:r>
    </w:p>
    <w:p w:rsidR="00F57DE5" w:rsidRPr="00BE3B7C" w:rsidRDefault="00F57DE5" w:rsidP="00077B73">
      <w:pPr>
        <w:keepNext/>
        <w:spacing w:line="276" w:lineRule="auto"/>
        <w:jc w:val="center"/>
        <w:rPr>
          <w:rFonts w:ascii="Calibri" w:eastAsia="Calibri" w:hAnsi="Calibri"/>
          <w:b/>
          <w:sz w:val="22"/>
          <w:szCs w:val="22"/>
        </w:rPr>
      </w:pPr>
      <w:r w:rsidRPr="00BE3B7C">
        <w:rPr>
          <w:rFonts w:ascii="Calibri" w:hAnsi="Calibri"/>
          <w:b/>
          <w:sz w:val="22"/>
        </w:rPr>
        <w:t>Prieiga be kliūčių</w:t>
      </w:r>
    </w:p>
    <w:p w:rsidR="00FC7696" w:rsidRPr="00BE3B7C" w:rsidRDefault="00FC7696" w:rsidP="00077B73">
      <w:pPr>
        <w:keepNext/>
        <w:spacing w:line="276" w:lineRule="auto"/>
        <w:jc w:val="center"/>
        <w:rPr>
          <w:rFonts w:ascii="Calibri" w:eastAsia="Calibri" w:hAnsi="Calibri"/>
          <w:b/>
          <w:sz w:val="22"/>
          <w:szCs w:val="22"/>
          <w:lang w:eastAsia="en-US"/>
        </w:rPr>
      </w:pPr>
    </w:p>
    <w:p w:rsidR="00F57DE5" w:rsidRPr="00BE3B7C" w:rsidRDefault="00F57DE5" w:rsidP="00FC7696">
      <w:pPr>
        <w:spacing w:line="276" w:lineRule="auto"/>
        <w:rPr>
          <w:rFonts w:asciiTheme="minorHAnsi" w:eastAsia="Calibri" w:hAnsiTheme="minorHAnsi" w:cstheme="minorHAnsi"/>
          <w:bCs/>
          <w:sz w:val="22"/>
          <w:szCs w:val="22"/>
        </w:rPr>
      </w:pPr>
      <w:r w:rsidRPr="00BE3B7C">
        <w:rPr>
          <w:rFonts w:asciiTheme="minorHAnsi" w:hAnsiTheme="minorHAnsi"/>
          <w:sz w:val="22"/>
        </w:rPr>
        <w:t>Naudotojų sąsajų paslaugų teikėjai ir žiniasklaidos platformų paslaugų teikėjai pagal savo technines ir finansines galimybes turi remti televizijos programų ir į televiziją panašių telekomunikacijos priemonių prieigą be kliūčių (Sutarties 21 straipsnis).</w:t>
      </w:r>
    </w:p>
    <w:p w:rsidR="00F57DE5" w:rsidRPr="00BE3B7C"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BE3B7C" w:rsidRDefault="00F57DE5" w:rsidP="00077B73">
      <w:pPr>
        <w:keepNext/>
        <w:spacing w:line="276" w:lineRule="auto"/>
        <w:jc w:val="center"/>
        <w:rPr>
          <w:rFonts w:asciiTheme="minorHAnsi" w:eastAsia="Calibri" w:hAnsiTheme="minorHAnsi" w:cstheme="minorHAnsi"/>
          <w:b/>
          <w:bCs/>
          <w:sz w:val="22"/>
          <w:szCs w:val="22"/>
        </w:rPr>
      </w:pPr>
      <w:r w:rsidRPr="00BE3B7C">
        <w:rPr>
          <w:rFonts w:asciiTheme="minorHAnsi" w:hAnsiTheme="minorHAnsi"/>
          <w:b/>
          <w:sz w:val="22"/>
        </w:rPr>
        <w:t>17 straipsnis</w:t>
      </w:r>
    </w:p>
    <w:p w:rsidR="00F57DE5" w:rsidRPr="00BE3B7C" w:rsidRDefault="00F71879" w:rsidP="00077B73">
      <w:pPr>
        <w:keepNext/>
        <w:spacing w:line="276" w:lineRule="auto"/>
        <w:jc w:val="center"/>
        <w:rPr>
          <w:rFonts w:ascii="Calibri" w:eastAsia="Calibri" w:hAnsi="Calibri"/>
          <w:b/>
          <w:sz w:val="22"/>
          <w:szCs w:val="22"/>
        </w:rPr>
      </w:pPr>
      <w:r w:rsidRPr="00BE3B7C">
        <w:rPr>
          <w:rFonts w:ascii="Calibri" w:hAnsi="Calibri"/>
          <w:b/>
          <w:sz w:val="22"/>
        </w:rPr>
        <w:t>Įsigaliojimas, galios netekimas</w:t>
      </w:r>
    </w:p>
    <w:p w:rsidR="00FC7696" w:rsidRPr="00BE3B7C"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BE3B7C" w:rsidRDefault="00FC7696" w:rsidP="00FC7696">
      <w:pPr>
        <w:spacing w:line="276" w:lineRule="auto"/>
        <w:rPr>
          <w:rFonts w:asciiTheme="minorHAnsi" w:eastAsia="Calibri" w:hAnsiTheme="minorHAnsi" w:cstheme="minorHAnsi"/>
          <w:sz w:val="22"/>
          <w:szCs w:val="22"/>
        </w:rPr>
      </w:pPr>
      <w:r w:rsidRPr="00BE3B7C">
        <w:rPr>
          <w:rFonts w:asciiTheme="minorHAnsi" w:hAnsiTheme="minorHAnsi"/>
          <w:sz w:val="22"/>
        </w:rPr>
        <w:t xml:space="preserve">1. </w:t>
      </w:r>
      <w:r w:rsidRPr="00BE3B7C">
        <w:rPr>
          <w:rFonts w:asciiTheme="minorHAnsi" w:hAnsiTheme="minorHAnsi"/>
          <w:sz w:val="22"/>
          <w:vertAlign w:val="superscript"/>
        </w:rPr>
        <w:t>1</w:t>
      </w:r>
      <w:r w:rsidRPr="00BE3B7C">
        <w:rPr>
          <w:rFonts w:asciiTheme="minorHAnsi" w:hAnsiTheme="minorHAnsi"/>
          <w:sz w:val="22"/>
        </w:rPr>
        <w:t xml:space="preserve">Šis statutas įsigalioja 2021 m. balandžio 15 d. </w:t>
      </w:r>
      <w:r w:rsidRPr="00BE3B7C">
        <w:rPr>
          <w:rFonts w:asciiTheme="minorHAnsi" w:hAnsiTheme="minorHAnsi"/>
          <w:sz w:val="22"/>
          <w:vertAlign w:val="superscript"/>
        </w:rPr>
        <w:t>2</w:t>
      </w:r>
      <w:r w:rsidRPr="00BE3B7C">
        <w:rPr>
          <w:rFonts w:asciiTheme="minorHAnsi" w:hAnsiTheme="minorHAnsi"/>
          <w:sz w:val="22"/>
        </w:rPr>
        <w:t xml:space="preserve">Regioninių žiniasklaidos priežiūros institucijų direktorių konferencijos pirmininkas (DLM) internete su bendruoju prekės ženklu „žiniasklaidos priežiūros institucijos“ paskelbia, ar visos regioninių žiniasklaidos priežiūros institucijos iki to laiko patvirtino ir paskelbė suderintus statutus. </w:t>
      </w:r>
      <w:r w:rsidRPr="00BE3B7C">
        <w:rPr>
          <w:rFonts w:asciiTheme="minorHAnsi" w:hAnsiTheme="minorHAnsi"/>
          <w:sz w:val="22"/>
          <w:vertAlign w:val="superscript"/>
        </w:rPr>
        <w:t>3</w:t>
      </w:r>
      <w:r w:rsidRPr="00BE3B7C">
        <w:rPr>
          <w:rFonts w:asciiTheme="minorHAnsi" w:hAnsiTheme="minorHAnsi"/>
          <w:sz w:val="22"/>
        </w:rPr>
        <w:t>Nukrypstant nuo pirmo sakinio, šio statuto 10 straipsnio 5</w:t>
      </w:r>
      <w:r w:rsidR="00BE3B7C" w:rsidRPr="00BE3B7C">
        <w:rPr>
          <w:rFonts w:asciiTheme="minorHAnsi" w:hAnsiTheme="minorHAnsi"/>
          <w:sz w:val="22"/>
        </w:rPr>
        <w:t> </w:t>
      </w:r>
      <w:r w:rsidRPr="00BE3B7C">
        <w:rPr>
          <w:rFonts w:asciiTheme="minorHAnsi" w:hAnsiTheme="minorHAnsi"/>
          <w:sz w:val="22"/>
        </w:rPr>
        <w:t>dalies 5–7 dalys įsigalioja 2021 m. rugsėjo 1 d.</w:t>
      </w:r>
    </w:p>
    <w:p w:rsidR="00F57DE5" w:rsidRPr="00BE3B7C" w:rsidRDefault="00F57DE5" w:rsidP="00FC7696">
      <w:pPr>
        <w:spacing w:line="276" w:lineRule="auto"/>
        <w:rPr>
          <w:rFonts w:asciiTheme="minorHAnsi" w:eastAsia="Calibri" w:hAnsiTheme="minorHAnsi" w:cstheme="minorHAnsi"/>
          <w:sz w:val="22"/>
          <w:szCs w:val="22"/>
          <w:lang w:eastAsia="en-US"/>
        </w:rPr>
      </w:pPr>
    </w:p>
    <w:p w:rsidR="00F57DE5" w:rsidRPr="00BE3B7C" w:rsidRDefault="00FC7696" w:rsidP="00FC7696">
      <w:pPr>
        <w:spacing w:line="276" w:lineRule="auto"/>
        <w:rPr>
          <w:rFonts w:asciiTheme="minorHAnsi" w:eastAsia="Calibri" w:hAnsiTheme="minorHAnsi" w:cstheme="minorHAnsi"/>
          <w:sz w:val="22"/>
          <w:szCs w:val="22"/>
        </w:rPr>
      </w:pPr>
      <w:r w:rsidRPr="00BE3B7C">
        <w:rPr>
          <w:rFonts w:asciiTheme="minorHAnsi" w:hAnsiTheme="minorHAnsi"/>
          <w:sz w:val="22"/>
        </w:rPr>
        <w:t>2. Tuo pačiu statutas dėl skaitmeninių paslaugų prieigos laisvės ir platformų reglamentavimo pagal 2016 m. gruodžio 13 d. Valstybinę radijo sutartį netenka galios.</w:t>
      </w:r>
      <w:r w:rsidR="00AF2F17" w:rsidRPr="00BE3B7C">
        <w:rPr>
          <w:rStyle w:val="FootnoteReference"/>
          <w:rFonts w:asciiTheme="minorHAnsi" w:eastAsia="Calibri" w:hAnsiTheme="minorHAnsi" w:cstheme="minorHAnsi"/>
          <w:sz w:val="22"/>
          <w:szCs w:val="22"/>
          <w:lang w:eastAsia="en-US"/>
        </w:rPr>
        <w:footnoteReference w:id="1"/>
      </w:r>
    </w:p>
    <w:sectPr w:rsidR="00F57DE5" w:rsidRPr="00BE3B7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3A4421">
          <w:rPr>
            <w:rFonts w:asciiTheme="minorHAnsi" w:hAnsiTheme="minorHAnsi" w:cstheme="minorHAnsi"/>
            <w:noProof/>
            <w:sz w:val="22"/>
          </w:rPr>
          <w:t>4</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 xml:space="preserve"> Pateiktas pranešimas pagal 2015 m. rugsėjo 9 d. Europos Parlamento ir Tarybos direktyvą (ES) 2015/1535, kuria nustatoma informacijos apie techninius reglamentus ir informacinės visuomenės paslaugų taisykles teikimo tvarka, (OL L 241, 2015 9 17,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29" w:rsidRDefault="00FA085F">
    <w:pPr>
      <w:pStyle w:val="Header"/>
    </w:pPr>
    <w:r>
      <w:rPr>
        <w:noProof/>
        <w:lang w:val="en-US" w:eastAsia="en-US"/>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47B"/>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0F0697FC"/>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C090E5DC"/>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B4444084"/>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EE245AC6"/>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FB4E9196"/>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52F0327A"/>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00D06602"/>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8F0C67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1F9291F4"/>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F850DEFA"/>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57745B46"/>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9FA0603E"/>
    <w:lvl w:ilvl="0" w:tplc="6E7E7910">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A4421"/>
    <w:rsid w:val="003C28A6"/>
    <w:rsid w:val="003F26AC"/>
    <w:rsid w:val="0048212F"/>
    <w:rsid w:val="00483146"/>
    <w:rsid w:val="00485576"/>
    <w:rsid w:val="00490C3B"/>
    <w:rsid w:val="00506FCB"/>
    <w:rsid w:val="00511D74"/>
    <w:rsid w:val="00517E15"/>
    <w:rsid w:val="00521970"/>
    <w:rsid w:val="00543B52"/>
    <w:rsid w:val="0058421F"/>
    <w:rsid w:val="00590EAA"/>
    <w:rsid w:val="005C0D4A"/>
    <w:rsid w:val="005D5943"/>
    <w:rsid w:val="005F244D"/>
    <w:rsid w:val="0060422A"/>
    <w:rsid w:val="00650B4F"/>
    <w:rsid w:val="00653AA0"/>
    <w:rsid w:val="00691044"/>
    <w:rsid w:val="00793947"/>
    <w:rsid w:val="007C3618"/>
    <w:rsid w:val="007C685D"/>
    <w:rsid w:val="007E4D6F"/>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E3B7C"/>
    <w:rsid w:val="00BF13E2"/>
    <w:rsid w:val="00C04BEE"/>
    <w:rsid w:val="00C5646E"/>
    <w:rsid w:val="00C57E5E"/>
    <w:rsid w:val="00C74DCA"/>
    <w:rsid w:val="00C902B9"/>
    <w:rsid w:val="00CC7F6D"/>
    <w:rsid w:val="00CE1C3D"/>
    <w:rsid w:val="00DB744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lt-LT"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05725-9025-4C12-BEA1-90F5F0ED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3334</Words>
  <Characters>23113</Characters>
  <Application>Microsoft Office Word</Application>
  <DocSecurity>0</DocSecurity>
  <Lines>192</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Geschäfts- und Verfahrensordnung</vt:lpstr>
      <vt:lpstr>Geschäfts- und Verfahrensordnung</vt:lpstr>
    </vt:vector>
  </TitlesOfParts>
  <Company>Bayer. Sozialgerichtsbarkeit</Company>
  <LinksUpToDate>false</LinksUpToDate>
  <CharactersWithSpaces>26395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VALTERE, Klinta</cp:lastModifiedBy>
  <cp:revision>7</cp:revision>
  <cp:lastPrinted>2014-01-13T11:15:00Z</cp:lastPrinted>
  <dcterms:created xsi:type="dcterms:W3CDTF">2020-12-17T11:14:00Z</dcterms:created>
  <dcterms:modified xsi:type="dcterms:W3CDTF">2020-12-31T12:07:00Z</dcterms:modified>
</cp:coreProperties>
</file>