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FFCD" w14:textId="441DC6D2" w:rsidR="00210603" w:rsidRPr="008F3636" w:rsidRDefault="00210603">
      <w:pPr>
        <w:pStyle w:val="Bezeichnungnderungsdokument"/>
      </w:pPr>
      <w:bookmarkStart w:id="0" w:name="DQCIER01FD9B0B438EFF4297AEDD79676430967C"/>
      <w:r>
        <w:t xml:space="preserve">Att li jemenda l-Att dwar il-Protezzjoni tal-Annimali - projbizzjoni tal-qtil tal-flieles</w:t>
      </w:r>
      <w:r>
        <w:rPr>
          <w:rStyle w:val="FootnoteReference"/>
        </w:rPr>
        <w:footnoteReference w:customMarkFollows="1" w:id="1"/>
        <w:t xml:space="preserve">*</w:t>
      </w:r>
      <w:bookmarkEnd w:id="0"/>
    </w:p>
    <w:p w14:paraId="53C127F9" w14:textId="3021B62C" w:rsidR="00210603" w:rsidRPr="008F3636" w:rsidRDefault="00D82BF8">
      <w:pPr>
        <w:pStyle w:val="Ausfertigungsdatumnderungsdokument"/>
      </w:pPr>
      <w:r>
        <w:t xml:space="preserve">Datat it-18 ta’ Ġunju 2021</w:t>
      </w:r>
    </w:p>
    <w:p w14:paraId="342766C1" w14:textId="77777777" w:rsidR="00210603" w:rsidRPr="008F3636" w:rsidRDefault="00210603">
      <w:pPr>
        <w:pStyle w:val="EingangsformelStandardnderungsdokument"/>
      </w:pPr>
      <w:r>
        <w:t xml:space="preserve">Il-Parlament Federali adotta l-liġi li ġejja:</w:t>
      </w:r>
    </w:p>
    <w:p w14:paraId="669DD825" w14:textId="1FD8255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Artikolu 1</w:t>
      </w:r>
    </w:p>
    <w:p w14:paraId="507A0212" w14:textId="77777777" w:rsidR="00210603" w:rsidRPr="008F3636" w:rsidRDefault="00210603" w:rsidP="00210603">
      <w:pPr>
        <w:pStyle w:val="Artikelberschrift"/>
      </w:pPr>
      <w:r>
        <w:t xml:space="preserve">Emenda tal-Att dwar il-Protezzjoni tal-Annimali</w:t>
      </w:r>
    </w:p>
    <w:p w14:paraId="73AE4554" w14:textId="1FE42EC2" w:rsidR="00210603" w:rsidRPr="008F3636" w:rsidRDefault="00D82BF8" w:rsidP="008702FE">
      <w:pPr>
        <w:pStyle w:val="JuristischerAbsatznichtnummeriert"/>
      </w:pPr>
      <w:r>
        <w:t xml:space="preserve">L-Att dwar il-Protezzjoni tal-Annimali fil-verżjoni pubblikata tat-18 ta’ Mejju 2006 (Gazzetta tal-Liġi Federali I p. 1206, 1313), kif emendat l-aħħar bl-Artikolu 280 tar-Regolament tad-19 ta’ Ġunju 2020 (il-Gazzetta tal-Liġi Federali I p. 1328), huwa emendat kif ġej:</w:t>
      </w:r>
    </w:p>
    <w:p w14:paraId="5B49F37B" w14:textId="1991F508" w:rsidR="008702FE" w:rsidRPr="008F3636" w:rsidRDefault="00210603" w:rsidP="008702FE">
      <w:pPr>
        <w:pStyle w:val="NummerierungStufe1"/>
      </w:pPr>
      <w:r>
        <w:t xml:space="preserve">Wara § 4b, jiddaħħal § 4c li ġej:</w:t>
      </w:r>
    </w:p>
    <w:p w14:paraId="2710725B" w14:textId="77777777" w:rsidR="008702FE" w:rsidRPr="008F3636" w:rsidRDefault="008702FE" w:rsidP="0057660F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 xml:space="preserve">“§ 4c</w:t>
      </w:r>
    </w:p>
    <w:p w14:paraId="3CFFCEFF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Huwa pprojbit li jinqatlu flieles ta’ tiġieġ domestiċi</w:t>
      </w:r>
      <w:r>
        <w:rPr>
          <w:color w:val="auto"/>
          <w:i/>
        </w:rPr>
        <w:t xml:space="preserve">Gallus gallus</w:t>
      </w:r>
      <w:r>
        <w:rPr>
          <w:color w:val="auto"/>
        </w:rPr>
        <w:t xml:space="preserve">.</w:t>
      </w:r>
    </w:p>
    <w:p w14:paraId="3CB4E07B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Il-projbizzjoni ma tapplikax</w:t>
      </w:r>
      <w:r>
        <w:rPr>
          <w:color w:val="auto"/>
        </w:rPr>
        <w:t xml:space="preserve"> </w:t>
      </w:r>
    </w:p>
    <w:p w14:paraId="4494D1E7" w14:textId="6D2AF433" w:rsidR="0057660F" w:rsidRPr="008F3636" w:rsidRDefault="008702FE" w:rsidP="0057660F">
      <w:pPr>
        <w:pStyle w:val="RevisionNummerierungStufe1"/>
        <w:numPr>
          <w:ilvl w:val="3"/>
          <w:numId w:val="1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f'każ li qtil tal-flieles</w:t>
      </w:r>
    </w:p>
    <w:p w14:paraId="1E90D06D" w14:textId="21B30DF3" w:rsidR="0057660F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ikun ġie previst jew ordnat skont id-dispożizzjonijiet dwar is-saħħa tal-annimali jew</w:t>
      </w:r>
      <w:r>
        <w:rPr>
          <w:color w:val="auto"/>
        </w:rPr>
        <w:t xml:space="preserve"> </w:t>
      </w:r>
    </w:p>
    <w:p w14:paraId="0214B258" w14:textId="1F7D2212" w:rsidR="008702FE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ikun meħtieġ f’każijiet individwali għal raġunijiet tal-protezzjoni tal-annimali,</w:t>
      </w:r>
    </w:p>
    <w:p w14:paraId="6F0A7D68" w14:textId="77777777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għall-flieles li ma jistgħux ifaqqsu,</w:t>
      </w:r>
    </w:p>
    <w:p w14:paraId="6D4E7B81" w14:textId="2ED7DF24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1" w:name="DQCITD06C3D8BA1C83834739BDECAF2CA820FF18"/>
      <w:r>
        <w:rPr>
          <w:color w:val="auto"/>
        </w:rPr>
        <w:t xml:space="preserve">għall-flieles domestiċi skont l-Artikolu 1(1)(a) tar-Regolament tal-Kummissjoni (KE) Nru 543/2008 tas-16 ta’ Ġunju 2008 li jistabbilixxi regoli dettaljati għall-applikazzjoni tar-Regolament tal-Kunsill (KE) Nru 1234/2007 f’dak li għandu x’jaqsam mal-istandards għat-tqegħid fis-suq tal-laħam tat-tjur (ĠU L 157 tas-17.6.2008, p. 46;</w:t>
      </w:r>
      <w:r>
        <w:rPr>
          <w:color w:val="auto"/>
        </w:rPr>
        <w:t xml:space="preserve"> </w:t>
      </w:r>
      <w:r>
        <w:rPr>
          <w:color w:val="auto"/>
        </w:rPr>
        <w:t xml:space="preserve">ĠU L 8 tat-13.1.2009, p. 33), li ġie emendat l-aħħar bir-Regolament tal-Kummissjoni (UE) Nru 519/2013 (ĠU L 158 tal-10.6.2013, p. 74);</w:t>
      </w:r>
      <w:r>
        <w:rPr>
          <w:color w:val="auto"/>
        </w:rPr>
        <w:t xml:space="preserve"> </w:t>
      </w:r>
      <w:r>
        <w:rPr>
          <w:color w:val="auto"/>
        </w:rPr>
        <w:t xml:space="preserve">u</w:t>
      </w:r>
      <w:bookmarkEnd w:id="1"/>
    </w:p>
    <w:p w14:paraId="5A2A9128" w14:textId="11A8E178" w:rsidR="0057660F" w:rsidRPr="008F3636" w:rsidRDefault="0057660F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fil-każ ta’ flieles,</w:t>
      </w:r>
    </w:p>
    <w:p w14:paraId="634C741C" w14:textId="6ABDE2D5" w:rsidR="0057660F" w:rsidRPr="008F3636" w:rsidRDefault="0057660F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li jkunu maħsuba għall-użu f’esperimenti fuq l-annimali jew</w:t>
      </w:r>
      <w:r>
        <w:rPr>
          <w:color w:val="auto"/>
        </w:rPr>
        <w:t xml:space="preserve"> </w:t>
      </w:r>
    </w:p>
    <w:p w14:paraId="0F71F758" w14:textId="093221EF" w:rsidR="008702FE" w:rsidRPr="008F3636" w:rsidRDefault="008702FE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li t-tessuti jew l-organi tagħhom ikunu maħsuba biex jintużaw għal skopijiet xjentifiċi.”</w:t>
      </w:r>
    </w:p>
    <w:p w14:paraId="6F2DA584" w14:textId="77777777" w:rsidR="007F2840" w:rsidRPr="008F3636" w:rsidRDefault="008702FE" w:rsidP="007F2840">
      <w:pPr>
        <w:pStyle w:val="NummerierungStufe1"/>
      </w:pPr>
      <w:r>
        <w:t xml:space="preserve">Il-paragrafu numru 6a li ġej jiżdied wara § 21(6):</w:t>
      </w:r>
      <w:r>
        <w:t xml:space="preserve"> </w:t>
      </w:r>
    </w:p>
    <w:p w14:paraId="33B1CB52" w14:textId="170961E7" w:rsidR="008702FE" w:rsidRPr="008F3636" w:rsidRDefault="007F2840" w:rsidP="007F2840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“(6a)</w:t>
      </w:r>
      <w:r>
        <w:rPr>
          <w:color w:val="auto"/>
        </w:rPr>
        <w:tab/>
      </w:r>
      <w:r>
        <w:rPr>
          <w:color w:val="auto"/>
        </w:rPr>
        <w:t xml:space="preserve">Sal-31 ta’ Marzu 2023, il-Ministeru Federali għandu jirrapporta lill-Kumitat Tekniku kompetenti tal-Bundestag Ġermaniż dwar l-istat tal-iżvilupp tal-proċeduri u l-metodi għad-determinazzjoni tas-sess fil-bajd tat-tiġieġ qabel is-seba’ jum ta’ inkubazzjoni.”</w:t>
      </w:r>
    </w:p>
    <w:p w14:paraId="5C2F15BA" w14:textId="2CA9001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Artikolu 2</w:t>
      </w:r>
    </w:p>
    <w:p w14:paraId="156157A4" w14:textId="77777777" w:rsidR="00210603" w:rsidRPr="008F3636" w:rsidRDefault="00210603" w:rsidP="00210603">
      <w:pPr>
        <w:pStyle w:val="Artikelberschrift"/>
      </w:pPr>
      <w:r>
        <w:t xml:space="preserve">Emendi oħra tal-Att dwar il-Protezzjoni tal-Annimali</w:t>
      </w:r>
    </w:p>
    <w:p w14:paraId="526BFB9B" w14:textId="77777777" w:rsidR="00210603" w:rsidRPr="008F3636" w:rsidRDefault="00210603" w:rsidP="00210603">
      <w:pPr>
        <w:pStyle w:val="JuristischerAbsatznichtnummeriert"/>
      </w:pPr>
      <w:r>
        <w:t xml:space="preserve">L-Att dwar il-Protezzjoni tal-Annimali, emendat l-aħħar permezz tal-Artikolu 1 ta' dan l-Att, hu emendat kif ġej:</w:t>
      </w:r>
    </w:p>
    <w:p w14:paraId="13A038A9" w14:textId="77777777" w:rsidR="00210603" w:rsidRPr="008F3636" w:rsidRDefault="00210603" w:rsidP="00210603">
      <w:pPr>
        <w:pStyle w:val="NummerierungStufe1"/>
      </w:pPr>
      <w:r>
        <w:t xml:space="preserve">Ma’ § 4c jiżdied il-paragrafu 3 li ġej:</w:t>
      </w:r>
    </w:p>
    <w:p w14:paraId="04AA6C96" w14:textId="77777777" w:rsidR="00210603" w:rsidRPr="008F3636" w:rsidRDefault="00210603" w:rsidP="00210603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“(3) Mis-seba’ jum tal-inkubazzjoni ’l quddiem, hu pprojbit li, matul jew wara l-użu ta’ proċedura għad-determinazzjoni tas-sess fil-bajda tat-tiġieġ</w:t>
      </w:r>
    </w:p>
    <w:p w14:paraId="19146B05" w14:textId="4B868FED" w:rsidR="00210603" w:rsidRPr="008F3636" w:rsidRDefault="00210603" w:rsidP="0050725D">
      <w:pPr>
        <w:pStyle w:val="RevisionNummerierungStufe1"/>
        <w:numPr>
          <w:ilvl w:val="3"/>
          <w:numId w:val="2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isir intervent fuq bajda tat-tiġieġ, li jikkawża l-mewt tal-embrijun tat-tiġieġ, jew</w:t>
      </w:r>
    </w:p>
    <w:p w14:paraId="3F5A5EF5" w14:textId="77777777" w:rsidR="00210603" w:rsidRPr="008F3636" w:rsidRDefault="00210603" w:rsidP="00210603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2" w:name="DQCIGI1528CAB054FB5442C7A9CB746ADCDD803A"/>
      <w:r>
        <w:rPr>
          <w:color w:val="auto"/>
        </w:rPr>
        <w:t xml:space="preserve">titwettaq interruzzjoni tal-proċess tal-inkubazzjoni, li tikkawża l-mewt tal-embrijun tat-tiġieġ.”</w:t>
      </w:r>
      <w:r>
        <w:rPr>
          <w:color w:val="auto"/>
        </w:rPr>
        <w:t xml:space="preserve"> </w:t>
      </w:r>
      <w:bookmarkEnd w:id="2"/>
    </w:p>
    <w:p w14:paraId="08F9A311" w14:textId="77777777" w:rsidR="00210603" w:rsidRPr="008F3636" w:rsidRDefault="00210603" w:rsidP="00210603">
      <w:pPr>
        <w:pStyle w:val="NummerierungStufe1"/>
      </w:pPr>
      <w:r>
        <w:t xml:space="preserve">Wara § 18(1) punt 6 jiddaħħal il-punt 6a li ġej:</w:t>
      </w:r>
    </w:p>
    <w:p w14:paraId="6BF17048" w14:textId="77777777" w:rsidR="00210603" w:rsidRPr="008F3636" w:rsidRDefault="00210603" w:rsidP="00210603">
      <w:pPr>
        <w:pStyle w:val="RevisionNummerierungStufe1manuell"/>
        <w:tabs>
          <w:tab w:val="clear" w:pos="425"/>
          <w:tab w:val="left" w:pos="925"/>
        </w:tabs>
        <w:ind w:left="925" w:hanging="500"/>
        <w:rPr>
          <w:color w:val="auto"/>
        </w:rPr>
      </w:pPr>
      <w:r>
        <w:rPr>
          <w:color w:val="auto"/>
        </w:rPr>
        <w:t xml:space="preserve">“6a. kuntrarjament għal § 4c(3) jitwettaq intervent fuq il-bajda jew interruzzjoni tal-inkubazzjoni,”.</w:t>
      </w:r>
    </w:p>
    <w:p w14:paraId="286D6156" w14:textId="6100012A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Artikolu 3</w:t>
      </w:r>
    </w:p>
    <w:p w14:paraId="073BD85E" w14:textId="77777777" w:rsidR="00210603" w:rsidRPr="008F3636" w:rsidRDefault="00210603" w:rsidP="00210603">
      <w:pPr>
        <w:pStyle w:val="Artikelberschrift"/>
      </w:pPr>
      <w:r>
        <w:t xml:space="preserve">Dħul fis-seħħ</w:t>
      </w:r>
    </w:p>
    <w:p w14:paraId="1DE84380" w14:textId="77777777" w:rsidR="00210603" w:rsidRPr="008F3636" w:rsidRDefault="00210603" w:rsidP="00210603">
      <w:pPr>
        <w:pStyle w:val="JuristischerAbsatznummeriert"/>
      </w:pPr>
      <w:r>
        <w:t xml:space="preserve">Bla ħsara għall-paragrafu 2, dan l-Att jidħol fis-seħħ fl-1 ta’ Jannar 2022.</w:t>
      </w:r>
    </w:p>
    <w:p w14:paraId="3580D455" w14:textId="1CF2D3A7" w:rsidR="00190889" w:rsidRPr="008F3636" w:rsidRDefault="00210603" w:rsidP="00190889">
      <w:pPr>
        <w:pStyle w:val="JuristischerAbsatznummeriert"/>
      </w:pPr>
      <w:r>
        <w:t xml:space="preserve">L-Artikolu 2 jidħol fis-seħħ fl-1 ta’ Jannar 2024.</w:t>
      </w:r>
    </w:p>
    <w:p w14:paraId="4403118E" w14:textId="1F40954D" w:rsidR="00924AB6" w:rsidRPr="008F3636" w:rsidRDefault="00924AB6" w:rsidP="00924AB6">
      <w:pPr>
        <w:pStyle w:val="Schlussformel"/>
      </w:pPr>
      <w:r>
        <w:t xml:space="preserve">Id-drittijiet tal-Bundesrat taħt il-kostituzzjoni huma b’dan ippreservati.</w:t>
      </w:r>
      <w:r>
        <w:t xml:space="preserve"> </w:t>
      </w:r>
      <w:r>
        <w:t xml:space="preserve">L-Att stipulat hawn fuq huwa b’dan eżegwit.</w:t>
      </w:r>
      <w:r>
        <w:t xml:space="preserve"> </w:t>
      </w:r>
      <w:r>
        <w:t xml:space="preserve">Dan għandu jiġi ppubblikat fil-Gazzetta tal-Liġi Federali.</w:t>
      </w:r>
    </w:p>
    <w:p w14:paraId="2B3492EE" w14:textId="4D3AB096" w:rsidR="00924AB6" w:rsidRPr="008F3636" w:rsidRDefault="00D662E3" w:rsidP="00924AB6">
      <w:pPr>
        <w:pStyle w:val="OrtDatum"/>
      </w:pPr>
      <w:r>
        <w:t xml:space="preserve">Berlin, it-18 ta’ Ġunju 2021</w:t>
      </w:r>
    </w:p>
    <w:p w14:paraId="1B1EC85F" w14:textId="35FCF300" w:rsidR="00514DBE" w:rsidRPr="008F3636" w:rsidRDefault="00514DBE" w:rsidP="00514DBE">
      <w:pPr>
        <w:pStyle w:val="Organisation"/>
      </w:pPr>
      <w:r>
        <w:t xml:space="preserve">Il-President Federali</w:t>
      </w:r>
    </w:p>
    <w:p w14:paraId="06F9A2C8" w14:textId="7E32030D" w:rsidR="00514DBE" w:rsidRPr="008F3636" w:rsidRDefault="00514DBE" w:rsidP="00514DBE">
      <w:pPr>
        <w:pStyle w:val="Person"/>
      </w:pPr>
      <w:r>
        <w:t xml:space="preserve">Steinmeier</w:t>
      </w:r>
    </w:p>
    <w:p w14:paraId="31E683F6" w14:textId="483EB897" w:rsidR="00514DBE" w:rsidRPr="008F3636" w:rsidRDefault="00514DBE" w:rsidP="00514DBE">
      <w:pPr>
        <w:pStyle w:val="Organisation"/>
      </w:pPr>
      <w:r>
        <w:t xml:space="preserve">Il-Kanċillier Federali</w:t>
      </w:r>
    </w:p>
    <w:p w14:paraId="73613BC5" w14:textId="536B1DD6" w:rsidR="00514DBE" w:rsidRPr="008F3636" w:rsidRDefault="00514DBE" w:rsidP="00514DBE">
      <w:pPr>
        <w:pStyle w:val="Person"/>
      </w:pPr>
      <w:r>
        <w:t xml:space="preserve">Dr. Angela Merkel</w:t>
      </w:r>
    </w:p>
    <w:p w14:paraId="743EF8BD" w14:textId="19D05DBB" w:rsidR="00514DBE" w:rsidRPr="008F3636" w:rsidRDefault="00514DBE" w:rsidP="00514DBE">
      <w:pPr>
        <w:pStyle w:val="Organisation"/>
      </w:pPr>
      <w:r>
        <w:t xml:space="preserve">Il-Ministru Federali għan-Nutrizzjoni u l-Agrikoltura</w:t>
      </w:r>
    </w:p>
    <w:p w14:paraId="0330CC42" w14:textId="1FA8E5E7" w:rsidR="009931D4" w:rsidRPr="008F3636" w:rsidRDefault="00514DBE" w:rsidP="00AE4515">
      <w:pPr>
        <w:pStyle w:val="Person"/>
      </w:pPr>
      <w:r>
        <w:t xml:space="preserve">Julia Klöckner</w:t>
      </w:r>
    </w:p>
    <w:sectPr w:rsidR="009931D4" w:rsidRPr="008F3636" w:rsidSect="00D82BF8">
      <w:headerReference w:type="default" r:id="rId7"/>
      <w:headerReference w:type="first" r:id="rId8"/>
      <w:pgSz w:w="11907" w:h="16839"/>
      <w:pgMar w:top="1134" w:right="141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7153" w14:textId="77777777" w:rsidR="00B954CF" w:rsidRDefault="00B954CF" w:rsidP="00F53181">
      <w:pPr>
        <w:spacing w:before="0" w:after="0"/>
      </w:pPr>
      <w:r>
        <w:separator/>
      </w:r>
    </w:p>
  </w:endnote>
  <w:endnote w:type="continuationSeparator" w:id="0">
    <w:p w14:paraId="571D9A41" w14:textId="77777777" w:rsidR="00B954CF" w:rsidRDefault="00B954CF" w:rsidP="00F531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AEFA" w14:textId="77777777" w:rsidR="00B954CF" w:rsidRDefault="00B954CF" w:rsidP="00F53181">
      <w:pPr>
        <w:spacing w:before="0" w:after="0"/>
      </w:pPr>
      <w:r>
        <w:separator/>
      </w:r>
    </w:p>
  </w:footnote>
  <w:footnote w:type="continuationSeparator" w:id="0">
    <w:p w14:paraId="523AF544" w14:textId="77777777" w:rsidR="00B954CF" w:rsidRDefault="00B954CF" w:rsidP="00F53181">
      <w:pPr>
        <w:spacing w:before="0" w:after="0"/>
      </w:pPr>
      <w:r>
        <w:continuationSeparator/>
      </w:r>
    </w:p>
  </w:footnote>
  <w:footnote w:id="1">
    <w:p w14:paraId="3C81BF35" w14:textId="29C7BF1D" w:rsidR="0057660F" w:rsidRDefault="0057660F" w:rsidP="00AE4515">
      <w:pPr>
        <w:pStyle w:val="FootnoteText"/>
      </w:pPr>
      <w:r>
        <w:rPr>
          <w:rStyle w:val="FootnoteReference"/>
          <w:sz w:val="20"/>
        </w:rPr>
        <w:t xml:space="preserve">*</w:t>
      </w:r>
      <w:r>
        <w:tab/>
      </w:r>
      <w:r>
        <w:t xml:space="preserve">Notifikat skont id-Direttiva (UE) 2015/1535 tal-Parlament Ewropew u tal-Kunsill tad-9 ta’ Settembru 2015 li tistabbilixxi proċedura għall-għoti ta’ informazzjoni fil-qasam tar-regolamenti tekniċi u tar-regoli dwar is-servizzi tas-Soċjetà tal-Informatika (ĠU L 241, tas-17.9.2015, p. 1).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9B66" w14:textId="0CB1CBF0" w:rsidR="00F53181" w:rsidRPr="00D82BF8" w:rsidRDefault="00D82BF8" w:rsidP="00D82BF8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895D00">
      <w:t>2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FE24" w14:textId="117D7E2F" w:rsidR="00F53181" w:rsidRPr="00D82BF8" w:rsidRDefault="00D82BF8" w:rsidP="00D82BF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2A0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1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C8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AEF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A91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96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21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23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AB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A4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3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5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7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8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1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34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34"/>
  </w:num>
  <w:num w:numId="7">
    <w:abstractNumId w:val="26"/>
  </w:num>
  <w:num w:numId="8">
    <w:abstractNumId w:val="13"/>
  </w:num>
  <w:num w:numId="9">
    <w:abstractNumId w:val="20"/>
  </w:num>
  <w:num w:numId="10">
    <w:abstractNumId w:val="10"/>
  </w:num>
  <w:num w:numId="11">
    <w:abstractNumId w:val="33"/>
  </w:num>
  <w:num w:numId="12">
    <w:abstractNumId w:val="21"/>
  </w:num>
  <w:num w:numId="13">
    <w:abstractNumId w:val="29"/>
  </w:num>
  <w:num w:numId="14">
    <w:abstractNumId w:val="12"/>
  </w:num>
  <w:num w:numId="15">
    <w:abstractNumId w:val="25"/>
  </w:num>
  <w:num w:numId="16">
    <w:abstractNumId w:val="17"/>
  </w:num>
  <w:num w:numId="17">
    <w:abstractNumId w:val="16"/>
  </w:num>
  <w:num w:numId="18">
    <w:abstractNumId w:val="24"/>
  </w:num>
  <w:num w:numId="19">
    <w:abstractNumId w:val="30"/>
  </w:num>
  <w:num w:numId="20">
    <w:abstractNumId w:val="18"/>
  </w:num>
  <w:num w:numId="21">
    <w:abstractNumId w:val="22"/>
  </w:num>
  <w:num w:numId="22">
    <w:abstractNumId w:val="11"/>
  </w:num>
  <w:num w:numId="23">
    <w:abstractNumId w:val="23"/>
  </w:num>
  <w:num w:numId="24">
    <w:abstractNumId w:val="14"/>
  </w:num>
  <w:num w:numId="25">
    <w:abstractNumId w:val="32"/>
  </w:num>
  <w:num w:numId="26">
    <w:abstractNumId w:val="31"/>
  </w:num>
  <w:num w:numId="27">
    <w:abstractNumId w:val="19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dirty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01" w:val="eNorm Dokument öffnen [4135ms] [Main] [eNormCommandLocal::BasicCommands.PrepareENormDocForOpen]"/>
    <w:docVar w:name="BefehlsHistorie_Befehl02" w:val="Zum ersten Platzhalter im Dokument navigieren [704ms] [Main] [eNormCommandLocal::PlatzhalterCommands.GotoFirstMarkerInDocument]"/>
    <w:docVar w:name="BefehlsHistorie_Befehl03" w:val="Aktualisierung der Strukturanzeige [1409ms] [Main] [eNormCommandLocal::DynamicStructureCheck.UpdateStructure]"/>
    <w:docVar w:name="BefehlsHistorie_Befehl04" w:val="Aktualisierung der Strukturanzeige [518ms] [Main] [eNormCommandLocal::DynamicStructureCheck.UpdateStructure]"/>
    <w:docVar w:name="BefehlsHistorie_Befehl05" w:val="Aktualisierung der Strukturanzeige [421ms] [Main] [eNormCommandLocal::DynamicStructureCheck.UpdateStructure]"/>
    <w:docVar w:name="BefehlsHistorie_Befehl06" w:val="Aktualisierung der Strukturanzeige [348ms] [Main] [eNormCommandLocal::DynamicStructureCheck.UpdateStructure]"/>
    <w:docVar w:name="BefehlsHistorie_Befehl07" w:val="Aktualisierung der Strukturanzeige [600ms] [Main] [eNormCommandLocal::DynamicStructureCheck.UpdateStructure]"/>
    <w:docVar w:name="BefehlsHistorie_Befehl08" w:val="Aktualisierung der Strukturanzeige [410ms] [Main] [eNormCommandLocal::DynamicStructureCheck.UpdateStructure]"/>
    <w:docVar w:name="BefehlsHistorie_Befehl09" w:val="Aktualisierung der Strukturanzeige [262ms] [Main] [eNormCommandLocal::DynamicStructureCheck.UpdateStructure]"/>
    <w:docVar w:name="BefehlsHistorie_Befehl10" w:val="Aktualisierung der Strukturanzeige [364ms] [Main] [eNormCommandLocal::DynamicStructureCheck.UpdateStructure]"/>
    <w:docVar w:name="BefehlsHistorie_Befehl11" w:val="Aktualisierung der Strukturanzeige [365ms] [Main] [eNormCommandLocal::DynamicStructureCheck.UpdateStructure]"/>
    <w:docVar w:name="BefehlsHistorie_BefehlsZähler" w:val="11"/>
    <w:docVar w:name="BefehlsKontext_SpeichernOOXML_Maximum" w:val="254ms"/>
    <w:docVar w:name="BefehlsKontext_SpeichernOOXML_Schnitt" w:val="216,444444444444ms"/>
    <w:docVar w:name="BMJ" w:val="True"/>
    <w:docVar w:name="CUSTOMER" w:val="8"/>
    <w:docVar w:name="DQCDateTime" w:val="20.05.2021 14:00:47"/>
    <w:docVar w:name="DQCDuration" w:val="21870ms"/>
    <w:docVar w:name="DQCPart_Begruendung" w:val="2"/>
    <w:docVar w:name="DQCPart_Dokument" w:val="0"/>
    <w:docVar w:name="DQCPart_Regelungsteil" w:val="0"/>
    <w:docVar w:name="DQCPart_Vorblatt" w:val="2"/>
    <w:docVar w:name="DQCResult_Aenderungsbefehl" w:val="0;0;0"/>
    <w:docVar w:name="DQCResult_Binnenverweise" w:val="0;0;0"/>
    <w:docVar w:name="DQCResult_Citations" w:val="0;0;0"/>
    <w:docVar w:name="DQCResult_EinzelneRegelungsteile" w:val="0;1;1"/>
    <w:docVar w:name="DQCResult_EmbeddedObjects" w:val="0;0;0"/>
    <w:docVar w:name="DQCResult_Gliederung" w:val="0;1;1"/>
    <w:docVar w:name="DQCResult_Graphics" w:val="0;0;0"/>
    <w:docVar w:name="DQCResult_Marker" w:val="0;0;0"/>
    <w:docVar w:name="DQCResult_Metadata" w:val="0;0;0"/>
    <w:docVar w:name="DQCResult_ModifiedCharFormat" w:val="0;0;0"/>
    <w:docVar w:name="DQCResult_ModifiedMargins" w:val="0;0;0"/>
    <w:docVar w:name="DQCResult_ModifiedNumbering" w:val="0;0;0"/>
    <w:docVar w:name="DQCResult_StructureCheck" w:val="0;0;0"/>
    <w:docVar w:name="DQCResult_SuperfluousWhitespace" w:val="0;0;0"/>
    <w:docVar w:name="DQCResult_TermsAndDiction" w:val="0;1;1"/>
    <w:docVar w:name="DQCResult_Verweise" w:val="0;0;0"/>
    <w:docVar w:name="DQCWithWarnings" w:val="1"/>
    <w:docVar w:name="LW_DocType" w:val="AENDER"/>
    <w:docVar w:name="LWCons_Langue" w:val="DE"/>
  </w:docVars>
  <w:rsids>
    <w:rsidRoot w:val="00210603"/>
    <w:rsid w:val="00025A5B"/>
    <w:rsid w:val="00073210"/>
    <w:rsid w:val="00092659"/>
    <w:rsid w:val="00095CE2"/>
    <w:rsid w:val="000B78A7"/>
    <w:rsid w:val="000C7573"/>
    <w:rsid w:val="000E1B50"/>
    <w:rsid w:val="000F2F74"/>
    <w:rsid w:val="0014094A"/>
    <w:rsid w:val="001607CF"/>
    <w:rsid w:val="00164A18"/>
    <w:rsid w:val="00177E9D"/>
    <w:rsid w:val="00190889"/>
    <w:rsid w:val="001C29F1"/>
    <w:rsid w:val="001F00E5"/>
    <w:rsid w:val="002050CE"/>
    <w:rsid w:val="00210603"/>
    <w:rsid w:val="00231EB0"/>
    <w:rsid w:val="0024746A"/>
    <w:rsid w:val="00262606"/>
    <w:rsid w:val="002D1A1D"/>
    <w:rsid w:val="002E4D23"/>
    <w:rsid w:val="00336F83"/>
    <w:rsid w:val="00362C11"/>
    <w:rsid w:val="003925A7"/>
    <w:rsid w:val="003972FA"/>
    <w:rsid w:val="003D154B"/>
    <w:rsid w:val="003E1900"/>
    <w:rsid w:val="00463B52"/>
    <w:rsid w:val="0049241B"/>
    <w:rsid w:val="00494CB7"/>
    <w:rsid w:val="00496550"/>
    <w:rsid w:val="00496CA2"/>
    <w:rsid w:val="004A71E7"/>
    <w:rsid w:val="004B0E81"/>
    <w:rsid w:val="004F0882"/>
    <w:rsid w:val="0050725D"/>
    <w:rsid w:val="00514DBE"/>
    <w:rsid w:val="00542846"/>
    <w:rsid w:val="00564A59"/>
    <w:rsid w:val="0057660F"/>
    <w:rsid w:val="00594A08"/>
    <w:rsid w:val="005A37CF"/>
    <w:rsid w:val="005B55B4"/>
    <w:rsid w:val="006273D5"/>
    <w:rsid w:val="00635B49"/>
    <w:rsid w:val="006472BA"/>
    <w:rsid w:val="0066695A"/>
    <w:rsid w:val="00674C59"/>
    <w:rsid w:val="006B1CF0"/>
    <w:rsid w:val="006F043A"/>
    <w:rsid w:val="00700B5C"/>
    <w:rsid w:val="007144A7"/>
    <w:rsid w:val="00720B5D"/>
    <w:rsid w:val="00732161"/>
    <w:rsid w:val="007475C7"/>
    <w:rsid w:val="00757216"/>
    <w:rsid w:val="00771487"/>
    <w:rsid w:val="0077609A"/>
    <w:rsid w:val="007A20E5"/>
    <w:rsid w:val="007F2840"/>
    <w:rsid w:val="008473D2"/>
    <w:rsid w:val="00853E02"/>
    <w:rsid w:val="008623C4"/>
    <w:rsid w:val="0086442A"/>
    <w:rsid w:val="008702FE"/>
    <w:rsid w:val="008841DD"/>
    <w:rsid w:val="00895D00"/>
    <w:rsid w:val="008D4524"/>
    <w:rsid w:val="008D4FF3"/>
    <w:rsid w:val="008E045D"/>
    <w:rsid w:val="008F3636"/>
    <w:rsid w:val="00924AB6"/>
    <w:rsid w:val="009352E3"/>
    <w:rsid w:val="00940777"/>
    <w:rsid w:val="00965F75"/>
    <w:rsid w:val="009931D4"/>
    <w:rsid w:val="009A0B5C"/>
    <w:rsid w:val="009B78A3"/>
    <w:rsid w:val="009F3297"/>
    <w:rsid w:val="009F34AF"/>
    <w:rsid w:val="009F5979"/>
    <w:rsid w:val="00A20C3A"/>
    <w:rsid w:val="00A33FB9"/>
    <w:rsid w:val="00A64C7F"/>
    <w:rsid w:val="00A83977"/>
    <w:rsid w:val="00A94018"/>
    <w:rsid w:val="00AD27F7"/>
    <w:rsid w:val="00AE0CE9"/>
    <w:rsid w:val="00AE4515"/>
    <w:rsid w:val="00B3779F"/>
    <w:rsid w:val="00B55DED"/>
    <w:rsid w:val="00B954CF"/>
    <w:rsid w:val="00BD2364"/>
    <w:rsid w:val="00C37FEC"/>
    <w:rsid w:val="00C5088A"/>
    <w:rsid w:val="00C5499F"/>
    <w:rsid w:val="00C77537"/>
    <w:rsid w:val="00CB23B3"/>
    <w:rsid w:val="00CF3D32"/>
    <w:rsid w:val="00D05F76"/>
    <w:rsid w:val="00D456E4"/>
    <w:rsid w:val="00D53A9A"/>
    <w:rsid w:val="00D62C97"/>
    <w:rsid w:val="00D662E3"/>
    <w:rsid w:val="00D82608"/>
    <w:rsid w:val="00D82BF8"/>
    <w:rsid w:val="00D93EEE"/>
    <w:rsid w:val="00DA686A"/>
    <w:rsid w:val="00DD1734"/>
    <w:rsid w:val="00DF2E91"/>
    <w:rsid w:val="00E045F8"/>
    <w:rsid w:val="00E46C33"/>
    <w:rsid w:val="00E52140"/>
    <w:rsid w:val="00E568CB"/>
    <w:rsid w:val="00EB6F40"/>
    <w:rsid w:val="00EE7C90"/>
    <w:rsid w:val="00F46519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B030"/>
  <w15:docId w15:val="{0E387BC4-0D21-46A5-8D40-0B572A3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CB23B3"/>
    <w:pPr>
      <w:keepNext/>
      <w:numPr>
        <w:numId w:val="14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CB23B3"/>
    <w:pPr>
      <w:keepNext/>
      <w:numPr>
        <w:ilvl w:val="1"/>
        <w:numId w:val="14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CB23B3"/>
    <w:pPr>
      <w:keepNext/>
      <w:numPr>
        <w:ilvl w:val="2"/>
        <w:numId w:val="14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CB23B3"/>
    <w:pPr>
      <w:keepNext/>
      <w:numPr>
        <w:ilvl w:val="3"/>
        <w:numId w:val="14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23C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3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241B"/>
    <w:pPr>
      <w:spacing w:after="0" w:line="240" w:lineRule="auto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B23B3"/>
    <w:rPr>
      <w:rFonts w:ascii="Arial" w:hAnsi="Arial" w:cs="Arial"/>
    </w:rPr>
  </w:style>
  <w:style w:type="paragraph" w:styleId="TOC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10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11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CB23B3"/>
    <w:rPr>
      <w:shd w:val="clear" w:color="auto" w:fill="F3F3F3"/>
    </w:rPr>
  </w:style>
  <w:style w:type="character" w:customStyle="1" w:styleId="Verweis">
    <w:name w:val="Verweis"/>
    <w:basedOn w:val="DefaultParagraphFon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9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9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9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9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9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9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9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9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4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5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6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7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8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DefaultParagraphFon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24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24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24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24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12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25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TOC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24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24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26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27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26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27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26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27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26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27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26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27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26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27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26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27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28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28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15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15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15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15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15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15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15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22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16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16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16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16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16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16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16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16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18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19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20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21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23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24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5B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B49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unhideWhenUsed/>
    <w:rsid w:val="00635B49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5B49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5B49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5B49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5B49"/>
    <w:pPr>
      <w:numPr>
        <w:numId w:val="33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5B49"/>
  </w:style>
  <w:style w:type="character" w:customStyle="1" w:styleId="DateChar">
    <w:name w:val="Date Char"/>
    <w:basedOn w:val="DefaultParagraphFont"/>
    <w:link w:val="Date"/>
    <w:uiPriority w:val="99"/>
    <w:semiHidden/>
    <w:rsid w:val="00635B49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5B4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5B49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5B4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5B49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5B4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5B49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B49"/>
    <w:pPr>
      <w:keepLines/>
      <w:numPr>
        <w:numId w:val="0"/>
      </w:numPr>
      <w:tabs>
        <w:tab w:val="num" w:pos="1492"/>
      </w:tabs>
      <w:spacing w:after="0"/>
      <w:ind w:left="1492" w:hanging="36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NoSpacing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35B49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5B49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5B49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5B49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5B49"/>
    <w:pPr>
      <w:numPr>
        <w:numId w:val="38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35B49"/>
  </w:style>
  <w:style w:type="paragraph" w:styleId="MacroText">
    <w:name w:val="macro"/>
    <w:link w:val="Mac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49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5B4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4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B4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B49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5B4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5B49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B4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B49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5B4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5B49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velopeReturn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5B49"/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Beese, Franziska</dc:creator>
  <cp:keywords/>
  <dc:description/>
  <cp:lastModifiedBy>Dimitris Dimitriadis</cp:lastModifiedBy>
  <cp:revision>6</cp:revision>
  <dcterms:created xsi:type="dcterms:W3CDTF">2021-07-14T08:47:00Z</dcterms:created>
  <dcterms:modified xsi:type="dcterms:W3CDTF">2021-08-10T09:58:00Z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_Initiant">
    <vt:lpwstr>Bundesministerium fÃ¼r ErnÃ¤hrung und Landwirtschaft</vt:lpwstr>
  </property>
  <property fmtid="{D5CDD505-2E9C-101B-9397-08002B2CF9AE}" pid="3" name="Version">
    <vt:lpwstr>4.2.1.3</vt:lpwstr>
  </property>
  <property fmtid="{D5CDD505-2E9C-101B-9397-08002B2CF9AE}" pid="4" name="Last edited using">
    <vt:lpwstr>LW 5.4, Build 20210518</vt:lpwstr>
  </property>
  <property fmtid="{D5CDD505-2E9C-101B-9397-08002B2CF9AE}" pid="5" name="Kategorie">
    <vt:lpwstr>AENDER/ARTGES</vt:lpwstr>
  </property>
  <property fmtid="{D5CDD505-2E9C-101B-9397-08002B2CF9AE}" pid="6" name="eNorm-Version letzte Bearbeitung">
    <vt:lpwstr>4.2.1.1 Bundesregierung [20210518]</vt:lpwstr>
  </property>
  <property fmtid="{D5CDD505-2E9C-101B-9397-08002B2CF9AE}" pid="7" name="eNorm-Version Erstellung">
    <vt:lpwstr>4.2.1, Bundesregierung, [20210416]</vt:lpwstr>
  </property>
  <property fmtid="{D5CDD505-2E9C-101B-9397-08002B2CF9AE}" pid="8" name="Created using">
    <vt:lpwstr>LW 5.4, Build 20210416</vt:lpwstr>
  </property>
  <property fmtid="{D5CDD505-2E9C-101B-9397-08002B2CF9AE}" pid="9" name="Classification">
    <vt:lpwstr> </vt:lpwstr>
  </property>
  <property fmtid="{D5CDD505-2E9C-101B-9397-08002B2CF9AE}" pid="10" name="eNorm-Version vorherige Bearbeitung">
    <vt:lpwstr>4.2.1 Bundesregierung [20210416]</vt:lpwstr>
  </property>
  <property fmtid="{D5CDD505-2E9C-101B-9397-08002B2CF9AE}" pid="11" name="DQP-Ergebnis für Version 4">
    <vt:lpwstr>keine Fehler</vt:lpwstr>
  </property>
  <property fmtid="{D5CDD505-2E9C-101B-9397-08002B2CF9AE}" pid="12" name="eNorm-Version letzte DQP">
    <vt:lpwstr>4.2.1, Bundesregierung, [20210416]</vt:lpwstr>
  </property>
  <property fmtid="{D5CDD505-2E9C-101B-9397-08002B2CF9AE}" pid="13" name="Meta_Bezeichnung">
    <vt:lpwstr>Gesetz zur Änderung des Tierschutzgesetzes - Verbot des Kükentötens</vt:lpwstr>
  </property>
  <property fmtid="{D5CDD505-2E9C-101B-9397-08002B2CF9AE}" pid="14" name="Meta_Kurzbezeichnung">
    <vt:lpwstr/>
  </property>
  <property fmtid="{D5CDD505-2E9C-101B-9397-08002B2CF9AE}" pid="15" name="Meta_Abkürzung">
    <vt:lpwstr/>
  </property>
  <property fmtid="{D5CDD505-2E9C-101B-9397-08002B2CF9AE}" pid="16" name="Meta_Typ der Vorschrift">
    <vt:lpwstr>Artikelgesetz</vt:lpwstr>
  </property>
  <property fmtid="{D5CDD505-2E9C-101B-9397-08002B2CF9AE}" pid="17" name="Meta_Federführung">
    <vt:lpwstr/>
  </property>
  <property fmtid="{D5CDD505-2E9C-101B-9397-08002B2CF9AE}" pid="18" name="Meta_Umsetzung von EU-Recht">
    <vt:lpwstr>otifiziert gemäß der Richtlinie (EU) 2015/1535 des Europäischen Parlaments und des Rates vom 9. September 2015 über ein Informationsverfahren auf dem Gebiet der technischen Vorschriften und der Vorschriften für die Dienste der Informationsgesellschaft (AB</vt:lpwstr>
  </property>
  <property fmtid="{D5CDD505-2E9C-101B-9397-08002B2CF9AE}" pid="19" name="Meta_Umsetzung von EU-Recht_2">
    <vt:lpwstr>l. L 241 vom 17.9.2015, S. 1). </vt:lpwstr>
  </property>
  <property fmtid="{D5CDD505-2E9C-101B-9397-08002B2CF9AE}" pid="20" name="Meta_Anlagen">
    <vt:lpwstr/>
  </property>
</Properties>
</file>