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AF1B" w14:textId="77777777" w:rsidR="00E61B82" w:rsidRDefault="000D4452" w:rsidP="00AA66BB">
      <w:pPr>
        <w:pStyle w:val="Banner"/>
      </w:pPr>
      <w:r>
        <w:t>[Projeto] Normas Regulamentares da Irlanda do Norte</w:t>
      </w:r>
    </w:p>
    <w:p w14:paraId="5D1F8D67" w14:textId="77777777" w:rsidR="00E61B82" w:rsidRDefault="00E61B82" w:rsidP="00E61B82">
      <w:pPr>
        <w:pStyle w:val="Number"/>
      </w:pPr>
      <w:r>
        <w:t xml:space="preserve">2023 N.º </w:t>
      </w:r>
    </w:p>
    <w:p w14:paraId="1E808628" w14:textId="77777777" w:rsidR="00E61B82" w:rsidRPr="00292216" w:rsidRDefault="00A07397" w:rsidP="00E61B82">
      <w:pPr>
        <w:pStyle w:val="subject"/>
      </w:pPr>
      <w:r>
        <w:t>circulação rodoviária e veículos</w:t>
      </w:r>
    </w:p>
    <w:p w14:paraId="43A768EC" w14:textId="77777777" w:rsidR="00E61B82" w:rsidRDefault="00A07397" w:rsidP="00E61B82">
      <w:pPr>
        <w:pStyle w:val="Title"/>
      </w:pPr>
      <w:r>
        <w:t>Regulamentos relativos aos veículos a motor (Construção e Utilização) (Alteração) (Irlanda do Norte) 2023</w:t>
      </w:r>
    </w:p>
    <w:p w14:paraId="08710F03" w14:textId="3E563EF6" w:rsidR="00E61B82" w:rsidRPr="00D87569" w:rsidRDefault="00E61B82" w:rsidP="00A66E14">
      <w:pPr>
        <w:pStyle w:val="Made"/>
        <w:tabs>
          <w:tab w:val="left" w:pos="4111"/>
        </w:tabs>
      </w:pPr>
      <w:r>
        <w:t>Elaborados em</w:t>
      </w:r>
      <w:r>
        <w:tab/>
        <w:t>-</w:t>
      </w:r>
      <w:r>
        <w:tab/>
        <w:t>-</w:t>
      </w:r>
      <w:r>
        <w:tab/>
        <w:t>-</w:t>
      </w:r>
      <w:r w:rsidR="00A66E14">
        <w:tab/>
        <w:t>-</w:t>
      </w:r>
      <w:r>
        <w:tab/>
        <w:t>***</w:t>
      </w:r>
    </w:p>
    <w:p w14:paraId="7459A16E" w14:textId="77777777" w:rsidR="00BC3A4C" w:rsidRDefault="00A07397" w:rsidP="00A66E14">
      <w:pPr>
        <w:pStyle w:val="Coming"/>
        <w:tabs>
          <w:tab w:val="clear" w:pos="3232"/>
          <w:tab w:val="clear" w:pos="3629"/>
          <w:tab w:val="left" w:pos="4111"/>
        </w:tabs>
      </w:pPr>
      <w:r>
        <w:t>Entrada em vigor</w:t>
      </w:r>
      <w:r>
        <w:tab/>
        <w:t>-</w:t>
      </w:r>
      <w:r>
        <w:tab/>
        <w:t>***</w:t>
      </w:r>
    </w:p>
    <w:p w14:paraId="2D92F3C5" w14:textId="77777777" w:rsidR="00A07397" w:rsidRPr="00A07397" w:rsidRDefault="00A07397" w:rsidP="00A07397">
      <w:pPr>
        <w:pStyle w:val="Pre"/>
      </w:pPr>
      <w:r>
        <w:t>O Departamento das Infraestruturas(</w:t>
      </w:r>
      <w:r>
        <w:rPr>
          <w:rStyle w:val="FootnoteReference"/>
        </w:rPr>
        <w:footnoteReference w:id="2"/>
      </w:r>
      <w:r>
        <w:t>) estabelece os seguintes Regulamentos no exercício dos poderes conferidos pelo Artigo 55.º, n.º 1, n.º 2, alínea a), e n.º 6, e pelo Artigo 110.º, n.º 2, da Portaria da Circulação Rodoviária (Irlanda do Norte) de 1995(</w:t>
      </w:r>
      <w:r w:rsidR="00E54DC5">
        <w:rPr>
          <w:rStyle w:val="FootnoteReference"/>
        </w:rPr>
        <w:footnoteReference w:id="3"/>
      </w:r>
      <w:r>
        <w:t>) e agora é-lhe conferido(</w:t>
      </w:r>
      <w:r w:rsidR="00FB6465">
        <w:rPr>
          <w:rStyle w:val="FootnoteReference"/>
        </w:rPr>
        <w:footnoteReference w:id="4"/>
      </w:r>
      <w:r>
        <w:t>).</w:t>
      </w:r>
    </w:p>
    <w:p w14:paraId="799E9B50" w14:textId="77777777" w:rsidR="00252709" w:rsidRDefault="00FB6465" w:rsidP="00FB6465">
      <w:pPr>
        <w:pStyle w:val="H1"/>
      </w:pPr>
      <w:r>
        <w:t>Citação e início</w:t>
      </w:r>
    </w:p>
    <w:p w14:paraId="54B94898" w14:textId="4B752315" w:rsidR="00FB6465" w:rsidRDefault="00FB6465" w:rsidP="00FB6465">
      <w:pPr>
        <w:pStyle w:val="N1"/>
      </w:pPr>
      <w:r>
        <w:t xml:space="preserve"> Estes Regulamentos podem ser citados como os Regulamentos relativos aos veículos a motor (Construção e Utilização) (Alteração) (Irlanda do Norte) de 2023 e entrarão em vigor em xx xxxxx 2023.</w:t>
      </w:r>
    </w:p>
    <w:p w14:paraId="6322C4DC" w14:textId="77777777" w:rsidR="00FB6465" w:rsidRDefault="00FB6465" w:rsidP="00FB6465">
      <w:pPr>
        <w:pStyle w:val="H1"/>
      </w:pPr>
      <w:r>
        <w:t>Alteração dos regulamentos relativos à construção e utilização</w:t>
      </w:r>
    </w:p>
    <w:p w14:paraId="47E71D5D" w14:textId="77777777" w:rsidR="00FB6465" w:rsidRDefault="00FB6465" w:rsidP="00FB6465">
      <w:pPr>
        <w:pStyle w:val="N1"/>
      </w:pPr>
      <w:r>
        <w:t>—</w:t>
      </w:r>
      <w:r>
        <w:fldChar w:fldCharType="begin"/>
      </w:r>
      <w:r>
        <w:instrText xml:space="preserve"> LISTNUM "SEQ1" \l 2 </w:instrText>
      </w:r>
      <w:r>
        <w:fldChar w:fldCharType="end"/>
      </w:r>
      <w:r>
        <w:t> Os Regulamentos relativos aos veículos a motor (Construção e Utilização) (Irlanda do Norte), de 1999,(</w:t>
      </w:r>
      <w:r>
        <w:rPr>
          <w:rStyle w:val="FootnoteReference"/>
        </w:rPr>
        <w:footnoteReference w:id="5"/>
      </w:r>
      <w:r>
        <w:t>) são alterados em conformidade com os n.</w:t>
      </w:r>
      <w:r>
        <w:rPr>
          <w:vertAlign w:val="superscript"/>
        </w:rPr>
        <w:t>os</w:t>
      </w:r>
      <w:r>
        <w:t xml:space="preserve"> 2 a 5.</w:t>
      </w:r>
    </w:p>
    <w:p w14:paraId="085E52C7" w14:textId="77777777" w:rsidR="006A64B8" w:rsidRDefault="006A64B8" w:rsidP="006A64B8">
      <w:pPr>
        <w:pStyle w:val="N2"/>
      </w:pPr>
      <w:r>
        <w:t>No regulamento 2, n.º 2 (interpretação), na definição de «Regulamento UNECE, seguido de um número», a expressão «mais de dois dígitos» substitui «uma paragem completa seguida de outro número».</w:t>
      </w:r>
    </w:p>
    <w:p w14:paraId="259A558A" w14:textId="77777777" w:rsidR="00022A1B" w:rsidRDefault="00022A1B" w:rsidP="006A64B8">
      <w:pPr>
        <w:pStyle w:val="N2"/>
      </w:pPr>
      <w:r>
        <w:t>No regulamento 30 (cargas de pneus e velocidades)—</w:t>
      </w:r>
    </w:p>
    <w:p w14:paraId="2CD06048" w14:textId="77777777" w:rsidR="00022A1B" w:rsidRDefault="00022A1B" w:rsidP="00022A1B">
      <w:pPr>
        <w:pStyle w:val="N3"/>
      </w:pPr>
      <w:r>
        <w:t>no n.º 7, a expressão «mas o requisito em causa não se aplica a um pneumático recauchutado» é substituída por «ou, no caso de um pneumático recauchutado, com os requisitos do Regulamento n.º 108 ou n.º 109 da UNECE»; e</w:t>
      </w:r>
    </w:p>
    <w:p w14:paraId="510A7921" w14:textId="77777777" w:rsidR="00022A1B" w:rsidRDefault="00022A1B" w:rsidP="00022A1B">
      <w:pPr>
        <w:pStyle w:val="N3"/>
      </w:pPr>
      <w:r>
        <w:t>no n.º 12, na definição de «índice de capacidade de carga», os termos desde «2.29» até ao final são substituídos por «2 do Regulamento n.º 30.02 da UNECE ou Regulamento n.º 54 da UNECE, ou que “índice de carga” no n.º 2 do Regulamento n.º 108 da UNECE ou Regulamento n.º 109 da UNECE».</w:t>
      </w:r>
    </w:p>
    <w:p w14:paraId="19D5D210" w14:textId="77777777" w:rsidR="00DD69B1" w:rsidRDefault="00DD69B1" w:rsidP="00DD69B1">
      <w:pPr>
        <w:pStyle w:val="N2"/>
      </w:pPr>
      <w:r>
        <w:t>No regulamento 32 (condição e manutenção dos pneumáticos)—</w:t>
      </w:r>
    </w:p>
    <w:p w14:paraId="3AE878F1" w14:textId="77777777" w:rsidR="00DD69B1" w:rsidRDefault="00DD69B1" w:rsidP="00DD69B1">
      <w:pPr>
        <w:pStyle w:val="N3"/>
      </w:pPr>
      <w:r>
        <w:t>no n.º 1:</w:t>
      </w:r>
    </w:p>
    <w:p w14:paraId="03749A2F" w14:textId="77777777" w:rsidR="00DD69B1" w:rsidRDefault="00DD69B1" w:rsidP="00DD69B1">
      <w:pPr>
        <w:pStyle w:val="N4"/>
      </w:pPr>
      <w:r>
        <w:lastRenderedPageBreak/>
        <w:t>Por «De acordo com os nºs. 2 a 4» substituir «De acordo com o n.º 1A e nºs. 2 a 4»;</w:t>
      </w:r>
    </w:p>
    <w:p w14:paraId="2B4BAE61" w14:textId="77777777" w:rsidR="00DD69B1" w:rsidRDefault="007442AA" w:rsidP="00DD69B1">
      <w:pPr>
        <w:pStyle w:val="N4"/>
      </w:pPr>
      <w:r>
        <w:t>na alínea g), subalínea (ii), omitir «ou» no final;</w:t>
      </w:r>
    </w:p>
    <w:p w14:paraId="116D86A6" w14:textId="77777777" w:rsidR="007442AA" w:rsidRDefault="007442AA" w:rsidP="00DD69B1">
      <w:pPr>
        <w:pStyle w:val="N4"/>
      </w:pPr>
      <w:r>
        <w:t>após a alínea h), é inserido o seguinte:</w:t>
      </w:r>
    </w:p>
    <w:p w14:paraId="31D345C1" w14:textId="364E70A3" w:rsidR="007442AA" w:rsidRDefault="00E21C8D" w:rsidP="00E21C8D">
      <w:pPr>
        <w:pStyle w:val="LQN4"/>
      </w:pPr>
      <w:r>
        <w:tab/>
        <w:t>«(i)</w:t>
      </w:r>
      <w:r>
        <w:tab/>
        <w:t>o pneumático não for um pneumático recauchutado e—</w:t>
      </w:r>
    </w:p>
    <w:p w14:paraId="1127C07A" w14:textId="77777777" w:rsidR="00A42AA8" w:rsidRDefault="00A42AA8" w:rsidP="00A42AA8">
      <w:pPr>
        <w:pStyle w:val="NLQN4"/>
      </w:pPr>
      <w:r>
        <w:tab/>
        <w:t>(i)</w:t>
      </w:r>
      <w:r>
        <w:tab/>
        <w:t>a semana de fabrico marcado no respetivo flanco, em conformidade com o Regulamento n.º 30 ou n.º 54 da UNECE, for anterior, em mais de 10 anos, à data de circulação do veículo a motor na estrada, ou ou</w:t>
      </w:r>
    </w:p>
    <w:p w14:paraId="3D0FC71C" w14:textId="0322961D" w:rsidR="00A42AA8" w:rsidRDefault="00A42AA8" w:rsidP="00A42AA8">
      <w:pPr>
        <w:pStyle w:val="NLQN4"/>
      </w:pPr>
      <w:r>
        <w:tab/>
        <w:t>(ii)</w:t>
      </w:r>
      <w:r>
        <w:tab/>
        <w:t>não possuir uma marcação de semana de fabrico em conformidade com o Regulamento n.º 30 ou n.º 54 da UNECE (seja porque foi fabricado antes da aplicação dos Regulamentos da UNECE ou por outro motivo);</w:t>
      </w:r>
    </w:p>
    <w:p w14:paraId="21565F41" w14:textId="77777777" w:rsidR="00A42AA8" w:rsidRDefault="00A42AA8" w:rsidP="00A42AA8">
      <w:pPr>
        <w:pStyle w:val="LQN4"/>
      </w:pPr>
      <w:r>
        <w:tab/>
        <w:t>(j)</w:t>
      </w:r>
      <w:r>
        <w:tab/>
        <w:t>o pneumático for um pneumático recauchutado e—</w:t>
      </w:r>
    </w:p>
    <w:p w14:paraId="0991118A" w14:textId="77777777" w:rsidR="00A42AA8" w:rsidRDefault="00A42AA8" w:rsidP="00A42AA8">
      <w:pPr>
        <w:pStyle w:val="NLQN4"/>
      </w:pPr>
      <w:r>
        <w:tab/>
        <w:t>(i)</w:t>
      </w:r>
      <w:r>
        <w:tab/>
        <w:t>a semana de recauchutagem marcada no respetivo flanco, em conformidade com o Regulamento n.º 108 ou n.º 109 da UNECE, for anterior, em mais de 10 anos, à data de circulação do veículo a motor na estrada; ou</w:t>
      </w:r>
    </w:p>
    <w:p w14:paraId="1D5A9534" w14:textId="77777777" w:rsidR="00520F87" w:rsidRDefault="00520F87" w:rsidP="00520F87">
      <w:pPr>
        <w:pStyle w:val="NLQN4"/>
      </w:pPr>
      <w:r>
        <w:tab/>
        <w:t>(ii)</w:t>
      </w:r>
      <w:r>
        <w:tab/>
        <w:t>não possuir uma marcação de semana de recauchutagem em conformidade com o Regulamento n.º 108 ou n.º 109 da UNECE (seja porque foi recauchutado antes da aplicação dos Regulamentos da UNECE ou por outro motivo); ou</w:t>
      </w:r>
    </w:p>
    <w:p w14:paraId="371ABCF7" w14:textId="1D9D5575" w:rsidR="00520F87" w:rsidRDefault="00520F87" w:rsidP="00520F87">
      <w:pPr>
        <w:pStyle w:val="LQN4"/>
      </w:pPr>
      <w:r>
        <w:tab/>
        <w:t>(k)</w:t>
      </w:r>
      <w:r>
        <w:tab/>
        <w:t>uma data marcada na parede lateral do pneu em conformidade com o Regulamento UNECE n.º 30. 54, 108 ou 109 é ilegível.»;</w:t>
      </w:r>
    </w:p>
    <w:p w14:paraId="17D017BD" w14:textId="77777777" w:rsidR="00520F87" w:rsidRDefault="00520F87" w:rsidP="00520F87">
      <w:pPr>
        <w:pStyle w:val="N3"/>
      </w:pPr>
      <w:r>
        <w:t>a seguir ao n.º 1, é inserido o seguinte—</w:t>
      </w:r>
    </w:p>
    <w:p w14:paraId="252B767E" w14:textId="65543917" w:rsidR="00EE3061" w:rsidRDefault="00E21C8D" w:rsidP="00EE3061">
      <w:pPr>
        <w:pStyle w:val="LQN2"/>
      </w:pPr>
      <w:r>
        <w:t>«(1A) De acordo com o disposto nas alíneas a) e (ca) do n.º 4, e sem prejuízo do disposto no regulamento 30—</w:t>
      </w:r>
    </w:p>
    <w:p w14:paraId="0F6D8888" w14:textId="77777777" w:rsidR="00EE3061" w:rsidRDefault="00EE3061" w:rsidP="00EE3061">
      <w:pPr>
        <w:pStyle w:val="LQN3"/>
      </w:pPr>
      <w:r>
        <w:t>a)</w:t>
      </w:r>
      <w:r>
        <w:tab/>
        <w:t>o n.º 1, alíneas i) e j), aplica-se apenas a pneumáticos montados—</w:t>
      </w:r>
    </w:p>
    <w:p w14:paraId="781B8B31" w14:textId="77777777" w:rsidR="00EE3061" w:rsidRDefault="00EE3061" w:rsidP="00EE3061">
      <w:pPr>
        <w:pStyle w:val="LQN4"/>
      </w:pPr>
      <w:r>
        <w:tab/>
        <w:t>(i)</w:t>
      </w:r>
      <w:r>
        <w:tab/>
        <w:t>para um eixo dianteiro de um autocarro que não seja um miniautocarro;</w:t>
      </w:r>
    </w:p>
    <w:p w14:paraId="53B7C312" w14:textId="77777777" w:rsidR="00EE3061" w:rsidRPr="00EE3061" w:rsidRDefault="00EE3061" w:rsidP="00EE3061">
      <w:pPr>
        <w:pStyle w:val="LQN4"/>
        <w:rPr>
          <w:color w:val="FF0000"/>
        </w:rPr>
      </w:pPr>
      <w:r>
        <w:tab/>
        <w:t>(ii)</w:t>
      </w:r>
      <w:r>
        <w:tab/>
        <w:t>em configuração simples em qualquer eixo de um miniautocarro, ou</w:t>
      </w:r>
    </w:p>
    <w:p w14:paraId="4BC37583" w14:textId="77777777" w:rsidR="00EE3061" w:rsidRDefault="00EE3061" w:rsidP="00EE3061">
      <w:pPr>
        <w:pStyle w:val="LQN4"/>
      </w:pPr>
      <w:r>
        <w:tab/>
        <w:t>(iii)</w:t>
      </w:r>
      <w:r>
        <w:tab/>
        <w:t>a um eixo dianteiro de um veículo de mercadorias com um peso bruto máximo superior a 3 500 kg;</w:t>
      </w:r>
    </w:p>
    <w:p w14:paraId="247FF29E" w14:textId="77777777" w:rsidR="00EE3061" w:rsidRDefault="00EE3061" w:rsidP="00EE3061">
      <w:pPr>
        <w:pStyle w:val="LQN3"/>
      </w:pPr>
      <w:r>
        <w:t>(b)</w:t>
      </w:r>
      <w:r>
        <w:tab/>
        <w:t>na subalínea (a) —</w:t>
      </w:r>
    </w:p>
    <w:p w14:paraId="5B8B4A93" w14:textId="77777777" w:rsidR="00EE3061" w:rsidRPr="00F9319A" w:rsidRDefault="00EE3061" w:rsidP="00EE3061">
      <w:pPr>
        <w:pStyle w:val="LQN4"/>
      </w:pPr>
      <w:r>
        <w:tab/>
        <w:t>(i)</w:t>
      </w:r>
      <w:r>
        <w:tab/>
        <w:t xml:space="preserve">por </w:t>
      </w:r>
      <w:r>
        <w:rPr>
          <w:i/>
          <w:iCs/>
        </w:rPr>
        <w:t>eixo dianteiro</w:t>
      </w:r>
      <w:r>
        <w:t xml:space="preserve"> entende-se qualquer eixo, à frente do ponto central do chassis, no qual as rodas são controladas pelo sistema de direção, e</w:t>
      </w:r>
    </w:p>
    <w:p w14:paraId="09B8C591" w14:textId="77777777" w:rsidR="00EE3061" w:rsidRDefault="00EE3061" w:rsidP="00EE3061">
      <w:pPr>
        <w:pStyle w:val="LQN4"/>
      </w:pPr>
      <w:r>
        <w:tab/>
        <w:t>(ii)</w:t>
      </w:r>
      <w:r>
        <w:tab/>
        <w:t xml:space="preserve">por </w:t>
      </w:r>
      <w:r>
        <w:rPr>
          <w:i/>
          <w:iCs/>
        </w:rPr>
        <w:t>configuração simples</w:t>
      </w:r>
      <w:r>
        <w:t xml:space="preserve"> entende-se que não é montado mais do que um conjunto de roda e pneumático na extremidade do eixo em questão; e</w:t>
      </w:r>
    </w:p>
    <w:p w14:paraId="10800F30" w14:textId="77777777" w:rsidR="00EE3061" w:rsidRDefault="00EE3061" w:rsidP="00EE3061">
      <w:pPr>
        <w:pStyle w:val="LQN3"/>
      </w:pPr>
      <w:r>
        <w:t>(c)</w:t>
      </w:r>
      <w:r>
        <w:tab/>
        <w:t>a alínea k) do n.º 1 aplica-se apenas a —</w:t>
      </w:r>
    </w:p>
    <w:p w14:paraId="1BD3712B" w14:textId="77777777" w:rsidR="00FF5A1C" w:rsidRPr="00F9319A" w:rsidRDefault="00FF5A1C" w:rsidP="00FF5A1C">
      <w:pPr>
        <w:pStyle w:val="LQN4"/>
      </w:pPr>
      <w:r>
        <w:tab/>
        <w:t>(i)</w:t>
      </w:r>
      <w:r>
        <w:tab/>
        <w:t>autocarros (incluindo miniautocarros); e</w:t>
      </w:r>
    </w:p>
    <w:p w14:paraId="19A93219" w14:textId="001A4982" w:rsidR="00FF5A1C" w:rsidRDefault="00FF5A1C" w:rsidP="00FF5A1C">
      <w:pPr>
        <w:pStyle w:val="LQN4"/>
      </w:pPr>
      <w:r>
        <w:tab/>
        <w:t>(ii)</w:t>
      </w:r>
      <w:r>
        <w:tab/>
        <w:t>veículos de mercadorias com um peso bruto máximo superior a 3 500 kg.»;</w:t>
      </w:r>
    </w:p>
    <w:p w14:paraId="0AF3BAC2" w14:textId="77777777" w:rsidR="00FF5A1C" w:rsidRDefault="00FF5A1C" w:rsidP="00FF5A1C">
      <w:pPr>
        <w:pStyle w:val="N3"/>
      </w:pPr>
      <w:r>
        <w:t>no n.º 4—</w:t>
      </w:r>
    </w:p>
    <w:p w14:paraId="43505781" w14:textId="77777777" w:rsidR="00426F4F" w:rsidRDefault="00426F4F" w:rsidP="00426F4F">
      <w:pPr>
        <w:pStyle w:val="N4"/>
      </w:pPr>
      <w:r>
        <w:t>na alínea a), após «n.º 1, alíneas a) a g)» é inserido «e i) e k)»,</w:t>
      </w:r>
    </w:p>
    <w:p w14:paraId="7C39BE16" w14:textId="77777777" w:rsidR="00426F4F" w:rsidRDefault="00426F4F" w:rsidP="00426F4F">
      <w:pPr>
        <w:pStyle w:val="N4"/>
      </w:pPr>
      <w:r>
        <w:t>a seguir à alínea c), é inserido o seguinte:</w:t>
      </w:r>
    </w:p>
    <w:p w14:paraId="4E3E441C" w14:textId="3789445E" w:rsidR="00426F4F" w:rsidRDefault="00E21C8D" w:rsidP="00426F4F">
      <w:pPr>
        <w:pStyle w:val="LQN3"/>
      </w:pPr>
      <w:r>
        <w:t>“(ca)</w:t>
      </w:r>
      <w:r>
        <w:tab/>
        <w:t>Nenhuma disposição do n.º 1, alíneas i) a k), se aplica a um veículo de interesse histórico utilizado para fins não comerciais e, para esse efeito, por «veículo de interesse histórico» entende-se um veículo que o Departamento considera de interesse histórico para a Irlanda do Norte e que:</w:t>
      </w:r>
    </w:p>
    <w:p w14:paraId="45C7B239" w14:textId="77777777" w:rsidR="00A213F5" w:rsidRDefault="00A213F5" w:rsidP="00A213F5">
      <w:pPr>
        <w:pStyle w:val="LQN4"/>
      </w:pPr>
      <w:r>
        <w:tab/>
        <w:t>(i)</w:t>
      </w:r>
      <w:r>
        <w:tab/>
        <w:t>foi fabricado ou matriculado pela primeira vez há, pelo menos, 40 anos,</w:t>
      </w:r>
    </w:p>
    <w:p w14:paraId="190D1C8F" w14:textId="77777777" w:rsidR="00A213F5" w:rsidRDefault="00A213F5" w:rsidP="00A213F5">
      <w:pPr>
        <w:pStyle w:val="LQN4"/>
      </w:pPr>
      <w:r>
        <w:tab/>
        <w:t>(ii)</w:t>
      </w:r>
      <w:r>
        <w:tab/>
        <w:t>seja de um tipo que já não se encontre em produção; e</w:t>
      </w:r>
    </w:p>
    <w:p w14:paraId="270D6A59" w14:textId="77777777" w:rsidR="00A213F5" w:rsidRDefault="00A213F5" w:rsidP="00A213F5">
      <w:pPr>
        <w:pStyle w:val="LQN4"/>
      </w:pPr>
      <w:r>
        <w:lastRenderedPageBreak/>
        <w:tab/>
        <w:t>(iii)</w:t>
      </w:r>
      <w:r>
        <w:tab/>
        <w:t>seja conservada ou mantida historicamente no seu estado original e não tenha sofrido alterações substanciais nas características técnicas dos seus principais componentes,</w:t>
      </w:r>
    </w:p>
    <w:p w14:paraId="48B5AE59" w14:textId="56DE3A66" w:rsidR="00A213F5" w:rsidRDefault="00A213F5" w:rsidP="00A213F5">
      <w:pPr>
        <w:pStyle w:val="LQT2"/>
      </w:pPr>
      <w:r>
        <w:t>em que «modelo» em relação ao veículo tem o mesmo significado que «modelo de veículo» no artigo 3.º, n.º 32, do Regulamento (UE) 2018/858 do Parlamento Europeu e do Conselho, de 30 de maio de 2018, relativo à homologação e fiscalização do mercado dos veículos a motor e seus reboques, e dos sistemas, componentes e unidades técnicas destinados a serem utilizados nesses veículos(</w:t>
      </w:r>
      <w:r>
        <w:rPr>
          <w:rStyle w:val="FootnoteReference"/>
        </w:rPr>
        <w:footnoteReference w:id="6"/>
      </w:r>
      <w:r>
        <w:t>);»; e</w:t>
      </w:r>
    </w:p>
    <w:p w14:paraId="7CEE7A40" w14:textId="77777777" w:rsidR="00A213F5" w:rsidRDefault="00A213F5" w:rsidP="00A213F5">
      <w:pPr>
        <w:pStyle w:val="N3"/>
      </w:pPr>
      <w:r>
        <w:t>na alínea a) do n.º 6, na definição de «padrão original do pavimento» para «recauchutado», em ambos os locais em que aparece, substitua o termo «recauchutado».</w:t>
      </w:r>
    </w:p>
    <w:p w14:paraId="63D4D4FF" w14:textId="77777777" w:rsidR="004800DA" w:rsidRDefault="004800DA" w:rsidP="004800DA">
      <w:pPr>
        <w:pStyle w:val="N2"/>
      </w:pPr>
      <w:r>
        <w:t>No Anexo 1, Quadro 2 (Regulamentos da UNECE), após a entrada relativa ao item 44, é inserido o seguinte—</w:t>
      </w:r>
    </w:p>
    <w:p w14:paraId="76FC1C44" w14:textId="77777777" w:rsidR="00A42AA8" w:rsidRDefault="00A42AA8" w:rsidP="001D0E3C">
      <w:pPr>
        <w:pStyle w:val="linespace"/>
      </w:pPr>
    </w:p>
    <w:tbl>
      <w:tblPr>
        <w:tblW w:w="8953" w:type="dxa"/>
        <w:tblInd w:w="-108" w:type="dxa"/>
        <w:tblLayout w:type="fixed"/>
        <w:tblLook w:val="0000" w:firstRow="0" w:lastRow="0" w:firstColumn="0" w:lastColumn="0" w:noHBand="0" w:noVBand="0"/>
      </w:tblPr>
      <w:tblGrid>
        <w:gridCol w:w="1233"/>
        <w:gridCol w:w="1233"/>
        <w:gridCol w:w="1233"/>
        <w:gridCol w:w="1233"/>
        <w:gridCol w:w="1555"/>
        <w:gridCol w:w="1233"/>
        <w:gridCol w:w="1233"/>
      </w:tblGrid>
      <w:tr w:rsidR="001D0E3C" w:rsidRPr="001D0E3C" w14:paraId="342E504E" w14:textId="77777777" w:rsidTr="00A66E14">
        <w:tc>
          <w:tcPr>
            <w:tcW w:w="1233" w:type="dxa"/>
            <w:tcBorders>
              <w:top w:val="single" w:sz="4" w:space="0" w:color="auto"/>
              <w:bottom w:val="single" w:sz="4" w:space="0" w:color="auto"/>
            </w:tcBorders>
            <w:shd w:val="clear" w:color="auto" w:fill="auto"/>
          </w:tcPr>
          <w:p w14:paraId="40D5508B" w14:textId="10408951" w:rsidR="001D0E3C" w:rsidRPr="001D0E3C" w:rsidRDefault="00E21C8D" w:rsidP="00755802">
            <w:pPr>
              <w:pStyle w:val="TableText"/>
            </w:pPr>
            <w:r>
              <w:t>“45</w:t>
            </w:r>
          </w:p>
        </w:tc>
        <w:tc>
          <w:tcPr>
            <w:tcW w:w="1233" w:type="dxa"/>
            <w:tcBorders>
              <w:top w:val="single" w:sz="4" w:space="0" w:color="auto"/>
              <w:bottom w:val="single" w:sz="4" w:space="0" w:color="auto"/>
            </w:tcBorders>
            <w:shd w:val="clear" w:color="auto" w:fill="auto"/>
          </w:tcPr>
          <w:p w14:paraId="527FB77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08AD46D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7A826E74" w14:textId="77777777" w:rsidR="001D0E3C" w:rsidRPr="001D0E3C" w:rsidRDefault="00C14C52" w:rsidP="00C14C52">
            <w:pPr>
              <w:pStyle w:val="TableText"/>
            </w:pPr>
            <w:r>
              <w:t>23/06/1998</w:t>
            </w:r>
          </w:p>
        </w:tc>
        <w:tc>
          <w:tcPr>
            <w:tcW w:w="1555" w:type="dxa"/>
            <w:tcBorders>
              <w:top w:val="single" w:sz="4" w:space="0" w:color="auto"/>
              <w:bottom w:val="single" w:sz="4" w:space="0" w:color="auto"/>
            </w:tcBorders>
            <w:shd w:val="clear" w:color="auto" w:fill="auto"/>
          </w:tcPr>
          <w:p w14:paraId="78D4509F" w14:textId="77777777" w:rsidR="001D0E3C" w:rsidRPr="001D0E3C" w:rsidRDefault="00C14C52" w:rsidP="00C14C52">
            <w:pPr>
              <w:pStyle w:val="TableText"/>
            </w:pPr>
            <w:r>
              <w:t>Pneumáticos recauchutados para automóveis de passageiros e respetivos reboques</w:t>
            </w:r>
          </w:p>
        </w:tc>
        <w:tc>
          <w:tcPr>
            <w:tcW w:w="1233" w:type="dxa"/>
            <w:tcBorders>
              <w:top w:val="single" w:sz="4" w:space="0" w:color="auto"/>
              <w:bottom w:val="single" w:sz="4" w:space="0" w:color="auto"/>
            </w:tcBorders>
            <w:shd w:val="clear" w:color="auto" w:fill="auto"/>
          </w:tcPr>
          <w:p w14:paraId="0425E6F7"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3D1A474E" w14:textId="77777777" w:rsidR="001D0E3C" w:rsidRPr="001D0E3C" w:rsidRDefault="00C14C52" w:rsidP="00C14C52">
            <w:pPr>
              <w:pStyle w:val="TableText"/>
            </w:pPr>
            <w:r>
              <w:t>–</w:t>
            </w:r>
          </w:p>
        </w:tc>
      </w:tr>
      <w:tr w:rsidR="001D0E3C" w:rsidRPr="001D0E3C" w14:paraId="3DBBCC3C" w14:textId="77777777" w:rsidTr="00A66E14">
        <w:tc>
          <w:tcPr>
            <w:tcW w:w="1233" w:type="dxa"/>
            <w:tcBorders>
              <w:top w:val="single" w:sz="4" w:space="0" w:color="auto"/>
              <w:bottom w:val="single" w:sz="4" w:space="0" w:color="auto"/>
            </w:tcBorders>
            <w:shd w:val="clear" w:color="auto" w:fill="auto"/>
          </w:tcPr>
          <w:p w14:paraId="6FCB996C" w14:textId="6601700D" w:rsidR="001D0E3C" w:rsidRPr="001D0E3C" w:rsidRDefault="00B0192D" w:rsidP="00755802">
            <w:pPr>
              <w:pStyle w:val="TableText"/>
            </w:pPr>
            <w:r>
              <w:t>46</w:t>
            </w:r>
          </w:p>
        </w:tc>
        <w:tc>
          <w:tcPr>
            <w:tcW w:w="1233" w:type="dxa"/>
            <w:tcBorders>
              <w:top w:val="single" w:sz="4" w:space="0" w:color="auto"/>
              <w:bottom w:val="single" w:sz="4" w:space="0" w:color="auto"/>
            </w:tcBorders>
            <w:shd w:val="clear" w:color="auto" w:fill="auto"/>
          </w:tcPr>
          <w:p w14:paraId="70C9C34F" w14:textId="77777777" w:rsidR="001D0E3C" w:rsidRPr="001D0E3C" w:rsidRDefault="00C14C52" w:rsidP="001D0E3C">
            <w:pPr>
              <w:pStyle w:val="TableText"/>
            </w:pPr>
            <w:r>
              <w:t>109</w:t>
            </w:r>
          </w:p>
        </w:tc>
        <w:tc>
          <w:tcPr>
            <w:tcW w:w="1233" w:type="dxa"/>
            <w:tcBorders>
              <w:top w:val="single" w:sz="4" w:space="0" w:color="auto"/>
              <w:bottom w:val="single" w:sz="4" w:space="0" w:color="auto"/>
            </w:tcBorders>
            <w:shd w:val="clear" w:color="auto" w:fill="auto"/>
          </w:tcPr>
          <w:p w14:paraId="0756B04E" w14:textId="77777777" w:rsidR="001D0E3C" w:rsidRPr="001D0E3C" w:rsidRDefault="00C14C52" w:rsidP="00C14C52">
            <w:pPr>
              <w:pStyle w:val="TableText"/>
            </w:pPr>
            <w:r>
              <w:t>109</w:t>
            </w:r>
          </w:p>
        </w:tc>
        <w:tc>
          <w:tcPr>
            <w:tcW w:w="1233" w:type="dxa"/>
            <w:tcBorders>
              <w:top w:val="single" w:sz="4" w:space="0" w:color="auto"/>
              <w:bottom w:val="single" w:sz="4" w:space="0" w:color="auto"/>
            </w:tcBorders>
            <w:shd w:val="clear" w:color="auto" w:fill="auto"/>
          </w:tcPr>
          <w:p w14:paraId="23B64487" w14:textId="77777777" w:rsidR="001D0E3C" w:rsidRPr="001D0E3C" w:rsidRDefault="00C14C52" w:rsidP="00C14C52">
            <w:pPr>
              <w:pStyle w:val="TableText"/>
            </w:pPr>
            <w:r>
              <w:t>23/06/1998</w:t>
            </w:r>
          </w:p>
        </w:tc>
        <w:tc>
          <w:tcPr>
            <w:tcW w:w="1555" w:type="dxa"/>
            <w:tcBorders>
              <w:top w:val="single" w:sz="4" w:space="0" w:color="auto"/>
              <w:bottom w:val="single" w:sz="4" w:space="0" w:color="auto"/>
            </w:tcBorders>
            <w:shd w:val="clear" w:color="auto" w:fill="auto"/>
          </w:tcPr>
          <w:p w14:paraId="226FBE9E" w14:textId="77777777" w:rsidR="001D0E3C" w:rsidRPr="001D0E3C" w:rsidRDefault="00C14C52" w:rsidP="00C14C52">
            <w:pPr>
              <w:pStyle w:val="TableText"/>
            </w:pPr>
            <w:r>
              <w:t>Pneumáticos recauchutados para veículos comerciais e respetivos reboques</w:t>
            </w:r>
          </w:p>
        </w:tc>
        <w:tc>
          <w:tcPr>
            <w:tcW w:w="1233" w:type="dxa"/>
            <w:tcBorders>
              <w:top w:val="single" w:sz="4" w:space="0" w:color="auto"/>
              <w:bottom w:val="single" w:sz="4" w:space="0" w:color="auto"/>
            </w:tcBorders>
            <w:shd w:val="clear" w:color="auto" w:fill="auto"/>
          </w:tcPr>
          <w:p w14:paraId="33F0897E"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2DD7754D" w14:textId="40F90DE4" w:rsidR="001D0E3C" w:rsidRPr="00C14C52" w:rsidRDefault="00C14C52" w:rsidP="00C14C52">
            <w:pPr>
              <w:pStyle w:val="TableText"/>
            </w:pPr>
            <w:r>
              <w:t>–”</w:t>
            </w:r>
          </w:p>
        </w:tc>
      </w:tr>
    </w:tbl>
    <w:p w14:paraId="6896FBA7" w14:textId="77777777" w:rsidR="00C14C52" w:rsidRDefault="00C14C52" w:rsidP="001D0E3C">
      <w:pPr>
        <w:pStyle w:val="linespace"/>
      </w:pPr>
    </w:p>
    <w:p w14:paraId="0341180E" w14:textId="77777777" w:rsidR="001D0E3C" w:rsidRDefault="001D0E3C" w:rsidP="00C14C52">
      <w:pPr>
        <w:pStyle w:val="linespace"/>
        <w:rPr>
          <w:caps/>
          <w:noProof w:val="0"/>
          <w:spacing w:val="74"/>
          <w:sz w:val="22"/>
        </w:rPr>
      </w:pPr>
    </w:p>
    <w:p w14:paraId="73447127" w14:textId="77777777" w:rsidR="00040058" w:rsidRDefault="00040058" w:rsidP="00040058">
      <w:pPr>
        <w:pStyle w:val="SigBlock"/>
        <w:rPr>
          <w:rStyle w:val="Sigsignatory"/>
        </w:rPr>
      </w:pPr>
      <w:r>
        <w:rPr>
          <w:rStyle w:val="Sigsignatory"/>
        </w:rPr>
        <w:t>Selado com o selo oficial do Departamento das Infraestruturas em xx xxxxx 2023</w:t>
      </w:r>
    </w:p>
    <w:p w14:paraId="23B5DB7C" w14:textId="77777777" w:rsidR="00040058" w:rsidRDefault="00040058" w:rsidP="00040058">
      <w:pPr>
        <w:pStyle w:val="SigBlock"/>
        <w:rPr>
          <w:rStyle w:val="Sigsignatory"/>
        </w:rPr>
      </w:pPr>
    </w:p>
    <w:p w14:paraId="12B1E743" w14:textId="77777777" w:rsidR="00040058" w:rsidRPr="00040058" w:rsidRDefault="00040058" w:rsidP="00040058">
      <w:pPr>
        <w:pStyle w:val="LegSeal"/>
      </w:pPr>
      <w:r>
        <w:drawing>
          <wp:inline distT="0" distB="0" distL="0" distR="0" wp14:anchorId="35A2C058" wp14:editId="3FB9CE74">
            <wp:extent cx="638175" cy="628650"/>
            <wp:effectExtent l="0" t="0" r="9525" b="0"/>
            <wp:docPr id="2" name="Picture 2" descr="Description: legal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egalseal.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14:paraId="4E01A631" w14:textId="77777777" w:rsidR="00040058" w:rsidRDefault="00040058" w:rsidP="00040058">
      <w:pPr>
        <w:pStyle w:val="SigBlock"/>
        <w:rPr>
          <w:rStyle w:val="SigSignee"/>
        </w:rPr>
      </w:pPr>
      <w:r>
        <w:tab/>
      </w:r>
      <w:r>
        <w:rPr>
          <w:rStyle w:val="SigSignee"/>
          <w:color w:val="FFFFFF" w:themeColor="background1"/>
        </w:rPr>
        <w:t>Chris Hughes</w:t>
      </w:r>
    </w:p>
    <w:p w14:paraId="30519020" w14:textId="77777777" w:rsidR="00040058" w:rsidRPr="00040058" w:rsidRDefault="00040058" w:rsidP="00040058">
      <w:pPr>
        <w:pStyle w:val="SigBlock"/>
      </w:pPr>
      <w:r>
        <w:tab/>
      </w:r>
      <w:r>
        <w:rPr>
          <w:rStyle w:val="Sigtitle"/>
        </w:rPr>
        <w:t>Um alto funcionário do Departamento de Infraestruturas</w:t>
      </w:r>
    </w:p>
    <w:p w14:paraId="4412EBCC" w14:textId="77777777" w:rsidR="00040058" w:rsidRDefault="00040058" w:rsidP="00040058">
      <w:pPr>
        <w:pStyle w:val="linespace"/>
        <w:rPr>
          <w:sz w:val="21"/>
        </w:rPr>
      </w:pPr>
      <w:r>
        <w:br w:type="page"/>
      </w:r>
    </w:p>
    <w:p w14:paraId="24ECD896" w14:textId="77777777" w:rsidR="00040058" w:rsidRDefault="00040058" w:rsidP="00040058">
      <w:pPr>
        <w:pStyle w:val="XNote"/>
      </w:pPr>
      <w:r>
        <w:lastRenderedPageBreak/>
        <w:t>NOTA EXPLICATÓRIA</w:t>
      </w:r>
    </w:p>
    <w:p w14:paraId="2D3DC66A" w14:textId="3ED882CF" w:rsidR="00040058" w:rsidRDefault="00040058" w:rsidP="00040058">
      <w:pPr>
        <w:pStyle w:val="XNotenote"/>
      </w:pPr>
      <w:r>
        <w:t>(Esta nota não faz parte dos Regulamentos)</w:t>
      </w:r>
    </w:p>
    <w:p w14:paraId="35F194C5" w14:textId="2CB6F34C" w:rsidR="00040058" w:rsidRDefault="00040058" w:rsidP="00040058">
      <w:pPr>
        <w:pStyle w:val="T1"/>
      </w:pPr>
      <w:r>
        <w:t>Estes Regulamentos alteram os Regulamentos relativos aos veículos a motor (Construção e Utilização) (Irlanda do Norte) de 1999, a fim de prever disposições relativas à idade dos pneus (incluindo pneus recauchutados) e à legibilidade das marcações de data nos pneus, autorizadas para utilização em autocarros (incluindo miniautocarros) e veículos de mercadorias com um peso bruto máximo superior a 3 500 kg. Os regulamentos alteram igualmente o quadro 2 do anexo 1 dos regulamentos de 1999, a fim de incluir disposições relativas aos pneus recauchutados nos Regulamentos UNECE 108 e 109. Estes Regulamentos preveem uma isenção para os veículos de interesse histórico, desde que não sejam utilizados para fins comerciais.</w:t>
      </w:r>
    </w:p>
    <w:p w14:paraId="0FE50F41" w14:textId="77777777" w:rsidR="006D38F1" w:rsidRDefault="006D38F1" w:rsidP="00040058">
      <w:pPr>
        <w:pStyle w:val="T1"/>
      </w:pPr>
      <w:r>
        <w:t xml:space="preserve">Estes Regulamentos foram notificados à Comissão Europeia nos termos da Diretiva (UE) 2015/1535 do Parlamento Europeu e do Conselho, de 9 de setembro de 2015 (JO L241 de 17.9.2015, p. 1), com o número de notificação </w:t>
      </w:r>
      <w:r>
        <w:rPr>
          <w:color w:val="FF0000"/>
        </w:rPr>
        <w:t xml:space="preserve">xxxxxxxx. </w:t>
      </w:r>
      <w:r>
        <w:t xml:space="preserve">Não se registaram observações durante o período de imobilização de três meses. A diretiva está disponível em linha em </w:t>
      </w:r>
      <w:hyperlink r:id="rId8" w:history="1">
        <w:r>
          <w:rPr>
            <w:rStyle w:val="Hyperlink"/>
          </w:rPr>
          <w:t>http://eur-lex.europa.eu</w:t>
        </w:r>
      </w:hyperlink>
      <w:r>
        <w:t xml:space="preserve"> </w:t>
      </w:r>
    </w:p>
    <w:p w14:paraId="6186E13D" w14:textId="77777777" w:rsidR="00755802" w:rsidRDefault="00755802" w:rsidP="00040058">
      <w:pPr>
        <w:pStyle w:val="T1"/>
      </w:pPr>
      <w:r>
        <w:t xml:space="preserve">Os Regulamentos UNECE são emitidos pela Comissão Económica para a Europa das Nações Unidas. As cópias dos regulamentos ECE referidos nesses regulamentos podem ser obtidas no sítio da UNECE: </w:t>
      </w:r>
      <w:hyperlink r:id="rId9" w:history="1">
        <w:r>
          <w:rPr>
            <w:rStyle w:val="Hyperlink"/>
          </w:rPr>
          <w:t>http://www.unece.org/trans/main/wp29/wp29regs.html</w:t>
        </w:r>
      </w:hyperlink>
      <w:r>
        <w:t>. Também podem ser obtidas cópias da Secção de Política de Veículos, Divisão de Viagens Seguras e Acessíveis, Departamento de Infraestruturas, Clarence Court, Adelaide Street 10-18, Town Parks, Belfast BT2 8GB (e-mail: vehicle.standards@infrastructure-ni.gov.uk)</w:t>
      </w:r>
    </w:p>
    <w:p w14:paraId="0E7BDCF2" w14:textId="77777777" w:rsidR="0083627D" w:rsidRPr="00095513" w:rsidRDefault="0083627D" w:rsidP="0083627D">
      <w:pPr>
        <w:pStyle w:val="T1"/>
      </w:pPr>
      <w:r>
        <w:t xml:space="preserve">Uma avaliação de impacto regulamentar e uma exposição de motivos foram elaboradas e estão disponíveis na Secção Política de Veículos no endereço acima ou em linha, juntamente com esta regra estatutária em </w:t>
      </w:r>
      <w:hyperlink r:id="rId10" w:history="1">
        <w:r>
          <w:rPr>
            <w:rStyle w:val="Hyperlink"/>
          </w:rPr>
          <w:t>http://www.legislation.gov.uk/nisr</w:t>
        </w:r>
      </w:hyperlink>
    </w:p>
    <w:p w14:paraId="40D7E616" w14:textId="77777777" w:rsidR="0083627D" w:rsidRPr="00040058" w:rsidRDefault="0083627D" w:rsidP="00040058">
      <w:pPr>
        <w:pStyle w:val="T1"/>
      </w:pPr>
    </w:p>
    <w:sectPr w:rsidR="0083627D" w:rsidRPr="00040058" w:rsidSect="001D0E3C">
      <w:headerReference w:type="default" r:id="rId11"/>
      <w:footerReference w:type="default" r:id="rId12"/>
      <w:footnotePr>
        <w:numFmt w:val="lowerLetter"/>
        <w:numRestart w:val="eachPage"/>
      </w:footnotePr>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C139" w14:textId="77777777" w:rsidR="00A01CF2" w:rsidRDefault="00A01CF2">
      <w:r>
        <w:separator/>
      </w:r>
    </w:p>
  </w:endnote>
  <w:endnote w:type="continuationSeparator" w:id="0">
    <w:p w14:paraId="24B10E0F" w14:textId="77777777" w:rsidR="00A01CF2" w:rsidRDefault="00A0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3D59" w14:textId="77777777" w:rsidR="001D0E3C" w:rsidRDefault="001D0E3C" w:rsidP="001471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32AE">
      <w:rPr>
        <w:rStyle w:val="PageNumber"/>
      </w:rPr>
      <w:t>4</w:t>
    </w:r>
    <w:r>
      <w:rPr>
        <w:rStyle w:val="PageNumber"/>
      </w:rPr>
      <w:fldChar w:fldCharType="end"/>
    </w:r>
  </w:p>
  <w:p w14:paraId="2C583D4D" w14:textId="77777777" w:rsidR="001D0E3C" w:rsidRDefault="001D0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54A5" w14:textId="77777777" w:rsidR="00A01CF2" w:rsidRDefault="00A01CF2" w:rsidP="00FF5421">
      <w:r>
        <w:continuationSeparator/>
      </w:r>
    </w:p>
  </w:footnote>
  <w:footnote w:type="continuationSeparator" w:id="0">
    <w:p w14:paraId="2CB739FE" w14:textId="77777777" w:rsidR="00A01CF2" w:rsidRDefault="00A01CF2">
      <w:r>
        <w:continuationSeparator/>
      </w:r>
    </w:p>
  </w:footnote>
  <w:footnote w:type="continuationNotice" w:id="1">
    <w:p w14:paraId="72E82105" w14:textId="77777777" w:rsidR="00A01CF2" w:rsidRDefault="00A01CF2"/>
  </w:footnote>
  <w:footnote w:id="2">
    <w:p w14:paraId="1D294C4A" w14:textId="77777777" w:rsidR="00A07397" w:rsidRDefault="00A07397">
      <w:pPr>
        <w:pStyle w:val="FootnoteText"/>
      </w:pPr>
      <w:r>
        <w:t>(</w:t>
      </w:r>
      <w:r>
        <w:rPr>
          <w:rStyle w:val="FootnoteReference"/>
        </w:rPr>
        <w:footnoteRef/>
      </w:r>
      <w:r>
        <w:t>)</w:t>
      </w:r>
      <w:r>
        <w:tab/>
        <w:t>Anteriormente o Departamento de Desenvolvimento Regional; ver secção 1, n.ºs 6 e 11, e Anexo 1 da Lei dos Departamentos (Irlanda do Norte) 2016 (2016 c. 5 (N.I.)). Em conformidade com a secção 1, n.º 9, da referida lei, o Ministério do Ambiente é dissolvido.</w:t>
      </w:r>
    </w:p>
  </w:footnote>
  <w:footnote w:id="3">
    <w:p w14:paraId="5460616A" w14:textId="77777777" w:rsidR="00E54DC5" w:rsidRDefault="00E54DC5">
      <w:pPr>
        <w:pStyle w:val="FootnoteText"/>
      </w:pPr>
      <w:r>
        <w:t>(</w:t>
      </w:r>
      <w:r>
        <w:rPr>
          <w:rStyle w:val="FootnoteReference"/>
        </w:rPr>
        <w:footnoteRef/>
      </w:r>
      <w:r>
        <w:t>)</w:t>
      </w:r>
      <w:r>
        <w:tab/>
        <w:t>I.R. 1995/2994 (I.N. 18) O Artigo 55.º foi alterado pelo Artigo 42.º, n.º 1, da Portaria da Circulação rodoviária (Irlanda do Norte) 2007 [S.I. 2007/916 (N.I. 10)]</w:t>
      </w:r>
    </w:p>
  </w:footnote>
  <w:footnote w:id="4">
    <w:p w14:paraId="1085F1A2" w14:textId="77777777" w:rsidR="00FB6465" w:rsidRPr="00FB6465" w:rsidRDefault="00FB6465">
      <w:pPr>
        <w:pStyle w:val="FootnoteText"/>
      </w:pPr>
      <w:r>
        <w:t>(</w:t>
      </w:r>
      <w:r>
        <w:rPr>
          <w:rStyle w:val="FootnoteReference"/>
        </w:rPr>
        <w:footnoteRef/>
      </w:r>
      <w:r>
        <w:t>)</w:t>
      </w:r>
      <w:r>
        <w:tab/>
      </w:r>
      <w:r>
        <w:rPr>
          <w:i/>
        </w:rPr>
        <w:t xml:space="preserve">Ver </w:t>
      </w:r>
      <w:r>
        <w:t>Artigo 8.º, n.º 1, alínea b), e Anexo 5, parte 2, da Portaria dos Departamentos (Irlanda do Norte) (Transferência de funções), de 2016 (N.R. 2016 n.º 76).</w:t>
      </w:r>
    </w:p>
  </w:footnote>
  <w:footnote w:id="5">
    <w:p w14:paraId="7D938A52" w14:textId="77777777" w:rsidR="00FB6465" w:rsidRDefault="00FB6465">
      <w:pPr>
        <w:pStyle w:val="FootnoteText"/>
      </w:pPr>
      <w:r>
        <w:t>(</w:t>
      </w:r>
      <w:r>
        <w:rPr>
          <w:rStyle w:val="FootnoteReference"/>
        </w:rPr>
        <w:footnoteRef/>
      </w:r>
      <w:r>
        <w:t>)</w:t>
      </w:r>
      <w:r>
        <w:tab/>
        <w:t>S.R. 1999 N.º 454; os Regulamentos de alteração pertinentes são S.R. 2011 n.º 20, S.R. 2011 n.º 303 e S.R. 2016 n.º 160</w:t>
      </w:r>
    </w:p>
  </w:footnote>
  <w:footnote w:id="6">
    <w:p w14:paraId="202E6E04" w14:textId="5448A374" w:rsidR="00A213F5" w:rsidRDefault="00A213F5">
      <w:pPr>
        <w:pStyle w:val="FootnoteText"/>
      </w:pPr>
      <w:r>
        <w:t>(</w:t>
      </w:r>
      <w:r>
        <w:rPr>
          <w:rStyle w:val="FootnoteReference"/>
        </w:rPr>
        <w:footnoteRef/>
      </w:r>
      <w:r>
        <w:t>)</w:t>
      </w:r>
      <w:r>
        <w:tab/>
        <w:t>O.J. No. L 151, de 14.6.2018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C227" w14:textId="3907EE6D" w:rsidR="00F9319A" w:rsidRPr="00F9319A" w:rsidRDefault="00F9319A" w:rsidP="00F9319A">
    <w:pPr>
      <w:pStyle w:val="Header"/>
      <w:jc w:val="center"/>
      <w:rPr>
        <w:b/>
        <w:bCs/>
      </w:rPr>
    </w:pPr>
    <w:r>
      <w:rPr>
        <w:b/>
      </w:rPr>
      <w:t>Segundo projeto de abril de 2023 — aprovado pelo ORD 6/4/23</w:t>
    </w:r>
  </w:p>
  <w:p w14:paraId="104CC809" w14:textId="77777777" w:rsidR="00F9319A" w:rsidRDefault="00F93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num w:numId="1" w16cid:durableId="598368923">
    <w:abstractNumId w:val="0"/>
  </w:num>
  <w:num w:numId="2" w16cid:durableId="1681469010">
    <w:abstractNumId w:val="0"/>
  </w:num>
  <w:num w:numId="3" w16cid:durableId="1416317193">
    <w:abstractNumId w:val="0"/>
  </w:num>
  <w:num w:numId="4" w16cid:durableId="922227864">
    <w:abstractNumId w:val="0"/>
  </w:num>
  <w:num w:numId="5" w16cid:durableId="1604798227">
    <w:abstractNumId w:val="3"/>
  </w:num>
  <w:num w:numId="6" w16cid:durableId="1759716081">
    <w:abstractNumId w:val="3"/>
  </w:num>
  <w:num w:numId="7" w16cid:durableId="619800028">
    <w:abstractNumId w:val="3"/>
  </w:num>
  <w:num w:numId="8" w16cid:durableId="325474096">
    <w:abstractNumId w:val="3"/>
  </w:num>
  <w:num w:numId="9" w16cid:durableId="303657070">
    <w:abstractNumId w:val="3"/>
  </w:num>
  <w:num w:numId="10" w16cid:durableId="2138796238">
    <w:abstractNumId w:val="1"/>
  </w:num>
  <w:num w:numId="11" w16cid:durableId="663893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lowerLetter"/>
    <w:numRestart w:val="eachPage"/>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MinorType" w:val="Order"/>
    <w:docVar w:name="documentType" w:val="NIR"/>
    <w:docVar w:name="Lang" w:val="NIR"/>
    <w:docVar w:name="list1Type1" w:val="Emdash"/>
    <w:docVar w:name="numberStylePart" w:val="Arabic"/>
    <w:docVar w:name="numberStyleSchedule" w:val="Arabic"/>
    <w:docVar w:name="numberStyleSection" w:val="Arabic"/>
    <w:docVar w:name="numberStyleSubpart" w:val="Arabic"/>
    <w:docVar w:name="numberStyleSubsection" w:val="Arabic"/>
    <w:docVar w:name="sublist1Type" w:val="Bullet"/>
    <w:docVar w:name="VerMajor" w:val="9"/>
    <w:docVar w:name="VerMinor" w:val="1"/>
  </w:docVars>
  <w:rsids>
    <w:rsidRoot w:val="00A07397"/>
    <w:rsid w:val="000017D2"/>
    <w:rsid w:val="000053BF"/>
    <w:rsid w:val="00005DCF"/>
    <w:rsid w:val="000079E2"/>
    <w:rsid w:val="0001312F"/>
    <w:rsid w:val="000229B8"/>
    <w:rsid w:val="00022A1B"/>
    <w:rsid w:val="00024417"/>
    <w:rsid w:val="00027110"/>
    <w:rsid w:val="0002747F"/>
    <w:rsid w:val="00030A7A"/>
    <w:rsid w:val="00031649"/>
    <w:rsid w:val="0003170C"/>
    <w:rsid w:val="00033947"/>
    <w:rsid w:val="000344B1"/>
    <w:rsid w:val="00040058"/>
    <w:rsid w:val="00040919"/>
    <w:rsid w:val="00043C12"/>
    <w:rsid w:val="000576EB"/>
    <w:rsid w:val="0006536E"/>
    <w:rsid w:val="00087CDE"/>
    <w:rsid w:val="0009033B"/>
    <w:rsid w:val="000B217F"/>
    <w:rsid w:val="000B4769"/>
    <w:rsid w:val="000B7A59"/>
    <w:rsid w:val="000C2228"/>
    <w:rsid w:val="000D4452"/>
    <w:rsid w:val="000E132F"/>
    <w:rsid w:val="000E4959"/>
    <w:rsid w:val="000E71E2"/>
    <w:rsid w:val="000F290E"/>
    <w:rsid w:val="000F3EE9"/>
    <w:rsid w:val="000F4191"/>
    <w:rsid w:val="000F6AA5"/>
    <w:rsid w:val="001058F7"/>
    <w:rsid w:val="001138FC"/>
    <w:rsid w:val="001149FE"/>
    <w:rsid w:val="00114DA8"/>
    <w:rsid w:val="00116167"/>
    <w:rsid w:val="001162DB"/>
    <w:rsid w:val="00117CF9"/>
    <w:rsid w:val="00132A37"/>
    <w:rsid w:val="00145FD7"/>
    <w:rsid w:val="001542BD"/>
    <w:rsid w:val="001545AD"/>
    <w:rsid w:val="00166EFB"/>
    <w:rsid w:val="0016704D"/>
    <w:rsid w:val="00167904"/>
    <w:rsid w:val="0019250F"/>
    <w:rsid w:val="00194043"/>
    <w:rsid w:val="0019503E"/>
    <w:rsid w:val="001A220A"/>
    <w:rsid w:val="001B0B00"/>
    <w:rsid w:val="001B39DB"/>
    <w:rsid w:val="001B4AAF"/>
    <w:rsid w:val="001C06F9"/>
    <w:rsid w:val="001C1DFD"/>
    <w:rsid w:val="001C4800"/>
    <w:rsid w:val="001D0E3C"/>
    <w:rsid w:val="001E0FF6"/>
    <w:rsid w:val="001E5D59"/>
    <w:rsid w:val="001F0B49"/>
    <w:rsid w:val="00202100"/>
    <w:rsid w:val="00203DBB"/>
    <w:rsid w:val="0020612D"/>
    <w:rsid w:val="00215C2D"/>
    <w:rsid w:val="0021750A"/>
    <w:rsid w:val="002222EA"/>
    <w:rsid w:val="002234DD"/>
    <w:rsid w:val="0023008A"/>
    <w:rsid w:val="00233898"/>
    <w:rsid w:val="00237FEF"/>
    <w:rsid w:val="0024543E"/>
    <w:rsid w:val="00246EBA"/>
    <w:rsid w:val="00252709"/>
    <w:rsid w:val="00263D03"/>
    <w:rsid w:val="00265698"/>
    <w:rsid w:val="002657DD"/>
    <w:rsid w:val="002710CF"/>
    <w:rsid w:val="00281EEB"/>
    <w:rsid w:val="002842A4"/>
    <w:rsid w:val="00290FD6"/>
    <w:rsid w:val="002B09A9"/>
    <w:rsid w:val="002B2AB3"/>
    <w:rsid w:val="002D2359"/>
    <w:rsid w:val="002D64BB"/>
    <w:rsid w:val="002E35DE"/>
    <w:rsid w:val="002F3E74"/>
    <w:rsid w:val="0030031B"/>
    <w:rsid w:val="00324150"/>
    <w:rsid w:val="003243CA"/>
    <w:rsid w:val="003265DE"/>
    <w:rsid w:val="00332EFC"/>
    <w:rsid w:val="0033471C"/>
    <w:rsid w:val="00336808"/>
    <w:rsid w:val="00337C6E"/>
    <w:rsid w:val="0035076C"/>
    <w:rsid w:val="00350812"/>
    <w:rsid w:val="00354E7E"/>
    <w:rsid w:val="00355BF1"/>
    <w:rsid w:val="00364A56"/>
    <w:rsid w:val="00366CFF"/>
    <w:rsid w:val="00370B12"/>
    <w:rsid w:val="00375A1D"/>
    <w:rsid w:val="00377EA3"/>
    <w:rsid w:val="00380763"/>
    <w:rsid w:val="003849A8"/>
    <w:rsid w:val="003856CE"/>
    <w:rsid w:val="00395061"/>
    <w:rsid w:val="003A711F"/>
    <w:rsid w:val="003B5101"/>
    <w:rsid w:val="003B522B"/>
    <w:rsid w:val="003B7CB9"/>
    <w:rsid w:val="003C6DD8"/>
    <w:rsid w:val="003D09D8"/>
    <w:rsid w:val="003E6D63"/>
    <w:rsid w:val="003F2906"/>
    <w:rsid w:val="003F5552"/>
    <w:rsid w:val="003F6B8C"/>
    <w:rsid w:val="003F756B"/>
    <w:rsid w:val="00401FF2"/>
    <w:rsid w:val="00403BDB"/>
    <w:rsid w:val="004128CA"/>
    <w:rsid w:val="004266DE"/>
    <w:rsid w:val="00426F4F"/>
    <w:rsid w:val="00427240"/>
    <w:rsid w:val="004334AB"/>
    <w:rsid w:val="00434316"/>
    <w:rsid w:val="004374BE"/>
    <w:rsid w:val="00444DFD"/>
    <w:rsid w:val="0044665F"/>
    <w:rsid w:val="00450D00"/>
    <w:rsid w:val="00455D7C"/>
    <w:rsid w:val="00456585"/>
    <w:rsid w:val="0046133F"/>
    <w:rsid w:val="00462FB7"/>
    <w:rsid w:val="0047199F"/>
    <w:rsid w:val="004800DA"/>
    <w:rsid w:val="00484A79"/>
    <w:rsid w:val="00496706"/>
    <w:rsid w:val="004A3498"/>
    <w:rsid w:val="004A5981"/>
    <w:rsid w:val="004B27F0"/>
    <w:rsid w:val="004C4102"/>
    <w:rsid w:val="004D3553"/>
    <w:rsid w:val="004D6A75"/>
    <w:rsid w:val="004D6B89"/>
    <w:rsid w:val="004F0B89"/>
    <w:rsid w:val="004F499B"/>
    <w:rsid w:val="004F54E9"/>
    <w:rsid w:val="00512E1E"/>
    <w:rsid w:val="00517305"/>
    <w:rsid w:val="00520F87"/>
    <w:rsid w:val="00527CE3"/>
    <w:rsid w:val="00527F30"/>
    <w:rsid w:val="00542527"/>
    <w:rsid w:val="0054598B"/>
    <w:rsid w:val="00551C1E"/>
    <w:rsid w:val="0055460F"/>
    <w:rsid w:val="00584806"/>
    <w:rsid w:val="00586A38"/>
    <w:rsid w:val="00593489"/>
    <w:rsid w:val="005951C3"/>
    <w:rsid w:val="00595A92"/>
    <w:rsid w:val="005A366C"/>
    <w:rsid w:val="005A4DC3"/>
    <w:rsid w:val="005A5DA5"/>
    <w:rsid w:val="005C13CE"/>
    <w:rsid w:val="005C40A6"/>
    <w:rsid w:val="005D09CA"/>
    <w:rsid w:val="005D41B8"/>
    <w:rsid w:val="005E7BE0"/>
    <w:rsid w:val="005F36E7"/>
    <w:rsid w:val="005F3CB4"/>
    <w:rsid w:val="00601E12"/>
    <w:rsid w:val="00602E90"/>
    <w:rsid w:val="00610631"/>
    <w:rsid w:val="00613B50"/>
    <w:rsid w:val="00621479"/>
    <w:rsid w:val="00626BA9"/>
    <w:rsid w:val="0063239C"/>
    <w:rsid w:val="00632874"/>
    <w:rsid w:val="00634B89"/>
    <w:rsid w:val="00645512"/>
    <w:rsid w:val="006462B5"/>
    <w:rsid w:val="00646576"/>
    <w:rsid w:val="006507EE"/>
    <w:rsid w:val="0066052C"/>
    <w:rsid w:val="006672E0"/>
    <w:rsid w:val="006745CF"/>
    <w:rsid w:val="00683D94"/>
    <w:rsid w:val="00690A3B"/>
    <w:rsid w:val="006918B5"/>
    <w:rsid w:val="006A320F"/>
    <w:rsid w:val="006A595E"/>
    <w:rsid w:val="006A64B8"/>
    <w:rsid w:val="006A7DF8"/>
    <w:rsid w:val="006B185F"/>
    <w:rsid w:val="006B30CD"/>
    <w:rsid w:val="006B3B7C"/>
    <w:rsid w:val="006B4ADB"/>
    <w:rsid w:val="006B79E5"/>
    <w:rsid w:val="006C24BA"/>
    <w:rsid w:val="006C26FF"/>
    <w:rsid w:val="006C3089"/>
    <w:rsid w:val="006C3978"/>
    <w:rsid w:val="006C6643"/>
    <w:rsid w:val="006D0D5B"/>
    <w:rsid w:val="006D38F1"/>
    <w:rsid w:val="006D7810"/>
    <w:rsid w:val="006E65AD"/>
    <w:rsid w:val="006E7772"/>
    <w:rsid w:val="00705886"/>
    <w:rsid w:val="007079BB"/>
    <w:rsid w:val="00711BE8"/>
    <w:rsid w:val="00716ED4"/>
    <w:rsid w:val="00725F1D"/>
    <w:rsid w:val="00731C8C"/>
    <w:rsid w:val="007442AA"/>
    <w:rsid w:val="0074593A"/>
    <w:rsid w:val="0074692C"/>
    <w:rsid w:val="00753861"/>
    <w:rsid w:val="00755802"/>
    <w:rsid w:val="00763228"/>
    <w:rsid w:val="00773CD6"/>
    <w:rsid w:val="007A4CC8"/>
    <w:rsid w:val="007A5DAA"/>
    <w:rsid w:val="007B03C1"/>
    <w:rsid w:val="007B062C"/>
    <w:rsid w:val="007B22FE"/>
    <w:rsid w:val="007B254C"/>
    <w:rsid w:val="007B75E9"/>
    <w:rsid w:val="007C22A3"/>
    <w:rsid w:val="007C264A"/>
    <w:rsid w:val="007D3A1E"/>
    <w:rsid w:val="007F089E"/>
    <w:rsid w:val="007F69B9"/>
    <w:rsid w:val="00803635"/>
    <w:rsid w:val="00803AFD"/>
    <w:rsid w:val="0081761D"/>
    <w:rsid w:val="0083118A"/>
    <w:rsid w:val="0083130D"/>
    <w:rsid w:val="00831EA1"/>
    <w:rsid w:val="00832653"/>
    <w:rsid w:val="008346F2"/>
    <w:rsid w:val="00834955"/>
    <w:rsid w:val="0083627D"/>
    <w:rsid w:val="0085377A"/>
    <w:rsid w:val="0088528F"/>
    <w:rsid w:val="00891686"/>
    <w:rsid w:val="00892A7D"/>
    <w:rsid w:val="008936D6"/>
    <w:rsid w:val="00897333"/>
    <w:rsid w:val="008A2652"/>
    <w:rsid w:val="008B1F2E"/>
    <w:rsid w:val="008C0575"/>
    <w:rsid w:val="008C1C07"/>
    <w:rsid w:val="008C3AB5"/>
    <w:rsid w:val="008C451D"/>
    <w:rsid w:val="008C76CA"/>
    <w:rsid w:val="008D1F15"/>
    <w:rsid w:val="008E407D"/>
    <w:rsid w:val="008E68A5"/>
    <w:rsid w:val="008E7581"/>
    <w:rsid w:val="008F2059"/>
    <w:rsid w:val="008F26D4"/>
    <w:rsid w:val="008F2F05"/>
    <w:rsid w:val="008F7D32"/>
    <w:rsid w:val="00916C5D"/>
    <w:rsid w:val="00917799"/>
    <w:rsid w:val="00920C52"/>
    <w:rsid w:val="00921C0A"/>
    <w:rsid w:val="00934923"/>
    <w:rsid w:val="00937BB0"/>
    <w:rsid w:val="00940392"/>
    <w:rsid w:val="00945377"/>
    <w:rsid w:val="00955042"/>
    <w:rsid w:val="0096610D"/>
    <w:rsid w:val="00985908"/>
    <w:rsid w:val="00986ED9"/>
    <w:rsid w:val="00991335"/>
    <w:rsid w:val="009947C0"/>
    <w:rsid w:val="00996A8E"/>
    <w:rsid w:val="009A3A7E"/>
    <w:rsid w:val="009A7C67"/>
    <w:rsid w:val="009B5DDB"/>
    <w:rsid w:val="009C2BBD"/>
    <w:rsid w:val="009C3952"/>
    <w:rsid w:val="009E24C2"/>
    <w:rsid w:val="00A01907"/>
    <w:rsid w:val="00A01CF2"/>
    <w:rsid w:val="00A04F80"/>
    <w:rsid w:val="00A07397"/>
    <w:rsid w:val="00A127A4"/>
    <w:rsid w:val="00A156DC"/>
    <w:rsid w:val="00A213F5"/>
    <w:rsid w:val="00A26481"/>
    <w:rsid w:val="00A33157"/>
    <w:rsid w:val="00A35443"/>
    <w:rsid w:val="00A42AA8"/>
    <w:rsid w:val="00A42F2E"/>
    <w:rsid w:val="00A616A2"/>
    <w:rsid w:val="00A66E14"/>
    <w:rsid w:val="00A904C5"/>
    <w:rsid w:val="00A94825"/>
    <w:rsid w:val="00A968F9"/>
    <w:rsid w:val="00A9755E"/>
    <w:rsid w:val="00AA2213"/>
    <w:rsid w:val="00AA3D6E"/>
    <w:rsid w:val="00AA448A"/>
    <w:rsid w:val="00AA4F50"/>
    <w:rsid w:val="00AA66BB"/>
    <w:rsid w:val="00AB5644"/>
    <w:rsid w:val="00AC1157"/>
    <w:rsid w:val="00AC6E69"/>
    <w:rsid w:val="00AC7805"/>
    <w:rsid w:val="00AD5DF4"/>
    <w:rsid w:val="00AE38E7"/>
    <w:rsid w:val="00AE3D58"/>
    <w:rsid w:val="00AE4B31"/>
    <w:rsid w:val="00AF0E95"/>
    <w:rsid w:val="00AF4E21"/>
    <w:rsid w:val="00AF5B69"/>
    <w:rsid w:val="00AF5ECC"/>
    <w:rsid w:val="00B0192D"/>
    <w:rsid w:val="00B02D3D"/>
    <w:rsid w:val="00B04F73"/>
    <w:rsid w:val="00B11873"/>
    <w:rsid w:val="00B141E4"/>
    <w:rsid w:val="00B14268"/>
    <w:rsid w:val="00B23333"/>
    <w:rsid w:val="00B31ACF"/>
    <w:rsid w:val="00B323C0"/>
    <w:rsid w:val="00B32F0A"/>
    <w:rsid w:val="00B357C2"/>
    <w:rsid w:val="00B36C79"/>
    <w:rsid w:val="00B36FE2"/>
    <w:rsid w:val="00B43C2E"/>
    <w:rsid w:val="00B519EB"/>
    <w:rsid w:val="00B52A74"/>
    <w:rsid w:val="00B5732E"/>
    <w:rsid w:val="00B62B5D"/>
    <w:rsid w:val="00B64551"/>
    <w:rsid w:val="00B64CFF"/>
    <w:rsid w:val="00B83D23"/>
    <w:rsid w:val="00B86533"/>
    <w:rsid w:val="00B86B1C"/>
    <w:rsid w:val="00B913A5"/>
    <w:rsid w:val="00B93009"/>
    <w:rsid w:val="00BA287D"/>
    <w:rsid w:val="00BA47C6"/>
    <w:rsid w:val="00BB1BD2"/>
    <w:rsid w:val="00BB635D"/>
    <w:rsid w:val="00BB7CAD"/>
    <w:rsid w:val="00BC218F"/>
    <w:rsid w:val="00BC2D7F"/>
    <w:rsid w:val="00BC378E"/>
    <w:rsid w:val="00BC3A4C"/>
    <w:rsid w:val="00BD5A83"/>
    <w:rsid w:val="00BE3434"/>
    <w:rsid w:val="00BF1A5B"/>
    <w:rsid w:val="00BF23E5"/>
    <w:rsid w:val="00C03ABD"/>
    <w:rsid w:val="00C04D0F"/>
    <w:rsid w:val="00C065ED"/>
    <w:rsid w:val="00C07DFB"/>
    <w:rsid w:val="00C128C4"/>
    <w:rsid w:val="00C13624"/>
    <w:rsid w:val="00C13726"/>
    <w:rsid w:val="00C14123"/>
    <w:rsid w:val="00C14C52"/>
    <w:rsid w:val="00C37204"/>
    <w:rsid w:val="00C45A86"/>
    <w:rsid w:val="00C46554"/>
    <w:rsid w:val="00C50962"/>
    <w:rsid w:val="00C50ADC"/>
    <w:rsid w:val="00C675C1"/>
    <w:rsid w:val="00C779D4"/>
    <w:rsid w:val="00C832E5"/>
    <w:rsid w:val="00C868DF"/>
    <w:rsid w:val="00C87ACD"/>
    <w:rsid w:val="00C9028B"/>
    <w:rsid w:val="00C95799"/>
    <w:rsid w:val="00CA5736"/>
    <w:rsid w:val="00CA74D3"/>
    <w:rsid w:val="00CA767A"/>
    <w:rsid w:val="00CB13DE"/>
    <w:rsid w:val="00CB6441"/>
    <w:rsid w:val="00CD2CBA"/>
    <w:rsid w:val="00CD5175"/>
    <w:rsid w:val="00CE4E7D"/>
    <w:rsid w:val="00CE760E"/>
    <w:rsid w:val="00CF72AE"/>
    <w:rsid w:val="00CF7585"/>
    <w:rsid w:val="00D0274C"/>
    <w:rsid w:val="00D05D1F"/>
    <w:rsid w:val="00D12505"/>
    <w:rsid w:val="00D163D9"/>
    <w:rsid w:val="00D20C09"/>
    <w:rsid w:val="00D232EA"/>
    <w:rsid w:val="00D246C4"/>
    <w:rsid w:val="00D31480"/>
    <w:rsid w:val="00D43B26"/>
    <w:rsid w:val="00D455F0"/>
    <w:rsid w:val="00D51A74"/>
    <w:rsid w:val="00D559FA"/>
    <w:rsid w:val="00D60EE1"/>
    <w:rsid w:val="00D63769"/>
    <w:rsid w:val="00D6477E"/>
    <w:rsid w:val="00D71ACB"/>
    <w:rsid w:val="00D76454"/>
    <w:rsid w:val="00D77019"/>
    <w:rsid w:val="00D84B83"/>
    <w:rsid w:val="00D87569"/>
    <w:rsid w:val="00DA0356"/>
    <w:rsid w:val="00DA22E2"/>
    <w:rsid w:val="00DA3369"/>
    <w:rsid w:val="00DC29A1"/>
    <w:rsid w:val="00DC427E"/>
    <w:rsid w:val="00DD69B1"/>
    <w:rsid w:val="00DD7349"/>
    <w:rsid w:val="00DE4921"/>
    <w:rsid w:val="00DE5B3E"/>
    <w:rsid w:val="00DE674E"/>
    <w:rsid w:val="00E068E4"/>
    <w:rsid w:val="00E12824"/>
    <w:rsid w:val="00E1318E"/>
    <w:rsid w:val="00E21C8D"/>
    <w:rsid w:val="00E25D01"/>
    <w:rsid w:val="00E26A7C"/>
    <w:rsid w:val="00E327AE"/>
    <w:rsid w:val="00E408A2"/>
    <w:rsid w:val="00E41EA0"/>
    <w:rsid w:val="00E52999"/>
    <w:rsid w:val="00E54DC5"/>
    <w:rsid w:val="00E566A1"/>
    <w:rsid w:val="00E61B82"/>
    <w:rsid w:val="00E6241D"/>
    <w:rsid w:val="00E75FD9"/>
    <w:rsid w:val="00E8404B"/>
    <w:rsid w:val="00E87867"/>
    <w:rsid w:val="00E943EE"/>
    <w:rsid w:val="00E958EF"/>
    <w:rsid w:val="00E972EB"/>
    <w:rsid w:val="00EA00FE"/>
    <w:rsid w:val="00EA22B2"/>
    <w:rsid w:val="00EB166A"/>
    <w:rsid w:val="00EC196A"/>
    <w:rsid w:val="00EC296E"/>
    <w:rsid w:val="00EC6837"/>
    <w:rsid w:val="00EC7BBE"/>
    <w:rsid w:val="00ED0A2E"/>
    <w:rsid w:val="00ED292B"/>
    <w:rsid w:val="00ED3871"/>
    <w:rsid w:val="00ED6564"/>
    <w:rsid w:val="00ED72A2"/>
    <w:rsid w:val="00EE2C5D"/>
    <w:rsid w:val="00EE3061"/>
    <w:rsid w:val="00EE7147"/>
    <w:rsid w:val="00EF08C9"/>
    <w:rsid w:val="00F23681"/>
    <w:rsid w:val="00F27C1C"/>
    <w:rsid w:val="00F27E20"/>
    <w:rsid w:val="00F363EA"/>
    <w:rsid w:val="00F42CD0"/>
    <w:rsid w:val="00F45D1C"/>
    <w:rsid w:val="00F47030"/>
    <w:rsid w:val="00F50553"/>
    <w:rsid w:val="00F52907"/>
    <w:rsid w:val="00F533BB"/>
    <w:rsid w:val="00F61A8A"/>
    <w:rsid w:val="00F70AC7"/>
    <w:rsid w:val="00F72321"/>
    <w:rsid w:val="00F761C4"/>
    <w:rsid w:val="00F82829"/>
    <w:rsid w:val="00F85303"/>
    <w:rsid w:val="00F9319A"/>
    <w:rsid w:val="00F972DE"/>
    <w:rsid w:val="00FA3EFD"/>
    <w:rsid w:val="00FA518D"/>
    <w:rsid w:val="00FA7226"/>
    <w:rsid w:val="00FB1FA3"/>
    <w:rsid w:val="00FB563A"/>
    <w:rsid w:val="00FB5EDA"/>
    <w:rsid w:val="00FB6465"/>
    <w:rsid w:val="00FE2FE4"/>
    <w:rsid w:val="00FE46C6"/>
    <w:rsid w:val="00FF32AE"/>
    <w:rsid w:val="00FF5421"/>
    <w:rsid w:val="00FF5A1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710D1"/>
  <w15:docId w15:val="{EEF95A3C-1899-46D9-8671-4FC0E04A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EC68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C68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roval">
    <w:name w:val="Approval"/>
    <w:basedOn w:val="Normal"/>
    <w:next w:val="linespace"/>
    <w:rsid w:val="00EC6837"/>
    <w:pPr>
      <w:spacing w:before="160" w:after="160" w:line="220" w:lineRule="atLeast"/>
      <w:jc w:val="center"/>
    </w:pPr>
    <w:rPr>
      <w:i/>
      <w:sz w:val="22"/>
      <w:szCs w:val="20"/>
      <w:lang w:eastAsia="en-US"/>
    </w:rPr>
  </w:style>
  <w:style w:type="paragraph" w:customStyle="1" w:styleId="ArrHead">
    <w:name w:val="ArrHead"/>
    <w:basedOn w:val="Normal"/>
    <w:rsid w:val="00EC6837"/>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EC6837"/>
    <w:pPr>
      <w:pBdr>
        <w:top w:val="single" w:sz="12" w:space="8" w:color="auto"/>
        <w:bottom w:val="single" w:sz="12" w:space="8" w:color="auto"/>
      </w:pBdr>
      <w:spacing w:after="480" w:line="230" w:lineRule="exact"/>
      <w:jc w:val="center"/>
    </w:pPr>
    <w:rPr>
      <w:caps/>
      <w:spacing w:val="74"/>
      <w:sz w:val="22"/>
      <w:lang w:eastAsia="en-US"/>
    </w:rPr>
  </w:style>
  <w:style w:type="paragraph" w:styleId="Caption">
    <w:name w:val="caption"/>
    <w:basedOn w:val="Normal"/>
    <w:next w:val="Normal"/>
    <w:qFormat/>
    <w:rsid w:val="00EC6837"/>
    <w:pPr>
      <w:spacing w:before="120" w:after="120" w:line="220" w:lineRule="atLeast"/>
      <w:jc w:val="both"/>
    </w:pPr>
    <w:rPr>
      <w:b/>
      <w:sz w:val="21"/>
      <w:szCs w:val="20"/>
      <w:lang w:eastAsia="en-US"/>
    </w:rPr>
  </w:style>
  <w:style w:type="paragraph" w:customStyle="1" w:styleId="ColumnHeader">
    <w:name w:val="ColumnHeader"/>
    <w:basedOn w:val="Normal"/>
    <w:rsid w:val="00EC6837"/>
    <w:pPr>
      <w:spacing w:before="40" w:line="220" w:lineRule="atLeast"/>
      <w:jc w:val="both"/>
    </w:pPr>
    <w:rPr>
      <w:i/>
      <w:sz w:val="21"/>
      <w:szCs w:val="20"/>
      <w:lang w:eastAsia="en-US"/>
    </w:rPr>
  </w:style>
  <w:style w:type="paragraph" w:customStyle="1" w:styleId="Coming">
    <w:name w:val="Coming"/>
    <w:basedOn w:val="Normal"/>
    <w:next w:val="Pre"/>
    <w:rsid w:val="00EC6837"/>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ComingC">
    <w:name w:val="ComingC"/>
    <w:basedOn w:val="Coming"/>
    <w:rsid w:val="00EC6837"/>
    <w:pPr>
      <w:tabs>
        <w:tab w:val="clear" w:pos="3232"/>
        <w:tab w:val="clear" w:pos="3629"/>
      </w:tabs>
      <w:spacing w:before="80"/>
      <w:ind w:left="1956" w:right="3400"/>
      <w:jc w:val="left"/>
    </w:pPr>
  </w:style>
  <w:style w:type="character" w:styleId="CommentReference">
    <w:name w:val="annotation reference"/>
    <w:semiHidden/>
    <w:rsid w:val="00EC6837"/>
    <w:rPr>
      <w:sz w:val="16"/>
      <w:szCs w:val="16"/>
    </w:rPr>
  </w:style>
  <w:style w:type="paragraph" w:styleId="CommentText">
    <w:name w:val="annotation text"/>
    <w:basedOn w:val="Normal"/>
    <w:semiHidden/>
    <w:rsid w:val="00EC6837"/>
    <w:pPr>
      <w:spacing w:line="220" w:lineRule="atLeast"/>
      <w:jc w:val="both"/>
    </w:pPr>
    <w:rPr>
      <w:rFonts w:ascii="Arial" w:hAnsi="Arial"/>
      <w:sz w:val="20"/>
      <w:szCs w:val="20"/>
      <w:lang w:eastAsia="en-US"/>
    </w:rPr>
  </w:style>
  <w:style w:type="paragraph" w:styleId="CommentSubject">
    <w:name w:val="annotation subject"/>
    <w:basedOn w:val="CommentText"/>
    <w:next w:val="CommentText"/>
    <w:rsid w:val="00EC6837"/>
    <w:rPr>
      <w:rFonts w:ascii="Times New Roman" w:hAnsi="Times New Roman"/>
      <w:b/>
      <w:bCs/>
    </w:rPr>
  </w:style>
  <w:style w:type="paragraph" w:customStyle="1" w:styleId="Confirmed">
    <w:name w:val="Confirmed"/>
    <w:basedOn w:val="Normal"/>
    <w:next w:val="linespace"/>
    <w:rsid w:val="00EC6837"/>
    <w:pPr>
      <w:spacing w:after="240" w:line="220" w:lineRule="atLeast"/>
      <w:jc w:val="both"/>
    </w:pPr>
    <w:rPr>
      <w:i/>
      <w:sz w:val="21"/>
      <w:szCs w:val="20"/>
      <w:lang w:eastAsia="en-US"/>
    </w:rPr>
  </w:style>
  <w:style w:type="paragraph" w:customStyle="1" w:styleId="Correction">
    <w:name w:val="Correction"/>
    <w:next w:val="Draft"/>
    <w:rsid w:val="00EC6837"/>
    <w:pPr>
      <w:spacing w:after="240" w:line="220" w:lineRule="atLeast"/>
      <w:jc w:val="center"/>
    </w:pPr>
    <w:rPr>
      <w:i/>
      <w:sz w:val="21"/>
      <w:lang w:eastAsia="en-US"/>
    </w:rPr>
  </w:style>
  <w:style w:type="paragraph" w:customStyle="1" w:styleId="DefPara">
    <w:name w:val="Def Para"/>
    <w:basedOn w:val="Normal"/>
    <w:rsid w:val="00EC6837"/>
    <w:pPr>
      <w:spacing w:before="80" w:line="220" w:lineRule="atLeast"/>
      <w:ind w:left="340"/>
      <w:jc w:val="both"/>
    </w:pPr>
    <w:rPr>
      <w:sz w:val="21"/>
      <w:szCs w:val="20"/>
      <w:lang w:eastAsia="en-US"/>
    </w:rPr>
  </w:style>
  <w:style w:type="paragraph" w:customStyle="1" w:styleId="dept">
    <w:name w:val="dept"/>
    <w:next w:val="linespace"/>
    <w:rsid w:val="00EC6837"/>
    <w:pPr>
      <w:jc w:val="right"/>
    </w:pPr>
    <w:rPr>
      <w:b/>
      <w:noProof/>
      <w:lang w:eastAsia="en-US"/>
    </w:rPr>
  </w:style>
  <w:style w:type="paragraph" w:customStyle="1" w:styleId="DisplayItem">
    <w:name w:val="DisplayItem"/>
    <w:rsid w:val="00EC6837"/>
    <w:pPr>
      <w:spacing w:before="120" w:after="120"/>
      <w:jc w:val="center"/>
    </w:pPr>
    <w:rPr>
      <w:lang w:eastAsia="en-US"/>
    </w:rPr>
  </w:style>
  <w:style w:type="paragraph" w:customStyle="1" w:styleId="Draft">
    <w:name w:val="Draft"/>
    <w:basedOn w:val="Normal"/>
    <w:rsid w:val="00EC6837"/>
    <w:pPr>
      <w:spacing w:after="240" w:line="220" w:lineRule="atLeast"/>
      <w:jc w:val="both"/>
    </w:pPr>
    <w:rPr>
      <w:i/>
      <w:sz w:val="21"/>
      <w:szCs w:val="20"/>
      <w:lang w:eastAsia="en-US"/>
    </w:rPr>
  </w:style>
  <w:style w:type="paragraph" w:customStyle="1" w:styleId="EANote">
    <w:name w:val="EA_Note"/>
    <w:basedOn w:val="Normal"/>
    <w:rsid w:val="00EC6837"/>
    <w:pPr>
      <w:keepNext/>
      <w:spacing w:after="120" w:line="220" w:lineRule="atLeast"/>
      <w:jc w:val="center"/>
    </w:pPr>
    <w:rPr>
      <w:b/>
      <w:sz w:val="21"/>
      <w:szCs w:val="20"/>
      <w:lang w:eastAsia="en-US"/>
    </w:rPr>
  </w:style>
  <w:style w:type="paragraph" w:customStyle="1" w:styleId="EANotenote">
    <w:name w:val="EA_Note_note"/>
    <w:basedOn w:val="Normal"/>
    <w:next w:val="T1"/>
    <w:rsid w:val="00EC6837"/>
    <w:pPr>
      <w:spacing w:after="240" w:line="220" w:lineRule="atLeast"/>
      <w:jc w:val="center"/>
    </w:pPr>
    <w:rPr>
      <w:i/>
      <w:sz w:val="21"/>
      <w:szCs w:val="20"/>
      <w:lang w:eastAsia="en-US"/>
    </w:rPr>
  </w:style>
  <w:style w:type="paragraph" w:styleId="FootnoteText">
    <w:name w:val="footnote text"/>
    <w:basedOn w:val="Normal"/>
    <w:next w:val="Normal"/>
    <w:semiHidden/>
    <w:rsid w:val="00EC6837"/>
    <w:pPr>
      <w:spacing w:line="180" w:lineRule="exact"/>
      <w:ind w:left="340" w:hanging="340"/>
      <w:jc w:val="both"/>
    </w:pPr>
    <w:rPr>
      <w:sz w:val="16"/>
      <w:szCs w:val="20"/>
      <w:lang w:eastAsia="en-US"/>
    </w:rPr>
  </w:style>
  <w:style w:type="paragraph" w:customStyle="1" w:styleId="FootnoteCont">
    <w:name w:val="Footnote Cont"/>
    <w:basedOn w:val="FootnoteText"/>
    <w:rsid w:val="00EC6837"/>
    <w:pPr>
      <w:ind w:firstLine="0"/>
    </w:pPr>
  </w:style>
  <w:style w:type="character" w:styleId="FootnoteReference">
    <w:name w:val="footnote reference"/>
    <w:semiHidden/>
    <w:rsid w:val="00EC6837"/>
    <w:rPr>
      <w:rFonts w:ascii="Times New Roman" w:hAnsi="Times New Roman"/>
      <w:b/>
      <w:vertAlign w:val="baseline"/>
    </w:rPr>
  </w:style>
  <w:style w:type="paragraph" w:customStyle="1" w:styleId="FormHeading">
    <w:name w:val="FormHeading"/>
    <w:rsid w:val="00EC6837"/>
    <w:pPr>
      <w:jc w:val="center"/>
    </w:pPr>
    <w:rPr>
      <w:sz w:val="28"/>
      <w:lang w:eastAsia="en-US"/>
    </w:rPr>
  </w:style>
  <w:style w:type="paragraph" w:customStyle="1" w:styleId="FormSubHeading">
    <w:name w:val="FormSubHeading"/>
    <w:rsid w:val="00EC6837"/>
    <w:pPr>
      <w:jc w:val="center"/>
    </w:pPr>
    <w:rPr>
      <w:sz w:val="24"/>
      <w:lang w:eastAsia="en-US"/>
    </w:rPr>
  </w:style>
  <w:style w:type="paragraph" w:customStyle="1" w:styleId="FormText">
    <w:name w:val="FormText"/>
    <w:rsid w:val="00EC6837"/>
    <w:pPr>
      <w:spacing w:line="220" w:lineRule="atLeast"/>
    </w:pPr>
    <w:rPr>
      <w:sz w:val="21"/>
      <w:lang w:eastAsia="en-US"/>
    </w:rPr>
  </w:style>
  <w:style w:type="paragraph" w:customStyle="1" w:styleId="H1">
    <w:name w:val="H1"/>
    <w:basedOn w:val="Normal"/>
    <w:next w:val="N1"/>
    <w:rsid w:val="00EC6837"/>
    <w:pPr>
      <w:keepNext/>
      <w:spacing w:before="320" w:line="220" w:lineRule="atLeast"/>
      <w:jc w:val="both"/>
    </w:pPr>
    <w:rPr>
      <w:b/>
      <w:sz w:val="21"/>
      <w:szCs w:val="20"/>
      <w:lang w:eastAsia="en-US"/>
    </w:rPr>
  </w:style>
  <w:style w:type="paragraph" w:customStyle="1" w:styleId="H2">
    <w:name w:val="H2"/>
    <w:basedOn w:val="Heading2"/>
    <w:next w:val="N2"/>
    <w:rsid w:val="00EC6837"/>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H3">
    <w:name w:val="H3"/>
    <w:basedOn w:val="Heading3"/>
    <w:next w:val="N3"/>
    <w:rsid w:val="00EC6837"/>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styleId="Header">
    <w:name w:val="header"/>
    <w:basedOn w:val="Normal"/>
    <w:link w:val="HeaderChar"/>
    <w:uiPriority w:val="99"/>
    <w:rsid w:val="00EC6837"/>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EC6837"/>
    <w:pPr>
      <w:spacing w:before="360" w:line="220" w:lineRule="atLeast"/>
      <w:jc w:val="both"/>
    </w:pPr>
    <w:rPr>
      <w:sz w:val="21"/>
      <w:szCs w:val="20"/>
      <w:lang w:eastAsia="en-US"/>
    </w:rPr>
  </w:style>
  <w:style w:type="paragraph" w:customStyle="1" w:styleId="Laid">
    <w:name w:val="Laid"/>
    <w:basedOn w:val="Normal"/>
    <w:next w:val="Coming"/>
    <w:rsid w:val="00EC6837"/>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EC6837"/>
  </w:style>
  <w:style w:type="paragraph" w:customStyle="1" w:styleId="LaidDraft">
    <w:name w:val="LaidDraft"/>
    <w:basedOn w:val="Approval"/>
    <w:next w:val="linespace"/>
    <w:rsid w:val="00EC6837"/>
  </w:style>
  <w:style w:type="paragraph" w:customStyle="1" w:styleId="LegSeal">
    <w:name w:val="LegSeal"/>
    <w:next w:val="linespace"/>
    <w:rsid w:val="00EC6837"/>
    <w:rPr>
      <w:noProof/>
      <w:lang w:eastAsia="en-US"/>
    </w:rPr>
  </w:style>
  <w:style w:type="paragraph" w:customStyle="1" w:styleId="lineseparator">
    <w:name w:val="lineseparator"/>
    <w:basedOn w:val="TOC9"/>
    <w:rsid w:val="00EC6837"/>
    <w:pPr>
      <w:pBdr>
        <w:bottom w:val="single" w:sz="4" w:space="1" w:color="auto"/>
      </w:pBdr>
      <w:spacing w:before="240" w:after="480"/>
      <w:ind w:left="2400" w:right="2400"/>
    </w:pPr>
  </w:style>
  <w:style w:type="paragraph" w:styleId="TOC9">
    <w:name w:val="toc 9"/>
    <w:basedOn w:val="Normal"/>
    <w:next w:val="Normal"/>
    <w:rsid w:val="00EC6837"/>
    <w:pPr>
      <w:keepLines/>
      <w:tabs>
        <w:tab w:val="left" w:pos="576"/>
        <w:tab w:val="right" w:pos="8280"/>
      </w:tabs>
      <w:spacing w:after="40"/>
      <w:ind w:left="576" w:right="720" w:hanging="576"/>
      <w:jc w:val="both"/>
    </w:pPr>
    <w:rPr>
      <w:sz w:val="21"/>
      <w:szCs w:val="20"/>
      <w:lang w:eastAsia="en-US"/>
    </w:rPr>
  </w:style>
  <w:style w:type="paragraph" w:customStyle="1" w:styleId="linespace">
    <w:name w:val="linespace"/>
    <w:rsid w:val="00EC6837"/>
    <w:pPr>
      <w:spacing w:line="240" w:lineRule="exact"/>
    </w:pPr>
    <w:rPr>
      <w:noProof/>
      <w:lang w:eastAsia="en-US"/>
    </w:rPr>
  </w:style>
  <w:style w:type="paragraph" w:customStyle="1" w:styleId="List1">
    <w:name w:val="List1"/>
    <w:basedOn w:val="Normal"/>
    <w:rsid w:val="00EC6837"/>
    <w:pPr>
      <w:spacing w:before="80" w:line="220" w:lineRule="atLeast"/>
      <w:ind w:left="737" w:hanging="397"/>
      <w:jc w:val="both"/>
    </w:pPr>
    <w:rPr>
      <w:sz w:val="21"/>
      <w:szCs w:val="20"/>
      <w:lang w:eastAsia="en-US"/>
    </w:rPr>
  </w:style>
  <w:style w:type="paragraph" w:customStyle="1" w:styleId="List1Cont">
    <w:name w:val="List1 Cont"/>
    <w:basedOn w:val="List1"/>
    <w:rsid w:val="00EC6837"/>
    <w:pPr>
      <w:ind w:firstLine="0"/>
    </w:pPr>
  </w:style>
  <w:style w:type="paragraph" w:customStyle="1" w:styleId="LQT1">
    <w:name w:val="LQT1"/>
    <w:basedOn w:val="Normal"/>
    <w:rsid w:val="00EC6837"/>
    <w:pPr>
      <w:spacing w:before="160" w:line="220" w:lineRule="atLeast"/>
      <w:ind w:left="567"/>
      <w:jc w:val="both"/>
    </w:pPr>
    <w:rPr>
      <w:sz w:val="21"/>
      <w:szCs w:val="20"/>
      <w:lang w:eastAsia="en-US"/>
    </w:rPr>
  </w:style>
  <w:style w:type="paragraph" w:customStyle="1" w:styleId="LQT2">
    <w:name w:val="LQT2"/>
    <w:basedOn w:val="LQT1"/>
    <w:rsid w:val="00EC6837"/>
    <w:pPr>
      <w:spacing w:before="80"/>
    </w:pPr>
  </w:style>
  <w:style w:type="paragraph" w:customStyle="1" w:styleId="LQDefPara">
    <w:name w:val="LQ Def Para"/>
    <w:basedOn w:val="LQT2"/>
    <w:rsid w:val="00EC6837"/>
    <w:pPr>
      <w:ind w:left="907"/>
    </w:pPr>
  </w:style>
  <w:style w:type="paragraph" w:customStyle="1" w:styleId="LQArrHead">
    <w:name w:val="LQArrHead"/>
    <w:basedOn w:val="ArrHead"/>
    <w:next w:val="LQTOC1"/>
    <w:rsid w:val="00EC6837"/>
    <w:pPr>
      <w:ind w:left="567"/>
    </w:pPr>
    <w:rPr>
      <w:caps w:val="0"/>
    </w:rPr>
  </w:style>
  <w:style w:type="paragraph" w:customStyle="1" w:styleId="LQDisplayItem">
    <w:name w:val="LQDisplayItem"/>
    <w:basedOn w:val="DisplayItem"/>
    <w:rsid w:val="00EC6837"/>
    <w:pPr>
      <w:ind w:left="567"/>
    </w:pPr>
  </w:style>
  <w:style w:type="paragraph" w:customStyle="1" w:styleId="LQH1">
    <w:name w:val="LQH1"/>
    <w:basedOn w:val="H1"/>
    <w:next w:val="LQN1"/>
    <w:rsid w:val="00EC6837"/>
    <w:pPr>
      <w:ind w:left="567"/>
    </w:pPr>
  </w:style>
  <w:style w:type="paragraph" w:customStyle="1" w:styleId="LQH2">
    <w:name w:val="LQH2"/>
    <w:basedOn w:val="H2"/>
    <w:next w:val="LQN2"/>
    <w:rsid w:val="00EC6837"/>
    <w:pPr>
      <w:ind w:left="737"/>
    </w:pPr>
  </w:style>
  <w:style w:type="paragraph" w:customStyle="1" w:styleId="LQH3">
    <w:name w:val="LQH3"/>
    <w:basedOn w:val="H3"/>
    <w:next w:val="LQN3"/>
    <w:rsid w:val="00EC6837"/>
    <w:pPr>
      <w:ind w:left="907"/>
    </w:pPr>
  </w:style>
  <w:style w:type="paragraph" w:customStyle="1" w:styleId="LQList1">
    <w:name w:val="LQList1"/>
    <w:basedOn w:val="List1"/>
    <w:rsid w:val="00EC6837"/>
    <w:pPr>
      <w:ind w:left="1304"/>
    </w:pPr>
  </w:style>
  <w:style w:type="paragraph" w:customStyle="1" w:styleId="LQList1Cont">
    <w:name w:val="LQList1 Cont"/>
    <w:basedOn w:val="List1Cont"/>
    <w:rsid w:val="00EC6837"/>
    <w:pPr>
      <w:ind w:left="1304"/>
    </w:pPr>
  </w:style>
  <w:style w:type="paragraph" w:customStyle="1" w:styleId="LQN1">
    <w:name w:val="LQN1"/>
    <w:basedOn w:val="Normal"/>
    <w:rsid w:val="00EC6837"/>
    <w:pPr>
      <w:spacing w:before="160" w:line="220" w:lineRule="atLeast"/>
      <w:ind w:left="567" w:firstLine="170"/>
      <w:jc w:val="both"/>
    </w:pPr>
    <w:rPr>
      <w:sz w:val="21"/>
      <w:szCs w:val="20"/>
      <w:lang w:eastAsia="en-US"/>
    </w:rPr>
  </w:style>
  <w:style w:type="paragraph" w:customStyle="1" w:styleId="LQN2">
    <w:name w:val="LQN2"/>
    <w:basedOn w:val="LQN1"/>
    <w:rsid w:val="00EC6837"/>
    <w:pPr>
      <w:spacing w:before="80"/>
    </w:pPr>
  </w:style>
  <w:style w:type="paragraph" w:customStyle="1" w:styleId="LQN3">
    <w:name w:val="LQN3"/>
    <w:basedOn w:val="LQN2"/>
    <w:rsid w:val="00EC6837"/>
    <w:pPr>
      <w:tabs>
        <w:tab w:val="left" w:pos="1304"/>
      </w:tabs>
      <w:ind w:left="1304" w:hanging="397"/>
    </w:pPr>
  </w:style>
  <w:style w:type="paragraph" w:customStyle="1" w:styleId="LQN3-N4">
    <w:name w:val="LQN3-N4"/>
    <w:basedOn w:val="LQN3"/>
    <w:next w:val="LQN4"/>
    <w:rsid w:val="00EC6837"/>
    <w:pPr>
      <w:tabs>
        <w:tab w:val="clear" w:pos="1304"/>
        <w:tab w:val="right" w:pos="1588"/>
        <w:tab w:val="left" w:pos="1701"/>
      </w:tabs>
      <w:ind w:left="1701" w:hanging="794"/>
    </w:pPr>
  </w:style>
  <w:style w:type="paragraph" w:customStyle="1" w:styleId="LQN4">
    <w:name w:val="LQN4"/>
    <w:basedOn w:val="LQN3"/>
    <w:rsid w:val="00EC6837"/>
    <w:pPr>
      <w:tabs>
        <w:tab w:val="clear" w:pos="1304"/>
        <w:tab w:val="right" w:pos="1588"/>
        <w:tab w:val="left" w:pos="1701"/>
      </w:tabs>
      <w:ind w:left="1701" w:hanging="1701"/>
    </w:pPr>
  </w:style>
  <w:style w:type="paragraph" w:customStyle="1" w:styleId="LQN4-N5">
    <w:name w:val="LQN4-N5"/>
    <w:basedOn w:val="LQN4"/>
    <w:next w:val="LQN5"/>
    <w:rsid w:val="00EC6837"/>
    <w:pPr>
      <w:tabs>
        <w:tab w:val="left" w:pos="2268"/>
      </w:tabs>
      <w:ind w:left="2268" w:hanging="2268"/>
    </w:pPr>
  </w:style>
  <w:style w:type="paragraph" w:customStyle="1" w:styleId="LQN5">
    <w:name w:val="LQN5"/>
    <w:basedOn w:val="LQN4"/>
    <w:rsid w:val="00EC6837"/>
    <w:pPr>
      <w:tabs>
        <w:tab w:val="clear" w:pos="1588"/>
        <w:tab w:val="clear" w:pos="1701"/>
        <w:tab w:val="left" w:pos="2268"/>
      </w:tabs>
      <w:ind w:left="2268" w:hanging="567"/>
    </w:pPr>
  </w:style>
  <w:style w:type="paragraph" w:customStyle="1" w:styleId="LQpart">
    <w:name w:val="LQpart"/>
    <w:basedOn w:val="Normal"/>
    <w:next w:val="LQpartHead"/>
    <w:rsid w:val="00EC6837"/>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EC6837"/>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EC6837"/>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EC6837"/>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EC6837"/>
    <w:pPr>
      <w:keepNext/>
      <w:spacing w:before="480" w:after="480"/>
      <w:ind w:left="567"/>
      <w:jc w:val="center"/>
    </w:pPr>
    <w:rPr>
      <w:sz w:val="30"/>
      <w:szCs w:val="20"/>
      <w:lang w:eastAsia="en-US"/>
    </w:rPr>
  </w:style>
  <w:style w:type="paragraph" w:customStyle="1" w:styleId="LQsection">
    <w:name w:val="LQsection"/>
    <w:basedOn w:val="Normal"/>
    <w:next w:val="LQsectionHead"/>
    <w:rsid w:val="00EC6837"/>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EC6837"/>
    <w:pPr>
      <w:keepNext/>
      <w:spacing w:before="80" w:line="220" w:lineRule="atLeast"/>
      <w:ind w:left="567"/>
      <w:jc w:val="center"/>
    </w:pPr>
    <w:rPr>
      <w:i/>
      <w:sz w:val="21"/>
      <w:szCs w:val="20"/>
      <w:lang w:eastAsia="en-US"/>
    </w:rPr>
  </w:style>
  <w:style w:type="paragraph" w:customStyle="1" w:styleId="LQSublist1">
    <w:name w:val="LQSublist1"/>
    <w:basedOn w:val="Normal"/>
    <w:rsid w:val="00EC6837"/>
    <w:pPr>
      <w:spacing w:before="80" w:line="220" w:lineRule="atLeast"/>
      <w:ind w:left="1701" w:hanging="397"/>
      <w:jc w:val="both"/>
    </w:pPr>
    <w:rPr>
      <w:sz w:val="21"/>
      <w:szCs w:val="20"/>
      <w:lang w:eastAsia="en-US"/>
    </w:rPr>
  </w:style>
  <w:style w:type="paragraph" w:customStyle="1" w:styleId="LQSublist1Cont">
    <w:name w:val="LQSublist1 Cont"/>
    <w:basedOn w:val="Normal"/>
    <w:rsid w:val="00EC6837"/>
    <w:pPr>
      <w:spacing w:before="80" w:line="220" w:lineRule="atLeast"/>
      <w:ind w:left="1701"/>
      <w:jc w:val="both"/>
    </w:pPr>
    <w:rPr>
      <w:sz w:val="21"/>
      <w:szCs w:val="20"/>
      <w:lang w:eastAsia="en-US"/>
    </w:rPr>
  </w:style>
  <w:style w:type="paragraph" w:customStyle="1" w:styleId="LQsubPart">
    <w:name w:val="LQsubPart"/>
    <w:basedOn w:val="Normal"/>
    <w:next w:val="LQsubPartHead"/>
    <w:rsid w:val="00EC6837"/>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EC6837"/>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EC6837"/>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EC6837"/>
    <w:pPr>
      <w:keepNext/>
      <w:spacing w:before="40" w:line="220" w:lineRule="atLeast"/>
      <w:ind w:left="567"/>
      <w:jc w:val="center"/>
    </w:pPr>
    <w:rPr>
      <w:i/>
      <w:sz w:val="20"/>
      <w:szCs w:val="20"/>
      <w:lang w:eastAsia="en-US"/>
    </w:rPr>
  </w:style>
  <w:style w:type="paragraph" w:customStyle="1" w:styleId="LQT1Indent">
    <w:name w:val="LQT1 Indent"/>
    <w:basedOn w:val="LQT1"/>
    <w:rsid w:val="00EC6837"/>
    <w:pPr>
      <w:ind w:firstLine="170"/>
    </w:pPr>
  </w:style>
  <w:style w:type="paragraph" w:customStyle="1" w:styleId="LQT3">
    <w:name w:val="LQT3"/>
    <w:basedOn w:val="LQT2"/>
    <w:rsid w:val="00EC6837"/>
    <w:pPr>
      <w:ind w:left="1304"/>
    </w:pPr>
  </w:style>
  <w:style w:type="paragraph" w:customStyle="1" w:styleId="LQT4">
    <w:name w:val="LQT4"/>
    <w:basedOn w:val="LQT3"/>
    <w:rsid w:val="00EC6837"/>
    <w:pPr>
      <w:ind w:left="1701"/>
    </w:pPr>
  </w:style>
  <w:style w:type="paragraph" w:customStyle="1" w:styleId="LQT5">
    <w:name w:val="LQT5"/>
    <w:basedOn w:val="LQT4"/>
    <w:rsid w:val="00EC6837"/>
    <w:pPr>
      <w:ind w:left="2268"/>
    </w:pPr>
  </w:style>
  <w:style w:type="paragraph" w:customStyle="1" w:styleId="LQTableCaption">
    <w:name w:val="LQTableCaption"/>
    <w:basedOn w:val="Normal"/>
    <w:next w:val="LQTableTopText"/>
    <w:rsid w:val="00EC6837"/>
    <w:pPr>
      <w:spacing w:after="120" w:line="220" w:lineRule="atLeast"/>
      <w:ind w:left="567"/>
    </w:pPr>
    <w:rPr>
      <w:b/>
      <w:sz w:val="21"/>
      <w:szCs w:val="20"/>
      <w:lang w:eastAsia="en-US"/>
    </w:rPr>
  </w:style>
  <w:style w:type="paragraph" w:customStyle="1" w:styleId="LQTableFoot">
    <w:name w:val="LQTableFoot"/>
    <w:basedOn w:val="Normal"/>
    <w:rsid w:val="00EC6837"/>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EC6837"/>
    <w:pPr>
      <w:spacing w:before="120"/>
    </w:pPr>
  </w:style>
  <w:style w:type="paragraph" w:customStyle="1" w:styleId="LQTableTopText">
    <w:name w:val="LQTableTopText"/>
    <w:basedOn w:val="Normal"/>
    <w:rsid w:val="00EC6837"/>
    <w:pPr>
      <w:spacing w:after="80" w:line="220" w:lineRule="atLeast"/>
      <w:ind w:left="567"/>
      <w:jc w:val="both"/>
    </w:pPr>
    <w:rPr>
      <w:sz w:val="21"/>
      <w:szCs w:val="20"/>
      <w:lang w:eastAsia="en-US"/>
    </w:rPr>
  </w:style>
  <w:style w:type="paragraph" w:customStyle="1" w:styleId="LQTOC1">
    <w:name w:val="LQTOC 1"/>
    <w:basedOn w:val="TOC1"/>
    <w:next w:val="LQTOC2"/>
    <w:autoRedefine/>
    <w:rsid w:val="00EC6837"/>
    <w:pPr>
      <w:ind w:left="567"/>
    </w:pPr>
  </w:style>
  <w:style w:type="paragraph" w:styleId="TOC1">
    <w:name w:val="toc 1"/>
    <w:basedOn w:val="Normal"/>
    <w:next w:val="Normal"/>
    <w:autoRedefine/>
    <w:semiHidden/>
    <w:rsid w:val="00EC6837"/>
    <w:pPr>
      <w:keepNext/>
      <w:tabs>
        <w:tab w:val="right" w:pos="7938"/>
      </w:tabs>
      <w:spacing w:after="40" w:line="220" w:lineRule="atLeast"/>
      <w:jc w:val="center"/>
    </w:pPr>
    <w:rPr>
      <w:noProof/>
      <w:szCs w:val="20"/>
      <w:lang w:eastAsia="en-US"/>
    </w:rPr>
  </w:style>
  <w:style w:type="paragraph" w:customStyle="1" w:styleId="LQTOC10">
    <w:name w:val="LQTOC 10"/>
    <w:basedOn w:val="Normal"/>
    <w:rsid w:val="00EC6837"/>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EC6837"/>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EC6837"/>
    <w:pPr>
      <w:keepNext/>
      <w:spacing w:after="240"/>
      <w:ind w:left="567"/>
      <w:jc w:val="center"/>
    </w:pPr>
    <w:rPr>
      <w:szCs w:val="20"/>
      <w:lang w:eastAsia="en-US"/>
    </w:rPr>
  </w:style>
  <w:style w:type="paragraph" w:customStyle="1" w:styleId="LQTOC2">
    <w:name w:val="LQTOC 2"/>
    <w:basedOn w:val="TOC2"/>
    <w:next w:val="LQTOC3"/>
    <w:autoRedefine/>
    <w:rsid w:val="00EC6837"/>
    <w:pPr>
      <w:ind w:left="567"/>
    </w:pPr>
  </w:style>
  <w:style w:type="paragraph" w:styleId="TOC2">
    <w:name w:val="toc 2"/>
    <w:basedOn w:val="Normal"/>
    <w:next w:val="Normal"/>
    <w:autoRedefine/>
    <w:semiHidden/>
    <w:rsid w:val="00EC6837"/>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EC6837"/>
    <w:pPr>
      <w:ind w:left="567"/>
    </w:pPr>
  </w:style>
  <w:style w:type="paragraph" w:styleId="TOC3">
    <w:name w:val="toc 3"/>
    <w:basedOn w:val="Normal"/>
    <w:next w:val="Normal"/>
    <w:autoRedefine/>
    <w:semiHidden/>
    <w:rsid w:val="00EC6837"/>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EC6837"/>
    <w:pPr>
      <w:ind w:left="567"/>
    </w:pPr>
  </w:style>
  <w:style w:type="paragraph" w:styleId="TOC4">
    <w:name w:val="toc 4"/>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EC6837"/>
    <w:pPr>
      <w:ind w:left="567"/>
    </w:pPr>
  </w:style>
  <w:style w:type="paragraph" w:styleId="TOC5">
    <w:name w:val="toc 5"/>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EC6837"/>
    <w:pPr>
      <w:ind w:left="567"/>
    </w:pPr>
    <w:rPr>
      <w:i w:val="0"/>
    </w:rPr>
  </w:style>
  <w:style w:type="paragraph" w:styleId="TOC6">
    <w:name w:val="toc 6"/>
    <w:basedOn w:val="Normal"/>
    <w:next w:val="Normal"/>
    <w:autoRedefine/>
    <w:semiHidden/>
    <w:rsid w:val="00EC6837"/>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EC6837"/>
    <w:pPr>
      <w:tabs>
        <w:tab w:val="left" w:pos="1145"/>
      </w:tabs>
      <w:ind w:left="1145" w:hanging="578"/>
    </w:pPr>
  </w:style>
  <w:style w:type="paragraph" w:customStyle="1" w:styleId="LQTOC9Indent">
    <w:name w:val="LQTOC 9 Indent"/>
    <w:basedOn w:val="Normal"/>
    <w:rsid w:val="00EC6837"/>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EC6837"/>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N1">
    <w:name w:val="N1"/>
    <w:basedOn w:val="Normal"/>
    <w:rsid w:val="00EC6837"/>
    <w:pPr>
      <w:numPr>
        <w:numId w:val="11"/>
      </w:numPr>
      <w:spacing w:before="160" w:line="220" w:lineRule="atLeast"/>
      <w:jc w:val="both"/>
    </w:pPr>
    <w:rPr>
      <w:sz w:val="21"/>
      <w:szCs w:val="20"/>
      <w:lang w:eastAsia="en-US"/>
    </w:rPr>
  </w:style>
  <w:style w:type="paragraph" w:customStyle="1" w:styleId="N1legal">
    <w:name w:val="N1legal"/>
    <w:basedOn w:val="Normal"/>
    <w:rsid w:val="00EC6837"/>
    <w:pPr>
      <w:spacing w:before="160" w:line="220" w:lineRule="atLeast"/>
      <w:ind w:firstLine="170"/>
      <w:jc w:val="both"/>
    </w:pPr>
    <w:rPr>
      <w:sz w:val="21"/>
      <w:szCs w:val="20"/>
      <w:lang w:eastAsia="en-US"/>
    </w:rPr>
  </w:style>
  <w:style w:type="paragraph" w:customStyle="1" w:styleId="N2">
    <w:name w:val="N2"/>
    <w:basedOn w:val="N1"/>
    <w:rsid w:val="00EC6837"/>
    <w:pPr>
      <w:numPr>
        <w:ilvl w:val="1"/>
      </w:numPr>
      <w:spacing w:before="80"/>
    </w:pPr>
  </w:style>
  <w:style w:type="paragraph" w:customStyle="1" w:styleId="N3">
    <w:name w:val="N3"/>
    <w:basedOn w:val="N2"/>
    <w:rsid w:val="00EC6837"/>
    <w:pPr>
      <w:numPr>
        <w:ilvl w:val="2"/>
      </w:numPr>
    </w:pPr>
  </w:style>
  <w:style w:type="paragraph" w:customStyle="1" w:styleId="N3-N4">
    <w:name w:val="N3-N4"/>
    <w:basedOn w:val="N3"/>
    <w:next w:val="N4"/>
    <w:rsid w:val="00EC6837"/>
    <w:pPr>
      <w:numPr>
        <w:ilvl w:val="0"/>
        <w:numId w:val="0"/>
      </w:numPr>
      <w:tabs>
        <w:tab w:val="right" w:pos="1020"/>
        <w:tab w:val="left" w:pos="1134"/>
      </w:tabs>
      <w:ind w:left="1134" w:hanging="794"/>
    </w:pPr>
  </w:style>
  <w:style w:type="paragraph" w:customStyle="1" w:styleId="N4">
    <w:name w:val="N4"/>
    <w:basedOn w:val="N3"/>
    <w:rsid w:val="00EC6837"/>
    <w:pPr>
      <w:numPr>
        <w:ilvl w:val="3"/>
      </w:numPr>
    </w:pPr>
  </w:style>
  <w:style w:type="paragraph" w:customStyle="1" w:styleId="N4-N5">
    <w:name w:val="N4-N5"/>
    <w:basedOn w:val="N4"/>
    <w:next w:val="N5"/>
    <w:rsid w:val="00EC6837"/>
    <w:pPr>
      <w:numPr>
        <w:ilvl w:val="0"/>
        <w:numId w:val="0"/>
      </w:numPr>
      <w:tabs>
        <w:tab w:val="right" w:pos="1021"/>
        <w:tab w:val="left" w:pos="1134"/>
        <w:tab w:val="left" w:pos="1701"/>
      </w:tabs>
      <w:ind w:left="1701" w:hanging="1701"/>
    </w:pPr>
  </w:style>
  <w:style w:type="paragraph" w:customStyle="1" w:styleId="N5">
    <w:name w:val="N5"/>
    <w:basedOn w:val="N4"/>
    <w:rsid w:val="00EC6837"/>
    <w:pPr>
      <w:numPr>
        <w:ilvl w:val="4"/>
      </w:numPr>
    </w:pPr>
  </w:style>
  <w:style w:type="paragraph" w:customStyle="1" w:styleId="Negative">
    <w:name w:val="Negative"/>
    <w:basedOn w:val="Normal"/>
    <w:next w:val="linespace"/>
    <w:rsid w:val="00EC6837"/>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EC6837"/>
    <w:pPr>
      <w:ind w:left="1474"/>
    </w:pPr>
  </w:style>
  <w:style w:type="paragraph" w:customStyle="1" w:styleId="NLQDisplayItem">
    <w:name w:val="NLQDisplayItem"/>
    <w:basedOn w:val="LQDisplayItem"/>
    <w:rsid w:val="00EC6837"/>
    <w:pPr>
      <w:ind w:left="1134"/>
    </w:pPr>
  </w:style>
  <w:style w:type="paragraph" w:customStyle="1" w:styleId="NLQH1">
    <w:name w:val="NLQH1"/>
    <w:basedOn w:val="LQH1"/>
    <w:next w:val="NLQN1"/>
    <w:rsid w:val="00EC6837"/>
    <w:pPr>
      <w:ind w:left="1134"/>
    </w:pPr>
  </w:style>
  <w:style w:type="paragraph" w:customStyle="1" w:styleId="NLQH2">
    <w:name w:val="NLQH2"/>
    <w:basedOn w:val="LQH2"/>
    <w:next w:val="NLQN2"/>
    <w:rsid w:val="00EC6837"/>
    <w:pPr>
      <w:ind w:left="1304"/>
    </w:pPr>
  </w:style>
  <w:style w:type="paragraph" w:customStyle="1" w:styleId="NLQH3">
    <w:name w:val="NLQH3"/>
    <w:basedOn w:val="LQH3"/>
    <w:next w:val="NLQN3"/>
    <w:rsid w:val="00EC6837"/>
    <w:pPr>
      <w:ind w:left="1474"/>
    </w:pPr>
  </w:style>
  <w:style w:type="paragraph" w:customStyle="1" w:styleId="NLQList1">
    <w:name w:val="NLQList1"/>
    <w:basedOn w:val="LQList1"/>
    <w:rsid w:val="00EC6837"/>
    <w:pPr>
      <w:ind w:left="1871"/>
    </w:pPr>
  </w:style>
  <w:style w:type="paragraph" w:customStyle="1" w:styleId="NLQList1Cont">
    <w:name w:val="NLQList1 Cont"/>
    <w:basedOn w:val="LQList1Cont"/>
    <w:rsid w:val="00EC6837"/>
    <w:pPr>
      <w:ind w:left="1871"/>
    </w:pPr>
  </w:style>
  <w:style w:type="paragraph" w:customStyle="1" w:styleId="NLQN1">
    <w:name w:val="NLQN1"/>
    <w:basedOn w:val="LQN1"/>
    <w:rsid w:val="00EC6837"/>
    <w:pPr>
      <w:ind w:left="1134"/>
    </w:pPr>
  </w:style>
  <w:style w:type="paragraph" w:customStyle="1" w:styleId="NLQN2">
    <w:name w:val="NLQN2"/>
    <w:basedOn w:val="LQN2"/>
    <w:rsid w:val="00EC6837"/>
    <w:pPr>
      <w:ind w:left="1134"/>
    </w:pPr>
  </w:style>
  <w:style w:type="paragraph" w:customStyle="1" w:styleId="NLQN3">
    <w:name w:val="NLQN3"/>
    <w:basedOn w:val="LQN3"/>
    <w:rsid w:val="00EC6837"/>
    <w:pPr>
      <w:ind w:left="1871"/>
    </w:pPr>
  </w:style>
  <w:style w:type="paragraph" w:customStyle="1" w:styleId="NLQN3-N4">
    <w:name w:val="NLQN3-N4"/>
    <w:basedOn w:val="NLQN3"/>
    <w:next w:val="NLQN4"/>
    <w:rsid w:val="00EC6837"/>
    <w:pPr>
      <w:tabs>
        <w:tab w:val="clear" w:pos="1304"/>
        <w:tab w:val="right" w:pos="2155"/>
        <w:tab w:val="left" w:pos="2268"/>
      </w:tabs>
      <w:ind w:left="2268" w:hanging="794"/>
    </w:pPr>
  </w:style>
  <w:style w:type="paragraph" w:customStyle="1" w:styleId="NLQN4">
    <w:name w:val="NLQN4"/>
    <w:basedOn w:val="LQN4"/>
    <w:rsid w:val="00EC6837"/>
    <w:pPr>
      <w:tabs>
        <w:tab w:val="clear" w:pos="1588"/>
        <w:tab w:val="clear" w:pos="1701"/>
        <w:tab w:val="right" w:pos="2155"/>
        <w:tab w:val="left" w:pos="2268"/>
      </w:tabs>
      <w:ind w:left="2268"/>
    </w:pPr>
  </w:style>
  <w:style w:type="paragraph" w:customStyle="1" w:styleId="NLQN4-N5">
    <w:name w:val="NLQN4-N5"/>
    <w:basedOn w:val="LQN4-N5"/>
    <w:next w:val="NLQN5"/>
    <w:rsid w:val="00EC6837"/>
    <w:pPr>
      <w:tabs>
        <w:tab w:val="clear" w:pos="1588"/>
        <w:tab w:val="clear" w:pos="1701"/>
        <w:tab w:val="right" w:pos="2155"/>
        <w:tab w:val="left" w:pos="2835"/>
      </w:tabs>
      <w:ind w:left="2835" w:hanging="2835"/>
    </w:pPr>
  </w:style>
  <w:style w:type="paragraph" w:customStyle="1" w:styleId="NLQN5">
    <w:name w:val="NLQN5"/>
    <w:basedOn w:val="LQN5"/>
    <w:rsid w:val="00EC6837"/>
    <w:pPr>
      <w:ind w:left="2835"/>
    </w:pPr>
  </w:style>
  <w:style w:type="paragraph" w:customStyle="1" w:styleId="NLQpart">
    <w:name w:val="NLQpart"/>
    <w:basedOn w:val="LQpart"/>
    <w:next w:val="NLQpartHead"/>
    <w:rsid w:val="00EC6837"/>
    <w:pPr>
      <w:tabs>
        <w:tab w:val="clear" w:pos="4451"/>
        <w:tab w:val="center" w:pos="4734"/>
      </w:tabs>
      <w:ind w:left="1134"/>
    </w:pPr>
  </w:style>
  <w:style w:type="paragraph" w:customStyle="1" w:styleId="NLQpartHead">
    <w:name w:val="NLQpartHead"/>
    <w:basedOn w:val="LQpartHead"/>
    <w:next w:val="NLQT1"/>
    <w:rsid w:val="00EC6837"/>
    <w:pPr>
      <w:ind w:left="1134"/>
    </w:pPr>
  </w:style>
  <w:style w:type="paragraph" w:customStyle="1" w:styleId="NLQschedule">
    <w:name w:val="NLQschedule"/>
    <w:basedOn w:val="LQschedule"/>
    <w:next w:val="NLQscheduleHead"/>
    <w:rsid w:val="00EC6837"/>
    <w:pPr>
      <w:tabs>
        <w:tab w:val="clear" w:pos="4451"/>
        <w:tab w:val="center" w:pos="4734"/>
      </w:tabs>
      <w:ind w:left="1134"/>
    </w:pPr>
  </w:style>
  <w:style w:type="paragraph" w:customStyle="1" w:styleId="NLQscheduleHead">
    <w:name w:val="NLQscheduleHead"/>
    <w:basedOn w:val="LQscheduleHead"/>
    <w:next w:val="NLQT1"/>
    <w:rsid w:val="00EC6837"/>
    <w:pPr>
      <w:ind w:left="1134"/>
    </w:pPr>
  </w:style>
  <w:style w:type="paragraph" w:customStyle="1" w:styleId="NLQschedules">
    <w:name w:val="NLQschedules"/>
    <w:basedOn w:val="Normal"/>
    <w:rsid w:val="00EC6837"/>
    <w:pPr>
      <w:keepNext/>
      <w:spacing w:before="480" w:after="480"/>
      <w:ind w:left="1134"/>
      <w:jc w:val="center"/>
    </w:pPr>
    <w:rPr>
      <w:sz w:val="30"/>
      <w:szCs w:val="20"/>
      <w:lang w:eastAsia="en-US"/>
    </w:rPr>
  </w:style>
  <w:style w:type="paragraph" w:customStyle="1" w:styleId="NLQsection">
    <w:name w:val="NLQsection"/>
    <w:basedOn w:val="LQsection"/>
    <w:next w:val="NLQsectionHead"/>
    <w:rsid w:val="00EC6837"/>
    <w:pPr>
      <w:tabs>
        <w:tab w:val="clear" w:pos="4451"/>
        <w:tab w:val="center" w:pos="4734"/>
      </w:tabs>
      <w:ind w:left="1134"/>
    </w:pPr>
  </w:style>
  <w:style w:type="paragraph" w:customStyle="1" w:styleId="NLQsectionHead">
    <w:name w:val="NLQsectionHead"/>
    <w:basedOn w:val="LQsectionHead"/>
    <w:next w:val="NLQT1"/>
    <w:rsid w:val="00EC6837"/>
    <w:pPr>
      <w:ind w:left="1134"/>
    </w:pPr>
  </w:style>
  <w:style w:type="paragraph" w:customStyle="1" w:styleId="NLQSublist1">
    <w:name w:val="NLQSublist1"/>
    <w:basedOn w:val="LQSublist1"/>
    <w:rsid w:val="00EC6837"/>
    <w:pPr>
      <w:ind w:left="2308"/>
    </w:pPr>
  </w:style>
  <w:style w:type="paragraph" w:customStyle="1" w:styleId="NLQSublist1Cont">
    <w:name w:val="NLQSublist1 Cont"/>
    <w:basedOn w:val="LQSublist1Cont"/>
    <w:rsid w:val="00EC6837"/>
    <w:pPr>
      <w:ind w:left="2308"/>
    </w:pPr>
  </w:style>
  <w:style w:type="paragraph" w:customStyle="1" w:styleId="NLQsubPart">
    <w:name w:val="NLQsubPart"/>
    <w:basedOn w:val="LQsubPart"/>
    <w:next w:val="NLQsubPartHead"/>
    <w:rsid w:val="00EC6837"/>
    <w:pPr>
      <w:tabs>
        <w:tab w:val="clear" w:pos="4451"/>
        <w:tab w:val="center" w:pos="4734"/>
      </w:tabs>
      <w:ind w:left="1134"/>
    </w:pPr>
  </w:style>
  <w:style w:type="paragraph" w:customStyle="1" w:styleId="NLQsubPartHead">
    <w:name w:val="NLQsubPartHead"/>
    <w:basedOn w:val="LQsubPartHead"/>
    <w:next w:val="NLQT1"/>
    <w:rsid w:val="00EC6837"/>
    <w:pPr>
      <w:ind w:left="1134"/>
    </w:pPr>
  </w:style>
  <w:style w:type="paragraph" w:customStyle="1" w:styleId="NLQsubSection">
    <w:name w:val="NLQsubSection"/>
    <w:basedOn w:val="LQsubSection"/>
    <w:next w:val="NLQsubSectionHead"/>
    <w:rsid w:val="00EC6837"/>
    <w:pPr>
      <w:tabs>
        <w:tab w:val="clear" w:pos="4451"/>
        <w:tab w:val="center" w:pos="4734"/>
      </w:tabs>
      <w:ind w:left="1134"/>
    </w:pPr>
  </w:style>
  <w:style w:type="paragraph" w:customStyle="1" w:styleId="NLQsubSectionHead">
    <w:name w:val="NLQsubSectionHead"/>
    <w:basedOn w:val="LQsubSectionHead"/>
    <w:next w:val="NLQT1"/>
    <w:rsid w:val="00EC6837"/>
    <w:pPr>
      <w:ind w:left="1134"/>
    </w:pPr>
  </w:style>
  <w:style w:type="paragraph" w:customStyle="1" w:styleId="NLQT1">
    <w:name w:val="NLQT1"/>
    <w:basedOn w:val="LQT1"/>
    <w:rsid w:val="00EC6837"/>
    <w:pPr>
      <w:ind w:left="1134"/>
    </w:pPr>
  </w:style>
  <w:style w:type="paragraph" w:customStyle="1" w:styleId="NLQT1Indent">
    <w:name w:val="NLQT1 Indent"/>
    <w:basedOn w:val="LQT1Indent"/>
    <w:rsid w:val="00EC6837"/>
    <w:pPr>
      <w:ind w:left="1134"/>
    </w:pPr>
  </w:style>
  <w:style w:type="paragraph" w:customStyle="1" w:styleId="NLQT2">
    <w:name w:val="NLQT2"/>
    <w:basedOn w:val="LQT2"/>
    <w:rsid w:val="00EC6837"/>
    <w:pPr>
      <w:ind w:left="1134"/>
    </w:pPr>
  </w:style>
  <w:style w:type="paragraph" w:customStyle="1" w:styleId="NLQT3">
    <w:name w:val="NLQT3"/>
    <w:basedOn w:val="LQT3"/>
    <w:rsid w:val="00EC6837"/>
    <w:pPr>
      <w:ind w:left="1871"/>
    </w:pPr>
  </w:style>
  <w:style w:type="paragraph" w:customStyle="1" w:styleId="NLQT4">
    <w:name w:val="NLQT4"/>
    <w:basedOn w:val="LQT4"/>
    <w:rsid w:val="00EC6837"/>
    <w:pPr>
      <w:ind w:left="2268"/>
    </w:pPr>
  </w:style>
  <w:style w:type="paragraph" w:customStyle="1" w:styleId="NLQT5">
    <w:name w:val="NLQT5"/>
    <w:basedOn w:val="LQT5"/>
    <w:rsid w:val="00EC6837"/>
    <w:pPr>
      <w:ind w:left="2835"/>
    </w:pPr>
  </w:style>
  <w:style w:type="paragraph" w:customStyle="1" w:styleId="NLQTableCaption">
    <w:name w:val="NLQTableCaption"/>
    <w:basedOn w:val="LQTableCaption"/>
    <w:next w:val="NLQTableTopText"/>
    <w:rsid w:val="00EC6837"/>
    <w:pPr>
      <w:ind w:left="1134"/>
    </w:pPr>
  </w:style>
  <w:style w:type="paragraph" w:customStyle="1" w:styleId="NLQTableFoot">
    <w:name w:val="NLQTableFoot"/>
    <w:basedOn w:val="LQTableFoot"/>
    <w:rsid w:val="00EC6837"/>
    <w:pPr>
      <w:ind w:left="1134"/>
    </w:pPr>
  </w:style>
  <w:style w:type="paragraph" w:customStyle="1" w:styleId="NLQTableNumber">
    <w:name w:val="NLQTableNumber"/>
    <w:basedOn w:val="LQTableNumber"/>
    <w:rsid w:val="00EC6837"/>
    <w:pPr>
      <w:ind w:left="1134"/>
    </w:pPr>
  </w:style>
  <w:style w:type="paragraph" w:customStyle="1" w:styleId="NLQTableTopText">
    <w:name w:val="NLQTableTopText"/>
    <w:basedOn w:val="LQTableTopText"/>
    <w:rsid w:val="00EC6837"/>
    <w:pPr>
      <w:ind w:left="1134"/>
    </w:pPr>
  </w:style>
  <w:style w:type="paragraph" w:customStyle="1" w:styleId="Number">
    <w:name w:val="Number"/>
    <w:basedOn w:val="Normal"/>
    <w:next w:val="subject"/>
    <w:rsid w:val="00EC6837"/>
    <w:pPr>
      <w:spacing w:after="320"/>
      <w:jc w:val="center"/>
    </w:pPr>
    <w:rPr>
      <w:b/>
      <w:sz w:val="32"/>
      <w:szCs w:val="20"/>
      <w:lang w:eastAsia="en-US"/>
    </w:rPr>
  </w:style>
  <w:style w:type="character" w:styleId="PageNumber">
    <w:name w:val="page number"/>
    <w:basedOn w:val="DefaultParagraphFont"/>
    <w:rsid w:val="00EC6837"/>
  </w:style>
  <w:style w:type="paragraph" w:customStyle="1" w:styleId="Part">
    <w:name w:val="Part"/>
    <w:basedOn w:val="Normal"/>
    <w:next w:val="PartHead"/>
    <w:rsid w:val="00EC6837"/>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EC6837"/>
    <w:pPr>
      <w:spacing w:before="120"/>
    </w:pPr>
    <w:rPr>
      <w:sz w:val="24"/>
    </w:rPr>
  </w:style>
  <w:style w:type="paragraph" w:customStyle="1" w:styleId="Pre">
    <w:name w:val="Pre"/>
    <w:basedOn w:val="Normal"/>
    <w:rsid w:val="00EC6837"/>
    <w:pPr>
      <w:spacing w:before="360" w:line="220" w:lineRule="atLeast"/>
      <w:jc w:val="both"/>
    </w:pPr>
    <w:rPr>
      <w:sz w:val="21"/>
      <w:szCs w:val="20"/>
      <w:lang w:eastAsia="en-US"/>
    </w:rPr>
  </w:style>
  <w:style w:type="paragraph" w:customStyle="1" w:styleId="QualHead">
    <w:name w:val="QualHead"/>
    <w:basedOn w:val="Normal"/>
    <w:rsid w:val="00EC6837"/>
    <w:pPr>
      <w:spacing w:line="220" w:lineRule="atLeast"/>
      <w:jc w:val="center"/>
    </w:pPr>
    <w:rPr>
      <w:sz w:val="21"/>
      <w:szCs w:val="20"/>
      <w:lang w:eastAsia="en-US"/>
    </w:rPr>
  </w:style>
  <w:style w:type="character" w:customStyle="1" w:styleId="Ref">
    <w:name w:val="Ref"/>
    <w:rsid w:val="00EC6837"/>
    <w:rPr>
      <w:sz w:val="21"/>
    </w:rPr>
  </w:style>
  <w:style w:type="paragraph" w:customStyle="1" w:styleId="Res">
    <w:name w:val="Res"/>
    <w:basedOn w:val="Pre"/>
    <w:next w:val="Pre"/>
    <w:rsid w:val="00EC6837"/>
    <w:rPr>
      <w:b/>
    </w:rPr>
  </w:style>
  <w:style w:type="paragraph" w:customStyle="1" w:styleId="Royal">
    <w:name w:val="Royal"/>
    <w:basedOn w:val="Normal"/>
    <w:next w:val="Pre"/>
    <w:rsid w:val="00EC6837"/>
    <w:pPr>
      <w:spacing w:after="220" w:line="220" w:lineRule="atLeast"/>
      <w:jc w:val="center"/>
    </w:pPr>
    <w:rPr>
      <w:sz w:val="21"/>
      <w:szCs w:val="20"/>
      <w:lang w:eastAsia="en-US"/>
    </w:rPr>
  </w:style>
  <w:style w:type="paragraph" w:customStyle="1" w:styleId="Schedule">
    <w:name w:val="Schedule"/>
    <w:basedOn w:val="Normal"/>
    <w:next w:val="ScheduleHead"/>
    <w:rsid w:val="00EC6837"/>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EC6837"/>
    <w:pPr>
      <w:spacing w:before="120" w:after="100"/>
    </w:pPr>
    <w:rPr>
      <w:sz w:val="28"/>
    </w:rPr>
  </w:style>
  <w:style w:type="paragraph" w:customStyle="1" w:styleId="Schedules">
    <w:name w:val="Schedules"/>
    <w:basedOn w:val="Normal"/>
    <w:rsid w:val="00EC6837"/>
    <w:pPr>
      <w:keepNext/>
      <w:spacing w:before="480" w:after="480"/>
      <w:jc w:val="center"/>
    </w:pPr>
    <w:rPr>
      <w:sz w:val="30"/>
      <w:szCs w:val="20"/>
      <w:lang w:eastAsia="en-US"/>
    </w:rPr>
  </w:style>
  <w:style w:type="paragraph" w:customStyle="1" w:styleId="Section">
    <w:name w:val="Section"/>
    <w:basedOn w:val="Normal"/>
    <w:next w:val="SectionHead"/>
    <w:rsid w:val="00EC6837"/>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EC6837"/>
    <w:pPr>
      <w:keepNext/>
      <w:spacing w:before="80" w:line="220" w:lineRule="atLeast"/>
      <w:jc w:val="center"/>
    </w:pPr>
    <w:rPr>
      <w:i/>
      <w:sz w:val="21"/>
      <w:szCs w:val="20"/>
      <w:lang w:eastAsia="en-US"/>
    </w:rPr>
  </w:style>
  <w:style w:type="character" w:customStyle="1" w:styleId="SigAdd">
    <w:name w:val="Sig_Add"/>
    <w:basedOn w:val="DefaultParagraphFont"/>
    <w:rsid w:val="00EC6837"/>
  </w:style>
  <w:style w:type="character" w:customStyle="1" w:styleId="SigDate">
    <w:name w:val="Sig_Date"/>
    <w:basedOn w:val="DefaultParagraphFont"/>
    <w:rsid w:val="00EC6837"/>
  </w:style>
  <w:style w:type="character" w:customStyle="1" w:styleId="Sigsignatory">
    <w:name w:val="Sig_signatory"/>
    <w:basedOn w:val="DefaultParagraphFont"/>
    <w:rsid w:val="00EC6837"/>
  </w:style>
  <w:style w:type="character" w:customStyle="1" w:styleId="SigSignee">
    <w:name w:val="Sig_Signee"/>
    <w:rsid w:val="00EC6837"/>
    <w:rPr>
      <w:i/>
    </w:rPr>
  </w:style>
  <w:style w:type="character" w:customStyle="1" w:styleId="Sigtitle">
    <w:name w:val="Sig_title"/>
    <w:basedOn w:val="DefaultParagraphFont"/>
    <w:rsid w:val="00EC6837"/>
  </w:style>
  <w:style w:type="paragraph" w:customStyle="1" w:styleId="SigBlock">
    <w:name w:val="SigBlock"/>
    <w:basedOn w:val="Normal"/>
    <w:rsid w:val="00EC6837"/>
    <w:pPr>
      <w:keepLines/>
      <w:tabs>
        <w:tab w:val="right" w:pos="8280"/>
      </w:tabs>
      <w:spacing w:line="220" w:lineRule="atLeast"/>
    </w:pPr>
    <w:rPr>
      <w:sz w:val="21"/>
      <w:szCs w:val="20"/>
      <w:lang w:eastAsia="en-US"/>
    </w:rPr>
  </w:style>
  <w:style w:type="paragraph" w:styleId="Signature">
    <w:name w:val="Signature"/>
    <w:basedOn w:val="Normal"/>
    <w:rsid w:val="00EC6837"/>
    <w:pPr>
      <w:spacing w:line="220" w:lineRule="atLeast"/>
      <w:ind w:left="4320"/>
      <w:jc w:val="both"/>
    </w:pPr>
    <w:rPr>
      <w:sz w:val="21"/>
      <w:szCs w:val="20"/>
      <w:lang w:eastAsia="en-US"/>
    </w:rPr>
  </w:style>
  <w:style w:type="paragraph" w:customStyle="1" w:styleId="StraddleHeader">
    <w:name w:val="StraddleHeader"/>
    <w:basedOn w:val="Normal"/>
    <w:rsid w:val="00EC6837"/>
    <w:pPr>
      <w:spacing w:before="40" w:line="220" w:lineRule="atLeast"/>
    </w:pPr>
    <w:rPr>
      <w:b/>
      <w:sz w:val="21"/>
      <w:szCs w:val="20"/>
      <w:lang w:eastAsia="en-US"/>
    </w:rPr>
  </w:style>
  <w:style w:type="paragraph" w:customStyle="1" w:styleId="subject">
    <w:name w:val="subject"/>
    <w:basedOn w:val="Normal"/>
    <w:next w:val="Subsub"/>
    <w:rsid w:val="00EC6837"/>
    <w:pPr>
      <w:spacing w:after="320"/>
      <w:jc w:val="center"/>
    </w:pPr>
    <w:rPr>
      <w:b/>
      <w:caps/>
      <w:sz w:val="32"/>
      <w:szCs w:val="20"/>
      <w:lang w:eastAsia="en-US"/>
    </w:rPr>
  </w:style>
  <w:style w:type="paragraph" w:customStyle="1" w:styleId="Sublist1">
    <w:name w:val="Sublist1"/>
    <w:basedOn w:val="List1"/>
    <w:rsid w:val="00EC6837"/>
    <w:pPr>
      <w:ind w:left="1134"/>
    </w:pPr>
  </w:style>
  <w:style w:type="paragraph" w:customStyle="1" w:styleId="Sublist1Cont">
    <w:name w:val="Sublist1 Cont"/>
    <w:basedOn w:val="Sublist1"/>
    <w:rsid w:val="00EC6837"/>
    <w:pPr>
      <w:ind w:firstLine="0"/>
    </w:pPr>
  </w:style>
  <w:style w:type="paragraph" w:customStyle="1" w:styleId="SubPart">
    <w:name w:val="SubPart"/>
    <w:basedOn w:val="PartHead"/>
    <w:next w:val="SubPartHead"/>
    <w:rsid w:val="00EC6837"/>
    <w:rPr>
      <w:sz w:val="22"/>
    </w:rPr>
  </w:style>
  <w:style w:type="paragraph" w:customStyle="1" w:styleId="SubPartHead">
    <w:name w:val="SubPartHead"/>
    <w:basedOn w:val="SubPart"/>
    <w:next w:val="T1"/>
    <w:rsid w:val="00EC6837"/>
    <w:rPr>
      <w:sz w:val="21"/>
    </w:rPr>
  </w:style>
  <w:style w:type="paragraph" w:customStyle="1" w:styleId="SubSection">
    <w:name w:val="SubSection"/>
    <w:basedOn w:val="Section"/>
    <w:next w:val="SubSectionHead"/>
    <w:rsid w:val="00EC6837"/>
    <w:rPr>
      <w:sz w:val="18"/>
    </w:rPr>
  </w:style>
  <w:style w:type="paragraph" w:customStyle="1" w:styleId="SubSectionHead">
    <w:name w:val="SubSectionHead"/>
    <w:basedOn w:val="SectionHead"/>
    <w:next w:val="T1"/>
    <w:rsid w:val="00EC6837"/>
    <w:pPr>
      <w:spacing w:before="40"/>
    </w:pPr>
    <w:rPr>
      <w:sz w:val="20"/>
    </w:rPr>
  </w:style>
  <w:style w:type="paragraph" w:customStyle="1" w:styleId="Subsub">
    <w:name w:val="Subsub"/>
    <w:basedOn w:val="Normal"/>
    <w:rsid w:val="00EC6837"/>
    <w:pPr>
      <w:spacing w:after="360"/>
      <w:jc w:val="center"/>
    </w:pPr>
    <w:rPr>
      <w:b/>
      <w:caps/>
      <w:szCs w:val="20"/>
      <w:lang w:eastAsia="en-US"/>
    </w:rPr>
  </w:style>
  <w:style w:type="paragraph" w:customStyle="1" w:styleId="T1">
    <w:name w:val="T1"/>
    <w:basedOn w:val="Normal"/>
    <w:link w:val="T1Char"/>
    <w:rsid w:val="00EC6837"/>
    <w:pPr>
      <w:spacing w:before="160" w:line="220" w:lineRule="atLeast"/>
      <w:jc w:val="both"/>
    </w:pPr>
    <w:rPr>
      <w:sz w:val="21"/>
      <w:szCs w:val="20"/>
      <w:lang w:eastAsia="en-US"/>
    </w:rPr>
  </w:style>
  <w:style w:type="paragraph" w:customStyle="1" w:styleId="T1Indent">
    <w:name w:val="T1 Indent"/>
    <w:basedOn w:val="T1"/>
    <w:rsid w:val="00EC6837"/>
    <w:pPr>
      <w:ind w:firstLine="170"/>
    </w:pPr>
  </w:style>
  <w:style w:type="paragraph" w:customStyle="1" w:styleId="T2">
    <w:name w:val="T2"/>
    <w:basedOn w:val="T1"/>
    <w:rsid w:val="00EC6837"/>
    <w:pPr>
      <w:spacing w:before="80"/>
    </w:pPr>
  </w:style>
  <w:style w:type="paragraph" w:customStyle="1" w:styleId="T3">
    <w:name w:val="T3"/>
    <w:basedOn w:val="T2"/>
    <w:rsid w:val="00EC6837"/>
    <w:pPr>
      <w:ind w:left="737"/>
    </w:pPr>
  </w:style>
  <w:style w:type="paragraph" w:customStyle="1" w:styleId="T4">
    <w:name w:val="T4"/>
    <w:basedOn w:val="T3"/>
    <w:rsid w:val="00EC6837"/>
    <w:pPr>
      <w:ind w:left="1134"/>
    </w:pPr>
  </w:style>
  <w:style w:type="paragraph" w:customStyle="1" w:styleId="T5">
    <w:name w:val="T5"/>
    <w:basedOn w:val="T4"/>
    <w:rsid w:val="00EC6837"/>
    <w:pPr>
      <w:ind w:left="1701"/>
    </w:pPr>
  </w:style>
  <w:style w:type="paragraph" w:customStyle="1" w:styleId="TableCaption">
    <w:name w:val="TableCaption"/>
    <w:basedOn w:val="Caption"/>
    <w:next w:val="TableTopText"/>
    <w:rsid w:val="00EC6837"/>
    <w:pPr>
      <w:spacing w:before="0"/>
      <w:jc w:val="left"/>
    </w:pPr>
  </w:style>
  <w:style w:type="paragraph" w:customStyle="1" w:styleId="TableFoot">
    <w:name w:val="TableFoot"/>
    <w:basedOn w:val="Normal"/>
    <w:rsid w:val="00EC6837"/>
    <w:pPr>
      <w:spacing w:before="40" w:line="220" w:lineRule="atLeast"/>
      <w:jc w:val="both"/>
    </w:pPr>
    <w:rPr>
      <w:sz w:val="20"/>
      <w:szCs w:val="20"/>
      <w:lang w:eastAsia="en-US"/>
    </w:rPr>
  </w:style>
  <w:style w:type="character" w:customStyle="1" w:styleId="TableFootRef">
    <w:name w:val="TableFootRef"/>
    <w:rsid w:val="00EC6837"/>
    <w:rPr>
      <w:vertAlign w:val="superscript"/>
    </w:rPr>
  </w:style>
  <w:style w:type="paragraph" w:customStyle="1" w:styleId="TableNumber">
    <w:name w:val="TableNumber"/>
    <w:basedOn w:val="TableCaption"/>
    <w:next w:val="TableCaption"/>
    <w:rsid w:val="00EC6837"/>
    <w:pPr>
      <w:spacing w:before="120"/>
    </w:pPr>
  </w:style>
  <w:style w:type="paragraph" w:customStyle="1" w:styleId="TableText">
    <w:name w:val="TableText"/>
    <w:basedOn w:val="Normal"/>
    <w:rsid w:val="00EC6837"/>
    <w:pPr>
      <w:spacing w:before="20" w:line="220" w:lineRule="atLeast"/>
    </w:pPr>
    <w:rPr>
      <w:sz w:val="21"/>
      <w:szCs w:val="20"/>
      <w:lang w:eastAsia="en-US"/>
    </w:rPr>
  </w:style>
  <w:style w:type="paragraph" w:customStyle="1" w:styleId="TableTopText">
    <w:name w:val="TableTopText"/>
    <w:basedOn w:val="Normal"/>
    <w:rsid w:val="00EC6837"/>
    <w:pPr>
      <w:spacing w:after="80" w:line="220" w:lineRule="atLeast"/>
      <w:jc w:val="both"/>
    </w:pPr>
    <w:rPr>
      <w:sz w:val="21"/>
      <w:szCs w:val="20"/>
      <w:lang w:eastAsia="en-US"/>
    </w:rPr>
  </w:style>
  <w:style w:type="paragraph" w:styleId="Title">
    <w:name w:val="Title"/>
    <w:basedOn w:val="Normal"/>
    <w:qFormat/>
    <w:rsid w:val="00EC6837"/>
    <w:pPr>
      <w:spacing w:after="600"/>
      <w:jc w:val="center"/>
    </w:pPr>
    <w:rPr>
      <w:kern w:val="28"/>
      <w:sz w:val="32"/>
      <w:szCs w:val="20"/>
      <w:lang w:eastAsia="en-US"/>
    </w:rPr>
  </w:style>
  <w:style w:type="paragraph" w:customStyle="1" w:styleId="TOC10">
    <w:name w:val="TOC 10"/>
    <w:basedOn w:val="TOC9"/>
    <w:rsid w:val="00EC6837"/>
    <w:pPr>
      <w:tabs>
        <w:tab w:val="clear" w:pos="576"/>
        <w:tab w:val="right" w:pos="1680"/>
        <w:tab w:val="left" w:pos="1800"/>
        <w:tab w:val="left" w:pos="2120"/>
      </w:tabs>
      <w:ind w:left="2120" w:hanging="2120"/>
      <w:jc w:val="left"/>
    </w:pPr>
  </w:style>
  <w:style w:type="paragraph" w:customStyle="1" w:styleId="TOC11">
    <w:name w:val="TOC 11"/>
    <w:basedOn w:val="TOC10"/>
    <w:rsid w:val="00EC6837"/>
  </w:style>
  <w:style w:type="paragraph" w:customStyle="1" w:styleId="TOC12">
    <w:name w:val="TOC 12"/>
    <w:next w:val="TOC10"/>
    <w:rsid w:val="00EC6837"/>
    <w:pPr>
      <w:keepNext/>
      <w:spacing w:after="240"/>
      <w:jc w:val="center"/>
    </w:pPr>
    <w:rPr>
      <w:sz w:val="24"/>
      <w:lang w:eastAsia="en-US"/>
    </w:rPr>
  </w:style>
  <w:style w:type="paragraph" w:styleId="TOC7">
    <w:name w:val="toc 7"/>
    <w:basedOn w:val="Normal"/>
    <w:next w:val="Normal"/>
    <w:autoRedefine/>
    <w:semiHidden/>
    <w:rsid w:val="00EC6837"/>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EC6837"/>
    <w:pPr>
      <w:tabs>
        <w:tab w:val="right" w:pos="7938"/>
      </w:tabs>
      <w:spacing w:after="80" w:line="220" w:lineRule="atLeast"/>
      <w:jc w:val="center"/>
    </w:pPr>
    <w:rPr>
      <w:noProof/>
      <w:szCs w:val="20"/>
      <w:lang w:eastAsia="en-US"/>
    </w:rPr>
  </w:style>
  <w:style w:type="paragraph" w:customStyle="1" w:styleId="TOC9Indent">
    <w:name w:val="TOC 9 Indent"/>
    <w:basedOn w:val="Normal"/>
    <w:rsid w:val="00EC6837"/>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EC6837"/>
    <w:pPr>
      <w:keepNext/>
      <w:spacing w:after="120" w:line="220" w:lineRule="atLeast"/>
      <w:jc w:val="center"/>
    </w:pPr>
    <w:rPr>
      <w:b/>
      <w:sz w:val="21"/>
      <w:szCs w:val="20"/>
      <w:lang w:eastAsia="en-US"/>
    </w:rPr>
  </w:style>
  <w:style w:type="paragraph" w:customStyle="1" w:styleId="XNotenote">
    <w:name w:val="X_Note_note"/>
    <w:basedOn w:val="Normal"/>
    <w:next w:val="T1"/>
    <w:rsid w:val="00EC6837"/>
    <w:pPr>
      <w:keepNext/>
      <w:spacing w:after="120" w:line="220" w:lineRule="atLeast"/>
      <w:jc w:val="center"/>
    </w:pPr>
    <w:rPr>
      <w:i/>
      <w:sz w:val="21"/>
      <w:szCs w:val="20"/>
      <w:lang w:eastAsia="en-US"/>
    </w:rPr>
  </w:style>
  <w:style w:type="paragraph" w:styleId="Footer">
    <w:name w:val="footer"/>
    <w:basedOn w:val="Normal"/>
    <w:link w:val="FooterChar"/>
    <w:rsid w:val="00E61B82"/>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E61B82"/>
    <w:rPr>
      <w:sz w:val="21"/>
      <w:lang w:val="pt-PT" w:eastAsia="en-US" w:bidi="ar-SA"/>
    </w:rPr>
  </w:style>
  <w:style w:type="character" w:customStyle="1" w:styleId="MadeChar">
    <w:name w:val="Made Char"/>
    <w:link w:val="Made"/>
    <w:locked/>
    <w:rsid w:val="00E61B82"/>
    <w:rPr>
      <w:i/>
      <w:sz w:val="21"/>
      <w:lang w:val="pt-PT" w:eastAsia="en-US" w:bidi="ar-SA"/>
    </w:rPr>
  </w:style>
  <w:style w:type="paragraph" w:customStyle="1" w:styleId="Price">
    <w:name w:val="Price"/>
    <w:basedOn w:val="Normal"/>
    <w:rsid w:val="00D71ACB"/>
    <w:pPr>
      <w:spacing w:before="600"/>
      <w:jc w:val="both"/>
    </w:pPr>
    <w:rPr>
      <w:sz w:val="20"/>
      <w:szCs w:val="20"/>
      <w:lang w:eastAsia="en-US"/>
    </w:rPr>
  </w:style>
  <w:style w:type="paragraph" w:customStyle="1" w:styleId="PrinterDetail">
    <w:name w:val="PrinterDetail"/>
    <w:basedOn w:val="Normal"/>
    <w:rsid w:val="00D71ACB"/>
    <w:pPr>
      <w:spacing w:before="480"/>
      <w:jc w:val="both"/>
    </w:pPr>
    <w:rPr>
      <w:sz w:val="14"/>
      <w:szCs w:val="20"/>
      <w:lang w:eastAsia="en-US"/>
    </w:rPr>
  </w:style>
  <w:style w:type="paragraph" w:customStyle="1" w:styleId="Copyright">
    <w:name w:val="Copyright"/>
    <w:basedOn w:val="Normal"/>
    <w:rsid w:val="00D71ACB"/>
    <w:pPr>
      <w:spacing w:after="80"/>
    </w:pPr>
    <w:rPr>
      <w:sz w:val="16"/>
    </w:rPr>
  </w:style>
  <w:style w:type="paragraph" w:customStyle="1" w:styleId="CopyrightLine">
    <w:name w:val="Copyright Line"/>
    <w:basedOn w:val="Normal"/>
    <w:rsid w:val="00D71ACB"/>
    <w:pPr>
      <w:spacing w:line="220" w:lineRule="atLeast"/>
      <w:jc w:val="both"/>
    </w:pPr>
    <w:rPr>
      <w:sz w:val="16"/>
    </w:rPr>
  </w:style>
  <w:style w:type="character" w:styleId="Hyperlink">
    <w:name w:val="Hyperlink"/>
    <w:rsid w:val="00CA5736"/>
    <w:rPr>
      <w:color w:val="auto"/>
      <w:u w:val="none"/>
    </w:rPr>
  </w:style>
  <w:style w:type="paragraph" w:customStyle="1" w:styleId="EULQDefPara">
    <w:name w:val="EULQ Def Para"/>
    <w:basedOn w:val="LQDefPara"/>
    <w:qFormat/>
    <w:rsid w:val="00AA66BB"/>
  </w:style>
  <w:style w:type="paragraph" w:customStyle="1" w:styleId="EULQArrHead">
    <w:name w:val="EULQArrHead"/>
    <w:basedOn w:val="LQArrHead"/>
    <w:next w:val="EULQTOC1"/>
    <w:qFormat/>
    <w:rsid w:val="00753861"/>
  </w:style>
  <w:style w:type="paragraph" w:customStyle="1" w:styleId="EULQDisplayItem">
    <w:name w:val="EULQDisplayItem"/>
    <w:basedOn w:val="LQDisplayItem"/>
    <w:qFormat/>
    <w:rsid w:val="00A35443"/>
  </w:style>
  <w:style w:type="paragraph" w:customStyle="1" w:styleId="EULQH1">
    <w:name w:val="EULQH1"/>
    <w:basedOn w:val="LQH1"/>
    <w:next w:val="EULQN1"/>
    <w:qFormat/>
    <w:rsid w:val="007C264A"/>
  </w:style>
  <w:style w:type="paragraph" w:customStyle="1" w:styleId="EULQH2">
    <w:name w:val="EULQH2"/>
    <w:basedOn w:val="LQH2"/>
    <w:next w:val="EULQN2"/>
    <w:qFormat/>
    <w:rsid w:val="007C264A"/>
  </w:style>
  <w:style w:type="paragraph" w:customStyle="1" w:styleId="EULQH3">
    <w:name w:val="EULQH3"/>
    <w:basedOn w:val="LQH3"/>
    <w:next w:val="EULQN3"/>
    <w:qFormat/>
    <w:rsid w:val="007C264A"/>
  </w:style>
  <w:style w:type="paragraph" w:customStyle="1" w:styleId="EULQList1">
    <w:name w:val="EULQList1"/>
    <w:basedOn w:val="LQList1"/>
    <w:qFormat/>
    <w:rsid w:val="008F26D4"/>
    <w:pPr>
      <w:ind w:left="964"/>
    </w:pPr>
  </w:style>
  <w:style w:type="paragraph" w:customStyle="1" w:styleId="EULQList1Cont">
    <w:name w:val="EULQList1 Cont"/>
    <w:basedOn w:val="LQList1Cont"/>
    <w:qFormat/>
    <w:rsid w:val="00377EA3"/>
    <w:pPr>
      <w:ind w:left="964"/>
    </w:pPr>
  </w:style>
  <w:style w:type="paragraph" w:customStyle="1" w:styleId="EULQN1">
    <w:name w:val="EULQN1"/>
    <w:basedOn w:val="LQN1"/>
    <w:qFormat/>
    <w:rsid w:val="00832653"/>
    <w:pPr>
      <w:tabs>
        <w:tab w:val="left" w:pos="1134"/>
      </w:tabs>
      <w:ind w:firstLine="0"/>
    </w:pPr>
  </w:style>
  <w:style w:type="paragraph" w:customStyle="1" w:styleId="EULQN2">
    <w:name w:val="EULQN2"/>
    <w:basedOn w:val="LQN2"/>
    <w:qFormat/>
    <w:rsid w:val="00E25D01"/>
  </w:style>
  <w:style w:type="paragraph" w:customStyle="1" w:styleId="EULQN3">
    <w:name w:val="EULQN3"/>
    <w:basedOn w:val="LQN3"/>
    <w:qFormat/>
    <w:rsid w:val="00E52999"/>
    <w:pPr>
      <w:tabs>
        <w:tab w:val="clear" w:pos="1304"/>
        <w:tab w:val="left" w:pos="964"/>
      </w:tabs>
      <w:ind w:left="964"/>
    </w:pPr>
  </w:style>
  <w:style w:type="paragraph" w:customStyle="1" w:styleId="EULQN3-N4">
    <w:name w:val="EULQN3-N4"/>
    <w:basedOn w:val="LQN3-N4"/>
    <w:next w:val="EULQN4"/>
    <w:qFormat/>
    <w:rsid w:val="00E25D01"/>
  </w:style>
  <w:style w:type="paragraph" w:customStyle="1" w:styleId="EULQN4">
    <w:name w:val="EULQN4"/>
    <w:basedOn w:val="LQN4"/>
    <w:qFormat/>
    <w:rsid w:val="00A94825"/>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E25D01"/>
  </w:style>
  <w:style w:type="paragraph" w:customStyle="1" w:styleId="EULQN5">
    <w:name w:val="EULQN5"/>
    <w:basedOn w:val="LQN5"/>
    <w:qFormat/>
    <w:rsid w:val="00E25D01"/>
  </w:style>
  <w:style w:type="paragraph" w:customStyle="1" w:styleId="EULQpart">
    <w:name w:val="EULQpart"/>
    <w:basedOn w:val="LQpart"/>
    <w:next w:val="EULQpartHead"/>
    <w:qFormat/>
    <w:rsid w:val="00E25D01"/>
  </w:style>
  <w:style w:type="paragraph" w:customStyle="1" w:styleId="EULQpartHead">
    <w:name w:val="EULQpartHead"/>
    <w:basedOn w:val="LQpartHead"/>
    <w:next w:val="EULQT1"/>
    <w:qFormat/>
    <w:rsid w:val="00E25D01"/>
  </w:style>
  <w:style w:type="paragraph" w:customStyle="1" w:styleId="EULQschedule">
    <w:name w:val="EULQschedule"/>
    <w:basedOn w:val="LQschedule"/>
    <w:next w:val="EULQscheduleHead"/>
    <w:qFormat/>
    <w:rsid w:val="00E25D01"/>
  </w:style>
  <w:style w:type="paragraph" w:customStyle="1" w:styleId="EULQscheduleHead">
    <w:name w:val="EULQscheduleHead"/>
    <w:basedOn w:val="LQscheduleHead"/>
    <w:next w:val="EULQT1"/>
    <w:qFormat/>
    <w:rsid w:val="00E25D01"/>
  </w:style>
  <w:style w:type="paragraph" w:customStyle="1" w:styleId="EULQschedules">
    <w:name w:val="EULQschedules"/>
    <w:basedOn w:val="LQschedules"/>
    <w:qFormat/>
    <w:rsid w:val="00E25D01"/>
  </w:style>
  <w:style w:type="paragraph" w:customStyle="1" w:styleId="EULQsection">
    <w:name w:val="EULQsection"/>
    <w:basedOn w:val="LQsection"/>
    <w:next w:val="EULQsectionHead"/>
    <w:qFormat/>
    <w:rsid w:val="00803635"/>
    <w:pPr>
      <w:spacing w:line="220" w:lineRule="atLeast"/>
    </w:pPr>
    <w:rPr>
      <w:i/>
      <w:sz w:val="21"/>
    </w:rPr>
  </w:style>
  <w:style w:type="paragraph" w:customStyle="1" w:styleId="EULQsectionHead">
    <w:name w:val="EULQsectionHead"/>
    <w:basedOn w:val="LQsectionHead"/>
    <w:next w:val="EULQT1"/>
    <w:qFormat/>
    <w:rsid w:val="00031649"/>
    <w:rPr>
      <w:b/>
      <w:i w:val="0"/>
    </w:rPr>
  </w:style>
  <w:style w:type="paragraph" w:customStyle="1" w:styleId="EULQSublist1">
    <w:name w:val="EULQSublist1"/>
    <w:basedOn w:val="LQSublist1"/>
    <w:qFormat/>
    <w:rsid w:val="004D6A75"/>
    <w:pPr>
      <w:ind w:left="1361"/>
    </w:pPr>
  </w:style>
  <w:style w:type="paragraph" w:customStyle="1" w:styleId="EULQSublist1Cont">
    <w:name w:val="EULQSublist1 Cont"/>
    <w:basedOn w:val="LQSublist1Cont"/>
    <w:qFormat/>
    <w:rsid w:val="004D6A75"/>
    <w:pPr>
      <w:ind w:left="1361"/>
    </w:pPr>
  </w:style>
  <w:style w:type="paragraph" w:customStyle="1" w:styleId="EULQsubPart">
    <w:name w:val="EULQsubPart"/>
    <w:basedOn w:val="LQsubPart"/>
    <w:next w:val="EULQSubPartHead"/>
    <w:qFormat/>
    <w:rsid w:val="00955042"/>
  </w:style>
  <w:style w:type="paragraph" w:customStyle="1" w:styleId="EULQsubSection">
    <w:name w:val="EULQsubSection"/>
    <w:basedOn w:val="LQsubSection"/>
    <w:next w:val="EULQsubSectionHead"/>
    <w:qFormat/>
    <w:rsid w:val="00955042"/>
  </w:style>
  <w:style w:type="paragraph" w:customStyle="1" w:styleId="EULQsubSectionHead">
    <w:name w:val="EULQsubSectionHead"/>
    <w:basedOn w:val="LQsubSectionHead"/>
    <w:next w:val="EULQT1"/>
    <w:qFormat/>
    <w:rsid w:val="00955042"/>
  </w:style>
  <w:style w:type="paragraph" w:customStyle="1" w:styleId="EULQT1">
    <w:name w:val="EULQT1"/>
    <w:basedOn w:val="LQT1"/>
    <w:qFormat/>
    <w:rsid w:val="00E52999"/>
  </w:style>
  <w:style w:type="paragraph" w:customStyle="1" w:styleId="EULQT1Indent">
    <w:name w:val="EULQT1 Indent"/>
    <w:basedOn w:val="LQT1Indent"/>
    <w:qFormat/>
    <w:rsid w:val="0096610D"/>
  </w:style>
  <w:style w:type="paragraph" w:customStyle="1" w:styleId="EULQT2">
    <w:name w:val="EULQT2"/>
    <w:basedOn w:val="LQT2"/>
    <w:qFormat/>
    <w:rsid w:val="0096610D"/>
  </w:style>
  <w:style w:type="paragraph" w:customStyle="1" w:styleId="EULQT3">
    <w:name w:val="EULQT3"/>
    <w:basedOn w:val="LQT3"/>
    <w:qFormat/>
    <w:rsid w:val="00586A38"/>
    <w:pPr>
      <w:ind w:left="964"/>
    </w:pPr>
  </w:style>
  <w:style w:type="paragraph" w:customStyle="1" w:styleId="EULQT4">
    <w:name w:val="EULQT4"/>
    <w:basedOn w:val="LQT4"/>
    <w:qFormat/>
    <w:rsid w:val="006B79E5"/>
    <w:pPr>
      <w:ind w:left="1361"/>
    </w:pPr>
  </w:style>
  <w:style w:type="paragraph" w:customStyle="1" w:styleId="EULQT5">
    <w:name w:val="EULQT5"/>
    <w:basedOn w:val="LQT5"/>
    <w:qFormat/>
    <w:rsid w:val="0096610D"/>
  </w:style>
  <w:style w:type="paragraph" w:customStyle="1" w:styleId="EULQTableCaption">
    <w:name w:val="EULQTableCaption"/>
    <w:basedOn w:val="LQTableCaption"/>
    <w:next w:val="EULQTableTopText"/>
    <w:qFormat/>
    <w:rsid w:val="001E5D59"/>
  </w:style>
  <w:style w:type="paragraph" w:customStyle="1" w:styleId="EULQTableFoot">
    <w:name w:val="EULQTableFoot"/>
    <w:basedOn w:val="LQTableFoot"/>
    <w:qFormat/>
    <w:rsid w:val="00C46554"/>
  </w:style>
  <w:style w:type="paragraph" w:customStyle="1" w:styleId="EULQTableNumber">
    <w:name w:val="EULQTableNumber"/>
    <w:basedOn w:val="LQTableNumber"/>
    <w:next w:val="EULQTableCaption"/>
    <w:qFormat/>
    <w:rsid w:val="00380763"/>
  </w:style>
  <w:style w:type="paragraph" w:customStyle="1" w:styleId="EULQTableTopText">
    <w:name w:val="EULQTableTopText"/>
    <w:basedOn w:val="LQTableTopText"/>
    <w:qFormat/>
    <w:rsid w:val="00FB1FA3"/>
  </w:style>
  <w:style w:type="paragraph" w:customStyle="1" w:styleId="EULQTOC1">
    <w:name w:val="EULQTOC 1"/>
    <w:basedOn w:val="LQTOC1"/>
    <w:next w:val="EULQTOC2"/>
    <w:qFormat/>
    <w:rsid w:val="00FB1FA3"/>
  </w:style>
  <w:style w:type="paragraph" w:customStyle="1" w:styleId="EULQTOC10">
    <w:name w:val="EULQTOC 10"/>
    <w:basedOn w:val="LQTOC10"/>
    <w:qFormat/>
    <w:rsid w:val="00FB1FA3"/>
  </w:style>
  <w:style w:type="paragraph" w:customStyle="1" w:styleId="EULQTOC11">
    <w:name w:val="EULQTOC 11"/>
    <w:basedOn w:val="LQTOC11"/>
    <w:qFormat/>
    <w:rsid w:val="00FB1FA3"/>
  </w:style>
  <w:style w:type="paragraph" w:customStyle="1" w:styleId="EULQTOC12">
    <w:name w:val="EULQTOC 12"/>
    <w:basedOn w:val="LQTOC12"/>
    <w:qFormat/>
    <w:rsid w:val="00FB1FA3"/>
  </w:style>
  <w:style w:type="paragraph" w:customStyle="1" w:styleId="EULQTOC2">
    <w:name w:val="EULQTOC 2"/>
    <w:basedOn w:val="LQTOC2"/>
    <w:next w:val="EULQTOC3"/>
    <w:qFormat/>
    <w:rsid w:val="00FB1FA3"/>
  </w:style>
  <w:style w:type="paragraph" w:customStyle="1" w:styleId="EULQTOC3">
    <w:name w:val="EULQTOC 3"/>
    <w:basedOn w:val="LQTOC3"/>
    <w:next w:val="EULQTOC4"/>
    <w:qFormat/>
    <w:rsid w:val="00FB1FA3"/>
  </w:style>
  <w:style w:type="paragraph" w:customStyle="1" w:styleId="EULQTOC4">
    <w:name w:val="EULQTOC 4"/>
    <w:basedOn w:val="LQTOC4"/>
    <w:next w:val="EULQTOC5"/>
    <w:qFormat/>
    <w:rsid w:val="00FB1FA3"/>
  </w:style>
  <w:style w:type="paragraph" w:customStyle="1" w:styleId="EULQTOC5">
    <w:name w:val="EULQTOC 5"/>
    <w:basedOn w:val="LQTOC5"/>
    <w:next w:val="EULQTOC6"/>
    <w:qFormat/>
    <w:rsid w:val="00FB1FA3"/>
  </w:style>
  <w:style w:type="paragraph" w:customStyle="1" w:styleId="EULQTOC6">
    <w:name w:val="EULQTOC 6"/>
    <w:basedOn w:val="LQTOC6"/>
    <w:next w:val="EULQTOC9"/>
    <w:qFormat/>
    <w:rsid w:val="00FB1FA3"/>
  </w:style>
  <w:style w:type="paragraph" w:customStyle="1" w:styleId="EULQTOC9">
    <w:name w:val="EULQTOC 9"/>
    <w:basedOn w:val="LQTOC9"/>
    <w:qFormat/>
    <w:rsid w:val="00FB1FA3"/>
  </w:style>
  <w:style w:type="paragraph" w:customStyle="1" w:styleId="EULQTOC9Indent">
    <w:name w:val="EULQTOC 9 Indent"/>
    <w:basedOn w:val="LQTOC9Indent"/>
    <w:qFormat/>
    <w:rsid w:val="00645512"/>
  </w:style>
  <w:style w:type="paragraph" w:customStyle="1" w:styleId="EUNLQDefPara">
    <w:name w:val="EUNLQ Def Para"/>
    <w:basedOn w:val="NLQDefPara"/>
    <w:next w:val="EULQDefPara"/>
    <w:qFormat/>
    <w:rsid w:val="00EC196A"/>
  </w:style>
  <w:style w:type="paragraph" w:customStyle="1" w:styleId="EUNLQDisplayItem">
    <w:name w:val="EUNLQDisplayItem"/>
    <w:basedOn w:val="NLQDisplayItem"/>
    <w:next w:val="EULQDisplayItem"/>
    <w:qFormat/>
    <w:rsid w:val="00EC196A"/>
  </w:style>
  <w:style w:type="paragraph" w:customStyle="1" w:styleId="EUNLQH1">
    <w:name w:val="EUNLQH1"/>
    <w:basedOn w:val="NLQH1"/>
    <w:next w:val="EUNLQN1"/>
    <w:qFormat/>
    <w:rsid w:val="004A5981"/>
  </w:style>
  <w:style w:type="paragraph" w:customStyle="1" w:styleId="EUNLQH2">
    <w:name w:val="EUNLQH2"/>
    <w:basedOn w:val="NLQH2"/>
    <w:next w:val="EUNLQN2"/>
    <w:qFormat/>
    <w:rsid w:val="0024543E"/>
  </w:style>
  <w:style w:type="paragraph" w:customStyle="1" w:styleId="EUNLQH3">
    <w:name w:val="EUNLQH3"/>
    <w:basedOn w:val="NLQH3"/>
    <w:next w:val="EUNLQN3"/>
    <w:qFormat/>
    <w:rsid w:val="0024543E"/>
  </w:style>
  <w:style w:type="paragraph" w:customStyle="1" w:styleId="EUNLQList1">
    <w:name w:val="EUNLQList1"/>
    <w:basedOn w:val="NLQList1"/>
    <w:qFormat/>
    <w:rsid w:val="008F26D4"/>
    <w:pPr>
      <w:ind w:left="1531"/>
    </w:pPr>
  </w:style>
  <w:style w:type="paragraph" w:customStyle="1" w:styleId="EUNLQList1Cont">
    <w:name w:val="EUNLQList1 Cont"/>
    <w:basedOn w:val="NLQList1Cont"/>
    <w:qFormat/>
    <w:rsid w:val="00366CFF"/>
    <w:pPr>
      <w:ind w:left="1531"/>
    </w:pPr>
  </w:style>
  <w:style w:type="paragraph" w:customStyle="1" w:styleId="EUNLQN1">
    <w:name w:val="EUNLQN1"/>
    <w:basedOn w:val="NLQN1"/>
    <w:qFormat/>
    <w:rsid w:val="00832653"/>
    <w:pPr>
      <w:tabs>
        <w:tab w:val="left" w:pos="1701"/>
      </w:tabs>
      <w:ind w:firstLine="0"/>
    </w:pPr>
  </w:style>
  <w:style w:type="paragraph" w:customStyle="1" w:styleId="EUNLQN2">
    <w:name w:val="EUNLQN2"/>
    <w:basedOn w:val="NLQN2"/>
    <w:qFormat/>
    <w:rsid w:val="0023008A"/>
  </w:style>
  <w:style w:type="paragraph" w:customStyle="1" w:styleId="EUNLQN3">
    <w:name w:val="EUNLQN3"/>
    <w:basedOn w:val="NLQN3"/>
    <w:qFormat/>
    <w:rsid w:val="00F61A8A"/>
    <w:pPr>
      <w:tabs>
        <w:tab w:val="clear" w:pos="1304"/>
        <w:tab w:val="left" w:pos="964"/>
      </w:tabs>
      <w:ind w:left="1531"/>
    </w:pPr>
  </w:style>
  <w:style w:type="paragraph" w:customStyle="1" w:styleId="EUNLQN3-N4">
    <w:name w:val="EUNLQN3-N4"/>
    <w:basedOn w:val="NLQN3-N4"/>
    <w:next w:val="EUNLQN4"/>
    <w:qFormat/>
    <w:rsid w:val="0023008A"/>
  </w:style>
  <w:style w:type="paragraph" w:customStyle="1" w:styleId="EUNLQN4">
    <w:name w:val="EUNLQN4"/>
    <w:basedOn w:val="NLQN4"/>
    <w:qFormat/>
    <w:rsid w:val="000E71E2"/>
    <w:pPr>
      <w:tabs>
        <w:tab w:val="clear" w:pos="2155"/>
        <w:tab w:val="clear" w:pos="2268"/>
        <w:tab w:val="left" w:pos="1588"/>
      </w:tabs>
      <w:ind w:left="1928" w:hanging="1361"/>
    </w:pPr>
  </w:style>
  <w:style w:type="paragraph" w:customStyle="1" w:styleId="EUNLQN4-N5">
    <w:name w:val="EUNLQN4-N5"/>
    <w:basedOn w:val="NLQN4-N5"/>
    <w:next w:val="EUNLQN5"/>
    <w:qFormat/>
    <w:rsid w:val="00450D00"/>
  </w:style>
  <w:style w:type="paragraph" w:customStyle="1" w:styleId="EUNLQN5">
    <w:name w:val="EUNLQN5"/>
    <w:basedOn w:val="NLQN5"/>
    <w:qFormat/>
    <w:rsid w:val="00731C8C"/>
  </w:style>
  <w:style w:type="paragraph" w:customStyle="1" w:styleId="EUNLQpart">
    <w:name w:val="EUNLQpart"/>
    <w:basedOn w:val="NLQpart"/>
    <w:next w:val="EUNLQpartHead"/>
    <w:qFormat/>
    <w:rsid w:val="00731C8C"/>
  </w:style>
  <w:style w:type="paragraph" w:customStyle="1" w:styleId="EUNLQpartHead">
    <w:name w:val="EUNLQpartHead"/>
    <w:basedOn w:val="NLQpartHead"/>
    <w:next w:val="EUNLQT1"/>
    <w:qFormat/>
    <w:rsid w:val="00731C8C"/>
  </w:style>
  <w:style w:type="paragraph" w:customStyle="1" w:styleId="EUNLQschedule">
    <w:name w:val="EUNLQschedule"/>
    <w:basedOn w:val="NLQschedule"/>
    <w:next w:val="EUNLQscheduleHead"/>
    <w:qFormat/>
    <w:rsid w:val="00731C8C"/>
  </w:style>
  <w:style w:type="paragraph" w:customStyle="1" w:styleId="EUNLQscheduleHead">
    <w:name w:val="EUNLQscheduleHead"/>
    <w:basedOn w:val="NLQscheduleHead"/>
    <w:next w:val="EUNLQT1"/>
    <w:qFormat/>
    <w:rsid w:val="00731C8C"/>
  </w:style>
  <w:style w:type="paragraph" w:customStyle="1" w:styleId="EUNLQschedules">
    <w:name w:val="EUNLQschedules"/>
    <w:basedOn w:val="NLQschedules"/>
    <w:qFormat/>
    <w:rsid w:val="00731C8C"/>
  </w:style>
  <w:style w:type="paragraph" w:customStyle="1" w:styleId="EUNLQsection">
    <w:name w:val="EUNLQsection"/>
    <w:basedOn w:val="NLQsection"/>
    <w:next w:val="EUNLQsectionHead"/>
    <w:qFormat/>
    <w:rsid w:val="00AA448A"/>
    <w:pPr>
      <w:spacing w:line="220" w:lineRule="atLeast"/>
    </w:pPr>
    <w:rPr>
      <w:i/>
      <w:sz w:val="21"/>
    </w:rPr>
  </w:style>
  <w:style w:type="paragraph" w:customStyle="1" w:styleId="EUNLQsectionHead">
    <w:name w:val="EUNLQsectionHead"/>
    <w:basedOn w:val="NLQsectionHead"/>
    <w:next w:val="EUNLQT1"/>
    <w:qFormat/>
    <w:rsid w:val="00DC29A1"/>
    <w:rPr>
      <w:b/>
      <w:i w:val="0"/>
    </w:rPr>
  </w:style>
  <w:style w:type="paragraph" w:customStyle="1" w:styleId="EUNLQSublist1">
    <w:name w:val="EUNLQSublist1"/>
    <w:basedOn w:val="NLQSublist1"/>
    <w:next w:val="EULQSublist1"/>
    <w:qFormat/>
    <w:rsid w:val="000053BF"/>
    <w:pPr>
      <w:ind w:left="1968"/>
    </w:pPr>
  </w:style>
  <w:style w:type="paragraph" w:customStyle="1" w:styleId="EUNLQSublist1Cont">
    <w:name w:val="EUNLQSublist1 Cont"/>
    <w:basedOn w:val="NLQSublist1Cont"/>
    <w:qFormat/>
    <w:rsid w:val="00B86533"/>
    <w:pPr>
      <w:ind w:left="1928"/>
    </w:pPr>
  </w:style>
  <w:style w:type="paragraph" w:customStyle="1" w:styleId="EUNLQsubPart">
    <w:name w:val="EUNLQsubPart"/>
    <w:basedOn w:val="NLQsubPart"/>
    <w:next w:val="EUNLQsubPartHead"/>
    <w:qFormat/>
    <w:rsid w:val="00337C6E"/>
  </w:style>
  <w:style w:type="paragraph" w:customStyle="1" w:styleId="EULQSubPartHead">
    <w:name w:val="EULQSubPartHead"/>
    <w:basedOn w:val="LQsubPartHead"/>
    <w:next w:val="EULQT1"/>
    <w:qFormat/>
    <w:rsid w:val="00B31ACF"/>
  </w:style>
  <w:style w:type="paragraph" w:customStyle="1" w:styleId="EUNLQsubPartHead">
    <w:name w:val="EUNLQsubPartHead"/>
    <w:basedOn w:val="NLQsubPartHead"/>
    <w:next w:val="EUNLQT1"/>
    <w:qFormat/>
    <w:rsid w:val="00B31ACF"/>
  </w:style>
  <w:style w:type="paragraph" w:customStyle="1" w:styleId="EUNLQsubSection">
    <w:name w:val="EUNLQsubSection"/>
    <w:basedOn w:val="NLQsubSection"/>
    <w:next w:val="EUNLQsubSectionHead"/>
    <w:qFormat/>
    <w:rsid w:val="00B31ACF"/>
  </w:style>
  <w:style w:type="paragraph" w:customStyle="1" w:styleId="EUNLQsubSectionHead">
    <w:name w:val="EUNLQsubSectionHead"/>
    <w:basedOn w:val="NLQsubSectionHead"/>
    <w:next w:val="EUNLQT1"/>
    <w:qFormat/>
    <w:rsid w:val="00B31ACF"/>
  </w:style>
  <w:style w:type="paragraph" w:customStyle="1" w:styleId="EUNLQT1">
    <w:name w:val="EUNLQT1"/>
    <w:basedOn w:val="NLQT1"/>
    <w:qFormat/>
    <w:rsid w:val="00E52999"/>
  </w:style>
  <w:style w:type="paragraph" w:customStyle="1" w:styleId="EUNLQT1Indent">
    <w:name w:val="EUNLQT1 Indent"/>
    <w:basedOn w:val="NLQT1Indent"/>
    <w:qFormat/>
    <w:rsid w:val="005D41B8"/>
  </w:style>
  <w:style w:type="paragraph" w:customStyle="1" w:styleId="EUNLQT2">
    <w:name w:val="EUNLQT2"/>
    <w:basedOn w:val="NLQT2"/>
    <w:qFormat/>
    <w:rsid w:val="00891686"/>
  </w:style>
  <w:style w:type="paragraph" w:customStyle="1" w:styleId="EUNLQT3">
    <w:name w:val="EUNLQT3"/>
    <w:basedOn w:val="NLQT3"/>
    <w:qFormat/>
    <w:rsid w:val="00DE5B3E"/>
    <w:pPr>
      <w:ind w:left="1531"/>
    </w:pPr>
  </w:style>
  <w:style w:type="paragraph" w:customStyle="1" w:styleId="EUNLQT4">
    <w:name w:val="EUNLQT4"/>
    <w:basedOn w:val="NLQT4"/>
    <w:qFormat/>
    <w:rsid w:val="008F26D4"/>
    <w:pPr>
      <w:ind w:left="1928"/>
    </w:pPr>
  </w:style>
  <w:style w:type="paragraph" w:customStyle="1" w:styleId="EUNLQT5">
    <w:name w:val="EUNLQT5"/>
    <w:basedOn w:val="NLQT5"/>
    <w:qFormat/>
    <w:rsid w:val="00AB5644"/>
  </w:style>
  <w:style w:type="paragraph" w:customStyle="1" w:styleId="EUNLQTableCaption">
    <w:name w:val="EUNLQTableCaption"/>
    <w:basedOn w:val="NLQTableCaption"/>
    <w:next w:val="EUNLQTableTopText"/>
    <w:qFormat/>
    <w:rsid w:val="003F756B"/>
  </w:style>
  <w:style w:type="paragraph" w:customStyle="1" w:styleId="EUNLQTableFoot">
    <w:name w:val="EUNLQTableFoot"/>
    <w:basedOn w:val="NLQTableFoot"/>
    <w:qFormat/>
    <w:rsid w:val="00B11873"/>
  </w:style>
  <w:style w:type="paragraph" w:customStyle="1" w:styleId="EUNLQTableNumber">
    <w:name w:val="EUNLQTableNumber"/>
    <w:basedOn w:val="NLQTableNumber"/>
    <w:qFormat/>
    <w:rsid w:val="006507EE"/>
  </w:style>
  <w:style w:type="paragraph" w:customStyle="1" w:styleId="EUNLQTableTopText">
    <w:name w:val="EUNLQTableTopText"/>
    <w:basedOn w:val="NLQTableTopText"/>
    <w:qFormat/>
    <w:rsid w:val="00593489"/>
  </w:style>
  <w:style w:type="paragraph" w:customStyle="1" w:styleId="Sifted">
    <w:name w:val="Sifted"/>
    <w:basedOn w:val="Made"/>
    <w:next w:val="Made"/>
    <w:qFormat/>
    <w:rsid w:val="0002747F"/>
  </w:style>
  <w:style w:type="character" w:customStyle="1" w:styleId="T1Char">
    <w:name w:val="T1 Char"/>
    <w:link w:val="T1"/>
    <w:locked/>
    <w:rsid w:val="0083627D"/>
    <w:rPr>
      <w:sz w:val="21"/>
      <w:lang w:eastAsia="en-US"/>
    </w:rPr>
  </w:style>
  <w:style w:type="character" w:styleId="FollowedHyperlink">
    <w:name w:val="FollowedHyperlink"/>
    <w:basedOn w:val="DefaultParagraphFont"/>
    <w:semiHidden/>
    <w:unhideWhenUsed/>
    <w:rsid w:val="00755802"/>
    <w:rPr>
      <w:color w:val="800080" w:themeColor="followedHyperlink"/>
      <w:u w:val="single"/>
    </w:rPr>
  </w:style>
  <w:style w:type="paragraph" w:styleId="BalloonText">
    <w:name w:val="Balloon Text"/>
    <w:basedOn w:val="Normal"/>
    <w:link w:val="BalloonTextChar"/>
    <w:semiHidden/>
    <w:unhideWhenUsed/>
    <w:rsid w:val="00FF32AE"/>
    <w:rPr>
      <w:rFonts w:ascii="Segoe UI" w:hAnsi="Segoe UI" w:cs="Segoe UI"/>
      <w:sz w:val="18"/>
      <w:szCs w:val="18"/>
    </w:rPr>
  </w:style>
  <w:style w:type="character" w:customStyle="1" w:styleId="BalloonTextChar">
    <w:name w:val="Balloon Text Char"/>
    <w:basedOn w:val="DefaultParagraphFont"/>
    <w:link w:val="BalloonText"/>
    <w:semiHidden/>
    <w:rsid w:val="00FF32AE"/>
    <w:rPr>
      <w:rFonts w:ascii="Segoe UI" w:hAnsi="Segoe UI" w:cs="Segoe UI"/>
      <w:sz w:val="18"/>
      <w:szCs w:val="18"/>
    </w:rPr>
  </w:style>
  <w:style w:type="character" w:customStyle="1" w:styleId="HeaderChar">
    <w:name w:val="Header Char"/>
    <w:basedOn w:val="DefaultParagraphFont"/>
    <w:link w:val="Header"/>
    <w:uiPriority w:val="99"/>
    <w:rsid w:val="00F9319A"/>
    <w:rPr>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81940">
      <w:bodyDiv w:val="1"/>
      <w:marLeft w:val="0"/>
      <w:marRight w:val="0"/>
      <w:marTop w:val="0"/>
      <w:marBottom w:val="0"/>
      <w:divBdr>
        <w:top w:val="none" w:sz="0" w:space="0" w:color="auto"/>
        <w:left w:val="none" w:sz="0" w:space="0" w:color="auto"/>
        <w:bottom w:val="none" w:sz="0" w:space="0" w:color="auto"/>
        <w:right w:val="none" w:sz="0" w:space="0" w:color="auto"/>
      </w:divBdr>
      <w:divsChild>
        <w:div w:id="104799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gislation.gov.uk/nisr" TargetMode="External"/><Relationship Id="rId4" Type="http://schemas.openxmlformats.org/officeDocument/2006/relationships/webSettings" Target="webSettings.xml"/><Relationship Id="rId9" Type="http://schemas.openxmlformats.org/officeDocument/2006/relationships/hyperlink" Target="http://www.unece.org/trans/main/wp29/wp29reg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Office16\STARTUP\SIDrafting\SI%20V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 V9.dotx</Template>
  <TotalTime>276</TotalTime>
  <Pages>4</Pages>
  <Words>1269</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SI/SR Template</vt:lpstr>
    </vt:vector>
  </TitlesOfParts>
  <Company>The Stationery Office Ltd</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SI/SR Template</dc:title>
  <dc:creator>Caroline Graham</dc:creator>
  <dc:description>Version 9.1</dc:description>
  <cp:lastModifiedBy>Liana Brili</cp:lastModifiedBy>
  <cp:revision>21</cp:revision>
  <cp:lastPrinted>2022-11-25T16:19:00Z</cp:lastPrinted>
  <dcterms:created xsi:type="dcterms:W3CDTF">2022-01-26T15:09:00Z</dcterms:created>
  <dcterms:modified xsi:type="dcterms:W3CDTF">2023-05-02T09:11:00Z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WordVersion">
    <vt:lpwstr>15.0</vt:lpwstr>
  </property>
  <property fmtid="{D5CDD505-2E9C-101B-9397-08002B2CF9AE}" pid="3" name="LastOSversion">
    <vt:lpwstr>16.0</vt:lpwstr>
  </property>
  <property fmtid="{D5CDD505-2E9C-101B-9397-08002B2CF9AE}" pid="4" name="SI template version">
    <vt:lpwstr>Version 9.2</vt:lpwstr>
  </property>
  <property fmtid="{D5CDD505-2E9C-101B-9397-08002B2CF9AE}" pid="5" name="InitialWordVersion">
    <vt:lpwstr>15.0</vt:lpwstr>
  </property>
  <property fmtid="{D5CDD505-2E9C-101B-9397-08002B2CF9AE}" pid="6" name="InitialOSversion">
    <vt:lpwstr>Windows NT 10.0</vt:lpwstr>
  </property>
</Properties>
</file>