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D289A" w14:textId="377B00FB" w:rsidR="00707565" w:rsidRDefault="00707565" w:rsidP="00D92212">
      <w:pPr>
        <w:ind w:left="6387" w:right="49" w:hanging="378"/>
        <w:jc w:val="center"/>
        <w:rPr>
          <w:b/>
          <w:szCs w:val="24"/>
        </w:rPr>
      </w:pPr>
      <w:r>
        <w:rPr>
          <w:b/>
        </w:rPr>
        <w:t>Tervezet</w:t>
      </w:r>
    </w:p>
    <w:p w14:paraId="4A4B6B25" w14:textId="77777777" w:rsidR="00707565" w:rsidRDefault="00707565" w:rsidP="00707565">
      <w:pPr>
        <w:ind w:left="7749" w:right="333" w:hanging="378"/>
        <w:rPr>
          <w:b/>
          <w:szCs w:val="24"/>
        </w:rPr>
      </w:pPr>
    </w:p>
    <w:p w14:paraId="5743EC91" w14:textId="77777777" w:rsidR="00F57874" w:rsidRPr="00A5009C" w:rsidRDefault="00010B6F">
      <w:pPr>
        <w:jc w:val="center"/>
        <w:rPr>
          <w:b/>
          <w:caps/>
        </w:rPr>
      </w:pPr>
      <w:r>
        <w:rPr>
          <w:b/>
          <w:caps/>
        </w:rPr>
        <w:t>TÖRVÉNY</w:t>
      </w:r>
    </w:p>
    <w:p w14:paraId="0740D84F" w14:textId="5A84A9FA" w:rsidR="00DE3FCE" w:rsidRPr="00C04037" w:rsidRDefault="00DE3FCE" w:rsidP="00DE3FCE">
      <w:pPr>
        <w:jc w:val="center"/>
        <w:rPr>
          <w:b/>
          <w:caps/>
        </w:rPr>
      </w:pPr>
      <w:r>
        <w:rPr>
          <w:b/>
          <w:caps/>
        </w:rPr>
        <w:t>A LITVÁN KÖZTÁRSASÁG SZERENCSEJÁTÉKOKRÓL SZÓLÓ TÖRVÉNYE 2. ÉS 20</w:t>
      </w:r>
      <w:r>
        <w:rPr>
          <w:b/>
          <w:caps/>
          <w:vertAlign w:val="superscript"/>
        </w:rPr>
        <w:t>7</w:t>
      </w:r>
      <w:r>
        <w:rPr>
          <w:b/>
          <w:caps/>
        </w:rPr>
        <w:t>. CIKKÉNEK MÓDOSÍTÁSAIRÓL</w:t>
      </w:r>
    </w:p>
    <w:p w14:paraId="5A20FC9E" w14:textId="43E302BE" w:rsidR="00F57874" w:rsidRPr="00C04037" w:rsidRDefault="00DE3FCE" w:rsidP="00DE3FCE">
      <w:pPr>
        <w:jc w:val="center"/>
        <w:rPr>
          <w:b/>
          <w:caps/>
        </w:rPr>
      </w:pPr>
      <w:r>
        <w:rPr>
          <w:b/>
          <w:caps/>
        </w:rPr>
        <w:t xml:space="preserve">IX-325. </w:t>
      </w:r>
    </w:p>
    <w:p w14:paraId="6FB2CCE1" w14:textId="77777777" w:rsidR="007A525D" w:rsidRDefault="007A525D">
      <w:pPr>
        <w:jc w:val="center"/>
        <w:rPr>
          <w:szCs w:val="24"/>
        </w:rPr>
      </w:pPr>
    </w:p>
    <w:p w14:paraId="08D1F4BF" w14:textId="185907FB" w:rsidR="00F57874" w:rsidRPr="00F12EAF" w:rsidRDefault="00010B6F">
      <w:pPr>
        <w:jc w:val="center"/>
        <w:rPr>
          <w:szCs w:val="24"/>
        </w:rPr>
      </w:pPr>
      <w:r>
        <w:t>2024.         ,      </w:t>
      </w:r>
      <w:r w:rsidR="004D0A51" w:rsidRPr="004D0A51">
        <w:t xml:space="preserve"> </w:t>
      </w:r>
      <w:r w:rsidR="004D0A51">
        <w:t>sz.</w:t>
      </w:r>
    </w:p>
    <w:p w14:paraId="79A6EADF" w14:textId="77777777" w:rsidR="00F57874" w:rsidRPr="00F12EAF" w:rsidRDefault="00010B6F">
      <w:pPr>
        <w:jc w:val="center"/>
        <w:rPr>
          <w:b/>
          <w:szCs w:val="24"/>
        </w:rPr>
      </w:pPr>
      <w:r>
        <w:t>Vilnius</w:t>
      </w:r>
    </w:p>
    <w:p w14:paraId="138D62A7" w14:textId="77777777" w:rsidR="00F57874" w:rsidRPr="00F12EAF" w:rsidRDefault="00F57874">
      <w:pPr>
        <w:spacing w:line="360" w:lineRule="auto"/>
        <w:rPr>
          <w:szCs w:val="24"/>
        </w:rPr>
      </w:pPr>
    </w:p>
    <w:p w14:paraId="0E96E1EE" w14:textId="1B12DBDC" w:rsidR="00761882" w:rsidRDefault="008E583B" w:rsidP="00831EBE">
      <w:pPr>
        <w:ind w:firstLine="720"/>
        <w:jc w:val="both"/>
        <w:rPr>
          <w:b/>
          <w:szCs w:val="24"/>
        </w:rPr>
      </w:pPr>
      <w:r>
        <w:rPr>
          <w:b/>
        </w:rPr>
        <w:t>1. cikk A 2. cikk módosítása</w:t>
      </w:r>
    </w:p>
    <w:p w14:paraId="56191B23" w14:textId="193C5573" w:rsidR="008074DB" w:rsidRDefault="008074DB" w:rsidP="00831EBE">
      <w:pPr>
        <w:ind w:firstLine="720"/>
        <w:jc w:val="both"/>
        <w:rPr>
          <w:szCs w:val="24"/>
        </w:rPr>
      </w:pPr>
      <w:r>
        <w:t>A 2. cikk (31) bekezdése a következőképpen módosul:</w:t>
      </w:r>
    </w:p>
    <w:p w14:paraId="2BD267D2" w14:textId="7978C855" w:rsidR="003D1173" w:rsidRDefault="003D1173" w:rsidP="00831EBE">
      <w:pPr>
        <w:ind w:firstLine="720"/>
        <w:jc w:val="both"/>
        <w:rPr>
          <w:color w:val="000000"/>
        </w:rPr>
      </w:pPr>
      <w:r>
        <w:t>„</w:t>
      </w:r>
      <w:r>
        <w:rPr>
          <w:color w:val="000000"/>
        </w:rPr>
        <w:t>(31) Az e törvényben használt „ellenőr” kifejezés alatt a Litván Köztársaságnak a pénzmosás és a terrorizmusfinanszírozás megelőzéséről szóló törvényében meghatározott „kedvezményezett” kifejezés értendő. Az e törvényben használt egyéb fogalmakat a pénzmosás és a terrorizmusfinanszírozás megelőzéséről szóló törvényben, a Litván Köztársaság pénzügyi számvitelről szóló törvényében és a Litván Köztársaság kifizetésekről szóló törvényében meghatározottak szerint kell értelmezni.”</w:t>
      </w:r>
    </w:p>
    <w:p w14:paraId="090E8724" w14:textId="77777777" w:rsidR="003D1173" w:rsidRDefault="003D1173" w:rsidP="00831EBE">
      <w:pPr>
        <w:ind w:firstLine="720"/>
        <w:jc w:val="both"/>
        <w:rPr>
          <w:b/>
          <w:szCs w:val="24"/>
          <w:lang w:eastAsia="lt-LT"/>
        </w:rPr>
      </w:pPr>
    </w:p>
    <w:p w14:paraId="1C48472B" w14:textId="4FFA2E68" w:rsidR="00E4609C" w:rsidRPr="00DA4930" w:rsidRDefault="00761882" w:rsidP="00831EBE">
      <w:pPr>
        <w:ind w:firstLine="720"/>
        <w:jc w:val="both"/>
        <w:rPr>
          <w:b/>
          <w:szCs w:val="24"/>
        </w:rPr>
      </w:pPr>
      <w:r>
        <w:rPr>
          <w:b/>
        </w:rPr>
        <w:t>2. cikk A 20</w:t>
      </w:r>
      <w:r>
        <w:rPr>
          <w:b/>
          <w:vertAlign w:val="superscript"/>
        </w:rPr>
        <w:t>7</w:t>
      </w:r>
      <w:r>
        <w:rPr>
          <w:b/>
        </w:rPr>
        <w:t>. cikk módosítása</w:t>
      </w:r>
    </w:p>
    <w:p w14:paraId="03C9EC55" w14:textId="7E9093D8" w:rsidR="00241196" w:rsidRPr="00AE66B1" w:rsidRDefault="00241196" w:rsidP="00AE66B1">
      <w:pPr>
        <w:ind w:firstLine="720"/>
        <w:jc w:val="both"/>
        <w:rPr>
          <w:color w:val="000000"/>
          <w:szCs w:val="24"/>
        </w:rPr>
      </w:pPr>
      <w:r>
        <w:t>A 20</w:t>
      </w:r>
      <w:r>
        <w:rPr>
          <w:vertAlign w:val="superscript"/>
        </w:rPr>
        <w:t>7</w:t>
      </w:r>
      <w:r>
        <w:t>. cikk a következőképpen módosul:</w:t>
      </w:r>
    </w:p>
    <w:p w14:paraId="0ADC0E89" w14:textId="095860E9" w:rsidR="00391AD2" w:rsidRPr="00D92212" w:rsidRDefault="00241196" w:rsidP="00BE7F0F">
      <w:pPr>
        <w:ind w:left="2268" w:hanging="1548"/>
        <w:jc w:val="both"/>
        <w:rPr>
          <w:bCs/>
          <w:color w:val="000000"/>
          <w:szCs w:val="24"/>
        </w:rPr>
      </w:pPr>
      <w:r>
        <w:rPr>
          <w:color w:val="000000"/>
        </w:rPr>
        <w:t>„</w:t>
      </w:r>
      <w:r>
        <w:rPr>
          <w:b/>
          <w:color w:val="000000"/>
        </w:rPr>
        <w:t>20</w:t>
      </w:r>
      <w:r>
        <w:rPr>
          <w:b/>
          <w:color w:val="000000"/>
          <w:vertAlign w:val="superscript"/>
        </w:rPr>
        <w:t>7</w:t>
      </w:r>
      <w:r>
        <w:rPr>
          <w:b/>
          <w:color w:val="000000"/>
        </w:rPr>
        <w:t xml:space="preserve">. cikk </w:t>
      </w:r>
      <w:r>
        <w:rPr>
          <w:b/>
        </w:rPr>
        <w:t>Az illegális távszerencsejáték-szolgáltatók elleni küzdelemre irányuló intézkedések és a távszerencsejátékban való részvételért járó kifizetésekre vonatkozó szabályok</w:t>
      </w:r>
    </w:p>
    <w:p w14:paraId="422F135F" w14:textId="6B476C79" w:rsidR="003712E3" w:rsidRPr="00D92212" w:rsidRDefault="003712E3" w:rsidP="003712E3">
      <w:pPr>
        <w:ind w:firstLine="720"/>
        <w:jc w:val="both"/>
        <w:rPr>
          <w:bCs/>
          <w:color w:val="000000"/>
          <w:szCs w:val="24"/>
        </w:rPr>
      </w:pPr>
      <w:r>
        <w:rPr>
          <w:color w:val="000000"/>
        </w:rPr>
        <w:t>1. A Litván Szerencsejáték-felügyeleti Hatóság egy vizsgálat lefolytatását követően, miután megállapította, hogy egy illegális szerencsejáték-szolgáltató távszerencsejátékot szervez a Litván Köztársaságban, kiadja az alábbi két kötelező utasítás egyikét vagy mindegyikét:</w:t>
      </w:r>
    </w:p>
    <w:p w14:paraId="604E9F0D" w14:textId="1A72885B" w:rsidR="003712E3" w:rsidRPr="00D92212" w:rsidRDefault="00F537F9" w:rsidP="003712E3">
      <w:pPr>
        <w:ind w:firstLine="720"/>
        <w:jc w:val="both"/>
        <w:rPr>
          <w:bCs/>
          <w:color w:val="000000"/>
          <w:szCs w:val="24"/>
        </w:rPr>
      </w:pPr>
      <w:r>
        <w:rPr>
          <w:color w:val="000000"/>
        </w:rPr>
        <w:t>1) a pénzforgalmi szolgáltató számára előírja, hogy szüntesse be a Litván Köztársaságban illegális távszerencsejáték-tevékenységeket folytató szervezethez kapcsolódó kifizetéseket vagy egyéb pénzügyi tranzakciókat, beleértve az illegális szerencsejáték-szolgáltatók által szervezett távszerencsejátékokban való részvételért járó kifizetéseket, a nyeremények kifizetését és a tétek fogadását az illegális szerencsejátékot szervező szervezet javára;</w:t>
      </w:r>
    </w:p>
    <w:p w14:paraId="7077647A" w14:textId="1429E83D" w:rsidR="003712E3" w:rsidRPr="00D92212" w:rsidRDefault="00F537F9" w:rsidP="00433BA1">
      <w:pPr>
        <w:ind w:firstLine="720"/>
        <w:jc w:val="both"/>
        <w:rPr>
          <w:bCs/>
          <w:color w:val="000000"/>
          <w:szCs w:val="24"/>
        </w:rPr>
      </w:pPr>
      <w:r>
        <w:rPr>
          <w:color w:val="000000"/>
        </w:rPr>
        <w:t>2) a Litván Köztársaság elektronikus hírközlésről szóló törvényének 98. cikkében meghatározott eljárással összhangban távolítsa el a távszerencsejátékok illegális üzemeltetéséhez felhasznált információkat, vagy szüntesse meg az azokhoz való hozzáférést.</w:t>
      </w:r>
    </w:p>
    <w:p w14:paraId="04048991" w14:textId="1BC0D27A" w:rsidR="00433BA1" w:rsidRPr="003E4BE3" w:rsidRDefault="00433BA1" w:rsidP="003E4BE3">
      <w:pPr>
        <w:ind w:firstLine="720"/>
        <w:jc w:val="both"/>
        <w:rPr>
          <w:color w:val="000000"/>
          <w:szCs w:val="24"/>
        </w:rPr>
      </w:pPr>
      <w:bookmarkStart w:id="0" w:name="part_37b00d01355d4d72979c4d23d497bcc2"/>
      <w:bookmarkEnd w:id="0"/>
      <w:r>
        <w:rPr>
          <w:color w:val="000000"/>
        </w:rPr>
        <w:t>2. A Felügyeleti Hatóság az e cikk 1. bekezdésének 1) pontjában említett határozat kibocsátása céljából, az illegális távszerencsejáték-tevékenység felfedezésétől számított három munkanapon belül</w:t>
      </w:r>
      <w:r>
        <w:t xml:space="preserve"> </w:t>
      </w:r>
      <w:r>
        <w:rPr>
          <w:color w:val="000000"/>
        </w:rPr>
        <w:t xml:space="preserve">intézkedés engedélyezése iránti kérelmet nyújt be az elsőfokú közigazgatási bírósághoz. Az intézkedés engedélyezése iránti kérelemnek tartalmaznia kell a jogsértést állítólagosan elkövető személy nevét, az állítólagos jogsértések jellegét és a tervezett intézkedést. Az elsőfokú közigazgatási bíróság megvizsgálja az intézkedés engedélyezése iránti kérelmet, és az intézkedés engedélyezése iránti kérelemnek helyt adó vagy azt elutasító, indokolással ellátott határozatot hoz. Az intézkedés engedélyezése iránti kérelmet legkésőbb a benyújtásától számított három napon belül meg kell vizsgálni, és arról határozatot kell kiadni. Ha a Felügyeleti Hatóság nem ért egyet az elsőfokú közigazgatási bíróság intézkedés engedélyezése iránti kérelmet elutasító határozatával, a határozat ellen a határozat meghozatalától számított hét napon belül fellebbezhet Litvánia Legfelsőbb Közigazgatási Bíróságánál. Litvánia Legfelsőbb Közigazgatási Bíróságának legkésőbb a Felügyeleti Hatóság fellebbezésének kézhezvételétől számított hét napon belül meg kell vizsgálnia az elsőfokú közigazgatási bíróság intézkedés engedélyezése iránti kérelmet elutasító határozata elleni fellebbezést. A Felügyeleti Hatóság képviselőjének joga van jelen lenni a fellebbezés szóbeli meghallgatásán. A Litvánia Legfelsőbb Közigazgatási Bírósága által hozott határozat jogerős, és nem megfellebbezhető. A bíróságoknak a szóban forgó intézkedés engedélyezése iránti kérelmek és </w:t>
      </w:r>
      <w:r>
        <w:rPr>
          <w:color w:val="000000"/>
        </w:rPr>
        <w:lastRenderedPageBreak/>
        <w:t>fellebbezések vizsgálata során ellenőrizniük kell a kapott információk és a tervezett intézkedések bizalmas jellegét.</w:t>
      </w:r>
    </w:p>
    <w:p w14:paraId="2527BBD0" w14:textId="309CBEA9" w:rsidR="003712E3" w:rsidRDefault="003712E3" w:rsidP="003712E3">
      <w:pPr>
        <w:ind w:firstLine="720"/>
        <w:jc w:val="both"/>
        <w:rPr>
          <w:color w:val="000000"/>
          <w:szCs w:val="24"/>
        </w:rPr>
      </w:pPr>
      <w:r>
        <w:t>3</w:t>
      </w:r>
      <w:r>
        <w:rPr>
          <w:color w:val="000000"/>
        </w:rPr>
        <w:t>. A Felügyeleti Hatóság nyilvánosságra hozza az azonosított illegális szerencsejáték-szolgáltatókat, akik illegálisan szerveznek távszerencsejátékot a Litván Köztársaságban (ezek a szolgáltatók nem szerepelnek a Litván Köztársaságban távszerencsejáték-tevékenységek végzésére jogosult szervezetek Felügyeleti Hatóság által összeállított jegyzékében [e cikkben a továbbiakban: „jegyzék”]), és tájékoztatást nyújt arról, hogy a meghatározott távszerencsejáték-tevékenységeket illegálisan végzik.</w:t>
      </w:r>
    </w:p>
    <w:p w14:paraId="5275184C" w14:textId="0A761486" w:rsidR="00E76A47" w:rsidRPr="00D92212" w:rsidRDefault="00E76A47" w:rsidP="00B371EB">
      <w:pPr>
        <w:ind w:firstLine="720"/>
        <w:jc w:val="both"/>
        <w:rPr>
          <w:bCs/>
          <w:iCs/>
        </w:rPr>
      </w:pPr>
      <w:r>
        <w:rPr>
          <w:color w:val="000000"/>
        </w:rPr>
        <w:t>4. A pénzforgalmi szolgáltató kizárólag a jegyzékben szereplő jogalanyokkal kapcsolatos vagy azok javára fizetési kártyával kezdeményezett fizetési és/vagy távoli fizetési tranzakciókat hajthat végre</w:t>
      </w:r>
      <w:r>
        <w:t xml:space="preserve">. </w:t>
      </w:r>
    </w:p>
    <w:p w14:paraId="5B63201C" w14:textId="55EB2EE4" w:rsidR="00CF58B3" w:rsidRPr="00D92212" w:rsidRDefault="00E76A47" w:rsidP="00CF58B3">
      <w:pPr>
        <w:ind w:firstLine="720"/>
        <w:jc w:val="both"/>
        <w:rPr>
          <w:bCs/>
          <w:iCs/>
        </w:rPr>
      </w:pPr>
      <w:r>
        <w:rPr>
          <w:color w:val="000000"/>
        </w:rPr>
        <w:t>5.</w:t>
      </w:r>
      <w:r>
        <w:t xml:space="preserve"> A szervezeteket a szerencsejáték-engedély megadásának napján felveszik a jegyzékbe, és a szerencsejáték-engedély visszavonásának napján lekerülnek arról. A Felügyeleti Hatóság a honlapján közzéteszi a jogi személy nevét, a jogalany kódját, a számlaszámot és a fizetésikártya-szervezet által kiadott egyedi kereskedő-azonosító számot tartalmazó jegyzéket. </w:t>
      </w:r>
    </w:p>
    <w:p w14:paraId="067B233A" w14:textId="3391AC68" w:rsidR="003712E3" w:rsidRPr="00D92212" w:rsidRDefault="00241196" w:rsidP="000F7446">
      <w:pPr>
        <w:ind w:firstLine="720"/>
        <w:jc w:val="both"/>
        <w:rPr>
          <w:color w:val="000000"/>
          <w:szCs w:val="24"/>
        </w:rPr>
      </w:pPr>
      <w:r>
        <w:t>6</w:t>
      </w:r>
      <w:r>
        <w:rPr>
          <w:color w:val="000000"/>
        </w:rPr>
        <w:t>. Az illegális szerencsejáték-szolgáltatók által szervezett távszerencsejátékban való részvételért járó kifizetések és a nyeremények Litván Köztársaságban működő pénzforgalmi szolgáltatókon keresztül történő kifizetésének korlátozására vonatkozó eljárást a Felügyeleti Hatóság a Litván Nemzeti Bankkal egyetértésben állapítja meg.”</w:t>
      </w:r>
    </w:p>
    <w:p w14:paraId="716EFF7C" w14:textId="77777777" w:rsidR="002B0F69" w:rsidRDefault="002B0F69" w:rsidP="00AE66B1">
      <w:pPr>
        <w:ind w:right="482"/>
        <w:jc w:val="both"/>
        <w:rPr>
          <w:b/>
          <w:szCs w:val="24"/>
        </w:rPr>
      </w:pPr>
    </w:p>
    <w:p w14:paraId="46F93A0B" w14:textId="2BAD3A38" w:rsidR="00E67D2C" w:rsidRPr="003104C1" w:rsidRDefault="00EC0680" w:rsidP="00E67D2C">
      <w:pPr>
        <w:ind w:right="482" w:firstLine="709"/>
        <w:jc w:val="both"/>
        <w:rPr>
          <w:b/>
          <w:szCs w:val="24"/>
        </w:rPr>
      </w:pPr>
      <w:r>
        <w:rPr>
          <w:b/>
        </w:rPr>
        <w:t>3. cikk A törvény hatálybalépése és végrehajtása</w:t>
      </w:r>
    </w:p>
    <w:p w14:paraId="1BA2B12D" w14:textId="3D6A3722" w:rsidR="00C41FF3" w:rsidRDefault="00E33ED1" w:rsidP="00C41FF3">
      <w:pPr>
        <w:pStyle w:val="BodyTextIndent"/>
        <w:ind w:firstLine="709"/>
        <w:rPr>
          <w:rFonts w:ascii="Times New Roman" w:hAnsi="Times New Roman"/>
          <w:b w:val="0"/>
          <w:szCs w:val="24"/>
        </w:rPr>
      </w:pPr>
      <w:r>
        <w:rPr>
          <w:rFonts w:ascii="Times New Roman" w:hAnsi="Times New Roman"/>
          <w:b w:val="0"/>
        </w:rPr>
        <w:t>1. Ez a törvény – e cikk 2. bekezdésének kivételével – 2025. május 1-jén lép hatályba.</w:t>
      </w:r>
    </w:p>
    <w:p w14:paraId="54F7F9FD" w14:textId="158061E0" w:rsidR="00E33ED1" w:rsidRDefault="00C41FF3" w:rsidP="00AE66B1">
      <w:pPr>
        <w:pStyle w:val="BodyTextIndent"/>
        <w:ind w:firstLine="709"/>
        <w:rPr>
          <w:rFonts w:ascii="Times New Roman" w:hAnsi="Times New Roman"/>
          <w:b w:val="0"/>
          <w:szCs w:val="24"/>
        </w:rPr>
      </w:pPr>
      <w:r>
        <w:rPr>
          <w:rFonts w:ascii="Times New Roman" w:hAnsi="Times New Roman"/>
          <w:b w:val="0"/>
        </w:rPr>
        <w:t>2. A Litván Köztársaság Pénzügyminisztériuma alá tartozó Szerencsejáték-felügyeleti Hatóság igazgatója 2025. január 31-ig elfogadja az e törvényre vonatkozó végrehajtási jogszabályokat.</w:t>
      </w:r>
    </w:p>
    <w:p w14:paraId="74BBCE39" w14:textId="0A584CFD" w:rsidR="00D7464E" w:rsidRDefault="00D7464E" w:rsidP="00D7464E">
      <w:pPr>
        <w:pStyle w:val="BodyTextIndent"/>
        <w:ind w:firstLine="709"/>
        <w:rPr>
          <w:rFonts w:ascii="Times New Roman" w:hAnsi="Times New Roman"/>
          <w:b w:val="0"/>
          <w:szCs w:val="24"/>
        </w:rPr>
      </w:pPr>
    </w:p>
    <w:p w14:paraId="69FB9F77" w14:textId="77777777" w:rsidR="00F57874" w:rsidRPr="00F12EAF" w:rsidRDefault="00F57874" w:rsidP="000A312F">
      <w:pPr>
        <w:spacing w:line="360" w:lineRule="auto"/>
        <w:ind w:right="482"/>
        <w:jc w:val="both"/>
        <w:rPr>
          <w:szCs w:val="24"/>
          <w:lang w:eastAsia="lt-LT"/>
        </w:rPr>
      </w:pPr>
    </w:p>
    <w:p w14:paraId="752176DD" w14:textId="77777777" w:rsidR="00F57874" w:rsidRPr="00F12EAF" w:rsidRDefault="00010B6F">
      <w:pPr>
        <w:spacing w:line="360" w:lineRule="auto"/>
        <w:ind w:firstLine="709"/>
        <w:jc w:val="both"/>
        <w:rPr>
          <w:i/>
          <w:szCs w:val="24"/>
        </w:rPr>
      </w:pPr>
      <w:r>
        <w:rPr>
          <w:i/>
        </w:rPr>
        <w:t>Ezennel kihirdetem a Seimas (a Litván Köztársaság parlamentje) által elfogadott törvényt.</w:t>
      </w:r>
    </w:p>
    <w:p w14:paraId="56EBDB07" w14:textId="77777777" w:rsidR="00F57874" w:rsidRPr="00F12EAF" w:rsidRDefault="00F57874">
      <w:pPr>
        <w:spacing w:line="360" w:lineRule="auto"/>
        <w:jc w:val="both"/>
        <w:rPr>
          <w:i/>
          <w:szCs w:val="24"/>
        </w:rPr>
      </w:pPr>
    </w:p>
    <w:p w14:paraId="5D298BDD" w14:textId="479026BE" w:rsidR="00F57874" w:rsidRPr="00F12EAF" w:rsidRDefault="00010B6F" w:rsidP="00AC6C8A">
      <w:pPr>
        <w:spacing w:line="360" w:lineRule="auto"/>
        <w:jc w:val="both"/>
        <w:rPr>
          <w:szCs w:val="24"/>
        </w:rPr>
      </w:pPr>
      <w:r>
        <w:t>Köztársasági elnök</w:t>
      </w:r>
    </w:p>
    <w:sectPr w:rsidR="00F57874" w:rsidRPr="00F12EAF" w:rsidSect="00BE7F0F">
      <w:headerReference w:type="default"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9BF88" w14:textId="77777777" w:rsidR="002C310C" w:rsidRDefault="002C310C" w:rsidP="001F1ABF">
      <w:r>
        <w:separator/>
      </w:r>
    </w:p>
  </w:endnote>
  <w:endnote w:type="continuationSeparator" w:id="0">
    <w:p w14:paraId="34D33DD3" w14:textId="77777777" w:rsidR="002C310C" w:rsidRDefault="002C310C" w:rsidP="001F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F7E75" w14:textId="77777777" w:rsidR="002C310C" w:rsidRDefault="002C310C" w:rsidP="001F1ABF">
      <w:r>
        <w:separator/>
      </w:r>
    </w:p>
  </w:footnote>
  <w:footnote w:type="continuationSeparator" w:id="0">
    <w:p w14:paraId="779B6464" w14:textId="77777777" w:rsidR="002C310C" w:rsidRDefault="002C310C" w:rsidP="001F1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5005187"/>
      <w:docPartObj>
        <w:docPartGallery w:val="Page Numbers (Top of Page)"/>
        <w:docPartUnique/>
      </w:docPartObj>
    </w:sdtPr>
    <w:sdtEndPr/>
    <w:sdtContent>
      <w:p w14:paraId="53FAEA70" w14:textId="22B41E30" w:rsidR="0016788A" w:rsidRDefault="0016788A">
        <w:pPr>
          <w:pStyle w:val="Header"/>
          <w:jc w:val="center"/>
        </w:pPr>
        <w:r>
          <w:fldChar w:fldCharType="begin"/>
        </w:r>
        <w:r>
          <w:instrText>PAGE   \* MERGEFORMAT</w:instrText>
        </w:r>
        <w:r>
          <w:fldChar w:fldCharType="separate"/>
        </w:r>
        <w:r w:rsidR="007B53AE">
          <w:t>2</w:t>
        </w:r>
        <w:r>
          <w:fldChar w:fldCharType="end"/>
        </w:r>
      </w:p>
    </w:sdtContent>
  </w:sdt>
  <w:p w14:paraId="7EE0E976" w14:textId="77777777" w:rsidR="0016788A" w:rsidRDefault="00167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230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9B7C51"/>
    <w:multiLevelType w:val="hybridMultilevel"/>
    <w:tmpl w:val="58C85734"/>
    <w:lvl w:ilvl="0" w:tplc="544C499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49156F56"/>
    <w:multiLevelType w:val="hybridMultilevel"/>
    <w:tmpl w:val="3FC4BBCA"/>
    <w:lvl w:ilvl="0" w:tplc="B192C35A">
      <w:start w:val="1"/>
      <w:numFmt w:val="decimal"/>
      <w:lvlText w:val="%1)"/>
      <w:lvlJc w:val="left"/>
      <w:pPr>
        <w:ind w:left="786" w:hanging="360"/>
      </w:pPr>
      <w:rPr>
        <w:rFonts w:asciiTheme="majorBidi" w:eastAsia="Times New Roman" w:hAnsiTheme="majorBidi" w:cstheme="majorBid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3" w15:restartNumberingAfterBreak="0">
    <w:nsid w:val="56EE28AE"/>
    <w:multiLevelType w:val="hybridMultilevel"/>
    <w:tmpl w:val="8C9A8424"/>
    <w:lvl w:ilvl="0" w:tplc="F7EE2156">
      <w:start w:val="1"/>
      <w:numFmt w:val="decimal"/>
      <w:lvlText w:val="%1."/>
      <w:lvlJc w:val="left"/>
      <w:pPr>
        <w:ind w:left="1070" w:hanging="360"/>
      </w:pPr>
      <w:rPr>
        <w:rFonts w:asciiTheme="majorBidi" w:eastAsiaTheme="minorHAnsi" w:hAnsiTheme="majorBidi" w:cstheme="majorBidi"/>
        <w:color w:val="auto"/>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75BF6BB0"/>
    <w:multiLevelType w:val="hybridMultilevel"/>
    <w:tmpl w:val="22C0979A"/>
    <w:lvl w:ilvl="0" w:tplc="04270011">
      <w:start w:val="1"/>
      <w:numFmt w:val="decimal"/>
      <w:lvlText w:val="%1)"/>
      <w:lvlJc w:val="left"/>
      <w:pPr>
        <w:ind w:left="1080" w:hanging="360"/>
      </w:pPr>
      <w:rPr>
        <w:color w:val="auto"/>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16cid:durableId="2444608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9334133">
    <w:abstractNumId w:val="0"/>
  </w:num>
  <w:num w:numId="3" w16cid:durableId="1068696381">
    <w:abstractNumId w:val="3"/>
  </w:num>
  <w:num w:numId="4" w16cid:durableId="1280408601">
    <w:abstractNumId w:val="1"/>
  </w:num>
  <w:num w:numId="5" w16cid:durableId="865102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B12"/>
    <w:rsid w:val="00004489"/>
    <w:rsid w:val="000109F1"/>
    <w:rsid w:val="00010B6F"/>
    <w:rsid w:val="00010D56"/>
    <w:rsid w:val="000110EE"/>
    <w:rsid w:val="000117CD"/>
    <w:rsid w:val="000124B8"/>
    <w:rsid w:val="00015117"/>
    <w:rsid w:val="00015AE8"/>
    <w:rsid w:val="00015B61"/>
    <w:rsid w:val="00016406"/>
    <w:rsid w:val="000167D3"/>
    <w:rsid w:val="0001796D"/>
    <w:rsid w:val="0002327B"/>
    <w:rsid w:val="00024114"/>
    <w:rsid w:val="00026BB7"/>
    <w:rsid w:val="00026E4A"/>
    <w:rsid w:val="000272A6"/>
    <w:rsid w:val="0003256C"/>
    <w:rsid w:val="000349A7"/>
    <w:rsid w:val="000359ED"/>
    <w:rsid w:val="00036420"/>
    <w:rsid w:val="000365FB"/>
    <w:rsid w:val="00036986"/>
    <w:rsid w:val="0003769C"/>
    <w:rsid w:val="0004057D"/>
    <w:rsid w:val="00040F7A"/>
    <w:rsid w:val="00042A8D"/>
    <w:rsid w:val="00043202"/>
    <w:rsid w:val="0004762E"/>
    <w:rsid w:val="000500D9"/>
    <w:rsid w:val="000515F7"/>
    <w:rsid w:val="0005176F"/>
    <w:rsid w:val="00051E94"/>
    <w:rsid w:val="000554C8"/>
    <w:rsid w:val="000556DB"/>
    <w:rsid w:val="00057006"/>
    <w:rsid w:val="00060A0A"/>
    <w:rsid w:val="0006123C"/>
    <w:rsid w:val="00061818"/>
    <w:rsid w:val="0006324D"/>
    <w:rsid w:val="00064CA9"/>
    <w:rsid w:val="00067AD7"/>
    <w:rsid w:val="00072E7C"/>
    <w:rsid w:val="00074279"/>
    <w:rsid w:val="000742B8"/>
    <w:rsid w:val="000765AA"/>
    <w:rsid w:val="000776B8"/>
    <w:rsid w:val="00080B77"/>
    <w:rsid w:val="000824A6"/>
    <w:rsid w:val="0008269B"/>
    <w:rsid w:val="00082859"/>
    <w:rsid w:val="000846E9"/>
    <w:rsid w:val="00087959"/>
    <w:rsid w:val="00087D98"/>
    <w:rsid w:val="00091BF8"/>
    <w:rsid w:val="000930AB"/>
    <w:rsid w:val="00095F96"/>
    <w:rsid w:val="000962F0"/>
    <w:rsid w:val="000969FF"/>
    <w:rsid w:val="000A00A8"/>
    <w:rsid w:val="000A016A"/>
    <w:rsid w:val="000A2295"/>
    <w:rsid w:val="000A312F"/>
    <w:rsid w:val="000A3412"/>
    <w:rsid w:val="000A3DF7"/>
    <w:rsid w:val="000A427C"/>
    <w:rsid w:val="000A5F94"/>
    <w:rsid w:val="000A675F"/>
    <w:rsid w:val="000A6B58"/>
    <w:rsid w:val="000A71CD"/>
    <w:rsid w:val="000B13D5"/>
    <w:rsid w:val="000B3663"/>
    <w:rsid w:val="000B505E"/>
    <w:rsid w:val="000B67D6"/>
    <w:rsid w:val="000B79A4"/>
    <w:rsid w:val="000C0FC3"/>
    <w:rsid w:val="000C1925"/>
    <w:rsid w:val="000C2F3B"/>
    <w:rsid w:val="000C30A0"/>
    <w:rsid w:val="000C3240"/>
    <w:rsid w:val="000C5C2C"/>
    <w:rsid w:val="000C6654"/>
    <w:rsid w:val="000C6DE4"/>
    <w:rsid w:val="000C6DFF"/>
    <w:rsid w:val="000C7C6E"/>
    <w:rsid w:val="000C7CD7"/>
    <w:rsid w:val="000C7D3C"/>
    <w:rsid w:val="000D0493"/>
    <w:rsid w:val="000D1DC2"/>
    <w:rsid w:val="000D4D8B"/>
    <w:rsid w:val="000D53B6"/>
    <w:rsid w:val="000D6AF4"/>
    <w:rsid w:val="000D7C92"/>
    <w:rsid w:val="000E19F3"/>
    <w:rsid w:val="000E4CF2"/>
    <w:rsid w:val="000E6140"/>
    <w:rsid w:val="000F074D"/>
    <w:rsid w:val="000F1C4E"/>
    <w:rsid w:val="000F207F"/>
    <w:rsid w:val="000F2E28"/>
    <w:rsid w:val="000F30E2"/>
    <w:rsid w:val="000F3C81"/>
    <w:rsid w:val="000F4D48"/>
    <w:rsid w:val="000F5A45"/>
    <w:rsid w:val="000F63CD"/>
    <w:rsid w:val="000F6540"/>
    <w:rsid w:val="000F66E1"/>
    <w:rsid w:val="000F6B61"/>
    <w:rsid w:val="000F6CCB"/>
    <w:rsid w:val="000F7446"/>
    <w:rsid w:val="00101904"/>
    <w:rsid w:val="00101EDA"/>
    <w:rsid w:val="00102725"/>
    <w:rsid w:val="0010339D"/>
    <w:rsid w:val="001036C7"/>
    <w:rsid w:val="00104714"/>
    <w:rsid w:val="00107C5F"/>
    <w:rsid w:val="00113784"/>
    <w:rsid w:val="00113816"/>
    <w:rsid w:val="001144BA"/>
    <w:rsid w:val="00114E9F"/>
    <w:rsid w:val="001152F1"/>
    <w:rsid w:val="0011560F"/>
    <w:rsid w:val="00120940"/>
    <w:rsid w:val="001224A4"/>
    <w:rsid w:val="00122F84"/>
    <w:rsid w:val="001249EA"/>
    <w:rsid w:val="0012506E"/>
    <w:rsid w:val="00125FC9"/>
    <w:rsid w:val="00126A1D"/>
    <w:rsid w:val="00126B68"/>
    <w:rsid w:val="00126E28"/>
    <w:rsid w:val="00127DBD"/>
    <w:rsid w:val="00130D2D"/>
    <w:rsid w:val="001317F8"/>
    <w:rsid w:val="00131ECE"/>
    <w:rsid w:val="001358BE"/>
    <w:rsid w:val="001361C5"/>
    <w:rsid w:val="00136AA7"/>
    <w:rsid w:val="0013714F"/>
    <w:rsid w:val="00140033"/>
    <w:rsid w:val="0014133D"/>
    <w:rsid w:val="00141556"/>
    <w:rsid w:val="0014159F"/>
    <w:rsid w:val="00142F25"/>
    <w:rsid w:val="00143959"/>
    <w:rsid w:val="001440B0"/>
    <w:rsid w:val="00146B02"/>
    <w:rsid w:val="0014738C"/>
    <w:rsid w:val="00150060"/>
    <w:rsid w:val="00152E1B"/>
    <w:rsid w:val="00154289"/>
    <w:rsid w:val="0015444B"/>
    <w:rsid w:val="00154BEE"/>
    <w:rsid w:val="001563E1"/>
    <w:rsid w:val="00157C99"/>
    <w:rsid w:val="00162C14"/>
    <w:rsid w:val="001640E9"/>
    <w:rsid w:val="0016788A"/>
    <w:rsid w:val="00167AAF"/>
    <w:rsid w:val="0017051A"/>
    <w:rsid w:val="00175E92"/>
    <w:rsid w:val="00177323"/>
    <w:rsid w:val="00180E46"/>
    <w:rsid w:val="00182249"/>
    <w:rsid w:val="001825A2"/>
    <w:rsid w:val="00182D32"/>
    <w:rsid w:val="00182ED2"/>
    <w:rsid w:val="00184F66"/>
    <w:rsid w:val="00190142"/>
    <w:rsid w:val="00191DE7"/>
    <w:rsid w:val="00192B0F"/>
    <w:rsid w:val="001931B5"/>
    <w:rsid w:val="0019376B"/>
    <w:rsid w:val="00193917"/>
    <w:rsid w:val="00193C85"/>
    <w:rsid w:val="00194D0D"/>
    <w:rsid w:val="00194E51"/>
    <w:rsid w:val="0019506D"/>
    <w:rsid w:val="00195AF3"/>
    <w:rsid w:val="00196456"/>
    <w:rsid w:val="001A01AE"/>
    <w:rsid w:val="001A06C7"/>
    <w:rsid w:val="001A3179"/>
    <w:rsid w:val="001A3326"/>
    <w:rsid w:val="001A34CC"/>
    <w:rsid w:val="001A37C1"/>
    <w:rsid w:val="001A45B7"/>
    <w:rsid w:val="001A50B7"/>
    <w:rsid w:val="001A55C8"/>
    <w:rsid w:val="001A5ABC"/>
    <w:rsid w:val="001B026D"/>
    <w:rsid w:val="001B1298"/>
    <w:rsid w:val="001B2960"/>
    <w:rsid w:val="001B3DD6"/>
    <w:rsid w:val="001B42BE"/>
    <w:rsid w:val="001B72AB"/>
    <w:rsid w:val="001C1F71"/>
    <w:rsid w:val="001C4EDE"/>
    <w:rsid w:val="001C5990"/>
    <w:rsid w:val="001C5ABF"/>
    <w:rsid w:val="001C5CED"/>
    <w:rsid w:val="001C5E7F"/>
    <w:rsid w:val="001C7404"/>
    <w:rsid w:val="001C78F5"/>
    <w:rsid w:val="001D0821"/>
    <w:rsid w:val="001D162E"/>
    <w:rsid w:val="001D3266"/>
    <w:rsid w:val="001D3E22"/>
    <w:rsid w:val="001D4857"/>
    <w:rsid w:val="001D5688"/>
    <w:rsid w:val="001D5F1F"/>
    <w:rsid w:val="001E2287"/>
    <w:rsid w:val="001E4AAC"/>
    <w:rsid w:val="001E5338"/>
    <w:rsid w:val="001E5558"/>
    <w:rsid w:val="001E6394"/>
    <w:rsid w:val="001E6C55"/>
    <w:rsid w:val="001E780E"/>
    <w:rsid w:val="001F14F3"/>
    <w:rsid w:val="001F1910"/>
    <w:rsid w:val="001F1ABF"/>
    <w:rsid w:val="001F2054"/>
    <w:rsid w:val="001F2358"/>
    <w:rsid w:val="001F31B8"/>
    <w:rsid w:val="001F35B6"/>
    <w:rsid w:val="001F3913"/>
    <w:rsid w:val="001F4491"/>
    <w:rsid w:val="001F579E"/>
    <w:rsid w:val="001F59D5"/>
    <w:rsid w:val="001F6B01"/>
    <w:rsid w:val="001F6E4D"/>
    <w:rsid w:val="00200A6D"/>
    <w:rsid w:val="0020141E"/>
    <w:rsid w:val="0020424B"/>
    <w:rsid w:val="0020646D"/>
    <w:rsid w:val="00211349"/>
    <w:rsid w:val="00211A55"/>
    <w:rsid w:val="00211B6E"/>
    <w:rsid w:val="002133D6"/>
    <w:rsid w:val="00213B9A"/>
    <w:rsid w:val="0021597A"/>
    <w:rsid w:val="00216A37"/>
    <w:rsid w:val="00217651"/>
    <w:rsid w:val="00220457"/>
    <w:rsid w:val="0022175B"/>
    <w:rsid w:val="0022184A"/>
    <w:rsid w:val="002220FC"/>
    <w:rsid w:val="002245DB"/>
    <w:rsid w:val="0022544C"/>
    <w:rsid w:val="002258A5"/>
    <w:rsid w:val="00225954"/>
    <w:rsid w:val="002260D9"/>
    <w:rsid w:val="002308C3"/>
    <w:rsid w:val="0023092E"/>
    <w:rsid w:val="002312CB"/>
    <w:rsid w:val="00231DCF"/>
    <w:rsid w:val="00235B79"/>
    <w:rsid w:val="00236B93"/>
    <w:rsid w:val="00236D9E"/>
    <w:rsid w:val="00240A0F"/>
    <w:rsid w:val="00241196"/>
    <w:rsid w:val="00243110"/>
    <w:rsid w:val="00243C17"/>
    <w:rsid w:val="002473FF"/>
    <w:rsid w:val="00247448"/>
    <w:rsid w:val="00247D86"/>
    <w:rsid w:val="00247E59"/>
    <w:rsid w:val="002504A7"/>
    <w:rsid w:val="0025083F"/>
    <w:rsid w:val="002508A9"/>
    <w:rsid w:val="00250907"/>
    <w:rsid w:val="00251DEB"/>
    <w:rsid w:val="0025462C"/>
    <w:rsid w:val="002546C9"/>
    <w:rsid w:val="0025587B"/>
    <w:rsid w:val="00255BDD"/>
    <w:rsid w:val="00257371"/>
    <w:rsid w:val="00260605"/>
    <w:rsid w:val="002649FD"/>
    <w:rsid w:val="002668B3"/>
    <w:rsid w:val="002670C7"/>
    <w:rsid w:val="00270B65"/>
    <w:rsid w:val="00270C76"/>
    <w:rsid w:val="002713BA"/>
    <w:rsid w:val="002731E2"/>
    <w:rsid w:val="00273361"/>
    <w:rsid w:val="00273376"/>
    <w:rsid w:val="0027555D"/>
    <w:rsid w:val="00275A20"/>
    <w:rsid w:val="0027755E"/>
    <w:rsid w:val="00277A6F"/>
    <w:rsid w:val="002816A8"/>
    <w:rsid w:val="002827AF"/>
    <w:rsid w:val="00282B38"/>
    <w:rsid w:val="00283611"/>
    <w:rsid w:val="00284E0F"/>
    <w:rsid w:val="002863A3"/>
    <w:rsid w:val="002908DD"/>
    <w:rsid w:val="002954DF"/>
    <w:rsid w:val="002968E9"/>
    <w:rsid w:val="002A30D9"/>
    <w:rsid w:val="002A3292"/>
    <w:rsid w:val="002A4928"/>
    <w:rsid w:val="002A4A07"/>
    <w:rsid w:val="002A4F23"/>
    <w:rsid w:val="002B007A"/>
    <w:rsid w:val="002B0F69"/>
    <w:rsid w:val="002B28EB"/>
    <w:rsid w:val="002B44BE"/>
    <w:rsid w:val="002B4896"/>
    <w:rsid w:val="002B4DB3"/>
    <w:rsid w:val="002B50DF"/>
    <w:rsid w:val="002B572D"/>
    <w:rsid w:val="002B6082"/>
    <w:rsid w:val="002B7C60"/>
    <w:rsid w:val="002C1591"/>
    <w:rsid w:val="002C310C"/>
    <w:rsid w:val="002C4865"/>
    <w:rsid w:val="002C5287"/>
    <w:rsid w:val="002C55A5"/>
    <w:rsid w:val="002C7869"/>
    <w:rsid w:val="002D0068"/>
    <w:rsid w:val="002D119A"/>
    <w:rsid w:val="002D173A"/>
    <w:rsid w:val="002D5CA2"/>
    <w:rsid w:val="002E032B"/>
    <w:rsid w:val="002E04F5"/>
    <w:rsid w:val="002E08B6"/>
    <w:rsid w:val="002E1641"/>
    <w:rsid w:val="002E23EB"/>
    <w:rsid w:val="002E264C"/>
    <w:rsid w:val="002E3A30"/>
    <w:rsid w:val="002E6891"/>
    <w:rsid w:val="002F00FF"/>
    <w:rsid w:val="002F106C"/>
    <w:rsid w:val="002F2004"/>
    <w:rsid w:val="002F285B"/>
    <w:rsid w:val="002F34A8"/>
    <w:rsid w:val="002F6816"/>
    <w:rsid w:val="002F6ADF"/>
    <w:rsid w:val="002F723A"/>
    <w:rsid w:val="00300485"/>
    <w:rsid w:val="003018D5"/>
    <w:rsid w:val="003036F7"/>
    <w:rsid w:val="0030371F"/>
    <w:rsid w:val="00303AC0"/>
    <w:rsid w:val="00304A44"/>
    <w:rsid w:val="00304B55"/>
    <w:rsid w:val="003050C0"/>
    <w:rsid w:val="00307323"/>
    <w:rsid w:val="00307D77"/>
    <w:rsid w:val="003110E9"/>
    <w:rsid w:val="0031578A"/>
    <w:rsid w:val="003157FC"/>
    <w:rsid w:val="00316805"/>
    <w:rsid w:val="00316AC5"/>
    <w:rsid w:val="00316E8F"/>
    <w:rsid w:val="00322175"/>
    <w:rsid w:val="00322E7F"/>
    <w:rsid w:val="00322F47"/>
    <w:rsid w:val="00325150"/>
    <w:rsid w:val="003279BA"/>
    <w:rsid w:val="00327C87"/>
    <w:rsid w:val="00331F14"/>
    <w:rsid w:val="00332FF2"/>
    <w:rsid w:val="00334801"/>
    <w:rsid w:val="00334FE1"/>
    <w:rsid w:val="00340455"/>
    <w:rsid w:val="003419BB"/>
    <w:rsid w:val="0034204B"/>
    <w:rsid w:val="003423F6"/>
    <w:rsid w:val="00343867"/>
    <w:rsid w:val="00343C90"/>
    <w:rsid w:val="003470C8"/>
    <w:rsid w:val="00350159"/>
    <w:rsid w:val="00350AD6"/>
    <w:rsid w:val="003510A8"/>
    <w:rsid w:val="003527F5"/>
    <w:rsid w:val="0035358C"/>
    <w:rsid w:val="00354566"/>
    <w:rsid w:val="003554EE"/>
    <w:rsid w:val="00356E88"/>
    <w:rsid w:val="00360085"/>
    <w:rsid w:val="00360A95"/>
    <w:rsid w:val="00361A6D"/>
    <w:rsid w:val="00361C3C"/>
    <w:rsid w:val="00363E95"/>
    <w:rsid w:val="00366B6E"/>
    <w:rsid w:val="003706F4"/>
    <w:rsid w:val="00370A29"/>
    <w:rsid w:val="003712E3"/>
    <w:rsid w:val="0037229D"/>
    <w:rsid w:val="0037439C"/>
    <w:rsid w:val="00375057"/>
    <w:rsid w:val="00375675"/>
    <w:rsid w:val="003756DC"/>
    <w:rsid w:val="003759D2"/>
    <w:rsid w:val="0037618E"/>
    <w:rsid w:val="003763A7"/>
    <w:rsid w:val="00376A59"/>
    <w:rsid w:val="00380CB8"/>
    <w:rsid w:val="003812FE"/>
    <w:rsid w:val="003835ED"/>
    <w:rsid w:val="0038381B"/>
    <w:rsid w:val="00383860"/>
    <w:rsid w:val="00386308"/>
    <w:rsid w:val="00390752"/>
    <w:rsid w:val="00391797"/>
    <w:rsid w:val="003919D5"/>
    <w:rsid w:val="00391AD2"/>
    <w:rsid w:val="003934CF"/>
    <w:rsid w:val="00394A62"/>
    <w:rsid w:val="003968DD"/>
    <w:rsid w:val="00397262"/>
    <w:rsid w:val="00397700"/>
    <w:rsid w:val="003A1D86"/>
    <w:rsid w:val="003A29F0"/>
    <w:rsid w:val="003A3825"/>
    <w:rsid w:val="003A4DAB"/>
    <w:rsid w:val="003A53EC"/>
    <w:rsid w:val="003A5A56"/>
    <w:rsid w:val="003B0094"/>
    <w:rsid w:val="003B0EE3"/>
    <w:rsid w:val="003B1E8D"/>
    <w:rsid w:val="003B2708"/>
    <w:rsid w:val="003B368E"/>
    <w:rsid w:val="003B3F04"/>
    <w:rsid w:val="003B433C"/>
    <w:rsid w:val="003B5761"/>
    <w:rsid w:val="003C0057"/>
    <w:rsid w:val="003C027B"/>
    <w:rsid w:val="003C3391"/>
    <w:rsid w:val="003C4AEF"/>
    <w:rsid w:val="003C53AE"/>
    <w:rsid w:val="003C6C24"/>
    <w:rsid w:val="003D0D4F"/>
    <w:rsid w:val="003D0E81"/>
    <w:rsid w:val="003D1173"/>
    <w:rsid w:val="003D36F5"/>
    <w:rsid w:val="003D4EEC"/>
    <w:rsid w:val="003D6C00"/>
    <w:rsid w:val="003D76BE"/>
    <w:rsid w:val="003E1362"/>
    <w:rsid w:val="003E1401"/>
    <w:rsid w:val="003E19B5"/>
    <w:rsid w:val="003E3AEE"/>
    <w:rsid w:val="003E3F6E"/>
    <w:rsid w:val="003E4539"/>
    <w:rsid w:val="003E476A"/>
    <w:rsid w:val="003E4BE3"/>
    <w:rsid w:val="003E51BC"/>
    <w:rsid w:val="003E5586"/>
    <w:rsid w:val="003E591B"/>
    <w:rsid w:val="003E60C0"/>
    <w:rsid w:val="003E6173"/>
    <w:rsid w:val="003E75B4"/>
    <w:rsid w:val="003E7C95"/>
    <w:rsid w:val="003F1E35"/>
    <w:rsid w:val="003F2D65"/>
    <w:rsid w:val="003F5516"/>
    <w:rsid w:val="003F60D5"/>
    <w:rsid w:val="003F697E"/>
    <w:rsid w:val="003F7BA8"/>
    <w:rsid w:val="004015C6"/>
    <w:rsid w:val="004025B1"/>
    <w:rsid w:val="00402BE5"/>
    <w:rsid w:val="00402CB1"/>
    <w:rsid w:val="00403908"/>
    <w:rsid w:val="00403BBD"/>
    <w:rsid w:val="00404636"/>
    <w:rsid w:val="00405D1D"/>
    <w:rsid w:val="00407D7B"/>
    <w:rsid w:val="00407DB7"/>
    <w:rsid w:val="00412162"/>
    <w:rsid w:val="0041463B"/>
    <w:rsid w:val="004146A9"/>
    <w:rsid w:val="00416FFF"/>
    <w:rsid w:val="0042061B"/>
    <w:rsid w:val="00420FAF"/>
    <w:rsid w:val="004225D3"/>
    <w:rsid w:val="00422E48"/>
    <w:rsid w:val="0042342F"/>
    <w:rsid w:val="004245B8"/>
    <w:rsid w:val="00424B75"/>
    <w:rsid w:val="00425042"/>
    <w:rsid w:val="004267D3"/>
    <w:rsid w:val="0042728C"/>
    <w:rsid w:val="004306E4"/>
    <w:rsid w:val="0043095B"/>
    <w:rsid w:val="00431536"/>
    <w:rsid w:val="00433BA1"/>
    <w:rsid w:val="00433BA4"/>
    <w:rsid w:val="004345D7"/>
    <w:rsid w:val="00435C31"/>
    <w:rsid w:val="00440454"/>
    <w:rsid w:val="00442EC5"/>
    <w:rsid w:val="00443274"/>
    <w:rsid w:val="00443381"/>
    <w:rsid w:val="00444DCF"/>
    <w:rsid w:val="0044736D"/>
    <w:rsid w:val="0045069B"/>
    <w:rsid w:val="0045085F"/>
    <w:rsid w:val="00453C98"/>
    <w:rsid w:val="00454983"/>
    <w:rsid w:val="00454DA8"/>
    <w:rsid w:val="0045554A"/>
    <w:rsid w:val="004569B8"/>
    <w:rsid w:val="0045706E"/>
    <w:rsid w:val="00457585"/>
    <w:rsid w:val="00461CBB"/>
    <w:rsid w:val="00462BF0"/>
    <w:rsid w:val="004635CA"/>
    <w:rsid w:val="00465264"/>
    <w:rsid w:val="00466085"/>
    <w:rsid w:val="00466C8E"/>
    <w:rsid w:val="004678E2"/>
    <w:rsid w:val="00470147"/>
    <w:rsid w:val="00471BF3"/>
    <w:rsid w:val="004726A0"/>
    <w:rsid w:val="0047316F"/>
    <w:rsid w:val="00474046"/>
    <w:rsid w:val="004759D1"/>
    <w:rsid w:val="00481F8A"/>
    <w:rsid w:val="00482B3A"/>
    <w:rsid w:val="00482B3F"/>
    <w:rsid w:val="0048790E"/>
    <w:rsid w:val="004904D0"/>
    <w:rsid w:val="00494589"/>
    <w:rsid w:val="00495382"/>
    <w:rsid w:val="00496A12"/>
    <w:rsid w:val="00497EF6"/>
    <w:rsid w:val="004A058E"/>
    <w:rsid w:val="004A0E1D"/>
    <w:rsid w:val="004A293D"/>
    <w:rsid w:val="004A5506"/>
    <w:rsid w:val="004B032A"/>
    <w:rsid w:val="004B1AD7"/>
    <w:rsid w:val="004B284F"/>
    <w:rsid w:val="004B36FE"/>
    <w:rsid w:val="004B3A1D"/>
    <w:rsid w:val="004B5571"/>
    <w:rsid w:val="004C1517"/>
    <w:rsid w:val="004C1693"/>
    <w:rsid w:val="004C1A8E"/>
    <w:rsid w:val="004C1EC7"/>
    <w:rsid w:val="004C2F9C"/>
    <w:rsid w:val="004C387E"/>
    <w:rsid w:val="004C416B"/>
    <w:rsid w:val="004C51C6"/>
    <w:rsid w:val="004C6714"/>
    <w:rsid w:val="004D0A51"/>
    <w:rsid w:val="004D0F63"/>
    <w:rsid w:val="004D1FAA"/>
    <w:rsid w:val="004D2C3A"/>
    <w:rsid w:val="004D4CAC"/>
    <w:rsid w:val="004D5C5B"/>
    <w:rsid w:val="004D6AD6"/>
    <w:rsid w:val="004E0F02"/>
    <w:rsid w:val="004E24CA"/>
    <w:rsid w:val="004F2B9C"/>
    <w:rsid w:val="004F2DA5"/>
    <w:rsid w:val="004F3DEF"/>
    <w:rsid w:val="004F3ECA"/>
    <w:rsid w:val="004F43D1"/>
    <w:rsid w:val="004F5604"/>
    <w:rsid w:val="004F6A08"/>
    <w:rsid w:val="004F757F"/>
    <w:rsid w:val="004F7977"/>
    <w:rsid w:val="004F7B26"/>
    <w:rsid w:val="0050035E"/>
    <w:rsid w:val="005016C5"/>
    <w:rsid w:val="005016FB"/>
    <w:rsid w:val="005049D4"/>
    <w:rsid w:val="00505B1F"/>
    <w:rsid w:val="005063FF"/>
    <w:rsid w:val="00507F80"/>
    <w:rsid w:val="00510028"/>
    <w:rsid w:val="00512B26"/>
    <w:rsid w:val="00513446"/>
    <w:rsid w:val="00515C0C"/>
    <w:rsid w:val="005164EC"/>
    <w:rsid w:val="00520CE6"/>
    <w:rsid w:val="00521015"/>
    <w:rsid w:val="005227A6"/>
    <w:rsid w:val="00522CB6"/>
    <w:rsid w:val="00524DA2"/>
    <w:rsid w:val="00526099"/>
    <w:rsid w:val="0052673D"/>
    <w:rsid w:val="005348C6"/>
    <w:rsid w:val="00534D86"/>
    <w:rsid w:val="00536E19"/>
    <w:rsid w:val="00541CB9"/>
    <w:rsid w:val="0054201C"/>
    <w:rsid w:val="00542035"/>
    <w:rsid w:val="005424FF"/>
    <w:rsid w:val="00542C73"/>
    <w:rsid w:val="005441A0"/>
    <w:rsid w:val="00544208"/>
    <w:rsid w:val="00551DBE"/>
    <w:rsid w:val="0055455D"/>
    <w:rsid w:val="00557099"/>
    <w:rsid w:val="0056019A"/>
    <w:rsid w:val="005618F7"/>
    <w:rsid w:val="0056216F"/>
    <w:rsid w:val="00563192"/>
    <w:rsid w:val="00565F05"/>
    <w:rsid w:val="005668EF"/>
    <w:rsid w:val="00566EEC"/>
    <w:rsid w:val="00567D80"/>
    <w:rsid w:val="00572BFA"/>
    <w:rsid w:val="00574966"/>
    <w:rsid w:val="00575DD3"/>
    <w:rsid w:val="00575EE3"/>
    <w:rsid w:val="00581119"/>
    <w:rsid w:val="00586A36"/>
    <w:rsid w:val="005903A4"/>
    <w:rsid w:val="00595937"/>
    <w:rsid w:val="00596168"/>
    <w:rsid w:val="00596361"/>
    <w:rsid w:val="005A022B"/>
    <w:rsid w:val="005A027C"/>
    <w:rsid w:val="005A12F1"/>
    <w:rsid w:val="005A1432"/>
    <w:rsid w:val="005A2B6F"/>
    <w:rsid w:val="005A321C"/>
    <w:rsid w:val="005A6BFD"/>
    <w:rsid w:val="005B0286"/>
    <w:rsid w:val="005B0673"/>
    <w:rsid w:val="005B5799"/>
    <w:rsid w:val="005C00E1"/>
    <w:rsid w:val="005C2920"/>
    <w:rsid w:val="005C525E"/>
    <w:rsid w:val="005C62AF"/>
    <w:rsid w:val="005C7085"/>
    <w:rsid w:val="005D1566"/>
    <w:rsid w:val="005D185D"/>
    <w:rsid w:val="005D28A2"/>
    <w:rsid w:val="005D4E84"/>
    <w:rsid w:val="005D5587"/>
    <w:rsid w:val="005D61B5"/>
    <w:rsid w:val="005D6664"/>
    <w:rsid w:val="005E0FE1"/>
    <w:rsid w:val="005E10F9"/>
    <w:rsid w:val="005E1840"/>
    <w:rsid w:val="005E3F52"/>
    <w:rsid w:val="005E467C"/>
    <w:rsid w:val="005E4B40"/>
    <w:rsid w:val="005E5867"/>
    <w:rsid w:val="005E6EFD"/>
    <w:rsid w:val="005F3565"/>
    <w:rsid w:val="005F3CC6"/>
    <w:rsid w:val="005F43CE"/>
    <w:rsid w:val="005F5BF9"/>
    <w:rsid w:val="005F617C"/>
    <w:rsid w:val="005F6A6A"/>
    <w:rsid w:val="00600240"/>
    <w:rsid w:val="006007E3"/>
    <w:rsid w:val="00601C5F"/>
    <w:rsid w:val="00602D50"/>
    <w:rsid w:val="006046A9"/>
    <w:rsid w:val="006062AE"/>
    <w:rsid w:val="0060688C"/>
    <w:rsid w:val="00610918"/>
    <w:rsid w:val="00610E3A"/>
    <w:rsid w:val="00613B13"/>
    <w:rsid w:val="006150E8"/>
    <w:rsid w:val="006165F4"/>
    <w:rsid w:val="00616A29"/>
    <w:rsid w:val="006172D5"/>
    <w:rsid w:val="00620B8C"/>
    <w:rsid w:val="00623702"/>
    <w:rsid w:val="00625500"/>
    <w:rsid w:val="0062567D"/>
    <w:rsid w:val="00626D3F"/>
    <w:rsid w:val="0062734A"/>
    <w:rsid w:val="006274D1"/>
    <w:rsid w:val="00627858"/>
    <w:rsid w:val="006314D2"/>
    <w:rsid w:val="0063176D"/>
    <w:rsid w:val="00631E1D"/>
    <w:rsid w:val="0063224F"/>
    <w:rsid w:val="006431DC"/>
    <w:rsid w:val="00643B6E"/>
    <w:rsid w:val="00644086"/>
    <w:rsid w:val="006452F6"/>
    <w:rsid w:val="00651183"/>
    <w:rsid w:val="006523A5"/>
    <w:rsid w:val="0065513F"/>
    <w:rsid w:val="00661C2E"/>
    <w:rsid w:val="006643DA"/>
    <w:rsid w:val="006652C7"/>
    <w:rsid w:val="00666A22"/>
    <w:rsid w:val="00666C1B"/>
    <w:rsid w:val="006679CD"/>
    <w:rsid w:val="0067031E"/>
    <w:rsid w:val="0067079A"/>
    <w:rsid w:val="006723D9"/>
    <w:rsid w:val="00672451"/>
    <w:rsid w:val="00672944"/>
    <w:rsid w:val="00673105"/>
    <w:rsid w:val="00673ED8"/>
    <w:rsid w:val="006741B5"/>
    <w:rsid w:val="00674E7C"/>
    <w:rsid w:val="006754CE"/>
    <w:rsid w:val="006765A3"/>
    <w:rsid w:val="00676664"/>
    <w:rsid w:val="00676E21"/>
    <w:rsid w:val="006771CB"/>
    <w:rsid w:val="00682085"/>
    <w:rsid w:val="006839CF"/>
    <w:rsid w:val="0068462B"/>
    <w:rsid w:val="00684AF7"/>
    <w:rsid w:val="00687A95"/>
    <w:rsid w:val="006924A4"/>
    <w:rsid w:val="0069392A"/>
    <w:rsid w:val="00693CCD"/>
    <w:rsid w:val="00697EBD"/>
    <w:rsid w:val="006A0043"/>
    <w:rsid w:val="006A42B2"/>
    <w:rsid w:val="006B24CE"/>
    <w:rsid w:val="006B2BB0"/>
    <w:rsid w:val="006B366A"/>
    <w:rsid w:val="006B401E"/>
    <w:rsid w:val="006B520F"/>
    <w:rsid w:val="006B6984"/>
    <w:rsid w:val="006B79CE"/>
    <w:rsid w:val="006C2CAD"/>
    <w:rsid w:val="006C39F2"/>
    <w:rsid w:val="006C4116"/>
    <w:rsid w:val="006C5312"/>
    <w:rsid w:val="006C60DD"/>
    <w:rsid w:val="006C74A9"/>
    <w:rsid w:val="006D159A"/>
    <w:rsid w:val="006D2310"/>
    <w:rsid w:val="006D3104"/>
    <w:rsid w:val="006D4979"/>
    <w:rsid w:val="006D4C4F"/>
    <w:rsid w:val="006D4CC7"/>
    <w:rsid w:val="006D6FD1"/>
    <w:rsid w:val="006D7628"/>
    <w:rsid w:val="006E186C"/>
    <w:rsid w:val="006E1929"/>
    <w:rsid w:val="006E19EF"/>
    <w:rsid w:val="006E219E"/>
    <w:rsid w:val="006E30E0"/>
    <w:rsid w:val="006E3836"/>
    <w:rsid w:val="006E38CB"/>
    <w:rsid w:val="006E3921"/>
    <w:rsid w:val="006E5513"/>
    <w:rsid w:val="006E5670"/>
    <w:rsid w:val="006E6537"/>
    <w:rsid w:val="006E6E27"/>
    <w:rsid w:val="006F128E"/>
    <w:rsid w:val="006F1474"/>
    <w:rsid w:val="006F17AE"/>
    <w:rsid w:val="006F2B80"/>
    <w:rsid w:val="006F4481"/>
    <w:rsid w:val="006F478C"/>
    <w:rsid w:val="006F47AB"/>
    <w:rsid w:val="006F5741"/>
    <w:rsid w:val="006F5C49"/>
    <w:rsid w:val="00700D44"/>
    <w:rsid w:val="00701123"/>
    <w:rsid w:val="0070232B"/>
    <w:rsid w:val="00706EDF"/>
    <w:rsid w:val="00707565"/>
    <w:rsid w:val="007111E5"/>
    <w:rsid w:val="00713868"/>
    <w:rsid w:val="00713E3E"/>
    <w:rsid w:val="00713F2E"/>
    <w:rsid w:val="0071461A"/>
    <w:rsid w:val="007217F5"/>
    <w:rsid w:val="00725282"/>
    <w:rsid w:val="0072571E"/>
    <w:rsid w:val="00725C14"/>
    <w:rsid w:val="00726E07"/>
    <w:rsid w:val="00727894"/>
    <w:rsid w:val="00727FEC"/>
    <w:rsid w:val="00730A5A"/>
    <w:rsid w:val="007322F3"/>
    <w:rsid w:val="00732AD9"/>
    <w:rsid w:val="00732AF7"/>
    <w:rsid w:val="00732B05"/>
    <w:rsid w:val="00733ED1"/>
    <w:rsid w:val="00734018"/>
    <w:rsid w:val="00734D60"/>
    <w:rsid w:val="00735502"/>
    <w:rsid w:val="0073676B"/>
    <w:rsid w:val="00736AA6"/>
    <w:rsid w:val="00736E62"/>
    <w:rsid w:val="00740221"/>
    <w:rsid w:val="00740C68"/>
    <w:rsid w:val="00741F89"/>
    <w:rsid w:val="00744749"/>
    <w:rsid w:val="0074645D"/>
    <w:rsid w:val="0074715D"/>
    <w:rsid w:val="00756E80"/>
    <w:rsid w:val="00757A30"/>
    <w:rsid w:val="00757D6E"/>
    <w:rsid w:val="00761882"/>
    <w:rsid w:val="00762A06"/>
    <w:rsid w:val="00764FBB"/>
    <w:rsid w:val="00767D13"/>
    <w:rsid w:val="007705C3"/>
    <w:rsid w:val="00770D15"/>
    <w:rsid w:val="00770FAF"/>
    <w:rsid w:val="007726C3"/>
    <w:rsid w:val="00772CC9"/>
    <w:rsid w:val="00774E74"/>
    <w:rsid w:val="00775B94"/>
    <w:rsid w:val="00776ADB"/>
    <w:rsid w:val="00776FC2"/>
    <w:rsid w:val="007803E9"/>
    <w:rsid w:val="00780DFA"/>
    <w:rsid w:val="00781F96"/>
    <w:rsid w:val="007820B9"/>
    <w:rsid w:val="00782263"/>
    <w:rsid w:val="00782837"/>
    <w:rsid w:val="00782F7D"/>
    <w:rsid w:val="0078357F"/>
    <w:rsid w:val="007838ED"/>
    <w:rsid w:val="00784F23"/>
    <w:rsid w:val="00787C22"/>
    <w:rsid w:val="007916BA"/>
    <w:rsid w:val="0079532C"/>
    <w:rsid w:val="007966BA"/>
    <w:rsid w:val="00797CAB"/>
    <w:rsid w:val="007A0C7E"/>
    <w:rsid w:val="007A18B1"/>
    <w:rsid w:val="007A1B9D"/>
    <w:rsid w:val="007A1C80"/>
    <w:rsid w:val="007A2955"/>
    <w:rsid w:val="007A3931"/>
    <w:rsid w:val="007A401E"/>
    <w:rsid w:val="007A45DD"/>
    <w:rsid w:val="007A5155"/>
    <w:rsid w:val="007A525D"/>
    <w:rsid w:val="007A5526"/>
    <w:rsid w:val="007A61BC"/>
    <w:rsid w:val="007B33D9"/>
    <w:rsid w:val="007B53AE"/>
    <w:rsid w:val="007B681B"/>
    <w:rsid w:val="007C0AB2"/>
    <w:rsid w:val="007C0B37"/>
    <w:rsid w:val="007C0F47"/>
    <w:rsid w:val="007C18DD"/>
    <w:rsid w:val="007C1B12"/>
    <w:rsid w:val="007C35DB"/>
    <w:rsid w:val="007C419B"/>
    <w:rsid w:val="007C6322"/>
    <w:rsid w:val="007C6DCC"/>
    <w:rsid w:val="007C72A2"/>
    <w:rsid w:val="007C7A1B"/>
    <w:rsid w:val="007D027E"/>
    <w:rsid w:val="007D1FCA"/>
    <w:rsid w:val="007D2302"/>
    <w:rsid w:val="007D2E70"/>
    <w:rsid w:val="007E149C"/>
    <w:rsid w:val="007E3E0E"/>
    <w:rsid w:val="007E411E"/>
    <w:rsid w:val="007E45C5"/>
    <w:rsid w:val="007E4DF1"/>
    <w:rsid w:val="007E5417"/>
    <w:rsid w:val="007E6F5A"/>
    <w:rsid w:val="007E726F"/>
    <w:rsid w:val="007F019E"/>
    <w:rsid w:val="007F0DBC"/>
    <w:rsid w:val="007F14D9"/>
    <w:rsid w:val="007F1FF6"/>
    <w:rsid w:val="007F3646"/>
    <w:rsid w:val="007F5D95"/>
    <w:rsid w:val="007F6681"/>
    <w:rsid w:val="007F7B35"/>
    <w:rsid w:val="00800A69"/>
    <w:rsid w:val="008014CC"/>
    <w:rsid w:val="00801F87"/>
    <w:rsid w:val="008026DF"/>
    <w:rsid w:val="00803EB0"/>
    <w:rsid w:val="008054F2"/>
    <w:rsid w:val="008060F3"/>
    <w:rsid w:val="008074DB"/>
    <w:rsid w:val="008117B7"/>
    <w:rsid w:val="00811D82"/>
    <w:rsid w:val="008124FB"/>
    <w:rsid w:val="00814D0B"/>
    <w:rsid w:val="008151CE"/>
    <w:rsid w:val="0082153C"/>
    <w:rsid w:val="00822415"/>
    <w:rsid w:val="00822900"/>
    <w:rsid w:val="00824B9B"/>
    <w:rsid w:val="0082699D"/>
    <w:rsid w:val="00826BE7"/>
    <w:rsid w:val="00831EBE"/>
    <w:rsid w:val="00832BF6"/>
    <w:rsid w:val="00833ECA"/>
    <w:rsid w:val="00835B08"/>
    <w:rsid w:val="008408E4"/>
    <w:rsid w:val="00842093"/>
    <w:rsid w:val="008429E4"/>
    <w:rsid w:val="00842AA3"/>
    <w:rsid w:val="00842D9C"/>
    <w:rsid w:val="00843283"/>
    <w:rsid w:val="008434BA"/>
    <w:rsid w:val="00843E3C"/>
    <w:rsid w:val="008454D4"/>
    <w:rsid w:val="00845B15"/>
    <w:rsid w:val="00846665"/>
    <w:rsid w:val="0085323F"/>
    <w:rsid w:val="008535E6"/>
    <w:rsid w:val="00855D96"/>
    <w:rsid w:val="00856F69"/>
    <w:rsid w:val="008574F5"/>
    <w:rsid w:val="00857FE1"/>
    <w:rsid w:val="00861F8D"/>
    <w:rsid w:val="008621F6"/>
    <w:rsid w:val="00863067"/>
    <w:rsid w:val="008630F4"/>
    <w:rsid w:val="00863AD9"/>
    <w:rsid w:val="00864B9F"/>
    <w:rsid w:val="00865C97"/>
    <w:rsid w:val="008735A4"/>
    <w:rsid w:val="00873A1B"/>
    <w:rsid w:val="0087443A"/>
    <w:rsid w:val="00874969"/>
    <w:rsid w:val="00875199"/>
    <w:rsid w:val="00877183"/>
    <w:rsid w:val="008820FA"/>
    <w:rsid w:val="00882B71"/>
    <w:rsid w:val="0088504C"/>
    <w:rsid w:val="00885734"/>
    <w:rsid w:val="00890EA0"/>
    <w:rsid w:val="00891416"/>
    <w:rsid w:val="00891B6B"/>
    <w:rsid w:val="00892DA4"/>
    <w:rsid w:val="008943A9"/>
    <w:rsid w:val="00895A9A"/>
    <w:rsid w:val="00895C92"/>
    <w:rsid w:val="0089619B"/>
    <w:rsid w:val="00897DA4"/>
    <w:rsid w:val="008A05DF"/>
    <w:rsid w:val="008A154A"/>
    <w:rsid w:val="008A3236"/>
    <w:rsid w:val="008A5F9F"/>
    <w:rsid w:val="008A6C3D"/>
    <w:rsid w:val="008B01D3"/>
    <w:rsid w:val="008B0FCD"/>
    <w:rsid w:val="008B2211"/>
    <w:rsid w:val="008B2906"/>
    <w:rsid w:val="008B41D5"/>
    <w:rsid w:val="008C03AC"/>
    <w:rsid w:val="008C0863"/>
    <w:rsid w:val="008C16B8"/>
    <w:rsid w:val="008C2BC0"/>
    <w:rsid w:val="008C616B"/>
    <w:rsid w:val="008C635D"/>
    <w:rsid w:val="008C64D8"/>
    <w:rsid w:val="008C6B41"/>
    <w:rsid w:val="008D039F"/>
    <w:rsid w:val="008D2622"/>
    <w:rsid w:val="008D378B"/>
    <w:rsid w:val="008D454D"/>
    <w:rsid w:val="008D58FC"/>
    <w:rsid w:val="008E0F7B"/>
    <w:rsid w:val="008E50B8"/>
    <w:rsid w:val="008E521F"/>
    <w:rsid w:val="008E583B"/>
    <w:rsid w:val="008E59A3"/>
    <w:rsid w:val="008F5752"/>
    <w:rsid w:val="008F7193"/>
    <w:rsid w:val="008F7D35"/>
    <w:rsid w:val="00900E4A"/>
    <w:rsid w:val="009064B6"/>
    <w:rsid w:val="0090679A"/>
    <w:rsid w:val="0091076B"/>
    <w:rsid w:val="0091091E"/>
    <w:rsid w:val="0091242E"/>
    <w:rsid w:val="009134B7"/>
    <w:rsid w:val="0091373E"/>
    <w:rsid w:val="00920247"/>
    <w:rsid w:val="00920D1F"/>
    <w:rsid w:val="00923135"/>
    <w:rsid w:val="00925AAB"/>
    <w:rsid w:val="00925D00"/>
    <w:rsid w:val="009279B5"/>
    <w:rsid w:val="009302F0"/>
    <w:rsid w:val="00930FEA"/>
    <w:rsid w:val="00931A83"/>
    <w:rsid w:val="00931AE4"/>
    <w:rsid w:val="0093222C"/>
    <w:rsid w:val="009322D9"/>
    <w:rsid w:val="009329A7"/>
    <w:rsid w:val="00932D45"/>
    <w:rsid w:val="00932D99"/>
    <w:rsid w:val="009345F8"/>
    <w:rsid w:val="009349DC"/>
    <w:rsid w:val="0093713E"/>
    <w:rsid w:val="00937167"/>
    <w:rsid w:val="00942C49"/>
    <w:rsid w:val="0094522E"/>
    <w:rsid w:val="0095362D"/>
    <w:rsid w:val="00953F80"/>
    <w:rsid w:val="0095460A"/>
    <w:rsid w:val="00955E27"/>
    <w:rsid w:val="00955F9E"/>
    <w:rsid w:val="00962FC6"/>
    <w:rsid w:val="00963D05"/>
    <w:rsid w:val="00963D9C"/>
    <w:rsid w:val="00965B6A"/>
    <w:rsid w:val="00966387"/>
    <w:rsid w:val="00966441"/>
    <w:rsid w:val="009707E4"/>
    <w:rsid w:val="009713B6"/>
    <w:rsid w:val="00972704"/>
    <w:rsid w:val="009727DE"/>
    <w:rsid w:val="00980563"/>
    <w:rsid w:val="0098162B"/>
    <w:rsid w:val="009826D8"/>
    <w:rsid w:val="0098308E"/>
    <w:rsid w:val="00985214"/>
    <w:rsid w:val="00985818"/>
    <w:rsid w:val="00993CFF"/>
    <w:rsid w:val="009946C5"/>
    <w:rsid w:val="00994ADF"/>
    <w:rsid w:val="00997C0F"/>
    <w:rsid w:val="009A48AE"/>
    <w:rsid w:val="009A5774"/>
    <w:rsid w:val="009A6570"/>
    <w:rsid w:val="009B0385"/>
    <w:rsid w:val="009B0622"/>
    <w:rsid w:val="009B21F7"/>
    <w:rsid w:val="009B280A"/>
    <w:rsid w:val="009B527E"/>
    <w:rsid w:val="009B64FA"/>
    <w:rsid w:val="009B6D17"/>
    <w:rsid w:val="009C19A4"/>
    <w:rsid w:val="009C1D7D"/>
    <w:rsid w:val="009C2767"/>
    <w:rsid w:val="009C298C"/>
    <w:rsid w:val="009C63A9"/>
    <w:rsid w:val="009C65E4"/>
    <w:rsid w:val="009C662B"/>
    <w:rsid w:val="009D040F"/>
    <w:rsid w:val="009D12DA"/>
    <w:rsid w:val="009D2AA3"/>
    <w:rsid w:val="009D390E"/>
    <w:rsid w:val="009D48D8"/>
    <w:rsid w:val="009D75E3"/>
    <w:rsid w:val="009E62D3"/>
    <w:rsid w:val="009E7895"/>
    <w:rsid w:val="009F0E8C"/>
    <w:rsid w:val="009F115B"/>
    <w:rsid w:val="009F1E72"/>
    <w:rsid w:val="009F22AE"/>
    <w:rsid w:val="009F2AF8"/>
    <w:rsid w:val="009F3330"/>
    <w:rsid w:val="009F3C86"/>
    <w:rsid w:val="009F4D09"/>
    <w:rsid w:val="009F6549"/>
    <w:rsid w:val="009F7B8D"/>
    <w:rsid w:val="00A02BB6"/>
    <w:rsid w:val="00A033C1"/>
    <w:rsid w:val="00A07155"/>
    <w:rsid w:val="00A07C06"/>
    <w:rsid w:val="00A1194D"/>
    <w:rsid w:val="00A2184D"/>
    <w:rsid w:val="00A21DD3"/>
    <w:rsid w:val="00A22879"/>
    <w:rsid w:val="00A26494"/>
    <w:rsid w:val="00A26A0C"/>
    <w:rsid w:val="00A2716D"/>
    <w:rsid w:val="00A317C8"/>
    <w:rsid w:val="00A3198A"/>
    <w:rsid w:val="00A33A8F"/>
    <w:rsid w:val="00A33B5A"/>
    <w:rsid w:val="00A351C7"/>
    <w:rsid w:val="00A37435"/>
    <w:rsid w:val="00A3792B"/>
    <w:rsid w:val="00A37FB3"/>
    <w:rsid w:val="00A404E8"/>
    <w:rsid w:val="00A41A8D"/>
    <w:rsid w:val="00A434AE"/>
    <w:rsid w:val="00A43540"/>
    <w:rsid w:val="00A438AA"/>
    <w:rsid w:val="00A43AC3"/>
    <w:rsid w:val="00A463C4"/>
    <w:rsid w:val="00A46DA3"/>
    <w:rsid w:val="00A5009C"/>
    <w:rsid w:val="00A514A8"/>
    <w:rsid w:val="00A51843"/>
    <w:rsid w:val="00A53B90"/>
    <w:rsid w:val="00A55312"/>
    <w:rsid w:val="00A56267"/>
    <w:rsid w:val="00A569E0"/>
    <w:rsid w:val="00A5774F"/>
    <w:rsid w:val="00A57D2F"/>
    <w:rsid w:val="00A604DE"/>
    <w:rsid w:val="00A6133D"/>
    <w:rsid w:val="00A61C7F"/>
    <w:rsid w:val="00A62194"/>
    <w:rsid w:val="00A63A34"/>
    <w:rsid w:val="00A63FCE"/>
    <w:rsid w:val="00A73259"/>
    <w:rsid w:val="00A7410F"/>
    <w:rsid w:val="00A752CD"/>
    <w:rsid w:val="00A76985"/>
    <w:rsid w:val="00A8307E"/>
    <w:rsid w:val="00A8348B"/>
    <w:rsid w:val="00A83C63"/>
    <w:rsid w:val="00A860A2"/>
    <w:rsid w:val="00A92F9D"/>
    <w:rsid w:val="00A96350"/>
    <w:rsid w:val="00A96C02"/>
    <w:rsid w:val="00AA2CD9"/>
    <w:rsid w:val="00AA4140"/>
    <w:rsid w:val="00AA66C3"/>
    <w:rsid w:val="00AA70F2"/>
    <w:rsid w:val="00AA759A"/>
    <w:rsid w:val="00AA7D6C"/>
    <w:rsid w:val="00AA7F98"/>
    <w:rsid w:val="00AB0494"/>
    <w:rsid w:val="00AB0A7B"/>
    <w:rsid w:val="00AB1ADB"/>
    <w:rsid w:val="00AB2E17"/>
    <w:rsid w:val="00AB6BFA"/>
    <w:rsid w:val="00AB72B9"/>
    <w:rsid w:val="00AC1917"/>
    <w:rsid w:val="00AC1F23"/>
    <w:rsid w:val="00AC2849"/>
    <w:rsid w:val="00AC28C1"/>
    <w:rsid w:val="00AC6C8A"/>
    <w:rsid w:val="00AC6D4D"/>
    <w:rsid w:val="00AD0760"/>
    <w:rsid w:val="00AD5423"/>
    <w:rsid w:val="00AD79E8"/>
    <w:rsid w:val="00AD7FE4"/>
    <w:rsid w:val="00AE25F9"/>
    <w:rsid w:val="00AE2F6B"/>
    <w:rsid w:val="00AE4675"/>
    <w:rsid w:val="00AE49CD"/>
    <w:rsid w:val="00AE4F64"/>
    <w:rsid w:val="00AE61E0"/>
    <w:rsid w:val="00AE66B1"/>
    <w:rsid w:val="00AF0046"/>
    <w:rsid w:val="00AF129B"/>
    <w:rsid w:val="00AF1BF8"/>
    <w:rsid w:val="00AF33FF"/>
    <w:rsid w:val="00AF5324"/>
    <w:rsid w:val="00AF69A9"/>
    <w:rsid w:val="00AF6BAB"/>
    <w:rsid w:val="00AF6FB8"/>
    <w:rsid w:val="00B000AC"/>
    <w:rsid w:val="00B006B0"/>
    <w:rsid w:val="00B00ADC"/>
    <w:rsid w:val="00B00D86"/>
    <w:rsid w:val="00B01620"/>
    <w:rsid w:val="00B01F13"/>
    <w:rsid w:val="00B030D7"/>
    <w:rsid w:val="00B06980"/>
    <w:rsid w:val="00B07F42"/>
    <w:rsid w:val="00B10859"/>
    <w:rsid w:val="00B10A7D"/>
    <w:rsid w:val="00B121E1"/>
    <w:rsid w:val="00B12371"/>
    <w:rsid w:val="00B1241C"/>
    <w:rsid w:val="00B1271A"/>
    <w:rsid w:val="00B1493D"/>
    <w:rsid w:val="00B16823"/>
    <w:rsid w:val="00B174F7"/>
    <w:rsid w:val="00B21149"/>
    <w:rsid w:val="00B21477"/>
    <w:rsid w:val="00B21CA5"/>
    <w:rsid w:val="00B236A1"/>
    <w:rsid w:val="00B24261"/>
    <w:rsid w:val="00B24897"/>
    <w:rsid w:val="00B30757"/>
    <w:rsid w:val="00B31092"/>
    <w:rsid w:val="00B34390"/>
    <w:rsid w:val="00B354DE"/>
    <w:rsid w:val="00B371EB"/>
    <w:rsid w:val="00B37C14"/>
    <w:rsid w:val="00B40FCD"/>
    <w:rsid w:val="00B41867"/>
    <w:rsid w:val="00B433D0"/>
    <w:rsid w:val="00B446FD"/>
    <w:rsid w:val="00B46505"/>
    <w:rsid w:val="00B46F14"/>
    <w:rsid w:val="00B50916"/>
    <w:rsid w:val="00B51781"/>
    <w:rsid w:val="00B51943"/>
    <w:rsid w:val="00B527A7"/>
    <w:rsid w:val="00B544B5"/>
    <w:rsid w:val="00B5630D"/>
    <w:rsid w:val="00B57860"/>
    <w:rsid w:val="00B63E44"/>
    <w:rsid w:val="00B64080"/>
    <w:rsid w:val="00B640B0"/>
    <w:rsid w:val="00B6429B"/>
    <w:rsid w:val="00B64CDB"/>
    <w:rsid w:val="00B650A7"/>
    <w:rsid w:val="00B665B2"/>
    <w:rsid w:val="00B71084"/>
    <w:rsid w:val="00B71AF3"/>
    <w:rsid w:val="00B72281"/>
    <w:rsid w:val="00B7307C"/>
    <w:rsid w:val="00B74B91"/>
    <w:rsid w:val="00B76B7F"/>
    <w:rsid w:val="00B81AB2"/>
    <w:rsid w:val="00B83D5E"/>
    <w:rsid w:val="00B83FC3"/>
    <w:rsid w:val="00B84441"/>
    <w:rsid w:val="00B85840"/>
    <w:rsid w:val="00B85A8B"/>
    <w:rsid w:val="00B865C2"/>
    <w:rsid w:val="00B90565"/>
    <w:rsid w:val="00B91E7C"/>
    <w:rsid w:val="00B92AC4"/>
    <w:rsid w:val="00B936A7"/>
    <w:rsid w:val="00B94230"/>
    <w:rsid w:val="00B9689B"/>
    <w:rsid w:val="00B97447"/>
    <w:rsid w:val="00BA13E9"/>
    <w:rsid w:val="00BA1515"/>
    <w:rsid w:val="00BA2526"/>
    <w:rsid w:val="00BA2B1F"/>
    <w:rsid w:val="00BA2CB5"/>
    <w:rsid w:val="00BA3021"/>
    <w:rsid w:val="00BA37EA"/>
    <w:rsid w:val="00BA3B09"/>
    <w:rsid w:val="00BA58FE"/>
    <w:rsid w:val="00BB00B2"/>
    <w:rsid w:val="00BB1D05"/>
    <w:rsid w:val="00BB1DAF"/>
    <w:rsid w:val="00BB207E"/>
    <w:rsid w:val="00BB491C"/>
    <w:rsid w:val="00BB550F"/>
    <w:rsid w:val="00BB6A56"/>
    <w:rsid w:val="00BC0500"/>
    <w:rsid w:val="00BC059B"/>
    <w:rsid w:val="00BC13A4"/>
    <w:rsid w:val="00BC3C30"/>
    <w:rsid w:val="00BC53A3"/>
    <w:rsid w:val="00BC7E36"/>
    <w:rsid w:val="00BD10E9"/>
    <w:rsid w:val="00BD20AE"/>
    <w:rsid w:val="00BD2B20"/>
    <w:rsid w:val="00BD2CE0"/>
    <w:rsid w:val="00BD45EF"/>
    <w:rsid w:val="00BD55B2"/>
    <w:rsid w:val="00BD58D8"/>
    <w:rsid w:val="00BE04CD"/>
    <w:rsid w:val="00BE04EF"/>
    <w:rsid w:val="00BE3848"/>
    <w:rsid w:val="00BE49CC"/>
    <w:rsid w:val="00BE5092"/>
    <w:rsid w:val="00BE5157"/>
    <w:rsid w:val="00BE77FD"/>
    <w:rsid w:val="00BE7F0F"/>
    <w:rsid w:val="00BF1053"/>
    <w:rsid w:val="00BF19DD"/>
    <w:rsid w:val="00BF1A28"/>
    <w:rsid w:val="00BF1DD6"/>
    <w:rsid w:val="00BF2488"/>
    <w:rsid w:val="00BF2DBB"/>
    <w:rsid w:val="00BF3EEB"/>
    <w:rsid w:val="00BF4D6A"/>
    <w:rsid w:val="00BF6260"/>
    <w:rsid w:val="00BF7019"/>
    <w:rsid w:val="00C006BE"/>
    <w:rsid w:val="00C00CF0"/>
    <w:rsid w:val="00C02E7F"/>
    <w:rsid w:val="00C04037"/>
    <w:rsid w:val="00C055C1"/>
    <w:rsid w:val="00C05A59"/>
    <w:rsid w:val="00C05FB0"/>
    <w:rsid w:val="00C06148"/>
    <w:rsid w:val="00C06404"/>
    <w:rsid w:val="00C073C2"/>
    <w:rsid w:val="00C113C3"/>
    <w:rsid w:val="00C12B7A"/>
    <w:rsid w:val="00C136D7"/>
    <w:rsid w:val="00C139FF"/>
    <w:rsid w:val="00C14EAF"/>
    <w:rsid w:val="00C1531B"/>
    <w:rsid w:val="00C159C5"/>
    <w:rsid w:val="00C21F79"/>
    <w:rsid w:val="00C222B4"/>
    <w:rsid w:val="00C2242C"/>
    <w:rsid w:val="00C255F5"/>
    <w:rsid w:val="00C2566F"/>
    <w:rsid w:val="00C2567A"/>
    <w:rsid w:val="00C26EFB"/>
    <w:rsid w:val="00C31CA7"/>
    <w:rsid w:val="00C3294A"/>
    <w:rsid w:val="00C3387C"/>
    <w:rsid w:val="00C339A0"/>
    <w:rsid w:val="00C341AC"/>
    <w:rsid w:val="00C34911"/>
    <w:rsid w:val="00C361CF"/>
    <w:rsid w:val="00C36EDC"/>
    <w:rsid w:val="00C37552"/>
    <w:rsid w:val="00C37A67"/>
    <w:rsid w:val="00C41FF3"/>
    <w:rsid w:val="00C42AA0"/>
    <w:rsid w:val="00C45EB6"/>
    <w:rsid w:val="00C45EDB"/>
    <w:rsid w:val="00C46243"/>
    <w:rsid w:val="00C50005"/>
    <w:rsid w:val="00C513A3"/>
    <w:rsid w:val="00C53D8F"/>
    <w:rsid w:val="00C5665E"/>
    <w:rsid w:val="00C57405"/>
    <w:rsid w:val="00C65B90"/>
    <w:rsid w:val="00C66569"/>
    <w:rsid w:val="00C676F6"/>
    <w:rsid w:val="00C709F5"/>
    <w:rsid w:val="00C70FA8"/>
    <w:rsid w:val="00C712AF"/>
    <w:rsid w:val="00C71A05"/>
    <w:rsid w:val="00C757CB"/>
    <w:rsid w:val="00C75A87"/>
    <w:rsid w:val="00C762B1"/>
    <w:rsid w:val="00C85096"/>
    <w:rsid w:val="00C8525E"/>
    <w:rsid w:val="00C86347"/>
    <w:rsid w:val="00C8661E"/>
    <w:rsid w:val="00C87124"/>
    <w:rsid w:val="00C90E6D"/>
    <w:rsid w:val="00C91E62"/>
    <w:rsid w:val="00C92287"/>
    <w:rsid w:val="00C92707"/>
    <w:rsid w:val="00C93137"/>
    <w:rsid w:val="00C93387"/>
    <w:rsid w:val="00C9686A"/>
    <w:rsid w:val="00C96CAD"/>
    <w:rsid w:val="00C973F7"/>
    <w:rsid w:val="00CA010C"/>
    <w:rsid w:val="00CA05F4"/>
    <w:rsid w:val="00CA2361"/>
    <w:rsid w:val="00CA70C1"/>
    <w:rsid w:val="00CA7B1E"/>
    <w:rsid w:val="00CB1140"/>
    <w:rsid w:val="00CB2A88"/>
    <w:rsid w:val="00CB7AF4"/>
    <w:rsid w:val="00CC08AE"/>
    <w:rsid w:val="00CC1300"/>
    <w:rsid w:val="00CC39BA"/>
    <w:rsid w:val="00CD24DA"/>
    <w:rsid w:val="00CD3C5B"/>
    <w:rsid w:val="00CD6E11"/>
    <w:rsid w:val="00CE0B1F"/>
    <w:rsid w:val="00CE1B5A"/>
    <w:rsid w:val="00CE2E47"/>
    <w:rsid w:val="00CE5525"/>
    <w:rsid w:val="00CE71EF"/>
    <w:rsid w:val="00CE737F"/>
    <w:rsid w:val="00CF093D"/>
    <w:rsid w:val="00CF0F00"/>
    <w:rsid w:val="00CF2952"/>
    <w:rsid w:val="00CF58B3"/>
    <w:rsid w:val="00CF6869"/>
    <w:rsid w:val="00CF73FF"/>
    <w:rsid w:val="00CF748B"/>
    <w:rsid w:val="00CF7ACD"/>
    <w:rsid w:val="00D00659"/>
    <w:rsid w:val="00D03F88"/>
    <w:rsid w:val="00D04CAE"/>
    <w:rsid w:val="00D05A4B"/>
    <w:rsid w:val="00D06670"/>
    <w:rsid w:val="00D075EA"/>
    <w:rsid w:val="00D1005B"/>
    <w:rsid w:val="00D10C24"/>
    <w:rsid w:val="00D125C9"/>
    <w:rsid w:val="00D1330D"/>
    <w:rsid w:val="00D13E1D"/>
    <w:rsid w:val="00D15E22"/>
    <w:rsid w:val="00D16A3C"/>
    <w:rsid w:val="00D20909"/>
    <w:rsid w:val="00D228C5"/>
    <w:rsid w:val="00D22B27"/>
    <w:rsid w:val="00D24D3F"/>
    <w:rsid w:val="00D31C42"/>
    <w:rsid w:val="00D31FCA"/>
    <w:rsid w:val="00D326CF"/>
    <w:rsid w:val="00D33918"/>
    <w:rsid w:val="00D34559"/>
    <w:rsid w:val="00D34B1D"/>
    <w:rsid w:val="00D34DF8"/>
    <w:rsid w:val="00D356F8"/>
    <w:rsid w:val="00D376B3"/>
    <w:rsid w:val="00D402C4"/>
    <w:rsid w:val="00D427B9"/>
    <w:rsid w:val="00D42C97"/>
    <w:rsid w:val="00D4365C"/>
    <w:rsid w:val="00D441F7"/>
    <w:rsid w:val="00D44A0A"/>
    <w:rsid w:val="00D44D20"/>
    <w:rsid w:val="00D4764D"/>
    <w:rsid w:val="00D51E2F"/>
    <w:rsid w:val="00D5205F"/>
    <w:rsid w:val="00D54B01"/>
    <w:rsid w:val="00D55008"/>
    <w:rsid w:val="00D56900"/>
    <w:rsid w:val="00D57B93"/>
    <w:rsid w:val="00D62766"/>
    <w:rsid w:val="00D6361B"/>
    <w:rsid w:val="00D646A1"/>
    <w:rsid w:val="00D67C57"/>
    <w:rsid w:val="00D721C7"/>
    <w:rsid w:val="00D7464E"/>
    <w:rsid w:val="00D7470C"/>
    <w:rsid w:val="00D765B8"/>
    <w:rsid w:val="00D81A25"/>
    <w:rsid w:val="00D85A0D"/>
    <w:rsid w:val="00D862EB"/>
    <w:rsid w:val="00D904EA"/>
    <w:rsid w:val="00D9072F"/>
    <w:rsid w:val="00D91541"/>
    <w:rsid w:val="00D91FF9"/>
    <w:rsid w:val="00D92212"/>
    <w:rsid w:val="00D92B26"/>
    <w:rsid w:val="00D933CE"/>
    <w:rsid w:val="00D94B67"/>
    <w:rsid w:val="00D94C0D"/>
    <w:rsid w:val="00D9586B"/>
    <w:rsid w:val="00D95EA4"/>
    <w:rsid w:val="00D97847"/>
    <w:rsid w:val="00D9789D"/>
    <w:rsid w:val="00D97B40"/>
    <w:rsid w:val="00DA17CB"/>
    <w:rsid w:val="00DA374B"/>
    <w:rsid w:val="00DA43DD"/>
    <w:rsid w:val="00DA4930"/>
    <w:rsid w:val="00DA5A7C"/>
    <w:rsid w:val="00DA77C5"/>
    <w:rsid w:val="00DB0411"/>
    <w:rsid w:val="00DB109D"/>
    <w:rsid w:val="00DB148D"/>
    <w:rsid w:val="00DB1B12"/>
    <w:rsid w:val="00DB1FB4"/>
    <w:rsid w:val="00DB269F"/>
    <w:rsid w:val="00DB2CDE"/>
    <w:rsid w:val="00DB35EB"/>
    <w:rsid w:val="00DB7321"/>
    <w:rsid w:val="00DC2210"/>
    <w:rsid w:val="00DC2391"/>
    <w:rsid w:val="00DC2A63"/>
    <w:rsid w:val="00DC4AD5"/>
    <w:rsid w:val="00DC54CC"/>
    <w:rsid w:val="00DC60BA"/>
    <w:rsid w:val="00DC70EF"/>
    <w:rsid w:val="00DC7678"/>
    <w:rsid w:val="00DC7766"/>
    <w:rsid w:val="00DD1AB4"/>
    <w:rsid w:val="00DD21AE"/>
    <w:rsid w:val="00DD3985"/>
    <w:rsid w:val="00DD6B18"/>
    <w:rsid w:val="00DD7159"/>
    <w:rsid w:val="00DD767E"/>
    <w:rsid w:val="00DE03CF"/>
    <w:rsid w:val="00DE22E3"/>
    <w:rsid w:val="00DE3FCE"/>
    <w:rsid w:val="00DE503C"/>
    <w:rsid w:val="00DE51B3"/>
    <w:rsid w:val="00DE5521"/>
    <w:rsid w:val="00DE61AB"/>
    <w:rsid w:val="00DE6B9C"/>
    <w:rsid w:val="00DF0709"/>
    <w:rsid w:val="00DF0F0C"/>
    <w:rsid w:val="00DF146A"/>
    <w:rsid w:val="00DF3A7E"/>
    <w:rsid w:val="00DF3B68"/>
    <w:rsid w:val="00DF3B8F"/>
    <w:rsid w:val="00DF3E07"/>
    <w:rsid w:val="00DF6357"/>
    <w:rsid w:val="00E00AB5"/>
    <w:rsid w:val="00E016D6"/>
    <w:rsid w:val="00E03047"/>
    <w:rsid w:val="00E04E30"/>
    <w:rsid w:val="00E05545"/>
    <w:rsid w:val="00E07F91"/>
    <w:rsid w:val="00E117E9"/>
    <w:rsid w:val="00E15B71"/>
    <w:rsid w:val="00E169B8"/>
    <w:rsid w:val="00E20F0B"/>
    <w:rsid w:val="00E21A57"/>
    <w:rsid w:val="00E22387"/>
    <w:rsid w:val="00E22E45"/>
    <w:rsid w:val="00E23319"/>
    <w:rsid w:val="00E2350F"/>
    <w:rsid w:val="00E25342"/>
    <w:rsid w:val="00E255FC"/>
    <w:rsid w:val="00E25C95"/>
    <w:rsid w:val="00E272C8"/>
    <w:rsid w:val="00E30906"/>
    <w:rsid w:val="00E33A92"/>
    <w:rsid w:val="00E33ED1"/>
    <w:rsid w:val="00E35B8C"/>
    <w:rsid w:val="00E407F4"/>
    <w:rsid w:val="00E41EF0"/>
    <w:rsid w:val="00E42C00"/>
    <w:rsid w:val="00E43B17"/>
    <w:rsid w:val="00E44209"/>
    <w:rsid w:val="00E44B54"/>
    <w:rsid w:val="00E4609C"/>
    <w:rsid w:val="00E47974"/>
    <w:rsid w:val="00E51594"/>
    <w:rsid w:val="00E519C6"/>
    <w:rsid w:val="00E51C16"/>
    <w:rsid w:val="00E52C6A"/>
    <w:rsid w:val="00E55225"/>
    <w:rsid w:val="00E56C97"/>
    <w:rsid w:val="00E575BF"/>
    <w:rsid w:val="00E60809"/>
    <w:rsid w:val="00E610A3"/>
    <w:rsid w:val="00E612A0"/>
    <w:rsid w:val="00E62745"/>
    <w:rsid w:val="00E62F10"/>
    <w:rsid w:val="00E633FE"/>
    <w:rsid w:val="00E64660"/>
    <w:rsid w:val="00E65337"/>
    <w:rsid w:val="00E661FF"/>
    <w:rsid w:val="00E66900"/>
    <w:rsid w:val="00E66CBE"/>
    <w:rsid w:val="00E66D55"/>
    <w:rsid w:val="00E67AAB"/>
    <w:rsid w:val="00E67D2C"/>
    <w:rsid w:val="00E70B4D"/>
    <w:rsid w:val="00E718B3"/>
    <w:rsid w:val="00E73485"/>
    <w:rsid w:val="00E74D69"/>
    <w:rsid w:val="00E7554D"/>
    <w:rsid w:val="00E75A4D"/>
    <w:rsid w:val="00E7625F"/>
    <w:rsid w:val="00E76937"/>
    <w:rsid w:val="00E76A47"/>
    <w:rsid w:val="00E773E6"/>
    <w:rsid w:val="00E8040C"/>
    <w:rsid w:val="00E81117"/>
    <w:rsid w:val="00E819A7"/>
    <w:rsid w:val="00E830D6"/>
    <w:rsid w:val="00E83F50"/>
    <w:rsid w:val="00E8421E"/>
    <w:rsid w:val="00E86161"/>
    <w:rsid w:val="00E8673A"/>
    <w:rsid w:val="00E86D02"/>
    <w:rsid w:val="00E86F29"/>
    <w:rsid w:val="00E87E79"/>
    <w:rsid w:val="00E9026F"/>
    <w:rsid w:val="00E9029A"/>
    <w:rsid w:val="00E914DE"/>
    <w:rsid w:val="00E91735"/>
    <w:rsid w:val="00E95ADD"/>
    <w:rsid w:val="00EA087D"/>
    <w:rsid w:val="00EA1E1D"/>
    <w:rsid w:val="00EA4285"/>
    <w:rsid w:val="00EA50D4"/>
    <w:rsid w:val="00EA537D"/>
    <w:rsid w:val="00EA59AD"/>
    <w:rsid w:val="00EA6AE7"/>
    <w:rsid w:val="00EA773D"/>
    <w:rsid w:val="00EA7867"/>
    <w:rsid w:val="00EA7C47"/>
    <w:rsid w:val="00EB01E7"/>
    <w:rsid w:val="00EB0375"/>
    <w:rsid w:val="00EB3329"/>
    <w:rsid w:val="00EB3D04"/>
    <w:rsid w:val="00EB4233"/>
    <w:rsid w:val="00EB4401"/>
    <w:rsid w:val="00EB44D6"/>
    <w:rsid w:val="00EB5A47"/>
    <w:rsid w:val="00EB5B4B"/>
    <w:rsid w:val="00EB5D0F"/>
    <w:rsid w:val="00EB6688"/>
    <w:rsid w:val="00EB6AB8"/>
    <w:rsid w:val="00EB7CE7"/>
    <w:rsid w:val="00EC0680"/>
    <w:rsid w:val="00EC09EB"/>
    <w:rsid w:val="00EC205E"/>
    <w:rsid w:val="00EC21B0"/>
    <w:rsid w:val="00EC3834"/>
    <w:rsid w:val="00EC5102"/>
    <w:rsid w:val="00EC5665"/>
    <w:rsid w:val="00EC73E6"/>
    <w:rsid w:val="00EC74FF"/>
    <w:rsid w:val="00EC7EE8"/>
    <w:rsid w:val="00ED18A5"/>
    <w:rsid w:val="00ED4617"/>
    <w:rsid w:val="00ED48D8"/>
    <w:rsid w:val="00ED504F"/>
    <w:rsid w:val="00ED5193"/>
    <w:rsid w:val="00ED590E"/>
    <w:rsid w:val="00ED67D3"/>
    <w:rsid w:val="00EE3B2A"/>
    <w:rsid w:val="00EE3C9F"/>
    <w:rsid w:val="00EE5377"/>
    <w:rsid w:val="00EE5A0C"/>
    <w:rsid w:val="00EE61ED"/>
    <w:rsid w:val="00EE71D1"/>
    <w:rsid w:val="00EE7647"/>
    <w:rsid w:val="00EE7F69"/>
    <w:rsid w:val="00EF1279"/>
    <w:rsid w:val="00EF2D2A"/>
    <w:rsid w:val="00EF2F87"/>
    <w:rsid w:val="00EF342C"/>
    <w:rsid w:val="00EF3BD0"/>
    <w:rsid w:val="00EF5C94"/>
    <w:rsid w:val="00EF64F8"/>
    <w:rsid w:val="00EF6A93"/>
    <w:rsid w:val="00EF6C76"/>
    <w:rsid w:val="00EF7021"/>
    <w:rsid w:val="00EF7EE8"/>
    <w:rsid w:val="00F00257"/>
    <w:rsid w:val="00F00421"/>
    <w:rsid w:val="00F004EB"/>
    <w:rsid w:val="00F00B68"/>
    <w:rsid w:val="00F00CE1"/>
    <w:rsid w:val="00F021B4"/>
    <w:rsid w:val="00F023AD"/>
    <w:rsid w:val="00F02D60"/>
    <w:rsid w:val="00F117EF"/>
    <w:rsid w:val="00F12D10"/>
    <w:rsid w:val="00F12EAF"/>
    <w:rsid w:val="00F1315B"/>
    <w:rsid w:val="00F13AEF"/>
    <w:rsid w:val="00F14F56"/>
    <w:rsid w:val="00F15946"/>
    <w:rsid w:val="00F17A54"/>
    <w:rsid w:val="00F21D6A"/>
    <w:rsid w:val="00F263DC"/>
    <w:rsid w:val="00F26ED8"/>
    <w:rsid w:val="00F30B19"/>
    <w:rsid w:val="00F30EE4"/>
    <w:rsid w:val="00F3112E"/>
    <w:rsid w:val="00F318AB"/>
    <w:rsid w:val="00F3196F"/>
    <w:rsid w:val="00F31A90"/>
    <w:rsid w:val="00F32FC2"/>
    <w:rsid w:val="00F35F32"/>
    <w:rsid w:val="00F36284"/>
    <w:rsid w:val="00F365C3"/>
    <w:rsid w:val="00F411AB"/>
    <w:rsid w:val="00F422E0"/>
    <w:rsid w:val="00F4348F"/>
    <w:rsid w:val="00F43BC2"/>
    <w:rsid w:val="00F4469F"/>
    <w:rsid w:val="00F45AD7"/>
    <w:rsid w:val="00F462B4"/>
    <w:rsid w:val="00F4719F"/>
    <w:rsid w:val="00F47C6D"/>
    <w:rsid w:val="00F522EE"/>
    <w:rsid w:val="00F52A42"/>
    <w:rsid w:val="00F537F9"/>
    <w:rsid w:val="00F5588E"/>
    <w:rsid w:val="00F56488"/>
    <w:rsid w:val="00F57874"/>
    <w:rsid w:val="00F604B8"/>
    <w:rsid w:val="00F609B9"/>
    <w:rsid w:val="00F60AA6"/>
    <w:rsid w:val="00F60F7B"/>
    <w:rsid w:val="00F610DE"/>
    <w:rsid w:val="00F621DF"/>
    <w:rsid w:val="00F63BB2"/>
    <w:rsid w:val="00F64C27"/>
    <w:rsid w:val="00F66087"/>
    <w:rsid w:val="00F67B33"/>
    <w:rsid w:val="00F67E1E"/>
    <w:rsid w:val="00F7020E"/>
    <w:rsid w:val="00F70363"/>
    <w:rsid w:val="00F71952"/>
    <w:rsid w:val="00F72249"/>
    <w:rsid w:val="00F73D47"/>
    <w:rsid w:val="00F75547"/>
    <w:rsid w:val="00F755ED"/>
    <w:rsid w:val="00F76149"/>
    <w:rsid w:val="00F76EF2"/>
    <w:rsid w:val="00F83C16"/>
    <w:rsid w:val="00F83F7B"/>
    <w:rsid w:val="00F84763"/>
    <w:rsid w:val="00F8482B"/>
    <w:rsid w:val="00F85A3C"/>
    <w:rsid w:val="00F8601F"/>
    <w:rsid w:val="00F907D0"/>
    <w:rsid w:val="00F90EE8"/>
    <w:rsid w:val="00F90FC0"/>
    <w:rsid w:val="00F91960"/>
    <w:rsid w:val="00F9279A"/>
    <w:rsid w:val="00F93A5A"/>
    <w:rsid w:val="00F9575E"/>
    <w:rsid w:val="00F97A20"/>
    <w:rsid w:val="00F97DE3"/>
    <w:rsid w:val="00FA22DD"/>
    <w:rsid w:val="00FA2DAD"/>
    <w:rsid w:val="00FA53F4"/>
    <w:rsid w:val="00FA5EFC"/>
    <w:rsid w:val="00FA665F"/>
    <w:rsid w:val="00FA6D45"/>
    <w:rsid w:val="00FA73E0"/>
    <w:rsid w:val="00FA7C32"/>
    <w:rsid w:val="00FB0B25"/>
    <w:rsid w:val="00FB1CBA"/>
    <w:rsid w:val="00FB2917"/>
    <w:rsid w:val="00FB2A0E"/>
    <w:rsid w:val="00FB2EC3"/>
    <w:rsid w:val="00FB4CC5"/>
    <w:rsid w:val="00FB4F44"/>
    <w:rsid w:val="00FB5231"/>
    <w:rsid w:val="00FB5B94"/>
    <w:rsid w:val="00FB6911"/>
    <w:rsid w:val="00FB6DFE"/>
    <w:rsid w:val="00FC0D20"/>
    <w:rsid w:val="00FC12EA"/>
    <w:rsid w:val="00FC15CC"/>
    <w:rsid w:val="00FC3764"/>
    <w:rsid w:val="00FC73C4"/>
    <w:rsid w:val="00FD0278"/>
    <w:rsid w:val="00FD2E46"/>
    <w:rsid w:val="00FD3A39"/>
    <w:rsid w:val="00FD503E"/>
    <w:rsid w:val="00FD50F1"/>
    <w:rsid w:val="00FD578A"/>
    <w:rsid w:val="00FD73F4"/>
    <w:rsid w:val="00FD764B"/>
    <w:rsid w:val="00FD7C87"/>
    <w:rsid w:val="00FE2222"/>
    <w:rsid w:val="00FE5251"/>
    <w:rsid w:val="00FE6453"/>
    <w:rsid w:val="00FF107B"/>
    <w:rsid w:val="00FF1818"/>
    <w:rsid w:val="00FF1882"/>
    <w:rsid w:val="00FF30A2"/>
    <w:rsid w:val="00FF3BC3"/>
    <w:rsid w:val="00FF4468"/>
    <w:rsid w:val="00FF5EC2"/>
    <w:rsid w:val="00FF69A1"/>
    <w:rsid w:val="00FF6FF4"/>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8FC9F"/>
  <w15:docId w15:val="{649F6AE7-A1E2-4727-9909-8EEDBD1A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hu-HU"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1F1ABF"/>
    <w:rPr>
      <w:sz w:val="20"/>
    </w:rPr>
  </w:style>
  <w:style w:type="character" w:customStyle="1" w:styleId="FootnoteTextChar">
    <w:name w:val="Footnote Text Char"/>
    <w:basedOn w:val="DefaultParagraphFont"/>
    <w:link w:val="FootnoteText"/>
    <w:semiHidden/>
    <w:rsid w:val="001F1ABF"/>
    <w:rPr>
      <w:sz w:val="20"/>
    </w:rPr>
  </w:style>
  <w:style w:type="character" w:styleId="FootnoteReference">
    <w:name w:val="footnote reference"/>
    <w:basedOn w:val="DefaultParagraphFont"/>
    <w:semiHidden/>
    <w:unhideWhenUsed/>
    <w:rsid w:val="001F1ABF"/>
    <w:rPr>
      <w:vertAlign w:val="superscript"/>
    </w:rPr>
  </w:style>
  <w:style w:type="paragraph" w:styleId="ListParagraph">
    <w:name w:val="List Paragraph"/>
    <w:aliases w:val="lp1,Bullet 1,Use Case List Paragraph,Numbering,ERP-List Paragraph,List Paragraph11,List Paragraph Red,Bullet EY,List Paragraph2,List Paragraph21,Lentele,List Paragraph22,List Paragraph221,List Paragraph1"/>
    <w:basedOn w:val="Normal"/>
    <w:link w:val="ListParagraphChar"/>
    <w:uiPriority w:val="34"/>
    <w:qFormat/>
    <w:rsid w:val="00072E7C"/>
    <w:pPr>
      <w:ind w:left="720"/>
      <w:contextualSpacing/>
    </w:pPr>
  </w:style>
  <w:style w:type="paragraph" w:styleId="Header">
    <w:name w:val="header"/>
    <w:basedOn w:val="Normal"/>
    <w:link w:val="HeaderChar"/>
    <w:uiPriority w:val="99"/>
    <w:unhideWhenUsed/>
    <w:rsid w:val="00E05545"/>
    <w:pPr>
      <w:tabs>
        <w:tab w:val="center" w:pos="4513"/>
        <w:tab w:val="right" w:pos="9026"/>
      </w:tabs>
    </w:pPr>
  </w:style>
  <w:style w:type="character" w:customStyle="1" w:styleId="HeaderChar">
    <w:name w:val="Header Char"/>
    <w:basedOn w:val="DefaultParagraphFont"/>
    <w:link w:val="Header"/>
    <w:uiPriority w:val="99"/>
    <w:rsid w:val="00E05545"/>
  </w:style>
  <w:style w:type="paragraph" w:styleId="Footer">
    <w:name w:val="footer"/>
    <w:basedOn w:val="Normal"/>
    <w:link w:val="FooterChar"/>
    <w:unhideWhenUsed/>
    <w:rsid w:val="00E05545"/>
    <w:pPr>
      <w:tabs>
        <w:tab w:val="center" w:pos="4513"/>
        <w:tab w:val="right" w:pos="9026"/>
      </w:tabs>
    </w:pPr>
  </w:style>
  <w:style w:type="character" w:customStyle="1" w:styleId="FooterChar">
    <w:name w:val="Footer Char"/>
    <w:basedOn w:val="DefaultParagraphFont"/>
    <w:link w:val="Footer"/>
    <w:rsid w:val="00E05545"/>
  </w:style>
  <w:style w:type="paragraph" w:styleId="BalloonText">
    <w:name w:val="Balloon Text"/>
    <w:basedOn w:val="Normal"/>
    <w:link w:val="BalloonTextChar"/>
    <w:rsid w:val="000124B8"/>
    <w:rPr>
      <w:rFonts w:ascii="Tahoma" w:hAnsi="Tahoma" w:cs="Tahoma"/>
      <w:sz w:val="16"/>
      <w:szCs w:val="16"/>
    </w:rPr>
  </w:style>
  <w:style w:type="character" w:customStyle="1" w:styleId="BalloonTextChar">
    <w:name w:val="Balloon Text Char"/>
    <w:basedOn w:val="DefaultParagraphFont"/>
    <w:link w:val="BalloonText"/>
    <w:rsid w:val="000124B8"/>
    <w:rPr>
      <w:rFonts w:ascii="Tahoma" w:hAnsi="Tahoma" w:cs="Tahoma"/>
      <w:sz w:val="16"/>
      <w:szCs w:val="16"/>
    </w:rPr>
  </w:style>
  <w:style w:type="character" w:styleId="CommentReference">
    <w:name w:val="annotation reference"/>
    <w:basedOn w:val="DefaultParagraphFont"/>
    <w:semiHidden/>
    <w:unhideWhenUsed/>
    <w:rsid w:val="00136AA7"/>
    <w:rPr>
      <w:sz w:val="16"/>
      <w:szCs w:val="16"/>
    </w:rPr>
  </w:style>
  <w:style w:type="paragraph" w:styleId="CommentText">
    <w:name w:val="annotation text"/>
    <w:basedOn w:val="Normal"/>
    <w:link w:val="CommentTextChar"/>
    <w:unhideWhenUsed/>
    <w:rsid w:val="00136AA7"/>
    <w:rPr>
      <w:sz w:val="20"/>
    </w:rPr>
  </w:style>
  <w:style w:type="character" w:customStyle="1" w:styleId="CommentTextChar">
    <w:name w:val="Comment Text Char"/>
    <w:basedOn w:val="DefaultParagraphFont"/>
    <w:link w:val="CommentText"/>
    <w:rsid w:val="00136AA7"/>
    <w:rPr>
      <w:sz w:val="20"/>
    </w:rPr>
  </w:style>
  <w:style w:type="paragraph" w:styleId="CommentSubject">
    <w:name w:val="annotation subject"/>
    <w:basedOn w:val="CommentText"/>
    <w:next w:val="CommentText"/>
    <w:link w:val="CommentSubjectChar"/>
    <w:semiHidden/>
    <w:unhideWhenUsed/>
    <w:rsid w:val="00136AA7"/>
    <w:rPr>
      <w:b/>
      <w:bCs/>
    </w:rPr>
  </w:style>
  <w:style w:type="character" w:customStyle="1" w:styleId="CommentSubjectChar">
    <w:name w:val="Comment Subject Char"/>
    <w:basedOn w:val="CommentTextChar"/>
    <w:link w:val="CommentSubject"/>
    <w:semiHidden/>
    <w:rsid w:val="00136AA7"/>
    <w:rPr>
      <w:b/>
      <w:bCs/>
      <w:sz w:val="20"/>
    </w:rPr>
  </w:style>
  <w:style w:type="paragraph" w:styleId="Revision">
    <w:name w:val="Revision"/>
    <w:hidden/>
    <w:semiHidden/>
    <w:rsid w:val="00EF342C"/>
  </w:style>
  <w:style w:type="paragraph" w:styleId="BodyTextIndent">
    <w:name w:val="Body Text Indent"/>
    <w:basedOn w:val="Normal"/>
    <w:link w:val="BodyTextIndentChar"/>
    <w:rsid w:val="00E67D2C"/>
    <w:pPr>
      <w:ind w:firstLine="720"/>
      <w:jc w:val="both"/>
    </w:pPr>
    <w:rPr>
      <w:rFonts w:ascii="TimesLT" w:hAnsi="TimesLT"/>
      <w:b/>
      <w:lang w:eastAsia="lt-LT"/>
    </w:rPr>
  </w:style>
  <w:style w:type="character" w:customStyle="1" w:styleId="BodyTextIndentChar">
    <w:name w:val="Body Text Indent Char"/>
    <w:basedOn w:val="DefaultParagraphFont"/>
    <w:link w:val="BodyTextIndent"/>
    <w:rsid w:val="00E67D2C"/>
    <w:rPr>
      <w:rFonts w:ascii="TimesLT" w:hAnsi="TimesLT"/>
      <w:b/>
      <w:lang w:eastAsia="lt-LT"/>
    </w:rPr>
  </w:style>
  <w:style w:type="character" w:styleId="Strong">
    <w:name w:val="Strong"/>
    <w:basedOn w:val="DefaultParagraphFont"/>
    <w:uiPriority w:val="22"/>
    <w:qFormat/>
    <w:rsid w:val="00C57405"/>
    <w:rPr>
      <w:b/>
      <w:bCs/>
    </w:rPr>
  </w:style>
  <w:style w:type="paragraph" w:customStyle="1" w:styleId="tactin">
    <w:name w:val="tactin"/>
    <w:basedOn w:val="Normal"/>
    <w:rsid w:val="00DE6B9C"/>
    <w:pPr>
      <w:spacing w:after="150"/>
    </w:pPr>
    <w:rPr>
      <w:szCs w:val="24"/>
      <w:lang w:eastAsia="lt-LT"/>
    </w:rPr>
  </w:style>
  <w:style w:type="character" w:styleId="Hyperlink">
    <w:name w:val="Hyperlink"/>
    <w:basedOn w:val="DefaultParagraphFont"/>
    <w:uiPriority w:val="99"/>
    <w:semiHidden/>
    <w:unhideWhenUsed/>
    <w:rsid w:val="00B46505"/>
    <w:rPr>
      <w:strike w:val="0"/>
      <w:dstrike w:val="0"/>
      <w:color w:val="6E717F"/>
      <w:u w:val="none"/>
      <w:effect w:val="none"/>
      <w:shd w:val="clear" w:color="auto" w:fill="auto"/>
    </w:rPr>
  </w:style>
  <w:style w:type="character" w:customStyle="1" w:styleId="bkg-highlight-red1">
    <w:name w:val="bkg-highlight-red1"/>
    <w:basedOn w:val="DefaultParagraphFont"/>
    <w:rsid w:val="00B46505"/>
    <w:rPr>
      <w:shd w:val="clear" w:color="auto" w:fill="FBCCA2"/>
    </w:rPr>
  </w:style>
  <w:style w:type="character" w:customStyle="1" w:styleId="ListParagraphChar">
    <w:name w:val="List Paragraph Char"/>
    <w:aliases w:val="lp1 Char,Bullet 1 Char,Use Case List Paragraph Char,Numbering Char,ERP-List Paragraph Char,List Paragraph11 Char,List Paragraph Red Char,Bullet EY Char,List Paragraph2 Char,List Paragraph21 Char,Lentele Char,List Paragraph22 Char"/>
    <w:link w:val="ListParagraph"/>
    <w:uiPriority w:val="34"/>
    <w:locked/>
    <w:rsid w:val="003812FE"/>
  </w:style>
  <w:style w:type="paragraph" w:styleId="NormalWeb">
    <w:name w:val="Normal (Web)"/>
    <w:basedOn w:val="Normal"/>
    <w:uiPriority w:val="99"/>
    <w:semiHidden/>
    <w:unhideWhenUsed/>
    <w:rsid w:val="006F2B80"/>
    <w:pPr>
      <w:spacing w:before="100" w:beforeAutospacing="1" w:after="100" w:afterAutospacing="1"/>
    </w:pPr>
    <w:rPr>
      <w:szCs w:val="24"/>
      <w:lang w:eastAsia="lt-LT"/>
    </w:rPr>
  </w:style>
  <w:style w:type="character" w:customStyle="1" w:styleId="y2iqfc">
    <w:name w:val="y2iqfc"/>
    <w:basedOn w:val="DefaultParagraphFont"/>
    <w:rsid w:val="00304B55"/>
  </w:style>
  <w:style w:type="character" w:customStyle="1" w:styleId="xcontentpasted0">
    <w:name w:val="x_contentpasted0"/>
    <w:basedOn w:val="DefaultParagraphFont"/>
    <w:rsid w:val="009064B6"/>
  </w:style>
  <w:style w:type="paragraph" w:customStyle="1" w:styleId="xmsonormal">
    <w:name w:val="x_msonormal"/>
    <w:basedOn w:val="Normal"/>
    <w:rsid w:val="009064B6"/>
    <w:rPr>
      <w:szCs w:val="24"/>
      <w:lang w:eastAsia="lt-LT"/>
    </w:rPr>
  </w:style>
  <w:style w:type="character" w:customStyle="1" w:styleId="contentpasted0">
    <w:name w:val="contentpasted0"/>
    <w:basedOn w:val="DefaultParagraphFont"/>
    <w:rsid w:val="00906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31316">
      <w:bodyDiv w:val="1"/>
      <w:marLeft w:val="0"/>
      <w:marRight w:val="0"/>
      <w:marTop w:val="0"/>
      <w:marBottom w:val="0"/>
      <w:divBdr>
        <w:top w:val="none" w:sz="0" w:space="0" w:color="auto"/>
        <w:left w:val="none" w:sz="0" w:space="0" w:color="auto"/>
        <w:bottom w:val="none" w:sz="0" w:space="0" w:color="auto"/>
        <w:right w:val="none" w:sz="0" w:space="0" w:color="auto"/>
      </w:divBdr>
      <w:divsChild>
        <w:div w:id="562377715">
          <w:marLeft w:val="0"/>
          <w:marRight w:val="0"/>
          <w:marTop w:val="0"/>
          <w:marBottom w:val="0"/>
          <w:divBdr>
            <w:top w:val="none" w:sz="0" w:space="0" w:color="auto"/>
            <w:left w:val="none" w:sz="0" w:space="0" w:color="auto"/>
            <w:bottom w:val="none" w:sz="0" w:space="0" w:color="auto"/>
            <w:right w:val="none" w:sz="0" w:space="0" w:color="auto"/>
          </w:divBdr>
        </w:div>
        <w:div w:id="1737318841">
          <w:marLeft w:val="0"/>
          <w:marRight w:val="0"/>
          <w:marTop w:val="0"/>
          <w:marBottom w:val="0"/>
          <w:divBdr>
            <w:top w:val="none" w:sz="0" w:space="0" w:color="auto"/>
            <w:left w:val="none" w:sz="0" w:space="0" w:color="auto"/>
            <w:bottom w:val="none" w:sz="0" w:space="0" w:color="auto"/>
            <w:right w:val="none" w:sz="0" w:space="0" w:color="auto"/>
          </w:divBdr>
        </w:div>
      </w:divsChild>
    </w:div>
    <w:div w:id="91053814">
      <w:bodyDiv w:val="1"/>
      <w:marLeft w:val="0"/>
      <w:marRight w:val="0"/>
      <w:marTop w:val="0"/>
      <w:marBottom w:val="0"/>
      <w:divBdr>
        <w:top w:val="none" w:sz="0" w:space="0" w:color="auto"/>
        <w:left w:val="none" w:sz="0" w:space="0" w:color="auto"/>
        <w:bottom w:val="none" w:sz="0" w:space="0" w:color="auto"/>
        <w:right w:val="none" w:sz="0" w:space="0" w:color="auto"/>
      </w:divBdr>
      <w:divsChild>
        <w:div w:id="990796404">
          <w:marLeft w:val="0"/>
          <w:marRight w:val="0"/>
          <w:marTop w:val="0"/>
          <w:marBottom w:val="0"/>
          <w:divBdr>
            <w:top w:val="none" w:sz="0" w:space="0" w:color="auto"/>
            <w:left w:val="none" w:sz="0" w:space="0" w:color="auto"/>
            <w:bottom w:val="none" w:sz="0" w:space="0" w:color="auto"/>
            <w:right w:val="none" w:sz="0" w:space="0" w:color="auto"/>
          </w:divBdr>
        </w:div>
        <w:div w:id="1147554680">
          <w:marLeft w:val="0"/>
          <w:marRight w:val="0"/>
          <w:marTop w:val="0"/>
          <w:marBottom w:val="0"/>
          <w:divBdr>
            <w:top w:val="none" w:sz="0" w:space="0" w:color="auto"/>
            <w:left w:val="none" w:sz="0" w:space="0" w:color="auto"/>
            <w:bottom w:val="none" w:sz="0" w:space="0" w:color="auto"/>
            <w:right w:val="none" w:sz="0" w:space="0" w:color="auto"/>
          </w:divBdr>
        </w:div>
        <w:div w:id="1435856146">
          <w:marLeft w:val="0"/>
          <w:marRight w:val="0"/>
          <w:marTop w:val="0"/>
          <w:marBottom w:val="0"/>
          <w:divBdr>
            <w:top w:val="none" w:sz="0" w:space="0" w:color="auto"/>
            <w:left w:val="none" w:sz="0" w:space="0" w:color="auto"/>
            <w:bottom w:val="none" w:sz="0" w:space="0" w:color="auto"/>
            <w:right w:val="none" w:sz="0" w:space="0" w:color="auto"/>
          </w:divBdr>
        </w:div>
      </w:divsChild>
    </w:div>
    <w:div w:id="370228494">
      <w:bodyDiv w:val="1"/>
      <w:marLeft w:val="0"/>
      <w:marRight w:val="0"/>
      <w:marTop w:val="0"/>
      <w:marBottom w:val="0"/>
      <w:divBdr>
        <w:top w:val="none" w:sz="0" w:space="0" w:color="auto"/>
        <w:left w:val="none" w:sz="0" w:space="0" w:color="auto"/>
        <w:bottom w:val="none" w:sz="0" w:space="0" w:color="auto"/>
        <w:right w:val="none" w:sz="0" w:space="0" w:color="auto"/>
      </w:divBdr>
    </w:div>
    <w:div w:id="409892394">
      <w:bodyDiv w:val="1"/>
      <w:marLeft w:val="0"/>
      <w:marRight w:val="0"/>
      <w:marTop w:val="0"/>
      <w:marBottom w:val="0"/>
      <w:divBdr>
        <w:top w:val="none" w:sz="0" w:space="0" w:color="auto"/>
        <w:left w:val="none" w:sz="0" w:space="0" w:color="auto"/>
        <w:bottom w:val="none" w:sz="0" w:space="0" w:color="auto"/>
        <w:right w:val="none" w:sz="0" w:space="0" w:color="auto"/>
      </w:divBdr>
      <w:divsChild>
        <w:div w:id="260383591">
          <w:marLeft w:val="0"/>
          <w:marRight w:val="0"/>
          <w:marTop w:val="0"/>
          <w:marBottom w:val="0"/>
          <w:divBdr>
            <w:top w:val="none" w:sz="0" w:space="0" w:color="auto"/>
            <w:left w:val="none" w:sz="0" w:space="0" w:color="auto"/>
            <w:bottom w:val="none" w:sz="0" w:space="0" w:color="auto"/>
            <w:right w:val="none" w:sz="0" w:space="0" w:color="auto"/>
          </w:divBdr>
        </w:div>
        <w:div w:id="706760868">
          <w:marLeft w:val="0"/>
          <w:marRight w:val="0"/>
          <w:marTop w:val="0"/>
          <w:marBottom w:val="0"/>
          <w:divBdr>
            <w:top w:val="none" w:sz="0" w:space="0" w:color="auto"/>
            <w:left w:val="none" w:sz="0" w:space="0" w:color="auto"/>
            <w:bottom w:val="none" w:sz="0" w:space="0" w:color="auto"/>
            <w:right w:val="none" w:sz="0" w:space="0" w:color="auto"/>
          </w:divBdr>
        </w:div>
        <w:div w:id="1203716271">
          <w:marLeft w:val="0"/>
          <w:marRight w:val="0"/>
          <w:marTop w:val="0"/>
          <w:marBottom w:val="0"/>
          <w:divBdr>
            <w:top w:val="none" w:sz="0" w:space="0" w:color="auto"/>
            <w:left w:val="none" w:sz="0" w:space="0" w:color="auto"/>
            <w:bottom w:val="none" w:sz="0" w:space="0" w:color="auto"/>
            <w:right w:val="none" w:sz="0" w:space="0" w:color="auto"/>
          </w:divBdr>
        </w:div>
      </w:divsChild>
    </w:div>
    <w:div w:id="515077833">
      <w:bodyDiv w:val="1"/>
      <w:marLeft w:val="0"/>
      <w:marRight w:val="0"/>
      <w:marTop w:val="0"/>
      <w:marBottom w:val="0"/>
      <w:divBdr>
        <w:top w:val="none" w:sz="0" w:space="0" w:color="auto"/>
        <w:left w:val="none" w:sz="0" w:space="0" w:color="auto"/>
        <w:bottom w:val="none" w:sz="0" w:space="0" w:color="auto"/>
        <w:right w:val="none" w:sz="0" w:space="0" w:color="auto"/>
      </w:divBdr>
      <w:divsChild>
        <w:div w:id="1205293883">
          <w:marLeft w:val="0"/>
          <w:marRight w:val="0"/>
          <w:marTop w:val="0"/>
          <w:marBottom w:val="0"/>
          <w:divBdr>
            <w:top w:val="none" w:sz="0" w:space="0" w:color="auto"/>
            <w:left w:val="none" w:sz="0" w:space="0" w:color="auto"/>
            <w:bottom w:val="none" w:sz="0" w:space="0" w:color="auto"/>
            <w:right w:val="none" w:sz="0" w:space="0" w:color="auto"/>
          </w:divBdr>
          <w:divsChild>
            <w:div w:id="7687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6383">
      <w:bodyDiv w:val="1"/>
      <w:marLeft w:val="0"/>
      <w:marRight w:val="0"/>
      <w:marTop w:val="0"/>
      <w:marBottom w:val="0"/>
      <w:divBdr>
        <w:top w:val="none" w:sz="0" w:space="0" w:color="auto"/>
        <w:left w:val="none" w:sz="0" w:space="0" w:color="auto"/>
        <w:bottom w:val="none" w:sz="0" w:space="0" w:color="auto"/>
        <w:right w:val="none" w:sz="0" w:space="0" w:color="auto"/>
      </w:divBdr>
      <w:divsChild>
        <w:div w:id="693311390">
          <w:marLeft w:val="0"/>
          <w:marRight w:val="0"/>
          <w:marTop w:val="0"/>
          <w:marBottom w:val="0"/>
          <w:divBdr>
            <w:top w:val="none" w:sz="0" w:space="0" w:color="auto"/>
            <w:left w:val="none" w:sz="0" w:space="0" w:color="auto"/>
            <w:bottom w:val="none" w:sz="0" w:space="0" w:color="auto"/>
            <w:right w:val="none" w:sz="0" w:space="0" w:color="auto"/>
          </w:divBdr>
        </w:div>
        <w:div w:id="693504355">
          <w:marLeft w:val="0"/>
          <w:marRight w:val="0"/>
          <w:marTop w:val="0"/>
          <w:marBottom w:val="0"/>
          <w:divBdr>
            <w:top w:val="none" w:sz="0" w:space="0" w:color="auto"/>
            <w:left w:val="none" w:sz="0" w:space="0" w:color="auto"/>
            <w:bottom w:val="none" w:sz="0" w:space="0" w:color="auto"/>
            <w:right w:val="none" w:sz="0" w:space="0" w:color="auto"/>
          </w:divBdr>
        </w:div>
        <w:div w:id="807360841">
          <w:marLeft w:val="0"/>
          <w:marRight w:val="0"/>
          <w:marTop w:val="0"/>
          <w:marBottom w:val="0"/>
          <w:divBdr>
            <w:top w:val="none" w:sz="0" w:space="0" w:color="auto"/>
            <w:left w:val="none" w:sz="0" w:space="0" w:color="auto"/>
            <w:bottom w:val="none" w:sz="0" w:space="0" w:color="auto"/>
            <w:right w:val="none" w:sz="0" w:space="0" w:color="auto"/>
          </w:divBdr>
        </w:div>
        <w:div w:id="1605919537">
          <w:marLeft w:val="0"/>
          <w:marRight w:val="0"/>
          <w:marTop w:val="0"/>
          <w:marBottom w:val="0"/>
          <w:divBdr>
            <w:top w:val="none" w:sz="0" w:space="0" w:color="auto"/>
            <w:left w:val="none" w:sz="0" w:space="0" w:color="auto"/>
            <w:bottom w:val="none" w:sz="0" w:space="0" w:color="auto"/>
            <w:right w:val="none" w:sz="0" w:space="0" w:color="auto"/>
          </w:divBdr>
        </w:div>
        <w:div w:id="2003004461">
          <w:marLeft w:val="0"/>
          <w:marRight w:val="0"/>
          <w:marTop w:val="0"/>
          <w:marBottom w:val="0"/>
          <w:divBdr>
            <w:top w:val="none" w:sz="0" w:space="0" w:color="auto"/>
            <w:left w:val="none" w:sz="0" w:space="0" w:color="auto"/>
            <w:bottom w:val="none" w:sz="0" w:space="0" w:color="auto"/>
            <w:right w:val="none" w:sz="0" w:space="0" w:color="auto"/>
          </w:divBdr>
        </w:div>
        <w:div w:id="2011982588">
          <w:marLeft w:val="0"/>
          <w:marRight w:val="0"/>
          <w:marTop w:val="0"/>
          <w:marBottom w:val="0"/>
          <w:divBdr>
            <w:top w:val="none" w:sz="0" w:space="0" w:color="auto"/>
            <w:left w:val="none" w:sz="0" w:space="0" w:color="auto"/>
            <w:bottom w:val="none" w:sz="0" w:space="0" w:color="auto"/>
            <w:right w:val="none" w:sz="0" w:space="0" w:color="auto"/>
          </w:divBdr>
        </w:div>
      </w:divsChild>
    </w:div>
    <w:div w:id="686640531">
      <w:bodyDiv w:val="1"/>
      <w:marLeft w:val="0"/>
      <w:marRight w:val="0"/>
      <w:marTop w:val="0"/>
      <w:marBottom w:val="0"/>
      <w:divBdr>
        <w:top w:val="none" w:sz="0" w:space="0" w:color="auto"/>
        <w:left w:val="none" w:sz="0" w:space="0" w:color="auto"/>
        <w:bottom w:val="none" w:sz="0" w:space="0" w:color="auto"/>
        <w:right w:val="none" w:sz="0" w:space="0" w:color="auto"/>
      </w:divBdr>
      <w:divsChild>
        <w:div w:id="673385060">
          <w:marLeft w:val="0"/>
          <w:marRight w:val="0"/>
          <w:marTop w:val="0"/>
          <w:marBottom w:val="0"/>
          <w:divBdr>
            <w:top w:val="none" w:sz="0" w:space="0" w:color="auto"/>
            <w:left w:val="none" w:sz="0" w:space="0" w:color="auto"/>
            <w:bottom w:val="none" w:sz="0" w:space="0" w:color="auto"/>
            <w:right w:val="none" w:sz="0" w:space="0" w:color="auto"/>
          </w:divBdr>
          <w:divsChild>
            <w:div w:id="1227303933">
              <w:marLeft w:val="0"/>
              <w:marRight w:val="0"/>
              <w:marTop w:val="0"/>
              <w:marBottom w:val="0"/>
              <w:divBdr>
                <w:top w:val="none" w:sz="0" w:space="0" w:color="auto"/>
                <w:left w:val="none" w:sz="0" w:space="0" w:color="auto"/>
                <w:bottom w:val="none" w:sz="0" w:space="0" w:color="auto"/>
                <w:right w:val="none" w:sz="0" w:space="0" w:color="auto"/>
              </w:divBdr>
              <w:divsChild>
                <w:div w:id="1662545129">
                  <w:marLeft w:val="0"/>
                  <w:marRight w:val="0"/>
                  <w:marTop w:val="0"/>
                  <w:marBottom w:val="0"/>
                  <w:divBdr>
                    <w:top w:val="none" w:sz="0" w:space="0" w:color="auto"/>
                    <w:left w:val="none" w:sz="0" w:space="0" w:color="auto"/>
                    <w:bottom w:val="none" w:sz="0" w:space="0" w:color="auto"/>
                    <w:right w:val="none" w:sz="0" w:space="0" w:color="auto"/>
                  </w:divBdr>
                  <w:divsChild>
                    <w:div w:id="1830633936">
                      <w:marLeft w:val="0"/>
                      <w:marRight w:val="0"/>
                      <w:marTop w:val="0"/>
                      <w:marBottom w:val="0"/>
                      <w:divBdr>
                        <w:top w:val="none" w:sz="0" w:space="0" w:color="auto"/>
                        <w:left w:val="none" w:sz="0" w:space="0" w:color="auto"/>
                        <w:bottom w:val="none" w:sz="0" w:space="0" w:color="auto"/>
                        <w:right w:val="none" w:sz="0" w:space="0" w:color="auto"/>
                      </w:divBdr>
                      <w:divsChild>
                        <w:div w:id="2401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108070">
      <w:bodyDiv w:val="1"/>
      <w:marLeft w:val="0"/>
      <w:marRight w:val="0"/>
      <w:marTop w:val="0"/>
      <w:marBottom w:val="0"/>
      <w:divBdr>
        <w:top w:val="none" w:sz="0" w:space="0" w:color="auto"/>
        <w:left w:val="none" w:sz="0" w:space="0" w:color="auto"/>
        <w:bottom w:val="none" w:sz="0" w:space="0" w:color="auto"/>
        <w:right w:val="none" w:sz="0" w:space="0" w:color="auto"/>
      </w:divBdr>
      <w:divsChild>
        <w:div w:id="832598315">
          <w:marLeft w:val="0"/>
          <w:marRight w:val="0"/>
          <w:marTop w:val="0"/>
          <w:marBottom w:val="0"/>
          <w:divBdr>
            <w:top w:val="none" w:sz="0" w:space="0" w:color="auto"/>
            <w:left w:val="none" w:sz="0" w:space="0" w:color="auto"/>
            <w:bottom w:val="none" w:sz="0" w:space="0" w:color="auto"/>
            <w:right w:val="none" w:sz="0" w:space="0" w:color="auto"/>
          </w:divBdr>
          <w:divsChild>
            <w:div w:id="497615426">
              <w:marLeft w:val="0"/>
              <w:marRight w:val="0"/>
              <w:marTop w:val="0"/>
              <w:marBottom w:val="0"/>
              <w:divBdr>
                <w:top w:val="none" w:sz="0" w:space="0" w:color="auto"/>
                <w:left w:val="none" w:sz="0" w:space="0" w:color="auto"/>
                <w:bottom w:val="none" w:sz="0" w:space="0" w:color="auto"/>
                <w:right w:val="none" w:sz="0" w:space="0" w:color="auto"/>
              </w:divBdr>
            </w:div>
          </w:divsChild>
        </w:div>
        <w:div w:id="639532032">
          <w:marLeft w:val="0"/>
          <w:marRight w:val="0"/>
          <w:marTop w:val="0"/>
          <w:marBottom w:val="0"/>
          <w:divBdr>
            <w:top w:val="none" w:sz="0" w:space="0" w:color="auto"/>
            <w:left w:val="none" w:sz="0" w:space="0" w:color="auto"/>
            <w:bottom w:val="none" w:sz="0" w:space="0" w:color="auto"/>
            <w:right w:val="none" w:sz="0" w:space="0" w:color="auto"/>
          </w:divBdr>
        </w:div>
      </w:divsChild>
    </w:div>
    <w:div w:id="1467577447">
      <w:bodyDiv w:val="1"/>
      <w:marLeft w:val="0"/>
      <w:marRight w:val="0"/>
      <w:marTop w:val="0"/>
      <w:marBottom w:val="0"/>
      <w:divBdr>
        <w:top w:val="none" w:sz="0" w:space="0" w:color="auto"/>
        <w:left w:val="none" w:sz="0" w:space="0" w:color="auto"/>
        <w:bottom w:val="none" w:sz="0" w:space="0" w:color="auto"/>
        <w:right w:val="none" w:sz="0" w:space="0" w:color="auto"/>
      </w:divBdr>
    </w:div>
    <w:div w:id="1803159668">
      <w:bodyDiv w:val="1"/>
      <w:marLeft w:val="0"/>
      <w:marRight w:val="0"/>
      <w:marTop w:val="0"/>
      <w:marBottom w:val="0"/>
      <w:divBdr>
        <w:top w:val="none" w:sz="0" w:space="0" w:color="auto"/>
        <w:left w:val="none" w:sz="0" w:space="0" w:color="auto"/>
        <w:bottom w:val="none" w:sz="0" w:space="0" w:color="auto"/>
        <w:right w:val="none" w:sz="0" w:space="0" w:color="auto"/>
      </w:divBdr>
      <w:divsChild>
        <w:div w:id="608658999">
          <w:marLeft w:val="0"/>
          <w:marRight w:val="0"/>
          <w:marTop w:val="0"/>
          <w:marBottom w:val="0"/>
          <w:divBdr>
            <w:top w:val="none" w:sz="0" w:space="0" w:color="auto"/>
            <w:left w:val="none" w:sz="0" w:space="0" w:color="auto"/>
            <w:bottom w:val="none" w:sz="0" w:space="0" w:color="auto"/>
            <w:right w:val="none" w:sz="0" w:space="0" w:color="auto"/>
          </w:divBdr>
          <w:divsChild>
            <w:div w:id="2061778375">
              <w:marLeft w:val="0"/>
              <w:marRight w:val="0"/>
              <w:marTop w:val="0"/>
              <w:marBottom w:val="0"/>
              <w:divBdr>
                <w:top w:val="none" w:sz="0" w:space="0" w:color="auto"/>
                <w:left w:val="none" w:sz="0" w:space="0" w:color="auto"/>
                <w:bottom w:val="none" w:sz="0" w:space="0" w:color="auto"/>
                <w:right w:val="none" w:sz="0" w:space="0" w:color="auto"/>
              </w:divBdr>
              <w:divsChild>
                <w:div w:id="9593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23645">
      <w:bodyDiv w:val="1"/>
      <w:marLeft w:val="0"/>
      <w:marRight w:val="0"/>
      <w:marTop w:val="0"/>
      <w:marBottom w:val="0"/>
      <w:divBdr>
        <w:top w:val="none" w:sz="0" w:space="0" w:color="auto"/>
        <w:left w:val="none" w:sz="0" w:space="0" w:color="auto"/>
        <w:bottom w:val="none" w:sz="0" w:space="0" w:color="auto"/>
        <w:right w:val="none" w:sz="0" w:space="0" w:color="auto"/>
      </w:divBdr>
      <w:divsChild>
        <w:div w:id="2013947467">
          <w:marLeft w:val="0"/>
          <w:marRight w:val="0"/>
          <w:marTop w:val="0"/>
          <w:marBottom w:val="0"/>
          <w:divBdr>
            <w:top w:val="none" w:sz="0" w:space="0" w:color="auto"/>
            <w:left w:val="none" w:sz="0" w:space="0" w:color="auto"/>
            <w:bottom w:val="none" w:sz="0" w:space="0" w:color="auto"/>
            <w:right w:val="none" w:sz="0" w:space="0" w:color="auto"/>
          </w:divBdr>
        </w:div>
      </w:divsChild>
    </w:div>
    <w:div w:id="18864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as" ma:contentTypeID="0x0101003C6E82C841BC0B47B1706D3FC3E8B964" ma:contentTypeVersion="2" ma:contentTypeDescription="Kurkite naują dokumentą." ma:contentTypeScope="" ma:versionID="1fe7bf4bbddbf55ec3e715c83438cd12">
  <xsd:schema xmlns:xsd="http://www.w3.org/2001/XMLSchema" xmlns:xs="http://www.w3.org/2001/XMLSchema" xmlns:p="http://schemas.microsoft.com/office/2006/metadata/properties" xmlns:ns3="b28b4a38-313d-410a-9a7e-47ff019a177f" targetNamespace="http://schemas.microsoft.com/office/2006/metadata/properties" ma:root="true" ma:fieldsID="38c06e73548eb75292b7b4644fc963e9" ns3:_="">
    <xsd:import namespace="b28b4a38-313d-410a-9a7e-47ff019a177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b4a38-313d-410a-9a7e-47ff019a1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39C134-3BC6-415E-8881-8BF8EA6237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9187C8-7DAE-40FA-A600-3FEC5541C123}">
  <ds:schemaRefs>
    <ds:schemaRef ds:uri="http://schemas.microsoft.com/sharepoint/v3/contenttype/forms"/>
  </ds:schemaRefs>
</ds:datastoreItem>
</file>

<file path=customXml/itemProps3.xml><?xml version="1.0" encoding="utf-8"?>
<ds:datastoreItem xmlns:ds="http://schemas.openxmlformats.org/officeDocument/2006/customXml" ds:itemID="{DDFD7E58-F09F-49B1-8F9E-38080C40FE37}">
  <ds:schemaRefs>
    <ds:schemaRef ds:uri="http://schemas.openxmlformats.org/officeDocument/2006/bibliography"/>
  </ds:schemaRefs>
</ds:datastoreItem>
</file>

<file path=customXml/itemProps4.xml><?xml version="1.0" encoding="utf-8"?>
<ds:datastoreItem xmlns:ds="http://schemas.openxmlformats.org/officeDocument/2006/customXml" ds:itemID="{D52CB158-B3FE-4935-B545-DC71023DF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b4a38-313d-410a-9a7e-47ff019a1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824</Words>
  <Characters>4698</Characters>
  <Application>Microsoft Office Word</Application>
  <DocSecurity>0</DocSecurity>
  <Lines>39</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 B.</cp:lastModifiedBy>
  <cp:revision>3</cp:revision>
  <dcterms:created xsi:type="dcterms:W3CDTF">2024-08-16T06:26:00Z</dcterms:created>
  <dcterms:modified xsi:type="dcterms:W3CDTF">2024-08-26T13:08:00Z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0x0101003C6E82C841BC0B47B1706D3FC3E8B964</vt:lpwstr>
  </property>
</Properties>
</file>