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B50FB" w14:textId="5B510F4D" w:rsidR="00593D40" w:rsidRPr="00593D40" w:rsidRDefault="00593D40" w:rsidP="00593D40">
      <w:pPr>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------IND- 2020 0647 PL- IT- ------ 20201016 --- --- PROJET</w:t>
      </w:r>
    </w:p>
    <w:p w14:paraId="4A1AC382" w14:textId="77777777" w:rsidR="002C78BA" w:rsidRPr="00593D40" w:rsidRDefault="002C78BA" w:rsidP="002C78BA"/>
    <w:p w14:paraId="5CB697D9" w14:textId="528EC4A5" w:rsidR="00FB2A3B" w:rsidRPr="00593D40" w:rsidRDefault="0056339B" w:rsidP="00FB2A3B">
      <w:pPr>
        <w:pStyle w:val="TYTUAKTUprzedmiotregulacjiustawylubrozporzdzenia"/>
      </w:pPr>
      <w:r>
        <w:t xml:space="preserve">Testo della legge trasmesso al Senato ai sensi dell'articolo 52 del regolamento interno del </w:t>
      </w:r>
      <w:r>
        <w:rPr>
          <w:i/>
          <w:iCs/>
        </w:rPr>
        <w:t xml:space="preserve">Sejm</w:t>
      </w:r>
      <w:r>
        <w:t xml:space="preserve"> (Camera dei deputati polacca)</w:t>
      </w:r>
    </w:p>
    <w:p w14:paraId="10EAF937" w14:textId="491666AA" w:rsidR="00763CC7" w:rsidRPr="00593D40" w:rsidRDefault="00763CC7" w:rsidP="00763CC7">
      <w:pPr>
        <w:pStyle w:val="OZNRODZAKTUtznustawalubrozporzdzenieiorganwydajcy"/>
        <w:rPr>
          <w:spacing w:val="0"/>
        </w:rPr>
      </w:pPr>
      <w:r>
        <w:t xml:space="preserve">Legge</w:t>
      </w:r>
    </w:p>
    <w:p w14:paraId="21676C61" w14:textId="6504CCBC" w:rsidR="00763CC7" w:rsidRPr="00593D40" w:rsidRDefault="00063D56" w:rsidP="00763CC7">
      <w:pPr>
        <w:pStyle w:val="DATAAKTUdatauchwalenialubwydaniaaktu"/>
      </w:pPr>
      <w:r>
        <w:t xml:space="preserve">del 18 settembre 2020</w:t>
      </w:r>
    </w:p>
    <w:p w14:paraId="17B57DF6" w14:textId="77777777" w:rsidR="00763CC7" w:rsidRPr="00593D40" w:rsidRDefault="00763CC7" w:rsidP="00F116C8">
      <w:pPr>
        <w:pStyle w:val="TYTUAKTUprzedmiotregulacjiustawylubrozporzdzenia"/>
      </w:pPr>
      <w:r>
        <w:t xml:space="preserve">recante modifica della legge sulla protezione degli animali e di alcune altre leggi</w:t>
      </w:r>
      <w:r w:rsidRPr="00593D40">
        <w:rPr>
          <w:rStyle w:val="IGPindeksgrnyipogrubienie"/>
        </w:rPr>
        <w:footnoteReference w:id="1"/>
      </w:r>
      <w:r>
        <w:rPr>
          <w:rStyle w:val="IGPindeksgrnyipogrubienie"/>
        </w:rPr>
        <w:t xml:space="preserve">)</w:t>
      </w:r>
    </w:p>
    <w:p w14:paraId="28AE0D1A" w14:textId="77777777" w:rsidR="00763CC7" w:rsidRPr="00593D40" w:rsidRDefault="00763CC7" w:rsidP="00F116C8">
      <w:pPr>
        <w:pStyle w:val="ARTartustawynprozporzdzenia"/>
        <w:keepNext/>
      </w:pPr>
      <w:r>
        <w:rPr>
          <w:rStyle w:val="Ppogrubienie"/>
        </w:rPr>
        <w:t xml:space="preserve">Articolo 1.</w:t>
      </w:r>
      <w:r>
        <w:t xml:space="preserve"> </w:t>
      </w:r>
      <w:r>
        <w:t xml:space="preserve">La legge del 21 agosto 1997 sulla protezione degli animali [Dz. U. (</w:t>
      </w:r>
      <w:r>
        <w:rPr>
          <w:i/>
          <w:iCs/>
        </w:rPr>
        <w:t xml:space="preserve">Dziennik Ustaw</w:t>
      </w:r>
      <w:r>
        <w:t xml:space="preserve"> - Gazzetta ufficiale polacca) del 2020, voce 638] è modificata come segue:</w:t>
      </w:r>
    </w:p>
    <w:p w14:paraId="383963E8" w14:textId="77777777" w:rsidR="00763CC7" w:rsidRPr="00593D40" w:rsidRDefault="00763CC7" w:rsidP="00F116C8">
      <w:pPr>
        <w:pStyle w:val="PKTpunkt"/>
        <w:keepNext/>
      </w:pPr>
      <w:r>
        <w:t xml:space="preserve">1)</w:t>
      </w:r>
      <w:r>
        <w:tab/>
      </w:r>
      <w:r>
        <w:t xml:space="preserve">all'articolo 4:</w:t>
      </w:r>
    </w:p>
    <w:p w14:paraId="0CBA7D5F" w14:textId="2EE4C53F" w:rsidR="00763CC7" w:rsidRPr="00593D40" w:rsidRDefault="00763CC7" w:rsidP="00F116C8">
      <w:pPr>
        <w:pStyle w:val="LITlitera"/>
        <w:keepNext/>
      </w:pPr>
      <w:r>
        <w:t xml:space="preserve">b)</w:t>
      </w:r>
      <w:r>
        <w:tab/>
      </w:r>
      <w:r>
        <w:t xml:space="preserve">dopo il punto 3 sono aggiunti i seguenti punti da 3a a 3c:</w:t>
      </w:r>
    </w:p>
    <w:p w14:paraId="696860ED" w14:textId="36B17421" w:rsidR="00763CC7" w:rsidRPr="00593D40" w:rsidRDefault="00F16C3B" w:rsidP="006E1FD8">
      <w:pPr>
        <w:pStyle w:val="ZLITPKTzmpktliter"/>
      </w:pPr>
      <w:r>
        <w:t xml:space="preserve">"3a)</w:t>
      </w:r>
      <w:r>
        <w:tab/>
      </w:r>
      <w:r>
        <w:t xml:space="preserve">"gatto di razza": gatto di fenotipo rispondente alla razza, con certificato genealogico iscritto al registro dell'Unione felinologica polacca o in un registro del libro genealogico riconosciuto da tale Unione;</w:t>
      </w:r>
    </w:p>
    <w:p w14:paraId="645B65DF" w14:textId="27E978F0" w:rsidR="00763CC7" w:rsidRPr="00593D40" w:rsidRDefault="00763CC7" w:rsidP="006E1FD8">
      <w:pPr>
        <w:pStyle w:val="ZLITPKTzmpktliter"/>
      </w:pPr>
      <w:r>
        <w:t xml:space="preserve">3b)</w:t>
      </w:r>
      <w:r>
        <w:tab/>
      </w:r>
      <w:r>
        <w:t xml:space="preserve">"box": spazio recintato inteso a tenere un cane al di fuori dei locali primari con accesso alla luce diurna, ad impedirgli di uscire dal sito, provvisto di tettoia e di pavimentazione dura per almeno metà della sua superficie;</w:t>
      </w:r>
    </w:p>
    <w:p w14:paraId="21600CEE" w14:textId="41564658" w:rsidR="00763CC7" w:rsidRPr="00593D40" w:rsidRDefault="00763CC7" w:rsidP="006E1FD8">
      <w:pPr>
        <w:pStyle w:val="ZLITPKTzmpktliter"/>
      </w:pPr>
      <w:r>
        <w:t xml:space="preserve">3c)</w:t>
      </w:r>
      <w:r>
        <w:tab/>
      </w:r>
      <w:r>
        <w:t xml:space="preserve">"collare a punte": tipo di collare con maglie sporgenti dirette verso il collo dell'animale;",</w:t>
      </w:r>
    </w:p>
    <w:p w14:paraId="7CDCD608" w14:textId="77777777" w:rsidR="00763CC7" w:rsidRPr="00593D40" w:rsidRDefault="00763CC7" w:rsidP="00F116C8">
      <w:pPr>
        <w:pStyle w:val="LITlitera"/>
        <w:keepNext/>
      </w:pPr>
      <w:r>
        <w:t xml:space="preserve">b)</w:t>
      </w:r>
      <w:r>
        <w:tab/>
      </w:r>
      <w:r>
        <w:t xml:space="preserve">dopo il punto 10 è aggiunto il seguente punto 10a:</w:t>
      </w:r>
    </w:p>
    <w:p w14:paraId="3F0BED5D" w14:textId="1DB08B7E" w:rsidR="00763CC7" w:rsidRPr="00593D40" w:rsidRDefault="00F16C3B" w:rsidP="006E1FD8">
      <w:pPr>
        <w:pStyle w:val="ZLITPKTzmpktliter"/>
      </w:pPr>
      <w:r>
        <w:t xml:space="preserve">"10a)</w:t>
      </w:r>
      <w:r>
        <w:tab/>
      </w:r>
      <w:r>
        <w:t xml:space="preserve">"cane di razza": cane di fenotipo rispondente alla razza, con certificato genealogico iscritto al Libro genealogico polacco dell'Unione cinologica polacca o in un registro estero del libro genealogico riconosciuto da tale Unione;",</w:t>
      </w:r>
    </w:p>
    <w:p w14:paraId="325EAA45" w14:textId="54DCF47F" w:rsidR="002E242A" w:rsidRPr="00593D40" w:rsidRDefault="002E242A" w:rsidP="00593D40">
      <w:pPr>
        <w:pStyle w:val="LITlitera"/>
        <w:keepNext/>
        <w:keepLines/>
      </w:pPr>
      <w:r>
        <w:t xml:space="preserve">c)</w:t>
      </w:r>
      <w:r>
        <w:tab/>
      </w:r>
      <w:r>
        <w:t xml:space="preserve">il punto 20 è modificato come segue:</w:t>
      </w:r>
    </w:p>
    <w:p w14:paraId="53E59EDB" w14:textId="77777777" w:rsidR="002E242A" w:rsidRPr="00593D40" w:rsidRDefault="002E242A" w:rsidP="002E242A">
      <w:pPr>
        <w:pStyle w:val="ZLITPKTzmpktliter"/>
      </w:pPr>
      <w:r>
        <w:t xml:space="preserve">"20)</w:t>
      </w:r>
      <w:r>
        <w:tab/>
      </w:r>
      <w:r>
        <w:t xml:space="preserve">"animali utilizzati per scopi speciali": animali il cui addestramento professionale e utilizzo avvengono sulla base di disposizioni diverse che disciplinano le norme operative specifiche delle unità delle Forze armate della Repubblica di Polonia, della Polizia, della Guardia di frontiera, del Corpo statale dei Vigili del fuoco e di altre formazioni ed enti subordinati o controllati dal ministro competente per gli affari interni, della Guardia penitenziaria, dell'Amministrazione tributaria nazionale, della Polizia ferroviaria, delle guardie municipali, delle unità di soccorso e che disciplinano i principi di addestramento e utilizzo dei cani-guida per non vedenti;";</w:t>
      </w:r>
    </w:p>
    <w:p w14:paraId="0B223E00" w14:textId="2FCB8543" w:rsidR="00DE4CC8" w:rsidRPr="00593D40" w:rsidRDefault="00BA588D" w:rsidP="00593D40">
      <w:pPr>
        <w:pStyle w:val="PKTpunkt"/>
        <w:keepNext/>
        <w:keepLines/>
      </w:pPr>
      <w:r>
        <w:t xml:space="preserve">2)</w:t>
      </w:r>
      <w:r>
        <w:tab/>
      </w:r>
      <w:r>
        <w:t xml:space="preserve">all'articolo 6, paragrafo 2, punto 19, il punto è sostituito dal punto e virgola ed è aggiunto il seguente punto 20:</w:t>
      </w:r>
    </w:p>
    <w:p w14:paraId="78129D8B" w14:textId="458969E6" w:rsidR="00DE4CC8" w:rsidRPr="00593D40" w:rsidRDefault="008F506F" w:rsidP="006B1FFB">
      <w:pPr>
        <w:pStyle w:val="ZPKTzmpktartykuempunktem"/>
      </w:pPr>
      <w:r>
        <w:t xml:space="preserve">"20)</w:t>
      </w:r>
      <w:r>
        <w:tab/>
      </w:r>
      <w:r>
        <w:t xml:space="preserve">la spedizione di animali vivi per posta o corriere, ad eccezione del trasporto di animali da parte di operatori che organizzano esclusivamente il trasporto professionale di animali e ne garantiscono la cura e il mantenimento del benessere durante il viaggio.";</w:t>
      </w:r>
    </w:p>
    <w:p w14:paraId="0AD9F432" w14:textId="55628C09" w:rsidR="006B1FFB" w:rsidRPr="00593D40" w:rsidRDefault="00BA588D" w:rsidP="00593D40">
      <w:pPr>
        <w:pStyle w:val="PKTpunkt"/>
        <w:keepNext/>
        <w:keepLines/>
      </w:pPr>
      <w:r>
        <w:t xml:space="preserve">3)</w:t>
      </w:r>
      <w:r>
        <w:tab/>
      </w:r>
      <w:r>
        <w:t xml:space="preserve">all'articolo 7:</w:t>
      </w:r>
    </w:p>
    <w:p w14:paraId="6679E35A" w14:textId="497F4F60" w:rsidR="006B1FFB" w:rsidRPr="00593D40" w:rsidRDefault="009D60A2" w:rsidP="00593D40">
      <w:pPr>
        <w:pStyle w:val="LITlitera"/>
        <w:keepNext/>
        <w:keepLines/>
      </w:pPr>
      <w:r>
        <w:t xml:space="preserve">a)</w:t>
      </w:r>
      <w:r>
        <w:tab/>
      </w:r>
      <w:r>
        <w:t xml:space="preserve">il paragrafo 3 è modificato come segue:</w:t>
      </w:r>
    </w:p>
    <w:p w14:paraId="6D13E593" w14:textId="71889D72" w:rsidR="006B1FFB" w:rsidRPr="00593D40" w:rsidRDefault="006B1FFB" w:rsidP="009D60A2">
      <w:pPr>
        <w:pStyle w:val="ZLITUSTzmustliter"/>
      </w:pPr>
      <w:r>
        <w:t xml:space="preserve">"3.</w:t>
      </w:r>
      <w:r>
        <w:t xml:space="preserve"> </w:t>
      </w:r>
      <w:r>
        <w:t xml:space="preserve">Nei casi urgenti in cui la permanenza dell'animale presso il suo attuale proprietario o detentore ne metta in pericolo la vita o la salute, un'organizzazione non governativa iscritta all'elenco di cui all'articolo 34e, paragrafo 1, accompagnata da un agente di polizia, da una guardia municipale o da un veterinario, gli sottrae l'animale, informandone immediatamente il sindaco del comune rurale (del comune urbano, della città) affinché deliberi la sottrazione dell'animale.</w:t>
      </w:r>
      <w:r>
        <w:t xml:space="preserve"> </w:t>
      </w:r>
      <w:r>
        <w:t xml:space="preserve">Se l'agente di polizia, la guardia municipale o il veterinario constata l'assenza di pericolo per la vita o la salute dell'animale, si desiste dalla sottrazione dell'animale.",</w:t>
      </w:r>
    </w:p>
    <w:p w14:paraId="2F5B2CEB" w14:textId="63960280" w:rsidR="006B1FFB" w:rsidRPr="00593D40" w:rsidRDefault="009D60A2" w:rsidP="00593D40">
      <w:pPr>
        <w:pStyle w:val="LITlitera"/>
        <w:keepNext/>
        <w:keepLines/>
      </w:pPr>
      <w:r>
        <w:t xml:space="preserve">b)</w:t>
      </w:r>
      <w:r>
        <w:tab/>
      </w:r>
      <w:r>
        <w:t xml:space="preserve">dopo il paragrafo 3 è aggiunto il seguente paragrafo 3a:</w:t>
      </w:r>
    </w:p>
    <w:p w14:paraId="57D6F83B" w14:textId="77777777" w:rsidR="006B1FFB" w:rsidRPr="00593D40" w:rsidRDefault="006B1FFB" w:rsidP="009D60A2">
      <w:pPr>
        <w:pStyle w:val="ZLITUSTzmustliter"/>
      </w:pPr>
      <w:r>
        <w:t xml:space="preserve">"3a.</w:t>
      </w:r>
      <w:r>
        <w:t xml:space="preserve"> </w:t>
      </w:r>
      <w:r>
        <w:t xml:space="preserve">Nel caso in cui l'azione o l'omissione da parte del proprietario metta direttamente in pericolo la vita o la salute dell'animale, chiunque può, previa comunicazione telefonica alla Polizia o alle guardie municipali, sottrarre l'animale al proprietario.</w:t>
      </w:r>
      <w:r>
        <w:t xml:space="preserve"> </w:t>
      </w:r>
      <w:r>
        <w:t xml:space="preserve">L'animale deve essere consegnato immediatamente alla Polizia o alle guardie municipali.</w:t>
      </w:r>
      <w:r>
        <w:t xml:space="preserve"> </w:t>
      </w:r>
      <w:r>
        <w:t xml:space="preserve">La Polizia o le guardie municipali informano immediatamente della sottrazione dell'animale il sindaco del comune rurale (comune urbano, città) affinché deliberi in merito a tale sottrazione.",</w:t>
      </w:r>
    </w:p>
    <w:p w14:paraId="6CFDC67F" w14:textId="65C9A5DE" w:rsidR="006B1FFB" w:rsidRPr="00593D40" w:rsidRDefault="009D60A2" w:rsidP="00593D40">
      <w:pPr>
        <w:pStyle w:val="LITlitera"/>
        <w:keepNext/>
        <w:keepLines/>
      </w:pPr>
      <w:r>
        <w:t xml:space="preserve">c)</w:t>
      </w:r>
      <w:r>
        <w:tab/>
      </w:r>
      <w:r>
        <w:t xml:space="preserve">il paragrafo 4 è modificato come segue:</w:t>
      </w:r>
    </w:p>
    <w:p w14:paraId="115A7293" w14:textId="42F3E7AB" w:rsidR="00763CC7" w:rsidRPr="00593D40" w:rsidRDefault="006B1FFB" w:rsidP="009D60A2">
      <w:pPr>
        <w:pStyle w:val="ZLITUSTzmustliter"/>
      </w:pPr>
      <w:r>
        <w:t xml:space="preserve">"4.</w:t>
      </w:r>
      <w:r>
        <w:t xml:space="preserve"> </w:t>
      </w:r>
      <w:r>
        <w:t xml:space="preserve">Nei casi di cui ai paragrafi 1, 3 e 3a, i costi della partecipazione del veterinario, del trasporto, del mantenimento e delle cure necessarie prestate all'animale sono a carico del suo precedente proprietario o detentore.</w:t>
      </w:r>
      <w:r>
        <w:t xml:space="preserve"> </w:t>
      </w:r>
      <w:r>
        <w:t xml:space="preserve">Nei casi di cui ai paragrafi 1, 3 e 3a, qualora l'intervento sia stato ingiustificato, le spese del trasporto, del mantenimento e delle cure necessarie prestate all'animale, nonché della partecipazione dei soggetti di cui al paragrafo 3 sono a carico dell'organizzazione non governativa iscritta all'elenco di cui all'articolo 34e, paragrafo 1.";</w:t>
      </w:r>
    </w:p>
    <w:p w14:paraId="55EA3BF4" w14:textId="5C15E3B5" w:rsidR="00763CC7" w:rsidRPr="00593D40" w:rsidRDefault="00BA588D" w:rsidP="00F116C8">
      <w:pPr>
        <w:pStyle w:val="PKTpunkt"/>
        <w:keepNext/>
      </w:pPr>
      <w:r>
        <w:t xml:space="preserve">4)</w:t>
      </w:r>
      <w:r>
        <w:tab/>
      </w:r>
      <w:r>
        <w:t xml:space="preserve">all'articolo 9:</w:t>
      </w:r>
    </w:p>
    <w:p w14:paraId="160AF595" w14:textId="77777777" w:rsidR="00763CC7" w:rsidRPr="00593D40" w:rsidRDefault="00763CC7" w:rsidP="00F116C8">
      <w:pPr>
        <w:pStyle w:val="LITlitera"/>
        <w:keepNext/>
      </w:pPr>
      <w:r>
        <w:t xml:space="preserve">a)</w:t>
      </w:r>
      <w:r>
        <w:tab/>
      </w:r>
      <w:r>
        <w:t xml:space="preserve">il paragrafo 2 è modificato come segue:</w:t>
      </w:r>
    </w:p>
    <w:p w14:paraId="3D7C04DC" w14:textId="1D31E42B" w:rsidR="00763CC7" w:rsidRPr="00593D40" w:rsidRDefault="00F16C3B" w:rsidP="00763CC7">
      <w:pPr>
        <w:pStyle w:val="ZLITUSTzmustliter"/>
      </w:pPr>
      <w:r>
        <w:t xml:space="preserve">"2.</w:t>
      </w:r>
      <w:r>
        <w:t xml:space="preserve"> </w:t>
      </w:r>
      <w:r>
        <w:t xml:space="preserve">È vietato tenere gli animali da compagnia legati per più di 12 ore al giorno.",</w:t>
      </w:r>
    </w:p>
    <w:p w14:paraId="59D33A72" w14:textId="77777777" w:rsidR="00763CC7" w:rsidRPr="00593D40" w:rsidRDefault="00763CC7" w:rsidP="00F116C8">
      <w:pPr>
        <w:pStyle w:val="LITlitera"/>
        <w:keepNext/>
      </w:pPr>
      <w:r>
        <w:t xml:space="preserve">b)</w:t>
      </w:r>
      <w:r>
        <w:tab/>
      </w:r>
      <w:r>
        <w:t xml:space="preserve">sono aggiunti i seguenti paragrafi da 3 a 7:</w:t>
      </w:r>
    </w:p>
    <w:p w14:paraId="17760F0B" w14:textId="2CEA330A" w:rsidR="00763CC7" w:rsidRPr="00593D40" w:rsidRDefault="00F16C3B" w:rsidP="00763CC7">
      <w:pPr>
        <w:pStyle w:val="ZLITUSTzmustliter"/>
      </w:pPr>
      <w:r>
        <w:t xml:space="preserve">"3.</w:t>
      </w:r>
      <w:r>
        <w:t xml:space="preserve"> </w:t>
      </w:r>
      <w:r>
        <w:t xml:space="preserve">È consentito tenere gli animali da compagnia temporaneamente legati a una corda di lunghezza minima di 6 m, purché l'animale disponga di una superficie di movimento recintata non inferiore a 20 m</w:t>
      </w:r>
      <w:r>
        <w:rPr>
          <w:vertAlign w:val="superscript"/>
        </w:rPr>
        <w:t xml:space="preserve">2</w:t>
      </w:r>
      <w:r>
        <w:t xml:space="preserve">.</w:t>
      </w:r>
    </w:p>
    <w:p w14:paraId="3D0A7537" w14:textId="4EA45A5F" w:rsidR="006B104F" w:rsidRPr="00593D40" w:rsidRDefault="00763CC7" w:rsidP="00763CC7">
      <w:pPr>
        <w:pStyle w:val="ZLITUSTzmustliter"/>
      </w:pPr>
      <w:r>
        <w:t xml:space="preserve">4.</w:t>
      </w:r>
      <w:r>
        <w:t xml:space="preserve"> </w:t>
      </w:r>
      <w:r>
        <w:t xml:space="preserve">Per tenere gli animali da compagnia temporaneamente legati è vietato l'uso di:</w:t>
      </w:r>
    </w:p>
    <w:p w14:paraId="6D4AADC9" w14:textId="1C8FEE01" w:rsidR="006B104F" w:rsidRPr="00593D40" w:rsidRDefault="004F2DD0" w:rsidP="00365A2B">
      <w:pPr>
        <w:pStyle w:val="ZLITPKTzmpktliter"/>
      </w:pPr>
      <w:r>
        <w:t xml:space="preserve">1)</w:t>
      </w:r>
      <w:r>
        <w:tab/>
      </w:r>
      <w:r>
        <w:t xml:space="preserve">catene;</w:t>
      </w:r>
    </w:p>
    <w:p w14:paraId="272BD47E" w14:textId="4436F6D7" w:rsidR="00763CC7" w:rsidRPr="00593D40" w:rsidRDefault="006B104F" w:rsidP="00593D40">
      <w:pPr>
        <w:pStyle w:val="ZLITPKTzmpktliter"/>
        <w:keepNext/>
        <w:keepLines/>
      </w:pPr>
      <w:r>
        <w:t xml:space="preserve">2)</w:t>
      </w:r>
      <w:r>
        <w:tab/>
      </w:r>
      <w:r>
        <w:t xml:space="preserve">collari di metallo, inclusi i collari a punte.</w:t>
      </w:r>
    </w:p>
    <w:p w14:paraId="5783A1CA" w14:textId="77777777" w:rsidR="00763CC7" w:rsidRPr="00593D40" w:rsidRDefault="00763CC7" w:rsidP="00F116C8">
      <w:pPr>
        <w:pStyle w:val="ZLITUSTzmustliter"/>
        <w:keepNext/>
      </w:pPr>
      <w:r>
        <w:t xml:space="preserve">5.</w:t>
      </w:r>
      <w:r>
        <w:t xml:space="preserve"> </w:t>
      </w:r>
      <w:r>
        <w:t xml:space="preserve">È consentito tenere gli animali in un box, a condizione che l'animale disponga di un'opportuna superficie, garantendo:</w:t>
      </w:r>
    </w:p>
    <w:p w14:paraId="6FE2AF2D" w14:textId="444BCAB9" w:rsidR="00763CC7" w:rsidRPr="00593D40" w:rsidRDefault="00763CC7" w:rsidP="00763CC7">
      <w:pPr>
        <w:pStyle w:val="ZLITPKTzmpktliter"/>
      </w:pPr>
      <w:r>
        <w:t xml:space="preserve">1)</w:t>
      </w:r>
      <w:r>
        <w:tab/>
      </w:r>
      <w:r>
        <w:t xml:space="preserve">a un animale con altezza al garrese fino a 50 cm, una superficie del box non inferiore a 9 m</w:t>
      </w:r>
      <w:r>
        <w:rPr>
          <w:vertAlign w:val="superscript"/>
        </w:rPr>
        <w:t xml:space="preserve">2</w:t>
      </w:r>
      <w:r>
        <w:t xml:space="preserve">;</w:t>
      </w:r>
    </w:p>
    <w:p w14:paraId="666747A8" w14:textId="77777777" w:rsidR="00763CC7" w:rsidRPr="00593D40" w:rsidRDefault="00763CC7" w:rsidP="00763CC7">
      <w:pPr>
        <w:pStyle w:val="ZLITPKTzmpktliter"/>
      </w:pPr>
      <w:r>
        <w:t xml:space="preserve">2)</w:t>
      </w:r>
      <w:r>
        <w:tab/>
      </w:r>
      <w:r>
        <w:t xml:space="preserve">a un animale con altezza al garrese da 51 cm a 66 cm, una superficie del box non inferiore a 12 m</w:t>
      </w:r>
      <w:r>
        <w:rPr>
          <w:vertAlign w:val="superscript"/>
        </w:rPr>
        <w:t xml:space="preserve">2</w:t>
      </w:r>
      <w:r>
        <w:t xml:space="preserve">;</w:t>
      </w:r>
    </w:p>
    <w:p w14:paraId="2334F10B" w14:textId="77777777" w:rsidR="00763CC7" w:rsidRPr="00593D40" w:rsidRDefault="00763CC7" w:rsidP="00763CC7">
      <w:pPr>
        <w:pStyle w:val="ZLITPKTzmpktliter"/>
      </w:pPr>
      <w:r>
        <w:t xml:space="preserve">3)</w:t>
      </w:r>
      <w:r>
        <w:tab/>
      </w:r>
      <w:r>
        <w:t xml:space="preserve">a un animale con altezza al garrese di oltre 66 cm, una superficie del box non inferiore a 15 m</w:t>
      </w:r>
      <w:r>
        <w:rPr>
          <w:vertAlign w:val="superscript"/>
        </w:rPr>
        <w:t xml:space="preserve">2</w:t>
      </w:r>
      <w:r>
        <w:t xml:space="preserve">.</w:t>
      </w:r>
    </w:p>
    <w:p w14:paraId="410FF3E2" w14:textId="77777777" w:rsidR="00763CC7" w:rsidRPr="00593D40" w:rsidRDefault="00763CC7" w:rsidP="006E1FD8">
      <w:pPr>
        <w:pStyle w:val="ZLITUSTzmustliter"/>
      </w:pPr>
      <w:r>
        <w:t xml:space="preserve">6.</w:t>
      </w:r>
      <w:r>
        <w:tab/>
      </w:r>
      <w:r>
        <w:t xml:space="preserve">Nel caso in cui nel box sia tenuto più di un animale, la superficie del box per ogni animale in più deve essere aumentata della metà della superficie rispettivamente stabilita al paragrafo 5.</w:t>
      </w:r>
    </w:p>
    <w:p w14:paraId="1C0C0A7B" w14:textId="7552BB26" w:rsidR="00763CC7" w:rsidRPr="00593D40" w:rsidRDefault="00763CC7" w:rsidP="006E1FD8">
      <w:pPr>
        <w:pStyle w:val="ZLITUSTzmustliter"/>
      </w:pPr>
      <w:r>
        <w:t xml:space="preserve">7.</w:t>
      </w:r>
      <w:r>
        <w:t xml:space="preserve"> </w:t>
      </w:r>
      <w:r>
        <w:t xml:space="preserve">Nel caso in cui in un unico box siano tenuti animali con altezza al garrese, di cui al paragrafo 5, diversa, per calcolare la superficie del box si utilizza la superficie stabilita per l'animale con l'altezza al garrese maggiore.";</w:t>
      </w:r>
    </w:p>
    <w:p w14:paraId="14FAE14F" w14:textId="4C5CCEFB" w:rsidR="00763CC7" w:rsidRPr="00593D40" w:rsidRDefault="00BA588D" w:rsidP="00F116C8">
      <w:pPr>
        <w:pStyle w:val="PKTpunkt"/>
        <w:keepNext/>
      </w:pPr>
      <w:r>
        <w:t xml:space="preserve">5)</w:t>
      </w:r>
      <w:r>
        <w:tab/>
      </w:r>
      <w:r>
        <w:t xml:space="preserve">all'articolo 10a:</w:t>
      </w:r>
    </w:p>
    <w:p w14:paraId="77A25841" w14:textId="2BF25C0C" w:rsidR="00763CC7" w:rsidRPr="00593D40" w:rsidRDefault="00763CC7" w:rsidP="00F116C8">
      <w:pPr>
        <w:pStyle w:val="LITlitera"/>
        <w:keepNext/>
      </w:pPr>
      <w:r>
        <w:t xml:space="preserve">a)</w:t>
      </w:r>
      <w:r>
        <w:tab/>
      </w:r>
      <w:r>
        <w:t xml:space="preserve">al paragrafo 1:</w:t>
      </w:r>
      <w:r>
        <w:t xml:space="preserve"> </w:t>
      </w:r>
    </w:p>
    <w:p w14:paraId="2A20BD89" w14:textId="0C743A6A" w:rsidR="00763CC7" w:rsidRPr="00593D40" w:rsidRDefault="006E1FD8" w:rsidP="00F116C8">
      <w:pPr>
        <w:pStyle w:val="TIRtiret"/>
        <w:keepNext/>
      </w:pPr>
      <w:r>
        <w:t xml:space="preserve">-</w:t>
      </w:r>
      <w:r>
        <w:tab/>
      </w:r>
      <w:r>
        <w:t xml:space="preserve">il punto 3 è modificato come segue:</w:t>
      </w:r>
    </w:p>
    <w:p w14:paraId="4513F76D" w14:textId="13462094" w:rsidR="00763CC7" w:rsidRPr="00593D40" w:rsidRDefault="00F16C3B" w:rsidP="006E1FD8">
      <w:pPr>
        <w:pStyle w:val="ZTIRPKTzmpkttiret"/>
      </w:pPr>
      <w:r>
        <w:t xml:space="preserve">"3)</w:t>
      </w:r>
      <w:r>
        <w:tab/>
      </w:r>
      <w:r>
        <w:t xml:space="preserve">l'immissione sul mercato di cani e gatti al di fuori dei loro luoghi di allevamento o di selezione, anche tramite Internet;",</w:t>
      </w:r>
    </w:p>
    <w:p w14:paraId="2A07F574" w14:textId="68046C0D" w:rsidR="00763CC7" w:rsidRPr="00593D40" w:rsidRDefault="006E1FD8" w:rsidP="00F116C8">
      <w:pPr>
        <w:pStyle w:val="TIRtiret"/>
        <w:keepNext/>
      </w:pPr>
      <w:r>
        <w:t xml:space="preserve">–</w:t>
      </w:r>
      <w:r>
        <w:tab/>
      </w:r>
      <w:r>
        <w:t xml:space="preserve">è aggiunto il seguente punto 4:</w:t>
      </w:r>
    </w:p>
    <w:p w14:paraId="0E60295A" w14:textId="0521DF2C" w:rsidR="00763CC7" w:rsidRPr="00593D40" w:rsidRDefault="00F16C3B" w:rsidP="00F116C8">
      <w:pPr>
        <w:pStyle w:val="ZTIRPKTzmpkttiret"/>
      </w:pPr>
      <w:r>
        <w:t xml:space="preserve">"4)</w:t>
      </w:r>
      <w:r>
        <w:tab/>
      </w:r>
      <w:r>
        <w:t xml:space="preserve">la vendita degli animali da compagnia ai minori.",</w:t>
      </w:r>
    </w:p>
    <w:p w14:paraId="1A1F1CBE" w14:textId="3D410D94" w:rsidR="00763CC7" w:rsidRPr="00593D40" w:rsidRDefault="00763CC7" w:rsidP="00F116C8">
      <w:pPr>
        <w:pStyle w:val="LITlitera"/>
        <w:keepNext/>
      </w:pPr>
      <w:r>
        <w:t xml:space="preserve">b)</w:t>
      </w:r>
      <w:r>
        <w:tab/>
      </w:r>
      <w:r>
        <w:t xml:space="preserve">il paragrafo 6 è modificato come segue:</w:t>
      </w:r>
    </w:p>
    <w:p w14:paraId="369E5D98" w14:textId="0DB7F3E0" w:rsidR="00763CC7" w:rsidRPr="00593D40" w:rsidRDefault="00F16C3B" w:rsidP="00F116C8">
      <w:pPr>
        <w:pStyle w:val="ZLITUSTzmustliter"/>
        <w:keepNext/>
      </w:pPr>
      <w:r>
        <w:t xml:space="preserve">"6.</w:t>
      </w:r>
      <w:r>
        <w:t xml:space="preserve"> </w:t>
      </w:r>
      <w:r>
        <w:t xml:space="preserve">Il divieto, di cui al paragrafo 2, non interessa l'allevamento di:</w:t>
      </w:r>
    </w:p>
    <w:p w14:paraId="74796F60" w14:textId="77777777" w:rsidR="00763CC7" w:rsidRPr="00593D40" w:rsidRDefault="00763CC7" w:rsidP="006E1FD8">
      <w:pPr>
        <w:pStyle w:val="ZLITPKTzmpktliter"/>
      </w:pPr>
      <w:r>
        <w:t xml:space="preserve">1)</w:t>
      </w:r>
      <w:r>
        <w:tab/>
      </w:r>
      <w:r>
        <w:t xml:space="preserve">cani generati da cagne e cani riproduttori di razza;</w:t>
      </w:r>
    </w:p>
    <w:p w14:paraId="71B2A9F0" w14:textId="380BD156" w:rsidR="00763CC7" w:rsidRPr="00593D40" w:rsidRDefault="00763CC7" w:rsidP="006E1FD8">
      <w:pPr>
        <w:pStyle w:val="ZLITPKTzmpktliter"/>
      </w:pPr>
      <w:r>
        <w:t xml:space="preserve">2)</w:t>
      </w:r>
      <w:r>
        <w:tab/>
      </w:r>
      <w:r>
        <w:t xml:space="preserve">gatti generati da gatte e gatti riproduttori di razza.”;</w:t>
      </w:r>
    </w:p>
    <w:p w14:paraId="6E2E43F6" w14:textId="10B912A1" w:rsidR="00763CC7" w:rsidRPr="00593D40" w:rsidRDefault="00BA588D" w:rsidP="00F116C8">
      <w:pPr>
        <w:pStyle w:val="PKTpunkt"/>
        <w:keepNext/>
      </w:pPr>
      <w:r>
        <w:t xml:space="preserve">6)</w:t>
      </w:r>
      <w:r>
        <w:tab/>
      </w:r>
      <w:r>
        <w:t xml:space="preserve">all'articolo 11:</w:t>
      </w:r>
    </w:p>
    <w:p w14:paraId="7FF2243B" w14:textId="77777777" w:rsidR="00763CC7" w:rsidRPr="00593D40" w:rsidRDefault="00763CC7" w:rsidP="00F116C8">
      <w:pPr>
        <w:pStyle w:val="LITlitera"/>
        <w:keepNext/>
      </w:pPr>
      <w:r>
        <w:t xml:space="preserve">a)</w:t>
      </w:r>
      <w:r>
        <w:tab/>
      </w:r>
      <w:r>
        <w:t xml:space="preserve">dopo il paragrafo 1 è aggiunto il seguente paragrafo 1a:</w:t>
      </w:r>
    </w:p>
    <w:p w14:paraId="0764F2FC" w14:textId="6E034532" w:rsidR="00763CC7" w:rsidRPr="00593D40" w:rsidRDefault="00F16C3B" w:rsidP="00F116C8">
      <w:pPr>
        <w:pStyle w:val="ZLITUSTzmustliter"/>
        <w:keepNext/>
      </w:pPr>
      <w:r>
        <w:t xml:space="preserve">"1a.</w:t>
      </w:r>
      <w:r>
        <w:t xml:space="preserve"> </w:t>
      </w:r>
      <w:r>
        <w:t xml:space="preserve">I comuni assolvono il compito di prestare le cure agli animali randagi:</w:t>
      </w:r>
    </w:p>
    <w:p w14:paraId="46CA514A" w14:textId="77777777" w:rsidR="00763CC7" w:rsidRPr="00593D40" w:rsidRDefault="00763CC7" w:rsidP="00763CC7">
      <w:pPr>
        <w:pStyle w:val="ZLITPKTzmpktliter"/>
      </w:pPr>
      <w:r>
        <w:t xml:space="preserve">1)</w:t>
      </w:r>
      <w:r>
        <w:tab/>
      </w:r>
      <w:r>
        <w:t xml:space="preserve">tramite le unità organizzative che gestiscono i rifugi per animali o</w:t>
      </w:r>
    </w:p>
    <w:p w14:paraId="5A9D5002" w14:textId="77777777" w:rsidR="00763CC7" w:rsidRPr="00593D40" w:rsidRDefault="00763CC7" w:rsidP="00763CC7">
      <w:pPr>
        <w:pStyle w:val="ZLITPKTzmpktliter"/>
      </w:pPr>
      <w:r>
        <w:t xml:space="preserve">2)</w:t>
      </w:r>
      <w:r>
        <w:tab/>
      </w:r>
      <w:r>
        <w:t xml:space="preserve">tramite la costituzione di unità organizzative per la gestione di rifugi per animali o</w:t>
      </w:r>
    </w:p>
    <w:p w14:paraId="60134B8B" w14:textId="0A44AF91" w:rsidR="00763CC7" w:rsidRPr="00D50988" w:rsidRDefault="00763CC7" w:rsidP="00763CC7">
      <w:pPr>
        <w:pStyle w:val="ZLITPKTzmpktliter"/>
      </w:pPr>
      <w:r>
        <w:t xml:space="preserve">3)</w:t>
      </w:r>
      <w:r>
        <w:tab/>
      </w:r>
      <w:r>
        <w:t xml:space="preserve">tramite la conclusione dell'intesa di cui al paragrafo 4.",</w:t>
      </w:r>
    </w:p>
    <w:p w14:paraId="5F460623" w14:textId="77777777" w:rsidR="00763CC7" w:rsidRPr="00593D40" w:rsidRDefault="00763CC7" w:rsidP="00F116C8">
      <w:pPr>
        <w:pStyle w:val="LITlitera"/>
        <w:keepNext/>
      </w:pPr>
      <w:r>
        <w:t xml:space="preserve">b)</w:t>
      </w:r>
      <w:r>
        <w:tab/>
      </w:r>
      <w:r>
        <w:t xml:space="preserve">il paragrafo 4 è modificato come segue:</w:t>
      </w:r>
    </w:p>
    <w:p w14:paraId="1C66431C" w14:textId="59AE2E71" w:rsidR="00763CC7" w:rsidRPr="00593D40" w:rsidRDefault="00F16C3B" w:rsidP="00763CC7">
      <w:pPr>
        <w:pStyle w:val="ZLITUSTzmustliter"/>
      </w:pPr>
      <w:r>
        <w:t xml:space="preserve">"4.</w:t>
      </w:r>
      <w:r>
        <w:t xml:space="preserve"> </w:t>
      </w:r>
      <w:r>
        <w:t xml:space="preserve">Le organizzazioni della società civile il cui scopo statutario è la protezione degli animali che non operano a scopo di lucro e possiedono lo status riconosciuti di organizzazione di utilità pubblica, ai sensi dell'articolo 20 della legge del 24 aprile 2003 sull'attività di utilità pubblica e sul volontariato (Dz. U. del 2020, voce 1057), possono prestare le cure agli animali randagi e a tal fine gestire rifugi per animali, d'intesa con le autorità competenti del governo territoriale locale.",</w:t>
      </w:r>
    </w:p>
    <w:p w14:paraId="1A294D36" w14:textId="77777777" w:rsidR="00763CC7" w:rsidRPr="00593D40" w:rsidRDefault="00763CC7" w:rsidP="00F116C8">
      <w:pPr>
        <w:pStyle w:val="LITlitera"/>
        <w:keepNext/>
      </w:pPr>
      <w:r>
        <w:t xml:space="preserve">c)</w:t>
      </w:r>
      <w:r>
        <w:tab/>
      </w:r>
      <w:r>
        <w:t xml:space="preserve">sono aggiunti i seguenti paragrafi da 5 a 7:</w:t>
      </w:r>
    </w:p>
    <w:p w14:paraId="3D83C165" w14:textId="363A6D8D" w:rsidR="00763CC7" w:rsidRPr="00593D40" w:rsidRDefault="00F16C3B" w:rsidP="00763CC7">
      <w:pPr>
        <w:pStyle w:val="ZLITUSTzmustliter"/>
      </w:pPr>
      <w:r>
        <w:t xml:space="preserve">"5.</w:t>
      </w:r>
      <w:r>
        <w:t xml:space="preserve"> </w:t>
      </w:r>
      <w:r>
        <w:t xml:space="preserve">Il responsabile di un'unità organizzativa di cui al paragrafo 1a, punti 1 e 2, deve essere esclusivamente una persona maggiorenne di reputazione irreprensibile che non sia stata condannata con sentenza definitiva per un reato intenzionale commesso a danno di un animale, né per un reato intenzionale commesso con l'uso della violenza.</w:t>
      </w:r>
    </w:p>
    <w:p w14:paraId="029F230D" w14:textId="77777777" w:rsidR="00763CC7" w:rsidRPr="00593D40" w:rsidRDefault="00763CC7" w:rsidP="00763CC7">
      <w:pPr>
        <w:pStyle w:val="ZLITUSTzmustliter"/>
      </w:pPr>
      <w:r>
        <w:t xml:space="preserve">6.</w:t>
      </w:r>
      <w:r>
        <w:t xml:space="preserve"> </w:t>
      </w:r>
      <w:r>
        <w:t xml:space="preserve">Possono comporre gli organi delle organizzazioni della società civile, di cui al paragrafo 4, esclusivamente persone maggiorenni di reputazione irreprensibile che non siano state condannate con sentenza definitiva per un reato intenzionale commesso a danno di un animale, né per un reato intenzionale commesso con l'uso della violenza.</w:t>
      </w:r>
    </w:p>
    <w:p w14:paraId="2E1057A8" w14:textId="08A096E8" w:rsidR="00763CC7" w:rsidRPr="00593D40" w:rsidRDefault="00763CC7" w:rsidP="00763CC7">
      <w:pPr>
        <w:pStyle w:val="ZLITUSTzmustliter"/>
      </w:pPr>
      <w:r>
        <w:t xml:space="preserve">7.</w:t>
      </w:r>
      <w:r>
        <w:t xml:space="preserve"> </w:t>
      </w:r>
      <w:r>
        <w:t xml:space="preserve">Nei rifugi per animali gestiti dall'ente di cui al paragrafo 1a, punti 1 e 2, e al paragrafo 4, sono impiegate esclusivamente persone maggiorenni di reputazione irreprensibile che non siano state condannate con sentenza definitiva per un reato intenzionale commesso a danno di un animale, né per un reato intenzionale commesso con l'uso della violenza.";</w:t>
      </w:r>
    </w:p>
    <w:p w14:paraId="43FF88C6" w14:textId="1FBB2347" w:rsidR="00763CC7" w:rsidRPr="00593D40" w:rsidRDefault="00BA588D" w:rsidP="00F116C8">
      <w:pPr>
        <w:pStyle w:val="PKTpunkt"/>
        <w:keepNext/>
      </w:pPr>
      <w:r>
        <w:t xml:space="preserve">7)</w:t>
      </w:r>
      <w:r>
        <w:tab/>
      </w:r>
      <w:r>
        <w:t xml:space="preserve">all'articolo 12, dopo il paragrafo 4b, è aggiunto il seguente paragrafo 4c:</w:t>
      </w:r>
    </w:p>
    <w:p w14:paraId="3D2EDC03" w14:textId="36863E91" w:rsidR="00763CC7" w:rsidRPr="00593D40" w:rsidRDefault="00F16C3B" w:rsidP="00763CC7">
      <w:pPr>
        <w:pStyle w:val="ZUSTzmustartykuempunktem"/>
      </w:pPr>
      <w:r>
        <w:t xml:space="preserve">"4c.</w:t>
      </w:r>
      <w:r>
        <w:t xml:space="preserve"> </w:t>
      </w:r>
      <w:r>
        <w:t xml:space="preserve">È vietata la produzione di animali da pelliccia, ad eccezione dei conigli, di cui all'articolo 2, paragrafo 3, della legge del 29 giugno 2007 sull'organizzazione dell'allevamento e della riproduzione del bestiame (Dz. U. del 2017, voce 2132 e del 2020, voce ...), a fini commerciali, in particolare per ricavarne pellicce o altre parti di animali.";</w:t>
      </w:r>
    </w:p>
    <w:p w14:paraId="49BB2EE3" w14:textId="3F204546" w:rsidR="00763CC7" w:rsidRPr="00593D40" w:rsidRDefault="00BA588D" w:rsidP="00F116C8">
      <w:pPr>
        <w:pStyle w:val="PKTpunkt"/>
        <w:keepNext/>
      </w:pPr>
      <w:r>
        <w:t xml:space="preserve">8)</w:t>
      </w:r>
      <w:r>
        <w:tab/>
      </w:r>
      <w:r>
        <w:t xml:space="preserve">all'articolo 15, il paragrafo 1 è modificato come segue:</w:t>
      </w:r>
    </w:p>
    <w:p w14:paraId="2D02A577" w14:textId="0FFF258D" w:rsidR="00763CC7" w:rsidRPr="00593D40" w:rsidRDefault="00F16C3B" w:rsidP="00763CC7">
      <w:pPr>
        <w:pStyle w:val="ZUSTzmustartykuempunktem"/>
      </w:pPr>
      <w:r>
        <w:t xml:space="preserve">"1.</w:t>
      </w:r>
      <w:r>
        <w:t xml:space="preserve"> </w:t>
      </w:r>
      <w:r>
        <w:t xml:space="preserve">Le condizioni delle esibizioni, degli allenamenti e dell'addestramento e i metodi di comportamento con gli animali utilizzati per la cinematografia, lo sport e per scopi speciali non devono metterne in pericolo la vita e la salute né essere causa di sofferenza.";</w:t>
      </w:r>
    </w:p>
    <w:p w14:paraId="59928864" w14:textId="3873D67A" w:rsidR="00763CC7" w:rsidRPr="00593D40" w:rsidRDefault="00BA588D" w:rsidP="00F116C8">
      <w:pPr>
        <w:pStyle w:val="PKTpunkt"/>
        <w:keepNext/>
      </w:pPr>
      <w:r>
        <w:t xml:space="preserve">9)</w:t>
      </w:r>
      <w:r>
        <w:tab/>
      </w:r>
      <w:r>
        <w:t xml:space="preserve">dopo l'articolo 16 è aggiunto il seguente articolo 16a:</w:t>
      </w:r>
    </w:p>
    <w:p w14:paraId="65874D13" w14:textId="5E948051" w:rsidR="00763CC7" w:rsidRPr="00593D40" w:rsidRDefault="00F16C3B" w:rsidP="00133F33">
      <w:pPr>
        <w:pStyle w:val="ZARTzmartartykuempunktem"/>
      </w:pPr>
      <w:r>
        <w:t xml:space="preserve">"Articolo 16a.</w:t>
      </w:r>
      <w:r>
        <w:tab/>
      </w:r>
      <w:r>
        <w:t xml:space="preserve">Sono consentite le esposizioni e le mostre di animali che consistano esclusivamente nella presentazione delle caratteristiche di una determinata razza animale.</w:t>
      </w:r>
      <w:r>
        <w:t xml:space="preserve"> </w:t>
      </w:r>
      <w:r>
        <w:t xml:space="preserve">Le modalità di organizzazione delle esposizioni e delle mostre di animali non possono metterne in pericolo la vita e la salute né essere causa di sofferenza.";</w:t>
      </w:r>
    </w:p>
    <w:p w14:paraId="12A4CF8F" w14:textId="12420B28" w:rsidR="00763CC7" w:rsidRPr="00593D40" w:rsidRDefault="00BA588D" w:rsidP="00F116C8">
      <w:pPr>
        <w:pStyle w:val="PKTpunkt"/>
        <w:keepNext/>
      </w:pPr>
      <w:r>
        <w:t xml:space="preserve">10)</w:t>
      </w:r>
      <w:r>
        <w:tab/>
      </w:r>
      <w:r>
        <w:t xml:space="preserve">all'articolo 17:</w:t>
      </w:r>
    </w:p>
    <w:p w14:paraId="57BB6BE0" w14:textId="6FFEEEA4" w:rsidR="00763CC7" w:rsidRPr="00593D40" w:rsidRDefault="00763CC7" w:rsidP="00F116C8">
      <w:pPr>
        <w:pStyle w:val="LITlitera"/>
        <w:keepNext/>
      </w:pPr>
      <w:r>
        <w:t xml:space="preserve">a)</w:t>
      </w:r>
      <w:r>
        <w:tab/>
      </w:r>
      <w:r>
        <w:t xml:space="preserve">dopo il paragrafo 1 è aggiunto il seguente paragrafo 1a:</w:t>
      </w:r>
    </w:p>
    <w:p w14:paraId="4C2662CA" w14:textId="1987EC6A" w:rsidR="00763CC7" w:rsidRPr="00593D40" w:rsidRDefault="00F16C3B" w:rsidP="00133F33">
      <w:pPr>
        <w:pStyle w:val="ZLITUSTzmustliter"/>
      </w:pPr>
      <w:r>
        <w:t xml:space="preserve">"1a.</w:t>
      </w:r>
      <w:r>
        <w:t xml:space="preserve"> </w:t>
      </w:r>
      <w:r>
        <w:t xml:space="preserve">È vietato l'utilizzo a fini di spettacolo di animali che vivono allo stato brado (selvatici) o di animali appartenenti a tali specie nati e allevati in cattività, fatta eccezione per i giardini zoologici o i luoghi analoghi destinati all'osservazione degli animali.",</w:t>
      </w:r>
    </w:p>
    <w:p w14:paraId="0E854C5E" w14:textId="6373D9B4" w:rsidR="00D0517A" w:rsidRPr="00593D40" w:rsidRDefault="00D0517A" w:rsidP="00D0517A">
      <w:pPr>
        <w:pStyle w:val="LITlitera"/>
        <w:keepNext/>
      </w:pPr>
      <w:r>
        <w:t xml:space="preserve">b)</w:t>
      </w:r>
      <w:r>
        <w:tab/>
      </w:r>
      <w:r>
        <w:t xml:space="preserve">il paragrafo 2 è modificato come segue:</w:t>
      </w:r>
    </w:p>
    <w:p w14:paraId="77A8C73B" w14:textId="3F129ADF" w:rsidR="00763CC7" w:rsidRPr="00593D40" w:rsidRDefault="00D0517A" w:rsidP="00D0517A">
      <w:pPr>
        <w:pStyle w:val="ZLITUSTzmustliter"/>
      </w:pPr>
      <w:r>
        <w:t xml:space="preserve">"2.</w:t>
      </w:r>
      <w:r>
        <w:t xml:space="preserve"> </w:t>
      </w:r>
      <w:r>
        <w:t xml:space="preserve">L'addestramento degli animali a fini di spettacolo e per scopi speciali o di difesa non deve avvenire in modo da causare loro sofferenza.",</w:t>
      </w:r>
    </w:p>
    <w:p w14:paraId="47CC2FA8" w14:textId="1A17F512" w:rsidR="00D0517A" w:rsidRPr="00593D40" w:rsidRDefault="00D0517A" w:rsidP="00D0517A">
      <w:pPr>
        <w:pStyle w:val="LITlitera"/>
        <w:keepNext/>
      </w:pPr>
      <w:r>
        <w:t xml:space="preserve">c)</w:t>
      </w:r>
      <w:r>
        <w:tab/>
      </w:r>
      <w:r>
        <w:t xml:space="preserve">il paragrafo 5 è modificato come segue:</w:t>
      </w:r>
    </w:p>
    <w:p w14:paraId="242162E5" w14:textId="1F54EEAD" w:rsidR="00D0517A" w:rsidRPr="00593D40" w:rsidRDefault="00D0517A" w:rsidP="00D0517A">
      <w:pPr>
        <w:pStyle w:val="ZLITUSTzmustliter"/>
      </w:pPr>
      <w:r>
        <w:t xml:space="preserve">"5.</w:t>
      </w:r>
      <w:r>
        <w:t xml:space="preserve"> </w:t>
      </w:r>
      <w:r>
        <w:t xml:space="preserve">Sono vietate le attività dei serragli itineranti, nonché l'allestimento e la messa in scena di spettacoli circensi con la partecipazione di animali o rappresentazioni simili, che comportino l'utilizzo di animali a fini di intrattenimento.",</w:t>
      </w:r>
    </w:p>
    <w:p w14:paraId="20F01932" w14:textId="1C93EB8D" w:rsidR="00763CC7" w:rsidRPr="00593D40" w:rsidRDefault="00D0517A" w:rsidP="00F116C8">
      <w:pPr>
        <w:pStyle w:val="LITlitera"/>
        <w:keepNext/>
      </w:pPr>
      <w:r>
        <w:t xml:space="preserve">d)</w:t>
      </w:r>
      <w:r>
        <w:tab/>
      </w:r>
      <w:r>
        <w:t xml:space="preserve">il paragrafo 8 è modificato come segue:</w:t>
      </w:r>
    </w:p>
    <w:p w14:paraId="36036942" w14:textId="172FEC25" w:rsidR="00763CC7" w:rsidRPr="00593D40" w:rsidRDefault="00F16C3B" w:rsidP="00763CC7">
      <w:pPr>
        <w:pStyle w:val="ZLITUSTzmustliter"/>
      </w:pPr>
      <w:r>
        <w:t xml:space="preserve">"8.</w:t>
      </w:r>
      <w:r>
        <w:t xml:space="preserve"> </w:t>
      </w:r>
      <w:r>
        <w:t xml:space="preserve">Il ministro competente per l'ambiente, di concerto con il ministro competente per gli affari culturali, stabilisce, mediante regolamento, le condizioni minime per il mantenimento delle singole specie animali utilizzate per la cinematografia, lo sport e per scopi speciali, tenendo conto della garanzia di cure adeguate per loro.";</w:t>
      </w:r>
    </w:p>
    <w:p w14:paraId="3BE9D781" w14:textId="58121A6C" w:rsidR="00763CC7" w:rsidRPr="00593D40" w:rsidRDefault="00BA588D" w:rsidP="00F116C8">
      <w:pPr>
        <w:pStyle w:val="PKTpunkt"/>
        <w:keepNext/>
      </w:pPr>
      <w:r>
        <w:t xml:space="preserve">11)</w:t>
      </w:r>
      <w:r>
        <w:tab/>
      </w:r>
      <w:r>
        <w:t xml:space="preserve">all'articolo 18, il paragrafo 1 è modificato come segue:</w:t>
      </w:r>
    </w:p>
    <w:p w14:paraId="14FD3121" w14:textId="5088CD91" w:rsidR="00763CC7" w:rsidRPr="00593D40" w:rsidRDefault="00F16C3B" w:rsidP="00133F33">
      <w:pPr>
        <w:pStyle w:val="ZUSTzmustartykuempunktem"/>
      </w:pPr>
      <w:r>
        <w:t xml:space="preserve">"1.</w:t>
      </w:r>
      <w:r>
        <w:t xml:space="preserve"> </w:t>
      </w:r>
      <w:r>
        <w:t xml:space="preserve">Gli animali utilizzati per la cinematografia, lo sport e per scopi speciali possono essere mantenuti, allevati e presentati esclusivamente in scuderie, nei luoghi destinati agli animali utilizzati per scopi speciali o in luoghi che soddisfano le condizioni prescritte per i luoghi destinati agli animali utilizzati per scopi speciali, nei giardini zoologici e nei centri di riabilitazione degli animali, sotto la vigilanza dell'Ispettorato veterinario.";</w:t>
      </w:r>
    </w:p>
    <w:p w14:paraId="526CB965" w14:textId="3D23F859" w:rsidR="00BC37AE" w:rsidRPr="00593D40" w:rsidRDefault="00BA588D" w:rsidP="00BC37AE">
      <w:pPr>
        <w:pStyle w:val="PKTpunkt"/>
        <w:keepNext/>
      </w:pPr>
      <w:r>
        <w:t xml:space="preserve">12)</w:t>
      </w:r>
      <w:r>
        <w:tab/>
      </w:r>
      <w:r>
        <w:t xml:space="preserve">dopo l'articolo 18 è aggiunto il seguente articolo 18a:</w:t>
      </w:r>
    </w:p>
    <w:p w14:paraId="2A5ACFDE" w14:textId="77777777" w:rsidR="00BC37AE" w:rsidRPr="00593D40" w:rsidRDefault="00BC37AE" w:rsidP="00BC37AE">
      <w:pPr>
        <w:pStyle w:val="ZARTzmartartykuempunktem"/>
      </w:pPr>
      <w:r>
        <w:t xml:space="preserve">"Articolo 18a.</w:t>
      </w:r>
      <w:r>
        <w:t xml:space="preserve"> </w:t>
      </w:r>
      <w:r>
        <w:t xml:space="preserve">1.</w:t>
      </w:r>
      <w:r>
        <w:t xml:space="preserve"> </w:t>
      </w:r>
      <w:r>
        <w:t xml:space="preserve">Al detentore di un animale utilizzato per scopi speciali che sia stato ritirato dal servizio per decisione dell'autorità competente spetta un'indennità mensile per il mantenimento dell'animale, proveniente dai fondi di tale autorità, versata fino al decesso dell'animale.</w:t>
      </w:r>
    </w:p>
    <w:p w14:paraId="78E54F3D" w14:textId="12718FD2" w:rsidR="00BC37AE" w:rsidRPr="00593D40" w:rsidRDefault="00BC37AE" w:rsidP="00BC37AE">
      <w:pPr>
        <w:pStyle w:val="ZUSTzmustartykuempunktem"/>
      </w:pPr>
      <w:r>
        <w:t xml:space="preserve">2.</w:t>
      </w:r>
      <w:r>
        <w:t xml:space="preserve"> </w:t>
      </w:r>
      <w:r>
        <w:t xml:space="preserve">L'autorità che ha emesso la decisione di ritirare l'animale dal servizio ha il diritto di verificare la modalità di utilizzo dell'indennità di cui al paragrafo 1, nonché il diritto di revocarla e il diritto di sottrarre l'animale se si constata che è stato sottoposto a un trattamento disumano o gli sono mancate le dovute cure o non gli sono state garantite condizioni ambientali di vita appropriate.</w:t>
      </w:r>
    </w:p>
    <w:p w14:paraId="41017406" w14:textId="058FD34B" w:rsidR="00BC37AE" w:rsidRPr="00593D40" w:rsidRDefault="00BC37AE" w:rsidP="00BC37AE">
      <w:pPr>
        <w:pStyle w:val="ZUSTzmustartykuempunktem"/>
      </w:pPr>
      <w:r>
        <w:t xml:space="preserve">3.</w:t>
      </w:r>
      <w:r>
        <w:t xml:space="preserve"> </w:t>
      </w:r>
      <w:r>
        <w:t xml:space="preserve">Il Consiglio dei ministri stabilisce, mediante regolamento, l'importo dell'indennità di cui al paragrafo 1 e le regole per il suo versamento, compreso il modello di richiesta del detentore per la sua assegnazione.";</w:t>
      </w:r>
    </w:p>
    <w:p w14:paraId="0A9634CD" w14:textId="4F5109B5" w:rsidR="00D429D2" w:rsidRPr="00593D40" w:rsidRDefault="00BA588D" w:rsidP="00593D40">
      <w:pPr>
        <w:pStyle w:val="PKTpunkt"/>
        <w:keepNext/>
        <w:keepLines/>
      </w:pPr>
      <w:r>
        <w:t xml:space="preserve">13) all'articolo 34:</w:t>
      </w:r>
    </w:p>
    <w:p w14:paraId="3F744F6D" w14:textId="3332C757" w:rsidR="00D429D2" w:rsidRPr="00593D40" w:rsidRDefault="00D429D2" w:rsidP="00593D40">
      <w:pPr>
        <w:pStyle w:val="LITlitera"/>
        <w:keepNext/>
        <w:keepLines/>
      </w:pPr>
      <w:r>
        <w:t xml:space="preserve">a)</w:t>
      </w:r>
      <w:r>
        <w:tab/>
      </w:r>
      <w:r>
        <w:t xml:space="preserve">dopo il paragrafo 3 sono aggiunti i seguenti paragrafi 3a e 3b:</w:t>
      </w:r>
    </w:p>
    <w:p w14:paraId="6C17CFDA" w14:textId="46D1AF96" w:rsidR="00D429D2" w:rsidRPr="00593D40" w:rsidRDefault="00D429D2" w:rsidP="00D429D2">
      <w:pPr>
        <w:pStyle w:val="ZLITUSTzmustliter"/>
      </w:pPr>
      <w:r>
        <w:t xml:space="preserve">"3a.</w:t>
      </w:r>
      <w:r>
        <w:t xml:space="preserve"> </w:t>
      </w:r>
      <w:r>
        <w:t xml:space="preserve">I requisiti stabiliti ai paragrafi 1 e 3 non si applicano nei casi in cui gli animali sono sottoposti a procedimenti specifici di macellazione previsti dai riti religiosi delle organizzazioni religiose con una situazione giuridica regolarizzata operanti sul territorio della Repubblica di Polonia per l'esclusivo fabbisogno dei loro membri, di seguito denominati "macellazione senza stordimento".</w:t>
      </w:r>
    </w:p>
    <w:p w14:paraId="688DD46E" w14:textId="77777777" w:rsidR="00D429D2" w:rsidRPr="00593D40" w:rsidRDefault="00D429D2" w:rsidP="00D429D2">
      <w:pPr>
        <w:pStyle w:val="ZLITUSTzmustliter"/>
      </w:pPr>
      <w:r>
        <w:t xml:space="preserve">3b.</w:t>
      </w:r>
      <w:r>
        <w:t xml:space="preserve"> </w:t>
      </w:r>
      <w:r>
        <w:t xml:space="preserve">Nei casi di cui al paragrafo 3a sono vietati i sistemi di immobilizzazione dei bovini che prevedano il capovolgimento o qualsiasi altra posizione innaturale.",</w:t>
      </w:r>
    </w:p>
    <w:p w14:paraId="241B7214" w14:textId="77777777" w:rsidR="00D429D2" w:rsidRPr="00593D40" w:rsidRDefault="00D429D2" w:rsidP="00593D40">
      <w:pPr>
        <w:pStyle w:val="LITlitera"/>
        <w:keepNext/>
        <w:keepLines/>
      </w:pPr>
      <w:r>
        <w:t xml:space="preserve">b)</w:t>
      </w:r>
      <w:r>
        <w:tab/>
      </w:r>
      <w:r>
        <w:t xml:space="preserve">è aggiunto il seguente paragrafo 7:</w:t>
      </w:r>
    </w:p>
    <w:p w14:paraId="4BF4353E" w14:textId="77777777" w:rsidR="00D429D2" w:rsidRPr="00593D40" w:rsidRDefault="00D429D2" w:rsidP="00D429D2">
      <w:pPr>
        <w:pStyle w:val="ZLITUSTzmustliter"/>
      </w:pPr>
      <w:r>
        <w:t xml:space="preserve">"7.</w:t>
      </w:r>
      <w:r>
        <w:t xml:space="preserve"> </w:t>
      </w:r>
      <w:r>
        <w:t xml:space="preserve">Il ministro competente per l'agricoltura, di concerto con il ministro competente per gli affari interni, stabilisce mediante regolamento:</w:t>
      </w:r>
    </w:p>
    <w:p w14:paraId="72AB6C67" w14:textId="77777777" w:rsidR="00D429D2" w:rsidRPr="00593D40" w:rsidRDefault="00D429D2" w:rsidP="00D429D2">
      <w:pPr>
        <w:pStyle w:val="ZLITPKTzmpktliter"/>
      </w:pPr>
      <w:r>
        <w:t xml:space="preserve">1)</w:t>
      </w:r>
      <w:r>
        <w:tab/>
      </w:r>
      <w:r>
        <w:t xml:space="preserve">le qualifiche delle persone autorizzate alla macellazione senza stordimento,</w:t>
      </w:r>
    </w:p>
    <w:p w14:paraId="356AA64D" w14:textId="77777777" w:rsidR="00D429D2" w:rsidRPr="00593D40" w:rsidRDefault="00D429D2" w:rsidP="00D429D2">
      <w:pPr>
        <w:pStyle w:val="ZLITPKTzmpktliter"/>
      </w:pPr>
      <w:r>
        <w:t xml:space="preserve">2)</w:t>
      </w:r>
      <w:r>
        <w:tab/>
      </w:r>
      <w:r>
        <w:t xml:space="preserve">le condizioni di scarico, movimentazione, sosta, immobilizzazione ai fini della macellazione senza stordimento,</w:t>
      </w:r>
    </w:p>
    <w:p w14:paraId="577AAD9D" w14:textId="77777777" w:rsidR="00D429D2" w:rsidRPr="00593D40" w:rsidRDefault="00D429D2" w:rsidP="00D429D2">
      <w:pPr>
        <w:pStyle w:val="ZLITPKTzmpktliter"/>
      </w:pPr>
      <w:r>
        <w:t xml:space="preserve">3)</w:t>
      </w:r>
      <w:r>
        <w:tab/>
      </w:r>
      <w:r>
        <w:t xml:space="preserve">le condizioni e i metodi di macellazione senza stordimento a seconda della specie,</w:t>
      </w:r>
    </w:p>
    <w:p w14:paraId="1863517B" w14:textId="2DBB4AE2" w:rsidR="00D429D2" w:rsidRPr="00593D40" w:rsidRDefault="00D429D2" w:rsidP="00593D40">
      <w:pPr>
        <w:pStyle w:val="ZLITPKTzmpktliter"/>
        <w:keepNext/>
        <w:keepLines/>
      </w:pPr>
      <w:r>
        <w:t xml:space="preserve">4)</w:t>
      </w:r>
      <w:r>
        <w:tab/>
      </w:r>
      <w:r>
        <w:t xml:space="preserve">le condizioni per la vigilanza e per stabilire il fabbisogno massimo dei membri delle organizzazioni religiose con una situazione giuridica regolarizzata operanti sul territorio della Repubblica di Polonia</w:t>
      </w:r>
    </w:p>
    <w:p w14:paraId="1E495970" w14:textId="29BDCCFC" w:rsidR="00D429D2" w:rsidRPr="00593D40" w:rsidRDefault="00D1609E" w:rsidP="00D429D2">
      <w:pPr>
        <w:pStyle w:val="ZLITCZWSPPKTzmczciwsppktliter"/>
      </w:pPr>
      <w:r>
        <w:t xml:space="preserve">– tenendo conto del fatto di garantire che gli animali siano trattati umanamente durante la macellazione senza stordimento e di soddisfare il fabbisogno personale dei soli membri delle organizzazioni religiose con una situazione giuridica regolarizzata operanti sul territorio della Repubblica di Polonia.";</w:t>
      </w:r>
    </w:p>
    <w:p w14:paraId="6416807F" w14:textId="53705C60" w:rsidR="00763CC7" w:rsidRPr="00593D40" w:rsidRDefault="00763CC7" w:rsidP="00F116C8">
      <w:pPr>
        <w:pStyle w:val="PKTpunkt"/>
        <w:keepNext/>
      </w:pPr>
      <w:r>
        <w:t xml:space="preserve">14)</w:t>
      </w:r>
      <w:r>
        <w:tab/>
      </w:r>
      <w:r>
        <w:t xml:space="preserve">il titolo del capo 10a è modificato come segue:</w:t>
      </w:r>
    </w:p>
    <w:p w14:paraId="4E4C70F6" w14:textId="119AE5C9" w:rsidR="00763CC7" w:rsidRPr="00593D40" w:rsidRDefault="00F16C3B" w:rsidP="00133F33">
      <w:pPr>
        <w:pStyle w:val="ZFRAGzmfragmentunpzdaniaartykuempunktem"/>
      </w:pPr>
      <w:r>
        <w:t xml:space="preserve">"Vigilanza e controllo sul rispetto delle disposizioni per la protezione degli animali";</w:t>
      </w:r>
    </w:p>
    <w:p w14:paraId="65966BA0" w14:textId="692097B2" w:rsidR="00763CC7" w:rsidRPr="00593D40" w:rsidRDefault="00730ACA" w:rsidP="00F116C8">
      <w:pPr>
        <w:pStyle w:val="PKTpunkt"/>
        <w:keepNext/>
      </w:pPr>
      <w:r>
        <w:t xml:space="preserve">15)</w:t>
      </w:r>
      <w:r>
        <w:tab/>
      </w:r>
      <w:r>
        <w:t xml:space="preserve">all'articolo 34a:</w:t>
      </w:r>
    </w:p>
    <w:p w14:paraId="56ABC64B" w14:textId="77777777" w:rsidR="00763CC7" w:rsidRPr="00593D40" w:rsidRDefault="00763CC7" w:rsidP="00F116C8">
      <w:pPr>
        <w:pStyle w:val="LITlitera"/>
        <w:keepNext/>
      </w:pPr>
      <w:r>
        <w:t xml:space="preserve">a)</w:t>
      </w:r>
      <w:r>
        <w:tab/>
      </w:r>
      <w:r>
        <w:t xml:space="preserve">dopo il paragrafo 3 è aggiunto il seguente paragrafo 3a:</w:t>
      </w:r>
    </w:p>
    <w:p w14:paraId="16E31E0A" w14:textId="3C717FA9" w:rsidR="00763CC7" w:rsidRPr="00593D40" w:rsidRDefault="00F16C3B" w:rsidP="00763CC7">
      <w:pPr>
        <w:pStyle w:val="ZLITUSTzmustliter"/>
      </w:pPr>
      <w:r>
        <w:t xml:space="preserve">"3a.</w:t>
      </w:r>
      <w:r>
        <w:t xml:space="preserve"> </w:t>
      </w:r>
      <w:r>
        <w:t xml:space="preserve">La cooperazione di cui al paragrafo 3 consiste nel diritto di partecipare a tutte le attività di vigilanza e all'accesso alla documentazione dei rifugi per animali.",</w:t>
      </w:r>
    </w:p>
    <w:p w14:paraId="2204239A" w14:textId="77777777" w:rsidR="00763CC7" w:rsidRPr="00593D40" w:rsidRDefault="00763CC7" w:rsidP="00763CC7">
      <w:pPr>
        <w:pStyle w:val="LITlitera"/>
      </w:pPr>
      <w:r>
        <w:t xml:space="preserve">b)</w:t>
      </w:r>
      <w:r>
        <w:tab/>
      </w:r>
      <w:r>
        <w:t xml:space="preserve">è abrogato il paragrafo 5;</w:t>
      </w:r>
    </w:p>
    <w:p w14:paraId="13D686BE" w14:textId="10B566D7" w:rsidR="00763CC7" w:rsidRPr="00593D40" w:rsidRDefault="00730ACA" w:rsidP="00F116C8">
      <w:pPr>
        <w:pStyle w:val="PKTpunkt"/>
        <w:keepNext/>
      </w:pPr>
      <w:r>
        <w:t xml:space="preserve">16)</w:t>
      </w:r>
      <w:r>
        <w:tab/>
      </w:r>
      <w:r>
        <w:t xml:space="preserve">dopo l'articolo 34a sono aggiunti i seguenti articoli 34b e 34c:</w:t>
      </w:r>
    </w:p>
    <w:p w14:paraId="27FBD88E" w14:textId="2473549B" w:rsidR="00763CC7" w:rsidRPr="00593D40" w:rsidRDefault="00F16C3B" w:rsidP="00763CC7">
      <w:pPr>
        <w:pStyle w:val="ZARTzmartartykuempunktem"/>
      </w:pPr>
      <w:r>
        <w:t xml:space="preserve">"Articolo 34b.</w:t>
      </w:r>
      <w:r>
        <w:t xml:space="preserve"> </w:t>
      </w:r>
      <w:r>
        <w:t xml:space="preserve">1.</w:t>
      </w:r>
      <w:r>
        <w:t xml:space="preserve"> </w:t>
      </w:r>
      <w:r>
        <w:t xml:space="preserve">I veterinari effettuano ispezioni dei rifugi per animali una volta al trimestre.</w:t>
      </w:r>
    </w:p>
    <w:p w14:paraId="03AF758A" w14:textId="74F7E7A1" w:rsidR="00763CC7" w:rsidRPr="00593D40" w:rsidRDefault="00763CC7" w:rsidP="00F116C8">
      <w:pPr>
        <w:pStyle w:val="ZUSTzmustartykuempunktem"/>
        <w:keepNext/>
      </w:pPr>
      <w:r>
        <w:t xml:space="preserve">2.</w:t>
      </w:r>
      <w:r>
        <w:t xml:space="preserve"> </w:t>
      </w:r>
      <w:r>
        <w:t xml:space="preserve">Nell'effettuare un'ispezione di cui al paragrafo 1, i veterinari sono legittimati:</w:t>
      </w:r>
    </w:p>
    <w:p w14:paraId="7D3CDA37" w14:textId="77777777" w:rsidR="00763CC7" w:rsidRPr="00593D40" w:rsidRDefault="00763CC7" w:rsidP="00763CC7">
      <w:pPr>
        <w:pStyle w:val="ZPKTzmpktartykuempunktem"/>
      </w:pPr>
      <w:r>
        <w:t xml:space="preserve">1)</w:t>
      </w:r>
      <w:r>
        <w:tab/>
      </w:r>
      <w:r>
        <w:t xml:space="preserve">a richiedere obbligatoriamente informazioni scritte o verbali nell'ambito interessato dall'ispezione, comprese le informazioni relative all'attività economica svolta dall'operatore sottoposto a ispezione;</w:t>
      </w:r>
    </w:p>
    <w:p w14:paraId="228C5AD5" w14:textId="77777777" w:rsidR="00763CC7" w:rsidRPr="00593D40" w:rsidRDefault="00763CC7" w:rsidP="00763CC7">
      <w:pPr>
        <w:pStyle w:val="ZPKTzmpktartykuempunktem"/>
      </w:pPr>
      <w:r>
        <w:t xml:space="preserve">2)</w:t>
      </w:r>
      <w:r>
        <w:tab/>
      </w:r>
      <w:r>
        <w:t xml:space="preserve">ad accedere all'area interessata dall'ispezione, compresi i locali e i mezzi di trasporto;</w:t>
      </w:r>
    </w:p>
    <w:p w14:paraId="7D8551C0" w14:textId="77777777" w:rsidR="00763CC7" w:rsidRPr="00593D40" w:rsidRDefault="00763CC7" w:rsidP="00763CC7">
      <w:pPr>
        <w:pStyle w:val="ZPKTzmpktartykuempunktem"/>
      </w:pPr>
      <w:r>
        <w:t xml:space="preserve">3)</w:t>
      </w:r>
      <w:r>
        <w:tab/>
      </w:r>
      <w:r>
        <w:t xml:space="preserve">a documentare lo svolgimento dell'ispezione per mezzo di fotografie;</w:t>
      </w:r>
    </w:p>
    <w:p w14:paraId="7E9E31AD" w14:textId="77777777" w:rsidR="00763CC7" w:rsidRPr="00593D40" w:rsidRDefault="00763CC7" w:rsidP="00763CC7">
      <w:pPr>
        <w:pStyle w:val="ZPKTzmpktartykuempunktem"/>
      </w:pPr>
      <w:r>
        <w:t xml:space="preserve">4)</w:t>
      </w:r>
      <w:r>
        <w:tab/>
      </w:r>
      <w:r>
        <w:t xml:space="preserve">ad esaminare, ad osservare in continuo o a documentare il comportamento dell'animale;</w:t>
      </w:r>
    </w:p>
    <w:p w14:paraId="15E4AEAA" w14:textId="77777777" w:rsidR="00763CC7" w:rsidRPr="00593D40" w:rsidRDefault="00763CC7" w:rsidP="00593D40">
      <w:pPr>
        <w:pStyle w:val="ZPKTzmpktartykuempunktem"/>
        <w:keepNext/>
        <w:keepLines/>
      </w:pPr>
      <w:r>
        <w:t xml:space="preserve">5)</w:t>
      </w:r>
      <w:r>
        <w:tab/>
      </w:r>
      <w:r>
        <w:t xml:space="preserve">a prelevare dagli animali campioni da analizzare.</w:t>
      </w:r>
    </w:p>
    <w:p w14:paraId="010D6A22" w14:textId="295DCD28" w:rsidR="00763CC7" w:rsidRPr="00593D40" w:rsidRDefault="00763CC7" w:rsidP="00763CC7">
      <w:pPr>
        <w:pStyle w:val="ZARTzmartartykuempunktem"/>
      </w:pPr>
      <w:r>
        <w:t xml:space="preserve">Articolo 34c.</w:t>
      </w:r>
      <w:r>
        <w:t xml:space="preserve"> </w:t>
      </w:r>
      <w:r>
        <w:t xml:space="preserve">I dipendenti dell'Ispettorato veterinario e le persone designate ai sensi dell'articolo 16, paragrafo 1, punto 1, e dell'articolo 18 della legge del 29 gennaio 2004 sull'Ispettorato veterinario (Dz. U. del 2018, voce 1557 e del 2020, voce 285), autorizzati a svolgere le attività definite all'articolo 19 della succitata legge, sono legittimati a comminare ammende per i reati contravvenzionali stabiliti al capo 11.";</w:t>
      </w:r>
    </w:p>
    <w:p w14:paraId="7AAD3A91" w14:textId="491C2525" w:rsidR="00763CC7" w:rsidRPr="00593D40" w:rsidRDefault="00730ACA" w:rsidP="006B1C1F">
      <w:pPr>
        <w:pStyle w:val="PKTpunkt"/>
        <w:keepNext/>
      </w:pPr>
      <w:r>
        <w:t xml:space="preserve">17)</w:t>
      </w:r>
      <w:r>
        <w:tab/>
      </w:r>
      <w:r>
        <w:t xml:space="preserve">dopo l'articolo 34c è aggiunto il seguente capo 10b:</w:t>
      </w:r>
    </w:p>
    <w:p w14:paraId="62ACD0EC" w14:textId="5E8740B1" w:rsidR="00763CC7" w:rsidRPr="00593D40" w:rsidRDefault="00F16C3B" w:rsidP="006B1C1F">
      <w:pPr>
        <w:pStyle w:val="ZROZDZODDZOZNzmoznrozdzoddzartykuempunktem"/>
      </w:pPr>
      <w:r>
        <w:t xml:space="preserve">"Capo 10b</w:t>
      </w:r>
    </w:p>
    <w:p w14:paraId="1AD7EA0B" w14:textId="4A762D17" w:rsidR="00763CC7" w:rsidRPr="00593D40" w:rsidRDefault="00763CC7" w:rsidP="006B1C1F">
      <w:pPr>
        <w:pStyle w:val="ZROZDZODDZPRZEDMzmprzedmrozdzoddzartykuempunktem"/>
      </w:pPr>
      <w:r>
        <w:t xml:space="preserve">Il Consiglio per il benessere degli animali</w:t>
      </w:r>
    </w:p>
    <w:p w14:paraId="683A6895" w14:textId="14BAA5B0" w:rsidR="00763CC7" w:rsidRPr="00593D40" w:rsidRDefault="00763CC7" w:rsidP="00133F33">
      <w:pPr>
        <w:pStyle w:val="ZARTzmartartykuempunktem"/>
      </w:pPr>
      <w:r>
        <w:t xml:space="preserve">Articolo 34d.</w:t>
      </w:r>
      <w:r>
        <w:t xml:space="preserve"> </w:t>
      </w:r>
      <w:r>
        <w:t xml:space="preserve">1.</w:t>
      </w:r>
      <w:r>
        <w:t xml:space="preserve"> </w:t>
      </w:r>
      <w:r>
        <w:t xml:space="preserve">Il Consiglio per il benessere degli animali, di seguito denominato "il Consiglio", è un organo consultivo in materia di protezione degli animali del ministro competente per la pubblica amministrazione.</w:t>
      </w:r>
      <w:r>
        <w:t xml:space="preserve"> </w:t>
      </w:r>
    </w:p>
    <w:p w14:paraId="23CB0C00" w14:textId="44AEDEAF" w:rsidR="00763CC7" w:rsidRPr="00593D40" w:rsidRDefault="00763CC7" w:rsidP="00593D40">
      <w:pPr>
        <w:pStyle w:val="ZUSTzmustartykuempunktem"/>
        <w:keepNext/>
        <w:keepLines/>
      </w:pPr>
      <w:r>
        <w:t xml:space="preserve">2.</w:t>
      </w:r>
      <w:r>
        <w:t xml:space="preserve"> </w:t>
      </w:r>
      <w:r>
        <w:t xml:space="preserve">Il Consiglio ha il compito di analizzare e monitorare lo stato attuale della protezione degli animali.</w:t>
      </w:r>
      <w:r>
        <w:t xml:space="preserve"> </w:t>
      </w:r>
      <w:r>
        <w:t xml:space="preserve">Il Consiglio adempie alle proprie mansioni, in particolare redigendo e pubblicando la relazione sul benessere degli animali per l'anno precedente.</w:t>
      </w:r>
      <w:r>
        <w:t xml:space="preserve"> </w:t>
      </w:r>
      <w:r>
        <w:t xml:space="preserve">Il Consiglio pubblica la relazione entro e non oltre il 30 giugno.</w:t>
      </w:r>
    </w:p>
    <w:p w14:paraId="3F9816BE" w14:textId="77777777" w:rsidR="00763CC7" w:rsidRPr="00593D40" w:rsidRDefault="00763CC7" w:rsidP="00763CC7">
      <w:pPr>
        <w:pStyle w:val="ZUSTzmustartykuempunktem"/>
      </w:pPr>
      <w:r>
        <w:t xml:space="preserve">3.</w:t>
      </w:r>
      <w:r>
        <w:t xml:space="preserve"> </w:t>
      </w:r>
      <w:r>
        <w:t xml:space="preserve">Il Consiglio è composto da 9 membri.</w:t>
      </w:r>
    </w:p>
    <w:p w14:paraId="48AD6073" w14:textId="77777777" w:rsidR="00763CC7" w:rsidRPr="00593D40" w:rsidRDefault="00763CC7" w:rsidP="00763CC7">
      <w:pPr>
        <w:pStyle w:val="ZUSTzmustartykuempunktem"/>
      </w:pPr>
      <w:r>
        <w:t xml:space="preserve">4.</w:t>
      </w:r>
      <w:r>
        <w:t xml:space="preserve"> </w:t>
      </w:r>
      <w:r>
        <w:t xml:space="preserve">Il mandato del Consiglio ha una durata di quattro (4) anni.</w:t>
      </w:r>
    </w:p>
    <w:p w14:paraId="3E59E50F" w14:textId="77777777" w:rsidR="00763CC7" w:rsidRPr="00593D40" w:rsidRDefault="00763CC7" w:rsidP="00763CC7">
      <w:pPr>
        <w:pStyle w:val="ZUSTzmustartykuempunktem"/>
      </w:pPr>
      <w:r>
        <w:t xml:space="preserve">5.</w:t>
      </w:r>
      <w:r>
        <w:t xml:space="preserve"> </w:t>
      </w:r>
      <w:r>
        <w:t xml:space="preserve">I membri del Consiglio sono nominati e revocati dal ministro competente per la pubblica amministrazione.</w:t>
      </w:r>
    </w:p>
    <w:p w14:paraId="19B53CA7" w14:textId="77777777" w:rsidR="00763CC7" w:rsidRPr="00593D40" w:rsidRDefault="00763CC7" w:rsidP="00763CC7">
      <w:pPr>
        <w:pStyle w:val="ZUSTzmustartykuempunktem"/>
      </w:pPr>
      <w:r>
        <w:t xml:space="preserve">6.</w:t>
      </w:r>
      <w:r>
        <w:t xml:space="preserve"> </w:t>
      </w:r>
      <w:r>
        <w:t xml:space="preserve">Il ministro competente per la pubblica amministrazione nomina i membri del Consiglio tra i rappresentanti delle organizzazioni della società civile il cui obiettivo statutario è la protezione degli animali, tra i veterinari, tra gli allevatori e tra le istituzioni scientifiche.</w:t>
      </w:r>
      <w:r>
        <w:t xml:space="preserve"> </w:t>
      </w:r>
      <w:r>
        <w:t xml:space="preserve">La carica di membro del Consiglio ha carattere sociale volontario ed è ricoperta a titolo gratuito.</w:t>
      </w:r>
    </w:p>
    <w:p w14:paraId="58E4A217" w14:textId="77777777" w:rsidR="00763CC7" w:rsidRPr="00593D40" w:rsidRDefault="00763CC7" w:rsidP="00763CC7">
      <w:pPr>
        <w:pStyle w:val="ZUSTzmustartykuempunktem"/>
      </w:pPr>
      <w:r>
        <w:t xml:space="preserve">7.</w:t>
      </w:r>
      <w:r>
        <w:t xml:space="preserve"> </w:t>
      </w:r>
      <w:r>
        <w:t xml:space="preserve">Il Consiglio agisce in base al regolamento interno da esso adottato.</w:t>
      </w:r>
      <w:r>
        <w:t xml:space="preserve"> </w:t>
      </w:r>
      <w:r>
        <w:t xml:space="preserve">Il regolamento interno è ratificato dal ministro competente per la pubblica amministrazione.</w:t>
      </w:r>
    </w:p>
    <w:p w14:paraId="562B3AE0" w14:textId="77777777" w:rsidR="00763CC7" w:rsidRPr="00593D40" w:rsidRDefault="00763CC7" w:rsidP="00763CC7">
      <w:pPr>
        <w:pStyle w:val="ZUSTzmustartykuempunktem"/>
      </w:pPr>
      <w:r>
        <w:t xml:space="preserve">8.</w:t>
      </w:r>
      <w:r>
        <w:t xml:space="preserve"> </w:t>
      </w:r>
      <w:r>
        <w:t xml:space="preserve">I membri del Consiglio eleggono tra loro la presidenza del Consiglio, composta dal presidente e da due vicepresidenti.</w:t>
      </w:r>
      <w:r>
        <w:t xml:space="preserve"> </w:t>
      </w:r>
      <w:r>
        <w:t xml:space="preserve">Il presidente dirige i lavori della presidenza del Consiglio.</w:t>
      </w:r>
    </w:p>
    <w:p w14:paraId="537E7A24" w14:textId="231D1D40" w:rsidR="00763CC7" w:rsidRPr="00593D40" w:rsidRDefault="00763CC7" w:rsidP="00763CC7">
      <w:pPr>
        <w:pStyle w:val="ZUSTzmustartykuempunktem"/>
      </w:pPr>
      <w:r>
        <w:t xml:space="preserve">9.</w:t>
      </w:r>
      <w:r>
        <w:t xml:space="preserve"> </w:t>
      </w:r>
      <w:r>
        <w:t xml:space="preserve">La presidenza del Consiglio organizza le riunioni del Consiglio almeno una volta al trimestre.</w:t>
      </w:r>
    </w:p>
    <w:p w14:paraId="36209DF5" w14:textId="77777777" w:rsidR="00763CC7" w:rsidRPr="00593D40" w:rsidRDefault="00763CC7" w:rsidP="00763CC7">
      <w:pPr>
        <w:pStyle w:val="ZUSTzmustartykuempunktem"/>
      </w:pPr>
      <w:r>
        <w:t xml:space="preserve">10.</w:t>
      </w:r>
      <w:r>
        <w:t xml:space="preserve"> </w:t>
      </w:r>
      <w:r>
        <w:t xml:space="preserve">La presidenza del Consiglio può costituire gruppi di lavoro tematici per esaminare questioni tematiche specifiche relative alla protezione degli animali.</w:t>
      </w:r>
    </w:p>
    <w:p w14:paraId="1C58828B" w14:textId="77777777" w:rsidR="00763CC7" w:rsidRPr="00593D40" w:rsidRDefault="00763CC7" w:rsidP="00763CC7">
      <w:pPr>
        <w:pStyle w:val="ZUSTzmustartykuempunktem"/>
      </w:pPr>
      <w:r>
        <w:t xml:space="preserve">11.</w:t>
      </w:r>
      <w:r>
        <w:t xml:space="preserve"> </w:t>
      </w:r>
      <w:r>
        <w:t xml:space="preserve">La presidenza del Consiglio ne coordina i lavori in merito alla redazione e alla pubblicazione della relazione sul benessere degli animali e la presenta al ministro competente per la pubblica amministrazione.</w:t>
      </w:r>
    </w:p>
    <w:p w14:paraId="0A94CD5D" w14:textId="3E994D74" w:rsidR="00763CC7" w:rsidRPr="00593D40" w:rsidRDefault="00D1609E" w:rsidP="00763CC7">
      <w:pPr>
        <w:pStyle w:val="ZUSTzmustartykuempunktem"/>
      </w:pPr>
      <w:r>
        <w:t xml:space="preserve">12.</w:t>
      </w:r>
      <w:r>
        <w:t xml:space="preserve"> </w:t>
      </w:r>
      <w:r>
        <w:t xml:space="preserve">Il ministro competente per la pubblica amministrazione garantisce, per mezzo della quota del bilancio statale di sua pertinenza, i fondi necessari alle attività del Consiglio e al suo funzionamento.</w:t>
      </w:r>
    </w:p>
    <w:p w14:paraId="09972B7A" w14:textId="1169CEAD" w:rsidR="00763CC7" w:rsidRPr="00D50988" w:rsidRDefault="00763CC7" w:rsidP="00763CC7">
      <w:pPr>
        <w:pStyle w:val="ZUSTzmustartykuempunktem"/>
      </w:pPr>
      <w:r>
        <w:t xml:space="preserve">13.</w:t>
      </w:r>
      <w:r>
        <w:t xml:space="preserve"> </w:t>
      </w:r>
      <w:r>
        <w:t xml:space="preserve">La gestione amministrativa, organizzativa e tecnica del Consiglio è garantita dall'ufficio pubblico che presta servizi al ministro competente per la pubblica amministrazione.";</w:t>
      </w:r>
    </w:p>
    <w:p w14:paraId="52970649" w14:textId="588DDD87" w:rsidR="006F749F" w:rsidRPr="00593D40" w:rsidRDefault="00730ACA" w:rsidP="006F749F">
      <w:pPr>
        <w:pStyle w:val="PKTpunkt"/>
        <w:keepNext/>
      </w:pPr>
      <w:r>
        <w:t xml:space="preserve">18)</w:t>
      </w:r>
      <w:r>
        <w:tab/>
      </w:r>
      <w:r>
        <w:t xml:space="preserve">dopo l'articolo 34d è aggiunto il seguente capo 10c:</w:t>
      </w:r>
    </w:p>
    <w:p w14:paraId="06D90B65" w14:textId="77777777" w:rsidR="006F749F" w:rsidRPr="00593D40" w:rsidRDefault="006F749F" w:rsidP="006F749F">
      <w:pPr>
        <w:pStyle w:val="ZROZDZODDZOZNzmoznrozdzoddzartykuempunktem"/>
      </w:pPr>
      <w:r>
        <w:t xml:space="preserve">"Capo 10c</w:t>
      </w:r>
    </w:p>
    <w:p w14:paraId="4F96D23F" w14:textId="601A6C59" w:rsidR="006F749F" w:rsidRPr="00593D40" w:rsidRDefault="006F749F" w:rsidP="001F3151">
      <w:pPr>
        <w:pStyle w:val="ZROZDZODDZPRZEDMzmprzedmrozdzoddzartykuempunktem"/>
      </w:pPr>
      <w:r>
        <w:t xml:space="preserve">Elenco delle organizzazioni non governative</w:t>
      </w:r>
    </w:p>
    <w:p w14:paraId="70BB8E09" w14:textId="2036638D" w:rsidR="006F749F" w:rsidRPr="00593D40" w:rsidRDefault="006F749F" w:rsidP="001F3151">
      <w:pPr>
        <w:pStyle w:val="ZARTzmartartykuempunktem"/>
        <w:keepNext/>
      </w:pPr>
      <w:r>
        <w:t xml:space="preserve">Articolo 34e.</w:t>
      </w:r>
      <w:r>
        <w:t xml:space="preserve"> </w:t>
      </w:r>
      <w:r>
        <w:t xml:space="preserve">1.</w:t>
      </w:r>
      <w:r>
        <w:t xml:space="preserve"> </w:t>
      </w:r>
      <w:r>
        <w:t xml:space="preserve">Il ministro competente per la pubblica amministrazione tiene un elenco delle organizzazioni non governative aventi la facoltà:</w:t>
      </w:r>
    </w:p>
    <w:p w14:paraId="6195D331" w14:textId="15991A6A" w:rsidR="006F749F" w:rsidRPr="00593D40" w:rsidRDefault="006F749F" w:rsidP="001F3151">
      <w:pPr>
        <w:pStyle w:val="ZPKTzmpktartykuempunktem"/>
      </w:pPr>
      <w:r>
        <w:t xml:space="preserve">1)</w:t>
      </w:r>
      <w:r>
        <w:tab/>
      </w:r>
      <w:r>
        <w:t xml:space="preserve">di richiedere obbligatoriamente l'avvio di un procedimento amministrativo o di presentare richiesta di ammissione alla partecipazione al procedimento amministrativo in corso di cui all'articolo 34e;</w:t>
      </w:r>
    </w:p>
    <w:p w14:paraId="2D9722E2" w14:textId="3C94DCC5" w:rsidR="006F749F" w:rsidRPr="00593D40" w:rsidRDefault="006F749F" w:rsidP="001F3151">
      <w:pPr>
        <w:pStyle w:val="ZPKTzmpktartykuempunktem"/>
      </w:pPr>
      <w:r>
        <w:t xml:space="preserve">2)</w:t>
      </w:r>
      <w:r>
        <w:tab/>
      </w:r>
      <w:r>
        <w:t xml:space="preserve">di intentare un procedimento per la protezione degli animali di cui all'articolo 634a della legge del 17 novembre 1964 – Codice di procedura civile (Dz. U. del 2020, voci 1575, 1578 e ...);</w:t>
      </w:r>
    </w:p>
    <w:p w14:paraId="03D9A172" w14:textId="5B75A2A8" w:rsidR="00C14716" w:rsidRPr="00593D40" w:rsidRDefault="00C14716" w:rsidP="001F3151">
      <w:pPr>
        <w:pStyle w:val="ZPKTzmpktartykuempunktem"/>
      </w:pPr>
      <w:r>
        <w:t xml:space="preserve">3)</w:t>
      </w:r>
      <w:r>
        <w:tab/>
      </w:r>
      <w:r>
        <w:t xml:space="preserve">di esercitare i diritti della persona offesa nelle cause di cui all'articolo 49, paragrafo 5, della legge del 6 giugno 1997 – Codice di procedura penale (Dz. U. del 2020, voci 30, 413, 568, 1086, 1458 e ...).</w:t>
      </w:r>
    </w:p>
    <w:p w14:paraId="330615CA" w14:textId="70C00968" w:rsidR="00C14716" w:rsidRPr="00593D40" w:rsidRDefault="00C14716" w:rsidP="001F3151">
      <w:pPr>
        <w:pStyle w:val="ZUSTzmustartykuempunktem"/>
        <w:keepNext/>
      </w:pPr>
      <w:r>
        <w:t xml:space="preserve">2.</w:t>
      </w:r>
      <w:r>
        <w:t xml:space="preserve"> </w:t>
      </w:r>
      <w:r>
        <w:t xml:space="preserve">Un'organizzazione non governativa può presentare domanda di iscrizione all'elenco di cui al paragrafo 1 se soddisfa cumulativamente le seguenti condizioni:</w:t>
      </w:r>
    </w:p>
    <w:p w14:paraId="1235CA0E" w14:textId="130397E0" w:rsidR="00BE39CA" w:rsidRPr="00593D40" w:rsidRDefault="00BE39CA" w:rsidP="001F3151">
      <w:pPr>
        <w:pStyle w:val="ZPKTzmpktartykuempunktem"/>
      </w:pPr>
      <w:r>
        <w:t xml:space="preserve">1)</w:t>
      </w:r>
      <w:r>
        <w:tab/>
      </w:r>
      <w:r>
        <w:t xml:space="preserve">possiede un'esperienza di almeno due anni nello svolgimento di funzioni connesse alla protezione degli animali;</w:t>
      </w:r>
    </w:p>
    <w:p w14:paraId="0BE62AF2" w14:textId="1B1D2203" w:rsidR="00A126EE" w:rsidRPr="00593D40" w:rsidRDefault="00A126EE" w:rsidP="001F3151">
      <w:pPr>
        <w:pStyle w:val="ZPKTzmpktartykuempunktem"/>
      </w:pPr>
      <w:r>
        <w:t xml:space="preserve">2)</w:t>
      </w:r>
      <w:r>
        <w:tab/>
      </w:r>
      <w:r>
        <w:t xml:space="preserve">possiede lo status di organizzazione di utilità pubblica, ai sensi dell'articolo 20 della legge del 24 aprile 2003 sull'attività di utilità pubblica e sul volontariato;</w:t>
      </w:r>
    </w:p>
    <w:p w14:paraId="48A76E49" w14:textId="4D677EE7" w:rsidR="00A126EE" w:rsidRPr="00593D40" w:rsidRDefault="00A126EE" w:rsidP="001F3151">
      <w:pPr>
        <w:pStyle w:val="ZPKTzmpktartykuempunktem"/>
      </w:pPr>
      <w:r>
        <w:t xml:space="preserve">3)</w:t>
      </w:r>
      <w:r>
        <w:tab/>
      </w:r>
      <w:r>
        <w:t xml:space="preserve">possiede un accordo di cooperazione nel settore della protezione dei diritti degli animali stipulato con un avvocato o un consulente legale;</w:t>
      </w:r>
    </w:p>
    <w:p w14:paraId="167C4148" w14:textId="317BCB42" w:rsidR="00A126EE" w:rsidRPr="00593D40" w:rsidRDefault="00A126EE" w:rsidP="00593D40">
      <w:pPr>
        <w:pStyle w:val="ZPKTzmpktartykuempunktem"/>
        <w:keepNext/>
        <w:keepLines/>
      </w:pPr>
      <w:r>
        <w:t xml:space="preserve">4)</w:t>
      </w:r>
      <w:r>
        <w:tab/>
      </w:r>
      <w:r>
        <w:t xml:space="preserve">pratica il corretto esercizio dei propri poteri finalizzati a garantire la protezione degli animali.</w:t>
      </w:r>
    </w:p>
    <w:p w14:paraId="68928EDE" w14:textId="721B449A" w:rsidR="00A126EE" w:rsidRPr="00593D40" w:rsidRDefault="00A126EE" w:rsidP="001F3151">
      <w:pPr>
        <w:pStyle w:val="ZUSTzmustartykuempunktem"/>
      </w:pPr>
      <w:r>
        <w:t xml:space="preserve">3.</w:t>
      </w:r>
      <w:r>
        <w:tab/>
      </w:r>
      <w:r>
        <w:t xml:space="preserve">Il ministro competente per la pubblica amministrazione emette una decisione avente ad oggetto l'iscrizione all'elenco di cui al paragrafo 1 di un'organizzazione non governativa, su richiesta di quest'ultima.</w:t>
      </w:r>
    </w:p>
    <w:p w14:paraId="1B23CD9F" w14:textId="606153EF" w:rsidR="00A126EE" w:rsidRPr="00593D40" w:rsidRDefault="00A126EE" w:rsidP="001F3151">
      <w:pPr>
        <w:pStyle w:val="ZUSTzmustartykuempunktem"/>
      </w:pPr>
      <w:r>
        <w:t xml:space="preserve">4.</w:t>
      </w:r>
      <w:r>
        <w:tab/>
      </w:r>
      <w:r>
        <w:t xml:space="preserve">Il diniego dell'iscrizione di un'organizzazione non governativa che non soddisfa i requisiti definiti al paragrafo 2 all'elenco di cui al paragrafo 1 è opposto tramite decisione.</w:t>
      </w:r>
    </w:p>
    <w:p w14:paraId="10DDF136" w14:textId="6441CB2E" w:rsidR="00ED6ACA" w:rsidRPr="00593D40" w:rsidRDefault="00ED6ACA" w:rsidP="001F3151">
      <w:pPr>
        <w:pStyle w:val="ZUSTzmustartykuempunktem"/>
      </w:pPr>
      <w:r>
        <w:t xml:space="preserve">5.</w:t>
      </w:r>
      <w:r>
        <w:tab/>
      </w:r>
      <w:r>
        <w:t xml:space="preserve">L'organizzazione non governativa allega al modulo della domanda i documenti che attestano il soddisfacimento dei requisiti di cui al paragrafo 2.</w:t>
      </w:r>
    </w:p>
    <w:p w14:paraId="4B1C9E12" w14:textId="262AD1B7" w:rsidR="00E437AB" w:rsidRPr="00593D40" w:rsidRDefault="00E437AB" w:rsidP="001F3151">
      <w:pPr>
        <w:pStyle w:val="ZUSTzmustartykuempunktem"/>
        <w:keepNext/>
      </w:pPr>
      <w:r>
        <w:t xml:space="preserve">6.</w:t>
      </w:r>
      <w:r>
        <w:tab/>
      </w:r>
      <w:r>
        <w:t xml:space="preserve">Il ministro competente per la pubblica amministrazione emette una decisione avente ad oggetto la cancellazione dall'elenco di cui al paragrafo 1 di un'organizzazione non governativa, nel caso in cui quest'ultima:</w:t>
      </w:r>
    </w:p>
    <w:p w14:paraId="53BC2994" w14:textId="3CE8EBCF" w:rsidR="00FE6499" w:rsidRPr="00593D40" w:rsidRDefault="00FE6499" w:rsidP="001F3151">
      <w:pPr>
        <w:pStyle w:val="ZPKTzmpktartykuempunktem"/>
      </w:pPr>
      <w:r>
        <w:t xml:space="preserve">1)</w:t>
      </w:r>
      <w:r>
        <w:tab/>
      </w:r>
      <w:r>
        <w:t xml:space="preserve">abbia cessato la sua attività che comprende la protezione dei diritti degli animali in seguito a modifiche del suo statuto o di altro atto interno che ne definisca l'ambito di attività;</w:t>
      </w:r>
    </w:p>
    <w:p w14:paraId="4EAB4767" w14:textId="2807B53C" w:rsidR="00124452" w:rsidRPr="00593D40" w:rsidRDefault="00124452" w:rsidP="001F3151">
      <w:pPr>
        <w:pStyle w:val="ZPKTzmpktartykuempunktem"/>
      </w:pPr>
      <w:r>
        <w:t xml:space="preserve">2)</w:t>
      </w:r>
      <w:r>
        <w:tab/>
      </w:r>
      <w:r>
        <w:t xml:space="preserve">abbia cessato di soddisfare i requisiti di cui al paragrafo 2.</w:t>
      </w:r>
    </w:p>
    <w:p w14:paraId="4AC07AF7" w14:textId="7E476CA9" w:rsidR="00124452" w:rsidRPr="00593D40" w:rsidRDefault="00124452" w:rsidP="001F3151">
      <w:pPr>
        <w:pStyle w:val="ZUSTzmustartykuempunktem"/>
      </w:pPr>
      <w:r>
        <w:t xml:space="preserve">7.</w:t>
      </w:r>
      <w:r>
        <w:tab/>
      </w:r>
      <w:r>
        <w:t xml:space="preserve">La cancellazione di un'organizzazione non governativa dall'elenco di cui al paragrafo 1 avviene nella data in cui la decisione di cui al paragrafo 6 diventa definitiva.</w:t>
      </w:r>
    </w:p>
    <w:p w14:paraId="15208CAD" w14:textId="0356DCEB" w:rsidR="00922452" w:rsidRPr="00593D40" w:rsidRDefault="00922452" w:rsidP="001F3151">
      <w:pPr>
        <w:pStyle w:val="ZUSTzmustartykuempunktem"/>
      </w:pPr>
      <w:r>
        <w:t xml:space="preserve">8.</w:t>
      </w:r>
      <w:r>
        <w:tab/>
      </w:r>
      <w:r>
        <w:t xml:space="preserve">L'elenco di cui all'articolo 1 è posto a disposizione dal ministro competente per la pubblica amministrazione nel Bollettino di informazione pubblica.</w:t>
      </w:r>
      <w:r>
        <w:t xml:space="preserve"> </w:t>
      </w:r>
      <w:r>
        <w:t xml:space="preserve">Con l'elenco sono poste a disposizione le informazioni sulle organizzazioni non governative da esso cancellate accompagnate dalla data e dai motivi della cancellazione.";</w:t>
      </w:r>
    </w:p>
    <w:p w14:paraId="076B8DC3" w14:textId="421F497A" w:rsidR="00763CC7" w:rsidRPr="00593D40" w:rsidRDefault="00730ACA" w:rsidP="00F116C8">
      <w:pPr>
        <w:pStyle w:val="PKTpunkt"/>
        <w:keepNext/>
      </w:pPr>
      <w:r>
        <w:t xml:space="preserve">19)</w:t>
      </w:r>
      <w:r>
        <w:tab/>
      </w:r>
      <w:r>
        <w:t xml:space="preserve">dopo l'articolo 34e è aggiunto il seguente capo 10d:</w:t>
      </w:r>
    </w:p>
    <w:p w14:paraId="442A2C49" w14:textId="45B2F8B4" w:rsidR="00763CC7" w:rsidRPr="00593D40" w:rsidRDefault="00F16C3B" w:rsidP="00763CC7">
      <w:pPr>
        <w:pStyle w:val="ZROZDZODDZOZNzmoznrozdzoddzartykuempunktem"/>
      </w:pPr>
      <w:r>
        <w:t xml:space="preserve">"Capo 10d</w:t>
      </w:r>
    </w:p>
    <w:p w14:paraId="20F1BA13" w14:textId="77777777" w:rsidR="00763CC7" w:rsidRPr="00593D40" w:rsidRDefault="00763CC7" w:rsidP="00F116C8">
      <w:pPr>
        <w:pStyle w:val="ZROZDZODDZPRZEDMzmprzedmrozdzoddzartykuempunktem"/>
      </w:pPr>
      <w:r>
        <w:t xml:space="preserve">Disposizioni procedurali</w:t>
      </w:r>
    </w:p>
    <w:p w14:paraId="747C1E4D" w14:textId="6FEE53EB" w:rsidR="00763CC7" w:rsidRPr="00593D40" w:rsidRDefault="00763CC7" w:rsidP="00763CC7">
      <w:pPr>
        <w:pStyle w:val="ZARTzmartartykuempunktem"/>
      </w:pPr>
      <w:r>
        <w:t xml:space="preserve">Articolo 34f.</w:t>
      </w:r>
      <w:r>
        <w:t xml:space="preserve"> </w:t>
      </w:r>
      <w:r>
        <w:t xml:space="preserve">1.</w:t>
      </w:r>
      <w:r>
        <w:t xml:space="preserve"> </w:t>
      </w:r>
      <w:r>
        <w:t xml:space="preserve">Le organizzazioni non governative iscritte all'elenco di cui all'articolo 34e, paragrafo 1, o il veterinario capo possono richiedere obbligatoriamente l'avvio di un procedimento amministrativo o presentare richiesta di ammissione alla partecipazione a un procedimento amministrativo in corso nelle cause aventi ad oggetto la protezione degli animali.</w:t>
      </w:r>
    </w:p>
    <w:p w14:paraId="58A3610A" w14:textId="77777777" w:rsidR="00763CC7" w:rsidRPr="00593D40" w:rsidRDefault="00763CC7" w:rsidP="00133F33">
      <w:pPr>
        <w:pStyle w:val="ZUSTzmustartykuempunktem"/>
      </w:pPr>
      <w:r>
        <w:t xml:space="preserve">2.</w:t>
      </w:r>
      <w:r>
        <w:t xml:space="preserve"> </w:t>
      </w:r>
      <w:r>
        <w:t xml:space="preserve">I soggetti di cui al paragrafo 1 partecipano al procedimento in qualità di parti.</w:t>
      </w:r>
    </w:p>
    <w:p w14:paraId="0ECE9A39" w14:textId="5C5A7C98" w:rsidR="00763CC7" w:rsidRPr="00593D40" w:rsidRDefault="00763CC7" w:rsidP="00F116C8">
      <w:pPr>
        <w:pStyle w:val="ZARTzmartartykuempunktem"/>
        <w:keepNext/>
      </w:pPr>
      <w:r>
        <w:t xml:space="preserve">Articolo 34g.</w:t>
      </w:r>
      <w:r>
        <w:t xml:space="preserve"> </w:t>
      </w:r>
      <w:r>
        <w:t xml:space="preserve">1.</w:t>
      </w:r>
      <w:r>
        <w:t xml:space="preserve"> </w:t>
      </w:r>
      <w:r>
        <w:t xml:space="preserve">Nelle cause aventi ad oggetto la protezione degli animali possono proporre ricorso al tribunale amministrativo avverso una decisione emessa in un procedimento amministrativo anche:</w:t>
      </w:r>
    </w:p>
    <w:p w14:paraId="26FF2B2A" w14:textId="77777777" w:rsidR="00763CC7" w:rsidRPr="00593D40" w:rsidRDefault="00763CC7" w:rsidP="00133F33">
      <w:pPr>
        <w:pStyle w:val="ZPKTzmpktartykuempunktem"/>
      </w:pPr>
      <w:r>
        <w:t xml:space="preserve">1)</w:t>
      </w:r>
      <w:r>
        <w:tab/>
      </w:r>
      <w:r>
        <w:t xml:space="preserve">il veterinario capo;</w:t>
      </w:r>
    </w:p>
    <w:p w14:paraId="2627B56A" w14:textId="68E131E3" w:rsidR="00763CC7" w:rsidRPr="00593D40" w:rsidRDefault="00763CC7" w:rsidP="00133F33">
      <w:pPr>
        <w:pStyle w:val="ZPKTzmpktartykuempunktem"/>
      </w:pPr>
      <w:r>
        <w:t xml:space="preserve">2)</w:t>
      </w:r>
      <w:r>
        <w:tab/>
      </w:r>
      <w:r>
        <w:t xml:space="preserve">le organizzazioni non governative iscritte all'elenco di cui all'articolo 34e, paragrafo 1.</w:t>
      </w:r>
    </w:p>
    <w:p w14:paraId="5C675E1A" w14:textId="77777777" w:rsidR="00763CC7" w:rsidRPr="00593D40" w:rsidRDefault="00763CC7" w:rsidP="00F116C8">
      <w:pPr>
        <w:pStyle w:val="ZUSTzmustartykuempunktem"/>
      </w:pPr>
      <w:r>
        <w:t xml:space="preserve">2.</w:t>
      </w:r>
      <w:r>
        <w:t xml:space="preserve"> </w:t>
      </w:r>
      <w:r>
        <w:t xml:space="preserve">I soggetti di cui al paragrafo 1 possono proporre il ricorso anche se non hanno partecipato al procedimento dato.</w:t>
      </w:r>
      <w:r>
        <w:t xml:space="preserve"> </w:t>
      </w:r>
      <w:r>
        <w:t xml:space="preserve">Al procedimento di ricorso, i soggetti di cui al paragrafo 1 partecipano in qualità di parti.</w:t>
      </w:r>
    </w:p>
    <w:p w14:paraId="0491E6F0" w14:textId="2C8D83AA" w:rsidR="00763CC7" w:rsidRPr="00593D40" w:rsidRDefault="00763CC7" w:rsidP="00F116C8">
      <w:pPr>
        <w:pStyle w:val="ZUSTzmustartykuempunktem"/>
      </w:pPr>
      <w:r>
        <w:t xml:space="preserve">3.</w:t>
      </w:r>
      <w:r>
        <w:t xml:space="preserve"> </w:t>
      </w:r>
      <w:r>
        <w:t xml:space="preserve">I soggetti di cui al paragrafo 1 hanno diritto di presentare ricorso avverso il provvedimento di diniego dell'ammissione a partecipare al procedimento.";</w:t>
      </w:r>
    </w:p>
    <w:p w14:paraId="49112C82" w14:textId="786B98F2" w:rsidR="004257D8" w:rsidRPr="00593D40" w:rsidRDefault="00730ACA" w:rsidP="004257D8">
      <w:pPr>
        <w:pStyle w:val="PKTpunkt"/>
        <w:keepNext/>
      </w:pPr>
      <w:r>
        <w:t xml:space="preserve">20)</w:t>
      </w:r>
      <w:r>
        <w:tab/>
      </w:r>
      <w:r>
        <w:t xml:space="preserve">all'articolo 35, il paragrafo 1a è modificato come segue:</w:t>
      </w:r>
    </w:p>
    <w:p w14:paraId="4D6C1A08" w14:textId="12836D15" w:rsidR="004257D8" w:rsidRPr="00593D40" w:rsidRDefault="004257D8" w:rsidP="004257D8">
      <w:pPr>
        <w:pStyle w:val="ZUSTzmustartykuempunktem"/>
      </w:pPr>
      <w:r>
        <w:t xml:space="preserve">"1a.</w:t>
      </w:r>
      <w:r>
        <w:t xml:space="preserve"> </w:t>
      </w:r>
      <w:r>
        <w:t xml:space="preserve">È passibile della medesima pena chiunque infierisca su un animale o violi i divieti di cui all'articolo 12, paragrafi 2 e 4c, e all'articolo 17, paragrafi da 1 a 7.";</w:t>
      </w:r>
    </w:p>
    <w:p w14:paraId="6C553058" w14:textId="0E1D0D54" w:rsidR="00763CC7" w:rsidRPr="00593D40" w:rsidRDefault="00730ACA" w:rsidP="00F116C8">
      <w:pPr>
        <w:pStyle w:val="PKTpunkt"/>
        <w:keepNext/>
      </w:pPr>
      <w:r>
        <w:t xml:space="preserve">21)</w:t>
      </w:r>
      <w:r>
        <w:tab/>
      </w:r>
      <w:r>
        <w:t xml:space="preserve">all'articolo 37, il paragrafo 1 è modificato come segue:</w:t>
      </w:r>
    </w:p>
    <w:p w14:paraId="1B2C91CA" w14:textId="38511AB9" w:rsidR="00763CC7" w:rsidRPr="00593D40" w:rsidRDefault="00F16C3B" w:rsidP="00D50988">
      <w:pPr>
        <w:pStyle w:val="ZUSTzmustartykuempunktem"/>
        <w:keepNext/>
      </w:pPr>
      <w:r>
        <w:t xml:space="preserve">"1.</w:t>
      </w:r>
      <w:r>
        <w:t xml:space="preserve"> </w:t>
      </w:r>
      <w:r>
        <w:t xml:space="preserve">Chiunque contravvenga agli obblighi o ai divieti stabiliti all'articolo 9, paragrafi da 2 a 5, all'articolo 10a, paragrafi da 1 a 3, all'articolo 11, paragrafo 3, all'articolo 12, paragrafi 1, 4, 4a e da 5 a 6a, all'articolo 13, paragrafo 1, all'articolo 14, all'articolo 15, paragrafi da 1 a 5, all'articolo 16, all'articolo 18, all'articolo 22, paragrafo 1, all'articolo 22a, all'articolo 25 o all'articolo 27 è passibile di arresto o di ammenda.";</w:t>
      </w:r>
    </w:p>
    <w:p w14:paraId="17E1A291" w14:textId="0874061D" w:rsidR="00763CC7" w:rsidRPr="00593D40" w:rsidRDefault="00730ACA" w:rsidP="00F116C8">
      <w:pPr>
        <w:pStyle w:val="PKTpunkt"/>
        <w:keepNext/>
      </w:pPr>
      <w:r>
        <w:t xml:space="preserve">22)</w:t>
      </w:r>
      <w:r>
        <w:tab/>
      </w:r>
      <w:r>
        <w:t xml:space="preserve">dopo l'articolo 40 è aggiunto il seguente articolo 40a:</w:t>
      </w:r>
    </w:p>
    <w:p w14:paraId="46264049" w14:textId="15E04252" w:rsidR="00763CC7" w:rsidRPr="00593D40" w:rsidRDefault="00F16C3B" w:rsidP="00763CC7">
      <w:pPr>
        <w:pStyle w:val="ZARTzmartartykuempunktem"/>
      </w:pPr>
      <w:r>
        <w:t xml:space="preserve">"Articolo 40a.</w:t>
      </w:r>
      <w:r>
        <w:t xml:space="preserve"> </w:t>
      </w:r>
      <w:r>
        <w:t xml:space="preserve">Chiunque, con un'azione o un'omissione, impedisca ai rappresentanti delle organizzazioni della società civile, il cui obiettivo statutario è la protezione degli animali di intraprendere le attività di cui all'articolo 34a, paragrafo 3a, è passibile di un'ammenda.".</w:t>
      </w:r>
    </w:p>
    <w:p w14:paraId="447CFF6B" w14:textId="63356832" w:rsidR="00763CC7" w:rsidRPr="00593D40" w:rsidRDefault="00763CC7" w:rsidP="00F116C8">
      <w:pPr>
        <w:pStyle w:val="ARTartustawynprozporzdzenia"/>
        <w:keepNext/>
      </w:pPr>
      <w:r>
        <w:rPr>
          <w:rStyle w:val="Ppogrubienie"/>
        </w:rPr>
        <w:t xml:space="preserve">Articolo 2.</w:t>
      </w:r>
      <w:r>
        <w:t xml:space="preserve"> </w:t>
      </w:r>
      <w:r>
        <w:t xml:space="preserve">Nella legge del 17 novembre 1964 – Codice di procedura civile (Dz. U. del 2020, voci 1575 e 1578) nella prima parte del primo libro, dopo il titolo IIIb è aggiunto il seguente titolo IIIba:</w:t>
      </w:r>
    </w:p>
    <w:p w14:paraId="0A5F8FFB" w14:textId="47EFE25D" w:rsidR="00763CC7" w:rsidRPr="00593D40" w:rsidRDefault="00F16C3B" w:rsidP="00763CC7">
      <w:pPr>
        <w:pStyle w:val="ZTYTDZOZNzmozntytuudziauartykuempunktem"/>
        <w:rPr>
          <w:caps w:val="0"/>
        </w:rPr>
      </w:pPr>
      <w:r>
        <w:rPr>
          <w:caps w:val="0"/>
        </w:rPr>
        <w:t xml:space="preserve">"Titolo IIIba</w:t>
      </w:r>
    </w:p>
    <w:p w14:paraId="0F233713" w14:textId="77777777" w:rsidR="00763CC7" w:rsidRPr="00593D40" w:rsidRDefault="00763CC7" w:rsidP="00F116C8">
      <w:pPr>
        <w:pStyle w:val="ZTYTDZPRZEDMzmprzedmtytuulubdziauartykuempunktem"/>
      </w:pPr>
      <w:r>
        <w:t xml:space="preserve">Protezione degli animali</w:t>
      </w:r>
    </w:p>
    <w:p w14:paraId="550491CB" w14:textId="5098215D" w:rsidR="00763CC7" w:rsidRPr="00593D40" w:rsidRDefault="00763CC7" w:rsidP="00763CC7">
      <w:pPr>
        <w:pStyle w:val="ZARTzmartartykuempunktem"/>
      </w:pPr>
      <w:r>
        <w:t xml:space="preserve">Articolo 63</w:t>
      </w:r>
      <w:r>
        <w:rPr>
          <w:rStyle w:val="IGindeksgrny"/>
        </w:rPr>
        <w:t xml:space="preserve">4a</w:t>
      </w:r>
      <w:r>
        <w:t xml:space="preserve">.</w:t>
      </w:r>
      <w:r>
        <w:t xml:space="preserve"> </w:t>
      </w:r>
      <w:r>
        <w:t xml:space="preserve">Le organizzazioni non governative iscritte all'elenco di cui all'articolo 34e, paragrafo 1, della legge del 21 agosto 1997 sulla protezione degli animali (Dz. U. del 2020, voci 638 e …), o il veterinario capo, possono intentare un'azione per la protezione degli animali.".</w:t>
      </w:r>
    </w:p>
    <w:p w14:paraId="2B59F3EF" w14:textId="1D95252A" w:rsidR="00763CC7" w:rsidRPr="00593D40" w:rsidRDefault="00763CC7" w:rsidP="00F116C8">
      <w:pPr>
        <w:pStyle w:val="ARTartustawynprozporzdzenia"/>
        <w:keepNext/>
        <w:ind w:firstLine="567"/>
      </w:pPr>
      <w:r>
        <w:rPr>
          <w:rStyle w:val="Ppogrubienie"/>
        </w:rPr>
        <w:t xml:space="preserve">Articolo 3.</w:t>
      </w:r>
      <w:r>
        <w:t xml:space="preserve"> </w:t>
      </w:r>
      <w:r>
        <w:t xml:space="preserve">Nella legge del 13 settembre 1996 sul mantenimento della pulizia e dell'ordine nei comuni (Dz. U. del 2020, voce 1439) all'articolo 7:</w:t>
      </w:r>
    </w:p>
    <w:p w14:paraId="34EFF3D6" w14:textId="77777777" w:rsidR="00763CC7" w:rsidRPr="00593D40" w:rsidRDefault="00763CC7" w:rsidP="00F116C8">
      <w:pPr>
        <w:pStyle w:val="PKTpunkt"/>
        <w:keepNext/>
      </w:pPr>
      <w:r>
        <w:t xml:space="preserve">1)</w:t>
      </w:r>
      <w:r>
        <w:tab/>
      </w:r>
      <w:r>
        <w:t xml:space="preserve">il paragrafo 5 è modificato come segue:</w:t>
      </w:r>
    </w:p>
    <w:p w14:paraId="746A34AD" w14:textId="51B1DC6F" w:rsidR="00763CC7" w:rsidRPr="00593D40" w:rsidRDefault="00F16C3B" w:rsidP="00133F33">
      <w:pPr>
        <w:pStyle w:val="ZUSTzmustartykuempunktem"/>
      </w:pPr>
      <w:r>
        <w:t xml:space="preserve">"5.</w:t>
      </w:r>
      <w:r>
        <w:t xml:space="preserve"> </w:t>
      </w:r>
      <w:r>
        <w:t xml:space="preserve">Le unità organizzative comunali che svolgono sul territorio del proprio comune l'attività di cui al paragrafo 1, punti 2 e 3, ai sensi dei principi stabiliti dalla legge, non sono tenute ad ottenere le autorizzazioni di cui al paragrafo 1, ma devono soddisfare le condizioni prescritte per il rilascio di tali autorizzazioni.";</w:t>
      </w:r>
    </w:p>
    <w:p w14:paraId="2973CC2E" w14:textId="77777777" w:rsidR="00763CC7" w:rsidRPr="00593D40" w:rsidRDefault="00763CC7" w:rsidP="00F116C8">
      <w:pPr>
        <w:pStyle w:val="PKTpunkt"/>
        <w:keepNext/>
        <w:rPr>
          <w:rFonts w:cs="Times"/>
        </w:rPr>
      </w:pPr>
      <w:r>
        <w:t xml:space="preserve">2)</w:t>
      </w:r>
      <w:r>
        <w:tab/>
      </w:r>
      <w:r>
        <w:t xml:space="preserve">dopo il paragrafo 5 è aggiunto il seguente paragrafo 5a:</w:t>
      </w:r>
    </w:p>
    <w:p w14:paraId="5A6CD9F3" w14:textId="717AF1A0" w:rsidR="00763CC7" w:rsidRPr="00593D40" w:rsidRDefault="00F16C3B" w:rsidP="00133F33">
      <w:pPr>
        <w:pStyle w:val="ZUSTzmustartykuempunktem"/>
      </w:pPr>
      <w:r>
        <w:t xml:space="preserve">"5a.</w:t>
      </w:r>
      <w:r>
        <w:t xml:space="preserve"> </w:t>
      </w:r>
      <w:r>
        <w:t xml:space="preserve">Le unità organizzative comunali che svolgono sul territorio del proprio comune l'attività di cui all'articolo 11, paragrafo 1a, della legge del 21 agosto 1997 sulla protezione degli animali (Dz. U. del 2020, voci 638 e ...), non sono tenute ad ottenere le autorizzazioni, di cui al paragrafo 1, punto 4, ma devono soddisfare le condizioni prescritte per il rilascio di tali autorizzazioni e le condizioni, di cui all'articolo 11, paragrafi 5 e 7, della legge del 21 agosto 1997 sulla protezione degli animali.".</w:t>
      </w:r>
    </w:p>
    <w:p w14:paraId="1CF225EE" w14:textId="643B8696" w:rsidR="00763CC7" w:rsidRPr="00593D40" w:rsidRDefault="00763CC7" w:rsidP="00F116C8">
      <w:pPr>
        <w:pStyle w:val="ARTartustawynprozporzdzenia"/>
        <w:keepNext/>
      </w:pPr>
      <w:r>
        <w:rPr>
          <w:rStyle w:val="Ppogrubienie"/>
        </w:rPr>
        <w:t xml:space="preserve">Articolo 4.</w:t>
      </w:r>
      <w:r>
        <w:t xml:space="preserve"> </w:t>
      </w:r>
      <w:r>
        <w:t xml:space="preserve">Nella legge del 6 giugno 1997 – Codice di procedura penale (Dz. U. del 2020, voci 30, 413, 568, 1086 e 1458) all'articolo 49 è aggiunto il seguente paragrafo 5:</w:t>
      </w:r>
    </w:p>
    <w:p w14:paraId="10A5EF75" w14:textId="4D2E5553" w:rsidR="00763CC7" w:rsidRPr="00593D40" w:rsidRDefault="00F16C3B" w:rsidP="00763CC7">
      <w:pPr>
        <w:pStyle w:val="ZUSTzmustartykuempunktem"/>
      </w:pPr>
      <w:r>
        <w:t xml:space="preserve">"5.</w:t>
      </w:r>
      <w:r>
        <w:t xml:space="preserve"> </w:t>
      </w:r>
      <w:r>
        <w:t xml:space="preserve">Nei casi di reati commessi ai danni di animali e dei reati di cui al capitolo XXII del codice penale, le organizzazioni non governative, iscritte all'elenco di cui all'articolo 34e, paragrafo 1, della legge del 21 agosto 1997 sulla protezione degli animali (Dz. U. del 2020, voce 638 e ...), o il veterinario capo, possono esercitare i diritti della persona offesa se nell'ambito delle proprie attività hanno portato alla luce un reato o richiesto l'avvio di un procedimento amministrativo.".</w:t>
      </w:r>
    </w:p>
    <w:p w14:paraId="48E026BB" w14:textId="2CBB53FD" w:rsidR="00763CC7" w:rsidRPr="00593D40" w:rsidRDefault="00763CC7" w:rsidP="00F116C8">
      <w:pPr>
        <w:pStyle w:val="ARTartustawynprozporzdzenia"/>
        <w:keepNext/>
      </w:pPr>
      <w:r>
        <w:rPr>
          <w:rStyle w:val="Ppogrubienie"/>
        </w:rPr>
        <w:t xml:space="preserve">Articolo 5.</w:t>
      </w:r>
      <w:r>
        <w:t xml:space="preserve"> </w:t>
      </w:r>
      <w:r>
        <w:t xml:space="preserve">Nella legge del 24 agosto 2001 – Codice di procedura per i casi di reati contravvenzionali (Dz. U. del 2020, voci 729, 956 e 1423), all'articolo 96, dopo il paragrafo 1c è aggiunto il seguente paragrafo 1d:</w:t>
      </w:r>
    </w:p>
    <w:p w14:paraId="5A3ABBDC" w14:textId="16E34F5F" w:rsidR="00763CC7" w:rsidRPr="00593D40" w:rsidRDefault="00F16C3B" w:rsidP="00763CC7">
      <w:pPr>
        <w:pStyle w:val="ZUSTzmustartykuempunktem"/>
      </w:pPr>
      <w:r>
        <w:t xml:space="preserve">"1d.</w:t>
      </w:r>
      <w:r>
        <w:t xml:space="preserve"> </w:t>
      </w:r>
      <w:r>
        <w:t xml:space="preserve">In un procedimento amministrativo sanzionatorio, nelle cause per gli atti stabiliti agli articoli da 37 a 37b, all'articolo 37d e all'articolo 37e della legge del 21 agosto 1997 sulla protezione degli animali (Dz. U. del 2020, voci 638 e ...) l'Ispettorato veterinario può comminare un'ammenda fino a 5 000 PLN".</w:t>
      </w:r>
    </w:p>
    <w:p w14:paraId="394DABB8" w14:textId="771814D2" w:rsidR="006049C8" w:rsidRPr="00593D40" w:rsidRDefault="00730ACA" w:rsidP="009A3308">
      <w:pPr>
        <w:pStyle w:val="ARTartustawynprozporzdzenia"/>
      </w:pPr>
      <w:r>
        <w:rPr>
          <w:rStyle w:val="Ppogrubienie"/>
        </w:rPr>
        <w:t xml:space="preserve">Articolo 6.</w:t>
      </w:r>
      <w:r>
        <w:rPr>
          <w:rStyle w:val="Ppogrubienie"/>
        </w:rPr>
        <w:t xml:space="preserve"> </w:t>
      </w:r>
      <w:r>
        <w:t xml:space="preserve">La legge dell'11 marzo 2004 sulla protezione della salute degli animali e sulla lotta alle malattie infettive zootecniche (Dz. U. del 2020, voce 1421) è modificata come segue:</w:t>
      </w:r>
    </w:p>
    <w:p w14:paraId="5DA4E7BA" w14:textId="78C58340" w:rsidR="009A3308" w:rsidRPr="00593D40" w:rsidRDefault="006049C8" w:rsidP="00593D40">
      <w:pPr>
        <w:pStyle w:val="PKTpunkt"/>
        <w:keepNext/>
        <w:keepLines/>
      </w:pPr>
      <w:r>
        <w:t xml:space="preserve">1)</w:t>
      </w:r>
      <w:r>
        <w:tab/>
      </w:r>
      <w:r>
        <w:t xml:space="preserve">all'articolo 5, paragrafo 1, il punto 1 è modificato come segue:</w:t>
      </w:r>
    </w:p>
    <w:p w14:paraId="0CCA6314" w14:textId="70624530" w:rsidR="00DE4CC8" w:rsidRPr="00593D40" w:rsidRDefault="009A3308" w:rsidP="009A3308">
      <w:pPr>
        <w:pStyle w:val="ZPKTzmpktartykuempunktem"/>
      </w:pPr>
      <w:r>
        <w:t xml:space="preserve">"1)</w:t>
      </w:r>
      <w:r>
        <w:tab/>
      </w:r>
      <w:r>
        <w:t xml:space="preserve">all'articolo 1, paragrafo 1, lettera a), lettere da c) ad f), lettere h), i), j), l), è consentito a condizione che sia stato stabilito, tramite decisione, dal veterinario capo distrettuale, competente per il luogo in cui è previsto che si svolga l'attività, che essa soddisfa i requisiti veterinari stabiliti per condurre attività di questo tipo;";</w:t>
      </w:r>
    </w:p>
    <w:p w14:paraId="25C3F249" w14:textId="6C0902DE" w:rsidR="006049C8" w:rsidRPr="00593D40" w:rsidRDefault="006049C8" w:rsidP="00593D40">
      <w:pPr>
        <w:pStyle w:val="PKTpunkt"/>
        <w:keepNext/>
        <w:keepLines/>
      </w:pPr>
      <w:r>
        <w:t xml:space="preserve">2)</w:t>
      </w:r>
      <w:r>
        <w:tab/>
      </w:r>
      <w:r>
        <w:t xml:space="preserve">all'articolo 10, dopo il paragrafo 1, è aggiunto il seguente paragrafo 1a:</w:t>
      </w:r>
    </w:p>
    <w:p w14:paraId="7E8F02D4" w14:textId="6932908A" w:rsidR="006049C8" w:rsidRPr="00593D40" w:rsidRDefault="006049C8" w:rsidP="006049C8">
      <w:pPr>
        <w:pStyle w:val="ZUSTzmustartykuempunktem"/>
      </w:pPr>
      <w:r>
        <w:t xml:space="preserve">"1a.</w:t>
      </w:r>
      <w:r>
        <w:t xml:space="preserve"> </w:t>
      </w:r>
      <w:r>
        <w:t xml:space="preserve">Il ministro competente per l'agricoltura stabilisce, mediante regolamento, le condizioni minime per le singole specie animali tenute nei rifugi, tenendo conto degli impianti necessari e del tipo di materiali utilizzati, nonché dei parametri fisici relativi alla detenzione degli animali in un rifugio, tenendo in considerazione il fatto di garantire loro adeguate condizioni ambientali di vita e di cura e gli effetti di tali condizioni sulla salute e sul benessere degli animali.".</w:t>
      </w:r>
    </w:p>
    <w:p w14:paraId="6F02837A" w14:textId="4D980429" w:rsidR="00A3373D" w:rsidRPr="00593D40" w:rsidRDefault="00730ACA" w:rsidP="004233C3">
      <w:pPr>
        <w:pStyle w:val="ARTartustawynprozporzdzenia"/>
        <w:keepNext/>
      </w:pPr>
      <w:r>
        <w:rPr>
          <w:rStyle w:val="Ppogrubienie"/>
        </w:rPr>
        <w:t xml:space="preserve">Articolo 7.</w:t>
      </w:r>
      <w:r>
        <w:rPr>
          <w:rStyle w:val="Ppogrubienie"/>
        </w:rPr>
        <w:t xml:space="preserve"> </w:t>
      </w:r>
      <w:r>
        <w:t xml:space="preserve">La legge del 16 aprile 2004 sulla protezione della natura (Dz. U. del 2020, voci 55, 471 e 1378) è modificata come segue:</w:t>
      </w:r>
    </w:p>
    <w:p w14:paraId="6155C651" w14:textId="52F28E9F" w:rsidR="00A3373D" w:rsidRPr="00593D40" w:rsidRDefault="00A3373D" w:rsidP="00A3373D">
      <w:pPr>
        <w:pStyle w:val="PKTpunkt"/>
      </w:pPr>
      <w:r>
        <w:t xml:space="preserve">1) all'articolo 5, punto 11, è abrogata la lettera a);</w:t>
      </w:r>
    </w:p>
    <w:p w14:paraId="669CEECD" w14:textId="77777777" w:rsidR="00A3373D" w:rsidRPr="00593D40" w:rsidRDefault="00A3373D" w:rsidP="00593D40">
      <w:pPr>
        <w:pStyle w:val="PKTpunkt"/>
        <w:keepNext/>
        <w:keepLines/>
      </w:pPr>
      <w:r>
        <w:t xml:space="preserve">2)</w:t>
      </w:r>
      <w:r>
        <w:tab/>
      </w:r>
      <w:r>
        <w:t xml:space="preserve">all'articolo 73, il paragrafo 2 è modificato come segue:</w:t>
      </w:r>
    </w:p>
    <w:p w14:paraId="3E564AA5" w14:textId="2D820FE2" w:rsidR="00A3373D" w:rsidRPr="00593D40" w:rsidRDefault="00A3373D" w:rsidP="005E445C">
      <w:pPr>
        <w:pStyle w:val="ZUSTzmustartykuempunktem"/>
      </w:pPr>
      <w:r>
        <w:t xml:space="preserve">"2.</w:t>
      </w:r>
      <w:r>
        <w:t xml:space="preserve"> </w:t>
      </w:r>
      <w:r>
        <w:t xml:space="preserve">I divieti di cui al paragrafo 1, punti 1 e 2, non si applicano ai giardini zoologici o agli istituti scientifici che svolgono attività di ricerca sugli animali, mentre i divieti di cui al paragrafo 1, punto 1, non si applicano ai centri di riabilitazione degli animali.".</w:t>
      </w:r>
    </w:p>
    <w:p w14:paraId="1A45BE4A" w14:textId="0E974CE4" w:rsidR="00763CC7" w:rsidRPr="00593D40" w:rsidRDefault="00763CC7" w:rsidP="004233C3">
      <w:pPr>
        <w:pStyle w:val="ARTartustawynprozporzdzenia"/>
        <w:keepNext/>
      </w:pPr>
      <w:r>
        <w:rPr>
          <w:rStyle w:val="Ppogrubienie"/>
        </w:rPr>
        <w:t xml:space="preserve">Articolo 8.</w:t>
      </w:r>
      <w:r>
        <w:t xml:space="preserve"> </w:t>
      </w:r>
      <w:r>
        <w:t xml:space="preserve">Nella legge del 29 giugno 2007 sull'organizzazione dell'allevamento e della riproduzione del bestiame (Dz. U. del 2017, voce 2132) l'articolo 2, paragrafo 3, è modificato come segue:</w:t>
      </w:r>
    </w:p>
    <w:p w14:paraId="00A1EEC9" w14:textId="0E872B9C" w:rsidR="00763CC7" w:rsidRPr="00593D40" w:rsidRDefault="00F16C3B" w:rsidP="004233C3">
      <w:pPr>
        <w:pStyle w:val="ZPKTzmpktartykuempunktem"/>
      </w:pPr>
      <w:r>
        <w:t xml:space="preserve">"3)</w:t>
      </w:r>
      <w:r>
        <w:tab/>
      </w:r>
      <w:r>
        <w:t xml:space="preserve">la volpe rossa (</w:t>
      </w:r>
      <w:r>
        <w:rPr>
          <w:i/>
          <w:iCs/>
        </w:rPr>
        <w:t xml:space="preserve">Vulpes vulpes</w:t>
      </w:r>
      <w:r>
        <w:t xml:space="preserve">), la volpe artica (</w:t>
      </w:r>
      <w:r>
        <w:rPr>
          <w:i/>
          <w:iCs/>
        </w:rPr>
        <w:t xml:space="preserve">Alopex lagopus</w:t>
      </w:r>
      <w:r>
        <w:t xml:space="preserve">), il visone americano (</w:t>
      </w:r>
      <w:r>
        <w:rPr>
          <w:i/>
          <w:iCs/>
        </w:rPr>
        <w:t xml:space="preserve">Mustela vison</w:t>
      </w:r>
      <w:r>
        <w:t xml:space="preserve">), la puzzola europea (</w:t>
      </w:r>
      <w:r>
        <w:rPr>
          <w:i/>
          <w:iCs/>
        </w:rPr>
        <w:t xml:space="preserve">Mustela putorius</w:t>
      </w:r>
      <w:r>
        <w:t xml:space="preserve">), il nittereute (</w:t>
      </w:r>
      <w:r>
        <w:rPr>
          <w:i/>
          <w:iCs/>
        </w:rPr>
        <w:t xml:space="preserve">Nyctereutes procyonoides</w:t>
      </w:r>
      <w:r>
        <w:t xml:space="preserve">), la nutria (</w:t>
      </w:r>
      <w:r>
        <w:rPr>
          <w:i/>
          <w:iCs/>
        </w:rPr>
        <w:t xml:space="preserve">Myocastor coypus</w:t>
      </w:r>
      <w:r>
        <w:t xml:space="preserve">), il cincillà a pelo lungo (</w:t>
      </w:r>
      <w:r>
        <w:rPr>
          <w:i/>
          <w:iCs/>
        </w:rPr>
        <w:t xml:space="preserve">Chinchilla lanigera</w:t>
      </w:r>
      <w:r>
        <w:t xml:space="preserve">) e il coniglio selvatico europeo (</w:t>
      </w:r>
      <w:r>
        <w:rPr>
          <w:i/>
          <w:iCs/>
        </w:rPr>
        <w:t xml:space="preserve">Oryctolagus cuniculus</w:t>
      </w:r>
      <w:r>
        <w:t xml:space="preserve">), tenuti ai fini della produzione di materie prime per le industrie della carne e tessile;”.</w:t>
      </w:r>
    </w:p>
    <w:p w14:paraId="5F523696" w14:textId="1ACDF186" w:rsidR="00763CC7" w:rsidRPr="00593D40" w:rsidRDefault="00730ACA" w:rsidP="00763CC7">
      <w:pPr>
        <w:pStyle w:val="ARTartustawynprozporzdzenia"/>
      </w:pPr>
      <w:r>
        <w:rPr>
          <w:rStyle w:val="Ppogrubienie"/>
        </w:rPr>
        <w:t xml:space="preserve">Articolo 9.</w:t>
      </w:r>
      <w:r>
        <w:t xml:space="preserve"> </w:t>
      </w:r>
      <w:r>
        <w:t xml:space="preserve">1.</w:t>
      </w:r>
      <w:r>
        <w:t xml:space="preserve"> </w:t>
      </w:r>
      <w:r>
        <w:t xml:space="preserve">Ai procedimenti relativi al rilascio delle autorizzazioni per la gestione di rifugi per animali randagi, avviati e privi di decisione definitiva prima della data di entrata in vigore della presente legge, si applicano le disposizioni della legge modificata all'articolo 3, nell'attuale formulazione.</w:t>
      </w:r>
    </w:p>
    <w:p w14:paraId="700500B7" w14:textId="3142ECBC" w:rsidR="00763CC7" w:rsidRPr="00593D40" w:rsidRDefault="00763CC7" w:rsidP="00763CC7">
      <w:pPr>
        <w:pStyle w:val="USTustnpkodeksu"/>
      </w:pPr>
      <w:r>
        <w:t xml:space="preserve">2.</w:t>
      </w:r>
      <w:r>
        <w:t xml:space="preserve"> </w:t>
      </w:r>
      <w:r>
        <w:t xml:space="preserve">Scadono le autorizzazioni per la gestione dei rifugi per animali randagi rilasciati agli imprenditori prima della data di entrata in vigore della presente legge.</w:t>
      </w:r>
    </w:p>
    <w:p w14:paraId="0AF96B30" w14:textId="2DA06480" w:rsidR="00763CC7" w:rsidRPr="00593D40" w:rsidRDefault="00730ACA" w:rsidP="00763CC7">
      <w:pPr>
        <w:pStyle w:val="ARTartustawynprozporzdzenia"/>
      </w:pPr>
      <w:r>
        <w:rPr>
          <w:rStyle w:val="Ppogrubienie"/>
        </w:rPr>
        <w:t xml:space="preserve">Articolo 10.</w:t>
      </w:r>
      <w:r>
        <w:t xml:space="preserve"> </w:t>
      </w:r>
      <w:r>
        <w:t xml:space="preserve">Le disposizioni esecutive in essere della legge, emanate a norma dell'articolo 17, paragrafo 8, della legge modificata dall'articolo 1, restano valide fino al momento di entrata in vigore delle disposizioni esecutive emanate a norma dell'articolo 17, paragrafo 8, della legge modificata dall'articolo 1, nella formulazione risultante dalla presente legge, tuttavia non oltre 6 mesi dalla data di entrata in vigore della presente legge.</w:t>
      </w:r>
    </w:p>
    <w:p w14:paraId="67B0962B" w14:textId="4900FC2B" w:rsidR="00384937" w:rsidRPr="00593D40" w:rsidRDefault="00730ACA" w:rsidP="00763CC7">
      <w:pPr>
        <w:pStyle w:val="ARTartustawynprozporzdzenia"/>
      </w:pPr>
      <w:r>
        <w:rPr>
          <w:rStyle w:val="Ppogrubienie"/>
        </w:rPr>
        <w:t xml:space="preserve">Articolo 11.</w:t>
      </w:r>
      <w:r>
        <w:t xml:space="preserve"> </w:t>
      </w:r>
      <w:r>
        <w:t xml:space="preserve">Gli operatori interessati dal divieto di cui all'articolo 12, paragrafo 4c, della legge modificata dall'articolo 1 hanno diritto a un risarcimento a carico del bilancio dello Stato per la cessazione dell'allevamento di animali da pelliccia, ad eccezione del coniglio, di cui all'articolo 2, paragrafo 3, della legge del 29 giugno 2007 sull'organizzazione dell'allevamento e della riproduzione del bestiame (Dz. U. del 2017, voce 2132, e del 2020, voce…) per ricavarne pellicce.</w:t>
      </w:r>
    </w:p>
    <w:p w14:paraId="1D91C9E9" w14:textId="4CDB5C4A" w:rsidR="00763CC7" w:rsidRPr="00593D40" w:rsidRDefault="00730ACA" w:rsidP="00763CC7">
      <w:pPr>
        <w:pStyle w:val="ARTartustawynprozporzdzenia"/>
      </w:pPr>
      <w:r>
        <w:rPr>
          <w:rStyle w:val="Ppogrubienie"/>
        </w:rPr>
        <w:t xml:space="preserve">Articolo 12.</w:t>
      </w:r>
      <w:r>
        <w:t xml:space="preserve"> </w:t>
      </w:r>
      <w:r>
        <w:t xml:space="preserve">1.</w:t>
      </w:r>
      <w:r>
        <w:t xml:space="preserve"> </w:t>
      </w:r>
      <w:r>
        <w:t xml:space="preserve">Se il proprietario o il detentore di un animale fino a quel momento utilizzato a fini di intrattenimento e di spettacolo, tenuto, allevato e presentato in circhi e in complessi circensi non può o non intende prestargli cure, entro 12 mesi dalla data di entrata in vigore della presente legge l'animale è trasferito a un'unità organizzativa comunale che gestisce un rifugio per animali randagi o un giardino zoologico, competente per la sede in cui è svolta l'attività.</w:t>
      </w:r>
      <w:r>
        <w:t xml:space="preserve"> </w:t>
      </w:r>
    </w:p>
    <w:p w14:paraId="7CFBAF55" w14:textId="77777777" w:rsidR="00763CC7" w:rsidRPr="00593D40" w:rsidRDefault="00763CC7" w:rsidP="00763CC7">
      <w:pPr>
        <w:pStyle w:val="USTustnpkodeksu"/>
      </w:pPr>
      <w:r>
        <w:t xml:space="preserve">2.</w:t>
      </w:r>
      <w:r>
        <w:t xml:space="preserve"> </w:t>
      </w:r>
      <w:r>
        <w:t xml:space="preserve">Il trasferimento dell'animale, di cui al paragrafo 1, avviene con il consenso dell'ente al quale ne è programmato il trasferimento.</w:t>
      </w:r>
      <w:r>
        <w:t xml:space="preserve"> </w:t>
      </w:r>
    </w:p>
    <w:p w14:paraId="5E8238DA" w14:textId="4AA7C5F1" w:rsidR="00763CC7" w:rsidRPr="00593D40" w:rsidRDefault="00763CC7" w:rsidP="00763CC7">
      <w:pPr>
        <w:pStyle w:val="USTustnpkodeksu"/>
      </w:pPr>
      <w:r>
        <w:t xml:space="preserve">3.</w:t>
      </w:r>
      <w:r>
        <w:t xml:space="preserve"> </w:t>
      </w:r>
      <w:r>
        <w:t xml:space="preserve">Le unità organizzative comunali alle quali sono stati trasferiti gli animali, di cui al paragrafo 1, possono trasferiti alle organizzazioni della società civile, di cui all'articolo 11, paragrafo 4, della legge modificata dall'articolo 1, nella formulazione risultante dalla presente legge, ai sensi di un'intesa.</w:t>
      </w:r>
    </w:p>
    <w:p w14:paraId="44CBEF77" w14:textId="77777777" w:rsidR="00763CC7" w:rsidRPr="00593D40" w:rsidRDefault="00763CC7" w:rsidP="00763CC7">
      <w:pPr>
        <w:pStyle w:val="USTustnpkodeksu"/>
      </w:pPr>
      <w:r>
        <w:t xml:space="preserve">4.</w:t>
      </w:r>
      <w:r>
        <w:t xml:space="preserve"> </w:t>
      </w:r>
      <w:r>
        <w:t xml:space="preserve">In caso di assenza del consenso, di cui al paragrafo 2 o di altre circostanze che impediscano il trasferimento dell'animale agli enti di cui al paragrafo 1, l'animale può essere trasferito gratuitamente a un'altra persona giuridica o a un'unità organizzativa priva di personalità giuridica o a una persona fisica che gli garantisca cure adeguate.</w:t>
      </w:r>
      <w:r>
        <w:t xml:space="preserve"> </w:t>
      </w:r>
    </w:p>
    <w:p w14:paraId="5EAE9420" w14:textId="77777777" w:rsidR="00763CC7" w:rsidRPr="00593D40" w:rsidRDefault="00763CC7" w:rsidP="00F116C8">
      <w:pPr>
        <w:pStyle w:val="USTustnpkodeksu"/>
        <w:keepNext/>
      </w:pPr>
      <w:r>
        <w:t xml:space="preserve">5.</w:t>
      </w:r>
      <w:r>
        <w:t xml:space="preserve"> </w:t>
      </w:r>
      <w:r>
        <w:t xml:space="preserve">È redatto un verbale di trasferimento dell'animale che riporta:</w:t>
      </w:r>
    </w:p>
    <w:p w14:paraId="6A757F0B" w14:textId="77777777" w:rsidR="00763CC7" w:rsidRPr="00593D40" w:rsidRDefault="00763CC7" w:rsidP="00763CC7">
      <w:pPr>
        <w:pStyle w:val="PKTpunkt"/>
      </w:pPr>
      <w:r>
        <w:t xml:space="preserve">1)</w:t>
      </w:r>
      <w:r>
        <w:tab/>
      </w:r>
      <w:r>
        <w:t xml:space="preserve">la data di trasferimento dell'animale;</w:t>
      </w:r>
      <w:r>
        <w:t xml:space="preserve"> </w:t>
      </w:r>
    </w:p>
    <w:p w14:paraId="3897A6A8" w14:textId="77777777" w:rsidR="00763CC7" w:rsidRPr="00593D40" w:rsidRDefault="00763CC7" w:rsidP="00763CC7">
      <w:pPr>
        <w:pStyle w:val="PKTpunkt"/>
      </w:pPr>
      <w:r>
        <w:t xml:space="preserve">2)</w:t>
      </w:r>
      <w:r>
        <w:tab/>
      </w:r>
      <w:r>
        <w:t xml:space="preserve">il nome, la sede legale e l'indirizzo dell'operatore/della persona che trasferisce l'animale;</w:t>
      </w:r>
      <w:r>
        <w:t xml:space="preserve"> </w:t>
      </w:r>
    </w:p>
    <w:p w14:paraId="2CE156D2" w14:textId="77777777" w:rsidR="00763CC7" w:rsidRPr="00593D40" w:rsidRDefault="00763CC7" w:rsidP="00763CC7">
      <w:pPr>
        <w:pStyle w:val="PKTpunkt"/>
      </w:pPr>
      <w:r>
        <w:t xml:space="preserve">3)</w:t>
      </w:r>
      <w:r>
        <w:tab/>
      </w:r>
      <w:r>
        <w:t xml:space="preserve">il nome e la sede legale dell'unità organizzativa comunale che gestisce un rifugio per animali randagi, del giardino zoologico, della persona giuridica o di altra unità organizzativa oppure il nome, il cognome, il luogo di residenza e l'indirizzo della persona fisica a cui l'animale è trasferito;</w:t>
      </w:r>
      <w:r>
        <w:t xml:space="preserve"> </w:t>
      </w:r>
    </w:p>
    <w:p w14:paraId="5BCC7D52" w14:textId="77777777" w:rsidR="00763CC7" w:rsidRPr="00593D40" w:rsidRDefault="00763CC7" w:rsidP="00763CC7">
      <w:pPr>
        <w:pStyle w:val="PKTpunkt"/>
      </w:pPr>
      <w:r>
        <w:t xml:space="preserve">4)</w:t>
      </w:r>
      <w:r>
        <w:tab/>
      </w:r>
      <w:r>
        <w:t xml:space="preserve">la specie, l'età e il sesso dell'animale;</w:t>
      </w:r>
      <w:r>
        <w:t xml:space="preserve"> </w:t>
      </w:r>
    </w:p>
    <w:p w14:paraId="4EF0941F" w14:textId="77777777" w:rsidR="00763CC7" w:rsidRPr="00593D40" w:rsidRDefault="00763CC7" w:rsidP="00763CC7">
      <w:pPr>
        <w:pStyle w:val="PKTpunkt"/>
      </w:pPr>
      <w:r>
        <w:t xml:space="preserve">5)</w:t>
      </w:r>
      <w:r>
        <w:tab/>
      </w:r>
      <w:r>
        <w:t xml:space="preserve">informazioni sullo stato di salute dell'animale.</w:t>
      </w:r>
    </w:p>
    <w:p w14:paraId="428F3CE8" w14:textId="2F0D29BE" w:rsidR="005E445C" w:rsidRPr="00593D40" w:rsidRDefault="00730ACA" w:rsidP="004233C3">
      <w:pPr>
        <w:pStyle w:val="ARTartustawynprozporzdzenia"/>
      </w:pPr>
      <w:r>
        <w:rPr>
          <w:rStyle w:val="Ppogrubienie"/>
        </w:rPr>
        <w:t xml:space="preserve">Articolo 13.</w:t>
      </w:r>
      <w:r>
        <w:rPr>
          <w:rStyle w:val="Ppogrubienie"/>
        </w:rPr>
        <w:t xml:space="preserve"> </w:t>
      </w:r>
      <w:r>
        <w:t xml:space="preserve">Gli operatori che, alla data di entrata in vigore della disposizione dell'articolo 34, paragrafo 3a, della legge modificata dall'articolo 1, svolgono un'attività economica connessa alla macellazione di animali effettuata secondo specifiche modalità previste dai riti religiosi di organizzazioni religiose, hanno diritto a un risarcimento a carico del bilancio dello Stato per la riduzione o la cessazione di tale attività a causa dell'entrata in vigore della disposizione dell'articolo 34, paragrafo 3a, della legge modificata dall'articolo 1.</w:t>
      </w:r>
    </w:p>
    <w:p w14:paraId="7E6F4139" w14:textId="6CE8B979" w:rsidR="00763CC7" w:rsidRPr="00593D40" w:rsidRDefault="00F13533" w:rsidP="00593D40">
      <w:pPr>
        <w:pStyle w:val="ARTartustawynprozporzdzenia"/>
        <w:keepNext/>
        <w:keepLines/>
      </w:pPr>
      <w:r>
        <w:rPr>
          <w:rStyle w:val="Ppogrubienie"/>
        </w:rPr>
        <w:t xml:space="preserve">Articolo 14.</w:t>
      </w:r>
      <w:r>
        <w:rPr>
          <w:rStyle w:val="Ppogrubienie"/>
          <w:bCs/>
        </w:rPr>
        <w:t xml:space="preserve"> </w:t>
      </w:r>
      <w:r>
        <w:t xml:space="preserve">1.</w:t>
      </w:r>
      <w:r>
        <w:t xml:space="preserve"> </w:t>
      </w:r>
      <w:r>
        <w:t xml:space="preserve">Gli operatori che trasferiscono gli animali fino a quel momento utilizzati a fini di intrattenimento e spettacolo, tenuti, allevati e presentati in circhi e in complessi circensi, hanno diritto al risarcimento della perdita subita a causa dell'imposizione dell'obbligo di cui all'articolo 12, paragrafo 1.</w:t>
      </w:r>
    </w:p>
    <w:p w14:paraId="0D26315B" w14:textId="77A12937" w:rsidR="00763CC7" w:rsidRPr="00593D40" w:rsidRDefault="00763CC7" w:rsidP="00763CC7">
      <w:pPr>
        <w:pStyle w:val="USTustnpkodeksu"/>
      </w:pPr>
      <w:r>
        <w:t xml:space="preserve">2.</w:t>
      </w:r>
      <w:r>
        <w:t xml:space="preserve"> </w:t>
      </w:r>
      <w:r>
        <w:t xml:space="preserve">Gli operatori di cui al paragrafo 1 hanno il diritto di presentare una domanda di risarcimento al ministro competente per l'agricoltura.</w:t>
      </w:r>
    </w:p>
    <w:p w14:paraId="0D40171A" w14:textId="77777777" w:rsidR="00763CC7" w:rsidRPr="00593D40" w:rsidRDefault="00763CC7" w:rsidP="00763CC7">
      <w:pPr>
        <w:pStyle w:val="USTustnpkodeksu"/>
      </w:pPr>
      <w:r>
        <w:t xml:space="preserve">3.</w:t>
      </w:r>
      <w:r>
        <w:t xml:space="preserve"> </w:t>
      </w:r>
      <w:r>
        <w:t xml:space="preserve">Il ministro competente per l'agricoltura versa i risarcimenti di cui al paragrafo 1 detraendoli dalla quota del bilancio statale di sua pertinenza.</w:t>
      </w:r>
    </w:p>
    <w:p w14:paraId="6EC2E5E8" w14:textId="6BFF3132" w:rsidR="00763CC7" w:rsidRPr="00593D40" w:rsidRDefault="00763CC7" w:rsidP="00763CC7">
      <w:pPr>
        <w:pStyle w:val="USTustnpkodeksu"/>
      </w:pPr>
      <w:r>
        <w:t xml:space="preserve">4.</w:t>
      </w:r>
      <w:r>
        <w:t xml:space="preserve"> </w:t>
      </w:r>
      <w:r>
        <w:t xml:space="preserve">Il ministro competente per l'agricoltura esamina le domande di risarcimento relative al trasferimento di un animale entro 3 mesi dalla data di ricevimento della domanda.</w:t>
      </w:r>
      <w:r>
        <w:t xml:space="preserve"> </w:t>
      </w:r>
      <w:r>
        <w:t xml:space="preserve">Il ministro competente per l'agricoltura riconosce o nega il risarcimento tramite decisione.</w:t>
      </w:r>
    </w:p>
    <w:p w14:paraId="45FAEE97" w14:textId="77777777" w:rsidR="00763CC7" w:rsidRPr="00593D40" w:rsidRDefault="00763CC7" w:rsidP="00763CC7">
      <w:pPr>
        <w:pStyle w:val="USTustnpkodeksu"/>
      </w:pPr>
      <w:r>
        <w:t xml:space="preserve">5.</w:t>
      </w:r>
      <w:r>
        <w:t xml:space="preserve"> </w:t>
      </w:r>
      <w:r>
        <w:t xml:space="preserve">Gli operatori che conducono un'attività economica di intrattenimento o spettacolo, obbligati a consegnare a unità organizzative comunali che gestiscono rifugi per animali randagi o giardini zoologici, competenti per la sede in cui è svolta l'attività gli animali fino a quel momento utilizzati a fini di intrattenimento e spettacolo, tenuti, allevati e presentati in circhi e in complessi circensi, hanno diritto a proporre ricorso avverso la decisione di cui al paragrafo 4.</w:t>
      </w:r>
    </w:p>
    <w:p w14:paraId="469FF3B1" w14:textId="36DE4A5B" w:rsidR="00763CC7" w:rsidRPr="00593D40" w:rsidRDefault="00763CC7" w:rsidP="00593D40">
      <w:pPr>
        <w:pStyle w:val="ARTartustawynprozporzdzenia"/>
        <w:keepNext/>
        <w:keepLines/>
      </w:pPr>
      <w:r>
        <w:rPr>
          <w:rStyle w:val="Ppogrubienie"/>
        </w:rPr>
        <w:t xml:space="preserve">Articolo 15.</w:t>
      </w:r>
      <w:r>
        <w:rPr>
          <w:rStyle w:val="Ppogrubienie"/>
        </w:rPr>
        <w:t xml:space="preserve"> </w:t>
      </w:r>
      <w:r>
        <w:t xml:space="preserve">1.</w:t>
      </w:r>
      <w:r>
        <w:t xml:space="preserve"> </w:t>
      </w:r>
      <w:r>
        <w:t xml:space="preserve">È istituito il Consiglio per il benessere degli animali.</w:t>
      </w:r>
    </w:p>
    <w:p w14:paraId="0154A92B" w14:textId="05712F62" w:rsidR="00763CC7" w:rsidRPr="00593D40" w:rsidRDefault="00763CC7" w:rsidP="00763CC7">
      <w:pPr>
        <w:pStyle w:val="USTustnpkodeksu"/>
      </w:pPr>
      <w:r>
        <w:t xml:space="preserve">2.</w:t>
      </w:r>
      <w:r>
        <w:t xml:space="preserve"> </w:t>
      </w:r>
      <w:r>
        <w:t xml:space="preserve">Il Consiglio per il benessere degli animali pubblica la relazione sul benessere degli animali per il 2020 di cui all'articolo 34d, paragrafo 2, della legge modificata dall'articolo 1, entro il 15 novembre 2021.</w:t>
      </w:r>
    </w:p>
    <w:p w14:paraId="27EA7E43" w14:textId="5D2ADF1E" w:rsidR="00763CC7" w:rsidRPr="00593D40" w:rsidRDefault="00763CC7" w:rsidP="004233C3">
      <w:pPr>
        <w:pStyle w:val="ARTartustawynprozporzdzenia"/>
        <w:rPr>
          <w:rStyle w:val="Ppogrubienie"/>
          <w:b w:val="0"/>
        </w:rPr>
      </w:pPr>
      <w:r>
        <w:rPr>
          <w:rStyle w:val="Ppogrubienie"/>
        </w:rPr>
        <w:t xml:space="preserve">Articolo 16.</w:t>
      </w:r>
      <w:r>
        <w:t xml:space="preserve"> </w:t>
      </w:r>
      <w:r>
        <w:t xml:space="preserve">Le autorizzazioni a condurre l'attività nell'ambito di cui all'articolo 7, paragrafo 1, punto 4, della legge modificata dall'articolo 3, rilasciate ai sensi dell'articolo 9, paragrafo 1b, della medesima legge, scadono a 12 mesi dalla data di entrata in vigore della presente legge.</w:t>
      </w:r>
      <w:r>
        <w:t xml:space="preserve"> </w:t>
      </w:r>
    </w:p>
    <w:p w14:paraId="16A2F3C3" w14:textId="5B7F824F" w:rsidR="003D60BA" w:rsidRPr="00593D40" w:rsidRDefault="00730ACA" w:rsidP="00593D40">
      <w:pPr>
        <w:pStyle w:val="ARTartustawynprozporzdzenia"/>
        <w:keepNext/>
        <w:keepLines/>
      </w:pPr>
      <w:r>
        <w:rPr>
          <w:rStyle w:val="Ppogrubienie"/>
        </w:rPr>
        <w:t xml:space="preserve">Articolo 17.</w:t>
      </w:r>
      <w:r>
        <w:t xml:space="preserve"> </w:t>
      </w:r>
      <w:r>
        <w:t xml:space="preserve">La presente legge entra in vigore trascorsi 30 giorni dalla data della sua pubblicazione, fatta eccezione per le seguenti disposizioni:</w:t>
      </w:r>
    </w:p>
    <w:p w14:paraId="55EDDC5A" w14:textId="17C47AC3" w:rsidR="003D60BA" w:rsidRPr="00593D40" w:rsidRDefault="003D60BA" w:rsidP="003D60BA">
      <w:pPr>
        <w:pStyle w:val="PKTpunkt"/>
      </w:pPr>
      <w:r>
        <w:t xml:space="preserve">1)</w:t>
      </w:r>
      <w:r>
        <w:tab/>
      </w:r>
      <w:r>
        <w:t xml:space="preserve">quelle dell'articolo 1, paragrafi 4, 6 e paragrafi da 8 a 11, e </w:t>
      </w:r>
      <w:r>
        <w:t xml:space="preserve">dell'articolo 9, paragrafo 2, che entrano in vigore trascorsi 6 mesi dalla data di pubblicazione;</w:t>
      </w:r>
    </w:p>
    <w:p w14:paraId="69FA8730" w14:textId="028145DC" w:rsidR="00763CC7" w:rsidRPr="00593D40" w:rsidRDefault="003D60BA" w:rsidP="003D60BA">
      <w:pPr>
        <w:pStyle w:val="PKTpunkt"/>
      </w:pPr>
      <w:r>
        <w:t xml:space="preserve">2)</w:t>
      </w:r>
      <w:r>
        <w:tab/>
      </w:r>
      <w:r>
        <w:t xml:space="preserve">quelle dell'articolo 1, paragrafi 5 e 7, e degli articoli 11 e 13, che entrano in vigore trascorsi 12 mesi dalla data di pubblicazione.</w:t>
      </w:r>
    </w:p>
    <w:p w14:paraId="4B212047" w14:textId="77777777" w:rsidR="00763CC7" w:rsidRPr="00593D40" w:rsidRDefault="00763CC7" w:rsidP="00763CC7">
      <w:pPr>
        <w:spacing w:after="160" w:line="256" w:lineRule="auto"/>
      </w:pPr>
    </w:p>
    <w:p w14:paraId="7D28045D" w14:textId="77777777" w:rsidR="0056339B" w:rsidRPr="00593D40" w:rsidRDefault="0056339B" w:rsidP="0056339B">
      <w:pPr>
        <w:rPr>
          <w:rStyle w:val="Ppogrubienie"/>
          <w:rFonts w:eastAsiaTheme="minorEastAsia"/>
          <w:b w:val="0"/>
        </w:rPr>
      </w:pPr>
    </w:p>
    <w:p w14:paraId="033C4D23" w14:textId="308BCB7E" w:rsidR="0056339B" w:rsidRPr="00593D40" w:rsidRDefault="0056339B" w:rsidP="00593D40">
      <w:pPr>
        <w:pStyle w:val="tekst"/>
        <w:tabs>
          <w:tab w:val="center" w:pos="6804"/>
        </w:tabs>
        <w:jc w:val="right"/>
        <w:rPr>
          <w:rFonts w:eastAsiaTheme="minorEastAsia"/>
        </w:rPr>
      </w:pPr>
      <w:r>
        <w:t xml:space="preserve">LA PRESIDENTE DEL </w:t>
      </w:r>
      <w:r>
        <w:rPr>
          <w:i/>
          <w:iCs/>
        </w:rPr>
        <w:t xml:space="preserve">SEJM</w:t>
      </w:r>
    </w:p>
    <w:p w14:paraId="3B67FA2D" w14:textId="77777777" w:rsidR="0056339B" w:rsidRPr="00593D40" w:rsidRDefault="0056339B" w:rsidP="0056339B">
      <w:pPr>
        <w:pStyle w:val="tekst"/>
        <w:tabs>
          <w:tab w:val="center" w:pos="6804"/>
        </w:tabs>
      </w:pPr>
    </w:p>
    <w:p w14:paraId="1EF56E9D" w14:textId="77777777" w:rsidR="0056339B" w:rsidRPr="00593D40" w:rsidRDefault="0056339B" w:rsidP="0056339B">
      <w:pPr>
        <w:pStyle w:val="tekst"/>
        <w:tabs>
          <w:tab w:val="center" w:pos="6804"/>
        </w:tabs>
      </w:pPr>
    </w:p>
    <w:p w14:paraId="48A1347B" w14:textId="77777777" w:rsidR="0056339B" w:rsidRPr="00593D40" w:rsidRDefault="0056339B" w:rsidP="0056339B">
      <w:pPr>
        <w:pStyle w:val="tekst"/>
        <w:tabs>
          <w:tab w:val="center" w:pos="6804"/>
        </w:tabs>
      </w:pPr>
    </w:p>
    <w:p w14:paraId="6B673C68" w14:textId="7E0A71FE" w:rsidR="0056339B" w:rsidRPr="00593D40" w:rsidRDefault="0056339B" w:rsidP="00593D40">
      <w:pPr>
        <w:pStyle w:val="tekst"/>
        <w:tabs>
          <w:tab w:val="center" w:pos="6804"/>
        </w:tabs>
        <w:jc w:val="right"/>
      </w:pPr>
      <w:r>
        <w:t xml:space="preserve">/–/Elżbieta Witek</w:t>
      </w:r>
    </w:p>
    <w:p w14:paraId="728546EF" w14:textId="77777777" w:rsidR="0056339B" w:rsidRPr="00593D40" w:rsidRDefault="0056339B" w:rsidP="0056339B">
      <w:pPr>
        <w:tabs>
          <w:tab w:val="center" w:pos="6804"/>
        </w:tabs>
        <w:rPr>
          <w:rStyle w:val="Ppogrubienie"/>
          <w:rFonts w:eastAsiaTheme="minorEastAsia"/>
          <w:b w:val="0"/>
        </w:rPr>
      </w:pPr>
    </w:p>
    <w:p w14:paraId="50E0323D" w14:textId="7205EDEB" w:rsidR="005E31CC" w:rsidRPr="00593D40" w:rsidRDefault="005E759B" w:rsidP="00251963">
      <w:pPr>
        <w:rPr>
          <w:rStyle w:val="Ppogrubienie"/>
          <w:b w:val="0"/>
        </w:rPr>
      </w:pPr>
      <w:r>
        <w:rPr>
          <w:rStyle w:val="Ppogrubienie"/>
        </w:rPr>
        <w:t xml:space="preserve"> </w:t>
      </w:r>
    </w:p>
    <w:sectPr w:rsidR="005E31CC" w:rsidRPr="00593D40"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4D0FF" w14:textId="77777777" w:rsidR="00281CD7" w:rsidRDefault="00281CD7">
      <w:r>
        <w:separator/>
      </w:r>
    </w:p>
  </w:endnote>
  <w:endnote w:type="continuationSeparator" w:id="0">
    <w:p w14:paraId="2C0B31B8" w14:textId="77777777" w:rsidR="00281CD7" w:rsidRDefault="0028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5DF14" w14:textId="77777777" w:rsidR="009C14C0" w:rsidRDefault="009C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110FC" w14:textId="77777777" w:rsidR="009C14C0" w:rsidRDefault="009C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745E" w14:textId="77777777" w:rsidR="009C14C0" w:rsidRDefault="009C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497E0" w14:textId="77777777" w:rsidR="00281CD7" w:rsidRDefault="00281CD7">
      <w:r>
        <w:separator/>
      </w:r>
    </w:p>
  </w:footnote>
  <w:footnote w:type="continuationSeparator" w:id="0">
    <w:p w14:paraId="2E793D57" w14:textId="77777777" w:rsidR="00281CD7" w:rsidRDefault="00281CD7">
      <w:r>
        <w:continuationSeparator/>
      </w:r>
    </w:p>
  </w:footnote>
  <w:footnote w:id="1">
    <w:p w14:paraId="3B3AD75E" w14:textId="71B2FF6C" w:rsidR="006E1FD8" w:rsidRDefault="006E1FD8" w:rsidP="00763CC7">
      <w:pPr>
        <w:pStyle w:val="ODNONIKtreodnonika"/>
      </w:pPr>
      <w:r>
        <w:rPr>
          <w:rStyle w:val="FootnoteReference"/>
        </w:rPr>
        <w:footnoteRef/>
      </w:r>
      <w:r>
        <w:rPr>
          <w:rStyle w:val="IGindeksgrny"/>
        </w:rPr>
        <w:t xml:space="preserve">)</w:t>
      </w:r>
      <w:r>
        <w:tab/>
      </w:r>
      <w:r>
        <w:t xml:space="preserve">La presente legge reca disposizioni di modifica di quanto segue:</w:t>
      </w:r>
      <w:r>
        <w:t xml:space="preserve"> </w:t>
      </w:r>
      <w:r>
        <w:t xml:space="preserve">legge del 17 novembre 1964 – Codice di procedura civile, legge del 13 settembre 1996 sul mantenimento della pulizia e dell'ordine nei comuni, legge del 6 giugno 1997 – Codice di procedura penale, legge del 24 agosto 2001 – Codice di procedura per i casi di reati contravvenzionali, legge dell'11 marzo 2004 sulla protezione della salute degli animali e sulla lotta alle malattie infettive zootecniche, legge del 16 aprile 2004 sulla protezione della natura e legge del 29 giugno 2007 sull'organizzazione dell'allevamento e della riproduzione del bestiame.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6460" w14:textId="77777777" w:rsidR="009C14C0" w:rsidRDefault="009C1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272565"/>
      <w:docPartObj>
        <w:docPartGallery w:val="Page Numbers (Top of Page)"/>
        <w:docPartUnique/>
      </w:docPartObj>
    </w:sdtPr>
    <w:sdtEndPr/>
    <w:sdtContent>
      <w:p w14:paraId="0B2B8081" w14:textId="37922F68" w:rsidR="00C83DAA" w:rsidRDefault="00C83DAA">
        <w:pPr>
          <w:pStyle w:val="Header"/>
          <w:jc w:val="center"/>
        </w:pPr>
        <w:r>
          <w:fldChar w:fldCharType="begin"/>
        </w:r>
        <w:r>
          <w:instrText>PAGE   \* MERGEFORMAT</w:instrText>
        </w:r>
        <w:r>
          <w:fldChar w:fldCharType="separate"/>
        </w:r>
        <w:r w:rsidR="00D424F4">
          <w:t>2</w:t>
        </w:r>
        <w:r>
          <w:fldChar w:fldCharType="end"/>
        </w:r>
      </w:p>
    </w:sdtContent>
  </w:sdt>
  <w:p w14:paraId="5F649B99" w14:textId="77777777" w:rsidR="00C83DAA" w:rsidRDefault="00C8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761360"/>
      <w:docPartObj>
        <w:docPartGallery w:val="Page Numbers (Top of Page)"/>
        <w:docPartUnique/>
      </w:docPartObj>
    </w:sdtPr>
    <w:sdtEndPr/>
    <w:sdtContent>
      <w:p w14:paraId="0BD293A8" w14:textId="036F7F38" w:rsidR="00C83DAA" w:rsidRDefault="00696E58">
        <w:pPr>
          <w:pStyle w:val="Header"/>
          <w:jc w:val="center"/>
        </w:pPr>
      </w:p>
    </w:sdtContent>
  </w:sdt>
  <w:p w14:paraId="3EFFE69C" w14:textId="6AEE9744" w:rsidR="006E1FD8" w:rsidRPr="00C83DAA" w:rsidRDefault="006E1FD8" w:rsidP="00C8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dirty" w:grammar="dirty"/>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C468E"/>
    <w:rsid w:val="001C5DA1"/>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6E58"/>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it-IT"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42A"/>
    <w:pPr>
      <w:spacing w:line="240" w:lineRule="auto"/>
    </w:pPr>
    <w:rPr>
      <w:rFonts w:ascii="Times New Roman" w:hAnsi="Times New Roman"/>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customStyle="1" w:styleId="Notatkanamarginesie">
    <w:name w:val="Notatka na marginesie"/>
    <w:basedOn w:val="Normal"/>
    <w:qFormat/>
    <w:rsid w:val="00F92657"/>
    <w:pPr>
      <w:jc w:val="both"/>
    </w:pPr>
    <w:rPr>
      <w:sz w:val="20"/>
    </w:rPr>
  </w:style>
  <w:style w:type="character" w:styleId="Hyperlink">
    <w:name w:val="Hyperlink"/>
    <w:basedOn w:val="DefaultParagraphFont"/>
    <w:uiPriority w:val="99"/>
    <w:unhideWhenUsed/>
    <w:rsid w:val="00763CC7"/>
    <w:rPr>
      <w:color w:val="0000FF" w:themeColor="hyperlink"/>
      <w:u w:val="single"/>
    </w:rPr>
  </w:style>
  <w:style w:type="paragraph" w:customStyle="1" w:styleId="tytu">
    <w:name w:val="tytuł"/>
    <w:basedOn w:val="Normal"/>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07754A-90E4-4894-B0AB-062F0EBA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27</TotalTime>
  <Pages>15</Pages>
  <Words>5163</Words>
  <Characters>26008</Characters>
  <Application>Microsoft Office Word</Application>
  <DocSecurity>0</DocSecurity>
  <Lines>216</Lines>
  <Paragraphs>62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31109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PRATAS, Soraia</cp:lastModifiedBy>
  <cp:revision>4</cp:revision>
  <cp:lastPrinted>2020-09-18T09:41:00Z</cp:lastPrinted>
  <dcterms:created xsi:type="dcterms:W3CDTF">2020-10-13T13:14:00Z</dcterms:created>
  <dcterms:modified xsi:type="dcterms:W3CDTF">2020-10-20T14:17:00Z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