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NL-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De tekst van de wet die overeenkomstig artikel 52 van het Reglement van de tweede kamer van het Poolse Parlement is toegezonden</w:t>
      </w:r>
    </w:p>
    <w:p w14:paraId="10EAF937" w14:textId="491666AA" w:rsidR="00763CC7" w:rsidRPr="00593D40" w:rsidRDefault="00763CC7" w:rsidP="00763CC7">
      <w:pPr>
        <w:pStyle w:val="OZNRODZAKTUtznustawalubrozporzdzenieiorganwydajcy"/>
        <w:rPr>
          <w:spacing w:val="0"/>
        </w:rPr>
      </w:pPr>
      <w:r>
        <w:t>Wet</w:t>
      </w:r>
    </w:p>
    <w:p w14:paraId="21676C61" w14:textId="6504CCBC" w:rsidR="00763CC7" w:rsidRPr="00593D40" w:rsidRDefault="00063D56" w:rsidP="00763CC7">
      <w:pPr>
        <w:pStyle w:val="DATAAKTUdatauchwalenialubwydaniaaktu"/>
      </w:pPr>
      <w:r>
        <w:t>van 18 september 2020</w:t>
      </w:r>
    </w:p>
    <w:p w14:paraId="17B57DF6" w14:textId="77777777" w:rsidR="00763CC7" w:rsidRPr="00593D40" w:rsidRDefault="00763CC7" w:rsidP="00F116C8">
      <w:pPr>
        <w:pStyle w:val="TYTUAKTUprzedmiotregulacjiustawylubrozporzdzenia"/>
      </w:pPr>
      <w:r>
        <w:t>tot wijziging van de wet inzake de bescherming van dieren en bepaalde andere wetten</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Artikel 1.</w:t>
      </w:r>
      <w:r>
        <w:t> De wet van 21 augustus 1997 inzake de bescherming van dieren (Pools staatsblad 2020, nr. 638) wordt als volgt gewijzigd:</w:t>
      </w:r>
    </w:p>
    <w:p w14:paraId="383963E8" w14:textId="77777777" w:rsidR="00763CC7" w:rsidRPr="00593D40" w:rsidRDefault="00763CC7" w:rsidP="00F116C8">
      <w:pPr>
        <w:pStyle w:val="PKTpunkt"/>
        <w:keepNext/>
      </w:pPr>
      <w:r>
        <w:t>1)</w:t>
      </w:r>
      <w:r>
        <w:tab/>
        <w:t>in artikel 4:</w:t>
      </w:r>
    </w:p>
    <w:p w14:paraId="0CBA7D5F" w14:textId="2EE4C53F" w:rsidR="00763CC7" w:rsidRPr="00593D40" w:rsidRDefault="00763CC7" w:rsidP="00F116C8">
      <w:pPr>
        <w:pStyle w:val="LITlitera"/>
        <w:keepNext/>
      </w:pPr>
      <w:r>
        <w:t>a)</w:t>
      </w:r>
      <w:r>
        <w:tab/>
        <w:t>worden na punt 3 de volgende punten 3a-3c toegevoegd:</w:t>
      </w:r>
    </w:p>
    <w:p w14:paraId="696860ED" w14:textId="36B17421" w:rsidR="00763CC7" w:rsidRPr="00593D40" w:rsidRDefault="00F16C3B" w:rsidP="006E1FD8">
      <w:pPr>
        <w:pStyle w:val="ZLITPKTzmpktliter"/>
      </w:pPr>
      <w:r>
        <w:t>“3a)</w:t>
      </w:r>
      <w:r>
        <w:tab/>
        <w:t xml:space="preserve">“stamboomkat”: een kat met een fenotype dat typerend is voor zijn ras, waarvan de stamboom is opgenomen in het register dat wordt bijgehouden door de Poolse </w:t>
      </w:r>
      <w:proofErr w:type="spellStart"/>
      <w:r>
        <w:t>Felinologiebond</w:t>
      </w:r>
      <w:proofErr w:type="spellEnd"/>
      <w:r>
        <w:t xml:space="preserve"> of een door de Unie erkend stamboomregister;</w:t>
      </w:r>
    </w:p>
    <w:p w14:paraId="645B65DF" w14:textId="27E978F0" w:rsidR="00763CC7" w:rsidRPr="00593D40" w:rsidRDefault="00763CC7" w:rsidP="006E1FD8">
      <w:pPr>
        <w:pStyle w:val="ZLITPKTzmpktliter"/>
      </w:pPr>
      <w:r>
        <w:t>3b)</w:t>
      </w:r>
      <w:r>
        <w:tab/>
        <w:t>“hok”: een omsloten ruimte die bedoeld is om een hond buiten het woonverblijf te houden, met toegang tot daglicht, waardoor de hond niet kan ontsnappen, die beschutting biedt en met een verhard terrein dat ten minste de helft van het oppervlak beslaat;</w:t>
      </w:r>
    </w:p>
    <w:p w14:paraId="21600CEE" w14:textId="41564658" w:rsidR="00763CC7" w:rsidRPr="00593D40" w:rsidRDefault="00763CC7" w:rsidP="006E1FD8">
      <w:pPr>
        <w:pStyle w:val="ZLITPKTzmpktliter"/>
      </w:pPr>
      <w:r>
        <w:t>3c)</w:t>
      </w:r>
      <w:r>
        <w:tab/>
        <w:t>“</w:t>
      </w:r>
      <w:proofErr w:type="spellStart"/>
      <w:r>
        <w:t>pinch</w:t>
      </w:r>
      <w:proofErr w:type="spellEnd"/>
      <w:r>
        <w:t>-halsband”: een soort halsband waarvan de uitsteeksels (“</w:t>
      </w:r>
      <w:proofErr w:type="spellStart"/>
      <w:r>
        <w:t>pinches</w:t>
      </w:r>
      <w:proofErr w:type="spellEnd"/>
      <w:r>
        <w:t>”) naar de nek van een dier wijzen;”,</w:t>
      </w:r>
    </w:p>
    <w:p w14:paraId="7CDCD608" w14:textId="77777777" w:rsidR="00763CC7" w:rsidRPr="00593D40" w:rsidRDefault="00763CC7" w:rsidP="00F116C8">
      <w:pPr>
        <w:pStyle w:val="LITlitera"/>
        <w:keepNext/>
      </w:pPr>
      <w:r>
        <w:t>b)</w:t>
      </w:r>
      <w:r>
        <w:tab/>
        <w:t>na punt 10 wordt het volgende punt 10a toegevoegd:</w:t>
      </w:r>
    </w:p>
    <w:p w14:paraId="3F0BED5D" w14:textId="1DB08B7E" w:rsidR="00763CC7" w:rsidRPr="00593D40" w:rsidRDefault="00F16C3B" w:rsidP="006E1FD8">
      <w:pPr>
        <w:pStyle w:val="ZLITPKTzmpktliter"/>
      </w:pPr>
      <w:r>
        <w:t>“10a)</w:t>
      </w:r>
      <w:r>
        <w:tab/>
        <w:t>“rashond”: een hond met een fenotype dat typerend is voor zijn ras, waarvan de stamboom is opgenomen in het Poolse stamboomboek dat wordt bijgehouden door de Poolse Kynologiebond of een door de Unie erkend buitenlands stamboomregister;”,</w:t>
      </w:r>
    </w:p>
    <w:p w14:paraId="325EAA45" w14:textId="54DCF47F" w:rsidR="002E242A" w:rsidRPr="00593D40" w:rsidRDefault="002E242A" w:rsidP="00593D40">
      <w:pPr>
        <w:pStyle w:val="LITlitera"/>
        <w:keepNext/>
        <w:keepLines/>
      </w:pPr>
      <w:r>
        <w:lastRenderedPageBreak/>
        <w:t>c)</w:t>
      </w:r>
      <w:r>
        <w:tab/>
        <w:t>punt 20 wordt vervangen door:</w:t>
      </w:r>
    </w:p>
    <w:p w14:paraId="53E59EDB" w14:textId="77777777" w:rsidR="002E242A" w:rsidRPr="00593D40" w:rsidRDefault="002E242A" w:rsidP="002E242A">
      <w:pPr>
        <w:pStyle w:val="ZLITPKTzmpktliter"/>
      </w:pPr>
      <w:r>
        <w:t>“20)</w:t>
      </w:r>
      <w:r>
        <w:tab/>
        <w:t xml:space="preserve">“dieren die voor speciale doeleinden worden gebruikt”: dieren waarvan de professionele training en het gebruik zijn onderworpen aan afzonderlijke bepalingen die de gedetailleerde voorschriften regelen voor het functioneren van de strijdkrachten van de Republiek Polen, de politie, de grenswachters, de nationale brandweer, en andere entiteiten en lichamen die rapporteren aan of onder toezicht staan van de minister die verantwoordelijk is voor binnenlandse zaken, gevangenissen, Rijksdienst voor belastingen, de spoorwegpolitie, gemeentewachten, </w:t>
      </w:r>
      <w:proofErr w:type="spellStart"/>
      <w:r>
        <w:t>reddingsinstanties</w:t>
      </w:r>
      <w:proofErr w:type="spellEnd"/>
      <w:r>
        <w:t xml:space="preserve"> en degenen die de regels voor de opleiding en het gebruik van blindengeleidehonden bepalen;”;</w:t>
      </w:r>
    </w:p>
    <w:p w14:paraId="0B223E00" w14:textId="2FCB8543" w:rsidR="00DE4CC8" w:rsidRPr="00593D40" w:rsidRDefault="00BA588D" w:rsidP="00593D40">
      <w:pPr>
        <w:pStyle w:val="PKTpunkt"/>
        <w:keepNext/>
        <w:keepLines/>
      </w:pPr>
      <w:r>
        <w:t>2)</w:t>
      </w:r>
      <w:r>
        <w:tab/>
        <w:t>in artikel 2, lid 2, punt 19, wordt de punt vervangen door een puntkomma en wordt het volgende punt 20 ingevoegd:</w:t>
      </w:r>
    </w:p>
    <w:p w14:paraId="78129D8B" w14:textId="458969E6" w:rsidR="00DE4CC8" w:rsidRPr="00593D40" w:rsidRDefault="008F506F" w:rsidP="006B1FFB">
      <w:pPr>
        <w:pStyle w:val="ZPKTzmpktartykuempunktem"/>
      </w:pPr>
      <w:r>
        <w:t>“20)</w:t>
      </w:r>
      <w:r>
        <w:tab/>
        <w:t>het verzenden van levende dieren per post of koeriersdienst, met uitzondering van verplaatsingen van dieren door entiteiten die uitsluitend professioneel dierenvervoer organiseren en die de zorg voor en welzijn van dieren tijdens het vervoer waarborgen.”;</w:t>
      </w:r>
    </w:p>
    <w:p w14:paraId="0AD9F432" w14:textId="55628C09" w:rsidR="006B1FFB" w:rsidRPr="00593D40" w:rsidRDefault="00BA588D" w:rsidP="00593D40">
      <w:pPr>
        <w:pStyle w:val="PKTpunkt"/>
        <w:keepNext/>
        <w:keepLines/>
      </w:pPr>
      <w:r>
        <w:t>3)</w:t>
      </w:r>
      <w:r>
        <w:tab/>
        <w:t>in artikel 7:</w:t>
      </w:r>
    </w:p>
    <w:p w14:paraId="6679E35A" w14:textId="497F4F60" w:rsidR="006B1FFB" w:rsidRPr="00593D40" w:rsidRDefault="009D60A2" w:rsidP="00593D40">
      <w:pPr>
        <w:pStyle w:val="LITlitera"/>
        <w:keepNext/>
        <w:keepLines/>
      </w:pPr>
      <w:r>
        <w:t>a)</w:t>
      </w:r>
      <w:r>
        <w:tab/>
        <w:t>wordt lid 3 vervangen door het volgende:</w:t>
      </w:r>
    </w:p>
    <w:p w14:paraId="6D13E593" w14:textId="71889D72" w:rsidR="006B1FFB" w:rsidRPr="00593D40" w:rsidRDefault="006B1FFB" w:rsidP="009D60A2">
      <w:pPr>
        <w:pStyle w:val="ZLITUSTzmustliter"/>
      </w:pPr>
      <w:r>
        <w:t>“3. In geval van nood, waarbij verder verblijf van een dier bij zijn huidige eigenaar of verzorger een bedreiging vormt voor zijn gezondheid of leven, dient een niet-gouvernementele organisatie die is opgenomen in de lijst bedoeld in artikel 34e, lid 1, vergezeld van een politieagent, gemeentewacht of een dierenarts, het dier bij deze eigenaar weg te halen en het hoofd van de gemeente (burgemeester) daarvan onverwijld in kennis te stellen, zodat een besluit wordt genomen over het weghalen van het dier. Als de politieagent, gemeentewacht of dierenarts besluit dat er geen gevaar is voor de gezondheid of het leven van het dier, mag het dier niet worden weggehaald.”,</w:t>
      </w:r>
    </w:p>
    <w:p w14:paraId="2F5B2CEB" w14:textId="63960280" w:rsidR="006B1FFB" w:rsidRPr="00593D40" w:rsidRDefault="009D60A2" w:rsidP="00593D40">
      <w:pPr>
        <w:pStyle w:val="LITlitera"/>
        <w:keepNext/>
        <w:keepLines/>
      </w:pPr>
      <w:r>
        <w:t>b)</w:t>
      </w:r>
      <w:r>
        <w:tab/>
        <w:t>wordt na lid 3 wordt het volgende lid 3a toegevoegd:</w:t>
      </w:r>
    </w:p>
    <w:p w14:paraId="57D6F83B" w14:textId="77777777" w:rsidR="006B1FFB" w:rsidRPr="00593D40" w:rsidRDefault="006B1FFB" w:rsidP="009D60A2">
      <w:pPr>
        <w:pStyle w:val="ZLITUSTzmustliter"/>
      </w:pPr>
      <w:r>
        <w:t xml:space="preserve">“3a. Als het handelen of nalaten van een eigenaar een directe bedreiging vormt voor het leven of de gezondheid van een dier, mag eenieder het dier bij de eigenaar weghalen nadat hij dit vooraf telefonisch heeft gemeld bij politie of gemeentewachten. Het dier moet onmiddellijk bij de politie of gemeentewachten worden afgeleverd. De politie of de gemeentewachten </w:t>
      </w:r>
      <w:r>
        <w:lastRenderedPageBreak/>
        <w:t>stellen het hoofd van de gemeente (burgemeester) onverwijld in kennis van het weghalen van het dier, zodat daarover een besluit wordt genomen.”,</w:t>
      </w:r>
    </w:p>
    <w:p w14:paraId="6CFDC67F" w14:textId="65C9A5DE" w:rsidR="006B1FFB" w:rsidRPr="00593D40" w:rsidRDefault="009D60A2" w:rsidP="00593D40">
      <w:pPr>
        <w:pStyle w:val="LITlitera"/>
        <w:keepNext/>
        <w:keepLines/>
      </w:pPr>
      <w:r>
        <w:t>c)</w:t>
      </w:r>
      <w:r>
        <w:tab/>
        <w:t>lid 4 wordt vervangen door:</w:t>
      </w:r>
    </w:p>
    <w:p w14:paraId="115A7293" w14:textId="42F3E7AB" w:rsidR="00763CC7" w:rsidRPr="00593D40" w:rsidRDefault="006B1FFB" w:rsidP="009D60A2">
      <w:pPr>
        <w:pStyle w:val="ZLITUSTzmustliter"/>
      </w:pPr>
      <w:r>
        <w:t>“4. In de in de leden 1, 3 en 3a bedoelde gevallen komen de kosten die de dierenarts moet maken uit hoofde van zijn betrokkenheid, het vervoer, het onderhoud en noodzakelijke behandeling van het dier voor rekening van de voormalige eigenaar of verzorger. Indien de tussenkomst in de gevallen bedoeld in de leden 1, 3 en 3a niet gerechtvaardigd was, worden de kosten van het vervoer, het onderhoud en de noodzakelijke behandeling van het dier, alsook van de deelname van de in lid 3 bedoelde instanties, gedragen door een niet-gouvernementele organisatie die is opgenomen in de in artikel 34e, lid 1, bedoelde lijst.”;</w:t>
      </w:r>
    </w:p>
    <w:p w14:paraId="55EA3BF4" w14:textId="5C15E3B5" w:rsidR="00763CC7" w:rsidRPr="00593D40" w:rsidRDefault="00BA588D" w:rsidP="00F116C8">
      <w:pPr>
        <w:pStyle w:val="PKTpunkt"/>
        <w:keepNext/>
      </w:pPr>
      <w:r>
        <w:t>4)</w:t>
      </w:r>
      <w:r>
        <w:tab/>
        <w:t>in artikel 9:</w:t>
      </w:r>
    </w:p>
    <w:p w14:paraId="160AF595" w14:textId="77777777" w:rsidR="00763CC7" w:rsidRPr="00593D40" w:rsidRDefault="00763CC7" w:rsidP="00F116C8">
      <w:pPr>
        <w:pStyle w:val="LITlitera"/>
        <w:keepNext/>
      </w:pPr>
      <w:r>
        <w:t>a)</w:t>
      </w:r>
      <w:r>
        <w:tab/>
        <w:t>wordt lid 2 vervangen door het volgende:</w:t>
      </w:r>
    </w:p>
    <w:p w14:paraId="3D7C04DC" w14:textId="1D31E42B" w:rsidR="00763CC7" w:rsidRPr="00593D40" w:rsidRDefault="00F16C3B" w:rsidP="00763CC7">
      <w:pPr>
        <w:pStyle w:val="ZLITUSTzmustliter"/>
      </w:pPr>
      <w:r>
        <w:t>“2. Huisdieren mogen niet langer dan 12 uur per dag aangebonden blijven.”;</w:t>
      </w:r>
    </w:p>
    <w:p w14:paraId="59D33A72" w14:textId="77777777" w:rsidR="00763CC7" w:rsidRPr="00593D40" w:rsidRDefault="00763CC7" w:rsidP="00F116C8">
      <w:pPr>
        <w:pStyle w:val="LITlitera"/>
        <w:keepNext/>
      </w:pPr>
      <w:r>
        <w:t>b)</w:t>
      </w:r>
      <w:r>
        <w:tab/>
        <w:t>de volgende leden 3-7 worden toegevoegd:</w:t>
      </w:r>
    </w:p>
    <w:p w14:paraId="17760F0B" w14:textId="2CEA330A" w:rsidR="00763CC7" w:rsidRPr="00593D40" w:rsidRDefault="00F16C3B" w:rsidP="00763CC7">
      <w:pPr>
        <w:pStyle w:val="ZLITUSTzmustliter"/>
      </w:pPr>
      <w:r>
        <w:t>“3. Het tijdelijk aanbinden van huisdieren is toegestaan, op voorwaarde dat de lijn niet korter is dan 6 meter, zodat het dier een ruimte tot zijn beschikking heeft met een oppervlakte van niet minder dan 20 m</w:t>
      </w:r>
      <w:r>
        <w:rPr>
          <w:vertAlign w:val="superscript"/>
        </w:rPr>
        <w:t>2</w:t>
      </w:r>
      <w:r>
        <w:t>.</w:t>
      </w:r>
    </w:p>
    <w:p w14:paraId="3D0A7537" w14:textId="4EA45A5F" w:rsidR="006B104F" w:rsidRPr="00593D40" w:rsidRDefault="00763CC7" w:rsidP="00763CC7">
      <w:pPr>
        <w:pStyle w:val="ZLITUSTzmustliter"/>
      </w:pPr>
      <w:r>
        <w:t>4. Het tijdelijk aanbinden van huisdieren mag niet worden uitgevoerd met behulp van:</w:t>
      </w:r>
    </w:p>
    <w:p w14:paraId="6D4AADC9" w14:textId="1C8FEE01" w:rsidR="006B104F" w:rsidRPr="00593D40" w:rsidRDefault="004F2DD0" w:rsidP="00365A2B">
      <w:pPr>
        <w:pStyle w:val="ZLITPKTzmpktliter"/>
      </w:pPr>
      <w:r>
        <w:t>1)</w:t>
      </w:r>
      <w:r>
        <w:tab/>
        <w:t>een ketting;</w:t>
      </w:r>
    </w:p>
    <w:p w14:paraId="272BD47E" w14:textId="4436F6D7" w:rsidR="00763CC7" w:rsidRPr="00593D40" w:rsidRDefault="006B104F" w:rsidP="00593D40">
      <w:pPr>
        <w:pStyle w:val="ZLITPKTzmpktliter"/>
        <w:keepNext/>
        <w:keepLines/>
      </w:pPr>
      <w:r>
        <w:t>2)</w:t>
      </w:r>
      <w:r>
        <w:tab/>
        <w:t>een metalen halsband, inclusief halsbanden met uitsteeksels.</w:t>
      </w:r>
    </w:p>
    <w:p w14:paraId="5783A1CA" w14:textId="77777777" w:rsidR="00763CC7" w:rsidRPr="00593D40" w:rsidRDefault="00763CC7" w:rsidP="00F116C8">
      <w:pPr>
        <w:pStyle w:val="ZLITUSTzmustliter"/>
        <w:keepNext/>
      </w:pPr>
      <w:r>
        <w:t>5. Het houden van dieren in een hok is toegestaan, op voorwaarde dat het oppervlak ervan geschikt is voor het dier op basis van zijn schofthoogte:</w:t>
      </w:r>
    </w:p>
    <w:p w14:paraId="6FE2AF2D" w14:textId="444BCAB9" w:rsidR="00763CC7" w:rsidRPr="00593D40" w:rsidRDefault="00763CC7" w:rsidP="00763CC7">
      <w:pPr>
        <w:pStyle w:val="ZLITPKTzmpktliter"/>
      </w:pPr>
      <w:r>
        <w:t>1)</w:t>
      </w:r>
      <w:r>
        <w:tab/>
        <w:t>tot 50 cm — hokoppervlak van minimaal 9 m</w:t>
      </w:r>
      <w:r>
        <w:rPr>
          <w:vertAlign w:val="superscript"/>
        </w:rPr>
        <w:t>2</w:t>
      </w:r>
      <w:r>
        <w:t>;</w:t>
      </w:r>
    </w:p>
    <w:p w14:paraId="666747A8" w14:textId="77777777" w:rsidR="00763CC7" w:rsidRPr="00593D40" w:rsidRDefault="00763CC7" w:rsidP="00763CC7">
      <w:pPr>
        <w:pStyle w:val="ZLITPKTzmpktliter"/>
      </w:pPr>
      <w:r>
        <w:t>2)</w:t>
      </w:r>
      <w:r>
        <w:tab/>
        <w:t>van 51 cm tot 66 cm — hokoppervlak van minimaal 12 m</w:t>
      </w:r>
      <w:r>
        <w:rPr>
          <w:vertAlign w:val="superscript"/>
        </w:rPr>
        <w:t>2</w:t>
      </w:r>
      <w:r>
        <w:t>;</w:t>
      </w:r>
    </w:p>
    <w:p w14:paraId="2334F10B" w14:textId="77777777" w:rsidR="00763CC7" w:rsidRPr="00593D40" w:rsidRDefault="00763CC7" w:rsidP="00763CC7">
      <w:pPr>
        <w:pStyle w:val="ZLITPKTzmpktliter"/>
      </w:pPr>
      <w:r>
        <w:t>3)</w:t>
      </w:r>
      <w:r>
        <w:tab/>
        <w:t>boven 66 cm — hokoppervlak van minimaal 15 m</w:t>
      </w:r>
      <w:r>
        <w:rPr>
          <w:vertAlign w:val="superscript"/>
        </w:rPr>
        <w:t>2</w:t>
      </w:r>
      <w:r>
        <w:t>.</w:t>
      </w:r>
    </w:p>
    <w:p w14:paraId="410FF3E2" w14:textId="77777777" w:rsidR="00763CC7" w:rsidRPr="00593D40" w:rsidRDefault="00763CC7" w:rsidP="006E1FD8">
      <w:pPr>
        <w:pStyle w:val="ZLITUSTzmustliter"/>
      </w:pPr>
      <w:r>
        <w:t>6.</w:t>
      </w:r>
      <w:r>
        <w:tab/>
        <w:t>Als er meer dan één dier in een hok wordt gehouden, moet het oppervlak voor elk extra dier worden vergroot met de helft van de respectieve waarde die is vastgesteld in lid 5.</w:t>
      </w:r>
    </w:p>
    <w:p w14:paraId="1C0C0A7B" w14:textId="7552BB26" w:rsidR="00763CC7" w:rsidRPr="00593D40" w:rsidRDefault="00763CC7" w:rsidP="006E1FD8">
      <w:pPr>
        <w:pStyle w:val="ZLITUSTzmustliter"/>
      </w:pPr>
      <w:r>
        <w:t xml:space="preserve">7. Indien de in lid 5 bedoelde schofthoogtes van dieren die in een hok worden gehouden, verschillen, wordt het oppervlak dat is bepaald voor het dier </w:t>
      </w:r>
      <w:r>
        <w:lastRenderedPageBreak/>
        <w:t>met een grotere schofthoogte, gebruikt om het oppervlak van het hok te berekenen.”;</w:t>
      </w:r>
    </w:p>
    <w:p w14:paraId="14FAE14F" w14:textId="4C5CCEFB" w:rsidR="00763CC7" w:rsidRPr="00593D40" w:rsidRDefault="00BA588D" w:rsidP="00F116C8">
      <w:pPr>
        <w:pStyle w:val="PKTpunkt"/>
        <w:keepNext/>
      </w:pPr>
      <w:r>
        <w:t>5)</w:t>
      </w:r>
      <w:r>
        <w:tab/>
        <w:t>in artikel 10a:</w:t>
      </w:r>
    </w:p>
    <w:p w14:paraId="77A25841" w14:textId="2BF25C0C" w:rsidR="00763CC7" w:rsidRPr="00593D40" w:rsidRDefault="00763CC7" w:rsidP="00F116C8">
      <w:pPr>
        <w:pStyle w:val="LITlitera"/>
        <w:keepNext/>
      </w:pPr>
      <w:r>
        <w:t>a)</w:t>
      </w:r>
      <w:r>
        <w:tab/>
        <w:t xml:space="preserve">in lid 1: </w:t>
      </w:r>
    </w:p>
    <w:p w14:paraId="2A20BD89" w14:textId="0C743A6A" w:rsidR="00763CC7" w:rsidRPr="00593D40" w:rsidRDefault="006E1FD8" w:rsidP="00F116C8">
      <w:pPr>
        <w:pStyle w:val="TIRtiret"/>
        <w:keepNext/>
      </w:pPr>
      <w:r>
        <w:t>-</w:t>
      </w:r>
      <w:r>
        <w:tab/>
        <w:t>het bepaalde in punt 3 wordt vervangen door:</w:t>
      </w:r>
    </w:p>
    <w:p w14:paraId="4513F76D" w14:textId="13462094" w:rsidR="00763CC7" w:rsidRPr="00593D40" w:rsidRDefault="00F16C3B" w:rsidP="006E1FD8">
      <w:pPr>
        <w:pStyle w:val="ZTIRPKTzmpkttiret"/>
      </w:pPr>
      <w:r>
        <w:t>“3)</w:t>
      </w:r>
      <w:r>
        <w:tab/>
        <w:t>het in de handel brengen van honden en katten buiten de plaats waar zij zijn gefokt, ook via internet;”,</w:t>
      </w:r>
    </w:p>
    <w:p w14:paraId="2A07F574" w14:textId="68046C0D" w:rsidR="00763CC7" w:rsidRPr="00593D40" w:rsidRDefault="006E1FD8" w:rsidP="00F116C8">
      <w:pPr>
        <w:pStyle w:val="TIRtiret"/>
        <w:keepNext/>
      </w:pPr>
      <w:r>
        <w:t>-</w:t>
      </w:r>
      <w:r>
        <w:tab/>
        <w:t>wordt het volgende punt 4 toegevoegd:</w:t>
      </w:r>
    </w:p>
    <w:p w14:paraId="0E60295A" w14:textId="0521DF2C" w:rsidR="00763CC7" w:rsidRPr="00593D40" w:rsidRDefault="00F16C3B" w:rsidP="00F116C8">
      <w:pPr>
        <w:pStyle w:val="ZTIRPKTzmpkttiret"/>
      </w:pPr>
      <w:r>
        <w:t>“4)</w:t>
      </w:r>
      <w:r>
        <w:tab/>
        <w:t>het verkopen van huisdieren aan minderjarigen.”,</w:t>
      </w:r>
    </w:p>
    <w:p w14:paraId="1A1F1CBE" w14:textId="3D410D94" w:rsidR="00763CC7" w:rsidRPr="00593D40" w:rsidRDefault="00763CC7" w:rsidP="00F116C8">
      <w:pPr>
        <w:pStyle w:val="LITlitera"/>
        <w:keepNext/>
      </w:pPr>
      <w:r>
        <w:t>b)</w:t>
      </w:r>
      <w:r>
        <w:tab/>
        <w:t>wordt lid 6 vervangen door:</w:t>
      </w:r>
    </w:p>
    <w:p w14:paraId="369E5D98" w14:textId="0DB7F3E0" w:rsidR="00763CC7" w:rsidRPr="00593D40" w:rsidRDefault="00F16C3B" w:rsidP="00F116C8">
      <w:pPr>
        <w:pStyle w:val="ZLITUSTzmustliter"/>
        <w:keepNext/>
      </w:pPr>
      <w:r>
        <w:t>“6. Het in lid 2 bedoelde verbod is niet van toepassing op het fokken van:</w:t>
      </w:r>
    </w:p>
    <w:p w14:paraId="74796F60" w14:textId="77777777" w:rsidR="00763CC7" w:rsidRPr="00593D40" w:rsidRDefault="00763CC7" w:rsidP="006E1FD8">
      <w:pPr>
        <w:pStyle w:val="ZLITPKTzmpktliter"/>
      </w:pPr>
      <w:r>
        <w:t>1)</w:t>
      </w:r>
      <w:r>
        <w:tab/>
        <w:t>honden geboren uit raszuivere teven en fokhonden;</w:t>
      </w:r>
    </w:p>
    <w:p w14:paraId="71B2A9F0" w14:textId="380BD156" w:rsidR="00763CC7" w:rsidRPr="00593D40" w:rsidRDefault="00763CC7" w:rsidP="006E1FD8">
      <w:pPr>
        <w:pStyle w:val="ZLITPKTzmpktliter"/>
      </w:pPr>
      <w:r>
        <w:t>2)</w:t>
      </w:r>
      <w:r>
        <w:tab/>
        <w:t>katten geboren uit raszuivere koninginnen en fokkatten.”;</w:t>
      </w:r>
    </w:p>
    <w:p w14:paraId="6E2E43F6" w14:textId="10B912A1" w:rsidR="00763CC7" w:rsidRPr="00593D40" w:rsidRDefault="00BA588D" w:rsidP="00F116C8">
      <w:pPr>
        <w:pStyle w:val="PKTpunkt"/>
        <w:keepNext/>
      </w:pPr>
      <w:r>
        <w:t>6)</w:t>
      </w:r>
      <w:r>
        <w:tab/>
        <w:t>in artikel 11:</w:t>
      </w:r>
    </w:p>
    <w:p w14:paraId="7FF2243B" w14:textId="77777777" w:rsidR="00763CC7" w:rsidRPr="00593D40" w:rsidRDefault="00763CC7" w:rsidP="00F116C8">
      <w:pPr>
        <w:pStyle w:val="LITlitera"/>
        <w:keepNext/>
      </w:pPr>
      <w:r>
        <w:t>a)</w:t>
      </w:r>
      <w:r>
        <w:tab/>
        <w:t>wordt na lid 1 het volgende lid 1a ingevoegd:</w:t>
      </w:r>
    </w:p>
    <w:p w14:paraId="0764F2FC" w14:textId="6E034532" w:rsidR="00763CC7" w:rsidRPr="00593D40" w:rsidRDefault="00F16C3B" w:rsidP="00F116C8">
      <w:pPr>
        <w:pStyle w:val="ZLITUSTzmustliter"/>
        <w:keepNext/>
      </w:pPr>
      <w:r>
        <w:t>“1a. Gemeenten dienen zorg te verlenen aan zwerfdieren:</w:t>
      </w:r>
    </w:p>
    <w:p w14:paraId="46CA514A" w14:textId="77777777" w:rsidR="00763CC7" w:rsidRPr="00593D40" w:rsidRDefault="00763CC7" w:rsidP="00763CC7">
      <w:pPr>
        <w:pStyle w:val="ZLITPKTzmpktliter"/>
      </w:pPr>
      <w:r>
        <w:t>1)</w:t>
      </w:r>
      <w:r>
        <w:tab/>
        <w:t>via organisatorische eenheden die dierenasielen runnen of</w:t>
      </w:r>
    </w:p>
    <w:p w14:paraId="5A9D5002" w14:textId="77777777" w:rsidR="00763CC7" w:rsidRPr="00593D40" w:rsidRDefault="00763CC7" w:rsidP="00763CC7">
      <w:pPr>
        <w:pStyle w:val="ZLITPKTzmpktliter"/>
      </w:pPr>
      <w:r>
        <w:t>2)</w:t>
      </w:r>
      <w:r>
        <w:tab/>
        <w:t>door organisatorische eenheden op te richten om dierenasielen te runnen, of</w:t>
      </w:r>
    </w:p>
    <w:p w14:paraId="60134B8B" w14:textId="0A44AF91" w:rsidR="00763CC7" w:rsidRPr="00D50988" w:rsidRDefault="00763CC7" w:rsidP="00763CC7">
      <w:pPr>
        <w:pStyle w:val="ZLITPKTzmpktliter"/>
      </w:pPr>
      <w:r>
        <w:t>3)</w:t>
      </w:r>
      <w:r>
        <w:tab/>
        <w:t>door het sluiten van een overeenkomst als bedoeld in lid 4.”,</w:t>
      </w:r>
    </w:p>
    <w:p w14:paraId="5F460623" w14:textId="77777777" w:rsidR="00763CC7" w:rsidRPr="00593D40" w:rsidRDefault="00763CC7" w:rsidP="00F116C8">
      <w:pPr>
        <w:pStyle w:val="LITlitera"/>
        <w:keepNext/>
      </w:pPr>
      <w:r>
        <w:t>b)</w:t>
      </w:r>
      <w:r>
        <w:tab/>
        <w:t>wordt lid 4 vervangen door:</w:t>
      </w:r>
    </w:p>
    <w:p w14:paraId="1C66431C" w14:textId="59AE2E71" w:rsidR="00763CC7" w:rsidRPr="00593D40" w:rsidRDefault="00F16C3B" w:rsidP="00763CC7">
      <w:pPr>
        <w:pStyle w:val="ZLITUSTzmustliter"/>
      </w:pPr>
      <w:r>
        <w:t>“4. Maatschappelijke organisaties met als statutaire doelstelling dierenbescherming die zonder winstoogmerk werken en erkend zijn als een organisatie van algemeen nut in de zin van artikel 20 van de wet van 24 april 2003 betreffende activiteiten van algemeen nut en vrijwilligerswerk (Pools staatsblad van 2020, nr. 1057) kunnen in samenwerking met de bevoegde lokale overheden zorg verlenen aan zwerfdieren en daarvoor dierenverblijven exploiteren.”,</w:t>
      </w:r>
    </w:p>
    <w:p w14:paraId="1A294D36" w14:textId="77777777" w:rsidR="00763CC7" w:rsidRPr="00593D40" w:rsidRDefault="00763CC7" w:rsidP="00F116C8">
      <w:pPr>
        <w:pStyle w:val="LITlitera"/>
        <w:keepNext/>
      </w:pPr>
      <w:r>
        <w:t>c)</w:t>
      </w:r>
      <w:r>
        <w:tab/>
        <w:t>de volgende paragrafen 5-7 worden toegevoegd:</w:t>
      </w:r>
    </w:p>
    <w:p w14:paraId="3D83C165" w14:textId="363A6D8D" w:rsidR="00763CC7" w:rsidRPr="00593D40" w:rsidRDefault="00F16C3B" w:rsidP="00763CC7">
      <w:pPr>
        <w:pStyle w:val="ZLITUSTzmustliter"/>
      </w:pPr>
      <w:r>
        <w:t>“5. Het hoofd van een organisatorische eenheid als bedoeld in artikel 1a, lid 1 en 2, moet een volwassen persoon zijn en een goede reputatie genieten, en mag niet middels een definitief vonnis veroordeeld zijn voor een opzettelijk misdrijf waarbij een dier betrokken is, of een opzettelijk misdrijf hebben gepleegd door toepassing van geweld.</w:t>
      </w:r>
    </w:p>
    <w:p w14:paraId="029F230D" w14:textId="77777777" w:rsidR="00763CC7" w:rsidRPr="00593D40" w:rsidRDefault="00763CC7" w:rsidP="00763CC7">
      <w:pPr>
        <w:pStyle w:val="ZLITUSTzmustliter"/>
      </w:pPr>
      <w:r>
        <w:lastRenderedPageBreak/>
        <w:t>6. De in lid 4 bedoelde sociale organisatorische organen mogen alleen bestaan uit personen van volwassen leeftijd en van goede reputatie, die niet middels een definitief vonnis veroordeeld zijn voor een opzettelijk misdrijf waarbij een dier betrokken is, of een opzettelijk misdrijf gepleegd door toepassing van geweld.</w:t>
      </w:r>
    </w:p>
    <w:p w14:paraId="2E1057A8" w14:textId="08A096E8" w:rsidR="00763CC7" w:rsidRPr="00593D40" w:rsidRDefault="00763CC7" w:rsidP="00763CC7">
      <w:pPr>
        <w:pStyle w:val="ZLITUSTzmustliter"/>
      </w:pPr>
      <w:r>
        <w:t>7. Dierenasielen die worden beheerd door de entiteit waarnaar wordt verwezen in lid 1a, leden 1 en 2, en in lid 4, mogen alleen volwassen personen van goede reputatie in dienst hebben die niet middels een definitief vonnis veroordeeld zijn voor een opzettelijk misdrijf waarbij een dier betrokken is, of een opzettelijk misdrijf gepleegd door toepassing van geweld.”;</w:t>
      </w:r>
    </w:p>
    <w:p w14:paraId="43FF88C6" w14:textId="1FBB2347" w:rsidR="00763CC7" w:rsidRPr="00593D40" w:rsidRDefault="00BA588D" w:rsidP="00F116C8">
      <w:pPr>
        <w:pStyle w:val="PKTpunkt"/>
        <w:keepNext/>
      </w:pPr>
      <w:r>
        <w:t>7)</w:t>
      </w:r>
      <w:r>
        <w:tab/>
        <w:t>in artikel 12 wordt het volgende lid 4c ingevoegd na lid 4b:</w:t>
      </w:r>
    </w:p>
    <w:p w14:paraId="3D2EDC03" w14:textId="36863E91" w:rsidR="00763CC7" w:rsidRPr="00593D40" w:rsidRDefault="00F16C3B" w:rsidP="00763CC7">
      <w:pPr>
        <w:pStyle w:val="ZUSTzmustartykuempunktem"/>
      </w:pPr>
      <w:r>
        <w:t xml:space="preserve">“4c. Het fokken van pelsdieren, met uitzondering van konijnen, bedoeld in artikel 2, lid 3, van de wet van 29 juni 2007 betreffende </w:t>
      </w:r>
      <w:proofErr w:type="spellStart"/>
      <w:r>
        <w:t>betreffende</w:t>
      </w:r>
      <w:proofErr w:type="spellEnd"/>
      <w:r>
        <w:t xml:space="preserve"> de organisatie van de veehouderij (Pools Staatsblad van 2017, nr. 2132; en van 2020, nr. …) voor commerciële doeleinden, in het bijzonder met het oog op het verkrijgen van bont of andere delen, is verboden.”;</w:t>
      </w:r>
    </w:p>
    <w:p w14:paraId="49BB2EE3" w14:textId="3F204546" w:rsidR="00763CC7" w:rsidRPr="00593D40" w:rsidRDefault="00BA588D" w:rsidP="00F116C8">
      <w:pPr>
        <w:pStyle w:val="PKTpunkt"/>
        <w:keepNext/>
      </w:pPr>
      <w:r>
        <w:t>8)</w:t>
      </w:r>
      <w:r>
        <w:tab/>
        <w:t>in artikel 15 wordt lid 1 vervangen door het volgende:</w:t>
      </w:r>
    </w:p>
    <w:p w14:paraId="2D02A577" w14:textId="0FFF258D" w:rsidR="00763CC7" w:rsidRPr="00593D40" w:rsidRDefault="00F16C3B" w:rsidP="00763CC7">
      <w:pPr>
        <w:pStyle w:val="ZUSTzmustartykuempunktem"/>
      </w:pPr>
      <w:r>
        <w:t>“1. De omstandigheden waaronder training van en handelingen met dieren die voor film-, sport- en speciale doeleinden worden gebruikt, worden uitgevoerd, en de methoden om daarmee om te gaan, mogen geen enkele bedreiging voor leven en de gezondheid voor de dieren vormen of leed veroorzaken.”;</w:t>
      </w:r>
    </w:p>
    <w:p w14:paraId="59928864" w14:textId="3873D67A" w:rsidR="00763CC7" w:rsidRPr="00593D40" w:rsidRDefault="00BA588D" w:rsidP="00F116C8">
      <w:pPr>
        <w:pStyle w:val="PKTpunkt"/>
        <w:keepNext/>
      </w:pPr>
      <w:r>
        <w:t>9)</w:t>
      </w:r>
      <w:r>
        <w:tab/>
        <w:t>na artikel 16 wordt het volgende artikel 16a toegevoegd:</w:t>
      </w:r>
    </w:p>
    <w:p w14:paraId="65874D13" w14:textId="5E948051" w:rsidR="00763CC7" w:rsidRPr="00593D40" w:rsidRDefault="00F16C3B" w:rsidP="00133F33">
      <w:pPr>
        <w:pStyle w:val="ZARTzmartartykuempunktem"/>
      </w:pPr>
      <w:r>
        <w:t>“Artikel 16a.</w:t>
      </w:r>
      <w:r>
        <w:tab/>
        <w:t>Tentoonstellingen en shows die uitsluitend bestaan uit het presenteren van de kenmerken van een bepaald ras van dieren, zijn toegestaan. De manier waarop dierententoonstellingen en -shows worden georganiseerd, mag geen enkele bedreiging vormen voor het leven en de gezondheid van de dieren of leed veroorzaken.”;</w:t>
      </w:r>
    </w:p>
    <w:p w14:paraId="12A4CF8F" w14:textId="12420B28" w:rsidR="00763CC7" w:rsidRPr="00593D40" w:rsidRDefault="00BA588D" w:rsidP="00F116C8">
      <w:pPr>
        <w:pStyle w:val="PKTpunkt"/>
        <w:keepNext/>
      </w:pPr>
      <w:r>
        <w:t>10)</w:t>
      </w:r>
      <w:r>
        <w:tab/>
        <w:t>in artikel 17:</w:t>
      </w:r>
    </w:p>
    <w:p w14:paraId="57BB6BE0" w14:textId="6FFEEEA4" w:rsidR="00763CC7" w:rsidRPr="00593D40" w:rsidRDefault="00763CC7" w:rsidP="00F116C8">
      <w:pPr>
        <w:pStyle w:val="LITlitera"/>
        <w:keepNext/>
      </w:pPr>
      <w:r>
        <w:t>a)</w:t>
      </w:r>
      <w:r>
        <w:tab/>
        <w:t>wordt na lid 1 het volgende lid 1a ingevoegd:</w:t>
      </w:r>
    </w:p>
    <w:p w14:paraId="4C2662CA" w14:textId="1987EC6A" w:rsidR="00763CC7" w:rsidRPr="00593D40" w:rsidRDefault="00F16C3B" w:rsidP="00133F33">
      <w:pPr>
        <w:pStyle w:val="ZLITUSTzmustliter"/>
      </w:pPr>
      <w:r>
        <w:t>“1a. Het gebruik van vrij levende dieren (in het wild) of dieren van dergelijke dieren die in gevangenschap zijn geboren en grootgebracht voor prestatiedoeleinden, is verboden, met uitzondering van dierentuinen en soortgelijke plaatsen die bedoeld zijn voor het observeren van dieren.”,</w:t>
      </w:r>
    </w:p>
    <w:p w14:paraId="0E854C5E" w14:textId="6373D9B4" w:rsidR="00D0517A" w:rsidRPr="00593D40" w:rsidRDefault="00D0517A" w:rsidP="00D0517A">
      <w:pPr>
        <w:pStyle w:val="LITlitera"/>
        <w:keepNext/>
      </w:pPr>
      <w:r>
        <w:lastRenderedPageBreak/>
        <w:t>b)</w:t>
      </w:r>
      <w:r>
        <w:tab/>
        <w:t>wordt lid 2 vervangen door:</w:t>
      </w:r>
    </w:p>
    <w:p w14:paraId="77A8C73B" w14:textId="3F129ADF" w:rsidR="00763CC7" w:rsidRPr="00593D40" w:rsidRDefault="00D0517A" w:rsidP="00D0517A">
      <w:pPr>
        <w:pStyle w:val="ZLITUSTzmustliter"/>
      </w:pPr>
      <w:r>
        <w:t>“2. Het trainen van dieren voor prestatie-, speciale of verdedigingsdoeleinden mag niet op zodanige wijze worden uitgevoerd dat de betreffende dieren leed wordt berokkend.”,</w:t>
      </w:r>
    </w:p>
    <w:p w14:paraId="47CC2FA8" w14:textId="1A17F512" w:rsidR="00D0517A" w:rsidRPr="00593D40" w:rsidRDefault="00D0517A" w:rsidP="00D0517A">
      <w:pPr>
        <w:pStyle w:val="LITlitera"/>
        <w:keepNext/>
      </w:pPr>
      <w:r>
        <w:t>c)</w:t>
      </w:r>
      <w:r>
        <w:tab/>
        <w:t>lid 5 wordt vervangen door:</w:t>
      </w:r>
    </w:p>
    <w:p w14:paraId="242162E5" w14:textId="1F54EEAD" w:rsidR="00D0517A" w:rsidRPr="00593D40" w:rsidRDefault="00D0517A" w:rsidP="00D0517A">
      <w:pPr>
        <w:pStyle w:val="ZLITUSTzmustliter"/>
      </w:pPr>
      <w:r>
        <w:t>“5. Het exploiteren van reizende dierenspelen, evenals het organiseren en exploiteren van circusvoorstellingen met dieren of soortgelijke shows waarbij dieren worden gebruikt voor amusement, is verboden.”,</w:t>
      </w:r>
    </w:p>
    <w:p w14:paraId="20F01932" w14:textId="1C93EB8D" w:rsidR="00763CC7" w:rsidRPr="00593D40" w:rsidRDefault="00D0517A" w:rsidP="00F116C8">
      <w:pPr>
        <w:pStyle w:val="LITlitera"/>
        <w:keepNext/>
      </w:pPr>
      <w:r>
        <w:t>d)</w:t>
      </w:r>
      <w:r>
        <w:tab/>
        <w:t>lid 8 wordt vervangen door het volgende:</w:t>
      </w:r>
    </w:p>
    <w:p w14:paraId="36036942" w14:textId="172FEC25" w:rsidR="00763CC7" w:rsidRPr="00593D40" w:rsidRDefault="00F16C3B" w:rsidP="00763CC7">
      <w:pPr>
        <w:pStyle w:val="ZLITUSTzmustliter"/>
      </w:pPr>
      <w:r>
        <w:t>“8. De voor het milieu verantwoordelijke minister stelt in overleg met de minister voor cultuur bij verordening de minimumvoorwaarden vast voor het houden van specifieke diersoorten die worden gebruikt voor film-, sport- en speciale doeleinden, rekening houdend met de waarborg dat de dieren naar behoren worden verzorgd.”;</w:t>
      </w:r>
    </w:p>
    <w:p w14:paraId="3BE9D781" w14:textId="58121A6C" w:rsidR="00763CC7" w:rsidRPr="00593D40" w:rsidRDefault="00BA588D" w:rsidP="00F116C8">
      <w:pPr>
        <w:pStyle w:val="PKTpunkt"/>
        <w:keepNext/>
      </w:pPr>
      <w:r>
        <w:t>11)</w:t>
      </w:r>
      <w:r>
        <w:tab/>
        <w:t>in artikel 18 wordt lid 1 vervangen door het volgende:</w:t>
      </w:r>
    </w:p>
    <w:p w14:paraId="14FD3121" w14:textId="5088CD91" w:rsidR="00763CC7" w:rsidRPr="00593D40" w:rsidRDefault="00F16C3B" w:rsidP="00133F33">
      <w:pPr>
        <w:pStyle w:val="ZUSTzmustartykuempunktem"/>
      </w:pPr>
      <w:r>
        <w:t>“1. Dieren die voor film-, sport- en speciale doeleinden worden gebruikt, mogen alleen worden gehouden, gefokt en gepresenteerd op stoeterijen, op plaatsen die bedoeld zijn voor dieren die voor speciale doeleinden worden gebruikt of op plaatsen die voldoen aan de eisen die worden gesteld aan plaatsen die bestemd zijn voor dieren die voor speciale doeleinden worden gebruikt, in dierentuinen en in opvangcentra voor dieren, onder toezicht van de Veterinaire Inspectie.”;</w:t>
      </w:r>
    </w:p>
    <w:p w14:paraId="526CB965" w14:textId="3D23F859" w:rsidR="00BC37AE" w:rsidRPr="00593D40" w:rsidRDefault="00BA588D" w:rsidP="00BC37AE">
      <w:pPr>
        <w:pStyle w:val="PKTpunkt"/>
        <w:keepNext/>
      </w:pPr>
      <w:r>
        <w:t>12)</w:t>
      </w:r>
      <w:r>
        <w:tab/>
        <w:t>na artikel 18 wordt het volgende artikel 18a toegevoegd:</w:t>
      </w:r>
    </w:p>
    <w:p w14:paraId="2A5ACFDE" w14:textId="77777777" w:rsidR="00BC37AE" w:rsidRPr="00593D40" w:rsidRDefault="00BC37AE" w:rsidP="00BC37AE">
      <w:pPr>
        <w:pStyle w:val="ZARTzmartartykuempunktem"/>
      </w:pPr>
      <w:r>
        <w:t>“Artikel 18a. 1. De verzorger van een dier dat voor speciale doeleinden wordt gebruikt en dat overeenkomstig een besluit van een bevoegde instantie uit dienst is gegaan, heeft recht op een maandelijkse onderhoudsuitkering die wordt uitgekeerd uit de middelen van de betreffende instantie totdat het dier komt te overlijden.</w:t>
      </w:r>
    </w:p>
    <w:p w14:paraId="78E54F3D" w14:textId="12718FD2" w:rsidR="00BC37AE" w:rsidRPr="00593D40" w:rsidRDefault="00BC37AE" w:rsidP="00BC37AE">
      <w:pPr>
        <w:pStyle w:val="ZUSTzmustartykuempunktem"/>
      </w:pPr>
      <w:r>
        <w:t xml:space="preserve">2. De instantie die het besluit heeft genomen om het dier uit dienst te nemen, heeft het recht om controle uit te oefenen op de manier waarop </w:t>
      </w:r>
      <w:proofErr w:type="gramStart"/>
      <w:r>
        <w:t>het</w:t>
      </w:r>
      <w:proofErr w:type="gramEnd"/>
      <w:r>
        <w:t xml:space="preserve"> uitkering zoals bedoeld in lid 1 wordt gebruikt, met inbegrip van het recht om de uitkering in te trekken en het dier weg te halen uit situaties gekenmerkt door inhumane behandeling, gebrek aan adequate zorg of ongeschikte omgevingsomstandigheden voor het houden van dieren.</w:t>
      </w:r>
    </w:p>
    <w:p w14:paraId="41017406" w14:textId="058FD34B" w:rsidR="00BC37AE" w:rsidRPr="00593D40" w:rsidRDefault="00BC37AE" w:rsidP="00BC37AE">
      <w:pPr>
        <w:pStyle w:val="ZUSTzmustartykuempunktem"/>
      </w:pPr>
      <w:r>
        <w:t xml:space="preserve">3. De Raad van Ministers stelt bij verordening het bedrag vast van de uitkering zoals bedoeld in het eerste lid en van de regels voor de betaling ervan, met inbegrip </w:t>
      </w:r>
      <w:r>
        <w:lastRenderedPageBreak/>
        <w:t>van een modelaanvraagformulier dat moet worden gebruikt door een verzorger die erom verzoekt.”;</w:t>
      </w:r>
    </w:p>
    <w:p w14:paraId="0A9634CD" w14:textId="4F5109B5" w:rsidR="00D429D2" w:rsidRPr="00593D40" w:rsidRDefault="00BA588D" w:rsidP="00593D40">
      <w:pPr>
        <w:pStyle w:val="PKTpunkt"/>
        <w:keepNext/>
        <w:keepLines/>
      </w:pPr>
      <w:r>
        <w:t>13) in artikel 34:</w:t>
      </w:r>
    </w:p>
    <w:p w14:paraId="3F744F6D" w14:textId="3332C757" w:rsidR="00D429D2" w:rsidRPr="00593D40" w:rsidRDefault="00D429D2" w:rsidP="00593D40">
      <w:pPr>
        <w:pStyle w:val="LITlitera"/>
        <w:keepNext/>
        <w:keepLines/>
      </w:pPr>
      <w:r>
        <w:t>a)</w:t>
      </w:r>
      <w:r>
        <w:tab/>
        <w:t>na lid 3 worden de volgende leden 3a en 3b toegevoegd:</w:t>
      </w:r>
    </w:p>
    <w:p w14:paraId="6C17CFDA" w14:textId="46D1AF96" w:rsidR="00D429D2" w:rsidRPr="00593D40" w:rsidRDefault="00D429D2" w:rsidP="00D429D2">
      <w:pPr>
        <w:pStyle w:val="ZLITUSTzmustliter"/>
      </w:pPr>
      <w:r>
        <w:t>“3a. De vereisten van de leden 1 en 3 zijn niet van toepassing op het onderwerpen van dieren aan speciale slachtingen in het kader van religieuze rituelen die uitsluitend dienen ter vervulling van de behoeften van leden van wettelijk erkende religieuze organisaties die actief zijn op het grondgebied van Polen, hierna “slachten zonder verdoving”.</w:t>
      </w:r>
    </w:p>
    <w:p w14:paraId="688DD46E" w14:textId="77777777" w:rsidR="00D429D2" w:rsidRPr="00593D40" w:rsidRDefault="00D429D2" w:rsidP="00D429D2">
      <w:pPr>
        <w:pStyle w:val="ZLITUSTzmustliter"/>
      </w:pPr>
      <w:r>
        <w:t>3b. In het in lid 3a bedoelde geval mogen systemen waarmee runderen worden vastgehouden door ze om te keren of in een onnatuurlijke houding te plaatsen, niet worden gebruikt.”,</w:t>
      </w:r>
    </w:p>
    <w:p w14:paraId="241B7214" w14:textId="77777777" w:rsidR="00D429D2" w:rsidRPr="00593D40" w:rsidRDefault="00D429D2" w:rsidP="00593D40">
      <w:pPr>
        <w:pStyle w:val="LITlitera"/>
        <w:keepNext/>
        <w:keepLines/>
      </w:pPr>
      <w:r>
        <w:t>b)</w:t>
      </w:r>
      <w:r>
        <w:tab/>
        <w:t>het volgende lid 7 wordt toegevoegd:</w:t>
      </w:r>
    </w:p>
    <w:p w14:paraId="4BF4353E" w14:textId="77777777" w:rsidR="00D429D2" w:rsidRPr="00593D40" w:rsidRDefault="00D429D2" w:rsidP="00D429D2">
      <w:pPr>
        <w:pStyle w:val="ZLITUSTzmustliter"/>
      </w:pPr>
      <w:r>
        <w:t>“7. De minister van Landbouw legt, in overleg met de minister van Binnenlandse Zaken, bij verordening het volgende vast:</w:t>
      </w:r>
    </w:p>
    <w:p w14:paraId="72AB6C67" w14:textId="77777777" w:rsidR="00D429D2" w:rsidRPr="00593D40" w:rsidRDefault="00D429D2" w:rsidP="00D429D2">
      <w:pPr>
        <w:pStyle w:val="ZLITPKTzmpktliter"/>
      </w:pPr>
      <w:r>
        <w:t>1)</w:t>
      </w:r>
      <w:r>
        <w:tab/>
        <w:t>de kwalificaties van personen die gemachtigd zijn om te slachten zonder verdoving,</w:t>
      </w:r>
    </w:p>
    <w:p w14:paraId="356AA64D" w14:textId="77777777" w:rsidR="00D429D2" w:rsidRPr="00593D40" w:rsidRDefault="00D429D2" w:rsidP="00D429D2">
      <w:pPr>
        <w:pStyle w:val="ZLITPKTzmpktliter"/>
      </w:pPr>
      <w:r>
        <w:t>2)</w:t>
      </w:r>
      <w:r>
        <w:tab/>
        <w:t>de voorwaarden voor het lossen, verplaatsen en vastzetten voor het slachten zonder verdoving,</w:t>
      </w:r>
    </w:p>
    <w:p w14:paraId="577AAD9D" w14:textId="77777777" w:rsidR="00D429D2" w:rsidRPr="00593D40" w:rsidRDefault="00D429D2" w:rsidP="00D429D2">
      <w:pPr>
        <w:pStyle w:val="ZLITPKTzmpktliter"/>
      </w:pPr>
      <w:r>
        <w:t>3)</w:t>
      </w:r>
      <w:r>
        <w:tab/>
        <w:t>de omstandigheden en methoden voor het slachten zonder verdoving, afhankelijk van de soort,</w:t>
      </w:r>
    </w:p>
    <w:p w14:paraId="1863517B" w14:textId="2DBB4AE2" w:rsidR="00D429D2" w:rsidRPr="00593D40" w:rsidRDefault="00D429D2" w:rsidP="00593D40">
      <w:pPr>
        <w:pStyle w:val="ZLITPKTzmpktliter"/>
        <w:keepNext/>
        <w:keepLines/>
      </w:pPr>
      <w:r>
        <w:t>4)</w:t>
      </w:r>
      <w:r>
        <w:tab/>
        <w:t>de voorwaarden voor het toezicht op en het bepalen van de maximale behoeften van leden van wettelijk erkende religieuze organisaties die op het grondgebied van Polen actief zijn</w:t>
      </w:r>
    </w:p>
    <w:p w14:paraId="1E495970" w14:textId="29BDCCFC" w:rsidR="00D429D2" w:rsidRPr="00593D40" w:rsidRDefault="00D1609E" w:rsidP="00D429D2">
      <w:pPr>
        <w:pStyle w:val="ZLITCZWSPPKTzmczciwsppktliter"/>
      </w:pPr>
      <w:r>
        <w:t>— rekening houdend met het waarborgen van een humane behandeling van dieren die zonder verdoving worden geslacht en uitsluitend om te voorzien in de persoonlijke behoeften van leden van wettelijk erkende religieuze organisaties die op het grondgebied van Polen actief zijn.”;</w:t>
      </w:r>
    </w:p>
    <w:p w14:paraId="6416807F" w14:textId="53705C60" w:rsidR="00763CC7" w:rsidRPr="00593D40" w:rsidRDefault="00763CC7" w:rsidP="00F116C8">
      <w:pPr>
        <w:pStyle w:val="PKTpunkt"/>
        <w:keepNext/>
      </w:pPr>
      <w:r>
        <w:t>14)</w:t>
      </w:r>
      <w:r>
        <w:tab/>
        <w:t>de titel van hoofdstuk 10a wordt vervangen door:</w:t>
      </w:r>
    </w:p>
    <w:p w14:paraId="4E4C70F6" w14:textId="119AE5C9" w:rsidR="00763CC7" w:rsidRPr="00593D40" w:rsidRDefault="00F16C3B" w:rsidP="00133F33">
      <w:pPr>
        <w:pStyle w:val="ZFRAGzmfragmentunpzdaniaartykuempunktem"/>
      </w:pPr>
      <w:r>
        <w:t>“Toezicht en controle op de naleving van de bepalingen inzake dierenbescherming”;</w:t>
      </w:r>
    </w:p>
    <w:p w14:paraId="65966BA0" w14:textId="692097B2" w:rsidR="00763CC7" w:rsidRPr="00593D40" w:rsidRDefault="00730ACA" w:rsidP="00F116C8">
      <w:pPr>
        <w:pStyle w:val="PKTpunkt"/>
        <w:keepNext/>
      </w:pPr>
      <w:r>
        <w:t>15)</w:t>
      </w:r>
      <w:r>
        <w:tab/>
        <w:t>in artikel 34a:</w:t>
      </w:r>
    </w:p>
    <w:p w14:paraId="56ABC64B" w14:textId="77777777" w:rsidR="00763CC7" w:rsidRPr="00593D40" w:rsidRDefault="00763CC7" w:rsidP="00F116C8">
      <w:pPr>
        <w:pStyle w:val="LITlitera"/>
        <w:keepNext/>
      </w:pPr>
      <w:r>
        <w:t>a)</w:t>
      </w:r>
      <w:r>
        <w:tab/>
        <w:t>wordt na lid 3 het volgende lid 3a ingevoegd:</w:t>
      </w:r>
    </w:p>
    <w:p w14:paraId="16E31E0A" w14:textId="3C717FA9" w:rsidR="00763CC7" w:rsidRPr="00593D40" w:rsidRDefault="00F16C3B" w:rsidP="00763CC7">
      <w:pPr>
        <w:pStyle w:val="ZLITUSTzmustliter"/>
      </w:pPr>
      <w:r>
        <w:t>“3a. De samenwerking bedoeld in lid 3 omvat het recht om deel te nemen aan alle toezichtactiviteiten en om toegang te krijgen tot de documentatie van dierenasielen.”,</w:t>
      </w:r>
    </w:p>
    <w:p w14:paraId="2204239A" w14:textId="77777777" w:rsidR="00763CC7" w:rsidRPr="00593D40" w:rsidRDefault="00763CC7" w:rsidP="00763CC7">
      <w:pPr>
        <w:pStyle w:val="LITlitera"/>
      </w:pPr>
      <w:r>
        <w:lastRenderedPageBreak/>
        <w:t>b)</w:t>
      </w:r>
      <w:r>
        <w:tab/>
        <w:t>wordt lid 5 ingetrokken;</w:t>
      </w:r>
    </w:p>
    <w:p w14:paraId="13D686BE" w14:textId="10B566D7" w:rsidR="00763CC7" w:rsidRPr="00593D40" w:rsidRDefault="00730ACA" w:rsidP="00F116C8">
      <w:pPr>
        <w:pStyle w:val="PKTpunkt"/>
        <w:keepNext/>
      </w:pPr>
      <w:r>
        <w:t>16)</w:t>
      </w:r>
      <w:r>
        <w:tab/>
        <w:t>na lid 34a worden de volgende leden 34b en 34c toegevoegd:</w:t>
      </w:r>
    </w:p>
    <w:p w14:paraId="27FBD88E" w14:textId="2473549B" w:rsidR="00763CC7" w:rsidRPr="00593D40" w:rsidRDefault="00F16C3B" w:rsidP="00763CC7">
      <w:pPr>
        <w:pStyle w:val="ZARTzmartartykuempunktem"/>
      </w:pPr>
      <w:r>
        <w:t>“Artikel 34b. 1. Dierenartsen voeren eenmaal per kwartaal inspecties uit in dierenverblijven.</w:t>
      </w:r>
    </w:p>
    <w:p w14:paraId="03AF758A" w14:textId="74F7E7A1" w:rsidR="00763CC7" w:rsidRPr="00593D40" w:rsidRDefault="00763CC7" w:rsidP="00F116C8">
      <w:pPr>
        <w:pStyle w:val="ZUSTzmustartykuempunktem"/>
        <w:keepNext/>
      </w:pPr>
      <w:r>
        <w:t>2. Dierenartsen hebben bij het uitvoeren van een keuring als bedoeld in lid 1 het recht om:</w:t>
      </w:r>
    </w:p>
    <w:p w14:paraId="7D3CDA37" w14:textId="77777777" w:rsidR="00763CC7" w:rsidRPr="00593D40" w:rsidRDefault="00763CC7" w:rsidP="00763CC7">
      <w:pPr>
        <w:pStyle w:val="ZPKTzmpktartykuempunktem"/>
      </w:pPr>
      <w:r>
        <w:t>1) schriftelijke of mondelinge informatie op te vragen in het kader van de inspectie, waaronder informatie met betrekking tot de bedrijfsactiviteiten die worden ondernomen door de geïnspecteerde entiteit;</w:t>
      </w:r>
    </w:p>
    <w:p w14:paraId="228C5AD5" w14:textId="77777777" w:rsidR="00763CC7" w:rsidRPr="00593D40" w:rsidRDefault="00763CC7" w:rsidP="00763CC7">
      <w:pPr>
        <w:pStyle w:val="ZPKTzmpktartykuempunktem"/>
      </w:pPr>
      <w:r>
        <w:t>2)</w:t>
      </w:r>
      <w:r>
        <w:tab/>
        <w:t>het geïnspecteerde gebied te betreden, waaronder het bedrijfsterrein en vervoermiddelen;</w:t>
      </w:r>
    </w:p>
    <w:p w14:paraId="7D8551C0" w14:textId="77777777" w:rsidR="00763CC7" w:rsidRPr="00593D40" w:rsidRDefault="00763CC7" w:rsidP="00763CC7">
      <w:pPr>
        <w:pStyle w:val="ZPKTzmpktartykuempunktem"/>
      </w:pPr>
      <w:r>
        <w:t>3)</w:t>
      </w:r>
      <w:r>
        <w:tab/>
        <w:t>het verloop van de inspectie te documenteren door foto's te maken;</w:t>
      </w:r>
    </w:p>
    <w:p w14:paraId="7E9E31AD" w14:textId="77777777" w:rsidR="00763CC7" w:rsidRPr="00593D40" w:rsidRDefault="00763CC7" w:rsidP="00763CC7">
      <w:pPr>
        <w:pStyle w:val="ZPKTzmpktartykuempunktem"/>
      </w:pPr>
      <w:r>
        <w:t>4)</w:t>
      </w:r>
      <w:r>
        <w:tab/>
        <w:t>het gedrag van het dier te testen, monitoren of registreren;</w:t>
      </w:r>
    </w:p>
    <w:p w14:paraId="15E4AEAA" w14:textId="77777777" w:rsidR="00763CC7" w:rsidRPr="00593D40" w:rsidRDefault="00763CC7" w:rsidP="00593D40">
      <w:pPr>
        <w:pStyle w:val="ZPKTzmpktartykuempunktem"/>
        <w:keepNext/>
        <w:keepLines/>
      </w:pPr>
      <w:r>
        <w:t>5)</w:t>
      </w:r>
      <w:r>
        <w:tab/>
        <w:t>steekproeven te nemen bij dieren voor testdoeleinden.</w:t>
      </w:r>
    </w:p>
    <w:p w14:paraId="010D6A22" w14:textId="295DCD28" w:rsidR="00763CC7" w:rsidRPr="00593D40" w:rsidRDefault="00763CC7" w:rsidP="00763CC7">
      <w:pPr>
        <w:pStyle w:val="ZARTzmartartykuempunktem"/>
      </w:pPr>
      <w:r>
        <w:t>Artikel 34c. De werknemers van de Veterinaire Inspectie en de personen aangewezen overeenkomstig artikel 16, lid 1, sub 1, en artikel 18 van de wet van 29 januari 2004 betreffende de Veterinaire Inspectie (Pools Staatsblad van 2018, nr. 1557; en van 2020, nr. 285) die gemachtigd zijn om de in artikel 19 van die wet omschreven handelingen te verrichten, hebben het recht om boetes op te leggen voor lichte overtredingen als bedoeld in hoofdstuk 11.”;</w:t>
      </w:r>
    </w:p>
    <w:p w14:paraId="7AAD3A91" w14:textId="491C2525" w:rsidR="00763CC7" w:rsidRPr="00593D40" w:rsidRDefault="00730ACA" w:rsidP="006B1C1F">
      <w:pPr>
        <w:pStyle w:val="PKTpunkt"/>
        <w:keepNext/>
      </w:pPr>
      <w:r>
        <w:t>17)</w:t>
      </w:r>
      <w:r>
        <w:tab/>
        <w:t>het volgende Hoofdstuk 10b wordt toegevoegd na artikel 34c:</w:t>
      </w:r>
    </w:p>
    <w:p w14:paraId="62ACD0EC" w14:textId="5E8740B1" w:rsidR="00763CC7" w:rsidRPr="00593D40" w:rsidRDefault="00F16C3B" w:rsidP="006B1C1F">
      <w:pPr>
        <w:pStyle w:val="ZROZDZODDZOZNzmoznrozdzoddzartykuempunktem"/>
      </w:pPr>
      <w:r>
        <w:t>“Hoofdstuk 10b</w:t>
      </w:r>
    </w:p>
    <w:p w14:paraId="1AD7EA0B" w14:textId="4A762D17" w:rsidR="00763CC7" w:rsidRPr="00593D40" w:rsidRDefault="00763CC7" w:rsidP="006B1C1F">
      <w:pPr>
        <w:pStyle w:val="ZROZDZODDZPRZEDMzmprzedmrozdzoddzartykuempunktem"/>
      </w:pPr>
      <w:r>
        <w:t>Raad voor de Dieren</w:t>
      </w:r>
    </w:p>
    <w:p w14:paraId="683A6895" w14:textId="14BAA5B0" w:rsidR="00763CC7" w:rsidRPr="00593D40" w:rsidRDefault="00763CC7" w:rsidP="00133F33">
      <w:pPr>
        <w:pStyle w:val="ZARTzmartartykuempunktem"/>
      </w:pPr>
      <w:r>
        <w:t xml:space="preserve">Artikel 34d. 1. De Raad voor de Dieren, hierna de “Raad” genoemd, is een adviesorgaan van de voor het openbaar bestuur verantwoordelijke minister en adviseert op het gebied van dierenbescherming. </w:t>
      </w:r>
    </w:p>
    <w:p w14:paraId="23CB0C00" w14:textId="44AEDEAF" w:rsidR="00763CC7" w:rsidRPr="00593D40" w:rsidRDefault="00763CC7" w:rsidP="00593D40">
      <w:pPr>
        <w:pStyle w:val="ZUSTzmustartykuempunktem"/>
        <w:keepNext/>
        <w:keepLines/>
      </w:pPr>
      <w:r>
        <w:t>2. Het doel van de Raad is het analyseren en volgen van de huidige situatie op het gebied van dierenbescherming. De Raad vervult zijn taken met name door het opstellen en publiceren van verslagen over dierenwelzijn in het voorafgaande jaar. De Raad publiceert zijn verslag uiterlijk op 30 juni.</w:t>
      </w:r>
    </w:p>
    <w:p w14:paraId="3F9816BE" w14:textId="77777777" w:rsidR="00763CC7" w:rsidRPr="00593D40" w:rsidRDefault="00763CC7" w:rsidP="00763CC7">
      <w:pPr>
        <w:pStyle w:val="ZUSTzmustartykuempunktem"/>
      </w:pPr>
      <w:r>
        <w:t>3. De Raad bestaat uit negen (9) leden.</w:t>
      </w:r>
    </w:p>
    <w:p w14:paraId="48AD6073" w14:textId="77777777" w:rsidR="00763CC7" w:rsidRPr="00593D40" w:rsidRDefault="00763CC7" w:rsidP="00763CC7">
      <w:pPr>
        <w:pStyle w:val="ZUSTzmustartykuempunktem"/>
      </w:pPr>
      <w:r>
        <w:t>4. Het mandaat van de Raad duurt vier jaar.</w:t>
      </w:r>
    </w:p>
    <w:p w14:paraId="3E59E50F" w14:textId="77777777" w:rsidR="00763CC7" w:rsidRPr="00593D40" w:rsidRDefault="00763CC7" w:rsidP="00763CC7">
      <w:pPr>
        <w:pStyle w:val="ZUSTzmustartykuempunktem"/>
      </w:pPr>
      <w:r>
        <w:t>5. De leden van de Raad worden benoemd en ontslagen door de voor het openbaar bestuur verantwoordelijke minister.</w:t>
      </w:r>
    </w:p>
    <w:p w14:paraId="19B53CA7" w14:textId="77777777" w:rsidR="00763CC7" w:rsidRPr="00593D40" w:rsidRDefault="00763CC7" w:rsidP="00763CC7">
      <w:pPr>
        <w:pStyle w:val="ZUSTzmustartykuempunktem"/>
      </w:pPr>
      <w:r>
        <w:lastRenderedPageBreak/>
        <w:t>6. De voor het openbaar bestuur verantwoordelijke minister benoemt de leden van de Raad uit vertegenwoordigers van maatschappelijke organisaties die als statutaire doelstelling de bescherming van dieren, dierenartsen, fokkers van dieren en wetenschappelijke instellingen hebben. Het lidmaatschap van de Raad is vrijwillig en onbezoldigd.</w:t>
      </w:r>
    </w:p>
    <w:p w14:paraId="58E4A217" w14:textId="77777777" w:rsidR="00763CC7" w:rsidRPr="00593D40" w:rsidRDefault="00763CC7" w:rsidP="00763CC7">
      <w:pPr>
        <w:pStyle w:val="ZUSTzmustartykuempunktem"/>
      </w:pPr>
      <w:r>
        <w:t>7. De Raad besluit volgens zijn eigen reglement van orde. Het reglement van orde wordt goedgekeurd door de voor het openbaar bestuur verantwoordelijke minister.</w:t>
      </w:r>
    </w:p>
    <w:p w14:paraId="562B3AE0" w14:textId="77777777" w:rsidR="00763CC7" w:rsidRPr="00593D40" w:rsidRDefault="00763CC7" w:rsidP="00763CC7">
      <w:pPr>
        <w:pStyle w:val="ZUSTzmustartykuempunktem"/>
      </w:pPr>
      <w:r>
        <w:t>8. De leden van de Raad kiezen uit hun midden het voorzitterschap van de Raad, bestaande uit de voorzitter en twee vicevoorzitters. De voorzitter leidt de werkzaamheden van het voorzitterschap van de Raad.</w:t>
      </w:r>
    </w:p>
    <w:p w14:paraId="537E7A24" w14:textId="231D1D40" w:rsidR="00763CC7" w:rsidRPr="00593D40" w:rsidRDefault="00763CC7" w:rsidP="00763CC7">
      <w:pPr>
        <w:pStyle w:val="ZUSTzmustartykuempunktem"/>
      </w:pPr>
      <w:r>
        <w:t>9. Het voorzitterschap van de Raad belegt ten minste eenmaal per kwartaal een vergadering van de Raad.</w:t>
      </w:r>
    </w:p>
    <w:p w14:paraId="36209DF5" w14:textId="77777777" w:rsidR="00763CC7" w:rsidRPr="00593D40" w:rsidRDefault="00763CC7" w:rsidP="00763CC7">
      <w:pPr>
        <w:pStyle w:val="ZUSTzmustartykuempunktem"/>
      </w:pPr>
      <w:r>
        <w:t>10. Het voorzitterschap van de Raad kan competentieteams samenstellen om specifieke kwesties inzake dierenbescherming te analyseren.</w:t>
      </w:r>
    </w:p>
    <w:p w14:paraId="1C58828B" w14:textId="77777777" w:rsidR="00763CC7" w:rsidRPr="00593D40" w:rsidRDefault="00763CC7" w:rsidP="00763CC7">
      <w:pPr>
        <w:pStyle w:val="ZUSTzmustartykuempunktem"/>
      </w:pPr>
      <w:r>
        <w:t>11. Het voorzitterschap van de Raad coördineert de werkzaamheden van de Raad met betrekking tot het opstellen en publiceren van het verslag over dierenwelzijn en legt het voor aan de minister die verantwoordelijk is voor het openbaar bestuur.</w:t>
      </w:r>
    </w:p>
    <w:p w14:paraId="0A94CD5D" w14:textId="3E994D74" w:rsidR="00763CC7" w:rsidRPr="00593D40" w:rsidRDefault="00D1609E" w:rsidP="00763CC7">
      <w:pPr>
        <w:pStyle w:val="ZUSTzmustartykuempunktem"/>
      </w:pPr>
      <w:r>
        <w:t>12. De voor het openbaar bestuur verantwoordelijke minister zorgt voor de financiële middelen voor de werkzaamheden van de Raad, die afkomstig zijn uit het deel van de staatsbegroting dat hem ter beschikking staat.</w:t>
      </w:r>
    </w:p>
    <w:p w14:paraId="09972B7A" w14:textId="1169CEAD" w:rsidR="00763CC7" w:rsidRPr="00D50988" w:rsidRDefault="00763CC7" w:rsidP="00763CC7">
      <w:pPr>
        <w:pStyle w:val="ZUSTzmustartykuempunktem"/>
      </w:pPr>
      <w:r>
        <w:t>13. De administratieve, organisatorische en technische afhandeling van de Raad wordt gewaarborgd door het overheidsorgaan dat diensten verleent aan de voor het openbaar bestuur verantwoordelijke minister.”;</w:t>
      </w:r>
    </w:p>
    <w:p w14:paraId="52970649" w14:textId="588DDD87" w:rsidR="006F749F" w:rsidRPr="00593D40" w:rsidRDefault="00730ACA" w:rsidP="006F749F">
      <w:pPr>
        <w:pStyle w:val="PKTpunkt"/>
        <w:keepNext/>
      </w:pPr>
      <w:r>
        <w:t>18)</w:t>
      </w:r>
      <w:r>
        <w:tab/>
        <w:t>het volgende Hoofdstuk 10c wordt toegevoegd na artikel 34d:</w:t>
      </w:r>
    </w:p>
    <w:p w14:paraId="06D90B65" w14:textId="77777777" w:rsidR="006F749F" w:rsidRPr="00593D40" w:rsidRDefault="006F749F" w:rsidP="006F749F">
      <w:pPr>
        <w:pStyle w:val="ZROZDZODDZOZNzmoznrozdzoddzartykuempunktem"/>
      </w:pPr>
      <w:r>
        <w:t>“Hoofdstuk 10c</w:t>
      </w:r>
    </w:p>
    <w:p w14:paraId="4F96D23F" w14:textId="601A6C59" w:rsidR="006F749F" w:rsidRPr="00593D40" w:rsidRDefault="006F749F" w:rsidP="001F3151">
      <w:pPr>
        <w:pStyle w:val="ZROZDZODDZPRZEDMzmprzedmrozdzoddzartykuempunktem"/>
      </w:pPr>
      <w:r>
        <w:t>Lijst met niet-gouvernementele organisaties</w:t>
      </w:r>
    </w:p>
    <w:p w14:paraId="70BB8E09" w14:textId="2036638D" w:rsidR="006F749F" w:rsidRPr="00593D40" w:rsidRDefault="006F749F" w:rsidP="001F3151">
      <w:pPr>
        <w:pStyle w:val="ZARTzmartartykuempunktem"/>
        <w:keepNext/>
      </w:pPr>
      <w:r>
        <w:t>Artikel 34e. 1. De voor het openbaar bestuur verantwoordelijke minister houdt een lijst bij van niet-gouvernementele organisaties die de bevoegdheid hebben om:</w:t>
      </w:r>
    </w:p>
    <w:p w14:paraId="6195D331" w14:textId="15991A6A" w:rsidR="006F749F" w:rsidRPr="00593D40" w:rsidRDefault="006F749F" w:rsidP="001F3151">
      <w:pPr>
        <w:pStyle w:val="ZPKTzmpktartykuempunktem"/>
      </w:pPr>
      <w:r>
        <w:t>1)</w:t>
      </w:r>
      <w:r>
        <w:tab/>
        <w:t>te eisen dat een administratieve procedure wordt ingeleid of een verzoek in te dienen om te worden toegelaten tot een lopende administratieve procedure als bedoeld in artikel 34e;</w:t>
      </w:r>
    </w:p>
    <w:p w14:paraId="2D9722E2" w14:textId="3C94DCC5" w:rsidR="006F749F" w:rsidRPr="00593D40" w:rsidRDefault="006F749F" w:rsidP="001F3151">
      <w:pPr>
        <w:pStyle w:val="ZPKTzmpktartykuempunktem"/>
      </w:pPr>
      <w:r>
        <w:lastRenderedPageBreak/>
        <w:t>2)</w:t>
      </w:r>
      <w:r>
        <w:tab/>
        <w:t xml:space="preserve">een procedure te starten als bedoeld in artikel 634a van de wet van 17 november 1964 - het wetboek van burgerlijke rechtsvordering (Pools Staatsblad van 2020, </w:t>
      </w:r>
      <w:proofErr w:type="spellStart"/>
      <w:r>
        <w:t>nrs</w:t>
      </w:r>
      <w:proofErr w:type="spellEnd"/>
      <w:r>
        <w:t>. 1575, 1578 en …) met het oog op de bescherming van dieren;</w:t>
      </w:r>
    </w:p>
    <w:p w14:paraId="03D9A172" w14:textId="5B75A2A8" w:rsidR="00C14716" w:rsidRPr="00593D40" w:rsidRDefault="00C14716" w:rsidP="001F3151">
      <w:pPr>
        <w:pStyle w:val="ZPKTzmpktartykuempunktem"/>
      </w:pPr>
      <w:r>
        <w:t>3)</w:t>
      </w:r>
      <w:r>
        <w:tab/>
        <w:t xml:space="preserve">het recht uit te oefenen van het slachtoffer in gevallen waarnaar wordt verwezen in artikel 49, lid 5, van de wet van 6 juni 1997 - het wetboek van burgerlijke rechtsvordering (Pools Staatsblad van 2020, </w:t>
      </w:r>
      <w:proofErr w:type="spellStart"/>
      <w:r>
        <w:t>nrs</w:t>
      </w:r>
      <w:proofErr w:type="spellEnd"/>
      <w:r>
        <w:t>. 30, 413, 568, 1086, 1458 en ...);</w:t>
      </w:r>
    </w:p>
    <w:p w14:paraId="330615CA" w14:textId="70C00968" w:rsidR="00C14716" w:rsidRPr="00593D40" w:rsidRDefault="00C14716" w:rsidP="001F3151">
      <w:pPr>
        <w:pStyle w:val="ZUSTzmustartykuempunktem"/>
        <w:keepNext/>
      </w:pPr>
      <w:r>
        <w:t>2. Om op de in lid 1 bedoelde lijst te worden geplaatst, moet een niet-gouvernementele organisatie aan de volgende voorwaarden voldoen:</w:t>
      </w:r>
    </w:p>
    <w:p w14:paraId="1235CA0E" w14:textId="130397E0" w:rsidR="00BE39CA" w:rsidRPr="00593D40" w:rsidRDefault="00BE39CA" w:rsidP="001F3151">
      <w:pPr>
        <w:pStyle w:val="ZPKTzmpktartykuempunktem"/>
      </w:pPr>
      <w:r>
        <w:t>1)</w:t>
      </w:r>
      <w:r>
        <w:tab/>
        <w:t>beschikken over ten minste twee jaar ervaring in het uitvoeren van taken die verband houden met de bescherming van dieren;</w:t>
      </w:r>
    </w:p>
    <w:p w14:paraId="0BE62AF2" w14:textId="1B1D2203" w:rsidR="00A126EE" w:rsidRPr="00593D40" w:rsidRDefault="00A126EE" w:rsidP="001F3151">
      <w:pPr>
        <w:pStyle w:val="ZPKTzmpktartykuempunktem"/>
      </w:pPr>
      <w:r>
        <w:t>2)</w:t>
      </w:r>
      <w:r>
        <w:tab/>
        <w:t>erkend zijn als een organisatie van algemeen nut in de zin van artikel 20 van de wet van 24 april 2003 betreffende de activiteiten van algemeen nut en vrijwilligerswerk;</w:t>
      </w:r>
    </w:p>
    <w:p w14:paraId="48A76E49" w14:textId="4D677EE7" w:rsidR="00A126EE" w:rsidRPr="00593D40" w:rsidRDefault="00A126EE" w:rsidP="001F3151">
      <w:pPr>
        <w:pStyle w:val="ZPKTzmpktartykuempunktem"/>
      </w:pPr>
      <w:r>
        <w:t>3)</w:t>
      </w:r>
      <w:r>
        <w:tab/>
        <w:t>een contract hebben met een advocaat of juridisch adviseur voor samenwerking op het gebied van de bescherming van dierenrechten;</w:t>
      </w:r>
    </w:p>
    <w:p w14:paraId="167C4148" w14:textId="317BCB42" w:rsidR="00A126EE" w:rsidRPr="00593D40" w:rsidRDefault="00A126EE" w:rsidP="00593D40">
      <w:pPr>
        <w:pStyle w:val="ZPKTzmpktartykuempunktem"/>
        <w:keepNext/>
        <w:keepLines/>
      </w:pPr>
      <w:r>
        <w:t>4)</w:t>
      </w:r>
      <w:r>
        <w:tab/>
        <w:t>het naar behoren uitoefenen van zijn bevoegdheden teneinde de bescherming van dieren te waarborgen.</w:t>
      </w:r>
    </w:p>
    <w:p w14:paraId="68928EDE" w14:textId="721B449A" w:rsidR="00A126EE" w:rsidRPr="00593D40" w:rsidRDefault="00A126EE" w:rsidP="001F3151">
      <w:pPr>
        <w:pStyle w:val="ZUSTzmustartykuempunktem"/>
      </w:pPr>
      <w:r>
        <w:t>3.</w:t>
      </w:r>
      <w:r>
        <w:tab/>
        <w:t>De voor het openbaar bestuur verantwoordelijke minister neemt op verzoek van de betreffende organisatie een besluit over de plaatsing van een niet-gouvernementele organisatie op de in lid 1 bedoelde lijst.</w:t>
      </w:r>
    </w:p>
    <w:p w14:paraId="1B23CD9F" w14:textId="606153EF" w:rsidR="00A126EE" w:rsidRPr="00593D40" w:rsidRDefault="00A126EE" w:rsidP="001F3151">
      <w:pPr>
        <w:pStyle w:val="ZUSTzmustartykuempunktem"/>
      </w:pPr>
      <w:r>
        <w:t>4.</w:t>
      </w:r>
      <w:r>
        <w:tab/>
        <w:t>De weigering om een niet-gouvernementele organisatie op de lijst als bedoeld in lid 1 te plaatsen die niet voldoet aan de vereisten omschreven in lid 2, wordt genomen middels een besluit.</w:t>
      </w:r>
    </w:p>
    <w:p w14:paraId="10DDF136" w14:textId="6441CB2E" w:rsidR="00ED6ACA" w:rsidRPr="00593D40" w:rsidRDefault="00ED6ACA" w:rsidP="001F3151">
      <w:pPr>
        <w:pStyle w:val="ZUSTzmustartykuempunktem"/>
      </w:pPr>
      <w:r>
        <w:t>5.</w:t>
      </w:r>
      <w:r>
        <w:tab/>
        <w:t>Een niet-gouvernementele organisatie dient bij een aanvraagformulier documenten bij te sluiten waaruit blijkt dat aan de vereisten van lid 2 is voldaan.</w:t>
      </w:r>
    </w:p>
    <w:p w14:paraId="4B1C9E12" w14:textId="262AD1B7" w:rsidR="00E437AB" w:rsidRPr="00593D40" w:rsidRDefault="00E437AB" w:rsidP="001F3151">
      <w:pPr>
        <w:pStyle w:val="ZUSTzmustartykuempunktem"/>
        <w:keepNext/>
      </w:pPr>
      <w:r>
        <w:t>6.</w:t>
      </w:r>
      <w:r>
        <w:tab/>
        <w:t>De voor het openbaar bestuur verantwoordelijke minister neemt het besluit om een niet-gouvernementele organisatie te verwijderen van de in lid 1 bedoelde lijst als de organisatie:</w:t>
      </w:r>
    </w:p>
    <w:p w14:paraId="53BC2994" w14:textId="3CE8EBCF" w:rsidR="00FE6499" w:rsidRPr="00593D40" w:rsidRDefault="00FE6499" w:rsidP="001F3151">
      <w:pPr>
        <w:pStyle w:val="ZPKTzmpktartykuempunktem"/>
      </w:pPr>
      <w:r>
        <w:t>1)</w:t>
      </w:r>
      <w:r>
        <w:tab/>
        <w:t>de activiteit betreffende de bescherming van dierenrechten heeft stopgezet als gevolg van wijzigingen in haar statuten of een andere interne handeling waarin de reikwijdte van haar activiteiten zijn vastgelegd;</w:t>
      </w:r>
    </w:p>
    <w:p w14:paraId="4EAB4767" w14:textId="2807B53C" w:rsidR="00124452" w:rsidRPr="00593D40" w:rsidRDefault="00124452" w:rsidP="001F3151">
      <w:pPr>
        <w:pStyle w:val="ZPKTzmpktartykuempunktem"/>
      </w:pPr>
      <w:r>
        <w:t>2)</w:t>
      </w:r>
      <w:r>
        <w:tab/>
        <w:t>niet langer voldoet aan de in lid 2 bedoelde vereisten.</w:t>
      </w:r>
    </w:p>
    <w:p w14:paraId="4AC07AF7" w14:textId="7E476CA9" w:rsidR="00124452" w:rsidRPr="00593D40" w:rsidRDefault="00124452" w:rsidP="001F3151">
      <w:pPr>
        <w:pStyle w:val="ZUSTzmustartykuempunktem"/>
      </w:pPr>
      <w:r>
        <w:lastRenderedPageBreak/>
        <w:t>7.</w:t>
      </w:r>
      <w:r>
        <w:tab/>
        <w:t>De schrapping van een niet-gouvernementele organisatie uit de in lid 1 bedoelde lijst geschiedt op de dag waarop het in lid 6 bedoelde besluit definitief wordt.</w:t>
      </w:r>
    </w:p>
    <w:p w14:paraId="15208CAD" w14:textId="0356DCEB" w:rsidR="00922452" w:rsidRPr="00593D40" w:rsidRDefault="00922452" w:rsidP="001F3151">
      <w:pPr>
        <w:pStyle w:val="ZUSTzmustartykuempunktem"/>
      </w:pPr>
      <w:r>
        <w:t>8.</w:t>
      </w:r>
      <w:r>
        <w:tab/>
        <w:t>De in lid 1 vermelde lijst moet door de voor openbaar bestuur verantwoordelijke minister in het Publicatieblad worden gepubliceerd. De informatie over niet-gouvernementele organisaties die van de lijst zijn geschrapt, de datum en de redenen voor de schrapping worden samen met de lijst ter beschikking gesteld.”;</w:t>
      </w:r>
    </w:p>
    <w:p w14:paraId="076B8DC3" w14:textId="421F497A" w:rsidR="00763CC7" w:rsidRPr="00593D40" w:rsidRDefault="00730ACA" w:rsidP="00F116C8">
      <w:pPr>
        <w:pStyle w:val="PKTpunkt"/>
        <w:keepNext/>
      </w:pPr>
      <w:r>
        <w:t>19)</w:t>
      </w:r>
      <w:r>
        <w:tab/>
        <w:t>het volgende Hoofdstuk 10d wordt toegevoegd na artikel 34e:</w:t>
      </w:r>
    </w:p>
    <w:p w14:paraId="442A2C49" w14:textId="45B2F8B4" w:rsidR="00763CC7" w:rsidRPr="00593D40" w:rsidRDefault="00F16C3B" w:rsidP="00763CC7">
      <w:pPr>
        <w:pStyle w:val="ZROZDZODDZOZNzmoznrozdzoddzartykuempunktem"/>
      </w:pPr>
      <w:r>
        <w:t>“Hoofdstuk 10d</w:t>
      </w:r>
    </w:p>
    <w:p w14:paraId="20F1BA13" w14:textId="77777777" w:rsidR="00763CC7" w:rsidRPr="00593D40" w:rsidRDefault="00763CC7" w:rsidP="00F116C8">
      <w:pPr>
        <w:pStyle w:val="ZROZDZODDZPRZEDMzmprzedmrozdzoddzartykuempunktem"/>
      </w:pPr>
      <w:r>
        <w:t>Procedurebepalingen</w:t>
      </w:r>
    </w:p>
    <w:p w14:paraId="747C1E4D" w14:textId="6FEE53EB" w:rsidR="00763CC7" w:rsidRPr="00593D40" w:rsidRDefault="00763CC7" w:rsidP="00763CC7">
      <w:pPr>
        <w:pStyle w:val="ZARTzmartartykuempunktem"/>
      </w:pPr>
      <w:r>
        <w:t>Artikel 34f. 1. Niet-gouvernementele organisaties die zijn opgenomen in de lijst bedoeld in artikel 34e, lid 1, of de officiële hoofddierenarts kunnen eisen dat een administratieve procedure wordt ingeleid of verzoeken om toelating tot deelname aan een lopende administratieve procedure in gevallen die verband houden met dierenbescherming.</w:t>
      </w:r>
    </w:p>
    <w:p w14:paraId="58A3610A" w14:textId="77777777" w:rsidR="00763CC7" w:rsidRPr="00593D40" w:rsidRDefault="00763CC7" w:rsidP="00133F33">
      <w:pPr>
        <w:pStyle w:val="ZUSTzmustartykuempunktem"/>
      </w:pPr>
      <w:r>
        <w:t>2. De in lid 1 bedoelde entiteiten nemen als partij deel aan de procedure.</w:t>
      </w:r>
    </w:p>
    <w:p w14:paraId="0ECE9A39" w14:textId="5C5A7C98" w:rsidR="00763CC7" w:rsidRPr="00593D40" w:rsidRDefault="00763CC7" w:rsidP="00F116C8">
      <w:pPr>
        <w:pStyle w:val="ZARTzmartartykuempunktem"/>
        <w:keepNext/>
      </w:pPr>
      <w:r>
        <w:t>Artikel 34g. 1. In zaken die verband houden met dierenbescherming kan tegen een besluit genomen in een administratieve procedure, een klacht worden ingediend bij een administratieve rechtbank door:</w:t>
      </w:r>
    </w:p>
    <w:p w14:paraId="26FF2B2A" w14:textId="77777777" w:rsidR="00763CC7" w:rsidRPr="00593D40" w:rsidRDefault="00763CC7" w:rsidP="00133F33">
      <w:pPr>
        <w:pStyle w:val="ZPKTzmpktartykuempunktem"/>
      </w:pPr>
      <w:r>
        <w:t>1)</w:t>
      </w:r>
      <w:r>
        <w:tab/>
        <w:t>de officiële hoofddierenarts;</w:t>
      </w:r>
    </w:p>
    <w:p w14:paraId="2627B56A" w14:textId="68E131E3" w:rsidR="00763CC7" w:rsidRPr="00593D40" w:rsidRDefault="00763CC7" w:rsidP="00133F33">
      <w:pPr>
        <w:pStyle w:val="ZPKTzmpktartykuempunktem"/>
      </w:pPr>
      <w:r>
        <w:t>2)</w:t>
      </w:r>
      <w:r>
        <w:tab/>
        <w:t>niet-gouvernementele organisaties die zijn opgenomen in de lijst bedoeld in artikel 34e, lid 1.</w:t>
      </w:r>
    </w:p>
    <w:p w14:paraId="5C675E1A" w14:textId="77777777" w:rsidR="00763CC7" w:rsidRPr="00593D40" w:rsidRDefault="00763CC7" w:rsidP="00F116C8">
      <w:pPr>
        <w:pStyle w:val="ZUSTzmustartykuempunktem"/>
      </w:pPr>
      <w:r>
        <w:t>2. De klacht kan ook worden ingediend door de in lid 1 bedoelde entiteiten, indien zij niet aan bovengenoemde procedure hebben deelgenomen. In geval van een beroepsprocedure nemen de in lid 1 bedoelde entiteiten als partij deel.</w:t>
      </w:r>
    </w:p>
    <w:p w14:paraId="0491E6F0" w14:textId="2C8D83AA" w:rsidR="00763CC7" w:rsidRPr="00593D40" w:rsidRDefault="00763CC7" w:rsidP="00F116C8">
      <w:pPr>
        <w:pStyle w:val="ZUSTzmustartykuempunktem"/>
      </w:pPr>
      <w:r>
        <w:t>3. Indien het de in lid 1 bedoelde entiteiten verboden is deel te nemen aan de procedure, hebben zij het recht een klacht in te dienen.”;</w:t>
      </w:r>
    </w:p>
    <w:p w14:paraId="49112C82" w14:textId="786B98F2" w:rsidR="004257D8" w:rsidRPr="00593D40" w:rsidRDefault="00730ACA" w:rsidP="004257D8">
      <w:pPr>
        <w:pStyle w:val="PKTpunkt"/>
        <w:keepNext/>
      </w:pPr>
      <w:r>
        <w:t>20)</w:t>
      </w:r>
      <w:r>
        <w:tab/>
        <w:t>in artikel 35 wordt lid 1a vervangen door het volgende:</w:t>
      </w:r>
    </w:p>
    <w:p w14:paraId="4D6C1A08" w14:textId="12836D15" w:rsidR="004257D8" w:rsidRPr="00593D40" w:rsidRDefault="004257D8" w:rsidP="004257D8">
      <w:pPr>
        <w:pStyle w:val="ZUSTzmustartykuempunktem"/>
      </w:pPr>
      <w:r>
        <w:t>“1a. Dezelfde straf is van toepassing op iedereen die zich schuldig maakt aan dierenmishandeling of de verbodsbepalingen van artikel 12, leden 2 en 4c, en artikel 17, leden 1 t.e.m. 7, overtreedt.”;</w:t>
      </w:r>
    </w:p>
    <w:p w14:paraId="6C553058" w14:textId="0E1D0D54" w:rsidR="00763CC7" w:rsidRPr="00593D40" w:rsidRDefault="00730ACA" w:rsidP="00F116C8">
      <w:pPr>
        <w:pStyle w:val="PKTpunkt"/>
        <w:keepNext/>
      </w:pPr>
      <w:r>
        <w:lastRenderedPageBreak/>
        <w:t>21)</w:t>
      </w:r>
      <w:r>
        <w:tab/>
        <w:t>in artikel 37 wordt lid 1 vervangen door het volgende:</w:t>
      </w:r>
    </w:p>
    <w:p w14:paraId="1B2C91CA" w14:textId="38511AB9" w:rsidR="00763CC7" w:rsidRPr="00593D40" w:rsidRDefault="00F16C3B" w:rsidP="00D50988">
      <w:pPr>
        <w:pStyle w:val="ZUSTzmustartykuempunktem"/>
        <w:keepNext/>
      </w:pPr>
      <w:r>
        <w:t>“1. Degene die de verplichtingen of verboden van artikel 9, leden 2 t.e.m. 5, artikel 10a, leden 1 t.e.m. 3, artikel 11, lid 3, artikel 12, lid 1, 4, 4a en 5 t.e.m. 6a, artikel 13, lid 1, artikel 14, artikel 15, leden 1 t.e.m. 5, artikel 16, artikel 18, artikel 22, lid 1, artikel 22a, artikel 25 of artikel 27 overtreedt, word gearresteerd of krijgt een boete.”;</w:t>
      </w:r>
    </w:p>
    <w:p w14:paraId="17E1A291" w14:textId="0874061D" w:rsidR="00763CC7" w:rsidRPr="00593D40" w:rsidRDefault="00730ACA" w:rsidP="00F116C8">
      <w:pPr>
        <w:pStyle w:val="PKTpunkt"/>
        <w:keepNext/>
      </w:pPr>
      <w:r>
        <w:t>22)</w:t>
      </w:r>
      <w:r>
        <w:tab/>
        <w:t>na artikel 40 wordt het volgende artikel 40a toegevoegd:</w:t>
      </w:r>
    </w:p>
    <w:p w14:paraId="46264049" w14:textId="15E04252" w:rsidR="00763CC7" w:rsidRPr="00593D40" w:rsidRDefault="00F16C3B" w:rsidP="00763CC7">
      <w:pPr>
        <w:pStyle w:val="ZARTzmartartykuempunktem"/>
      </w:pPr>
      <w:r>
        <w:t>“Artikel 40a. Degene die door handelen of nalaten de vertegenwoordigers van maatschappelijke organisaties, waarvan de statutaire doelstelling is dieren te beschermen, verhindert de in artikel 34a, lid 3a, bedoelde handelingen te verrichten, krijgt een boete opgelegd.”.</w:t>
      </w:r>
    </w:p>
    <w:p w14:paraId="447CFF6B" w14:textId="63356832" w:rsidR="00763CC7" w:rsidRPr="00593D40" w:rsidRDefault="00763CC7" w:rsidP="00F116C8">
      <w:pPr>
        <w:pStyle w:val="ARTartustawynprozporzdzenia"/>
        <w:keepNext/>
      </w:pPr>
      <w:r>
        <w:rPr>
          <w:rStyle w:val="Ppogrubienie"/>
        </w:rPr>
        <w:t>Artikel 2.</w:t>
      </w:r>
      <w:r>
        <w:t xml:space="preserve"> De volgende Titel </w:t>
      </w:r>
      <w:proofErr w:type="spellStart"/>
      <w:r>
        <w:t>IIIba</w:t>
      </w:r>
      <w:proofErr w:type="spellEnd"/>
      <w:r>
        <w:t xml:space="preserve"> wordt toegevoegd onder afdeling Een van boek Een van de wet van 17 november 1964 - het wetboek van burgerlijke rechtsvordering (Pools Staatsblad van 2020, </w:t>
      </w:r>
      <w:proofErr w:type="spellStart"/>
      <w:r>
        <w:t>nrs</w:t>
      </w:r>
      <w:proofErr w:type="spellEnd"/>
      <w:r>
        <w:t xml:space="preserve">. 1575 en 1578) na Titel </w:t>
      </w:r>
      <w:proofErr w:type="spellStart"/>
      <w:r>
        <w:t>IIIb</w:t>
      </w:r>
      <w:proofErr w:type="spellEnd"/>
      <w:r>
        <w:t>:</w:t>
      </w:r>
    </w:p>
    <w:p w14:paraId="0A5F8FFB" w14:textId="47EFE25D" w:rsidR="00763CC7" w:rsidRPr="00593D40" w:rsidRDefault="00F16C3B" w:rsidP="00763CC7">
      <w:pPr>
        <w:pStyle w:val="ZTYTDZOZNzmozntytuudziauartykuempunktem"/>
        <w:rPr>
          <w:caps w:val="0"/>
        </w:rPr>
      </w:pPr>
      <w:r>
        <w:rPr>
          <w:caps w:val="0"/>
        </w:rPr>
        <w:t xml:space="preserve">“Titel </w:t>
      </w:r>
      <w:proofErr w:type="spellStart"/>
      <w:r>
        <w:rPr>
          <w:caps w:val="0"/>
        </w:rPr>
        <w:t>IIIba</w:t>
      </w:r>
      <w:proofErr w:type="spellEnd"/>
    </w:p>
    <w:p w14:paraId="0F233713" w14:textId="77777777" w:rsidR="00763CC7" w:rsidRPr="00593D40" w:rsidRDefault="00763CC7" w:rsidP="00F116C8">
      <w:pPr>
        <w:pStyle w:val="ZTYTDZPRZEDMzmprzedmtytuulubdziauartykuempunktem"/>
      </w:pPr>
      <w:r>
        <w:t>Dierenbescherming</w:t>
      </w:r>
    </w:p>
    <w:p w14:paraId="550491CB" w14:textId="5098215D" w:rsidR="00763CC7" w:rsidRPr="00593D40" w:rsidRDefault="00763CC7" w:rsidP="00763CC7">
      <w:pPr>
        <w:pStyle w:val="ZARTzmartartykuempunktem"/>
      </w:pPr>
      <w:r>
        <w:t>Artikel 63</w:t>
      </w:r>
      <w:r>
        <w:rPr>
          <w:rStyle w:val="IGindeksgrny"/>
        </w:rPr>
        <w:t>4a</w:t>
      </w:r>
      <w:r>
        <w:t xml:space="preserve">. Niet-gouvernementele organisaties die zijn opgenomen in de lijst bedoeld in artikel 34e, lid 1, van de wet van 21 augustus 1997 betreffende de bescherming van dieren (Pools Staatsblad van 2020, </w:t>
      </w:r>
      <w:proofErr w:type="spellStart"/>
      <w:r>
        <w:t>nrs</w:t>
      </w:r>
      <w:proofErr w:type="spellEnd"/>
      <w:r>
        <w:t>. 638 en ...), of de officiële hoofddierenarts kan een procedure starten met het oog op het beschermen van dieren.”.</w:t>
      </w:r>
    </w:p>
    <w:p w14:paraId="2B59F3EF" w14:textId="1D95252A" w:rsidR="00763CC7" w:rsidRPr="00593D40" w:rsidRDefault="00763CC7" w:rsidP="00F116C8">
      <w:pPr>
        <w:pStyle w:val="ARTartustawynprozporzdzenia"/>
        <w:keepNext/>
        <w:ind w:firstLine="567"/>
      </w:pPr>
      <w:r>
        <w:rPr>
          <w:rStyle w:val="Ppogrubienie"/>
        </w:rPr>
        <w:t>Artikel 3.</w:t>
      </w:r>
      <w:r>
        <w:t xml:space="preserve"> In artikel 7 van het wet op onderhoud van reinheid en netheid in de gemeente van 13 september 1996 (Pools Staatsblad van 2020, nr. 1439):</w:t>
      </w:r>
    </w:p>
    <w:p w14:paraId="34EFF3D6" w14:textId="77777777" w:rsidR="00763CC7" w:rsidRPr="00593D40" w:rsidRDefault="00763CC7" w:rsidP="00F116C8">
      <w:pPr>
        <w:pStyle w:val="PKTpunkt"/>
        <w:keepNext/>
      </w:pPr>
      <w:r>
        <w:t>1)</w:t>
      </w:r>
      <w:r>
        <w:tab/>
        <w:t>wordt lid 5 vervangen door:</w:t>
      </w:r>
    </w:p>
    <w:p w14:paraId="746A34AD" w14:textId="51B1DC6F" w:rsidR="00763CC7" w:rsidRPr="00593D40" w:rsidRDefault="00F16C3B" w:rsidP="00133F33">
      <w:pPr>
        <w:pStyle w:val="ZUSTzmustartykuempunktem"/>
      </w:pPr>
      <w:r>
        <w:t>“5. Gemeentelijke organisatie-eenheden die de in lid 1, punt 2 en 3, bedoelde activiteit in hun eigen gemeente uitvoeren in overeenstemming met de regels van de wet, hoeven de in lid 1 bedoelde toestemming niet te verkrijgen, maar moeten wel voldoen aan de voorwaarden die vereist zijn voor het verlenen van een dergelijke toestemming.”;</w:t>
      </w:r>
    </w:p>
    <w:p w14:paraId="2973CC2E" w14:textId="77777777" w:rsidR="00763CC7" w:rsidRPr="00593D40" w:rsidRDefault="00763CC7" w:rsidP="00F116C8">
      <w:pPr>
        <w:pStyle w:val="PKTpunkt"/>
        <w:keepNext/>
        <w:rPr>
          <w:rFonts w:cs="Times"/>
        </w:rPr>
      </w:pPr>
      <w:r>
        <w:t>2)</w:t>
      </w:r>
      <w:r>
        <w:tab/>
        <w:t>in lid 5 wordt het volgende lid 5a toegevoegd:</w:t>
      </w:r>
    </w:p>
    <w:p w14:paraId="5A6CD9F3" w14:textId="717AF1A0" w:rsidR="00763CC7" w:rsidRPr="00593D40" w:rsidRDefault="00F16C3B" w:rsidP="00133F33">
      <w:pPr>
        <w:pStyle w:val="ZUSTzmustartykuempunktem"/>
      </w:pPr>
      <w:r>
        <w:t xml:space="preserve">“5a. Gemeentelijke organisatie-eenheden die in hun eigen gemeente de activiteit uitoefenen waarnaar wordt verwezen in artikel 11, lid 1a, van de wet van 21 augustus 1997 betreffende de bescherming van dieren (Pools Staatsblad van 2020, nr. 638 en ...), hoeven de toestemming bedoeld in lid 1, punt 4, niet te </w:t>
      </w:r>
      <w:r>
        <w:lastRenderedPageBreak/>
        <w:t>verkrijgen, maar moeten voldoen aan de voorwaarden die vereist zijn voor het verlenen van een dergelijke toestemming en aan de voorwaarden bedoeld in artikel 11, leden 5 en 7, van de wet van 21 augustus 1997 betreffende de bescherming van dieren.”.</w:t>
      </w:r>
    </w:p>
    <w:p w14:paraId="1CF225EE" w14:textId="643B8696" w:rsidR="00763CC7" w:rsidRPr="00593D40" w:rsidRDefault="00763CC7" w:rsidP="00F116C8">
      <w:pPr>
        <w:pStyle w:val="ARTartustawynprozporzdzenia"/>
        <w:keepNext/>
      </w:pPr>
      <w:r>
        <w:rPr>
          <w:rStyle w:val="Ppogrubienie"/>
        </w:rPr>
        <w:t>Artikel 4.</w:t>
      </w:r>
      <w:r>
        <w:t xml:space="preserve"> Het volgende lid 5 wordt toegevoegd onder artikel 49 van de wet van 6 juni 1997 - het wetboek van strafvordering (Pools Staatsblad van 2020, </w:t>
      </w:r>
      <w:proofErr w:type="spellStart"/>
      <w:r>
        <w:t>nrs</w:t>
      </w:r>
      <w:proofErr w:type="spellEnd"/>
      <w:r>
        <w:t>. 30, 413, 568, 1086 en 1458):</w:t>
      </w:r>
    </w:p>
    <w:p w14:paraId="10A5EF75" w14:textId="4D2E5553" w:rsidR="00763CC7" w:rsidRPr="00593D40" w:rsidRDefault="00F16C3B" w:rsidP="00763CC7">
      <w:pPr>
        <w:pStyle w:val="ZUSTzmustartykuempunktem"/>
      </w:pPr>
      <w:r>
        <w:t>“§ 5. In zaken die verband houden met misdrijven tegen dieren en misdrijven bedoeld in hoofdstuk XXII van het Strafwetboek, mogen niet-gouvernementele organisaties opgenomen in de lijst bedoeld in artikel 34e, lid 1, van de wet van 21 augustus 1997 betreffende de bescherming van dieren (Pools Staatsblad van 2020, nr. 638 en ...), of de officiële hoofddierenarts de rechten van het slachtoffer uitoefenen als zij als onderdeel van hun acties een misdrijf aan het licht hebben gebracht of hebben verzocht om het inleiden van een administratieve procedure.”.</w:t>
      </w:r>
    </w:p>
    <w:p w14:paraId="48E026BB" w14:textId="2CBB53FD" w:rsidR="00763CC7" w:rsidRPr="00593D40" w:rsidRDefault="00763CC7" w:rsidP="00F116C8">
      <w:pPr>
        <w:pStyle w:val="ARTartustawynprozporzdzenia"/>
        <w:keepNext/>
      </w:pPr>
      <w:r>
        <w:rPr>
          <w:rStyle w:val="Ppogrubienie"/>
        </w:rPr>
        <w:t>Artikel 5.</w:t>
      </w:r>
      <w:r>
        <w:t xml:space="preserve"> Het volgende lid 1d wordt toegevoegd onder artikel 96 van de wet van 24 augustus 2001 - het wetboek van procesvoering voor kleine overtredingen (Pools Staatsblad van 2020, </w:t>
      </w:r>
      <w:proofErr w:type="spellStart"/>
      <w:r>
        <w:t>nrs</w:t>
      </w:r>
      <w:proofErr w:type="spellEnd"/>
      <w:r>
        <w:t>. 729, 956 en 1423) na lid 1c:</w:t>
      </w:r>
    </w:p>
    <w:p w14:paraId="5A3ABBDC" w14:textId="16E34F5F" w:rsidR="00763CC7" w:rsidRPr="00593D40" w:rsidRDefault="00F16C3B" w:rsidP="00763CC7">
      <w:pPr>
        <w:pStyle w:val="ZUSTzmustartykuempunktem"/>
      </w:pPr>
      <w:r>
        <w:t xml:space="preserve">“lid 1d. In het kader van een boeteprocedure kan de Veterinaire Inspectie in zaken die verband houden met de acties bedoeld in artikel 37-37b, artikel 37d en artikel 37e van de wet van 21 augustus 1997 betreffende de bescherming van dieren (Pools Staatsblad van 2020, </w:t>
      </w:r>
      <w:proofErr w:type="spellStart"/>
      <w:r>
        <w:t>nrs</w:t>
      </w:r>
      <w:proofErr w:type="spellEnd"/>
      <w:r>
        <w:t>. 638 en ...) een boete opleggen van maximaal PLN 5.000.”.</w:t>
      </w:r>
    </w:p>
    <w:p w14:paraId="394DABB8" w14:textId="771814D2" w:rsidR="006049C8" w:rsidRPr="00593D40" w:rsidRDefault="00730ACA" w:rsidP="009A3308">
      <w:pPr>
        <w:pStyle w:val="ARTartustawynprozporzdzenia"/>
      </w:pPr>
      <w:r>
        <w:rPr>
          <w:rStyle w:val="Ppogrubienie"/>
        </w:rPr>
        <w:t xml:space="preserve">Artikel 6. </w:t>
      </w:r>
      <w:r>
        <w:t>De wet van 11 maart 2004 betreffende de bescherming van dierenwelzijn en de bestrijding van besmettelijke dierziekten (Pools Staatsblad van 2020, nr. 1421) wordt als volgt gewijzigd:</w:t>
      </w:r>
    </w:p>
    <w:p w14:paraId="5DA4E7BA" w14:textId="78C58340" w:rsidR="009A3308" w:rsidRPr="00593D40" w:rsidRDefault="006049C8" w:rsidP="00593D40">
      <w:pPr>
        <w:pStyle w:val="PKTpunkt"/>
        <w:keepNext/>
        <w:keepLines/>
      </w:pPr>
      <w:r>
        <w:t>1)</w:t>
      </w:r>
      <w:r>
        <w:tab/>
        <w:t>Artikel 5, lid 1, punt 1, wordt vervangen door het volgende:</w:t>
      </w:r>
    </w:p>
    <w:p w14:paraId="0CCA6314" w14:textId="70624530" w:rsidR="00DE4CC8" w:rsidRPr="00593D40" w:rsidRDefault="009A3308" w:rsidP="009A3308">
      <w:pPr>
        <w:pStyle w:val="ZPKTzmpktartykuempunktem"/>
      </w:pPr>
      <w:r>
        <w:t>“1)</w:t>
      </w:r>
      <w:r>
        <w:tab/>
        <w:t>in artikel 1, lid 1, onder (a), (c) - (f), (h), (i), (j), (l), is toegestaan, op voorwaarde dat een gemeentelijke hoofddierenarts die bevoegd is voor de plaats waar de activiteit gepland is om te worden uitgevoerd, bij besluit verklaart dat is voldaan aan de veterinaire verplichtingen die zijn vastgesteld voor het uitvoeren van dat soort activiteiten;”;</w:t>
      </w:r>
    </w:p>
    <w:p w14:paraId="25C3F249" w14:textId="6C0902DE" w:rsidR="006049C8" w:rsidRPr="00593D40" w:rsidRDefault="006049C8" w:rsidP="00593D40">
      <w:pPr>
        <w:pStyle w:val="PKTpunkt"/>
        <w:keepNext/>
        <w:keepLines/>
      </w:pPr>
      <w:r>
        <w:t>2)</w:t>
      </w:r>
      <w:r>
        <w:tab/>
        <w:t>in artikel 10 wordt het volgende lid 1a ingevoegd na lid 1:</w:t>
      </w:r>
    </w:p>
    <w:p w14:paraId="7E8F02D4" w14:textId="6932908A" w:rsidR="006049C8" w:rsidRPr="00593D40" w:rsidRDefault="006049C8" w:rsidP="006049C8">
      <w:pPr>
        <w:pStyle w:val="ZUSTzmustartykuempunktem"/>
      </w:pPr>
      <w:r>
        <w:t xml:space="preserve">“1a. De voor landbouw verantwoordelijke minister stelt bij verordening de minimumvoorwaarden vast voor het houden van specifieke diersoorten in asielen, </w:t>
      </w:r>
      <w:r>
        <w:lastRenderedPageBreak/>
        <w:t>rekening houdend met de nodige installaties en de gebruikte materiaaltypen, alsook met de fysieke kenmerken van het houden van dieren in een dierenasiel, gelet op het waarborgen van passende milieuomstandigheden en zorg en de gevolgen daarvan voor de gezondheid en het welzijn van dieren.”.</w:t>
      </w:r>
    </w:p>
    <w:p w14:paraId="6F02837A" w14:textId="4D980429" w:rsidR="00A3373D" w:rsidRPr="00593D40" w:rsidRDefault="00730ACA" w:rsidP="004233C3">
      <w:pPr>
        <w:pStyle w:val="ARTartustawynprozporzdzenia"/>
        <w:keepNext/>
      </w:pPr>
      <w:r>
        <w:rPr>
          <w:rStyle w:val="Ppogrubienie"/>
        </w:rPr>
        <w:t xml:space="preserve">Artikel 7. </w:t>
      </w:r>
      <w:r>
        <w:t xml:space="preserve">De wet van 16 april 2004 inzake de bescherming van de natuur (Pools Staatsblad van 2020, </w:t>
      </w:r>
      <w:proofErr w:type="spellStart"/>
      <w:r>
        <w:t>nrs</w:t>
      </w:r>
      <w:proofErr w:type="spellEnd"/>
      <w:r>
        <w:t>. 55, 471 en 1378) wordt als volgt gewijzigd:</w:t>
      </w:r>
    </w:p>
    <w:p w14:paraId="6155C651" w14:textId="52F28E9F" w:rsidR="00A3373D" w:rsidRPr="00593D40" w:rsidRDefault="00A3373D" w:rsidP="00A3373D">
      <w:pPr>
        <w:pStyle w:val="PKTpunkt"/>
      </w:pPr>
      <w:r>
        <w:t>1)</w:t>
      </w:r>
      <w:r>
        <w:tab/>
        <w:t>in artikel 5, lid 11, wordt punt a geschrapt;</w:t>
      </w:r>
    </w:p>
    <w:p w14:paraId="669CEECD" w14:textId="77777777" w:rsidR="00A3373D" w:rsidRPr="00593D40" w:rsidRDefault="00A3373D" w:rsidP="00593D40">
      <w:pPr>
        <w:pStyle w:val="PKTpunkt"/>
        <w:keepNext/>
        <w:keepLines/>
      </w:pPr>
      <w:r>
        <w:t>2)</w:t>
      </w:r>
      <w:r>
        <w:tab/>
        <w:t>in artikel 73 wordt lid 2 vervangen door het volgende:</w:t>
      </w:r>
    </w:p>
    <w:p w14:paraId="3E564AA5" w14:textId="2D820FE2" w:rsidR="00A3373D" w:rsidRPr="00593D40" w:rsidRDefault="00A3373D" w:rsidP="005E445C">
      <w:pPr>
        <w:pStyle w:val="ZUSTzmustartykuempunktem"/>
      </w:pPr>
      <w:r>
        <w:t>“2. De in lid 1, punt 1 en 2, bedoelde verbodsbepalingen zijn niet van toepassing op dierentuinen of wetenschappelijke instellingen die dieronderzoek uitvoeren, en de in lid 1, punt 1, bedoelde verbodsbepalingen zijn niet van toepassing op dierenopvangcentra.”.</w:t>
      </w:r>
    </w:p>
    <w:p w14:paraId="1A45BE4A" w14:textId="0E974CE4" w:rsidR="00763CC7" w:rsidRPr="00593D40" w:rsidRDefault="00763CC7" w:rsidP="004233C3">
      <w:pPr>
        <w:pStyle w:val="ARTartustawynprozporzdzenia"/>
        <w:keepNext/>
      </w:pPr>
      <w:r>
        <w:rPr>
          <w:rStyle w:val="Ppogrubienie"/>
        </w:rPr>
        <w:t>Artikel 8.</w:t>
      </w:r>
      <w:r>
        <w:t xml:space="preserve"> In de wet van 29 juni 2007 betreffende de organisatie van de veehouderij (Pools Staatsblad van 2017, nr. 2132), wordt artikel 2, lid 3, vervangen door:</w:t>
      </w:r>
    </w:p>
    <w:p w14:paraId="00A1EEC9" w14:textId="0E872B9C" w:rsidR="00763CC7" w:rsidRPr="00593D40" w:rsidRDefault="00F16C3B" w:rsidP="004233C3">
      <w:pPr>
        <w:pStyle w:val="ZPKTzmpktartykuempunktem"/>
      </w:pPr>
      <w:r>
        <w:t>“3)</w:t>
      </w:r>
      <w:r>
        <w:tab/>
        <w:t>de rode vos (</w:t>
      </w:r>
      <w:proofErr w:type="spellStart"/>
      <w:r>
        <w:t>Vulpes</w:t>
      </w:r>
      <w:proofErr w:type="spellEnd"/>
      <w:r>
        <w:t xml:space="preserve"> </w:t>
      </w:r>
      <w:proofErr w:type="spellStart"/>
      <w:r>
        <w:t>vulpes</w:t>
      </w:r>
      <w:proofErr w:type="spellEnd"/>
      <w:r>
        <w:t>), de poolvos (</w:t>
      </w:r>
      <w:proofErr w:type="spellStart"/>
      <w:r>
        <w:t>Alopex</w:t>
      </w:r>
      <w:proofErr w:type="spellEnd"/>
      <w:r>
        <w:t xml:space="preserve"> lagopus), de Amerikaanse nerts (</w:t>
      </w:r>
      <w:proofErr w:type="spellStart"/>
      <w:r>
        <w:t>Mustela</w:t>
      </w:r>
      <w:proofErr w:type="spellEnd"/>
      <w:r>
        <w:t xml:space="preserve"> vison), de Europese </w:t>
      </w:r>
      <w:proofErr w:type="spellStart"/>
      <w:r>
        <w:t>poolkat</w:t>
      </w:r>
      <w:proofErr w:type="spellEnd"/>
      <w:r>
        <w:t xml:space="preserve"> (</w:t>
      </w:r>
      <w:proofErr w:type="spellStart"/>
      <w:r>
        <w:t>Mustela</w:t>
      </w:r>
      <w:proofErr w:type="spellEnd"/>
      <w:r>
        <w:t xml:space="preserve"> </w:t>
      </w:r>
      <w:proofErr w:type="spellStart"/>
      <w:r>
        <w:t>putorius</w:t>
      </w:r>
      <w:proofErr w:type="spellEnd"/>
      <w:r>
        <w:t>), de wasbeerhond (</w:t>
      </w:r>
      <w:proofErr w:type="spellStart"/>
      <w:r>
        <w:t>Nyctereutes</w:t>
      </w:r>
      <w:proofErr w:type="spellEnd"/>
      <w:r>
        <w:t xml:space="preserve"> </w:t>
      </w:r>
      <w:proofErr w:type="spellStart"/>
      <w:r>
        <w:t>procyonoides</w:t>
      </w:r>
      <w:proofErr w:type="spellEnd"/>
      <w:r>
        <w:t>), de beverrat (</w:t>
      </w:r>
      <w:proofErr w:type="spellStart"/>
      <w:r>
        <w:t>Myocastor</w:t>
      </w:r>
      <w:proofErr w:type="spellEnd"/>
      <w:r>
        <w:t xml:space="preserve"> </w:t>
      </w:r>
      <w:proofErr w:type="spellStart"/>
      <w:r>
        <w:t>coypus</w:t>
      </w:r>
      <w:proofErr w:type="spellEnd"/>
      <w:r>
        <w:t xml:space="preserve">), de langstaartchinchilla (Chinchilla </w:t>
      </w:r>
      <w:proofErr w:type="spellStart"/>
      <w:r>
        <w:t>lanigera</w:t>
      </w:r>
      <w:proofErr w:type="spellEnd"/>
      <w:r>
        <w:t>) en het Europese konijn (</w:t>
      </w:r>
      <w:proofErr w:type="spellStart"/>
      <w:r>
        <w:t>Oryctolagus</w:t>
      </w:r>
      <w:proofErr w:type="spellEnd"/>
      <w:r>
        <w:t xml:space="preserve"> </w:t>
      </w:r>
      <w:proofErr w:type="spellStart"/>
      <w:r>
        <w:t>cuniculus</w:t>
      </w:r>
      <w:proofErr w:type="spellEnd"/>
      <w:r>
        <w:t>), gehouden voor de productie van grondstoffen voor de vlees- en textielindustrie;”.</w:t>
      </w:r>
    </w:p>
    <w:p w14:paraId="5F523696" w14:textId="1ACDF186" w:rsidR="00763CC7" w:rsidRPr="00593D40" w:rsidRDefault="00730ACA" w:rsidP="00763CC7">
      <w:pPr>
        <w:pStyle w:val="ARTartustawynprozporzdzenia"/>
      </w:pPr>
      <w:r>
        <w:rPr>
          <w:rStyle w:val="Ppogrubienie"/>
        </w:rPr>
        <w:t>Artikel 9.</w:t>
      </w:r>
      <w:r>
        <w:t> 1. In geval van procedures betreffende het verlenen van vergunningen voor het exploiteren van zwerfdierenopvangcentra ingeleid en niet afgesloten door middel van een definitief besluit door inwerkingtreding van deze wet, zijn de bepalingen van de wet zoals gewijzigd in artikel 3 in de huidige formulering van toepassing.</w:t>
      </w:r>
    </w:p>
    <w:p w14:paraId="700500B7" w14:textId="3142ECBC" w:rsidR="00763CC7" w:rsidRPr="00593D40" w:rsidRDefault="00763CC7" w:rsidP="00763CC7">
      <w:pPr>
        <w:pStyle w:val="USTustnpkodeksu"/>
      </w:pPr>
      <w:r>
        <w:t>2. De vergunningen voor het exploiteren van zwerfdierenopvangcentra die bij de inwerkingtreding van deze wet aan exploitanten zijn verleend, vervallen.</w:t>
      </w:r>
    </w:p>
    <w:p w14:paraId="0AF96B30" w14:textId="2DA06480" w:rsidR="00763CC7" w:rsidRPr="00593D40" w:rsidRDefault="00730ACA" w:rsidP="00763CC7">
      <w:pPr>
        <w:pStyle w:val="ARTartustawynprozporzdzenia"/>
      </w:pPr>
      <w:r>
        <w:rPr>
          <w:rStyle w:val="Ppogrubienie"/>
        </w:rPr>
        <w:t>Artikel 10.</w:t>
      </w:r>
      <w:r>
        <w:t> De bestaande uitvoeringsbepalingen die zijn uitgevaardigd krachtens artikel 17, lid 8, van de wet gewijzigd door artikel 1, blijven van kracht tot de inwerkingtreding van de secundaire bepalingen die zijn uitgevaardigd krachtens artikel 17, lid 8, van de wet gewijzigd door artikel 1, in de formulering van deze wet, maar uiterlijk zes (6) maanden na de dag van inwerkingtreding van deze wet.</w:t>
      </w:r>
    </w:p>
    <w:p w14:paraId="67B0962B" w14:textId="4900FC2B" w:rsidR="00384937" w:rsidRPr="00593D40" w:rsidRDefault="00730ACA" w:rsidP="00763CC7">
      <w:pPr>
        <w:pStyle w:val="ARTartustawynprozporzdzenia"/>
      </w:pPr>
      <w:r>
        <w:rPr>
          <w:rStyle w:val="Ppogrubienie"/>
        </w:rPr>
        <w:t>Artikel 11.</w:t>
      </w:r>
      <w:r>
        <w:t xml:space="preserve"> De entiteiten die vallen onder het verbod bedoeld in artikel 12, lid 4c, van de wet gewijzigd bij artikel 1, hebben recht op compensatie uit de staatsbegroting </w:t>
      </w:r>
      <w:r>
        <w:lastRenderedPageBreak/>
        <w:t>voor de stopzetting van het fokken van pelsdieren, met uitzondering van konijnen, bedoeld in artikel 2, lid 3, van de wet van 29 juni 2007 betreffende de organisatie van de veehouderij (Pools Staatsblad van 2017, nr. 2132; en van 2020, nr. ...), voor hun pels.</w:t>
      </w:r>
    </w:p>
    <w:p w14:paraId="1D91C9E9" w14:textId="4CDB5C4A" w:rsidR="00763CC7" w:rsidRPr="00593D40" w:rsidRDefault="00730ACA" w:rsidP="00763CC7">
      <w:pPr>
        <w:pStyle w:val="ARTartustawynprozporzdzenia"/>
      </w:pPr>
      <w:r>
        <w:rPr>
          <w:rStyle w:val="Ppogrubienie"/>
        </w:rPr>
        <w:t>Artikel 12.</w:t>
      </w:r>
      <w:r>
        <w:t xml:space="preserve"> 1. Als de eigenaar of verzorger van een dier dat tot dusverre werd gebruikt voor amusements- en uitvoeringsdoeleinden en dat werd gehouden, grootgebracht en gepresenteerd in circussen en circusbases, niet voor het dier kan of wil zorgen, wordt het dier binnen 12 maanden na de inwerkingtreding van deze wet overgebracht naar een gemeentelijke organisatorische eenheid die een zwerfdierenopvangcentrum of een dierentuin exploiteert waar de inrichting actief is. </w:t>
      </w:r>
    </w:p>
    <w:p w14:paraId="7CFBAF55" w14:textId="77777777" w:rsidR="00763CC7" w:rsidRPr="00593D40" w:rsidRDefault="00763CC7" w:rsidP="00763CC7">
      <w:pPr>
        <w:pStyle w:val="USTustnpkodeksu"/>
      </w:pPr>
      <w:r>
        <w:t xml:space="preserve">2. De overdracht van het in lid 1 bedoelde dier vindt plaats met toestemming van de entiteit waaraan het zal worden overgedragen. </w:t>
      </w:r>
    </w:p>
    <w:p w14:paraId="5E8238DA" w14:textId="472B5F1D" w:rsidR="00763CC7" w:rsidRPr="00593D40" w:rsidRDefault="00763CC7" w:rsidP="00763CC7">
      <w:pPr>
        <w:pStyle w:val="USTustnpkodeksu"/>
      </w:pPr>
      <w:r>
        <w:t>3. De gemeentelijke organisatie-eenheden waarnaar de in</w:t>
      </w:r>
      <w:bookmarkStart w:id="0" w:name="_GoBack"/>
      <w:bookmarkEnd w:id="0"/>
      <w:r>
        <w:t xml:space="preserve"> </w:t>
      </w:r>
      <w:r w:rsidR="00612620">
        <w:t>lid </w:t>
      </w:r>
      <w:r>
        <w:t>1 bedoelde dieren zijn overgebracht, kunnen de dieren op basis van een regeling overdragen aan maatschappelijke organisaties als bedoeld in artikel 11, lid 4, van de wet gewijzigd bij artikel 1, in de formulering van deze wet.</w:t>
      </w:r>
    </w:p>
    <w:p w14:paraId="44CBEF77" w14:textId="77777777" w:rsidR="00763CC7" w:rsidRPr="00593D40" w:rsidRDefault="00763CC7" w:rsidP="00763CC7">
      <w:pPr>
        <w:pStyle w:val="USTustnpkodeksu"/>
      </w:pPr>
      <w:r>
        <w:t xml:space="preserve">4. Indien de in lid 2 bedoelde toestemming niet wordt verkregen of indien zich andere omstandigheden voordoen die het overbrengen van het dier naar de in lid 1 bedoelde entiteiten onmogelijk maken, kan het dier kosteloos worden overgedragen aan een andere juridische entiteit, een organisatie-eenheid zonder rechtspersoonlijkheid of aan een natuurlijk persoon die op passende wijze voor het dier zal zorgen. </w:t>
      </w:r>
    </w:p>
    <w:p w14:paraId="5EAE9420" w14:textId="77777777" w:rsidR="00763CC7" w:rsidRPr="00593D40" w:rsidRDefault="00763CC7" w:rsidP="00F116C8">
      <w:pPr>
        <w:pStyle w:val="USTustnpkodeksu"/>
        <w:keepNext/>
      </w:pPr>
      <w:r>
        <w:t>5. Er wordt een dierenoverdrachtsdossier opgesteld, bestaande uit:</w:t>
      </w:r>
    </w:p>
    <w:p w14:paraId="6A757F0B" w14:textId="77777777" w:rsidR="00763CC7" w:rsidRPr="00593D40" w:rsidRDefault="00763CC7" w:rsidP="00763CC7">
      <w:pPr>
        <w:pStyle w:val="PKTpunkt"/>
      </w:pPr>
      <w:r>
        <w:t>1)</w:t>
      </w:r>
      <w:r>
        <w:tab/>
        <w:t xml:space="preserve">de datum van overdracht van het dier; </w:t>
      </w:r>
    </w:p>
    <w:p w14:paraId="3897A6A8" w14:textId="77777777" w:rsidR="00763CC7" w:rsidRPr="00593D40" w:rsidRDefault="00763CC7" w:rsidP="00763CC7">
      <w:pPr>
        <w:pStyle w:val="PKTpunkt"/>
      </w:pPr>
      <w:r>
        <w:t>2)</w:t>
      </w:r>
      <w:r>
        <w:tab/>
        <w:t xml:space="preserve">de naam, zetel en het adres van de entiteit die de overdracht uitvoert; </w:t>
      </w:r>
    </w:p>
    <w:p w14:paraId="2CE156D2" w14:textId="77777777" w:rsidR="00763CC7" w:rsidRPr="00593D40" w:rsidRDefault="00763CC7" w:rsidP="00763CC7">
      <w:pPr>
        <w:pStyle w:val="PKTpunkt"/>
      </w:pPr>
      <w:r>
        <w:t>3)</w:t>
      </w:r>
      <w:r>
        <w:tab/>
        <w:t xml:space="preserve">de naam en zetel van de gemeentelijke organisatie-eenheid die een zwerfdierenopvangcentrum, een dierentuin, een rechtspersoon of een andere organisatie-eenheid exploiteert, of de volledige naam, woonplaats en adres van de natuurlijke persoon waarnaar het dier wordt overgebracht; </w:t>
      </w:r>
    </w:p>
    <w:p w14:paraId="5BCC7D52" w14:textId="77777777" w:rsidR="00763CC7" w:rsidRPr="00593D40" w:rsidRDefault="00763CC7" w:rsidP="00763CC7">
      <w:pPr>
        <w:pStyle w:val="PKTpunkt"/>
      </w:pPr>
      <w:r>
        <w:t>4)</w:t>
      </w:r>
      <w:r>
        <w:tab/>
        <w:t xml:space="preserve">een indicatie van de soort, leeftijd en geslacht van het dier; </w:t>
      </w:r>
    </w:p>
    <w:p w14:paraId="4EF0941F" w14:textId="77777777" w:rsidR="00763CC7" w:rsidRPr="00593D40" w:rsidRDefault="00763CC7" w:rsidP="00763CC7">
      <w:pPr>
        <w:pStyle w:val="PKTpunkt"/>
      </w:pPr>
      <w:r>
        <w:t>5)</w:t>
      </w:r>
      <w:r>
        <w:tab/>
        <w:t>informatie over de gezondheid van het dier;</w:t>
      </w:r>
    </w:p>
    <w:p w14:paraId="428F3CE8" w14:textId="2F0D29BE" w:rsidR="005E445C" w:rsidRPr="00593D40" w:rsidRDefault="00730ACA" w:rsidP="004233C3">
      <w:pPr>
        <w:pStyle w:val="ARTartustawynprozporzdzenia"/>
      </w:pPr>
      <w:r>
        <w:rPr>
          <w:rStyle w:val="Ppogrubienie"/>
        </w:rPr>
        <w:t xml:space="preserve">Artikel 13. </w:t>
      </w:r>
      <w:r>
        <w:t xml:space="preserve">Exploitanten die op de dag van de inwerkingtreding van de bepaling van artikel 34, lid 3a, van de bij artikel 1 gewijzigde wet betrokken zijn bij het op een bepaalde manier slachten van dieren die wordt vereist door religieuze rituelen van religieuze organisaties, hebben recht op compensatie uit de staatsbegroting voor de stopzetting of </w:t>
      </w:r>
      <w:r>
        <w:lastRenderedPageBreak/>
        <w:t>beperking van de betreffende activiteit als gevolg van de inwerkingtreding van de bepaling van artikel 34, lid 3a, van de wet gewijzigd bij artikel 1.</w:t>
      </w:r>
    </w:p>
    <w:p w14:paraId="7E6F4139" w14:textId="6CE8B979" w:rsidR="00763CC7" w:rsidRPr="00593D40" w:rsidRDefault="00F13533" w:rsidP="00593D40">
      <w:pPr>
        <w:pStyle w:val="ARTartustawynprozporzdzenia"/>
        <w:keepNext/>
        <w:keepLines/>
      </w:pPr>
      <w:r>
        <w:rPr>
          <w:rStyle w:val="Ppogrubienie"/>
        </w:rPr>
        <w:t>Artikel 14</w:t>
      </w:r>
      <w:r>
        <w:rPr>
          <w:rStyle w:val="Ppogrubienie"/>
          <w:bCs/>
        </w:rPr>
        <w:t xml:space="preserve"> </w:t>
      </w:r>
      <w:r>
        <w:t>1. Entiteiten die dieren overdragen die tot dusverre werden gebruikt voor amusements- en uitvoeringsdoeleinden en werden gehouden, gefokt en gepresenteerd in circussen en circusbases, hebben recht op vergoeding van de schade die voortvloeit uit de in artikel 12, lid 1, bedoelde verplichting.</w:t>
      </w:r>
    </w:p>
    <w:p w14:paraId="0D26315B" w14:textId="77A12937" w:rsidR="00763CC7" w:rsidRPr="00593D40" w:rsidRDefault="00763CC7" w:rsidP="00763CC7">
      <w:pPr>
        <w:pStyle w:val="USTustnpkodeksu"/>
      </w:pPr>
      <w:r>
        <w:t>2. De in lid 1 bedoelde entiteiten hebben het recht om een vergoeding aan te vragen bij de voor landbouw verantwoordelijke minister.</w:t>
      </w:r>
    </w:p>
    <w:p w14:paraId="0D40171A" w14:textId="77777777" w:rsidR="00763CC7" w:rsidRPr="00593D40" w:rsidRDefault="00763CC7" w:rsidP="00763CC7">
      <w:pPr>
        <w:pStyle w:val="USTustnpkodeksu"/>
      </w:pPr>
      <w:r>
        <w:t>3. De voor landbouw verantwoordelijke minister betaalt de in lid 1 bedoelde vergoedingen uit het deel van de staatsbegroting dat hem ter beschikking staat.</w:t>
      </w:r>
    </w:p>
    <w:p w14:paraId="6EC2E5E8" w14:textId="6BFF3132" w:rsidR="00763CC7" w:rsidRPr="00593D40" w:rsidRDefault="00763CC7" w:rsidP="00763CC7">
      <w:pPr>
        <w:pStyle w:val="USTustnpkodeksu"/>
      </w:pPr>
      <w:r>
        <w:t>4. De voor landbouw verantwoordelijke minister beoordeelt vergoedingsverzoeken in verband met de overdracht van een dier binnen drie maanden vanaf de dag waarop de aanvraag is ingediend. De voor landbouw verantwoordelijke minister erkent of weigert een vergoedingsverzoek bij besluit.</w:t>
      </w:r>
    </w:p>
    <w:p w14:paraId="45FAEE97" w14:textId="77777777" w:rsidR="00763CC7" w:rsidRPr="00593D40" w:rsidRDefault="00763CC7" w:rsidP="00763CC7">
      <w:pPr>
        <w:pStyle w:val="USTustnpkodeksu"/>
      </w:pPr>
      <w:r>
        <w:t>5. Exploitanten van uitvoerings- of amusementsactiviteiten die verplicht zijn dieren die tot dusverre werden gebruikt voor amusements- en uitvoeringsdoeleinden die in circussen of circusbases werden gehouden, gefokt en gepresenteerd, over te dragen aan gemeentelijke organisatie-eenheden die een zwerfdierenopvangcentrum of dierentuinen runnen waar de inrichting actief is, hebben het recht in beroep te gaan tegen de beslissing als bedoeld in lid 4.</w:t>
      </w:r>
    </w:p>
    <w:p w14:paraId="469FF3B1" w14:textId="36DE4A5B" w:rsidR="00763CC7" w:rsidRPr="00593D40" w:rsidRDefault="00763CC7" w:rsidP="00593D40">
      <w:pPr>
        <w:pStyle w:val="ARTartustawynprozporzdzenia"/>
        <w:keepNext/>
        <w:keepLines/>
      </w:pPr>
      <w:r>
        <w:rPr>
          <w:rStyle w:val="Ppogrubienie"/>
        </w:rPr>
        <w:t>Artikel 15. </w:t>
      </w:r>
      <w:r>
        <w:t>1. De Raad voor de Dieren wordt opgericht.</w:t>
      </w:r>
    </w:p>
    <w:p w14:paraId="0154A92B" w14:textId="05712F62" w:rsidR="00763CC7" w:rsidRPr="00593D40" w:rsidRDefault="00763CC7" w:rsidP="00763CC7">
      <w:pPr>
        <w:pStyle w:val="USTustnpkodeksu"/>
      </w:pPr>
      <w:r>
        <w:t>2. De Raad voor de Dieren publiceert het dierenwelzijnsrapport 2020, als bedoeld in artikel 34d, lid 2, van de wet gewijzigd bij artikel 1 uiterlijk 15 november 2021.</w:t>
      </w:r>
    </w:p>
    <w:p w14:paraId="27EA7E43" w14:textId="5D2ADF1E" w:rsidR="00763CC7" w:rsidRPr="00593D40" w:rsidRDefault="00763CC7" w:rsidP="004233C3">
      <w:pPr>
        <w:pStyle w:val="ARTartustawynprozporzdzenia"/>
        <w:rPr>
          <w:rStyle w:val="Ppogrubienie"/>
          <w:b w:val="0"/>
        </w:rPr>
      </w:pPr>
      <w:r>
        <w:rPr>
          <w:rStyle w:val="Ppogrubienie"/>
        </w:rPr>
        <w:t>Artikel 16.</w:t>
      </w:r>
      <w:r>
        <w:t xml:space="preserve"> De vergunningen voor het uitoefenen van de activiteit bedoeld in artikel 7, lid 1 en 4, van de bij artikel 3 gewijzigde wet, uitgevaardigd krachtens artikel 9, lid 1b van die wet, vervallen 12 maanden na de inwerkingtreding van deze wet. </w:t>
      </w:r>
    </w:p>
    <w:p w14:paraId="16A2F3C3" w14:textId="5B7F824F" w:rsidR="003D60BA" w:rsidRPr="00593D40" w:rsidRDefault="00730ACA" w:rsidP="00593D40">
      <w:pPr>
        <w:pStyle w:val="ARTartustawynprozporzdzenia"/>
        <w:keepNext/>
        <w:keepLines/>
      </w:pPr>
      <w:r>
        <w:rPr>
          <w:rStyle w:val="Ppogrubienie"/>
        </w:rPr>
        <w:t>Artikel 17.</w:t>
      </w:r>
      <w:r>
        <w:t xml:space="preserve"> De wet treedt 30 dagen na de bekendmaking ervan in werking, met uitzondering van de volgende bepalingen:</w:t>
      </w:r>
    </w:p>
    <w:p w14:paraId="55EDDC5A" w14:textId="17C47AC3" w:rsidR="003D60BA" w:rsidRPr="00593D40" w:rsidRDefault="003D60BA" w:rsidP="003D60BA">
      <w:pPr>
        <w:pStyle w:val="PKTpunkt"/>
      </w:pPr>
      <w:r>
        <w:t>1)</w:t>
      </w:r>
      <w:r>
        <w:tab/>
        <w:t>Artikel 1, leden 4, 6 en (8)-(11), en artikel 9, lid 2, die 6 maanden na de dag van publicatie in werking treden;</w:t>
      </w:r>
    </w:p>
    <w:p w14:paraId="69FA8730" w14:textId="028145DC" w:rsidR="00763CC7" w:rsidRPr="00593D40" w:rsidRDefault="003D60BA" w:rsidP="003D60BA">
      <w:pPr>
        <w:pStyle w:val="PKTpunkt"/>
      </w:pPr>
      <w:r>
        <w:t>2)</w:t>
      </w:r>
      <w:r>
        <w:tab/>
        <w:t>Artikel 1, leden 5 en 7, en artikelen 11 en 13, die 12 maanden na de dag van publicatie in werking treden.</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VOORZITTER VAN DE TWEEDE KAMER VAN HET POOLSE PARLEMENT</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xml:space="preserve">/ </w:t>
      </w:r>
      <w:proofErr w:type="gramStart"/>
      <w:r>
        <w:t>- /</w:t>
      </w:r>
      <w:proofErr w:type="gramEnd"/>
      <w:r>
        <w:t xml:space="preserve"> </w:t>
      </w:r>
      <w:proofErr w:type="spellStart"/>
      <w:r>
        <w:t>Elżbieta</w:t>
      </w:r>
      <w:proofErr w:type="spellEnd"/>
      <w:r>
        <w:t xml:space="preserve"> </w:t>
      </w:r>
      <w:proofErr w:type="spellStart"/>
      <w:r>
        <w:t>Witek</w:t>
      </w:r>
      <w:proofErr w:type="spellEnd"/>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DE6F8" w14:textId="77777777" w:rsidR="006B65F7" w:rsidRDefault="006B65F7">
      <w:r>
        <w:separator/>
      </w:r>
    </w:p>
  </w:endnote>
  <w:endnote w:type="continuationSeparator" w:id="0">
    <w:p w14:paraId="2293E083" w14:textId="77777777" w:rsidR="006B65F7" w:rsidRDefault="006B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0B871" w14:textId="77777777" w:rsidR="006B65F7" w:rsidRDefault="006B65F7">
      <w:r>
        <w:separator/>
      </w:r>
    </w:p>
  </w:footnote>
  <w:footnote w:type="continuationSeparator" w:id="0">
    <w:p w14:paraId="20CDEDE3" w14:textId="77777777" w:rsidR="006B65F7" w:rsidRDefault="006B65F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Met deze wet worden de volgende wetten gewijzigd: Wet van 17 november 1964 - het wetboek van burgerlijke rechtsvordering, handhaving van de reinheid en netheid in de gemeentelijke wet van 13 september 1996, de wet van 6 juni 1997 - het wetboek van strafvordering, de wet van 24 augustus 2001 — het wetboek van procesvoering voor kleine overtredingen, de wet van 11 maart 2004 betreffende de bescherming van de diergezondheid en de bestrijding van besmettelijke dierziekten, de wet van 16 april 2004 betreffende de bescherming van de natuur en de wet van 29 juni 2007 betreffende de organisatie van de veehouderij.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6B65F7">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2620"/>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B65F7"/>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nl-N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5963B6-022F-4E54-9785-EEA0BC31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29</TotalTime>
  <Pages>17</Pages>
  <Words>5066</Words>
  <Characters>28882</Characters>
  <Application>Microsoft Office Word</Application>
  <DocSecurity>0</DocSecurity>
  <Lines>240</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VANDENHECKE, Sabine</cp:lastModifiedBy>
  <cp:revision>5</cp:revision>
  <cp:lastPrinted>2020-09-18T09:41:00Z</cp:lastPrinted>
  <dcterms:created xsi:type="dcterms:W3CDTF">2020-10-13T13:14:00Z</dcterms:created>
  <dcterms:modified xsi:type="dcterms:W3CDTF">2020-10-26T15:19:00Z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