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3EA46" w14:textId="258356F0" w:rsidR="00441D3F" w:rsidRPr="00E97E3C" w:rsidRDefault="00441D3F" w:rsidP="00441D3F">
      <w:pPr>
        <w:spacing w:line="360" w:lineRule="auto"/>
        <w:ind w:right="-1065"/>
        <w:jc w:val="center"/>
        <w:rPr>
          <w:rFonts w:ascii="Courier New" w:hAnsi="Courier New" w:cs="Courier New"/>
          <w:sz w:val="20"/>
        </w:rPr>
      </w:pPr>
      <w:r w:rsidRPr="00E97E3C">
        <w:rPr>
          <w:rFonts w:ascii="Courier New" w:hAnsi="Courier New"/>
          <w:sz w:val="20"/>
        </w:rPr>
        <w:t>1. ------IND- 2019 0524 D-- DA- ------ 20191031 --- --- PROJET</w:t>
      </w:r>
    </w:p>
    <w:p w14:paraId="67DDED23" w14:textId="77777777" w:rsidR="001F5D8C" w:rsidRPr="00147AD4" w:rsidRDefault="001F5D8C" w:rsidP="00FC7982">
      <w:pPr>
        <w:pStyle w:val="Dokumentstatus"/>
      </w:pPr>
      <w:r>
        <w:t>Lovforslag fra forbundsministeriet for ernæring og landbrug</w:t>
      </w:r>
    </w:p>
    <w:p w14:paraId="47DF3AFF" w14:textId="797B47A7" w:rsidR="001F5D8C" w:rsidRPr="00147AD4" w:rsidRDefault="00E875AE" w:rsidP="00FC7982">
      <w:pPr>
        <w:pStyle w:val="Bezeichnungnderungsdokument"/>
      </w:pPr>
      <w:r>
        <w:t>Fjerde forskrift om ændring af forskriften om frugtsaft og læskedrikke</w:t>
      </w:r>
      <w:r w:rsidR="00E26470" w:rsidRPr="00147AD4">
        <w:rPr>
          <w:rStyle w:val="FootnoteReference"/>
        </w:rPr>
        <w:footnoteReference w:id="1"/>
      </w:r>
      <w:r w:rsidR="00E26470" w:rsidRPr="00147AD4">
        <w:rPr>
          <w:rStyle w:val="FootnoteReference"/>
        </w:rPr>
        <w:t>)</w:t>
      </w:r>
      <w:r>
        <w:rPr>
          <w:rStyle w:val="FootnoteReference"/>
        </w:rPr>
        <w:t>)</w:t>
      </w:r>
      <w:r>
        <w:t xml:space="preserve"> </w:t>
      </w:r>
    </w:p>
    <w:p w14:paraId="59E715F6" w14:textId="77777777" w:rsidR="001F5D8C" w:rsidRPr="00147AD4" w:rsidRDefault="001F5D8C" w:rsidP="00FC7982">
      <w:pPr>
        <w:pStyle w:val="Ausfertigungsdatumnderungsdokument"/>
      </w:pPr>
      <w:r>
        <w:t>af ...</w:t>
      </w:r>
    </w:p>
    <w:p w14:paraId="11426998" w14:textId="77777777" w:rsidR="001F5D8C" w:rsidRPr="00147AD4" w:rsidRDefault="001F5D8C" w:rsidP="00FC7982">
      <w:pPr>
        <w:pStyle w:val="EingangsformelStandardnderungsdokument"/>
      </w:pPr>
      <w:r>
        <w:t>I medfør af § 13, stk. 1, nummer 1, litra a), nummer 2, og stk. 4, nummer 1, litra a) og b), og § 35, nummer 1, i lov om levneds- og fodermidler som affattet i bekendtgørelse af 3. juni 2013 (Tysklands statstidende (BGBl.) I, s. 1426), der senest er ændret ved artikel 1 i loven af 24. april 2019 (BGBl. I, s. 498), bestemmer forbundsministeriet for ernæring og landbrug i samarbejde med forbundsministeriet for erhverv og energi følgende:</w:t>
      </w:r>
    </w:p>
    <w:p w14:paraId="3BD99CEC" w14:textId="42B0D875" w:rsidR="00A66863" w:rsidRPr="00147AD4" w:rsidRDefault="00147AD4" w:rsidP="00147AD4">
      <w:pPr>
        <w:pStyle w:val="ArtikelBezeichner"/>
        <w:numPr>
          <w:ilvl w:val="0"/>
          <w:numId w:val="0"/>
        </w:numPr>
      </w:pPr>
      <w:r>
        <w:t>Artikel 1</w:t>
      </w:r>
    </w:p>
    <w:p w14:paraId="2665E61F" w14:textId="77777777" w:rsidR="00010922" w:rsidRPr="00147AD4" w:rsidRDefault="00010922" w:rsidP="00010922">
      <w:pPr>
        <w:pStyle w:val="JuristischerAbsatznichtnummeriert"/>
        <w:rPr>
          <w:rStyle w:val="Marker"/>
          <w:color w:val="auto"/>
        </w:rPr>
      </w:pPr>
      <w:r>
        <w:rPr>
          <w:rStyle w:val="Marker"/>
          <w:color w:val="auto"/>
        </w:rPr>
        <w:t>Forskriften om frugtsaft og læskedrikke, som affattet i bekendtgørelse af 24. maj 2004 (BGBI. I, s. 1016), der senest er ændret ved artikel 12 i forskriften af 5. juli 2017 (BGBl. I, s. 2272), ændres som følger:</w:t>
      </w:r>
    </w:p>
    <w:p w14:paraId="2E3A0BAE" w14:textId="77777777" w:rsidR="00E65FEB" w:rsidRPr="00147AD4" w:rsidRDefault="00266573" w:rsidP="00147AD4">
      <w:pPr>
        <w:pStyle w:val="NummerierungStufe1"/>
        <w:keepNext/>
      </w:pPr>
      <w:r>
        <w:t xml:space="preserve">Forskriftens betegnelse formuleres som følger: </w:t>
      </w:r>
    </w:p>
    <w:p w14:paraId="03DED294" w14:textId="77777777" w:rsidR="00266573" w:rsidRPr="00147AD4" w:rsidRDefault="006C01E1" w:rsidP="006C01E1">
      <w:pPr>
        <w:pStyle w:val="RevisionBezeichnungStammdokument"/>
        <w:ind w:left="425"/>
        <w:rPr>
          <w:rStyle w:val="Marker"/>
          <w:color w:val="auto"/>
        </w:rPr>
      </w:pPr>
      <w:r>
        <w:rPr>
          <w:rStyle w:val="Marker"/>
          <w:color w:val="auto"/>
        </w:rPr>
        <w:t>"Forskrift om frugtsaft, frugtnektar, koffeinholdige læskedrikke og urte- og frugtte til spædbørn eller småbørn (forskrift om frugtsaft, læskedrikke og te)".</w:t>
      </w:r>
    </w:p>
    <w:p w14:paraId="16412C5E" w14:textId="77777777" w:rsidR="008413AA" w:rsidRPr="00147AD4" w:rsidRDefault="007A647B" w:rsidP="00147AD4">
      <w:pPr>
        <w:pStyle w:val="NummerierungStufe1"/>
        <w:keepNext/>
      </w:pPr>
      <w:r>
        <w:t>I § 1 tilføjes efter stk. 2 følgende stk. 3:</w:t>
      </w:r>
    </w:p>
    <w:p w14:paraId="5D4FD941" w14:textId="77777777" w:rsidR="008413AA" w:rsidRPr="00147AD4" w:rsidRDefault="008413AA" w:rsidP="00C72B5A">
      <w:pPr>
        <w:pStyle w:val="RevisionJuristischerAbsatz"/>
        <w:numPr>
          <w:ilvl w:val="2"/>
          <w:numId w:val="0"/>
        </w:numPr>
        <w:tabs>
          <w:tab w:val="left" w:pos="1700"/>
        </w:tabs>
        <w:ind w:left="850" w:firstLine="425"/>
        <w:rPr>
          <w:color w:val="auto"/>
        </w:rPr>
      </w:pPr>
      <w:r>
        <w:rPr>
          <w:color w:val="auto"/>
        </w:rPr>
        <w:t>"Stk. 3. Denne forskrift gælder i henhold til afsnit 4 også for urte- og frugtte til spædbørn eller småbørn.".</w:t>
      </w:r>
    </w:p>
    <w:p w14:paraId="5B4E7AEA" w14:textId="77777777" w:rsidR="00806CEA" w:rsidRPr="00147AD4" w:rsidRDefault="00C54CCB" w:rsidP="00147AD4">
      <w:pPr>
        <w:pStyle w:val="NummerierungStufe1"/>
        <w:keepNext/>
      </w:pPr>
      <w:r>
        <w:lastRenderedPageBreak/>
        <w:t>Efter § 6 indføjes følgende afsnit 4:</w:t>
      </w:r>
    </w:p>
    <w:p w14:paraId="6CCE36DA" w14:textId="77777777" w:rsidR="00604F4F" w:rsidRPr="00147AD4" w:rsidRDefault="00604F4F" w:rsidP="00604F4F">
      <w:pPr>
        <w:pStyle w:val="RevisionAbschnittBezeichner"/>
        <w:ind w:left="425"/>
        <w:rPr>
          <w:color w:val="auto"/>
        </w:rPr>
      </w:pPr>
      <w:r>
        <w:rPr>
          <w:color w:val="auto"/>
        </w:rPr>
        <w:t>"Afsnit 4</w:t>
      </w:r>
    </w:p>
    <w:p w14:paraId="3E1B2CDA" w14:textId="77777777" w:rsidR="00604F4F" w:rsidRPr="00147AD4" w:rsidRDefault="006A424D" w:rsidP="00604F4F">
      <w:pPr>
        <w:pStyle w:val="RevisionAbschnittberschrift"/>
        <w:ind w:left="425"/>
        <w:rPr>
          <w:color w:val="auto"/>
        </w:rPr>
      </w:pPr>
      <w:r>
        <w:rPr>
          <w:rStyle w:val="Marker"/>
          <w:color w:val="auto"/>
        </w:rPr>
        <w:t xml:space="preserve">Urte- og frugtte til spædbørn eller småbørn </w:t>
      </w:r>
    </w:p>
    <w:p w14:paraId="33947127" w14:textId="77777777" w:rsidR="00604F4F" w:rsidRPr="00147AD4" w:rsidRDefault="00604F4F" w:rsidP="00604F4F">
      <w:pPr>
        <w:pStyle w:val="RevisionParagraphBezeichner"/>
        <w:rPr>
          <w:color w:val="auto"/>
        </w:rPr>
      </w:pPr>
    </w:p>
    <w:p w14:paraId="60C5A35B" w14:textId="77777777" w:rsidR="00604F4F" w:rsidRPr="00147AD4" w:rsidRDefault="00604F4F" w:rsidP="00604F4F">
      <w:pPr>
        <w:pStyle w:val="RevisionParagraphberschrift"/>
        <w:ind w:left="425"/>
        <w:rPr>
          <w:color w:val="auto"/>
        </w:rPr>
      </w:pPr>
      <w:r>
        <w:rPr>
          <w:color w:val="auto"/>
        </w:rPr>
        <w:t xml:space="preserve">Definitioner </w:t>
      </w:r>
    </w:p>
    <w:p w14:paraId="1918D11F" w14:textId="77777777" w:rsidR="00604F4F" w:rsidRPr="00147AD4" w:rsidRDefault="00A74D49" w:rsidP="00147AD4">
      <w:pPr>
        <w:pStyle w:val="RevisionJuristischerAbsatz"/>
        <w:keepNext/>
        <w:tabs>
          <w:tab w:val="clear" w:pos="850"/>
          <w:tab w:val="num" w:pos="1275"/>
        </w:tabs>
        <w:ind w:left="425"/>
        <w:rPr>
          <w:color w:val="auto"/>
        </w:rPr>
      </w:pPr>
      <w:r>
        <w:rPr>
          <w:color w:val="auto"/>
        </w:rPr>
        <w:t>Urte- og frugtte til spædbørn eller småbørn er i henhold til denne forskrift</w:t>
      </w:r>
    </w:p>
    <w:p w14:paraId="681B5DCA" w14:textId="77777777" w:rsidR="00604F4F" w:rsidRPr="00147AD4" w:rsidRDefault="00604F4F" w:rsidP="009A3404">
      <w:pPr>
        <w:pStyle w:val="RevisionNummerierungStufe1"/>
        <w:tabs>
          <w:tab w:val="clear" w:pos="425"/>
          <w:tab w:val="num" w:pos="850"/>
        </w:tabs>
        <w:ind w:left="850"/>
        <w:rPr>
          <w:color w:val="auto"/>
        </w:rPr>
      </w:pPr>
      <w:r>
        <w:rPr>
          <w:color w:val="auto"/>
        </w:rPr>
        <w:t xml:space="preserve">telignende produkter, ekstrakter fra telignende produkter eller blandinger af fødevarer med ekstrakter fra telignende produkter, der skal tilberedes med vand for at være egnede til indtagelse, såsom </w:t>
      </w:r>
    </w:p>
    <w:p w14:paraId="7CE9EBD1" w14:textId="77777777" w:rsidR="00604F4F" w:rsidRPr="00147AD4" w:rsidRDefault="00604F4F" w:rsidP="009A3404">
      <w:pPr>
        <w:pStyle w:val="RevisionNummerierungStufe1"/>
        <w:tabs>
          <w:tab w:val="clear" w:pos="425"/>
          <w:tab w:val="num" w:pos="850"/>
        </w:tabs>
        <w:ind w:left="850"/>
        <w:rPr>
          <w:color w:val="auto"/>
        </w:rPr>
      </w:pPr>
      <w:r>
        <w:rPr>
          <w:color w:val="auto"/>
        </w:rPr>
        <w:t xml:space="preserve">drikkevarer, der er klar til indtagelse, og som er fremstillet af telignende produkter, deres ekstrakter eller blandinger, </w:t>
      </w:r>
    </w:p>
    <w:p w14:paraId="35089E2C" w14:textId="77777777" w:rsidR="00604F4F" w:rsidRPr="00147AD4" w:rsidRDefault="00D82A60" w:rsidP="00F02C53">
      <w:pPr>
        <w:pStyle w:val="RevisionJuristischerAbsatzFolgeabsatz"/>
        <w:ind w:left="425"/>
        <w:rPr>
          <w:color w:val="auto"/>
        </w:rPr>
      </w:pPr>
      <w:r>
        <w:rPr>
          <w:color w:val="auto"/>
        </w:rPr>
        <w:t>og som i henhold til deres betegnelse, de øvrige angivelser eller symboler på emballagen eller på en mærkat, der sidder på emballagen, i henhold til deres præsentationsmåde, deres udseende eller pga. reklamemæssige udsagn er beregnet til at blive indtaget af spædbørn eller småbørn.</w:t>
      </w:r>
    </w:p>
    <w:p w14:paraId="26A8D188" w14:textId="77777777" w:rsidR="00604F4F" w:rsidRPr="00147AD4" w:rsidRDefault="00604F4F" w:rsidP="00147AD4">
      <w:pPr>
        <w:pStyle w:val="RevisionJuristischerAbsatz"/>
        <w:keepNext/>
        <w:numPr>
          <w:ilvl w:val="2"/>
          <w:numId w:val="33"/>
        </w:numPr>
        <w:rPr>
          <w:color w:val="auto"/>
        </w:rPr>
      </w:pPr>
      <w:r>
        <w:rPr>
          <w:color w:val="auto"/>
        </w:rPr>
        <w:t xml:space="preserve">For så vidt angår denne forskrift </w:t>
      </w:r>
    </w:p>
    <w:p w14:paraId="357B1630" w14:textId="77777777" w:rsidR="00604F4F" w:rsidRPr="00147AD4" w:rsidRDefault="00604F4F" w:rsidP="00791424">
      <w:pPr>
        <w:pStyle w:val="RevisionNummerierungStufe1"/>
        <w:tabs>
          <w:tab w:val="clear" w:pos="425"/>
          <w:tab w:val="num" w:pos="850"/>
        </w:tabs>
        <w:ind w:left="850"/>
        <w:rPr>
          <w:color w:val="auto"/>
        </w:rPr>
      </w:pPr>
      <w:r>
        <w:rPr>
          <w:color w:val="auto"/>
        </w:rPr>
        <w:t xml:space="preserve">har begrebet "spædbarn" den samme betydning som i artikel 2, stk. 2, litra a), i Europa-Parlamentets og Rådets forordning (EU) nr. 609/2013 af 12. juni 2013 om fødevarer bestemt til spædbørn og småbørn, fødevarer til særlige medicinske formål og kosterstatning til vægtkontrol og om ophævelse af Rådets direktiv 92/52/EØF, Kommissionens direktiv 96/8/EF, 1999/21/EF, 2006/125/EF og 2006/141/EF, Europa-Parlamentets og Rådets direktiv 2009/39/EF og Kommissionens forordning (EF) nr. 41/2009 og (EF) nr. 953/2009 (EUT L 181 af 29.6.2013, s. 35) og </w:t>
      </w:r>
    </w:p>
    <w:p w14:paraId="4E0F09BA" w14:textId="77777777" w:rsidR="00604F4F" w:rsidRPr="00147AD4" w:rsidRDefault="00604F4F" w:rsidP="00791424">
      <w:pPr>
        <w:pStyle w:val="RevisionNummerierungStufe1"/>
        <w:tabs>
          <w:tab w:val="clear" w:pos="425"/>
          <w:tab w:val="num" w:pos="850"/>
        </w:tabs>
        <w:ind w:left="850"/>
        <w:rPr>
          <w:color w:val="auto"/>
        </w:rPr>
      </w:pPr>
      <w:r>
        <w:rPr>
          <w:color w:val="auto"/>
        </w:rPr>
        <w:t>begrebet "småbarn" den samme betydning som i artikel 2, stk. 2, litra b), i forordning (EU) nr. 609/2013.</w:t>
      </w:r>
    </w:p>
    <w:p w14:paraId="31F4F9B1" w14:textId="77777777" w:rsidR="00604F4F" w:rsidRPr="00147AD4" w:rsidRDefault="00604F4F" w:rsidP="00604F4F">
      <w:pPr>
        <w:pStyle w:val="RevisionParagraphBezeichner"/>
        <w:ind w:left="425"/>
        <w:rPr>
          <w:color w:val="auto"/>
        </w:rPr>
      </w:pPr>
    </w:p>
    <w:p w14:paraId="1E1BBBF7" w14:textId="77777777" w:rsidR="00604F4F" w:rsidRPr="00147AD4" w:rsidRDefault="00604F4F" w:rsidP="00604F4F">
      <w:pPr>
        <w:pStyle w:val="RevisionParagraphberschrift"/>
        <w:ind w:left="425"/>
        <w:rPr>
          <w:color w:val="auto"/>
        </w:rPr>
      </w:pPr>
      <w:r>
        <w:rPr>
          <w:color w:val="auto"/>
        </w:rPr>
        <w:t xml:space="preserve">Særlige krav til fremstilling og markedsføring </w:t>
      </w:r>
    </w:p>
    <w:p w14:paraId="2906C335" w14:textId="3894E342" w:rsidR="00604F4F" w:rsidRPr="00147AD4" w:rsidRDefault="006A424D" w:rsidP="00604F4F">
      <w:pPr>
        <w:pStyle w:val="RevisionJuristischerAbsatz"/>
        <w:tabs>
          <w:tab w:val="clear" w:pos="850"/>
          <w:tab w:val="num" w:pos="1275"/>
        </w:tabs>
        <w:ind w:left="425"/>
        <w:rPr>
          <w:color w:val="auto"/>
        </w:rPr>
      </w:pPr>
      <w:r>
        <w:rPr>
          <w:color w:val="auto"/>
        </w:rPr>
        <w:t>Urte- og frugtte til spædbørn eller småbørn må kun markedsføres som færdigpakkede fødevarer.</w:t>
      </w:r>
    </w:p>
    <w:p w14:paraId="037B7EE1" w14:textId="03FE0274" w:rsidR="00604F4F" w:rsidRPr="00147AD4" w:rsidRDefault="006A424D" w:rsidP="00147AD4">
      <w:pPr>
        <w:pStyle w:val="RevisionJuristischerAbsatz"/>
        <w:keepNext/>
        <w:tabs>
          <w:tab w:val="clear" w:pos="850"/>
          <w:tab w:val="num" w:pos="1275"/>
        </w:tabs>
        <w:ind w:left="425"/>
        <w:rPr>
          <w:color w:val="auto"/>
        </w:rPr>
      </w:pPr>
      <w:r>
        <w:rPr>
          <w:color w:val="auto"/>
        </w:rPr>
        <w:t xml:space="preserve">Urte- og frugtte til spædbørn eller småbørn skal som drikkevarer være egnede til disse specifikke grupper af forbrugere. I forbindelse med fremstillingen af urte- og frugtte til spædbørn eller småbørn må især hverken </w:t>
      </w:r>
    </w:p>
    <w:p w14:paraId="33BF412D" w14:textId="77777777" w:rsidR="00604F4F" w:rsidRPr="00147AD4" w:rsidRDefault="00604F4F" w:rsidP="00F02C53">
      <w:pPr>
        <w:pStyle w:val="RevisionNummerierungStufe1"/>
        <w:tabs>
          <w:tab w:val="clear" w:pos="425"/>
          <w:tab w:val="num" w:pos="850"/>
        </w:tabs>
        <w:ind w:left="850"/>
        <w:rPr>
          <w:rStyle w:val="Marker"/>
          <w:color w:val="auto"/>
        </w:rPr>
      </w:pPr>
      <w:r>
        <w:rPr>
          <w:rStyle w:val="Marker"/>
          <w:color w:val="auto"/>
        </w:rPr>
        <w:t>sukker i henhold til artikel 2, stk. 4, i forbindelse med bilag I, nummer 8, til Europa-Parlamentets og Rådets forordning (EU) nr. 1169/2011 af 25. oktober 2011 om fødevareinformation til forbrugerne (EUT L 304 af 22.11.2011, s. 18) eller</w:t>
      </w:r>
    </w:p>
    <w:p w14:paraId="4B34211B" w14:textId="77777777" w:rsidR="00387A51" w:rsidRPr="00147AD4" w:rsidRDefault="00387A51" w:rsidP="00F02C53">
      <w:pPr>
        <w:pStyle w:val="RevisionNummerierungStufe1"/>
        <w:tabs>
          <w:tab w:val="clear" w:pos="425"/>
          <w:tab w:val="num" w:pos="850"/>
        </w:tabs>
        <w:ind w:left="850"/>
        <w:rPr>
          <w:rStyle w:val="Marker"/>
          <w:color w:val="auto"/>
        </w:rPr>
      </w:pPr>
      <w:r>
        <w:rPr>
          <w:rStyle w:val="Marker"/>
          <w:color w:val="auto"/>
        </w:rPr>
        <w:lastRenderedPageBreak/>
        <w:t>honning</w:t>
      </w:r>
    </w:p>
    <w:p w14:paraId="29E6E6C5" w14:textId="77777777" w:rsidR="00387A51" w:rsidRPr="00147AD4" w:rsidRDefault="00387A51" w:rsidP="00F02C53">
      <w:pPr>
        <w:pStyle w:val="RevisionNummerierungStufe1"/>
        <w:tabs>
          <w:tab w:val="clear" w:pos="425"/>
          <w:tab w:val="num" w:pos="850"/>
        </w:tabs>
        <w:ind w:left="850"/>
        <w:rPr>
          <w:color w:val="auto"/>
        </w:rPr>
      </w:pPr>
      <w:r>
        <w:rPr>
          <w:color w:val="auto"/>
        </w:rPr>
        <w:t>maltekstrakt eller andre sirupper eller tyksafter udvundet fra vegetabilske råvarer eller</w:t>
      </w:r>
    </w:p>
    <w:p w14:paraId="1A2FE4DE" w14:textId="77777777" w:rsidR="00387A51" w:rsidRPr="00147AD4" w:rsidRDefault="00387A51" w:rsidP="00F02C53">
      <w:pPr>
        <w:pStyle w:val="RevisionNummerierungStufe1"/>
        <w:tabs>
          <w:tab w:val="clear" w:pos="425"/>
          <w:tab w:val="num" w:pos="850"/>
        </w:tabs>
        <w:ind w:left="850"/>
        <w:rPr>
          <w:rStyle w:val="Marker"/>
          <w:color w:val="auto"/>
        </w:rPr>
      </w:pPr>
      <w:r>
        <w:rPr>
          <w:color w:val="auto"/>
        </w:rPr>
        <w:t>produkter i henhold til bilag 1</w:t>
      </w:r>
    </w:p>
    <w:p w14:paraId="3A6BCF32" w14:textId="77777777" w:rsidR="003D0B76" w:rsidRPr="00147AD4" w:rsidRDefault="00604F4F" w:rsidP="003D0B76">
      <w:pPr>
        <w:pStyle w:val="RevisionJuristischerAbsatzmanuell"/>
        <w:tabs>
          <w:tab w:val="clear" w:pos="850"/>
          <w:tab w:val="left" w:pos="1275"/>
        </w:tabs>
        <w:ind w:left="425"/>
        <w:rPr>
          <w:color w:val="auto"/>
        </w:rPr>
      </w:pPr>
      <w:r>
        <w:rPr>
          <w:color w:val="auto"/>
        </w:rPr>
        <w:t>anvendes eller tilsættes.</w:t>
      </w:r>
    </w:p>
    <w:p w14:paraId="54F893FE" w14:textId="2F29456E" w:rsidR="00AB26A0" w:rsidRPr="00147AD4" w:rsidRDefault="00AB26A0" w:rsidP="003D0B76">
      <w:pPr>
        <w:pStyle w:val="RevisionJuristischerAbsatzmanuell"/>
        <w:tabs>
          <w:tab w:val="clear" w:pos="850"/>
          <w:tab w:val="left" w:pos="1275"/>
        </w:tabs>
        <w:ind w:left="425"/>
        <w:rPr>
          <w:color w:val="auto"/>
        </w:rPr>
      </w:pPr>
      <w:r>
        <w:rPr>
          <w:color w:val="auto"/>
        </w:rPr>
        <w:t>Skt. 3. § 14, stk. 1, nummer 1, i diætforskriften, som affattet i bekendtgørelse af 28. april 2005 (BGBl. I, s. 1161), der senest er ændret ved artikel 22 i forskriften af 5. juli 2017 (BGBl. I, s. 2272), finder tilsvarende anvendelse på urte- og frugtte til spædbørn eller småbørn.</w:t>
      </w:r>
    </w:p>
    <w:p w14:paraId="5F526784" w14:textId="3A40F4B5" w:rsidR="00AB26A0" w:rsidRPr="00147AD4" w:rsidRDefault="00D259EE" w:rsidP="00604F4F">
      <w:pPr>
        <w:pStyle w:val="RevisionJuristischerAbsatzmanuell"/>
        <w:tabs>
          <w:tab w:val="clear" w:pos="850"/>
          <w:tab w:val="left" w:pos="1275"/>
        </w:tabs>
        <w:ind w:left="425"/>
        <w:rPr>
          <w:color w:val="auto"/>
        </w:rPr>
      </w:pPr>
      <w:r>
        <w:rPr>
          <w:color w:val="auto"/>
        </w:rPr>
        <w:t>Stk. 4. Urte- og frugtte til spædbørn eller småbørn, der ikke opfylder kravene i henhold til stk. 2, 2. punktum, eller stk. 3, må ikke markedsføres.</w:t>
      </w:r>
    </w:p>
    <w:p w14:paraId="775A1089" w14:textId="77777777" w:rsidR="00604F4F" w:rsidRPr="00147AD4" w:rsidRDefault="00604F4F" w:rsidP="00604F4F">
      <w:pPr>
        <w:pStyle w:val="RevisionParagraphBezeichner"/>
        <w:ind w:left="425"/>
        <w:rPr>
          <w:color w:val="auto"/>
        </w:rPr>
      </w:pPr>
    </w:p>
    <w:p w14:paraId="553952F3" w14:textId="77777777" w:rsidR="00604F4F" w:rsidRPr="00147AD4" w:rsidRDefault="00604F4F" w:rsidP="00604F4F">
      <w:pPr>
        <w:pStyle w:val="RevisionParagraphberschrift"/>
        <w:ind w:left="425"/>
        <w:rPr>
          <w:color w:val="auto"/>
        </w:rPr>
      </w:pPr>
      <w:r>
        <w:rPr>
          <w:color w:val="auto"/>
        </w:rPr>
        <w:t xml:space="preserve">Mærkning af urte- og frugtte til spædbørn eller småbørn </w:t>
      </w:r>
    </w:p>
    <w:p w14:paraId="133025CC" w14:textId="77777777" w:rsidR="00604F4F" w:rsidRPr="00147AD4" w:rsidRDefault="00E45CFE" w:rsidP="00147AD4">
      <w:pPr>
        <w:pStyle w:val="RevisionJuristischerAbsatzmanuell"/>
        <w:keepNext/>
        <w:tabs>
          <w:tab w:val="clear" w:pos="850"/>
          <w:tab w:val="left" w:pos="1275"/>
        </w:tabs>
        <w:ind w:left="425"/>
        <w:rPr>
          <w:color w:val="auto"/>
        </w:rPr>
      </w:pPr>
      <w:r>
        <w:rPr>
          <w:color w:val="auto"/>
        </w:rPr>
        <w:t>Urte- og frugtte til spædbørn eller småbørn må kun markedsføres, hvis mærkningen på emballagen eller på en mærkat, der sidder på emballagen, indeholder følgende anvisninger:</w:t>
      </w:r>
    </w:p>
    <w:p w14:paraId="3926BDB4" w14:textId="77777777" w:rsidR="00604F4F" w:rsidRPr="00147AD4" w:rsidRDefault="00604F4F" w:rsidP="00604F4F">
      <w:pPr>
        <w:pStyle w:val="RevisionNummerierungStufe1"/>
        <w:numPr>
          <w:ilvl w:val="3"/>
          <w:numId w:val="32"/>
        </w:numPr>
        <w:tabs>
          <w:tab w:val="clear" w:pos="425"/>
          <w:tab w:val="num" w:pos="850"/>
        </w:tabs>
        <w:ind w:left="850"/>
        <w:rPr>
          <w:color w:val="auto"/>
        </w:rPr>
      </w:pPr>
      <w:r>
        <w:rPr>
          <w:color w:val="auto"/>
        </w:rPr>
        <w:t>anvisningen om at udelade tilsætning af sukker og andre sødemidler i forbindelse med tilberedning og før servering og</w:t>
      </w:r>
    </w:p>
    <w:p w14:paraId="1E487DE1" w14:textId="77777777" w:rsidR="00604F4F" w:rsidRPr="00147AD4" w:rsidRDefault="00604F4F" w:rsidP="00791424">
      <w:pPr>
        <w:pStyle w:val="RevisionNummerierungStufe1"/>
        <w:tabs>
          <w:tab w:val="clear" w:pos="425"/>
          <w:tab w:val="num" w:pos="850"/>
        </w:tabs>
        <w:ind w:left="850"/>
        <w:rPr>
          <w:color w:val="auto"/>
        </w:rPr>
      </w:pPr>
      <w:r>
        <w:rPr>
          <w:color w:val="auto"/>
        </w:rPr>
        <w:t>anvisningen om, fra hvilken alder de kan bruges. Denne aldersgrænse må ikke ligge under fyldte fire måneder.</w:t>
      </w:r>
    </w:p>
    <w:p w14:paraId="5E11F242" w14:textId="77777777" w:rsidR="00604F4F" w:rsidRPr="00147AD4" w:rsidRDefault="00604F4F" w:rsidP="00E8038F">
      <w:pPr>
        <w:pStyle w:val="RevisionJuristischerAbsatzFolgeabsatz"/>
        <w:ind w:left="425"/>
        <w:rPr>
          <w:color w:val="auto"/>
        </w:rPr>
      </w:pPr>
      <w:r>
        <w:rPr>
          <w:color w:val="auto"/>
        </w:rPr>
        <w:t>Anvisningerne i henhold til 1. punktum skal være synligt placeret på emballagen, således at de er tydelige og letlæselige, og de må på ingen måde dækkes til eller gøres utydelige af andre angivelser eller symboler eller andet tilføjet materiale.".</w:t>
      </w:r>
    </w:p>
    <w:p w14:paraId="7187BFCA" w14:textId="77777777" w:rsidR="00D26AAB" w:rsidRPr="00147AD4" w:rsidRDefault="00D26AAB" w:rsidP="00D26AAB">
      <w:pPr>
        <w:pStyle w:val="NummerierungStufe1"/>
        <w:rPr>
          <w:rStyle w:val="Marker"/>
          <w:color w:val="auto"/>
        </w:rPr>
      </w:pPr>
      <w:r>
        <w:rPr>
          <w:rStyle w:val="Marker"/>
          <w:color w:val="auto"/>
        </w:rPr>
        <w:t>Det hidtidige afsnit 4 bliver afsnit 5.</w:t>
      </w:r>
    </w:p>
    <w:p w14:paraId="7FD5A536" w14:textId="77777777" w:rsidR="00266573" w:rsidRPr="00147AD4" w:rsidRDefault="009B3318" w:rsidP="006C2904">
      <w:pPr>
        <w:pStyle w:val="NummerierungStufe1"/>
        <w:rPr>
          <w:rStyle w:val="Marker"/>
          <w:color w:val="auto"/>
        </w:rPr>
      </w:pPr>
      <w:r>
        <w:rPr>
          <w:rStyle w:val="Marker"/>
          <w:color w:val="auto"/>
        </w:rPr>
        <w:t>Den hidtidige § 7 bliver til § 10.</w:t>
      </w:r>
    </w:p>
    <w:p w14:paraId="422FFA22" w14:textId="77777777" w:rsidR="003F4260" w:rsidRPr="00147AD4" w:rsidRDefault="003F4260" w:rsidP="00147AD4">
      <w:pPr>
        <w:pStyle w:val="NummerierungStufe1"/>
        <w:keepNext/>
        <w:rPr>
          <w:rStyle w:val="Marker"/>
          <w:color w:val="auto"/>
        </w:rPr>
      </w:pPr>
      <w:r>
        <w:rPr>
          <w:rStyle w:val="Marker"/>
          <w:color w:val="auto"/>
        </w:rPr>
        <w:t>Den hidtidige § 8 bliver til § 11 og ændres som følger:</w:t>
      </w:r>
    </w:p>
    <w:p w14:paraId="459BCB62" w14:textId="43577324" w:rsidR="00E40DC2" w:rsidRPr="00147AD4" w:rsidRDefault="00E40DC2" w:rsidP="006C01E1">
      <w:pPr>
        <w:pStyle w:val="NummerierungStufe2"/>
        <w:rPr>
          <w:rStyle w:val="Marker"/>
          <w:color w:val="auto"/>
        </w:rPr>
      </w:pPr>
      <w:r>
        <w:rPr>
          <w:rStyle w:val="Marker"/>
          <w:color w:val="auto"/>
        </w:rPr>
        <w:t xml:space="preserve">I stk. 1 skal der efter formuleringen "i modstrid med § 5" indsættes ordlyden "eller § 8, stk. 4". </w:t>
      </w:r>
    </w:p>
    <w:p w14:paraId="04D65110" w14:textId="77777777" w:rsidR="00E14F6C" w:rsidRPr="00705CA3" w:rsidRDefault="00A8729C" w:rsidP="00055735">
      <w:pPr>
        <w:pStyle w:val="NummerierungStufe2"/>
        <w:rPr>
          <w:rStyle w:val="Marker"/>
          <w:color w:val="auto"/>
        </w:rPr>
      </w:pPr>
      <w:r>
        <w:rPr>
          <w:rStyle w:val="Marker"/>
          <w:color w:val="auto"/>
        </w:rPr>
        <w:t xml:space="preserve">I stk. 2 erstattes angivelsen "§ 7" med angivelsen "§ 10". </w:t>
      </w:r>
    </w:p>
    <w:p w14:paraId="2CF079DA" w14:textId="77777777" w:rsidR="00DE00F7" w:rsidRPr="00705CA3" w:rsidRDefault="00A8729C" w:rsidP="00300CE2">
      <w:pPr>
        <w:pStyle w:val="NummerierungStufe2"/>
        <w:rPr>
          <w:rStyle w:val="Marker"/>
          <w:color w:val="auto"/>
        </w:rPr>
      </w:pPr>
      <w:r>
        <w:rPr>
          <w:rStyle w:val="Marker"/>
          <w:color w:val="auto"/>
        </w:rPr>
        <w:t xml:space="preserve">I stk. 4 erstattes ordlyden "eller § 6, stk. 1" af et komma og ordlyden "§ 6, stk. 1, § 8, stk. 1, eller § 9, 1. punktum". </w:t>
      </w:r>
    </w:p>
    <w:p w14:paraId="207F6C06" w14:textId="77777777" w:rsidR="00A8729C" w:rsidRPr="00147AD4" w:rsidRDefault="00A8729C" w:rsidP="001E3C39">
      <w:pPr>
        <w:pStyle w:val="NummerierungStufe1"/>
        <w:rPr>
          <w:rStyle w:val="Marker"/>
          <w:color w:val="auto"/>
        </w:rPr>
      </w:pPr>
      <w:r>
        <w:rPr>
          <w:rStyle w:val="Marker"/>
          <w:color w:val="auto"/>
        </w:rPr>
        <w:t>Den hidtidige § 9 ophæves.</w:t>
      </w:r>
    </w:p>
    <w:p w14:paraId="535FF520" w14:textId="77777777" w:rsidR="001E3C39" w:rsidRPr="00147AD4" w:rsidRDefault="00A03401" w:rsidP="001E3C39">
      <w:pPr>
        <w:pStyle w:val="NummerierungStufe1"/>
        <w:rPr>
          <w:rStyle w:val="Marker"/>
          <w:color w:val="auto"/>
        </w:rPr>
      </w:pPr>
      <w:r>
        <w:rPr>
          <w:rStyle w:val="Marker"/>
          <w:color w:val="auto"/>
        </w:rPr>
        <w:t xml:space="preserve">Efter den nye § 11 indsættes følgende § 12: </w:t>
      </w:r>
    </w:p>
    <w:p w14:paraId="234BA963" w14:textId="77777777" w:rsidR="009269A0" w:rsidRPr="00147AD4" w:rsidRDefault="009269A0" w:rsidP="00147AD4">
      <w:pPr>
        <w:pStyle w:val="RevisionParagraphBezeichnermanuell"/>
        <w:ind w:left="425" w:hanging="75"/>
        <w:rPr>
          <w:rStyle w:val="Marker"/>
          <w:color w:val="auto"/>
        </w:rPr>
      </w:pPr>
      <w:r>
        <w:rPr>
          <w:rStyle w:val="Marker"/>
          <w:color w:val="auto"/>
        </w:rPr>
        <w:lastRenderedPageBreak/>
        <w:t>"§ 12</w:t>
      </w:r>
    </w:p>
    <w:p w14:paraId="28AE0FDC" w14:textId="77777777" w:rsidR="009269A0" w:rsidRPr="00147AD4" w:rsidRDefault="009269A0" w:rsidP="00C72B5A">
      <w:pPr>
        <w:pStyle w:val="RevisionParagraphberschrift"/>
        <w:ind w:left="425"/>
        <w:rPr>
          <w:rStyle w:val="Marker"/>
          <w:color w:val="auto"/>
        </w:rPr>
      </w:pPr>
      <w:r>
        <w:rPr>
          <w:rStyle w:val="Marker"/>
          <w:color w:val="auto"/>
        </w:rPr>
        <w:t>Overgangsbestemmelser for urte- og frugtte til spædbørn eller småbørn</w:t>
      </w:r>
    </w:p>
    <w:p w14:paraId="38A33D0B" w14:textId="77777777" w:rsidR="009269A0" w:rsidRPr="00705CA3" w:rsidRDefault="009269A0" w:rsidP="00C72B5A">
      <w:pPr>
        <w:pStyle w:val="RevisionJuristischerAbsatz"/>
        <w:numPr>
          <w:ilvl w:val="2"/>
          <w:numId w:val="0"/>
        </w:numPr>
        <w:tabs>
          <w:tab w:val="left" w:pos="1275"/>
        </w:tabs>
        <w:ind w:left="425" w:firstLine="425"/>
        <w:rPr>
          <w:rStyle w:val="Marker"/>
          <w:color w:val="auto"/>
        </w:rPr>
      </w:pPr>
      <w:r>
        <w:rPr>
          <w:rStyle w:val="Marker"/>
          <w:color w:val="auto"/>
        </w:rPr>
        <w:t>Indtil den …[indsættes: dagen i den sjette måned efter denne forskrifts ikrafttrædelse, som svarer til dagen for denne forskrifts ikrafttrædelse] må urte- og frugtte til spædbørn eller småbørn fremstilles og mærkes i henhold til bestemmelserne, der gælder indtil den...[indsættes: dagen inden denne forskrifts ikrafttrædelse]. Urte- og frugtte til spædbørn eller småbørn, der er fremstillet og mærket i henhold til 1. punktum, må stadig markedsføres, indtil lagerne er tømt.".</w:t>
      </w:r>
    </w:p>
    <w:p w14:paraId="6969ABD4" w14:textId="77777777" w:rsidR="00A03401" w:rsidRPr="00147AD4" w:rsidRDefault="00A03401" w:rsidP="00000B23">
      <w:pPr>
        <w:pStyle w:val="NummerierungStufe1"/>
        <w:rPr>
          <w:rStyle w:val="Marker"/>
          <w:color w:val="auto"/>
        </w:rPr>
      </w:pPr>
      <w:r>
        <w:rPr>
          <w:rStyle w:val="Marker"/>
          <w:color w:val="auto"/>
        </w:rPr>
        <w:t>Den hidtidige § 11 bliver til § 13.</w:t>
      </w:r>
    </w:p>
    <w:p w14:paraId="15F1E63E" w14:textId="77777777" w:rsidR="00000B23" w:rsidRPr="00147AD4" w:rsidRDefault="00000B23" w:rsidP="00000B23">
      <w:pPr>
        <w:pStyle w:val="NummerierungStufe1"/>
        <w:rPr>
          <w:rStyle w:val="Marker"/>
          <w:color w:val="auto"/>
        </w:rPr>
      </w:pPr>
      <w:r>
        <w:rPr>
          <w:rStyle w:val="Marker"/>
          <w:color w:val="auto"/>
        </w:rPr>
        <w:t>I bilag 1 erstattes ordlyden "(ad § 1, stk. 1, § 2, stk. 1 til 5, § 3, stk. 1 til 3, og § 7)" af ordlyden "(ad § 1, stk. 1, § 2, stk. 1 til 5, § 3, stk. 1 til 3, og § 10)".</w:t>
      </w:r>
    </w:p>
    <w:p w14:paraId="7C1AA685" w14:textId="0E0B093E" w:rsidR="009A0368" w:rsidRPr="00147AD4" w:rsidRDefault="00147AD4" w:rsidP="00147AD4">
      <w:pPr>
        <w:pStyle w:val="ArtikelBezeichner"/>
        <w:numPr>
          <w:ilvl w:val="0"/>
          <w:numId w:val="0"/>
        </w:numPr>
      </w:pPr>
      <w:r>
        <w:t>Artikel 2</w:t>
      </w:r>
    </w:p>
    <w:p w14:paraId="25733FE4" w14:textId="77777777" w:rsidR="009A0368" w:rsidRPr="00147AD4" w:rsidRDefault="009A0368" w:rsidP="00485C50">
      <w:pPr>
        <w:pStyle w:val="JuristischerAbsatznichtnummeriert"/>
      </w:pPr>
      <w:r>
        <w:rPr>
          <w:rStyle w:val="Marker"/>
          <w:color w:val="auto"/>
        </w:rPr>
        <w:t>Forbundsministeriet for ernæring og landbrug kan offentliggøre ordlyden i forskriften om frugtsaft og læskedrikke med dens nye overskrift i den udgave, der er gældende fra denne forskrifts ikrafttrædelse, i Tysklands statstidende.</w:t>
      </w:r>
    </w:p>
    <w:p w14:paraId="5166E62B" w14:textId="18BCAC4C" w:rsidR="001F5D8C" w:rsidRPr="00147AD4" w:rsidRDefault="00147AD4" w:rsidP="00147AD4">
      <w:pPr>
        <w:pStyle w:val="ArtikelBezeichner"/>
        <w:numPr>
          <w:ilvl w:val="0"/>
          <w:numId w:val="0"/>
        </w:numPr>
      </w:pPr>
      <w:r>
        <w:t>Artikel 3</w:t>
      </w:r>
    </w:p>
    <w:p w14:paraId="7398DF60" w14:textId="77777777" w:rsidR="001F5D8C" w:rsidRPr="00147AD4" w:rsidRDefault="001610C6" w:rsidP="00FC7982">
      <w:pPr>
        <w:pStyle w:val="JuristischerAbsatznichtnummeriert"/>
      </w:pPr>
      <w:r>
        <w:rPr>
          <w:rStyle w:val="Marker"/>
          <w:color w:val="auto"/>
        </w:rPr>
        <w:t>Denne forskrift træder i kraft dagen efter dens offentliggørelse.</w:t>
      </w:r>
    </w:p>
    <w:p w14:paraId="4ABE6B52" w14:textId="77777777" w:rsidR="001F5D8C" w:rsidRPr="00147AD4" w:rsidRDefault="001F5D8C" w:rsidP="00FC7982">
      <w:pPr>
        <w:pStyle w:val="Schlussformel"/>
        <w:rPr>
          <w:rStyle w:val="Marker"/>
          <w:color w:val="auto"/>
        </w:rPr>
      </w:pPr>
      <w:r>
        <w:rPr>
          <w:rStyle w:val="Marker"/>
          <w:color w:val="auto"/>
        </w:rPr>
        <w:t>Forbundsrådet har givet samtykke.</w:t>
      </w:r>
    </w:p>
    <w:p w14:paraId="062815F7" w14:textId="77777777" w:rsidR="001610C6" w:rsidRPr="00147AD4" w:rsidRDefault="001610C6" w:rsidP="001610C6">
      <w:pPr>
        <w:pStyle w:val="OrtDatum"/>
        <w:jc w:val="left"/>
      </w:pPr>
      <w:r>
        <w:t>Bonn, den…………</w:t>
      </w:r>
    </w:p>
    <w:p w14:paraId="4ADF4ACB" w14:textId="77777777" w:rsidR="001610C6" w:rsidRPr="0076148D" w:rsidRDefault="001610C6" w:rsidP="001610C6">
      <w:pPr>
        <w:pStyle w:val="Organisation"/>
        <w:rPr>
          <w:spacing w:val="0"/>
        </w:rPr>
      </w:pPr>
      <w:r w:rsidRPr="0076148D">
        <w:rPr>
          <w:spacing w:val="0"/>
        </w:rPr>
        <w:t>Forbundsministeren for ernæring og landbrug</w:t>
      </w:r>
    </w:p>
    <w:p w14:paraId="73453213" w14:textId="77777777" w:rsidR="001610C6" w:rsidRPr="0076148D" w:rsidRDefault="001610C6" w:rsidP="001610C6">
      <w:pPr>
        <w:pStyle w:val="Person"/>
        <w:rPr>
          <w:spacing w:val="0"/>
        </w:rPr>
      </w:pPr>
      <w:r w:rsidRPr="0076148D">
        <w:rPr>
          <w:spacing w:val="0"/>
        </w:rPr>
        <w:t>Julia Klöck</w:t>
      </w:r>
      <w:bookmarkStart w:id="0" w:name="_GoBack"/>
      <w:bookmarkEnd w:id="0"/>
      <w:r w:rsidRPr="0076148D">
        <w:rPr>
          <w:spacing w:val="0"/>
        </w:rPr>
        <w:t>ner</w:t>
      </w:r>
    </w:p>
    <w:sectPr w:rsidR="001610C6" w:rsidRPr="0076148D" w:rsidSect="00BD44E7">
      <w:headerReference w:type="default" r:id="rId9"/>
      <w:headerReference w:type="first" r:id="rId10"/>
      <w:pgSz w:w="11907" w:h="16839"/>
      <w:pgMar w:top="1134" w:right="141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14EBE" w14:textId="77777777" w:rsidR="00AC3B03" w:rsidRDefault="00AC3B03" w:rsidP="00B32E39">
      <w:pPr>
        <w:spacing w:before="0" w:after="0"/>
      </w:pPr>
      <w:r>
        <w:separator/>
      </w:r>
    </w:p>
    <w:p w14:paraId="2BA6993E" w14:textId="77777777" w:rsidR="00AC3B03" w:rsidRDefault="00AC3B03"/>
  </w:endnote>
  <w:endnote w:type="continuationSeparator" w:id="0">
    <w:p w14:paraId="2756857D" w14:textId="77777777" w:rsidR="00AC3B03" w:rsidRDefault="00AC3B03" w:rsidP="00B32E39">
      <w:pPr>
        <w:spacing w:before="0" w:after="0"/>
      </w:pPr>
      <w:r>
        <w:continuationSeparator/>
      </w:r>
    </w:p>
    <w:p w14:paraId="3D4BDA13" w14:textId="77777777" w:rsidR="00AC3B03" w:rsidRDefault="00AC3B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7B725" w14:textId="77777777" w:rsidR="00AC3B03" w:rsidRDefault="00AC3B03" w:rsidP="00B32E39">
      <w:pPr>
        <w:spacing w:before="0" w:after="0"/>
      </w:pPr>
      <w:r>
        <w:separator/>
      </w:r>
    </w:p>
    <w:p w14:paraId="0A29D2B9" w14:textId="77777777" w:rsidR="00AC3B03" w:rsidRDefault="00AC3B03"/>
  </w:footnote>
  <w:footnote w:type="continuationSeparator" w:id="0">
    <w:p w14:paraId="0139EF33" w14:textId="77777777" w:rsidR="00AC3B03" w:rsidRDefault="00AC3B03" w:rsidP="00B32E39">
      <w:pPr>
        <w:spacing w:before="0" w:after="0"/>
      </w:pPr>
      <w:r>
        <w:continuationSeparator/>
      </w:r>
    </w:p>
    <w:p w14:paraId="269A284F" w14:textId="77777777" w:rsidR="00AC3B03" w:rsidRDefault="00AC3B03"/>
  </w:footnote>
  <w:footnote w:id="1">
    <w:p w14:paraId="1955B4E8" w14:textId="17838818" w:rsidR="00E26470" w:rsidRDefault="00E26470">
      <w:pPr>
        <w:pStyle w:val="FootnoteText"/>
      </w:pPr>
      <w:r>
        <w:rPr>
          <w:rStyle w:val="FootnoteReference"/>
        </w:rPr>
        <w:footnoteRef/>
      </w:r>
      <w:r>
        <w:rPr>
          <w:rStyle w:val="FootnoteReference"/>
          <w:vertAlign w:val="baseline"/>
        </w:rPr>
        <w:t>)</w:t>
      </w:r>
      <w:r>
        <w:tab/>
        <w:t>Notificeret i henhold til Europa-Parlamentets og Rådets direktiv (EU) 2015/1535 af 9. september 2015 om en informationsprocedure med hensyn til tekniske forskrifter samt forskrifter for informationssamfundets tjenester (EUT L 241 af 17.9.2015,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28852" w14:textId="29B0641C" w:rsidR="00631A62" w:rsidRPr="00BD44E7" w:rsidRDefault="00BD44E7" w:rsidP="00B55EF7">
    <w:pPr>
      <w:pStyle w:val="Header"/>
    </w:pPr>
    <w:r>
      <w:tab/>
      <w:t xml:space="preserve">- </w:t>
    </w:r>
    <w:r>
      <w:fldChar w:fldCharType="begin"/>
    </w:r>
    <w:r>
      <w:instrText xml:space="preserve"> PAGE  \* MERGEFORMAT </w:instrText>
    </w:r>
    <w:r>
      <w:fldChar w:fldCharType="separate"/>
    </w:r>
    <w:r w:rsidR="0076148D">
      <w:rPr>
        <w:noProof/>
      </w:rPr>
      <w:t>4</w:t>
    </w:r>
    <w:r>
      <w:fldChar w:fldCharType="end"/>
    </w:r>
    <w:r>
      <w:t xml:space="preserve"> -</w:t>
    </w:r>
    <w:r>
      <w:tab/>
    </w:r>
    <w:r>
      <w:rPr>
        <w:sz w:val="18"/>
      </w:rPr>
      <w:t>Revideret: 18.10.2019 kl. 14:38</w:t>
    </w:r>
    <w:sdt>
      <w:sdtPr>
        <w:id w:val="1390848407"/>
        <w:docPartObj>
          <w:docPartGallery w:val="Watermarks"/>
          <w:docPartUnique/>
        </w:docPartObj>
      </w:sdtPr>
      <w:sdtEndPr/>
      <w:sdtContent>
        <w:r w:rsidR="0076148D">
          <w:pict w14:anchorId="1CF93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UDKAST"/>
              <w10:wrap anchorx="margin" anchory="margin"/>
            </v:shape>
          </w:pic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B2B81" w14:textId="7D0A2BB4" w:rsidR="00631A62" w:rsidRPr="00BD44E7" w:rsidRDefault="00BD44E7" w:rsidP="00147AD4">
    <w:pPr>
      <w:pStyle w:val="Header"/>
      <w:jc w:val="right"/>
    </w:pPr>
    <w:r>
      <w:rPr>
        <w:sz w:val="18"/>
      </w:rPr>
      <w:t>Revideret: 18.10.2019 kl. 14:38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94A0C4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2">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3">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5">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7">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8">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9">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2">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4">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5">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6">
    <w:nsid w:val="50910653"/>
    <w:multiLevelType w:val="multilevel"/>
    <w:tmpl w:val="127CA23E"/>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7"/>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8">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9">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2">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4">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5">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8"/>
  </w:num>
  <w:num w:numId="8">
    <w:abstractNumId w:val="25"/>
  </w:num>
  <w:num w:numId="9">
    <w:abstractNumId w:val="17"/>
  </w:num>
  <w:num w:numId="10">
    <w:abstractNumId w:val="4"/>
  </w:num>
  <w:num w:numId="11">
    <w:abstractNumId w:val="11"/>
  </w:num>
  <w:num w:numId="12">
    <w:abstractNumId w:val="1"/>
  </w:num>
  <w:num w:numId="13">
    <w:abstractNumId w:val="24"/>
  </w:num>
  <w:num w:numId="14">
    <w:abstractNumId w:val="12"/>
  </w:num>
  <w:num w:numId="15">
    <w:abstractNumId w:val="20"/>
  </w:num>
  <w:num w:numId="16">
    <w:abstractNumId w:val="3"/>
  </w:num>
  <w:num w:numId="17">
    <w:abstractNumId w:val="16"/>
  </w:num>
  <w:num w:numId="18">
    <w:abstractNumId w:val="8"/>
  </w:num>
  <w:num w:numId="19">
    <w:abstractNumId w:val="7"/>
  </w:num>
  <w:num w:numId="20">
    <w:abstractNumId w:val="15"/>
  </w:num>
  <w:num w:numId="21">
    <w:abstractNumId w:val="21"/>
  </w:num>
  <w:num w:numId="22">
    <w:abstractNumId w:val="9"/>
  </w:num>
  <w:num w:numId="23">
    <w:abstractNumId w:val="13"/>
  </w:num>
  <w:num w:numId="24">
    <w:abstractNumId w:val="2"/>
  </w:num>
  <w:num w:numId="25">
    <w:abstractNumId w:val="14"/>
  </w:num>
  <w:num w:numId="26">
    <w:abstractNumId w:val="5"/>
  </w:num>
  <w:num w:numId="27">
    <w:abstractNumId w:val="23"/>
  </w:num>
  <w:num w:numId="28">
    <w:abstractNumId w:val="22"/>
  </w:num>
  <w:num w:numId="29">
    <w:abstractNumId w:val="10"/>
  </w:num>
  <w:num w:numId="30">
    <w:abstractNumId w:val="19"/>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defaultTabStop w:val="720"/>
  <w:hyphenationZone w:val="425"/>
  <w:doNotHyphenateCap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efehlsHistorie_Befehl01" w:val="Zum ersten Platzhalter im Dokument navigieren [102ms] [Main] [eNormCommandSeilegx::SEILEGX.Marker.GotoFirstMarkerInDocument]"/>
    <w:docVar w:name="BefehlsHistorie_Befehl02" w:val="Aktualisierung der Strukturanzeige [3308ms] [Main] [eNormCommandLocal::DynamicStructureCheck.UpdateStructure]"/>
    <w:docVar w:name="BefehlsHistorie_Befehl500" w:val="Aktualisierung der Strukturanzeige [340ms] [Main] [eNormCommandLocal::DynamicStructureCheck.UpdateStructure]"/>
    <w:docVar w:name="BefehlsHistorie_BefehlsZähler" w:val="2"/>
    <w:docVar w:name="BefehlsKontext_SpeichernOOXML_Maximum" w:val="487ms"/>
    <w:docVar w:name="BefehlsKontext_SpeichernOOXML_Schnitt" w:val="487ms"/>
    <w:docVar w:name="BMJ" w:val="True"/>
    <w:docVar w:name="CUSTOMER" w:val="8"/>
    <w:docVar w:name="DQCDateTime" w:val="28.08.2019 15:02:35"/>
    <w:docVar w:name="DQCHighlighting" w:val="0"/>
    <w:docVar w:name="DQCPart_Begruendung" w:val="0"/>
    <w:docVar w:name="DQCPart_Dokument" w:val="0"/>
    <w:docVar w:name="DQCPart_Regelungsteil" w:val="0"/>
    <w:docVar w:name="DQCPart_Vorblatt" w:val="0"/>
    <w:docVar w:name="DQCResult_Aenderungsbefehl" w:val="0;9"/>
    <w:docVar w:name="DQCResult_Binnenverweise" w:val="0;0"/>
    <w:docVar w:name="DQCResult_Citations" w:val="0;7"/>
    <w:docVar w:name="DQCResult_EinzelneRegelungsteile" w:val="1;0"/>
    <w:docVar w:name="DQCResult_EmbeddedObjects" w:val="0;0"/>
    <w:docVar w:name="DQCResult_Gliederung" w:val="11;3"/>
    <w:docVar w:name="DQCResult_Marker" w:val="2;0"/>
    <w:docVar w:name="DQCResult_Metadata" w:val="0;0"/>
    <w:docVar w:name="DQCResult_ModifiedCharFormat" w:val="0;2"/>
    <w:docVar w:name="DQCResult_ModifiedMargins" w:val="8;0"/>
    <w:docVar w:name="DQCResult_ModifiedNumbering" w:val="6;0"/>
    <w:docVar w:name="DQCResult_StructureCheck" w:val="5;0"/>
    <w:docVar w:name="DQCResult_SuperfluousWhitespace" w:val="2;0"/>
    <w:docVar w:name="DQCResult_TermsAndDiction" w:val="0;2"/>
    <w:docVar w:name="DQCResult_Verweise" w:val="0;0"/>
    <w:docVar w:name="DQCWithWarnings" w:val="1"/>
    <w:docVar w:name="LW_DocType" w:val="AENDER"/>
    <w:docVar w:name="LWCons_Langue" w:val="DE"/>
  </w:docVars>
  <w:rsids>
    <w:rsidRoot w:val="001F5D8C"/>
    <w:rsid w:val="00000B23"/>
    <w:rsid w:val="00001689"/>
    <w:rsid w:val="00002D2A"/>
    <w:rsid w:val="0000380B"/>
    <w:rsid w:val="00003C9C"/>
    <w:rsid w:val="00004679"/>
    <w:rsid w:val="00010922"/>
    <w:rsid w:val="0001734D"/>
    <w:rsid w:val="00023F25"/>
    <w:rsid w:val="00025440"/>
    <w:rsid w:val="00026A1A"/>
    <w:rsid w:val="00033049"/>
    <w:rsid w:val="000334A8"/>
    <w:rsid w:val="000336F1"/>
    <w:rsid w:val="00034C64"/>
    <w:rsid w:val="00035880"/>
    <w:rsid w:val="00041B21"/>
    <w:rsid w:val="000428AD"/>
    <w:rsid w:val="00042C50"/>
    <w:rsid w:val="000443B3"/>
    <w:rsid w:val="00051207"/>
    <w:rsid w:val="00055735"/>
    <w:rsid w:val="00055F33"/>
    <w:rsid w:val="00056B58"/>
    <w:rsid w:val="0005779A"/>
    <w:rsid w:val="00057C6F"/>
    <w:rsid w:val="00057E52"/>
    <w:rsid w:val="00060AC1"/>
    <w:rsid w:val="000637D9"/>
    <w:rsid w:val="0006587C"/>
    <w:rsid w:val="00067506"/>
    <w:rsid w:val="000716B2"/>
    <w:rsid w:val="00072057"/>
    <w:rsid w:val="00081436"/>
    <w:rsid w:val="000829C4"/>
    <w:rsid w:val="0008304D"/>
    <w:rsid w:val="000858C1"/>
    <w:rsid w:val="0009155A"/>
    <w:rsid w:val="000933A9"/>
    <w:rsid w:val="000A0D15"/>
    <w:rsid w:val="000A1E94"/>
    <w:rsid w:val="000A32AE"/>
    <w:rsid w:val="000A5B62"/>
    <w:rsid w:val="000A6419"/>
    <w:rsid w:val="000B0D6A"/>
    <w:rsid w:val="000B0D94"/>
    <w:rsid w:val="000B3B7D"/>
    <w:rsid w:val="000B6438"/>
    <w:rsid w:val="000C06F3"/>
    <w:rsid w:val="000C2141"/>
    <w:rsid w:val="000C35F2"/>
    <w:rsid w:val="000C5A79"/>
    <w:rsid w:val="000C7AF2"/>
    <w:rsid w:val="000C7FE9"/>
    <w:rsid w:val="000D579F"/>
    <w:rsid w:val="000D7E0D"/>
    <w:rsid w:val="000E061B"/>
    <w:rsid w:val="000F4D17"/>
    <w:rsid w:val="000F5A48"/>
    <w:rsid w:val="001011A2"/>
    <w:rsid w:val="00103EEC"/>
    <w:rsid w:val="00110639"/>
    <w:rsid w:val="00112F24"/>
    <w:rsid w:val="001133F2"/>
    <w:rsid w:val="0012064C"/>
    <w:rsid w:val="00120DE7"/>
    <w:rsid w:val="00121996"/>
    <w:rsid w:val="00122F28"/>
    <w:rsid w:val="001247D0"/>
    <w:rsid w:val="001279F7"/>
    <w:rsid w:val="00136B94"/>
    <w:rsid w:val="00137CD1"/>
    <w:rsid w:val="001402F0"/>
    <w:rsid w:val="001431B1"/>
    <w:rsid w:val="00143601"/>
    <w:rsid w:val="00146764"/>
    <w:rsid w:val="00147AD4"/>
    <w:rsid w:val="0015025E"/>
    <w:rsid w:val="001511F7"/>
    <w:rsid w:val="0015164A"/>
    <w:rsid w:val="0015228D"/>
    <w:rsid w:val="001557F8"/>
    <w:rsid w:val="00160823"/>
    <w:rsid w:val="001610C6"/>
    <w:rsid w:val="00162D1A"/>
    <w:rsid w:val="00163AA4"/>
    <w:rsid w:val="00165EC0"/>
    <w:rsid w:val="0017237C"/>
    <w:rsid w:val="00174851"/>
    <w:rsid w:val="00175EBB"/>
    <w:rsid w:val="0017748C"/>
    <w:rsid w:val="0018016B"/>
    <w:rsid w:val="00180F97"/>
    <w:rsid w:val="00183865"/>
    <w:rsid w:val="00184211"/>
    <w:rsid w:val="00184542"/>
    <w:rsid w:val="00185767"/>
    <w:rsid w:val="001858AA"/>
    <w:rsid w:val="00192056"/>
    <w:rsid w:val="00194449"/>
    <w:rsid w:val="00196EDA"/>
    <w:rsid w:val="001A10D1"/>
    <w:rsid w:val="001A1EC7"/>
    <w:rsid w:val="001A42D6"/>
    <w:rsid w:val="001A4833"/>
    <w:rsid w:val="001B094A"/>
    <w:rsid w:val="001B3BCF"/>
    <w:rsid w:val="001B4877"/>
    <w:rsid w:val="001B5782"/>
    <w:rsid w:val="001C2609"/>
    <w:rsid w:val="001C2FCF"/>
    <w:rsid w:val="001C3366"/>
    <w:rsid w:val="001C52BE"/>
    <w:rsid w:val="001E3723"/>
    <w:rsid w:val="001E3C0E"/>
    <w:rsid w:val="001E3C39"/>
    <w:rsid w:val="001E5A22"/>
    <w:rsid w:val="001E7B28"/>
    <w:rsid w:val="001F2456"/>
    <w:rsid w:val="001F2B36"/>
    <w:rsid w:val="001F4001"/>
    <w:rsid w:val="001F5D8C"/>
    <w:rsid w:val="001F620D"/>
    <w:rsid w:val="002025EA"/>
    <w:rsid w:val="00203587"/>
    <w:rsid w:val="00204345"/>
    <w:rsid w:val="0020586F"/>
    <w:rsid w:val="00212158"/>
    <w:rsid w:val="00213DA7"/>
    <w:rsid w:val="00215CEE"/>
    <w:rsid w:val="00220358"/>
    <w:rsid w:val="00220B58"/>
    <w:rsid w:val="00221779"/>
    <w:rsid w:val="0022322E"/>
    <w:rsid w:val="002246DD"/>
    <w:rsid w:val="00224FB5"/>
    <w:rsid w:val="00226420"/>
    <w:rsid w:val="00226A23"/>
    <w:rsid w:val="002277C1"/>
    <w:rsid w:val="0023110B"/>
    <w:rsid w:val="00233E1A"/>
    <w:rsid w:val="0023522A"/>
    <w:rsid w:val="0024082D"/>
    <w:rsid w:val="002543E1"/>
    <w:rsid w:val="00265C5E"/>
    <w:rsid w:val="00266573"/>
    <w:rsid w:val="00266B2A"/>
    <w:rsid w:val="002679BC"/>
    <w:rsid w:val="00272C77"/>
    <w:rsid w:val="00274DD0"/>
    <w:rsid w:val="002771B2"/>
    <w:rsid w:val="00282EF1"/>
    <w:rsid w:val="0028410C"/>
    <w:rsid w:val="002900D6"/>
    <w:rsid w:val="00290964"/>
    <w:rsid w:val="0029377C"/>
    <w:rsid w:val="002953CD"/>
    <w:rsid w:val="00296FB6"/>
    <w:rsid w:val="002A2601"/>
    <w:rsid w:val="002A63A9"/>
    <w:rsid w:val="002A7FEA"/>
    <w:rsid w:val="002B5962"/>
    <w:rsid w:val="002C0AB5"/>
    <w:rsid w:val="002C151F"/>
    <w:rsid w:val="002C37A3"/>
    <w:rsid w:val="002C40F0"/>
    <w:rsid w:val="002C535D"/>
    <w:rsid w:val="002C54DB"/>
    <w:rsid w:val="002C5807"/>
    <w:rsid w:val="002D7B5A"/>
    <w:rsid w:val="002E3E54"/>
    <w:rsid w:val="002E4639"/>
    <w:rsid w:val="002E4EE1"/>
    <w:rsid w:val="002E5C33"/>
    <w:rsid w:val="002F27E2"/>
    <w:rsid w:val="002F5987"/>
    <w:rsid w:val="002F665F"/>
    <w:rsid w:val="002F7303"/>
    <w:rsid w:val="00300455"/>
    <w:rsid w:val="00300CE2"/>
    <w:rsid w:val="003014FD"/>
    <w:rsid w:val="00305087"/>
    <w:rsid w:val="003067F6"/>
    <w:rsid w:val="00307F9B"/>
    <w:rsid w:val="0031393C"/>
    <w:rsid w:val="00324307"/>
    <w:rsid w:val="00326BA3"/>
    <w:rsid w:val="003334AA"/>
    <w:rsid w:val="0033426B"/>
    <w:rsid w:val="003378C3"/>
    <w:rsid w:val="00343359"/>
    <w:rsid w:val="00343C6F"/>
    <w:rsid w:val="0034788E"/>
    <w:rsid w:val="00347EEC"/>
    <w:rsid w:val="00350872"/>
    <w:rsid w:val="0035386C"/>
    <w:rsid w:val="00353CD5"/>
    <w:rsid w:val="00355046"/>
    <w:rsid w:val="003559AF"/>
    <w:rsid w:val="003562F9"/>
    <w:rsid w:val="00356463"/>
    <w:rsid w:val="003569C1"/>
    <w:rsid w:val="00356BE9"/>
    <w:rsid w:val="00360568"/>
    <w:rsid w:val="003650C2"/>
    <w:rsid w:val="003671AE"/>
    <w:rsid w:val="00367CD5"/>
    <w:rsid w:val="00372BEA"/>
    <w:rsid w:val="00375BAF"/>
    <w:rsid w:val="00376301"/>
    <w:rsid w:val="003800E1"/>
    <w:rsid w:val="003816A8"/>
    <w:rsid w:val="00382806"/>
    <w:rsid w:val="00382FF5"/>
    <w:rsid w:val="00386907"/>
    <w:rsid w:val="00387A51"/>
    <w:rsid w:val="00391E68"/>
    <w:rsid w:val="00392EFD"/>
    <w:rsid w:val="0039453B"/>
    <w:rsid w:val="00395769"/>
    <w:rsid w:val="003A007A"/>
    <w:rsid w:val="003A34EF"/>
    <w:rsid w:val="003A6451"/>
    <w:rsid w:val="003A6898"/>
    <w:rsid w:val="003A7246"/>
    <w:rsid w:val="003B03BA"/>
    <w:rsid w:val="003B4F58"/>
    <w:rsid w:val="003B54F2"/>
    <w:rsid w:val="003B759B"/>
    <w:rsid w:val="003C0BD1"/>
    <w:rsid w:val="003C4E8C"/>
    <w:rsid w:val="003C57D9"/>
    <w:rsid w:val="003C6D62"/>
    <w:rsid w:val="003D0B76"/>
    <w:rsid w:val="003D23F7"/>
    <w:rsid w:val="003D2A8D"/>
    <w:rsid w:val="003D4667"/>
    <w:rsid w:val="003D5020"/>
    <w:rsid w:val="003D6C59"/>
    <w:rsid w:val="003E0A46"/>
    <w:rsid w:val="003E0E54"/>
    <w:rsid w:val="003E305A"/>
    <w:rsid w:val="003E5286"/>
    <w:rsid w:val="003F00AF"/>
    <w:rsid w:val="003F0285"/>
    <w:rsid w:val="003F0551"/>
    <w:rsid w:val="003F4260"/>
    <w:rsid w:val="003F4648"/>
    <w:rsid w:val="003F5B7A"/>
    <w:rsid w:val="00401057"/>
    <w:rsid w:val="00405497"/>
    <w:rsid w:val="004116FC"/>
    <w:rsid w:val="00413B83"/>
    <w:rsid w:val="004214D0"/>
    <w:rsid w:val="00421A6C"/>
    <w:rsid w:val="00422432"/>
    <w:rsid w:val="00422AB3"/>
    <w:rsid w:val="0043264D"/>
    <w:rsid w:val="00433B3D"/>
    <w:rsid w:val="004350E1"/>
    <w:rsid w:val="00436675"/>
    <w:rsid w:val="00437280"/>
    <w:rsid w:val="0043730C"/>
    <w:rsid w:val="00441D3F"/>
    <w:rsid w:val="00443F78"/>
    <w:rsid w:val="004469DB"/>
    <w:rsid w:val="004502FF"/>
    <w:rsid w:val="00452033"/>
    <w:rsid w:val="00452277"/>
    <w:rsid w:val="00453EAE"/>
    <w:rsid w:val="00453ED9"/>
    <w:rsid w:val="004579F8"/>
    <w:rsid w:val="00460A16"/>
    <w:rsid w:val="00461321"/>
    <w:rsid w:val="00463F68"/>
    <w:rsid w:val="004647C2"/>
    <w:rsid w:val="00465ABD"/>
    <w:rsid w:val="00466F1A"/>
    <w:rsid w:val="00466FC3"/>
    <w:rsid w:val="0047029C"/>
    <w:rsid w:val="00474110"/>
    <w:rsid w:val="00481042"/>
    <w:rsid w:val="0048128F"/>
    <w:rsid w:val="00481AE8"/>
    <w:rsid w:val="004828EC"/>
    <w:rsid w:val="004839B2"/>
    <w:rsid w:val="00483C82"/>
    <w:rsid w:val="00485C50"/>
    <w:rsid w:val="0048786E"/>
    <w:rsid w:val="0049033E"/>
    <w:rsid w:val="00490B44"/>
    <w:rsid w:val="004A4175"/>
    <w:rsid w:val="004A4678"/>
    <w:rsid w:val="004A590D"/>
    <w:rsid w:val="004A5C3E"/>
    <w:rsid w:val="004A731D"/>
    <w:rsid w:val="004B0650"/>
    <w:rsid w:val="004B6F93"/>
    <w:rsid w:val="004B71AE"/>
    <w:rsid w:val="004B7C52"/>
    <w:rsid w:val="004C4C79"/>
    <w:rsid w:val="004C757C"/>
    <w:rsid w:val="004D0BBC"/>
    <w:rsid w:val="004D689E"/>
    <w:rsid w:val="004D7422"/>
    <w:rsid w:val="004E0224"/>
    <w:rsid w:val="004E367D"/>
    <w:rsid w:val="004E7E60"/>
    <w:rsid w:val="004F3343"/>
    <w:rsid w:val="004F6DA2"/>
    <w:rsid w:val="00500D82"/>
    <w:rsid w:val="0050126D"/>
    <w:rsid w:val="00504EB3"/>
    <w:rsid w:val="00506A5A"/>
    <w:rsid w:val="00512F5E"/>
    <w:rsid w:val="00516806"/>
    <w:rsid w:val="00520F95"/>
    <w:rsid w:val="00540C16"/>
    <w:rsid w:val="00541CBE"/>
    <w:rsid w:val="00543D40"/>
    <w:rsid w:val="00547A54"/>
    <w:rsid w:val="005503BF"/>
    <w:rsid w:val="0055059B"/>
    <w:rsid w:val="005507A2"/>
    <w:rsid w:val="00552377"/>
    <w:rsid w:val="00552D14"/>
    <w:rsid w:val="00554680"/>
    <w:rsid w:val="00557971"/>
    <w:rsid w:val="005607A0"/>
    <w:rsid w:val="00560B63"/>
    <w:rsid w:val="00563A44"/>
    <w:rsid w:val="005702C5"/>
    <w:rsid w:val="00570594"/>
    <w:rsid w:val="0057162D"/>
    <w:rsid w:val="005720AB"/>
    <w:rsid w:val="0058100A"/>
    <w:rsid w:val="00587C41"/>
    <w:rsid w:val="00591155"/>
    <w:rsid w:val="00591332"/>
    <w:rsid w:val="005932A6"/>
    <w:rsid w:val="00593F8B"/>
    <w:rsid w:val="005967F1"/>
    <w:rsid w:val="005A3606"/>
    <w:rsid w:val="005A7B6A"/>
    <w:rsid w:val="005A7F27"/>
    <w:rsid w:val="005B040F"/>
    <w:rsid w:val="005B1120"/>
    <w:rsid w:val="005C0935"/>
    <w:rsid w:val="005C1FBA"/>
    <w:rsid w:val="005C5778"/>
    <w:rsid w:val="005D0425"/>
    <w:rsid w:val="005D3A24"/>
    <w:rsid w:val="005D5DF6"/>
    <w:rsid w:val="005E086E"/>
    <w:rsid w:val="005E09A2"/>
    <w:rsid w:val="005E0F63"/>
    <w:rsid w:val="005E172E"/>
    <w:rsid w:val="005E3801"/>
    <w:rsid w:val="005E4E34"/>
    <w:rsid w:val="005F034C"/>
    <w:rsid w:val="005F4018"/>
    <w:rsid w:val="006014DF"/>
    <w:rsid w:val="00601EFD"/>
    <w:rsid w:val="00603596"/>
    <w:rsid w:val="0060364D"/>
    <w:rsid w:val="00604F4F"/>
    <w:rsid w:val="00606193"/>
    <w:rsid w:val="006100BD"/>
    <w:rsid w:val="0061016B"/>
    <w:rsid w:val="00614FE2"/>
    <w:rsid w:val="00615CA4"/>
    <w:rsid w:val="006247FE"/>
    <w:rsid w:val="00626170"/>
    <w:rsid w:val="00626BA6"/>
    <w:rsid w:val="00626F65"/>
    <w:rsid w:val="00631A62"/>
    <w:rsid w:val="006361F4"/>
    <w:rsid w:val="00641FE0"/>
    <w:rsid w:val="0064280B"/>
    <w:rsid w:val="00644062"/>
    <w:rsid w:val="0064686F"/>
    <w:rsid w:val="006500C8"/>
    <w:rsid w:val="00650875"/>
    <w:rsid w:val="00651770"/>
    <w:rsid w:val="00655055"/>
    <w:rsid w:val="00655995"/>
    <w:rsid w:val="00656E3D"/>
    <w:rsid w:val="006573B4"/>
    <w:rsid w:val="00662EEC"/>
    <w:rsid w:val="00664700"/>
    <w:rsid w:val="00665733"/>
    <w:rsid w:val="00667864"/>
    <w:rsid w:val="006738FB"/>
    <w:rsid w:val="0067566E"/>
    <w:rsid w:val="00675FB3"/>
    <w:rsid w:val="00677722"/>
    <w:rsid w:val="00680087"/>
    <w:rsid w:val="00680E8E"/>
    <w:rsid w:val="006810F1"/>
    <w:rsid w:val="00685A2A"/>
    <w:rsid w:val="00690E0F"/>
    <w:rsid w:val="0069258A"/>
    <w:rsid w:val="00693F60"/>
    <w:rsid w:val="006A424D"/>
    <w:rsid w:val="006A47CC"/>
    <w:rsid w:val="006B5FE3"/>
    <w:rsid w:val="006B6600"/>
    <w:rsid w:val="006C01E1"/>
    <w:rsid w:val="006C2904"/>
    <w:rsid w:val="006D0C34"/>
    <w:rsid w:val="006D3C3B"/>
    <w:rsid w:val="006D45A8"/>
    <w:rsid w:val="006D5449"/>
    <w:rsid w:val="006D6BA3"/>
    <w:rsid w:val="006E05D4"/>
    <w:rsid w:val="006E074D"/>
    <w:rsid w:val="006E1883"/>
    <w:rsid w:val="006E62C9"/>
    <w:rsid w:val="006F37F6"/>
    <w:rsid w:val="006F6ED6"/>
    <w:rsid w:val="0070133F"/>
    <w:rsid w:val="00701433"/>
    <w:rsid w:val="00701F45"/>
    <w:rsid w:val="00702C9F"/>
    <w:rsid w:val="00703BC5"/>
    <w:rsid w:val="00705CA3"/>
    <w:rsid w:val="00710492"/>
    <w:rsid w:val="007109B3"/>
    <w:rsid w:val="00711569"/>
    <w:rsid w:val="007164D5"/>
    <w:rsid w:val="00716A66"/>
    <w:rsid w:val="00717D16"/>
    <w:rsid w:val="0072398F"/>
    <w:rsid w:val="007248F5"/>
    <w:rsid w:val="007304CD"/>
    <w:rsid w:val="00730820"/>
    <w:rsid w:val="00730E19"/>
    <w:rsid w:val="00732CDB"/>
    <w:rsid w:val="00734F69"/>
    <w:rsid w:val="00735348"/>
    <w:rsid w:val="007358DB"/>
    <w:rsid w:val="007374F3"/>
    <w:rsid w:val="007505B9"/>
    <w:rsid w:val="00752F32"/>
    <w:rsid w:val="00760889"/>
    <w:rsid w:val="0076148D"/>
    <w:rsid w:val="007615CE"/>
    <w:rsid w:val="0077160A"/>
    <w:rsid w:val="00777E42"/>
    <w:rsid w:val="007809C4"/>
    <w:rsid w:val="00783A4D"/>
    <w:rsid w:val="0079017D"/>
    <w:rsid w:val="00791424"/>
    <w:rsid w:val="007914CC"/>
    <w:rsid w:val="00791621"/>
    <w:rsid w:val="007921C7"/>
    <w:rsid w:val="00792C12"/>
    <w:rsid w:val="0079375B"/>
    <w:rsid w:val="0079481B"/>
    <w:rsid w:val="0079772B"/>
    <w:rsid w:val="007A321F"/>
    <w:rsid w:val="007A4417"/>
    <w:rsid w:val="007A647B"/>
    <w:rsid w:val="007B057F"/>
    <w:rsid w:val="007B070B"/>
    <w:rsid w:val="007B5644"/>
    <w:rsid w:val="007C08A2"/>
    <w:rsid w:val="007C5350"/>
    <w:rsid w:val="007D0251"/>
    <w:rsid w:val="007D1AB7"/>
    <w:rsid w:val="007E428D"/>
    <w:rsid w:val="007E5C6B"/>
    <w:rsid w:val="007F09B0"/>
    <w:rsid w:val="007F14AB"/>
    <w:rsid w:val="008007C4"/>
    <w:rsid w:val="008033F0"/>
    <w:rsid w:val="00803595"/>
    <w:rsid w:val="00805A1D"/>
    <w:rsid w:val="00806CEA"/>
    <w:rsid w:val="00807B77"/>
    <w:rsid w:val="00810DBE"/>
    <w:rsid w:val="00813724"/>
    <w:rsid w:val="00814AC0"/>
    <w:rsid w:val="00824897"/>
    <w:rsid w:val="00826E84"/>
    <w:rsid w:val="00832E16"/>
    <w:rsid w:val="0083338F"/>
    <w:rsid w:val="008365C2"/>
    <w:rsid w:val="00837C08"/>
    <w:rsid w:val="008413AA"/>
    <w:rsid w:val="00842313"/>
    <w:rsid w:val="00843D32"/>
    <w:rsid w:val="00846221"/>
    <w:rsid w:val="00851A87"/>
    <w:rsid w:val="0085231B"/>
    <w:rsid w:val="00853AD7"/>
    <w:rsid w:val="008547D5"/>
    <w:rsid w:val="00864C43"/>
    <w:rsid w:val="00865ABD"/>
    <w:rsid w:val="00870C5F"/>
    <w:rsid w:val="00875D7A"/>
    <w:rsid w:val="00876832"/>
    <w:rsid w:val="00887A3B"/>
    <w:rsid w:val="00887D34"/>
    <w:rsid w:val="008900F4"/>
    <w:rsid w:val="00891ECB"/>
    <w:rsid w:val="00893CA5"/>
    <w:rsid w:val="008A2C38"/>
    <w:rsid w:val="008B1546"/>
    <w:rsid w:val="008B3D93"/>
    <w:rsid w:val="008B4DFC"/>
    <w:rsid w:val="008B7549"/>
    <w:rsid w:val="008B7E5F"/>
    <w:rsid w:val="008C087B"/>
    <w:rsid w:val="008C0DF3"/>
    <w:rsid w:val="008C301C"/>
    <w:rsid w:val="008C3154"/>
    <w:rsid w:val="008C51B5"/>
    <w:rsid w:val="008C7F31"/>
    <w:rsid w:val="008D07E7"/>
    <w:rsid w:val="008D687C"/>
    <w:rsid w:val="008E12D3"/>
    <w:rsid w:val="008E1A02"/>
    <w:rsid w:val="008E1E17"/>
    <w:rsid w:val="008E28C4"/>
    <w:rsid w:val="008E340A"/>
    <w:rsid w:val="008E48A9"/>
    <w:rsid w:val="008F00AC"/>
    <w:rsid w:val="008F0A46"/>
    <w:rsid w:val="008F3FED"/>
    <w:rsid w:val="008F66C2"/>
    <w:rsid w:val="0090195B"/>
    <w:rsid w:val="00906C8B"/>
    <w:rsid w:val="009071ED"/>
    <w:rsid w:val="00915038"/>
    <w:rsid w:val="009222DB"/>
    <w:rsid w:val="00925155"/>
    <w:rsid w:val="00925522"/>
    <w:rsid w:val="009269A0"/>
    <w:rsid w:val="009279ED"/>
    <w:rsid w:val="00927D04"/>
    <w:rsid w:val="009305B6"/>
    <w:rsid w:val="00930735"/>
    <w:rsid w:val="00930B3B"/>
    <w:rsid w:val="00930EBA"/>
    <w:rsid w:val="00930F41"/>
    <w:rsid w:val="00931BD8"/>
    <w:rsid w:val="00932754"/>
    <w:rsid w:val="00932F9D"/>
    <w:rsid w:val="00933FAB"/>
    <w:rsid w:val="00934FC0"/>
    <w:rsid w:val="00941A42"/>
    <w:rsid w:val="00942C5E"/>
    <w:rsid w:val="00943AFE"/>
    <w:rsid w:val="00946325"/>
    <w:rsid w:val="00950F36"/>
    <w:rsid w:val="009515F1"/>
    <w:rsid w:val="009523A4"/>
    <w:rsid w:val="009531F4"/>
    <w:rsid w:val="0095511B"/>
    <w:rsid w:val="00961A12"/>
    <w:rsid w:val="00963D7E"/>
    <w:rsid w:val="00971DAE"/>
    <w:rsid w:val="00977C3F"/>
    <w:rsid w:val="00981BED"/>
    <w:rsid w:val="0098390F"/>
    <w:rsid w:val="0098495C"/>
    <w:rsid w:val="009849C7"/>
    <w:rsid w:val="00995225"/>
    <w:rsid w:val="00996747"/>
    <w:rsid w:val="00996891"/>
    <w:rsid w:val="009A0368"/>
    <w:rsid w:val="009A2DC9"/>
    <w:rsid w:val="009A3404"/>
    <w:rsid w:val="009A59BD"/>
    <w:rsid w:val="009B1C7C"/>
    <w:rsid w:val="009B2904"/>
    <w:rsid w:val="009B3318"/>
    <w:rsid w:val="009B402E"/>
    <w:rsid w:val="009B4837"/>
    <w:rsid w:val="009B5ED7"/>
    <w:rsid w:val="009B6AFE"/>
    <w:rsid w:val="009C0124"/>
    <w:rsid w:val="009C15B2"/>
    <w:rsid w:val="009C1E1B"/>
    <w:rsid w:val="009C778F"/>
    <w:rsid w:val="009C795F"/>
    <w:rsid w:val="009C79EB"/>
    <w:rsid w:val="009D0C97"/>
    <w:rsid w:val="009D1B31"/>
    <w:rsid w:val="009D33FD"/>
    <w:rsid w:val="009D47EB"/>
    <w:rsid w:val="009D5B98"/>
    <w:rsid w:val="009E08F9"/>
    <w:rsid w:val="009E1585"/>
    <w:rsid w:val="009E1E9E"/>
    <w:rsid w:val="009E324B"/>
    <w:rsid w:val="009E553B"/>
    <w:rsid w:val="009F023B"/>
    <w:rsid w:val="009F633F"/>
    <w:rsid w:val="00A001F0"/>
    <w:rsid w:val="00A00210"/>
    <w:rsid w:val="00A03401"/>
    <w:rsid w:val="00A06681"/>
    <w:rsid w:val="00A066F6"/>
    <w:rsid w:val="00A103AF"/>
    <w:rsid w:val="00A13A17"/>
    <w:rsid w:val="00A15538"/>
    <w:rsid w:val="00A17320"/>
    <w:rsid w:val="00A2043E"/>
    <w:rsid w:val="00A20B23"/>
    <w:rsid w:val="00A23108"/>
    <w:rsid w:val="00A33AB7"/>
    <w:rsid w:val="00A35CB2"/>
    <w:rsid w:val="00A371B7"/>
    <w:rsid w:val="00A42ADD"/>
    <w:rsid w:val="00A46BFD"/>
    <w:rsid w:val="00A5434A"/>
    <w:rsid w:val="00A557C7"/>
    <w:rsid w:val="00A65248"/>
    <w:rsid w:val="00A652C3"/>
    <w:rsid w:val="00A667E4"/>
    <w:rsid w:val="00A66863"/>
    <w:rsid w:val="00A67A23"/>
    <w:rsid w:val="00A67D06"/>
    <w:rsid w:val="00A745F6"/>
    <w:rsid w:val="00A74D49"/>
    <w:rsid w:val="00A80A24"/>
    <w:rsid w:val="00A82431"/>
    <w:rsid w:val="00A8501E"/>
    <w:rsid w:val="00A8621B"/>
    <w:rsid w:val="00A8729C"/>
    <w:rsid w:val="00A915F7"/>
    <w:rsid w:val="00A96161"/>
    <w:rsid w:val="00AB26A0"/>
    <w:rsid w:val="00AB2FFD"/>
    <w:rsid w:val="00AB3B78"/>
    <w:rsid w:val="00AB4F12"/>
    <w:rsid w:val="00AC0CE9"/>
    <w:rsid w:val="00AC1098"/>
    <w:rsid w:val="00AC1B38"/>
    <w:rsid w:val="00AC3B03"/>
    <w:rsid w:val="00AC4634"/>
    <w:rsid w:val="00AC46E7"/>
    <w:rsid w:val="00AC557A"/>
    <w:rsid w:val="00AD1920"/>
    <w:rsid w:val="00AD19F5"/>
    <w:rsid w:val="00AD21F2"/>
    <w:rsid w:val="00AD29A0"/>
    <w:rsid w:val="00AD4B91"/>
    <w:rsid w:val="00AD54F7"/>
    <w:rsid w:val="00AE05CF"/>
    <w:rsid w:val="00AE0DFB"/>
    <w:rsid w:val="00AE40B0"/>
    <w:rsid w:val="00AE485A"/>
    <w:rsid w:val="00AE5A6A"/>
    <w:rsid w:val="00AF061D"/>
    <w:rsid w:val="00AF29C0"/>
    <w:rsid w:val="00AF2FBC"/>
    <w:rsid w:val="00AF7D06"/>
    <w:rsid w:val="00B01463"/>
    <w:rsid w:val="00B076D9"/>
    <w:rsid w:val="00B10CC3"/>
    <w:rsid w:val="00B11087"/>
    <w:rsid w:val="00B11F00"/>
    <w:rsid w:val="00B149B5"/>
    <w:rsid w:val="00B20055"/>
    <w:rsid w:val="00B20718"/>
    <w:rsid w:val="00B2549F"/>
    <w:rsid w:val="00B26629"/>
    <w:rsid w:val="00B30A1E"/>
    <w:rsid w:val="00B30DD0"/>
    <w:rsid w:val="00B326B3"/>
    <w:rsid w:val="00B32E39"/>
    <w:rsid w:val="00B34559"/>
    <w:rsid w:val="00B3494E"/>
    <w:rsid w:val="00B3500A"/>
    <w:rsid w:val="00B35B0E"/>
    <w:rsid w:val="00B35C2C"/>
    <w:rsid w:val="00B36798"/>
    <w:rsid w:val="00B37C58"/>
    <w:rsid w:val="00B40A55"/>
    <w:rsid w:val="00B45E43"/>
    <w:rsid w:val="00B50569"/>
    <w:rsid w:val="00B510EB"/>
    <w:rsid w:val="00B5121F"/>
    <w:rsid w:val="00B53190"/>
    <w:rsid w:val="00B55EF7"/>
    <w:rsid w:val="00B57BAE"/>
    <w:rsid w:val="00B6029B"/>
    <w:rsid w:val="00B60BA6"/>
    <w:rsid w:val="00B63163"/>
    <w:rsid w:val="00B63AD8"/>
    <w:rsid w:val="00B709A5"/>
    <w:rsid w:val="00B70C43"/>
    <w:rsid w:val="00B71FE6"/>
    <w:rsid w:val="00B72037"/>
    <w:rsid w:val="00B72DFC"/>
    <w:rsid w:val="00B756C6"/>
    <w:rsid w:val="00B800BE"/>
    <w:rsid w:val="00B87131"/>
    <w:rsid w:val="00B92604"/>
    <w:rsid w:val="00B93AB1"/>
    <w:rsid w:val="00BA21A8"/>
    <w:rsid w:val="00BA5808"/>
    <w:rsid w:val="00BB1E96"/>
    <w:rsid w:val="00BB3B92"/>
    <w:rsid w:val="00BB5EE4"/>
    <w:rsid w:val="00BB7A99"/>
    <w:rsid w:val="00BB7ADC"/>
    <w:rsid w:val="00BB7B69"/>
    <w:rsid w:val="00BC018C"/>
    <w:rsid w:val="00BC1C14"/>
    <w:rsid w:val="00BC408D"/>
    <w:rsid w:val="00BC662C"/>
    <w:rsid w:val="00BC7046"/>
    <w:rsid w:val="00BD08B9"/>
    <w:rsid w:val="00BD341B"/>
    <w:rsid w:val="00BD44E7"/>
    <w:rsid w:val="00BD4CE5"/>
    <w:rsid w:val="00BE19BF"/>
    <w:rsid w:val="00BE61FD"/>
    <w:rsid w:val="00BF1D03"/>
    <w:rsid w:val="00BF31A7"/>
    <w:rsid w:val="00BF39A6"/>
    <w:rsid w:val="00BF4A1F"/>
    <w:rsid w:val="00BF4FA6"/>
    <w:rsid w:val="00C02A9D"/>
    <w:rsid w:val="00C12E19"/>
    <w:rsid w:val="00C149C1"/>
    <w:rsid w:val="00C1657B"/>
    <w:rsid w:val="00C27152"/>
    <w:rsid w:val="00C34054"/>
    <w:rsid w:val="00C36518"/>
    <w:rsid w:val="00C403B4"/>
    <w:rsid w:val="00C4046B"/>
    <w:rsid w:val="00C4171B"/>
    <w:rsid w:val="00C44E99"/>
    <w:rsid w:val="00C45321"/>
    <w:rsid w:val="00C456BB"/>
    <w:rsid w:val="00C46462"/>
    <w:rsid w:val="00C50717"/>
    <w:rsid w:val="00C541BD"/>
    <w:rsid w:val="00C54CCB"/>
    <w:rsid w:val="00C5512E"/>
    <w:rsid w:val="00C628EA"/>
    <w:rsid w:val="00C71A80"/>
    <w:rsid w:val="00C72B5A"/>
    <w:rsid w:val="00C760E9"/>
    <w:rsid w:val="00C8116F"/>
    <w:rsid w:val="00C81FEA"/>
    <w:rsid w:val="00C82FCD"/>
    <w:rsid w:val="00C91219"/>
    <w:rsid w:val="00C91CD8"/>
    <w:rsid w:val="00C9302B"/>
    <w:rsid w:val="00C93957"/>
    <w:rsid w:val="00C941A8"/>
    <w:rsid w:val="00CA3A20"/>
    <w:rsid w:val="00CA68B6"/>
    <w:rsid w:val="00CB5314"/>
    <w:rsid w:val="00CB7AA7"/>
    <w:rsid w:val="00CC083A"/>
    <w:rsid w:val="00CC1883"/>
    <w:rsid w:val="00CC61D0"/>
    <w:rsid w:val="00CC7045"/>
    <w:rsid w:val="00CD0978"/>
    <w:rsid w:val="00CD1F83"/>
    <w:rsid w:val="00CD1F9B"/>
    <w:rsid w:val="00CD611B"/>
    <w:rsid w:val="00CD6365"/>
    <w:rsid w:val="00CD6CAA"/>
    <w:rsid w:val="00CE2BB6"/>
    <w:rsid w:val="00CE6506"/>
    <w:rsid w:val="00CF1497"/>
    <w:rsid w:val="00CF37B4"/>
    <w:rsid w:val="00CF6DC8"/>
    <w:rsid w:val="00CF6F86"/>
    <w:rsid w:val="00D00321"/>
    <w:rsid w:val="00D01246"/>
    <w:rsid w:val="00D03F9D"/>
    <w:rsid w:val="00D05426"/>
    <w:rsid w:val="00D05A82"/>
    <w:rsid w:val="00D12E47"/>
    <w:rsid w:val="00D13E96"/>
    <w:rsid w:val="00D14DD4"/>
    <w:rsid w:val="00D15C99"/>
    <w:rsid w:val="00D161E9"/>
    <w:rsid w:val="00D21A89"/>
    <w:rsid w:val="00D21D75"/>
    <w:rsid w:val="00D249E8"/>
    <w:rsid w:val="00D259EE"/>
    <w:rsid w:val="00D26AAB"/>
    <w:rsid w:val="00D271F8"/>
    <w:rsid w:val="00D27359"/>
    <w:rsid w:val="00D27589"/>
    <w:rsid w:val="00D35FBB"/>
    <w:rsid w:val="00D42739"/>
    <w:rsid w:val="00D43D9F"/>
    <w:rsid w:val="00D43FF8"/>
    <w:rsid w:val="00D45545"/>
    <w:rsid w:val="00D51A62"/>
    <w:rsid w:val="00D51E7E"/>
    <w:rsid w:val="00D531F1"/>
    <w:rsid w:val="00D56DE5"/>
    <w:rsid w:val="00D5751A"/>
    <w:rsid w:val="00D5769C"/>
    <w:rsid w:val="00D57E8C"/>
    <w:rsid w:val="00D60307"/>
    <w:rsid w:val="00D614E0"/>
    <w:rsid w:val="00D62D86"/>
    <w:rsid w:val="00D64421"/>
    <w:rsid w:val="00D707B6"/>
    <w:rsid w:val="00D76F9C"/>
    <w:rsid w:val="00D779A9"/>
    <w:rsid w:val="00D81A09"/>
    <w:rsid w:val="00D82A60"/>
    <w:rsid w:val="00D91B8D"/>
    <w:rsid w:val="00D93404"/>
    <w:rsid w:val="00D9456B"/>
    <w:rsid w:val="00D9625B"/>
    <w:rsid w:val="00DA1669"/>
    <w:rsid w:val="00DA1B63"/>
    <w:rsid w:val="00DA4993"/>
    <w:rsid w:val="00DA588C"/>
    <w:rsid w:val="00DA6A06"/>
    <w:rsid w:val="00DA7445"/>
    <w:rsid w:val="00DB34A0"/>
    <w:rsid w:val="00DB5BE3"/>
    <w:rsid w:val="00DC0945"/>
    <w:rsid w:val="00DC3F9E"/>
    <w:rsid w:val="00DC4FBD"/>
    <w:rsid w:val="00DC54C4"/>
    <w:rsid w:val="00DC6C73"/>
    <w:rsid w:val="00DD18AC"/>
    <w:rsid w:val="00DD1A7A"/>
    <w:rsid w:val="00DD28CC"/>
    <w:rsid w:val="00DD68BC"/>
    <w:rsid w:val="00DD7869"/>
    <w:rsid w:val="00DE00F7"/>
    <w:rsid w:val="00DE0C02"/>
    <w:rsid w:val="00DE2F4E"/>
    <w:rsid w:val="00DE77E7"/>
    <w:rsid w:val="00DF2289"/>
    <w:rsid w:val="00DF4CFE"/>
    <w:rsid w:val="00DF513E"/>
    <w:rsid w:val="00DF5953"/>
    <w:rsid w:val="00E01787"/>
    <w:rsid w:val="00E03410"/>
    <w:rsid w:val="00E04F65"/>
    <w:rsid w:val="00E07AC6"/>
    <w:rsid w:val="00E07BCB"/>
    <w:rsid w:val="00E11559"/>
    <w:rsid w:val="00E133B4"/>
    <w:rsid w:val="00E13F91"/>
    <w:rsid w:val="00E14F6C"/>
    <w:rsid w:val="00E157A7"/>
    <w:rsid w:val="00E164FC"/>
    <w:rsid w:val="00E23A05"/>
    <w:rsid w:val="00E259B0"/>
    <w:rsid w:val="00E26227"/>
    <w:rsid w:val="00E26470"/>
    <w:rsid w:val="00E3753F"/>
    <w:rsid w:val="00E3764E"/>
    <w:rsid w:val="00E40A1A"/>
    <w:rsid w:val="00E40DC2"/>
    <w:rsid w:val="00E412DA"/>
    <w:rsid w:val="00E4224E"/>
    <w:rsid w:val="00E43A4E"/>
    <w:rsid w:val="00E45CFE"/>
    <w:rsid w:val="00E4767D"/>
    <w:rsid w:val="00E577B9"/>
    <w:rsid w:val="00E579EA"/>
    <w:rsid w:val="00E57C66"/>
    <w:rsid w:val="00E61633"/>
    <w:rsid w:val="00E62C37"/>
    <w:rsid w:val="00E641B6"/>
    <w:rsid w:val="00E65FEB"/>
    <w:rsid w:val="00E66670"/>
    <w:rsid w:val="00E66E7F"/>
    <w:rsid w:val="00E72AB7"/>
    <w:rsid w:val="00E737E9"/>
    <w:rsid w:val="00E739A2"/>
    <w:rsid w:val="00E765A2"/>
    <w:rsid w:val="00E77965"/>
    <w:rsid w:val="00E8038F"/>
    <w:rsid w:val="00E8237F"/>
    <w:rsid w:val="00E833D7"/>
    <w:rsid w:val="00E83ED2"/>
    <w:rsid w:val="00E850B7"/>
    <w:rsid w:val="00E87505"/>
    <w:rsid w:val="00E875AE"/>
    <w:rsid w:val="00E913F8"/>
    <w:rsid w:val="00E9284C"/>
    <w:rsid w:val="00E936DB"/>
    <w:rsid w:val="00E94024"/>
    <w:rsid w:val="00E97E3C"/>
    <w:rsid w:val="00EA1E5A"/>
    <w:rsid w:val="00EA2759"/>
    <w:rsid w:val="00EA2B60"/>
    <w:rsid w:val="00EA4167"/>
    <w:rsid w:val="00EB03C0"/>
    <w:rsid w:val="00EB1545"/>
    <w:rsid w:val="00EB1A9D"/>
    <w:rsid w:val="00EB204B"/>
    <w:rsid w:val="00EB5023"/>
    <w:rsid w:val="00EB7633"/>
    <w:rsid w:val="00EB7D6F"/>
    <w:rsid w:val="00EC196A"/>
    <w:rsid w:val="00ED0E5F"/>
    <w:rsid w:val="00ED0FCA"/>
    <w:rsid w:val="00ED301D"/>
    <w:rsid w:val="00EF5AD8"/>
    <w:rsid w:val="00F01B4D"/>
    <w:rsid w:val="00F02C53"/>
    <w:rsid w:val="00F06A19"/>
    <w:rsid w:val="00F079A9"/>
    <w:rsid w:val="00F16A17"/>
    <w:rsid w:val="00F17AFD"/>
    <w:rsid w:val="00F17DBA"/>
    <w:rsid w:val="00F21612"/>
    <w:rsid w:val="00F23F0A"/>
    <w:rsid w:val="00F303A7"/>
    <w:rsid w:val="00F31B1B"/>
    <w:rsid w:val="00F32311"/>
    <w:rsid w:val="00F36944"/>
    <w:rsid w:val="00F42211"/>
    <w:rsid w:val="00F553A9"/>
    <w:rsid w:val="00F63000"/>
    <w:rsid w:val="00F636A2"/>
    <w:rsid w:val="00F656EC"/>
    <w:rsid w:val="00F65D74"/>
    <w:rsid w:val="00F66783"/>
    <w:rsid w:val="00F724EB"/>
    <w:rsid w:val="00F73231"/>
    <w:rsid w:val="00F73CE4"/>
    <w:rsid w:val="00F76EB5"/>
    <w:rsid w:val="00F81959"/>
    <w:rsid w:val="00F81EA7"/>
    <w:rsid w:val="00F82636"/>
    <w:rsid w:val="00F91DC2"/>
    <w:rsid w:val="00F943C7"/>
    <w:rsid w:val="00F959A9"/>
    <w:rsid w:val="00F95C3F"/>
    <w:rsid w:val="00F960C9"/>
    <w:rsid w:val="00FB0D27"/>
    <w:rsid w:val="00FB1055"/>
    <w:rsid w:val="00FB7083"/>
    <w:rsid w:val="00FC10F6"/>
    <w:rsid w:val="00FC5D8D"/>
    <w:rsid w:val="00FC7982"/>
    <w:rsid w:val="00FD50FC"/>
    <w:rsid w:val="00FD5B2F"/>
    <w:rsid w:val="00FD6F39"/>
    <w:rsid w:val="00FE1757"/>
    <w:rsid w:val="00FE283F"/>
    <w:rsid w:val="00FE7E47"/>
    <w:rsid w:val="00FE7FDE"/>
    <w:rsid w:val="00FF236A"/>
    <w:rsid w:val="00FF4D15"/>
    <w:rsid w:val="00FF5EB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9F5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6"/>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6"/>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6"/>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6"/>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5D8C"/>
    <w:rPr>
      <w:color w:val="0000FF"/>
      <w:u w:val="single"/>
    </w:rPr>
  </w:style>
  <w:style w:type="character" w:styleId="CommentReference">
    <w:name w:val="annotation reference"/>
    <w:basedOn w:val="DefaultParagraphFont"/>
    <w:uiPriority w:val="99"/>
    <w:semiHidden/>
    <w:unhideWhenUsed/>
    <w:rsid w:val="00DE2F4E"/>
    <w:rPr>
      <w:sz w:val="16"/>
      <w:szCs w:val="16"/>
    </w:rPr>
  </w:style>
  <w:style w:type="paragraph" w:styleId="CommentText">
    <w:name w:val="annotation text"/>
    <w:basedOn w:val="Normal"/>
    <w:link w:val="CommentTextChar"/>
    <w:uiPriority w:val="99"/>
    <w:unhideWhenUsed/>
    <w:rsid w:val="00DE2F4E"/>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DE2F4E"/>
    <w:rPr>
      <w:sz w:val="20"/>
      <w:szCs w:val="20"/>
    </w:rPr>
  </w:style>
  <w:style w:type="paragraph" w:styleId="BalloonText">
    <w:name w:val="Balloon Text"/>
    <w:basedOn w:val="Normal"/>
    <w:link w:val="BalloonTextChar"/>
    <w:uiPriority w:val="99"/>
    <w:semiHidden/>
    <w:unhideWhenUsed/>
    <w:rsid w:val="00DE2F4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F4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83C82"/>
    <w:pPr>
      <w:spacing w:before="120" w:after="120"/>
      <w:jc w:val="both"/>
    </w:pPr>
    <w:rPr>
      <w:rFonts w:ascii="Arial" w:hAnsi="Arial" w:cs="Arial"/>
      <w:b/>
      <w:bCs/>
    </w:rPr>
  </w:style>
  <w:style w:type="character" w:customStyle="1" w:styleId="CommentSubjectChar">
    <w:name w:val="Comment Subject Char"/>
    <w:basedOn w:val="CommentTextChar"/>
    <w:link w:val="CommentSubject"/>
    <w:uiPriority w:val="99"/>
    <w:semiHidden/>
    <w:rsid w:val="00483C82"/>
    <w:rPr>
      <w:rFonts w:ascii="Arial" w:hAnsi="Arial" w:cs="Arial"/>
      <w:b/>
      <w:bCs/>
      <w:sz w:val="20"/>
      <w:szCs w:val="20"/>
    </w:rPr>
  </w:style>
  <w:style w:type="paragraph" w:styleId="Revision">
    <w:name w:val="Revision"/>
    <w:hidden/>
    <w:uiPriority w:val="99"/>
    <w:semiHidden/>
    <w:rsid w:val="00483C82"/>
    <w:pPr>
      <w:spacing w:after="0" w:line="240" w:lineRule="auto"/>
    </w:pPr>
    <w:rPr>
      <w:rFonts w:ascii="Arial" w:hAnsi="Arial" w:cs="Arial"/>
    </w:rPr>
  </w:style>
  <w:style w:type="character" w:styleId="LineNumber">
    <w:name w:val="line number"/>
    <w:basedOn w:val="DefaultParagraphFont"/>
    <w:uiPriority w:val="99"/>
    <w:semiHidden/>
    <w:unhideWhenUsed/>
    <w:rsid w:val="00481AE8"/>
  </w:style>
  <w:style w:type="table" w:styleId="TableGrid">
    <w:name w:val="Table Grid"/>
    <w:basedOn w:val="TableNormal"/>
    <w:uiPriority w:val="59"/>
    <w:rsid w:val="005F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F65D74"/>
    <w:pPr>
      <w:autoSpaceDE w:val="0"/>
      <w:autoSpaceDN w:val="0"/>
      <w:adjustRightInd w:val="0"/>
      <w:spacing w:before="0" w:after="0"/>
      <w:jc w:val="left"/>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12"/>
      </w:numPr>
      <w:spacing w:before="60" w:after="60"/>
    </w:pPr>
    <w:rPr>
      <w:sz w:val="18"/>
    </w:rPr>
  </w:style>
  <w:style w:type="paragraph" w:customStyle="1" w:styleId="TabelleListe">
    <w:name w:val="Tabelle Liste"/>
    <w:basedOn w:val="Normal"/>
    <w:rsid w:val="00A147E3"/>
    <w:pPr>
      <w:numPr>
        <w:numId w:val="13"/>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pPr>
    <w:rPr>
      <w:b/>
      <w:noProof/>
    </w:rPr>
  </w:style>
  <w:style w:type="paragraph" w:customStyle="1" w:styleId="ListeStufe1">
    <w:name w:val="Liste (Stufe 1)"/>
    <w:basedOn w:val="Normal"/>
    <w:rsid w:val="00A147E3"/>
    <w:pPr>
      <w:numPr>
        <w:numId w:val="11"/>
      </w:numPr>
      <w:tabs>
        <w:tab w:val="left" w:pos="0"/>
      </w:tabs>
    </w:pPr>
  </w:style>
  <w:style w:type="paragraph" w:customStyle="1" w:styleId="ListeFolgeabsatzStufe1">
    <w:name w:val="Liste Folgeabsatz (Stufe 1)"/>
    <w:basedOn w:val="Normal"/>
    <w:rsid w:val="00A147E3"/>
    <w:pPr>
      <w:numPr>
        <w:ilvl w:val="1"/>
        <w:numId w:val="11"/>
      </w:numPr>
    </w:pPr>
  </w:style>
  <w:style w:type="paragraph" w:customStyle="1" w:styleId="ListeStufe2">
    <w:name w:val="Liste (Stufe 2)"/>
    <w:basedOn w:val="Normal"/>
    <w:rsid w:val="00A147E3"/>
    <w:pPr>
      <w:numPr>
        <w:ilvl w:val="2"/>
        <w:numId w:val="11"/>
      </w:numPr>
    </w:pPr>
  </w:style>
  <w:style w:type="paragraph" w:customStyle="1" w:styleId="ListeFolgeabsatzStufe2">
    <w:name w:val="Liste Folgeabsatz (Stufe 2)"/>
    <w:basedOn w:val="Normal"/>
    <w:rsid w:val="00A147E3"/>
    <w:pPr>
      <w:numPr>
        <w:ilvl w:val="3"/>
        <w:numId w:val="11"/>
      </w:numPr>
    </w:pPr>
  </w:style>
  <w:style w:type="paragraph" w:customStyle="1" w:styleId="ListeStufe3">
    <w:name w:val="Liste (Stufe 3)"/>
    <w:basedOn w:val="Normal"/>
    <w:rsid w:val="00A147E3"/>
    <w:pPr>
      <w:numPr>
        <w:ilvl w:val="4"/>
        <w:numId w:val="11"/>
      </w:numPr>
    </w:pPr>
  </w:style>
  <w:style w:type="paragraph" w:customStyle="1" w:styleId="ListeFolgeabsatzStufe3">
    <w:name w:val="Liste Folgeabsatz (Stufe 3)"/>
    <w:basedOn w:val="Normal"/>
    <w:rsid w:val="00A147E3"/>
    <w:pPr>
      <w:numPr>
        <w:ilvl w:val="5"/>
        <w:numId w:val="11"/>
      </w:numPr>
    </w:pPr>
  </w:style>
  <w:style w:type="paragraph" w:customStyle="1" w:styleId="ListeStufe4">
    <w:name w:val="Liste (Stufe 4)"/>
    <w:basedOn w:val="Normal"/>
    <w:rsid w:val="00A147E3"/>
    <w:pPr>
      <w:numPr>
        <w:ilvl w:val="6"/>
        <w:numId w:val="11"/>
      </w:numPr>
    </w:pPr>
  </w:style>
  <w:style w:type="paragraph" w:customStyle="1" w:styleId="ListeFolgeabsatzStufe4">
    <w:name w:val="Liste Folgeabsatz (Stufe 4)"/>
    <w:basedOn w:val="Normal"/>
    <w:rsid w:val="00A147E3"/>
    <w:pPr>
      <w:numPr>
        <w:ilvl w:val="7"/>
        <w:numId w:val="11"/>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6"/>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7"/>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8"/>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9"/>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10"/>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6"/>
      </w:numPr>
    </w:pPr>
  </w:style>
  <w:style w:type="paragraph" w:customStyle="1" w:styleId="NummerierungStufe2">
    <w:name w:val="Nummerierung (Stufe 2)"/>
    <w:basedOn w:val="Normal"/>
    <w:rsid w:val="00A147E3"/>
    <w:pPr>
      <w:numPr>
        <w:ilvl w:val="4"/>
        <w:numId w:val="26"/>
      </w:numPr>
    </w:pPr>
  </w:style>
  <w:style w:type="paragraph" w:customStyle="1" w:styleId="NummerierungStufe3">
    <w:name w:val="Nummerierung (Stufe 3)"/>
    <w:basedOn w:val="Normal"/>
    <w:rsid w:val="00A147E3"/>
    <w:pPr>
      <w:numPr>
        <w:ilvl w:val="5"/>
        <w:numId w:val="26"/>
      </w:numPr>
    </w:pPr>
  </w:style>
  <w:style w:type="paragraph" w:customStyle="1" w:styleId="NummerierungStufe4">
    <w:name w:val="Nummerierung (Stufe 4)"/>
    <w:basedOn w:val="Normal"/>
    <w:rsid w:val="00A147E3"/>
    <w:pPr>
      <w:numPr>
        <w:ilvl w:val="6"/>
        <w:numId w:val="26"/>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4"/>
      </w:numPr>
      <w:spacing w:before="240"/>
      <w:jc w:val="right"/>
    </w:pPr>
    <w:rPr>
      <w:b/>
      <w:sz w:val="26"/>
    </w:rPr>
  </w:style>
  <w:style w:type="paragraph" w:customStyle="1" w:styleId="AnlageBezeichnernichtnummeriert">
    <w:name w:val="Anlage Bezeichner (nicht nummeriert)"/>
    <w:basedOn w:val="Normal"/>
    <w:next w:val="AnlageVerweis"/>
    <w:rsid w:val="00A147E3"/>
    <w:pPr>
      <w:numPr>
        <w:numId w:val="15"/>
      </w:numPr>
      <w:spacing w:before="240"/>
      <w:jc w:val="right"/>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27"/>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6"/>
      </w:numPr>
      <w:spacing w:before="480"/>
      <w:jc w:val="center"/>
    </w:pPr>
  </w:style>
  <w:style w:type="paragraph" w:customStyle="1" w:styleId="Paragraphberschrift">
    <w:name w:val="Paragraph Überschrift"/>
    <w:basedOn w:val="Normal"/>
    <w:next w:val="JuristischerAbsatznummeriert"/>
    <w:rsid w:val="00A147E3"/>
    <w:pPr>
      <w:keepNext/>
      <w:jc w:val="center"/>
    </w:pPr>
    <w:rPr>
      <w:b/>
    </w:rPr>
  </w:style>
  <w:style w:type="paragraph" w:customStyle="1" w:styleId="JuristischerAbsatznummeriert">
    <w:name w:val="Juristischer Absatz (nummeriert)"/>
    <w:basedOn w:val="Normal"/>
    <w:rsid w:val="00A147E3"/>
    <w:pPr>
      <w:numPr>
        <w:ilvl w:val="2"/>
        <w:numId w:val="26"/>
      </w:numPr>
    </w:pPr>
  </w:style>
  <w:style w:type="paragraph" w:customStyle="1" w:styleId="JuristischerAbsatznichtnummeriert">
    <w:name w:val="Juristischer Absatz (nicht nummeriert)"/>
    <w:basedOn w:val="Normal"/>
    <w:next w:val="NummerierungStufe1"/>
    <w:rsid w:val="00A147E3"/>
    <w:pPr>
      <w:ind w:firstLine="425"/>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28"/>
      </w:numPr>
      <w:spacing w:before="480"/>
      <w:jc w:val="center"/>
    </w:pPr>
    <w:rPr>
      <w:b/>
      <w:sz w:val="26"/>
    </w:rPr>
  </w:style>
  <w:style w:type="paragraph" w:customStyle="1" w:styleId="Buchberschrift">
    <w:name w:val="Buch Überschrift"/>
    <w:basedOn w:val="Normal"/>
    <w:next w:val="ParagraphBezeichner"/>
    <w:rsid w:val="00A147E3"/>
    <w:pPr>
      <w:keepNext/>
      <w:numPr>
        <w:numId w:val="29"/>
      </w:numPr>
      <w:spacing w:after="240"/>
      <w:jc w:val="center"/>
    </w:pPr>
    <w:rPr>
      <w:b/>
      <w:sz w:val="26"/>
    </w:rPr>
  </w:style>
  <w:style w:type="paragraph" w:customStyle="1" w:styleId="TeilBezeichner">
    <w:name w:val="Teil Bezeichner"/>
    <w:basedOn w:val="Normal"/>
    <w:next w:val="Teilberschrift"/>
    <w:rsid w:val="00A147E3"/>
    <w:pPr>
      <w:keepNext/>
      <w:numPr>
        <w:ilvl w:val="1"/>
        <w:numId w:val="28"/>
      </w:numPr>
      <w:spacing w:before="480"/>
      <w:jc w:val="center"/>
    </w:pPr>
    <w:rPr>
      <w:spacing w:val="60"/>
      <w:sz w:val="26"/>
    </w:rPr>
  </w:style>
  <w:style w:type="paragraph" w:customStyle="1" w:styleId="Teilberschrift">
    <w:name w:val="Teil Überschrift"/>
    <w:basedOn w:val="Normal"/>
    <w:next w:val="ParagraphBezeichner"/>
    <w:rsid w:val="00A147E3"/>
    <w:pPr>
      <w:keepNext/>
      <w:numPr>
        <w:ilvl w:val="1"/>
        <w:numId w:val="29"/>
      </w:numPr>
      <w:spacing w:after="240"/>
      <w:jc w:val="center"/>
    </w:pPr>
    <w:rPr>
      <w:spacing w:val="60"/>
      <w:sz w:val="26"/>
    </w:rPr>
  </w:style>
  <w:style w:type="paragraph" w:customStyle="1" w:styleId="KapitelBezeichner">
    <w:name w:val="Kapitel Bezeichner"/>
    <w:basedOn w:val="Normal"/>
    <w:next w:val="Kapitelberschrift"/>
    <w:rsid w:val="00A147E3"/>
    <w:pPr>
      <w:keepNext/>
      <w:numPr>
        <w:ilvl w:val="2"/>
        <w:numId w:val="28"/>
      </w:numPr>
      <w:spacing w:before="480"/>
      <w:jc w:val="center"/>
    </w:pPr>
    <w:rPr>
      <w:sz w:val="26"/>
    </w:rPr>
  </w:style>
  <w:style w:type="paragraph" w:customStyle="1" w:styleId="Kapitelberschrift">
    <w:name w:val="Kapitel Überschrift"/>
    <w:basedOn w:val="Normal"/>
    <w:next w:val="ParagraphBezeichner"/>
    <w:rsid w:val="00A147E3"/>
    <w:pPr>
      <w:keepNext/>
      <w:numPr>
        <w:ilvl w:val="2"/>
        <w:numId w:val="29"/>
      </w:numPr>
      <w:spacing w:after="240"/>
      <w:jc w:val="center"/>
    </w:pPr>
    <w:rPr>
      <w:sz w:val="26"/>
    </w:rPr>
  </w:style>
  <w:style w:type="paragraph" w:customStyle="1" w:styleId="AbschnittBezeichner">
    <w:name w:val="Abschnitt Bezeichner"/>
    <w:basedOn w:val="Normal"/>
    <w:next w:val="Abschnittberschrift"/>
    <w:rsid w:val="00A147E3"/>
    <w:pPr>
      <w:keepNext/>
      <w:numPr>
        <w:ilvl w:val="3"/>
        <w:numId w:val="28"/>
      </w:numPr>
      <w:spacing w:before="480"/>
      <w:jc w:val="center"/>
    </w:pPr>
    <w:rPr>
      <w:b/>
      <w:spacing w:val="60"/>
    </w:rPr>
  </w:style>
  <w:style w:type="paragraph" w:customStyle="1" w:styleId="Abschnittberschrift">
    <w:name w:val="Abschnitt Überschrift"/>
    <w:basedOn w:val="Normal"/>
    <w:next w:val="ParagraphBezeichner"/>
    <w:rsid w:val="00A147E3"/>
    <w:pPr>
      <w:keepNext/>
      <w:numPr>
        <w:ilvl w:val="3"/>
        <w:numId w:val="29"/>
      </w:numPr>
      <w:spacing w:after="240"/>
      <w:jc w:val="center"/>
    </w:pPr>
    <w:rPr>
      <w:b/>
      <w:spacing w:val="60"/>
    </w:rPr>
  </w:style>
  <w:style w:type="paragraph" w:customStyle="1" w:styleId="UnterabschnittBezeichner">
    <w:name w:val="Unterabschnitt Bezeichner"/>
    <w:basedOn w:val="Normal"/>
    <w:next w:val="Unterabschnittberschrift"/>
    <w:rsid w:val="00A147E3"/>
    <w:pPr>
      <w:keepNext/>
      <w:numPr>
        <w:ilvl w:val="4"/>
        <w:numId w:val="28"/>
      </w:numPr>
      <w:spacing w:before="480"/>
      <w:jc w:val="center"/>
    </w:pPr>
  </w:style>
  <w:style w:type="paragraph" w:customStyle="1" w:styleId="Unterabschnittberschrift">
    <w:name w:val="Unterabschnitt Überschrift"/>
    <w:basedOn w:val="Normal"/>
    <w:next w:val="ParagraphBezeichner"/>
    <w:rsid w:val="00A147E3"/>
    <w:pPr>
      <w:keepNext/>
      <w:numPr>
        <w:ilvl w:val="4"/>
        <w:numId w:val="29"/>
      </w:numPr>
      <w:spacing w:after="240"/>
      <w:jc w:val="center"/>
    </w:pPr>
  </w:style>
  <w:style w:type="paragraph" w:customStyle="1" w:styleId="TitelBezeichner">
    <w:name w:val="Titel Bezeichner"/>
    <w:basedOn w:val="Normal"/>
    <w:next w:val="Titelberschrift"/>
    <w:rsid w:val="00A147E3"/>
    <w:pPr>
      <w:keepNext/>
      <w:numPr>
        <w:ilvl w:val="5"/>
        <w:numId w:val="28"/>
      </w:numPr>
      <w:spacing w:before="480"/>
      <w:jc w:val="center"/>
    </w:pPr>
    <w:rPr>
      <w:spacing w:val="60"/>
    </w:rPr>
  </w:style>
  <w:style w:type="paragraph" w:customStyle="1" w:styleId="Titelberschrift">
    <w:name w:val="Titel Überschrift"/>
    <w:basedOn w:val="Normal"/>
    <w:next w:val="ParagraphBezeichner"/>
    <w:rsid w:val="00A147E3"/>
    <w:pPr>
      <w:keepNext/>
      <w:numPr>
        <w:ilvl w:val="5"/>
        <w:numId w:val="29"/>
      </w:numPr>
      <w:spacing w:after="240"/>
      <w:jc w:val="center"/>
    </w:pPr>
    <w:rPr>
      <w:spacing w:val="60"/>
    </w:rPr>
  </w:style>
  <w:style w:type="paragraph" w:customStyle="1" w:styleId="UntertitelBezeichner">
    <w:name w:val="Untertitel Bezeichner"/>
    <w:basedOn w:val="Normal"/>
    <w:next w:val="Untertitelberschrift"/>
    <w:rsid w:val="00A147E3"/>
    <w:pPr>
      <w:keepNext/>
      <w:numPr>
        <w:ilvl w:val="6"/>
        <w:numId w:val="28"/>
      </w:numPr>
      <w:spacing w:before="480"/>
      <w:jc w:val="center"/>
    </w:pPr>
    <w:rPr>
      <w:b/>
    </w:rPr>
  </w:style>
  <w:style w:type="paragraph" w:customStyle="1" w:styleId="Untertitelberschrift">
    <w:name w:val="Untertitel Überschrift"/>
    <w:basedOn w:val="Normal"/>
    <w:next w:val="ParagraphBezeichner"/>
    <w:rsid w:val="00A147E3"/>
    <w:pPr>
      <w:keepNext/>
      <w:numPr>
        <w:ilvl w:val="6"/>
        <w:numId w:val="29"/>
      </w:numPr>
      <w:spacing w:after="240"/>
      <w:jc w:val="center"/>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pPr>
    <w:rPr>
      <w:b/>
      <w:kern w:val="32"/>
      <w:sz w:val="26"/>
    </w:rPr>
  </w:style>
  <w:style w:type="paragraph" w:customStyle="1" w:styleId="BegrndungAllgemeinerTeil">
    <w:name w:val="Begründung (Allgemeiner Teil)"/>
    <w:basedOn w:val="Normal"/>
    <w:next w:val="Text"/>
    <w:rsid w:val="00A147E3"/>
    <w:pPr>
      <w:keepNext/>
      <w:spacing w:before="480" w:after="160"/>
    </w:pPr>
    <w:rPr>
      <w:b/>
    </w:rPr>
  </w:style>
  <w:style w:type="paragraph" w:customStyle="1" w:styleId="BegrndungBesondererTeil">
    <w:name w:val="Begründung (Besonderer Teil)"/>
    <w:basedOn w:val="Normal"/>
    <w:next w:val="Text"/>
    <w:rsid w:val="00A147E3"/>
    <w:pPr>
      <w:keepNext/>
      <w:spacing w:before="480" w:after="160"/>
    </w:pPr>
    <w:rPr>
      <w:b/>
    </w:rPr>
  </w:style>
  <w:style w:type="paragraph" w:customStyle="1" w:styleId="berschriftrmischBegrndung">
    <w:name w:val="Überschrift römisch (Begründung)"/>
    <w:basedOn w:val="Normal"/>
    <w:next w:val="Text"/>
    <w:rsid w:val="00A147E3"/>
    <w:pPr>
      <w:keepNext/>
      <w:numPr>
        <w:numId w:val="30"/>
      </w:numPr>
      <w:spacing w:before="360"/>
    </w:pPr>
    <w:rPr>
      <w:b/>
    </w:rPr>
  </w:style>
  <w:style w:type="paragraph" w:customStyle="1" w:styleId="berschriftarabischBegrndung">
    <w:name w:val="Überschrift arabisch (Begründung)"/>
    <w:basedOn w:val="Normal"/>
    <w:next w:val="Text"/>
    <w:rsid w:val="00A147E3"/>
    <w:pPr>
      <w:keepNext/>
      <w:numPr>
        <w:ilvl w:val="1"/>
        <w:numId w:val="30"/>
      </w:numPr>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rPr>
      <w:b/>
      <w:sz w:val="26"/>
    </w:rPr>
  </w:style>
  <w:style w:type="paragraph" w:customStyle="1" w:styleId="VorblattTitelProblemundZiel">
    <w:name w:val="Vorblatt Titel (Problem und Ziel)"/>
    <w:basedOn w:val="Normal"/>
    <w:next w:val="Text"/>
    <w:rsid w:val="00A147E3"/>
    <w:pPr>
      <w:spacing w:before="360"/>
    </w:pPr>
    <w:rPr>
      <w:b/>
      <w:sz w:val="26"/>
    </w:rPr>
  </w:style>
  <w:style w:type="paragraph" w:customStyle="1" w:styleId="VorblattTitelLsung">
    <w:name w:val="Vorblatt Titel (Lösung)"/>
    <w:basedOn w:val="Normal"/>
    <w:next w:val="Text"/>
    <w:rsid w:val="00A147E3"/>
    <w:pPr>
      <w:spacing w:before="360"/>
    </w:pPr>
    <w:rPr>
      <w:b/>
      <w:sz w:val="26"/>
    </w:rPr>
  </w:style>
  <w:style w:type="paragraph" w:customStyle="1" w:styleId="VorblattTitelAlternativen">
    <w:name w:val="Vorblatt Titel (Alternativen)"/>
    <w:basedOn w:val="Normal"/>
    <w:next w:val="Text"/>
    <w:rsid w:val="00A147E3"/>
    <w:pPr>
      <w:spacing w:before="360"/>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spacing w:before="360"/>
    </w:pPr>
    <w:rPr>
      <w:b/>
      <w:sz w:val="26"/>
    </w:rPr>
  </w:style>
  <w:style w:type="paragraph" w:customStyle="1" w:styleId="VorblattTitelErfllungsaufwand">
    <w:name w:val="Vorblatt Titel (Erfüllungsaufwand)"/>
    <w:basedOn w:val="Normal"/>
    <w:next w:val="Text"/>
    <w:rsid w:val="00A147E3"/>
    <w:pPr>
      <w:spacing w:before="360"/>
    </w:pPr>
    <w:rPr>
      <w:b/>
      <w:sz w:val="26"/>
    </w:rPr>
  </w:style>
  <w:style w:type="paragraph" w:customStyle="1" w:styleId="VorblattTitelErfllungsaufwandBrgerinnenundBrger">
    <w:name w:val="Vorblatt Titel (Erfüllungsaufwand Bürgerinnen und Bürger)"/>
    <w:basedOn w:val="Normal"/>
    <w:next w:val="Text"/>
    <w:rsid w:val="00A147E3"/>
    <w:pPr>
      <w:spacing w:before="360"/>
    </w:pPr>
    <w:rPr>
      <w:b/>
      <w:sz w:val="26"/>
    </w:rPr>
  </w:style>
  <w:style w:type="paragraph" w:customStyle="1" w:styleId="VorblattTitelErfllungsaufwandWirtschaft">
    <w:name w:val="Vorblatt Titel (Erfüllungsaufwand Wirtschaft)"/>
    <w:basedOn w:val="Normal"/>
    <w:next w:val="Text"/>
    <w:rsid w:val="00A147E3"/>
    <w:pPr>
      <w:spacing w:before="360"/>
    </w:pPr>
    <w:rPr>
      <w:b/>
      <w:sz w:val="26"/>
    </w:rPr>
  </w:style>
  <w:style w:type="paragraph" w:customStyle="1" w:styleId="VorblattTitelBrokratiekostenausInformationspflichten">
    <w:name w:val="Vorblatt Titel (Bürokratiekosten aus Informationspflichten)"/>
    <w:basedOn w:val="Normal"/>
    <w:next w:val="Text"/>
    <w:rsid w:val="00A147E3"/>
    <w:pPr>
      <w:spacing w:before="360"/>
    </w:pPr>
    <w:rPr>
      <w:sz w:val="26"/>
    </w:rPr>
  </w:style>
  <w:style w:type="paragraph" w:customStyle="1" w:styleId="VorblattTitelErfllungsaufwandVerwaltung">
    <w:name w:val="Vorblatt Titel (Erfüllungsaufwand Verwaltung)"/>
    <w:basedOn w:val="Normal"/>
    <w:next w:val="Text"/>
    <w:rsid w:val="00A147E3"/>
    <w:pPr>
      <w:spacing w:before="360"/>
    </w:pPr>
    <w:rPr>
      <w:b/>
      <w:sz w:val="26"/>
    </w:rPr>
  </w:style>
  <w:style w:type="paragraph" w:customStyle="1" w:styleId="VorblattTitelWeitereKosten">
    <w:name w:val="Vorblatt Titel (Weitere Kosten)"/>
    <w:basedOn w:val="Normal"/>
    <w:next w:val="Text"/>
    <w:rsid w:val="00A147E3"/>
    <w:pPr>
      <w:spacing w:before="360"/>
    </w:pPr>
    <w:rPr>
      <w:b/>
      <w:sz w:val="26"/>
    </w:rPr>
  </w:style>
  <w:style w:type="paragraph" w:customStyle="1" w:styleId="RevisionJuristischerAbsatz">
    <w:name w:val="Revision Juristischer Absatz"/>
    <w:basedOn w:val="Normal"/>
    <w:rsid w:val="00A147E3"/>
    <w:pPr>
      <w:numPr>
        <w:ilvl w:val="2"/>
        <w:numId w:val="17"/>
      </w:numPr>
    </w:pPr>
    <w:rPr>
      <w:color w:val="800000"/>
    </w:rPr>
  </w:style>
  <w:style w:type="paragraph" w:customStyle="1" w:styleId="RevisionJuristischerAbsatzmanuell">
    <w:name w:val="Revision Juristischer Absatz (manuell)"/>
    <w:basedOn w:val="Normal"/>
    <w:rsid w:val="00A147E3"/>
    <w:pPr>
      <w:tabs>
        <w:tab w:val="left" w:pos="850"/>
      </w:tabs>
      <w:ind w:firstLine="425"/>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17"/>
      </w:numPr>
    </w:pPr>
    <w:rPr>
      <w:color w:val="800000"/>
    </w:rPr>
  </w:style>
  <w:style w:type="paragraph" w:customStyle="1" w:styleId="RevisionNummerierungStufe2">
    <w:name w:val="Revision Nummerierung (Stufe 2)"/>
    <w:basedOn w:val="Normal"/>
    <w:rsid w:val="00A147E3"/>
    <w:pPr>
      <w:numPr>
        <w:ilvl w:val="4"/>
        <w:numId w:val="17"/>
      </w:numPr>
    </w:pPr>
    <w:rPr>
      <w:color w:val="800000"/>
    </w:rPr>
  </w:style>
  <w:style w:type="paragraph" w:customStyle="1" w:styleId="RevisionNummerierungStufe3">
    <w:name w:val="Revision Nummerierung (Stufe 3)"/>
    <w:basedOn w:val="Normal"/>
    <w:rsid w:val="00A147E3"/>
    <w:pPr>
      <w:numPr>
        <w:ilvl w:val="5"/>
        <w:numId w:val="17"/>
      </w:numPr>
    </w:pPr>
    <w:rPr>
      <w:color w:val="800000"/>
    </w:rPr>
  </w:style>
  <w:style w:type="paragraph" w:customStyle="1" w:styleId="RevisionNummerierungStufe4">
    <w:name w:val="Revision Nummerierung (Stufe 4)"/>
    <w:basedOn w:val="Normal"/>
    <w:rsid w:val="00A147E3"/>
    <w:pPr>
      <w:numPr>
        <w:ilvl w:val="6"/>
        <w:numId w:val="17"/>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17"/>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pPr>
    <w:rPr>
      <w:color w:val="800000"/>
    </w:rPr>
  </w:style>
  <w:style w:type="paragraph" w:customStyle="1" w:styleId="RevisionParagraphberschrift">
    <w:name w:val="Revision Paragraph Überschrift"/>
    <w:basedOn w:val="Normal"/>
    <w:next w:val="RevisionJuristischerAbsatz"/>
    <w:rsid w:val="00A147E3"/>
    <w:pPr>
      <w:keepNext/>
      <w:jc w:val="center"/>
    </w:pPr>
    <w:rPr>
      <w:color w:val="800000"/>
    </w:rPr>
  </w:style>
  <w:style w:type="paragraph" w:customStyle="1" w:styleId="RevisionBuchBezeichner">
    <w:name w:val="Revision Buch Bezeichner"/>
    <w:basedOn w:val="Normal"/>
    <w:next w:val="RevisionBuchberschrift"/>
    <w:rsid w:val="00A147E3"/>
    <w:pPr>
      <w:keepNext/>
      <w:spacing w:before="480"/>
      <w:jc w:val="center"/>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pPr>
    <w:rPr>
      <w:color w:val="800000"/>
      <w:sz w:val="26"/>
    </w:rPr>
  </w:style>
  <w:style w:type="paragraph" w:customStyle="1" w:styleId="RevisionTeilBezeichner">
    <w:name w:val="Revision Teil Bezeichner"/>
    <w:basedOn w:val="Normal"/>
    <w:next w:val="RevisionTeilberschrift"/>
    <w:rsid w:val="00A147E3"/>
    <w:pPr>
      <w:keepNext/>
      <w:spacing w:before="480"/>
      <w:jc w:val="center"/>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pPr>
    <w:rPr>
      <w:color w:val="800000"/>
    </w:rPr>
  </w:style>
  <w:style w:type="paragraph" w:customStyle="1" w:styleId="RevisionTitelBezeichner">
    <w:name w:val="Revision Titel Bezeichner"/>
    <w:basedOn w:val="Normal"/>
    <w:next w:val="RevisionTitelberschrift"/>
    <w:rsid w:val="00A147E3"/>
    <w:pPr>
      <w:keepNext/>
      <w:spacing w:before="480"/>
      <w:jc w:val="center"/>
    </w:pPr>
    <w:rPr>
      <w:color w:val="800000"/>
    </w:rPr>
  </w:style>
  <w:style w:type="paragraph" w:customStyle="1" w:styleId="RevisionTitelberschrift">
    <w:name w:val="Revision Titel Überschrift"/>
    <w:basedOn w:val="Normal"/>
    <w:next w:val="RevisionParagraphBezeichner"/>
    <w:rsid w:val="00A147E3"/>
    <w:pPr>
      <w:keepNext/>
      <w:spacing w:after="240"/>
      <w:jc w:val="center"/>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pPr>
    <w:rPr>
      <w:color w:val="800000"/>
      <w:sz w:val="28"/>
    </w:rPr>
  </w:style>
  <w:style w:type="paragraph" w:customStyle="1" w:styleId="RevisionArtikelBezeichner">
    <w:name w:val="Revision Artikel Bezeichner"/>
    <w:basedOn w:val="Normal"/>
    <w:next w:val="RevisionArtikelberschrift"/>
    <w:rsid w:val="00A147E3"/>
    <w:pPr>
      <w:keepNext/>
      <w:numPr>
        <w:numId w:val="17"/>
      </w:numPr>
      <w:spacing w:before="480" w:after="240"/>
      <w:jc w:val="center"/>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4"/>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pPr>
    <w:rPr>
      <w:color w:val="800000"/>
      <w:sz w:val="26"/>
    </w:rPr>
  </w:style>
  <w:style w:type="paragraph" w:customStyle="1" w:styleId="RevisionAnlageberschrift">
    <w:name w:val="Revision Anlage Überschrift"/>
    <w:basedOn w:val="Normal"/>
    <w:next w:val="RevisionAnlageText"/>
    <w:rsid w:val="00A147E3"/>
    <w:pPr>
      <w:jc w:val="center"/>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18"/>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18"/>
      </w:numPr>
    </w:pPr>
    <w:rPr>
      <w:color w:val="800000"/>
    </w:rPr>
  </w:style>
  <w:style w:type="paragraph" w:customStyle="1" w:styleId="RevisionListeStufe2">
    <w:name w:val="Revision Liste (Stufe 2)"/>
    <w:basedOn w:val="Normal"/>
    <w:rsid w:val="00A147E3"/>
    <w:pPr>
      <w:numPr>
        <w:ilvl w:val="2"/>
        <w:numId w:val="18"/>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18"/>
      </w:numPr>
    </w:pPr>
    <w:rPr>
      <w:color w:val="800000"/>
    </w:rPr>
  </w:style>
  <w:style w:type="paragraph" w:customStyle="1" w:styleId="RevisionListeStufe3">
    <w:name w:val="Revision Liste (Stufe 3)"/>
    <w:basedOn w:val="Normal"/>
    <w:rsid w:val="00A147E3"/>
    <w:pPr>
      <w:numPr>
        <w:ilvl w:val="4"/>
        <w:numId w:val="18"/>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18"/>
      </w:numPr>
    </w:pPr>
    <w:rPr>
      <w:color w:val="800000"/>
    </w:rPr>
  </w:style>
  <w:style w:type="paragraph" w:customStyle="1" w:styleId="RevisionListeStufe4">
    <w:name w:val="Revision Liste (Stufe 4)"/>
    <w:basedOn w:val="Normal"/>
    <w:rsid w:val="00A147E3"/>
    <w:pPr>
      <w:numPr>
        <w:ilvl w:val="6"/>
        <w:numId w:val="18"/>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18"/>
      </w:numPr>
    </w:pPr>
    <w:rPr>
      <w:color w:val="800000"/>
    </w:rPr>
  </w:style>
  <w:style w:type="paragraph" w:customStyle="1" w:styleId="RevisionAufzhlungStufe1">
    <w:name w:val="Revision Aufzählung (Stufe 1)"/>
    <w:basedOn w:val="Normal"/>
    <w:rsid w:val="00A147E3"/>
    <w:pPr>
      <w:numPr>
        <w:numId w:val="19"/>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20"/>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21"/>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22"/>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23"/>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5"/>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6"/>
      </w:numPr>
      <w:spacing w:before="480" w:after="240"/>
      <w:jc w:val="center"/>
    </w:pPr>
    <w:rPr>
      <w:b/>
      <w:sz w:val="28"/>
    </w:rPr>
  </w:style>
  <w:style w:type="paragraph" w:customStyle="1" w:styleId="Artikelberschrift">
    <w:name w:val="Artikel Überschrift"/>
    <w:basedOn w:val="Normal"/>
    <w:next w:val="JuristischerAbsatznummeriert"/>
    <w:rsid w:val="00A147E3"/>
    <w:pPr>
      <w:keepNext/>
      <w:spacing w:after="240"/>
      <w:jc w:val="center"/>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 w:type="paragraph" w:styleId="ListBullet">
    <w:name w:val="List Bullet"/>
    <w:basedOn w:val="Normal"/>
    <w:uiPriority w:val="99"/>
    <w:unhideWhenUsed/>
    <w:rsid w:val="00E97E3C"/>
    <w:pPr>
      <w:numPr>
        <w:numId w:val="35"/>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6"/>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6"/>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6"/>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6"/>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5D8C"/>
    <w:rPr>
      <w:color w:val="0000FF"/>
      <w:u w:val="single"/>
    </w:rPr>
  </w:style>
  <w:style w:type="character" w:styleId="CommentReference">
    <w:name w:val="annotation reference"/>
    <w:basedOn w:val="DefaultParagraphFont"/>
    <w:uiPriority w:val="99"/>
    <w:semiHidden/>
    <w:unhideWhenUsed/>
    <w:rsid w:val="00DE2F4E"/>
    <w:rPr>
      <w:sz w:val="16"/>
      <w:szCs w:val="16"/>
    </w:rPr>
  </w:style>
  <w:style w:type="paragraph" w:styleId="CommentText">
    <w:name w:val="annotation text"/>
    <w:basedOn w:val="Normal"/>
    <w:link w:val="CommentTextChar"/>
    <w:uiPriority w:val="99"/>
    <w:unhideWhenUsed/>
    <w:rsid w:val="00DE2F4E"/>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DE2F4E"/>
    <w:rPr>
      <w:sz w:val="20"/>
      <w:szCs w:val="20"/>
    </w:rPr>
  </w:style>
  <w:style w:type="paragraph" w:styleId="BalloonText">
    <w:name w:val="Balloon Text"/>
    <w:basedOn w:val="Normal"/>
    <w:link w:val="BalloonTextChar"/>
    <w:uiPriority w:val="99"/>
    <w:semiHidden/>
    <w:unhideWhenUsed/>
    <w:rsid w:val="00DE2F4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F4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83C82"/>
    <w:pPr>
      <w:spacing w:before="120" w:after="120"/>
      <w:jc w:val="both"/>
    </w:pPr>
    <w:rPr>
      <w:rFonts w:ascii="Arial" w:hAnsi="Arial" w:cs="Arial"/>
      <w:b/>
      <w:bCs/>
    </w:rPr>
  </w:style>
  <w:style w:type="character" w:customStyle="1" w:styleId="CommentSubjectChar">
    <w:name w:val="Comment Subject Char"/>
    <w:basedOn w:val="CommentTextChar"/>
    <w:link w:val="CommentSubject"/>
    <w:uiPriority w:val="99"/>
    <w:semiHidden/>
    <w:rsid w:val="00483C82"/>
    <w:rPr>
      <w:rFonts w:ascii="Arial" w:hAnsi="Arial" w:cs="Arial"/>
      <w:b/>
      <w:bCs/>
      <w:sz w:val="20"/>
      <w:szCs w:val="20"/>
    </w:rPr>
  </w:style>
  <w:style w:type="paragraph" w:styleId="Revision">
    <w:name w:val="Revision"/>
    <w:hidden/>
    <w:uiPriority w:val="99"/>
    <w:semiHidden/>
    <w:rsid w:val="00483C82"/>
    <w:pPr>
      <w:spacing w:after="0" w:line="240" w:lineRule="auto"/>
    </w:pPr>
    <w:rPr>
      <w:rFonts w:ascii="Arial" w:hAnsi="Arial" w:cs="Arial"/>
    </w:rPr>
  </w:style>
  <w:style w:type="character" w:styleId="LineNumber">
    <w:name w:val="line number"/>
    <w:basedOn w:val="DefaultParagraphFont"/>
    <w:uiPriority w:val="99"/>
    <w:semiHidden/>
    <w:unhideWhenUsed/>
    <w:rsid w:val="00481AE8"/>
  </w:style>
  <w:style w:type="table" w:styleId="TableGrid">
    <w:name w:val="Table Grid"/>
    <w:basedOn w:val="TableNormal"/>
    <w:uiPriority w:val="59"/>
    <w:rsid w:val="005F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F65D74"/>
    <w:pPr>
      <w:autoSpaceDE w:val="0"/>
      <w:autoSpaceDN w:val="0"/>
      <w:adjustRightInd w:val="0"/>
      <w:spacing w:before="0" w:after="0"/>
      <w:jc w:val="left"/>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12"/>
      </w:numPr>
      <w:spacing w:before="60" w:after="60"/>
    </w:pPr>
    <w:rPr>
      <w:sz w:val="18"/>
    </w:rPr>
  </w:style>
  <w:style w:type="paragraph" w:customStyle="1" w:styleId="TabelleListe">
    <w:name w:val="Tabelle Liste"/>
    <w:basedOn w:val="Normal"/>
    <w:rsid w:val="00A147E3"/>
    <w:pPr>
      <w:numPr>
        <w:numId w:val="13"/>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pPr>
    <w:rPr>
      <w:b/>
      <w:noProof/>
    </w:rPr>
  </w:style>
  <w:style w:type="paragraph" w:customStyle="1" w:styleId="ListeStufe1">
    <w:name w:val="Liste (Stufe 1)"/>
    <w:basedOn w:val="Normal"/>
    <w:rsid w:val="00A147E3"/>
    <w:pPr>
      <w:numPr>
        <w:numId w:val="11"/>
      </w:numPr>
      <w:tabs>
        <w:tab w:val="left" w:pos="0"/>
      </w:tabs>
    </w:pPr>
  </w:style>
  <w:style w:type="paragraph" w:customStyle="1" w:styleId="ListeFolgeabsatzStufe1">
    <w:name w:val="Liste Folgeabsatz (Stufe 1)"/>
    <w:basedOn w:val="Normal"/>
    <w:rsid w:val="00A147E3"/>
    <w:pPr>
      <w:numPr>
        <w:ilvl w:val="1"/>
        <w:numId w:val="11"/>
      </w:numPr>
    </w:pPr>
  </w:style>
  <w:style w:type="paragraph" w:customStyle="1" w:styleId="ListeStufe2">
    <w:name w:val="Liste (Stufe 2)"/>
    <w:basedOn w:val="Normal"/>
    <w:rsid w:val="00A147E3"/>
    <w:pPr>
      <w:numPr>
        <w:ilvl w:val="2"/>
        <w:numId w:val="11"/>
      </w:numPr>
    </w:pPr>
  </w:style>
  <w:style w:type="paragraph" w:customStyle="1" w:styleId="ListeFolgeabsatzStufe2">
    <w:name w:val="Liste Folgeabsatz (Stufe 2)"/>
    <w:basedOn w:val="Normal"/>
    <w:rsid w:val="00A147E3"/>
    <w:pPr>
      <w:numPr>
        <w:ilvl w:val="3"/>
        <w:numId w:val="11"/>
      </w:numPr>
    </w:pPr>
  </w:style>
  <w:style w:type="paragraph" w:customStyle="1" w:styleId="ListeStufe3">
    <w:name w:val="Liste (Stufe 3)"/>
    <w:basedOn w:val="Normal"/>
    <w:rsid w:val="00A147E3"/>
    <w:pPr>
      <w:numPr>
        <w:ilvl w:val="4"/>
        <w:numId w:val="11"/>
      </w:numPr>
    </w:pPr>
  </w:style>
  <w:style w:type="paragraph" w:customStyle="1" w:styleId="ListeFolgeabsatzStufe3">
    <w:name w:val="Liste Folgeabsatz (Stufe 3)"/>
    <w:basedOn w:val="Normal"/>
    <w:rsid w:val="00A147E3"/>
    <w:pPr>
      <w:numPr>
        <w:ilvl w:val="5"/>
        <w:numId w:val="11"/>
      </w:numPr>
    </w:pPr>
  </w:style>
  <w:style w:type="paragraph" w:customStyle="1" w:styleId="ListeStufe4">
    <w:name w:val="Liste (Stufe 4)"/>
    <w:basedOn w:val="Normal"/>
    <w:rsid w:val="00A147E3"/>
    <w:pPr>
      <w:numPr>
        <w:ilvl w:val="6"/>
        <w:numId w:val="11"/>
      </w:numPr>
    </w:pPr>
  </w:style>
  <w:style w:type="paragraph" w:customStyle="1" w:styleId="ListeFolgeabsatzStufe4">
    <w:name w:val="Liste Folgeabsatz (Stufe 4)"/>
    <w:basedOn w:val="Normal"/>
    <w:rsid w:val="00A147E3"/>
    <w:pPr>
      <w:numPr>
        <w:ilvl w:val="7"/>
        <w:numId w:val="11"/>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6"/>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7"/>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8"/>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9"/>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10"/>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6"/>
      </w:numPr>
    </w:pPr>
  </w:style>
  <w:style w:type="paragraph" w:customStyle="1" w:styleId="NummerierungStufe2">
    <w:name w:val="Nummerierung (Stufe 2)"/>
    <w:basedOn w:val="Normal"/>
    <w:rsid w:val="00A147E3"/>
    <w:pPr>
      <w:numPr>
        <w:ilvl w:val="4"/>
        <w:numId w:val="26"/>
      </w:numPr>
    </w:pPr>
  </w:style>
  <w:style w:type="paragraph" w:customStyle="1" w:styleId="NummerierungStufe3">
    <w:name w:val="Nummerierung (Stufe 3)"/>
    <w:basedOn w:val="Normal"/>
    <w:rsid w:val="00A147E3"/>
    <w:pPr>
      <w:numPr>
        <w:ilvl w:val="5"/>
        <w:numId w:val="26"/>
      </w:numPr>
    </w:pPr>
  </w:style>
  <w:style w:type="paragraph" w:customStyle="1" w:styleId="NummerierungStufe4">
    <w:name w:val="Nummerierung (Stufe 4)"/>
    <w:basedOn w:val="Normal"/>
    <w:rsid w:val="00A147E3"/>
    <w:pPr>
      <w:numPr>
        <w:ilvl w:val="6"/>
        <w:numId w:val="26"/>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4"/>
      </w:numPr>
      <w:spacing w:before="240"/>
      <w:jc w:val="right"/>
    </w:pPr>
    <w:rPr>
      <w:b/>
      <w:sz w:val="26"/>
    </w:rPr>
  </w:style>
  <w:style w:type="paragraph" w:customStyle="1" w:styleId="AnlageBezeichnernichtnummeriert">
    <w:name w:val="Anlage Bezeichner (nicht nummeriert)"/>
    <w:basedOn w:val="Normal"/>
    <w:next w:val="AnlageVerweis"/>
    <w:rsid w:val="00A147E3"/>
    <w:pPr>
      <w:numPr>
        <w:numId w:val="15"/>
      </w:numPr>
      <w:spacing w:before="240"/>
      <w:jc w:val="right"/>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27"/>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6"/>
      </w:numPr>
      <w:spacing w:before="480"/>
      <w:jc w:val="center"/>
    </w:pPr>
  </w:style>
  <w:style w:type="paragraph" w:customStyle="1" w:styleId="Paragraphberschrift">
    <w:name w:val="Paragraph Überschrift"/>
    <w:basedOn w:val="Normal"/>
    <w:next w:val="JuristischerAbsatznummeriert"/>
    <w:rsid w:val="00A147E3"/>
    <w:pPr>
      <w:keepNext/>
      <w:jc w:val="center"/>
    </w:pPr>
    <w:rPr>
      <w:b/>
    </w:rPr>
  </w:style>
  <w:style w:type="paragraph" w:customStyle="1" w:styleId="JuristischerAbsatznummeriert">
    <w:name w:val="Juristischer Absatz (nummeriert)"/>
    <w:basedOn w:val="Normal"/>
    <w:rsid w:val="00A147E3"/>
    <w:pPr>
      <w:numPr>
        <w:ilvl w:val="2"/>
        <w:numId w:val="26"/>
      </w:numPr>
    </w:pPr>
  </w:style>
  <w:style w:type="paragraph" w:customStyle="1" w:styleId="JuristischerAbsatznichtnummeriert">
    <w:name w:val="Juristischer Absatz (nicht nummeriert)"/>
    <w:basedOn w:val="Normal"/>
    <w:next w:val="NummerierungStufe1"/>
    <w:rsid w:val="00A147E3"/>
    <w:pPr>
      <w:ind w:firstLine="425"/>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28"/>
      </w:numPr>
      <w:spacing w:before="480"/>
      <w:jc w:val="center"/>
    </w:pPr>
    <w:rPr>
      <w:b/>
      <w:sz w:val="26"/>
    </w:rPr>
  </w:style>
  <w:style w:type="paragraph" w:customStyle="1" w:styleId="Buchberschrift">
    <w:name w:val="Buch Überschrift"/>
    <w:basedOn w:val="Normal"/>
    <w:next w:val="ParagraphBezeichner"/>
    <w:rsid w:val="00A147E3"/>
    <w:pPr>
      <w:keepNext/>
      <w:numPr>
        <w:numId w:val="29"/>
      </w:numPr>
      <w:spacing w:after="240"/>
      <w:jc w:val="center"/>
    </w:pPr>
    <w:rPr>
      <w:b/>
      <w:sz w:val="26"/>
    </w:rPr>
  </w:style>
  <w:style w:type="paragraph" w:customStyle="1" w:styleId="TeilBezeichner">
    <w:name w:val="Teil Bezeichner"/>
    <w:basedOn w:val="Normal"/>
    <w:next w:val="Teilberschrift"/>
    <w:rsid w:val="00A147E3"/>
    <w:pPr>
      <w:keepNext/>
      <w:numPr>
        <w:ilvl w:val="1"/>
        <w:numId w:val="28"/>
      </w:numPr>
      <w:spacing w:before="480"/>
      <w:jc w:val="center"/>
    </w:pPr>
    <w:rPr>
      <w:spacing w:val="60"/>
      <w:sz w:val="26"/>
    </w:rPr>
  </w:style>
  <w:style w:type="paragraph" w:customStyle="1" w:styleId="Teilberschrift">
    <w:name w:val="Teil Überschrift"/>
    <w:basedOn w:val="Normal"/>
    <w:next w:val="ParagraphBezeichner"/>
    <w:rsid w:val="00A147E3"/>
    <w:pPr>
      <w:keepNext/>
      <w:numPr>
        <w:ilvl w:val="1"/>
        <w:numId w:val="29"/>
      </w:numPr>
      <w:spacing w:after="240"/>
      <w:jc w:val="center"/>
    </w:pPr>
    <w:rPr>
      <w:spacing w:val="60"/>
      <w:sz w:val="26"/>
    </w:rPr>
  </w:style>
  <w:style w:type="paragraph" w:customStyle="1" w:styleId="KapitelBezeichner">
    <w:name w:val="Kapitel Bezeichner"/>
    <w:basedOn w:val="Normal"/>
    <w:next w:val="Kapitelberschrift"/>
    <w:rsid w:val="00A147E3"/>
    <w:pPr>
      <w:keepNext/>
      <w:numPr>
        <w:ilvl w:val="2"/>
        <w:numId w:val="28"/>
      </w:numPr>
      <w:spacing w:before="480"/>
      <w:jc w:val="center"/>
    </w:pPr>
    <w:rPr>
      <w:sz w:val="26"/>
    </w:rPr>
  </w:style>
  <w:style w:type="paragraph" w:customStyle="1" w:styleId="Kapitelberschrift">
    <w:name w:val="Kapitel Überschrift"/>
    <w:basedOn w:val="Normal"/>
    <w:next w:val="ParagraphBezeichner"/>
    <w:rsid w:val="00A147E3"/>
    <w:pPr>
      <w:keepNext/>
      <w:numPr>
        <w:ilvl w:val="2"/>
        <w:numId w:val="29"/>
      </w:numPr>
      <w:spacing w:after="240"/>
      <w:jc w:val="center"/>
    </w:pPr>
    <w:rPr>
      <w:sz w:val="26"/>
    </w:rPr>
  </w:style>
  <w:style w:type="paragraph" w:customStyle="1" w:styleId="AbschnittBezeichner">
    <w:name w:val="Abschnitt Bezeichner"/>
    <w:basedOn w:val="Normal"/>
    <w:next w:val="Abschnittberschrift"/>
    <w:rsid w:val="00A147E3"/>
    <w:pPr>
      <w:keepNext/>
      <w:numPr>
        <w:ilvl w:val="3"/>
        <w:numId w:val="28"/>
      </w:numPr>
      <w:spacing w:before="480"/>
      <w:jc w:val="center"/>
    </w:pPr>
    <w:rPr>
      <w:b/>
      <w:spacing w:val="60"/>
    </w:rPr>
  </w:style>
  <w:style w:type="paragraph" w:customStyle="1" w:styleId="Abschnittberschrift">
    <w:name w:val="Abschnitt Überschrift"/>
    <w:basedOn w:val="Normal"/>
    <w:next w:val="ParagraphBezeichner"/>
    <w:rsid w:val="00A147E3"/>
    <w:pPr>
      <w:keepNext/>
      <w:numPr>
        <w:ilvl w:val="3"/>
        <w:numId w:val="29"/>
      </w:numPr>
      <w:spacing w:after="240"/>
      <w:jc w:val="center"/>
    </w:pPr>
    <w:rPr>
      <w:b/>
      <w:spacing w:val="60"/>
    </w:rPr>
  </w:style>
  <w:style w:type="paragraph" w:customStyle="1" w:styleId="UnterabschnittBezeichner">
    <w:name w:val="Unterabschnitt Bezeichner"/>
    <w:basedOn w:val="Normal"/>
    <w:next w:val="Unterabschnittberschrift"/>
    <w:rsid w:val="00A147E3"/>
    <w:pPr>
      <w:keepNext/>
      <w:numPr>
        <w:ilvl w:val="4"/>
        <w:numId w:val="28"/>
      </w:numPr>
      <w:spacing w:before="480"/>
      <w:jc w:val="center"/>
    </w:pPr>
  </w:style>
  <w:style w:type="paragraph" w:customStyle="1" w:styleId="Unterabschnittberschrift">
    <w:name w:val="Unterabschnitt Überschrift"/>
    <w:basedOn w:val="Normal"/>
    <w:next w:val="ParagraphBezeichner"/>
    <w:rsid w:val="00A147E3"/>
    <w:pPr>
      <w:keepNext/>
      <w:numPr>
        <w:ilvl w:val="4"/>
        <w:numId w:val="29"/>
      </w:numPr>
      <w:spacing w:after="240"/>
      <w:jc w:val="center"/>
    </w:pPr>
  </w:style>
  <w:style w:type="paragraph" w:customStyle="1" w:styleId="TitelBezeichner">
    <w:name w:val="Titel Bezeichner"/>
    <w:basedOn w:val="Normal"/>
    <w:next w:val="Titelberschrift"/>
    <w:rsid w:val="00A147E3"/>
    <w:pPr>
      <w:keepNext/>
      <w:numPr>
        <w:ilvl w:val="5"/>
        <w:numId w:val="28"/>
      </w:numPr>
      <w:spacing w:before="480"/>
      <w:jc w:val="center"/>
    </w:pPr>
    <w:rPr>
      <w:spacing w:val="60"/>
    </w:rPr>
  </w:style>
  <w:style w:type="paragraph" w:customStyle="1" w:styleId="Titelberschrift">
    <w:name w:val="Titel Überschrift"/>
    <w:basedOn w:val="Normal"/>
    <w:next w:val="ParagraphBezeichner"/>
    <w:rsid w:val="00A147E3"/>
    <w:pPr>
      <w:keepNext/>
      <w:numPr>
        <w:ilvl w:val="5"/>
        <w:numId w:val="29"/>
      </w:numPr>
      <w:spacing w:after="240"/>
      <w:jc w:val="center"/>
    </w:pPr>
    <w:rPr>
      <w:spacing w:val="60"/>
    </w:rPr>
  </w:style>
  <w:style w:type="paragraph" w:customStyle="1" w:styleId="UntertitelBezeichner">
    <w:name w:val="Untertitel Bezeichner"/>
    <w:basedOn w:val="Normal"/>
    <w:next w:val="Untertitelberschrift"/>
    <w:rsid w:val="00A147E3"/>
    <w:pPr>
      <w:keepNext/>
      <w:numPr>
        <w:ilvl w:val="6"/>
        <w:numId w:val="28"/>
      </w:numPr>
      <w:spacing w:before="480"/>
      <w:jc w:val="center"/>
    </w:pPr>
    <w:rPr>
      <w:b/>
    </w:rPr>
  </w:style>
  <w:style w:type="paragraph" w:customStyle="1" w:styleId="Untertitelberschrift">
    <w:name w:val="Untertitel Überschrift"/>
    <w:basedOn w:val="Normal"/>
    <w:next w:val="ParagraphBezeichner"/>
    <w:rsid w:val="00A147E3"/>
    <w:pPr>
      <w:keepNext/>
      <w:numPr>
        <w:ilvl w:val="6"/>
        <w:numId w:val="29"/>
      </w:numPr>
      <w:spacing w:after="240"/>
      <w:jc w:val="center"/>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pPr>
    <w:rPr>
      <w:b/>
      <w:kern w:val="32"/>
      <w:sz w:val="26"/>
    </w:rPr>
  </w:style>
  <w:style w:type="paragraph" w:customStyle="1" w:styleId="BegrndungAllgemeinerTeil">
    <w:name w:val="Begründung (Allgemeiner Teil)"/>
    <w:basedOn w:val="Normal"/>
    <w:next w:val="Text"/>
    <w:rsid w:val="00A147E3"/>
    <w:pPr>
      <w:keepNext/>
      <w:spacing w:before="480" w:after="160"/>
    </w:pPr>
    <w:rPr>
      <w:b/>
    </w:rPr>
  </w:style>
  <w:style w:type="paragraph" w:customStyle="1" w:styleId="BegrndungBesondererTeil">
    <w:name w:val="Begründung (Besonderer Teil)"/>
    <w:basedOn w:val="Normal"/>
    <w:next w:val="Text"/>
    <w:rsid w:val="00A147E3"/>
    <w:pPr>
      <w:keepNext/>
      <w:spacing w:before="480" w:after="160"/>
    </w:pPr>
    <w:rPr>
      <w:b/>
    </w:rPr>
  </w:style>
  <w:style w:type="paragraph" w:customStyle="1" w:styleId="berschriftrmischBegrndung">
    <w:name w:val="Überschrift römisch (Begründung)"/>
    <w:basedOn w:val="Normal"/>
    <w:next w:val="Text"/>
    <w:rsid w:val="00A147E3"/>
    <w:pPr>
      <w:keepNext/>
      <w:numPr>
        <w:numId w:val="30"/>
      </w:numPr>
      <w:spacing w:before="360"/>
    </w:pPr>
    <w:rPr>
      <w:b/>
    </w:rPr>
  </w:style>
  <w:style w:type="paragraph" w:customStyle="1" w:styleId="berschriftarabischBegrndung">
    <w:name w:val="Überschrift arabisch (Begründung)"/>
    <w:basedOn w:val="Normal"/>
    <w:next w:val="Text"/>
    <w:rsid w:val="00A147E3"/>
    <w:pPr>
      <w:keepNext/>
      <w:numPr>
        <w:ilvl w:val="1"/>
        <w:numId w:val="30"/>
      </w:numPr>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rPr>
      <w:b/>
      <w:sz w:val="26"/>
    </w:rPr>
  </w:style>
  <w:style w:type="paragraph" w:customStyle="1" w:styleId="VorblattTitelProblemundZiel">
    <w:name w:val="Vorblatt Titel (Problem und Ziel)"/>
    <w:basedOn w:val="Normal"/>
    <w:next w:val="Text"/>
    <w:rsid w:val="00A147E3"/>
    <w:pPr>
      <w:spacing w:before="360"/>
    </w:pPr>
    <w:rPr>
      <w:b/>
      <w:sz w:val="26"/>
    </w:rPr>
  </w:style>
  <w:style w:type="paragraph" w:customStyle="1" w:styleId="VorblattTitelLsung">
    <w:name w:val="Vorblatt Titel (Lösung)"/>
    <w:basedOn w:val="Normal"/>
    <w:next w:val="Text"/>
    <w:rsid w:val="00A147E3"/>
    <w:pPr>
      <w:spacing w:before="360"/>
    </w:pPr>
    <w:rPr>
      <w:b/>
      <w:sz w:val="26"/>
    </w:rPr>
  </w:style>
  <w:style w:type="paragraph" w:customStyle="1" w:styleId="VorblattTitelAlternativen">
    <w:name w:val="Vorblatt Titel (Alternativen)"/>
    <w:basedOn w:val="Normal"/>
    <w:next w:val="Text"/>
    <w:rsid w:val="00A147E3"/>
    <w:pPr>
      <w:spacing w:before="360"/>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spacing w:before="360"/>
    </w:pPr>
    <w:rPr>
      <w:b/>
      <w:sz w:val="26"/>
    </w:rPr>
  </w:style>
  <w:style w:type="paragraph" w:customStyle="1" w:styleId="VorblattTitelErfllungsaufwand">
    <w:name w:val="Vorblatt Titel (Erfüllungsaufwand)"/>
    <w:basedOn w:val="Normal"/>
    <w:next w:val="Text"/>
    <w:rsid w:val="00A147E3"/>
    <w:pPr>
      <w:spacing w:before="360"/>
    </w:pPr>
    <w:rPr>
      <w:b/>
      <w:sz w:val="26"/>
    </w:rPr>
  </w:style>
  <w:style w:type="paragraph" w:customStyle="1" w:styleId="VorblattTitelErfllungsaufwandBrgerinnenundBrger">
    <w:name w:val="Vorblatt Titel (Erfüllungsaufwand Bürgerinnen und Bürger)"/>
    <w:basedOn w:val="Normal"/>
    <w:next w:val="Text"/>
    <w:rsid w:val="00A147E3"/>
    <w:pPr>
      <w:spacing w:before="360"/>
    </w:pPr>
    <w:rPr>
      <w:b/>
      <w:sz w:val="26"/>
    </w:rPr>
  </w:style>
  <w:style w:type="paragraph" w:customStyle="1" w:styleId="VorblattTitelErfllungsaufwandWirtschaft">
    <w:name w:val="Vorblatt Titel (Erfüllungsaufwand Wirtschaft)"/>
    <w:basedOn w:val="Normal"/>
    <w:next w:val="Text"/>
    <w:rsid w:val="00A147E3"/>
    <w:pPr>
      <w:spacing w:before="360"/>
    </w:pPr>
    <w:rPr>
      <w:b/>
      <w:sz w:val="26"/>
    </w:rPr>
  </w:style>
  <w:style w:type="paragraph" w:customStyle="1" w:styleId="VorblattTitelBrokratiekostenausInformationspflichten">
    <w:name w:val="Vorblatt Titel (Bürokratiekosten aus Informationspflichten)"/>
    <w:basedOn w:val="Normal"/>
    <w:next w:val="Text"/>
    <w:rsid w:val="00A147E3"/>
    <w:pPr>
      <w:spacing w:before="360"/>
    </w:pPr>
    <w:rPr>
      <w:sz w:val="26"/>
    </w:rPr>
  </w:style>
  <w:style w:type="paragraph" w:customStyle="1" w:styleId="VorblattTitelErfllungsaufwandVerwaltung">
    <w:name w:val="Vorblatt Titel (Erfüllungsaufwand Verwaltung)"/>
    <w:basedOn w:val="Normal"/>
    <w:next w:val="Text"/>
    <w:rsid w:val="00A147E3"/>
    <w:pPr>
      <w:spacing w:before="360"/>
    </w:pPr>
    <w:rPr>
      <w:b/>
      <w:sz w:val="26"/>
    </w:rPr>
  </w:style>
  <w:style w:type="paragraph" w:customStyle="1" w:styleId="VorblattTitelWeitereKosten">
    <w:name w:val="Vorblatt Titel (Weitere Kosten)"/>
    <w:basedOn w:val="Normal"/>
    <w:next w:val="Text"/>
    <w:rsid w:val="00A147E3"/>
    <w:pPr>
      <w:spacing w:before="360"/>
    </w:pPr>
    <w:rPr>
      <w:b/>
      <w:sz w:val="26"/>
    </w:rPr>
  </w:style>
  <w:style w:type="paragraph" w:customStyle="1" w:styleId="RevisionJuristischerAbsatz">
    <w:name w:val="Revision Juristischer Absatz"/>
    <w:basedOn w:val="Normal"/>
    <w:rsid w:val="00A147E3"/>
    <w:pPr>
      <w:numPr>
        <w:ilvl w:val="2"/>
        <w:numId w:val="17"/>
      </w:numPr>
    </w:pPr>
    <w:rPr>
      <w:color w:val="800000"/>
    </w:rPr>
  </w:style>
  <w:style w:type="paragraph" w:customStyle="1" w:styleId="RevisionJuristischerAbsatzmanuell">
    <w:name w:val="Revision Juristischer Absatz (manuell)"/>
    <w:basedOn w:val="Normal"/>
    <w:rsid w:val="00A147E3"/>
    <w:pPr>
      <w:tabs>
        <w:tab w:val="left" w:pos="850"/>
      </w:tabs>
      <w:ind w:firstLine="425"/>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17"/>
      </w:numPr>
    </w:pPr>
    <w:rPr>
      <w:color w:val="800000"/>
    </w:rPr>
  </w:style>
  <w:style w:type="paragraph" w:customStyle="1" w:styleId="RevisionNummerierungStufe2">
    <w:name w:val="Revision Nummerierung (Stufe 2)"/>
    <w:basedOn w:val="Normal"/>
    <w:rsid w:val="00A147E3"/>
    <w:pPr>
      <w:numPr>
        <w:ilvl w:val="4"/>
        <w:numId w:val="17"/>
      </w:numPr>
    </w:pPr>
    <w:rPr>
      <w:color w:val="800000"/>
    </w:rPr>
  </w:style>
  <w:style w:type="paragraph" w:customStyle="1" w:styleId="RevisionNummerierungStufe3">
    <w:name w:val="Revision Nummerierung (Stufe 3)"/>
    <w:basedOn w:val="Normal"/>
    <w:rsid w:val="00A147E3"/>
    <w:pPr>
      <w:numPr>
        <w:ilvl w:val="5"/>
        <w:numId w:val="17"/>
      </w:numPr>
    </w:pPr>
    <w:rPr>
      <w:color w:val="800000"/>
    </w:rPr>
  </w:style>
  <w:style w:type="paragraph" w:customStyle="1" w:styleId="RevisionNummerierungStufe4">
    <w:name w:val="Revision Nummerierung (Stufe 4)"/>
    <w:basedOn w:val="Normal"/>
    <w:rsid w:val="00A147E3"/>
    <w:pPr>
      <w:numPr>
        <w:ilvl w:val="6"/>
        <w:numId w:val="17"/>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17"/>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pPr>
    <w:rPr>
      <w:color w:val="800000"/>
    </w:rPr>
  </w:style>
  <w:style w:type="paragraph" w:customStyle="1" w:styleId="RevisionParagraphberschrift">
    <w:name w:val="Revision Paragraph Überschrift"/>
    <w:basedOn w:val="Normal"/>
    <w:next w:val="RevisionJuristischerAbsatz"/>
    <w:rsid w:val="00A147E3"/>
    <w:pPr>
      <w:keepNext/>
      <w:jc w:val="center"/>
    </w:pPr>
    <w:rPr>
      <w:color w:val="800000"/>
    </w:rPr>
  </w:style>
  <w:style w:type="paragraph" w:customStyle="1" w:styleId="RevisionBuchBezeichner">
    <w:name w:val="Revision Buch Bezeichner"/>
    <w:basedOn w:val="Normal"/>
    <w:next w:val="RevisionBuchberschrift"/>
    <w:rsid w:val="00A147E3"/>
    <w:pPr>
      <w:keepNext/>
      <w:spacing w:before="480"/>
      <w:jc w:val="center"/>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pPr>
    <w:rPr>
      <w:color w:val="800000"/>
      <w:sz w:val="26"/>
    </w:rPr>
  </w:style>
  <w:style w:type="paragraph" w:customStyle="1" w:styleId="RevisionTeilBezeichner">
    <w:name w:val="Revision Teil Bezeichner"/>
    <w:basedOn w:val="Normal"/>
    <w:next w:val="RevisionTeilberschrift"/>
    <w:rsid w:val="00A147E3"/>
    <w:pPr>
      <w:keepNext/>
      <w:spacing w:before="480"/>
      <w:jc w:val="center"/>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pPr>
    <w:rPr>
      <w:color w:val="800000"/>
    </w:rPr>
  </w:style>
  <w:style w:type="paragraph" w:customStyle="1" w:styleId="RevisionTitelBezeichner">
    <w:name w:val="Revision Titel Bezeichner"/>
    <w:basedOn w:val="Normal"/>
    <w:next w:val="RevisionTitelberschrift"/>
    <w:rsid w:val="00A147E3"/>
    <w:pPr>
      <w:keepNext/>
      <w:spacing w:before="480"/>
      <w:jc w:val="center"/>
    </w:pPr>
    <w:rPr>
      <w:color w:val="800000"/>
    </w:rPr>
  </w:style>
  <w:style w:type="paragraph" w:customStyle="1" w:styleId="RevisionTitelberschrift">
    <w:name w:val="Revision Titel Überschrift"/>
    <w:basedOn w:val="Normal"/>
    <w:next w:val="RevisionParagraphBezeichner"/>
    <w:rsid w:val="00A147E3"/>
    <w:pPr>
      <w:keepNext/>
      <w:spacing w:after="240"/>
      <w:jc w:val="center"/>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pPr>
    <w:rPr>
      <w:color w:val="800000"/>
      <w:sz w:val="28"/>
    </w:rPr>
  </w:style>
  <w:style w:type="paragraph" w:customStyle="1" w:styleId="RevisionArtikelBezeichner">
    <w:name w:val="Revision Artikel Bezeichner"/>
    <w:basedOn w:val="Normal"/>
    <w:next w:val="RevisionArtikelberschrift"/>
    <w:rsid w:val="00A147E3"/>
    <w:pPr>
      <w:keepNext/>
      <w:numPr>
        <w:numId w:val="17"/>
      </w:numPr>
      <w:spacing w:before="480" w:after="240"/>
      <w:jc w:val="center"/>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4"/>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pPr>
    <w:rPr>
      <w:color w:val="800000"/>
      <w:sz w:val="26"/>
    </w:rPr>
  </w:style>
  <w:style w:type="paragraph" w:customStyle="1" w:styleId="RevisionAnlageberschrift">
    <w:name w:val="Revision Anlage Überschrift"/>
    <w:basedOn w:val="Normal"/>
    <w:next w:val="RevisionAnlageText"/>
    <w:rsid w:val="00A147E3"/>
    <w:pPr>
      <w:jc w:val="center"/>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18"/>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18"/>
      </w:numPr>
    </w:pPr>
    <w:rPr>
      <w:color w:val="800000"/>
    </w:rPr>
  </w:style>
  <w:style w:type="paragraph" w:customStyle="1" w:styleId="RevisionListeStufe2">
    <w:name w:val="Revision Liste (Stufe 2)"/>
    <w:basedOn w:val="Normal"/>
    <w:rsid w:val="00A147E3"/>
    <w:pPr>
      <w:numPr>
        <w:ilvl w:val="2"/>
        <w:numId w:val="18"/>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18"/>
      </w:numPr>
    </w:pPr>
    <w:rPr>
      <w:color w:val="800000"/>
    </w:rPr>
  </w:style>
  <w:style w:type="paragraph" w:customStyle="1" w:styleId="RevisionListeStufe3">
    <w:name w:val="Revision Liste (Stufe 3)"/>
    <w:basedOn w:val="Normal"/>
    <w:rsid w:val="00A147E3"/>
    <w:pPr>
      <w:numPr>
        <w:ilvl w:val="4"/>
        <w:numId w:val="18"/>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18"/>
      </w:numPr>
    </w:pPr>
    <w:rPr>
      <w:color w:val="800000"/>
    </w:rPr>
  </w:style>
  <w:style w:type="paragraph" w:customStyle="1" w:styleId="RevisionListeStufe4">
    <w:name w:val="Revision Liste (Stufe 4)"/>
    <w:basedOn w:val="Normal"/>
    <w:rsid w:val="00A147E3"/>
    <w:pPr>
      <w:numPr>
        <w:ilvl w:val="6"/>
        <w:numId w:val="18"/>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18"/>
      </w:numPr>
    </w:pPr>
    <w:rPr>
      <w:color w:val="800000"/>
    </w:rPr>
  </w:style>
  <w:style w:type="paragraph" w:customStyle="1" w:styleId="RevisionAufzhlungStufe1">
    <w:name w:val="Revision Aufzählung (Stufe 1)"/>
    <w:basedOn w:val="Normal"/>
    <w:rsid w:val="00A147E3"/>
    <w:pPr>
      <w:numPr>
        <w:numId w:val="19"/>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20"/>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21"/>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22"/>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23"/>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5"/>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6"/>
      </w:numPr>
      <w:spacing w:before="480" w:after="240"/>
      <w:jc w:val="center"/>
    </w:pPr>
    <w:rPr>
      <w:b/>
      <w:sz w:val="28"/>
    </w:rPr>
  </w:style>
  <w:style w:type="paragraph" w:customStyle="1" w:styleId="Artikelberschrift">
    <w:name w:val="Artikel Überschrift"/>
    <w:basedOn w:val="Normal"/>
    <w:next w:val="JuristischerAbsatznummeriert"/>
    <w:rsid w:val="00A147E3"/>
    <w:pPr>
      <w:keepNext/>
      <w:spacing w:after="240"/>
      <w:jc w:val="center"/>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 w:type="paragraph" w:styleId="ListBullet">
    <w:name w:val="List Bullet"/>
    <w:basedOn w:val="Normal"/>
    <w:uiPriority w:val="99"/>
    <w:unhideWhenUsed/>
    <w:rsid w:val="00E97E3C"/>
    <w:pPr>
      <w:numPr>
        <w:numId w:val="3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D6966-D6BE-4AE7-AA24-84940FA2C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0</TotalTime>
  <Pages>4</Pages>
  <Words>859</Words>
  <Characters>5417</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BMELV</Company>
  <LinksUpToDate>false</LinksUpToDate>
  <CharactersWithSpaces>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Steinert, Alina</dc:creator>
  <cp:lastModifiedBy>PLUME, Kristine</cp:lastModifiedBy>
  <cp:revision>5</cp:revision>
  <cp:lastPrinted>2019-10-04T13:09:00Z</cp:lastPrinted>
  <dcterms:created xsi:type="dcterms:W3CDTF">2019-10-25T08:47:00Z</dcterms:created>
  <dcterms:modified xsi:type="dcterms:W3CDTF">2019-10-31T09:42:00Z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AENDER/ARTVER</vt:lpwstr>
  </property>
  <property fmtid="{D5CDD505-2E9C-101B-9397-08002B2CF9AE}" pid="3" name="Classification">
    <vt:lpwstr> </vt:lpwstr>
  </property>
  <property fmtid="{D5CDD505-2E9C-101B-9397-08002B2CF9AE}" pid="4" name="Version">
    <vt:lpwstr>4.0.0.4</vt:lpwstr>
  </property>
  <property fmtid="{D5CDD505-2E9C-101B-9397-08002B2CF9AE}" pid="5" name="Created using">
    <vt:lpwstr>LW 5.4, Build 20180912</vt:lpwstr>
  </property>
  <property fmtid="{D5CDD505-2E9C-101B-9397-08002B2CF9AE}" pid="6" name="Last edited using">
    <vt:lpwstr>LW 5.4, Build 20190301</vt:lpwstr>
  </property>
  <property fmtid="{D5CDD505-2E9C-101B-9397-08002B2CF9AE}" pid="7" name="eNorm-Version Erstellung">
    <vt:lpwstr>4.0.1, Bundesregierung, [20180912]</vt:lpwstr>
  </property>
  <property fmtid="{D5CDD505-2E9C-101B-9397-08002B2CF9AE}" pid="8" name="Meta_Initiant">
    <vt:lpwstr>Bundesministerium fÃ¼r ErnÃ¤hrung und Landwirtschaft</vt:lpwstr>
  </property>
  <property fmtid="{D5CDD505-2E9C-101B-9397-08002B2CF9AE}" pid="9" name="Bearbeitungsstand">
    <vt:lpwstr>Bearbeitungsstand: 18.10.2019  14:38 Uhr</vt:lpwstr>
  </property>
  <property fmtid="{D5CDD505-2E9C-101B-9397-08002B2CF9AE}" pid="10" name="eNorm-Version vorherige Bearbeitung">
    <vt:lpwstr>4.0.3.1 Bundesregierung [20190301]</vt:lpwstr>
  </property>
  <property fmtid="{D5CDD505-2E9C-101B-9397-08002B2CF9AE}" pid="11" name="eNorm-Version letzte Bearbeitung">
    <vt:lpwstr>4.0.3.1 Bundesregierung [20190301]</vt:lpwstr>
  </property>
  <property fmtid="{D5CDD505-2E9C-101B-9397-08002B2CF9AE}" pid="12" name="DQP-Ergebnis für Version 4">
    <vt:lpwstr>35 Fehler, 23 Warnungen</vt:lpwstr>
  </property>
  <property fmtid="{D5CDD505-2E9C-101B-9397-08002B2CF9AE}" pid="13" name="eNorm-Version letzte DQP">
    <vt:lpwstr>4.0.3.1, Bundesregierung, [20190301]</vt:lpwstr>
  </property>
  <property fmtid="{D5CDD505-2E9C-101B-9397-08002B2CF9AE}" pid="14" name="Meta_Bezeichnung">
    <vt:lpwstr>Vierte Verordnung zur Änderung der Fruchtsaft- und Erfrischungsgetränkeverordnung</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Artikelverordnung</vt:lpwstr>
  </property>
  <property fmtid="{D5CDD505-2E9C-101B-9397-08002B2CF9AE}" pid="18" name="Meta_Federführung">
    <vt:lpwstr/>
  </property>
  <property fmtid="{D5CDD505-2E9C-101B-9397-08002B2CF9AE}" pid="19" name="Meta_Umsetzung von EU-Recht">
    <vt:lpwstr>Notifiziert gemäß der Richtlinie (EU) 2015/1535 des Europäischen Parlaments und des Rates vom 9. September 2015 über ein Informationsverfahren auf dem Gebiet der technischen Vorschriften und der Vorschriften für die Dienste der Informationsgesellschaft (A</vt:lpwstr>
  </property>
  <property fmtid="{D5CDD505-2E9C-101B-9397-08002B2CF9AE}" pid="20" name="Meta_Umsetzung von EU-Recht_2">
    <vt:lpwstr>Bl. L 241 vom 17.9.2015, S. 1).</vt:lpwstr>
  </property>
  <property fmtid="{D5CDD505-2E9C-101B-9397-08002B2CF9AE}" pid="21" name="Meta_Anlagen">
    <vt:lpwstr/>
  </property>
</Properties>
</file>