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bottom w:val="single" w:sz="6" w:space="0" w:color="auto"/>
        </w:tblBorders>
        <w:tblLayout w:type="fixed"/>
        <w:tblLook w:val="04A0" w:firstRow="1" w:lastRow="0" w:firstColumn="1" w:lastColumn="0" w:noHBand="0" w:noVBand="1"/>
      </w:tblPr>
      <w:tblGrid>
        <w:gridCol w:w="7371"/>
        <w:gridCol w:w="2268"/>
      </w:tblGrid>
      <w:tr w:rsidR="00173D26" w:rsidRPr="00173D26" w14:paraId="516B22DC" w14:textId="77777777" w:rsidTr="00CA4388">
        <w:tc>
          <w:tcPr>
            <w:tcW w:w="7371" w:type="dxa"/>
          </w:tcPr>
          <w:p w14:paraId="56728A70" w14:textId="77777777" w:rsidR="00173D26" w:rsidRPr="00173D26" w:rsidRDefault="00173D26" w:rsidP="00173D26">
            <w:pPr>
              <w:rPr>
                <w:b/>
                <w:sz w:val="52"/>
                <w:szCs w:val="52"/>
              </w:rPr>
            </w:pPr>
            <w:r>
              <w:rPr>
                <w:b/>
                <w:sz w:val="52"/>
              </w:rPr>
              <w:t>Cód Reachtanna Ghníomhaireacht Bia na Sualainne</w:t>
            </w:r>
          </w:p>
          <w:p w14:paraId="0335C521" w14:textId="77777777" w:rsidR="00173D26" w:rsidRPr="00173D26" w:rsidRDefault="00173D26" w:rsidP="00173D26">
            <w:pPr>
              <w:rPr>
                <w:b/>
                <w:sz w:val="52"/>
                <w:szCs w:val="52"/>
              </w:rPr>
            </w:pPr>
          </w:p>
          <w:p w14:paraId="40D83FAE" w14:textId="77777777" w:rsidR="00173D26" w:rsidRPr="00173D26" w:rsidRDefault="00173D26" w:rsidP="00173D26">
            <w:pPr>
              <w:rPr>
                <w:sz w:val="16"/>
                <w:szCs w:val="16"/>
              </w:rPr>
            </w:pPr>
            <w:r>
              <w:rPr>
                <w:sz w:val="16"/>
              </w:rPr>
              <w:t>ISSN 1651-3533</w:t>
            </w:r>
          </w:p>
        </w:tc>
        <w:tc>
          <w:tcPr>
            <w:tcW w:w="2268" w:type="dxa"/>
          </w:tcPr>
          <w:p w14:paraId="430FD4FF" w14:textId="77777777" w:rsidR="00173D26" w:rsidRPr="00173D26" w:rsidRDefault="00173D26" w:rsidP="00173D26">
            <w:pPr>
              <w:rPr>
                <w:sz w:val="16"/>
                <w:szCs w:val="16"/>
              </w:rPr>
            </w:pPr>
          </w:p>
        </w:tc>
      </w:tr>
    </w:tbl>
    <w:p w14:paraId="1625452A" w14:textId="0DFB3B21" w:rsidR="00173D26" w:rsidRDefault="00173D26" w:rsidP="00173D26"/>
    <w:tbl>
      <w:tblPr>
        <w:tblStyle w:val="TableGrid"/>
        <w:tblW w:w="0" w:type="auto"/>
        <w:tblLayout w:type="fixed"/>
        <w:tblLook w:val="04A0" w:firstRow="1" w:lastRow="0" w:firstColumn="1" w:lastColumn="0" w:noHBand="0" w:noVBand="1"/>
      </w:tblPr>
      <w:tblGrid>
        <w:gridCol w:w="7371"/>
        <w:gridCol w:w="2268"/>
      </w:tblGrid>
      <w:tr w:rsidR="00173D26" w:rsidRPr="00173D26" w14:paraId="4ADD45D1" w14:textId="77777777" w:rsidTr="00FE4B0F">
        <w:tc>
          <w:tcPr>
            <w:tcW w:w="7371" w:type="dxa"/>
          </w:tcPr>
          <w:p w14:paraId="2EDB1DAC" w14:textId="2EBEC5FC" w:rsidR="005A6466" w:rsidRPr="00737150" w:rsidRDefault="006878AB" w:rsidP="00737150">
            <w:pPr>
              <w:rPr>
                <w:b/>
                <w:sz w:val="36"/>
                <w:szCs w:val="36"/>
              </w:rPr>
            </w:pPr>
            <w:sdt>
              <w:sdtPr>
                <w:rPr>
                  <w:b/>
                  <w:bCs/>
                  <w:sz w:val="36"/>
                  <w:szCs w:val="36"/>
                </w:rPr>
                <w:id w:val="1635603334"/>
                <w:lock w:val="sdtLocked"/>
                <w:placeholder>
                  <w:docPart w:val="F0DDC16C7CD3456DAD4B0F2A54FB2470"/>
                </w:placeholder>
                <w:dataBinding w:prefixMappings="xmlns:ns0='http://purl.org/dc/elements/1.1/' xmlns:ns1='http://schemas.openxmlformats.org/package/2006/metadata/core-properties' " w:xpath="/ns1:coreProperties[1]/ns0:title[1]" w:storeItemID="{6C3C8BC8-F283-45AE-878A-BAB7291924A1}"/>
                <w:text/>
              </w:sdtPr>
              <w:sdtContent>
                <w:r w:rsidRPr="006878AB">
                  <w:rPr>
                    <w:b/>
                    <w:bCs/>
                    <w:sz w:val="36"/>
                    <w:szCs w:val="36"/>
                  </w:rPr>
                  <w:t>Rialacháin Ghníomhaireacht Bia na Sualainne maidir le huisce a ceapadh lena chaitheamh ag an duine</w:t>
                </w:r>
              </w:sdtContent>
            </w:sdt>
            <w:r w:rsidR="00C67BD9">
              <w:rPr>
                <w:b/>
                <w:sz w:val="36"/>
              </w:rPr>
              <w:t>;</w:t>
            </w:r>
          </w:p>
        </w:tc>
        <w:tc>
          <w:tcPr>
            <w:tcW w:w="2268" w:type="dxa"/>
          </w:tcPr>
          <w:p w14:paraId="62DEA325" w14:textId="72257474" w:rsidR="00061943" w:rsidRDefault="00061943" w:rsidP="00F46ACB">
            <w:pPr>
              <w:rPr>
                <w:b/>
              </w:rPr>
            </w:pPr>
            <w:r>
              <w:rPr>
                <w:b/>
              </w:rPr>
              <w:t xml:space="preserve">LIVSFS </w:t>
            </w:r>
            <w:r>
              <w:t xml:space="preserve"> </w:t>
            </w:r>
            <w:sdt>
              <w:sdtPr>
                <w:rPr>
                  <w:b/>
                </w:rPr>
                <w:id w:val="161974437"/>
                <w:lock w:val="sdtLocked"/>
                <w:placeholder>
                  <w:docPart w:val="96B5116DFE6B475EAC792A7CB927349A"/>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68066A" w:rsidRPr="00C76A77">
                  <w:rPr>
                    <w:rStyle w:val="PlaceholderText"/>
                  </w:rPr>
                  <w:t>0000:0</w:t>
                </w:r>
              </w:sdtContent>
            </w:sdt>
            <w:r>
              <w:t>&gt;</w:t>
            </w:r>
          </w:p>
          <w:p w14:paraId="21F167D9" w14:textId="77777777" w:rsidR="00F46ACB" w:rsidRPr="00F46ACB" w:rsidRDefault="00F46ACB" w:rsidP="00F46ACB">
            <w:pPr>
              <w:rPr>
                <w:b/>
              </w:rPr>
            </w:pPr>
          </w:p>
          <w:p w14:paraId="1225AFFD" w14:textId="64AED071" w:rsidR="00061943" w:rsidRPr="00AB2A3D" w:rsidRDefault="00737150" w:rsidP="00173D26">
            <w:pPr>
              <w:rPr>
                <w:sz w:val="24"/>
                <w:szCs w:val="24"/>
              </w:rPr>
            </w:pPr>
            <w:r>
              <w:rPr>
                <w:sz w:val="24"/>
              </w:rPr>
              <w:t>Foilsithe ar</w:t>
            </w:r>
            <w:r>
              <w:t xml:space="preserve"> </w:t>
            </w:r>
            <w:sdt>
              <w:sdtPr>
                <w:rPr>
                  <w:sz w:val="24"/>
                  <w:szCs w:val="24"/>
                </w:rPr>
                <w:id w:val="425843510"/>
                <w:placeholder>
                  <w:docPart w:val="16B5F8ADD4EE4E66813DAF7B1757DAD0"/>
                </w:placeholder>
                <w:temporary/>
                <w:showingPlcHdr/>
                <w:date w:fullDate="2014-01-09T00:00:00Z">
                  <w:dateFormat w:val="'den' d MMMM yyyy"/>
                  <w:lid w:val="ga-IE"/>
                  <w:storeMappedDataAs w:val="dateTime"/>
                  <w:calendar w:val="gregorian"/>
                </w:date>
              </w:sdtPr>
              <w:sdtEndPr/>
              <w:sdtContent>
                <w:r>
                  <w:rPr>
                    <w:rStyle w:val="PlaceholderText"/>
                  </w:rPr>
                  <w:t>Cliceáil anseo chun dáta a chur isteach.</w:t>
                </w:r>
              </w:sdtContent>
            </w:sdt>
          </w:p>
        </w:tc>
      </w:tr>
    </w:tbl>
    <w:p w14:paraId="25CC32A7" w14:textId="7330D2E0" w:rsidR="00173D26" w:rsidRDefault="00D832B4" w:rsidP="00D832B4">
      <w:pPr>
        <w:spacing w:before="480" w:after="720"/>
      </w:pPr>
      <w:r>
        <w:t>glactha</w:t>
      </w:r>
      <w:r w:rsidR="006878AB">
        <w:rPr>
          <w:lang w:val="en-US"/>
        </w:rPr>
        <w:t xml:space="preserve"> </w:t>
      </w:r>
      <w:sdt>
        <w:sdtPr>
          <w:id w:val="1291553112"/>
          <w:placeholder>
            <w:docPart w:val="16B5F8ADD4EE4E66813DAF7B1757DAD0"/>
          </w:placeholder>
          <w:temporary/>
          <w:showingPlcHdr/>
          <w:date>
            <w:dateFormat w:val="'den' d MMMM yyyy"/>
            <w:lid w:val="ga-IE"/>
            <w:storeMappedDataAs w:val="dateTime"/>
            <w:calendar w:val="gregorian"/>
          </w:date>
        </w:sdtPr>
        <w:sdtEndPr/>
        <w:sdtContent>
          <w:r>
            <w:rPr>
              <w:rStyle w:val="PlaceholderText"/>
            </w:rPr>
            <w:t>Cliceáil anseo chun dáta a chur isteach.</w:t>
          </w:r>
        </w:sdtContent>
      </w:sdt>
      <w:r>
        <w:t>.</w:t>
      </w:r>
    </w:p>
    <w:p w14:paraId="25BFEE56" w14:textId="486BC920" w:rsidR="00D832B4" w:rsidRDefault="00D832B4" w:rsidP="00525443">
      <w:pPr>
        <w:ind w:firstLine="284"/>
      </w:pPr>
      <w:r>
        <w:t xml:space="preserve">De bhua Ailt 5, 6, 6ú, 30, 31 agus 34a den Ordanás Bia (2006:813), </w:t>
      </w:r>
      <w:r w:rsidR="00E1752D">
        <w:rPr>
          <w:rStyle w:val="FootnoteReference"/>
        </w:rPr>
        <w:footnoteReference w:id="1"/>
      </w:r>
      <w:r>
        <w:t xml:space="preserve"> leagann Gníomhaireacht Bia na Sualainne síos an méid seo a leanas.</w:t>
      </w:r>
    </w:p>
    <w:p w14:paraId="4F271F86" w14:textId="77777777" w:rsidR="00D13D17" w:rsidRDefault="00D13D17" w:rsidP="007C4344">
      <w:pPr>
        <w:tabs>
          <w:tab w:val="clear" w:pos="283"/>
          <w:tab w:val="left" w:pos="284"/>
        </w:tabs>
        <w:ind w:firstLine="284"/>
      </w:pPr>
    </w:p>
    <w:p w14:paraId="2AF1400E" w14:textId="329B0595" w:rsidR="00777DCD" w:rsidRPr="000D12B4" w:rsidRDefault="00777DCD" w:rsidP="0025770E">
      <w:pPr>
        <w:pStyle w:val="Heading2"/>
      </w:pPr>
      <w:r>
        <w:t xml:space="preserve">Raon feidhme </w:t>
      </w:r>
    </w:p>
    <w:p w14:paraId="7D704B93" w14:textId="51A46EF0" w:rsidR="00ED4C3B" w:rsidRPr="000D12B4" w:rsidRDefault="00B165BA" w:rsidP="0025770E">
      <w:pPr>
        <w:pStyle w:val="Paragraftext"/>
      </w:pPr>
      <w:r>
        <w:rPr>
          <w:rStyle w:val="FrstaradenChar"/>
          <w:b/>
        </w:rPr>
        <w:t>Roinn 1</w:t>
      </w:r>
      <w:r>
        <w:rPr>
          <w:rStyle w:val="FrstaradenChar"/>
        </w:rPr>
        <w:t xml:space="preserve"> Tá forálacha sna rialacháin seo maidir le bainistiú agus cáilíocht uisce atá ceaptha do thomhaltas an duine</w:t>
      </w:r>
      <w:r>
        <w:t xml:space="preserve">. </w:t>
      </w:r>
    </w:p>
    <w:p w14:paraId="79B50B46" w14:textId="4EBB7077" w:rsidR="00ED25E9" w:rsidRPr="000D12B4" w:rsidRDefault="009733CE" w:rsidP="00E15AA2">
      <w:pPr>
        <w:pStyle w:val="Paragraftext"/>
      </w:pPr>
      <w:r>
        <w:tab/>
        <w:t>Ní bhainfidh na rialacháin le huiscí mianraí aiceanta.</w:t>
      </w:r>
    </w:p>
    <w:p w14:paraId="0FCADB58" w14:textId="2C125A2E" w:rsidR="00342C77" w:rsidRPr="000D12B4" w:rsidRDefault="00342C77" w:rsidP="0025770E">
      <w:pPr>
        <w:pStyle w:val="Paragraftext"/>
      </w:pPr>
    </w:p>
    <w:p w14:paraId="269AB3DC" w14:textId="025BDD71" w:rsidR="00342C77" w:rsidRPr="000D12B4" w:rsidRDefault="00B165BA" w:rsidP="0025770E">
      <w:pPr>
        <w:pStyle w:val="Paragraftext"/>
      </w:pPr>
      <w:r>
        <w:rPr>
          <w:b/>
        </w:rPr>
        <w:t xml:space="preserve">Roinn 2 </w:t>
      </w:r>
      <w:r>
        <w:t>Tá feidhm ag na rialacháin maidir le hoibreoirí a tháirgeann nó a sholáthraíonn, ar an meán, 10 m³ ar a laghad d’uisce atá ceaptha do thomhaltas an duine in aghaidh an lae nó a sholáthraíonn ar a laghad 50 duine le huisce atá ceaptha do thomhaltas an duine. Mar sin féin, bíonn uisce atá ceaptha do thomhaltas an duine a sholáthraítear mar chuid de ghníomhaíocht tráchtála nó phoiblí faoi réir na rialachán i gcónaí.</w:t>
      </w:r>
    </w:p>
    <w:p w14:paraId="5DB97C40" w14:textId="50A1E485" w:rsidR="00A155CE" w:rsidRPr="000D12B4" w:rsidRDefault="00A155CE" w:rsidP="0025770E">
      <w:pPr>
        <w:pStyle w:val="Paragraftext"/>
      </w:pPr>
    </w:p>
    <w:p w14:paraId="6DC8A8F7" w14:textId="6CEA10C9" w:rsidR="00A155CE" w:rsidRPr="000D12B4" w:rsidRDefault="00F70972" w:rsidP="0025770E">
      <w:pPr>
        <w:pStyle w:val="Paragraftext"/>
      </w:pPr>
      <w:r>
        <w:rPr>
          <w:b/>
        </w:rPr>
        <w:t xml:space="preserve">Roinn 3 </w:t>
      </w:r>
      <w:r>
        <w:t xml:space="preserve"> Oibreoirí a tháirgeann nó a sholáthraíonn, ar an meán, níos lú ná 10 m³ d’uisce atá ceaptha do thomhaltas an duine in aghaidh an lae, nó a sholáthraíonn </w:t>
      </w:r>
      <w:r>
        <w:lastRenderedPageBreak/>
        <w:t>níos lú ná 50 duine a bhfuil uisce atá ceaptha do thomhaltas an duine acu, mar chuid de ghníomhaíocht tráchtála nó phoiblí, níl siad faoi réir ach Ranna 6-9, 16, 17, 19, 21-33, 38 agus 39.</w:t>
      </w:r>
    </w:p>
    <w:p w14:paraId="61FCAD1B" w14:textId="0873DC71" w:rsidR="002345E2" w:rsidRPr="000D12B4" w:rsidRDefault="002345E2" w:rsidP="0025770E">
      <w:pPr>
        <w:pStyle w:val="Paragraftext"/>
      </w:pPr>
    </w:p>
    <w:p w14:paraId="413464A1" w14:textId="059608BF" w:rsidR="00A170F6" w:rsidRPr="000D12B4" w:rsidRDefault="00F70972" w:rsidP="0025770E">
      <w:pPr>
        <w:pStyle w:val="Paragraftext"/>
      </w:pPr>
      <w:r>
        <w:rPr>
          <w:b/>
        </w:rPr>
        <w:t xml:space="preserve">Roinn 4 </w:t>
      </w:r>
      <w:r>
        <w:t xml:space="preserve"> Ní chumhdaítear oibreoirí a iompraíonn paisinéirí ar long agus a tháirgeann uisce atá ceaptha do thomhaltas an duine trí dhíshalannú ach le Ranna 6-8, 10-15, 17, 20-31, 33 agus 37. </w:t>
      </w:r>
    </w:p>
    <w:p w14:paraId="09E92CFD" w14:textId="06963C89" w:rsidR="00777DCD" w:rsidRPr="000D12B4" w:rsidRDefault="002936C1" w:rsidP="00777DCD">
      <w:pPr>
        <w:pStyle w:val="Heading2"/>
      </w:pPr>
      <w:r>
        <w:t>Téarmaí agus sainmhínithe</w:t>
      </w:r>
    </w:p>
    <w:p w14:paraId="516F8C33" w14:textId="3D48E349" w:rsidR="00777DCD" w:rsidRPr="000D12B4" w:rsidRDefault="00F70972" w:rsidP="0025770E">
      <w:pPr>
        <w:pStyle w:val="Paragraftext"/>
      </w:pPr>
      <w:r>
        <w:rPr>
          <w:rStyle w:val="FrstaradenChar"/>
          <w:b/>
        </w:rPr>
        <w:t xml:space="preserve">Roinn 5 </w:t>
      </w:r>
      <w:r>
        <w:rPr>
          <w:rStyle w:val="FrstaradenChar"/>
        </w:rPr>
        <w:t xml:space="preserve"> Chun críocha na rialachán seo:</w:t>
      </w:r>
    </w:p>
    <w:p w14:paraId="61EEC8E1" w14:textId="4552BEF0" w:rsidR="00A54CAC" w:rsidRPr="000D12B4" w:rsidRDefault="00A54CAC" w:rsidP="00A54CAC">
      <w:pPr>
        <w:pStyle w:val="Paragraftext"/>
      </w:pPr>
      <w:r>
        <w:t>1. saoráid dáileacháin: an chuid sin de shaoráid atá ceaptha chun uisce atá ceaptha do thomhaltas an duine a sholáthar agus a bhaineann le píblínte, caidéil, taiscumair nó trealamh píopaí comhchosúla chun uisce atá ceaptha do thomhaltas an duine a dháileadh;</w:t>
      </w:r>
    </w:p>
    <w:p w14:paraId="165C1358" w14:textId="300E9167" w:rsidR="00A54CAC" w:rsidRPr="000D12B4" w:rsidRDefault="00A54CAC" w:rsidP="00A54CAC">
      <w:pPr>
        <w:pStyle w:val="Paragraftext"/>
      </w:pPr>
      <w:r>
        <w:t xml:space="preserve">2. guais: oibreán bitheolaíoch, ceimiceach, fisiceach nó raideolaíoch in uisce nó gné eile de staid an uisce, a bhféadfadh éifeacht dhíobhálach a bheith aige ar an tsláinte; </w:t>
      </w:r>
    </w:p>
    <w:p w14:paraId="4129DDA8" w14:textId="1F5D487E" w:rsidR="00A54CAC" w:rsidRPr="000D12B4" w:rsidRDefault="00A54CAC" w:rsidP="00A54CAC">
      <w:pPr>
        <w:pStyle w:val="Paragraftext"/>
      </w:pPr>
      <w:r>
        <w:t xml:space="preserve">3. córas dáileacháin baile: an phíbobair, na feistis agus na fearais atá suiteáilte idir na sconnaí a úsáidtear de ghnáth lena gcaitheamh ag an duine agus an tsaoráid dáileacháin; </w:t>
      </w:r>
    </w:p>
    <w:p w14:paraId="2E87F2BD" w14:textId="554E7B67" w:rsidR="00A54CAC" w:rsidRPr="000D12B4" w:rsidRDefault="00A54CAC" w:rsidP="00A54CAC">
      <w:pPr>
        <w:pStyle w:val="Paragraftext"/>
      </w:pPr>
      <w:r>
        <w:t>4. meáin scagaire: ábhair mhionaithe a úsáidtear i scagairí chun uisce atá ceaptha do thomhaltas an duine a chóireáil agus nach ceimiceán cóireála iad;</w:t>
      </w:r>
    </w:p>
    <w:p w14:paraId="2E33B1B8" w14:textId="5AA53F5B" w:rsidR="00A54CAC" w:rsidRPr="000D12B4" w:rsidRDefault="00A54CAC" w:rsidP="00EA463A">
      <w:pPr>
        <w:pStyle w:val="Paragraftext"/>
      </w:pPr>
      <w:r>
        <w:t>5. riosca: feidhm na dóchúlachta go mbeidh éifeacht dhíobhálach ar an tsláinte agus déine na héifeachta sin mar thoradh ar ghuais;</w:t>
      </w:r>
    </w:p>
    <w:p w14:paraId="3F625366" w14:textId="0E754B55" w:rsidR="00BA66C9" w:rsidRPr="000D12B4" w:rsidRDefault="00A54CAC" w:rsidP="00EA463A">
      <w:pPr>
        <w:pStyle w:val="Paragraftext"/>
      </w:pPr>
      <w:r>
        <w:t xml:space="preserve">6. uisce amh: uisce atá beartaithe lena úsáid mar uisce atá ceaptha do thomhaltas an duine tar éis dó a bheith caidéalaithe nó ionraoin agus tar éis aon chóireáil a dhéanamh air; </w:t>
      </w:r>
    </w:p>
    <w:p w14:paraId="31582EEF" w14:textId="4DC40B56" w:rsidR="00A54CAC" w:rsidRPr="000D12B4" w:rsidRDefault="00A54CAC" w:rsidP="0025770E">
      <w:pPr>
        <w:pStyle w:val="Paragraftext"/>
        <w:rPr>
          <w:sz w:val="16"/>
          <w:szCs w:val="16"/>
        </w:rPr>
      </w:pPr>
      <w:r>
        <w:t>7. crios soláthair: limistéar atá teoranta go geografach ina dtagann uisce atá beartaithe lena thomhailt ag an duine ó fhoinse uisce amháin nó níos mó agus inar féidir a mheas go bhfuil cáilíocht an uisce atá ceaptha do thomhaltas an duine aonfhoirmeach den chuid is mó;</w:t>
      </w:r>
    </w:p>
    <w:p w14:paraId="3A2645D9" w14:textId="7BA0AA0F" w:rsidR="00296FF1" w:rsidRPr="000D12B4" w:rsidRDefault="00A54CAC" w:rsidP="0025770E">
      <w:pPr>
        <w:pStyle w:val="Paragraftext"/>
      </w:pPr>
      <w:r>
        <w:t>8. gléasra soláthair uisce: cuid de shaoráid atá ceaptha chun uisce atá ceaptha do thomhaltas an duine a sholáthar a bhaineann le huisce atá ceaptha do thomhaltas an duine a chaidéalú nó a ionraon, a chóireáil nó a láimhseáil ar bhealach comhchosúil, chomh maith le taiscumair ghaolmhara nó saoráidí comhchosúla chun uisce atá ceaptha do thomhaltas an duine a stóráil.</w:t>
      </w:r>
    </w:p>
    <w:p w14:paraId="5F32C744" w14:textId="77777777" w:rsidR="00296FF1" w:rsidRPr="000D12B4" w:rsidRDefault="00296FF1" w:rsidP="00296FF1">
      <w:pPr>
        <w:pStyle w:val="Heading2"/>
      </w:pPr>
      <w:r>
        <w:t>Riachtanais cháilíochta</w:t>
      </w:r>
    </w:p>
    <w:p w14:paraId="3A136E58" w14:textId="451EF210" w:rsidR="00296FF1" w:rsidRPr="000D12B4" w:rsidRDefault="00F70972" w:rsidP="0025770E">
      <w:pPr>
        <w:pStyle w:val="Paragraftext"/>
      </w:pPr>
      <w:r>
        <w:rPr>
          <w:b/>
        </w:rPr>
        <w:t xml:space="preserve">Roinn 6 </w:t>
      </w:r>
      <w:r>
        <w:t xml:space="preserve"> Beidh an t-uisce atá ceaptha lena chaitheamh ag an duine folláin agus glan. Meastar uisce atá ceaptha do thomhaltas an duine a bheith folláin agus glan más rud é:</w:t>
      </w:r>
    </w:p>
    <w:p w14:paraId="167CFC5D" w14:textId="72644DDA" w:rsidR="00296FF1" w:rsidRPr="000D12B4" w:rsidRDefault="00296FF1" w:rsidP="0025770E">
      <w:pPr>
        <w:pStyle w:val="Paragraftext"/>
      </w:pPr>
      <w:r>
        <w:lastRenderedPageBreak/>
        <w:t>1. saor ó aon mhiocrorgánaigh, seadáin agus ó aon substaintí a d’fhéadfadh, de réir lín nó tiúchana, sláinte an duine a chur i mbaol; agus</w:t>
      </w:r>
    </w:p>
    <w:p w14:paraId="2AFFBD33" w14:textId="22863E9D" w:rsidR="00B3394B" w:rsidRPr="000D12B4" w:rsidRDefault="00296FF1" w:rsidP="0025770E">
      <w:pPr>
        <w:pStyle w:val="Paragraftext"/>
      </w:pPr>
      <w:r>
        <w:t>2. a chomhlíonann na teorainnluachanna a leagtar amach in Aguisín 1.</w:t>
      </w:r>
    </w:p>
    <w:p w14:paraId="290CC6DE" w14:textId="1273E37C" w:rsidR="00CA4BFC" w:rsidRPr="000D12B4" w:rsidRDefault="00086FEE" w:rsidP="00CA4BFC">
      <w:pPr>
        <w:pStyle w:val="Paragraftext"/>
      </w:pPr>
      <w:r>
        <w:tab/>
        <w:t>Maidir le fíoruiscí, i gcás na bparaiméadar Escherichia coli agus enterococci stéigeach, tá feidhm ag na luachanna teorantacha do na paraiméadair sin a leagtar amach i rialacháin Ghníomhaireacht Bia na Sualainne (LIVSFS 2003:45) maidir le huiscí mianraí nádúrtha agus fíoruisce.</w:t>
      </w:r>
    </w:p>
    <w:p w14:paraId="5C9F326E" w14:textId="48EBD083" w:rsidR="0025770E" w:rsidRPr="000D12B4" w:rsidRDefault="0025770E" w:rsidP="0025770E">
      <w:pPr>
        <w:pStyle w:val="Paragraftext"/>
      </w:pPr>
    </w:p>
    <w:p w14:paraId="625E8950" w14:textId="105CBC0A" w:rsidR="00815AEC" w:rsidRPr="000D12B4" w:rsidRDefault="00F70972" w:rsidP="0025770E">
      <w:pPr>
        <w:pStyle w:val="Paragraftext"/>
      </w:pPr>
      <w:r>
        <w:rPr>
          <w:b/>
        </w:rPr>
        <w:t xml:space="preserve">Roinn 7 </w:t>
      </w:r>
      <w:r>
        <w:t xml:space="preserve"> Déanfar na teorainnluachanna a leagtar amach i bhFoscríbhinn 1 a urramú:</w:t>
      </w:r>
    </w:p>
    <w:p w14:paraId="5FC6BCB8" w14:textId="77777777" w:rsidR="00815AEC" w:rsidRPr="000D12B4" w:rsidRDefault="00815AEC" w:rsidP="0025770E">
      <w:pPr>
        <w:pStyle w:val="Paragraftext"/>
      </w:pPr>
      <w:r>
        <w:t>1. i gcás uisce atá ceaptha do thomhaltas an duine agus a fhágann gléasra soláthair uisce: tar éis na cóireála a cuireadh i gcrích roimh a dáileadh;</w:t>
      </w:r>
    </w:p>
    <w:p w14:paraId="6642C5F1" w14:textId="5844D0E9" w:rsidR="00815AEC" w:rsidRPr="000D12B4" w:rsidRDefault="00815AEC" w:rsidP="0025770E">
      <w:pPr>
        <w:pStyle w:val="Paragraftext"/>
      </w:pPr>
      <w:r>
        <w:t>2. i gcás uisce atá ceaptha do thomhaltas an duine agus a sholáthraítear ó shaoráid dáileacháin: ag an bpointe laistigh den áitreabh nó i mbunaíocht ina dtagann sé as na buacairí a úsáidtear de ghnáth le haghaidh uisce óil;</w:t>
      </w:r>
    </w:p>
    <w:p w14:paraId="2AB0AC5B" w14:textId="41923805" w:rsidR="00815AEC" w:rsidRPr="000D12B4" w:rsidRDefault="00815AEC" w:rsidP="0025770E">
      <w:pPr>
        <w:pStyle w:val="Paragraftext"/>
      </w:pPr>
      <w:r>
        <w:t>3. i gcás uisce atá ceaptha do thomhaltas an duine agus a sholáthraítear as umar: ag an bpointe ina dtagann sé as an umar,</w:t>
      </w:r>
    </w:p>
    <w:p w14:paraId="56D0F7EC" w14:textId="7A77E92C" w:rsidR="00815AEC" w:rsidRPr="000D12B4" w:rsidRDefault="00815AEC" w:rsidP="0025770E">
      <w:pPr>
        <w:pStyle w:val="Paragraftext"/>
      </w:pPr>
      <w:r>
        <w:t>4. i gcás uisce atá ceaptha do thomhaltas an duine agus a úsáidtear i ngnóthas táirgthe bia: ag an bpointe ina n-úsáidtear é sa ghnóthas; agus</w:t>
      </w:r>
    </w:p>
    <w:p w14:paraId="29C402E9" w14:textId="2DB95F03" w:rsidR="00867987" w:rsidRPr="000D12B4" w:rsidRDefault="00815AEC" w:rsidP="0025770E">
      <w:pPr>
        <w:pStyle w:val="Paragraftext"/>
      </w:pPr>
      <w:r>
        <w:t>5. le haghaidh uisce atá ceaptha do thomhaltas an duine agus a chuirtear i mbuidéil nó i gcoimeádáin: ag an bpointe ina gcuirtear isteach i mbuidéal nó i gcoimeádán é.</w:t>
      </w:r>
    </w:p>
    <w:p w14:paraId="5A251C86" w14:textId="60A31B12" w:rsidR="00471FC8" w:rsidRPr="000D12B4" w:rsidRDefault="00867987" w:rsidP="003D101A">
      <w:pPr>
        <w:pStyle w:val="Heading2"/>
      </w:pPr>
      <w:r>
        <w:t>Rialacha ginearálta sláinteachais, anailís ghuaise agus pointí rialúcháin criticiúla</w:t>
      </w:r>
    </w:p>
    <w:p w14:paraId="0D67B576" w14:textId="6028ADC1" w:rsidR="00867987" w:rsidRPr="000D12B4" w:rsidRDefault="00F70972" w:rsidP="0025770E">
      <w:pPr>
        <w:pStyle w:val="Paragraftext"/>
        <w:rPr>
          <w:vertAlign w:val="superscript"/>
        </w:rPr>
      </w:pPr>
      <w:r>
        <w:rPr>
          <w:b/>
        </w:rPr>
        <w:t xml:space="preserve">Roinn 8 </w:t>
      </w:r>
      <w:r>
        <w:t xml:space="preserve"> Oibreoirí a tháirgeann uisce atá ceaptha do thomhaltas an duine, nó a sholáthraíonn é ó shaoráid dáileacháin nó ó umar, comhlíonfaidh siad na ceanglais seo a leanas a leagtar amach in Iarscríbhinn II a ghabhann le Rialachán (CE) Uimh. 852/2004 ó Pharlaimint na hEorpa agus ón gComhairle an 29 Aibreán 2004 maidir le sláinteachas earraí bia:</w:t>
      </w:r>
    </w:p>
    <w:p w14:paraId="5EA91CAC" w14:textId="53C5B321" w:rsidR="00867987" w:rsidRPr="000D12B4" w:rsidRDefault="00867987" w:rsidP="0025770E">
      <w:pPr>
        <w:pStyle w:val="Paragraftext"/>
      </w:pPr>
      <w:r>
        <w:t>1. rialacha ginearálta maidir le háitribh bhia i gCaibidil I;</w:t>
      </w:r>
    </w:p>
    <w:p w14:paraId="18BDE427" w14:textId="77777777" w:rsidR="00867987" w:rsidRPr="000D12B4" w:rsidRDefault="00867987" w:rsidP="0025770E">
      <w:pPr>
        <w:pStyle w:val="Paragraftext"/>
      </w:pPr>
      <w:r>
        <w:t>2. rialacha sonracha maidir le háitribh i gCaibidil II;</w:t>
      </w:r>
    </w:p>
    <w:p w14:paraId="47E674B3" w14:textId="77777777" w:rsidR="00867987" w:rsidRPr="000D12B4" w:rsidRDefault="00867987" w:rsidP="0025770E">
      <w:pPr>
        <w:pStyle w:val="Paragraftext"/>
      </w:pPr>
      <w:r>
        <w:t>3. iompar i gCaibidil IV, cé is moite de mhír 4;</w:t>
      </w:r>
    </w:p>
    <w:p w14:paraId="6F17CA45" w14:textId="77777777" w:rsidR="00867987" w:rsidRPr="000D12B4" w:rsidRDefault="00867987" w:rsidP="0025770E">
      <w:pPr>
        <w:pStyle w:val="Paragraftext"/>
      </w:pPr>
      <w:r>
        <w:t>4. trealamh i gCaibidil V;</w:t>
      </w:r>
    </w:p>
    <w:p w14:paraId="7EB7B1B3" w14:textId="77777777" w:rsidR="00867987" w:rsidRPr="000D12B4" w:rsidRDefault="00867987" w:rsidP="0025770E">
      <w:pPr>
        <w:pStyle w:val="Paragraftext"/>
      </w:pPr>
      <w:r>
        <w:t>5. iompar i gCaibidil VI, cé is moite de mhír 2;</w:t>
      </w:r>
    </w:p>
    <w:p w14:paraId="68290AF3" w14:textId="049695C1" w:rsidR="00867987" w:rsidRPr="000D12B4" w:rsidRDefault="00867987" w:rsidP="0025770E">
      <w:pPr>
        <w:pStyle w:val="Paragraftext"/>
      </w:pPr>
      <w:r>
        <w:t>6. soláthar uisce i gCaibidil VII, míreanna 1(a) agus 2;</w:t>
      </w:r>
    </w:p>
    <w:p w14:paraId="0995EDEA" w14:textId="77777777" w:rsidR="00867987" w:rsidRPr="000D12B4" w:rsidRDefault="00867987" w:rsidP="0025770E">
      <w:pPr>
        <w:pStyle w:val="Paragraftext"/>
      </w:pPr>
      <w:r>
        <w:t>7. sláinteachas pearsanta i gCaibidil VIII;</w:t>
      </w:r>
    </w:p>
    <w:p w14:paraId="57D4D11F" w14:textId="043FE623" w:rsidR="00867987" w:rsidRPr="000D12B4" w:rsidRDefault="00867987" w:rsidP="0025770E">
      <w:pPr>
        <w:pStyle w:val="Paragraftext"/>
      </w:pPr>
      <w:r>
        <w:t>8. táirgí bia i gCaibidil IX, míreanna 3, 4 agus 8; agus</w:t>
      </w:r>
    </w:p>
    <w:p w14:paraId="1A67650F" w14:textId="4835C079" w:rsidR="009F0E6C" w:rsidRPr="000D12B4" w:rsidRDefault="00867987" w:rsidP="0025770E">
      <w:pPr>
        <w:pStyle w:val="Paragraftext"/>
      </w:pPr>
      <w:r>
        <w:t>9. oiliúint i gCaibidil XII.</w:t>
      </w:r>
    </w:p>
    <w:p w14:paraId="03EE26C8" w14:textId="240FBF5F" w:rsidR="00F022A5" w:rsidRPr="000D12B4" w:rsidRDefault="00F022A5" w:rsidP="0025770E">
      <w:pPr>
        <w:pStyle w:val="Paragraftext"/>
      </w:pPr>
    </w:p>
    <w:p w14:paraId="0259A447" w14:textId="77777777" w:rsidR="00B63A41" w:rsidRPr="000D12B4" w:rsidRDefault="00F70972" w:rsidP="00ED3063">
      <w:pPr>
        <w:pStyle w:val="Paragraftext"/>
      </w:pPr>
      <w:r>
        <w:rPr>
          <w:b/>
        </w:rPr>
        <w:t>Roinn 9</w:t>
      </w:r>
      <w:r>
        <w:t xml:space="preserve">  I suiteálacha a tháirgeann ar an meán níos lú ná 10 m</w:t>
      </w:r>
      <w:r>
        <w:rPr>
          <w:vertAlign w:val="superscript"/>
        </w:rPr>
        <w:t>3</w:t>
      </w:r>
      <w:r>
        <w:t xml:space="preserve">  uisce atá ceaptha do thomhaltas an duine in aghaidh an lae, nó a sholáthraíonn uisce atá ceaptha do thomhaltas an duine do níos lú ná 50 duine, mar chuid de </w:t>
      </w:r>
      <w:r>
        <w:lastRenderedPageBreak/>
        <w:t xml:space="preserve">ghníomhaíocht phoiblí nó tráchtála, cuirfear trealamh ar fáil chun rabhadh a thabhairt nuair a tharlaíonn teipeanna le linn coigeartú agus dífhabhtú pH. Má úsáideann an gléasra soláthair uisce dromchla mar amhuisce agus má tá scagairí ann chun moirtiúlacht a dheighilt, beidh aláram ann freisin a tharraingítear ar mhoirtiúlacht mhéadaithe.  </w:t>
      </w:r>
    </w:p>
    <w:p w14:paraId="4AC8FB2F" w14:textId="29C3F4CE" w:rsidR="00FC5D7D" w:rsidRPr="000D12B4" w:rsidRDefault="00FC5D7D" w:rsidP="00F022A5">
      <w:pPr>
        <w:pStyle w:val="Paragraftext"/>
      </w:pPr>
    </w:p>
    <w:p w14:paraId="48C711C1" w14:textId="461B378E" w:rsidR="00FC5D7D" w:rsidRPr="000D12B4" w:rsidRDefault="00F70972" w:rsidP="00F022A5">
      <w:pPr>
        <w:pStyle w:val="Paragraftext"/>
      </w:pPr>
      <w:r>
        <w:rPr>
          <w:b/>
        </w:rPr>
        <w:t xml:space="preserve">Roinn 10 </w:t>
      </w:r>
      <w:r>
        <w:t xml:space="preserve"> Oibreoirí a tháirgeann uisce atá ceaptha do thomhaltas an duine, nó a sholáthraíonn é ó shaoráid dáileacháin, déanfaidh siad tuairisc ar an gcóras soláthair ó chaidéalú suas nó ionraon chuig an bpointe nasctha a dhoiciméadú, maidir leis na codanna den tsuiteáil atá faoina gcúram.</w:t>
      </w:r>
    </w:p>
    <w:p w14:paraId="6E025099" w14:textId="37FD0326" w:rsidR="008F011B" w:rsidRPr="000D12B4" w:rsidRDefault="008F011B" w:rsidP="00F022A5">
      <w:pPr>
        <w:pStyle w:val="Paragraftext"/>
      </w:pPr>
    </w:p>
    <w:p w14:paraId="470156CB" w14:textId="10ECBD16" w:rsidR="008F011B" w:rsidRPr="000D12B4" w:rsidRDefault="008F011B" w:rsidP="008F011B">
      <w:pPr>
        <w:pStyle w:val="Paragraftext"/>
      </w:pPr>
      <w:r>
        <w:rPr>
          <w:b/>
        </w:rPr>
        <w:t>Roinn 11</w:t>
      </w:r>
      <w:r>
        <w:t xml:space="preserve">Déanfaidh oibreoirí a tháirgeann uisce atá ceaptha do thomhaltas an duine, nó a sholáthraíonn ó shaoráid dáileacháin, na guaiseacha is gá a chosc, a dhíchur nó a laghdú go leibhéal inghlactha (anailís ghuaise) a shainaithint agus a mheasúnú. </w:t>
      </w:r>
    </w:p>
    <w:p w14:paraId="59EB642C" w14:textId="5E58E646" w:rsidR="008F011B" w:rsidRPr="000D12B4" w:rsidRDefault="008F011B" w:rsidP="008F011B">
      <w:pPr>
        <w:pStyle w:val="Paragraftext"/>
      </w:pPr>
      <w:r>
        <w:tab/>
        <w:t xml:space="preserve">Cuirfear san áireamh san anailís ghuaise, ar a laghad, na paraiméadair atá liostaithe in Aguisín 1. Cuirfear torthaí an mheasúnaithe riosca agus an bhainistithe riosca ar na dobharcheantair do phointí astarraingthe a rinne na húdaráis uisce san áireamh san anailís ar ghuaiseacha, má rinneadh measúnú den sórt sin. </w:t>
      </w:r>
    </w:p>
    <w:p w14:paraId="399CB123" w14:textId="780F54D7" w:rsidR="00675F36" w:rsidRPr="000D12B4" w:rsidRDefault="00F744A0" w:rsidP="00F744A0">
      <w:pPr>
        <w:pStyle w:val="Paragraftext"/>
      </w:pPr>
      <w:r>
        <w:tab/>
        <w:t>Má thagann athrú ar an amhuisce nó ar an gcóras soláthair, déanfar athbhreithniú ar an anailís ar ghuaiseacha, más gá. Déanfar athbhreithniú ar an anailís ghuaise gach sé bliana ar a laghad.</w:t>
      </w:r>
    </w:p>
    <w:p w14:paraId="1BE79D6D" w14:textId="495B74A4" w:rsidR="008F011B" w:rsidRPr="000D12B4" w:rsidRDefault="00675F36" w:rsidP="008F011B">
      <w:pPr>
        <w:pStyle w:val="Paragraftext"/>
        <w:rPr>
          <w:noProof/>
        </w:rPr>
      </w:pPr>
      <w:r>
        <w:tab/>
      </w:r>
    </w:p>
    <w:p w14:paraId="35085C7A" w14:textId="1E4F3657" w:rsidR="00F744A0" w:rsidRPr="000D12B4" w:rsidRDefault="00E3393C" w:rsidP="00F744A0">
      <w:pPr>
        <w:pStyle w:val="Paragraftext"/>
      </w:pPr>
      <w:r>
        <w:rPr>
          <w:b/>
        </w:rPr>
        <w:t xml:space="preserve">Roinn 12 </w:t>
      </w:r>
      <w:r>
        <w:t xml:space="preserve"> I gcás ina léiríonn an anailís ghuaise dá dtagraítear i Roinn 11 go bhfuil sé riachtanach, déanfar nós imeachta buan amháin nó níos mó bunaithe ar phrionsabail HACCP i gcomhréir le hAirteagal 5(2)(b) go (f) de Rialachán (CE) Uimh. 852/2004 a chur ar bun, a chur chun feidhme agus a chothabháil.</w:t>
      </w:r>
    </w:p>
    <w:p w14:paraId="1CD08CE3" w14:textId="77777777" w:rsidR="00F744A0" w:rsidRPr="000D12B4" w:rsidRDefault="00F744A0" w:rsidP="00F744A0">
      <w:pPr>
        <w:pStyle w:val="Paragraftext"/>
      </w:pPr>
    </w:p>
    <w:p w14:paraId="1DD8274B" w14:textId="3E7A5D66" w:rsidR="00701622" w:rsidRPr="000D12B4" w:rsidRDefault="00E3393C" w:rsidP="00F744A0">
      <w:pPr>
        <w:pStyle w:val="Paragraftext"/>
      </w:pPr>
      <w:r>
        <w:rPr>
          <w:b/>
        </w:rPr>
        <w:t>Roinn 13</w:t>
      </w:r>
      <w:r>
        <w:t xml:space="preserve"> Déanfar nósanna imeachta faoi Roinn 11 agus faoi Roinn 12 a dhoiciméadú agus beidh nósanna imeachta i bhfeidhm chun a áirithiú go bhfuil an doiciméadacht cothrom le dáta.</w:t>
      </w:r>
    </w:p>
    <w:p w14:paraId="72149592" w14:textId="77777777" w:rsidR="00701622" w:rsidRPr="000D12B4" w:rsidRDefault="00701622" w:rsidP="00F744A0">
      <w:pPr>
        <w:pStyle w:val="Paragraftext"/>
      </w:pPr>
    </w:p>
    <w:p w14:paraId="368782BA" w14:textId="72360F21" w:rsidR="008F011B" w:rsidRPr="000D12B4" w:rsidRDefault="00E3393C" w:rsidP="008F011B">
      <w:pPr>
        <w:pStyle w:val="Paragraftext"/>
      </w:pPr>
      <w:r>
        <w:rPr>
          <w:b/>
        </w:rPr>
        <w:t xml:space="preserve">Roinn 14 </w:t>
      </w:r>
      <w:r>
        <w:t xml:space="preserve"> Coinneofar gach doiciméad ábhartha faoi Ailt 10 agus 13 ar feadh tréimhse chuí ama, ach ar feadh tréimhse nach lú ná sé bliana.</w:t>
      </w:r>
    </w:p>
    <w:p w14:paraId="5A7AE79C" w14:textId="62F5D3AA" w:rsidR="000613D1" w:rsidRPr="000D12B4" w:rsidRDefault="000613D1" w:rsidP="0025770E">
      <w:pPr>
        <w:pStyle w:val="Paragraftext"/>
      </w:pPr>
    </w:p>
    <w:p w14:paraId="09FD20C2" w14:textId="31979782" w:rsidR="000613D1" w:rsidRPr="000D12B4" w:rsidRDefault="00E3393C" w:rsidP="000613D1">
      <w:pPr>
        <w:pStyle w:val="Paragraftext"/>
      </w:pPr>
      <w:r>
        <w:rPr>
          <w:b/>
        </w:rPr>
        <w:t xml:space="preserve">Roinn 15 </w:t>
      </w:r>
      <w:r>
        <w:t xml:space="preserve"> Glacfaidh an t-údarás rialaithe an anailís ar ghuaiseacha i gcomhréir le Roinn 11. Beidh an cinneadh bailí ar feadh sé bliana ar a mhéad.</w:t>
      </w:r>
    </w:p>
    <w:p w14:paraId="0E4F5692" w14:textId="6CE1B87C" w:rsidR="000C7E7C" w:rsidRPr="000D12B4" w:rsidRDefault="000C02B2" w:rsidP="00AA2613">
      <w:pPr>
        <w:pStyle w:val="Heading2"/>
      </w:pPr>
      <w:r>
        <w:t>Ceimiceáin chóireála agus meáin scagaire</w:t>
      </w:r>
    </w:p>
    <w:p w14:paraId="1AD2EE16" w14:textId="25F57FF7" w:rsidR="0022251B" w:rsidRPr="000D12B4" w:rsidRDefault="00F83BFE" w:rsidP="00E7483C">
      <w:pPr>
        <w:pStyle w:val="Paragraftext"/>
        <w:rPr>
          <w:noProof/>
        </w:rPr>
      </w:pPr>
      <w:r>
        <w:rPr>
          <w:b/>
        </w:rPr>
        <w:t xml:space="preserve">Roinn 16 </w:t>
      </w:r>
      <w:r>
        <w:t xml:space="preserve"> Oibreoirí a tháirgeann uisce atá ceaptha do thomhaltas an duine, áiritheoidh siad nach ndéanfaidh ceimiceáin chóireála agus meáin scagaire a thagann i dteagmháil le huisce atá ceaptha do thomhaltas an duine dochar </w:t>
      </w:r>
      <w:r>
        <w:lastRenderedPageBreak/>
        <w:t>díreach nó indíreach do chosaint shláinte an duine, nach ndéanfaidh siad dochar do dhath, do bholadh ná do bhlas an uisce, nach gcuirfidh siad fás miocróbach chun cinn de thaisme agus nach truailleoidh siad an t-uisce níos mó ná mar is gá chun na críche atá beartaithe.</w:t>
      </w:r>
    </w:p>
    <w:p w14:paraId="7493B803" w14:textId="2C728FF7" w:rsidR="00CB07D4" w:rsidRPr="000D12B4" w:rsidRDefault="00CB07D4" w:rsidP="00CB07D4">
      <w:pPr>
        <w:pStyle w:val="Paragraftext"/>
        <w:rPr>
          <w:noProof/>
        </w:rPr>
      </w:pPr>
      <w:r>
        <w:tab/>
        <w:t>In Iarscríbhinn 2 tá liosta de na ceimiceáin chóireála a d’fhéadfadh a bheith ann</w:t>
      </w:r>
    </w:p>
    <w:p w14:paraId="0AFBDFF8" w14:textId="4345E111" w:rsidR="00CB07D4" w:rsidRPr="000D12B4" w:rsidRDefault="00CB07D4" w:rsidP="00E7483C">
      <w:pPr>
        <w:pStyle w:val="Paragraftext"/>
        <w:rPr>
          <w:noProof/>
        </w:rPr>
      </w:pPr>
      <w:r>
        <w:t>a úsáid chun uisce atá ceaptha do thomhaltas an duine a chóireáil agus chun críocha agus coinníollacha úsáide.</w:t>
      </w:r>
    </w:p>
    <w:p w14:paraId="19CD74B5" w14:textId="77777777" w:rsidR="000D5F51" w:rsidRPr="000D12B4" w:rsidRDefault="000D5F51" w:rsidP="0025770E">
      <w:pPr>
        <w:pStyle w:val="Heading2"/>
        <w:rPr>
          <w:noProof/>
        </w:rPr>
      </w:pPr>
      <w:r>
        <w:t>Clár monatóireachta</w:t>
      </w:r>
    </w:p>
    <w:p w14:paraId="7A0305B0" w14:textId="4AAE595C" w:rsidR="000D5F51" w:rsidRPr="000D12B4" w:rsidRDefault="00F83BFE" w:rsidP="0025770E">
      <w:pPr>
        <w:pStyle w:val="Paragraftext"/>
        <w:rPr>
          <w:noProof/>
        </w:rPr>
      </w:pPr>
      <w:r>
        <w:rPr>
          <w:rStyle w:val="FrstaradenChar"/>
          <w:b/>
        </w:rPr>
        <w:t>Roinn 17</w:t>
      </w:r>
      <w:r>
        <w:rPr>
          <w:rStyle w:val="FrstaradenChar"/>
        </w:rPr>
        <w:t xml:space="preserve">  </w:t>
      </w:r>
      <w:r>
        <w:t xml:space="preserve">Oibríoirí </w:t>
      </w:r>
      <w:r>
        <w:rPr>
          <w:rStyle w:val="FrstaradenChar"/>
        </w:rPr>
        <w:t xml:space="preserve"> a tháirgeann uisce atá ceaptha do thomhaltas an duine, ullmhóidh siad togra i scríbhinn le haghaidh anailísí rialta (clár faireacháin) i gcomhréir leis na paraiméadair agus na minicíochtaí faireacháin a shonraítear maidir le huisce aschurtha atá ceaptha do thomhaltas an duine i bhFoscríbhinn 1 agus i bhFoscríbhinn 3, Roinn A agus Roinn B, Táblaí 1 agus 2. Déanfar na hanailísí a </w:t>
      </w:r>
      <w:r>
        <w:t>leithdháileadh sa chaoi is go mbeidh siad ionadaíoch ar cháilíocht an uisce le linn na bliana</w:t>
      </w:r>
      <w:r>
        <w:rPr>
          <w:rStyle w:val="FrstaradenChar"/>
        </w:rPr>
        <w:t>.</w:t>
      </w:r>
    </w:p>
    <w:p w14:paraId="60FE2B25" w14:textId="19DF1C52" w:rsidR="000D5F51" w:rsidRPr="000D12B4" w:rsidRDefault="000D5F51" w:rsidP="0025770E">
      <w:pPr>
        <w:pStyle w:val="Paragraftext"/>
        <w:rPr>
          <w:noProof/>
        </w:rPr>
      </w:pPr>
      <w:r>
        <w:tab/>
        <w:t xml:space="preserve">Oibreoirí a sholáthraíonn uisce atá ceaptha do thomhaltas an duine ó shaoráid nó umar dáileacháin, soláthróidh siad togra i scríbhinn le haghaidh clár faireacháin i gcomhréir leis na paraiméadair agus na minicíochtaí faireacháin a shonraítear in Aguisín 1 agus i bhFoscríbhinn 3, Roinn B, Tábla 3 maidir le huisce óil ag an tomhaltóir. Féadfar na paraiméadair le haghaidh substaintí radaighníomhacha a laghdú i gcomhréir le Cuid III de Roinn C d’Fhoscríbhinn 3. Déanfar na hanailísí </w:t>
      </w:r>
      <w:r>
        <w:rPr>
          <w:rStyle w:val="FrstaradenChar"/>
        </w:rPr>
        <w:t>a</w:t>
      </w:r>
      <w:r>
        <w:t xml:space="preserve"> leithdháileadh ar bhealach ina mbeidh siad ionadaíoch ar cháilíocht an uisce atá ceaptha do thomhaltas an duine i rith na bliana agus, ag saoráidí dáileacháin, tógfar samplaí ó phointí ionadaíocha éagsúla. </w:t>
      </w:r>
    </w:p>
    <w:p w14:paraId="55F12903" w14:textId="26C194B9" w:rsidR="00C13B5F" w:rsidRPr="000D12B4" w:rsidRDefault="000D5F51" w:rsidP="0025770E">
      <w:pPr>
        <w:pStyle w:val="Paragraftext"/>
        <w:rPr>
          <w:noProof/>
        </w:rPr>
      </w:pPr>
      <w:r>
        <w:tab/>
        <w:t>Maidir le hoibreoirí gnó bia a úsáideann uisce atá ceaptha do thomhaltas an duine agus nach soláthraíonn ceann eile é, déanfaidh siad, sa bhreis ar an gcéad mhír, na paraiméadair agus na minicíochtaí faireacháin a leagtar amach in Aguisín 1 agus in Aguisín 3, Roinn B, Tábla 3 maidir le huisce óil sa tomhaltóir a shonrú ina gclár faireacháin atá beartaithe. Féadfar na paraiméadair le haghaidh substaintí radaighníomhacha a laghdú i gcomhréir le Cuid III de Roinn C d’Fhoscríbhinn 3.</w:t>
      </w:r>
    </w:p>
    <w:p w14:paraId="63B2B510" w14:textId="4BCCB0E4" w:rsidR="00C06CE1" w:rsidRPr="000D12B4" w:rsidRDefault="00C06CE1" w:rsidP="0025770E">
      <w:pPr>
        <w:pStyle w:val="Paragraftext"/>
        <w:rPr>
          <w:noProof/>
        </w:rPr>
      </w:pPr>
    </w:p>
    <w:p w14:paraId="0F8E7EC3" w14:textId="4756C624" w:rsidR="000D5F51" w:rsidRPr="000D12B4" w:rsidRDefault="00E3393C" w:rsidP="0025770E">
      <w:pPr>
        <w:pStyle w:val="Paragraftext"/>
        <w:rPr>
          <w:noProof/>
        </w:rPr>
      </w:pPr>
      <w:r>
        <w:rPr>
          <w:b/>
        </w:rPr>
        <w:t>Roinn 18</w:t>
      </w:r>
      <w:r>
        <w:t xml:space="preserve"> Oibreoirí a sholáthraíonn uisce atá ceaptha do thomhaltas an duine ó shaoráid dáileacháin, áireoidh siad anailís ar an gcion potaisiam agus ríomh chruas an uisce óil gach trí bliana ar a laghad sa chlár faireacháin atá beartaithe. Tógfar an sampla ag an bpointe i maoin nó i saoráid ina dtagann sé as buacaire a úsáidtear de ghnáth le haghaidh uisce atá ceaptha do thomhaltas an duine.</w:t>
      </w:r>
    </w:p>
    <w:p w14:paraId="1CF06A00" w14:textId="056E9FFD" w:rsidR="00710CD8" w:rsidRPr="000D12B4" w:rsidRDefault="00710CD8" w:rsidP="0025770E">
      <w:pPr>
        <w:pStyle w:val="Paragraftext"/>
        <w:rPr>
          <w:noProof/>
        </w:rPr>
      </w:pPr>
    </w:p>
    <w:p w14:paraId="68A1AAF8" w14:textId="0860EE49" w:rsidR="000D5F51" w:rsidRPr="000D12B4" w:rsidRDefault="00F83BFE" w:rsidP="0025770E">
      <w:pPr>
        <w:pStyle w:val="Paragraftext"/>
        <w:rPr>
          <w:noProof/>
        </w:rPr>
      </w:pPr>
      <w:r>
        <w:rPr>
          <w:b/>
        </w:rPr>
        <w:t xml:space="preserve">Roinn 19 </w:t>
      </w:r>
      <w:r>
        <w:t xml:space="preserve"> Oibreoirí a chuireann uisce lena thomhailt ag an duine i mbuidéil nó i gcoimeádáin, soláthróidh siad togra i scríbhinn le haghaidh clár faireacháin i gcomhréir leis na paraiméadair agus na minicíochtaí faireacháin a leagtar amach </w:t>
      </w:r>
      <w:r>
        <w:lastRenderedPageBreak/>
        <w:t xml:space="preserve">in Aguisín 3, Roinn B, Tábla 4. Féadfar na paraiméadair le haghaidh substaintí radaighníomhacha a laghdú i gcomhréir le Cuid III de Roinn C d’Fhoscríbhinn 3.  </w:t>
      </w:r>
    </w:p>
    <w:p w14:paraId="36314B50" w14:textId="77777777" w:rsidR="000D5F51" w:rsidRPr="000D12B4" w:rsidRDefault="000D5F51" w:rsidP="0025770E">
      <w:pPr>
        <w:pStyle w:val="Paragraftext"/>
        <w:rPr>
          <w:noProof/>
        </w:rPr>
      </w:pPr>
    </w:p>
    <w:p w14:paraId="1C2307AB" w14:textId="08B1B2ED" w:rsidR="000D5F51" w:rsidRPr="000D12B4" w:rsidRDefault="00E3393C" w:rsidP="0025770E">
      <w:pPr>
        <w:pStyle w:val="Paragraftext"/>
        <w:rPr>
          <w:noProof/>
        </w:rPr>
      </w:pPr>
      <w:r>
        <w:rPr>
          <w:b/>
        </w:rPr>
        <w:t xml:space="preserve">Roinn 20 </w:t>
      </w:r>
      <w:r>
        <w:t xml:space="preserve"> Nuair a bheidh tograí á n-ullmhú chun faireachán a dhéanamh ar chláir faoi Roinn 17, cuirfear torthaí na hanailíse guaise san áireamh.</w:t>
      </w:r>
    </w:p>
    <w:p w14:paraId="06E9E92A" w14:textId="2CCAA414" w:rsidR="000D5F51" w:rsidRPr="000D12B4" w:rsidRDefault="000D5F51" w:rsidP="0025770E">
      <w:pPr>
        <w:pStyle w:val="Paragraftext"/>
        <w:rPr>
          <w:noProof/>
        </w:rPr>
      </w:pPr>
      <w:r>
        <w:tab/>
        <w:t>Má chomhlíontar aon cheann de na coinníollacha a leagtar amach i gCuid I de Roinn C d’Fhoscríbhinn 3, leathnófar líon na bparaiméadar nó méadófar an mhinicíocht samplála sa chlár faireacháin.</w:t>
      </w:r>
    </w:p>
    <w:p w14:paraId="56A2B305" w14:textId="6CF42E97" w:rsidR="000D5F51" w:rsidRPr="000D12B4" w:rsidRDefault="000D5F51" w:rsidP="0025770E">
      <w:pPr>
        <w:pStyle w:val="Paragraftext"/>
        <w:rPr>
          <w:noProof/>
        </w:rPr>
      </w:pPr>
      <w:r>
        <w:tab/>
        <w:t xml:space="preserve">Faoi na coinníollacha a leagtar amach in Aguisín 3, Roinn C, Cuid II, féadfar líon na bparaiméadar nó minicíocht na samplála sa chlár faireacháin a laghdú. </w:t>
      </w:r>
    </w:p>
    <w:p w14:paraId="3ABA9A96" w14:textId="77777777" w:rsidR="000D5F51" w:rsidRPr="000D12B4" w:rsidRDefault="000D5F51" w:rsidP="0025770E">
      <w:pPr>
        <w:pStyle w:val="Paragraftext"/>
        <w:rPr>
          <w:noProof/>
        </w:rPr>
      </w:pPr>
    </w:p>
    <w:p w14:paraId="23C9492E" w14:textId="5F22B577" w:rsidR="000D5F51" w:rsidRPr="000D12B4" w:rsidRDefault="004B0B02" w:rsidP="0025770E">
      <w:pPr>
        <w:pStyle w:val="Paragraftext"/>
        <w:rPr>
          <w:noProof/>
        </w:rPr>
      </w:pPr>
      <w:r>
        <w:rPr>
          <w:b/>
        </w:rPr>
        <w:t xml:space="preserve">Roinn 21 </w:t>
      </w:r>
      <w:r>
        <w:t xml:space="preserve"> Déanfar clár faireacháin faoi Roinn 17 agus Roinn 19 a athbhreithniú go rialta, gach sé bliana ar a laghad, agus tabharfar cothrom le dáta é de réir mar is gá. </w:t>
      </w:r>
    </w:p>
    <w:p w14:paraId="7C0937A2" w14:textId="77777777" w:rsidR="000D5F51" w:rsidRPr="000D12B4" w:rsidRDefault="000D5F51" w:rsidP="0025770E">
      <w:pPr>
        <w:pStyle w:val="Paragraftext"/>
        <w:rPr>
          <w:noProof/>
        </w:rPr>
      </w:pPr>
    </w:p>
    <w:p w14:paraId="22DBEBC5" w14:textId="68B42BCB" w:rsidR="00C05DDD" w:rsidRPr="000D12B4" w:rsidRDefault="004B0B02" w:rsidP="0025770E">
      <w:pPr>
        <w:pStyle w:val="Paragraftext"/>
        <w:rPr>
          <w:noProof/>
        </w:rPr>
      </w:pPr>
      <w:r>
        <w:rPr>
          <w:b/>
        </w:rPr>
        <w:t xml:space="preserve">Roinn 22 </w:t>
      </w:r>
      <w:r>
        <w:t xml:space="preserve"> Glacfaidh an t-údarás rialaithe an clár faireacháin. Beidh an cinneadh bailí ar feadh sé bliana ar a mhéad.</w:t>
      </w:r>
    </w:p>
    <w:p w14:paraId="589BAFD3" w14:textId="2A37E7FC" w:rsidR="000D5F51" w:rsidRPr="000D12B4" w:rsidRDefault="000D5F51" w:rsidP="0025770E">
      <w:pPr>
        <w:pStyle w:val="Heading2"/>
        <w:rPr>
          <w:noProof/>
        </w:rPr>
      </w:pPr>
      <w:r>
        <w:t>Anailísí</w:t>
      </w:r>
    </w:p>
    <w:p w14:paraId="67B5171A" w14:textId="02D77C2C" w:rsidR="00FA66A0" w:rsidRPr="000D12B4" w:rsidRDefault="004B0B02" w:rsidP="0025770E">
      <w:pPr>
        <w:pStyle w:val="Paragraftext"/>
      </w:pPr>
      <w:r>
        <w:rPr>
          <w:b/>
        </w:rPr>
        <w:t xml:space="preserve">Roinn 23 </w:t>
      </w:r>
      <w:r>
        <w:t xml:space="preserve"> Leanfaidh oibreoirí an clár faireacháin arna ghlacadh ag an údarás rialaithe.</w:t>
      </w:r>
    </w:p>
    <w:p w14:paraId="29443E67" w14:textId="6070A8E2" w:rsidR="000D5F51" w:rsidRPr="000D12B4" w:rsidRDefault="00FA66A0" w:rsidP="0025770E">
      <w:pPr>
        <w:pStyle w:val="Paragraftext"/>
      </w:pPr>
      <w:r>
        <w:tab/>
        <w:t xml:space="preserve">Déanfar anailís ar mhiocrorgánaigh, seadáin agus substaintí seachas iad siúd a shonraítear sa chlár faireacháin, má tá cúis amhrais ann go bhféadfadh siad a bheith i láthair i cibé líon nó i dtiúchan a d’fhéadfadh a bheith ina riosca do shláinte an duine. </w:t>
      </w:r>
    </w:p>
    <w:p w14:paraId="3A1AB5DB" w14:textId="5AECEEBC" w:rsidR="00FA66A0" w:rsidRPr="000D12B4" w:rsidRDefault="00FA66A0" w:rsidP="0025770E">
      <w:pPr>
        <w:pStyle w:val="Paragraftext"/>
        <w:rPr>
          <w:b/>
        </w:rPr>
      </w:pPr>
    </w:p>
    <w:p w14:paraId="1DC71BB3" w14:textId="75501DAF" w:rsidR="001F7D67" w:rsidRPr="000D12B4" w:rsidRDefault="001F7D67" w:rsidP="001F7D67">
      <w:pPr>
        <w:pStyle w:val="Paragraftext"/>
      </w:pPr>
      <w:r>
        <w:rPr>
          <w:b/>
        </w:rPr>
        <w:t xml:space="preserve">Roinn 24 </w:t>
      </w:r>
      <w:r>
        <w:t xml:space="preserve"> Maidir leis na paraiméadair, déanfar copar, luaidhe agus nicil, uisce atá ceaptha do thomhaltas an duine a shampláil ag buacaire a úsáideann an tomhaltóir. Tógfar sampla de lítear amháin ag am randamach i rith an lae agus gan shruthlú roimh ré.</w:t>
      </w:r>
    </w:p>
    <w:p w14:paraId="4E8F89FF" w14:textId="77777777" w:rsidR="001F7D67" w:rsidRPr="000D12B4" w:rsidRDefault="001F7D67" w:rsidP="0025770E">
      <w:pPr>
        <w:pStyle w:val="Paragraftext"/>
        <w:rPr>
          <w:b/>
        </w:rPr>
      </w:pPr>
    </w:p>
    <w:p w14:paraId="10A0CD72" w14:textId="506E79EC" w:rsidR="00FF6DF3" w:rsidRPr="000D12B4" w:rsidRDefault="004B0B02" w:rsidP="0025770E">
      <w:pPr>
        <w:pStyle w:val="Paragraftext"/>
      </w:pPr>
      <w:r>
        <w:rPr>
          <w:b/>
        </w:rPr>
        <w:t xml:space="preserve">Roinn 25 </w:t>
      </w:r>
      <w:r>
        <w:t xml:space="preserve">Déanfar sampláil uisce atá ceaptha do thomhaltas an duine chun anailís mhicribhitheolaíoch a dhéanamh i gcomhréir le SS-EN ISO 19458. </w:t>
      </w:r>
    </w:p>
    <w:p w14:paraId="6B7E5E60" w14:textId="5AC391FB" w:rsidR="00952C3D" w:rsidRPr="000D12B4" w:rsidRDefault="00952C3D" w:rsidP="0025770E">
      <w:pPr>
        <w:pStyle w:val="Paragraftext"/>
      </w:pPr>
    </w:p>
    <w:p w14:paraId="245F70D2" w14:textId="77777777" w:rsidR="00830560" w:rsidRPr="000D12B4" w:rsidRDefault="00830560" w:rsidP="00830560">
      <w:pPr>
        <w:pStyle w:val="Paragraftext"/>
      </w:pPr>
      <w:r>
        <w:rPr>
          <w:b/>
        </w:rPr>
        <w:t xml:space="preserve">Roinn 26 </w:t>
      </w:r>
      <w:r>
        <w:t xml:space="preserve"> Déanfar anailís ar na samplaí a thógfar i gcomhréir leis an gclár faireacháin i saotharlann atá creidiúnaithe do na modhanna anailíse sin. Comhlíonfaidh na hanailísí na ceanglais a leagtar amach i bhFoscríbhinn 4.</w:t>
      </w:r>
    </w:p>
    <w:p w14:paraId="4B6064E0" w14:textId="068FE9AD" w:rsidR="00EE2094" w:rsidRPr="000D12B4" w:rsidRDefault="00830560" w:rsidP="00830560">
      <w:pPr>
        <w:pStyle w:val="Paragraftext"/>
      </w:pPr>
      <w:r>
        <w:tab/>
        <w:t>Mar sin féin, anailís le haghaidh clóirín agus pH maidir le huisce amach atá ceaptha do thomhaltas an duine, chomh maith le boladh agus blas uisce óil ag an tomhaltóir, ní gá anailís a dhéanamh uirthi i saotharlann chreidiúnaithe.</w:t>
      </w:r>
    </w:p>
    <w:p w14:paraId="1FAC438E" w14:textId="77777777" w:rsidR="00830560" w:rsidRPr="000D12B4" w:rsidRDefault="00830560" w:rsidP="00830560">
      <w:pPr>
        <w:pStyle w:val="Paragraftext"/>
      </w:pPr>
    </w:p>
    <w:p w14:paraId="2EA863E5" w14:textId="5B5ED331" w:rsidR="00830560" w:rsidRPr="000D12B4" w:rsidRDefault="00830560" w:rsidP="00830560">
      <w:pPr>
        <w:pStyle w:val="Paragraftext"/>
      </w:pPr>
      <w:r>
        <w:rPr>
          <w:b/>
        </w:rPr>
        <w:lastRenderedPageBreak/>
        <w:t xml:space="preserve">Roinn 27 </w:t>
      </w:r>
      <w:r>
        <w:t>Déanfaidh an t-oibreoir, tar éis anailís a dhéanamh i gcomhréir le Roinn 23, measúnú féachaint an bhfuil an t-uisce atá ceaptha do thomhaltas an duine glan agus folláin.</w:t>
      </w:r>
    </w:p>
    <w:p w14:paraId="6BF8D19D" w14:textId="0ED6FA9D" w:rsidR="001D0B8F" w:rsidRPr="000D12B4" w:rsidRDefault="001D0B8F" w:rsidP="00830560">
      <w:pPr>
        <w:pStyle w:val="Paragraftext"/>
      </w:pPr>
      <w:r>
        <w:tab/>
        <w:t>Áiritheoidh an t-oibreoir go gcuirfidh an tsaotharlann atá fostaithe an t-oibreoir ar an eolas láithreach, mura ndéantar measúnú ar shampla d’uisce óil, nó mura dócha go ndéanfar measúnú air, go gcomhlíonann sé na teorainnluachanna do mhiocrorgánaigh nó do shubstaintí ceimiceacha agus radaighníomhacha a leagtar amach in Aguisín 1.</w:t>
      </w:r>
    </w:p>
    <w:p w14:paraId="4DD24AD5" w14:textId="58308E49" w:rsidR="00830560" w:rsidRPr="000D12B4" w:rsidRDefault="00830560" w:rsidP="0025770E">
      <w:pPr>
        <w:pStyle w:val="Paragraftext"/>
      </w:pPr>
      <w:r>
        <w:tab/>
      </w:r>
    </w:p>
    <w:p w14:paraId="4649AB96" w14:textId="476B5E08" w:rsidR="00952C3D" w:rsidRPr="000D12B4" w:rsidRDefault="00C00D41" w:rsidP="0025770E">
      <w:pPr>
        <w:pStyle w:val="Paragraftext"/>
      </w:pPr>
      <w:r>
        <w:rPr>
          <w:b/>
        </w:rPr>
        <w:t xml:space="preserve">Roinn 28 </w:t>
      </w:r>
      <w:r>
        <w:t xml:space="preserve"> Beidh feidhm freisin ag na ceanglais maidir le modhanna samplála agus anailíse a leagtar síos i Ranna 24-26 maidir leis an údarás rialaithe le linn rialuithe oifigiúla.</w:t>
      </w:r>
    </w:p>
    <w:p w14:paraId="788F15D2" w14:textId="0BF5F56A" w:rsidR="000D5F51" w:rsidRPr="000D12B4" w:rsidRDefault="000D5F51" w:rsidP="0025770E">
      <w:pPr>
        <w:pStyle w:val="Heading2"/>
      </w:pPr>
      <w:r>
        <w:t>Anailís agus bearta</w:t>
      </w:r>
    </w:p>
    <w:p w14:paraId="1F0C269A" w14:textId="7EDC03F9" w:rsidR="003401F6" w:rsidRPr="000D12B4" w:rsidRDefault="00C00D41" w:rsidP="003401F6">
      <w:pPr>
        <w:pStyle w:val="Paragraftext"/>
      </w:pPr>
      <w:r>
        <w:rPr>
          <w:b/>
        </w:rPr>
        <w:t xml:space="preserve">Roinn 29 </w:t>
      </w:r>
      <w:r>
        <w:t xml:space="preserve"> Má léiríonn torthaí na n-anailísí go bhfuil diallais ó na teorainnluachanna a shonraítear i bhFoscríbhinn 1, déanfaidh oibreoirí a tháirgeann uisce atá ceaptha do thomhaltas an duine, nó a sholáthraíonn ó shaoráid dáileacháin nó ó umar imscrúdú láithreach ar chúis an neamhchomhlíonta, measfaidh siad an bhfuil riosca do shláinte an duine ag baint leis an neamhchomhlíonadh agus déanfaidh siad na bearta is gá chun an neamhchomhlíonadh a leigheas a luaithe is féidir. Agus measúnú á dhéanamh ar na bearta atá le déanamh, cuirfear méid an neamhchomhlíonta agus an riosca do shláinte an duine san áireamh.</w:t>
      </w:r>
    </w:p>
    <w:p w14:paraId="177A50BA" w14:textId="4B8ABFCB" w:rsidR="009E7BA5" w:rsidRPr="000D12B4" w:rsidRDefault="009E7BA5" w:rsidP="0025770E">
      <w:pPr>
        <w:pStyle w:val="Paragraftext"/>
      </w:pPr>
    </w:p>
    <w:p w14:paraId="6D5496E5" w14:textId="2B1844A3" w:rsidR="000D5F51" w:rsidRPr="000D12B4" w:rsidRDefault="00C00D41" w:rsidP="003401F6">
      <w:pPr>
        <w:pStyle w:val="Paragraftext"/>
      </w:pPr>
      <w:r>
        <w:rPr>
          <w:b/>
        </w:rPr>
        <w:t xml:space="preserve">Roinn 30 </w:t>
      </w:r>
      <w:r>
        <w:t xml:space="preserve"> I gcás ina mbaineann riosca do shláinte an duine le miocrorgánaigh, seadáin nó substaintí in uisce atá ceaptha do thomhaltas an duine, seachas na cinn a liostaítear i bhFoscríbhinn 1, déanfaidh oibreoirí a tháirgeann uisce atá ceaptha do thomhaltas an duine, nó a sholáthraíonn ó shaoráid dáileacháin, nó ó umair imscrúdú láithreach agus, i gcás inar féidir, cinnfidh siad an chúis atá leis an riosca atá ann agus déanfaidh siad na bearta is gá chun sláinte an duine a chosaint.</w:t>
      </w:r>
    </w:p>
    <w:p w14:paraId="353DCA3B" w14:textId="78FC1B2F" w:rsidR="00602255" w:rsidRPr="000D12B4" w:rsidRDefault="00602255" w:rsidP="0025770E">
      <w:pPr>
        <w:pStyle w:val="Paragraftext"/>
      </w:pPr>
    </w:p>
    <w:p w14:paraId="1E840437" w14:textId="75678209" w:rsidR="000D5F51" w:rsidRPr="000D12B4" w:rsidRDefault="00C00D41" w:rsidP="0025770E">
      <w:pPr>
        <w:pStyle w:val="Paragraftext"/>
      </w:pPr>
      <w:r>
        <w:rPr>
          <w:b/>
        </w:rPr>
        <w:t xml:space="preserve">Roinn 31 </w:t>
      </w:r>
      <w:r>
        <w:t xml:space="preserve"> Oibreoirí a tháirgeann uisce atá ceaptha do thomhaltas an duine, nó a sholáthraíonn ó shaoráid dáileacháin, cuirfidh siad an t-údarás rialaithe ar an eolas, a luaithe is féidir, nuair is gá bearta láithreacha a dhéanamh chun sláinte an duine a chosaint.</w:t>
      </w:r>
    </w:p>
    <w:p w14:paraId="49A27019" w14:textId="77777777" w:rsidR="00602255" w:rsidRPr="000D12B4" w:rsidRDefault="00602255" w:rsidP="0025770E">
      <w:pPr>
        <w:pStyle w:val="Paragraftext"/>
      </w:pPr>
    </w:p>
    <w:p w14:paraId="77B338CF" w14:textId="55F7D905" w:rsidR="000D5F51" w:rsidRPr="000D12B4" w:rsidRDefault="00C00D41" w:rsidP="0025770E">
      <w:pPr>
        <w:pStyle w:val="Paragraftext"/>
      </w:pPr>
      <w:r>
        <w:rPr>
          <w:b/>
        </w:rPr>
        <w:t xml:space="preserve">Roinn 32 </w:t>
      </w:r>
      <w:r>
        <w:t xml:space="preserve"> Ní bheidh feidhm ag an oibleagáid rioscaí a mheasúnú agus bearta a dhéanamh faoi Roinn 29 agus Roinn 30, más é ba chúis leis an diall ó na teorainnluachanna i bhFoscríbhinn 1 ná le riosca eile do shláinte an duine ná córas dáileacháin baile nó cothabháil an chórais sin. I gcás den sórt sin, cuirfidh an t-oibreoir úinéir na maoine agus an t-údarás rialaithe ar an eolas a luaithe is féidir gur gá beart a dhéanamh. </w:t>
      </w:r>
    </w:p>
    <w:p w14:paraId="350152FD" w14:textId="54887820" w:rsidR="000448CB" w:rsidRPr="000D12B4" w:rsidRDefault="00CC52C2" w:rsidP="000448CB">
      <w:pPr>
        <w:pStyle w:val="Heading2"/>
      </w:pPr>
      <w:r>
        <w:lastRenderedPageBreak/>
        <w:t xml:space="preserve">Eolas </w:t>
      </w:r>
    </w:p>
    <w:p w14:paraId="0ED9843D" w14:textId="7F4184D2" w:rsidR="000448CB" w:rsidRPr="000D12B4" w:rsidRDefault="001E0358" w:rsidP="000448CB">
      <w:pPr>
        <w:pStyle w:val="Paragraftext"/>
      </w:pPr>
      <w:r>
        <w:rPr>
          <w:b/>
        </w:rPr>
        <w:t xml:space="preserve">Roinn 33 </w:t>
      </w:r>
      <w:r>
        <w:t xml:space="preserve"> Oibreoirí a tháirgeann uisce atá ceaptha do thomhaltas an duine, nó a sholáthraíonn uisce ó shaoráid dáileacháin, déanfaidh siad an méid seo a leanas:</w:t>
      </w:r>
    </w:p>
    <w:p w14:paraId="49B2C0D9" w14:textId="5F497887" w:rsidR="000448CB" w:rsidRPr="000D12B4" w:rsidRDefault="000448CB" w:rsidP="000448CB">
      <w:pPr>
        <w:pStyle w:val="Paragraftext"/>
      </w:pPr>
      <w:r>
        <w:t xml:space="preserve">1. tomhaltóirí a chur ar an eolas láithreach, agus an chomhairle is gá a thabhairt dóibh, nuair a chuirtear srian ar úsáid uisce atá ceaptha do thomhaltas an duine nó nuair a dhéantar bearta eile chun sláinte an duine a chosaint; </w:t>
      </w:r>
    </w:p>
    <w:p w14:paraId="699D1082" w14:textId="46305C5C" w:rsidR="000448CB" w:rsidRPr="000D12B4" w:rsidRDefault="000448CB" w:rsidP="000448CB">
      <w:pPr>
        <w:pStyle w:val="Paragraftext"/>
      </w:pPr>
      <w:r>
        <w:t>2. tomhaltóirí a chur ar an eolas nuair a dhéantar na bearta is gá i gcomhréir le Roinn 29 agus le Roinn 30 chun easnaimh a leigheas, ach amháin má mheasann an t-údarás rialaithe gur beag tábhacht a bhaineann leis an diall ó na ceanglais cháilíochta; agus</w:t>
      </w:r>
    </w:p>
    <w:p w14:paraId="68487436" w14:textId="4868946B" w:rsidR="000448CB" w:rsidRPr="000D12B4" w:rsidRDefault="000448CB" w:rsidP="0025770E">
      <w:pPr>
        <w:pStyle w:val="Paragraftext"/>
      </w:pPr>
      <w:r>
        <w:t xml:space="preserve">3. Tomhaltóirí a chur ar an eolas nuair nach bhféadfadh riosca a bheith ann do shláinte an duine a thuilleadh agus nuair a bheidh táirgeadh nó dáileadh i réim arís mar is gnách. </w:t>
      </w:r>
    </w:p>
    <w:p w14:paraId="383D42DE" w14:textId="77777777" w:rsidR="000448CB" w:rsidRPr="000D12B4" w:rsidRDefault="000448CB" w:rsidP="0025770E">
      <w:pPr>
        <w:pStyle w:val="Paragraftext"/>
      </w:pPr>
    </w:p>
    <w:p w14:paraId="79323C9F" w14:textId="5993166E" w:rsidR="005F271E" w:rsidRPr="000D12B4" w:rsidRDefault="00C00D41" w:rsidP="0025770E">
      <w:pPr>
        <w:pStyle w:val="Paragraftext"/>
      </w:pPr>
      <w:r>
        <w:rPr>
          <w:b/>
        </w:rPr>
        <w:t xml:space="preserve">Roinn 34 </w:t>
      </w:r>
      <w:r>
        <w:t xml:space="preserve"> Oibreoirí a tháirgeann uisce atá ceaptha do thomhaltas an duine, nó a sholáthraíonn é ó shaoráid dáileacháin, áiritheoidh siad go mbeidh faisnéis faoi uisce óil i gcomhréir le hAguisín 5, Roinn A ar fáil do thomhaltóirí. </w:t>
      </w:r>
    </w:p>
    <w:p w14:paraId="28335D72" w14:textId="3D6C9F9C" w:rsidR="00A5014F" w:rsidRPr="000D12B4" w:rsidRDefault="00A5014F" w:rsidP="0025770E">
      <w:pPr>
        <w:pStyle w:val="Paragraftext"/>
      </w:pPr>
      <w:r>
        <w:tab/>
        <w:t>Ní bheidh feidhm ag an gcéad mhír maidir le hoibreoirí nach dtáirgeann ach uisce atá ceaptha do thomhaltas an duine agus a chuirtear i mbuidéil nó i gcoimeádáin.</w:t>
      </w:r>
    </w:p>
    <w:p w14:paraId="306A1281" w14:textId="272ED4D1" w:rsidR="0019731E" w:rsidRPr="000D12B4" w:rsidRDefault="0019731E" w:rsidP="0025770E">
      <w:pPr>
        <w:pStyle w:val="Paragraftext"/>
      </w:pPr>
    </w:p>
    <w:p w14:paraId="0208C4BC" w14:textId="634E4F00" w:rsidR="00941BFA" w:rsidRPr="000D12B4" w:rsidRDefault="00C00D41" w:rsidP="00941BFA">
      <w:pPr>
        <w:pStyle w:val="Paragraftext"/>
      </w:pPr>
      <w:r>
        <w:rPr>
          <w:b/>
        </w:rPr>
        <w:t xml:space="preserve">Roinn 35 </w:t>
      </w:r>
      <w:r>
        <w:t xml:space="preserve"> Oibreoirí a sholáthraíonn uisce atá ceaptha do thomhaltas an duine ó shaoráid dáileacháin chuig tithíocht bhuan agus áiteanna cónaithe tánaisteacha, áiritheoidh siad go ndéanfar faisnéis faoi uisce óil i gcomhréir le hAguisín 5, Roinn B a sholáthar do thomhaltóirí uair sa bhliain ar a laghad.</w:t>
      </w:r>
    </w:p>
    <w:p w14:paraId="2086A826" w14:textId="0D138CDC" w:rsidR="005E0669" w:rsidRPr="000D12B4" w:rsidRDefault="005E0669" w:rsidP="00941BFA">
      <w:pPr>
        <w:pStyle w:val="Paragraftext"/>
      </w:pPr>
    </w:p>
    <w:p w14:paraId="56094E56" w14:textId="6B04DC11" w:rsidR="00941BFA" w:rsidRPr="000D12B4" w:rsidRDefault="00C00D41" w:rsidP="00941BFA">
      <w:pPr>
        <w:pStyle w:val="Paragraftext"/>
      </w:pPr>
      <w:r>
        <w:rPr>
          <w:b/>
        </w:rPr>
        <w:t>Roinn 36</w:t>
      </w:r>
      <w:r>
        <w:t xml:space="preserve"> Déanfaidh oibreoirí a tháirgeann uisce atá ceaptha do thomhaltas an duine, nó a sholáthraíonn uisce ó shaoráid dáileacháin, faisnéis a sholáthar go bliantúil, faoin 31 Eanáir ar a dhéanaí, don bhliain roimhe sin maidir le torthaí faireacháin i gcomhréir le Roinn 23, an chéad mhír, bearta i gcomhréir le Roinn 29 agus teagmhais a bhaineann le huisce óil, Gníomhaireacht Bia na Sualainne agus ar an modh a shonróidh Gníomhaireacht Bia na Sualainne.</w:t>
      </w:r>
    </w:p>
    <w:p w14:paraId="2793A9E6" w14:textId="2AC0043B" w:rsidR="00466748" w:rsidRPr="000D12B4" w:rsidRDefault="00B9679E" w:rsidP="00466748">
      <w:pPr>
        <w:pStyle w:val="Paragraftext"/>
      </w:pPr>
      <w:r>
        <w:tab/>
        <w:t>Níl feidhm ag an oibleagáid faoin gcéad mhír maidir le faisnéis rúnaicmithe de réir an Ghnímh um Shlándáil Chosanta (2018:585) ná faisnéise eile:</w:t>
      </w:r>
    </w:p>
    <w:p w14:paraId="2D076962" w14:textId="10722ACE" w:rsidR="00466748" w:rsidRPr="000D12B4" w:rsidRDefault="00466748" w:rsidP="00466748">
      <w:pPr>
        <w:pStyle w:val="Paragraftext"/>
      </w:pPr>
      <w:r>
        <w:t>1. a d’fhéadfadh damáiste a dhéanamh don chaidreamh idirnáisiúnta, don tslándáil phoiblí nó don chosaint iomlán;</w:t>
      </w:r>
    </w:p>
    <w:p w14:paraId="18FF1262" w14:textId="17A1A632" w:rsidR="00466748" w:rsidRPr="000D12B4" w:rsidRDefault="00466748" w:rsidP="00466748">
      <w:pPr>
        <w:pStyle w:val="Paragraftext"/>
      </w:pPr>
      <w:r>
        <w:t>2. go bhféadfadh sé a bheith ina chúis le damáiste do ghníomhaíochtaí iniúchta, rialaithe nó maoirseachta eile údaráis nó do chumas údaráis cionta coiriúla a chosc nó a ionchúiseamh;</w:t>
      </w:r>
    </w:p>
    <w:p w14:paraId="26D32674" w14:textId="0BDC2E7D" w:rsidR="00466748" w:rsidRPr="000D12B4" w:rsidRDefault="00466748" w:rsidP="00466748">
      <w:pPr>
        <w:pStyle w:val="Paragraftext"/>
      </w:pPr>
      <w:r>
        <w:t>3. tagraíonn sé d’fhaisnéis tráchtála nó thionsclaíoch agus gur dócha go ndéanfaidh an nochtadh dochar eacnamaíoch do dhuine aonair;</w:t>
      </w:r>
    </w:p>
    <w:p w14:paraId="4971E9C8" w14:textId="6513E996" w:rsidR="00466748" w:rsidRPr="000D12B4" w:rsidRDefault="00466748" w:rsidP="00466748">
      <w:pPr>
        <w:pStyle w:val="Paragraftext"/>
      </w:pPr>
      <w:r>
        <w:lastRenderedPageBreak/>
        <w:t>4. tagraíonn sé do shonraí pearsanta agus d’fhéadfadh nochtadh dochar a dhéanamh don duine lena mbaineann na sonraí, más rud é nár thoiligh an duine is ábhar do na sonraí go nochtfaí an fhaisnéis;</w:t>
      </w:r>
    </w:p>
    <w:p w14:paraId="348A283C" w14:textId="59F7794F" w:rsidR="00466748" w:rsidRPr="000D12B4" w:rsidRDefault="00466748" w:rsidP="00466748">
      <w:pPr>
        <w:pStyle w:val="Paragraftext"/>
      </w:pPr>
      <w:r>
        <w:t>5. dochar a dhéanamh do leasanna pearsanta duine aonair, más rud é gur sholáthair sé nó sí an fhaisnéis arna hiarraidh gan é a bheith de cheangal air nó uirthi déanamh amhlaidh le dlí nó le rialachán, mura rud é gur thoiligh an duine sin leis an bhfaisnéis a nochtadh;</w:t>
      </w:r>
    </w:p>
    <w:p w14:paraId="751383CB" w14:textId="77777777" w:rsidR="000B23C8" w:rsidRPr="000D12B4" w:rsidRDefault="00466748" w:rsidP="00466748">
      <w:pPr>
        <w:pStyle w:val="Paragraftext"/>
      </w:pPr>
      <w:r>
        <w:t xml:space="preserve">6. go bhféadfadh éifeachtaí díobhálacha a bheith aige ar chosaint an chomhshaoil lena mbaineann an fhaisnéis; nó </w:t>
      </w:r>
    </w:p>
    <w:p w14:paraId="3C12DA35" w14:textId="527734D6" w:rsidR="00466748" w:rsidRPr="000D12B4" w:rsidRDefault="000B23C8" w:rsidP="00466748">
      <w:pPr>
        <w:pStyle w:val="Paragraftext"/>
      </w:pPr>
      <w:r>
        <w:t>7. d’fhéadfadh sé dochar a dhéanamh do chearta maoine intleachtúla.</w:t>
      </w:r>
    </w:p>
    <w:p w14:paraId="175467A5" w14:textId="032D46E2" w:rsidR="00E54E11" w:rsidRPr="000D12B4" w:rsidRDefault="009A10E8" w:rsidP="00466748">
      <w:pPr>
        <w:pStyle w:val="Heading2"/>
      </w:pPr>
      <w:r>
        <w:t>Díolúintí</w:t>
      </w:r>
    </w:p>
    <w:p w14:paraId="7F3336CE" w14:textId="7421F735" w:rsidR="00CA011B" w:rsidRPr="000D12B4" w:rsidRDefault="00C00D41" w:rsidP="000448CB">
      <w:pPr>
        <w:pStyle w:val="Paragraftext"/>
      </w:pPr>
      <w:r>
        <w:rPr>
          <w:b/>
        </w:rPr>
        <w:t>Roinn 37</w:t>
      </w:r>
      <w:r>
        <w:t xml:space="preserve"> Ar choinníoll nach gcuirtear isteach ar cháilíocht an uisce atá ceaptha do thomhaltas an duine, féadfaidh an t-údarás rialaithe díolúintí a dheonú ó Ranna 11-13 d’oibreoirí a tháirgeann nó a sholáthraíonn uisce atá ceaptha do thomhaltas an duine ar an meán 10-100 m</w:t>
      </w:r>
      <w:r>
        <w:rPr>
          <w:vertAlign w:val="superscript"/>
        </w:rPr>
        <w:t>3</w:t>
      </w:r>
      <w:r>
        <w:t xml:space="preserve"> uisce atá ceaptha do thomhaltas an duine in aghaidh an lae nó a sholáthraíonn 50-500 duine ag a bhfuil uisce atá ceaptha do thomhaltas an duine. Má dheonaítear díolúine den sórt sin, ní bheidh feidhm ag Roinn 20.</w:t>
      </w:r>
    </w:p>
    <w:p w14:paraId="052C3156" w14:textId="4C0C4663" w:rsidR="000448CB" w:rsidRPr="000D12B4" w:rsidRDefault="00CA011B" w:rsidP="000448CB">
      <w:pPr>
        <w:pStyle w:val="Paragraftext"/>
      </w:pPr>
      <w:r>
        <w:tab/>
        <w:t xml:space="preserve">I gcás inar deonaíodh díolúine i gcomhréir leis an gcéad mhír, cuirfear trealamh ar fáil ag an ngléasra chun rabhadh a thabhairt nuair a tharlaíonn teipeanna le linn coigeartú agus díghalrú pH. Má úsáideann an gléasra soláthair uisce dromchla mar amhuisce agus má tá sé feistithe le scagairí chun moirtiúlacht a dheighilt, beidh aláram ann freisin a tharraingítear ar mhoirtiúlacht mhéadaithe.  </w:t>
      </w:r>
    </w:p>
    <w:p w14:paraId="19D09AB8" w14:textId="77777777" w:rsidR="000448CB" w:rsidRPr="000D12B4" w:rsidRDefault="000448CB" w:rsidP="000448CB">
      <w:pPr>
        <w:pStyle w:val="Paragraftext"/>
      </w:pPr>
    </w:p>
    <w:p w14:paraId="66F2066E" w14:textId="5005C217" w:rsidR="00E4168C" w:rsidRPr="000D12B4" w:rsidRDefault="00C00D41" w:rsidP="0025770E">
      <w:pPr>
        <w:pStyle w:val="Paragraftext"/>
      </w:pPr>
      <w:r>
        <w:rPr>
          <w:b/>
        </w:rPr>
        <w:t xml:space="preserve">Roinn 38 </w:t>
      </w:r>
      <w:r>
        <w:t xml:space="preserve">Féadfaidh an t-údarás rialaithe a chinneadh oibreoir gnó bia a dhíolmhú ón rialachán seo i leith uisce atá ceaptha do thomhaltas an duine agus a úsáidtear go sonrach le haghaidh a chuid gníomhaíochtaí bia. </w:t>
      </w:r>
    </w:p>
    <w:p w14:paraId="3C3C4C3A" w14:textId="77777777" w:rsidR="00E4168C" w:rsidRPr="000D12B4" w:rsidRDefault="00E4168C" w:rsidP="0025770E">
      <w:pPr>
        <w:pStyle w:val="Paragraftext"/>
      </w:pPr>
      <w:r>
        <w:tab/>
        <w:t xml:space="preserve">Ní fhéadfar díolúine den sórt sin a dheonú ach amháin sna cásanna seo a leanas: </w:t>
      </w:r>
    </w:p>
    <w:p w14:paraId="4088B11D" w14:textId="77777777" w:rsidR="00E4168C" w:rsidRPr="000D12B4" w:rsidRDefault="00E4168C" w:rsidP="0025770E">
      <w:pPr>
        <w:pStyle w:val="Paragraftext"/>
      </w:pPr>
      <w:r>
        <w:t xml:space="preserve">1. ní mheastar go ndéanann cáilíocht an uisce difear do shábháilteacht an bhia chríochnaithe; agus </w:t>
      </w:r>
    </w:p>
    <w:p w14:paraId="40D2EEAE" w14:textId="006D433C" w:rsidR="000A771F" w:rsidRPr="000D12B4" w:rsidRDefault="00E4168C" w:rsidP="0025770E">
      <w:pPr>
        <w:pStyle w:val="Paragraftext"/>
      </w:pPr>
      <w:r>
        <w:t>2. gur féidir leis an oibreoir gnó bia comhlíonadh na n-oibleagáidí i ndlí ábhartha bia an Aontais a léiriú, go háirithe na forálacha maidir leis na nósanna imeachta do phrionsabail na hanailíse guaise agus na bpointí rialaithe criticiúla agus na ngníomhaíochtaí feabhais.</w:t>
      </w:r>
    </w:p>
    <w:p w14:paraId="6BD90906" w14:textId="77777777" w:rsidR="000448CB" w:rsidRPr="000D12B4" w:rsidRDefault="000448CB" w:rsidP="0025770E">
      <w:pPr>
        <w:pStyle w:val="Paragraftext"/>
      </w:pPr>
    </w:p>
    <w:p w14:paraId="19E34643" w14:textId="4E59CBC0" w:rsidR="00085D67" w:rsidRPr="000D12B4" w:rsidRDefault="00C00D41" w:rsidP="0025770E">
      <w:pPr>
        <w:pStyle w:val="Paragraftext"/>
      </w:pPr>
      <w:r>
        <w:rPr>
          <w:b/>
        </w:rPr>
        <w:t xml:space="preserve">Alt 39 </w:t>
      </w:r>
      <w:r>
        <w:t xml:space="preserve">Ar choinníoll nach baol ionchasach é do shláinte an duine, agus nach féidir soláthar uisce atá ceaptha do thomhaltas an duine sa limistéar lena mbaineann a choimeád ar bun ar aon mhodh réasúnach eile, féadfaidh Gníomhaireacht Bia na Sualainne a cheadú d’oibreoirí a tháirgeann uisce atá ceaptha do thomhaltas an duine, nó a sholáthraíonn ó shaoráid dáileacháin, diall </w:t>
      </w:r>
      <w:r>
        <w:lastRenderedPageBreak/>
        <w:t>ó na teorainnluachanna do shubstaintí ceimiceacha atá leagtha amach in Aguisín 1. Ní féidir toiliú den sórt sin a dheonú ach amháin mar thoradh ar na nithe seo a leanas:</w:t>
      </w:r>
    </w:p>
    <w:p w14:paraId="58D5B88F" w14:textId="1CFD6A90" w:rsidR="00085D67" w:rsidRPr="000D12B4" w:rsidRDefault="00085D67" w:rsidP="0025770E">
      <w:pPr>
        <w:pStyle w:val="Paragraftext"/>
      </w:pPr>
      <w:r>
        <w:t xml:space="preserve">1. dobharcheantar nua do phointí astarraingthe le haghaidh uisce atá ceaptha do thomhaltas an duine; </w:t>
      </w:r>
    </w:p>
    <w:p w14:paraId="4F72CB32" w14:textId="20498A6D" w:rsidR="00085D67" w:rsidRPr="000D12B4" w:rsidRDefault="00085D67" w:rsidP="0025770E">
      <w:pPr>
        <w:pStyle w:val="Paragraftext"/>
      </w:pPr>
      <w:r>
        <w:t xml:space="preserve">2. gur braitheadh foinse nua truaillithe sa dobharcheantar do phointí astarraingthe le haghaidh uisce atá ceaptha do thomhaltas an duine nó paraiméadair a iarradh nó a braitheadh le déanaí; nó </w:t>
      </w:r>
    </w:p>
    <w:p w14:paraId="42732F75" w14:textId="61619658" w:rsidR="00E022FF" w:rsidRPr="000D12B4" w:rsidRDefault="00085D67" w:rsidP="0025770E">
      <w:pPr>
        <w:pStyle w:val="Paragraftext"/>
      </w:pPr>
      <w:r>
        <w:t>3. Staid eisceachtúil gan choinne i ndobharcheantar atá ann cheana le haghaidh pointí astarraingthe le haghaidh uisce atá ceaptha do thomhaltas an duine, a bhféadfadh sáruithe sealadacha agus teoranta ar na teorainnluachanna a bheith mar thoradh air.</w:t>
      </w:r>
    </w:p>
    <w:p w14:paraId="36672C7C" w14:textId="0306E449" w:rsidR="0096335A" w:rsidRPr="000D12B4" w:rsidRDefault="00085D67" w:rsidP="00F15DF3">
      <w:pPr>
        <w:pStyle w:val="Paragraftext"/>
      </w:pPr>
      <w:r>
        <w:tab/>
        <w:t xml:space="preserve">Ní féidir an toiliú dá dtagraítear sa chéad mhír a thabhairt d’uisce atá ceaptha do thomhaltas an duine agus a chuirtear i mbuidéil nó i gcoimeádáin. </w:t>
      </w:r>
    </w:p>
    <w:p w14:paraId="05AF3244" w14:textId="77777777" w:rsidR="008336F0" w:rsidRPr="000D12B4" w:rsidRDefault="008336F0" w:rsidP="00F15DF3">
      <w:pPr>
        <w:pStyle w:val="Paragraftext"/>
      </w:pPr>
    </w:p>
    <w:p w14:paraId="2F226831" w14:textId="64786523" w:rsidR="0096335A" w:rsidRPr="000D12B4" w:rsidRDefault="00F15DF3" w:rsidP="008D695B">
      <w:r>
        <w:t>____________________________________________</w:t>
      </w:r>
    </w:p>
    <w:p w14:paraId="5603DCCB" w14:textId="77777777" w:rsidR="0096335A" w:rsidRPr="000D12B4" w:rsidRDefault="0096335A" w:rsidP="00173D26"/>
    <w:p w14:paraId="6D3A2C0A" w14:textId="309E3B7A" w:rsidR="0096335A" w:rsidRPr="000D12B4" w:rsidRDefault="0096335A" w:rsidP="00173D26">
      <w:r>
        <w:tab/>
        <w:t xml:space="preserve">1. Tiocfaidh na rialacháin sin i bhfeidhm an 1 Eanáir 2023. </w:t>
      </w:r>
    </w:p>
    <w:p w14:paraId="6BB862BB" w14:textId="15E166AC" w:rsidR="0025770E" w:rsidRPr="000D12B4" w:rsidRDefault="0025770E" w:rsidP="00173D26">
      <w:r>
        <w:tab/>
        <w:t>2. Aisghairtear leis na rialacháin sin rialacháin Ghníomhaireacht Bia na Sualainne (SLVFS 2001:30) maidir le huisce atá ceaptha do thomhaltas an duine.</w:t>
      </w:r>
    </w:p>
    <w:p w14:paraId="032C95FA" w14:textId="51D8C5D3" w:rsidR="00E951A4" w:rsidRPr="000D12B4" w:rsidRDefault="00E951A4" w:rsidP="00173D26">
      <w:r>
        <w:tab/>
        <w:t xml:space="preserve">3. Beidh feidhm den chéad uair an 1 Eanáir 2025 ag na forálacha maidir le faireachán a dhéanamh ar amhuisce i Roinn 17 agus in Aguisín 3. </w:t>
      </w:r>
    </w:p>
    <w:p w14:paraId="0822832E" w14:textId="789F767F" w:rsidR="00837BB6" w:rsidRPr="000D12B4" w:rsidRDefault="00837BB6" w:rsidP="00173D26">
      <w:r>
        <w:tab/>
        <w:t>4. Beidh feidhm den chéad uair an 1 Eanáir 2026 ag na forálacha maidir le faireachán, agus bearta maidir le bithfheanól A, aigéid aicéiteacha halaiginithe, clóráit, clóirít, micrichistin-LR, PFAS 4, PFAS 21 agus úráiniam i Roinn 6 agus in Aguisín 1.</w:t>
      </w:r>
    </w:p>
    <w:p w14:paraId="1BB09DBE" w14:textId="77777777" w:rsidR="0096335A" w:rsidRPr="000D12B4" w:rsidRDefault="0096335A" w:rsidP="00173D26"/>
    <w:p w14:paraId="61A03499" w14:textId="77777777" w:rsidR="0096335A" w:rsidRPr="000D12B4" w:rsidRDefault="0096335A" w:rsidP="00173D26"/>
    <w:p w14:paraId="5A0EC2B9" w14:textId="77777777" w:rsidR="0096335A" w:rsidRPr="000D12B4" w:rsidRDefault="0096335A" w:rsidP="00173D26"/>
    <w:p w14:paraId="035117B1" w14:textId="77777777" w:rsidR="0096335A" w:rsidRPr="000D12B4" w:rsidRDefault="004F548F" w:rsidP="00173D26">
      <w:r>
        <w:t>ANNICA SOHLSTRÖM</w:t>
      </w:r>
    </w:p>
    <w:p w14:paraId="590684AA" w14:textId="77777777" w:rsidR="0096335A" w:rsidRPr="000D12B4" w:rsidRDefault="0096335A" w:rsidP="00173D26"/>
    <w:p w14:paraId="6A1C63C5" w14:textId="77777777" w:rsidR="0096335A" w:rsidRPr="000D12B4" w:rsidRDefault="0096335A" w:rsidP="00173D26"/>
    <w:p w14:paraId="5E2C70A1" w14:textId="77777777" w:rsidR="0096335A" w:rsidRPr="000D12B4" w:rsidRDefault="0096335A" w:rsidP="00173D26"/>
    <w:p w14:paraId="69E9B830" w14:textId="77777777" w:rsidR="0096335A" w:rsidRPr="000D12B4" w:rsidRDefault="0096335A" w:rsidP="0096335A">
      <w:pPr>
        <w:tabs>
          <w:tab w:val="clear" w:pos="283"/>
          <w:tab w:val="left" w:pos="4536"/>
        </w:tabs>
      </w:pPr>
      <w:r>
        <w:tab/>
        <w:t>Elin Häggqvist</w:t>
      </w:r>
    </w:p>
    <w:p w14:paraId="464BF243" w14:textId="77777777" w:rsidR="002C1909" w:rsidRPr="000D12B4" w:rsidRDefault="0096335A" w:rsidP="0096335A">
      <w:pPr>
        <w:tabs>
          <w:tab w:val="clear" w:pos="283"/>
          <w:tab w:val="left" w:pos="4536"/>
        </w:tabs>
      </w:pPr>
      <w:r>
        <w:tab/>
        <w:t>(Gnóthaí Dlíthiúla)</w:t>
      </w:r>
    </w:p>
    <w:p w14:paraId="3E7F1732" w14:textId="67AD9D22" w:rsidR="008839CB" w:rsidRPr="000D12B4" w:rsidRDefault="008839CB" w:rsidP="003F6219">
      <w:pPr>
        <w:tabs>
          <w:tab w:val="clear" w:pos="283"/>
        </w:tabs>
      </w:pPr>
    </w:p>
    <w:p w14:paraId="3C915260" w14:textId="77777777" w:rsidR="008839CB" w:rsidRPr="000D12B4" w:rsidRDefault="008839CB" w:rsidP="0096335A">
      <w:pPr>
        <w:tabs>
          <w:tab w:val="clear" w:pos="283"/>
          <w:tab w:val="left" w:pos="4536"/>
        </w:tabs>
      </w:pPr>
    </w:p>
    <w:p w14:paraId="22BBECD6" w14:textId="77777777" w:rsidR="002C1909" w:rsidRPr="000D12B4" w:rsidRDefault="002C1909" w:rsidP="0096335A">
      <w:pPr>
        <w:tabs>
          <w:tab w:val="clear" w:pos="283"/>
          <w:tab w:val="left" w:pos="4536"/>
        </w:tabs>
      </w:pPr>
    </w:p>
    <w:p w14:paraId="1E799839" w14:textId="77777777" w:rsidR="002C1909" w:rsidRPr="000D12B4" w:rsidRDefault="002C1909" w:rsidP="0096335A">
      <w:pPr>
        <w:tabs>
          <w:tab w:val="clear" w:pos="283"/>
          <w:tab w:val="left" w:pos="4536"/>
        </w:tabs>
      </w:pPr>
    </w:p>
    <w:p w14:paraId="2BB261AC" w14:textId="77777777" w:rsidR="008839CB" w:rsidRPr="000D12B4" w:rsidRDefault="008839CB" w:rsidP="00173D26">
      <w:pPr>
        <w:sectPr w:rsidR="008839CB" w:rsidRPr="000D12B4" w:rsidSect="009353F2">
          <w:headerReference w:type="even" r:id="rId8"/>
          <w:headerReference w:type="default" r:id="rId9"/>
          <w:footerReference w:type="even" r:id="rId10"/>
          <w:footerReference w:type="default" r:id="rId11"/>
          <w:headerReference w:type="first" r:id="rId12"/>
          <w:footerReference w:type="first" r:id="rId13"/>
          <w:pgSz w:w="11906" w:h="16838" w:code="9"/>
          <w:pgMar w:top="1259" w:right="1134" w:bottom="1361" w:left="1701" w:header="709" w:footer="709" w:gutter="0"/>
          <w:cols w:space="708"/>
          <w:titlePg/>
          <w:docGrid w:linePitch="381"/>
        </w:sectPr>
      </w:pPr>
    </w:p>
    <w:p w14:paraId="4305BA5B" w14:textId="13F5B722" w:rsidR="008839CB" w:rsidRPr="000D12B4" w:rsidRDefault="008839CB" w:rsidP="008839CB">
      <w:pPr>
        <w:jc w:val="right"/>
        <w:rPr>
          <w:i/>
        </w:rPr>
      </w:pPr>
      <w:r>
        <w:rPr>
          <w:i/>
        </w:rPr>
        <w:lastRenderedPageBreak/>
        <w:t>Aguisín 1</w:t>
      </w:r>
    </w:p>
    <w:p w14:paraId="4DCB1557" w14:textId="30F3083F" w:rsidR="008839CB" w:rsidRPr="000D12B4" w:rsidRDefault="008839CB" w:rsidP="008839CB">
      <w:pPr>
        <w:jc w:val="right"/>
      </w:pPr>
      <w:r>
        <w:t xml:space="preserve">(chuig LIVSFS </w:t>
      </w:r>
      <w:r>
        <w:rPr>
          <w:color w:val="FF0000"/>
        </w:rPr>
        <w:t xml:space="preserve">2022:xx </w:t>
      </w:r>
      <w:r>
        <w:t>)</w:t>
      </w:r>
    </w:p>
    <w:p w14:paraId="46656D3D" w14:textId="77777777" w:rsidR="008839CB" w:rsidRPr="000D12B4" w:rsidRDefault="008839CB" w:rsidP="008839CB">
      <w:pPr>
        <w:jc w:val="right"/>
      </w:pPr>
    </w:p>
    <w:p w14:paraId="513DDCAF" w14:textId="191BC57D" w:rsidR="008839CB" w:rsidRPr="000D12B4" w:rsidRDefault="008839CB" w:rsidP="008839CB">
      <w:pPr>
        <w:pStyle w:val="Heading1"/>
      </w:pPr>
      <w:r>
        <w:t>Teorainnluachanna agus measúnú á dhéanamh ar cháilíocht an uisce atá ceaptha do thomhaltas an duine</w:t>
      </w:r>
    </w:p>
    <w:p w14:paraId="3A32E243" w14:textId="1AFDD819" w:rsidR="0037351C" w:rsidRPr="000D12B4" w:rsidRDefault="00D33E4A" w:rsidP="00C678FA">
      <w:pPr>
        <w:pStyle w:val="Heading2"/>
      </w:pPr>
      <w:r>
        <w:t xml:space="preserve">Paraiméadair le haghaidh miocrorgánach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2427"/>
        <w:gridCol w:w="1633"/>
        <w:gridCol w:w="2499"/>
        <w:gridCol w:w="1215"/>
        <w:gridCol w:w="1267"/>
        <w:gridCol w:w="3567"/>
      </w:tblGrid>
      <w:tr w:rsidR="000D12B4" w:rsidRPr="000D12B4" w14:paraId="0CCD2279" w14:textId="77777777" w:rsidTr="005C4563">
        <w:trPr>
          <w:tblHeader/>
        </w:trPr>
        <w:tc>
          <w:tcPr>
            <w:tcW w:w="0" w:type="auto"/>
            <w:shd w:val="clear" w:color="auto" w:fill="F2F2F2" w:themeFill="background1" w:themeFillShade="F2"/>
          </w:tcPr>
          <w:p w14:paraId="5AEFFBAE" w14:textId="77777777" w:rsidR="007F063A" w:rsidRPr="000D12B4" w:rsidRDefault="007F063A" w:rsidP="005C4563">
            <w:pPr>
              <w:rPr>
                <w:rFonts w:ascii="Times New Roman" w:hAnsi="Times New Roman" w:cs="Times New Roman"/>
                <w:b/>
                <w:sz w:val="22"/>
                <w:szCs w:val="22"/>
              </w:rPr>
            </w:pPr>
            <w:r>
              <w:rPr>
                <w:rFonts w:ascii="Times New Roman" w:hAnsi="Times New Roman"/>
                <w:b/>
                <w:sz w:val="22"/>
              </w:rPr>
              <w:t>Paraiméadar</w:t>
            </w:r>
          </w:p>
        </w:tc>
        <w:tc>
          <w:tcPr>
            <w:tcW w:w="0" w:type="auto"/>
            <w:shd w:val="clear" w:color="auto" w:fill="F2F2F2" w:themeFill="background1" w:themeFillShade="F2"/>
          </w:tcPr>
          <w:p w14:paraId="43972D0F"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Uisce amach atá ceaptha do thomhaltas an duine</w:t>
            </w:r>
          </w:p>
        </w:tc>
        <w:tc>
          <w:tcPr>
            <w:tcW w:w="0" w:type="auto"/>
            <w:shd w:val="clear" w:color="auto" w:fill="F2F2F2" w:themeFill="background1" w:themeFillShade="F2"/>
          </w:tcPr>
          <w:p w14:paraId="19A8730A"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Uisce óil ag an tomhaltóir</w:t>
            </w:r>
          </w:p>
        </w:tc>
        <w:tc>
          <w:tcPr>
            <w:tcW w:w="0" w:type="auto"/>
            <w:shd w:val="clear" w:color="auto" w:fill="F2F2F2" w:themeFill="background1" w:themeFillShade="F2"/>
          </w:tcPr>
          <w:p w14:paraId="6E521142"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Uisce óil a chuirtear i mbuidéil nó i gcoimeádáin</w:t>
            </w:r>
          </w:p>
        </w:tc>
        <w:tc>
          <w:tcPr>
            <w:tcW w:w="0" w:type="auto"/>
            <w:shd w:val="clear" w:color="auto" w:fill="F2F2F2" w:themeFill="background1" w:themeFillShade="F2"/>
          </w:tcPr>
          <w:p w14:paraId="5D6D0DE1"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Aonad</w:t>
            </w:r>
          </w:p>
        </w:tc>
        <w:tc>
          <w:tcPr>
            <w:tcW w:w="0" w:type="auto"/>
            <w:shd w:val="clear" w:color="auto" w:fill="F2F2F2" w:themeFill="background1" w:themeFillShade="F2"/>
          </w:tcPr>
          <w:p w14:paraId="3BBA6926"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Grúpa samplach</w:t>
            </w:r>
          </w:p>
        </w:tc>
        <w:tc>
          <w:tcPr>
            <w:tcW w:w="0" w:type="auto"/>
            <w:shd w:val="clear" w:color="auto" w:fill="F2F2F2" w:themeFill="background1" w:themeFillShade="F2"/>
          </w:tcPr>
          <w:p w14:paraId="7960ACAB"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Barúlacha</w:t>
            </w:r>
          </w:p>
        </w:tc>
      </w:tr>
      <w:tr w:rsidR="000D12B4" w:rsidRPr="000D12B4" w14:paraId="3CABD5FC" w14:textId="77777777" w:rsidTr="005C4563">
        <w:tc>
          <w:tcPr>
            <w:tcW w:w="0" w:type="auto"/>
          </w:tcPr>
          <w:p w14:paraId="34B0234C"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 xml:space="preserve">Escherichia coli </w:t>
            </w:r>
          </w:p>
          <w:p w14:paraId="6446DBF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(E. coli)</w:t>
            </w:r>
          </w:p>
        </w:tc>
        <w:tc>
          <w:tcPr>
            <w:tcW w:w="0" w:type="auto"/>
          </w:tcPr>
          <w:p w14:paraId="0D70BBB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Léirithe</w:t>
            </w:r>
          </w:p>
        </w:tc>
        <w:tc>
          <w:tcPr>
            <w:tcW w:w="0" w:type="auto"/>
          </w:tcPr>
          <w:p w14:paraId="38DF1FEC"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Léirithe</w:t>
            </w:r>
          </w:p>
        </w:tc>
        <w:tc>
          <w:tcPr>
            <w:tcW w:w="0" w:type="auto"/>
          </w:tcPr>
          <w:p w14:paraId="62D8678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Léirithe</w:t>
            </w:r>
          </w:p>
        </w:tc>
        <w:tc>
          <w:tcPr>
            <w:tcW w:w="0" w:type="auto"/>
          </w:tcPr>
          <w:p w14:paraId="23090BE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uimhir/100 ml</w:t>
            </w:r>
          </w:p>
        </w:tc>
        <w:tc>
          <w:tcPr>
            <w:tcW w:w="0" w:type="auto"/>
          </w:tcPr>
          <w:p w14:paraId="2D1B411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A agus B</w:t>
            </w:r>
          </w:p>
        </w:tc>
        <w:tc>
          <w:tcPr>
            <w:tcW w:w="0" w:type="auto"/>
          </w:tcPr>
          <w:p w14:paraId="099BE4F9"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I gcás uisce óil a chuirtear i mbuidéil nó i gcoimeádáin, is é uimhir/250 ml an t-aonad.</w:t>
            </w:r>
          </w:p>
        </w:tc>
      </w:tr>
      <w:tr w:rsidR="007F063A" w:rsidRPr="000D12B4" w14:paraId="1DF6E2FE" w14:textId="77777777" w:rsidTr="005C4563">
        <w:tc>
          <w:tcPr>
            <w:tcW w:w="0" w:type="auto"/>
          </w:tcPr>
          <w:p w14:paraId="273D00DC"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Intestinal enterococci</w:t>
            </w:r>
          </w:p>
        </w:tc>
        <w:tc>
          <w:tcPr>
            <w:tcW w:w="0" w:type="auto"/>
          </w:tcPr>
          <w:p w14:paraId="6A56C95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Léirithe</w:t>
            </w:r>
          </w:p>
        </w:tc>
        <w:tc>
          <w:tcPr>
            <w:tcW w:w="0" w:type="auto"/>
          </w:tcPr>
          <w:p w14:paraId="1E780600"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Léirithe</w:t>
            </w:r>
          </w:p>
        </w:tc>
        <w:tc>
          <w:tcPr>
            <w:tcW w:w="0" w:type="auto"/>
          </w:tcPr>
          <w:p w14:paraId="7D8AE23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Léirithe</w:t>
            </w:r>
          </w:p>
        </w:tc>
        <w:tc>
          <w:tcPr>
            <w:tcW w:w="0" w:type="auto"/>
          </w:tcPr>
          <w:p w14:paraId="541595B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uimhir/100 ml</w:t>
            </w:r>
          </w:p>
        </w:tc>
        <w:tc>
          <w:tcPr>
            <w:tcW w:w="0" w:type="auto"/>
          </w:tcPr>
          <w:p w14:paraId="5B1CCA9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A agus B</w:t>
            </w:r>
          </w:p>
        </w:tc>
        <w:tc>
          <w:tcPr>
            <w:tcW w:w="0" w:type="auto"/>
          </w:tcPr>
          <w:p w14:paraId="7A94150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I gcás uisce óil a chuirtear i mbuidéil nó i gcoimeádáin, is é uimhir/250 ml an t-aonad.</w:t>
            </w:r>
          </w:p>
        </w:tc>
      </w:tr>
    </w:tbl>
    <w:p w14:paraId="34884B18" w14:textId="77777777" w:rsidR="009B6D27" w:rsidRPr="000D12B4" w:rsidRDefault="009B6D27" w:rsidP="007F063A">
      <w:pPr>
        <w:pStyle w:val="Heading2"/>
        <w:rPr>
          <w:rFonts w:ascii="Times New Roman" w:hAnsi="Times New Roman" w:cs="Times New Roman"/>
          <w:szCs w:val="28"/>
        </w:rPr>
      </w:pPr>
    </w:p>
    <w:p w14:paraId="30D495E1" w14:textId="77777777" w:rsidR="009B6D27" w:rsidRPr="000D12B4" w:rsidRDefault="009B6D27">
      <w:pPr>
        <w:tabs>
          <w:tab w:val="clear" w:pos="283"/>
        </w:tabs>
        <w:rPr>
          <w:rFonts w:ascii="Times New Roman" w:eastAsiaTheme="majorEastAsia" w:hAnsi="Times New Roman" w:cs="Times New Roman"/>
          <w:b/>
        </w:rPr>
      </w:pPr>
      <w:r>
        <w:br w:type="page"/>
      </w:r>
    </w:p>
    <w:p w14:paraId="3BFAB2B0" w14:textId="6BB599A7" w:rsidR="007F063A" w:rsidRPr="000D12B4" w:rsidRDefault="007F063A" w:rsidP="007F063A">
      <w:pPr>
        <w:pStyle w:val="Heading2"/>
        <w:rPr>
          <w:rFonts w:ascii="Times New Roman" w:hAnsi="Times New Roman" w:cs="Times New Roman"/>
          <w:szCs w:val="28"/>
        </w:rPr>
      </w:pPr>
      <w:r>
        <w:rPr>
          <w:rFonts w:ascii="Times New Roman" w:hAnsi="Times New Roman"/>
        </w:rPr>
        <w:lastRenderedPageBreak/>
        <w:t>Paraiméadair le haghaidh substaintí ceimiceacha agus radaighníomhacha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1656"/>
        <w:gridCol w:w="2153"/>
        <w:gridCol w:w="760"/>
        <w:gridCol w:w="1183"/>
        <w:gridCol w:w="6166"/>
      </w:tblGrid>
      <w:tr w:rsidR="000D12B4" w:rsidRPr="000D12B4" w14:paraId="2E5527CF" w14:textId="77777777" w:rsidTr="005C4563">
        <w:trPr>
          <w:tblHeader/>
        </w:trPr>
        <w:tc>
          <w:tcPr>
            <w:tcW w:w="0" w:type="auto"/>
            <w:shd w:val="clear" w:color="auto" w:fill="F2F2F2" w:themeFill="background1" w:themeFillShade="F2"/>
          </w:tcPr>
          <w:p w14:paraId="10AEC86E" w14:textId="77777777" w:rsidR="007F063A" w:rsidRPr="000D12B4" w:rsidRDefault="007F063A" w:rsidP="005C4563">
            <w:pPr>
              <w:rPr>
                <w:rFonts w:ascii="Times New Roman" w:hAnsi="Times New Roman" w:cs="Times New Roman"/>
                <w:sz w:val="22"/>
                <w:szCs w:val="22"/>
              </w:rPr>
            </w:pPr>
            <w:r>
              <w:rPr>
                <w:rFonts w:ascii="Times New Roman" w:hAnsi="Times New Roman"/>
                <w:b/>
                <w:sz w:val="22"/>
              </w:rPr>
              <w:t>Paraiméadar</w:t>
            </w:r>
          </w:p>
        </w:tc>
        <w:tc>
          <w:tcPr>
            <w:tcW w:w="0" w:type="auto"/>
            <w:shd w:val="clear" w:color="auto" w:fill="F2F2F2" w:themeFill="background1" w:themeFillShade="F2"/>
          </w:tcPr>
          <w:p w14:paraId="1C4BD42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b/>
                <w:sz w:val="22"/>
              </w:rPr>
              <w:t>Uisce amach atá ceaptha do thomhaltas an duine</w:t>
            </w:r>
          </w:p>
        </w:tc>
        <w:tc>
          <w:tcPr>
            <w:tcW w:w="0" w:type="auto"/>
            <w:shd w:val="clear" w:color="auto" w:fill="F2F2F2" w:themeFill="background1" w:themeFillShade="F2"/>
          </w:tcPr>
          <w:p w14:paraId="24163B0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b/>
                <w:sz w:val="22"/>
              </w:rPr>
              <w:t>Uisce óil ag an tomhaltóir agus uisce óil a chuirtear i mbuidéil nó i gcoimeádáin</w:t>
            </w:r>
          </w:p>
        </w:tc>
        <w:tc>
          <w:tcPr>
            <w:tcW w:w="0" w:type="auto"/>
            <w:shd w:val="clear" w:color="auto" w:fill="F2F2F2" w:themeFill="background1" w:themeFillShade="F2"/>
          </w:tcPr>
          <w:p w14:paraId="03E430A0"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Aonad</w:t>
            </w:r>
          </w:p>
        </w:tc>
        <w:tc>
          <w:tcPr>
            <w:tcW w:w="0" w:type="auto"/>
            <w:shd w:val="clear" w:color="auto" w:fill="F2F2F2" w:themeFill="background1" w:themeFillShade="F2"/>
          </w:tcPr>
          <w:p w14:paraId="642A27DD"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Grúpa samplach</w:t>
            </w:r>
          </w:p>
        </w:tc>
        <w:tc>
          <w:tcPr>
            <w:tcW w:w="0" w:type="auto"/>
            <w:shd w:val="clear" w:color="auto" w:fill="F2F2F2" w:themeFill="background1" w:themeFillShade="F2"/>
          </w:tcPr>
          <w:p w14:paraId="40483CE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b/>
                <w:sz w:val="22"/>
              </w:rPr>
              <w:t>Barúlacha</w:t>
            </w:r>
          </w:p>
        </w:tc>
      </w:tr>
      <w:tr w:rsidR="000D12B4" w:rsidRPr="000D12B4" w14:paraId="688D79C8" w14:textId="77777777" w:rsidTr="005C4563">
        <w:tc>
          <w:tcPr>
            <w:tcW w:w="0" w:type="auto"/>
          </w:tcPr>
          <w:p w14:paraId="13E50B64"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Aicriolaimíd</w:t>
            </w:r>
          </w:p>
        </w:tc>
        <w:tc>
          <w:tcPr>
            <w:tcW w:w="0" w:type="auto"/>
          </w:tcPr>
          <w:p w14:paraId="54F2B0FA" w14:textId="77777777" w:rsidR="007F063A" w:rsidRPr="000D12B4" w:rsidRDefault="007F063A" w:rsidP="005C4563">
            <w:pPr>
              <w:jc w:val="center"/>
              <w:rPr>
                <w:rFonts w:ascii="Times New Roman" w:hAnsi="Times New Roman" w:cs="Times New Roman"/>
                <w:sz w:val="22"/>
                <w:szCs w:val="22"/>
              </w:rPr>
            </w:pPr>
          </w:p>
        </w:tc>
        <w:tc>
          <w:tcPr>
            <w:tcW w:w="0" w:type="auto"/>
          </w:tcPr>
          <w:p w14:paraId="7D7C42C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0.10</w:t>
            </w:r>
          </w:p>
        </w:tc>
        <w:tc>
          <w:tcPr>
            <w:tcW w:w="0" w:type="auto"/>
          </w:tcPr>
          <w:p w14:paraId="2319E17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32EAABA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6FC80C51"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Tagraíonn an teorainnluach don tiúchan iarmharach monaiméirí san uisce óil arna ríomh de réir sonraíochtaí maidir le huas-ascnamh ón bpolaiméir chomhfhreagrach atá i dteagmháil leis an uisce. Ní gá an paraiméadar a ríomh ach amháin má bhíonn an t-uisce óil i dteagmháil leis an bpolaiméir chomhfhreagrach.</w:t>
            </w:r>
          </w:p>
        </w:tc>
      </w:tr>
      <w:tr w:rsidR="000D12B4" w:rsidRPr="000D12B4" w14:paraId="4DBC64C4" w14:textId="77777777" w:rsidTr="005C4563">
        <w:tc>
          <w:tcPr>
            <w:tcW w:w="0" w:type="auto"/>
          </w:tcPr>
          <w:p w14:paraId="1685DF53"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Antamóin</w:t>
            </w:r>
          </w:p>
        </w:tc>
        <w:tc>
          <w:tcPr>
            <w:tcW w:w="0" w:type="auto"/>
          </w:tcPr>
          <w:p w14:paraId="28D53BAF" w14:textId="77777777" w:rsidR="007F063A" w:rsidRPr="000D12B4" w:rsidRDefault="007F063A" w:rsidP="005C4563">
            <w:pPr>
              <w:jc w:val="center"/>
              <w:rPr>
                <w:rFonts w:ascii="Times New Roman" w:hAnsi="Times New Roman" w:cs="Times New Roman"/>
                <w:sz w:val="22"/>
                <w:szCs w:val="22"/>
              </w:rPr>
            </w:pPr>
          </w:p>
        </w:tc>
        <w:tc>
          <w:tcPr>
            <w:tcW w:w="0" w:type="auto"/>
          </w:tcPr>
          <w:p w14:paraId="175F7BD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w:t>
            </w:r>
          </w:p>
        </w:tc>
        <w:tc>
          <w:tcPr>
            <w:tcW w:w="0" w:type="auto"/>
          </w:tcPr>
          <w:p w14:paraId="451DF98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29FBCDB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3C1005D4" w14:textId="77777777" w:rsidR="007F063A" w:rsidRPr="000D12B4" w:rsidRDefault="007F063A" w:rsidP="005C4563">
            <w:pPr>
              <w:rPr>
                <w:rFonts w:ascii="Times New Roman" w:hAnsi="Times New Roman" w:cs="Times New Roman"/>
                <w:sz w:val="22"/>
                <w:szCs w:val="22"/>
              </w:rPr>
            </w:pPr>
          </w:p>
        </w:tc>
      </w:tr>
      <w:tr w:rsidR="000D12B4" w:rsidRPr="000D12B4" w14:paraId="7C59F6D3" w14:textId="77777777" w:rsidTr="005C4563">
        <w:tc>
          <w:tcPr>
            <w:tcW w:w="0" w:type="auto"/>
          </w:tcPr>
          <w:p w14:paraId="4F72895F"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Arsanaic</w:t>
            </w:r>
          </w:p>
        </w:tc>
        <w:tc>
          <w:tcPr>
            <w:tcW w:w="0" w:type="auto"/>
          </w:tcPr>
          <w:p w14:paraId="780CD700" w14:textId="77777777" w:rsidR="007F063A" w:rsidRPr="000D12B4" w:rsidRDefault="007F063A" w:rsidP="005C4563">
            <w:pPr>
              <w:jc w:val="center"/>
              <w:rPr>
                <w:rFonts w:ascii="Times New Roman" w:hAnsi="Times New Roman" w:cs="Times New Roman"/>
                <w:sz w:val="22"/>
                <w:szCs w:val="22"/>
              </w:rPr>
            </w:pPr>
          </w:p>
        </w:tc>
        <w:tc>
          <w:tcPr>
            <w:tcW w:w="0" w:type="auto"/>
          </w:tcPr>
          <w:p w14:paraId="1FA124D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5.0</w:t>
            </w:r>
          </w:p>
        </w:tc>
        <w:tc>
          <w:tcPr>
            <w:tcW w:w="0" w:type="auto"/>
          </w:tcPr>
          <w:p w14:paraId="04103AE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7DAFA89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56E3CDC6"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Roimh an 1 Eanáir 2026, féadfar luach paraiméadrach 10 μg/l a chur i bhfeidhm.</w:t>
            </w:r>
          </w:p>
        </w:tc>
      </w:tr>
      <w:tr w:rsidR="000D12B4" w:rsidRPr="000D12B4" w14:paraId="1C39AE9C" w14:textId="77777777" w:rsidTr="005C4563">
        <w:tc>
          <w:tcPr>
            <w:tcW w:w="0" w:type="auto"/>
          </w:tcPr>
          <w:p w14:paraId="225EEAF3"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Lotnaidicídí — aldrin, dieldrin, heipteaclóir, eapocsaíd heipteaclóir</w:t>
            </w:r>
          </w:p>
        </w:tc>
        <w:tc>
          <w:tcPr>
            <w:tcW w:w="0" w:type="auto"/>
          </w:tcPr>
          <w:p w14:paraId="2E682E24" w14:textId="77777777" w:rsidR="007F063A" w:rsidRPr="000D12B4" w:rsidRDefault="007F063A" w:rsidP="005C4563">
            <w:pPr>
              <w:jc w:val="center"/>
              <w:rPr>
                <w:rFonts w:ascii="Times New Roman" w:hAnsi="Times New Roman" w:cs="Times New Roman"/>
                <w:sz w:val="22"/>
                <w:szCs w:val="22"/>
              </w:rPr>
            </w:pPr>
          </w:p>
        </w:tc>
        <w:tc>
          <w:tcPr>
            <w:tcW w:w="0" w:type="auto"/>
          </w:tcPr>
          <w:p w14:paraId="6DBEE7F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0.030</w:t>
            </w:r>
          </w:p>
        </w:tc>
        <w:tc>
          <w:tcPr>
            <w:tcW w:w="0" w:type="auto"/>
          </w:tcPr>
          <w:p w14:paraId="4FD5636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4853C960"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516148FB"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Beidh feidhm ag an teorainnluach maidir le gach lotnaidicíd ar leith.</w:t>
            </w:r>
          </w:p>
        </w:tc>
      </w:tr>
      <w:tr w:rsidR="000D12B4" w:rsidRPr="000D12B4" w14:paraId="6F1A6A45" w14:textId="77777777" w:rsidTr="005C4563">
        <w:tc>
          <w:tcPr>
            <w:tcW w:w="0" w:type="auto"/>
          </w:tcPr>
          <w:p w14:paraId="6BEC5FF3"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Lotnaidicídí — indibhidiúil</w:t>
            </w:r>
          </w:p>
        </w:tc>
        <w:tc>
          <w:tcPr>
            <w:tcW w:w="0" w:type="auto"/>
          </w:tcPr>
          <w:p w14:paraId="6629DFD7" w14:textId="77777777" w:rsidR="007F063A" w:rsidRPr="000D12B4" w:rsidRDefault="007F063A" w:rsidP="005C4563">
            <w:pPr>
              <w:jc w:val="center"/>
              <w:rPr>
                <w:rFonts w:ascii="Times New Roman" w:hAnsi="Times New Roman" w:cs="Times New Roman"/>
                <w:sz w:val="22"/>
                <w:szCs w:val="22"/>
              </w:rPr>
            </w:pPr>
          </w:p>
        </w:tc>
        <w:tc>
          <w:tcPr>
            <w:tcW w:w="0" w:type="auto"/>
          </w:tcPr>
          <w:p w14:paraId="6F7D30F7"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0.10</w:t>
            </w:r>
          </w:p>
        </w:tc>
        <w:tc>
          <w:tcPr>
            <w:tcW w:w="0" w:type="auto"/>
          </w:tcPr>
          <w:p w14:paraId="30CC693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2CED5BF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28EEE02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Beidh feidhm ag an teorainnluach maidir le gach lotnaidicíd ar leith. Ní gá faireachán a dhéanamh ach ar lotnaidicídí is dócha a bheidh i soláthar uisce. Is substaintí orgánacha iad lotnaidicídí a úsáidtear mar fheithidicídí, luibhicídí, fungaicídí, nematocides, acairicídí, ailgicídí, creimiricídí, lotnaidicídí mucus, rialaitheoirí fáis agus táirgí comhchosúla, chomh maith le meitibilítí ábhartha, díghrádú agus táirgí imoibriúcháin. Measfar go bhfuil meitibilít lotnaidicíde ábhartha d’uisce óil, má mheastar go bhfuil airíonna intreacha aige atá inchomparáide le hairíonna intreacha na substainte bunaidh i dtéarmaí éifeacht shonrach na lotnaidicíde nó go gcruthaíonn sé, nó táirgí trasfhoirmithe na lotnaidicíde, riosca don tsláinte do thomhaltóirí.</w:t>
            </w:r>
          </w:p>
        </w:tc>
      </w:tr>
      <w:tr w:rsidR="000D12B4" w:rsidRPr="000D12B4" w14:paraId="2A0A66E1" w14:textId="77777777" w:rsidTr="005C4563">
        <w:tc>
          <w:tcPr>
            <w:tcW w:w="0" w:type="auto"/>
          </w:tcPr>
          <w:p w14:paraId="636BD00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Lotnaidicídí — tiúchan iomlán</w:t>
            </w:r>
          </w:p>
        </w:tc>
        <w:tc>
          <w:tcPr>
            <w:tcW w:w="0" w:type="auto"/>
          </w:tcPr>
          <w:p w14:paraId="3A196DA5" w14:textId="77777777" w:rsidR="007F063A" w:rsidRPr="000D12B4" w:rsidRDefault="007F063A" w:rsidP="005C4563">
            <w:pPr>
              <w:jc w:val="center"/>
              <w:rPr>
                <w:rFonts w:ascii="Times New Roman" w:hAnsi="Times New Roman" w:cs="Times New Roman"/>
                <w:sz w:val="22"/>
                <w:szCs w:val="22"/>
              </w:rPr>
            </w:pPr>
          </w:p>
        </w:tc>
        <w:tc>
          <w:tcPr>
            <w:tcW w:w="0" w:type="auto"/>
          </w:tcPr>
          <w:p w14:paraId="7C90347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0.50</w:t>
            </w:r>
          </w:p>
        </w:tc>
        <w:tc>
          <w:tcPr>
            <w:tcW w:w="0" w:type="auto"/>
          </w:tcPr>
          <w:p w14:paraId="433AD90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43A3F8B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04898044"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Tagraíonn an teorainnluach do shuim na lotnaidicídí ar leith ar fad a léirítear.</w:t>
            </w:r>
          </w:p>
        </w:tc>
      </w:tr>
      <w:tr w:rsidR="000D12B4" w:rsidRPr="000D12B4" w14:paraId="0B8C9FA7" w14:textId="77777777" w:rsidTr="005C4563">
        <w:tc>
          <w:tcPr>
            <w:tcW w:w="0" w:type="auto"/>
          </w:tcPr>
          <w:p w14:paraId="6C1985B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Beinséin</w:t>
            </w:r>
          </w:p>
        </w:tc>
        <w:tc>
          <w:tcPr>
            <w:tcW w:w="0" w:type="auto"/>
          </w:tcPr>
          <w:p w14:paraId="2A2C0F0E" w14:textId="77777777" w:rsidR="007F063A" w:rsidRPr="000D12B4" w:rsidRDefault="007F063A" w:rsidP="005C4563">
            <w:pPr>
              <w:jc w:val="center"/>
              <w:rPr>
                <w:rFonts w:ascii="Times New Roman" w:hAnsi="Times New Roman" w:cs="Times New Roman"/>
                <w:sz w:val="22"/>
                <w:szCs w:val="22"/>
              </w:rPr>
            </w:pPr>
          </w:p>
        </w:tc>
        <w:tc>
          <w:tcPr>
            <w:tcW w:w="0" w:type="auto"/>
          </w:tcPr>
          <w:p w14:paraId="774A67D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w:t>
            </w:r>
          </w:p>
        </w:tc>
        <w:tc>
          <w:tcPr>
            <w:tcW w:w="0" w:type="auto"/>
          </w:tcPr>
          <w:p w14:paraId="7C7FC367"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4C784E1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3E598694" w14:textId="77777777" w:rsidR="007F063A" w:rsidRPr="000D12B4" w:rsidRDefault="007F063A" w:rsidP="005C4563">
            <w:pPr>
              <w:rPr>
                <w:rFonts w:ascii="Times New Roman" w:hAnsi="Times New Roman" w:cs="Times New Roman"/>
                <w:sz w:val="22"/>
                <w:szCs w:val="22"/>
              </w:rPr>
            </w:pPr>
          </w:p>
        </w:tc>
      </w:tr>
      <w:tr w:rsidR="000D12B4" w:rsidRPr="000D12B4" w14:paraId="7014FDA6" w14:textId="77777777" w:rsidTr="005C4563">
        <w:tc>
          <w:tcPr>
            <w:tcW w:w="0" w:type="auto"/>
          </w:tcPr>
          <w:p w14:paraId="2CD592E0"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Beinsi(a)piréin</w:t>
            </w:r>
          </w:p>
        </w:tc>
        <w:tc>
          <w:tcPr>
            <w:tcW w:w="0" w:type="auto"/>
          </w:tcPr>
          <w:p w14:paraId="1870609D" w14:textId="77777777" w:rsidR="007F063A" w:rsidRPr="000D12B4" w:rsidRDefault="007F063A" w:rsidP="005C4563">
            <w:pPr>
              <w:jc w:val="center"/>
              <w:rPr>
                <w:rFonts w:ascii="Times New Roman" w:hAnsi="Times New Roman" w:cs="Times New Roman"/>
                <w:sz w:val="22"/>
                <w:szCs w:val="22"/>
              </w:rPr>
            </w:pPr>
          </w:p>
        </w:tc>
        <w:tc>
          <w:tcPr>
            <w:tcW w:w="0" w:type="auto"/>
          </w:tcPr>
          <w:p w14:paraId="2A37143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0.010</w:t>
            </w:r>
          </w:p>
        </w:tc>
        <w:tc>
          <w:tcPr>
            <w:tcW w:w="0" w:type="auto"/>
          </w:tcPr>
          <w:p w14:paraId="1E0F702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514D55E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1EE5C721" w14:textId="77777777" w:rsidR="007F063A" w:rsidRPr="000D12B4" w:rsidRDefault="007F063A" w:rsidP="005C4563">
            <w:pPr>
              <w:rPr>
                <w:rFonts w:ascii="Times New Roman" w:hAnsi="Times New Roman" w:cs="Times New Roman"/>
                <w:sz w:val="22"/>
                <w:szCs w:val="22"/>
              </w:rPr>
            </w:pPr>
          </w:p>
        </w:tc>
      </w:tr>
      <w:tr w:rsidR="000D12B4" w:rsidRPr="000D12B4" w14:paraId="5B209377" w14:textId="77777777" w:rsidTr="005C4563">
        <w:tc>
          <w:tcPr>
            <w:tcW w:w="0" w:type="auto"/>
          </w:tcPr>
          <w:p w14:paraId="7053C023"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Bisfeanól A</w:t>
            </w:r>
          </w:p>
        </w:tc>
        <w:tc>
          <w:tcPr>
            <w:tcW w:w="0" w:type="auto"/>
          </w:tcPr>
          <w:p w14:paraId="57FF0236" w14:textId="77777777" w:rsidR="007F063A" w:rsidRPr="000D12B4" w:rsidRDefault="007F063A" w:rsidP="005C4563">
            <w:pPr>
              <w:jc w:val="center"/>
              <w:rPr>
                <w:rFonts w:ascii="Times New Roman" w:hAnsi="Times New Roman" w:cs="Times New Roman"/>
                <w:sz w:val="22"/>
                <w:szCs w:val="22"/>
              </w:rPr>
            </w:pPr>
          </w:p>
        </w:tc>
        <w:tc>
          <w:tcPr>
            <w:tcW w:w="0" w:type="auto"/>
          </w:tcPr>
          <w:p w14:paraId="6D04C96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2.5</w:t>
            </w:r>
          </w:p>
        </w:tc>
        <w:tc>
          <w:tcPr>
            <w:tcW w:w="0" w:type="auto"/>
          </w:tcPr>
          <w:p w14:paraId="6BB0457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6465012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11EA0DD0" w14:textId="77777777" w:rsidR="007F063A" w:rsidRPr="000D12B4" w:rsidRDefault="007F063A" w:rsidP="005C4563">
            <w:pPr>
              <w:rPr>
                <w:rFonts w:ascii="Times New Roman" w:hAnsi="Times New Roman" w:cs="Times New Roman"/>
                <w:sz w:val="22"/>
                <w:szCs w:val="22"/>
              </w:rPr>
            </w:pPr>
          </w:p>
        </w:tc>
      </w:tr>
      <w:tr w:rsidR="000D12B4" w:rsidRPr="000D12B4" w14:paraId="1ECB87EB" w14:textId="77777777" w:rsidTr="005C4563">
        <w:tc>
          <w:tcPr>
            <w:tcW w:w="0" w:type="auto"/>
          </w:tcPr>
          <w:p w14:paraId="0BC6313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lastRenderedPageBreak/>
              <w:t>Luaidhe</w:t>
            </w:r>
          </w:p>
        </w:tc>
        <w:tc>
          <w:tcPr>
            <w:tcW w:w="0" w:type="auto"/>
          </w:tcPr>
          <w:p w14:paraId="4D5A1365" w14:textId="77777777" w:rsidR="007F063A" w:rsidRPr="000D12B4" w:rsidRDefault="007F063A" w:rsidP="005C4563">
            <w:pPr>
              <w:jc w:val="center"/>
              <w:rPr>
                <w:rFonts w:ascii="Times New Roman" w:hAnsi="Times New Roman" w:cs="Times New Roman"/>
                <w:sz w:val="22"/>
                <w:szCs w:val="22"/>
              </w:rPr>
            </w:pPr>
          </w:p>
        </w:tc>
        <w:tc>
          <w:tcPr>
            <w:tcW w:w="0" w:type="auto"/>
          </w:tcPr>
          <w:p w14:paraId="13A6E76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5.0</w:t>
            </w:r>
          </w:p>
        </w:tc>
        <w:tc>
          <w:tcPr>
            <w:tcW w:w="0" w:type="auto"/>
          </w:tcPr>
          <w:p w14:paraId="0509235B"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4A9E1CF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2ECA37C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Roimh an 1 Eanáir 2026, féadfar luach paraiméadrach 10 μg/l a chur i bhfeidhm.</w:t>
            </w:r>
          </w:p>
        </w:tc>
      </w:tr>
      <w:tr w:rsidR="000D12B4" w:rsidRPr="000D12B4" w14:paraId="0571C188" w14:textId="77777777" w:rsidTr="005C4563">
        <w:tc>
          <w:tcPr>
            <w:tcW w:w="0" w:type="auto"/>
          </w:tcPr>
          <w:p w14:paraId="012A110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Bórón</w:t>
            </w:r>
          </w:p>
        </w:tc>
        <w:tc>
          <w:tcPr>
            <w:tcW w:w="0" w:type="auto"/>
          </w:tcPr>
          <w:p w14:paraId="45DCC88F" w14:textId="77777777" w:rsidR="007F063A" w:rsidRPr="000D12B4" w:rsidRDefault="007F063A" w:rsidP="005C4563">
            <w:pPr>
              <w:jc w:val="center"/>
              <w:rPr>
                <w:rFonts w:ascii="Times New Roman" w:hAnsi="Times New Roman" w:cs="Times New Roman"/>
                <w:sz w:val="22"/>
                <w:szCs w:val="22"/>
              </w:rPr>
            </w:pPr>
          </w:p>
        </w:tc>
        <w:tc>
          <w:tcPr>
            <w:tcW w:w="0" w:type="auto"/>
          </w:tcPr>
          <w:p w14:paraId="4206EF9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1.5</w:t>
            </w:r>
          </w:p>
        </w:tc>
        <w:tc>
          <w:tcPr>
            <w:tcW w:w="0" w:type="auto"/>
          </w:tcPr>
          <w:p w14:paraId="1F2155E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5CE9830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05541336"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Féadfar an teorainnluach 2.4 mg/l a chur i bhfeidhm nuair is é uisce díshalannaithe príomhfhoinse an amhuisce don chóras soláthair lena mbaineann, nó i réigiúin ina bhféadfadh tiúchan ard bóróin a bheith mar thoradh ar dhálaí geolaíocha sa screamhuisce.</w:t>
            </w:r>
          </w:p>
        </w:tc>
      </w:tr>
      <w:tr w:rsidR="000D12B4" w:rsidRPr="000D12B4" w14:paraId="33772EE7" w14:textId="77777777" w:rsidTr="005C4563">
        <w:tc>
          <w:tcPr>
            <w:tcW w:w="0" w:type="auto"/>
          </w:tcPr>
          <w:p w14:paraId="781A39BF"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Bromate</w:t>
            </w:r>
          </w:p>
        </w:tc>
        <w:tc>
          <w:tcPr>
            <w:tcW w:w="0" w:type="auto"/>
          </w:tcPr>
          <w:p w14:paraId="21264F32" w14:textId="77777777" w:rsidR="007F063A" w:rsidRPr="000D12B4" w:rsidRDefault="007F063A" w:rsidP="005C4563">
            <w:pPr>
              <w:jc w:val="center"/>
              <w:rPr>
                <w:rFonts w:ascii="Times New Roman" w:hAnsi="Times New Roman" w:cs="Times New Roman"/>
                <w:sz w:val="22"/>
                <w:szCs w:val="22"/>
              </w:rPr>
            </w:pPr>
          </w:p>
        </w:tc>
        <w:tc>
          <w:tcPr>
            <w:tcW w:w="0" w:type="auto"/>
          </w:tcPr>
          <w:p w14:paraId="55B8FFE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w:t>
            </w:r>
          </w:p>
        </w:tc>
        <w:tc>
          <w:tcPr>
            <w:tcW w:w="0" w:type="auto"/>
          </w:tcPr>
          <w:p w14:paraId="353E8A2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3B47B5D7"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4917DC9C" w14:textId="77777777" w:rsidR="007F063A" w:rsidRPr="000D12B4" w:rsidRDefault="007F063A" w:rsidP="005C4563">
            <w:pPr>
              <w:rPr>
                <w:rFonts w:ascii="Times New Roman" w:hAnsi="Times New Roman" w:cs="Times New Roman"/>
                <w:sz w:val="22"/>
                <w:szCs w:val="22"/>
              </w:rPr>
            </w:pPr>
          </w:p>
        </w:tc>
      </w:tr>
      <w:tr w:rsidR="000D12B4" w:rsidRPr="000D12B4" w14:paraId="719541E8" w14:textId="77777777" w:rsidTr="005C4563">
        <w:tc>
          <w:tcPr>
            <w:tcW w:w="0" w:type="auto"/>
          </w:tcPr>
          <w:p w14:paraId="7E4F32C6"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Ciainíd</w:t>
            </w:r>
          </w:p>
        </w:tc>
        <w:tc>
          <w:tcPr>
            <w:tcW w:w="0" w:type="auto"/>
          </w:tcPr>
          <w:p w14:paraId="3F5BD47C" w14:textId="77777777" w:rsidR="007F063A" w:rsidRPr="000D12B4" w:rsidRDefault="007F063A" w:rsidP="005C4563">
            <w:pPr>
              <w:jc w:val="center"/>
              <w:rPr>
                <w:rFonts w:ascii="Times New Roman" w:hAnsi="Times New Roman" w:cs="Times New Roman"/>
                <w:sz w:val="22"/>
                <w:szCs w:val="22"/>
              </w:rPr>
            </w:pPr>
          </w:p>
        </w:tc>
        <w:tc>
          <w:tcPr>
            <w:tcW w:w="0" w:type="auto"/>
          </w:tcPr>
          <w:p w14:paraId="40F36AF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50</w:t>
            </w:r>
          </w:p>
        </w:tc>
        <w:tc>
          <w:tcPr>
            <w:tcW w:w="0" w:type="auto"/>
          </w:tcPr>
          <w:p w14:paraId="555A8DD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0E007FB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442F9C8A" w14:textId="77777777" w:rsidR="007F063A" w:rsidRPr="000D12B4" w:rsidRDefault="007F063A" w:rsidP="005C4563">
            <w:pPr>
              <w:rPr>
                <w:rFonts w:ascii="Times New Roman" w:hAnsi="Times New Roman" w:cs="Times New Roman"/>
                <w:sz w:val="22"/>
                <w:szCs w:val="22"/>
              </w:rPr>
            </w:pPr>
          </w:p>
        </w:tc>
      </w:tr>
      <w:tr w:rsidR="000D12B4" w:rsidRPr="000D12B4" w14:paraId="23B38BF0" w14:textId="77777777" w:rsidTr="005C4563">
        <w:tc>
          <w:tcPr>
            <w:tcW w:w="0" w:type="auto"/>
          </w:tcPr>
          <w:p w14:paraId="060E5114"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1,2-déchlóireatán</w:t>
            </w:r>
          </w:p>
        </w:tc>
        <w:tc>
          <w:tcPr>
            <w:tcW w:w="0" w:type="auto"/>
          </w:tcPr>
          <w:p w14:paraId="6E49200A" w14:textId="77777777" w:rsidR="007F063A" w:rsidRPr="000D12B4" w:rsidRDefault="007F063A" w:rsidP="005C4563">
            <w:pPr>
              <w:jc w:val="center"/>
              <w:rPr>
                <w:rFonts w:ascii="Times New Roman" w:hAnsi="Times New Roman" w:cs="Times New Roman"/>
                <w:sz w:val="22"/>
                <w:szCs w:val="22"/>
              </w:rPr>
            </w:pPr>
          </w:p>
        </w:tc>
        <w:tc>
          <w:tcPr>
            <w:tcW w:w="0" w:type="auto"/>
          </w:tcPr>
          <w:p w14:paraId="065F0D2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3.0</w:t>
            </w:r>
          </w:p>
        </w:tc>
        <w:tc>
          <w:tcPr>
            <w:tcW w:w="0" w:type="auto"/>
          </w:tcPr>
          <w:p w14:paraId="078966C5"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3D384AD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339CDC13" w14:textId="77777777" w:rsidR="007F063A" w:rsidRPr="000D12B4" w:rsidRDefault="007F063A" w:rsidP="005C4563">
            <w:pPr>
              <w:rPr>
                <w:rFonts w:ascii="Times New Roman" w:hAnsi="Times New Roman" w:cs="Times New Roman"/>
                <w:sz w:val="22"/>
                <w:szCs w:val="22"/>
              </w:rPr>
            </w:pPr>
          </w:p>
        </w:tc>
      </w:tr>
      <w:tr w:rsidR="000D12B4" w:rsidRPr="000D12B4" w14:paraId="525F92A3" w14:textId="77777777" w:rsidTr="005C4563">
        <w:tc>
          <w:tcPr>
            <w:tcW w:w="0" w:type="auto"/>
          </w:tcPr>
          <w:p w14:paraId="3A0C3128"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Eipeaclóraihidrin</w:t>
            </w:r>
          </w:p>
        </w:tc>
        <w:tc>
          <w:tcPr>
            <w:tcW w:w="0" w:type="auto"/>
          </w:tcPr>
          <w:p w14:paraId="00C6A380" w14:textId="77777777" w:rsidR="007F063A" w:rsidRPr="000D12B4" w:rsidRDefault="007F063A" w:rsidP="005C4563">
            <w:pPr>
              <w:jc w:val="center"/>
              <w:rPr>
                <w:rFonts w:ascii="Times New Roman" w:hAnsi="Times New Roman" w:cs="Times New Roman"/>
                <w:sz w:val="22"/>
                <w:szCs w:val="22"/>
              </w:rPr>
            </w:pPr>
          </w:p>
        </w:tc>
        <w:tc>
          <w:tcPr>
            <w:tcW w:w="0" w:type="auto"/>
          </w:tcPr>
          <w:p w14:paraId="5F7B226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0.10</w:t>
            </w:r>
          </w:p>
        </w:tc>
        <w:tc>
          <w:tcPr>
            <w:tcW w:w="0" w:type="auto"/>
          </w:tcPr>
          <w:p w14:paraId="11E4303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7A19E4D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4E6D4E3E"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Tagraíonn an teorainnluach don tiúchan iarmharach monaiméirí san uisce óil arna ríomh de réir sonraíochtaí maidir le huas-ascnamh ón bpolaiméir chomhfhreagrach atá i dteagmháil leis an uisce. Ní gá an paraiméadar a ríomh ach amháin má bhíonn an t-uisce óil i dteagmháil leis an bpolaiméir chomhfhreagrach.</w:t>
            </w:r>
          </w:p>
        </w:tc>
      </w:tr>
      <w:tr w:rsidR="000D12B4" w:rsidRPr="000D12B4" w14:paraId="14252F04" w14:textId="77777777" w:rsidTr="005C4563">
        <w:tc>
          <w:tcPr>
            <w:tcW w:w="0" w:type="auto"/>
          </w:tcPr>
          <w:p w14:paraId="3789698E"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Fluairíd</w:t>
            </w:r>
          </w:p>
        </w:tc>
        <w:tc>
          <w:tcPr>
            <w:tcW w:w="0" w:type="auto"/>
          </w:tcPr>
          <w:p w14:paraId="2DA34D78" w14:textId="77777777" w:rsidR="007F063A" w:rsidRPr="000D12B4" w:rsidRDefault="007F063A" w:rsidP="005C4563">
            <w:pPr>
              <w:jc w:val="center"/>
              <w:rPr>
                <w:rFonts w:ascii="Times New Roman" w:hAnsi="Times New Roman" w:cs="Times New Roman"/>
                <w:sz w:val="22"/>
                <w:szCs w:val="22"/>
              </w:rPr>
            </w:pPr>
          </w:p>
        </w:tc>
        <w:tc>
          <w:tcPr>
            <w:tcW w:w="0" w:type="auto"/>
          </w:tcPr>
          <w:p w14:paraId="6CDFC91C"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1.5</w:t>
            </w:r>
          </w:p>
        </w:tc>
        <w:tc>
          <w:tcPr>
            <w:tcW w:w="0" w:type="auto"/>
          </w:tcPr>
          <w:p w14:paraId="6033332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273F36D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3F289D3E" w14:textId="77777777" w:rsidR="007F063A" w:rsidRPr="000D12B4" w:rsidRDefault="007F063A" w:rsidP="005C4563">
            <w:pPr>
              <w:rPr>
                <w:rFonts w:ascii="Times New Roman" w:hAnsi="Times New Roman" w:cs="Times New Roman"/>
                <w:sz w:val="22"/>
                <w:szCs w:val="22"/>
              </w:rPr>
            </w:pPr>
          </w:p>
        </w:tc>
      </w:tr>
      <w:tr w:rsidR="000D12B4" w:rsidRPr="000D12B4" w14:paraId="07764CB7" w14:textId="77777777" w:rsidTr="005C4563">
        <w:tc>
          <w:tcPr>
            <w:tcW w:w="0" w:type="auto"/>
          </w:tcPr>
          <w:p w14:paraId="7189579C"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Aigéid aicéiteacha halaiginithe (HAA)</w:t>
            </w:r>
          </w:p>
        </w:tc>
        <w:tc>
          <w:tcPr>
            <w:tcW w:w="0" w:type="auto"/>
          </w:tcPr>
          <w:p w14:paraId="3CF2ED7D" w14:textId="77777777" w:rsidR="007F063A" w:rsidRPr="000D12B4" w:rsidRDefault="007F063A" w:rsidP="005C4563">
            <w:pPr>
              <w:jc w:val="center"/>
              <w:rPr>
                <w:rFonts w:ascii="Times New Roman" w:hAnsi="Times New Roman" w:cs="Times New Roman"/>
                <w:sz w:val="22"/>
                <w:szCs w:val="22"/>
              </w:rPr>
            </w:pPr>
          </w:p>
        </w:tc>
        <w:tc>
          <w:tcPr>
            <w:tcW w:w="0" w:type="auto"/>
          </w:tcPr>
          <w:p w14:paraId="4E8DAAF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 xml:space="preserve">60 </w:t>
            </w:r>
          </w:p>
        </w:tc>
        <w:tc>
          <w:tcPr>
            <w:tcW w:w="0" w:type="auto"/>
          </w:tcPr>
          <w:p w14:paraId="2BE4249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6A5D69E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1CB5D9EE" w14:textId="2ECBAC41" w:rsidR="007F063A" w:rsidRPr="000D12B4" w:rsidRDefault="007F063A" w:rsidP="00B535E0">
            <w:pPr>
              <w:rPr>
                <w:rFonts w:ascii="Times New Roman" w:hAnsi="Times New Roman" w:cs="Times New Roman"/>
                <w:sz w:val="22"/>
                <w:szCs w:val="22"/>
              </w:rPr>
            </w:pPr>
            <w:r>
              <w:rPr>
                <w:rFonts w:ascii="Times New Roman" w:hAnsi="Times New Roman"/>
                <w:sz w:val="22"/>
              </w:rPr>
              <w:t>Ní gá faireachán a dhéanamh ar an bparaiméadar ach amháin nuair a úsáidtear modhanna díghalraithe ar féidir leo HAA a ghiniúint chun uisce óil a dhíghalrú. Tagraíonn an teorainnluach do shuim na gcúig shubstaint ionadaíocha seo a leanas: aigéad monaclóraicéiteach aigéad déchlóraicéiteach, aigéad tríchlóraicéiteach, aigéad monobromoacetic agus aigéad débhrómaicéiteach.</w:t>
            </w:r>
          </w:p>
        </w:tc>
      </w:tr>
      <w:tr w:rsidR="000D12B4" w:rsidRPr="000D12B4" w14:paraId="23B132AF" w14:textId="77777777" w:rsidTr="005C4563">
        <w:tc>
          <w:tcPr>
            <w:tcW w:w="0" w:type="auto"/>
          </w:tcPr>
          <w:p w14:paraId="6069C65F"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Dáileog tháscach</w:t>
            </w:r>
          </w:p>
        </w:tc>
        <w:tc>
          <w:tcPr>
            <w:tcW w:w="0" w:type="auto"/>
          </w:tcPr>
          <w:p w14:paraId="54EC05B3" w14:textId="77777777" w:rsidR="007F063A" w:rsidRPr="000D12B4" w:rsidRDefault="007F063A" w:rsidP="005C4563">
            <w:pPr>
              <w:jc w:val="center"/>
              <w:rPr>
                <w:rFonts w:ascii="Times New Roman" w:hAnsi="Times New Roman" w:cs="Times New Roman"/>
                <w:sz w:val="22"/>
                <w:szCs w:val="22"/>
              </w:rPr>
            </w:pPr>
          </w:p>
        </w:tc>
        <w:tc>
          <w:tcPr>
            <w:tcW w:w="0" w:type="auto"/>
          </w:tcPr>
          <w:p w14:paraId="7DA3800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0.10</w:t>
            </w:r>
          </w:p>
        </w:tc>
        <w:tc>
          <w:tcPr>
            <w:tcW w:w="0" w:type="auto"/>
          </w:tcPr>
          <w:p w14:paraId="0473DB9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mSv</w:t>
            </w:r>
          </w:p>
        </w:tc>
        <w:tc>
          <w:tcPr>
            <w:tcW w:w="0" w:type="auto"/>
          </w:tcPr>
          <w:p w14:paraId="6BBB4515"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0A5616B1"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Ní gá faireachán a dhéanamh ar an bparaiméadar ach amháin faoi na coinníollacha a leagtar amach i Roinn D d’Fhoscríbhinn 3.</w:t>
            </w:r>
          </w:p>
        </w:tc>
      </w:tr>
      <w:tr w:rsidR="000D12B4" w:rsidRPr="000D12B4" w14:paraId="4A063AF5" w14:textId="77777777" w:rsidTr="005C4563">
        <w:tc>
          <w:tcPr>
            <w:tcW w:w="0" w:type="auto"/>
          </w:tcPr>
          <w:p w14:paraId="5FF227C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Caidmiam</w:t>
            </w:r>
          </w:p>
        </w:tc>
        <w:tc>
          <w:tcPr>
            <w:tcW w:w="0" w:type="auto"/>
          </w:tcPr>
          <w:p w14:paraId="67EC228D" w14:textId="77777777" w:rsidR="007F063A" w:rsidRPr="000D12B4" w:rsidRDefault="007F063A" w:rsidP="005C4563">
            <w:pPr>
              <w:jc w:val="center"/>
              <w:rPr>
                <w:rFonts w:ascii="Times New Roman" w:hAnsi="Times New Roman" w:cs="Times New Roman"/>
                <w:sz w:val="22"/>
                <w:szCs w:val="22"/>
              </w:rPr>
            </w:pPr>
          </w:p>
        </w:tc>
        <w:tc>
          <w:tcPr>
            <w:tcW w:w="0" w:type="auto"/>
          </w:tcPr>
          <w:p w14:paraId="68F67CB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0.50</w:t>
            </w:r>
          </w:p>
        </w:tc>
        <w:tc>
          <w:tcPr>
            <w:tcW w:w="0" w:type="auto"/>
          </w:tcPr>
          <w:p w14:paraId="531AB41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427AF69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0253202E"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Roimh an 1 Eanáir 2026, féadfar luach paraiméadrach 5 μg/l a chur i bhfeidhm.</w:t>
            </w:r>
          </w:p>
        </w:tc>
      </w:tr>
      <w:tr w:rsidR="000D12B4" w:rsidRPr="000D12B4" w14:paraId="1506A2FD" w14:textId="77777777" w:rsidTr="005C4563">
        <w:tc>
          <w:tcPr>
            <w:tcW w:w="0" w:type="auto"/>
          </w:tcPr>
          <w:p w14:paraId="7BC28374"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Clóirín, iomlán</w:t>
            </w:r>
          </w:p>
        </w:tc>
        <w:tc>
          <w:tcPr>
            <w:tcW w:w="0" w:type="auto"/>
          </w:tcPr>
          <w:p w14:paraId="7039F140"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0.40</w:t>
            </w:r>
          </w:p>
        </w:tc>
        <w:tc>
          <w:tcPr>
            <w:tcW w:w="0" w:type="auto"/>
          </w:tcPr>
          <w:p w14:paraId="79E904AE" w14:textId="77777777" w:rsidR="007F063A" w:rsidRPr="000D12B4" w:rsidRDefault="007F063A" w:rsidP="005C4563">
            <w:pPr>
              <w:jc w:val="center"/>
              <w:rPr>
                <w:rFonts w:ascii="Times New Roman" w:hAnsi="Times New Roman" w:cs="Times New Roman"/>
                <w:sz w:val="22"/>
                <w:szCs w:val="22"/>
              </w:rPr>
            </w:pPr>
          </w:p>
        </w:tc>
        <w:tc>
          <w:tcPr>
            <w:tcW w:w="0" w:type="auto"/>
          </w:tcPr>
          <w:p w14:paraId="7B657EB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7FBB4E41" w14:textId="77777777" w:rsidR="007F063A" w:rsidRPr="000D12B4" w:rsidRDefault="007F063A" w:rsidP="005C4563">
            <w:pPr>
              <w:jc w:val="center"/>
              <w:rPr>
                <w:rFonts w:ascii="Times New Roman" w:hAnsi="Times New Roman" w:cs="Times New Roman"/>
                <w:sz w:val="22"/>
                <w:szCs w:val="22"/>
              </w:rPr>
            </w:pPr>
          </w:p>
        </w:tc>
        <w:tc>
          <w:tcPr>
            <w:tcW w:w="0" w:type="auto"/>
          </w:tcPr>
          <w:p w14:paraId="4FB605B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Ní gá ach faireachán a dhéanamh ar an bparaiméadar maidir le huisce óil a dhífhabhtaítear le comhdhúile clóirín.</w:t>
            </w:r>
          </w:p>
        </w:tc>
      </w:tr>
      <w:tr w:rsidR="000D12B4" w:rsidRPr="000D12B4" w14:paraId="49C57DCC" w14:textId="77777777" w:rsidTr="005C4563">
        <w:tc>
          <w:tcPr>
            <w:tcW w:w="0" w:type="auto"/>
          </w:tcPr>
          <w:p w14:paraId="3AA78566"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Clóráit</w:t>
            </w:r>
          </w:p>
        </w:tc>
        <w:tc>
          <w:tcPr>
            <w:tcW w:w="0" w:type="auto"/>
          </w:tcPr>
          <w:p w14:paraId="47B56A74" w14:textId="77777777" w:rsidR="007F063A" w:rsidRPr="000D12B4" w:rsidRDefault="007F063A" w:rsidP="005C4563">
            <w:pPr>
              <w:jc w:val="center"/>
              <w:rPr>
                <w:rFonts w:ascii="Times New Roman" w:hAnsi="Times New Roman" w:cs="Times New Roman"/>
                <w:sz w:val="22"/>
                <w:szCs w:val="22"/>
              </w:rPr>
            </w:pPr>
          </w:p>
        </w:tc>
        <w:tc>
          <w:tcPr>
            <w:tcW w:w="0" w:type="auto"/>
          </w:tcPr>
          <w:p w14:paraId="15C1BA2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0.70</w:t>
            </w:r>
          </w:p>
        </w:tc>
        <w:tc>
          <w:tcPr>
            <w:tcW w:w="0" w:type="auto"/>
          </w:tcPr>
          <w:p w14:paraId="440F7E7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2172ED87"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510F0F29"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Ní gá faireachán a dhéanamh ar an bparaiméadar ach amháin nuair a úsáidtear modh dífhabhtaithe lena ngintear clóráit, go háirithe dé-ocsaíd chlóirín, chun uisce óil a dhíghalrú.</w:t>
            </w:r>
          </w:p>
        </w:tc>
      </w:tr>
      <w:tr w:rsidR="000D12B4" w:rsidRPr="000D12B4" w14:paraId="04174674" w14:textId="77777777" w:rsidTr="005C4563">
        <w:tc>
          <w:tcPr>
            <w:tcW w:w="0" w:type="auto"/>
          </w:tcPr>
          <w:p w14:paraId="3877D626"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lastRenderedPageBreak/>
              <w:t>Clóirín</w:t>
            </w:r>
          </w:p>
        </w:tc>
        <w:tc>
          <w:tcPr>
            <w:tcW w:w="0" w:type="auto"/>
          </w:tcPr>
          <w:p w14:paraId="685F3DE1" w14:textId="77777777" w:rsidR="007F063A" w:rsidRPr="000D12B4" w:rsidRDefault="007F063A" w:rsidP="005C4563">
            <w:pPr>
              <w:jc w:val="center"/>
              <w:rPr>
                <w:rFonts w:ascii="Times New Roman" w:hAnsi="Times New Roman" w:cs="Times New Roman"/>
                <w:sz w:val="22"/>
                <w:szCs w:val="22"/>
              </w:rPr>
            </w:pPr>
          </w:p>
        </w:tc>
        <w:tc>
          <w:tcPr>
            <w:tcW w:w="0" w:type="auto"/>
          </w:tcPr>
          <w:p w14:paraId="28D5C4EB"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0.70</w:t>
            </w:r>
          </w:p>
        </w:tc>
        <w:tc>
          <w:tcPr>
            <w:tcW w:w="0" w:type="auto"/>
          </w:tcPr>
          <w:p w14:paraId="2BF03F9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3AC463F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1B3CBC7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Ní gá faireachán a dhéanamh ar an bparaiméadar ach amháin nuair a úsáidtear modh dífhabhtaithe lena ngintear clóirít, go háirithe dé-ocsaíd chlóirín, chun uisce óil a dhíghalrú.</w:t>
            </w:r>
          </w:p>
        </w:tc>
      </w:tr>
      <w:tr w:rsidR="000D12B4" w:rsidRPr="000D12B4" w14:paraId="29E6DC87" w14:textId="77777777" w:rsidTr="005C4563">
        <w:tc>
          <w:tcPr>
            <w:tcW w:w="0" w:type="auto"/>
          </w:tcPr>
          <w:p w14:paraId="0BF6711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Copar</w:t>
            </w:r>
          </w:p>
        </w:tc>
        <w:tc>
          <w:tcPr>
            <w:tcW w:w="0" w:type="auto"/>
          </w:tcPr>
          <w:p w14:paraId="085E1604" w14:textId="77777777" w:rsidR="007F063A" w:rsidRPr="000D12B4" w:rsidRDefault="007F063A" w:rsidP="005C4563">
            <w:pPr>
              <w:jc w:val="center"/>
              <w:rPr>
                <w:rFonts w:ascii="Times New Roman" w:hAnsi="Times New Roman" w:cs="Times New Roman"/>
                <w:sz w:val="22"/>
                <w:szCs w:val="22"/>
              </w:rPr>
            </w:pPr>
          </w:p>
        </w:tc>
        <w:tc>
          <w:tcPr>
            <w:tcW w:w="0" w:type="auto"/>
          </w:tcPr>
          <w:p w14:paraId="1C7F5EF0"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2.0</w:t>
            </w:r>
          </w:p>
        </w:tc>
        <w:tc>
          <w:tcPr>
            <w:tcW w:w="0" w:type="auto"/>
          </w:tcPr>
          <w:p w14:paraId="5D69DB9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411A888C"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31F54863" w14:textId="77777777" w:rsidR="007F063A" w:rsidRPr="000D12B4" w:rsidRDefault="007F063A" w:rsidP="005C4563">
            <w:pPr>
              <w:rPr>
                <w:rFonts w:ascii="Times New Roman" w:hAnsi="Times New Roman" w:cs="Times New Roman"/>
                <w:sz w:val="22"/>
                <w:szCs w:val="22"/>
              </w:rPr>
            </w:pPr>
          </w:p>
        </w:tc>
      </w:tr>
      <w:tr w:rsidR="000D12B4" w:rsidRPr="000D12B4" w14:paraId="64540175" w14:textId="77777777" w:rsidTr="005C4563">
        <w:tc>
          <w:tcPr>
            <w:tcW w:w="0" w:type="auto"/>
          </w:tcPr>
          <w:p w14:paraId="18A6E35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Cróimiam</w:t>
            </w:r>
          </w:p>
        </w:tc>
        <w:tc>
          <w:tcPr>
            <w:tcW w:w="0" w:type="auto"/>
          </w:tcPr>
          <w:p w14:paraId="556D22BA" w14:textId="77777777" w:rsidR="007F063A" w:rsidRPr="000D12B4" w:rsidRDefault="007F063A" w:rsidP="005C4563">
            <w:pPr>
              <w:jc w:val="center"/>
              <w:rPr>
                <w:rFonts w:ascii="Times New Roman" w:hAnsi="Times New Roman" w:cs="Times New Roman"/>
                <w:sz w:val="22"/>
                <w:szCs w:val="22"/>
              </w:rPr>
            </w:pPr>
          </w:p>
        </w:tc>
        <w:tc>
          <w:tcPr>
            <w:tcW w:w="0" w:type="auto"/>
          </w:tcPr>
          <w:p w14:paraId="56DA1F6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25</w:t>
            </w:r>
          </w:p>
        </w:tc>
        <w:tc>
          <w:tcPr>
            <w:tcW w:w="0" w:type="auto"/>
          </w:tcPr>
          <w:p w14:paraId="08F3602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7BBB7DD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62D6C517"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Roimh an 1 Eanáir 2026, féadfar luach paraiméadrach 50 μg/l a chur i bhfeidhm.</w:t>
            </w:r>
          </w:p>
        </w:tc>
      </w:tr>
      <w:tr w:rsidR="000D12B4" w:rsidRPr="000D12B4" w14:paraId="7AB6AF49" w14:textId="77777777" w:rsidTr="005C4563">
        <w:tc>
          <w:tcPr>
            <w:tcW w:w="0" w:type="auto"/>
          </w:tcPr>
          <w:p w14:paraId="05C8DA3F"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Mearcair</w:t>
            </w:r>
          </w:p>
        </w:tc>
        <w:tc>
          <w:tcPr>
            <w:tcW w:w="0" w:type="auto"/>
          </w:tcPr>
          <w:p w14:paraId="05695637" w14:textId="77777777" w:rsidR="007F063A" w:rsidRPr="000D12B4" w:rsidRDefault="007F063A" w:rsidP="005C4563">
            <w:pPr>
              <w:jc w:val="center"/>
              <w:rPr>
                <w:rFonts w:ascii="Times New Roman" w:hAnsi="Times New Roman" w:cs="Times New Roman"/>
                <w:sz w:val="22"/>
                <w:szCs w:val="22"/>
              </w:rPr>
            </w:pPr>
          </w:p>
        </w:tc>
        <w:tc>
          <w:tcPr>
            <w:tcW w:w="0" w:type="auto"/>
          </w:tcPr>
          <w:p w14:paraId="351D3FB7"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w:t>
            </w:r>
          </w:p>
        </w:tc>
        <w:tc>
          <w:tcPr>
            <w:tcW w:w="0" w:type="auto"/>
          </w:tcPr>
          <w:p w14:paraId="3E22311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40C2F30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11F18CE4" w14:textId="77777777" w:rsidR="007F063A" w:rsidRPr="000D12B4" w:rsidRDefault="007F063A" w:rsidP="005C4563">
            <w:pPr>
              <w:rPr>
                <w:rFonts w:ascii="Times New Roman" w:hAnsi="Times New Roman" w:cs="Times New Roman"/>
                <w:sz w:val="22"/>
                <w:szCs w:val="22"/>
              </w:rPr>
            </w:pPr>
          </w:p>
        </w:tc>
      </w:tr>
      <w:tr w:rsidR="000D12B4" w:rsidRPr="000D12B4" w14:paraId="024A11DA" w14:textId="77777777" w:rsidTr="005C4563">
        <w:tc>
          <w:tcPr>
            <w:tcW w:w="0" w:type="auto"/>
          </w:tcPr>
          <w:p w14:paraId="7D028B80"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Microcystin-LR</w:t>
            </w:r>
          </w:p>
        </w:tc>
        <w:tc>
          <w:tcPr>
            <w:tcW w:w="0" w:type="auto"/>
          </w:tcPr>
          <w:p w14:paraId="65AE9F8A" w14:textId="77777777" w:rsidR="007F063A" w:rsidRPr="000D12B4" w:rsidRDefault="007F063A" w:rsidP="005C4563">
            <w:pPr>
              <w:jc w:val="center"/>
              <w:rPr>
                <w:rFonts w:ascii="Times New Roman" w:hAnsi="Times New Roman" w:cs="Times New Roman"/>
                <w:sz w:val="22"/>
                <w:szCs w:val="22"/>
              </w:rPr>
            </w:pPr>
          </w:p>
        </w:tc>
        <w:tc>
          <w:tcPr>
            <w:tcW w:w="0" w:type="auto"/>
          </w:tcPr>
          <w:p w14:paraId="772B5CA7"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w:t>
            </w:r>
          </w:p>
        </w:tc>
        <w:tc>
          <w:tcPr>
            <w:tcW w:w="0" w:type="auto"/>
          </w:tcPr>
          <w:p w14:paraId="558E659B"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52DCDDB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7E32EA0E"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Ní gá faireachán a dhéanamh ar an bparaiméadar ach amháin i gcás bláthú algach a d’fhéadfadh a bheith ann san fhoinse uisce nó sa chóireáil (dlús cille cianabaictéarach a mhéadú nó acmhainneacht bláthaithe algach).</w:t>
            </w:r>
          </w:p>
        </w:tc>
      </w:tr>
      <w:tr w:rsidR="000D12B4" w:rsidRPr="000D12B4" w14:paraId="6A5101F8" w14:textId="77777777" w:rsidTr="005C4563">
        <w:tc>
          <w:tcPr>
            <w:tcW w:w="0" w:type="auto"/>
          </w:tcPr>
          <w:p w14:paraId="6E9B87EC"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Nicil</w:t>
            </w:r>
          </w:p>
        </w:tc>
        <w:tc>
          <w:tcPr>
            <w:tcW w:w="0" w:type="auto"/>
          </w:tcPr>
          <w:p w14:paraId="5FBA5DA0" w14:textId="77777777" w:rsidR="007F063A" w:rsidRPr="000D12B4" w:rsidRDefault="007F063A" w:rsidP="005C4563">
            <w:pPr>
              <w:jc w:val="center"/>
              <w:rPr>
                <w:rFonts w:ascii="Times New Roman" w:hAnsi="Times New Roman" w:cs="Times New Roman"/>
                <w:sz w:val="22"/>
                <w:szCs w:val="22"/>
              </w:rPr>
            </w:pPr>
          </w:p>
        </w:tc>
        <w:tc>
          <w:tcPr>
            <w:tcW w:w="0" w:type="auto"/>
          </w:tcPr>
          <w:p w14:paraId="0BA69B7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20</w:t>
            </w:r>
          </w:p>
        </w:tc>
        <w:tc>
          <w:tcPr>
            <w:tcW w:w="0" w:type="auto"/>
          </w:tcPr>
          <w:p w14:paraId="11A703F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4F50DFF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6CAE005E" w14:textId="77777777" w:rsidR="007F063A" w:rsidRPr="000D12B4" w:rsidRDefault="007F063A" w:rsidP="005C4563">
            <w:pPr>
              <w:rPr>
                <w:rFonts w:ascii="Times New Roman" w:hAnsi="Times New Roman" w:cs="Times New Roman"/>
                <w:sz w:val="22"/>
                <w:szCs w:val="22"/>
              </w:rPr>
            </w:pPr>
          </w:p>
        </w:tc>
      </w:tr>
      <w:tr w:rsidR="000D12B4" w:rsidRPr="000D12B4" w14:paraId="6D361E22" w14:textId="77777777" w:rsidTr="005C4563">
        <w:tc>
          <w:tcPr>
            <w:tcW w:w="0" w:type="auto"/>
          </w:tcPr>
          <w:p w14:paraId="40C56F9E"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Níotráit</w:t>
            </w:r>
          </w:p>
        </w:tc>
        <w:tc>
          <w:tcPr>
            <w:tcW w:w="0" w:type="auto"/>
          </w:tcPr>
          <w:p w14:paraId="7157E925" w14:textId="77777777" w:rsidR="007F063A" w:rsidRPr="000D12B4" w:rsidRDefault="007F063A" w:rsidP="005C4563">
            <w:pPr>
              <w:jc w:val="center"/>
              <w:rPr>
                <w:rFonts w:ascii="Times New Roman" w:hAnsi="Times New Roman" w:cs="Times New Roman"/>
                <w:sz w:val="22"/>
                <w:szCs w:val="22"/>
              </w:rPr>
            </w:pPr>
          </w:p>
        </w:tc>
        <w:tc>
          <w:tcPr>
            <w:tcW w:w="0" w:type="auto"/>
          </w:tcPr>
          <w:p w14:paraId="54982E1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50</w:t>
            </w:r>
          </w:p>
        </w:tc>
        <w:tc>
          <w:tcPr>
            <w:tcW w:w="0" w:type="auto"/>
          </w:tcPr>
          <w:p w14:paraId="6D2D4015"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7C005F0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3549D9D2" w14:textId="77777777" w:rsidR="007F063A" w:rsidRPr="000D12B4" w:rsidRDefault="007F063A" w:rsidP="005C4563">
            <w:pPr>
              <w:rPr>
                <w:rFonts w:ascii="Times New Roman" w:hAnsi="Times New Roman" w:cs="Times New Roman"/>
                <w:sz w:val="22"/>
                <w:szCs w:val="22"/>
              </w:rPr>
            </w:pPr>
          </w:p>
        </w:tc>
      </w:tr>
      <w:tr w:rsidR="000D12B4" w:rsidRPr="000D12B4" w14:paraId="40680927" w14:textId="77777777" w:rsidTr="005C4563">
        <w:tc>
          <w:tcPr>
            <w:tcW w:w="0" w:type="auto"/>
          </w:tcPr>
          <w:p w14:paraId="502EFE2E"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Nítrít</w:t>
            </w:r>
          </w:p>
        </w:tc>
        <w:tc>
          <w:tcPr>
            <w:tcW w:w="0" w:type="auto"/>
          </w:tcPr>
          <w:p w14:paraId="35DA000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0.10</w:t>
            </w:r>
          </w:p>
        </w:tc>
        <w:tc>
          <w:tcPr>
            <w:tcW w:w="0" w:type="auto"/>
          </w:tcPr>
          <w:p w14:paraId="0740EEA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0.50</w:t>
            </w:r>
          </w:p>
        </w:tc>
        <w:tc>
          <w:tcPr>
            <w:tcW w:w="0" w:type="auto"/>
          </w:tcPr>
          <w:p w14:paraId="6110672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4D51AE30"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A agus B, nó B amháin</w:t>
            </w:r>
          </w:p>
        </w:tc>
        <w:tc>
          <w:tcPr>
            <w:tcW w:w="0" w:type="auto"/>
          </w:tcPr>
          <w:p w14:paraId="519446AC"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 xml:space="preserve">Ní fhéadfar an paraiméadar a áireamh i ngrúpa samplach A ach amháin má úsáidtear clórimín sa chóireáil. Paraiméadar NACH </w:t>
            </w:r>
            <w:r>
              <w:rPr>
                <w:rFonts w:ascii="Times New Roman" w:hAnsi="Times New Roman"/>
                <w:sz w:val="22"/>
                <w:vertAlign w:val="subscript"/>
              </w:rPr>
              <w:t xml:space="preserve"> 3 </w:t>
            </w:r>
            <w:r>
              <w:rPr>
                <w:rFonts w:ascii="Times New Roman" w:hAnsi="Times New Roman"/>
                <w:sz w:val="22"/>
              </w:rPr>
              <w:t>/50+ Is</w:t>
            </w:r>
            <w:r>
              <w:rPr>
                <w:rFonts w:ascii="Times New Roman" w:hAnsi="Times New Roman"/>
                <w:sz w:val="22"/>
                <w:vertAlign w:val="subscript"/>
              </w:rPr>
              <w:t>2</w:t>
            </w:r>
            <w:r>
              <w:rPr>
                <w:rFonts w:ascii="Times New Roman" w:hAnsi="Times New Roman"/>
                <w:sz w:val="22"/>
              </w:rPr>
              <w:t xml:space="preserve">/0.5,bunaithe ar NO </w:t>
            </w:r>
            <w:r>
              <w:rPr>
                <w:rFonts w:ascii="Times New Roman" w:hAnsi="Times New Roman"/>
                <w:sz w:val="22"/>
                <w:vertAlign w:val="subscript"/>
              </w:rPr>
              <w:t>3</w:t>
            </w:r>
            <w:r>
              <w:rPr>
                <w:rFonts w:ascii="Times New Roman" w:hAnsi="Times New Roman"/>
                <w:sz w:val="22"/>
              </w:rPr>
              <w:t xml:space="preserve"> agus NO</w:t>
            </w:r>
            <w:r>
              <w:rPr>
                <w:rFonts w:ascii="Times New Roman" w:hAnsi="Times New Roman"/>
                <w:sz w:val="22"/>
                <w:vertAlign w:val="subscript"/>
              </w:rPr>
              <w:t>2</w:t>
            </w:r>
            <w:r>
              <w:rPr>
                <w:rFonts w:ascii="Times New Roman" w:hAnsi="Times New Roman"/>
                <w:sz w:val="22"/>
              </w:rPr>
              <w:t xml:space="preserve"> in mg/l, a bheith≤ 1.</w:t>
            </w:r>
          </w:p>
        </w:tc>
      </w:tr>
      <w:tr w:rsidR="000D12B4" w:rsidRPr="000D12B4" w14:paraId="0ADC1384" w14:textId="77777777" w:rsidTr="005C4563">
        <w:tc>
          <w:tcPr>
            <w:tcW w:w="0" w:type="auto"/>
          </w:tcPr>
          <w:p w14:paraId="723400BF"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PFAS 4</w:t>
            </w:r>
          </w:p>
        </w:tc>
        <w:tc>
          <w:tcPr>
            <w:tcW w:w="0" w:type="auto"/>
          </w:tcPr>
          <w:p w14:paraId="500D8896" w14:textId="77777777" w:rsidR="007F063A" w:rsidRPr="000D12B4" w:rsidRDefault="007F063A" w:rsidP="005C4563">
            <w:pPr>
              <w:jc w:val="center"/>
              <w:rPr>
                <w:rFonts w:ascii="Times New Roman" w:hAnsi="Times New Roman" w:cs="Times New Roman"/>
                <w:sz w:val="22"/>
                <w:szCs w:val="22"/>
              </w:rPr>
            </w:pPr>
          </w:p>
        </w:tc>
        <w:tc>
          <w:tcPr>
            <w:tcW w:w="0" w:type="auto"/>
          </w:tcPr>
          <w:p w14:paraId="323DBD3B"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4.0</w:t>
            </w:r>
          </w:p>
        </w:tc>
        <w:tc>
          <w:tcPr>
            <w:tcW w:w="0" w:type="auto"/>
          </w:tcPr>
          <w:p w14:paraId="0591590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ng/L</w:t>
            </w:r>
          </w:p>
        </w:tc>
        <w:tc>
          <w:tcPr>
            <w:tcW w:w="0" w:type="auto"/>
          </w:tcPr>
          <w:p w14:paraId="3410234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6A2713B1"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 xml:space="preserve">Déanfar faireachán ar an bparaiméadar, má léirítear san anailís ghuaise gur gá sin a dhéanamh. </w:t>
            </w:r>
          </w:p>
          <w:p w14:paraId="782B5B84" w14:textId="77777777" w:rsidR="007F063A" w:rsidRPr="000D12B4" w:rsidRDefault="007F063A" w:rsidP="005C4563">
            <w:pPr>
              <w:rPr>
                <w:rFonts w:ascii="Times New Roman" w:hAnsi="Times New Roman" w:cs="Times New Roman"/>
                <w:sz w:val="22"/>
                <w:szCs w:val="22"/>
              </w:rPr>
            </w:pPr>
          </w:p>
          <w:p w14:paraId="3262DE93"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Tagraíonn an teorainnluach do shuim na substaintí seo a leanas:</w:t>
            </w:r>
          </w:p>
          <w:p w14:paraId="16017E8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Aigéad sulfónach sárfhluarochtáin (PFOS)</w:t>
            </w:r>
          </w:p>
          <w:p w14:paraId="5260B63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Aigéad sárfhluarochtánóch (PFOA)</w:t>
            </w:r>
          </w:p>
          <w:p w14:paraId="633A873C"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Aigéad sárfhluaranónach (PFNA)</w:t>
            </w:r>
          </w:p>
          <w:p w14:paraId="5762F84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Aigéad sulfónach sárfhluaraiheacsáin (PFHxS)</w:t>
            </w:r>
          </w:p>
        </w:tc>
      </w:tr>
      <w:tr w:rsidR="000D12B4" w:rsidRPr="000D12B4" w14:paraId="479D612E" w14:textId="77777777" w:rsidTr="005C4563">
        <w:tc>
          <w:tcPr>
            <w:tcW w:w="0" w:type="auto"/>
          </w:tcPr>
          <w:p w14:paraId="37E56042" w14:textId="0B5CE7CB" w:rsidR="007F063A" w:rsidRPr="000D12B4" w:rsidRDefault="007F063A" w:rsidP="005C4563">
            <w:pPr>
              <w:rPr>
                <w:rFonts w:ascii="Times New Roman" w:hAnsi="Times New Roman" w:cs="Times New Roman"/>
                <w:sz w:val="22"/>
                <w:szCs w:val="22"/>
              </w:rPr>
            </w:pPr>
            <w:r>
              <w:rPr>
                <w:rFonts w:ascii="Times New Roman" w:hAnsi="Times New Roman"/>
                <w:sz w:val="22"/>
              </w:rPr>
              <w:t>PFAS 21</w:t>
            </w:r>
          </w:p>
        </w:tc>
        <w:tc>
          <w:tcPr>
            <w:tcW w:w="0" w:type="auto"/>
          </w:tcPr>
          <w:p w14:paraId="75AA8B61" w14:textId="77777777" w:rsidR="007F063A" w:rsidRPr="000D12B4" w:rsidRDefault="007F063A" w:rsidP="005C4563">
            <w:pPr>
              <w:jc w:val="center"/>
              <w:rPr>
                <w:rFonts w:ascii="Times New Roman" w:hAnsi="Times New Roman" w:cs="Times New Roman"/>
                <w:sz w:val="22"/>
                <w:szCs w:val="22"/>
              </w:rPr>
            </w:pPr>
          </w:p>
        </w:tc>
        <w:tc>
          <w:tcPr>
            <w:tcW w:w="0" w:type="auto"/>
          </w:tcPr>
          <w:p w14:paraId="2AB20C6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100</w:t>
            </w:r>
          </w:p>
        </w:tc>
        <w:tc>
          <w:tcPr>
            <w:tcW w:w="0" w:type="auto"/>
          </w:tcPr>
          <w:p w14:paraId="0B9301D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ng/L</w:t>
            </w:r>
          </w:p>
        </w:tc>
        <w:tc>
          <w:tcPr>
            <w:tcW w:w="0" w:type="auto"/>
          </w:tcPr>
          <w:p w14:paraId="21BB86C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322F488E"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 xml:space="preserve">Déanfar faireachán ar an bparaiméadar, má léirítear san anailís ghuaise gur gá sin a dhéanamh. </w:t>
            </w:r>
          </w:p>
          <w:p w14:paraId="5AFF4082" w14:textId="77777777" w:rsidR="007F063A" w:rsidRPr="000D12B4" w:rsidRDefault="007F063A" w:rsidP="005C4563">
            <w:pPr>
              <w:rPr>
                <w:rFonts w:ascii="Times New Roman" w:hAnsi="Times New Roman" w:cs="Times New Roman"/>
                <w:sz w:val="22"/>
                <w:szCs w:val="22"/>
              </w:rPr>
            </w:pPr>
          </w:p>
          <w:p w14:paraId="0D5A9BA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Tagraíonn an teorainnluach do shuim na substaintí seo a leanas:</w:t>
            </w:r>
          </w:p>
          <w:p w14:paraId="68127377"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Aigéad sárfhluarochtánóch (PFBA)</w:t>
            </w:r>
          </w:p>
          <w:p w14:paraId="26E48A9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Aigéad sárfhluaerpeantanóch (PFPA)</w:t>
            </w:r>
          </w:p>
          <w:p w14:paraId="28A5FEC7"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lastRenderedPageBreak/>
              <w:t>Aigéad sárfhluaraiheacsánóch (PFHxA)</w:t>
            </w:r>
          </w:p>
          <w:p w14:paraId="032BE10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Aigéad sárfhluaraiheipteanóch (PFHpA)</w:t>
            </w:r>
          </w:p>
          <w:p w14:paraId="4565718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Aigéad sárfhluarochtánóch (PFOA)</w:t>
            </w:r>
          </w:p>
          <w:p w14:paraId="5FC07480"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Aigéad sárfhluaranónach (PFNA)</w:t>
            </w:r>
          </w:p>
          <w:p w14:paraId="75422F09"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Aigéad sárfhluaradeacanóch (PFDA)</w:t>
            </w:r>
          </w:p>
          <w:p w14:paraId="071352A0"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Aigéad sárfhluarailcéanach (PFUnDA)</w:t>
            </w:r>
          </w:p>
          <w:p w14:paraId="0B557C66"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Aigéad sárfhluarailcéanóch (PFDoDA)</w:t>
            </w:r>
          </w:p>
          <w:p w14:paraId="69921857"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Aigéad Perfluortridecanoic (PFTrDA)</w:t>
            </w:r>
          </w:p>
          <w:p w14:paraId="24BC9FCB"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Aigéad sulfónach sárfhluarochtáin (PFBS)</w:t>
            </w:r>
          </w:p>
          <w:p w14:paraId="734AEE95"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Aigéad sulfónach sárfhluaereantáin (PFPS)</w:t>
            </w:r>
          </w:p>
          <w:p w14:paraId="1CAFC10B"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Aigéad sulfónach sárfhluaraiheacsáin (PFHxS)</w:t>
            </w:r>
          </w:p>
          <w:p w14:paraId="1D8D80A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Aigéad sulfónach sárfhluaraiheipteán (PFHpS)</w:t>
            </w:r>
          </w:p>
          <w:p w14:paraId="588DC00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Aigéad sulfónach sárfhluarochtáin (PFOS)</w:t>
            </w:r>
          </w:p>
          <w:p w14:paraId="510D280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Aigéad sulfónach sárfhluaranáin (PFNS)</w:t>
            </w:r>
          </w:p>
          <w:p w14:paraId="00C4AF8B"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Aigéad sulfónach sárfhluaradecane (PFDS)</w:t>
            </w:r>
          </w:p>
          <w:p w14:paraId="148F20AB"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Aigéad sulfónach sárfhluara-eangach (Pfunds)</w:t>
            </w:r>
          </w:p>
          <w:p w14:paraId="51E50A4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Aigéad sulfónach sárfhluarochóideacán (PFDoDS)</w:t>
            </w:r>
          </w:p>
          <w:p w14:paraId="5AC90A91"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Aigéad sulfónach sárfhlúchadhridecáin (PFTrDS)</w:t>
            </w:r>
          </w:p>
          <w:p w14:paraId="6DA7560F"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Aigéad sulfónach fluaraiteaméir (6:2 FTS)</w:t>
            </w:r>
          </w:p>
        </w:tc>
      </w:tr>
      <w:tr w:rsidR="000D12B4" w:rsidRPr="000D12B4" w14:paraId="0333C539" w14:textId="77777777" w:rsidTr="005C4563">
        <w:tc>
          <w:tcPr>
            <w:tcW w:w="0" w:type="auto"/>
          </w:tcPr>
          <w:p w14:paraId="7BA5F28E"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lastRenderedPageBreak/>
              <w:t>Hidreacarbóin iltimthriallacha aramatacha (PAH)</w:t>
            </w:r>
          </w:p>
        </w:tc>
        <w:tc>
          <w:tcPr>
            <w:tcW w:w="0" w:type="auto"/>
          </w:tcPr>
          <w:p w14:paraId="2857316A" w14:textId="77777777" w:rsidR="007F063A" w:rsidRPr="000D12B4" w:rsidRDefault="007F063A" w:rsidP="005C4563">
            <w:pPr>
              <w:jc w:val="center"/>
              <w:rPr>
                <w:rFonts w:ascii="Times New Roman" w:hAnsi="Times New Roman" w:cs="Times New Roman"/>
                <w:sz w:val="22"/>
                <w:szCs w:val="22"/>
              </w:rPr>
            </w:pPr>
          </w:p>
        </w:tc>
        <w:tc>
          <w:tcPr>
            <w:tcW w:w="0" w:type="auto"/>
          </w:tcPr>
          <w:p w14:paraId="340F84D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0.10</w:t>
            </w:r>
          </w:p>
        </w:tc>
        <w:tc>
          <w:tcPr>
            <w:tcW w:w="0" w:type="auto"/>
          </w:tcPr>
          <w:p w14:paraId="526874C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0C54475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1840A62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Suim thiúchain na gcomhdhúl sonraithe seo a leanas: beinsi(b)fluaireitiléin, beinsi(k)fluaraintéin, beinsi(ghi)peiriléin agus indeno(1,2,3-cd)piréin.</w:t>
            </w:r>
          </w:p>
        </w:tc>
      </w:tr>
      <w:tr w:rsidR="000D12B4" w:rsidRPr="000D12B4" w14:paraId="592BEF75" w14:textId="77777777" w:rsidTr="005C4563">
        <w:tc>
          <w:tcPr>
            <w:tcW w:w="0" w:type="auto"/>
          </w:tcPr>
          <w:p w14:paraId="7421CA03"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Radón</w:t>
            </w:r>
          </w:p>
        </w:tc>
        <w:tc>
          <w:tcPr>
            <w:tcW w:w="0" w:type="auto"/>
          </w:tcPr>
          <w:p w14:paraId="4F4FB8AC" w14:textId="77777777" w:rsidR="007F063A" w:rsidRPr="000D12B4" w:rsidRDefault="007F063A" w:rsidP="005C4563">
            <w:pPr>
              <w:jc w:val="center"/>
              <w:rPr>
                <w:rFonts w:ascii="Times New Roman" w:hAnsi="Times New Roman" w:cs="Times New Roman"/>
                <w:sz w:val="22"/>
                <w:szCs w:val="22"/>
              </w:rPr>
            </w:pPr>
          </w:p>
        </w:tc>
        <w:tc>
          <w:tcPr>
            <w:tcW w:w="0" w:type="auto"/>
          </w:tcPr>
          <w:p w14:paraId="406C785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100</w:t>
            </w:r>
          </w:p>
        </w:tc>
        <w:tc>
          <w:tcPr>
            <w:tcW w:w="0" w:type="auto"/>
          </w:tcPr>
          <w:p w14:paraId="1C50D9D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BQ/l</w:t>
            </w:r>
          </w:p>
        </w:tc>
        <w:tc>
          <w:tcPr>
            <w:tcW w:w="0" w:type="auto"/>
          </w:tcPr>
          <w:p w14:paraId="64C14D0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66B56D38"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Ní gá monatóireacht a dhéanamh ar an bparaiméadar ach amháin má thagann an t-uisce óil ó screamhuisce nó ó screamhuisce a bhfuil tionchar ag uisce dromchla air.</w:t>
            </w:r>
          </w:p>
        </w:tc>
      </w:tr>
      <w:tr w:rsidR="000D12B4" w:rsidRPr="000D12B4" w14:paraId="5047306C" w14:textId="77777777" w:rsidTr="005C4563">
        <w:tc>
          <w:tcPr>
            <w:tcW w:w="0" w:type="auto"/>
          </w:tcPr>
          <w:p w14:paraId="058E4DD9"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Seiléiniam</w:t>
            </w:r>
          </w:p>
        </w:tc>
        <w:tc>
          <w:tcPr>
            <w:tcW w:w="0" w:type="auto"/>
          </w:tcPr>
          <w:p w14:paraId="3F4D385A" w14:textId="77777777" w:rsidR="007F063A" w:rsidRPr="000D12B4" w:rsidRDefault="007F063A" w:rsidP="005C4563">
            <w:pPr>
              <w:jc w:val="center"/>
              <w:rPr>
                <w:rFonts w:ascii="Times New Roman" w:hAnsi="Times New Roman" w:cs="Times New Roman"/>
                <w:sz w:val="22"/>
                <w:szCs w:val="22"/>
              </w:rPr>
            </w:pPr>
          </w:p>
        </w:tc>
        <w:tc>
          <w:tcPr>
            <w:tcW w:w="0" w:type="auto"/>
          </w:tcPr>
          <w:p w14:paraId="1077A93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20</w:t>
            </w:r>
          </w:p>
        </w:tc>
        <w:tc>
          <w:tcPr>
            <w:tcW w:w="0" w:type="auto"/>
          </w:tcPr>
          <w:p w14:paraId="59A3789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6F575D3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059F6DE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Cuirfear an teorainnluach 30 μg/l i bhfeidhm i réigiúin ina bhféadfadh tiúchan ard seiléiniam i screamhuisce a bheith mar thoradh ar dhálaí geolaíocha.</w:t>
            </w:r>
          </w:p>
        </w:tc>
      </w:tr>
      <w:tr w:rsidR="000D12B4" w:rsidRPr="000D12B4" w14:paraId="42B1078C" w14:textId="77777777" w:rsidTr="005C4563">
        <w:tc>
          <w:tcPr>
            <w:tcW w:w="0" w:type="auto"/>
          </w:tcPr>
          <w:p w14:paraId="56197759"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Teitreaclóraitiléin agus tríchlóireitiléin</w:t>
            </w:r>
          </w:p>
        </w:tc>
        <w:tc>
          <w:tcPr>
            <w:tcW w:w="0" w:type="auto"/>
          </w:tcPr>
          <w:p w14:paraId="2A04828D" w14:textId="77777777" w:rsidR="007F063A" w:rsidRPr="000D12B4" w:rsidRDefault="007F063A" w:rsidP="005C4563">
            <w:pPr>
              <w:jc w:val="center"/>
              <w:rPr>
                <w:rFonts w:ascii="Times New Roman" w:hAnsi="Times New Roman" w:cs="Times New Roman"/>
                <w:sz w:val="22"/>
                <w:szCs w:val="22"/>
              </w:rPr>
            </w:pPr>
          </w:p>
        </w:tc>
        <w:tc>
          <w:tcPr>
            <w:tcW w:w="0" w:type="auto"/>
          </w:tcPr>
          <w:p w14:paraId="0A11204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w:t>
            </w:r>
          </w:p>
        </w:tc>
        <w:tc>
          <w:tcPr>
            <w:tcW w:w="0" w:type="auto"/>
          </w:tcPr>
          <w:p w14:paraId="4E113C4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064372B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6494FCBF"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Suim thiúchain an dá pharaiméadar seo.</w:t>
            </w:r>
          </w:p>
        </w:tc>
      </w:tr>
      <w:tr w:rsidR="000D12B4" w:rsidRPr="000D12B4" w14:paraId="3A7EA7DF" w14:textId="77777777" w:rsidTr="005C4563">
        <w:tc>
          <w:tcPr>
            <w:tcW w:w="0" w:type="auto"/>
          </w:tcPr>
          <w:p w14:paraId="0E553D5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lastRenderedPageBreak/>
              <w:t>Tríhalaimeatáin (THM) — iomlán</w:t>
            </w:r>
          </w:p>
        </w:tc>
        <w:tc>
          <w:tcPr>
            <w:tcW w:w="0" w:type="auto"/>
          </w:tcPr>
          <w:p w14:paraId="771FC48A" w14:textId="77777777" w:rsidR="007F063A" w:rsidRPr="000D12B4" w:rsidRDefault="007F063A" w:rsidP="005C4563">
            <w:pPr>
              <w:jc w:val="center"/>
              <w:rPr>
                <w:rFonts w:ascii="Times New Roman" w:hAnsi="Times New Roman" w:cs="Times New Roman"/>
                <w:sz w:val="22"/>
                <w:szCs w:val="22"/>
              </w:rPr>
            </w:pPr>
          </w:p>
        </w:tc>
        <w:tc>
          <w:tcPr>
            <w:tcW w:w="0" w:type="auto"/>
          </w:tcPr>
          <w:p w14:paraId="18C3E55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100</w:t>
            </w:r>
          </w:p>
        </w:tc>
        <w:tc>
          <w:tcPr>
            <w:tcW w:w="0" w:type="auto"/>
          </w:tcPr>
          <w:p w14:paraId="2E41C9D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2CE82BE5"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61E8C948"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Is ionann sin agus suim thiúchan na gcomhdhúl sonraithe seo a leanas: clóraform, bromoform, débhrómachlóraimeatán agus brómachlóraimeatán.</w:t>
            </w:r>
          </w:p>
        </w:tc>
      </w:tr>
      <w:tr w:rsidR="000D12B4" w:rsidRPr="000D12B4" w14:paraId="4A8AC2BA" w14:textId="77777777" w:rsidTr="005C4563">
        <w:tc>
          <w:tcPr>
            <w:tcW w:w="0" w:type="auto"/>
          </w:tcPr>
          <w:p w14:paraId="38C627B8"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Úráiniam</w:t>
            </w:r>
          </w:p>
        </w:tc>
        <w:tc>
          <w:tcPr>
            <w:tcW w:w="0" w:type="auto"/>
          </w:tcPr>
          <w:p w14:paraId="24EE9643" w14:textId="77777777" w:rsidR="007F063A" w:rsidRPr="000D12B4" w:rsidRDefault="007F063A" w:rsidP="005C4563">
            <w:pPr>
              <w:jc w:val="center"/>
              <w:rPr>
                <w:rFonts w:ascii="Times New Roman" w:hAnsi="Times New Roman" w:cs="Times New Roman"/>
                <w:sz w:val="22"/>
                <w:szCs w:val="22"/>
              </w:rPr>
            </w:pPr>
          </w:p>
        </w:tc>
        <w:tc>
          <w:tcPr>
            <w:tcW w:w="0" w:type="auto"/>
          </w:tcPr>
          <w:p w14:paraId="700748B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30</w:t>
            </w:r>
          </w:p>
        </w:tc>
        <w:tc>
          <w:tcPr>
            <w:tcW w:w="0" w:type="auto"/>
          </w:tcPr>
          <w:p w14:paraId="627CFC5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6FE9F650"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7D9B514C"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Ní gá monatóireacht a dhéanamh ar an bparaiméadar ach amháin má thagann an t-uisce óil ó screamhuisce nó ó screamhuisce a bhfuil tionchar ag uisce dromchla air.</w:t>
            </w:r>
          </w:p>
        </w:tc>
      </w:tr>
      <w:tr w:rsidR="007F063A" w:rsidRPr="000D12B4" w14:paraId="615820F3" w14:textId="77777777" w:rsidTr="005C4563">
        <w:tc>
          <w:tcPr>
            <w:tcW w:w="0" w:type="auto"/>
          </w:tcPr>
          <w:p w14:paraId="485D259F"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Clóiríd Vinyl</w:t>
            </w:r>
          </w:p>
        </w:tc>
        <w:tc>
          <w:tcPr>
            <w:tcW w:w="0" w:type="auto"/>
          </w:tcPr>
          <w:p w14:paraId="38792C9D" w14:textId="77777777" w:rsidR="007F063A" w:rsidRPr="000D12B4" w:rsidRDefault="007F063A" w:rsidP="005C4563">
            <w:pPr>
              <w:jc w:val="center"/>
              <w:rPr>
                <w:rFonts w:ascii="Times New Roman" w:hAnsi="Times New Roman" w:cs="Times New Roman"/>
                <w:sz w:val="22"/>
                <w:szCs w:val="22"/>
              </w:rPr>
            </w:pPr>
          </w:p>
        </w:tc>
        <w:tc>
          <w:tcPr>
            <w:tcW w:w="0" w:type="auto"/>
          </w:tcPr>
          <w:p w14:paraId="1BB15370"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0.50</w:t>
            </w:r>
          </w:p>
        </w:tc>
        <w:tc>
          <w:tcPr>
            <w:tcW w:w="0" w:type="auto"/>
          </w:tcPr>
          <w:p w14:paraId="7CDA9F57"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6A1FBA8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5E439280"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Tagraíonn an teorainnluach don tiúchan iarmharach monaiméirí san uisce óil arna ríomh de réir sonraíochtaí maidir le huas-ascnamh ón bpolaiméir chomhfhreagrach atá i dteagmháil leis an uisce. Ní gá an paraiméadar a ríomh ach amháin má bhíonn an t-uisce óil i dteagmháil leis an bpolaiméir chomhfhreagrach.</w:t>
            </w:r>
          </w:p>
        </w:tc>
      </w:tr>
    </w:tbl>
    <w:p w14:paraId="363707E5" w14:textId="77777777" w:rsidR="007F063A" w:rsidRPr="000D12B4" w:rsidRDefault="007F063A">
      <w:pPr>
        <w:tabs>
          <w:tab w:val="clear" w:pos="283"/>
        </w:tabs>
      </w:pPr>
    </w:p>
    <w:p w14:paraId="3C0B933F" w14:textId="1A25F391" w:rsidR="007F063A" w:rsidRPr="000D12B4" w:rsidRDefault="007F063A" w:rsidP="00945265">
      <w:pPr>
        <w:pStyle w:val="Heading2"/>
      </w:pPr>
      <w:r>
        <w:t>Paraiméadair táscaire</w:t>
      </w:r>
    </w:p>
    <w:tbl>
      <w:tblPr>
        <w:tblStyle w:val="TableGrid"/>
        <w:tblW w:w="14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756"/>
        <w:gridCol w:w="1576"/>
        <w:gridCol w:w="1752"/>
        <w:gridCol w:w="1567"/>
        <w:gridCol w:w="1136"/>
        <w:gridCol w:w="4603"/>
      </w:tblGrid>
      <w:tr w:rsidR="000D12B4" w:rsidRPr="000D12B4" w14:paraId="36240AFE" w14:textId="77777777" w:rsidTr="005C4563">
        <w:trPr>
          <w:tblHeader/>
        </w:trPr>
        <w:tc>
          <w:tcPr>
            <w:tcW w:w="0" w:type="auto"/>
            <w:shd w:val="clear" w:color="auto" w:fill="F2F2F2" w:themeFill="background1" w:themeFillShade="F2"/>
          </w:tcPr>
          <w:p w14:paraId="72B24300" w14:textId="77777777" w:rsidR="007F063A" w:rsidRPr="000D12B4" w:rsidRDefault="007F063A" w:rsidP="005C4563">
            <w:pPr>
              <w:rPr>
                <w:rFonts w:ascii="Times New Roman" w:hAnsi="Times New Roman" w:cs="Times New Roman"/>
                <w:b/>
                <w:sz w:val="22"/>
                <w:szCs w:val="22"/>
              </w:rPr>
            </w:pPr>
            <w:r>
              <w:rPr>
                <w:rFonts w:ascii="Times New Roman" w:hAnsi="Times New Roman"/>
                <w:b/>
                <w:sz w:val="22"/>
              </w:rPr>
              <w:t>Paraiméadar</w:t>
            </w:r>
          </w:p>
        </w:tc>
        <w:tc>
          <w:tcPr>
            <w:tcW w:w="0" w:type="auto"/>
            <w:shd w:val="clear" w:color="auto" w:fill="F2F2F2" w:themeFill="background1" w:themeFillShade="F2"/>
          </w:tcPr>
          <w:p w14:paraId="3BC138DB"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Uisce amach atá ceaptha do thomhaltas an duine</w:t>
            </w:r>
          </w:p>
        </w:tc>
        <w:tc>
          <w:tcPr>
            <w:tcW w:w="0" w:type="auto"/>
            <w:shd w:val="clear" w:color="auto" w:fill="F2F2F2" w:themeFill="background1" w:themeFillShade="F2"/>
          </w:tcPr>
          <w:p w14:paraId="7EAF0C16"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Uisce óil ag an tomhaltóir</w:t>
            </w:r>
          </w:p>
        </w:tc>
        <w:tc>
          <w:tcPr>
            <w:tcW w:w="0" w:type="auto"/>
            <w:shd w:val="clear" w:color="auto" w:fill="F2F2F2" w:themeFill="background1" w:themeFillShade="F2"/>
          </w:tcPr>
          <w:p w14:paraId="1C6FA2BA"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Uisce óil a chuirtear i mbuidéil nó i gcoimeádáin</w:t>
            </w:r>
          </w:p>
        </w:tc>
        <w:tc>
          <w:tcPr>
            <w:tcW w:w="0" w:type="auto"/>
            <w:shd w:val="clear" w:color="auto" w:fill="F2F2F2" w:themeFill="background1" w:themeFillShade="F2"/>
          </w:tcPr>
          <w:p w14:paraId="01C2816E"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Aonad</w:t>
            </w:r>
          </w:p>
        </w:tc>
        <w:tc>
          <w:tcPr>
            <w:tcW w:w="0" w:type="auto"/>
            <w:shd w:val="clear" w:color="auto" w:fill="F2F2F2" w:themeFill="background1" w:themeFillShade="F2"/>
          </w:tcPr>
          <w:p w14:paraId="1DEC13DB"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Grúpa samplach</w:t>
            </w:r>
          </w:p>
        </w:tc>
        <w:tc>
          <w:tcPr>
            <w:tcW w:w="0" w:type="auto"/>
            <w:shd w:val="clear" w:color="auto" w:fill="F2F2F2" w:themeFill="background1" w:themeFillShade="F2"/>
          </w:tcPr>
          <w:p w14:paraId="04C28990"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Barúlacha</w:t>
            </w:r>
          </w:p>
        </w:tc>
      </w:tr>
      <w:tr w:rsidR="000D12B4" w:rsidRPr="000D12B4" w14:paraId="0505B452" w14:textId="77777777" w:rsidTr="005C4563">
        <w:tc>
          <w:tcPr>
            <w:tcW w:w="0" w:type="auto"/>
          </w:tcPr>
          <w:p w14:paraId="1FC67629"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Actinomycetes</w:t>
            </w:r>
          </w:p>
        </w:tc>
        <w:tc>
          <w:tcPr>
            <w:tcW w:w="0" w:type="auto"/>
          </w:tcPr>
          <w:p w14:paraId="1BAFCC1A" w14:textId="77777777" w:rsidR="007F063A" w:rsidRPr="000D12B4" w:rsidRDefault="007F063A" w:rsidP="005C4563">
            <w:pPr>
              <w:jc w:val="center"/>
              <w:rPr>
                <w:rFonts w:ascii="Times New Roman" w:hAnsi="Times New Roman" w:cs="Times New Roman"/>
                <w:sz w:val="22"/>
                <w:szCs w:val="22"/>
              </w:rPr>
            </w:pPr>
          </w:p>
        </w:tc>
        <w:tc>
          <w:tcPr>
            <w:tcW w:w="0" w:type="auto"/>
          </w:tcPr>
          <w:p w14:paraId="4235C6A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100</w:t>
            </w:r>
          </w:p>
        </w:tc>
        <w:tc>
          <w:tcPr>
            <w:tcW w:w="0" w:type="auto"/>
          </w:tcPr>
          <w:p w14:paraId="2413D4C2" w14:textId="77777777" w:rsidR="007F063A" w:rsidRPr="000D12B4" w:rsidRDefault="007F063A" w:rsidP="005C4563">
            <w:pPr>
              <w:jc w:val="center"/>
              <w:rPr>
                <w:rFonts w:ascii="Times New Roman" w:hAnsi="Times New Roman" w:cs="Times New Roman"/>
                <w:sz w:val="22"/>
                <w:szCs w:val="22"/>
              </w:rPr>
            </w:pPr>
          </w:p>
        </w:tc>
        <w:tc>
          <w:tcPr>
            <w:tcW w:w="0" w:type="auto"/>
          </w:tcPr>
          <w:p w14:paraId="27D5DE4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uimhir/100 ml</w:t>
            </w:r>
          </w:p>
        </w:tc>
        <w:tc>
          <w:tcPr>
            <w:tcW w:w="0" w:type="auto"/>
          </w:tcPr>
          <w:p w14:paraId="52BC644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205F59D3" w14:textId="77777777" w:rsidR="007F063A" w:rsidRPr="000D12B4" w:rsidRDefault="007F063A" w:rsidP="005C4563">
            <w:pPr>
              <w:rPr>
                <w:rFonts w:ascii="Times New Roman" w:hAnsi="Times New Roman" w:cs="Times New Roman"/>
                <w:sz w:val="22"/>
                <w:szCs w:val="22"/>
              </w:rPr>
            </w:pPr>
          </w:p>
        </w:tc>
      </w:tr>
      <w:tr w:rsidR="000D12B4" w:rsidRPr="000D12B4" w14:paraId="04641B8A" w14:textId="77777777" w:rsidTr="005C4563">
        <w:tc>
          <w:tcPr>
            <w:tcW w:w="0" w:type="auto"/>
          </w:tcPr>
          <w:p w14:paraId="46E357E6"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Alúmanam</w:t>
            </w:r>
          </w:p>
        </w:tc>
        <w:tc>
          <w:tcPr>
            <w:tcW w:w="0" w:type="auto"/>
          </w:tcPr>
          <w:p w14:paraId="1AAFEF8B" w14:textId="77777777" w:rsidR="007F063A" w:rsidRPr="000D12B4" w:rsidRDefault="007F063A" w:rsidP="005C4563">
            <w:pPr>
              <w:jc w:val="center"/>
              <w:rPr>
                <w:rFonts w:ascii="Times New Roman" w:hAnsi="Times New Roman" w:cs="Times New Roman"/>
                <w:sz w:val="22"/>
                <w:szCs w:val="22"/>
              </w:rPr>
            </w:pPr>
          </w:p>
        </w:tc>
        <w:tc>
          <w:tcPr>
            <w:tcW w:w="0" w:type="auto"/>
          </w:tcPr>
          <w:p w14:paraId="6A856AE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200</w:t>
            </w:r>
          </w:p>
        </w:tc>
        <w:tc>
          <w:tcPr>
            <w:tcW w:w="0" w:type="auto"/>
          </w:tcPr>
          <w:p w14:paraId="1B64189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200</w:t>
            </w:r>
          </w:p>
        </w:tc>
        <w:tc>
          <w:tcPr>
            <w:tcW w:w="0" w:type="auto"/>
          </w:tcPr>
          <w:p w14:paraId="6A0FEA1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7F9445A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A agus B, nó</w:t>
            </w:r>
          </w:p>
          <w:p w14:paraId="7640F49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 amháin</w:t>
            </w:r>
          </w:p>
        </w:tc>
        <w:tc>
          <w:tcPr>
            <w:tcW w:w="0" w:type="auto"/>
          </w:tcPr>
          <w:p w14:paraId="34F3B499"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 xml:space="preserve">Ní fhéadfar an paraiméadar a áireamh i ngrúpa samplach A ach amháin má úsáidtear alúmanam sa chóireáil. </w:t>
            </w:r>
          </w:p>
        </w:tc>
      </w:tr>
      <w:tr w:rsidR="000D12B4" w:rsidRPr="000D12B4" w14:paraId="03B4BD85" w14:textId="77777777" w:rsidTr="005C4563">
        <w:tc>
          <w:tcPr>
            <w:tcW w:w="0" w:type="auto"/>
          </w:tcPr>
          <w:p w14:paraId="0F813B54"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Amóiniam</w:t>
            </w:r>
          </w:p>
        </w:tc>
        <w:tc>
          <w:tcPr>
            <w:tcW w:w="0" w:type="auto"/>
          </w:tcPr>
          <w:p w14:paraId="6BCDAFD9" w14:textId="77777777" w:rsidR="007F063A" w:rsidRPr="000D12B4" w:rsidRDefault="007F063A" w:rsidP="005C4563">
            <w:pPr>
              <w:jc w:val="center"/>
              <w:rPr>
                <w:rFonts w:ascii="Times New Roman" w:hAnsi="Times New Roman" w:cs="Times New Roman"/>
                <w:sz w:val="22"/>
                <w:szCs w:val="22"/>
              </w:rPr>
            </w:pPr>
          </w:p>
        </w:tc>
        <w:tc>
          <w:tcPr>
            <w:tcW w:w="0" w:type="auto"/>
          </w:tcPr>
          <w:p w14:paraId="4CE009B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0.50</w:t>
            </w:r>
          </w:p>
        </w:tc>
        <w:tc>
          <w:tcPr>
            <w:tcW w:w="0" w:type="auto"/>
          </w:tcPr>
          <w:p w14:paraId="49E1DBA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0.50</w:t>
            </w:r>
          </w:p>
        </w:tc>
        <w:tc>
          <w:tcPr>
            <w:tcW w:w="0" w:type="auto"/>
          </w:tcPr>
          <w:p w14:paraId="78B40FD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2ECFE50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A agus B, nó</w:t>
            </w:r>
          </w:p>
          <w:p w14:paraId="7892DDA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 amháin</w:t>
            </w:r>
          </w:p>
        </w:tc>
        <w:tc>
          <w:tcPr>
            <w:tcW w:w="0" w:type="auto"/>
          </w:tcPr>
          <w:p w14:paraId="354DC614"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Níor cheart an paraiméadar a áireamh i ngrúpa samplach A ach amháin má úsáidtear clórimín sa chóireáil.</w:t>
            </w:r>
          </w:p>
        </w:tc>
      </w:tr>
      <w:tr w:rsidR="000D12B4" w:rsidRPr="000D12B4" w14:paraId="19AADE49" w14:textId="77777777" w:rsidTr="005C4563">
        <w:tc>
          <w:tcPr>
            <w:tcW w:w="0" w:type="auto"/>
          </w:tcPr>
          <w:p w14:paraId="47D73909"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Clostridium perfringens, lena n-áirítear spóir</w:t>
            </w:r>
          </w:p>
        </w:tc>
        <w:tc>
          <w:tcPr>
            <w:tcW w:w="0" w:type="auto"/>
          </w:tcPr>
          <w:p w14:paraId="26B3DE12" w14:textId="77777777" w:rsidR="007F063A" w:rsidRPr="000D12B4" w:rsidRDefault="007F063A" w:rsidP="005C4563">
            <w:pPr>
              <w:jc w:val="center"/>
              <w:rPr>
                <w:rFonts w:ascii="Times New Roman" w:hAnsi="Times New Roman" w:cs="Times New Roman"/>
                <w:sz w:val="22"/>
                <w:szCs w:val="22"/>
              </w:rPr>
            </w:pPr>
          </w:p>
        </w:tc>
        <w:tc>
          <w:tcPr>
            <w:tcW w:w="0" w:type="auto"/>
          </w:tcPr>
          <w:p w14:paraId="5D5B1D2C"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Léirithe</w:t>
            </w:r>
          </w:p>
        </w:tc>
        <w:tc>
          <w:tcPr>
            <w:tcW w:w="0" w:type="auto"/>
          </w:tcPr>
          <w:p w14:paraId="0B7B0983" w14:textId="77777777" w:rsidR="007F063A" w:rsidRPr="000D12B4" w:rsidRDefault="007F063A" w:rsidP="005C4563">
            <w:pPr>
              <w:jc w:val="center"/>
              <w:rPr>
                <w:rFonts w:ascii="Times New Roman" w:hAnsi="Times New Roman" w:cs="Times New Roman"/>
                <w:sz w:val="22"/>
                <w:szCs w:val="22"/>
              </w:rPr>
            </w:pPr>
          </w:p>
        </w:tc>
        <w:tc>
          <w:tcPr>
            <w:tcW w:w="0" w:type="auto"/>
          </w:tcPr>
          <w:p w14:paraId="0A28A8FB"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uimhir/100 ml</w:t>
            </w:r>
          </w:p>
        </w:tc>
        <w:tc>
          <w:tcPr>
            <w:tcW w:w="0" w:type="auto"/>
          </w:tcPr>
          <w:p w14:paraId="54E7561C"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49DF6177"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 xml:space="preserve">Déanfar faireachán ar an bparaiméadar, má thagann an t-amhuisce as uisce dromchla nó má chuireann sé isteach ar uisce dromchla nó má </w:t>
            </w:r>
            <w:r>
              <w:rPr>
                <w:rFonts w:ascii="Times New Roman" w:hAnsi="Times New Roman"/>
                <w:sz w:val="22"/>
              </w:rPr>
              <w:lastRenderedPageBreak/>
              <w:t>léirítear san anailís ghuaise gur gá déanamh amhlaidh.</w:t>
            </w:r>
          </w:p>
        </w:tc>
      </w:tr>
      <w:tr w:rsidR="000D12B4" w:rsidRPr="000D12B4" w14:paraId="0A819127" w14:textId="77777777" w:rsidTr="005C4563">
        <w:tc>
          <w:tcPr>
            <w:tcW w:w="0" w:type="auto"/>
          </w:tcPr>
          <w:p w14:paraId="4B1E580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lastRenderedPageBreak/>
              <w:t>Dath</w:t>
            </w:r>
          </w:p>
        </w:tc>
        <w:tc>
          <w:tcPr>
            <w:tcW w:w="0" w:type="auto"/>
          </w:tcPr>
          <w:p w14:paraId="6623151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15</w:t>
            </w:r>
          </w:p>
        </w:tc>
        <w:tc>
          <w:tcPr>
            <w:tcW w:w="0" w:type="auto"/>
          </w:tcPr>
          <w:p w14:paraId="6AEE42A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30</w:t>
            </w:r>
          </w:p>
        </w:tc>
        <w:tc>
          <w:tcPr>
            <w:tcW w:w="0" w:type="auto"/>
          </w:tcPr>
          <w:p w14:paraId="517F7B7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30</w:t>
            </w:r>
          </w:p>
        </w:tc>
        <w:tc>
          <w:tcPr>
            <w:tcW w:w="0" w:type="auto"/>
          </w:tcPr>
          <w:p w14:paraId="22B1A2F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13C57975"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A agus B</w:t>
            </w:r>
          </w:p>
        </w:tc>
        <w:tc>
          <w:tcPr>
            <w:tcW w:w="0" w:type="auto"/>
          </w:tcPr>
          <w:p w14:paraId="19D138E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Déanfar imscrúdú i gcónaí ar chúis na n-athruithe neamhghnácha.</w:t>
            </w:r>
          </w:p>
        </w:tc>
      </w:tr>
      <w:tr w:rsidR="000D12B4" w:rsidRPr="000D12B4" w14:paraId="1163F1A2" w14:textId="77777777" w:rsidTr="005C4563">
        <w:tc>
          <w:tcPr>
            <w:tcW w:w="0" w:type="auto"/>
          </w:tcPr>
          <w:p w14:paraId="27AA295C"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Iarann</w:t>
            </w:r>
          </w:p>
        </w:tc>
        <w:tc>
          <w:tcPr>
            <w:tcW w:w="0" w:type="auto"/>
          </w:tcPr>
          <w:p w14:paraId="46017DF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100</w:t>
            </w:r>
          </w:p>
        </w:tc>
        <w:tc>
          <w:tcPr>
            <w:tcW w:w="0" w:type="auto"/>
          </w:tcPr>
          <w:p w14:paraId="424B75BB"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200</w:t>
            </w:r>
          </w:p>
        </w:tc>
        <w:tc>
          <w:tcPr>
            <w:tcW w:w="0" w:type="auto"/>
          </w:tcPr>
          <w:p w14:paraId="63F05575"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200</w:t>
            </w:r>
          </w:p>
        </w:tc>
        <w:tc>
          <w:tcPr>
            <w:tcW w:w="0" w:type="auto"/>
          </w:tcPr>
          <w:p w14:paraId="160B512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4B3440D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A agus B, nó B amháin</w:t>
            </w:r>
          </w:p>
        </w:tc>
        <w:tc>
          <w:tcPr>
            <w:tcW w:w="0" w:type="auto"/>
          </w:tcPr>
          <w:p w14:paraId="2EA880D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 xml:space="preserve">Níor cheart an paraiméadar a áireamh i ngrúpa samplach A ach amháin má úsáidtear iarann sa chóireáil. </w:t>
            </w:r>
          </w:p>
        </w:tc>
      </w:tr>
      <w:tr w:rsidR="000D12B4" w:rsidRPr="000D12B4" w14:paraId="06013CED" w14:textId="77777777" w:rsidTr="005C4563">
        <w:tc>
          <w:tcPr>
            <w:tcW w:w="0" w:type="auto"/>
          </w:tcPr>
          <w:p w14:paraId="6B119A9E" w14:textId="4B3E95C2" w:rsidR="00EC6D90" w:rsidRPr="000D12B4" w:rsidRDefault="00EC6D90" w:rsidP="00EC6D90">
            <w:pPr>
              <w:rPr>
                <w:rFonts w:ascii="Times New Roman" w:hAnsi="Times New Roman" w:cs="Times New Roman"/>
                <w:sz w:val="22"/>
                <w:szCs w:val="22"/>
              </w:rPr>
            </w:pPr>
            <w:r>
              <w:rPr>
                <w:rFonts w:ascii="Times New Roman" w:hAnsi="Times New Roman"/>
                <w:sz w:val="22"/>
              </w:rPr>
              <w:t>Cailciam</w:t>
            </w:r>
          </w:p>
        </w:tc>
        <w:tc>
          <w:tcPr>
            <w:tcW w:w="0" w:type="auto"/>
          </w:tcPr>
          <w:p w14:paraId="1D657E7C" w14:textId="77777777" w:rsidR="00EC6D90" w:rsidRPr="000D12B4" w:rsidRDefault="00EC6D90" w:rsidP="00EC6D90">
            <w:pPr>
              <w:jc w:val="center"/>
              <w:rPr>
                <w:rFonts w:ascii="Times New Roman" w:hAnsi="Times New Roman" w:cs="Times New Roman"/>
                <w:sz w:val="22"/>
                <w:szCs w:val="22"/>
              </w:rPr>
            </w:pPr>
          </w:p>
        </w:tc>
        <w:tc>
          <w:tcPr>
            <w:tcW w:w="0" w:type="auto"/>
          </w:tcPr>
          <w:p w14:paraId="59B221DA" w14:textId="3B040586" w:rsidR="00EC6D90" w:rsidRPr="000D12B4" w:rsidRDefault="00EC6D90" w:rsidP="00EC6D90">
            <w:pPr>
              <w:jc w:val="center"/>
              <w:rPr>
                <w:rFonts w:ascii="Times New Roman" w:hAnsi="Times New Roman" w:cs="Times New Roman"/>
                <w:sz w:val="22"/>
                <w:szCs w:val="22"/>
              </w:rPr>
            </w:pPr>
            <w:r>
              <w:rPr>
                <w:rFonts w:ascii="Times New Roman" w:hAnsi="Times New Roman"/>
                <w:sz w:val="22"/>
              </w:rPr>
              <w:t>100</w:t>
            </w:r>
          </w:p>
        </w:tc>
        <w:tc>
          <w:tcPr>
            <w:tcW w:w="0" w:type="auto"/>
          </w:tcPr>
          <w:p w14:paraId="21C99AFD" w14:textId="52C1AF1A" w:rsidR="00EC6D90" w:rsidRPr="000D12B4" w:rsidRDefault="00EC6D90" w:rsidP="00EC6D90">
            <w:pPr>
              <w:jc w:val="center"/>
              <w:rPr>
                <w:rFonts w:ascii="Times New Roman" w:hAnsi="Times New Roman" w:cs="Times New Roman"/>
                <w:sz w:val="22"/>
                <w:szCs w:val="22"/>
              </w:rPr>
            </w:pPr>
            <w:r>
              <w:rPr>
                <w:rFonts w:ascii="Times New Roman" w:hAnsi="Times New Roman"/>
                <w:sz w:val="22"/>
              </w:rPr>
              <w:t>100</w:t>
            </w:r>
          </w:p>
        </w:tc>
        <w:tc>
          <w:tcPr>
            <w:tcW w:w="0" w:type="auto"/>
          </w:tcPr>
          <w:p w14:paraId="4E4B99E0" w14:textId="44901DAA" w:rsidR="00EC6D90" w:rsidRPr="000D12B4" w:rsidRDefault="00EC6D90" w:rsidP="00EC6D90">
            <w:pPr>
              <w:jc w:val="center"/>
              <w:rPr>
                <w:rFonts w:ascii="Times New Roman" w:hAnsi="Times New Roman" w:cs="Times New Roman"/>
                <w:sz w:val="22"/>
                <w:szCs w:val="22"/>
              </w:rPr>
            </w:pPr>
            <w:r>
              <w:rPr>
                <w:rFonts w:ascii="Times New Roman" w:hAnsi="Times New Roman"/>
                <w:sz w:val="22"/>
              </w:rPr>
              <w:t>mg/l</w:t>
            </w:r>
          </w:p>
        </w:tc>
        <w:tc>
          <w:tcPr>
            <w:tcW w:w="0" w:type="auto"/>
          </w:tcPr>
          <w:p w14:paraId="455B0888" w14:textId="24644EC5" w:rsidR="00EC6D90" w:rsidRPr="000D12B4" w:rsidRDefault="00EC6D90"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5063214C" w14:textId="77777777" w:rsidR="00EC6D90" w:rsidRPr="000D12B4" w:rsidRDefault="00EC6D90" w:rsidP="00EC6D90">
            <w:pPr>
              <w:rPr>
                <w:rFonts w:ascii="Times New Roman" w:hAnsi="Times New Roman" w:cs="Times New Roman"/>
                <w:sz w:val="22"/>
                <w:szCs w:val="22"/>
              </w:rPr>
            </w:pPr>
          </w:p>
        </w:tc>
      </w:tr>
      <w:tr w:rsidR="000D12B4" w:rsidRPr="000D12B4" w14:paraId="73560972" w14:textId="77777777" w:rsidTr="005C4563">
        <w:tc>
          <w:tcPr>
            <w:tcW w:w="0" w:type="auto"/>
          </w:tcPr>
          <w:p w14:paraId="42397D70"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Clóiríd</w:t>
            </w:r>
          </w:p>
        </w:tc>
        <w:tc>
          <w:tcPr>
            <w:tcW w:w="0" w:type="auto"/>
          </w:tcPr>
          <w:p w14:paraId="328E0442" w14:textId="77777777" w:rsidR="00EC6D90" w:rsidRPr="000D12B4" w:rsidRDefault="00EC6D90" w:rsidP="00EC6D90">
            <w:pPr>
              <w:jc w:val="center"/>
              <w:rPr>
                <w:rFonts w:ascii="Times New Roman" w:hAnsi="Times New Roman" w:cs="Times New Roman"/>
                <w:sz w:val="22"/>
                <w:szCs w:val="22"/>
              </w:rPr>
            </w:pPr>
          </w:p>
        </w:tc>
        <w:tc>
          <w:tcPr>
            <w:tcW w:w="0" w:type="auto"/>
          </w:tcPr>
          <w:p w14:paraId="0D463843"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250</w:t>
            </w:r>
          </w:p>
        </w:tc>
        <w:tc>
          <w:tcPr>
            <w:tcW w:w="0" w:type="auto"/>
          </w:tcPr>
          <w:p w14:paraId="59E92579"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250</w:t>
            </w:r>
          </w:p>
        </w:tc>
        <w:tc>
          <w:tcPr>
            <w:tcW w:w="0" w:type="auto"/>
          </w:tcPr>
          <w:p w14:paraId="604F8991"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mg/l</w:t>
            </w:r>
          </w:p>
        </w:tc>
        <w:tc>
          <w:tcPr>
            <w:tcW w:w="0" w:type="auto"/>
          </w:tcPr>
          <w:p w14:paraId="665D6E1E"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29566B10"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Níor chóir go mbeadh uisce óil creimneach.</w:t>
            </w:r>
          </w:p>
        </w:tc>
      </w:tr>
      <w:tr w:rsidR="000D12B4" w:rsidRPr="000D12B4" w14:paraId="0E82AAD3" w14:textId="77777777" w:rsidTr="005C4563">
        <w:tc>
          <w:tcPr>
            <w:tcW w:w="0" w:type="auto"/>
          </w:tcPr>
          <w:p w14:paraId="46B542F0"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Baictéar coliform</w:t>
            </w:r>
          </w:p>
        </w:tc>
        <w:tc>
          <w:tcPr>
            <w:tcW w:w="0" w:type="auto"/>
          </w:tcPr>
          <w:p w14:paraId="32D5DA03"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Léirithe</w:t>
            </w:r>
          </w:p>
        </w:tc>
        <w:tc>
          <w:tcPr>
            <w:tcW w:w="0" w:type="auto"/>
          </w:tcPr>
          <w:p w14:paraId="51198359"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Léirithe</w:t>
            </w:r>
          </w:p>
        </w:tc>
        <w:tc>
          <w:tcPr>
            <w:tcW w:w="0" w:type="auto"/>
          </w:tcPr>
          <w:p w14:paraId="5AD0DA80"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Léirithe</w:t>
            </w:r>
          </w:p>
        </w:tc>
        <w:tc>
          <w:tcPr>
            <w:tcW w:w="0" w:type="auto"/>
          </w:tcPr>
          <w:p w14:paraId="195B534B"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uimhir/100 ml</w:t>
            </w:r>
          </w:p>
        </w:tc>
        <w:tc>
          <w:tcPr>
            <w:tcW w:w="0" w:type="auto"/>
          </w:tcPr>
          <w:p w14:paraId="5F972236"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A agus B</w:t>
            </w:r>
          </w:p>
        </w:tc>
        <w:tc>
          <w:tcPr>
            <w:tcW w:w="0" w:type="auto"/>
          </w:tcPr>
          <w:p w14:paraId="440853C6"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I gcás uisce óil a chuirtear i mbuidéil nó i gcoimeádáin, is é uimhir/250 ml an t-aonad.</w:t>
            </w:r>
          </w:p>
        </w:tc>
      </w:tr>
      <w:tr w:rsidR="000D12B4" w:rsidRPr="000D12B4" w14:paraId="07EA1E43" w14:textId="77777777" w:rsidTr="005C4563">
        <w:tc>
          <w:tcPr>
            <w:tcW w:w="0" w:type="auto"/>
          </w:tcPr>
          <w:p w14:paraId="45E0169A"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Seoltacht</w:t>
            </w:r>
          </w:p>
        </w:tc>
        <w:tc>
          <w:tcPr>
            <w:tcW w:w="0" w:type="auto"/>
          </w:tcPr>
          <w:p w14:paraId="40CFE365" w14:textId="77777777" w:rsidR="00EC6D90" w:rsidRPr="000D12B4" w:rsidRDefault="00EC6D90" w:rsidP="00EC6D90">
            <w:pPr>
              <w:jc w:val="center"/>
              <w:rPr>
                <w:rFonts w:ascii="Times New Roman" w:hAnsi="Times New Roman" w:cs="Times New Roman"/>
                <w:sz w:val="22"/>
                <w:szCs w:val="22"/>
              </w:rPr>
            </w:pPr>
          </w:p>
        </w:tc>
        <w:tc>
          <w:tcPr>
            <w:tcW w:w="0" w:type="auto"/>
          </w:tcPr>
          <w:p w14:paraId="02535E2E"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2,500</w:t>
            </w:r>
          </w:p>
        </w:tc>
        <w:tc>
          <w:tcPr>
            <w:tcW w:w="0" w:type="auto"/>
          </w:tcPr>
          <w:p w14:paraId="5350BEEF"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2,500</w:t>
            </w:r>
          </w:p>
        </w:tc>
        <w:tc>
          <w:tcPr>
            <w:tcW w:w="0" w:type="auto"/>
          </w:tcPr>
          <w:p w14:paraId="5BB9C7D1"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 xml:space="preserve">µs/cm ag </w:t>
            </w:r>
          </w:p>
          <w:p w14:paraId="01338A7A"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20 °C</w:t>
            </w:r>
          </w:p>
        </w:tc>
        <w:tc>
          <w:tcPr>
            <w:tcW w:w="0" w:type="auto"/>
          </w:tcPr>
          <w:p w14:paraId="31540CDD"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A agus B</w:t>
            </w:r>
          </w:p>
        </w:tc>
        <w:tc>
          <w:tcPr>
            <w:tcW w:w="0" w:type="auto"/>
          </w:tcPr>
          <w:p w14:paraId="007E4A04"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Níor chóir go mbeadh uisce óil ionsaitheach.</w:t>
            </w:r>
          </w:p>
        </w:tc>
      </w:tr>
      <w:tr w:rsidR="000D12B4" w:rsidRPr="000D12B4" w14:paraId="6F1F628D" w14:textId="77777777" w:rsidTr="005C4563">
        <w:tc>
          <w:tcPr>
            <w:tcW w:w="0" w:type="auto"/>
          </w:tcPr>
          <w:p w14:paraId="3B979EE9"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Boladh</w:t>
            </w:r>
          </w:p>
        </w:tc>
        <w:tc>
          <w:tcPr>
            <w:tcW w:w="0" w:type="auto"/>
          </w:tcPr>
          <w:p w14:paraId="42B81E92" w14:textId="77777777" w:rsidR="00EC6D90" w:rsidRPr="000D12B4" w:rsidRDefault="00EC6D90" w:rsidP="00EC6D90">
            <w:pPr>
              <w:jc w:val="center"/>
              <w:rPr>
                <w:rFonts w:ascii="Times New Roman" w:hAnsi="Times New Roman" w:cs="Times New Roman"/>
                <w:sz w:val="22"/>
                <w:szCs w:val="22"/>
              </w:rPr>
            </w:pPr>
          </w:p>
        </w:tc>
        <w:tc>
          <w:tcPr>
            <w:tcW w:w="0" w:type="auto"/>
          </w:tcPr>
          <w:p w14:paraId="2C799D48"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Glan</w:t>
            </w:r>
          </w:p>
          <w:p w14:paraId="5093AF9E" w14:textId="77777777" w:rsidR="00EC6D90" w:rsidRPr="000D12B4" w:rsidRDefault="00EC6D90" w:rsidP="00EC6D90">
            <w:pPr>
              <w:jc w:val="center"/>
              <w:rPr>
                <w:rFonts w:ascii="Times New Roman" w:hAnsi="Times New Roman" w:cs="Times New Roman"/>
                <w:sz w:val="22"/>
                <w:szCs w:val="22"/>
              </w:rPr>
            </w:pPr>
          </w:p>
        </w:tc>
        <w:tc>
          <w:tcPr>
            <w:tcW w:w="0" w:type="auto"/>
          </w:tcPr>
          <w:p w14:paraId="4CC51FC8"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Glan</w:t>
            </w:r>
          </w:p>
          <w:p w14:paraId="41611E43" w14:textId="77777777" w:rsidR="00EC6D90" w:rsidRPr="000D12B4" w:rsidRDefault="00EC6D90" w:rsidP="00EC6D90">
            <w:pPr>
              <w:jc w:val="center"/>
              <w:rPr>
                <w:rFonts w:ascii="Times New Roman" w:hAnsi="Times New Roman" w:cs="Times New Roman"/>
                <w:sz w:val="22"/>
                <w:szCs w:val="22"/>
              </w:rPr>
            </w:pPr>
          </w:p>
        </w:tc>
        <w:tc>
          <w:tcPr>
            <w:tcW w:w="0" w:type="auto"/>
          </w:tcPr>
          <w:p w14:paraId="45D2CBAD" w14:textId="77777777" w:rsidR="00EC6D90" w:rsidRPr="000D12B4" w:rsidRDefault="00EC6D90" w:rsidP="00EC6D90">
            <w:pPr>
              <w:jc w:val="center"/>
              <w:rPr>
                <w:rFonts w:ascii="Times New Roman" w:hAnsi="Times New Roman" w:cs="Times New Roman"/>
                <w:sz w:val="22"/>
                <w:szCs w:val="22"/>
              </w:rPr>
            </w:pPr>
          </w:p>
        </w:tc>
        <w:tc>
          <w:tcPr>
            <w:tcW w:w="0" w:type="auto"/>
          </w:tcPr>
          <w:p w14:paraId="42DC95CC"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A agus B</w:t>
            </w:r>
          </w:p>
        </w:tc>
        <w:tc>
          <w:tcPr>
            <w:tcW w:w="0" w:type="auto"/>
          </w:tcPr>
          <w:p w14:paraId="236B86CE"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Tagraíonn an teorainnluach d’fhaireachán ag 20 °C. Déanfar na cúiseanna le hathruithe neamhghnácha a imscrúdú i gcónaí. Cuirfear an teorainnluach i bhfeidhm nuair a léiríonn boladh eachtrach soiléir go bhfuil an t-uisce chomh truaillithe sin nár cheart é a úsáid mar uisce óil.</w:t>
            </w:r>
          </w:p>
        </w:tc>
      </w:tr>
      <w:tr w:rsidR="000D12B4" w:rsidRPr="000D12B4" w14:paraId="33B3905F" w14:textId="77777777" w:rsidTr="005C4563">
        <w:tc>
          <w:tcPr>
            <w:tcW w:w="0" w:type="auto"/>
          </w:tcPr>
          <w:p w14:paraId="2214B3A2"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Baictéir atá ag fás go mall</w:t>
            </w:r>
          </w:p>
        </w:tc>
        <w:tc>
          <w:tcPr>
            <w:tcW w:w="0" w:type="auto"/>
          </w:tcPr>
          <w:p w14:paraId="0F3C23CC" w14:textId="77777777" w:rsidR="00EC6D90" w:rsidRPr="000D12B4" w:rsidRDefault="00EC6D90" w:rsidP="00EC6D90">
            <w:pPr>
              <w:jc w:val="center"/>
              <w:rPr>
                <w:rFonts w:ascii="Times New Roman" w:hAnsi="Times New Roman" w:cs="Times New Roman"/>
                <w:sz w:val="22"/>
                <w:szCs w:val="22"/>
              </w:rPr>
            </w:pPr>
          </w:p>
        </w:tc>
        <w:tc>
          <w:tcPr>
            <w:tcW w:w="0" w:type="auto"/>
          </w:tcPr>
          <w:p w14:paraId="113609B3"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Gan aon athrú neamhghnácha</w:t>
            </w:r>
          </w:p>
        </w:tc>
        <w:tc>
          <w:tcPr>
            <w:tcW w:w="0" w:type="auto"/>
          </w:tcPr>
          <w:p w14:paraId="611EE188" w14:textId="77777777" w:rsidR="00EC6D90" w:rsidRPr="000D12B4" w:rsidRDefault="00EC6D90" w:rsidP="00EC6D90">
            <w:pPr>
              <w:jc w:val="center"/>
              <w:rPr>
                <w:rFonts w:ascii="Times New Roman" w:hAnsi="Times New Roman" w:cs="Times New Roman"/>
                <w:sz w:val="22"/>
                <w:szCs w:val="22"/>
              </w:rPr>
            </w:pPr>
          </w:p>
        </w:tc>
        <w:tc>
          <w:tcPr>
            <w:tcW w:w="0" w:type="auto"/>
          </w:tcPr>
          <w:p w14:paraId="78BEFF83" w14:textId="2A580F08" w:rsidR="00EC6D90" w:rsidRPr="000D12B4" w:rsidRDefault="00EC6D90" w:rsidP="00EC6D90">
            <w:pPr>
              <w:jc w:val="center"/>
              <w:rPr>
                <w:rFonts w:ascii="Times New Roman" w:hAnsi="Times New Roman" w:cs="Times New Roman"/>
                <w:sz w:val="22"/>
                <w:szCs w:val="22"/>
              </w:rPr>
            </w:pPr>
          </w:p>
        </w:tc>
        <w:tc>
          <w:tcPr>
            <w:tcW w:w="0" w:type="auto"/>
          </w:tcPr>
          <w:p w14:paraId="525D2E03"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A agus B</w:t>
            </w:r>
          </w:p>
        </w:tc>
        <w:tc>
          <w:tcPr>
            <w:tcW w:w="0" w:type="auto"/>
          </w:tcPr>
          <w:p w14:paraId="5BBB18CE" w14:textId="77777777" w:rsidR="00EC6D90" w:rsidRPr="000D12B4" w:rsidRDefault="00EC6D90" w:rsidP="00EC6D90">
            <w:pPr>
              <w:rPr>
                <w:rFonts w:ascii="Times New Roman" w:hAnsi="Times New Roman" w:cs="Times New Roman"/>
                <w:sz w:val="22"/>
                <w:szCs w:val="22"/>
              </w:rPr>
            </w:pPr>
          </w:p>
        </w:tc>
      </w:tr>
      <w:tr w:rsidR="000D12B4" w:rsidRPr="000D12B4" w14:paraId="19610F3A" w14:textId="77777777" w:rsidTr="005C4563">
        <w:tc>
          <w:tcPr>
            <w:tcW w:w="0" w:type="auto"/>
          </w:tcPr>
          <w:p w14:paraId="0F938EA7" w14:textId="7724A043" w:rsidR="00EC6D90" w:rsidRPr="000D12B4" w:rsidRDefault="00EC6D90" w:rsidP="00EC6D90">
            <w:pPr>
              <w:rPr>
                <w:rFonts w:ascii="Times New Roman" w:hAnsi="Times New Roman" w:cs="Times New Roman"/>
                <w:sz w:val="22"/>
                <w:szCs w:val="22"/>
              </w:rPr>
            </w:pPr>
            <w:r>
              <w:rPr>
                <w:rFonts w:ascii="Times New Roman" w:hAnsi="Times New Roman"/>
                <w:sz w:val="22"/>
              </w:rPr>
              <w:t>Maignéisiam</w:t>
            </w:r>
          </w:p>
        </w:tc>
        <w:tc>
          <w:tcPr>
            <w:tcW w:w="0" w:type="auto"/>
          </w:tcPr>
          <w:p w14:paraId="2AD4613B" w14:textId="77777777" w:rsidR="00EC6D90" w:rsidRPr="000D12B4" w:rsidRDefault="00EC6D90" w:rsidP="00EC6D90">
            <w:pPr>
              <w:jc w:val="center"/>
              <w:rPr>
                <w:rFonts w:ascii="Times New Roman" w:hAnsi="Times New Roman" w:cs="Times New Roman"/>
                <w:sz w:val="22"/>
                <w:szCs w:val="22"/>
              </w:rPr>
            </w:pPr>
          </w:p>
        </w:tc>
        <w:tc>
          <w:tcPr>
            <w:tcW w:w="0" w:type="auto"/>
          </w:tcPr>
          <w:p w14:paraId="30A2CFA1" w14:textId="53252D63" w:rsidR="00EC6D90" w:rsidRPr="000D12B4" w:rsidRDefault="00EC6D90" w:rsidP="00EC6D90">
            <w:pPr>
              <w:jc w:val="center"/>
              <w:rPr>
                <w:rFonts w:ascii="Times New Roman" w:hAnsi="Times New Roman" w:cs="Times New Roman"/>
                <w:sz w:val="22"/>
                <w:szCs w:val="22"/>
              </w:rPr>
            </w:pPr>
            <w:r>
              <w:rPr>
                <w:rFonts w:ascii="Times New Roman" w:hAnsi="Times New Roman"/>
                <w:sz w:val="22"/>
              </w:rPr>
              <w:t>30</w:t>
            </w:r>
          </w:p>
        </w:tc>
        <w:tc>
          <w:tcPr>
            <w:tcW w:w="0" w:type="auto"/>
          </w:tcPr>
          <w:p w14:paraId="710419FE" w14:textId="06A10D2F" w:rsidR="00EC6D90" w:rsidRPr="000D12B4" w:rsidRDefault="00EC6D90" w:rsidP="00EC6D90">
            <w:pPr>
              <w:jc w:val="center"/>
              <w:rPr>
                <w:rFonts w:ascii="Times New Roman" w:hAnsi="Times New Roman" w:cs="Times New Roman"/>
                <w:sz w:val="22"/>
                <w:szCs w:val="22"/>
              </w:rPr>
            </w:pPr>
            <w:r>
              <w:rPr>
                <w:rFonts w:ascii="Times New Roman" w:hAnsi="Times New Roman"/>
                <w:sz w:val="22"/>
              </w:rPr>
              <w:t>30</w:t>
            </w:r>
          </w:p>
        </w:tc>
        <w:tc>
          <w:tcPr>
            <w:tcW w:w="0" w:type="auto"/>
          </w:tcPr>
          <w:p w14:paraId="4566228E" w14:textId="0F6806EA" w:rsidR="00EC6D90" w:rsidRPr="000D12B4" w:rsidRDefault="00EC6D90" w:rsidP="00EC6D90">
            <w:pPr>
              <w:jc w:val="center"/>
              <w:rPr>
                <w:rFonts w:ascii="Times New Roman" w:hAnsi="Times New Roman" w:cs="Times New Roman"/>
                <w:sz w:val="22"/>
                <w:szCs w:val="22"/>
              </w:rPr>
            </w:pPr>
            <w:r>
              <w:rPr>
                <w:rFonts w:ascii="Times New Roman" w:hAnsi="Times New Roman"/>
                <w:sz w:val="22"/>
              </w:rPr>
              <w:t>mg/l</w:t>
            </w:r>
          </w:p>
        </w:tc>
        <w:tc>
          <w:tcPr>
            <w:tcW w:w="0" w:type="auto"/>
          </w:tcPr>
          <w:p w14:paraId="7A487008" w14:textId="16A8CF10" w:rsidR="00EC6D90" w:rsidRPr="000D12B4" w:rsidRDefault="00EC6D90"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47FEE9ED" w14:textId="77777777" w:rsidR="00EC6D90" w:rsidRPr="000D12B4" w:rsidRDefault="00EC6D90" w:rsidP="00EC6D90">
            <w:pPr>
              <w:rPr>
                <w:rFonts w:ascii="Times New Roman" w:hAnsi="Times New Roman" w:cs="Times New Roman"/>
                <w:sz w:val="22"/>
                <w:szCs w:val="22"/>
              </w:rPr>
            </w:pPr>
          </w:p>
        </w:tc>
      </w:tr>
      <w:tr w:rsidR="000D12B4" w:rsidRPr="000D12B4" w14:paraId="4033EE1D" w14:textId="77777777" w:rsidTr="005C4563">
        <w:tc>
          <w:tcPr>
            <w:tcW w:w="0" w:type="auto"/>
          </w:tcPr>
          <w:p w14:paraId="0AB657D1"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Mangainéis</w:t>
            </w:r>
          </w:p>
        </w:tc>
        <w:tc>
          <w:tcPr>
            <w:tcW w:w="0" w:type="auto"/>
          </w:tcPr>
          <w:p w14:paraId="1053B576" w14:textId="77777777" w:rsidR="00EC6D90" w:rsidRPr="000D12B4" w:rsidRDefault="00EC6D90" w:rsidP="00EC6D90">
            <w:pPr>
              <w:jc w:val="center"/>
              <w:rPr>
                <w:rFonts w:ascii="Times New Roman" w:hAnsi="Times New Roman" w:cs="Times New Roman"/>
                <w:sz w:val="22"/>
                <w:szCs w:val="22"/>
              </w:rPr>
            </w:pPr>
          </w:p>
        </w:tc>
        <w:tc>
          <w:tcPr>
            <w:tcW w:w="0" w:type="auto"/>
          </w:tcPr>
          <w:p w14:paraId="76651CBF"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50</w:t>
            </w:r>
          </w:p>
        </w:tc>
        <w:tc>
          <w:tcPr>
            <w:tcW w:w="0" w:type="auto"/>
          </w:tcPr>
          <w:p w14:paraId="200CC406"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50</w:t>
            </w:r>
          </w:p>
        </w:tc>
        <w:tc>
          <w:tcPr>
            <w:tcW w:w="0" w:type="auto"/>
          </w:tcPr>
          <w:p w14:paraId="24C8DEBE"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µg/l</w:t>
            </w:r>
          </w:p>
        </w:tc>
        <w:tc>
          <w:tcPr>
            <w:tcW w:w="0" w:type="auto"/>
          </w:tcPr>
          <w:p w14:paraId="4915DA37"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A agus B</w:t>
            </w:r>
          </w:p>
        </w:tc>
        <w:tc>
          <w:tcPr>
            <w:tcW w:w="0" w:type="auto"/>
          </w:tcPr>
          <w:p w14:paraId="66615CD9" w14:textId="77777777" w:rsidR="00EC6D90" w:rsidRPr="000D12B4" w:rsidRDefault="00EC6D90" w:rsidP="00EC6D90">
            <w:pPr>
              <w:rPr>
                <w:rFonts w:ascii="Times New Roman" w:hAnsi="Times New Roman" w:cs="Times New Roman"/>
                <w:sz w:val="22"/>
                <w:szCs w:val="22"/>
              </w:rPr>
            </w:pPr>
          </w:p>
        </w:tc>
      </w:tr>
      <w:tr w:rsidR="000D12B4" w:rsidRPr="000D12B4" w14:paraId="3D555ADC" w14:textId="77777777" w:rsidTr="005C4563">
        <w:tc>
          <w:tcPr>
            <w:tcW w:w="0" w:type="auto"/>
          </w:tcPr>
          <w:p w14:paraId="23429CFD"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Micromycetes</w:t>
            </w:r>
          </w:p>
        </w:tc>
        <w:tc>
          <w:tcPr>
            <w:tcW w:w="0" w:type="auto"/>
          </w:tcPr>
          <w:p w14:paraId="4D8D5034" w14:textId="77777777" w:rsidR="00EC6D90" w:rsidRPr="000D12B4" w:rsidRDefault="00EC6D90" w:rsidP="00EC6D90">
            <w:pPr>
              <w:jc w:val="center"/>
              <w:rPr>
                <w:rFonts w:ascii="Times New Roman" w:hAnsi="Times New Roman" w:cs="Times New Roman"/>
                <w:sz w:val="22"/>
                <w:szCs w:val="22"/>
              </w:rPr>
            </w:pPr>
          </w:p>
        </w:tc>
        <w:tc>
          <w:tcPr>
            <w:tcW w:w="0" w:type="auto"/>
          </w:tcPr>
          <w:p w14:paraId="414AC0DE"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100</w:t>
            </w:r>
          </w:p>
        </w:tc>
        <w:tc>
          <w:tcPr>
            <w:tcW w:w="0" w:type="auto"/>
          </w:tcPr>
          <w:p w14:paraId="6BD5E6A7" w14:textId="77777777" w:rsidR="00EC6D90" w:rsidRPr="000D12B4" w:rsidRDefault="00EC6D90" w:rsidP="00EC6D90">
            <w:pPr>
              <w:jc w:val="center"/>
              <w:rPr>
                <w:rFonts w:ascii="Times New Roman" w:hAnsi="Times New Roman" w:cs="Times New Roman"/>
                <w:sz w:val="22"/>
                <w:szCs w:val="22"/>
              </w:rPr>
            </w:pPr>
          </w:p>
        </w:tc>
        <w:tc>
          <w:tcPr>
            <w:tcW w:w="0" w:type="auto"/>
          </w:tcPr>
          <w:p w14:paraId="07FE84FD"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uimhir/100 ml</w:t>
            </w:r>
          </w:p>
        </w:tc>
        <w:tc>
          <w:tcPr>
            <w:tcW w:w="0" w:type="auto"/>
          </w:tcPr>
          <w:p w14:paraId="4A409C2D"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2BB44204" w14:textId="77777777" w:rsidR="00EC6D90" w:rsidRPr="000D12B4" w:rsidRDefault="00EC6D90" w:rsidP="00EC6D90">
            <w:pPr>
              <w:rPr>
                <w:rFonts w:ascii="Times New Roman" w:hAnsi="Times New Roman" w:cs="Times New Roman"/>
                <w:sz w:val="22"/>
                <w:szCs w:val="22"/>
              </w:rPr>
            </w:pPr>
          </w:p>
        </w:tc>
      </w:tr>
      <w:tr w:rsidR="000D12B4" w:rsidRPr="000D12B4" w14:paraId="3FC9F654" w14:textId="77777777" w:rsidTr="005C4563">
        <w:tc>
          <w:tcPr>
            <w:tcW w:w="0" w:type="auto"/>
          </w:tcPr>
          <w:p w14:paraId="0E8B87BC"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Sóidiam*</w:t>
            </w:r>
          </w:p>
        </w:tc>
        <w:tc>
          <w:tcPr>
            <w:tcW w:w="0" w:type="auto"/>
          </w:tcPr>
          <w:p w14:paraId="19E2FAA9" w14:textId="77777777" w:rsidR="00EC6D90" w:rsidRPr="000D12B4" w:rsidRDefault="00EC6D90" w:rsidP="00EC6D90">
            <w:pPr>
              <w:jc w:val="center"/>
              <w:rPr>
                <w:rFonts w:ascii="Times New Roman" w:hAnsi="Times New Roman" w:cs="Times New Roman"/>
                <w:sz w:val="22"/>
                <w:szCs w:val="22"/>
              </w:rPr>
            </w:pPr>
          </w:p>
        </w:tc>
        <w:tc>
          <w:tcPr>
            <w:tcW w:w="0" w:type="auto"/>
          </w:tcPr>
          <w:p w14:paraId="33B6E42F"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200</w:t>
            </w:r>
          </w:p>
        </w:tc>
        <w:tc>
          <w:tcPr>
            <w:tcW w:w="0" w:type="auto"/>
          </w:tcPr>
          <w:p w14:paraId="0A5CC129"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200</w:t>
            </w:r>
          </w:p>
        </w:tc>
        <w:tc>
          <w:tcPr>
            <w:tcW w:w="0" w:type="auto"/>
          </w:tcPr>
          <w:p w14:paraId="236AEC75"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mg/l</w:t>
            </w:r>
          </w:p>
        </w:tc>
        <w:tc>
          <w:tcPr>
            <w:tcW w:w="0" w:type="auto"/>
          </w:tcPr>
          <w:p w14:paraId="57FDFE92"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461C1E7A" w14:textId="77777777" w:rsidR="00EC6D90" w:rsidRPr="000D12B4" w:rsidRDefault="00EC6D90" w:rsidP="00EC6D90">
            <w:pPr>
              <w:rPr>
                <w:rFonts w:ascii="Times New Roman" w:hAnsi="Times New Roman" w:cs="Times New Roman"/>
                <w:sz w:val="22"/>
                <w:szCs w:val="22"/>
              </w:rPr>
            </w:pPr>
          </w:p>
        </w:tc>
      </w:tr>
      <w:tr w:rsidR="000D12B4" w:rsidRPr="000D12B4" w14:paraId="6BF3D3F1" w14:textId="77777777" w:rsidTr="005C4563">
        <w:tc>
          <w:tcPr>
            <w:tcW w:w="0" w:type="auto"/>
          </w:tcPr>
          <w:p w14:paraId="35766C25" w14:textId="77777777" w:rsidR="00A112E9" w:rsidRPr="000D12B4" w:rsidRDefault="00EC6D90" w:rsidP="00EC6D90">
            <w:pPr>
              <w:rPr>
                <w:rFonts w:ascii="Times New Roman" w:hAnsi="Times New Roman" w:cs="Times New Roman"/>
                <w:sz w:val="22"/>
                <w:szCs w:val="22"/>
              </w:rPr>
            </w:pPr>
            <w:r>
              <w:rPr>
                <w:rFonts w:ascii="Times New Roman" w:hAnsi="Times New Roman"/>
                <w:sz w:val="22"/>
              </w:rPr>
              <w:t xml:space="preserve">Miocrorgánaigh inchothaithe ag </w:t>
            </w:r>
          </w:p>
          <w:p w14:paraId="41FBBD59" w14:textId="5A70D3B3" w:rsidR="00EC6D90" w:rsidRPr="000D12B4" w:rsidRDefault="00EC6D90" w:rsidP="00EC6D90">
            <w:pPr>
              <w:rPr>
                <w:rFonts w:ascii="Times New Roman" w:hAnsi="Times New Roman" w:cs="Times New Roman"/>
                <w:sz w:val="22"/>
                <w:szCs w:val="22"/>
              </w:rPr>
            </w:pPr>
            <w:r>
              <w:rPr>
                <w:rFonts w:ascii="Times New Roman" w:hAnsi="Times New Roman"/>
                <w:sz w:val="22"/>
              </w:rPr>
              <w:t>22 °C</w:t>
            </w:r>
          </w:p>
        </w:tc>
        <w:tc>
          <w:tcPr>
            <w:tcW w:w="0" w:type="auto"/>
          </w:tcPr>
          <w:p w14:paraId="719BC816"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Gan aon athrú neamhghnácha</w:t>
            </w:r>
          </w:p>
        </w:tc>
        <w:tc>
          <w:tcPr>
            <w:tcW w:w="0" w:type="auto"/>
          </w:tcPr>
          <w:p w14:paraId="0057DC26"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Gan aon athrú neamhghnácha</w:t>
            </w:r>
          </w:p>
        </w:tc>
        <w:tc>
          <w:tcPr>
            <w:tcW w:w="0" w:type="auto"/>
          </w:tcPr>
          <w:p w14:paraId="45A53D80"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Gan aon athrú neamhghnácha</w:t>
            </w:r>
          </w:p>
        </w:tc>
        <w:tc>
          <w:tcPr>
            <w:tcW w:w="0" w:type="auto"/>
          </w:tcPr>
          <w:p w14:paraId="6F352AF8" w14:textId="6F7AE741" w:rsidR="00EC6D90" w:rsidRPr="000D12B4" w:rsidRDefault="00EC6D90" w:rsidP="00EC6D90">
            <w:pPr>
              <w:jc w:val="center"/>
              <w:rPr>
                <w:rFonts w:ascii="Times New Roman" w:hAnsi="Times New Roman" w:cs="Times New Roman"/>
                <w:sz w:val="22"/>
                <w:szCs w:val="22"/>
              </w:rPr>
            </w:pPr>
          </w:p>
        </w:tc>
        <w:tc>
          <w:tcPr>
            <w:tcW w:w="0" w:type="auto"/>
          </w:tcPr>
          <w:p w14:paraId="65BE61A7"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A agus B</w:t>
            </w:r>
          </w:p>
        </w:tc>
        <w:tc>
          <w:tcPr>
            <w:tcW w:w="0" w:type="auto"/>
          </w:tcPr>
          <w:p w14:paraId="53B543B8" w14:textId="1BEFF6EB" w:rsidR="00EC6D90" w:rsidRPr="000D12B4" w:rsidRDefault="00EC6D90" w:rsidP="005258A6">
            <w:pPr>
              <w:rPr>
                <w:rFonts w:ascii="Times New Roman" w:hAnsi="Times New Roman" w:cs="Times New Roman"/>
                <w:sz w:val="22"/>
                <w:szCs w:val="22"/>
              </w:rPr>
            </w:pPr>
            <w:r>
              <w:rPr>
                <w:rFonts w:ascii="Times New Roman" w:hAnsi="Times New Roman"/>
                <w:sz w:val="22"/>
              </w:rPr>
              <w:t xml:space="preserve">Beidh feidhm ag an teorainnluach d’uisce óil atá ag imeacht maidir le huisce óil díghalraithe. </w:t>
            </w:r>
          </w:p>
        </w:tc>
      </w:tr>
      <w:tr w:rsidR="000D12B4" w:rsidRPr="000D12B4" w14:paraId="6760B681" w14:textId="77777777" w:rsidTr="005C4563">
        <w:tc>
          <w:tcPr>
            <w:tcW w:w="0" w:type="auto"/>
          </w:tcPr>
          <w:p w14:paraId="0416A630"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Inocsaíditheacht (innéacs sármhanganáite)</w:t>
            </w:r>
          </w:p>
        </w:tc>
        <w:tc>
          <w:tcPr>
            <w:tcW w:w="0" w:type="auto"/>
          </w:tcPr>
          <w:p w14:paraId="73F2269F" w14:textId="77777777" w:rsidR="00EC6D90" w:rsidRPr="000D12B4" w:rsidRDefault="00EC6D90" w:rsidP="00EC6D90">
            <w:pPr>
              <w:jc w:val="center"/>
              <w:rPr>
                <w:rFonts w:ascii="Times New Roman" w:hAnsi="Times New Roman" w:cs="Times New Roman"/>
                <w:sz w:val="22"/>
                <w:szCs w:val="22"/>
              </w:rPr>
            </w:pPr>
          </w:p>
        </w:tc>
        <w:tc>
          <w:tcPr>
            <w:tcW w:w="0" w:type="auto"/>
          </w:tcPr>
          <w:p w14:paraId="2BC0A1E4" w14:textId="77777777" w:rsidR="00EC6D90" w:rsidRPr="000D12B4" w:rsidRDefault="00EC6D90" w:rsidP="00EC6D90">
            <w:pPr>
              <w:jc w:val="center"/>
              <w:rPr>
                <w:rFonts w:ascii="Times New Roman" w:hAnsi="Times New Roman" w:cs="Times New Roman"/>
                <w:sz w:val="22"/>
                <w:szCs w:val="22"/>
                <w:vertAlign w:val="subscript"/>
              </w:rPr>
            </w:pPr>
            <w:r>
              <w:rPr>
                <w:rFonts w:ascii="Times New Roman" w:hAnsi="Times New Roman"/>
                <w:sz w:val="22"/>
              </w:rPr>
              <w:t>5.0</w:t>
            </w:r>
          </w:p>
        </w:tc>
        <w:tc>
          <w:tcPr>
            <w:tcW w:w="0" w:type="auto"/>
          </w:tcPr>
          <w:p w14:paraId="180F72AF" w14:textId="77777777" w:rsidR="00EC6D90" w:rsidRPr="000D12B4" w:rsidRDefault="00EC6D90" w:rsidP="00EC6D90">
            <w:pPr>
              <w:jc w:val="center"/>
              <w:rPr>
                <w:rFonts w:ascii="Times New Roman" w:hAnsi="Times New Roman" w:cs="Times New Roman"/>
                <w:sz w:val="22"/>
                <w:szCs w:val="22"/>
                <w:vertAlign w:val="subscript"/>
              </w:rPr>
            </w:pPr>
            <w:r>
              <w:rPr>
                <w:rFonts w:ascii="Times New Roman" w:hAnsi="Times New Roman"/>
                <w:sz w:val="22"/>
              </w:rPr>
              <w:t>5.0</w:t>
            </w:r>
          </w:p>
        </w:tc>
        <w:tc>
          <w:tcPr>
            <w:tcW w:w="0" w:type="auto"/>
          </w:tcPr>
          <w:p w14:paraId="23AF68A9"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 xml:space="preserve">mg/l O </w:t>
            </w:r>
            <w:r>
              <w:rPr>
                <w:rFonts w:ascii="Times New Roman" w:hAnsi="Times New Roman"/>
                <w:sz w:val="22"/>
                <w:vertAlign w:val="subscript"/>
              </w:rPr>
              <w:t xml:space="preserve"> 2 </w:t>
            </w:r>
          </w:p>
        </w:tc>
        <w:tc>
          <w:tcPr>
            <w:tcW w:w="0" w:type="auto"/>
          </w:tcPr>
          <w:p w14:paraId="1B4EE101"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3C1AB363"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Ní gá faireachán a dhéanamh ar an bparaiméadar, má dhéantar anailís ar TOC.</w:t>
            </w:r>
          </w:p>
        </w:tc>
      </w:tr>
      <w:tr w:rsidR="000D12B4" w:rsidRPr="000D12B4" w14:paraId="2A45F4CA" w14:textId="77777777" w:rsidTr="005C4563">
        <w:tc>
          <w:tcPr>
            <w:tcW w:w="0" w:type="auto"/>
          </w:tcPr>
          <w:p w14:paraId="04464F07"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lastRenderedPageBreak/>
              <w:t>pH (tiúchan ian hidrigine)</w:t>
            </w:r>
          </w:p>
        </w:tc>
        <w:tc>
          <w:tcPr>
            <w:tcW w:w="0" w:type="auto"/>
          </w:tcPr>
          <w:p w14:paraId="1852830E"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10.5</w:t>
            </w:r>
          </w:p>
        </w:tc>
        <w:tc>
          <w:tcPr>
            <w:tcW w:w="0" w:type="auto"/>
          </w:tcPr>
          <w:p w14:paraId="307A7CD0"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 6.5 agus ≤ 9.5</w:t>
            </w:r>
          </w:p>
        </w:tc>
        <w:tc>
          <w:tcPr>
            <w:tcW w:w="0" w:type="auto"/>
          </w:tcPr>
          <w:p w14:paraId="66131166"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 6.5 agus ≤ 9.5</w:t>
            </w:r>
          </w:p>
        </w:tc>
        <w:tc>
          <w:tcPr>
            <w:tcW w:w="0" w:type="auto"/>
          </w:tcPr>
          <w:p w14:paraId="048F6E18"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aonaid PH</w:t>
            </w:r>
          </w:p>
        </w:tc>
        <w:tc>
          <w:tcPr>
            <w:tcW w:w="0" w:type="auto"/>
          </w:tcPr>
          <w:p w14:paraId="0D7F41C0"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A agus B</w:t>
            </w:r>
          </w:p>
        </w:tc>
        <w:tc>
          <w:tcPr>
            <w:tcW w:w="0" w:type="auto"/>
          </w:tcPr>
          <w:p w14:paraId="660A0A9C" w14:textId="03E69327" w:rsidR="00EC6D90" w:rsidRPr="000D12B4" w:rsidRDefault="00EC6D90" w:rsidP="005B182D">
            <w:pPr>
              <w:rPr>
                <w:rFonts w:ascii="Times New Roman" w:hAnsi="Times New Roman" w:cs="Times New Roman"/>
                <w:sz w:val="22"/>
                <w:szCs w:val="22"/>
              </w:rPr>
            </w:pPr>
            <w:r>
              <w:rPr>
                <w:rFonts w:ascii="Times New Roman" w:hAnsi="Times New Roman"/>
                <w:sz w:val="22"/>
              </w:rPr>
              <w:t>Níor chóir go mbeadh uisce óil ionsaitheach. I gcás uisce óil neamhcharbónaithe a chuirtear i mbuidéil nó i gcoimeádáin, féadfar an t-íosluach a laghdú go 4.5 aonad pH. I gcás uisce óil a chuirtear i mbuidéil nó i gcoimeádáin agus atá saibhir go nádúrtha i dé-ocsaíd charbóin, nó atá saibhrithe go saorga le dé-ocsaíd charbóin, féadfaidh an t-íosluach a bheith níos ísle. Cuirfear an teorainnluach d’uisce óil aschurtha i bhfeidhm, má áirítear coigeartú pH sa chóireáil.</w:t>
            </w:r>
          </w:p>
        </w:tc>
      </w:tr>
      <w:tr w:rsidR="000D12B4" w:rsidRPr="000D12B4" w14:paraId="335FBB8F" w14:textId="77777777" w:rsidTr="005C4563">
        <w:tc>
          <w:tcPr>
            <w:tcW w:w="0" w:type="auto"/>
          </w:tcPr>
          <w:p w14:paraId="58CCB55C"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Blas</w:t>
            </w:r>
          </w:p>
        </w:tc>
        <w:tc>
          <w:tcPr>
            <w:tcW w:w="0" w:type="auto"/>
          </w:tcPr>
          <w:p w14:paraId="40566B4E" w14:textId="77777777" w:rsidR="00EC6D90" w:rsidRPr="000D12B4" w:rsidRDefault="00EC6D90" w:rsidP="00EC6D90">
            <w:pPr>
              <w:jc w:val="center"/>
              <w:rPr>
                <w:rFonts w:ascii="Times New Roman" w:hAnsi="Times New Roman" w:cs="Times New Roman"/>
                <w:sz w:val="22"/>
                <w:szCs w:val="22"/>
              </w:rPr>
            </w:pPr>
          </w:p>
        </w:tc>
        <w:tc>
          <w:tcPr>
            <w:tcW w:w="0" w:type="auto"/>
          </w:tcPr>
          <w:p w14:paraId="4E5F63DB"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Glan</w:t>
            </w:r>
          </w:p>
          <w:p w14:paraId="3C869E34" w14:textId="77777777" w:rsidR="00EC6D90" w:rsidRPr="000D12B4" w:rsidRDefault="00EC6D90" w:rsidP="00EC6D90">
            <w:pPr>
              <w:jc w:val="center"/>
              <w:rPr>
                <w:rFonts w:ascii="Times New Roman" w:hAnsi="Times New Roman" w:cs="Times New Roman"/>
                <w:sz w:val="22"/>
                <w:szCs w:val="22"/>
              </w:rPr>
            </w:pPr>
          </w:p>
        </w:tc>
        <w:tc>
          <w:tcPr>
            <w:tcW w:w="0" w:type="auto"/>
          </w:tcPr>
          <w:p w14:paraId="136FFBF9"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Glan</w:t>
            </w:r>
          </w:p>
          <w:p w14:paraId="4A223315" w14:textId="77777777" w:rsidR="00EC6D90" w:rsidRPr="000D12B4" w:rsidRDefault="00EC6D90" w:rsidP="00EC6D90">
            <w:pPr>
              <w:jc w:val="center"/>
              <w:rPr>
                <w:rFonts w:ascii="Times New Roman" w:hAnsi="Times New Roman" w:cs="Times New Roman"/>
                <w:sz w:val="22"/>
                <w:szCs w:val="22"/>
              </w:rPr>
            </w:pPr>
          </w:p>
        </w:tc>
        <w:tc>
          <w:tcPr>
            <w:tcW w:w="0" w:type="auto"/>
          </w:tcPr>
          <w:p w14:paraId="1D0E8C3D" w14:textId="77777777" w:rsidR="00EC6D90" w:rsidRPr="000D12B4" w:rsidRDefault="00EC6D90" w:rsidP="00EC6D90">
            <w:pPr>
              <w:jc w:val="center"/>
              <w:rPr>
                <w:rFonts w:ascii="Times New Roman" w:hAnsi="Times New Roman" w:cs="Times New Roman"/>
                <w:sz w:val="22"/>
                <w:szCs w:val="22"/>
              </w:rPr>
            </w:pPr>
          </w:p>
        </w:tc>
        <w:tc>
          <w:tcPr>
            <w:tcW w:w="0" w:type="auto"/>
          </w:tcPr>
          <w:p w14:paraId="5226D14F"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A agus B</w:t>
            </w:r>
          </w:p>
        </w:tc>
        <w:tc>
          <w:tcPr>
            <w:tcW w:w="0" w:type="auto"/>
          </w:tcPr>
          <w:p w14:paraId="363892AD"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Tagraíonn an teorainnluach d’fhaireachán ag 20 °C. Déanfar na cúiseanna le hathruithe neamhghnácha a imscrúdú i gcónaí. Cuirfear an teorainnluach i bhfeidhm nuair a léiríonn blas soiléir eachtrach go bhfuil an t-uisce chomh truaillithe sin nár cheart é a úsáid mar uisce óil.</w:t>
            </w:r>
          </w:p>
        </w:tc>
      </w:tr>
      <w:tr w:rsidR="000D12B4" w:rsidRPr="000D12B4" w14:paraId="64A2A307" w14:textId="77777777" w:rsidTr="005C4563">
        <w:tc>
          <w:tcPr>
            <w:tcW w:w="0" w:type="auto"/>
          </w:tcPr>
          <w:p w14:paraId="7AAB2613"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Sulfáit</w:t>
            </w:r>
          </w:p>
        </w:tc>
        <w:tc>
          <w:tcPr>
            <w:tcW w:w="0" w:type="auto"/>
          </w:tcPr>
          <w:p w14:paraId="12E0B1E6" w14:textId="77777777" w:rsidR="00EC6D90" w:rsidRPr="000D12B4" w:rsidRDefault="00EC6D90" w:rsidP="00EC6D90">
            <w:pPr>
              <w:jc w:val="center"/>
              <w:rPr>
                <w:rFonts w:ascii="Times New Roman" w:hAnsi="Times New Roman" w:cs="Times New Roman"/>
                <w:sz w:val="22"/>
                <w:szCs w:val="22"/>
              </w:rPr>
            </w:pPr>
          </w:p>
        </w:tc>
        <w:tc>
          <w:tcPr>
            <w:tcW w:w="0" w:type="auto"/>
          </w:tcPr>
          <w:p w14:paraId="511575EF"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250</w:t>
            </w:r>
          </w:p>
        </w:tc>
        <w:tc>
          <w:tcPr>
            <w:tcW w:w="0" w:type="auto"/>
          </w:tcPr>
          <w:p w14:paraId="3F5A2033"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250</w:t>
            </w:r>
          </w:p>
        </w:tc>
        <w:tc>
          <w:tcPr>
            <w:tcW w:w="0" w:type="auto"/>
          </w:tcPr>
          <w:p w14:paraId="7F921E37"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mg/l</w:t>
            </w:r>
          </w:p>
        </w:tc>
        <w:tc>
          <w:tcPr>
            <w:tcW w:w="0" w:type="auto"/>
          </w:tcPr>
          <w:p w14:paraId="239E0E15"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018EF6E7"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Níor chóir go mbeadh uisce óil creimneach.</w:t>
            </w:r>
          </w:p>
        </w:tc>
      </w:tr>
      <w:tr w:rsidR="000D12B4" w:rsidRPr="000D12B4" w14:paraId="04473453" w14:textId="77777777" w:rsidTr="005C4563">
        <w:tc>
          <w:tcPr>
            <w:tcW w:w="0" w:type="auto"/>
          </w:tcPr>
          <w:p w14:paraId="5D6C73DE" w14:textId="549EE62A" w:rsidR="005B00BD" w:rsidRPr="000D12B4" w:rsidRDefault="005B00BD" w:rsidP="00EC6D90">
            <w:pPr>
              <w:rPr>
                <w:rFonts w:ascii="Times New Roman" w:hAnsi="Times New Roman" w:cs="Times New Roman"/>
                <w:sz w:val="22"/>
                <w:szCs w:val="22"/>
              </w:rPr>
            </w:pPr>
            <w:r>
              <w:rPr>
                <w:rFonts w:ascii="Times New Roman" w:hAnsi="Times New Roman"/>
                <w:sz w:val="22"/>
              </w:rPr>
              <w:t>Gníomhaíocht iomlán alfa</w:t>
            </w:r>
          </w:p>
        </w:tc>
        <w:tc>
          <w:tcPr>
            <w:tcW w:w="0" w:type="auto"/>
          </w:tcPr>
          <w:p w14:paraId="24A5FE4A" w14:textId="77777777" w:rsidR="005B00BD" w:rsidRPr="000D12B4" w:rsidRDefault="005B00BD" w:rsidP="00EC6D90">
            <w:pPr>
              <w:jc w:val="center"/>
              <w:rPr>
                <w:rFonts w:ascii="Times New Roman" w:hAnsi="Times New Roman" w:cs="Times New Roman"/>
                <w:sz w:val="22"/>
                <w:szCs w:val="22"/>
              </w:rPr>
            </w:pPr>
          </w:p>
        </w:tc>
        <w:tc>
          <w:tcPr>
            <w:tcW w:w="0" w:type="auto"/>
          </w:tcPr>
          <w:p w14:paraId="0F193347" w14:textId="203FC042" w:rsidR="005B00BD" w:rsidRPr="000D12B4" w:rsidRDefault="005B00BD" w:rsidP="00EC6D90">
            <w:pPr>
              <w:jc w:val="center"/>
              <w:rPr>
                <w:rFonts w:ascii="Times New Roman" w:hAnsi="Times New Roman" w:cs="Times New Roman"/>
                <w:sz w:val="22"/>
                <w:szCs w:val="22"/>
              </w:rPr>
            </w:pPr>
            <w:r>
              <w:rPr>
                <w:rFonts w:ascii="Times New Roman" w:hAnsi="Times New Roman"/>
                <w:sz w:val="22"/>
              </w:rPr>
              <w:t>0.10</w:t>
            </w:r>
          </w:p>
        </w:tc>
        <w:tc>
          <w:tcPr>
            <w:tcW w:w="0" w:type="auto"/>
          </w:tcPr>
          <w:p w14:paraId="54D0EED4" w14:textId="63D61BDC" w:rsidR="005B00BD" w:rsidRPr="000D12B4" w:rsidRDefault="005B00BD" w:rsidP="00EC6D90">
            <w:pPr>
              <w:jc w:val="center"/>
              <w:rPr>
                <w:rFonts w:ascii="Times New Roman" w:hAnsi="Times New Roman" w:cs="Times New Roman"/>
                <w:sz w:val="22"/>
                <w:szCs w:val="22"/>
              </w:rPr>
            </w:pPr>
            <w:r>
              <w:rPr>
                <w:rFonts w:ascii="Times New Roman" w:hAnsi="Times New Roman"/>
                <w:sz w:val="22"/>
              </w:rPr>
              <w:t>0.10</w:t>
            </w:r>
          </w:p>
        </w:tc>
        <w:tc>
          <w:tcPr>
            <w:tcW w:w="0" w:type="auto"/>
          </w:tcPr>
          <w:p w14:paraId="6E671228" w14:textId="4154022E" w:rsidR="005B00BD" w:rsidRPr="000D12B4" w:rsidRDefault="005B00BD" w:rsidP="00EC6D90">
            <w:pPr>
              <w:jc w:val="center"/>
              <w:rPr>
                <w:rFonts w:ascii="Times New Roman" w:hAnsi="Times New Roman" w:cs="Times New Roman"/>
                <w:sz w:val="22"/>
                <w:szCs w:val="22"/>
              </w:rPr>
            </w:pPr>
            <w:r>
              <w:rPr>
                <w:rFonts w:ascii="Times New Roman" w:hAnsi="Times New Roman"/>
                <w:sz w:val="22"/>
              </w:rPr>
              <w:t>BQ/l</w:t>
            </w:r>
          </w:p>
        </w:tc>
        <w:tc>
          <w:tcPr>
            <w:tcW w:w="0" w:type="auto"/>
          </w:tcPr>
          <w:p w14:paraId="03306BE4" w14:textId="4C16FADB" w:rsidR="005B00BD" w:rsidRPr="000D12B4" w:rsidRDefault="005B00BD"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73A7B7E8" w14:textId="4988DA54" w:rsidR="005B00BD" w:rsidRPr="000D12B4" w:rsidRDefault="005B00BD" w:rsidP="00EC6D90">
            <w:pPr>
              <w:rPr>
                <w:rFonts w:ascii="Times New Roman" w:hAnsi="Times New Roman" w:cs="Times New Roman"/>
                <w:sz w:val="22"/>
                <w:szCs w:val="22"/>
              </w:rPr>
            </w:pPr>
            <w:r>
              <w:rPr>
                <w:rFonts w:ascii="Times New Roman" w:hAnsi="Times New Roman"/>
                <w:sz w:val="22"/>
              </w:rPr>
              <w:t>Ní gá faireachán a dhéanamh ar an bparaiméadar ach amháin má thagann an t-uisce óil ó screamhuisce, má bhíonn tionchar ag uisce dromchla ar screamhuisce nó má tá foinse tritiam ann is féidir a chur i leith gníomhaíochtaí daonna (foinse tritiam antrapaigineach) nó foinse radanúiclídí saorga eile laistigh den dobharcheantar. Má sháraítear an teorainn, comhlíonfar na coinníollacha a leagtar amach in Aguisín 3, Roinn D.</w:t>
            </w:r>
          </w:p>
        </w:tc>
      </w:tr>
      <w:tr w:rsidR="000D12B4" w:rsidRPr="000D12B4" w14:paraId="131AA44B" w14:textId="77777777" w:rsidTr="005C4563">
        <w:tc>
          <w:tcPr>
            <w:tcW w:w="0" w:type="auto"/>
          </w:tcPr>
          <w:p w14:paraId="6CF7B0A0" w14:textId="467379F7" w:rsidR="005B00BD" w:rsidRPr="000D12B4" w:rsidRDefault="005B00BD" w:rsidP="00EC6D90">
            <w:pPr>
              <w:rPr>
                <w:rFonts w:ascii="Times New Roman" w:hAnsi="Times New Roman" w:cs="Times New Roman"/>
                <w:sz w:val="22"/>
                <w:szCs w:val="22"/>
              </w:rPr>
            </w:pPr>
            <w:r>
              <w:rPr>
                <w:rFonts w:ascii="Times New Roman" w:hAnsi="Times New Roman"/>
                <w:sz w:val="22"/>
              </w:rPr>
              <w:t>Gníomhaíocht béite iomlán</w:t>
            </w:r>
          </w:p>
        </w:tc>
        <w:tc>
          <w:tcPr>
            <w:tcW w:w="0" w:type="auto"/>
          </w:tcPr>
          <w:p w14:paraId="753FDA97" w14:textId="77777777" w:rsidR="005B00BD" w:rsidRPr="000D12B4" w:rsidRDefault="005B00BD" w:rsidP="00EC6D90">
            <w:pPr>
              <w:jc w:val="center"/>
              <w:rPr>
                <w:rFonts w:ascii="Times New Roman" w:hAnsi="Times New Roman" w:cs="Times New Roman"/>
                <w:sz w:val="22"/>
                <w:szCs w:val="22"/>
              </w:rPr>
            </w:pPr>
          </w:p>
        </w:tc>
        <w:tc>
          <w:tcPr>
            <w:tcW w:w="0" w:type="auto"/>
          </w:tcPr>
          <w:p w14:paraId="2DB1C56C" w14:textId="671A600E" w:rsidR="005B00BD" w:rsidRPr="000D12B4" w:rsidRDefault="005B00BD" w:rsidP="00EC6D90">
            <w:pPr>
              <w:jc w:val="center"/>
              <w:rPr>
                <w:rFonts w:ascii="Times New Roman" w:hAnsi="Times New Roman" w:cs="Times New Roman"/>
                <w:sz w:val="22"/>
                <w:szCs w:val="22"/>
              </w:rPr>
            </w:pPr>
            <w:r>
              <w:rPr>
                <w:rFonts w:ascii="Times New Roman" w:hAnsi="Times New Roman"/>
                <w:sz w:val="22"/>
              </w:rPr>
              <w:t>1.0</w:t>
            </w:r>
          </w:p>
        </w:tc>
        <w:tc>
          <w:tcPr>
            <w:tcW w:w="0" w:type="auto"/>
          </w:tcPr>
          <w:p w14:paraId="17EF8FBC" w14:textId="21C59856" w:rsidR="005B00BD" w:rsidRPr="000D12B4" w:rsidRDefault="005B00BD" w:rsidP="00EC6D90">
            <w:pPr>
              <w:jc w:val="center"/>
              <w:rPr>
                <w:rFonts w:ascii="Times New Roman" w:hAnsi="Times New Roman" w:cs="Times New Roman"/>
                <w:sz w:val="22"/>
                <w:szCs w:val="22"/>
              </w:rPr>
            </w:pPr>
            <w:r>
              <w:rPr>
                <w:rFonts w:ascii="Times New Roman" w:hAnsi="Times New Roman"/>
                <w:sz w:val="22"/>
              </w:rPr>
              <w:t>1.0</w:t>
            </w:r>
          </w:p>
        </w:tc>
        <w:tc>
          <w:tcPr>
            <w:tcW w:w="0" w:type="auto"/>
          </w:tcPr>
          <w:p w14:paraId="5C69EE6B" w14:textId="5C5AC0C0" w:rsidR="005B00BD" w:rsidRPr="000D12B4" w:rsidRDefault="005B00BD" w:rsidP="00EC6D90">
            <w:pPr>
              <w:jc w:val="center"/>
              <w:rPr>
                <w:rFonts w:ascii="Times New Roman" w:hAnsi="Times New Roman" w:cs="Times New Roman"/>
                <w:sz w:val="22"/>
                <w:szCs w:val="22"/>
              </w:rPr>
            </w:pPr>
            <w:r>
              <w:rPr>
                <w:rFonts w:ascii="Times New Roman" w:hAnsi="Times New Roman"/>
                <w:sz w:val="22"/>
              </w:rPr>
              <w:t>BQ/l</w:t>
            </w:r>
          </w:p>
        </w:tc>
        <w:tc>
          <w:tcPr>
            <w:tcW w:w="0" w:type="auto"/>
          </w:tcPr>
          <w:p w14:paraId="66EC77E1" w14:textId="2E509638" w:rsidR="005B00BD" w:rsidRPr="000D12B4" w:rsidRDefault="005B00BD"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18BFD9FE" w14:textId="03CA13D0" w:rsidR="005B00BD" w:rsidRPr="000D12B4" w:rsidRDefault="005B00BD" w:rsidP="00EC6D90">
            <w:pPr>
              <w:rPr>
                <w:rFonts w:ascii="Times New Roman" w:hAnsi="Times New Roman" w:cs="Times New Roman"/>
                <w:sz w:val="22"/>
                <w:szCs w:val="22"/>
              </w:rPr>
            </w:pPr>
            <w:r>
              <w:rPr>
                <w:rFonts w:ascii="Times New Roman" w:hAnsi="Times New Roman"/>
                <w:sz w:val="22"/>
              </w:rPr>
              <w:t xml:space="preserve">Ní gá faireachán a dhéanamh ar an bparaiméadar ach amháin má thagann an t-uisce óil ó screamhuisce, má bhíonn tionchar ag uisce dromchla ar screamhuisce nó má tá foinse tritiam </w:t>
            </w:r>
            <w:r>
              <w:rPr>
                <w:rFonts w:ascii="Times New Roman" w:hAnsi="Times New Roman"/>
                <w:sz w:val="22"/>
              </w:rPr>
              <w:lastRenderedPageBreak/>
              <w:t>ann is féidir a chur i leith gníomhaíochtaí daonna (foinse tritiam antrapaigineach) nó foinse radanúiclídí saorga eile laistigh den dobharcheantar. Má sháraítear an teorainn, comhlíonfar na coinníollacha a leagtar amach in Aguisín 3, Roinn D.</w:t>
            </w:r>
          </w:p>
        </w:tc>
      </w:tr>
      <w:tr w:rsidR="000D12B4" w:rsidRPr="000D12B4" w14:paraId="179494F7" w14:textId="77777777" w:rsidTr="005C4563">
        <w:tc>
          <w:tcPr>
            <w:tcW w:w="0" w:type="auto"/>
          </w:tcPr>
          <w:p w14:paraId="57312B44" w14:textId="5617B2FC" w:rsidR="005B00BD" w:rsidRPr="000D12B4" w:rsidRDefault="005B00BD" w:rsidP="00EC6D90">
            <w:pPr>
              <w:rPr>
                <w:rFonts w:ascii="Times New Roman" w:hAnsi="Times New Roman" w:cs="Times New Roman"/>
                <w:sz w:val="22"/>
                <w:szCs w:val="22"/>
              </w:rPr>
            </w:pPr>
            <w:r>
              <w:rPr>
                <w:rFonts w:ascii="Times New Roman" w:hAnsi="Times New Roman"/>
                <w:sz w:val="22"/>
              </w:rPr>
              <w:lastRenderedPageBreak/>
              <w:t>Carbón Orgánach iomlán (TOC)</w:t>
            </w:r>
          </w:p>
        </w:tc>
        <w:tc>
          <w:tcPr>
            <w:tcW w:w="0" w:type="auto"/>
          </w:tcPr>
          <w:p w14:paraId="1455C3D9" w14:textId="77777777" w:rsidR="005B00BD" w:rsidRPr="000D12B4" w:rsidRDefault="005B00BD" w:rsidP="00EC6D90">
            <w:pPr>
              <w:jc w:val="center"/>
              <w:rPr>
                <w:rFonts w:ascii="Times New Roman" w:hAnsi="Times New Roman" w:cs="Times New Roman"/>
                <w:sz w:val="22"/>
                <w:szCs w:val="22"/>
              </w:rPr>
            </w:pPr>
          </w:p>
        </w:tc>
        <w:tc>
          <w:tcPr>
            <w:tcW w:w="0" w:type="auto"/>
          </w:tcPr>
          <w:p w14:paraId="39470C29" w14:textId="096265A5" w:rsidR="005B00BD" w:rsidRPr="000D12B4" w:rsidRDefault="005B00BD" w:rsidP="00EC6D90">
            <w:pPr>
              <w:jc w:val="center"/>
              <w:rPr>
                <w:rFonts w:ascii="Times New Roman" w:hAnsi="Times New Roman" w:cs="Times New Roman"/>
                <w:sz w:val="22"/>
                <w:szCs w:val="22"/>
              </w:rPr>
            </w:pPr>
            <w:r>
              <w:rPr>
                <w:rFonts w:ascii="Times New Roman" w:hAnsi="Times New Roman"/>
                <w:sz w:val="22"/>
              </w:rPr>
              <w:t>Gan aon athrú neamhghnácha</w:t>
            </w:r>
          </w:p>
        </w:tc>
        <w:tc>
          <w:tcPr>
            <w:tcW w:w="0" w:type="auto"/>
          </w:tcPr>
          <w:p w14:paraId="75AA60CD" w14:textId="26C7D9FA" w:rsidR="005B00BD" w:rsidRPr="000D12B4" w:rsidRDefault="005B00BD" w:rsidP="00EC6D90">
            <w:pPr>
              <w:jc w:val="center"/>
              <w:rPr>
                <w:rFonts w:ascii="Times New Roman" w:hAnsi="Times New Roman" w:cs="Times New Roman"/>
                <w:sz w:val="22"/>
                <w:szCs w:val="22"/>
              </w:rPr>
            </w:pPr>
            <w:r>
              <w:rPr>
                <w:rFonts w:ascii="Times New Roman" w:hAnsi="Times New Roman"/>
                <w:sz w:val="22"/>
              </w:rPr>
              <w:t>Gan aon athrú neamhghnácha</w:t>
            </w:r>
          </w:p>
        </w:tc>
        <w:tc>
          <w:tcPr>
            <w:tcW w:w="0" w:type="auto"/>
          </w:tcPr>
          <w:p w14:paraId="2450857F" w14:textId="77777777" w:rsidR="005B00BD" w:rsidRPr="000D12B4" w:rsidRDefault="005B00BD" w:rsidP="00EC6D90">
            <w:pPr>
              <w:jc w:val="center"/>
              <w:rPr>
                <w:rFonts w:ascii="Times New Roman" w:hAnsi="Times New Roman" w:cs="Times New Roman"/>
                <w:sz w:val="22"/>
                <w:szCs w:val="22"/>
              </w:rPr>
            </w:pPr>
          </w:p>
        </w:tc>
        <w:tc>
          <w:tcPr>
            <w:tcW w:w="0" w:type="auto"/>
          </w:tcPr>
          <w:p w14:paraId="401E17B4" w14:textId="77777777" w:rsidR="005B00BD" w:rsidRPr="000D12B4" w:rsidRDefault="005B00BD" w:rsidP="00EC6D90">
            <w:pPr>
              <w:jc w:val="center"/>
              <w:rPr>
                <w:rFonts w:ascii="Times New Roman" w:hAnsi="Times New Roman" w:cs="Times New Roman"/>
                <w:sz w:val="22"/>
                <w:szCs w:val="22"/>
              </w:rPr>
            </w:pPr>
          </w:p>
        </w:tc>
        <w:tc>
          <w:tcPr>
            <w:tcW w:w="0" w:type="auto"/>
          </w:tcPr>
          <w:p w14:paraId="5D802191" w14:textId="3252F846" w:rsidR="005B00BD" w:rsidRPr="000D12B4" w:rsidRDefault="005B00BD" w:rsidP="00EC6D90">
            <w:pPr>
              <w:rPr>
                <w:rFonts w:ascii="Times New Roman" w:hAnsi="Times New Roman" w:cs="Times New Roman"/>
                <w:sz w:val="22"/>
                <w:szCs w:val="22"/>
              </w:rPr>
            </w:pPr>
            <w:r>
              <w:rPr>
                <w:rFonts w:ascii="Times New Roman" w:hAnsi="Times New Roman"/>
                <w:sz w:val="22"/>
              </w:rPr>
              <w:t xml:space="preserve">Ní gá faireachán a dhéanamh ar an bparaiméadar le haghaidh soláthairtí uisce le níos lú ná 10,000 m </w:t>
            </w:r>
            <w:r>
              <w:rPr>
                <w:rFonts w:ascii="Times New Roman" w:hAnsi="Times New Roman"/>
                <w:sz w:val="22"/>
                <w:vertAlign w:val="superscript"/>
              </w:rPr>
              <w:t xml:space="preserve"> 3 </w:t>
            </w:r>
            <w:r>
              <w:rPr>
                <w:rFonts w:ascii="Times New Roman" w:hAnsi="Times New Roman"/>
                <w:sz w:val="22"/>
              </w:rPr>
              <w:t>/lá.</w:t>
            </w:r>
          </w:p>
        </w:tc>
      </w:tr>
      <w:tr w:rsidR="000D12B4" w:rsidRPr="000D12B4" w14:paraId="1E0D74B3" w14:textId="77777777" w:rsidTr="005C4563">
        <w:tc>
          <w:tcPr>
            <w:tcW w:w="0" w:type="auto"/>
          </w:tcPr>
          <w:p w14:paraId="660A6B0B" w14:textId="22BA9981" w:rsidR="005B00BD" w:rsidRPr="000D12B4" w:rsidRDefault="005B00BD" w:rsidP="00EC6D90">
            <w:pPr>
              <w:rPr>
                <w:rFonts w:ascii="Times New Roman" w:hAnsi="Times New Roman" w:cs="Times New Roman"/>
                <w:sz w:val="22"/>
                <w:szCs w:val="22"/>
              </w:rPr>
            </w:pPr>
            <w:r>
              <w:rPr>
                <w:rFonts w:ascii="Times New Roman" w:hAnsi="Times New Roman"/>
                <w:sz w:val="22"/>
              </w:rPr>
              <w:t>Tritiam</w:t>
            </w:r>
          </w:p>
        </w:tc>
        <w:tc>
          <w:tcPr>
            <w:tcW w:w="0" w:type="auto"/>
          </w:tcPr>
          <w:p w14:paraId="38B96E32" w14:textId="77777777" w:rsidR="005B00BD" w:rsidRPr="000D12B4" w:rsidRDefault="005B00BD" w:rsidP="00EC6D90">
            <w:pPr>
              <w:jc w:val="center"/>
              <w:rPr>
                <w:rFonts w:ascii="Times New Roman" w:hAnsi="Times New Roman" w:cs="Times New Roman"/>
                <w:sz w:val="22"/>
                <w:szCs w:val="22"/>
              </w:rPr>
            </w:pPr>
          </w:p>
        </w:tc>
        <w:tc>
          <w:tcPr>
            <w:tcW w:w="0" w:type="auto"/>
          </w:tcPr>
          <w:p w14:paraId="3CC54EE7" w14:textId="185228D6" w:rsidR="005B00BD" w:rsidRPr="000D12B4" w:rsidRDefault="005B00BD" w:rsidP="00EC6D90">
            <w:pPr>
              <w:jc w:val="center"/>
              <w:rPr>
                <w:rFonts w:ascii="Times New Roman" w:hAnsi="Times New Roman" w:cs="Times New Roman"/>
                <w:sz w:val="22"/>
                <w:szCs w:val="22"/>
              </w:rPr>
            </w:pPr>
            <w:r>
              <w:rPr>
                <w:rFonts w:ascii="Times New Roman" w:hAnsi="Times New Roman"/>
                <w:sz w:val="22"/>
              </w:rPr>
              <w:t>100</w:t>
            </w:r>
          </w:p>
        </w:tc>
        <w:tc>
          <w:tcPr>
            <w:tcW w:w="0" w:type="auto"/>
          </w:tcPr>
          <w:p w14:paraId="7870CC7B" w14:textId="5641F3B7" w:rsidR="005B00BD" w:rsidRPr="000D12B4" w:rsidRDefault="005B00BD" w:rsidP="00EC6D90">
            <w:pPr>
              <w:jc w:val="center"/>
              <w:rPr>
                <w:rFonts w:ascii="Times New Roman" w:hAnsi="Times New Roman" w:cs="Times New Roman"/>
                <w:sz w:val="22"/>
                <w:szCs w:val="22"/>
              </w:rPr>
            </w:pPr>
            <w:r>
              <w:rPr>
                <w:rFonts w:ascii="Times New Roman" w:hAnsi="Times New Roman"/>
                <w:sz w:val="22"/>
              </w:rPr>
              <w:t>100</w:t>
            </w:r>
          </w:p>
        </w:tc>
        <w:tc>
          <w:tcPr>
            <w:tcW w:w="0" w:type="auto"/>
          </w:tcPr>
          <w:p w14:paraId="1A617F59" w14:textId="76A32498" w:rsidR="005B00BD" w:rsidRPr="000D12B4" w:rsidRDefault="005B00BD" w:rsidP="00EC6D90">
            <w:pPr>
              <w:jc w:val="center"/>
              <w:rPr>
                <w:rFonts w:ascii="Times New Roman" w:hAnsi="Times New Roman" w:cs="Times New Roman"/>
                <w:sz w:val="22"/>
                <w:szCs w:val="22"/>
              </w:rPr>
            </w:pPr>
            <w:r>
              <w:rPr>
                <w:rFonts w:ascii="Times New Roman" w:hAnsi="Times New Roman"/>
                <w:sz w:val="22"/>
              </w:rPr>
              <w:t>BQ/l</w:t>
            </w:r>
          </w:p>
        </w:tc>
        <w:tc>
          <w:tcPr>
            <w:tcW w:w="0" w:type="auto"/>
          </w:tcPr>
          <w:p w14:paraId="295F4C21" w14:textId="12C51DF3" w:rsidR="005B00BD" w:rsidRPr="000D12B4" w:rsidRDefault="005B00BD"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47F85CD0" w14:textId="2FC19BD9" w:rsidR="005B00BD" w:rsidRPr="000D12B4" w:rsidRDefault="005B00BD" w:rsidP="00EC6D90">
            <w:pPr>
              <w:rPr>
                <w:rFonts w:ascii="Times New Roman" w:hAnsi="Times New Roman" w:cs="Times New Roman"/>
                <w:sz w:val="22"/>
                <w:szCs w:val="22"/>
              </w:rPr>
            </w:pPr>
            <w:r>
              <w:rPr>
                <w:rFonts w:ascii="Times New Roman" w:hAnsi="Times New Roman"/>
                <w:sz w:val="22"/>
              </w:rPr>
              <w:t>Ní gá faireachán a dhéanamh ar an bparaiméadar ach amháin má tá foinse antrapaigineach tritiam sa dobharcheantar. Má sháraítear an teorainn, comhlíonfar na coinníollacha a leagtar amach in Aguisín 3, Roinn D.</w:t>
            </w:r>
          </w:p>
        </w:tc>
      </w:tr>
      <w:tr w:rsidR="000D12B4" w:rsidRPr="000D12B4" w14:paraId="547EEDDD" w14:textId="77777777" w:rsidTr="005C4563">
        <w:tc>
          <w:tcPr>
            <w:tcW w:w="0" w:type="auto"/>
          </w:tcPr>
          <w:p w14:paraId="0009434B" w14:textId="2FB3CCC6" w:rsidR="005B00BD" w:rsidRPr="000D12B4" w:rsidRDefault="005B00BD" w:rsidP="005B00BD">
            <w:pPr>
              <w:rPr>
                <w:rFonts w:ascii="Times New Roman" w:hAnsi="Times New Roman" w:cs="Times New Roman"/>
                <w:sz w:val="22"/>
                <w:szCs w:val="22"/>
              </w:rPr>
            </w:pPr>
            <w:r>
              <w:rPr>
                <w:rFonts w:ascii="Times New Roman" w:hAnsi="Times New Roman"/>
                <w:sz w:val="22"/>
              </w:rPr>
              <w:t>Moirtiúlacht</w:t>
            </w:r>
          </w:p>
        </w:tc>
        <w:tc>
          <w:tcPr>
            <w:tcW w:w="0" w:type="auto"/>
          </w:tcPr>
          <w:p w14:paraId="7E673835" w14:textId="7C8B4696" w:rsidR="005B00BD" w:rsidRPr="000D12B4" w:rsidRDefault="005B00BD" w:rsidP="005B00BD">
            <w:pPr>
              <w:jc w:val="center"/>
              <w:rPr>
                <w:rFonts w:ascii="Times New Roman" w:hAnsi="Times New Roman" w:cs="Times New Roman"/>
                <w:sz w:val="22"/>
                <w:szCs w:val="22"/>
              </w:rPr>
            </w:pPr>
            <w:r>
              <w:rPr>
                <w:rFonts w:ascii="Times New Roman" w:hAnsi="Times New Roman"/>
                <w:sz w:val="22"/>
              </w:rPr>
              <w:t>0.5</w:t>
            </w:r>
          </w:p>
        </w:tc>
        <w:tc>
          <w:tcPr>
            <w:tcW w:w="0" w:type="auto"/>
          </w:tcPr>
          <w:p w14:paraId="58E450A6" w14:textId="5B9013B5" w:rsidR="005B00BD" w:rsidRPr="000D12B4" w:rsidRDefault="005B00BD" w:rsidP="005B00BD">
            <w:pPr>
              <w:jc w:val="center"/>
              <w:rPr>
                <w:rFonts w:ascii="Times New Roman" w:hAnsi="Times New Roman" w:cs="Times New Roman"/>
                <w:sz w:val="22"/>
                <w:szCs w:val="22"/>
              </w:rPr>
            </w:pPr>
            <w:r>
              <w:rPr>
                <w:rFonts w:ascii="Times New Roman" w:hAnsi="Times New Roman"/>
                <w:sz w:val="22"/>
              </w:rPr>
              <w:t>1.5</w:t>
            </w:r>
          </w:p>
        </w:tc>
        <w:tc>
          <w:tcPr>
            <w:tcW w:w="0" w:type="auto"/>
          </w:tcPr>
          <w:p w14:paraId="49F6E079" w14:textId="21681665" w:rsidR="005B00BD" w:rsidRPr="000D12B4" w:rsidRDefault="005B00BD" w:rsidP="005B00BD">
            <w:pPr>
              <w:jc w:val="center"/>
              <w:rPr>
                <w:rFonts w:ascii="Times New Roman" w:hAnsi="Times New Roman" w:cs="Times New Roman"/>
                <w:sz w:val="22"/>
                <w:szCs w:val="22"/>
              </w:rPr>
            </w:pPr>
            <w:r>
              <w:rPr>
                <w:rFonts w:ascii="Times New Roman" w:hAnsi="Times New Roman"/>
                <w:sz w:val="22"/>
              </w:rPr>
              <w:t>1.5</w:t>
            </w:r>
          </w:p>
        </w:tc>
        <w:tc>
          <w:tcPr>
            <w:tcW w:w="0" w:type="auto"/>
          </w:tcPr>
          <w:p w14:paraId="1F0E5894" w14:textId="51362CD1" w:rsidR="005B00BD" w:rsidRPr="000D12B4" w:rsidRDefault="005B00BD" w:rsidP="007738FA">
            <w:pPr>
              <w:jc w:val="center"/>
              <w:rPr>
                <w:rFonts w:ascii="Times New Roman" w:hAnsi="Times New Roman" w:cs="Times New Roman"/>
                <w:sz w:val="22"/>
                <w:szCs w:val="22"/>
              </w:rPr>
            </w:pPr>
            <w:r>
              <w:rPr>
                <w:rFonts w:ascii="Times New Roman" w:hAnsi="Times New Roman"/>
                <w:sz w:val="22"/>
              </w:rPr>
              <w:t>FNU/FTU/NTU</w:t>
            </w:r>
          </w:p>
        </w:tc>
        <w:tc>
          <w:tcPr>
            <w:tcW w:w="0" w:type="auto"/>
          </w:tcPr>
          <w:p w14:paraId="0468D859" w14:textId="557BA9A8" w:rsidR="005B00BD" w:rsidRPr="000D12B4" w:rsidRDefault="005B00BD" w:rsidP="005B00BD">
            <w:pPr>
              <w:jc w:val="center"/>
              <w:rPr>
                <w:rFonts w:ascii="Times New Roman" w:hAnsi="Times New Roman" w:cs="Times New Roman"/>
                <w:sz w:val="22"/>
                <w:szCs w:val="22"/>
              </w:rPr>
            </w:pPr>
            <w:r>
              <w:rPr>
                <w:rFonts w:ascii="Times New Roman" w:hAnsi="Times New Roman"/>
                <w:sz w:val="22"/>
              </w:rPr>
              <w:t>A agus B</w:t>
            </w:r>
          </w:p>
        </w:tc>
        <w:tc>
          <w:tcPr>
            <w:tcW w:w="0" w:type="auto"/>
          </w:tcPr>
          <w:p w14:paraId="454072BF" w14:textId="3E8BCC64" w:rsidR="005B00BD" w:rsidRPr="000D12B4" w:rsidRDefault="005B00BD" w:rsidP="005B00BD">
            <w:pPr>
              <w:rPr>
                <w:rFonts w:ascii="Times New Roman" w:hAnsi="Times New Roman" w:cs="Times New Roman"/>
                <w:sz w:val="22"/>
                <w:szCs w:val="22"/>
              </w:rPr>
            </w:pPr>
            <w:r>
              <w:rPr>
                <w:rFonts w:ascii="Times New Roman" w:hAnsi="Times New Roman"/>
                <w:sz w:val="22"/>
              </w:rPr>
              <w:t>Déanfar imscrúdú i gcónaí ar chúis na n-athruithe neamhghnácha.</w:t>
            </w:r>
          </w:p>
        </w:tc>
      </w:tr>
    </w:tbl>
    <w:p w14:paraId="1757FDAB" w14:textId="581845B5" w:rsidR="007F063A" w:rsidRPr="000D12B4" w:rsidRDefault="007F063A">
      <w:pPr>
        <w:tabs>
          <w:tab w:val="clear" w:pos="283"/>
        </w:tabs>
      </w:pPr>
      <w:r>
        <w:br w:type="page"/>
      </w:r>
    </w:p>
    <w:p w14:paraId="68D1E268" w14:textId="6FAC3069" w:rsidR="008839CB" w:rsidRPr="000D12B4" w:rsidRDefault="008839CB" w:rsidP="00173D26">
      <w:pPr>
        <w:sectPr w:rsidR="008839CB" w:rsidRPr="000D12B4" w:rsidSect="00225F23">
          <w:pgSz w:w="16838" w:h="11906" w:orient="landscape" w:code="9"/>
          <w:pgMar w:top="1701" w:right="1259" w:bottom="1134" w:left="1361" w:header="709" w:footer="709" w:gutter="0"/>
          <w:cols w:space="708"/>
          <w:docGrid w:linePitch="381"/>
        </w:sectPr>
      </w:pPr>
    </w:p>
    <w:p w14:paraId="40C1E15F" w14:textId="4F707896" w:rsidR="008839CB" w:rsidRPr="000D12B4" w:rsidRDefault="008839CB" w:rsidP="008839CB">
      <w:pPr>
        <w:jc w:val="right"/>
        <w:rPr>
          <w:i/>
        </w:rPr>
      </w:pPr>
      <w:r>
        <w:rPr>
          <w:i/>
        </w:rPr>
        <w:lastRenderedPageBreak/>
        <w:t>Aguisín 2</w:t>
      </w:r>
    </w:p>
    <w:p w14:paraId="68EFBE85" w14:textId="029A8A95" w:rsidR="008839CB" w:rsidRPr="000D12B4" w:rsidRDefault="008839CB" w:rsidP="008839CB">
      <w:pPr>
        <w:jc w:val="right"/>
      </w:pPr>
      <w:r>
        <w:t>(chuig LIVSFS)</w:t>
      </w:r>
    </w:p>
    <w:p w14:paraId="7DC31FB6" w14:textId="7645A956" w:rsidR="001B3500" w:rsidRPr="000D12B4" w:rsidRDefault="001B3500" w:rsidP="008839CB">
      <w:pPr>
        <w:jc w:val="right"/>
      </w:pPr>
    </w:p>
    <w:p w14:paraId="28C35CA8" w14:textId="2941A1CC" w:rsidR="001B3500" w:rsidRPr="000D12B4" w:rsidRDefault="0069693F" w:rsidP="00AA48DC">
      <w:pPr>
        <w:pStyle w:val="Heading1"/>
      </w:pPr>
      <w:r>
        <w:t>Ceimiceáin chóireála le haghaidh uisce atá ceaptha do thomhaltas an duine i gcomhréir le Roinn 16</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395"/>
        <w:gridCol w:w="4747"/>
      </w:tblGrid>
      <w:tr w:rsidR="000D12B4" w:rsidRPr="000D12B4" w14:paraId="347C8078" w14:textId="77777777" w:rsidTr="00AF01AF">
        <w:trPr>
          <w:cantSplit/>
          <w:tblHeader/>
        </w:trPr>
        <w:tc>
          <w:tcPr>
            <w:tcW w:w="4395" w:type="dxa"/>
            <w:shd w:val="clear" w:color="auto" w:fill="F2F2F2" w:themeFill="background1" w:themeFillShade="F2"/>
          </w:tcPr>
          <w:p w14:paraId="69C6592B" w14:textId="44090840" w:rsidR="001B3500" w:rsidRPr="000D12B4" w:rsidRDefault="0069693F" w:rsidP="00101D43">
            <w:pPr>
              <w:rPr>
                <w:b/>
                <w:sz w:val="22"/>
                <w:szCs w:val="22"/>
              </w:rPr>
            </w:pPr>
            <w:r>
              <w:rPr>
                <w:b/>
                <w:sz w:val="22"/>
              </w:rPr>
              <w:t>Ceimiceáin chóireála agus cuspóirí</w:t>
            </w:r>
          </w:p>
        </w:tc>
        <w:tc>
          <w:tcPr>
            <w:tcW w:w="4747" w:type="dxa"/>
            <w:shd w:val="clear" w:color="auto" w:fill="F2F2F2" w:themeFill="background1" w:themeFillShade="F2"/>
          </w:tcPr>
          <w:p w14:paraId="7957B30A" w14:textId="77777777" w:rsidR="001B3500" w:rsidRPr="000D12B4" w:rsidRDefault="001B3500" w:rsidP="00101D43">
            <w:pPr>
              <w:ind w:left="30"/>
              <w:outlineLvl w:val="6"/>
              <w:rPr>
                <w:b/>
                <w:sz w:val="22"/>
                <w:szCs w:val="22"/>
              </w:rPr>
            </w:pPr>
            <w:r>
              <w:rPr>
                <w:b/>
                <w:sz w:val="22"/>
              </w:rPr>
              <w:t>Coinníollacha</w:t>
            </w:r>
          </w:p>
        </w:tc>
      </w:tr>
      <w:tr w:rsidR="000D12B4" w:rsidRPr="000D12B4" w14:paraId="148B4054" w14:textId="77777777" w:rsidTr="00AF01AF">
        <w:trPr>
          <w:cantSplit/>
        </w:trPr>
        <w:tc>
          <w:tcPr>
            <w:tcW w:w="4395" w:type="dxa"/>
          </w:tcPr>
          <w:p w14:paraId="27593C8F" w14:textId="77777777" w:rsidR="001B3500" w:rsidRPr="000D12B4" w:rsidRDefault="001B3500" w:rsidP="00F70E3E">
            <w:pPr>
              <w:spacing w:before="240" w:after="240"/>
              <w:rPr>
                <w:i/>
                <w:sz w:val="22"/>
                <w:szCs w:val="22"/>
              </w:rPr>
            </w:pPr>
            <w:r>
              <w:rPr>
                <w:i/>
                <w:sz w:val="22"/>
              </w:rPr>
              <w:t>Le haghaidh cosc sciath roimh scannáin osmosis droim ar ais</w:t>
            </w:r>
          </w:p>
        </w:tc>
        <w:tc>
          <w:tcPr>
            <w:tcW w:w="4747" w:type="dxa"/>
          </w:tcPr>
          <w:p w14:paraId="2574FFEF" w14:textId="77777777" w:rsidR="001B3500" w:rsidRPr="000D12B4" w:rsidRDefault="001B3500" w:rsidP="002750B0">
            <w:pPr>
              <w:tabs>
                <w:tab w:val="clear" w:pos="283"/>
              </w:tabs>
              <w:ind w:left="28"/>
              <w:rPr>
                <w:sz w:val="22"/>
                <w:szCs w:val="22"/>
              </w:rPr>
            </w:pPr>
          </w:p>
        </w:tc>
      </w:tr>
      <w:tr w:rsidR="000D12B4" w:rsidRPr="000D12B4" w14:paraId="50B85CCE" w14:textId="77777777" w:rsidTr="00AF01AF">
        <w:trPr>
          <w:cantSplit/>
        </w:trPr>
        <w:tc>
          <w:tcPr>
            <w:tcW w:w="4395" w:type="dxa"/>
          </w:tcPr>
          <w:p w14:paraId="3D2F9B73" w14:textId="57195EF4" w:rsidR="001B3500" w:rsidRPr="000D12B4" w:rsidRDefault="001B3500" w:rsidP="002750B0">
            <w:pPr>
              <w:rPr>
                <w:sz w:val="22"/>
                <w:szCs w:val="22"/>
              </w:rPr>
            </w:pPr>
            <w:r>
              <w:rPr>
                <w:sz w:val="22"/>
              </w:rPr>
              <w:t>Táirge ‘Ameroyal 363’</w:t>
            </w:r>
            <w:r>
              <w:rPr>
                <w:sz w:val="22"/>
                <w:u w:val="single"/>
              </w:rPr>
              <w:t xml:space="preserve"> </w:t>
            </w:r>
          </w:p>
          <w:p w14:paraId="6807CF83" w14:textId="77777777" w:rsidR="001B3500" w:rsidRPr="000D12B4" w:rsidRDefault="001B3500" w:rsidP="002750B0">
            <w:pPr>
              <w:rPr>
                <w:sz w:val="22"/>
                <w:szCs w:val="22"/>
              </w:rPr>
            </w:pPr>
            <w:r>
              <w:rPr>
                <w:sz w:val="22"/>
              </w:rPr>
              <w:t>Táirge ‘Ameroyal 642’</w:t>
            </w:r>
          </w:p>
          <w:p w14:paraId="666B68CF" w14:textId="39BC6913" w:rsidR="006D60DF" w:rsidRPr="000D12B4" w:rsidRDefault="006D60DF" w:rsidP="002750B0">
            <w:pPr>
              <w:rPr>
                <w:noProof/>
                <w:sz w:val="22"/>
                <w:szCs w:val="22"/>
                <w:u w:val="single"/>
              </w:rPr>
            </w:pPr>
            <w:r>
              <w:rPr>
                <w:sz w:val="22"/>
              </w:rPr>
              <w:t>Táirge ‘Ameroyal 710’</w:t>
            </w:r>
          </w:p>
        </w:tc>
        <w:tc>
          <w:tcPr>
            <w:tcW w:w="4747" w:type="dxa"/>
          </w:tcPr>
          <w:p w14:paraId="41A0CBD4" w14:textId="44910FD8" w:rsidR="001B3500" w:rsidRPr="000D12B4" w:rsidRDefault="001B3500" w:rsidP="002750B0">
            <w:pPr>
              <w:tabs>
                <w:tab w:val="clear" w:pos="283"/>
              </w:tabs>
              <w:rPr>
                <w:bCs/>
                <w:sz w:val="22"/>
                <w:szCs w:val="22"/>
              </w:rPr>
            </w:pPr>
            <w:r>
              <w:rPr>
                <w:sz w:val="22"/>
              </w:rPr>
              <w:t xml:space="preserve">Ní fhéadfaidh dáileog an táirge níos mó ná 5 g/m </w:t>
            </w:r>
            <w:r>
              <w:rPr>
                <w:sz w:val="22"/>
                <w:vertAlign w:val="superscript"/>
              </w:rPr>
              <w:t xml:space="preserve"> 3 </w:t>
            </w:r>
            <w:r>
              <w:rPr>
                <w:sz w:val="22"/>
              </w:rPr>
              <w:t>.</w:t>
            </w:r>
          </w:p>
        </w:tc>
      </w:tr>
      <w:tr w:rsidR="000D12B4" w:rsidRPr="000D12B4" w14:paraId="43AB0086" w14:textId="77777777" w:rsidTr="00AF01AF">
        <w:trPr>
          <w:cantSplit/>
        </w:trPr>
        <w:tc>
          <w:tcPr>
            <w:tcW w:w="4395" w:type="dxa"/>
          </w:tcPr>
          <w:p w14:paraId="08B04454" w14:textId="7C328C47" w:rsidR="001B3500" w:rsidRPr="00CA4388" w:rsidRDefault="001B3500" w:rsidP="002750B0">
            <w:pPr>
              <w:rPr>
                <w:sz w:val="22"/>
                <w:szCs w:val="22"/>
              </w:rPr>
            </w:pPr>
            <w:r>
              <w:rPr>
                <w:sz w:val="22"/>
              </w:rPr>
              <w:t>Táirge ‘Kemguard 5800’</w:t>
            </w:r>
            <w:r>
              <w:rPr>
                <w:sz w:val="22"/>
                <w:u w:val="single"/>
              </w:rPr>
              <w:t xml:space="preserve"> </w:t>
            </w:r>
          </w:p>
          <w:p w14:paraId="6D3A040F" w14:textId="77777777" w:rsidR="001B3500" w:rsidRPr="00CA4388" w:rsidRDefault="001B3500" w:rsidP="002750B0">
            <w:pPr>
              <w:rPr>
                <w:sz w:val="22"/>
                <w:szCs w:val="22"/>
                <w:u w:val="single"/>
              </w:rPr>
            </w:pPr>
            <w:r>
              <w:rPr>
                <w:sz w:val="22"/>
              </w:rPr>
              <w:t>Táirge ‘Kemguard 5802E’</w:t>
            </w:r>
          </w:p>
        </w:tc>
        <w:tc>
          <w:tcPr>
            <w:tcW w:w="4747" w:type="dxa"/>
          </w:tcPr>
          <w:p w14:paraId="65BAA078" w14:textId="5DCE7808" w:rsidR="001B3500" w:rsidRPr="000D12B4" w:rsidRDefault="001B3500" w:rsidP="002750B0">
            <w:pPr>
              <w:rPr>
                <w:sz w:val="22"/>
                <w:szCs w:val="22"/>
              </w:rPr>
            </w:pPr>
            <w:r>
              <w:rPr>
                <w:sz w:val="22"/>
              </w:rPr>
              <w:t xml:space="preserve">Ní fhéadfaidh dáileog an táirge níos mó ná 5 g/m </w:t>
            </w:r>
            <w:r>
              <w:rPr>
                <w:sz w:val="22"/>
                <w:vertAlign w:val="superscript"/>
              </w:rPr>
              <w:t xml:space="preserve"> 3 </w:t>
            </w:r>
            <w:r>
              <w:rPr>
                <w:sz w:val="22"/>
              </w:rPr>
              <w:t>.</w:t>
            </w:r>
          </w:p>
        </w:tc>
      </w:tr>
      <w:tr w:rsidR="000D12B4" w:rsidRPr="000D12B4" w14:paraId="1AB1862A" w14:textId="77777777" w:rsidTr="00AF01AF">
        <w:trPr>
          <w:cantSplit/>
        </w:trPr>
        <w:tc>
          <w:tcPr>
            <w:tcW w:w="4395" w:type="dxa"/>
          </w:tcPr>
          <w:p w14:paraId="0B7FB783" w14:textId="1A0391C8" w:rsidR="00857263" w:rsidRPr="000D12B4" w:rsidRDefault="00857263" w:rsidP="002750B0">
            <w:pPr>
              <w:rPr>
                <w:sz w:val="22"/>
                <w:szCs w:val="22"/>
              </w:rPr>
            </w:pPr>
            <w:r>
              <w:rPr>
                <w:sz w:val="22"/>
              </w:rPr>
              <w:t>Táirge ‘t;</w:t>
            </w:r>
            <w:r>
              <w:t xml:space="preserve"> </w:t>
            </w:r>
            <w:r>
              <w:rPr>
                <w:sz w:val="22"/>
              </w:rPr>
              <w:t xml:space="preserve">Vít 1141’ </w:t>
            </w:r>
          </w:p>
        </w:tc>
        <w:tc>
          <w:tcPr>
            <w:tcW w:w="4747" w:type="dxa"/>
          </w:tcPr>
          <w:p w14:paraId="3DAFC1FB" w14:textId="290DA692" w:rsidR="00857263" w:rsidRPr="000D12B4" w:rsidRDefault="00857263" w:rsidP="002750B0">
            <w:pPr>
              <w:rPr>
                <w:bCs/>
                <w:sz w:val="22"/>
                <w:szCs w:val="22"/>
              </w:rPr>
            </w:pPr>
            <w:r>
              <w:rPr>
                <w:sz w:val="22"/>
              </w:rPr>
              <w:t xml:space="preserve">Ní fhéadfaidh dáileog an táirge níos mó ná 5 g/m </w:t>
            </w:r>
            <w:r>
              <w:rPr>
                <w:sz w:val="22"/>
                <w:vertAlign w:val="superscript"/>
              </w:rPr>
              <w:t xml:space="preserve"> 3 </w:t>
            </w:r>
            <w:r>
              <w:rPr>
                <w:sz w:val="22"/>
              </w:rPr>
              <w:t>.</w:t>
            </w:r>
          </w:p>
        </w:tc>
      </w:tr>
      <w:tr w:rsidR="000D12B4" w:rsidRPr="000D12B4" w14:paraId="1EDE1CC8" w14:textId="77777777" w:rsidTr="00AF01AF">
        <w:trPr>
          <w:cantSplit/>
        </w:trPr>
        <w:tc>
          <w:tcPr>
            <w:tcW w:w="4395" w:type="dxa"/>
          </w:tcPr>
          <w:p w14:paraId="123FE1DC" w14:textId="77777777" w:rsidR="001B3500" w:rsidRPr="000D12B4" w:rsidRDefault="001B3500" w:rsidP="00F70E3E">
            <w:pPr>
              <w:spacing w:before="240" w:after="240"/>
              <w:rPr>
                <w:i/>
                <w:noProof/>
                <w:sz w:val="22"/>
                <w:szCs w:val="22"/>
              </w:rPr>
            </w:pPr>
            <w:r>
              <w:rPr>
                <w:i/>
                <w:sz w:val="22"/>
              </w:rPr>
              <w:t>Le haghaidh cosc sciath roimh nanoscagachán</w:t>
            </w:r>
          </w:p>
        </w:tc>
        <w:tc>
          <w:tcPr>
            <w:tcW w:w="4747" w:type="dxa"/>
          </w:tcPr>
          <w:p w14:paraId="37C86BD8" w14:textId="77777777" w:rsidR="001B3500" w:rsidRPr="000D12B4" w:rsidRDefault="001B3500" w:rsidP="002750B0">
            <w:pPr>
              <w:rPr>
                <w:bCs/>
                <w:sz w:val="22"/>
                <w:szCs w:val="22"/>
              </w:rPr>
            </w:pPr>
          </w:p>
        </w:tc>
      </w:tr>
      <w:tr w:rsidR="000D12B4" w:rsidRPr="000D12B4" w14:paraId="4D9946F2" w14:textId="77777777" w:rsidTr="00AF01AF">
        <w:trPr>
          <w:cantSplit/>
        </w:trPr>
        <w:tc>
          <w:tcPr>
            <w:tcW w:w="4395" w:type="dxa"/>
          </w:tcPr>
          <w:p w14:paraId="18D7848D" w14:textId="77777777" w:rsidR="001B3500" w:rsidRPr="000D12B4" w:rsidRDefault="001B3500" w:rsidP="002750B0">
            <w:pPr>
              <w:rPr>
                <w:noProof/>
                <w:sz w:val="22"/>
                <w:szCs w:val="22"/>
                <w:u w:val="single"/>
              </w:rPr>
            </w:pPr>
            <w:r>
              <w:rPr>
                <w:sz w:val="22"/>
              </w:rPr>
              <w:t>Táirge ‘Ameroyal 363’</w:t>
            </w:r>
            <w:r>
              <w:rPr>
                <w:sz w:val="22"/>
                <w:u w:val="single"/>
              </w:rPr>
              <w:t xml:space="preserve"> </w:t>
            </w:r>
          </w:p>
          <w:p w14:paraId="4A02D9EE" w14:textId="649774B0" w:rsidR="006D60DF" w:rsidRPr="000D12B4" w:rsidRDefault="006D60DF" w:rsidP="002750B0">
            <w:pPr>
              <w:rPr>
                <w:sz w:val="22"/>
                <w:szCs w:val="22"/>
              </w:rPr>
            </w:pPr>
            <w:r>
              <w:rPr>
                <w:sz w:val="22"/>
              </w:rPr>
              <w:t>Táirge ‘Ameroyal 710’</w:t>
            </w:r>
          </w:p>
        </w:tc>
        <w:tc>
          <w:tcPr>
            <w:tcW w:w="4747" w:type="dxa"/>
          </w:tcPr>
          <w:p w14:paraId="6A6F5EEB" w14:textId="4C3720DE" w:rsidR="001B3500" w:rsidRPr="000D12B4" w:rsidRDefault="001B3500" w:rsidP="002750B0">
            <w:pPr>
              <w:tabs>
                <w:tab w:val="clear" w:pos="283"/>
              </w:tabs>
              <w:rPr>
                <w:bCs/>
                <w:sz w:val="22"/>
                <w:szCs w:val="22"/>
              </w:rPr>
            </w:pPr>
            <w:r>
              <w:rPr>
                <w:sz w:val="22"/>
              </w:rPr>
              <w:t xml:space="preserve">Ní fhéadfaidh dáileog an táirge níos mó ná 5 g/m </w:t>
            </w:r>
            <w:r>
              <w:rPr>
                <w:sz w:val="22"/>
                <w:vertAlign w:val="superscript"/>
              </w:rPr>
              <w:t xml:space="preserve"> 3 </w:t>
            </w:r>
            <w:r>
              <w:rPr>
                <w:sz w:val="22"/>
              </w:rPr>
              <w:t>.</w:t>
            </w:r>
          </w:p>
        </w:tc>
      </w:tr>
      <w:tr w:rsidR="000D12B4" w:rsidRPr="000D12B4" w14:paraId="536738B0" w14:textId="77777777" w:rsidTr="00AF01AF">
        <w:trPr>
          <w:cantSplit/>
        </w:trPr>
        <w:tc>
          <w:tcPr>
            <w:tcW w:w="4395" w:type="dxa"/>
          </w:tcPr>
          <w:p w14:paraId="2151C746" w14:textId="26F012BD" w:rsidR="001B3500" w:rsidRPr="00CA4388" w:rsidRDefault="001B3500" w:rsidP="002750B0">
            <w:pPr>
              <w:rPr>
                <w:sz w:val="22"/>
                <w:szCs w:val="22"/>
              </w:rPr>
            </w:pPr>
            <w:r>
              <w:rPr>
                <w:sz w:val="22"/>
              </w:rPr>
              <w:t>Táirge ‘Kemguard 5800’</w:t>
            </w:r>
            <w:r>
              <w:rPr>
                <w:sz w:val="22"/>
                <w:u w:val="single"/>
              </w:rPr>
              <w:t xml:space="preserve"> </w:t>
            </w:r>
          </w:p>
          <w:p w14:paraId="59569C59" w14:textId="77777777" w:rsidR="001B3500" w:rsidRPr="00CA4388" w:rsidRDefault="001B3500" w:rsidP="002750B0">
            <w:pPr>
              <w:pBdr>
                <w:left w:val="single" w:sz="4" w:space="4" w:color="auto"/>
              </w:pBdr>
              <w:rPr>
                <w:sz w:val="22"/>
                <w:szCs w:val="22"/>
              </w:rPr>
            </w:pPr>
            <w:r>
              <w:rPr>
                <w:sz w:val="22"/>
              </w:rPr>
              <w:t>Táirge ‘Kemguard 5802E’</w:t>
            </w:r>
          </w:p>
        </w:tc>
        <w:tc>
          <w:tcPr>
            <w:tcW w:w="4747" w:type="dxa"/>
          </w:tcPr>
          <w:p w14:paraId="6AB8ECF4" w14:textId="1828DC11" w:rsidR="001B3500" w:rsidRPr="000D12B4" w:rsidRDefault="001B3500" w:rsidP="002750B0">
            <w:pPr>
              <w:tabs>
                <w:tab w:val="clear" w:pos="283"/>
              </w:tabs>
              <w:rPr>
                <w:bCs/>
                <w:sz w:val="22"/>
                <w:szCs w:val="22"/>
                <w:vertAlign w:val="superscript"/>
              </w:rPr>
            </w:pPr>
            <w:r>
              <w:rPr>
                <w:sz w:val="22"/>
              </w:rPr>
              <w:t xml:space="preserve">Ní fhéadfaidh dáileog an táirge níos mó ná 5 g/m </w:t>
            </w:r>
            <w:r>
              <w:rPr>
                <w:sz w:val="22"/>
                <w:vertAlign w:val="superscript"/>
              </w:rPr>
              <w:t xml:space="preserve"> 3 </w:t>
            </w:r>
            <w:r>
              <w:rPr>
                <w:sz w:val="22"/>
              </w:rPr>
              <w:t>.</w:t>
            </w:r>
          </w:p>
        </w:tc>
      </w:tr>
      <w:tr w:rsidR="000D12B4" w:rsidRPr="000D12B4" w14:paraId="5365E5AD" w14:textId="77777777" w:rsidTr="00AF01AF">
        <w:trPr>
          <w:cantSplit/>
        </w:trPr>
        <w:tc>
          <w:tcPr>
            <w:tcW w:w="4395" w:type="dxa"/>
          </w:tcPr>
          <w:p w14:paraId="6AD2BB00" w14:textId="09404536" w:rsidR="00B846E8" w:rsidRPr="000D12B4" w:rsidRDefault="00B846E8" w:rsidP="00B846E8">
            <w:pPr>
              <w:rPr>
                <w:sz w:val="22"/>
                <w:szCs w:val="22"/>
              </w:rPr>
            </w:pPr>
            <w:r>
              <w:rPr>
                <w:sz w:val="22"/>
              </w:rPr>
              <w:t>Táirge ‘t;</w:t>
            </w:r>
            <w:r>
              <w:t xml:space="preserve"> </w:t>
            </w:r>
            <w:r>
              <w:rPr>
                <w:sz w:val="22"/>
              </w:rPr>
              <w:t xml:space="preserve">Vít 1141’ </w:t>
            </w:r>
          </w:p>
        </w:tc>
        <w:tc>
          <w:tcPr>
            <w:tcW w:w="4747" w:type="dxa"/>
          </w:tcPr>
          <w:p w14:paraId="315CE264" w14:textId="3210C6B1" w:rsidR="00B846E8" w:rsidRPr="000D12B4" w:rsidRDefault="00B846E8" w:rsidP="00B846E8">
            <w:pPr>
              <w:tabs>
                <w:tab w:val="clear" w:pos="283"/>
              </w:tabs>
              <w:rPr>
                <w:bCs/>
                <w:sz w:val="22"/>
                <w:szCs w:val="22"/>
              </w:rPr>
            </w:pPr>
            <w:r>
              <w:rPr>
                <w:sz w:val="22"/>
              </w:rPr>
              <w:t xml:space="preserve">Ní fhéadfaidh dáileog an táirge níos mó ná 5 g/m </w:t>
            </w:r>
            <w:r>
              <w:rPr>
                <w:sz w:val="22"/>
                <w:vertAlign w:val="superscript"/>
              </w:rPr>
              <w:t xml:space="preserve"> 3 </w:t>
            </w:r>
            <w:r>
              <w:rPr>
                <w:sz w:val="22"/>
              </w:rPr>
              <w:t>.</w:t>
            </w:r>
          </w:p>
        </w:tc>
      </w:tr>
      <w:tr w:rsidR="000D12B4" w:rsidRPr="000D12B4" w14:paraId="2A123547" w14:textId="77777777" w:rsidTr="00AF01AF">
        <w:trPr>
          <w:cantSplit/>
        </w:trPr>
        <w:tc>
          <w:tcPr>
            <w:tcW w:w="4395" w:type="dxa"/>
          </w:tcPr>
          <w:p w14:paraId="39F68EEE" w14:textId="77777777" w:rsidR="00B846E8" w:rsidRPr="000D12B4" w:rsidRDefault="00B846E8" w:rsidP="00B846E8">
            <w:pPr>
              <w:spacing w:before="240" w:after="240"/>
              <w:rPr>
                <w:i/>
                <w:sz w:val="22"/>
                <w:szCs w:val="22"/>
              </w:rPr>
            </w:pPr>
            <w:r>
              <w:rPr>
                <w:i/>
                <w:sz w:val="22"/>
              </w:rPr>
              <w:t>Le haghaidh díghalrúcháin agus ocsaídiúcháin</w:t>
            </w:r>
          </w:p>
        </w:tc>
        <w:tc>
          <w:tcPr>
            <w:tcW w:w="4747" w:type="dxa"/>
          </w:tcPr>
          <w:p w14:paraId="42D615E1" w14:textId="77777777" w:rsidR="00B846E8" w:rsidRPr="000D12B4" w:rsidRDefault="00B846E8" w:rsidP="00B846E8">
            <w:pPr>
              <w:tabs>
                <w:tab w:val="clear" w:pos="283"/>
              </w:tabs>
              <w:spacing w:before="120" w:after="60"/>
              <w:ind w:left="30"/>
              <w:jc w:val="center"/>
              <w:rPr>
                <w:sz w:val="22"/>
                <w:szCs w:val="22"/>
              </w:rPr>
            </w:pPr>
          </w:p>
        </w:tc>
      </w:tr>
      <w:tr w:rsidR="000D12B4" w:rsidRPr="000D12B4" w14:paraId="76C31FCA" w14:textId="77777777" w:rsidTr="00AF01AF">
        <w:trPr>
          <w:cantSplit/>
        </w:trPr>
        <w:tc>
          <w:tcPr>
            <w:tcW w:w="4395" w:type="dxa"/>
          </w:tcPr>
          <w:p w14:paraId="6731E1C9" w14:textId="77777777" w:rsidR="00B846E8" w:rsidRPr="00C67BD9" w:rsidRDefault="00B846E8" w:rsidP="00B846E8">
            <w:pPr>
              <w:tabs>
                <w:tab w:val="clear" w:pos="283"/>
              </w:tabs>
              <w:spacing w:before="40" w:after="60"/>
              <w:rPr>
                <w:sz w:val="22"/>
                <w:szCs w:val="22"/>
              </w:rPr>
            </w:pPr>
            <w:r>
              <w:rPr>
                <w:sz w:val="22"/>
              </w:rPr>
              <w:t>Fochlóirít chailciam</w:t>
            </w:r>
          </w:p>
          <w:p w14:paraId="614D595C" w14:textId="656398C5" w:rsidR="00B846E8" w:rsidRPr="00C67BD9" w:rsidRDefault="00B846E8" w:rsidP="00B846E8">
            <w:pPr>
              <w:tabs>
                <w:tab w:val="clear" w:pos="283"/>
              </w:tabs>
              <w:spacing w:before="40" w:after="60"/>
              <w:rPr>
                <w:sz w:val="22"/>
                <w:szCs w:val="22"/>
              </w:rPr>
            </w:pPr>
            <w:r>
              <w:rPr>
                <w:sz w:val="22"/>
              </w:rPr>
              <w:t>Clóirín</w:t>
            </w:r>
          </w:p>
          <w:p w14:paraId="1792A4C9" w14:textId="55365690" w:rsidR="00B846E8" w:rsidRPr="00C67BD9" w:rsidRDefault="00B846E8" w:rsidP="00B846E8">
            <w:pPr>
              <w:tabs>
                <w:tab w:val="clear" w:pos="283"/>
              </w:tabs>
              <w:spacing w:before="40" w:after="60"/>
              <w:rPr>
                <w:sz w:val="22"/>
                <w:szCs w:val="22"/>
              </w:rPr>
            </w:pPr>
            <w:r>
              <w:rPr>
                <w:sz w:val="22"/>
              </w:rPr>
              <w:t>Fochlóirít sóidiam</w:t>
            </w:r>
          </w:p>
        </w:tc>
        <w:tc>
          <w:tcPr>
            <w:tcW w:w="4747" w:type="dxa"/>
          </w:tcPr>
          <w:p w14:paraId="6FC86B23" w14:textId="5896EED4" w:rsidR="00B846E8" w:rsidRPr="000D12B4" w:rsidRDefault="00B846E8" w:rsidP="00B846E8">
            <w:pPr>
              <w:tabs>
                <w:tab w:val="clear" w:pos="283"/>
              </w:tabs>
              <w:spacing w:before="40" w:after="60"/>
              <w:ind w:left="30"/>
              <w:rPr>
                <w:sz w:val="22"/>
                <w:szCs w:val="22"/>
              </w:rPr>
            </w:pPr>
            <w:r>
              <w:rPr>
                <w:sz w:val="22"/>
              </w:rPr>
              <w:t xml:space="preserve">Ní fhéadfaidh dáileog a bheith níos mó ná 1.0 g/m </w:t>
            </w:r>
            <w:r>
              <w:rPr>
                <w:sz w:val="22"/>
                <w:vertAlign w:val="superscript"/>
              </w:rPr>
              <w:t xml:space="preserve"> 3 </w:t>
            </w:r>
            <w:r>
              <w:rPr>
                <w:sz w:val="22"/>
              </w:rPr>
              <w:t xml:space="preserve"> de ghnáth, arna ríomh mar Cl</w:t>
            </w:r>
            <w:r>
              <w:rPr>
                <w:sz w:val="22"/>
                <w:vertAlign w:val="subscript"/>
              </w:rPr>
              <w:t xml:space="preserve"> 2 </w:t>
            </w:r>
            <w:r>
              <w:rPr>
                <w:sz w:val="22"/>
              </w:rPr>
              <w:t>, mura bhfuil céim cóireála speisialta ann chun comhdhúile clóirín a laghdú.</w:t>
            </w:r>
          </w:p>
        </w:tc>
      </w:tr>
      <w:tr w:rsidR="000D12B4" w:rsidRPr="000D12B4" w14:paraId="16841E22" w14:textId="77777777" w:rsidTr="00AF01AF">
        <w:trPr>
          <w:cantSplit/>
        </w:trPr>
        <w:tc>
          <w:tcPr>
            <w:tcW w:w="4395" w:type="dxa"/>
          </w:tcPr>
          <w:p w14:paraId="36A76ED0" w14:textId="1A82F9A5" w:rsidR="00B846E8" w:rsidRPr="000D12B4" w:rsidRDefault="00B846E8" w:rsidP="00B846E8">
            <w:pPr>
              <w:tabs>
                <w:tab w:val="clear" w:pos="283"/>
              </w:tabs>
              <w:spacing w:before="40" w:after="60"/>
              <w:rPr>
                <w:sz w:val="22"/>
                <w:szCs w:val="22"/>
              </w:rPr>
            </w:pPr>
            <w:r>
              <w:rPr>
                <w:sz w:val="22"/>
              </w:rPr>
              <w:t xml:space="preserve">Dé-ocsaíd clóirín </w:t>
            </w:r>
          </w:p>
        </w:tc>
        <w:tc>
          <w:tcPr>
            <w:tcW w:w="4747" w:type="dxa"/>
          </w:tcPr>
          <w:p w14:paraId="5052E0BA" w14:textId="17EB26D3" w:rsidR="00B846E8" w:rsidRPr="000D12B4" w:rsidRDefault="00B846E8" w:rsidP="00B846E8">
            <w:pPr>
              <w:tabs>
                <w:tab w:val="clear" w:pos="283"/>
              </w:tabs>
              <w:spacing w:before="40" w:after="60"/>
              <w:ind w:left="30"/>
              <w:rPr>
                <w:sz w:val="22"/>
                <w:szCs w:val="22"/>
              </w:rPr>
            </w:pPr>
            <w:r>
              <w:rPr>
                <w:sz w:val="22"/>
              </w:rPr>
              <w:t>Ní fhéadfaidh dáileog clóiríd sóidiam  (NaClO</w:t>
            </w:r>
            <w:r>
              <w:rPr>
                <w:sz w:val="22"/>
                <w:vertAlign w:val="subscript"/>
              </w:rPr>
              <w:t>2</w:t>
            </w:r>
            <w:r>
              <w:rPr>
                <w:sz w:val="22"/>
              </w:rPr>
              <w:t>) agus clóráit sóidiam(NaClO</w:t>
            </w:r>
            <w:r>
              <w:rPr>
                <w:sz w:val="22"/>
                <w:vertAlign w:val="subscript"/>
              </w:rPr>
              <w:t>3</w:t>
            </w:r>
            <w:r>
              <w:rPr>
                <w:sz w:val="22"/>
              </w:rPr>
              <w:t>)  chun dé-ocsaíd chlóirín a tháirgeadh a bheith níos mó de ghnáth ná 0.7 g/m</w:t>
            </w:r>
            <w:r>
              <w:rPr>
                <w:sz w:val="22"/>
                <w:vertAlign w:val="superscript"/>
              </w:rPr>
              <w:t>3</w:t>
            </w:r>
            <w:r>
              <w:rPr>
                <w:sz w:val="22"/>
              </w:rPr>
              <w:t xml:space="preserve"> , mura bhfuil céim cóireála speisialta ann chun comhdhúile clóirín a laghdú.</w:t>
            </w:r>
          </w:p>
        </w:tc>
      </w:tr>
      <w:tr w:rsidR="000D12B4" w:rsidRPr="000D12B4" w14:paraId="27EE7F6D" w14:textId="77777777" w:rsidTr="00AF01AF">
        <w:trPr>
          <w:cantSplit/>
        </w:trPr>
        <w:tc>
          <w:tcPr>
            <w:tcW w:w="4395" w:type="dxa"/>
          </w:tcPr>
          <w:p w14:paraId="6584BAAB" w14:textId="42033F72" w:rsidR="00B846E8" w:rsidRPr="000D12B4" w:rsidRDefault="00B846E8" w:rsidP="00B846E8">
            <w:pPr>
              <w:tabs>
                <w:tab w:val="clear" w:pos="283"/>
              </w:tabs>
              <w:spacing w:before="40" w:after="60"/>
              <w:rPr>
                <w:sz w:val="22"/>
                <w:szCs w:val="22"/>
              </w:rPr>
            </w:pPr>
            <w:r>
              <w:rPr>
                <w:sz w:val="22"/>
              </w:rPr>
              <w:t>Sármhanganáit photaisiam</w:t>
            </w:r>
          </w:p>
        </w:tc>
        <w:tc>
          <w:tcPr>
            <w:tcW w:w="4747" w:type="dxa"/>
          </w:tcPr>
          <w:p w14:paraId="2FFA146E" w14:textId="43BB593C" w:rsidR="00F76876" w:rsidRPr="000D12B4" w:rsidRDefault="00B846E8" w:rsidP="00F76876">
            <w:pPr>
              <w:tabs>
                <w:tab w:val="clear" w:pos="283"/>
                <w:tab w:val="left" w:pos="1134"/>
                <w:tab w:val="left" w:pos="3402"/>
                <w:tab w:val="center" w:pos="4819"/>
                <w:tab w:val="right" w:pos="9071"/>
              </w:tabs>
              <w:spacing w:before="40" w:after="60"/>
              <w:ind w:left="30"/>
              <w:rPr>
                <w:sz w:val="22"/>
                <w:szCs w:val="22"/>
              </w:rPr>
            </w:pPr>
            <w:r>
              <w:rPr>
                <w:sz w:val="22"/>
              </w:rPr>
              <w:t>Ach amháin le haghaidh ocsaídiúcháin.</w:t>
            </w:r>
          </w:p>
        </w:tc>
      </w:tr>
      <w:tr w:rsidR="000D12B4" w:rsidRPr="000D12B4" w14:paraId="667C2ECF" w14:textId="77777777" w:rsidTr="00AF01AF">
        <w:trPr>
          <w:cantSplit/>
        </w:trPr>
        <w:tc>
          <w:tcPr>
            <w:tcW w:w="4395" w:type="dxa"/>
          </w:tcPr>
          <w:p w14:paraId="261E53C1" w14:textId="19AE6681" w:rsidR="00F76876" w:rsidRPr="000D12B4" w:rsidRDefault="00F76876" w:rsidP="00B846E8">
            <w:pPr>
              <w:tabs>
                <w:tab w:val="clear" w:pos="283"/>
              </w:tabs>
              <w:spacing w:before="40" w:after="60"/>
              <w:rPr>
                <w:sz w:val="22"/>
                <w:szCs w:val="22"/>
              </w:rPr>
            </w:pPr>
            <w:r>
              <w:rPr>
                <w:sz w:val="22"/>
              </w:rPr>
              <w:t>Clóiríd sóidiam</w:t>
            </w:r>
          </w:p>
        </w:tc>
        <w:tc>
          <w:tcPr>
            <w:tcW w:w="4747" w:type="dxa"/>
          </w:tcPr>
          <w:p w14:paraId="747FD0DA" w14:textId="385B0F09" w:rsidR="00F76876" w:rsidRPr="000D12B4" w:rsidRDefault="00F76876" w:rsidP="00F76876">
            <w:pPr>
              <w:tabs>
                <w:tab w:val="clear" w:pos="283"/>
                <w:tab w:val="left" w:pos="1134"/>
                <w:tab w:val="left" w:pos="3402"/>
                <w:tab w:val="center" w:pos="4819"/>
                <w:tab w:val="right" w:pos="9071"/>
              </w:tabs>
              <w:spacing w:before="40" w:after="60"/>
              <w:ind w:left="30"/>
              <w:rPr>
                <w:sz w:val="22"/>
                <w:szCs w:val="22"/>
              </w:rPr>
            </w:pPr>
            <w:r>
              <w:rPr>
                <w:sz w:val="22"/>
              </w:rPr>
              <w:t>Chun clóirín nó fochlóirít sóidiam a tháirgeadh trí leictrealú.</w:t>
            </w:r>
          </w:p>
        </w:tc>
      </w:tr>
      <w:tr w:rsidR="000D12B4" w:rsidRPr="000D12B4" w14:paraId="760EA5C1" w14:textId="77777777" w:rsidTr="00AF01AF">
        <w:trPr>
          <w:cantSplit/>
        </w:trPr>
        <w:tc>
          <w:tcPr>
            <w:tcW w:w="4395" w:type="dxa"/>
          </w:tcPr>
          <w:p w14:paraId="30A105D7" w14:textId="3ADEC7C7" w:rsidR="00B846E8" w:rsidRPr="000D12B4" w:rsidRDefault="00B846E8" w:rsidP="00B846E8">
            <w:pPr>
              <w:tabs>
                <w:tab w:val="clear" w:pos="283"/>
              </w:tabs>
              <w:spacing w:before="40" w:after="60"/>
              <w:rPr>
                <w:sz w:val="22"/>
                <w:szCs w:val="22"/>
              </w:rPr>
            </w:pPr>
            <w:r>
              <w:rPr>
                <w:sz w:val="22"/>
              </w:rPr>
              <w:t>Ózóin</w:t>
            </w:r>
          </w:p>
        </w:tc>
        <w:tc>
          <w:tcPr>
            <w:tcW w:w="4747" w:type="dxa"/>
          </w:tcPr>
          <w:p w14:paraId="2C69E8A4" w14:textId="77777777" w:rsidR="00B846E8" w:rsidRPr="000D12B4" w:rsidRDefault="00B846E8" w:rsidP="00B846E8">
            <w:pPr>
              <w:tabs>
                <w:tab w:val="clear" w:pos="283"/>
                <w:tab w:val="left" w:pos="1134"/>
                <w:tab w:val="left" w:pos="3402"/>
                <w:tab w:val="center" w:pos="4819"/>
                <w:tab w:val="right" w:pos="9071"/>
              </w:tabs>
              <w:spacing w:before="40" w:after="60"/>
              <w:ind w:left="30"/>
              <w:rPr>
                <w:sz w:val="22"/>
                <w:szCs w:val="22"/>
              </w:rPr>
            </w:pPr>
          </w:p>
        </w:tc>
      </w:tr>
      <w:tr w:rsidR="000D12B4" w:rsidRPr="000D12B4" w14:paraId="3B80EE42" w14:textId="77777777" w:rsidTr="00AF01AF">
        <w:trPr>
          <w:cantSplit/>
        </w:trPr>
        <w:tc>
          <w:tcPr>
            <w:tcW w:w="4395" w:type="dxa"/>
          </w:tcPr>
          <w:p w14:paraId="175078E6" w14:textId="18969C21" w:rsidR="00B846E8" w:rsidRPr="000D12B4" w:rsidRDefault="00B846E8" w:rsidP="00B846E8">
            <w:pPr>
              <w:tabs>
                <w:tab w:val="clear" w:pos="283"/>
              </w:tabs>
              <w:spacing w:before="40" w:after="60"/>
              <w:rPr>
                <w:sz w:val="22"/>
                <w:szCs w:val="22"/>
              </w:rPr>
            </w:pPr>
            <w:r>
              <w:rPr>
                <w:sz w:val="22"/>
              </w:rPr>
              <w:t>Sárocsaíd hidrigine</w:t>
            </w:r>
          </w:p>
        </w:tc>
        <w:tc>
          <w:tcPr>
            <w:tcW w:w="4747" w:type="dxa"/>
          </w:tcPr>
          <w:p w14:paraId="053ACAC1" w14:textId="77777777" w:rsidR="00B846E8" w:rsidRPr="000D12B4" w:rsidRDefault="00B846E8" w:rsidP="00B846E8">
            <w:pPr>
              <w:tabs>
                <w:tab w:val="clear" w:pos="283"/>
                <w:tab w:val="left" w:pos="1134"/>
                <w:tab w:val="left" w:pos="3402"/>
                <w:tab w:val="center" w:pos="4819"/>
                <w:tab w:val="right" w:pos="9071"/>
              </w:tabs>
              <w:spacing w:before="40" w:after="60"/>
              <w:ind w:left="30"/>
              <w:rPr>
                <w:sz w:val="22"/>
                <w:szCs w:val="22"/>
              </w:rPr>
            </w:pPr>
          </w:p>
        </w:tc>
      </w:tr>
      <w:tr w:rsidR="000D12B4" w:rsidRPr="000D12B4" w14:paraId="2501D8C7" w14:textId="77777777" w:rsidTr="00AF01AF">
        <w:trPr>
          <w:cantSplit/>
        </w:trPr>
        <w:tc>
          <w:tcPr>
            <w:tcW w:w="4395" w:type="dxa"/>
          </w:tcPr>
          <w:p w14:paraId="23CA496B" w14:textId="7E618F85" w:rsidR="00B846E8" w:rsidRPr="000D12B4" w:rsidRDefault="00B846E8" w:rsidP="00B846E8">
            <w:pPr>
              <w:tabs>
                <w:tab w:val="clear" w:pos="283"/>
              </w:tabs>
              <w:spacing w:before="40" w:after="60"/>
              <w:rPr>
                <w:sz w:val="22"/>
                <w:szCs w:val="22"/>
              </w:rPr>
            </w:pPr>
            <w:r>
              <w:rPr>
                <w:sz w:val="22"/>
              </w:rPr>
              <w:t>Ocsaigin</w:t>
            </w:r>
          </w:p>
        </w:tc>
        <w:tc>
          <w:tcPr>
            <w:tcW w:w="4747" w:type="dxa"/>
          </w:tcPr>
          <w:p w14:paraId="226F5AF9" w14:textId="4DCBFE9B" w:rsidR="00B846E8" w:rsidRPr="000D12B4" w:rsidRDefault="00B846E8" w:rsidP="00B846E8">
            <w:pPr>
              <w:tabs>
                <w:tab w:val="clear" w:pos="283"/>
              </w:tabs>
              <w:spacing w:before="40" w:after="60"/>
              <w:rPr>
                <w:sz w:val="22"/>
                <w:szCs w:val="22"/>
              </w:rPr>
            </w:pPr>
            <w:r>
              <w:rPr>
                <w:sz w:val="22"/>
              </w:rPr>
              <w:t>Chun ózón agus ocsaídiú trí aerú a mhonarú.</w:t>
            </w:r>
          </w:p>
        </w:tc>
      </w:tr>
      <w:tr w:rsidR="000D12B4" w:rsidRPr="000D12B4" w14:paraId="388F226B" w14:textId="77777777" w:rsidTr="00AF01AF">
        <w:trPr>
          <w:cantSplit/>
        </w:trPr>
        <w:tc>
          <w:tcPr>
            <w:tcW w:w="4395" w:type="dxa"/>
          </w:tcPr>
          <w:p w14:paraId="6211249B" w14:textId="77777777" w:rsidR="00B846E8" w:rsidRPr="000D12B4" w:rsidRDefault="00B846E8" w:rsidP="00B846E8">
            <w:pPr>
              <w:tabs>
                <w:tab w:val="clear" w:pos="283"/>
              </w:tabs>
              <w:spacing w:before="40" w:after="60"/>
              <w:rPr>
                <w:sz w:val="22"/>
                <w:szCs w:val="22"/>
              </w:rPr>
            </w:pPr>
            <w:r>
              <w:rPr>
                <w:sz w:val="22"/>
              </w:rPr>
              <w:t>Amóinia</w:t>
            </w:r>
          </w:p>
          <w:p w14:paraId="46B630D7" w14:textId="77777777" w:rsidR="00B846E8" w:rsidRPr="000D12B4" w:rsidRDefault="00B846E8" w:rsidP="00B846E8">
            <w:pPr>
              <w:tabs>
                <w:tab w:val="clear" w:pos="283"/>
              </w:tabs>
              <w:spacing w:before="40" w:after="60"/>
              <w:rPr>
                <w:sz w:val="22"/>
                <w:szCs w:val="22"/>
              </w:rPr>
            </w:pPr>
            <w:r>
              <w:rPr>
                <w:sz w:val="22"/>
              </w:rPr>
              <w:t>Clóiríd amóiniam</w:t>
            </w:r>
          </w:p>
          <w:p w14:paraId="7FD65A47" w14:textId="21E2B67A" w:rsidR="00B846E8" w:rsidRPr="000D12B4" w:rsidRDefault="00B846E8" w:rsidP="00B846E8">
            <w:pPr>
              <w:tabs>
                <w:tab w:val="clear" w:pos="283"/>
              </w:tabs>
              <w:spacing w:before="40" w:after="60"/>
              <w:rPr>
                <w:sz w:val="22"/>
                <w:szCs w:val="22"/>
              </w:rPr>
            </w:pPr>
            <w:r>
              <w:rPr>
                <w:sz w:val="22"/>
              </w:rPr>
              <w:t>Sulfáit amóiniam</w:t>
            </w:r>
          </w:p>
        </w:tc>
        <w:tc>
          <w:tcPr>
            <w:tcW w:w="4747" w:type="dxa"/>
          </w:tcPr>
          <w:p w14:paraId="0019E7A1" w14:textId="4732753C" w:rsidR="00B846E8" w:rsidRPr="000D12B4" w:rsidRDefault="00B846E8" w:rsidP="00B846E8">
            <w:pPr>
              <w:tabs>
                <w:tab w:val="clear" w:pos="283"/>
              </w:tabs>
              <w:spacing w:before="40" w:after="60"/>
              <w:rPr>
                <w:sz w:val="22"/>
                <w:szCs w:val="22"/>
              </w:rPr>
            </w:pPr>
            <w:r>
              <w:rPr>
                <w:sz w:val="22"/>
              </w:rPr>
              <w:t>Chun monaclóraimín a tháirgeadh.</w:t>
            </w:r>
          </w:p>
          <w:p w14:paraId="0FF05902" w14:textId="77777777" w:rsidR="00B846E8" w:rsidRPr="000D12B4" w:rsidRDefault="00B846E8" w:rsidP="00B846E8">
            <w:pPr>
              <w:tabs>
                <w:tab w:val="clear" w:pos="283"/>
              </w:tabs>
              <w:spacing w:before="40" w:after="60"/>
              <w:rPr>
                <w:sz w:val="22"/>
                <w:szCs w:val="22"/>
              </w:rPr>
            </w:pPr>
          </w:p>
          <w:p w14:paraId="5D524788" w14:textId="2C785613" w:rsidR="00B846E8" w:rsidRPr="000D12B4" w:rsidRDefault="00B846E8" w:rsidP="00B846E8">
            <w:pPr>
              <w:tabs>
                <w:tab w:val="clear" w:pos="283"/>
              </w:tabs>
              <w:spacing w:before="40" w:after="60"/>
              <w:rPr>
                <w:sz w:val="22"/>
                <w:szCs w:val="22"/>
              </w:rPr>
            </w:pPr>
          </w:p>
        </w:tc>
      </w:tr>
    </w:tbl>
    <w:p w14:paraId="055ADF32" w14:textId="77777777" w:rsidR="00AF01AF" w:rsidRPr="000D12B4" w:rsidRDefault="00AF01AF">
      <w:pPr>
        <w:tabs>
          <w:tab w:val="clear" w:pos="283"/>
        </w:tabs>
      </w:pPr>
      <w:r>
        <w:br w:type="page"/>
      </w: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531"/>
        <w:gridCol w:w="4747"/>
      </w:tblGrid>
      <w:tr w:rsidR="000D12B4" w:rsidRPr="000D12B4" w14:paraId="16DFE099" w14:textId="77777777" w:rsidTr="006878AB">
        <w:trPr>
          <w:cantSplit/>
        </w:trPr>
        <w:tc>
          <w:tcPr>
            <w:tcW w:w="4531" w:type="dxa"/>
            <w:shd w:val="clear" w:color="auto" w:fill="F2F2F2" w:themeFill="background1" w:themeFillShade="F2"/>
          </w:tcPr>
          <w:p w14:paraId="7E2A23DC" w14:textId="088D6205" w:rsidR="00AF01AF" w:rsidRPr="000D12B4" w:rsidRDefault="00AF01AF" w:rsidP="00AF01AF">
            <w:pPr>
              <w:tabs>
                <w:tab w:val="clear" w:pos="283"/>
              </w:tabs>
              <w:spacing w:before="40" w:after="60"/>
              <w:rPr>
                <w:sz w:val="22"/>
                <w:szCs w:val="22"/>
              </w:rPr>
            </w:pPr>
            <w:r>
              <w:rPr>
                <w:b/>
                <w:sz w:val="22"/>
              </w:rPr>
              <w:lastRenderedPageBreak/>
              <w:t>Ceimiceáin chóireála agus cuspóirí</w:t>
            </w:r>
          </w:p>
        </w:tc>
        <w:tc>
          <w:tcPr>
            <w:tcW w:w="4747" w:type="dxa"/>
            <w:shd w:val="clear" w:color="auto" w:fill="F2F2F2" w:themeFill="background1" w:themeFillShade="F2"/>
          </w:tcPr>
          <w:p w14:paraId="31AEB844" w14:textId="32F60BB8" w:rsidR="00AF01AF" w:rsidRPr="000D12B4" w:rsidRDefault="00AF01AF" w:rsidP="00AF01AF">
            <w:pPr>
              <w:tabs>
                <w:tab w:val="clear" w:pos="283"/>
              </w:tabs>
              <w:spacing w:before="40" w:after="60"/>
              <w:rPr>
                <w:sz w:val="22"/>
                <w:szCs w:val="22"/>
              </w:rPr>
            </w:pPr>
            <w:r>
              <w:rPr>
                <w:b/>
                <w:sz w:val="22"/>
              </w:rPr>
              <w:t>Coinníollacha</w:t>
            </w:r>
          </w:p>
        </w:tc>
      </w:tr>
      <w:tr w:rsidR="000D12B4" w:rsidRPr="000D12B4" w14:paraId="217CEAEA" w14:textId="77777777" w:rsidTr="006878AB">
        <w:trPr>
          <w:cantSplit/>
        </w:trPr>
        <w:tc>
          <w:tcPr>
            <w:tcW w:w="4531" w:type="dxa"/>
          </w:tcPr>
          <w:p w14:paraId="27746E7C" w14:textId="58E53F9F" w:rsidR="0014531F" w:rsidRPr="000D12B4" w:rsidRDefault="0014531F" w:rsidP="0014531F">
            <w:pPr>
              <w:spacing w:before="240" w:after="240"/>
              <w:rPr>
                <w:i/>
                <w:sz w:val="22"/>
                <w:szCs w:val="22"/>
              </w:rPr>
            </w:pPr>
            <w:r>
              <w:rPr>
                <w:i/>
                <w:sz w:val="22"/>
              </w:rPr>
              <w:t>Le haghaidh frasaíochta agus téachta</w:t>
            </w:r>
          </w:p>
        </w:tc>
        <w:tc>
          <w:tcPr>
            <w:tcW w:w="4747" w:type="dxa"/>
          </w:tcPr>
          <w:p w14:paraId="38BF6470" w14:textId="77777777" w:rsidR="0014531F" w:rsidRPr="000D12B4" w:rsidRDefault="0014531F" w:rsidP="0014531F">
            <w:pPr>
              <w:tabs>
                <w:tab w:val="clear" w:pos="283"/>
              </w:tabs>
              <w:spacing w:before="120" w:after="60"/>
              <w:ind w:left="30"/>
              <w:rPr>
                <w:sz w:val="22"/>
                <w:szCs w:val="22"/>
              </w:rPr>
            </w:pPr>
          </w:p>
        </w:tc>
      </w:tr>
      <w:tr w:rsidR="000D12B4" w:rsidRPr="000D12B4" w14:paraId="29C17D15" w14:textId="77777777" w:rsidTr="006878AB">
        <w:trPr>
          <w:cantSplit/>
        </w:trPr>
        <w:tc>
          <w:tcPr>
            <w:tcW w:w="4531" w:type="dxa"/>
          </w:tcPr>
          <w:p w14:paraId="2B175DC2" w14:textId="7EE8605F" w:rsidR="00AF01AF" w:rsidRPr="000D12B4" w:rsidRDefault="00AF01AF" w:rsidP="00AF01AF">
            <w:pPr>
              <w:tabs>
                <w:tab w:val="clear" w:pos="283"/>
              </w:tabs>
              <w:spacing w:before="40" w:after="60"/>
              <w:rPr>
                <w:i/>
                <w:sz w:val="22"/>
                <w:szCs w:val="22"/>
              </w:rPr>
            </w:pPr>
            <w:r>
              <w:rPr>
                <w:sz w:val="22"/>
              </w:rPr>
              <w:t>Sulfáit alúmanaim</w:t>
            </w:r>
          </w:p>
        </w:tc>
        <w:tc>
          <w:tcPr>
            <w:tcW w:w="4747" w:type="dxa"/>
          </w:tcPr>
          <w:p w14:paraId="3A74B145" w14:textId="77777777" w:rsidR="00AF01AF" w:rsidRPr="000D12B4" w:rsidRDefault="00AF01AF" w:rsidP="00AF01AF">
            <w:pPr>
              <w:tabs>
                <w:tab w:val="clear" w:pos="283"/>
              </w:tabs>
              <w:spacing w:before="40" w:after="60"/>
              <w:rPr>
                <w:sz w:val="22"/>
                <w:szCs w:val="22"/>
              </w:rPr>
            </w:pPr>
          </w:p>
        </w:tc>
      </w:tr>
      <w:tr w:rsidR="000D12B4" w:rsidRPr="000D12B4" w14:paraId="7C41329B" w14:textId="77777777" w:rsidTr="006878AB">
        <w:trPr>
          <w:cantSplit/>
        </w:trPr>
        <w:tc>
          <w:tcPr>
            <w:tcW w:w="4531" w:type="dxa"/>
          </w:tcPr>
          <w:p w14:paraId="3910EFCA" w14:textId="6C3F5A05" w:rsidR="00AF01AF" w:rsidRPr="000D12B4" w:rsidRDefault="00AF01AF" w:rsidP="00AF01AF">
            <w:pPr>
              <w:tabs>
                <w:tab w:val="clear" w:pos="283"/>
              </w:tabs>
              <w:spacing w:before="40" w:after="60"/>
              <w:rPr>
                <w:sz w:val="22"/>
                <w:szCs w:val="22"/>
              </w:rPr>
            </w:pPr>
            <w:r>
              <w:rPr>
                <w:sz w:val="22"/>
              </w:rPr>
              <w:t>Sulfáit alúmanaim photaisiam</w:t>
            </w:r>
          </w:p>
        </w:tc>
        <w:tc>
          <w:tcPr>
            <w:tcW w:w="4747" w:type="dxa"/>
          </w:tcPr>
          <w:p w14:paraId="59CBD898" w14:textId="77777777" w:rsidR="00AF01AF" w:rsidRPr="000D12B4" w:rsidRDefault="00AF01AF" w:rsidP="00AF01AF">
            <w:pPr>
              <w:tabs>
                <w:tab w:val="clear" w:pos="283"/>
              </w:tabs>
              <w:spacing w:before="40" w:after="60"/>
              <w:rPr>
                <w:sz w:val="22"/>
                <w:szCs w:val="22"/>
              </w:rPr>
            </w:pPr>
          </w:p>
        </w:tc>
      </w:tr>
      <w:tr w:rsidR="000D12B4" w:rsidRPr="000D12B4" w14:paraId="27E6C6F4" w14:textId="77777777" w:rsidTr="006878AB">
        <w:trPr>
          <w:cantSplit/>
        </w:trPr>
        <w:tc>
          <w:tcPr>
            <w:tcW w:w="4531" w:type="dxa"/>
          </w:tcPr>
          <w:p w14:paraId="1676F789" w14:textId="5B6B4DB0" w:rsidR="00AF01AF" w:rsidRPr="000D12B4" w:rsidRDefault="00AF01AF" w:rsidP="00AF01AF">
            <w:pPr>
              <w:tabs>
                <w:tab w:val="clear" w:pos="283"/>
              </w:tabs>
              <w:spacing w:before="40" w:after="60"/>
              <w:rPr>
                <w:sz w:val="22"/>
                <w:szCs w:val="22"/>
              </w:rPr>
            </w:pPr>
            <w:r>
              <w:rPr>
                <w:sz w:val="22"/>
              </w:rPr>
              <w:t>Iarann (II) clóiríd/sulfáit</w:t>
            </w:r>
          </w:p>
        </w:tc>
        <w:tc>
          <w:tcPr>
            <w:tcW w:w="4747" w:type="dxa"/>
          </w:tcPr>
          <w:p w14:paraId="6D030514" w14:textId="77777777" w:rsidR="00AF01AF" w:rsidRPr="000D12B4" w:rsidRDefault="00AF01AF" w:rsidP="00AF01AF">
            <w:pPr>
              <w:tabs>
                <w:tab w:val="clear" w:pos="283"/>
              </w:tabs>
              <w:spacing w:before="40" w:after="60"/>
              <w:rPr>
                <w:sz w:val="22"/>
                <w:szCs w:val="22"/>
              </w:rPr>
            </w:pPr>
          </w:p>
        </w:tc>
      </w:tr>
      <w:tr w:rsidR="000D12B4" w:rsidRPr="000D12B4" w14:paraId="79CB9058" w14:textId="77777777" w:rsidTr="006878AB">
        <w:trPr>
          <w:cantSplit/>
        </w:trPr>
        <w:tc>
          <w:tcPr>
            <w:tcW w:w="4531" w:type="dxa"/>
          </w:tcPr>
          <w:p w14:paraId="52D9F0CE" w14:textId="116D8605" w:rsidR="00AF01AF" w:rsidRPr="000D12B4" w:rsidRDefault="00AF01AF" w:rsidP="00AF01AF">
            <w:pPr>
              <w:tabs>
                <w:tab w:val="clear" w:pos="283"/>
              </w:tabs>
              <w:spacing w:before="40" w:after="60"/>
              <w:rPr>
                <w:sz w:val="22"/>
                <w:szCs w:val="22"/>
              </w:rPr>
            </w:pPr>
            <w:r>
              <w:rPr>
                <w:sz w:val="22"/>
              </w:rPr>
              <w:t>Iarann (III) clóiríd/sulfáit</w:t>
            </w:r>
          </w:p>
        </w:tc>
        <w:tc>
          <w:tcPr>
            <w:tcW w:w="4747" w:type="dxa"/>
          </w:tcPr>
          <w:p w14:paraId="0DF7E2FC" w14:textId="77777777" w:rsidR="00AF01AF" w:rsidRPr="000D12B4" w:rsidRDefault="00AF01AF" w:rsidP="00AF01AF">
            <w:pPr>
              <w:tabs>
                <w:tab w:val="clear" w:pos="283"/>
              </w:tabs>
              <w:spacing w:before="40" w:after="60"/>
              <w:rPr>
                <w:sz w:val="22"/>
                <w:szCs w:val="22"/>
              </w:rPr>
            </w:pPr>
          </w:p>
        </w:tc>
      </w:tr>
      <w:tr w:rsidR="000D12B4" w:rsidRPr="000D12B4" w14:paraId="499007AE" w14:textId="77777777" w:rsidTr="006878AB">
        <w:trPr>
          <w:cantSplit/>
        </w:trPr>
        <w:tc>
          <w:tcPr>
            <w:tcW w:w="4531" w:type="dxa"/>
          </w:tcPr>
          <w:p w14:paraId="5D3DF62A" w14:textId="35838563" w:rsidR="00AF01AF" w:rsidRPr="000D12B4" w:rsidRDefault="00AF01AF" w:rsidP="00AF01AF">
            <w:pPr>
              <w:tabs>
                <w:tab w:val="clear" w:pos="283"/>
              </w:tabs>
              <w:spacing w:before="40" w:after="60"/>
              <w:rPr>
                <w:sz w:val="22"/>
                <w:szCs w:val="22"/>
              </w:rPr>
            </w:pPr>
            <w:r>
              <w:rPr>
                <w:sz w:val="22"/>
              </w:rPr>
              <w:t>Clóiríd chailciam</w:t>
            </w:r>
          </w:p>
        </w:tc>
        <w:tc>
          <w:tcPr>
            <w:tcW w:w="4747" w:type="dxa"/>
          </w:tcPr>
          <w:p w14:paraId="2D1995AE" w14:textId="77777777" w:rsidR="00AF01AF" w:rsidRPr="000D12B4" w:rsidRDefault="00AF01AF" w:rsidP="00AF01AF">
            <w:pPr>
              <w:tabs>
                <w:tab w:val="clear" w:pos="283"/>
              </w:tabs>
              <w:spacing w:before="40" w:after="60"/>
              <w:rPr>
                <w:sz w:val="22"/>
                <w:szCs w:val="22"/>
              </w:rPr>
            </w:pPr>
          </w:p>
        </w:tc>
      </w:tr>
      <w:tr w:rsidR="000D12B4" w:rsidRPr="000D12B4" w14:paraId="312C2A76" w14:textId="77777777" w:rsidTr="006878AB">
        <w:trPr>
          <w:cantSplit/>
        </w:trPr>
        <w:tc>
          <w:tcPr>
            <w:tcW w:w="4531" w:type="dxa"/>
          </w:tcPr>
          <w:p w14:paraId="714F7FF2" w14:textId="0665CCE2" w:rsidR="00AF01AF" w:rsidRPr="000D12B4" w:rsidRDefault="00AF01AF" w:rsidP="00AF01AF">
            <w:pPr>
              <w:tabs>
                <w:tab w:val="clear" w:pos="283"/>
              </w:tabs>
              <w:spacing w:before="40" w:after="60"/>
              <w:rPr>
                <w:sz w:val="22"/>
                <w:szCs w:val="22"/>
              </w:rPr>
            </w:pPr>
            <w:r>
              <w:rPr>
                <w:sz w:val="22"/>
              </w:rPr>
              <w:t>Alúmanáit sóidiam</w:t>
            </w:r>
          </w:p>
        </w:tc>
        <w:tc>
          <w:tcPr>
            <w:tcW w:w="4747" w:type="dxa"/>
          </w:tcPr>
          <w:p w14:paraId="11EC4BFF" w14:textId="77777777" w:rsidR="00AF01AF" w:rsidRPr="000D12B4" w:rsidRDefault="00AF01AF" w:rsidP="00AF01AF">
            <w:pPr>
              <w:tabs>
                <w:tab w:val="clear" w:pos="283"/>
              </w:tabs>
              <w:spacing w:before="40" w:after="60"/>
              <w:rPr>
                <w:sz w:val="22"/>
                <w:szCs w:val="22"/>
              </w:rPr>
            </w:pPr>
          </w:p>
        </w:tc>
      </w:tr>
      <w:tr w:rsidR="000D12B4" w:rsidRPr="000D12B4" w14:paraId="7A111EDB" w14:textId="77777777" w:rsidTr="006878AB">
        <w:trPr>
          <w:cantSplit/>
        </w:trPr>
        <w:tc>
          <w:tcPr>
            <w:tcW w:w="4531" w:type="dxa"/>
          </w:tcPr>
          <w:p w14:paraId="6B5BAF03" w14:textId="7DD9A866" w:rsidR="00AF01AF" w:rsidRPr="000D12B4" w:rsidRDefault="00AF01AF" w:rsidP="00AF01AF">
            <w:pPr>
              <w:tabs>
                <w:tab w:val="clear" w:pos="283"/>
              </w:tabs>
              <w:spacing w:before="40" w:after="60"/>
              <w:rPr>
                <w:sz w:val="22"/>
                <w:szCs w:val="22"/>
              </w:rPr>
            </w:pPr>
            <w:r>
              <w:rPr>
                <w:sz w:val="22"/>
              </w:rPr>
              <w:t>Clóiríd polalúmanaim sileacáit</w:t>
            </w:r>
          </w:p>
        </w:tc>
        <w:tc>
          <w:tcPr>
            <w:tcW w:w="4747" w:type="dxa"/>
          </w:tcPr>
          <w:p w14:paraId="3756052B" w14:textId="77777777" w:rsidR="00AF01AF" w:rsidRPr="000D12B4" w:rsidRDefault="00AF01AF" w:rsidP="00AF01AF">
            <w:pPr>
              <w:tabs>
                <w:tab w:val="clear" w:pos="283"/>
              </w:tabs>
              <w:spacing w:before="40" w:after="60"/>
              <w:rPr>
                <w:sz w:val="22"/>
                <w:szCs w:val="22"/>
              </w:rPr>
            </w:pPr>
          </w:p>
        </w:tc>
      </w:tr>
      <w:tr w:rsidR="000D12B4" w:rsidRPr="000D12B4" w14:paraId="43187365" w14:textId="77777777" w:rsidTr="006878AB">
        <w:trPr>
          <w:cantSplit/>
        </w:trPr>
        <w:tc>
          <w:tcPr>
            <w:tcW w:w="4531" w:type="dxa"/>
          </w:tcPr>
          <w:p w14:paraId="352AA47F" w14:textId="77C38821" w:rsidR="00AF01AF" w:rsidRPr="000D12B4" w:rsidRDefault="00AF01AF" w:rsidP="00AF01AF">
            <w:pPr>
              <w:tabs>
                <w:tab w:val="clear" w:pos="283"/>
              </w:tabs>
              <w:spacing w:before="40" w:after="60"/>
              <w:rPr>
                <w:sz w:val="22"/>
                <w:szCs w:val="22"/>
              </w:rPr>
            </w:pPr>
            <w:r>
              <w:rPr>
                <w:sz w:val="22"/>
              </w:rPr>
              <w:t>Clóiríd polalúmanamiam/sulfáit</w:t>
            </w:r>
          </w:p>
        </w:tc>
        <w:tc>
          <w:tcPr>
            <w:tcW w:w="4747" w:type="dxa"/>
          </w:tcPr>
          <w:p w14:paraId="3FF55DB3" w14:textId="77777777" w:rsidR="00AF01AF" w:rsidRPr="000D12B4" w:rsidRDefault="00AF01AF" w:rsidP="00AF01AF">
            <w:pPr>
              <w:tabs>
                <w:tab w:val="clear" w:pos="283"/>
              </w:tabs>
              <w:spacing w:before="40" w:after="60"/>
              <w:rPr>
                <w:sz w:val="22"/>
                <w:szCs w:val="22"/>
              </w:rPr>
            </w:pPr>
          </w:p>
        </w:tc>
      </w:tr>
      <w:tr w:rsidR="000D12B4" w:rsidRPr="000D12B4" w14:paraId="5FA425D4" w14:textId="77777777" w:rsidTr="006878AB">
        <w:trPr>
          <w:cantSplit/>
        </w:trPr>
        <w:tc>
          <w:tcPr>
            <w:tcW w:w="4531" w:type="dxa"/>
          </w:tcPr>
          <w:p w14:paraId="5EBD17C3" w14:textId="374C1028" w:rsidR="00AF01AF" w:rsidRPr="000D12B4" w:rsidRDefault="00AF01AF" w:rsidP="00AF01AF">
            <w:pPr>
              <w:tabs>
                <w:tab w:val="clear" w:pos="283"/>
              </w:tabs>
              <w:spacing w:before="40" w:after="60"/>
              <w:rPr>
                <w:sz w:val="22"/>
                <w:szCs w:val="22"/>
              </w:rPr>
            </w:pPr>
            <w:r>
              <w:rPr>
                <w:sz w:val="22"/>
              </w:rPr>
              <w:t>Sileacáit sóidiam (gloine uisce)</w:t>
            </w:r>
          </w:p>
        </w:tc>
        <w:tc>
          <w:tcPr>
            <w:tcW w:w="4747" w:type="dxa"/>
          </w:tcPr>
          <w:p w14:paraId="17457B9E" w14:textId="5F90486A" w:rsidR="00AF01AF" w:rsidRPr="000D12B4" w:rsidRDefault="00AF01AF" w:rsidP="00AF01AF">
            <w:pPr>
              <w:tabs>
                <w:tab w:val="clear" w:pos="283"/>
              </w:tabs>
              <w:spacing w:before="40" w:after="60"/>
              <w:rPr>
                <w:sz w:val="22"/>
                <w:szCs w:val="22"/>
              </w:rPr>
            </w:pPr>
            <w:r>
              <w:rPr>
                <w:sz w:val="22"/>
              </w:rPr>
              <w:t>Féadfar é a ghníomhachtú le ceimiceán cóireála eile a fhéadfar a úsáid le haghaidh uisce óil.</w:t>
            </w:r>
          </w:p>
        </w:tc>
      </w:tr>
      <w:tr w:rsidR="000D12B4" w:rsidRPr="000D12B4" w14:paraId="0F88D588" w14:textId="77777777" w:rsidTr="006878AB">
        <w:trPr>
          <w:cantSplit/>
        </w:trPr>
        <w:tc>
          <w:tcPr>
            <w:tcW w:w="4531" w:type="dxa"/>
          </w:tcPr>
          <w:p w14:paraId="0F747A4E" w14:textId="77777777" w:rsidR="00AF01AF" w:rsidRPr="000D12B4" w:rsidRDefault="00AF01AF" w:rsidP="00AF01AF">
            <w:pPr>
              <w:rPr>
                <w:sz w:val="22"/>
                <w:szCs w:val="22"/>
              </w:rPr>
            </w:pPr>
            <w:r>
              <w:rPr>
                <w:sz w:val="22"/>
              </w:rPr>
              <w:t>Seirbhís do Chustaiméirí</w:t>
            </w:r>
          </w:p>
          <w:p w14:paraId="6B349AD6" w14:textId="0284C926" w:rsidR="00AF01AF" w:rsidRPr="000D12B4" w:rsidRDefault="00AF01AF" w:rsidP="00AF01AF">
            <w:pPr>
              <w:tabs>
                <w:tab w:val="clear" w:pos="283"/>
              </w:tabs>
              <w:spacing w:before="40" w:after="60"/>
              <w:rPr>
                <w:sz w:val="22"/>
                <w:szCs w:val="22"/>
              </w:rPr>
            </w:pPr>
            <w:r>
              <w:rPr>
                <w:sz w:val="22"/>
              </w:rPr>
              <w:t>Polyacrylamide copolymer aigéad aicrileach</w:t>
            </w:r>
          </w:p>
        </w:tc>
        <w:tc>
          <w:tcPr>
            <w:tcW w:w="4747" w:type="dxa"/>
          </w:tcPr>
          <w:p w14:paraId="5C24EC44" w14:textId="3B255CDE" w:rsidR="00AF01AF" w:rsidRPr="000D12B4" w:rsidRDefault="00AF01AF" w:rsidP="00AF01AF">
            <w:pPr>
              <w:tabs>
                <w:tab w:val="clear" w:pos="283"/>
              </w:tabs>
              <w:spacing w:before="40" w:after="60"/>
              <w:rPr>
                <w:sz w:val="22"/>
                <w:szCs w:val="22"/>
              </w:rPr>
            </w:pPr>
            <w:r>
              <w:rPr>
                <w:sz w:val="22"/>
              </w:rPr>
              <w:t xml:space="preserve">Ní fhéadfaidh an mheándáileog a bheith níos mó ná 0.5 g/m </w:t>
            </w:r>
            <w:r>
              <w:rPr>
                <w:sz w:val="22"/>
                <w:vertAlign w:val="superscript"/>
              </w:rPr>
              <w:t xml:space="preserve"> 3 </w:t>
            </w:r>
            <w:r>
              <w:rPr>
                <w:sz w:val="22"/>
              </w:rPr>
              <w:t xml:space="preserve"> á áireamh mar shubstaint ghníomhach. Ní fhéadfaidh tiúchan monaiméirí i bpolaicrilaimíd a bheith níos mó ná 500 mg/kg.</w:t>
            </w:r>
          </w:p>
        </w:tc>
      </w:tr>
      <w:tr w:rsidR="000D12B4" w:rsidRPr="000D12B4" w14:paraId="72FF9FA8" w14:textId="77777777" w:rsidTr="006878AB">
        <w:trPr>
          <w:cantSplit/>
        </w:trPr>
        <w:tc>
          <w:tcPr>
            <w:tcW w:w="4531" w:type="dxa"/>
          </w:tcPr>
          <w:p w14:paraId="539CD3E9" w14:textId="77777777" w:rsidR="00AF01AF" w:rsidRPr="000D12B4" w:rsidRDefault="00AF01AF" w:rsidP="00AF01AF">
            <w:pPr>
              <w:rPr>
                <w:sz w:val="22"/>
                <w:szCs w:val="22"/>
              </w:rPr>
            </w:pPr>
            <w:r>
              <w:rPr>
                <w:sz w:val="22"/>
              </w:rPr>
              <w:t xml:space="preserve">An táirge ‘Hydrex 3841’ </w:t>
            </w:r>
          </w:p>
          <w:p w14:paraId="675EF302" w14:textId="66378F54" w:rsidR="00AF01AF" w:rsidRPr="000D12B4" w:rsidRDefault="00AF01AF" w:rsidP="00AF01AF">
            <w:pPr>
              <w:rPr>
                <w:sz w:val="22"/>
                <w:szCs w:val="22"/>
              </w:rPr>
            </w:pPr>
            <w:r>
              <w:rPr>
                <w:sz w:val="22"/>
              </w:rPr>
              <w:t>An táirge ‘Hydrex 3842’</w:t>
            </w:r>
          </w:p>
        </w:tc>
        <w:tc>
          <w:tcPr>
            <w:tcW w:w="4747" w:type="dxa"/>
          </w:tcPr>
          <w:p w14:paraId="409D70DD" w14:textId="6E37FD2E" w:rsidR="00AF01AF" w:rsidRPr="000D12B4" w:rsidRDefault="00AF01AF" w:rsidP="00AF01AF">
            <w:pPr>
              <w:tabs>
                <w:tab w:val="clear" w:pos="283"/>
              </w:tabs>
              <w:spacing w:before="40" w:after="60"/>
              <w:rPr>
                <w:sz w:val="22"/>
                <w:szCs w:val="22"/>
              </w:rPr>
            </w:pPr>
            <w:r>
              <w:rPr>
                <w:sz w:val="22"/>
              </w:rPr>
              <w:t xml:space="preserve">Ní fhéadfaidh dáileog an táirge níos mó ná 5 g/m </w:t>
            </w:r>
            <w:r>
              <w:rPr>
                <w:sz w:val="22"/>
                <w:vertAlign w:val="superscript"/>
              </w:rPr>
              <w:t xml:space="preserve"> 3 </w:t>
            </w:r>
            <w:r>
              <w:rPr>
                <w:sz w:val="22"/>
              </w:rPr>
              <w:t>.</w:t>
            </w:r>
          </w:p>
        </w:tc>
      </w:tr>
      <w:tr w:rsidR="000D12B4" w:rsidRPr="000D12B4" w14:paraId="75748BA4" w14:textId="77777777" w:rsidTr="006878AB">
        <w:trPr>
          <w:cantSplit/>
        </w:trPr>
        <w:tc>
          <w:tcPr>
            <w:tcW w:w="4531" w:type="dxa"/>
          </w:tcPr>
          <w:p w14:paraId="2A7F593C" w14:textId="131DFF27" w:rsidR="00AF01AF" w:rsidRPr="000D12B4" w:rsidRDefault="00AF01AF" w:rsidP="00AF01AF">
            <w:pPr>
              <w:rPr>
                <w:sz w:val="22"/>
                <w:szCs w:val="22"/>
              </w:rPr>
            </w:pPr>
            <w:r>
              <w:rPr>
                <w:sz w:val="22"/>
              </w:rPr>
              <w:t>Táirge ‘Sobra 10’</w:t>
            </w:r>
          </w:p>
        </w:tc>
        <w:tc>
          <w:tcPr>
            <w:tcW w:w="4747" w:type="dxa"/>
          </w:tcPr>
          <w:p w14:paraId="728F1063" w14:textId="77777777" w:rsidR="00AF01AF" w:rsidRPr="000D12B4" w:rsidRDefault="00AF01AF" w:rsidP="00AF01AF">
            <w:pPr>
              <w:tabs>
                <w:tab w:val="clear" w:pos="283"/>
              </w:tabs>
              <w:spacing w:before="40" w:after="60"/>
              <w:rPr>
                <w:sz w:val="22"/>
                <w:szCs w:val="22"/>
              </w:rPr>
            </w:pPr>
          </w:p>
        </w:tc>
      </w:tr>
      <w:tr w:rsidR="000D12B4" w:rsidRPr="000D12B4" w14:paraId="219FD231" w14:textId="77777777" w:rsidTr="006878AB">
        <w:trPr>
          <w:cantSplit/>
        </w:trPr>
        <w:tc>
          <w:tcPr>
            <w:tcW w:w="4531" w:type="dxa"/>
          </w:tcPr>
          <w:p w14:paraId="1D742E47" w14:textId="0B4F7670" w:rsidR="00AF01AF" w:rsidRPr="000D12B4" w:rsidRDefault="00AF01AF" w:rsidP="00AF01AF">
            <w:pPr>
              <w:rPr>
                <w:sz w:val="22"/>
                <w:szCs w:val="22"/>
              </w:rPr>
            </w:pPr>
            <w:r>
              <w:rPr>
                <w:sz w:val="22"/>
              </w:rPr>
              <w:t>Táirge ‘Sobra 20’</w:t>
            </w:r>
          </w:p>
        </w:tc>
        <w:tc>
          <w:tcPr>
            <w:tcW w:w="4747" w:type="dxa"/>
          </w:tcPr>
          <w:p w14:paraId="0D200D03" w14:textId="77777777" w:rsidR="00AF01AF" w:rsidRPr="000D12B4" w:rsidRDefault="00AF01AF" w:rsidP="00AF01AF">
            <w:pPr>
              <w:tabs>
                <w:tab w:val="clear" w:pos="283"/>
              </w:tabs>
              <w:spacing w:before="40" w:after="60"/>
              <w:rPr>
                <w:sz w:val="22"/>
                <w:szCs w:val="22"/>
              </w:rPr>
            </w:pPr>
          </w:p>
        </w:tc>
      </w:tr>
      <w:tr w:rsidR="000D12B4" w:rsidRPr="000D12B4" w14:paraId="3DE3BA32" w14:textId="77777777" w:rsidTr="006878AB">
        <w:trPr>
          <w:cantSplit/>
        </w:trPr>
        <w:tc>
          <w:tcPr>
            <w:tcW w:w="4531" w:type="dxa"/>
          </w:tcPr>
          <w:p w14:paraId="1A46FFB7" w14:textId="646AF803" w:rsidR="00AF01AF" w:rsidRPr="000D12B4" w:rsidRDefault="00AF01AF" w:rsidP="00AF01AF">
            <w:pPr>
              <w:spacing w:before="240" w:after="240"/>
              <w:rPr>
                <w:sz w:val="22"/>
                <w:szCs w:val="22"/>
              </w:rPr>
            </w:pPr>
            <w:r>
              <w:rPr>
                <w:i/>
                <w:sz w:val="22"/>
              </w:rPr>
              <w:t>Le haghaidh coigeartú pH agus alcaileach</w:t>
            </w:r>
          </w:p>
        </w:tc>
        <w:tc>
          <w:tcPr>
            <w:tcW w:w="4747" w:type="dxa"/>
          </w:tcPr>
          <w:p w14:paraId="30CCDA69" w14:textId="77777777" w:rsidR="00AF01AF" w:rsidRPr="000D12B4" w:rsidRDefault="00AF01AF" w:rsidP="00AF01AF">
            <w:pPr>
              <w:tabs>
                <w:tab w:val="clear" w:pos="283"/>
              </w:tabs>
              <w:spacing w:before="240" w:after="240"/>
              <w:rPr>
                <w:sz w:val="22"/>
                <w:szCs w:val="22"/>
              </w:rPr>
            </w:pPr>
          </w:p>
        </w:tc>
      </w:tr>
      <w:tr w:rsidR="000D12B4" w:rsidRPr="000D12B4" w14:paraId="08903370" w14:textId="77777777" w:rsidTr="006878AB">
        <w:trPr>
          <w:cantSplit/>
        </w:trPr>
        <w:tc>
          <w:tcPr>
            <w:tcW w:w="4531" w:type="dxa"/>
          </w:tcPr>
          <w:p w14:paraId="26A62B8A" w14:textId="1F120F3B" w:rsidR="00AF01AF" w:rsidRPr="000D12B4" w:rsidRDefault="00AF01AF" w:rsidP="00AF01AF">
            <w:pPr>
              <w:rPr>
                <w:i/>
                <w:sz w:val="22"/>
                <w:szCs w:val="22"/>
              </w:rPr>
            </w:pPr>
            <w:r>
              <w:rPr>
                <w:sz w:val="22"/>
              </w:rPr>
              <w:t>Hiodrocsaíd chailciam (aol scáithithe)</w:t>
            </w:r>
          </w:p>
        </w:tc>
        <w:tc>
          <w:tcPr>
            <w:tcW w:w="4747" w:type="dxa"/>
          </w:tcPr>
          <w:p w14:paraId="4FE11284" w14:textId="77777777" w:rsidR="00AF01AF" w:rsidRPr="000D12B4" w:rsidRDefault="00AF01AF" w:rsidP="00AF01AF">
            <w:pPr>
              <w:tabs>
                <w:tab w:val="clear" w:pos="283"/>
              </w:tabs>
              <w:spacing w:before="40" w:after="60"/>
              <w:rPr>
                <w:sz w:val="22"/>
                <w:szCs w:val="22"/>
              </w:rPr>
            </w:pPr>
          </w:p>
        </w:tc>
      </w:tr>
      <w:tr w:rsidR="000D12B4" w:rsidRPr="000D12B4" w14:paraId="3437CED3" w14:textId="77777777" w:rsidTr="006878AB">
        <w:trPr>
          <w:cantSplit/>
        </w:trPr>
        <w:tc>
          <w:tcPr>
            <w:tcW w:w="4531" w:type="dxa"/>
          </w:tcPr>
          <w:p w14:paraId="2A9C8C11" w14:textId="5C065037" w:rsidR="00AF01AF" w:rsidRPr="000D12B4" w:rsidRDefault="00AF01AF" w:rsidP="00AF01AF">
            <w:pPr>
              <w:rPr>
                <w:sz w:val="22"/>
                <w:szCs w:val="22"/>
              </w:rPr>
            </w:pPr>
            <w:r>
              <w:rPr>
                <w:sz w:val="22"/>
              </w:rPr>
              <w:t>Carbónáit chailciam (cloch aoileach, marmair brúite, cailc)</w:t>
            </w:r>
          </w:p>
        </w:tc>
        <w:tc>
          <w:tcPr>
            <w:tcW w:w="4747" w:type="dxa"/>
          </w:tcPr>
          <w:p w14:paraId="52B63C65" w14:textId="79402678" w:rsidR="00AF01AF" w:rsidRPr="000D12B4" w:rsidRDefault="00AF01AF" w:rsidP="00AF01AF">
            <w:pPr>
              <w:tabs>
                <w:tab w:val="clear" w:pos="283"/>
              </w:tabs>
              <w:spacing w:before="40" w:after="60"/>
              <w:rPr>
                <w:sz w:val="22"/>
                <w:szCs w:val="22"/>
              </w:rPr>
            </w:pPr>
            <w:r>
              <w:rPr>
                <w:sz w:val="22"/>
              </w:rPr>
              <w:t xml:space="preserve">Féadfaidh breiseán nach mó ná 0.5 % polaclóiráit sóidiam arna ríomh ar charbónáit chailciam thirim a bheith i sciodar carbónáit chailciam a dhéantar a dháileadh roimh dheascadh ceimiceach nó insíothlú ceimiceach. Ní fhéadfaidh an tiúchan monaiméirí (aigéad aigéadach) i bpolaicrioláit sóidiam a bheith níos mó ná 0.1 % agus ní fhéadfaidh an dáileog sciodair a bheith níos mó ná 75 g/m </w:t>
            </w:r>
            <w:r>
              <w:rPr>
                <w:sz w:val="22"/>
                <w:vertAlign w:val="superscript"/>
              </w:rPr>
              <w:t xml:space="preserve"> 3 </w:t>
            </w:r>
          </w:p>
        </w:tc>
      </w:tr>
      <w:tr w:rsidR="000D12B4" w:rsidRPr="000D12B4" w14:paraId="069015D9" w14:textId="77777777" w:rsidTr="006878AB">
        <w:trPr>
          <w:cantSplit/>
        </w:trPr>
        <w:tc>
          <w:tcPr>
            <w:tcW w:w="4531" w:type="dxa"/>
          </w:tcPr>
          <w:p w14:paraId="60A2DCC1" w14:textId="77777777" w:rsidR="00AF01AF" w:rsidRPr="000D12B4" w:rsidRDefault="00AF01AF" w:rsidP="00AF01AF">
            <w:pPr>
              <w:rPr>
                <w:sz w:val="22"/>
                <w:szCs w:val="22"/>
              </w:rPr>
            </w:pPr>
            <w:r>
              <w:rPr>
                <w:sz w:val="22"/>
              </w:rPr>
              <w:t>Ocsaíd mhaignéisiam carbónáit chailciam</w:t>
            </w:r>
          </w:p>
          <w:p w14:paraId="42426F0D" w14:textId="62FBB76C" w:rsidR="00AF01AF" w:rsidRPr="000D12B4" w:rsidRDefault="00AF01AF" w:rsidP="00AF01AF">
            <w:pPr>
              <w:rPr>
                <w:sz w:val="22"/>
                <w:szCs w:val="22"/>
              </w:rPr>
            </w:pPr>
            <w:r>
              <w:rPr>
                <w:sz w:val="22"/>
              </w:rPr>
              <w:t>(dolaimít leath dóite)</w:t>
            </w:r>
          </w:p>
        </w:tc>
        <w:tc>
          <w:tcPr>
            <w:tcW w:w="4747" w:type="dxa"/>
          </w:tcPr>
          <w:p w14:paraId="09AB2AA8" w14:textId="77777777" w:rsidR="00AF01AF" w:rsidRPr="000D12B4" w:rsidRDefault="00AF01AF" w:rsidP="00AF01AF">
            <w:pPr>
              <w:tabs>
                <w:tab w:val="clear" w:pos="283"/>
              </w:tabs>
              <w:spacing w:before="40" w:after="60"/>
              <w:rPr>
                <w:sz w:val="22"/>
                <w:szCs w:val="22"/>
              </w:rPr>
            </w:pPr>
          </w:p>
        </w:tc>
      </w:tr>
      <w:tr w:rsidR="000D12B4" w:rsidRPr="000D12B4" w14:paraId="409CCBFF" w14:textId="77777777" w:rsidTr="006878AB">
        <w:trPr>
          <w:cantSplit/>
        </w:trPr>
        <w:tc>
          <w:tcPr>
            <w:tcW w:w="4531" w:type="dxa"/>
          </w:tcPr>
          <w:p w14:paraId="5A4AD47F" w14:textId="77777777" w:rsidR="00AF01AF" w:rsidRPr="000D12B4" w:rsidRDefault="00AF01AF" w:rsidP="00AF01AF">
            <w:pPr>
              <w:rPr>
                <w:sz w:val="22"/>
                <w:szCs w:val="22"/>
              </w:rPr>
            </w:pPr>
            <w:r>
              <w:rPr>
                <w:sz w:val="22"/>
              </w:rPr>
              <w:t>Carbónáit mhaignéisiam chailciam</w:t>
            </w:r>
          </w:p>
          <w:p w14:paraId="74FD3451" w14:textId="03C6E455" w:rsidR="00AF01AF" w:rsidRPr="000D12B4" w:rsidRDefault="00AF01AF" w:rsidP="00AF01AF">
            <w:pPr>
              <w:rPr>
                <w:sz w:val="22"/>
                <w:szCs w:val="22"/>
              </w:rPr>
            </w:pPr>
            <w:r>
              <w:rPr>
                <w:sz w:val="22"/>
              </w:rPr>
              <w:t>(dolaimít)</w:t>
            </w:r>
          </w:p>
        </w:tc>
        <w:tc>
          <w:tcPr>
            <w:tcW w:w="4747" w:type="dxa"/>
          </w:tcPr>
          <w:p w14:paraId="30CCEC95" w14:textId="77777777" w:rsidR="00AF01AF" w:rsidRPr="000D12B4" w:rsidRDefault="00AF01AF" w:rsidP="00AF01AF">
            <w:pPr>
              <w:tabs>
                <w:tab w:val="clear" w:pos="283"/>
              </w:tabs>
              <w:spacing w:before="40" w:after="60"/>
              <w:rPr>
                <w:sz w:val="22"/>
                <w:szCs w:val="22"/>
              </w:rPr>
            </w:pPr>
          </w:p>
        </w:tc>
      </w:tr>
      <w:tr w:rsidR="000D12B4" w:rsidRPr="000D12B4" w14:paraId="00AC9CAF" w14:textId="77777777" w:rsidTr="006878AB">
        <w:trPr>
          <w:cantSplit/>
        </w:trPr>
        <w:tc>
          <w:tcPr>
            <w:tcW w:w="4531" w:type="dxa"/>
          </w:tcPr>
          <w:p w14:paraId="493A2506" w14:textId="79038544" w:rsidR="00AF01AF" w:rsidRPr="000D12B4" w:rsidRDefault="00AF01AF" w:rsidP="00AF01AF">
            <w:pPr>
              <w:rPr>
                <w:sz w:val="22"/>
                <w:szCs w:val="22"/>
              </w:rPr>
            </w:pPr>
            <w:r>
              <w:rPr>
                <w:sz w:val="22"/>
              </w:rPr>
              <w:t>Ocsaíd chailciam (cailce dóite)</w:t>
            </w:r>
          </w:p>
        </w:tc>
        <w:tc>
          <w:tcPr>
            <w:tcW w:w="4747" w:type="dxa"/>
          </w:tcPr>
          <w:p w14:paraId="56AB3211" w14:textId="77777777" w:rsidR="00AF01AF" w:rsidRPr="000D12B4" w:rsidRDefault="00AF01AF" w:rsidP="00AF01AF">
            <w:pPr>
              <w:tabs>
                <w:tab w:val="clear" w:pos="283"/>
              </w:tabs>
              <w:spacing w:before="40" w:after="60"/>
              <w:rPr>
                <w:sz w:val="22"/>
                <w:szCs w:val="22"/>
              </w:rPr>
            </w:pPr>
          </w:p>
        </w:tc>
      </w:tr>
      <w:tr w:rsidR="000D12B4" w:rsidRPr="000D12B4" w14:paraId="305F71F7" w14:textId="77777777" w:rsidTr="006878AB">
        <w:trPr>
          <w:cantSplit/>
        </w:trPr>
        <w:tc>
          <w:tcPr>
            <w:tcW w:w="4531" w:type="dxa"/>
          </w:tcPr>
          <w:p w14:paraId="5F905768" w14:textId="58A3F090" w:rsidR="00AF01AF" w:rsidRPr="000D12B4" w:rsidRDefault="00AF01AF" w:rsidP="00AF01AF">
            <w:pPr>
              <w:rPr>
                <w:sz w:val="22"/>
                <w:szCs w:val="22"/>
              </w:rPr>
            </w:pPr>
            <w:r>
              <w:rPr>
                <w:sz w:val="22"/>
              </w:rPr>
              <w:t>Carbónáit photaisiam</w:t>
            </w:r>
          </w:p>
        </w:tc>
        <w:tc>
          <w:tcPr>
            <w:tcW w:w="4747" w:type="dxa"/>
          </w:tcPr>
          <w:p w14:paraId="3F76170F" w14:textId="77777777" w:rsidR="00AF01AF" w:rsidRPr="000D12B4" w:rsidRDefault="00AF01AF" w:rsidP="00AF01AF">
            <w:pPr>
              <w:tabs>
                <w:tab w:val="clear" w:pos="283"/>
              </w:tabs>
              <w:spacing w:before="40" w:after="60"/>
              <w:rPr>
                <w:sz w:val="22"/>
                <w:szCs w:val="22"/>
              </w:rPr>
            </w:pPr>
          </w:p>
        </w:tc>
      </w:tr>
      <w:tr w:rsidR="000D12B4" w:rsidRPr="000D12B4" w14:paraId="6E903EAE" w14:textId="77777777" w:rsidTr="006878AB">
        <w:trPr>
          <w:cantSplit/>
        </w:trPr>
        <w:tc>
          <w:tcPr>
            <w:tcW w:w="4531" w:type="dxa"/>
          </w:tcPr>
          <w:p w14:paraId="56D1F0AC" w14:textId="2EC19CDC" w:rsidR="00AF01AF" w:rsidRPr="000D12B4" w:rsidRDefault="00AF01AF" w:rsidP="00AF01AF">
            <w:pPr>
              <w:rPr>
                <w:sz w:val="22"/>
                <w:szCs w:val="22"/>
              </w:rPr>
            </w:pPr>
            <w:r>
              <w:rPr>
                <w:sz w:val="22"/>
              </w:rPr>
              <w:t>Dé-ocsaíd charbóin (aigéad carbóin)</w:t>
            </w:r>
          </w:p>
        </w:tc>
        <w:tc>
          <w:tcPr>
            <w:tcW w:w="4747" w:type="dxa"/>
          </w:tcPr>
          <w:p w14:paraId="4F0ADB6A" w14:textId="77777777" w:rsidR="00AF01AF" w:rsidRPr="000D12B4" w:rsidRDefault="00AF01AF" w:rsidP="00AF01AF">
            <w:pPr>
              <w:tabs>
                <w:tab w:val="clear" w:pos="283"/>
              </w:tabs>
              <w:spacing w:before="40" w:after="60"/>
              <w:rPr>
                <w:sz w:val="22"/>
                <w:szCs w:val="22"/>
              </w:rPr>
            </w:pPr>
          </w:p>
        </w:tc>
      </w:tr>
      <w:tr w:rsidR="000D12B4" w:rsidRPr="000D12B4" w14:paraId="0C4DB15B" w14:textId="77777777" w:rsidTr="006878AB">
        <w:trPr>
          <w:cantSplit/>
        </w:trPr>
        <w:tc>
          <w:tcPr>
            <w:tcW w:w="4531" w:type="dxa"/>
          </w:tcPr>
          <w:p w14:paraId="702ADDE3" w14:textId="1B99AD5A" w:rsidR="00AF01AF" w:rsidRPr="000D12B4" w:rsidRDefault="00AF01AF" w:rsidP="00AF01AF">
            <w:pPr>
              <w:rPr>
                <w:sz w:val="22"/>
                <w:szCs w:val="22"/>
              </w:rPr>
            </w:pPr>
            <w:r>
              <w:rPr>
                <w:sz w:val="22"/>
              </w:rPr>
              <w:t>Hiodrocsaíd sóidiam (líoma, sóid loiscneach)</w:t>
            </w:r>
          </w:p>
        </w:tc>
        <w:tc>
          <w:tcPr>
            <w:tcW w:w="4747" w:type="dxa"/>
          </w:tcPr>
          <w:p w14:paraId="378F376A" w14:textId="77777777" w:rsidR="00AF01AF" w:rsidRPr="000D12B4" w:rsidRDefault="00AF01AF" w:rsidP="00AF01AF">
            <w:pPr>
              <w:tabs>
                <w:tab w:val="clear" w:pos="283"/>
              </w:tabs>
              <w:spacing w:before="40" w:after="60"/>
              <w:rPr>
                <w:sz w:val="22"/>
                <w:szCs w:val="22"/>
              </w:rPr>
            </w:pPr>
          </w:p>
        </w:tc>
      </w:tr>
      <w:tr w:rsidR="000D12B4" w:rsidRPr="000D12B4" w14:paraId="3B233395" w14:textId="77777777" w:rsidTr="006878AB">
        <w:trPr>
          <w:cantSplit/>
        </w:trPr>
        <w:tc>
          <w:tcPr>
            <w:tcW w:w="4531" w:type="dxa"/>
          </w:tcPr>
          <w:p w14:paraId="4DE87FD6" w14:textId="507EA4EF" w:rsidR="00AF01AF" w:rsidRPr="000D12B4" w:rsidRDefault="00AF01AF" w:rsidP="00AF01AF">
            <w:pPr>
              <w:rPr>
                <w:sz w:val="22"/>
                <w:szCs w:val="22"/>
              </w:rPr>
            </w:pPr>
            <w:r>
              <w:rPr>
                <w:sz w:val="22"/>
              </w:rPr>
              <w:t>Carbónáit sóidiam (soda níochán)</w:t>
            </w:r>
          </w:p>
        </w:tc>
        <w:tc>
          <w:tcPr>
            <w:tcW w:w="4747" w:type="dxa"/>
          </w:tcPr>
          <w:p w14:paraId="6B7D25E2" w14:textId="77777777" w:rsidR="00AF01AF" w:rsidRPr="000D12B4" w:rsidRDefault="00AF01AF" w:rsidP="00AF01AF">
            <w:pPr>
              <w:tabs>
                <w:tab w:val="clear" w:pos="283"/>
              </w:tabs>
              <w:spacing w:before="40" w:after="60"/>
              <w:rPr>
                <w:sz w:val="22"/>
                <w:szCs w:val="22"/>
              </w:rPr>
            </w:pPr>
          </w:p>
        </w:tc>
      </w:tr>
      <w:tr w:rsidR="000D12B4" w:rsidRPr="00C67BD9" w14:paraId="62A3B0B1" w14:textId="77777777" w:rsidTr="006878AB">
        <w:trPr>
          <w:cantSplit/>
        </w:trPr>
        <w:tc>
          <w:tcPr>
            <w:tcW w:w="4531" w:type="dxa"/>
          </w:tcPr>
          <w:p w14:paraId="6CA5790D" w14:textId="3CBE7348" w:rsidR="00AF01AF" w:rsidRPr="00C67BD9" w:rsidRDefault="00AF01AF" w:rsidP="00AF01AF">
            <w:pPr>
              <w:rPr>
                <w:sz w:val="22"/>
                <w:szCs w:val="22"/>
              </w:rPr>
            </w:pPr>
            <w:r>
              <w:rPr>
                <w:sz w:val="22"/>
              </w:rPr>
              <w:t>Hidrigincharbónáit sóidiam (décharbónáit sóide)</w:t>
            </w:r>
          </w:p>
        </w:tc>
        <w:tc>
          <w:tcPr>
            <w:tcW w:w="4747" w:type="dxa"/>
          </w:tcPr>
          <w:p w14:paraId="2321CC34" w14:textId="77777777" w:rsidR="00AF01AF" w:rsidRPr="00C67BD9" w:rsidRDefault="00AF01AF" w:rsidP="00AF01AF">
            <w:pPr>
              <w:tabs>
                <w:tab w:val="clear" w:pos="283"/>
              </w:tabs>
              <w:spacing w:before="40" w:after="60"/>
              <w:rPr>
                <w:sz w:val="22"/>
                <w:szCs w:val="22"/>
                <w:lang w:val="it-IT"/>
              </w:rPr>
            </w:pPr>
          </w:p>
        </w:tc>
      </w:tr>
      <w:tr w:rsidR="000D12B4" w:rsidRPr="000D12B4" w14:paraId="78C3FD62" w14:textId="77777777" w:rsidTr="006878AB">
        <w:trPr>
          <w:cantSplit/>
        </w:trPr>
        <w:tc>
          <w:tcPr>
            <w:tcW w:w="4531" w:type="dxa"/>
          </w:tcPr>
          <w:p w14:paraId="7CFBDB8C" w14:textId="11DC845A" w:rsidR="00AF01AF" w:rsidRPr="000D12B4" w:rsidRDefault="00AF01AF" w:rsidP="00AF01AF">
            <w:pPr>
              <w:rPr>
                <w:sz w:val="22"/>
                <w:szCs w:val="22"/>
              </w:rPr>
            </w:pPr>
            <w:r>
              <w:rPr>
                <w:sz w:val="22"/>
              </w:rPr>
              <w:t>Aigéad hidreaclórach</w:t>
            </w:r>
          </w:p>
        </w:tc>
        <w:tc>
          <w:tcPr>
            <w:tcW w:w="4747" w:type="dxa"/>
          </w:tcPr>
          <w:p w14:paraId="652287E3" w14:textId="77777777" w:rsidR="00AF01AF" w:rsidRPr="000D12B4" w:rsidRDefault="00AF01AF" w:rsidP="00AF01AF">
            <w:pPr>
              <w:tabs>
                <w:tab w:val="clear" w:pos="283"/>
              </w:tabs>
              <w:spacing w:before="40" w:after="60"/>
              <w:rPr>
                <w:sz w:val="22"/>
                <w:szCs w:val="22"/>
              </w:rPr>
            </w:pPr>
          </w:p>
        </w:tc>
      </w:tr>
      <w:tr w:rsidR="000D12B4" w:rsidRPr="000D12B4" w14:paraId="690508FE" w14:textId="77777777" w:rsidTr="006878AB">
        <w:trPr>
          <w:cantSplit/>
        </w:trPr>
        <w:tc>
          <w:tcPr>
            <w:tcW w:w="4531" w:type="dxa"/>
          </w:tcPr>
          <w:p w14:paraId="78D2740C" w14:textId="0136F003" w:rsidR="00AF01AF" w:rsidRPr="000D12B4" w:rsidRDefault="00AF01AF" w:rsidP="00AF01AF">
            <w:pPr>
              <w:rPr>
                <w:sz w:val="22"/>
                <w:szCs w:val="22"/>
              </w:rPr>
            </w:pPr>
            <w:r>
              <w:rPr>
                <w:sz w:val="22"/>
              </w:rPr>
              <w:t>Aigéad sulfarach</w:t>
            </w:r>
          </w:p>
        </w:tc>
        <w:tc>
          <w:tcPr>
            <w:tcW w:w="4747" w:type="dxa"/>
          </w:tcPr>
          <w:p w14:paraId="3CBAE58C" w14:textId="77777777" w:rsidR="00AF01AF" w:rsidRPr="000D12B4" w:rsidRDefault="00AF01AF" w:rsidP="00AF01AF">
            <w:pPr>
              <w:tabs>
                <w:tab w:val="clear" w:pos="283"/>
              </w:tabs>
              <w:spacing w:before="40" w:after="60"/>
              <w:rPr>
                <w:sz w:val="22"/>
                <w:szCs w:val="22"/>
              </w:rPr>
            </w:pPr>
          </w:p>
        </w:tc>
      </w:tr>
    </w:tbl>
    <w:p w14:paraId="37922FA5" w14:textId="2020EACF" w:rsidR="00750639" w:rsidRPr="000D12B4" w:rsidRDefault="00750639"/>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395"/>
        <w:gridCol w:w="4747"/>
      </w:tblGrid>
      <w:tr w:rsidR="000D12B4" w:rsidRPr="000D12B4" w14:paraId="148335E7" w14:textId="77777777" w:rsidTr="00AF01AF">
        <w:trPr>
          <w:cantSplit/>
        </w:trPr>
        <w:tc>
          <w:tcPr>
            <w:tcW w:w="4395" w:type="dxa"/>
            <w:shd w:val="clear" w:color="auto" w:fill="F2F2F2" w:themeFill="background1" w:themeFillShade="F2"/>
          </w:tcPr>
          <w:p w14:paraId="36DEA056" w14:textId="287A816B" w:rsidR="00AF01AF" w:rsidRPr="000D12B4" w:rsidRDefault="00AF01AF" w:rsidP="00AF01AF">
            <w:pPr>
              <w:rPr>
                <w:sz w:val="22"/>
                <w:szCs w:val="22"/>
              </w:rPr>
            </w:pPr>
            <w:r>
              <w:rPr>
                <w:b/>
                <w:sz w:val="22"/>
              </w:rPr>
              <w:t>Ceimiceáin chóireála agus cuspóirí</w:t>
            </w:r>
          </w:p>
        </w:tc>
        <w:tc>
          <w:tcPr>
            <w:tcW w:w="4747" w:type="dxa"/>
            <w:shd w:val="clear" w:color="auto" w:fill="F2F2F2" w:themeFill="background1" w:themeFillShade="F2"/>
          </w:tcPr>
          <w:p w14:paraId="15B9D092" w14:textId="7EC3B85D" w:rsidR="00AF01AF" w:rsidRPr="000D12B4" w:rsidRDefault="00AF01AF" w:rsidP="00AF01AF">
            <w:pPr>
              <w:tabs>
                <w:tab w:val="clear" w:pos="283"/>
              </w:tabs>
              <w:spacing w:before="40" w:after="60"/>
              <w:rPr>
                <w:sz w:val="22"/>
                <w:szCs w:val="22"/>
              </w:rPr>
            </w:pPr>
            <w:r>
              <w:rPr>
                <w:b/>
                <w:sz w:val="22"/>
              </w:rPr>
              <w:t>Coinníollacha</w:t>
            </w:r>
          </w:p>
        </w:tc>
      </w:tr>
      <w:tr w:rsidR="000D12B4" w:rsidRPr="000D12B4" w14:paraId="4F93185D" w14:textId="77777777" w:rsidTr="002C2B4C">
        <w:trPr>
          <w:cantSplit/>
        </w:trPr>
        <w:tc>
          <w:tcPr>
            <w:tcW w:w="4395" w:type="dxa"/>
          </w:tcPr>
          <w:p w14:paraId="03CABD7E" w14:textId="14E20006" w:rsidR="0014531F" w:rsidRPr="000D12B4" w:rsidRDefault="0014531F" w:rsidP="0014531F">
            <w:pPr>
              <w:spacing w:before="240" w:after="240"/>
              <w:rPr>
                <w:i/>
                <w:sz w:val="22"/>
                <w:szCs w:val="22"/>
              </w:rPr>
            </w:pPr>
            <w:r>
              <w:rPr>
                <w:i/>
                <w:sz w:val="22"/>
              </w:rPr>
              <w:t>Chun críocha eile</w:t>
            </w:r>
          </w:p>
        </w:tc>
        <w:tc>
          <w:tcPr>
            <w:tcW w:w="4747" w:type="dxa"/>
          </w:tcPr>
          <w:p w14:paraId="13D438C8" w14:textId="77777777" w:rsidR="0014531F" w:rsidRPr="000D12B4" w:rsidRDefault="0014531F" w:rsidP="0014531F">
            <w:pPr>
              <w:tabs>
                <w:tab w:val="clear" w:pos="283"/>
              </w:tabs>
              <w:spacing w:before="120" w:after="60"/>
              <w:ind w:left="30"/>
              <w:rPr>
                <w:sz w:val="22"/>
                <w:szCs w:val="22"/>
              </w:rPr>
            </w:pPr>
          </w:p>
        </w:tc>
      </w:tr>
      <w:tr w:rsidR="000D12B4" w:rsidRPr="000D12B4" w14:paraId="791B7976" w14:textId="77777777" w:rsidTr="001B3500">
        <w:trPr>
          <w:cantSplit/>
        </w:trPr>
        <w:tc>
          <w:tcPr>
            <w:tcW w:w="4395" w:type="dxa"/>
          </w:tcPr>
          <w:p w14:paraId="64771BE6" w14:textId="2E0F966F" w:rsidR="00AF01AF" w:rsidRPr="000D12B4" w:rsidRDefault="00AF01AF" w:rsidP="00AF01AF">
            <w:pPr>
              <w:rPr>
                <w:i/>
                <w:sz w:val="22"/>
                <w:szCs w:val="22"/>
              </w:rPr>
            </w:pPr>
            <w:r>
              <w:rPr>
                <w:sz w:val="22"/>
              </w:rPr>
              <w:t>Gualaigh gníomhachtaithe</w:t>
            </w:r>
          </w:p>
        </w:tc>
        <w:tc>
          <w:tcPr>
            <w:tcW w:w="4747" w:type="dxa"/>
          </w:tcPr>
          <w:p w14:paraId="48762FFB" w14:textId="270AEFD3" w:rsidR="00AF01AF" w:rsidRPr="000D12B4" w:rsidRDefault="00AF01AF" w:rsidP="00AF01AF">
            <w:pPr>
              <w:tabs>
                <w:tab w:val="clear" w:pos="283"/>
              </w:tabs>
              <w:spacing w:before="40" w:after="60"/>
              <w:rPr>
                <w:sz w:val="22"/>
                <w:szCs w:val="22"/>
              </w:rPr>
            </w:pPr>
            <w:r>
              <w:rPr>
                <w:sz w:val="22"/>
              </w:rPr>
              <w:t>Chun críocha asaithe.</w:t>
            </w:r>
          </w:p>
        </w:tc>
      </w:tr>
      <w:tr w:rsidR="000D12B4" w:rsidRPr="000D12B4" w14:paraId="3DA854CD" w14:textId="77777777" w:rsidTr="001B3500">
        <w:trPr>
          <w:cantSplit/>
        </w:trPr>
        <w:tc>
          <w:tcPr>
            <w:tcW w:w="4395" w:type="dxa"/>
          </w:tcPr>
          <w:p w14:paraId="0E4FB271" w14:textId="7DCA0107" w:rsidR="00AF01AF" w:rsidRPr="000D12B4" w:rsidRDefault="00AF01AF" w:rsidP="00AF01AF">
            <w:pPr>
              <w:rPr>
                <w:sz w:val="22"/>
                <w:szCs w:val="22"/>
              </w:rPr>
            </w:pPr>
            <w:r>
              <w:rPr>
                <w:sz w:val="22"/>
              </w:rPr>
              <w:t>Clóiríd chailciam</w:t>
            </w:r>
          </w:p>
        </w:tc>
        <w:tc>
          <w:tcPr>
            <w:tcW w:w="4747" w:type="dxa"/>
          </w:tcPr>
          <w:p w14:paraId="227D5811" w14:textId="49967176" w:rsidR="00AF01AF" w:rsidRPr="000D12B4" w:rsidRDefault="00AF01AF" w:rsidP="00AF01AF">
            <w:pPr>
              <w:tabs>
                <w:tab w:val="clear" w:pos="283"/>
              </w:tabs>
              <w:spacing w:before="40" w:after="60"/>
              <w:rPr>
                <w:sz w:val="22"/>
                <w:szCs w:val="22"/>
              </w:rPr>
            </w:pPr>
            <w:r>
              <w:rPr>
                <w:sz w:val="22"/>
              </w:rPr>
              <w:t xml:space="preserve">Chun an tiúchan cailciam a choigeartú. Ní fhéadfaidh dáileog dul thar 30 g/m </w:t>
            </w:r>
            <w:r>
              <w:rPr>
                <w:sz w:val="22"/>
                <w:vertAlign w:val="superscript"/>
              </w:rPr>
              <w:t xml:space="preserve"> 3 </w:t>
            </w:r>
            <w:r>
              <w:rPr>
                <w:sz w:val="22"/>
              </w:rPr>
              <w:t xml:space="preserve"> uisce.</w:t>
            </w:r>
          </w:p>
        </w:tc>
      </w:tr>
      <w:tr w:rsidR="000D12B4" w:rsidRPr="000D12B4" w14:paraId="007CB8EF" w14:textId="77777777" w:rsidTr="001B3500">
        <w:trPr>
          <w:cantSplit/>
        </w:trPr>
        <w:tc>
          <w:tcPr>
            <w:tcW w:w="4395" w:type="dxa"/>
          </w:tcPr>
          <w:p w14:paraId="15689D00" w14:textId="4BCF619F" w:rsidR="00AF01AF" w:rsidRPr="000D12B4" w:rsidRDefault="00AF01AF" w:rsidP="00AF01AF">
            <w:pPr>
              <w:rPr>
                <w:sz w:val="22"/>
                <w:szCs w:val="22"/>
              </w:rPr>
            </w:pPr>
            <w:r>
              <w:rPr>
                <w:sz w:val="22"/>
              </w:rPr>
              <w:t>Sármhanganáit photaisiam</w:t>
            </w:r>
          </w:p>
        </w:tc>
        <w:tc>
          <w:tcPr>
            <w:tcW w:w="4747" w:type="dxa"/>
          </w:tcPr>
          <w:p w14:paraId="695BC40B" w14:textId="6DE0DE76" w:rsidR="00AF01AF" w:rsidRPr="000D12B4" w:rsidRDefault="00AF01AF" w:rsidP="00AF01AF">
            <w:pPr>
              <w:tabs>
                <w:tab w:val="clear" w:pos="283"/>
              </w:tabs>
              <w:spacing w:before="40" w:after="60"/>
              <w:rPr>
                <w:sz w:val="22"/>
                <w:szCs w:val="22"/>
              </w:rPr>
            </w:pPr>
            <w:r>
              <w:rPr>
                <w:sz w:val="22"/>
              </w:rPr>
              <w:t>Le haghaidh athghiniúint scagairí iarainn agus mangainéise.</w:t>
            </w:r>
          </w:p>
        </w:tc>
      </w:tr>
      <w:tr w:rsidR="000D12B4" w:rsidRPr="000D12B4" w14:paraId="7A40EE63" w14:textId="77777777" w:rsidTr="001B3500">
        <w:trPr>
          <w:cantSplit/>
        </w:trPr>
        <w:tc>
          <w:tcPr>
            <w:tcW w:w="4395" w:type="dxa"/>
          </w:tcPr>
          <w:p w14:paraId="199588E8" w14:textId="28064C52" w:rsidR="00AF01AF" w:rsidRPr="000D12B4" w:rsidRDefault="00AF01AF" w:rsidP="00AF01AF">
            <w:pPr>
              <w:rPr>
                <w:sz w:val="22"/>
                <w:szCs w:val="22"/>
              </w:rPr>
            </w:pPr>
            <w:r>
              <w:rPr>
                <w:sz w:val="22"/>
              </w:rPr>
              <w:t>Clóiríd sóidiam</w:t>
            </w:r>
          </w:p>
        </w:tc>
        <w:tc>
          <w:tcPr>
            <w:tcW w:w="4747" w:type="dxa"/>
          </w:tcPr>
          <w:p w14:paraId="18B1DB90" w14:textId="14AA9F1D" w:rsidR="00AF01AF" w:rsidRPr="000D12B4" w:rsidRDefault="00AF01AF" w:rsidP="00AF01AF">
            <w:pPr>
              <w:tabs>
                <w:tab w:val="clear" w:pos="283"/>
              </w:tabs>
              <w:spacing w:before="40" w:after="60"/>
              <w:rPr>
                <w:sz w:val="22"/>
                <w:szCs w:val="22"/>
              </w:rPr>
            </w:pPr>
            <w:r>
              <w:rPr>
                <w:sz w:val="22"/>
              </w:rPr>
              <w:t>Chun scagairí malartaithe ian a athghiniúint.</w:t>
            </w:r>
          </w:p>
        </w:tc>
      </w:tr>
      <w:tr w:rsidR="00AF01AF" w:rsidRPr="000D12B4" w14:paraId="3580958D" w14:textId="77777777" w:rsidTr="001B3500">
        <w:trPr>
          <w:cantSplit/>
        </w:trPr>
        <w:tc>
          <w:tcPr>
            <w:tcW w:w="4395" w:type="dxa"/>
          </w:tcPr>
          <w:p w14:paraId="098BC9D3" w14:textId="20F61C24" w:rsidR="00AF01AF" w:rsidRPr="000D12B4" w:rsidRDefault="00AF01AF" w:rsidP="00AF01AF">
            <w:pPr>
              <w:rPr>
                <w:sz w:val="22"/>
                <w:szCs w:val="22"/>
              </w:rPr>
            </w:pPr>
            <w:r>
              <w:rPr>
                <w:sz w:val="22"/>
              </w:rPr>
              <w:t>Suilfít hidrigine sóidiam</w:t>
            </w:r>
          </w:p>
        </w:tc>
        <w:tc>
          <w:tcPr>
            <w:tcW w:w="4747" w:type="dxa"/>
          </w:tcPr>
          <w:p w14:paraId="52CA49DD" w14:textId="1CA2435C" w:rsidR="00AF01AF" w:rsidRPr="000D12B4" w:rsidRDefault="00AF01AF" w:rsidP="00AF01AF">
            <w:pPr>
              <w:tabs>
                <w:tab w:val="clear" w:pos="283"/>
              </w:tabs>
              <w:spacing w:before="40" w:after="60"/>
              <w:rPr>
                <w:sz w:val="22"/>
                <w:szCs w:val="22"/>
              </w:rPr>
            </w:pPr>
            <w:r>
              <w:rPr>
                <w:sz w:val="22"/>
              </w:rPr>
              <w:t xml:space="preserve">Chun oibreáin ocaídiúcháin a bhaineann le scagachán scannáin a laghdú. Ní fhéadfaidh an dáileog de shuilfít hidrigine sóidiam dul thar 2 g/m </w:t>
            </w:r>
            <w:r>
              <w:rPr>
                <w:sz w:val="22"/>
                <w:vertAlign w:val="superscript"/>
              </w:rPr>
              <w:t xml:space="preserve"> 3 </w:t>
            </w:r>
            <w:r>
              <w:rPr>
                <w:sz w:val="22"/>
              </w:rPr>
              <w:t xml:space="preserve"> uisce.</w:t>
            </w:r>
          </w:p>
        </w:tc>
      </w:tr>
    </w:tbl>
    <w:p w14:paraId="03030299" w14:textId="77777777" w:rsidR="002750B0" w:rsidRPr="000D12B4" w:rsidRDefault="002750B0" w:rsidP="00B96BC0"/>
    <w:p w14:paraId="4EB73F1B" w14:textId="77777777" w:rsidR="002750B0" w:rsidRPr="000D12B4" w:rsidRDefault="002750B0" w:rsidP="00173D26">
      <w:pPr>
        <w:sectPr w:rsidR="002750B0" w:rsidRPr="000D12B4" w:rsidSect="008839CB">
          <w:pgSz w:w="11906" w:h="16838" w:code="9"/>
          <w:pgMar w:top="1259" w:right="1134" w:bottom="1361" w:left="1701" w:header="709" w:footer="709" w:gutter="0"/>
          <w:cols w:space="708"/>
          <w:docGrid w:linePitch="381"/>
        </w:sectPr>
      </w:pPr>
    </w:p>
    <w:p w14:paraId="672FB8A4" w14:textId="7C425F86" w:rsidR="002750B0" w:rsidRPr="000D12B4" w:rsidRDefault="002750B0" w:rsidP="002750B0">
      <w:pPr>
        <w:jc w:val="right"/>
        <w:rPr>
          <w:i/>
        </w:rPr>
      </w:pPr>
      <w:r>
        <w:rPr>
          <w:i/>
        </w:rPr>
        <w:lastRenderedPageBreak/>
        <w:t>Aguisín 3</w:t>
      </w:r>
    </w:p>
    <w:p w14:paraId="3ADFE845" w14:textId="5935FD97" w:rsidR="002750B0" w:rsidRPr="000D12B4" w:rsidRDefault="002750B0" w:rsidP="009F27B0">
      <w:pPr>
        <w:jc w:val="right"/>
      </w:pPr>
      <w:r>
        <w:t>(chuig LIVSFS)</w:t>
      </w:r>
    </w:p>
    <w:p w14:paraId="780D7462" w14:textId="617F3492" w:rsidR="00A25F89" w:rsidRPr="000D12B4" w:rsidRDefault="004755B1" w:rsidP="008E7949">
      <w:pPr>
        <w:pStyle w:val="Heading1"/>
      </w:pPr>
      <w:r>
        <w:t>Roinn A — Cláir um rialú oibríochtúil</w:t>
      </w:r>
    </w:p>
    <w:p w14:paraId="53C8C885" w14:textId="2263D437" w:rsidR="00A25F89" w:rsidRPr="000D12B4" w:rsidRDefault="00A25F89" w:rsidP="00A25F89"/>
    <w:p w14:paraId="0C51E15F" w14:textId="32839438" w:rsidR="00AD4BF1" w:rsidRPr="000D12B4" w:rsidRDefault="00181D04" w:rsidP="00AD4BF1">
      <w:r>
        <w:t>Áireofar sa chlár faireacháin dá dtagraítear sa chéad mhír de Roinn 17 clár um rialú oibríochtúil lena dtugtar léargas tapa ar fhadhbanna feidhmíochta oibríochtúla agus cáilíochta uisce agus lenar féidir bearta feabhais tapa agus réamhphleanáilte a dhéanamh. Beidh an clár um rialú oibríochtúil sonrach ó thaobh soláthair de, agus torthaí na hanailíse guaise á gcur san áireamh, agus beidh sé beartaithe chun éifeachtacht na mbeart rialaithe uile a bhaineann le hastarraingt, próiseáil, dáileadh agus stóráil a dheimhniú.</w:t>
      </w:r>
    </w:p>
    <w:p w14:paraId="6444DEE4" w14:textId="77777777" w:rsidR="00AD4BF1" w:rsidRPr="000D12B4" w:rsidRDefault="00AD4BF1" w:rsidP="00AD4BF1"/>
    <w:p w14:paraId="6AD0F42E" w14:textId="6BEB6E05" w:rsidR="00A25F89" w:rsidRPr="000D12B4" w:rsidRDefault="00AD4BF1" w:rsidP="00AD4BF1">
      <w:r>
        <w:t xml:space="preserve">Áireofar sa chlár um rialú oibríochtúil faireachán ar an bparaiméadar </w:t>
      </w:r>
      <w:r>
        <w:rPr>
          <w:i/>
        </w:rPr>
        <w:t xml:space="preserve">turbidity ag an ngléasra soláthair uisce </w:t>
      </w:r>
      <w:r>
        <w:t xml:space="preserve"> chun éifeachtacht an íonaithe fhisicigh a sheiceáil go rialta trí scagachán, i gcomhréir leis na minicíochtaí a thugtar sa tábla seo a leanas (ní infheidhme maidir le foinsí screamhuisce nuair is iarann agus mangainéis is cúis leis an moirtiúlacht). Is é an teorainnluach 0.3 FNU/FTU/NTU in 95 % de na samplaí (nach féidir a bheith níos mó ná 1 FNU/FTU/NTU).</w:t>
      </w:r>
    </w:p>
    <w:p w14:paraId="54680F6C" w14:textId="77777777" w:rsidR="00AD4BF1" w:rsidRPr="000D12B4" w:rsidRDefault="00AD4BF1" w:rsidP="00AD4BF1"/>
    <w:tbl>
      <w:tblPr>
        <w:tblW w:w="5000" w:type="pct"/>
        <w:tblBorders>
          <w:top w:val="single" w:sz="12" w:space="0" w:color="auto"/>
          <w:bottom w:val="single" w:sz="12" w:space="0" w:color="auto"/>
          <w:insideH w:val="single" w:sz="4" w:space="0" w:color="auto"/>
        </w:tblBorders>
        <w:tblCellMar>
          <w:left w:w="70" w:type="dxa"/>
          <w:right w:w="70" w:type="dxa"/>
        </w:tblCellMar>
        <w:tblLook w:val="0000" w:firstRow="0" w:lastRow="0" w:firstColumn="0" w:lastColumn="0" w:noHBand="0" w:noVBand="0"/>
      </w:tblPr>
      <w:tblGrid>
        <w:gridCol w:w="4530"/>
        <w:gridCol w:w="4531"/>
      </w:tblGrid>
      <w:tr w:rsidR="000D12B4" w:rsidRPr="000D12B4" w14:paraId="14E8A655" w14:textId="77777777" w:rsidTr="00AD4BF1">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934B65" w14:textId="38ECEF39" w:rsidR="00AD4BF1" w:rsidRPr="000D12B4" w:rsidRDefault="00737D18" w:rsidP="007E68AF">
            <w:pPr>
              <w:rPr>
                <w:b/>
                <w:sz w:val="22"/>
                <w:szCs w:val="22"/>
              </w:rPr>
            </w:pPr>
            <w:r>
              <w:rPr>
                <w:b/>
                <w:sz w:val="22"/>
              </w:rPr>
              <w:t xml:space="preserve">Toirt táirgthe uisce óil in aghaidh an lae (m </w:t>
            </w:r>
            <w:r>
              <w:rPr>
                <w:b/>
                <w:sz w:val="22"/>
                <w:vertAlign w:val="superscript"/>
              </w:rPr>
              <w:t xml:space="preserve"> 3 </w:t>
            </w:r>
            <w:r>
              <w:rPr>
                <w:b/>
                <w:sz w:val="22"/>
              </w:rPr>
              <w:t>) i limistéar soláthair uisce</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C05E25" w14:textId="354E0129" w:rsidR="00AD4BF1" w:rsidRPr="000D12B4" w:rsidRDefault="00737D18" w:rsidP="00AD4BF1">
            <w:pPr>
              <w:rPr>
                <w:b/>
                <w:sz w:val="22"/>
                <w:szCs w:val="22"/>
              </w:rPr>
            </w:pPr>
            <w:r>
              <w:rPr>
                <w:b/>
                <w:sz w:val="22"/>
              </w:rPr>
              <w:t>Minicíocht íosta samplála</w:t>
            </w:r>
          </w:p>
        </w:tc>
      </w:tr>
      <w:tr w:rsidR="000D12B4" w:rsidRPr="000D12B4" w14:paraId="4CA87626" w14:textId="77777777" w:rsidTr="00AD4BF1">
        <w:tc>
          <w:tcPr>
            <w:tcW w:w="2500" w:type="pct"/>
            <w:tcBorders>
              <w:top w:val="single" w:sz="4" w:space="0" w:color="auto"/>
              <w:left w:val="single" w:sz="4" w:space="0" w:color="auto"/>
              <w:bottom w:val="single" w:sz="4" w:space="0" w:color="auto"/>
              <w:right w:val="single" w:sz="4" w:space="0" w:color="auto"/>
            </w:tcBorders>
          </w:tcPr>
          <w:p w14:paraId="38B5578C" w14:textId="522D02E9" w:rsidR="00AD4BF1" w:rsidRPr="000D12B4" w:rsidRDefault="00AD4BF1" w:rsidP="00AD4BF1">
            <w:pPr>
              <w:tabs>
                <w:tab w:val="clear" w:pos="283"/>
              </w:tabs>
              <w:spacing w:before="60" w:after="120"/>
              <w:rPr>
                <w:sz w:val="22"/>
                <w:szCs w:val="22"/>
              </w:rPr>
            </w:pPr>
            <w:r>
              <w:rPr>
                <w:sz w:val="22"/>
              </w:rPr>
              <w:t>≤ 1,000</w:t>
            </w:r>
          </w:p>
        </w:tc>
        <w:tc>
          <w:tcPr>
            <w:tcW w:w="2500" w:type="pct"/>
            <w:tcBorders>
              <w:top w:val="single" w:sz="4" w:space="0" w:color="auto"/>
              <w:left w:val="single" w:sz="4" w:space="0" w:color="auto"/>
              <w:bottom w:val="single" w:sz="4" w:space="0" w:color="auto"/>
              <w:right w:val="single" w:sz="4" w:space="0" w:color="auto"/>
            </w:tcBorders>
          </w:tcPr>
          <w:p w14:paraId="1FEC709A" w14:textId="2E1501BB" w:rsidR="00AD4BF1" w:rsidRPr="000D12B4" w:rsidRDefault="00AD4BF1" w:rsidP="00AD4BF1">
            <w:pPr>
              <w:tabs>
                <w:tab w:val="clear" w:pos="283"/>
              </w:tabs>
              <w:spacing w:before="60" w:after="120"/>
              <w:rPr>
                <w:sz w:val="22"/>
                <w:szCs w:val="22"/>
              </w:rPr>
            </w:pPr>
            <w:r>
              <w:rPr>
                <w:sz w:val="22"/>
              </w:rPr>
              <w:t>Gach seachtain</w:t>
            </w:r>
          </w:p>
        </w:tc>
      </w:tr>
      <w:tr w:rsidR="000D12B4" w:rsidRPr="000D12B4" w14:paraId="592070FD" w14:textId="77777777" w:rsidTr="00AD4BF1">
        <w:tc>
          <w:tcPr>
            <w:tcW w:w="2500" w:type="pct"/>
            <w:tcBorders>
              <w:top w:val="single" w:sz="4" w:space="0" w:color="auto"/>
              <w:left w:val="single" w:sz="4" w:space="0" w:color="auto"/>
              <w:bottom w:val="single" w:sz="4" w:space="0" w:color="auto"/>
              <w:right w:val="single" w:sz="4" w:space="0" w:color="auto"/>
            </w:tcBorders>
          </w:tcPr>
          <w:p w14:paraId="11B78512" w14:textId="5D079F8A" w:rsidR="00AD4BF1" w:rsidRPr="000D12B4" w:rsidRDefault="00AD4BF1" w:rsidP="00012294">
            <w:pPr>
              <w:tabs>
                <w:tab w:val="clear" w:pos="283"/>
              </w:tabs>
              <w:spacing w:before="60" w:after="120"/>
              <w:rPr>
                <w:rFonts w:cstheme="minorHAnsi"/>
                <w:sz w:val="22"/>
                <w:szCs w:val="22"/>
              </w:rPr>
            </w:pPr>
            <w:r>
              <w:rPr>
                <w:sz w:val="22"/>
              </w:rPr>
              <w:t>&gt; 1,000-10,000</w:t>
            </w:r>
          </w:p>
        </w:tc>
        <w:tc>
          <w:tcPr>
            <w:tcW w:w="2500" w:type="pct"/>
            <w:tcBorders>
              <w:top w:val="single" w:sz="4" w:space="0" w:color="auto"/>
              <w:left w:val="single" w:sz="4" w:space="0" w:color="auto"/>
              <w:bottom w:val="single" w:sz="4" w:space="0" w:color="auto"/>
              <w:right w:val="single" w:sz="4" w:space="0" w:color="auto"/>
            </w:tcBorders>
          </w:tcPr>
          <w:p w14:paraId="4878B0B8" w14:textId="5E9259C7" w:rsidR="00AD4BF1" w:rsidRPr="000D12B4" w:rsidRDefault="00AD4BF1" w:rsidP="00AD4BF1">
            <w:pPr>
              <w:tabs>
                <w:tab w:val="clear" w:pos="283"/>
              </w:tabs>
              <w:spacing w:before="60" w:after="120"/>
              <w:rPr>
                <w:sz w:val="22"/>
                <w:szCs w:val="22"/>
              </w:rPr>
            </w:pPr>
            <w:r>
              <w:rPr>
                <w:sz w:val="22"/>
              </w:rPr>
              <w:t>Gach lá</w:t>
            </w:r>
          </w:p>
        </w:tc>
      </w:tr>
      <w:tr w:rsidR="00AD4BF1" w:rsidRPr="000D12B4" w14:paraId="2564A57F" w14:textId="77777777" w:rsidTr="00AD4BF1">
        <w:tc>
          <w:tcPr>
            <w:tcW w:w="2500" w:type="pct"/>
            <w:tcBorders>
              <w:top w:val="single" w:sz="4" w:space="0" w:color="auto"/>
              <w:left w:val="single" w:sz="4" w:space="0" w:color="auto"/>
              <w:bottom w:val="single" w:sz="4" w:space="0" w:color="auto"/>
              <w:right w:val="single" w:sz="4" w:space="0" w:color="auto"/>
            </w:tcBorders>
          </w:tcPr>
          <w:p w14:paraId="4B3C5CF6" w14:textId="263B58B0" w:rsidR="00AD4BF1" w:rsidRPr="000D12B4" w:rsidRDefault="00AD4BF1" w:rsidP="00AD4BF1">
            <w:pPr>
              <w:tabs>
                <w:tab w:val="clear" w:pos="283"/>
              </w:tabs>
              <w:spacing w:before="60" w:after="120"/>
              <w:rPr>
                <w:rFonts w:cstheme="minorHAnsi"/>
                <w:sz w:val="22"/>
                <w:szCs w:val="22"/>
              </w:rPr>
            </w:pPr>
            <w:r>
              <w:rPr>
                <w:sz w:val="22"/>
              </w:rPr>
              <w:t>&gt; 10,000</w:t>
            </w:r>
          </w:p>
        </w:tc>
        <w:tc>
          <w:tcPr>
            <w:tcW w:w="2500" w:type="pct"/>
            <w:tcBorders>
              <w:top w:val="single" w:sz="4" w:space="0" w:color="auto"/>
              <w:left w:val="single" w:sz="4" w:space="0" w:color="auto"/>
              <w:bottom w:val="single" w:sz="4" w:space="0" w:color="auto"/>
              <w:right w:val="single" w:sz="4" w:space="0" w:color="auto"/>
            </w:tcBorders>
          </w:tcPr>
          <w:p w14:paraId="65C72F0B" w14:textId="0964C191" w:rsidR="00AD4BF1" w:rsidRPr="000D12B4" w:rsidRDefault="00AD4BF1" w:rsidP="00AD4BF1">
            <w:pPr>
              <w:tabs>
                <w:tab w:val="clear" w:pos="283"/>
              </w:tabs>
              <w:spacing w:before="60" w:after="120"/>
              <w:rPr>
                <w:sz w:val="22"/>
                <w:szCs w:val="22"/>
              </w:rPr>
            </w:pPr>
            <w:r>
              <w:rPr>
                <w:sz w:val="22"/>
              </w:rPr>
              <w:t>Go leanúnach</w:t>
            </w:r>
          </w:p>
        </w:tc>
      </w:tr>
    </w:tbl>
    <w:p w14:paraId="21BB2F20" w14:textId="551ECEA2" w:rsidR="00AD4BF1" w:rsidRPr="000D12B4" w:rsidRDefault="00AD4BF1" w:rsidP="00AD4BF1"/>
    <w:p w14:paraId="19EA072D" w14:textId="140163AD" w:rsidR="00AD4BF1" w:rsidRPr="000D12B4" w:rsidRDefault="008556B0" w:rsidP="00340D89">
      <w:r>
        <w:t>Má léirítear san anailís ghuaise go bhfuil gá leis sin, áireofar sa chlár um rialú oibríochtúil freisin faireachán ar bhaictéarafagaigh shómatacha dhrólannacha in amhuisce chun éifeachtúlacht an phróisis phróiseála a sheiceáil i gcoinne rioscaí micribhitheolaíocha.</w:t>
      </w:r>
    </w:p>
    <w:p w14:paraId="3F59C2FB" w14:textId="75657AAF" w:rsidR="00AD4BF1" w:rsidRPr="000D12B4" w:rsidRDefault="00AD4BF1" w:rsidP="00AD4BF1"/>
    <w:tbl>
      <w:tblPr>
        <w:tblW w:w="5551" w:type="pct"/>
        <w:tblInd w:w="-431" w:type="dxa"/>
        <w:tblBorders>
          <w:top w:val="single" w:sz="12" w:space="0" w:color="auto"/>
          <w:bottom w:val="single" w:sz="12" w:space="0" w:color="auto"/>
          <w:insideH w:val="single" w:sz="4" w:space="0" w:color="auto"/>
        </w:tblBorders>
        <w:tblCellMar>
          <w:left w:w="70" w:type="dxa"/>
          <w:right w:w="70" w:type="dxa"/>
        </w:tblCellMar>
        <w:tblLook w:val="0000" w:firstRow="0" w:lastRow="0" w:firstColumn="0" w:lastColumn="0" w:noHBand="0" w:noVBand="0"/>
      </w:tblPr>
      <w:tblGrid>
        <w:gridCol w:w="2400"/>
        <w:gridCol w:w="2221"/>
        <w:gridCol w:w="2463"/>
        <w:gridCol w:w="2976"/>
      </w:tblGrid>
      <w:tr w:rsidR="000D12B4" w:rsidRPr="000D12B4" w14:paraId="1DD4820F" w14:textId="45F8FEA6" w:rsidTr="006878AB">
        <w:tc>
          <w:tcPr>
            <w:tcW w:w="11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732AE0" w14:textId="5DADB852" w:rsidR="00AD4BF1" w:rsidRPr="000D12B4" w:rsidRDefault="002A7563" w:rsidP="00AD4BF1">
            <w:pPr>
              <w:rPr>
                <w:b/>
                <w:sz w:val="22"/>
                <w:szCs w:val="22"/>
              </w:rPr>
            </w:pPr>
            <w:r>
              <w:rPr>
                <w:b/>
                <w:sz w:val="22"/>
              </w:rPr>
              <w:t>Paraiméadar</w:t>
            </w:r>
          </w:p>
        </w:tc>
        <w:tc>
          <w:tcPr>
            <w:tcW w:w="11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40B10A" w14:textId="20ECCF58" w:rsidR="00AD4BF1" w:rsidRPr="000D12B4" w:rsidRDefault="002A7563" w:rsidP="00AD4BF1">
            <w:pPr>
              <w:rPr>
                <w:b/>
                <w:sz w:val="22"/>
                <w:szCs w:val="22"/>
              </w:rPr>
            </w:pPr>
            <w:r>
              <w:rPr>
                <w:b/>
                <w:sz w:val="22"/>
              </w:rPr>
              <w:t>Luachanna teorann</w:t>
            </w:r>
          </w:p>
        </w:tc>
        <w:tc>
          <w:tcPr>
            <w:tcW w:w="12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FCB195" w14:textId="1807C621" w:rsidR="00AD4BF1" w:rsidRPr="000D12B4" w:rsidRDefault="00AD4BF1" w:rsidP="00AD4BF1">
            <w:pPr>
              <w:rPr>
                <w:b/>
                <w:sz w:val="22"/>
                <w:szCs w:val="22"/>
              </w:rPr>
            </w:pPr>
            <w:r>
              <w:rPr>
                <w:b/>
                <w:sz w:val="22"/>
              </w:rPr>
              <w:t>Aonad</w:t>
            </w:r>
          </w:p>
        </w:tc>
        <w:tc>
          <w:tcPr>
            <w:tcW w:w="147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4E0DDB" w14:textId="108ABF85" w:rsidR="00AD4BF1" w:rsidRPr="000D12B4" w:rsidRDefault="005D5BB0" w:rsidP="00AD4BF1">
            <w:pPr>
              <w:rPr>
                <w:b/>
                <w:sz w:val="22"/>
                <w:szCs w:val="22"/>
              </w:rPr>
            </w:pPr>
            <w:r>
              <w:rPr>
                <w:b/>
                <w:sz w:val="22"/>
              </w:rPr>
              <w:t>Barúlacha</w:t>
            </w:r>
          </w:p>
        </w:tc>
      </w:tr>
      <w:tr w:rsidR="00AD4BF1" w:rsidRPr="000D12B4" w14:paraId="2C3DC17F" w14:textId="59767C73" w:rsidTr="006878AB">
        <w:tc>
          <w:tcPr>
            <w:tcW w:w="1193" w:type="pct"/>
            <w:tcBorders>
              <w:top w:val="single" w:sz="4" w:space="0" w:color="auto"/>
              <w:left w:val="single" w:sz="4" w:space="0" w:color="auto"/>
              <w:bottom w:val="single" w:sz="4" w:space="0" w:color="auto"/>
              <w:right w:val="single" w:sz="4" w:space="0" w:color="auto"/>
            </w:tcBorders>
          </w:tcPr>
          <w:p w14:paraId="7C8E407A" w14:textId="1BC437C0" w:rsidR="00AD4BF1" w:rsidRPr="000D12B4" w:rsidRDefault="00AD4BF1" w:rsidP="00AD4BF1">
            <w:pPr>
              <w:tabs>
                <w:tab w:val="clear" w:pos="283"/>
              </w:tabs>
              <w:spacing w:before="60" w:after="120"/>
              <w:rPr>
                <w:sz w:val="22"/>
                <w:szCs w:val="22"/>
              </w:rPr>
            </w:pPr>
            <w:r>
              <w:rPr>
                <w:sz w:val="22"/>
              </w:rPr>
              <w:t>Baictéarafagaigh shómatacha dhrólannacha</w:t>
            </w:r>
          </w:p>
        </w:tc>
        <w:tc>
          <w:tcPr>
            <w:tcW w:w="1104" w:type="pct"/>
            <w:tcBorders>
              <w:top w:val="single" w:sz="4" w:space="0" w:color="auto"/>
              <w:left w:val="single" w:sz="4" w:space="0" w:color="auto"/>
              <w:bottom w:val="single" w:sz="4" w:space="0" w:color="auto"/>
              <w:right w:val="single" w:sz="4" w:space="0" w:color="auto"/>
            </w:tcBorders>
          </w:tcPr>
          <w:p w14:paraId="784C9003" w14:textId="7FCA6137" w:rsidR="00AD4BF1" w:rsidRPr="000D12B4" w:rsidRDefault="00AD4BF1" w:rsidP="00AD4BF1">
            <w:pPr>
              <w:tabs>
                <w:tab w:val="clear" w:pos="283"/>
              </w:tabs>
              <w:spacing w:before="60" w:after="120"/>
              <w:rPr>
                <w:sz w:val="22"/>
                <w:szCs w:val="22"/>
              </w:rPr>
            </w:pPr>
            <w:r>
              <w:rPr>
                <w:sz w:val="22"/>
              </w:rPr>
              <w:t>50 (le haghaidh amhuisce)</w:t>
            </w:r>
          </w:p>
        </w:tc>
        <w:tc>
          <w:tcPr>
            <w:tcW w:w="1224" w:type="pct"/>
            <w:tcBorders>
              <w:top w:val="single" w:sz="4" w:space="0" w:color="auto"/>
              <w:left w:val="single" w:sz="4" w:space="0" w:color="auto"/>
              <w:bottom w:val="single" w:sz="4" w:space="0" w:color="auto"/>
              <w:right w:val="single" w:sz="4" w:space="0" w:color="auto"/>
            </w:tcBorders>
          </w:tcPr>
          <w:p w14:paraId="0DF2995A" w14:textId="2D94F250" w:rsidR="00AD4BF1" w:rsidRPr="000D12B4" w:rsidRDefault="00AD4BF1" w:rsidP="00AD4BF1">
            <w:pPr>
              <w:tabs>
                <w:tab w:val="clear" w:pos="283"/>
              </w:tabs>
              <w:spacing w:before="60" w:after="120"/>
              <w:rPr>
                <w:sz w:val="22"/>
                <w:szCs w:val="22"/>
              </w:rPr>
            </w:pPr>
            <w:r>
              <w:rPr>
                <w:sz w:val="22"/>
              </w:rPr>
              <w:t>Aonaid déanta plaiceanna (PFU)/100 ml</w:t>
            </w:r>
          </w:p>
        </w:tc>
        <w:tc>
          <w:tcPr>
            <w:tcW w:w="1479" w:type="pct"/>
            <w:tcBorders>
              <w:top w:val="single" w:sz="4" w:space="0" w:color="auto"/>
              <w:left w:val="single" w:sz="4" w:space="0" w:color="auto"/>
              <w:bottom w:val="single" w:sz="4" w:space="0" w:color="auto"/>
              <w:right w:val="single" w:sz="4" w:space="0" w:color="auto"/>
            </w:tcBorders>
          </w:tcPr>
          <w:p w14:paraId="31912537" w14:textId="2EE0A5E8" w:rsidR="00AD4BF1" w:rsidRPr="000D12B4" w:rsidRDefault="00AD4BF1" w:rsidP="008556B0">
            <w:pPr>
              <w:tabs>
                <w:tab w:val="clear" w:pos="283"/>
              </w:tabs>
              <w:spacing w:before="60" w:after="120"/>
              <w:rPr>
                <w:sz w:val="22"/>
                <w:szCs w:val="22"/>
              </w:rPr>
            </w:pPr>
            <w:r>
              <w:rPr>
                <w:sz w:val="22"/>
              </w:rPr>
              <w:t>Má fhaightear an paraiméadar in amhuisce ag tiúchana &gt; 50 PFU/100 ml, ba cheart anailís a dhéanamh air tar éis céimeanna áirithe den phróiseas cóireála chun laghdú loga a bhunú trí bhacainní atá ann cheana agus chun a mheas an bhfuil smacht leordhóthanach ar an riosca go dteipfeadh air víris phataigineacha a dhíothú.</w:t>
            </w:r>
          </w:p>
        </w:tc>
      </w:tr>
    </w:tbl>
    <w:p w14:paraId="51208D0D" w14:textId="77777777" w:rsidR="00AD4BF1" w:rsidRPr="000D12B4" w:rsidRDefault="00AD4BF1" w:rsidP="00AD4BF1"/>
    <w:p w14:paraId="644EB1A7" w14:textId="769F3657" w:rsidR="008E7949" w:rsidRPr="000D12B4" w:rsidRDefault="004755B1" w:rsidP="008E7949">
      <w:pPr>
        <w:pStyle w:val="Heading1"/>
      </w:pPr>
      <w:r>
        <w:t>Roinn B — Íosmhinicíocht le haghaidh faireacháin</w:t>
      </w:r>
    </w:p>
    <w:p w14:paraId="75FF32EB" w14:textId="77777777" w:rsidR="00F43445" w:rsidRPr="000D12B4" w:rsidRDefault="00F43445" w:rsidP="00AB3344">
      <w:pPr>
        <w:keepNext/>
        <w:keepLines/>
        <w:spacing w:after="120"/>
        <w:outlineLvl w:val="2"/>
        <w:rPr>
          <w:rFonts w:ascii="Times New Roman" w:eastAsia="Times New Roman" w:hAnsi="Times New Roman" w:cs="Times New Roman"/>
          <w:b/>
          <w:spacing w:val="5"/>
          <w:szCs w:val="20"/>
          <w:lang w:eastAsia="sv-SE"/>
        </w:rPr>
      </w:pPr>
    </w:p>
    <w:p w14:paraId="3E662B3F" w14:textId="525EF437" w:rsidR="00AB3344" w:rsidRPr="000D12B4" w:rsidRDefault="00AB3344" w:rsidP="00AB3344">
      <w:pPr>
        <w:keepNext/>
        <w:keepLines/>
        <w:spacing w:after="120"/>
        <w:outlineLvl w:val="2"/>
        <w:rPr>
          <w:rFonts w:ascii="Times New Roman" w:eastAsia="Times New Roman" w:hAnsi="Times New Roman" w:cs="Times New Roman"/>
          <w:b/>
          <w:spacing w:val="5"/>
          <w:szCs w:val="20"/>
        </w:rPr>
      </w:pPr>
      <w:r>
        <w:rPr>
          <w:rFonts w:ascii="Times New Roman" w:hAnsi="Times New Roman"/>
          <w:b/>
        </w:rPr>
        <w:t>Tábla 1 — Amhuisce (paraiméadair agus líon na samplaí in aghaidh na bliana)</w:t>
      </w:r>
    </w:p>
    <w:p w14:paraId="135128B7" w14:textId="571B0B18" w:rsidR="00270B91" w:rsidRPr="000D12B4" w:rsidRDefault="00270B91" w:rsidP="00270B91">
      <w:pPr>
        <w:rPr>
          <w:rFonts w:ascii="Times New Roman" w:eastAsia="Times New Roman" w:hAnsi="Times New Roman" w:cs="Times New Roman"/>
          <w:i/>
          <w:spacing w:val="5"/>
        </w:rPr>
      </w:pPr>
      <w:r>
        <w:rPr>
          <w:rFonts w:ascii="Times New Roman" w:hAnsi="Times New Roman"/>
        </w:rPr>
        <w:t>Is iad Escherichia coli (E.coli), eintreocococci stéigeach, baictéir coliform, baictéar coliform, baictéar coliform, baictéaraigh shómatacha dhrólannacha</w:t>
      </w:r>
      <w:r w:rsidRPr="000D12B4">
        <w:rPr>
          <w:rStyle w:val="FootnoteReference"/>
          <w:rFonts w:ascii="Times New Roman" w:eastAsia="Times New Roman" w:hAnsi="Times New Roman" w:cs="Times New Roman"/>
          <w:spacing w:val="5"/>
          <w:lang w:eastAsia="sv-SE"/>
        </w:rPr>
        <w:footnoteReference w:id="2"/>
      </w:r>
      <w:r>
        <w:rPr>
          <w:rFonts w:ascii="Times New Roman" w:hAnsi="Times New Roman"/>
        </w:rPr>
        <w:t>, dath, seoltacht, mangainéis (má úsáidtear screamhuisce), pH agus moirtiúlacht na paraiméadair nach mór faireachán a dhéanamh orthu ar a laghad.</w:t>
      </w:r>
    </w:p>
    <w:p w14:paraId="5045349B" w14:textId="77777777" w:rsidR="00270B91" w:rsidRPr="000D12B4" w:rsidRDefault="00270B91" w:rsidP="002F289D">
      <w:pPr>
        <w:keepNext/>
        <w:keepLines/>
        <w:spacing w:after="120"/>
        <w:outlineLvl w:val="2"/>
        <w:rPr>
          <w:rFonts w:ascii="Times New Roman" w:eastAsia="Times New Roman" w:hAnsi="Times New Roman" w:cs="Times New Roman"/>
          <w:spacing w:val="5"/>
          <w:szCs w:val="20"/>
          <w:lang w:eastAsia="sv-SE"/>
        </w:rPr>
      </w:pPr>
    </w:p>
    <w:p w14:paraId="0212E2BF" w14:textId="61BF7AFD" w:rsidR="0041281C" w:rsidRPr="000D12B4" w:rsidRDefault="002F289D" w:rsidP="002F289D">
      <w:pPr>
        <w:keepNext/>
        <w:keepLines/>
        <w:spacing w:after="120"/>
        <w:outlineLvl w:val="2"/>
        <w:rPr>
          <w:rFonts w:ascii="Times New Roman" w:eastAsia="Times New Roman" w:hAnsi="Times New Roman" w:cs="Times New Roman"/>
          <w:spacing w:val="5"/>
          <w:szCs w:val="20"/>
        </w:rPr>
      </w:pPr>
      <w:r>
        <w:rPr>
          <w:rFonts w:ascii="Times New Roman" w:hAnsi="Times New Roman"/>
        </w:rPr>
        <w:t xml:space="preserve">Déanfar faireachán ag an bpointe ina dtugtar amhuisce isteach sa ghléasra soláthair uisce. Ní gá aon mhonatóireacht a dhéanamh mura ndéantar cóireáil ar an uisce óil agus má tá toirt an uisce óil a tháirgtear níos lú ná 10 m </w:t>
      </w:r>
      <w:r>
        <w:rPr>
          <w:rFonts w:ascii="Times New Roman" w:hAnsi="Times New Roman"/>
          <w:vertAlign w:val="superscript"/>
        </w:rPr>
        <w:t xml:space="preserve"> 3 </w:t>
      </w:r>
      <w:r>
        <w:rPr>
          <w:rFonts w:ascii="Times New Roman" w:hAnsi="Times New Roman"/>
        </w:rPr>
        <w:t xml:space="preserve"> in aghaidh an lae.</w:t>
      </w:r>
    </w:p>
    <w:p w14:paraId="65224FE6" w14:textId="77777777" w:rsidR="008D088A" w:rsidRPr="000D12B4" w:rsidRDefault="008D088A" w:rsidP="00AB3344">
      <w:pPr>
        <w:keepNext/>
        <w:keepLines/>
        <w:spacing w:after="120"/>
        <w:outlineLvl w:val="2"/>
        <w:rPr>
          <w:rFonts w:ascii="Times New Roman" w:eastAsia="Times New Roman" w:hAnsi="Times New Roman" w:cs="Times New Roman"/>
          <w:spacing w:val="5"/>
          <w:szCs w:val="20"/>
          <w:lang w:eastAsia="sv-SE"/>
        </w:rPr>
      </w:pPr>
    </w:p>
    <w:tbl>
      <w:tblPr>
        <w:tblW w:w="6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405"/>
        <w:gridCol w:w="1843"/>
        <w:gridCol w:w="1985"/>
      </w:tblGrid>
      <w:tr w:rsidR="000D12B4" w:rsidRPr="000D12B4" w14:paraId="1F20F499" w14:textId="77777777" w:rsidTr="006878AB">
        <w:trPr>
          <w:cantSplit/>
          <w:tblHeader/>
        </w:trPr>
        <w:tc>
          <w:tcPr>
            <w:tcW w:w="2405" w:type="dxa"/>
            <w:shd w:val="clear" w:color="auto" w:fill="F2F2F2" w:themeFill="background1" w:themeFillShade="F2"/>
          </w:tcPr>
          <w:p w14:paraId="7095D964" w14:textId="77777777" w:rsidR="00AC3910" w:rsidRPr="000D12B4" w:rsidRDefault="00AC3910" w:rsidP="00AC0CA8">
            <w:pPr>
              <w:rPr>
                <w:b/>
                <w:sz w:val="22"/>
                <w:szCs w:val="22"/>
              </w:rPr>
            </w:pPr>
            <w:r>
              <w:rPr>
                <w:b/>
                <w:sz w:val="22"/>
              </w:rPr>
              <w:t>Toirt táirgthe uisce óil in aghaidh an lae (m</w:t>
            </w:r>
            <w:r>
              <w:rPr>
                <w:b/>
                <w:sz w:val="22"/>
                <w:vertAlign w:val="superscript"/>
              </w:rPr>
              <w:t>3</w:t>
            </w:r>
            <w:r>
              <w:rPr>
                <w:b/>
                <w:sz w:val="22"/>
              </w:rPr>
              <w:t>)</w:t>
            </w:r>
            <w:r>
              <w:rPr>
                <w:b/>
                <w:sz w:val="22"/>
                <w:vertAlign w:val="superscript"/>
              </w:rPr>
              <w:t>1</w:t>
            </w:r>
          </w:p>
        </w:tc>
        <w:tc>
          <w:tcPr>
            <w:tcW w:w="1843" w:type="dxa"/>
            <w:shd w:val="clear" w:color="auto" w:fill="F2F2F2" w:themeFill="background1" w:themeFillShade="F2"/>
          </w:tcPr>
          <w:p w14:paraId="04E735C1" w14:textId="2E62F2DF" w:rsidR="00AC3910" w:rsidRPr="000D12B4" w:rsidRDefault="00C57418" w:rsidP="00AC3910">
            <w:pPr>
              <w:ind w:left="30"/>
              <w:outlineLvl w:val="6"/>
              <w:rPr>
                <w:bCs/>
                <w:sz w:val="22"/>
                <w:szCs w:val="22"/>
              </w:rPr>
            </w:pPr>
            <w:r>
              <w:rPr>
                <w:b/>
                <w:sz w:val="22"/>
              </w:rPr>
              <w:t>Screamhuisce</w:t>
            </w:r>
          </w:p>
          <w:p w14:paraId="17149118" w14:textId="5FDDD300" w:rsidR="00AC3910" w:rsidRPr="000D12B4" w:rsidRDefault="00AC3910" w:rsidP="00AC0CA8">
            <w:pPr>
              <w:tabs>
                <w:tab w:val="clear" w:pos="283"/>
              </w:tabs>
              <w:rPr>
                <w:bCs/>
                <w:sz w:val="22"/>
                <w:szCs w:val="22"/>
              </w:rPr>
            </w:pPr>
          </w:p>
        </w:tc>
        <w:tc>
          <w:tcPr>
            <w:tcW w:w="1985" w:type="dxa"/>
            <w:shd w:val="clear" w:color="auto" w:fill="F2F2F2" w:themeFill="background1" w:themeFillShade="F2"/>
          </w:tcPr>
          <w:p w14:paraId="3B0A8F1C" w14:textId="656AD2A2" w:rsidR="00AC3910" w:rsidRPr="000D12B4" w:rsidRDefault="00AC3910" w:rsidP="00AC0CA8">
            <w:pPr>
              <w:rPr>
                <w:b/>
                <w:sz w:val="22"/>
                <w:szCs w:val="22"/>
              </w:rPr>
            </w:pPr>
            <w:r>
              <w:rPr>
                <w:b/>
                <w:sz w:val="22"/>
              </w:rPr>
              <w:t>Uisce dromchla agus screamhuisce a bhfuil tionchar ag uisce dromchla orthu</w:t>
            </w:r>
          </w:p>
        </w:tc>
      </w:tr>
      <w:tr w:rsidR="000D12B4" w:rsidRPr="000D12B4" w14:paraId="42160279" w14:textId="77777777" w:rsidTr="006878AB">
        <w:trPr>
          <w:cantSplit/>
        </w:trPr>
        <w:tc>
          <w:tcPr>
            <w:tcW w:w="2405" w:type="dxa"/>
          </w:tcPr>
          <w:p w14:paraId="4E5459BD" w14:textId="77777777" w:rsidR="00AC3910" w:rsidRPr="000D12B4" w:rsidRDefault="00AC3910" w:rsidP="00AC0CA8">
            <w:pPr>
              <w:rPr>
                <w:rFonts w:cstheme="minorHAnsi"/>
                <w:sz w:val="22"/>
                <w:szCs w:val="22"/>
              </w:rPr>
            </w:pPr>
            <w:r>
              <w:rPr>
                <w:sz w:val="22"/>
              </w:rPr>
              <w:t>&amp; 10</w:t>
            </w:r>
          </w:p>
        </w:tc>
        <w:tc>
          <w:tcPr>
            <w:tcW w:w="1843" w:type="dxa"/>
            <w:shd w:val="clear" w:color="auto" w:fill="auto"/>
          </w:tcPr>
          <w:p w14:paraId="660FB0A5" w14:textId="4C5820BB" w:rsidR="00AC3910" w:rsidRPr="000D12B4" w:rsidRDefault="00AC3910" w:rsidP="00AC0CA8">
            <w:pPr>
              <w:rPr>
                <w:bCs/>
                <w:sz w:val="22"/>
                <w:szCs w:val="22"/>
              </w:rPr>
            </w:pPr>
            <w:r>
              <w:rPr>
                <w:sz w:val="22"/>
              </w:rPr>
              <w:t>1</w:t>
            </w:r>
          </w:p>
        </w:tc>
        <w:tc>
          <w:tcPr>
            <w:tcW w:w="1985" w:type="dxa"/>
            <w:shd w:val="clear" w:color="auto" w:fill="auto"/>
          </w:tcPr>
          <w:p w14:paraId="15037E6E" w14:textId="23E0D880" w:rsidR="00AC3910" w:rsidRPr="000D12B4" w:rsidRDefault="00AC3910" w:rsidP="00AC0CA8">
            <w:pPr>
              <w:rPr>
                <w:bCs/>
                <w:sz w:val="22"/>
                <w:szCs w:val="22"/>
              </w:rPr>
            </w:pPr>
            <w:r>
              <w:rPr>
                <w:sz w:val="22"/>
              </w:rPr>
              <w:t>2</w:t>
            </w:r>
          </w:p>
        </w:tc>
      </w:tr>
      <w:tr w:rsidR="000D12B4" w:rsidRPr="000D12B4" w14:paraId="11890A12" w14:textId="77777777" w:rsidTr="006878AB">
        <w:trPr>
          <w:cantSplit/>
        </w:trPr>
        <w:tc>
          <w:tcPr>
            <w:tcW w:w="2405" w:type="dxa"/>
          </w:tcPr>
          <w:p w14:paraId="6169C4DB" w14:textId="4988243B" w:rsidR="00AC3910" w:rsidRPr="000D12B4" w:rsidRDefault="00AC3910" w:rsidP="00887913">
            <w:pPr>
              <w:rPr>
                <w:rFonts w:cstheme="minorHAnsi"/>
                <w:sz w:val="22"/>
                <w:szCs w:val="22"/>
              </w:rPr>
            </w:pPr>
            <w:r>
              <w:rPr>
                <w:sz w:val="22"/>
              </w:rPr>
              <w:t>10–100</w:t>
            </w:r>
          </w:p>
        </w:tc>
        <w:tc>
          <w:tcPr>
            <w:tcW w:w="1843" w:type="dxa"/>
            <w:shd w:val="clear" w:color="auto" w:fill="auto"/>
          </w:tcPr>
          <w:p w14:paraId="434347FA" w14:textId="1560F45B" w:rsidR="00AC3910" w:rsidRPr="000D12B4" w:rsidRDefault="00AC3910" w:rsidP="00AC0CA8">
            <w:pPr>
              <w:rPr>
                <w:bCs/>
                <w:sz w:val="22"/>
                <w:szCs w:val="22"/>
              </w:rPr>
            </w:pPr>
            <w:r>
              <w:rPr>
                <w:sz w:val="22"/>
              </w:rPr>
              <w:t>2</w:t>
            </w:r>
          </w:p>
        </w:tc>
        <w:tc>
          <w:tcPr>
            <w:tcW w:w="1985" w:type="dxa"/>
            <w:shd w:val="clear" w:color="auto" w:fill="auto"/>
          </w:tcPr>
          <w:p w14:paraId="31B1EACA" w14:textId="70E619B3" w:rsidR="00AC3910" w:rsidRPr="000D12B4" w:rsidRDefault="00AC3910" w:rsidP="00AC0CA8">
            <w:pPr>
              <w:rPr>
                <w:bCs/>
                <w:sz w:val="22"/>
                <w:szCs w:val="22"/>
              </w:rPr>
            </w:pPr>
            <w:r>
              <w:rPr>
                <w:sz w:val="22"/>
              </w:rPr>
              <w:t>4</w:t>
            </w:r>
          </w:p>
        </w:tc>
      </w:tr>
      <w:tr w:rsidR="000D12B4" w:rsidRPr="000D12B4" w14:paraId="62AD9B0F" w14:textId="77777777" w:rsidTr="006878AB">
        <w:trPr>
          <w:cantSplit/>
        </w:trPr>
        <w:tc>
          <w:tcPr>
            <w:tcW w:w="2405" w:type="dxa"/>
          </w:tcPr>
          <w:p w14:paraId="51542157" w14:textId="29C2D43D" w:rsidR="00AC3910" w:rsidRPr="000D12B4" w:rsidRDefault="00AC3910" w:rsidP="00887913">
            <w:pPr>
              <w:rPr>
                <w:sz w:val="22"/>
                <w:szCs w:val="22"/>
              </w:rPr>
            </w:pPr>
            <w:r>
              <w:rPr>
                <w:sz w:val="22"/>
              </w:rPr>
              <w:t>&gt; 100-1,000</w:t>
            </w:r>
          </w:p>
        </w:tc>
        <w:tc>
          <w:tcPr>
            <w:tcW w:w="1843" w:type="dxa"/>
            <w:shd w:val="clear" w:color="auto" w:fill="auto"/>
          </w:tcPr>
          <w:p w14:paraId="74780CEF" w14:textId="3BACBD78" w:rsidR="00AC3910" w:rsidRPr="000D12B4" w:rsidRDefault="00AC3910" w:rsidP="00AC0CA8">
            <w:pPr>
              <w:rPr>
                <w:bCs/>
                <w:sz w:val="22"/>
                <w:szCs w:val="22"/>
              </w:rPr>
            </w:pPr>
            <w:r>
              <w:rPr>
                <w:sz w:val="22"/>
              </w:rPr>
              <w:t>6</w:t>
            </w:r>
          </w:p>
        </w:tc>
        <w:tc>
          <w:tcPr>
            <w:tcW w:w="1985" w:type="dxa"/>
            <w:shd w:val="clear" w:color="auto" w:fill="auto"/>
          </w:tcPr>
          <w:p w14:paraId="238FE76A" w14:textId="10A419AD" w:rsidR="00AC3910" w:rsidRPr="000D12B4" w:rsidRDefault="00AC3910" w:rsidP="00AC0CA8">
            <w:pPr>
              <w:rPr>
                <w:bCs/>
                <w:sz w:val="22"/>
                <w:szCs w:val="22"/>
              </w:rPr>
            </w:pPr>
            <w:r>
              <w:rPr>
                <w:sz w:val="22"/>
              </w:rPr>
              <w:t>24</w:t>
            </w:r>
          </w:p>
        </w:tc>
      </w:tr>
      <w:tr w:rsidR="000D12B4" w:rsidRPr="000D12B4" w14:paraId="6BC6A715" w14:textId="77777777" w:rsidTr="006878AB">
        <w:trPr>
          <w:cantSplit/>
        </w:trPr>
        <w:tc>
          <w:tcPr>
            <w:tcW w:w="2405" w:type="dxa"/>
          </w:tcPr>
          <w:p w14:paraId="39226837" w14:textId="1DFCCBA0" w:rsidR="00AC3910" w:rsidRPr="000D12B4" w:rsidRDefault="00AC3910" w:rsidP="00887913">
            <w:pPr>
              <w:rPr>
                <w:sz w:val="22"/>
                <w:szCs w:val="22"/>
              </w:rPr>
            </w:pPr>
            <w:r>
              <w:rPr>
                <w:sz w:val="22"/>
              </w:rPr>
              <w:t>&gt; 1,000-10,000</w:t>
            </w:r>
          </w:p>
        </w:tc>
        <w:tc>
          <w:tcPr>
            <w:tcW w:w="1843" w:type="dxa"/>
            <w:shd w:val="clear" w:color="auto" w:fill="auto"/>
          </w:tcPr>
          <w:p w14:paraId="02210B53" w14:textId="0EB00638" w:rsidR="00AC3910" w:rsidRPr="000D12B4" w:rsidRDefault="00AC3910" w:rsidP="00AC0CA8">
            <w:pPr>
              <w:rPr>
                <w:bCs/>
                <w:sz w:val="22"/>
                <w:szCs w:val="22"/>
              </w:rPr>
            </w:pPr>
            <w:r>
              <w:rPr>
                <w:sz w:val="22"/>
              </w:rPr>
              <w:t>9</w:t>
            </w:r>
          </w:p>
        </w:tc>
        <w:tc>
          <w:tcPr>
            <w:tcW w:w="1985" w:type="dxa"/>
            <w:shd w:val="clear" w:color="auto" w:fill="auto"/>
          </w:tcPr>
          <w:p w14:paraId="7804D0AE" w14:textId="3FE47B1C" w:rsidR="00AC3910" w:rsidRPr="000D12B4" w:rsidRDefault="00AC3910" w:rsidP="00AC0CA8">
            <w:pPr>
              <w:rPr>
                <w:bCs/>
                <w:sz w:val="22"/>
                <w:szCs w:val="22"/>
              </w:rPr>
            </w:pPr>
            <w:r>
              <w:rPr>
                <w:sz w:val="22"/>
              </w:rPr>
              <w:t>36</w:t>
            </w:r>
          </w:p>
        </w:tc>
      </w:tr>
      <w:tr w:rsidR="000D12B4" w:rsidRPr="000D12B4" w14:paraId="6AB57679" w14:textId="77777777" w:rsidTr="006878AB">
        <w:trPr>
          <w:cantSplit/>
        </w:trPr>
        <w:tc>
          <w:tcPr>
            <w:tcW w:w="2405" w:type="dxa"/>
          </w:tcPr>
          <w:p w14:paraId="3F04C4D8" w14:textId="5AA342DA" w:rsidR="00AC3910" w:rsidRPr="000D12B4" w:rsidRDefault="00AC3910" w:rsidP="00887913">
            <w:pPr>
              <w:rPr>
                <w:sz w:val="22"/>
                <w:szCs w:val="22"/>
              </w:rPr>
            </w:pPr>
            <w:r>
              <w:rPr>
                <w:sz w:val="22"/>
              </w:rPr>
              <w:t xml:space="preserve">&gt; 10,000-100,000 </w:t>
            </w:r>
          </w:p>
        </w:tc>
        <w:tc>
          <w:tcPr>
            <w:tcW w:w="1843" w:type="dxa"/>
            <w:shd w:val="clear" w:color="auto" w:fill="auto"/>
          </w:tcPr>
          <w:p w14:paraId="03DAA43E" w14:textId="7FDB28AE" w:rsidR="00AC3910" w:rsidRPr="000D12B4" w:rsidRDefault="00AC3910" w:rsidP="00AC0CA8">
            <w:pPr>
              <w:rPr>
                <w:bCs/>
                <w:sz w:val="22"/>
                <w:szCs w:val="22"/>
              </w:rPr>
            </w:pPr>
            <w:r>
              <w:rPr>
                <w:sz w:val="22"/>
              </w:rPr>
              <w:t>12</w:t>
            </w:r>
          </w:p>
        </w:tc>
        <w:tc>
          <w:tcPr>
            <w:tcW w:w="1985" w:type="dxa"/>
            <w:shd w:val="clear" w:color="auto" w:fill="auto"/>
          </w:tcPr>
          <w:p w14:paraId="350061D2" w14:textId="6C32A448" w:rsidR="00AC3910" w:rsidRPr="000D12B4" w:rsidRDefault="00AC3910" w:rsidP="00AC0CA8">
            <w:pPr>
              <w:rPr>
                <w:bCs/>
                <w:sz w:val="22"/>
                <w:szCs w:val="22"/>
              </w:rPr>
            </w:pPr>
            <w:r>
              <w:rPr>
                <w:sz w:val="22"/>
              </w:rPr>
              <w:t>52</w:t>
            </w:r>
          </w:p>
        </w:tc>
      </w:tr>
      <w:tr w:rsidR="00AC3910" w:rsidRPr="000D12B4" w14:paraId="0AAABC8A" w14:textId="77777777" w:rsidTr="006878AB">
        <w:trPr>
          <w:cantSplit/>
        </w:trPr>
        <w:tc>
          <w:tcPr>
            <w:tcW w:w="2405" w:type="dxa"/>
          </w:tcPr>
          <w:p w14:paraId="4E8F0135" w14:textId="77777777" w:rsidR="00AC3910" w:rsidRPr="000D12B4" w:rsidRDefault="00AC3910" w:rsidP="00AC0CA8">
            <w:pPr>
              <w:rPr>
                <w:sz w:val="22"/>
                <w:szCs w:val="22"/>
              </w:rPr>
            </w:pPr>
            <w:r>
              <w:rPr>
                <w:sz w:val="22"/>
              </w:rPr>
              <w:t>&gt; 100,000</w:t>
            </w:r>
          </w:p>
        </w:tc>
        <w:tc>
          <w:tcPr>
            <w:tcW w:w="1843" w:type="dxa"/>
            <w:shd w:val="clear" w:color="auto" w:fill="auto"/>
          </w:tcPr>
          <w:p w14:paraId="7FC1AECA" w14:textId="17DF7B1C" w:rsidR="00AC3910" w:rsidRPr="000D12B4" w:rsidRDefault="00AC3910" w:rsidP="00AC0CA8">
            <w:pPr>
              <w:tabs>
                <w:tab w:val="clear" w:pos="283"/>
              </w:tabs>
              <w:rPr>
                <w:bCs/>
                <w:sz w:val="22"/>
                <w:szCs w:val="22"/>
              </w:rPr>
            </w:pPr>
            <w:r>
              <w:rPr>
                <w:sz w:val="22"/>
              </w:rPr>
              <w:t>24</w:t>
            </w:r>
          </w:p>
        </w:tc>
        <w:tc>
          <w:tcPr>
            <w:tcW w:w="1985" w:type="dxa"/>
            <w:shd w:val="clear" w:color="auto" w:fill="auto"/>
          </w:tcPr>
          <w:p w14:paraId="5F2E34C1" w14:textId="067F6BC9" w:rsidR="00AC3910" w:rsidRPr="000D12B4" w:rsidRDefault="00AC3910" w:rsidP="00AC0CA8">
            <w:pPr>
              <w:tabs>
                <w:tab w:val="clear" w:pos="283"/>
              </w:tabs>
              <w:rPr>
                <w:bCs/>
                <w:sz w:val="22"/>
                <w:szCs w:val="22"/>
              </w:rPr>
            </w:pPr>
            <w:r>
              <w:rPr>
                <w:sz w:val="22"/>
              </w:rPr>
              <w:t>52</w:t>
            </w:r>
          </w:p>
        </w:tc>
      </w:tr>
    </w:tbl>
    <w:p w14:paraId="61F045C9" w14:textId="77777777" w:rsidR="002A7563" w:rsidRPr="000D12B4" w:rsidRDefault="002A7563" w:rsidP="00AB3344">
      <w:pPr>
        <w:rPr>
          <w:rFonts w:ascii="Times New Roman" w:eastAsia="Times New Roman" w:hAnsi="Times New Roman" w:cs="Times New Roman"/>
          <w:spacing w:val="5"/>
          <w:sz w:val="22"/>
          <w:szCs w:val="22"/>
          <w:lang w:eastAsia="sv-SE"/>
        </w:rPr>
      </w:pPr>
    </w:p>
    <w:p w14:paraId="37BE9AEF" w14:textId="2E777678" w:rsidR="00AB3344" w:rsidRPr="000D12B4" w:rsidRDefault="002A7563" w:rsidP="00AB3344">
      <w:pPr>
        <w:rPr>
          <w:rFonts w:ascii="Times New Roman" w:eastAsia="Times New Roman" w:hAnsi="Times New Roman" w:cs="Times New Roman"/>
          <w:spacing w:val="5"/>
          <w:sz w:val="22"/>
          <w:szCs w:val="22"/>
        </w:rPr>
      </w:pPr>
      <w:r>
        <w:rPr>
          <w:rFonts w:ascii="Times New Roman" w:hAnsi="Times New Roman"/>
          <w:sz w:val="22"/>
        </w:rPr>
        <w:t>1) Ríomhtar na méideanna mar mheánluach le linn bliana féilire. Is féidir líon na ndaoine a sholáthraítear a úsáid mar bhonn chun toirt an uisce a tháirgtear a ríomh. Sa chás sin, glactar leis gurb ionann tomhaltas uisce óil agus 200 lítear in aghaidh an lae in aghaidh an duine.</w:t>
      </w:r>
    </w:p>
    <w:p w14:paraId="5E8C1543" w14:textId="77777777" w:rsidR="00314BD2" w:rsidRPr="000D12B4" w:rsidRDefault="00314BD2" w:rsidP="00A8276F">
      <w:pPr>
        <w:tabs>
          <w:tab w:val="clear" w:pos="283"/>
        </w:tabs>
      </w:pPr>
    </w:p>
    <w:p w14:paraId="505F3BE4" w14:textId="77777777" w:rsidR="00314BD2" w:rsidRPr="000D12B4" w:rsidRDefault="00314BD2">
      <w:pPr>
        <w:tabs>
          <w:tab w:val="clear" w:pos="283"/>
        </w:tabs>
      </w:pPr>
      <w:r>
        <w:br w:type="page"/>
      </w:r>
    </w:p>
    <w:p w14:paraId="200745F7" w14:textId="70C9BAFC" w:rsidR="008E7949" w:rsidRPr="000D12B4" w:rsidRDefault="008E7949" w:rsidP="00A8276F">
      <w:pPr>
        <w:keepNext/>
        <w:keepLines/>
        <w:spacing w:after="120"/>
        <w:outlineLvl w:val="2"/>
        <w:rPr>
          <w:rFonts w:ascii="Times New Roman" w:eastAsia="Times New Roman" w:hAnsi="Times New Roman" w:cs="Times New Roman"/>
          <w:spacing w:val="5"/>
          <w:szCs w:val="20"/>
        </w:rPr>
      </w:pPr>
      <w:r>
        <w:rPr>
          <w:rFonts w:ascii="Times New Roman" w:hAnsi="Times New Roman"/>
          <w:b/>
        </w:rPr>
        <w:lastRenderedPageBreak/>
        <w:t>Tábla 2 — Uisce óil amach (líon na samplaí in aghaidh na bliana)</w:t>
      </w:r>
    </w:p>
    <w:tbl>
      <w:tblPr>
        <w:tblW w:w="45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839"/>
        <w:gridCol w:w="2335"/>
        <w:gridCol w:w="1918"/>
        <w:gridCol w:w="2125"/>
      </w:tblGrid>
      <w:tr w:rsidR="000D12B4" w:rsidRPr="000D12B4" w14:paraId="39248BE2" w14:textId="77777777" w:rsidTr="006878AB">
        <w:trPr>
          <w:cantSplit/>
          <w:trHeight w:val="461"/>
          <w:tblHeader/>
        </w:trPr>
        <w:tc>
          <w:tcPr>
            <w:tcW w:w="1119" w:type="pct"/>
            <w:vMerge w:val="restart"/>
            <w:shd w:val="clear" w:color="auto" w:fill="F2F2F2" w:themeFill="background1" w:themeFillShade="F2"/>
          </w:tcPr>
          <w:p w14:paraId="5213DADD" w14:textId="77777777" w:rsidR="00AC3910" w:rsidRPr="000D12B4" w:rsidRDefault="00AC3910" w:rsidP="00A80EF5">
            <w:pPr>
              <w:rPr>
                <w:b/>
                <w:sz w:val="22"/>
                <w:szCs w:val="22"/>
              </w:rPr>
            </w:pPr>
            <w:r>
              <w:rPr>
                <w:b/>
                <w:sz w:val="22"/>
              </w:rPr>
              <w:t>Toirt táirgthe uisce óil in aghaidh an lae (m</w:t>
            </w:r>
            <w:r>
              <w:rPr>
                <w:b/>
                <w:sz w:val="22"/>
                <w:vertAlign w:val="superscript"/>
              </w:rPr>
              <w:t>3</w:t>
            </w:r>
            <w:r>
              <w:rPr>
                <w:b/>
                <w:sz w:val="22"/>
              </w:rPr>
              <w:t>)</w:t>
            </w:r>
            <w:r>
              <w:rPr>
                <w:b/>
                <w:sz w:val="22"/>
                <w:vertAlign w:val="superscript"/>
              </w:rPr>
              <w:t>1</w:t>
            </w:r>
          </w:p>
        </w:tc>
        <w:tc>
          <w:tcPr>
            <w:tcW w:w="2588" w:type="pct"/>
            <w:gridSpan w:val="2"/>
            <w:shd w:val="clear" w:color="auto" w:fill="F2F2F2" w:themeFill="background1" w:themeFillShade="F2"/>
          </w:tcPr>
          <w:p w14:paraId="23998FD9" w14:textId="74BD3F8F" w:rsidR="00AC3910" w:rsidRPr="000D12B4" w:rsidRDefault="00EB30BE" w:rsidP="00A80EF5">
            <w:pPr>
              <w:ind w:left="30"/>
              <w:outlineLvl w:val="6"/>
              <w:rPr>
                <w:b/>
                <w:sz w:val="22"/>
                <w:szCs w:val="22"/>
              </w:rPr>
            </w:pPr>
            <w:r>
              <w:rPr>
                <w:b/>
                <w:sz w:val="22"/>
              </w:rPr>
              <w:t>Paraiméadair le haghaidh miocrorgánach, baictéar coliform agus miocrorgánach inchothaithe ag 22 °C mar a shonraítear in Aguisín 1</w:t>
            </w:r>
          </w:p>
        </w:tc>
        <w:tc>
          <w:tcPr>
            <w:tcW w:w="1293" w:type="pct"/>
            <w:vMerge w:val="restart"/>
            <w:shd w:val="clear" w:color="auto" w:fill="F2F2F2" w:themeFill="background1" w:themeFillShade="F2"/>
          </w:tcPr>
          <w:p w14:paraId="55304DC6" w14:textId="3334E137" w:rsidR="00AC3910" w:rsidRPr="000D12B4" w:rsidRDefault="00A66D22" w:rsidP="00A66D22">
            <w:pPr>
              <w:ind w:left="30"/>
              <w:outlineLvl w:val="6"/>
              <w:rPr>
                <w:b/>
                <w:sz w:val="22"/>
                <w:szCs w:val="22"/>
                <w:vertAlign w:val="superscript"/>
              </w:rPr>
            </w:pPr>
            <w:r>
              <w:rPr>
                <w:b/>
                <w:sz w:val="22"/>
              </w:rPr>
              <w:t>Paraiméadair le haghaidh substaintí ceimiceacha, datha, iarainn, pH agus moirtiúlacht mar a shonraítear in Aguisín 1</w:t>
            </w:r>
          </w:p>
        </w:tc>
      </w:tr>
      <w:tr w:rsidR="000D12B4" w:rsidRPr="000D12B4" w14:paraId="52D8D488" w14:textId="77777777" w:rsidTr="006878AB">
        <w:trPr>
          <w:cantSplit/>
          <w:trHeight w:val="460"/>
          <w:tblHeader/>
        </w:trPr>
        <w:tc>
          <w:tcPr>
            <w:tcW w:w="1119" w:type="pct"/>
            <w:vMerge/>
            <w:shd w:val="clear" w:color="auto" w:fill="F2F2F2" w:themeFill="background1" w:themeFillShade="F2"/>
          </w:tcPr>
          <w:p w14:paraId="5DC8745D" w14:textId="77777777" w:rsidR="00AC3910" w:rsidRPr="000D12B4" w:rsidRDefault="00AC3910" w:rsidP="00A80EF5">
            <w:pPr>
              <w:rPr>
                <w:b/>
                <w:sz w:val="22"/>
                <w:szCs w:val="22"/>
              </w:rPr>
            </w:pPr>
          </w:p>
        </w:tc>
        <w:tc>
          <w:tcPr>
            <w:tcW w:w="1421" w:type="pct"/>
            <w:shd w:val="clear" w:color="auto" w:fill="F2F2F2" w:themeFill="background1" w:themeFillShade="F2"/>
          </w:tcPr>
          <w:p w14:paraId="3819092D" w14:textId="0F40A799" w:rsidR="00AC3910" w:rsidRPr="000D12B4" w:rsidRDefault="00AC3910" w:rsidP="00A80EF5">
            <w:pPr>
              <w:ind w:left="30"/>
              <w:outlineLvl w:val="6"/>
              <w:rPr>
                <w:b/>
                <w:sz w:val="22"/>
                <w:szCs w:val="22"/>
              </w:rPr>
            </w:pPr>
            <w:r>
              <w:rPr>
                <w:b/>
                <w:sz w:val="22"/>
              </w:rPr>
              <w:t>Screamhuisce</w:t>
            </w:r>
          </w:p>
        </w:tc>
        <w:tc>
          <w:tcPr>
            <w:tcW w:w="1166" w:type="pct"/>
            <w:shd w:val="clear" w:color="auto" w:fill="F2F2F2" w:themeFill="background1" w:themeFillShade="F2"/>
          </w:tcPr>
          <w:p w14:paraId="6E250034" w14:textId="1F6F9282" w:rsidR="00AC3910" w:rsidRPr="000D12B4" w:rsidRDefault="00AC3910" w:rsidP="00A80EF5">
            <w:pPr>
              <w:ind w:left="30"/>
              <w:outlineLvl w:val="6"/>
              <w:rPr>
                <w:b/>
                <w:sz w:val="22"/>
                <w:szCs w:val="22"/>
              </w:rPr>
            </w:pPr>
            <w:r>
              <w:rPr>
                <w:b/>
                <w:sz w:val="22"/>
              </w:rPr>
              <w:t>Uisce dromchla agus screamhuisce a bhfuil tionchar ag uisce dromchla orthu</w:t>
            </w:r>
          </w:p>
        </w:tc>
        <w:tc>
          <w:tcPr>
            <w:tcW w:w="1293" w:type="pct"/>
            <w:vMerge/>
            <w:shd w:val="clear" w:color="auto" w:fill="F2F2F2" w:themeFill="background1" w:themeFillShade="F2"/>
          </w:tcPr>
          <w:p w14:paraId="1C85C4BA" w14:textId="77777777" w:rsidR="00AC3910" w:rsidRPr="000D12B4" w:rsidRDefault="00AC3910" w:rsidP="00A80EF5">
            <w:pPr>
              <w:ind w:left="30"/>
              <w:outlineLvl w:val="6"/>
              <w:rPr>
                <w:b/>
                <w:sz w:val="22"/>
                <w:szCs w:val="22"/>
              </w:rPr>
            </w:pPr>
          </w:p>
        </w:tc>
      </w:tr>
      <w:tr w:rsidR="000D12B4" w:rsidRPr="000D12B4" w14:paraId="31344A2E" w14:textId="77777777" w:rsidTr="006878AB">
        <w:trPr>
          <w:cantSplit/>
        </w:trPr>
        <w:tc>
          <w:tcPr>
            <w:tcW w:w="1119" w:type="pct"/>
          </w:tcPr>
          <w:p w14:paraId="4A17269B" w14:textId="77777777" w:rsidR="00AC3910" w:rsidRPr="000D12B4" w:rsidRDefault="00AC3910" w:rsidP="00A80EF5">
            <w:pPr>
              <w:rPr>
                <w:noProof/>
                <w:sz w:val="22"/>
                <w:szCs w:val="22"/>
                <w:u w:val="single"/>
              </w:rPr>
            </w:pPr>
            <w:r>
              <w:rPr>
                <w:sz w:val="22"/>
              </w:rPr>
              <w:t>≤ 100</w:t>
            </w:r>
          </w:p>
        </w:tc>
        <w:tc>
          <w:tcPr>
            <w:tcW w:w="1421" w:type="pct"/>
          </w:tcPr>
          <w:p w14:paraId="153EB848" w14:textId="6F62262C" w:rsidR="00AC3910" w:rsidRPr="000D12B4" w:rsidRDefault="00AC3910" w:rsidP="00A80EF5">
            <w:pPr>
              <w:tabs>
                <w:tab w:val="clear" w:pos="283"/>
              </w:tabs>
              <w:rPr>
                <w:bCs/>
                <w:sz w:val="22"/>
                <w:szCs w:val="22"/>
              </w:rPr>
            </w:pPr>
            <w:r>
              <w:rPr>
                <w:sz w:val="22"/>
              </w:rPr>
              <w:t>4</w:t>
            </w:r>
          </w:p>
        </w:tc>
        <w:tc>
          <w:tcPr>
            <w:tcW w:w="1166" w:type="pct"/>
          </w:tcPr>
          <w:p w14:paraId="7530E96A" w14:textId="54C0ED50" w:rsidR="00AC3910" w:rsidRPr="000D12B4" w:rsidRDefault="00AC3910" w:rsidP="00A80EF5">
            <w:pPr>
              <w:rPr>
                <w:bCs/>
                <w:sz w:val="22"/>
                <w:szCs w:val="22"/>
              </w:rPr>
            </w:pPr>
            <w:r>
              <w:rPr>
                <w:sz w:val="22"/>
              </w:rPr>
              <w:t>12</w:t>
            </w:r>
          </w:p>
        </w:tc>
        <w:tc>
          <w:tcPr>
            <w:tcW w:w="1293" w:type="pct"/>
          </w:tcPr>
          <w:p w14:paraId="707770EE" w14:textId="77777777" w:rsidR="00AC3910" w:rsidRPr="000D12B4" w:rsidRDefault="00AC3910" w:rsidP="00A80EF5">
            <w:pPr>
              <w:tabs>
                <w:tab w:val="clear" w:pos="283"/>
              </w:tabs>
              <w:rPr>
                <w:bCs/>
                <w:sz w:val="22"/>
                <w:szCs w:val="22"/>
              </w:rPr>
            </w:pPr>
            <w:r>
              <w:rPr>
                <w:sz w:val="22"/>
              </w:rPr>
              <w:t xml:space="preserve">1 </w:t>
            </w:r>
          </w:p>
        </w:tc>
      </w:tr>
      <w:tr w:rsidR="000D12B4" w:rsidRPr="000D12B4" w14:paraId="47DFF483" w14:textId="77777777" w:rsidTr="006878AB">
        <w:trPr>
          <w:cantSplit/>
        </w:trPr>
        <w:tc>
          <w:tcPr>
            <w:tcW w:w="1119" w:type="pct"/>
          </w:tcPr>
          <w:p w14:paraId="3E0E99F5" w14:textId="1F655643" w:rsidR="00AC3910" w:rsidRPr="000D12B4" w:rsidRDefault="00AC3910" w:rsidP="00887913">
            <w:pPr>
              <w:rPr>
                <w:sz w:val="22"/>
                <w:szCs w:val="22"/>
              </w:rPr>
            </w:pPr>
            <w:r>
              <w:rPr>
                <w:sz w:val="22"/>
              </w:rPr>
              <w:t>&gt; 100-1,000</w:t>
            </w:r>
          </w:p>
        </w:tc>
        <w:tc>
          <w:tcPr>
            <w:tcW w:w="1421" w:type="pct"/>
          </w:tcPr>
          <w:p w14:paraId="677BD8F0" w14:textId="33B71076" w:rsidR="00AC3910" w:rsidRPr="000D12B4" w:rsidRDefault="00AC3910" w:rsidP="00A80EF5">
            <w:pPr>
              <w:rPr>
                <w:bCs/>
                <w:sz w:val="22"/>
                <w:szCs w:val="22"/>
              </w:rPr>
            </w:pPr>
            <w:r>
              <w:rPr>
                <w:sz w:val="22"/>
              </w:rPr>
              <w:t>6</w:t>
            </w:r>
          </w:p>
        </w:tc>
        <w:tc>
          <w:tcPr>
            <w:tcW w:w="1166" w:type="pct"/>
          </w:tcPr>
          <w:p w14:paraId="51351E46" w14:textId="78B73AC4" w:rsidR="00AC3910" w:rsidRPr="000D12B4" w:rsidRDefault="00AC3910" w:rsidP="00A80EF5">
            <w:pPr>
              <w:rPr>
                <w:bCs/>
                <w:sz w:val="22"/>
                <w:szCs w:val="22"/>
              </w:rPr>
            </w:pPr>
            <w:r>
              <w:rPr>
                <w:sz w:val="22"/>
              </w:rPr>
              <w:t>24</w:t>
            </w:r>
          </w:p>
        </w:tc>
        <w:tc>
          <w:tcPr>
            <w:tcW w:w="1293" w:type="pct"/>
          </w:tcPr>
          <w:p w14:paraId="7DD74E33" w14:textId="77777777" w:rsidR="00AC3910" w:rsidRPr="000D12B4" w:rsidRDefault="00AC3910" w:rsidP="00A80EF5">
            <w:pPr>
              <w:tabs>
                <w:tab w:val="clear" w:pos="283"/>
              </w:tabs>
              <w:rPr>
                <w:bCs/>
                <w:sz w:val="22"/>
                <w:szCs w:val="22"/>
              </w:rPr>
            </w:pPr>
            <w:r>
              <w:rPr>
                <w:sz w:val="22"/>
              </w:rPr>
              <w:t>2</w:t>
            </w:r>
          </w:p>
        </w:tc>
      </w:tr>
      <w:tr w:rsidR="000D12B4" w:rsidRPr="000D12B4" w14:paraId="02D12A7C" w14:textId="77777777" w:rsidTr="006878AB">
        <w:trPr>
          <w:cantSplit/>
        </w:trPr>
        <w:tc>
          <w:tcPr>
            <w:tcW w:w="1119" w:type="pct"/>
          </w:tcPr>
          <w:p w14:paraId="75B41456" w14:textId="0DAB07A8" w:rsidR="00AC3910" w:rsidRPr="000D12B4" w:rsidRDefault="00AC3910" w:rsidP="00A80EF5">
            <w:pPr>
              <w:rPr>
                <w:sz w:val="22"/>
                <w:szCs w:val="22"/>
              </w:rPr>
            </w:pPr>
            <w:r>
              <w:rPr>
                <w:sz w:val="22"/>
              </w:rPr>
              <w:t>&gt; 1,000-10,000</w:t>
            </w:r>
          </w:p>
        </w:tc>
        <w:tc>
          <w:tcPr>
            <w:tcW w:w="1421" w:type="pct"/>
          </w:tcPr>
          <w:p w14:paraId="2133CF7D" w14:textId="7423AFB5" w:rsidR="00AC3910" w:rsidRPr="000D12B4" w:rsidRDefault="00AC3910" w:rsidP="00A80EF5">
            <w:pPr>
              <w:rPr>
                <w:bCs/>
                <w:sz w:val="22"/>
                <w:szCs w:val="22"/>
              </w:rPr>
            </w:pPr>
            <w:r>
              <w:rPr>
                <w:sz w:val="22"/>
              </w:rPr>
              <w:t>9</w:t>
            </w:r>
          </w:p>
        </w:tc>
        <w:tc>
          <w:tcPr>
            <w:tcW w:w="1166" w:type="pct"/>
          </w:tcPr>
          <w:p w14:paraId="187D23C7" w14:textId="5EC45DF7" w:rsidR="00AC3910" w:rsidRPr="000D12B4" w:rsidRDefault="00AC3910" w:rsidP="00A80EF5">
            <w:pPr>
              <w:rPr>
                <w:bCs/>
                <w:sz w:val="22"/>
                <w:szCs w:val="22"/>
              </w:rPr>
            </w:pPr>
            <w:r>
              <w:rPr>
                <w:sz w:val="22"/>
              </w:rPr>
              <w:t>36</w:t>
            </w:r>
          </w:p>
        </w:tc>
        <w:tc>
          <w:tcPr>
            <w:tcW w:w="1293" w:type="pct"/>
          </w:tcPr>
          <w:p w14:paraId="13D23893" w14:textId="77777777" w:rsidR="00AC3910" w:rsidRPr="000D12B4" w:rsidRDefault="00AC3910" w:rsidP="00A80EF5">
            <w:pPr>
              <w:tabs>
                <w:tab w:val="clear" w:pos="283"/>
              </w:tabs>
              <w:rPr>
                <w:bCs/>
                <w:sz w:val="22"/>
                <w:szCs w:val="22"/>
              </w:rPr>
            </w:pPr>
            <w:r>
              <w:rPr>
                <w:sz w:val="22"/>
              </w:rPr>
              <w:t>6</w:t>
            </w:r>
          </w:p>
        </w:tc>
      </w:tr>
      <w:tr w:rsidR="000D12B4" w:rsidRPr="000D12B4" w14:paraId="1B98B8EC" w14:textId="77777777" w:rsidTr="006878AB">
        <w:trPr>
          <w:cantSplit/>
        </w:trPr>
        <w:tc>
          <w:tcPr>
            <w:tcW w:w="1119" w:type="pct"/>
          </w:tcPr>
          <w:p w14:paraId="2D578AAD" w14:textId="75517E29" w:rsidR="00AC3910" w:rsidRPr="000D12B4" w:rsidRDefault="00AC3910" w:rsidP="00887913">
            <w:pPr>
              <w:rPr>
                <w:sz w:val="22"/>
                <w:szCs w:val="22"/>
              </w:rPr>
            </w:pPr>
            <w:r>
              <w:rPr>
                <w:sz w:val="22"/>
              </w:rPr>
              <w:t xml:space="preserve">&gt; 10,000-100,000 </w:t>
            </w:r>
          </w:p>
        </w:tc>
        <w:tc>
          <w:tcPr>
            <w:tcW w:w="1421" w:type="pct"/>
          </w:tcPr>
          <w:p w14:paraId="1C8B9C29" w14:textId="6300CACF" w:rsidR="00AC3910" w:rsidRPr="000D12B4" w:rsidRDefault="00AC3910" w:rsidP="00A80EF5">
            <w:pPr>
              <w:rPr>
                <w:bCs/>
                <w:sz w:val="22"/>
                <w:szCs w:val="22"/>
              </w:rPr>
            </w:pPr>
            <w:r>
              <w:rPr>
                <w:sz w:val="22"/>
              </w:rPr>
              <w:t>12</w:t>
            </w:r>
          </w:p>
        </w:tc>
        <w:tc>
          <w:tcPr>
            <w:tcW w:w="1166" w:type="pct"/>
          </w:tcPr>
          <w:p w14:paraId="126FC819" w14:textId="2C403E89" w:rsidR="00AC3910" w:rsidRPr="000D12B4" w:rsidRDefault="00AC3910" w:rsidP="00A80EF5">
            <w:pPr>
              <w:rPr>
                <w:bCs/>
                <w:sz w:val="22"/>
                <w:szCs w:val="22"/>
              </w:rPr>
            </w:pPr>
            <w:r>
              <w:rPr>
                <w:sz w:val="22"/>
              </w:rPr>
              <w:t>52</w:t>
            </w:r>
          </w:p>
        </w:tc>
        <w:tc>
          <w:tcPr>
            <w:tcW w:w="1293" w:type="pct"/>
          </w:tcPr>
          <w:p w14:paraId="655C28DE" w14:textId="77777777" w:rsidR="00AC3910" w:rsidRPr="000D12B4" w:rsidRDefault="00AC3910" w:rsidP="00A80EF5">
            <w:pPr>
              <w:tabs>
                <w:tab w:val="clear" w:pos="283"/>
              </w:tabs>
              <w:rPr>
                <w:bCs/>
                <w:sz w:val="22"/>
                <w:szCs w:val="22"/>
              </w:rPr>
            </w:pPr>
            <w:r>
              <w:rPr>
                <w:sz w:val="22"/>
              </w:rPr>
              <w:t>12</w:t>
            </w:r>
          </w:p>
        </w:tc>
      </w:tr>
      <w:tr w:rsidR="00AC3910" w:rsidRPr="000D12B4" w14:paraId="379F7A86" w14:textId="77777777" w:rsidTr="006878AB">
        <w:trPr>
          <w:cantSplit/>
        </w:trPr>
        <w:tc>
          <w:tcPr>
            <w:tcW w:w="1119" w:type="pct"/>
          </w:tcPr>
          <w:p w14:paraId="4CFAFB44" w14:textId="77777777" w:rsidR="00AC3910" w:rsidRPr="000D12B4" w:rsidRDefault="00AC3910" w:rsidP="00A80EF5">
            <w:pPr>
              <w:rPr>
                <w:sz w:val="22"/>
                <w:szCs w:val="22"/>
              </w:rPr>
            </w:pPr>
            <w:r>
              <w:rPr>
                <w:sz w:val="22"/>
              </w:rPr>
              <w:t>&gt; 100,000</w:t>
            </w:r>
          </w:p>
        </w:tc>
        <w:tc>
          <w:tcPr>
            <w:tcW w:w="1421" w:type="pct"/>
          </w:tcPr>
          <w:p w14:paraId="3F0EE434" w14:textId="4700D824" w:rsidR="00AC3910" w:rsidRPr="000D12B4" w:rsidRDefault="00AC3910" w:rsidP="00A80EF5">
            <w:pPr>
              <w:tabs>
                <w:tab w:val="clear" w:pos="283"/>
              </w:tabs>
              <w:rPr>
                <w:bCs/>
                <w:sz w:val="22"/>
                <w:szCs w:val="22"/>
              </w:rPr>
            </w:pPr>
            <w:r>
              <w:rPr>
                <w:sz w:val="22"/>
              </w:rPr>
              <w:t>24</w:t>
            </w:r>
          </w:p>
        </w:tc>
        <w:tc>
          <w:tcPr>
            <w:tcW w:w="1166" w:type="pct"/>
          </w:tcPr>
          <w:p w14:paraId="53864F1F" w14:textId="6101C146" w:rsidR="00AC3910" w:rsidRPr="000D12B4" w:rsidRDefault="00AC3910" w:rsidP="00A80EF5">
            <w:pPr>
              <w:tabs>
                <w:tab w:val="clear" w:pos="283"/>
              </w:tabs>
              <w:rPr>
                <w:bCs/>
                <w:sz w:val="22"/>
                <w:szCs w:val="22"/>
              </w:rPr>
            </w:pPr>
            <w:r>
              <w:rPr>
                <w:sz w:val="22"/>
              </w:rPr>
              <w:t>52</w:t>
            </w:r>
          </w:p>
        </w:tc>
        <w:tc>
          <w:tcPr>
            <w:tcW w:w="1293" w:type="pct"/>
          </w:tcPr>
          <w:p w14:paraId="629635EC" w14:textId="77777777" w:rsidR="00AC3910" w:rsidRPr="000D12B4" w:rsidRDefault="00AC3910" w:rsidP="00A80EF5">
            <w:pPr>
              <w:tabs>
                <w:tab w:val="clear" w:pos="283"/>
              </w:tabs>
              <w:rPr>
                <w:bCs/>
                <w:sz w:val="22"/>
                <w:szCs w:val="22"/>
              </w:rPr>
            </w:pPr>
            <w:r>
              <w:rPr>
                <w:sz w:val="22"/>
              </w:rPr>
              <w:t>36</w:t>
            </w:r>
          </w:p>
        </w:tc>
      </w:tr>
    </w:tbl>
    <w:p w14:paraId="03C5F0B2" w14:textId="77777777" w:rsidR="007738FA" w:rsidRPr="000D12B4" w:rsidRDefault="007738FA" w:rsidP="007738FA">
      <w:pPr>
        <w:pStyle w:val="ListParagraph"/>
        <w:rPr>
          <w:sz w:val="22"/>
          <w:szCs w:val="22"/>
        </w:rPr>
      </w:pPr>
    </w:p>
    <w:p w14:paraId="06FFF87D" w14:textId="5333C2D3" w:rsidR="008E7949" w:rsidRPr="000D12B4" w:rsidRDefault="008E7949" w:rsidP="001A2A64">
      <w:pPr>
        <w:pStyle w:val="ListParagraph"/>
        <w:numPr>
          <w:ilvl w:val="0"/>
          <w:numId w:val="26"/>
        </w:numPr>
        <w:rPr>
          <w:sz w:val="22"/>
          <w:szCs w:val="22"/>
        </w:rPr>
      </w:pPr>
      <w:r>
        <w:rPr>
          <w:sz w:val="22"/>
        </w:rPr>
        <w:t>Ríomhtar na méideanna mar mheánluach le linn bliana féilire. Is féidir líon na ndaoine a sholáthraítear a úsáid mar bhonn chun toirt an uisce a tháirgtear a ríomh. Sa chás sin, glactar leis gurb ionann tomhaltas uisce óil agus 200 lítear in aghaidh an lae in aghaidh an duine.</w:t>
      </w:r>
    </w:p>
    <w:p w14:paraId="6DAAD1C7" w14:textId="690CF055" w:rsidR="00692127" w:rsidRPr="000D12B4" w:rsidRDefault="00692127" w:rsidP="008E7949">
      <w:pPr>
        <w:rPr>
          <w:sz w:val="22"/>
          <w:szCs w:val="22"/>
        </w:rPr>
      </w:pPr>
    </w:p>
    <w:p w14:paraId="3630709A" w14:textId="1C572577" w:rsidR="00692127" w:rsidRPr="000D12B4" w:rsidRDefault="00692127" w:rsidP="00692127">
      <w:r>
        <w:t xml:space="preserve">Maidir le paraiméadair faireacháin a ndéanfar faireachán orthu maidir le huisce aschuir atá ceaptha do thomhaltas an duine de réir Aguisín 1, ní gá aon fhaireachán a dhéanamh i gcás ina bhfuil an toirt uisce a tháirgtear níos lú ná nó cothrom le 100 m </w:t>
      </w:r>
      <w:r>
        <w:rPr>
          <w:vertAlign w:val="superscript"/>
        </w:rPr>
        <w:t xml:space="preserve"> 3 </w:t>
      </w:r>
      <w:r>
        <w:t xml:space="preserve"> in aghaidh an lae, agus más féidir le táirgeoir an uisce óil atá ceaptha do tháirgeoir tomhaltais an duine a léiriú don údarás rialaithe nach bhfuil aon athrú ar cháilíocht idir uisce óil atá ag imeacht agus an t-uisce óil sa tomhaltóir.</w:t>
      </w:r>
    </w:p>
    <w:p w14:paraId="23E99E09" w14:textId="5D492828" w:rsidR="002750B0" w:rsidRPr="000D12B4" w:rsidRDefault="002750B0" w:rsidP="002750B0">
      <w:pPr>
        <w:pStyle w:val="Heading2"/>
      </w:pPr>
      <w:r>
        <w:t>Tábla 3 — Uisce óil ag an tomhaltóir (líon na samplaí in aghaidh na bliana)</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539"/>
        <w:gridCol w:w="2410"/>
        <w:gridCol w:w="2410"/>
      </w:tblGrid>
      <w:tr w:rsidR="000D12B4" w:rsidRPr="000D12B4" w14:paraId="1B958739" w14:textId="77777777" w:rsidTr="002750B0">
        <w:trPr>
          <w:cantSplit/>
          <w:tblHeader/>
        </w:trPr>
        <w:tc>
          <w:tcPr>
            <w:tcW w:w="3539" w:type="dxa"/>
            <w:shd w:val="clear" w:color="auto" w:fill="F2F2F2" w:themeFill="background1" w:themeFillShade="F2"/>
          </w:tcPr>
          <w:p w14:paraId="54607E22" w14:textId="1244E966" w:rsidR="002750B0" w:rsidRPr="000D12B4" w:rsidRDefault="002750B0" w:rsidP="002750B0">
            <w:pPr>
              <w:rPr>
                <w:b/>
                <w:sz w:val="22"/>
                <w:szCs w:val="22"/>
              </w:rPr>
            </w:pPr>
            <w:r>
              <w:rPr>
                <w:b/>
                <w:sz w:val="22"/>
              </w:rPr>
              <w:t>Toirt uisce óil in aghaidh an lae a dháileadh nó a tháirgeadh in aghaidh an lae i limistéar soláthair uisce (m</w:t>
            </w:r>
            <w:r>
              <w:rPr>
                <w:b/>
                <w:sz w:val="22"/>
                <w:vertAlign w:val="superscript"/>
              </w:rPr>
              <w:t>3</w:t>
            </w:r>
            <w:r>
              <w:rPr>
                <w:b/>
                <w:sz w:val="22"/>
              </w:rPr>
              <w:t>)</w:t>
            </w:r>
            <w:r>
              <w:rPr>
                <w:b/>
                <w:sz w:val="22"/>
                <w:vertAlign w:val="superscript"/>
              </w:rPr>
              <w:t>1</w:t>
            </w:r>
          </w:p>
        </w:tc>
        <w:tc>
          <w:tcPr>
            <w:tcW w:w="2410" w:type="dxa"/>
            <w:shd w:val="clear" w:color="auto" w:fill="F2F2F2" w:themeFill="background1" w:themeFillShade="F2"/>
          </w:tcPr>
          <w:p w14:paraId="748D720F" w14:textId="2F9B510B" w:rsidR="00615085" w:rsidRPr="000D12B4" w:rsidRDefault="00615085" w:rsidP="00615085">
            <w:pPr>
              <w:ind w:left="30"/>
              <w:outlineLvl w:val="6"/>
              <w:rPr>
                <w:b/>
                <w:sz w:val="22"/>
                <w:szCs w:val="22"/>
              </w:rPr>
            </w:pPr>
            <w:r>
              <w:rPr>
                <w:b/>
                <w:sz w:val="22"/>
              </w:rPr>
              <w:t>Paraiméadair a áirítear i ngrúpa tástála A de réir Aguisín 1</w:t>
            </w:r>
          </w:p>
          <w:p w14:paraId="7E728FEE" w14:textId="486CB399" w:rsidR="002750B0" w:rsidRPr="000D12B4" w:rsidRDefault="002750B0" w:rsidP="003C075E">
            <w:pPr>
              <w:ind w:left="30"/>
              <w:outlineLvl w:val="6"/>
              <w:rPr>
                <w:b/>
                <w:sz w:val="22"/>
                <w:szCs w:val="22"/>
              </w:rPr>
            </w:pPr>
          </w:p>
        </w:tc>
        <w:tc>
          <w:tcPr>
            <w:tcW w:w="2410" w:type="dxa"/>
            <w:shd w:val="clear" w:color="auto" w:fill="F2F2F2" w:themeFill="background1" w:themeFillShade="F2"/>
          </w:tcPr>
          <w:p w14:paraId="656B27C7" w14:textId="3A98D2B9" w:rsidR="002750B0" w:rsidRPr="000D12B4" w:rsidRDefault="00615085" w:rsidP="002750B0">
            <w:pPr>
              <w:ind w:left="30"/>
              <w:outlineLvl w:val="6"/>
              <w:rPr>
                <w:b/>
                <w:sz w:val="22"/>
                <w:szCs w:val="22"/>
              </w:rPr>
            </w:pPr>
            <w:r>
              <w:rPr>
                <w:b/>
                <w:sz w:val="22"/>
              </w:rPr>
              <w:t>Paraiméadair a áirítear i ngrúpa tástála B mar a shonraítear in Aguisín 1</w:t>
            </w:r>
          </w:p>
          <w:p w14:paraId="14D3C767" w14:textId="67377CF7" w:rsidR="002750B0" w:rsidRPr="000D12B4" w:rsidRDefault="002750B0" w:rsidP="003C075E">
            <w:pPr>
              <w:ind w:left="30"/>
              <w:outlineLvl w:val="6"/>
              <w:rPr>
                <w:b/>
                <w:sz w:val="22"/>
                <w:szCs w:val="22"/>
              </w:rPr>
            </w:pPr>
          </w:p>
        </w:tc>
      </w:tr>
      <w:tr w:rsidR="000D12B4" w:rsidRPr="000D12B4" w14:paraId="744E2C32" w14:textId="77777777" w:rsidTr="002750B0">
        <w:trPr>
          <w:cantSplit/>
        </w:trPr>
        <w:tc>
          <w:tcPr>
            <w:tcW w:w="3539" w:type="dxa"/>
          </w:tcPr>
          <w:p w14:paraId="11113464" w14:textId="02A90024" w:rsidR="002750B0" w:rsidRPr="000D12B4" w:rsidRDefault="002750B0" w:rsidP="002750B0">
            <w:pPr>
              <w:rPr>
                <w:noProof/>
                <w:sz w:val="22"/>
                <w:szCs w:val="22"/>
                <w:u w:val="single"/>
              </w:rPr>
            </w:pPr>
            <w:r>
              <w:rPr>
                <w:sz w:val="22"/>
              </w:rPr>
              <w:t>&amp; 10</w:t>
            </w:r>
          </w:p>
        </w:tc>
        <w:tc>
          <w:tcPr>
            <w:tcW w:w="2410" w:type="dxa"/>
          </w:tcPr>
          <w:p w14:paraId="4538938B" w14:textId="76BB6E31" w:rsidR="002750B0" w:rsidRPr="000D12B4" w:rsidRDefault="002750B0" w:rsidP="002750B0">
            <w:pPr>
              <w:tabs>
                <w:tab w:val="clear" w:pos="283"/>
              </w:tabs>
              <w:rPr>
                <w:bCs/>
                <w:sz w:val="22"/>
                <w:szCs w:val="22"/>
              </w:rPr>
            </w:pPr>
            <w:r>
              <w:rPr>
                <w:sz w:val="22"/>
              </w:rPr>
              <w:t>1</w:t>
            </w:r>
          </w:p>
        </w:tc>
        <w:tc>
          <w:tcPr>
            <w:tcW w:w="2410" w:type="dxa"/>
          </w:tcPr>
          <w:p w14:paraId="5C1387D0" w14:textId="5D8E2DE8" w:rsidR="002750B0" w:rsidRPr="000D12B4" w:rsidRDefault="00E071C8" w:rsidP="002750B0">
            <w:pPr>
              <w:tabs>
                <w:tab w:val="clear" w:pos="283"/>
              </w:tabs>
              <w:rPr>
                <w:bCs/>
                <w:sz w:val="22"/>
                <w:szCs w:val="22"/>
              </w:rPr>
            </w:pPr>
            <w:r>
              <w:rPr>
                <w:sz w:val="22"/>
              </w:rPr>
              <w:t>1 gach sé bliana</w:t>
            </w:r>
          </w:p>
        </w:tc>
      </w:tr>
      <w:tr w:rsidR="000D12B4" w:rsidRPr="000D12B4" w14:paraId="156B0B74" w14:textId="77777777" w:rsidTr="002750B0">
        <w:trPr>
          <w:cantSplit/>
        </w:trPr>
        <w:tc>
          <w:tcPr>
            <w:tcW w:w="3539" w:type="dxa"/>
          </w:tcPr>
          <w:p w14:paraId="638DB45A" w14:textId="17932EDA" w:rsidR="002750B0" w:rsidRPr="000D12B4" w:rsidRDefault="00F3136F" w:rsidP="00F3136F">
            <w:pPr>
              <w:rPr>
                <w:sz w:val="22"/>
                <w:szCs w:val="22"/>
              </w:rPr>
            </w:pPr>
            <w:r>
              <w:rPr>
                <w:sz w:val="22"/>
              </w:rPr>
              <w:t>10–100</w:t>
            </w:r>
          </w:p>
        </w:tc>
        <w:tc>
          <w:tcPr>
            <w:tcW w:w="2410" w:type="dxa"/>
          </w:tcPr>
          <w:p w14:paraId="4E4CCDB7" w14:textId="247056BF" w:rsidR="002750B0" w:rsidRPr="000D12B4" w:rsidRDefault="00F3136F" w:rsidP="002750B0">
            <w:pPr>
              <w:tabs>
                <w:tab w:val="clear" w:pos="283"/>
              </w:tabs>
              <w:rPr>
                <w:bCs/>
                <w:sz w:val="22"/>
                <w:szCs w:val="22"/>
              </w:rPr>
            </w:pPr>
            <w:r>
              <w:rPr>
                <w:sz w:val="22"/>
              </w:rPr>
              <w:t>2</w:t>
            </w:r>
          </w:p>
        </w:tc>
        <w:tc>
          <w:tcPr>
            <w:tcW w:w="2410" w:type="dxa"/>
          </w:tcPr>
          <w:p w14:paraId="737CCA55" w14:textId="79A2EB76" w:rsidR="002750B0" w:rsidRPr="000D12B4" w:rsidRDefault="00F3136F" w:rsidP="002750B0">
            <w:pPr>
              <w:tabs>
                <w:tab w:val="clear" w:pos="283"/>
              </w:tabs>
              <w:rPr>
                <w:bCs/>
                <w:sz w:val="22"/>
                <w:szCs w:val="22"/>
              </w:rPr>
            </w:pPr>
            <w:r>
              <w:rPr>
                <w:sz w:val="22"/>
              </w:rPr>
              <w:t>1 gach dhá bhliain</w:t>
            </w:r>
          </w:p>
        </w:tc>
      </w:tr>
      <w:tr w:rsidR="000D12B4" w:rsidRPr="000D12B4" w14:paraId="60125B97" w14:textId="77777777" w:rsidTr="002750B0">
        <w:trPr>
          <w:cantSplit/>
        </w:trPr>
        <w:tc>
          <w:tcPr>
            <w:tcW w:w="3539" w:type="dxa"/>
          </w:tcPr>
          <w:p w14:paraId="4F9C428B" w14:textId="5F4E4B9B" w:rsidR="00F3136F" w:rsidRPr="000D12B4" w:rsidRDefault="00F3136F" w:rsidP="00887913">
            <w:pPr>
              <w:rPr>
                <w:sz w:val="22"/>
                <w:szCs w:val="22"/>
              </w:rPr>
            </w:pPr>
            <w:r>
              <w:rPr>
                <w:sz w:val="22"/>
              </w:rPr>
              <w:t>&gt; 100-1,000</w:t>
            </w:r>
          </w:p>
        </w:tc>
        <w:tc>
          <w:tcPr>
            <w:tcW w:w="2410" w:type="dxa"/>
          </w:tcPr>
          <w:p w14:paraId="38B1B539" w14:textId="54928E16" w:rsidR="00F3136F" w:rsidRPr="000D12B4" w:rsidRDefault="00F3136F" w:rsidP="002750B0">
            <w:pPr>
              <w:tabs>
                <w:tab w:val="clear" w:pos="283"/>
              </w:tabs>
              <w:rPr>
                <w:bCs/>
                <w:sz w:val="22"/>
                <w:szCs w:val="22"/>
              </w:rPr>
            </w:pPr>
            <w:r>
              <w:rPr>
                <w:sz w:val="22"/>
              </w:rPr>
              <w:t>4</w:t>
            </w:r>
          </w:p>
        </w:tc>
        <w:tc>
          <w:tcPr>
            <w:tcW w:w="2410" w:type="dxa"/>
          </w:tcPr>
          <w:p w14:paraId="148226AC" w14:textId="43AAF510" w:rsidR="00F3136F" w:rsidRPr="000D12B4" w:rsidRDefault="00F3136F" w:rsidP="002750B0">
            <w:pPr>
              <w:tabs>
                <w:tab w:val="clear" w:pos="283"/>
              </w:tabs>
              <w:rPr>
                <w:bCs/>
                <w:sz w:val="22"/>
                <w:szCs w:val="22"/>
              </w:rPr>
            </w:pPr>
            <w:r>
              <w:rPr>
                <w:sz w:val="22"/>
              </w:rPr>
              <w:t>1</w:t>
            </w:r>
          </w:p>
        </w:tc>
      </w:tr>
      <w:tr w:rsidR="000D12B4" w:rsidRPr="000D12B4" w14:paraId="3FE5F87B" w14:textId="77777777" w:rsidTr="002750B0">
        <w:trPr>
          <w:cantSplit/>
        </w:trPr>
        <w:tc>
          <w:tcPr>
            <w:tcW w:w="3539" w:type="dxa"/>
          </w:tcPr>
          <w:p w14:paraId="4D5E4763" w14:textId="6DB6AEC0" w:rsidR="00F3136F" w:rsidRPr="000D12B4" w:rsidRDefault="00F3136F" w:rsidP="00887913">
            <w:pPr>
              <w:rPr>
                <w:sz w:val="22"/>
                <w:szCs w:val="22"/>
              </w:rPr>
            </w:pPr>
            <w:r>
              <w:rPr>
                <w:sz w:val="22"/>
              </w:rPr>
              <w:t xml:space="preserve">&gt; 1,000-10,000 </w:t>
            </w:r>
          </w:p>
        </w:tc>
        <w:tc>
          <w:tcPr>
            <w:tcW w:w="2410" w:type="dxa"/>
          </w:tcPr>
          <w:p w14:paraId="34E5831F" w14:textId="329FA140" w:rsidR="00F3136F" w:rsidRPr="000D12B4" w:rsidRDefault="00F3136F" w:rsidP="002750B0">
            <w:pPr>
              <w:tabs>
                <w:tab w:val="clear" w:pos="283"/>
              </w:tabs>
              <w:rPr>
                <w:bCs/>
                <w:sz w:val="22"/>
                <w:szCs w:val="22"/>
              </w:rPr>
            </w:pPr>
            <w:r>
              <w:rPr>
                <w:sz w:val="22"/>
              </w:rPr>
              <w:t>4 + (3 in aghaidh 1,000 m</w:t>
            </w:r>
            <w:r>
              <w:rPr>
                <w:sz w:val="22"/>
                <w:vertAlign w:val="superscript"/>
              </w:rPr>
              <w:t>3</w:t>
            </w:r>
            <w:r>
              <w:rPr>
                <w:sz w:val="22"/>
              </w:rPr>
              <w:t xml:space="preserve"> in aghaidh an lae agus cuid de arna ríomh ar an toirt iomlán)</w:t>
            </w:r>
          </w:p>
        </w:tc>
        <w:tc>
          <w:tcPr>
            <w:tcW w:w="2410" w:type="dxa"/>
          </w:tcPr>
          <w:p w14:paraId="63E41427" w14:textId="63B34801" w:rsidR="00F3136F" w:rsidRPr="000D12B4" w:rsidRDefault="00F3136F" w:rsidP="002750B0">
            <w:pPr>
              <w:tabs>
                <w:tab w:val="clear" w:pos="283"/>
              </w:tabs>
              <w:rPr>
                <w:bCs/>
                <w:sz w:val="22"/>
                <w:szCs w:val="22"/>
              </w:rPr>
            </w:pPr>
            <w:r>
              <w:rPr>
                <w:sz w:val="22"/>
              </w:rPr>
              <w:t>1 + (1 in aghaidh an 3,300 m</w:t>
            </w:r>
            <w:r>
              <w:rPr>
                <w:sz w:val="22"/>
                <w:vertAlign w:val="superscript"/>
              </w:rPr>
              <w:t>3</w:t>
            </w:r>
            <w:r>
              <w:rPr>
                <w:sz w:val="22"/>
              </w:rPr>
              <w:t xml:space="preserve"> in aghaidh an lae agus cuid de arna ríomh ar an toirt iomlán)</w:t>
            </w:r>
          </w:p>
        </w:tc>
      </w:tr>
      <w:tr w:rsidR="000D12B4" w:rsidRPr="000D12B4" w14:paraId="0E9C1D3D" w14:textId="77777777" w:rsidTr="002750B0">
        <w:trPr>
          <w:cantSplit/>
        </w:trPr>
        <w:tc>
          <w:tcPr>
            <w:tcW w:w="3539" w:type="dxa"/>
          </w:tcPr>
          <w:p w14:paraId="0D535B27" w14:textId="6B45F4B2" w:rsidR="000F2F73" w:rsidRPr="000D12B4" w:rsidRDefault="000F2F73" w:rsidP="00887913">
            <w:pPr>
              <w:rPr>
                <w:sz w:val="22"/>
                <w:szCs w:val="22"/>
              </w:rPr>
            </w:pPr>
            <w:r>
              <w:rPr>
                <w:sz w:val="22"/>
              </w:rPr>
              <w:t>&gt; 10,000-100,000</w:t>
            </w:r>
          </w:p>
        </w:tc>
        <w:tc>
          <w:tcPr>
            <w:tcW w:w="2410" w:type="dxa"/>
          </w:tcPr>
          <w:p w14:paraId="51DC928D" w14:textId="424DF0D3" w:rsidR="000F2F73" w:rsidRPr="000D12B4" w:rsidRDefault="000F2F73" w:rsidP="002750B0">
            <w:pPr>
              <w:tabs>
                <w:tab w:val="clear" w:pos="283"/>
              </w:tabs>
              <w:rPr>
                <w:bCs/>
                <w:sz w:val="22"/>
                <w:szCs w:val="22"/>
              </w:rPr>
            </w:pPr>
            <w:r>
              <w:rPr>
                <w:sz w:val="22"/>
              </w:rPr>
              <w:t>4 + (3 in aghaidh 1,000 m</w:t>
            </w:r>
            <w:r>
              <w:rPr>
                <w:sz w:val="22"/>
                <w:vertAlign w:val="superscript"/>
              </w:rPr>
              <w:t>3</w:t>
            </w:r>
            <w:r>
              <w:rPr>
                <w:sz w:val="22"/>
              </w:rPr>
              <w:t xml:space="preserve"> in aghaidh an lae agus cuid de arna ríomh ar an toirt iomlán)</w:t>
            </w:r>
          </w:p>
        </w:tc>
        <w:tc>
          <w:tcPr>
            <w:tcW w:w="2410" w:type="dxa"/>
          </w:tcPr>
          <w:p w14:paraId="15EF0B95" w14:textId="35FC4036" w:rsidR="000F2F73" w:rsidRPr="000D12B4" w:rsidRDefault="000F2F73" w:rsidP="002750B0">
            <w:pPr>
              <w:tabs>
                <w:tab w:val="clear" w:pos="283"/>
              </w:tabs>
              <w:rPr>
                <w:bCs/>
                <w:sz w:val="22"/>
                <w:szCs w:val="22"/>
              </w:rPr>
            </w:pPr>
            <w:r>
              <w:rPr>
                <w:sz w:val="22"/>
              </w:rPr>
              <w:t>3 + (1 in aghaidh an 10,000 m</w:t>
            </w:r>
            <w:r>
              <w:rPr>
                <w:sz w:val="22"/>
                <w:vertAlign w:val="superscript"/>
              </w:rPr>
              <w:t>3</w:t>
            </w:r>
            <w:r>
              <w:rPr>
                <w:sz w:val="22"/>
              </w:rPr>
              <w:t xml:space="preserve"> in aghaidh an lae agus cuid de arna ríomh ar an toirt iomlán)</w:t>
            </w:r>
          </w:p>
        </w:tc>
      </w:tr>
      <w:tr w:rsidR="000F2F73" w:rsidRPr="000D12B4" w14:paraId="1636555A" w14:textId="77777777" w:rsidTr="002750B0">
        <w:trPr>
          <w:cantSplit/>
        </w:trPr>
        <w:tc>
          <w:tcPr>
            <w:tcW w:w="3539" w:type="dxa"/>
          </w:tcPr>
          <w:p w14:paraId="4F9E4E6F" w14:textId="29DC530C" w:rsidR="000F2F73" w:rsidRPr="000D12B4" w:rsidRDefault="000F2F73" w:rsidP="000F2F73">
            <w:pPr>
              <w:rPr>
                <w:sz w:val="22"/>
                <w:szCs w:val="22"/>
              </w:rPr>
            </w:pPr>
            <w:r>
              <w:rPr>
                <w:sz w:val="22"/>
              </w:rPr>
              <w:t>&gt; 100,000</w:t>
            </w:r>
          </w:p>
        </w:tc>
        <w:tc>
          <w:tcPr>
            <w:tcW w:w="2410" w:type="dxa"/>
          </w:tcPr>
          <w:p w14:paraId="0733CFC5" w14:textId="1AF5C34A" w:rsidR="000F2F73" w:rsidRPr="000D12B4" w:rsidRDefault="000F2F73" w:rsidP="002750B0">
            <w:pPr>
              <w:tabs>
                <w:tab w:val="clear" w:pos="283"/>
              </w:tabs>
              <w:rPr>
                <w:bCs/>
                <w:sz w:val="22"/>
                <w:szCs w:val="22"/>
              </w:rPr>
            </w:pPr>
            <w:r>
              <w:rPr>
                <w:sz w:val="22"/>
              </w:rPr>
              <w:t>4 + (3 in aghaidh 1,000 m</w:t>
            </w:r>
            <w:r>
              <w:rPr>
                <w:sz w:val="22"/>
                <w:vertAlign w:val="superscript"/>
              </w:rPr>
              <w:t>3</w:t>
            </w:r>
            <w:r>
              <w:rPr>
                <w:sz w:val="22"/>
              </w:rPr>
              <w:t xml:space="preserve"> in aghaidh an lae agus cuid de arna ríomh ar an toirt iomlán)</w:t>
            </w:r>
          </w:p>
        </w:tc>
        <w:tc>
          <w:tcPr>
            <w:tcW w:w="2410" w:type="dxa"/>
          </w:tcPr>
          <w:p w14:paraId="69B66B11" w14:textId="37917455" w:rsidR="000F2F73" w:rsidRPr="000D12B4" w:rsidRDefault="000F2F73" w:rsidP="002750B0">
            <w:pPr>
              <w:tabs>
                <w:tab w:val="clear" w:pos="283"/>
              </w:tabs>
              <w:rPr>
                <w:bCs/>
                <w:sz w:val="22"/>
                <w:szCs w:val="22"/>
              </w:rPr>
            </w:pPr>
            <w:r>
              <w:rPr>
                <w:sz w:val="22"/>
              </w:rPr>
              <w:t>12 + (1 in aghaidh 25,000 m</w:t>
            </w:r>
            <w:r>
              <w:rPr>
                <w:sz w:val="22"/>
                <w:vertAlign w:val="superscript"/>
              </w:rPr>
              <w:t>3</w:t>
            </w:r>
            <w:r>
              <w:rPr>
                <w:sz w:val="22"/>
              </w:rPr>
              <w:t xml:space="preserve"> in aghaidh an lae agus cuid de arna ríomh ar an toirt iomlán)</w:t>
            </w:r>
          </w:p>
        </w:tc>
      </w:tr>
    </w:tbl>
    <w:p w14:paraId="5E0C398D" w14:textId="1145A0E9" w:rsidR="002750B0" w:rsidRPr="000D12B4" w:rsidRDefault="002750B0" w:rsidP="00173D26"/>
    <w:p w14:paraId="140828B3" w14:textId="06CB533D" w:rsidR="00FE5D29" w:rsidRPr="000D12B4" w:rsidRDefault="005B48D3" w:rsidP="00B13878">
      <w:pPr>
        <w:rPr>
          <w:sz w:val="22"/>
          <w:szCs w:val="22"/>
        </w:rPr>
      </w:pPr>
      <w:r>
        <w:rPr>
          <w:sz w:val="22"/>
        </w:rPr>
        <w:lastRenderedPageBreak/>
        <w:t>1) Ríomhtar na méideanna mar mheánluach le linn bliana féilire. Is féidir líon na ndaoine i limistéar soláthair uisce a úsáid mar bhonn chun toirteanna d’uisce óil dáilte nó táirgthe a ríomh. Sa chás sin, glactar leis gurb ionann tomhaltas uisce óil agus 200 lítear in aghaidh an lae in aghaidh an duine.</w:t>
      </w:r>
    </w:p>
    <w:p w14:paraId="3FEBCF1B" w14:textId="77777777" w:rsidR="008A2257" w:rsidRPr="000D12B4" w:rsidRDefault="008A2257" w:rsidP="00FE5D29">
      <w:pPr>
        <w:pStyle w:val="Heading2"/>
      </w:pPr>
    </w:p>
    <w:p w14:paraId="6D17C025" w14:textId="1AAC7315" w:rsidR="00FE5D29" w:rsidRPr="000D12B4" w:rsidRDefault="00FE5D29" w:rsidP="00FE5D29">
      <w:pPr>
        <w:pStyle w:val="Heading2"/>
      </w:pPr>
      <w:r>
        <w:t>Tábla 4 — Uisce óil a chuirtear i mbuidéil nó i gcoimeádáin (paraiméadair agus líon na samplaí in aghaidh na bliana)</w:t>
      </w:r>
    </w:p>
    <w:p w14:paraId="32648A1E" w14:textId="4E366F37" w:rsidR="00B24A96" w:rsidRPr="000D12B4" w:rsidRDefault="00B24A96" w:rsidP="00B24A96">
      <w:pPr>
        <w:rPr>
          <w:noProof/>
        </w:rPr>
      </w:pPr>
      <w:r>
        <w:t>Is iad na paraiméadair a bhfuil faireachán le déanamh orthu ná radón, gníomhaíocht iomlán alfa, gníomhaíocht béite iomlán, tritiam agus dáileog tháscach.</w:t>
      </w:r>
    </w:p>
    <w:p w14:paraId="40343524" w14:textId="77777777" w:rsidR="00B24A96" w:rsidRPr="000D12B4" w:rsidRDefault="00B24A96" w:rsidP="00B24A96"/>
    <w:tbl>
      <w:tblP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263"/>
        <w:gridCol w:w="3686"/>
      </w:tblGrid>
      <w:tr w:rsidR="000D12B4" w:rsidRPr="000D12B4" w14:paraId="02552F1B" w14:textId="77777777" w:rsidTr="00FE5D29">
        <w:trPr>
          <w:cantSplit/>
          <w:tblHeader/>
        </w:trPr>
        <w:tc>
          <w:tcPr>
            <w:tcW w:w="2263" w:type="dxa"/>
            <w:shd w:val="clear" w:color="auto" w:fill="F2F2F2" w:themeFill="background1" w:themeFillShade="F2"/>
          </w:tcPr>
          <w:p w14:paraId="433342E1" w14:textId="77777777" w:rsidR="00FE5D29" w:rsidRPr="000D12B4" w:rsidRDefault="00FE5D29" w:rsidP="00B52E63">
            <w:pPr>
              <w:rPr>
                <w:b/>
                <w:sz w:val="22"/>
                <w:szCs w:val="22"/>
              </w:rPr>
            </w:pPr>
            <w:r>
              <w:rPr>
                <w:b/>
                <w:sz w:val="22"/>
              </w:rPr>
              <w:t>Toirt táirgthe uisce óil in aghaidh an lae (m</w:t>
            </w:r>
            <w:r>
              <w:rPr>
                <w:b/>
                <w:sz w:val="22"/>
                <w:vertAlign w:val="superscript"/>
              </w:rPr>
              <w:t>3</w:t>
            </w:r>
            <w:r>
              <w:rPr>
                <w:b/>
                <w:sz w:val="22"/>
              </w:rPr>
              <w:t>)</w:t>
            </w:r>
            <w:r>
              <w:rPr>
                <w:b/>
                <w:sz w:val="22"/>
                <w:vertAlign w:val="superscript"/>
              </w:rPr>
              <w:t>1</w:t>
            </w:r>
          </w:p>
        </w:tc>
        <w:tc>
          <w:tcPr>
            <w:tcW w:w="3686" w:type="dxa"/>
            <w:shd w:val="clear" w:color="auto" w:fill="F2F2F2" w:themeFill="background1" w:themeFillShade="F2"/>
          </w:tcPr>
          <w:p w14:paraId="5EDAA5A3" w14:textId="3F5931E6" w:rsidR="00FE5D29" w:rsidRPr="000D12B4" w:rsidRDefault="00FE5D29" w:rsidP="00D33E4A">
            <w:pPr>
              <w:ind w:left="30"/>
              <w:outlineLvl w:val="6"/>
              <w:rPr>
                <w:b/>
                <w:sz w:val="22"/>
                <w:szCs w:val="22"/>
              </w:rPr>
            </w:pPr>
            <w:r>
              <w:rPr>
                <w:b/>
                <w:sz w:val="22"/>
              </w:rPr>
              <w:t>Faireachán ar pharaiméadair le haghaidh substaintí radaighníomhacha</w:t>
            </w:r>
          </w:p>
        </w:tc>
      </w:tr>
      <w:tr w:rsidR="000D12B4" w:rsidRPr="000D12B4" w14:paraId="5B25540A" w14:textId="77777777" w:rsidTr="00FE5D29">
        <w:trPr>
          <w:cantSplit/>
        </w:trPr>
        <w:tc>
          <w:tcPr>
            <w:tcW w:w="2263" w:type="dxa"/>
          </w:tcPr>
          <w:p w14:paraId="18FCC540" w14:textId="1B5EAA7D" w:rsidR="00FE5D29" w:rsidRPr="000D12B4" w:rsidRDefault="00FE5D29" w:rsidP="00B52E63">
            <w:pPr>
              <w:rPr>
                <w:noProof/>
                <w:sz w:val="22"/>
                <w:szCs w:val="22"/>
                <w:u w:val="single"/>
              </w:rPr>
            </w:pPr>
            <w:r>
              <w:rPr>
                <w:sz w:val="22"/>
              </w:rPr>
              <w:t>≤ 60</w:t>
            </w:r>
          </w:p>
        </w:tc>
        <w:tc>
          <w:tcPr>
            <w:tcW w:w="3686" w:type="dxa"/>
          </w:tcPr>
          <w:p w14:paraId="3427E2B3" w14:textId="2D3562D4" w:rsidR="00FE5D29" w:rsidRPr="000D12B4" w:rsidRDefault="00FE5D29" w:rsidP="00B52E63">
            <w:pPr>
              <w:tabs>
                <w:tab w:val="clear" w:pos="283"/>
              </w:tabs>
              <w:rPr>
                <w:bCs/>
                <w:sz w:val="22"/>
                <w:szCs w:val="22"/>
              </w:rPr>
            </w:pPr>
            <w:r>
              <w:rPr>
                <w:sz w:val="22"/>
              </w:rPr>
              <w:t>1</w:t>
            </w:r>
          </w:p>
        </w:tc>
      </w:tr>
      <w:tr w:rsidR="00FE5D29" w:rsidRPr="000D12B4" w14:paraId="1258F842" w14:textId="77777777" w:rsidTr="00FE5D29">
        <w:trPr>
          <w:cantSplit/>
        </w:trPr>
        <w:tc>
          <w:tcPr>
            <w:tcW w:w="2263" w:type="dxa"/>
          </w:tcPr>
          <w:p w14:paraId="4215F599" w14:textId="325A0339" w:rsidR="00FE5D29" w:rsidRPr="000D12B4" w:rsidRDefault="00FE5D29" w:rsidP="00FE5D29">
            <w:pPr>
              <w:rPr>
                <w:sz w:val="22"/>
                <w:szCs w:val="22"/>
              </w:rPr>
            </w:pPr>
            <w:r>
              <w:rPr>
                <w:sz w:val="22"/>
              </w:rPr>
              <w:t>&gt; 60</w:t>
            </w:r>
          </w:p>
        </w:tc>
        <w:tc>
          <w:tcPr>
            <w:tcW w:w="3686" w:type="dxa"/>
          </w:tcPr>
          <w:p w14:paraId="5F7BD2FC" w14:textId="6242DACE" w:rsidR="00FE5D29" w:rsidRPr="000D12B4" w:rsidRDefault="00FE5D29" w:rsidP="00B52E63">
            <w:pPr>
              <w:tabs>
                <w:tab w:val="clear" w:pos="283"/>
              </w:tabs>
              <w:rPr>
                <w:bCs/>
                <w:sz w:val="22"/>
                <w:szCs w:val="22"/>
              </w:rPr>
            </w:pPr>
            <w:r>
              <w:rPr>
                <w:sz w:val="22"/>
              </w:rPr>
              <w:t>1 (+ 1 in aghaidh 100 m</w:t>
            </w:r>
            <w:r>
              <w:rPr>
                <w:sz w:val="22"/>
                <w:vertAlign w:val="superscript"/>
              </w:rPr>
              <w:t>3</w:t>
            </w:r>
            <w:r>
              <w:rPr>
                <w:sz w:val="22"/>
              </w:rPr>
              <w:t xml:space="preserve"> in aghaidh an lae agus cuid de arna ríomh ar an toirt iomlán)</w:t>
            </w:r>
          </w:p>
        </w:tc>
      </w:tr>
    </w:tbl>
    <w:p w14:paraId="67B5CD71" w14:textId="77777777" w:rsidR="00FE5D29" w:rsidRPr="000D12B4" w:rsidRDefault="00FE5D29" w:rsidP="00FE5D29"/>
    <w:p w14:paraId="449767CE" w14:textId="421A505D" w:rsidR="00FE5D29" w:rsidRPr="000D12B4" w:rsidRDefault="00FE5D29" w:rsidP="00FE5D29">
      <w:pPr>
        <w:rPr>
          <w:sz w:val="22"/>
          <w:szCs w:val="22"/>
        </w:rPr>
      </w:pPr>
      <w:r>
        <w:rPr>
          <w:sz w:val="22"/>
        </w:rPr>
        <w:t xml:space="preserve">1) Ríomhtar na méideanna mar mheánluach le linn bliana féilire. </w:t>
      </w:r>
    </w:p>
    <w:p w14:paraId="6C51ECB6" w14:textId="77777777" w:rsidR="00FE5D29" w:rsidRPr="000D12B4" w:rsidRDefault="00FE5D29" w:rsidP="00B13878">
      <w:pPr>
        <w:rPr>
          <w:sz w:val="22"/>
          <w:szCs w:val="22"/>
        </w:rPr>
      </w:pPr>
    </w:p>
    <w:p w14:paraId="4C90573A" w14:textId="34FCE8BB" w:rsidR="00FC24F7" w:rsidRPr="000D12B4" w:rsidRDefault="00FC24F7" w:rsidP="00FC24F7">
      <w:pPr>
        <w:pStyle w:val="Heading1"/>
      </w:pPr>
      <w:r>
        <w:t xml:space="preserve">Roinn C — minicíocht na samplála a mhéadú nó a laghdú agus líon na bparaiméadar a mhéadú nó a laghdú </w:t>
      </w:r>
    </w:p>
    <w:p w14:paraId="586F1F64" w14:textId="45E6767F" w:rsidR="00FC24F7" w:rsidRPr="000D12B4" w:rsidRDefault="00FC24F7" w:rsidP="00FC24F7">
      <w:pPr>
        <w:pStyle w:val="Heading2"/>
      </w:pPr>
      <w:r>
        <w:t xml:space="preserve">Cuid I — Méadú ar líon na bparaiméadar agus méadú ar mhinicíocht na samplála </w:t>
      </w:r>
    </w:p>
    <w:p w14:paraId="3A141892" w14:textId="06C80EB9" w:rsidR="00FC24F7" w:rsidRPr="000D12B4" w:rsidRDefault="00FC24F7" w:rsidP="00FC24F7">
      <w:r>
        <w:t xml:space="preserve">Bunaithe ar thorthaí na hanailíse guaise i gcomhréir le Roinn 11, méadófar líon na bparaiméadar a ndéanfar faireachán orthu de réir ghrúpa samplach A agus ghrúpa samplach B i gcomhréir le hAguisín 1 agus leis na paraiméadair le haghaidh amhuisce i Roinn B nó méadófar minicíocht an fhaireacháin i gcomhréir le Roinn B, má chomhlíontar aon cheann de na coinníollacha seo a leanas:  </w:t>
      </w:r>
    </w:p>
    <w:p w14:paraId="2FFF5954" w14:textId="5C556CBD" w:rsidR="00FC24F7" w:rsidRPr="000D12B4" w:rsidRDefault="00FC24F7" w:rsidP="00FC24F7">
      <w:r>
        <w:tab/>
        <w:t xml:space="preserve">1. Ní mór tuilleadh faireacháin a dhéanamh chun a áirithiú go mbeidh an t-uisce óil folláin agus glan. </w:t>
      </w:r>
    </w:p>
    <w:p w14:paraId="2EB66CDA" w14:textId="08E2185E" w:rsidR="00FC24F7" w:rsidRPr="000D12B4" w:rsidRDefault="00FC24F7" w:rsidP="00FC24F7">
      <w:r>
        <w:tab/>
        <w:t xml:space="preserve">2. Tá gá le tuilleadh faireacháin ar amhuisce chun éifeachtúlacht na cóireála a áirithiú. </w:t>
      </w:r>
    </w:p>
    <w:p w14:paraId="2AED6C36" w14:textId="7DDCEF22" w:rsidR="00FC24F7" w:rsidRPr="000D12B4" w:rsidRDefault="00077909" w:rsidP="00FC24F7">
      <w:r>
        <w:tab/>
        <w:t xml:space="preserve">3. Tá gá le tuilleadh faireacháin chun a fhíorú go bhfuil na bearta atá ann cheana chun rialú a dhéanamh ar na rioscaí do shláinte an duine sa slabhra soláthair uisce ón dobharcheantar trí astarraingt, próiseáil agus stóráil go dáileadh éifeachtach agus go bhfuil an t-uisce glan folláin agus glan.  </w:t>
      </w:r>
    </w:p>
    <w:p w14:paraId="16456975" w14:textId="2518DAF0" w:rsidR="004A54D2" w:rsidRPr="000D12B4" w:rsidRDefault="004A54D2" w:rsidP="00FC24F7">
      <w:pPr>
        <w:rPr>
          <w:b/>
        </w:rPr>
      </w:pPr>
      <w:r>
        <w:lastRenderedPageBreak/>
        <w:tab/>
        <w:t>4. Má shainaithin measúnú riosca na n-údarás uisce ar an dobharcheantar substaintí a sháraíonn na treoirluachanna a leagtar amach san Iarscríbhinn a ghabhann le Cinneadh Cur Chun Feidhme (AE) 2022/679 ón gCoimisiún lena mbunaítear liosta faire de shubstaintí agus comhdhúile ar údar imní iad le haghaidh uisce atá ceaptha do thomhaltas an duine dá bhforáiltear i dTreoir (AE) 2020/2184 ó Pharlaimint na hEorpa agus ón gComhairle agus, dá bhrí sin, tá gá le tuilleadh faireacháin chun a áirithiú go mbeidh an t-uisce atá beartaithe lena thomhailt ag an duine glan folláin.</w:t>
      </w:r>
    </w:p>
    <w:p w14:paraId="715D1B8C" w14:textId="48E3611A" w:rsidR="00FC24F7" w:rsidRPr="000D12B4" w:rsidRDefault="00FC24F7" w:rsidP="00FC24F7">
      <w:pPr>
        <w:pStyle w:val="Heading2"/>
      </w:pPr>
      <w:r>
        <w:t xml:space="preserve">Cuid II — Laghdú ar líon na bparaiméadar agus minicíocht na samplála </w:t>
      </w:r>
    </w:p>
    <w:p w14:paraId="621AC2F1" w14:textId="73844B67" w:rsidR="00FC24F7" w:rsidRPr="000D12B4" w:rsidRDefault="00FC24F7" w:rsidP="00FC24F7">
      <w:r>
        <w:t xml:space="preserve">Bunaithe ar thorthaí na hanailíse guaise de réir Roinn 11, féadfar líon na bparaiméadar a bhfuil faireachán le déanamh orthu de réir ghrúpa samplach A agus B </w:t>
      </w:r>
      <w:r>
        <w:rPr>
          <w:i/>
        </w:rPr>
        <w:t xml:space="preserve"> </w:t>
      </w:r>
      <w:r>
        <w:t xml:space="preserve"> agus an mhinicíocht samplála de réir Roinn B a laghdú. Foráiltear leis sin go ndearbhaítear leis an anailís ar ghuaiseacha nach féidir a bheith ag súil leis go réasúnta go gcuirfeadh aon substaintí ná miocrorgánaigh isteach ar cháilíocht an uisce atá ceaptha do thomhaltas an duine. Leagtar amach na coinníollacha eile i bpointí 1-3 thíos.</w:t>
      </w:r>
    </w:p>
    <w:p w14:paraId="37B5864C" w14:textId="4E903B75" w:rsidR="00FC24F7" w:rsidRPr="000D12B4" w:rsidRDefault="00FC24F7" w:rsidP="00FC24F7">
      <w:r>
        <w:t xml:space="preserve">    Déanfar faireachán i gcónaí ar na paraiméadair E. coli agus enterococci stéigeach </w:t>
      </w:r>
      <w:r>
        <w:rPr>
          <w:i/>
        </w:rPr>
        <w:t xml:space="preserve"> </w:t>
      </w:r>
      <w:r>
        <w:t xml:space="preserve"> ag an minicíocht a shonraítear i roinn B, Tábla 3.</w:t>
      </w:r>
    </w:p>
    <w:p w14:paraId="6AE5FB1F" w14:textId="2330CEBF" w:rsidR="00FC24F7" w:rsidRPr="000D12B4" w:rsidRDefault="006472A6" w:rsidP="00FC24F7">
      <w:pPr>
        <w:pStyle w:val="Heading2"/>
        <w:rPr>
          <w:i/>
        </w:rPr>
      </w:pPr>
      <w:r>
        <w:rPr>
          <w:i/>
        </w:rPr>
        <w:t>1. Laghdú ar mhinicíocht samplála</w:t>
      </w:r>
    </w:p>
    <w:p w14:paraId="0D0649A2" w14:textId="645AE0AE" w:rsidR="00FC24F7" w:rsidRPr="000D12B4" w:rsidRDefault="00FC24F7" w:rsidP="00FC24F7">
      <w:pPr>
        <w:rPr>
          <w:position w:val="6"/>
        </w:rPr>
      </w:pPr>
      <w:r>
        <w:t>Féadfar an mhinicíocht samplála i gcomhréir le Roinn B a laghdú d’aon pharaiméadar amháin, más lú ná 60 faoin gcéad den teorainnluach a leagtar amach in Aguisín 1 .  na torthaí go léir maidir leis na samplaí arna dtógáil i gcomhréir leis an gclár faireacháin a glacadh ar feadh trí bliana ar a laghad, ó láithreáin samplála atá ionadaíoch ar an limistéar soláthair uisce ar fad</w:t>
      </w:r>
      <w:r>
        <w:rPr>
          <w:i/>
        </w:rPr>
        <w:t>.</w:t>
      </w:r>
      <w:r>
        <w:t xml:space="preserve"> Cinnfear an mhinicíocht samplála i ndáil le treocht fhadtéarmach pharaiméadar agus éagsúlacht an chomhchruinnithe. </w:t>
      </w:r>
    </w:p>
    <w:p w14:paraId="454385D9" w14:textId="756945B5" w:rsidR="00FC24F7" w:rsidRPr="000D12B4" w:rsidRDefault="000E68EA" w:rsidP="00FC24F7">
      <w:pPr>
        <w:pStyle w:val="Heading2"/>
        <w:rPr>
          <w:i/>
        </w:rPr>
      </w:pPr>
      <w:r>
        <w:rPr>
          <w:i/>
        </w:rPr>
        <w:t xml:space="preserve">2. Díolúine ón bhféidearthacht minicíocht samplála a laghdú </w:t>
      </w:r>
    </w:p>
    <w:p w14:paraId="2A6E8651" w14:textId="28D9C123" w:rsidR="00FC24F7" w:rsidRPr="000D12B4" w:rsidRDefault="00FC24F7" w:rsidP="00FC24F7">
      <w:r>
        <w:t>Níl feidhm ag mír 1 maidir le tritiam, nach bhféadfar a mhinicíocht a laghdú, más gá faireachán a dhéanamh ar an bparaiméadar i gcomhréir le hAguisín 1 agus mura féidir an laghdú a chinneadh i gcomhréir le Cuid III thíos.</w:t>
      </w:r>
    </w:p>
    <w:p w14:paraId="6D2399E1" w14:textId="049419AD" w:rsidR="00FC24F7" w:rsidRPr="000D12B4" w:rsidRDefault="000E68EA" w:rsidP="00FC24F7">
      <w:pPr>
        <w:pStyle w:val="Heading2"/>
        <w:rPr>
          <w:i/>
        </w:rPr>
      </w:pPr>
      <w:r>
        <w:rPr>
          <w:i/>
        </w:rPr>
        <w:t xml:space="preserve">3. Laghdú ar líon na bparaiméadar </w:t>
      </w:r>
    </w:p>
    <w:p w14:paraId="09D33F62" w14:textId="0A6B7991" w:rsidR="00FC24F7" w:rsidRPr="000D12B4" w:rsidRDefault="007D234D" w:rsidP="00FC24F7">
      <w:r>
        <w:t xml:space="preserve">Féadfar laghdú ar líon na bparaiméadar a bhfuil faireachán le déanamh orthu i gcomhréir le hAguisín 1, cé is moite de pharaiméadair le haghaidh substaintí radaighníomhacha, a dhéanamh sna cásanna seo a leanas: </w:t>
      </w:r>
    </w:p>
    <w:p w14:paraId="083342C9" w14:textId="2DC2CC2D" w:rsidR="00FC24F7" w:rsidRPr="000D12B4" w:rsidRDefault="00FC24F7" w:rsidP="00FC24F7">
      <w:r>
        <w:tab/>
        <w:t xml:space="preserve">a) gur lú ná 30 faoin gcéad den teorainnluach a leagtar amach in Aguisín 1 na torthaí go léir ó shamplaí arna dtógáil de réir an chláir faireacháin a glacadh ar </w:t>
      </w:r>
      <w:r>
        <w:lastRenderedPageBreak/>
        <w:t>feadh trí bliana ar a laghad, ó láithreáin samplála atá ionadaíoch ar an limistéar soláthair uisce ar fad, nó má léirítear san anailís ar ghuaiseacha nach bhfuil an paraiméadar san amhuisce</w:t>
      </w:r>
      <w:r>
        <w:rPr>
          <w:i/>
        </w:rPr>
        <w:t>,</w:t>
      </w:r>
      <w:r>
        <w:t xml:space="preserve"> agus </w:t>
      </w:r>
    </w:p>
    <w:p w14:paraId="59A52363" w14:textId="2FE84381" w:rsidR="00FC24F7" w:rsidRPr="000D12B4" w:rsidRDefault="00FC24F7" w:rsidP="00FC24F7">
      <w:r>
        <w:tab/>
        <w:t>b) deimhnítear san anailís ghuaise go gcosnaítear sláinte an duine ar éifeachtaí díobhálacha aon truaillithe in uisce atá ceaptha do thomhaltas an duine.</w:t>
      </w:r>
    </w:p>
    <w:p w14:paraId="7C728506" w14:textId="51C69E24" w:rsidR="00C647A5" w:rsidRPr="000D12B4" w:rsidRDefault="00C647A5" w:rsidP="00FC24F7"/>
    <w:p w14:paraId="7D059615" w14:textId="1DE89684" w:rsidR="00C647A5" w:rsidRPr="000D12B4" w:rsidRDefault="00C647A5" w:rsidP="00C647A5">
      <w:pPr>
        <w:pStyle w:val="Heading2"/>
      </w:pPr>
      <w:r>
        <w:t xml:space="preserve">Cuid III — Laghdú ar líon na bparaiméadar le haghaidh substaintí radaighníomhacha </w:t>
      </w:r>
    </w:p>
    <w:p w14:paraId="475DC93B" w14:textId="62938B7F" w:rsidR="0049028F" w:rsidRPr="000D12B4" w:rsidRDefault="00281D21" w:rsidP="00B13878">
      <w:r>
        <w:t>Féadfar na paraiméadair radón, gníomhaíocht iomlán alfa, gníomhaíocht béite iomlán, trítiam agus dáileog tháscach a eisiamh ón bhfaireachán ar feadh tréimhse sonraithe ama, má chinneann an t-údarás rialaithe nach dócha go dtarlóidh an paraiméadar i soláthar ag comhchruinnithe a d’fhéadfadh a bheith ina riosca diall ó na teorainnluachanna a leagtar amach in Aguisín 1.</w:t>
      </w:r>
    </w:p>
    <w:p w14:paraId="0376FAE0" w14:textId="3F54321A" w:rsidR="00A64ED1" w:rsidRPr="000D12B4" w:rsidRDefault="004755B1" w:rsidP="00A64ED1">
      <w:pPr>
        <w:pStyle w:val="Heading2"/>
        <w:rPr>
          <w:sz w:val="34"/>
          <w:szCs w:val="34"/>
        </w:rPr>
      </w:pPr>
      <w:r>
        <w:rPr>
          <w:sz w:val="34"/>
        </w:rPr>
        <w:t>Roinn D — Imscrúdú ar an dáileog tháscach</w:t>
      </w:r>
    </w:p>
    <w:p w14:paraId="72239E0E" w14:textId="01EFE154" w:rsidR="00A64ED1" w:rsidRPr="000D12B4" w:rsidRDefault="00972745" w:rsidP="00A64ED1">
      <w:pPr>
        <w:keepNext/>
        <w:keepLines/>
        <w:spacing w:before="480" w:after="120"/>
        <w:outlineLvl w:val="1"/>
        <w:rPr>
          <w:rFonts w:ascii="Times New Roman" w:eastAsia="Times New Roman" w:hAnsi="Times New Roman" w:cs="Times New Roman"/>
          <w:highlight w:val="green"/>
        </w:rPr>
      </w:pPr>
      <w:r>
        <w:rPr>
          <w:rFonts w:ascii="Times New Roman" w:hAnsi="Times New Roman"/>
        </w:rPr>
        <w:t xml:space="preserve">I gcás ina sárófar an teorainn do ghníomhaíocht iomlán alfa, do ghníomhaíocht béite iomlán nó do thrítiam iomlán, déanfar imscrúdú ar na radanúiclídí a shonraítear sa tábla thíos a bhaineann leis an bhfoinse. </w:t>
      </w:r>
    </w:p>
    <w:p w14:paraId="3F97EF84" w14:textId="77777777" w:rsidR="00A64ED1" w:rsidRPr="000D12B4" w:rsidRDefault="00A64ED1" w:rsidP="00A64ED1"/>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395"/>
        <w:gridCol w:w="4747"/>
      </w:tblGrid>
      <w:tr w:rsidR="000D12B4" w:rsidRPr="000D12B4" w14:paraId="2E432900" w14:textId="77777777" w:rsidTr="00A80EF5">
        <w:trPr>
          <w:cantSplit/>
          <w:tblHeader/>
        </w:trPr>
        <w:tc>
          <w:tcPr>
            <w:tcW w:w="4395" w:type="dxa"/>
            <w:shd w:val="clear" w:color="auto" w:fill="F2F2F2" w:themeFill="background1" w:themeFillShade="F2"/>
          </w:tcPr>
          <w:p w14:paraId="06832803" w14:textId="5DDA39B5" w:rsidR="00A64ED1" w:rsidRPr="000D12B4" w:rsidRDefault="00A64ED1" w:rsidP="00A80EF5">
            <w:pPr>
              <w:rPr>
                <w:b/>
                <w:sz w:val="22"/>
                <w:szCs w:val="22"/>
              </w:rPr>
            </w:pPr>
            <w:r>
              <w:rPr>
                <w:b/>
                <w:sz w:val="22"/>
              </w:rPr>
              <w:t>Tionscnamh</w:t>
            </w:r>
          </w:p>
        </w:tc>
        <w:tc>
          <w:tcPr>
            <w:tcW w:w="4747" w:type="dxa"/>
            <w:shd w:val="clear" w:color="auto" w:fill="F2F2F2" w:themeFill="background1" w:themeFillShade="F2"/>
          </w:tcPr>
          <w:p w14:paraId="70A2BD40" w14:textId="205EDD21" w:rsidR="00A64ED1" w:rsidRPr="000D12B4" w:rsidRDefault="00A64ED1" w:rsidP="00A80EF5">
            <w:pPr>
              <w:ind w:left="30"/>
              <w:outlineLvl w:val="6"/>
              <w:rPr>
                <w:b/>
                <w:sz w:val="22"/>
                <w:szCs w:val="22"/>
              </w:rPr>
            </w:pPr>
            <w:r>
              <w:rPr>
                <w:b/>
                <w:sz w:val="22"/>
              </w:rPr>
              <w:t>Núiclídí</w:t>
            </w:r>
          </w:p>
        </w:tc>
      </w:tr>
      <w:tr w:rsidR="000D12B4" w:rsidRPr="00C67BD9" w14:paraId="6457564C" w14:textId="77777777" w:rsidTr="00A80EF5">
        <w:trPr>
          <w:cantSplit/>
        </w:trPr>
        <w:tc>
          <w:tcPr>
            <w:tcW w:w="4395" w:type="dxa"/>
          </w:tcPr>
          <w:p w14:paraId="6005B16A" w14:textId="2860F2B0" w:rsidR="00A64ED1" w:rsidRPr="000D12B4" w:rsidRDefault="00A64ED1" w:rsidP="00A80EF5">
            <w:pPr>
              <w:rPr>
                <w:noProof/>
                <w:sz w:val="22"/>
                <w:szCs w:val="22"/>
                <w:u w:val="single"/>
              </w:rPr>
            </w:pPr>
            <w:r>
              <w:rPr>
                <w:sz w:val="22"/>
              </w:rPr>
              <w:t>Nádúrtha</w:t>
            </w:r>
          </w:p>
        </w:tc>
        <w:tc>
          <w:tcPr>
            <w:tcW w:w="4747" w:type="dxa"/>
          </w:tcPr>
          <w:p w14:paraId="5D3FB479" w14:textId="1BD5B0B0" w:rsidR="00A64ED1" w:rsidRPr="00C67BD9" w:rsidRDefault="00A64ED1" w:rsidP="00A64ED1">
            <w:pPr>
              <w:tabs>
                <w:tab w:val="clear" w:pos="283"/>
              </w:tabs>
              <w:rPr>
                <w:bCs/>
                <w:sz w:val="22"/>
                <w:szCs w:val="22"/>
              </w:rPr>
            </w:pPr>
            <w:r>
              <w:rPr>
                <w:sz w:val="22"/>
              </w:rPr>
              <w:t>U-2381</w:t>
            </w:r>
            <w:r>
              <w:rPr>
                <w:sz w:val="22"/>
                <w:vertAlign w:val="superscript"/>
              </w:rPr>
              <w:t>1</w:t>
            </w:r>
          </w:p>
          <w:p w14:paraId="6FFB7F90" w14:textId="77777777" w:rsidR="00A64ED1" w:rsidRPr="00C67BD9" w:rsidRDefault="00A64ED1" w:rsidP="00A64ED1">
            <w:pPr>
              <w:tabs>
                <w:tab w:val="clear" w:pos="283"/>
              </w:tabs>
              <w:rPr>
                <w:bCs/>
                <w:sz w:val="22"/>
                <w:szCs w:val="22"/>
              </w:rPr>
            </w:pPr>
            <w:r>
              <w:rPr>
                <w:sz w:val="22"/>
              </w:rPr>
              <w:t>U-2341</w:t>
            </w:r>
          </w:p>
          <w:p w14:paraId="1E59AFF3" w14:textId="77777777" w:rsidR="00A64ED1" w:rsidRPr="00C67BD9" w:rsidRDefault="00A64ED1" w:rsidP="00A64ED1">
            <w:pPr>
              <w:tabs>
                <w:tab w:val="clear" w:pos="283"/>
              </w:tabs>
              <w:rPr>
                <w:bCs/>
                <w:sz w:val="22"/>
                <w:szCs w:val="22"/>
              </w:rPr>
            </w:pPr>
            <w:r>
              <w:rPr>
                <w:sz w:val="22"/>
              </w:rPr>
              <w:t>RA-226</w:t>
            </w:r>
          </w:p>
          <w:p w14:paraId="71BFC1D6" w14:textId="77777777" w:rsidR="00A64ED1" w:rsidRPr="00C67BD9" w:rsidRDefault="00A64ED1" w:rsidP="00A64ED1">
            <w:pPr>
              <w:tabs>
                <w:tab w:val="clear" w:pos="283"/>
              </w:tabs>
              <w:rPr>
                <w:bCs/>
                <w:sz w:val="22"/>
                <w:szCs w:val="22"/>
              </w:rPr>
            </w:pPr>
            <w:r>
              <w:rPr>
                <w:sz w:val="22"/>
              </w:rPr>
              <w:t>RA-228</w:t>
            </w:r>
          </w:p>
          <w:p w14:paraId="647C104C" w14:textId="77777777" w:rsidR="00A64ED1" w:rsidRPr="00C67BD9" w:rsidRDefault="00A64ED1" w:rsidP="00A64ED1">
            <w:pPr>
              <w:tabs>
                <w:tab w:val="clear" w:pos="283"/>
              </w:tabs>
              <w:rPr>
                <w:bCs/>
                <w:sz w:val="22"/>
                <w:szCs w:val="22"/>
              </w:rPr>
            </w:pPr>
            <w:r>
              <w:rPr>
                <w:sz w:val="22"/>
              </w:rPr>
              <w:t>PB-210</w:t>
            </w:r>
          </w:p>
          <w:p w14:paraId="5574290A" w14:textId="068A20A2" w:rsidR="00A64ED1" w:rsidRPr="00C67BD9" w:rsidRDefault="00A64ED1" w:rsidP="00A64ED1">
            <w:pPr>
              <w:tabs>
                <w:tab w:val="clear" w:pos="283"/>
              </w:tabs>
              <w:rPr>
                <w:bCs/>
                <w:sz w:val="22"/>
                <w:szCs w:val="22"/>
              </w:rPr>
            </w:pPr>
            <w:r>
              <w:rPr>
                <w:sz w:val="22"/>
              </w:rPr>
              <w:t>PO-210</w:t>
            </w:r>
          </w:p>
        </w:tc>
      </w:tr>
      <w:tr w:rsidR="00A64ED1" w:rsidRPr="000D12B4" w14:paraId="451C85F9" w14:textId="77777777" w:rsidTr="00A80EF5">
        <w:trPr>
          <w:cantSplit/>
        </w:trPr>
        <w:tc>
          <w:tcPr>
            <w:tcW w:w="4395" w:type="dxa"/>
          </w:tcPr>
          <w:p w14:paraId="7C32781B" w14:textId="497770C1" w:rsidR="00A64ED1" w:rsidRPr="000D12B4" w:rsidRDefault="00A64ED1" w:rsidP="00A80EF5">
            <w:pPr>
              <w:rPr>
                <w:sz w:val="22"/>
                <w:szCs w:val="22"/>
                <w:u w:val="single"/>
              </w:rPr>
            </w:pPr>
            <w:r>
              <w:rPr>
                <w:sz w:val="22"/>
              </w:rPr>
              <w:t>Saorga</w:t>
            </w:r>
          </w:p>
        </w:tc>
        <w:tc>
          <w:tcPr>
            <w:tcW w:w="4747" w:type="dxa"/>
          </w:tcPr>
          <w:p w14:paraId="00B3D01D" w14:textId="77777777" w:rsidR="00A64ED1" w:rsidRPr="00C67BD9" w:rsidRDefault="00A64ED1" w:rsidP="00A64ED1">
            <w:pPr>
              <w:rPr>
                <w:bCs/>
                <w:sz w:val="22"/>
                <w:szCs w:val="22"/>
              </w:rPr>
            </w:pPr>
            <w:r>
              <w:rPr>
                <w:sz w:val="22"/>
              </w:rPr>
              <w:t>C-14</w:t>
            </w:r>
          </w:p>
          <w:p w14:paraId="0D438F6D" w14:textId="77777777" w:rsidR="00A64ED1" w:rsidRPr="00C67BD9" w:rsidRDefault="00A64ED1" w:rsidP="00A64ED1">
            <w:pPr>
              <w:rPr>
                <w:bCs/>
                <w:sz w:val="22"/>
                <w:szCs w:val="22"/>
              </w:rPr>
            </w:pPr>
            <w:r>
              <w:rPr>
                <w:sz w:val="22"/>
              </w:rPr>
              <w:t>SR-90</w:t>
            </w:r>
          </w:p>
          <w:p w14:paraId="73E2067D" w14:textId="77777777" w:rsidR="00A64ED1" w:rsidRPr="00C67BD9" w:rsidRDefault="00A64ED1" w:rsidP="00A64ED1">
            <w:pPr>
              <w:rPr>
                <w:bCs/>
                <w:sz w:val="22"/>
                <w:szCs w:val="22"/>
              </w:rPr>
            </w:pPr>
            <w:r>
              <w:rPr>
                <w:sz w:val="22"/>
              </w:rPr>
              <w:t>PU-239/Pu-240</w:t>
            </w:r>
          </w:p>
          <w:p w14:paraId="411FD01A" w14:textId="77777777" w:rsidR="00A64ED1" w:rsidRPr="00C67BD9" w:rsidRDefault="00A64ED1" w:rsidP="00A64ED1">
            <w:pPr>
              <w:rPr>
                <w:bCs/>
                <w:sz w:val="22"/>
                <w:szCs w:val="22"/>
              </w:rPr>
            </w:pPr>
            <w:r>
              <w:rPr>
                <w:sz w:val="22"/>
              </w:rPr>
              <w:t>Am 241</w:t>
            </w:r>
          </w:p>
          <w:p w14:paraId="7C7F39DA" w14:textId="77777777" w:rsidR="00A64ED1" w:rsidRPr="00C67BD9" w:rsidRDefault="00A64ED1" w:rsidP="00A64ED1">
            <w:pPr>
              <w:rPr>
                <w:bCs/>
                <w:sz w:val="22"/>
                <w:szCs w:val="22"/>
              </w:rPr>
            </w:pPr>
            <w:r>
              <w:rPr>
                <w:sz w:val="22"/>
              </w:rPr>
              <w:t>Co-60</w:t>
            </w:r>
          </w:p>
          <w:p w14:paraId="37DB5A2E" w14:textId="77777777" w:rsidR="00A64ED1" w:rsidRPr="00C67BD9" w:rsidRDefault="00A64ED1" w:rsidP="00A64ED1">
            <w:pPr>
              <w:rPr>
                <w:bCs/>
                <w:sz w:val="22"/>
                <w:szCs w:val="22"/>
              </w:rPr>
            </w:pPr>
            <w:r>
              <w:rPr>
                <w:sz w:val="22"/>
              </w:rPr>
              <w:t>CS-134</w:t>
            </w:r>
          </w:p>
          <w:p w14:paraId="751F6575" w14:textId="77777777" w:rsidR="00A64ED1" w:rsidRPr="000D12B4" w:rsidRDefault="00A64ED1" w:rsidP="00A64ED1">
            <w:pPr>
              <w:rPr>
                <w:bCs/>
                <w:sz w:val="22"/>
                <w:szCs w:val="22"/>
              </w:rPr>
            </w:pPr>
            <w:r>
              <w:rPr>
                <w:sz w:val="22"/>
              </w:rPr>
              <w:t>CS-137</w:t>
            </w:r>
          </w:p>
          <w:p w14:paraId="37369C72" w14:textId="50843609" w:rsidR="00A64ED1" w:rsidRPr="000D12B4" w:rsidRDefault="00A64ED1" w:rsidP="00A64ED1">
            <w:pPr>
              <w:rPr>
                <w:sz w:val="22"/>
                <w:szCs w:val="22"/>
              </w:rPr>
            </w:pPr>
            <w:r>
              <w:rPr>
                <w:sz w:val="22"/>
              </w:rPr>
              <w:t>I-131</w:t>
            </w:r>
          </w:p>
        </w:tc>
      </w:tr>
    </w:tbl>
    <w:p w14:paraId="2A813660" w14:textId="5664B5AC" w:rsidR="00842392" w:rsidRPr="000D12B4" w:rsidRDefault="00842392" w:rsidP="00B13878">
      <w:pPr>
        <w:rPr>
          <w:sz w:val="22"/>
          <w:szCs w:val="22"/>
        </w:rPr>
      </w:pPr>
    </w:p>
    <w:p w14:paraId="71C4DFED" w14:textId="77777777" w:rsidR="00A64ED1" w:rsidRPr="000D12B4" w:rsidRDefault="00A64ED1" w:rsidP="00A64ED1">
      <w:pPr>
        <w:shd w:val="clear" w:color="000000" w:fill="FFFFFF"/>
        <w:tabs>
          <w:tab w:val="clear" w:pos="283"/>
        </w:tabs>
        <w:rPr>
          <w:rFonts w:ascii="Times New Roman" w:eastAsia="Times New Roman" w:hAnsi="Times New Roman" w:cs="Times New Roman"/>
          <w:spacing w:val="5"/>
          <w:position w:val="6"/>
          <w:sz w:val="22"/>
          <w:szCs w:val="22"/>
        </w:rPr>
      </w:pPr>
      <w:r>
        <w:rPr>
          <w:rFonts w:ascii="Times New Roman" w:hAnsi="Times New Roman"/>
          <w:sz w:val="22"/>
          <w:vertAlign w:val="superscript"/>
        </w:rPr>
        <w:t xml:space="preserve"> 1 </w:t>
      </w:r>
      <w:r>
        <w:rPr>
          <w:rFonts w:ascii="Times New Roman" w:hAnsi="Times New Roman"/>
          <w:sz w:val="22"/>
        </w:rPr>
        <w:t>Ní chuirtear san áireamh sa tábla seo ach airíonna raideolaíocha úráiniam, seachas a thocsaineacht cheimiceach.</w:t>
      </w:r>
    </w:p>
    <w:p w14:paraId="709A770D" w14:textId="40486918" w:rsidR="00842392" w:rsidRPr="000D12B4" w:rsidRDefault="00842392" w:rsidP="00B13878">
      <w:pPr>
        <w:rPr>
          <w:sz w:val="22"/>
          <w:szCs w:val="22"/>
        </w:rPr>
      </w:pPr>
    </w:p>
    <w:p w14:paraId="34F49E9A" w14:textId="610D4577" w:rsidR="00725C8D" w:rsidRPr="000D12B4" w:rsidRDefault="00725C8D" w:rsidP="00B13878">
      <w:pPr>
        <w:rPr>
          <w:sz w:val="22"/>
          <w:szCs w:val="22"/>
        </w:rPr>
      </w:pPr>
    </w:p>
    <w:p w14:paraId="75A84063" w14:textId="3C4FD40B" w:rsidR="00725C8D" w:rsidRPr="000D12B4" w:rsidRDefault="00725C8D" w:rsidP="00B13878">
      <w:r>
        <w:t>A luaithe a dhéanfar anailís ar radanúiclídí sonracha, déanfar an dáileog tháscach a ríomh ar bhonn na dtiúchan gníomhaíochta tomhaiste agus na gcomhéifeachtaí dáileoige a thugtar thíos, bunaithe ar iontógáil bhliantúil uisce 730 lítear in aghaidh an duine.</w:t>
      </w:r>
    </w:p>
    <w:p w14:paraId="0594D68B" w14:textId="77777777" w:rsidR="00FD3D32" w:rsidRPr="000D12B4" w:rsidRDefault="00FD3D32" w:rsidP="00B13878"/>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395"/>
        <w:gridCol w:w="4747"/>
      </w:tblGrid>
      <w:tr w:rsidR="000D12B4" w:rsidRPr="000D12B4" w14:paraId="1BBA6EEA" w14:textId="77777777" w:rsidTr="00A80EF5">
        <w:trPr>
          <w:cantSplit/>
          <w:tblHeader/>
        </w:trPr>
        <w:tc>
          <w:tcPr>
            <w:tcW w:w="4395" w:type="dxa"/>
            <w:shd w:val="clear" w:color="auto" w:fill="F2F2F2" w:themeFill="background1" w:themeFillShade="F2"/>
          </w:tcPr>
          <w:p w14:paraId="131B14AC" w14:textId="300B3D48" w:rsidR="00725C8D" w:rsidRPr="000D12B4" w:rsidRDefault="00725C8D" w:rsidP="00A80EF5">
            <w:pPr>
              <w:rPr>
                <w:b/>
                <w:sz w:val="22"/>
                <w:szCs w:val="22"/>
              </w:rPr>
            </w:pPr>
            <w:r>
              <w:rPr>
                <w:b/>
                <w:sz w:val="22"/>
              </w:rPr>
              <w:t>Radanúiclídí</w:t>
            </w:r>
          </w:p>
        </w:tc>
        <w:tc>
          <w:tcPr>
            <w:tcW w:w="4747" w:type="dxa"/>
            <w:shd w:val="clear" w:color="auto" w:fill="F2F2F2" w:themeFill="background1" w:themeFillShade="F2"/>
          </w:tcPr>
          <w:p w14:paraId="10F4D5CA" w14:textId="47850CC8" w:rsidR="00725C8D" w:rsidRPr="000D12B4" w:rsidRDefault="00725C8D" w:rsidP="00A80EF5">
            <w:pPr>
              <w:ind w:left="30"/>
              <w:outlineLvl w:val="6"/>
              <w:rPr>
                <w:b/>
                <w:sz w:val="22"/>
                <w:szCs w:val="22"/>
              </w:rPr>
            </w:pPr>
            <w:r>
              <w:rPr>
                <w:b/>
                <w:sz w:val="22"/>
              </w:rPr>
              <w:t>Comhéifeachtaí dáileoige (Sv/Bq)</w:t>
            </w:r>
          </w:p>
        </w:tc>
      </w:tr>
      <w:tr w:rsidR="00725C8D" w:rsidRPr="000D12B4" w14:paraId="398324F9" w14:textId="77777777" w:rsidTr="00A80EF5">
        <w:trPr>
          <w:cantSplit/>
        </w:trPr>
        <w:tc>
          <w:tcPr>
            <w:tcW w:w="4395" w:type="dxa"/>
          </w:tcPr>
          <w:p w14:paraId="1EE782C9" w14:textId="77777777" w:rsidR="00725C8D" w:rsidRPr="00C67BD9" w:rsidRDefault="00725C8D" w:rsidP="00725C8D">
            <w:pPr>
              <w:rPr>
                <w:sz w:val="22"/>
                <w:szCs w:val="22"/>
              </w:rPr>
            </w:pPr>
            <w:r>
              <w:rPr>
                <w:sz w:val="22"/>
              </w:rPr>
              <w:t>U-238</w:t>
            </w:r>
          </w:p>
          <w:p w14:paraId="329114E3" w14:textId="77777777" w:rsidR="00725C8D" w:rsidRPr="00C67BD9" w:rsidRDefault="00725C8D" w:rsidP="00725C8D">
            <w:pPr>
              <w:rPr>
                <w:sz w:val="22"/>
                <w:szCs w:val="22"/>
              </w:rPr>
            </w:pPr>
            <w:r>
              <w:rPr>
                <w:sz w:val="22"/>
              </w:rPr>
              <w:t>U-234</w:t>
            </w:r>
          </w:p>
          <w:p w14:paraId="02DB2754" w14:textId="77777777" w:rsidR="00725C8D" w:rsidRPr="00C67BD9" w:rsidRDefault="00725C8D" w:rsidP="00725C8D">
            <w:pPr>
              <w:rPr>
                <w:sz w:val="22"/>
                <w:szCs w:val="22"/>
              </w:rPr>
            </w:pPr>
            <w:r>
              <w:rPr>
                <w:sz w:val="22"/>
              </w:rPr>
              <w:t>RA-226</w:t>
            </w:r>
          </w:p>
          <w:p w14:paraId="2C807358" w14:textId="77777777" w:rsidR="00725C8D" w:rsidRPr="00C67BD9" w:rsidRDefault="00725C8D" w:rsidP="00725C8D">
            <w:pPr>
              <w:rPr>
                <w:sz w:val="22"/>
                <w:szCs w:val="22"/>
              </w:rPr>
            </w:pPr>
            <w:r>
              <w:rPr>
                <w:sz w:val="22"/>
              </w:rPr>
              <w:t>RA-228</w:t>
            </w:r>
          </w:p>
          <w:p w14:paraId="56D5C8CB" w14:textId="77777777" w:rsidR="00725C8D" w:rsidRPr="00C67BD9" w:rsidRDefault="00725C8D" w:rsidP="00725C8D">
            <w:pPr>
              <w:rPr>
                <w:sz w:val="22"/>
                <w:szCs w:val="22"/>
              </w:rPr>
            </w:pPr>
            <w:r>
              <w:rPr>
                <w:sz w:val="22"/>
              </w:rPr>
              <w:t>PB-210</w:t>
            </w:r>
          </w:p>
          <w:p w14:paraId="6284EBB6" w14:textId="77777777" w:rsidR="00725C8D" w:rsidRPr="00C67BD9" w:rsidRDefault="00725C8D" w:rsidP="00725C8D">
            <w:pPr>
              <w:rPr>
                <w:sz w:val="22"/>
                <w:szCs w:val="22"/>
              </w:rPr>
            </w:pPr>
            <w:r>
              <w:rPr>
                <w:sz w:val="22"/>
              </w:rPr>
              <w:t>PO-210</w:t>
            </w:r>
          </w:p>
          <w:p w14:paraId="20538866" w14:textId="77777777" w:rsidR="00725C8D" w:rsidRPr="00C67BD9" w:rsidRDefault="00725C8D" w:rsidP="00725C8D">
            <w:pPr>
              <w:rPr>
                <w:sz w:val="22"/>
                <w:szCs w:val="22"/>
              </w:rPr>
            </w:pPr>
            <w:r>
              <w:rPr>
                <w:sz w:val="22"/>
              </w:rPr>
              <w:t>C-14</w:t>
            </w:r>
          </w:p>
          <w:p w14:paraId="3FA47E62" w14:textId="77777777" w:rsidR="00725C8D" w:rsidRPr="00C67BD9" w:rsidRDefault="00725C8D" w:rsidP="00725C8D">
            <w:pPr>
              <w:rPr>
                <w:sz w:val="22"/>
                <w:szCs w:val="22"/>
              </w:rPr>
            </w:pPr>
            <w:r>
              <w:rPr>
                <w:sz w:val="22"/>
              </w:rPr>
              <w:t>SR-90</w:t>
            </w:r>
          </w:p>
          <w:p w14:paraId="24913A76" w14:textId="77777777" w:rsidR="00725C8D" w:rsidRPr="00C67BD9" w:rsidRDefault="00725C8D" w:rsidP="00725C8D">
            <w:pPr>
              <w:rPr>
                <w:sz w:val="22"/>
                <w:szCs w:val="22"/>
              </w:rPr>
            </w:pPr>
            <w:r>
              <w:rPr>
                <w:sz w:val="22"/>
              </w:rPr>
              <w:t>PU-239</w:t>
            </w:r>
          </w:p>
          <w:p w14:paraId="727C97EE" w14:textId="77777777" w:rsidR="00725C8D" w:rsidRPr="00C67BD9" w:rsidRDefault="00725C8D" w:rsidP="00725C8D">
            <w:pPr>
              <w:rPr>
                <w:sz w:val="22"/>
                <w:szCs w:val="22"/>
              </w:rPr>
            </w:pPr>
            <w:r>
              <w:rPr>
                <w:sz w:val="22"/>
              </w:rPr>
              <w:t>PU-240</w:t>
            </w:r>
          </w:p>
          <w:p w14:paraId="30DD8836" w14:textId="77777777" w:rsidR="00725C8D" w:rsidRPr="00C67BD9" w:rsidRDefault="00725C8D" w:rsidP="00725C8D">
            <w:pPr>
              <w:rPr>
                <w:sz w:val="22"/>
                <w:szCs w:val="22"/>
              </w:rPr>
            </w:pPr>
            <w:r>
              <w:rPr>
                <w:sz w:val="22"/>
              </w:rPr>
              <w:t>Am-241</w:t>
            </w:r>
          </w:p>
          <w:p w14:paraId="3DBF581C" w14:textId="77777777" w:rsidR="00725C8D" w:rsidRPr="00C67BD9" w:rsidRDefault="00725C8D" w:rsidP="00725C8D">
            <w:pPr>
              <w:rPr>
                <w:sz w:val="22"/>
                <w:szCs w:val="22"/>
              </w:rPr>
            </w:pPr>
            <w:r>
              <w:rPr>
                <w:sz w:val="22"/>
              </w:rPr>
              <w:t>Co-60</w:t>
            </w:r>
          </w:p>
          <w:p w14:paraId="70A3F180" w14:textId="77777777" w:rsidR="00725C8D" w:rsidRPr="00C67BD9" w:rsidRDefault="00725C8D" w:rsidP="00725C8D">
            <w:pPr>
              <w:rPr>
                <w:sz w:val="22"/>
                <w:szCs w:val="22"/>
              </w:rPr>
            </w:pPr>
            <w:r>
              <w:rPr>
                <w:sz w:val="22"/>
              </w:rPr>
              <w:t>CS-134</w:t>
            </w:r>
          </w:p>
          <w:p w14:paraId="5C74B8B4" w14:textId="77777777" w:rsidR="00725C8D" w:rsidRPr="000D12B4" w:rsidRDefault="00725C8D" w:rsidP="00725C8D">
            <w:pPr>
              <w:rPr>
                <w:sz w:val="22"/>
                <w:szCs w:val="22"/>
              </w:rPr>
            </w:pPr>
            <w:r>
              <w:rPr>
                <w:sz w:val="22"/>
              </w:rPr>
              <w:t>CS-137</w:t>
            </w:r>
          </w:p>
          <w:p w14:paraId="5A3DDA40" w14:textId="04DEBF50" w:rsidR="00725C8D" w:rsidRPr="000D12B4" w:rsidRDefault="00725C8D" w:rsidP="00725C8D">
            <w:pPr>
              <w:rPr>
                <w:noProof/>
                <w:sz w:val="22"/>
                <w:szCs w:val="22"/>
                <w:u w:val="single"/>
              </w:rPr>
            </w:pPr>
            <w:r>
              <w:rPr>
                <w:sz w:val="22"/>
              </w:rPr>
              <w:t>I-131</w:t>
            </w:r>
          </w:p>
        </w:tc>
        <w:tc>
          <w:tcPr>
            <w:tcW w:w="4747" w:type="dxa"/>
          </w:tcPr>
          <w:p w14:paraId="64B6F18C" w14:textId="77777777" w:rsidR="00725C8D" w:rsidRPr="000D12B4" w:rsidRDefault="00725C8D" w:rsidP="00725C8D">
            <w:pPr>
              <w:tabs>
                <w:tab w:val="clear" w:pos="283"/>
              </w:tabs>
              <w:rPr>
                <w:bCs/>
                <w:sz w:val="22"/>
                <w:szCs w:val="22"/>
              </w:rPr>
            </w:pPr>
            <w:r>
              <w:rPr>
                <w:sz w:val="22"/>
              </w:rPr>
              <w:t xml:space="preserve">4.5 x 10 </w:t>
            </w:r>
            <w:r>
              <w:rPr>
                <w:sz w:val="22"/>
                <w:vertAlign w:val="superscript"/>
              </w:rPr>
              <w:t xml:space="preserve">-8 </w:t>
            </w:r>
          </w:p>
          <w:p w14:paraId="595D6FC9" w14:textId="77777777" w:rsidR="00725C8D" w:rsidRPr="000D12B4" w:rsidRDefault="00725C8D" w:rsidP="00725C8D">
            <w:pPr>
              <w:tabs>
                <w:tab w:val="clear" w:pos="283"/>
              </w:tabs>
              <w:rPr>
                <w:bCs/>
                <w:sz w:val="22"/>
                <w:szCs w:val="22"/>
              </w:rPr>
            </w:pPr>
            <w:r>
              <w:rPr>
                <w:sz w:val="22"/>
              </w:rPr>
              <w:t xml:space="preserve">4.9 x 10 </w:t>
            </w:r>
            <w:r>
              <w:rPr>
                <w:sz w:val="22"/>
                <w:vertAlign w:val="superscript"/>
              </w:rPr>
              <w:t xml:space="preserve">-8 </w:t>
            </w:r>
          </w:p>
          <w:p w14:paraId="70964962" w14:textId="77777777" w:rsidR="00725C8D" w:rsidRPr="000D12B4" w:rsidRDefault="00725C8D" w:rsidP="00725C8D">
            <w:pPr>
              <w:tabs>
                <w:tab w:val="clear" w:pos="283"/>
              </w:tabs>
              <w:rPr>
                <w:bCs/>
                <w:sz w:val="22"/>
                <w:szCs w:val="22"/>
              </w:rPr>
            </w:pPr>
            <w:r>
              <w:rPr>
                <w:sz w:val="22"/>
              </w:rPr>
              <w:t xml:space="preserve">2.8 x 10 </w:t>
            </w:r>
            <w:r>
              <w:rPr>
                <w:sz w:val="22"/>
                <w:vertAlign w:val="superscript"/>
              </w:rPr>
              <w:t xml:space="preserve">-7 </w:t>
            </w:r>
          </w:p>
          <w:p w14:paraId="508A2CDC" w14:textId="77777777" w:rsidR="00725C8D" w:rsidRPr="000D12B4" w:rsidRDefault="00725C8D" w:rsidP="00725C8D">
            <w:pPr>
              <w:tabs>
                <w:tab w:val="clear" w:pos="283"/>
              </w:tabs>
              <w:rPr>
                <w:bCs/>
                <w:sz w:val="22"/>
                <w:szCs w:val="22"/>
              </w:rPr>
            </w:pPr>
            <w:r>
              <w:rPr>
                <w:sz w:val="22"/>
              </w:rPr>
              <w:t xml:space="preserve">6.9 x 10 </w:t>
            </w:r>
            <w:r>
              <w:rPr>
                <w:sz w:val="22"/>
                <w:vertAlign w:val="superscript"/>
              </w:rPr>
              <w:t xml:space="preserve">-7 </w:t>
            </w:r>
          </w:p>
          <w:p w14:paraId="5FE7E24A" w14:textId="77777777" w:rsidR="00725C8D" w:rsidRPr="000D12B4" w:rsidRDefault="00725C8D" w:rsidP="00725C8D">
            <w:pPr>
              <w:tabs>
                <w:tab w:val="clear" w:pos="283"/>
              </w:tabs>
              <w:rPr>
                <w:bCs/>
                <w:sz w:val="22"/>
                <w:szCs w:val="22"/>
              </w:rPr>
            </w:pPr>
            <w:r>
              <w:rPr>
                <w:sz w:val="22"/>
              </w:rPr>
              <w:t xml:space="preserve">6.9 x 10 </w:t>
            </w:r>
            <w:r>
              <w:rPr>
                <w:sz w:val="22"/>
                <w:vertAlign w:val="superscript"/>
              </w:rPr>
              <w:t xml:space="preserve">-7 </w:t>
            </w:r>
          </w:p>
          <w:p w14:paraId="5DE12013" w14:textId="77777777" w:rsidR="00725C8D" w:rsidRPr="000D12B4" w:rsidRDefault="00725C8D" w:rsidP="00725C8D">
            <w:pPr>
              <w:tabs>
                <w:tab w:val="clear" w:pos="283"/>
              </w:tabs>
              <w:rPr>
                <w:bCs/>
                <w:sz w:val="22"/>
                <w:szCs w:val="22"/>
              </w:rPr>
            </w:pPr>
            <w:r>
              <w:rPr>
                <w:sz w:val="22"/>
              </w:rPr>
              <w:t xml:space="preserve">1.2 x 10 </w:t>
            </w:r>
            <w:r>
              <w:rPr>
                <w:sz w:val="22"/>
                <w:vertAlign w:val="superscript"/>
              </w:rPr>
              <w:t xml:space="preserve">-6 </w:t>
            </w:r>
          </w:p>
          <w:p w14:paraId="20986806" w14:textId="77777777" w:rsidR="00725C8D" w:rsidRPr="000D12B4" w:rsidRDefault="00725C8D" w:rsidP="00725C8D">
            <w:pPr>
              <w:tabs>
                <w:tab w:val="clear" w:pos="283"/>
              </w:tabs>
              <w:rPr>
                <w:bCs/>
                <w:sz w:val="22"/>
                <w:szCs w:val="22"/>
              </w:rPr>
            </w:pPr>
            <w:r>
              <w:rPr>
                <w:sz w:val="22"/>
              </w:rPr>
              <w:t xml:space="preserve">5.8 x 10 </w:t>
            </w:r>
            <w:r>
              <w:rPr>
                <w:sz w:val="22"/>
                <w:vertAlign w:val="superscript"/>
              </w:rPr>
              <w:t xml:space="preserve">-10 </w:t>
            </w:r>
          </w:p>
          <w:p w14:paraId="11DB6FF8" w14:textId="77777777" w:rsidR="00725C8D" w:rsidRPr="000D12B4" w:rsidRDefault="00725C8D" w:rsidP="00725C8D">
            <w:pPr>
              <w:tabs>
                <w:tab w:val="clear" w:pos="283"/>
              </w:tabs>
              <w:rPr>
                <w:bCs/>
                <w:sz w:val="22"/>
                <w:szCs w:val="22"/>
              </w:rPr>
            </w:pPr>
            <w:r>
              <w:rPr>
                <w:sz w:val="22"/>
              </w:rPr>
              <w:t xml:space="preserve">2.8 x 10 </w:t>
            </w:r>
            <w:r>
              <w:rPr>
                <w:sz w:val="22"/>
                <w:vertAlign w:val="superscript"/>
              </w:rPr>
              <w:t xml:space="preserve">-8 </w:t>
            </w:r>
          </w:p>
          <w:p w14:paraId="2A634301" w14:textId="77777777" w:rsidR="00725C8D" w:rsidRPr="000D12B4" w:rsidRDefault="00725C8D" w:rsidP="00725C8D">
            <w:pPr>
              <w:tabs>
                <w:tab w:val="clear" w:pos="283"/>
              </w:tabs>
              <w:rPr>
                <w:bCs/>
                <w:sz w:val="22"/>
                <w:szCs w:val="22"/>
              </w:rPr>
            </w:pPr>
            <w:r>
              <w:rPr>
                <w:sz w:val="22"/>
              </w:rPr>
              <w:t>2.5 x 10</w:t>
            </w:r>
            <w:r>
              <w:rPr>
                <w:sz w:val="22"/>
                <w:vertAlign w:val="superscript"/>
              </w:rPr>
              <w:t>-7</w:t>
            </w:r>
          </w:p>
          <w:p w14:paraId="3D0E42E6" w14:textId="77777777" w:rsidR="00725C8D" w:rsidRPr="000D12B4" w:rsidRDefault="00725C8D" w:rsidP="00725C8D">
            <w:pPr>
              <w:tabs>
                <w:tab w:val="clear" w:pos="283"/>
              </w:tabs>
              <w:rPr>
                <w:bCs/>
                <w:sz w:val="22"/>
                <w:szCs w:val="22"/>
              </w:rPr>
            </w:pPr>
            <w:r>
              <w:rPr>
                <w:sz w:val="22"/>
              </w:rPr>
              <w:t>2.5 x 10</w:t>
            </w:r>
            <w:r>
              <w:rPr>
                <w:sz w:val="22"/>
                <w:vertAlign w:val="superscript"/>
              </w:rPr>
              <w:t>-7</w:t>
            </w:r>
          </w:p>
          <w:p w14:paraId="67293A9C" w14:textId="77777777" w:rsidR="00725C8D" w:rsidRPr="000D12B4" w:rsidRDefault="00725C8D" w:rsidP="00725C8D">
            <w:pPr>
              <w:tabs>
                <w:tab w:val="clear" w:pos="283"/>
              </w:tabs>
              <w:rPr>
                <w:bCs/>
                <w:sz w:val="22"/>
                <w:szCs w:val="22"/>
              </w:rPr>
            </w:pPr>
            <w:r>
              <w:rPr>
                <w:sz w:val="22"/>
              </w:rPr>
              <w:t>2.0 x 10</w:t>
            </w:r>
            <w:r>
              <w:rPr>
                <w:sz w:val="22"/>
                <w:vertAlign w:val="superscript"/>
              </w:rPr>
              <w:t>-7</w:t>
            </w:r>
          </w:p>
          <w:p w14:paraId="33BA5055" w14:textId="77777777" w:rsidR="00725C8D" w:rsidRPr="000D12B4" w:rsidRDefault="00725C8D" w:rsidP="00725C8D">
            <w:pPr>
              <w:tabs>
                <w:tab w:val="clear" w:pos="283"/>
              </w:tabs>
              <w:rPr>
                <w:bCs/>
                <w:sz w:val="22"/>
                <w:szCs w:val="22"/>
              </w:rPr>
            </w:pPr>
            <w:r>
              <w:rPr>
                <w:sz w:val="22"/>
              </w:rPr>
              <w:t xml:space="preserve">3.4 x 10 </w:t>
            </w:r>
            <w:r>
              <w:rPr>
                <w:sz w:val="22"/>
                <w:vertAlign w:val="superscript"/>
              </w:rPr>
              <w:t xml:space="preserve">-9 </w:t>
            </w:r>
          </w:p>
          <w:p w14:paraId="0DA8A8AB" w14:textId="77777777" w:rsidR="00725C8D" w:rsidRPr="000D12B4" w:rsidRDefault="00725C8D" w:rsidP="00725C8D">
            <w:pPr>
              <w:tabs>
                <w:tab w:val="clear" w:pos="283"/>
              </w:tabs>
              <w:rPr>
                <w:bCs/>
                <w:sz w:val="22"/>
                <w:szCs w:val="22"/>
              </w:rPr>
            </w:pPr>
            <w:r>
              <w:rPr>
                <w:sz w:val="22"/>
              </w:rPr>
              <w:t xml:space="preserve">1.9 x 10 </w:t>
            </w:r>
            <w:r>
              <w:rPr>
                <w:sz w:val="22"/>
                <w:vertAlign w:val="superscript"/>
              </w:rPr>
              <w:t xml:space="preserve">-8 </w:t>
            </w:r>
          </w:p>
          <w:p w14:paraId="1A5B6F28" w14:textId="77777777" w:rsidR="00725C8D" w:rsidRPr="000D12B4" w:rsidRDefault="00725C8D" w:rsidP="00725C8D">
            <w:pPr>
              <w:tabs>
                <w:tab w:val="clear" w:pos="283"/>
              </w:tabs>
              <w:rPr>
                <w:bCs/>
                <w:sz w:val="22"/>
                <w:szCs w:val="22"/>
              </w:rPr>
            </w:pPr>
            <w:r>
              <w:rPr>
                <w:sz w:val="22"/>
              </w:rPr>
              <w:t xml:space="preserve">1.3 x 10 </w:t>
            </w:r>
            <w:r>
              <w:rPr>
                <w:sz w:val="22"/>
                <w:vertAlign w:val="superscript"/>
              </w:rPr>
              <w:t xml:space="preserve">-8 </w:t>
            </w:r>
          </w:p>
          <w:p w14:paraId="30293FD9" w14:textId="40C40C80" w:rsidR="00725C8D" w:rsidRPr="000D12B4" w:rsidRDefault="00725C8D" w:rsidP="00725C8D">
            <w:pPr>
              <w:tabs>
                <w:tab w:val="clear" w:pos="283"/>
              </w:tabs>
              <w:rPr>
                <w:bCs/>
                <w:sz w:val="22"/>
                <w:szCs w:val="22"/>
              </w:rPr>
            </w:pPr>
            <w:r>
              <w:rPr>
                <w:sz w:val="22"/>
              </w:rPr>
              <w:t xml:space="preserve">2.2 x 10 </w:t>
            </w:r>
            <w:r>
              <w:rPr>
                <w:sz w:val="22"/>
                <w:vertAlign w:val="superscript"/>
              </w:rPr>
              <w:t xml:space="preserve">-8 </w:t>
            </w:r>
          </w:p>
        </w:tc>
      </w:tr>
    </w:tbl>
    <w:p w14:paraId="3FF8D78A" w14:textId="77777777" w:rsidR="00725C8D" w:rsidRPr="000D12B4" w:rsidRDefault="00725C8D" w:rsidP="00B13878">
      <w:pPr>
        <w:rPr>
          <w:sz w:val="22"/>
          <w:szCs w:val="22"/>
        </w:rPr>
      </w:pPr>
    </w:p>
    <w:p w14:paraId="672FC586" w14:textId="7A42EE03" w:rsidR="00A64ED1" w:rsidRPr="000D12B4" w:rsidRDefault="00A64ED1" w:rsidP="00B13878">
      <w:pPr>
        <w:rPr>
          <w:sz w:val="22"/>
          <w:szCs w:val="22"/>
        </w:rPr>
      </w:pPr>
    </w:p>
    <w:p w14:paraId="1E62A133" w14:textId="77777777" w:rsidR="00A64ED1" w:rsidRPr="000D12B4" w:rsidRDefault="00A64ED1" w:rsidP="00B13878">
      <w:pPr>
        <w:rPr>
          <w:sz w:val="22"/>
          <w:szCs w:val="22"/>
        </w:rPr>
        <w:sectPr w:rsidR="00A64ED1" w:rsidRPr="000D12B4" w:rsidSect="002750B0">
          <w:pgSz w:w="11906" w:h="16838" w:code="9"/>
          <w:pgMar w:top="1259" w:right="1134" w:bottom="1361" w:left="1701" w:header="709" w:footer="709" w:gutter="0"/>
          <w:cols w:space="708"/>
          <w:docGrid w:linePitch="381"/>
        </w:sectPr>
      </w:pPr>
    </w:p>
    <w:p w14:paraId="7240E7E4" w14:textId="5A8CFDD4" w:rsidR="0049028F" w:rsidRPr="000D12B4" w:rsidRDefault="0049028F" w:rsidP="0049028F">
      <w:pPr>
        <w:jc w:val="right"/>
        <w:rPr>
          <w:i/>
        </w:rPr>
      </w:pPr>
      <w:r>
        <w:rPr>
          <w:i/>
        </w:rPr>
        <w:lastRenderedPageBreak/>
        <w:t>Aguisín 4</w:t>
      </w:r>
    </w:p>
    <w:p w14:paraId="3F0D06D2" w14:textId="5C6C07B3" w:rsidR="0049028F" w:rsidRPr="000D12B4" w:rsidRDefault="0049028F" w:rsidP="0049028F">
      <w:pPr>
        <w:jc w:val="right"/>
      </w:pPr>
      <w:r>
        <w:t>(chuig LIVSFS)</w:t>
      </w:r>
    </w:p>
    <w:p w14:paraId="254F9F26" w14:textId="3AFF804F" w:rsidR="0049028F" w:rsidRPr="000D12B4" w:rsidRDefault="0049028F" w:rsidP="00BE1BB4"/>
    <w:p w14:paraId="52F776F4" w14:textId="08917CD7" w:rsidR="005B0228" w:rsidRPr="000D12B4" w:rsidRDefault="003A373F" w:rsidP="003A373F">
      <w:pPr>
        <w:pStyle w:val="Heading1"/>
      </w:pPr>
      <w:r>
        <w:t>Modhanna anailíse agus anailíse</w:t>
      </w:r>
    </w:p>
    <w:p w14:paraId="40379DE6" w14:textId="6C92FE43" w:rsidR="005B0228" w:rsidRPr="000D12B4" w:rsidRDefault="005B0228" w:rsidP="005B0228">
      <w:pPr>
        <w:pStyle w:val="Heading2"/>
      </w:pPr>
      <w:r>
        <w:t>Roinn A — Paraiméadair le haghaidh miocrorgánach agus paraiméadair tháscacha a sonraítear modhanna anailíse ina leith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357"/>
        <w:gridCol w:w="4704"/>
      </w:tblGrid>
      <w:tr w:rsidR="000D12B4" w:rsidRPr="000D12B4" w14:paraId="4574AF92" w14:textId="77777777" w:rsidTr="008C07E7">
        <w:trPr>
          <w:cantSplit/>
          <w:tblHeader/>
        </w:trPr>
        <w:tc>
          <w:tcPr>
            <w:tcW w:w="2404" w:type="pct"/>
            <w:shd w:val="clear" w:color="auto" w:fill="F2F2F2" w:themeFill="background1" w:themeFillShade="F2"/>
          </w:tcPr>
          <w:p w14:paraId="30B16675" w14:textId="24C5D62C" w:rsidR="005B0228" w:rsidRPr="000D12B4" w:rsidRDefault="005B0228" w:rsidP="006C1035">
            <w:pPr>
              <w:rPr>
                <w:b/>
                <w:sz w:val="22"/>
                <w:szCs w:val="22"/>
              </w:rPr>
            </w:pPr>
            <w:r>
              <w:rPr>
                <w:b/>
                <w:sz w:val="22"/>
              </w:rPr>
              <w:t>Paraiméadar</w:t>
            </w:r>
          </w:p>
        </w:tc>
        <w:tc>
          <w:tcPr>
            <w:tcW w:w="2596" w:type="pct"/>
            <w:shd w:val="clear" w:color="auto" w:fill="F2F2F2" w:themeFill="background1" w:themeFillShade="F2"/>
          </w:tcPr>
          <w:p w14:paraId="20B4718B" w14:textId="2039CD8A" w:rsidR="005B0228" w:rsidRPr="000D12B4" w:rsidRDefault="005B0228" w:rsidP="006C1035">
            <w:pPr>
              <w:ind w:left="30"/>
              <w:outlineLvl w:val="6"/>
              <w:rPr>
                <w:b/>
                <w:sz w:val="22"/>
                <w:szCs w:val="22"/>
              </w:rPr>
            </w:pPr>
            <w:r>
              <w:rPr>
                <w:b/>
                <w:sz w:val="22"/>
              </w:rPr>
              <w:t>Modh</w:t>
            </w:r>
          </w:p>
        </w:tc>
      </w:tr>
      <w:tr w:rsidR="000D12B4" w:rsidRPr="000D12B4" w14:paraId="7AB60888" w14:textId="77777777" w:rsidTr="008C07E7">
        <w:trPr>
          <w:cantSplit/>
        </w:trPr>
        <w:tc>
          <w:tcPr>
            <w:tcW w:w="2404" w:type="pct"/>
          </w:tcPr>
          <w:p w14:paraId="27BD8350" w14:textId="2EFF31BB" w:rsidR="005B0228" w:rsidRPr="000D12B4" w:rsidRDefault="005B0228" w:rsidP="006C1035">
            <w:pPr>
              <w:rPr>
                <w:noProof/>
                <w:sz w:val="22"/>
                <w:szCs w:val="22"/>
                <w:u w:val="single"/>
              </w:rPr>
            </w:pPr>
            <w:r>
              <w:rPr>
                <w:sz w:val="22"/>
              </w:rPr>
              <w:t>Actinomycetes</w:t>
            </w:r>
          </w:p>
        </w:tc>
        <w:tc>
          <w:tcPr>
            <w:tcW w:w="2596" w:type="pct"/>
          </w:tcPr>
          <w:p w14:paraId="2C635B65" w14:textId="0D63A21F" w:rsidR="005B0228" w:rsidRPr="000D12B4" w:rsidRDefault="00892E71" w:rsidP="00892E71">
            <w:pPr>
              <w:tabs>
                <w:tab w:val="clear" w:pos="283"/>
              </w:tabs>
              <w:rPr>
                <w:bCs/>
                <w:sz w:val="22"/>
                <w:szCs w:val="22"/>
              </w:rPr>
            </w:pPr>
            <w:r>
              <w:rPr>
                <w:sz w:val="22"/>
              </w:rPr>
              <w:t>SS 28212</w:t>
            </w:r>
          </w:p>
        </w:tc>
      </w:tr>
      <w:tr w:rsidR="000D12B4" w:rsidRPr="000D12B4" w14:paraId="56029DC0" w14:textId="77777777" w:rsidTr="008C07E7">
        <w:trPr>
          <w:cantSplit/>
        </w:trPr>
        <w:tc>
          <w:tcPr>
            <w:tcW w:w="2404" w:type="pct"/>
          </w:tcPr>
          <w:p w14:paraId="1CBE772E" w14:textId="49711265" w:rsidR="005B0228" w:rsidRPr="000D12B4" w:rsidRDefault="005B0228" w:rsidP="007341AD">
            <w:pPr>
              <w:rPr>
                <w:sz w:val="22"/>
                <w:szCs w:val="22"/>
                <w:u w:val="single"/>
              </w:rPr>
            </w:pPr>
            <w:r>
              <w:rPr>
                <w:sz w:val="22"/>
              </w:rPr>
              <w:t>Clostridium perfringens, lena n-áirítear spóir</w:t>
            </w:r>
          </w:p>
        </w:tc>
        <w:tc>
          <w:tcPr>
            <w:tcW w:w="2596" w:type="pct"/>
          </w:tcPr>
          <w:p w14:paraId="51EEECE3" w14:textId="515C7F78" w:rsidR="005B0228" w:rsidRPr="000D12B4" w:rsidRDefault="005B0228" w:rsidP="006C1035">
            <w:pPr>
              <w:rPr>
                <w:sz w:val="22"/>
                <w:szCs w:val="22"/>
              </w:rPr>
            </w:pPr>
            <w:r>
              <w:rPr>
                <w:sz w:val="22"/>
              </w:rPr>
              <w:t>ISO 14189</w:t>
            </w:r>
          </w:p>
        </w:tc>
      </w:tr>
      <w:tr w:rsidR="000D12B4" w:rsidRPr="000D12B4" w14:paraId="6493C6E9" w14:textId="77777777" w:rsidTr="008C07E7">
        <w:trPr>
          <w:cantSplit/>
        </w:trPr>
        <w:tc>
          <w:tcPr>
            <w:tcW w:w="2404" w:type="pct"/>
          </w:tcPr>
          <w:p w14:paraId="35E7B46A" w14:textId="3486037F" w:rsidR="00235D83" w:rsidRPr="00C67BD9" w:rsidRDefault="00235D83" w:rsidP="00235D83">
            <w:pPr>
              <w:rPr>
                <w:sz w:val="22"/>
                <w:szCs w:val="22"/>
              </w:rPr>
            </w:pPr>
            <w:r>
              <w:rPr>
                <w:sz w:val="22"/>
              </w:rPr>
              <w:t>Baictéir Escherichia coli (E. coli) agus baictéir coliform</w:t>
            </w:r>
          </w:p>
        </w:tc>
        <w:tc>
          <w:tcPr>
            <w:tcW w:w="2596" w:type="pct"/>
          </w:tcPr>
          <w:p w14:paraId="2A7AF410" w14:textId="77777777" w:rsidR="00235D83" w:rsidRPr="000D12B4" w:rsidRDefault="00235D83" w:rsidP="00235D83">
            <w:pPr>
              <w:rPr>
                <w:bCs/>
                <w:sz w:val="22"/>
                <w:szCs w:val="22"/>
              </w:rPr>
            </w:pPr>
            <w:r>
              <w:rPr>
                <w:sz w:val="22"/>
              </w:rPr>
              <w:t xml:space="preserve">SS-EN ISO 9308-1, SS-EN ISO 9308-2 </w:t>
            </w:r>
          </w:p>
          <w:p w14:paraId="15010E71" w14:textId="49F1D62A" w:rsidR="00235D83" w:rsidRPr="000D12B4" w:rsidRDefault="00235D83" w:rsidP="00235D83">
            <w:pPr>
              <w:rPr>
                <w:bCs/>
                <w:sz w:val="22"/>
                <w:szCs w:val="22"/>
              </w:rPr>
            </w:pPr>
            <w:r>
              <w:rPr>
                <w:sz w:val="22"/>
              </w:rPr>
              <w:t>nó SS 028167</w:t>
            </w:r>
          </w:p>
        </w:tc>
      </w:tr>
      <w:tr w:rsidR="000D12B4" w:rsidRPr="000D12B4" w14:paraId="172AB09E" w14:textId="77777777" w:rsidTr="008C07E7">
        <w:trPr>
          <w:cantSplit/>
        </w:trPr>
        <w:tc>
          <w:tcPr>
            <w:tcW w:w="2404" w:type="pct"/>
          </w:tcPr>
          <w:p w14:paraId="59AF6637" w14:textId="6CCAE9C7" w:rsidR="00235D83" w:rsidRPr="000D12B4" w:rsidRDefault="00235D83" w:rsidP="00235D83">
            <w:pPr>
              <w:rPr>
                <w:sz w:val="22"/>
                <w:szCs w:val="22"/>
              </w:rPr>
            </w:pPr>
            <w:r>
              <w:rPr>
                <w:sz w:val="22"/>
              </w:rPr>
              <w:t>Intestinal enterococci</w:t>
            </w:r>
          </w:p>
        </w:tc>
        <w:tc>
          <w:tcPr>
            <w:tcW w:w="2596" w:type="pct"/>
          </w:tcPr>
          <w:p w14:paraId="38F12BD1" w14:textId="3A159221" w:rsidR="00235D83" w:rsidRPr="000D12B4" w:rsidRDefault="00235D83" w:rsidP="00235D83">
            <w:pPr>
              <w:rPr>
                <w:bCs/>
                <w:sz w:val="22"/>
                <w:szCs w:val="22"/>
              </w:rPr>
            </w:pPr>
            <w:r>
              <w:rPr>
                <w:sz w:val="22"/>
              </w:rPr>
              <w:t>SS-EN ISO 7899-2</w:t>
            </w:r>
          </w:p>
        </w:tc>
      </w:tr>
      <w:tr w:rsidR="000D12B4" w:rsidRPr="000D12B4" w14:paraId="74606A03" w14:textId="77777777" w:rsidTr="008C07E7">
        <w:trPr>
          <w:cantSplit/>
        </w:trPr>
        <w:tc>
          <w:tcPr>
            <w:tcW w:w="2404" w:type="pct"/>
          </w:tcPr>
          <w:p w14:paraId="3204B0F8" w14:textId="3384E48D" w:rsidR="00235D83" w:rsidRPr="000D12B4" w:rsidRDefault="00235D83" w:rsidP="00235D83">
            <w:pPr>
              <w:rPr>
                <w:sz w:val="22"/>
                <w:szCs w:val="22"/>
              </w:rPr>
            </w:pPr>
            <w:r>
              <w:rPr>
                <w:sz w:val="22"/>
              </w:rPr>
              <w:t>Baictéir atá ag fás go mall</w:t>
            </w:r>
          </w:p>
        </w:tc>
        <w:tc>
          <w:tcPr>
            <w:tcW w:w="2596" w:type="pct"/>
          </w:tcPr>
          <w:p w14:paraId="7905F3A1" w14:textId="0AAC83E1" w:rsidR="00235D83" w:rsidRPr="000D12B4" w:rsidRDefault="00235D83" w:rsidP="00235D83">
            <w:pPr>
              <w:rPr>
                <w:bCs/>
                <w:sz w:val="22"/>
                <w:szCs w:val="22"/>
              </w:rPr>
            </w:pPr>
            <w:r>
              <w:rPr>
                <w:sz w:val="22"/>
              </w:rPr>
              <w:t>ISO 6222</w:t>
            </w:r>
          </w:p>
        </w:tc>
      </w:tr>
      <w:tr w:rsidR="000D12B4" w:rsidRPr="000D12B4" w14:paraId="02574D49" w14:textId="77777777" w:rsidTr="008C07E7">
        <w:trPr>
          <w:cantSplit/>
        </w:trPr>
        <w:tc>
          <w:tcPr>
            <w:tcW w:w="2404" w:type="pct"/>
          </w:tcPr>
          <w:p w14:paraId="27838C47" w14:textId="251FA84B" w:rsidR="00235D83" w:rsidRPr="000D12B4" w:rsidRDefault="00235D83" w:rsidP="00235D83">
            <w:pPr>
              <w:rPr>
                <w:sz w:val="22"/>
                <w:szCs w:val="22"/>
              </w:rPr>
            </w:pPr>
            <w:r>
              <w:rPr>
                <w:sz w:val="22"/>
              </w:rPr>
              <w:t>Micromycetes</w:t>
            </w:r>
          </w:p>
        </w:tc>
        <w:tc>
          <w:tcPr>
            <w:tcW w:w="2596" w:type="pct"/>
          </w:tcPr>
          <w:p w14:paraId="7CA934B0" w14:textId="0CA8C820" w:rsidR="00235D83" w:rsidRPr="000D12B4" w:rsidRDefault="00235D83" w:rsidP="00235D83">
            <w:pPr>
              <w:rPr>
                <w:bCs/>
                <w:sz w:val="22"/>
                <w:szCs w:val="22"/>
              </w:rPr>
            </w:pPr>
            <w:r>
              <w:rPr>
                <w:sz w:val="22"/>
              </w:rPr>
              <w:t>SS 28192</w:t>
            </w:r>
          </w:p>
        </w:tc>
      </w:tr>
      <w:tr w:rsidR="00235D83" w:rsidRPr="000D12B4" w14:paraId="65EA683D" w14:textId="77777777" w:rsidTr="008C07E7">
        <w:trPr>
          <w:cantSplit/>
        </w:trPr>
        <w:tc>
          <w:tcPr>
            <w:tcW w:w="2404" w:type="pct"/>
          </w:tcPr>
          <w:p w14:paraId="5DE22DEB" w14:textId="10DB70A2" w:rsidR="00235D83" w:rsidRPr="000D12B4" w:rsidRDefault="00235D83" w:rsidP="00235D83">
            <w:pPr>
              <w:rPr>
                <w:sz w:val="22"/>
                <w:szCs w:val="22"/>
              </w:rPr>
            </w:pPr>
            <w:r>
              <w:rPr>
                <w:sz w:val="22"/>
              </w:rPr>
              <w:t>Miocrorgánaigh inchothaithe ag 22 °C</w:t>
            </w:r>
          </w:p>
        </w:tc>
        <w:tc>
          <w:tcPr>
            <w:tcW w:w="2596" w:type="pct"/>
          </w:tcPr>
          <w:p w14:paraId="49087E84" w14:textId="09756EEB" w:rsidR="00235D83" w:rsidRPr="000D12B4" w:rsidRDefault="00235D83" w:rsidP="00235D83">
            <w:pPr>
              <w:rPr>
                <w:bCs/>
                <w:sz w:val="22"/>
                <w:szCs w:val="22"/>
              </w:rPr>
            </w:pPr>
            <w:r>
              <w:rPr>
                <w:sz w:val="22"/>
              </w:rPr>
              <w:t>ISO 6222</w:t>
            </w:r>
          </w:p>
        </w:tc>
      </w:tr>
    </w:tbl>
    <w:p w14:paraId="32EB92EE" w14:textId="0AA6CFCC" w:rsidR="00E8030E" w:rsidRPr="000D12B4" w:rsidRDefault="00E8030E" w:rsidP="00B13878">
      <w:pPr>
        <w:rPr>
          <w:sz w:val="22"/>
          <w:szCs w:val="22"/>
        </w:rPr>
      </w:pPr>
    </w:p>
    <w:p w14:paraId="3288A00A" w14:textId="15405648" w:rsidR="00E8030E" w:rsidRPr="000D12B4" w:rsidRDefault="00E8030E" w:rsidP="00E8030E">
      <w:pPr>
        <w:pStyle w:val="Heading2"/>
      </w:pPr>
      <w:r>
        <w:t xml:space="preserve">Roinn B — Paraiméadair le haghaidh substaintí ceimiceacha agus radaighníomhacha a sonraítear critéir mhodha ina leith </w:t>
      </w:r>
    </w:p>
    <w:p w14:paraId="4EB1E48A" w14:textId="0AD7DBD2" w:rsidR="00D92F2D" w:rsidRPr="000D12B4" w:rsidRDefault="00D92F2D" w:rsidP="00E8030E">
      <w:pPr>
        <w:tabs>
          <w:tab w:val="clear" w:pos="283"/>
        </w:tabs>
      </w:pPr>
      <w:r>
        <w:t xml:space="preserve">Beidh an modh anailíse a úsáidtear do na paraiméadair sa tábla in ann tomhas a dhéanamh de réir na dtiúchan íosta atá cothrom leis an luach teorann, le teorainn cainníochtaithe </w:t>
      </w:r>
      <w:r w:rsidRPr="000D12B4">
        <w:rPr>
          <w:rStyle w:val="FootnoteReference"/>
        </w:rPr>
        <w:footnoteReference w:id="3"/>
      </w:r>
      <w:r>
        <w:t xml:space="preserve"> 30 faoin gcéad nó níos lú den luach teorann, agus le neamhchinnteacht tomhais mar a shonraítear sa tábla.</w:t>
      </w:r>
    </w:p>
    <w:p w14:paraId="7BB76B36" w14:textId="60C1D1E3" w:rsidR="00E8030E" w:rsidRPr="000D12B4" w:rsidRDefault="00E8030E" w:rsidP="00E8030E">
      <w:r>
        <w:tab/>
        <w:t>Sloinnfear an toradh ag an líon céanna ionad deachúil ar a laghad agus atá ag na teorainnluachanna in Aguisín 1.</w:t>
      </w:r>
    </w:p>
    <w:p w14:paraId="4698FC10" w14:textId="46917442" w:rsidR="00E8030E" w:rsidRPr="000D12B4" w:rsidRDefault="00E8030E" w:rsidP="00E8030E">
      <w:r>
        <w:tab/>
        <w:t>Ní úsáidfear an neamhchinnteacht tomhais a leagtar amach sa tábla mar lamháltas breise le haghaidh na luachanna a leagtar amach in Aguisín 1.</w:t>
      </w:r>
    </w:p>
    <w:p w14:paraId="4B090808" w14:textId="77777777" w:rsidR="00E8030E" w:rsidRPr="000D12B4" w:rsidRDefault="00E8030E">
      <w:pPr>
        <w:tabs>
          <w:tab w:val="clear" w:pos="283"/>
        </w:tabs>
        <w:rPr>
          <w:rFonts w:asciiTheme="majorHAnsi" w:eastAsiaTheme="majorEastAsia" w:hAnsiTheme="majorHAnsi" w:cstheme="majorBidi"/>
          <w:b/>
          <w:szCs w:val="26"/>
        </w:rPr>
      </w:pPr>
      <w:r>
        <w:br w:type="page"/>
      </w:r>
    </w:p>
    <w:p w14:paraId="69D83B11" w14:textId="77777777" w:rsidR="00E8030E" w:rsidRPr="000D12B4" w:rsidRDefault="00E8030E" w:rsidP="00E8030E">
      <w:pPr>
        <w:pStyle w:val="Heading2"/>
      </w:pPr>
    </w:p>
    <w:p w14:paraId="66992D5B" w14:textId="77777777" w:rsidR="00E8030E" w:rsidRPr="000D12B4" w:rsidRDefault="00E8030E" w:rsidP="00E8030E">
      <w:pPr>
        <w:pStyle w:val="Heading2"/>
      </w:pPr>
    </w:p>
    <w:p w14:paraId="64B61BCF" w14:textId="5722744B" w:rsidR="00E8030E" w:rsidRPr="000D12B4" w:rsidRDefault="00E8030E" w:rsidP="00C57418">
      <w:pPr>
        <w:pStyle w:val="Heading2"/>
      </w:pPr>
      <w:r>
        <w:t>Neamhchinnteacht tomhais íosta</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972"/>
        <w:gridCol w:w="1843"/>
        <w:gridCol w:w="3544"/>
      </w:tblGrid>
      <w:tr w:rsidR="000D12B4" w:rsidRPr="000D12B4" w14:paraId="14D30538" w14:textId="77777777" w:rsidTr="008C07E7">
        <w:trPr>
          <w:cantSplit/>
          <w:tblHeader/>
        </w:trPr>
        <w:tc>
          <w:tcPr>
            <w:tcW w:w="2972" w:type="dxa"/>
            <w:shd w:val="clear" w:color="auto" w:fill="F2F2F2" w:themeFill="background1" w:themeFillShade="F2"/>
          </w:tcPr>
          <w:p w14:paraId="248A3A66" w14:textId="77777777" w:rsidR="00E8030E" w:rsidRPr="000D12B4" w:rsidRDefault="00E8030E" w:rsidP="006C1035">
            <w:pPr>
              <w:rPr>
                <w:b/>
                <w:sz w:val="22"/>
                <w:szCs w:val="22"/>
              </w:rPr>
            </w:pPr>
            <w:r>
              <w:rPr>
                <w:b/>
                <w:sz w:val="22"/>
              </w:rPr>
              <w:t>Paraiméadar</w:t>
            </w:r>
          </w:p>
        </w:tc>
        <w:tc>
          <w:tcPr>
            <w:tcW w:w="1843" w:type="dxa"/>
            <w:shd w:val="clear" w:color="auto" w:fill="F2F2F2" w:themeFill="background1" w:themeFillShade="F2"/>
          </w:tcPr>
          <w:p w14:paraId="65EF0ED4" w14:textId="5E9A7C32" w:rsidR="00E8030E" w:rsidRPr="000D12B4" w:rsidRDefault="00E8030E" w:rsidP="00F0220F">
            <w:pPr>
              <w:ind w:left="30"/>
              <w:outlineLvl w:val="6"/>
              <w:rPr>
                <w:b/>
                <w:sz w:val="22"/>
                <w:szCs w:val="22"/>
              </w:rPr>
            </w:pPr>
            <w:r>
              <w:rPr>
                <w:b/>
                <w:sz w:val="22"/>
              </w:rPr>
              <w:t xml:space="preserve">Neamhchinnteacht tomhais (%) den teorainnluach in Aguisín 1 (seachas pH) </w:t>
            </w:r>
            <w:r>
              <w:rPr>
                <w:b/>
                <w:sz w:val="22"/>
                <w:vertAlign w:val="superscript"/>
              </w:rPr>
              <w:t xml:space="preserve"> 1 </w:t>
            </w:r>
          </w:p>
        </w:tc>
        <w:tc>
          <w:tcPr>
            <w:tcW w:w="3544" w:type="dxa"/>
            <w:shd w:val="clear" w:color="auto" w:fill="F2F2F2" w:themeFill="background1" w:themeFillShade="F2"/>
          </w:tcPr>
          <w:p w14:paraId="1F18C890" w14:textId="03C6D098" w:rsidR="00E8030E" w:rsidRPr="000D12B4" w:rsidRDefault="00C81BF2" w:rsidP="006C1035">
            <w:pPr>
              <w:ind w:left="30"/>
              <w:outlineLvl w:val="6"/>
              <w:rPr>
                <w:b/>
                <w:sz w:val="22"/>
                <w:szCs w:val="22"/>
              </w:rPr>
            </w:pPr>
            <w:r>
              <w:rPr>
                <w:b/>
                <w:sz w:val="22"/>
              </w:rPr>
              <w:t>Barúlacha</w:t>
            </w:r>
          </w:p>
        </w:tc>
      </w:tr>
      <w:tr w:rsidR="000D12B4" w:rsidRPr="000D12B4" w14:paraId="76B6C071" w14:textId="77777777" w:rsidTr="008C07E7">
        <w:trPr>
          <w:cantSplit/>
        </w:trPr>
        <w:tc>
          <w:tcPr>
            <w:tcW w:w="2972" w:type="dxa"/>
          </w:tcPr>
          <w:p w14:paraId="19EBFB01" w14:textId="4978E773" w:rsidR="003A373F" w:rsidRPr="000D12B4" w:rsidRDefault="003A373F" w:rsidP="006C1035">
            <w:pPr>
              <w:rPr>
                <w:sz w:val="22"/>
                <w:szCs w:val="22"/>
              </w:rPr>
            </w:pPr>
            <w:r>
              <w:rPr>
                <w:sz w:val="22"/>
              </w:rPr>
              <w:t>Aicriolaimíd</w:t>
            </w:r>
          </w:p>
        </w:tc>
        <w:tc>
          <w:tcPr>
            <w:tcW w:w="1843" w:type="dxa"/>
          </w:tcPr>
          <w:p w14:paraId="0D090FF6" w14:textId="04C27C31" w:rsidR="003A373F" w:rsidRPr="000D12B4" w:rsidRDefault="003A373F" w:rsidP="006C1035">
            <w:pPr>
              <w:tabs>
                <w:tab w:val="clear" w:pos="283"/>
              </w:tabs>
              <w:rPr>
                <w:bCs/>
                <w:sz w:val="22"/>
                <w:szCs w:val="22"/>
              </w:rPr>
            </w:pPr>
            <w:r>
              <w:rPr>
                <w:sz w:val="22"/>
              </w:rPr>
              <w:t>30</w:t>
            </w:r>
          </w:p>
        </w:tc>
        <w:tc>
          <w:tcPr>
            <w:tcW w:w="3544" w:type="dxa"/>
          </w:tcPr>
          <w:p w14:paraId="2FB610FF" w14:textId="77777777" w:rsidR="003A373F" w:rsidRPr="000D12B4" w:rsidRDefault="003A373F" w:rsidP="006C1035">
            <w:pPr>
              <w:tabs>
                <w:tab w:val="clear" w:pos="283"/>
              </w:tabs>
              <w:rPr>
                <w:bCs/>
                <w:sz w:val="22"/>
                <w:szCs w:val="22"/>
              </w:rPr>
            </w:pPr>
          </w:p>
        </w:tc>
      </w:tr>
      <w:tr w:rsidR="000D12B4" w:rsidRPr="000D12B4" w14:paraId="34F7D417" w14:textId="77777777" w:rsidTr="008C07E7">
        <w:trPr>
          <w:cantSplit/>
        </w:trPr>
        <w:tc>
          <w:tcPr>
            <w:tcW w:w="2972" w:type="dxa"/>
          </w:tcPr>
          <w:p w14:paraId="7E7C0510" w14:textId="4B68D5B8" w:rsidR="00E8030E" w:rsidRPr="000D12B4" w:rsidRDefault="00E8030E" w:rsidP="006C1035">
            <w:pPr>
              <w:rPr>
                <w:noProof/>
                <w:sz w:val="22"/>
                <w:szCs w:val="22"/>
                <w:u w:val="single"/>
              </w:rPr>
            </w:pPr>
            <w:r>
              <w:rPr>
                <w:sz w:val="22"/>
              </w:rPr>
              <w:t>Alúmanam</w:t>
            </w:r>
          </w:p>
        </w:tc>
        <w:tc>
          <w:tcPr>
            <w:tcW w:w="1843" w:type="dxa"/>
          </w:tcPr>
          <w:p w14:paraId="76DB4134" w14:textId="2F9CA7FE" w:rsidR="00E8030E" w:rsidRPr="000D12B4" w:rsidRDefault="00E8030E" w:rsidP="006C1035">
            <w:pPr>
              <w:tabs>
                <w:tab w:val="clear" w:pos="283"/>
              </w:tabs>
              <w:rPr>
                <w:bCs/>
                <w:sz w:val="22"/>
                <w:szCs w:val="22"/>
              </w:rPr>
            </w:pPr>
            <w:r>
              <w:rPr>
                <w:sz w:val="22"/>
              </w:rPr>
              <w:t>25</w:t>
            </w:r>
          </w:p>
        </w:tc>
        <w:tc>
          <w:tcPr>
            <w:tcW w:w="3544" w:type="dxa"/>
          </w:tcPr>
          <w:p w14:paraId="5461549C" w14:textId="77777777" w:rsidR="00E8030E" w:rsidRPr="000D12B4" w:rsidRDefault="00E8030E" w:rsidP="006C1035">
            <w:pPr>
              <w:tabs>
                <w:tab w:val="clear" w:pos="283"/>
              </w:tabs>
              <w:rPr>
                <w:bCs/>
                <w:sz w:val="22"/>
                <w:szCs w:val="22"/>
              </w:rPr>
            </w:pPr>
          </w:p>
        </w:tc>
      </w:tr>
      <w:tr w:rsidR="000D12B4" w:rsidRPr="000D12B4" w14:paraId="47A5A296" w14:textId="77777777" w:rsidTr="008C07E7">
        <w:trPr>
          <w:cantSplit/>
        </w:trPr>
        <w:tc>
          <w:tcPr>
            <w:tcW w:w="2972" w:type="dxa"/>
          </w:tcPr>
          <w:p w14:paraId="09B4CD57" w14:textId="77777777" w:rsidR="00E8030E" w:rsidRPr="000D12B4" w:rsidRDefault="00E8030E" w:rsidP="006C1035">
            <w:pPr>
              <w:rPr>
                <w:sz w:val="22"/>
                <w:szCs w:val="22"/>
              </w:rPr>
            </w:pPr>
            <w:r>
              <w:rPr>
                <w:sz w:val="22"/>
              </w:rPr>
              <w:t>Amóiniam</w:t>
            </w:r>
          </w:p>
        </w:tc>
        <w:tc>
          <w:tcPr>
            <w:tcW w:w="1843" w:type="dxa"/>
          </w:tcPr>
          <w:p w14:paraId="78363F85" w14:textId="77777777" w:rsidR="00E8030E" w:rsidRPr="000D12B4" w:rsidRDefault="00E8030E" w:rsidP="006C1035">
            <w:pPr>
              <w:tabs>
                <w:tab w:val="clear" w:pos="283"/>
              </w:tabs>
              <w:rPr>
                <w:bCs/>
                <w:sz w:val="22"/>
                <w:szCs w:val="22"/>
              </w:rPr>
            </w:pPr>
            <w:r>
              <w:rPr>
                <w:sz w:val="22"/>
              </w:rPr>
              <w:t>40</w:t>
            </w:r>
          </w:p>
        </w:tc>
        <w:tc>
          <w:tcPr>
            <w:tcW w:w="3544" w:type="dxa"/>
          </w:tcPr>
          <w:p w14:paraId="542FC501" w14:textId="77777777" w:rsidR="00E8030E" w:rsidRPr="000D12B4" w:rsidRDefault="00E8030E" w:rsidP="006C1035">
            <w:pPr>
              <w:tabs>
                <w:tab w:val="clear" w:pos="283"/>
              </w:tabs>
              <w:rPr>
                <w:bCs/>
                <w:sz w:val="22"/>
                <w:szCs w:val="22"/>
              </w:rPr>
            </w:pPr>
          </w:p>
        </w:tc>
      </w:tr>
      <w:tr w:rsidR="000D12B4" w:rsidRPr="000D12B4" w14:paraId="5E2EF3C2" w14:textId="77777777" w:rsidTr="008C07E7">
        <w:trPr>
          <w:cantSplit/>
        </w:trPr>
        <w:tc>
          <w:tcPr>
            <w:tcW w:w="2972" w:type="dxa"/>
          </w:tcPr>
          <w:p w14:paraId="385B2B8F" w14:textId="77777777" w:rsidR="00E8030E" w:rsidRPr="000D12B4" w:rsidRDefault="00E8030E" w:rsidP="006C1035">
            <w:pPr>
              <w:rPr>
                <w:sz w:val="22"/>
                <w:szCs w:val="22"/>
              </w:rPr>
            </w:pPr>
            <w:r>
              <w:rPr>
                <w:sz w:val="22"/>
              </w:rPr>
              <w:t>Antamóin</w:t>
            </w:r>
          </w:p>
        </w:tc>
        <w:tc>
          <w:tcPr>
            <w:tcW w:w="1843" w:type="dxa"/>
          </w:tcPr>
          <w:p w14:paraId="1CA2E957" w14:textId="77777777" w:rsidR="00E8030E" w:rsidRPr="000D12B4" w:rsidRDefault="00E8030E" w:rsidP="006C1035">
            <w:pPr>
              <w:tabs>
                <w:tab w:val="clear" w:pos="283"/>
              </w:tabs>
              <w:rPr>
                <w:bCs/>
                <w:sz w:val="22"/>
                <w:szCs w:val="22"/>
              </w:rPr>
            </w:pPr>
            <w:r>
              <w:rPr>
                <w:sz w:val="22"/>
              </w:rPr>
              <w:t>40</w:t>
            </w:r>
          </w:p>
        </w:tc>
        <w:tc>
          <w:tcPr>
            <w:tcW w:w="3544" w:type="dxa"/>
          </w:tcPr>
          <w:p w14:paraId="30DE60A9" w14:textId="77777777" w:rsidR="00E8030E" w:rsidRPr="000D12B4" w:rsidRDefault="00E8030E" w:rsidP="006C1035">
            <w:pPr>
              <w:tabs>
                <w:tab w:val="clear" w:pos="283"/>
              </w:tabs>
              <w:rPr>
                <w:bCs/>
                <w:sz w:val="22"/>
                <w:szCs w:val="22"/>
              </w:rPr>
            </w:pPr>
          </w:p>
        </w:tc>
      </w:tr>
      <w:tr w:rsidR="000D12B4" w:rsidRPr="000D12B4" w14:paraId="0AF3373A" w14:textId="77777777" w:rsidTr="008C07E7">
        <w:trPr>
          <w:cantSplit/>
        </w:trPr>
        <w:tc>
          <w:tcPr>
            <w:tcW w:w="2972" w:type="dxa"/>
          </w:tcPr>
          <w:p w14:paraId="4A4A3470" w14:textId="77777777" w:rsidR="00E8030E" w:rsidRPr="000D12B4" w:rsidRDefault="00E8030E" w:rsidP="006C1035">
            <w:pPr>
              <w:rPr>
                <w:sz w:val="22"/>
                <w:szCs w:val="22"/>
              </w:rPr>
            </w:pPr>
            <w:r>
              <w:rPr>
                <w:sz w:val="22"/>
              </w:rPr>
              <w:t>Arsanaic</w:t>
            </w:r>
          </w:p>
        </w:tc>
        <w:tc>
          <w:tcPr>
            <w:tcW w:w="1843" w:type="dxa"/>
          </w:tcPr>
          <w:p w14:paraId="1BCA9A29" w14:textId="77777777" w:rsidR="00E8030E" w:rsidRPr="000D12B4" w:rsidRDefault="00E8030E" w:rsidP="006C1035">
            <w:pPr>
              <w:tabs>
                <w:tab w:val="clear" w:pos="283"/>
              </w:tabs>
              <w:rPr>
                <w:bCs/>
                <w:sz w:val="22"/>
                <w:szCs w:val="22"/>
              </w:rPr>
            </w:pPr>
            <w:r>
              <w:rPr>
                <w:sz w:val="22"/>
              </w:rPr>
              <w:t>30</w:t>
            </w:r>
          </w:p>
        </w:tc>
        <w:tc>
          <w:tcPr>
            <w:tcW w:w="3544" w:type="dxa"/>
          </w:tcPr>
          <w:p w14:paraId="4688D8D5" w14:textId="77777777" w:rsidR="00E8030E" w:rsidRPr="000D12B4" w:rsidRDefault="00E8030E" w:rsidP="006C1035">
            <w:pPr>
              <w:tabs>
                <w:tab w:val="clear" w:pos="283"/>
              </w:tabs>
              <w:rPr>
                <w:bCs/>
                <w:sz w:val="22"/>
                <w:szCs w:val="22"/>
              </w:rPr>
            </w:pPr>
          </w:p>
        </w:tc>
      </w:tr>
      <w:tr w:rsidR="000D12B4" w:rsidRPr="000D12B4" w14:paraId="5F4783E5" w14:textId="77777777" w:rsidTr="008C07E7">
        <w:trPr>
          <w:cantSplit/>
        </w:trPr>
        <w:tc>
          <w:tcPr>
            <w:tcW w:w="2972" w:type="dxa"/>
          </w:tcPr>
          <w:p w14:paraId="2F9A695D" w14:textId="6AA5E414" w:rsidR="00E8030E" w:rsidRPr="000D12B4" w:rsidRDefault="00E8030E" w:rsidP="006C1035">
            <w:pPr>
              <w:rPr>
                <w:sz w:val="22"/>
                <w:szCs w:val="22"/>
              </w:rPr>
            </w:pPr>
            <w:r>
              <w:rPr>
                <w:sz w:val="22"/>
              </w:rPr>
              <w:t>Lotnaidicídí (aonair)</w:t>
            </w:r>
          </w:p>
        </w:tc>
        <w:tc>
          <w:tcPr>
            <w:tcW w:w="1843" w:type="dxa"/>
          </w:tcPr>
          <w:p w14:paraId="51C8DE97" w14:textId="77777777" w:rsidR="00E8030E" w:rsidRPr="000D12B4" w:rsidRDefault="00E8030E" w:rsidP="006C1035">
            <w:pPr>
              <w:tabs>
                <w:tab w:val="clear" w:pos="283"/>
              </w:tabs>
              <w:rPr>
                <w:bCs/>
                <w:sz w:val="22"/>
                <w:szCs w:val="22"/>
              </w:rPr>
            </w:pPr>
            <w:r>
              <w:rPr>
                <w:sz w:val="22"/>
              </w:rPr>
              <w:t>30</w:t>
            </w:r>
          </w:p>
        </w:tc>
        <w:tc>
          <w:tcPr>
            <w:tcW w:w="3544" w:type="dxa"/>
          </w:tcPr>
          <w:p w14:paraId="22101D7A" w14:textId="23D0B860" w:rsidR="00E8030E" w:rsidRPr="000D12B4" w:rsidRDefault="00EC79C0" w:rsidP="006C1035">
            <w:pPr>
              <w:tabs>
                <w:tab w:val="clear" w:pos="283"/>
              </w:tabs>
              <w:rPr>
                <w:bCs/>
                <w:sz w:val="22"/>
                <w:szCs w:val="22"/>
              </w:rPr>
            </w:pPr>
            <w:r>
              <w:rPr>
                <w:sz w:val="22"/>
              </w:rPr>
              <w:t>Tugtar na critéir mhodha maidir le lotnaidicídí ar leith mar thásca. Is féidir luachanna neamhchinnteachta tomhais atá chomh híseal le 30 % a bhaint amach i gcás roinnt lotnaidicídí, d’fhéadfaí luachanna níos airde suas le 80 % a cheadú i gcás roinnt lotnaidicídí.</w:t>
            </w:r>
          </w:p>
        </w:tc>
      </w:tr>
      <w:tr w:rsidR="000D12B4" w:rsidRPr="000D12B4" w14:paraId="6D7CFAF7" w14:textId="77777777" w:rsidTr="008C07E7">
        <w:trPr>
          <w:cantSplit/>
        </w:trPr>
        <w:tc>
          <w:tcPr>
            <w:tcW w:w="2972" w:type="dxa"/>
          </w:tcPr>
          <w:p w14:paraId="735C4F6C" w14:textId="72C0DCD5" w:rsidR="004A030A" w:rsidRPr="000D12B4" w:rsidRDefault="004A030A" w:rsidP="004A030A">
            <w:pPr>
              <w:rPr>
                <w:sz w:val="22"/>
                <w:szCs w:val="22"/>
              </w:rPr>
            </w:pPr>
            <w:r>
              <w:rPr>
                <w:sz w:val="22"/>
              </w:rPr>
              <w:t>Beinséin</w:t>
            </w:r>
          </w:p>
        </w:tc>
        <w:tc>
          <w:tcPr>
            <w:tcW w:w="1843" w:type="dxa"/>
          </w:tcPr>
          <w:p w14:paraId="375FD314" w14:textId="6BE4C84B" w:rsidR="004A030A" w:rsidRPr="000D12B4" w:rsidRDefault="004A030A" w:rsidP="004A030A">
            <w:pPr>
              <w:tabs>
                <w:tab w:val="clear" w:pos="283"/>
              </w:tabs>
              <w:rPr>
                <w:bCs/>
                <w:sz w:val="22"/>
                <w:szCs w:val="22"/>
              </w:rPr>
            </w:pPr>
            <w:r>
              <w:rPr>
                <w:sz w:val="22"/>
              </w:rPr>
              <w:t>40</w:t>
            </w:r>
          </w:p>
        </w:tc>
        <w:tc>
          <w:tcPr>
            <w:tcW w:w="3544" w:type="dxa"/>
          </w:tcPr>
          <w:p w14:paraId="72316F05" w14:textId="77777777" w:rsidR="004A030A" w:rsidRPr="000D12B4" w:rsidRDefault="004A030A" w:rsidP="004A030A">
            <w:pPr>
              <w:tabs>
                <w:tab w:val="clear" w:pos="283"/>
              </w:tabs>
              <w:rPr>
                <w:bCs/>
                <w:sz w:val="22"/>
                <w:szCs w:val="22"/>
              </w:rPr>
            </w:pPr>
          </w:p>
        </w:tc>
      </w:tr>
      <w:tr w:rsidR="000D12B4" w:rsidRPr="000D12B4" w14:paraId="62F000E5" w14:textId="77777777" w:rsidTr="008C07E7">
        <w:trPr>
          <w:cantSplit/>
        </w:trPr>
        <w:tc>
          <w:tcPr>
            <w:tcW w:w="2972" w:type="dxa"/>
          </w:tcPr>
          <w:p w14:paraId="6E9F1061" w14:textId="43FCE47F" w:rsidR="00E8030E" w:rsidRPr="000D12B4" w:rsidRDefault="00E8030E" w:rsidP="006C1035">
            <w:pPr>
              <w:rPr>
                <w:sz w:val="22"/>
                <w:szCs w:val="22"/>
              </w:rPr>
            </w:pPr>
            <w:r>
              <w:rPr>
                <w:sz w:val="22"/>
              </w:rPr>
              <w:t>Beinsi(a)piréin</w:t>
            </w:r>
          </w:p>
        </w:tc>
        <w:tc>
          <w:tcPr>
            <w:tcW w:w="1843" w:type="dxa"/>
          </w:tcPr>
          <w:p w14:paraId="67444AC1" w14:textId="7EDD58FE" w:rsidR="00E8030E" w:rsidRPr="000D12B4" w:rsidRDefault="00E8030E" w:rsidP="006C1035">
            <w:pPr>
              <w:tabs>
                <w:tab w:val="clear" w:pos="283"/>
              </w:tabs>
              <w:rPr>
                <w:bCs/>
                <w:sz w:val="22"/>
                <w:szCs w:val="22"/>
              </w:rPr>
            </w:pPr>
            <w:r>
              <w:rPr>
                <w:sz w:val="22"/>
              </w:rPr>
              <w:t>50</w:t>
            </w:r>
          </w:p>
        </w:tc>
        <w:tc>
          <w:tcPr>
            <w:tcW w:w="3544" w:type="dxa"/>
          </w:tcPr>
          <w:p w14:paraId="41F4AF25" w14:textId="1B45C6B0" w:rsidR="00E8030E" w:rsidRPr="000D12B4" w:rsidRDefault="002F2227" w:rsidP="006C1035">
            <w:pPr>
              <w:tabs>
                <w:tab w:val="clear" w:pos="283"/>
              </w:tabs>
              <w:rPr>
                <w:bCs/>
                <w:sz w:val="22"/>
                <w:szCs w:val="22"/>
              </w:rPr>
            </w:pPr>
            <w:r>
              <w:rPr>
                <w:sz w:val="22"/>
              </w:rPr>
              <w:t>Mura féidir luach na neamhchinnteachta tomhais a thomhas, ba cheart an teicníc is fearr is féidir a roghnú (suas le 60 %).</w:t>
            </w:r>
          </w:p>
        </w:tc>
      </w:tr>
      <w:tr w:rsidR="000D12B4" w:rsidRPr="000D12B4" w14:paraId="4B5E8148" w14:textId="77777777" w:rsidTr="008C07E7">
        <w:trPr>
          <w:cantSplit/>
        </w:trPr>
        <w:tc>
          <w:tcPr>
            <w:tcW w:w="2972" w:type="dxa"/>
          </w:tcPr>
          <w:p w14:paraId="7B648A7F" w14:textId="1D0BCEE0" w:rsidR="004A030A" w:rsidRPr="000D12B4" w:rsidRDefault="004A030A" w:rsidP="006C1035">
            <w:pPr>
              <w:rPr>
                <w:sz w:val="22"/>
                <w:szCs w:val="22"/>
              </w:rPr>
            </w:pPr>
            <w:r>
              <w:rPr>
                <w:sz w:val="22"/>
              </w:rPr>
              <w:t>Bisfeanól A</w:t>
            </w:r>
          </w:p>
        </w:tc>
        <w:tc>
          <w:tcPr>
            <w:tcW w:w="1843" w:type="dxa"/>
          </w:tcPr>
          <w:p w14:paraId="5B2226AB" w14:textId="5768D4BF" w:rsidR="004A030A" w:rsidRPr="000D12B4" w:rsidRDefault="004A030A" w:rsidP="006C1035">
            <w:pPr>
              <w:tabs>
                <w:tab w:val="clear" w:pos="283"/>
              </w:tabs>
              <w:rPr>
                <w:bCs/>
                <w:sz w:val="22"/>
                <w:szCs w:val="22"/>
              </w:rPr>
            </w:pPr>
            <w:r>
              <w:rPr>
                <w:sz w:val="22"/>
              </w:rPr>
              <w:t>50</w:t>
            </w:r>
          </w:p>
        </w:tc>
        <w:tc>
          <w:tcPr>
            <w:tcW w:w="3544" w:type="dxa"/>
          </w:tcPr>
          <w:p w14:paraId="483243C4" w14:textId="77777777" w:rsidR="004A030A" w:rsidRPr="000D12B4" w:rsidRDefault="004A030A" w:rsidP="006C1035">
            <w:pPr>
              <w:tabs>
                <w:tab w:val="clear" w:pos="283"/>
              </w:tabs>
              <w:rPr>
                <w:bCs/>
                <w:sz w:val="22"/>
                <w:szCs w:val="22"/>
              </w:rPr>
            </w:pPr>
          </w:p>
        </w:tc>
      </w:tr>
      <w:tr w:rsidR="000D12B4" w:rsidRPr="000D12B4" w14:paraId="22A4C431" w14:textId="77777777" w:rsidTr="008C07E7">
        <w:trPr>
          <w:cantSplit/>
        </w:trPr>
        <w:tc>
          <w:tcPr>
            <w:tcW w:w="2972" w:type="dxa"/>
          </w:tcPr>
          <w:p w14:paraId="7E227895" w14:textId="77C93645" w:rsidR="00E8030E" w:rsidRPr="000D12B4" w:rsidRDefault="00E8030E" w:rsidP="006C1035">
            <w:pPr>
              <w:rPr>
                <w:sz w:val="22"/>
                <w:szCs w:val="22"/>
              </w:rPr>
            </w:pPr>
            <w:r>
              <w:rPr>
                <w:sz w:val="22"/>
              </w:rPr>
              <w:t>Luaidhe</w:t>
            </w:r>
          </w:p>
        </w:tc>
        <w:tc>
          <w:tcPr>
            <w:tcW w:w="1843" w:type="dxa"/>
          </w:tcPr>
          <w:p w14:paraId="0B78E883" w14:textId="23A18AAC" w:rsidR="00E8030E" w:rsidRPr="000D12B4" w:rsidRDefault="004A030A" w:rsidP="006C1035">
            <w:pPr>
              <w:tabs>
                <w:tab w:val="clear" w:pos="283"/>
              </w:tabs>
              <w:rPr>
                <w:bCs/>
                <w:sz w:val="22"/>
                <w:szCs w:val="22"/>
              </w:rPr>
            </w:pPr>
            <w:r>
              <w:rPr>
                <w:sz w:val="22"/>
              </w:rPr>
              <w:t>30</w:t>
            </w:r>
          </w:p>
        </w:tc>
        <w:tc>
          <w:tcPr>
            <w:tcW w:w="3544" w:type="dxa"/>
          </w:tcPr>
          <w:p w14:paraId="387CB126" w14:textId="77777777" w:rsidR="00E8030E" w:rsidRPr="000D12B4" w:rsidRDefault="00E8030E" w:rsidP="006C1035">
            <w:pPr>
              <w:tabs>
                <w:tab w:val="clear" w:pos="283"/>
              </w:tabs>
              <w:rPr>
                <w:bCs/>
                <w:sz w:val="22"/>
                <w:szCs w:val="22"/>
              </w:rPr>
            </w:pPr>
          </w:p>
        </w:tc>
      </w:tr>
      <w:tr w:rsidR="000D12B4" w:rsidRPr="000D12B4" w14:paraId="0857BA70" w14:textId="77777777" w:rsidTr="008C07E7">
        <w:trPr>
          <w:cantSplit/>
        </w:trPr>
        <w:tc>
          <w:tcPr>
            <w:tcW w:w="2972" w:type="dxa"/>
          </w:tcPr>
          <w:p w14:paraId="5371A061" w14:textId="005A43F9" w:rsidR="00E8030E" w:rsidRPr="000D12B4" w:rsidRDefault="00E8030E" w:rsidP="006C1035">
            <w:pPr>
              <w:rPr>
                <w:sz w:val="22"/>
                <w:szCs w:val="22"/>
              </w:rPr>
            </w:pPr>
            <w:r>
              <w:rPr>
                <w:sz w:val="22"/>
              </w:rPr>
              <w:t>Bórón</w:t>
            </w:r>
          </w:p>
        </w:tc>
        <w:tc>
          <w:tcPr>
            <w:tcW w:w="1843" w:type="dxa"/>
          </w:tcPr>
          <w:p w14:paraId="49227D02" w14:textId="5A9FE5DE" w:rsidR="00E8030E" w:rsidRPr="000D12B4" w:rsidRDefault="00E8030E" w:rsidP="006C1035">
            <w:pPr>
              <w:tabs>
                <w:tab w:val="clear" w:pos="283"/>
              </w:tabs>
              <w:rPr>
                <w:bCs/>
                <w:sz w:val="22"/>
                <w:szCs w:val="22"/>
              </w:rPr>
            </w:pPr>
            <w:r>
              <w:rPr>
                <w:sz w:val="22"/>
              </w:rPr>
              <w:t>25</w:t>
            </w:r>
          </w:p>
        </w:tc>
        <w:tc>
          <w:tcPr>
            <w:tcW w:w="3544" w:type="dxa"/>
          </w:tcPr>
          <w:p w14:paraId="4B22926A" w14:textId="77777777" w:rsidR="00E8030E" w:rsidRPr="000D12B4" w:rsidRDefault="00E8030E" w:rsidP="006C1035">
            <w:pPr>
              <w:tabs>
                <w:tab w:val="clear" w:pos="283"/>
              </w:tabs>
              <w:rPr>
                <w:bCs/>
                <w:sz w:val="22"/>
                <w:szCs w:val="22"/>
              </w:rPr>
            </w:pPr>
          </w:p>
        </w:tc>
      </w:tr>
      <w:tr w:rsidR="000D12B4" w:rsidRPr="000D12B4" w14:paraId="030D0E50" w14:textId="77777777" w:rsidTr="008C07E7">
        <w:trPr>
          <w:cantSplit/>
        </w:trPr>
        <w:tc>
          <w:tcPr>
            <w:tcW w:w="2972" w:type="dxa"/>
          </w:tcPr>
          <w:p w14:paraId="508FDBA5" w14:textId="2F18E32B" w:rsidR="00E8030E" w:rsidRPr="000D12B4" w:rsidRDefault="00E8030E" w:rsidP="006C1035">
            <w:pPr>
              <w:rPr>
                <w:sz w:val="22"/>
                <w:szCs w:val="22"/>
              </w:rPr>
            </w:pPr>
            <w:r>
              <w:rPr>
                <w:sz w:val="22"/>
              </w:rPr>
              <w:t>Bromate</w:t>
            </w:r>
          </w:p>
        </w:tc>
        <w:tc>
          <w:tcPr>
            <w:tcW w:w="1843" w:type="dxa"/>
          </w:tcPr>
          <w:p w14:paraId="39EA386F" w14:textId="336C9A6C" w:rsidR="00E8030E" w:rsidRPr="000D12B4" w:rsidRDefault="00E8030E" w:rsidP="006C1035">
            <w:pPr>
              <w:tabs>
                <w:tab w:val="clear" w:pos="283"/>
              </w:tabs>
              <w:rPr>
                <w:bCs/>
                <w:sz w:val="22"/>
                <w:szCs w:val="22"/>
              </w:rPr>
            </w:pPr>
            <w:r>
              <w:rPr>
                <w:sz w:val="22"/>
              </w:rPr>
              <w:t>40</w:t>
            </w:r>
          </w:p>
        </w:tc>
        <w:tc>
          <w:tcPr>
            <w:tcW w:w="3544" w:type="dxa"/>
          </w:tcPr>
          <w:p w14:paraId="6983DEF3" w14:textId="77777777" w:rsidR="00E8030E" w:rsidRPr="000D12B4" w:rsidRDefault="00E8030E" w:rsidP="006C1035">
            <w:pPr>
              <w:tabs>
                <w:tab w:val="clear" w:pos="283"/>
              </w:tabs>
              <w:rPr>
                <w:bCs/>
                <w:sz w:val="22"/>
                <w:szCs w:val="22"/>
              </w:rPr>
            </w:pPr>
          </w:p>
        </w:tc>
      </w:tr>
      <w:tr w:rsidR="000D12B4" w:rsidRPr="000D12B4" w14:paraId="11001BE7" w14:textId="77777777" w:rsidTr="008C07E7">
        <w:trPr>
          <w:cantSplit/>
        </w:trPr>
        <w:tc>
          <w:tcPr>
            <w:tcW w:w="2972" w:type="dxa"/>
          </w:tcPr>
          <w:p w14:paraId="752D45ED" w14:textId="5CFE3384" w:rsidR="00E8030E" w:rsidRPr="000D12B4" w:rsidRDefault="00E8030E" w:rsidP="006C1035">
            <w:pPr>
              <w:rPr>
                <w:sz w:val="22"/>
                <w:szCs w:val="22"/>
              </w:rPr>
            </w:pPr>
            <w:r>
              <w:rPr>
                <w:sz w:val="22"/>
              </w:rPr>
              <w:t>Ciainíd</w:t>
            </w:r>
          </w:p>
        </w:tc>
        <w:tc>
          <w:tcPr>
            <w:tcW w:w="1843" w:type="dxa"/>
          </w:tcPr>
          <w:p w14:paraId="64E08317" w14:textId="73FB9C86" w:rsidR="00E8030E" w:rsidRPr="000D12B4" w:rsidRDefault="00E8030E" w:rsidP="006C1035">
            <w:pPr>
              <w:tabs>
                <w:tab w:val="clear" w:pos="283"/>
              </w:tabs>
              <w:rPr>
                <w:bCs/>
                <w:sz w:val="22"/>
                <w:szCs w:val="22"/>
              </w:rPr>
            </w:pPr>
            <w:r>
              <w:rPr>
                <w:sz w:val="22"/>
              </w:rPr>
              <w:t>30</w:t>
            </w:r>
          </w:p>
        </w:tc>
        <w:tc>
          <w:tcPr>
            <w:tcW w:w="3544" w:type="dxa"/>
          </w:tcPr>
          <w:p w14:paraId="1411FC13" w14:textId="0C8579A9" w:rsidR="00E8030E" w:rsidRPr="000D12B4" w:rsidRDefault="002F2227" w:rsidP="006C1035">
            <w:pPr>
              <w:tabs>
                <w:tab w:val="clear" w:pos="283"/>
              </w:tabs>
              <w:rPr>
                <w:bCs/>
                <w:sz w:val="22"/>
                <w:szCs w:val="22"/>
              </w:rPr>
            </w:pPr>
            <w:r>
              <w:rPr>
                <w:sz w:val="22"/>
              </w:rPr>
              <w:t>Leis an modh seo cinntear iomlán na ciainíde i ngach foirm.</w:t>
            </w:r>
          </w:p>
        </w:tc>
      </w:tr>
      <w:tr w:rsidR="000D12B4" w:rsidRPr="000D12B4" w14:paraId="60A62FA9" w14:textId="77777777" w:rsidTr="008C07E7">
        <w:trPr>
          <w:cantSplit/>
        </w:trPr>
        <w:tc>
          <w:tcPr>
            <w:tcW w:w="2972" w:type="dxa"/>
          </w:tcPr>
          <w:p w14:paraId="79A7C25A" w14:textId="0CAE3DCB" w:rsidR="00E8030E" w:rsidRPr="000D12B4" w:rsidRDefault="001D133C" w:rsidP="006C1035">
            <w:pPr>
              <w:rPr>
                <w:sz w:val="22"/>
                <w:szCs w:val="22"/>
              </w:rPr>
            </w:pPr>
            <w:r>
              <w:rPr>
                <w:sz w:val="22"/>
              </w:rPr>
              <w:t>1,2-déchlóireatán</w:t>
            </w:r>
          </w:p>
        </w:tc>
        <w:tc>
          <w:tcPr>
            <w:tcW w:w="1843" w:type="dxa"/>
          </w:tcPr>
          <w:p w14:paraId="33D7F147" w14:textId="4D3A2EA1" w:rsidR="00E8030E" w:rsidRPr="000D12B4" w:rsidRDefault="001D133C" w:rsidP="006C1035">
            <w:pPr>
              <w:tabs>
                <w:tab w:val="clear" w:pos="283"/>
              </w:tabs>
              <w:rPr>
                <w:bCs/>
                <w:sz w:val="22"/>
                <w:szCs w:val="22"/>
              </w:rPr>
            </w:pPr>
            <w:r>
              <w:rPr>
                <w:sz w:val="22"/>
              </w:rPr>
              <w:t>40</w:t>
            </w:r>
          </w:p>
        </w:tc>
        <w:tc>
          <w:tcPr>
            <w:tcW w:w="3544" w:type="dxa"/>
          </w:tcPr>
          <w:p w14:paraId="7E5010EC" w14:textId="77777777" w:rsidR="00E8030E" w:rsidRPr="000D12B4" w:rsidRDefault="00E8030E" w:rsidP="006C1035">
            <w:pPr>
              <w:tabs>
                <w:tab w:val="clear" w:pos="283"/>
              </w:tabs>
              <w:rPr>
                <w:bCs/>
                <w:sz w:val="22"/>
                <w:szCs w:val="22"/>
              </w:rPr>
            </w:pPr>
          </w:p>
        </w:tc>
      </w:tr>
      <w:tr w:rsidR="000D12B4" w:rsidRPr="000D12B4" w14:paraId="177DD953" w14:textId="77777777" w:rsidTr="008C07E7">
        <w:trPr>
          <w:cantSplit/>
        </w:trPr>
        <w:tc>
          <w:tcPr>
            <w:tcW w:w="2972" w:type="dxa"/>
          </w:tcPr>
          <w:p w14:paraId="5A1C75FB" w14:textId="6D03F409" w:rsidR="004A030A" w:rsidRPr="000D12B4" w:rsidRDefault="004A030A" w:rsidP="006C1035">
            <w:pPr>
              <w:rPr>
                <w:sz w:val="22"/>
                <w:szCs w:val="22"/>
              </w:rPr>
            </w:pPr>
            <w:r>
              <w:rPr>
                <w:sz w:val="22"/>
              </w:rPr>
              <w:t>Eipeaclóraihidrin</w:t>
            </w:r>
          </w:p>
        </w:tc>
        <w:tc>
          <w:tcPr>
            <w:tcW w:w="1843" w:type="dxa"/>
          </w:tcPr>
          <w:p w14:paraId="10E6FAF3" w14:textId="3F7542BC" w:rsidR="004A030A" w:rsidRPr="000D12B4" w:rsidRDefault="004A030A" w:rsidP="006C1035">
            <w:pPr>
              <w:tabs>
                <w:tab w:val="clear" w:pos="283"/>
              </w:tabs>
              <w:rPr>
                <w:bCs/>
                <w:sz w:val="22"/>
                <w:szCs w:val="22"/>
              </w:rPr>
            </w:pPr>
            <w:r>
              <w:rPr>
                <w:sz w:val="22"/>
              </w:rPr>
              <w:t>30</w:t>
            </w:r>
          </w:p>
        </w:tc>
        <w:tc>
          <w:tcPr>
            <w:tcW w:w="3544" w:type="dxa"/>
          </w:tcPr>
          <w:p w14:paraId="0835EAD0" w14:textId="77777777" w:rsidR="004A030A" w:rsidRPr="000D12B4" w:rsidRDefault="004A030A" w:rsidP="006C1035">
            <w:pPr>
              <w:tabs>
                <w:tab w:val="clear" w:pos="283"/>
              </w:tabs>
              <w:rPr>
                <w:bCs/>
                <w:sz w:val="22"/>
                <w:szCs w:val="22"/>
              </w:rPr>
            </w:pPr>
          </w:p>
        </w:tc>
      </w:tr>
      <w:tr w:rsidR="000D12B4" w:rsidRPr="000D12B4" w14:paraId="09384B3E" w14:textId="77777777" w:rsidTr="008C07E7">
        <w:trPr>
          <w:cantSplit/>
        </w:trPr>
        <w:tc>
          <w:tcPr>
            <w:tcW w:w="2972" w:type="dxa"/>
          </w:tcPr>
          <w:p w14:paraId="24CF0763" w14:textId="27835850" w:rsidR="001D133C" w:rsidRPr="000D12B4" w:rsidRDefault="001D133C" w:rsidP="006C1035">
            <w:pPr>
              <w:rPr>
                <w:sz w:val="22"/>
                <w:szCs w:val="22"/>
              </w:rPr>
            </w:pPr>
            <w:r>
              <w:rPr>
                <w:sz w:val="22"/>
              </w:rPr>
              <w:t>Fluairíd</w:t>
            </w:r>
          </w:p>
        </w:tc>
        <w:tc>
          <w:tcPr>
            <w:tcW w:w="1843" w:type="dxa"/>
          </w:tcPr>
          <w:p w14:paraId="355B181D" w14:textId="32BAA8F7" w:rsidR="001D133C" w:rsidRPr="000D12B4" w:rsidRDefault="001D133C" w:rsidP="006C1035">
            <w:pPr>
              <w:tabs>
                <w:tab w:val="clear" w:pos="283"/>
              </w:tabs>
              <w:rPr>
                <w:bCs/>
                <w:sz w:val="22"/>
                <w:szCs w:val="22"/>
              </w:rPr>
            </w:pPr>
            <w:r>
              <w:rPr>
                <w:sz w:val="22"/>
              </w:rPr>
              <w:t>20</w:t>
            </w:r>
          </w:p>
        </w:tc>
        <w:tc>
          <w:tcPr>
            <w:tcW w:w="3544" w:type="dxa"/>
          </w:tcPr>
          <w:p w14:paraId="02B8DE64" w14:textId="77777777" w:rsidR="001D133C" w:rsidRPr="000D12B4" w:rsidRDefault="001D133C" w:rsidP="006C1035">
            <w:pPr>
              <w:tabs>
                <w:tab w:val="clear" w:pos="283"/>
              </w:tabs>
              <w:rPr>
                <w:bCs/>
                <w:sz w:val="22"/>
                <w:szCs w:val="22"/>
              </w:rPr>
            </w:pPr>
          </w:p>
        </w:tc>
      </w:tr>
      <w:tr w:rsidR="000D12B4" w:rsidRPr="000D12B4" w14:paraId="7D3921BF" w14:textId="77777777" w:rsidTr="008C07E7">
        <w:trPr>
          <w:cantSplit/>
        </w:trPr>
        <w:tc>
          <w:tcPr>
            <w:tcW w:w="2972" w:type="dxa"/>
          </w:tcPr>
          <w:p w14:paraId="498E49DD" w14:textId="4F436146" w:rsidR="004A030A" w:rsidRPr="000D12B4" w:rsidRDefault="004A030A" w:rsidP="006C1035">
            <w:pPr>
              <w:rPr>
                <w:sz w:val="22"/>
                <w:szCs w:val="22"/>
              </w:rPr>
            </w:pPr>
            <w:r>
              <w:rPr>
                <w:sz w:val="22"/>
              </w:rPr>
              <w:t>Aigéid aicéiteacha halaiginithe (HAA)</w:t>
            </w:r>
          </w:p>
        </w:tc>
        <w:tc>
          <w:tcPr>
            <w:tcW w:w="1843" w:type="dxa"/>
          </w:tcPr>
          <w:p w14:paraId="72B48224" w14:textId="033C973A" w:rsidR="004A030A" w:rsidRPr="000D12B4" w:rsidRDefault="004A030A" w:rsidP="006C1035">
            <w:pPr>
              <w:tabs>
                <w:tab w:val="clear" w:pos="283"/>
              </w:tabs>
              <w:rPr>
                <w:bCs/>
                <w:sz w:val="22"/>
                <w:szCs w:val="22"/>
              </w:rPr>
            </w:pPr>
            <w:r>
              <w:rPr>
                <w:sz w:val="22"/>
              </w:rPr>
              <w:t>50</w:t>
            </w:r>
          </w:p>
        </w:tc>
        <w:tc>
          <w:tcPr>
            <w:tcW w:w="3544" w:type="dxa"/>
          </w:tcPr>
          <w:p w14:paraId="11F19DA3" w14:textId="77777777" w:rsidR="004A030A" w:rsidRPr="000D12B4" w:rsidRDefault="004A030A" w:rsidP="006C1035">
            <w:pPr>
              <w:tabs>
                <w:tab w:val="clear" w:pos="283"/>
              </w:tabs>
              <w:rPr>
                <w:bCs/>
                <w:sz w:val="22"/>
                <w:szCs w:val="22"/>
              </w:rPr>
            </w:pPr>
          </w:p>
        </w:tc>
      </w:tr>
      <w:tr w:rsidR="000D12B4" w:rsidRPr="000D12B4" w14:paraId="3AA71506" w14:textId="77777777" w:rsidTr="008C07E7">
        <w:trPr>
          <w:cantSplit/>
        </w:trPr>
        <w:tc>
          <w:tcPr>
            <w:tcW w:w="2972" w:type="dxa"/>
          </w:tcPr>
          <w:p w14:paraId="7F31CD31" w14:textId="00F93AE7" w:rsidR="001D133C" w:rsidRPr="000D12B4" w:rsidRDefault="001D133C" w:rsidP="006C1035">
            <w:pPr>
              <w:rPr>
                <w:sz w:val="22"/>
                <w:szCs w:val="22"/>
              </w:rPr>
            </w:pPr>
            <w:r>
              <w:rPr>
                <w:sz w:val="22"/>
              </w:rPr>
              <w:t>Iarann</w:t>
            </w:r>
          </w:p>
        </w:tc>
        <w:tc>
          <w:tcPr>
            <w:tcW w:w="1843" w:type="dxa"/>
          </w:tcPr>
          <w:p w14:paraId="3499C504" w14:textId="0B6D6C36" w:rsidR="001D133C" w:rsidRPr="000D12B4" w:rsidRDefault="001D133C" w:rsidP="006C1035">
            <w:pPr>
              <w:tabs>
                <w:tab w:val="clear" w:pos="283"/>
              </w:tabs>
              <w:rPr>
                <w:bCs/>
                <w:sz w:val="22"/>
                <w:szCs w:val="22"/>
              </w:rPr>
            </w:pPr>
            <w:r>
              <w:rPr>
                <w:sz w:val="22"/>
              </w:rPr>
              <w:t>30</w:t>
            </w:r>
          </w:p>
        </w:tc>
        <w:tc>
          <w:tcPr>
            <w:tcW w:w="3544" w:type="dxa"/>
          </w:tcPr>
          <w:p w14:paraId="0A27F9CE" w14:textId="77777777" w:rsidR="001D133C" w:rsidRPr="000D12B4" w:rsidRDefault="001D133C" w:rsidP="006C1035">
            <w:pPr>
              <w:tabs>
                <w:tab w:val="clear" w:pos="283"/>
              </w:tabs>
              <w:rPr>
                <w:bCs/>
                <w:sz w:val="22"/>
                <w:szCs w:val="22"/>
              </w:rPr>
            </w:pPr>
          </w:p>
        </w:tc>
      </w:tr>
      <w:tr w:rsidR="000D12B4" w:rsidRPr="000D12B4" w14:paraId="60845D68" w14:textId="77777777" w:rsidTr="008C07E7">
        <w:trPr>
          <w:cantSplit/>
        </w:trPr>
        <w:tc>
          <w:tcPr>
            <w:tcW w:w="2972" w:type="dxa"/>
          </w:tcPr>
          <w:p w14:paraId="30163264" w14:textId="5B807E36" w:rsidR="001D133C" w:rsidRPr="000D12B4" w:rsidRDefault="001D133C" w:rsidP="006C1035">
            <w:pPr>
              <w:rPr>
                <w:sz w:val="22"/>
                <w:szCs w:val="22"/>
              </w:rPr>
            </w:pPr>
            <w:r>
              <w:rPr>
                <w:sz w:val="22"/>
              </w:rPr>
              <w:t>Caidmiam</w:t>
            </w:r>
          </w:p>
        </w:tc>
        <w:tc>
          <w:tcPr>
            <w:tcW w:w="1843" w:type="dxa"/>
          </w:tcPr>
          <w:p w14:paraId="5E97ED22" w14:textId="2A28B8C8" w:rsidR="001D133C" w:rsidRPr="000D12B4" w:rsidRDefault="001D133C" w:rsidP="006C1035">
            <w:pPr>
              <w:tabs>
                <w:tab w:val="clear" w:pos="283"/>
              </w:tabs>
              <w:rPr>
                <w:bCs/>
                <w:sz w:val="22"/>
                <w:szCs w:val="22"/>
              </w:rPr>
            </w:pPr>
            <w:r>
              <w:rPr>
                <w:sz w:val="22"/>
              </w:rPr>
              <w:t>25</w:t>
            </w:r>
          </w:p>
        </w:tc>
        <w:tc>
          <w:tcPr>
            <w:tcW w:w="3544" w:type="dxa"/>
          </w:tcPr>
          <w:p w14:paraId="05712425" w14:textId="77777777" w:rsidR="001D133C" w:rsidRPr="000D12B4" w:rsidRDefault="001D133C" w:rsidP="006C1035">
            <w:pPr>
              <w:tabs>
                <w:tab w:val="clear" w:pos="283"/>
              </w:tabs>
              <w:rPr>
                <w:bCs/>
                <w:sz w:val="22"/>
                <w:szCs w:val="22"/>
              </w:rPr>
            </w:pPr>
          </w:p>
        </w:tc>
      </w:tr>
      <w:tr w:rsidR="000D12B4" w:rsidRPr="000D12B4" w14:paraId="2D81A0FB" w14:textId="77777777" w:rsidTr="008C07E7">
        <w:trPr>
          <w:cantSplit/>
        </w:trPr>
        <w:tc>
          <w:tcPr>
            <w:tcW w:w="2972" w:type="dxa"/>
          </w:tcPr>
          <w:p w14:paraId="4BA48CFD" w14:textId="41336123" w:rsidR="004A030A" w:rsidRPr="000D12B4" w:rsidRDefault="004A030A" w:rsidP="006C1035">
            <w:pPr>
              <w:rPr>
                <w:sz w:val="22"/>
                <w:szCs w:val="22"/>
              </w:rPr>
            </w:pPr>
            <w:r>
              <w:rPr>
                <w:sz w:val="22"/>
              </w:rPr>
              <w:t>Clóráit</w:t>
            </w:r>
          </w:p>
        </w:tc>
        <w:tc>
          <w:tcPr>
            <w:tcW w:w="1843" w:type="dxa"/>
          </w:tcPr>
          <w:p w14:paraId="02C1AE97" w14:textId="3B888642" w:rsidR="004A030A" w:rsidRPr="000D12B4" w:rsidRDefault="004A030A" w:rsidP="006C1035">
            <w:pPr>
              <w:tabs>
                <w:tab w:val="clear" w:pos="283"/>
              </w:tabs>
              <w:rPr>
                <w:bCs/>
                <w:sz w:val="22"/>
                <w:szCs w:val="22"/>
              </w:rPr>
            </w:pPr>
            <w:r>
              <w:rPr>
                <w:sz w:val="22"/>
              </w:rPr>
              <w:t>40</w:t>
            </w:r>
          </w:p>
        </w:tc>
        <w:tc>
          <w:tcPr>
            <w:tcW w:w="3544" w:type="dxa"/>
          </w:tcPr>
          <w:p w14:paraId="5B5380D0" w14:textId="77777777" w:rsidR="004A030A" w:rsidRPr="000D12B4" w:rsidRDefault="004A030A" w:rsidP="006C1035">
            <w:pPr>
              <w:tabs>
                <w:tab w:val="clear" w:pos="283"/>
              </w:tabs>
              <w:rPr>
                <w:bCs/>
                <w:sz w:val="22"/>
                <w:szCs w:val="22"/>
              </w:rPr>
            </w:pPr>
          </w:p>
        </w:tc>
      </w:tr>
      <w:tr w:rsidR="000D12B4" w:rsidRPr="000D12B4" w14:paraId="6741FD04" w14:textId="77777777" w:rsidTr="008C07E7">
        <w:trPr>
          <w:cantSplit/>
        </w:trPr>
        <w:tc>
          <w:tcPr>
            <w:tcW w:w="2972" w:type="dxa"/>
          </w:tcPr>
          <w:p w14:paraId="4D0312F1" w14:textId="5F2E63FC" w:rsidR="001D133C" w:rsidRPr="000D12B4" w:rsidRDefault="001D133C" w:rsidP="006C1035">
            <w:pPr>
              <w:rPr>
                <w:sz w:val="22"/>
                <w:szCs w:val="22"/>
              </w:rPr>
            </w:pPr>
            <w:r>
              <w:rPr>
                <w:sz w:val="22"/>
              </w:rPr>
              <w:t>Clóiríd</w:t>
            </w:r>
          </w:p>
        </w:tc>
        <w:tc>
          <w:tcPr>
            <w:tcW w:w="1843" w:type="dxa"/>
          </w:tcPr>
          <w:p w14:paraId="09FA8930" w14:textId="12EE21B0" w:rsidR="001D133C" w:rsidRPr="000D12B4" w:rsidRDefault="001D133C" w:rsidP="006C1035">
            <w:pPr>
              <w:tabs>
                <w:tab w:val="clear" w:pos="283"/>
              </w:tabs>
              <w:rPr>
                <w:bCs/>
                <w:sz w:val="22"/>
                <w:szCs w:val="22"/>
              </w:rPr>
            </w:pPr>
            <w:r>
              <w:rPr>
                <w:sz w:val="22"/>
              </w:rPr>
              <w:t>15</w:t>
            </w:r>
          </w:p>
        </w:tc>
        <w:tc>
          <w:tcPr>
            <w:tcW w:w="3544" w:type="dxa"/>
          </w:tcPr>
          <w:p w14:paraId="6B6D9D8C" w14:textId="77777777" w:rsidR="001D133C" w:rsidRPr="000D12B4" w:rsidRDefault="001D133C" w:rsidP="006C1035">
            <w:pPr>
              <w:tabs>
                <w:tab w:val="clear" w:pos="283"/>
              </w:tabs>
              <w:rPr>
                <w:bCs/>
                <w:sz w:val="22"/>
                <w:szCs w:val="22"/>
              </w:rPr>
            </w:pPr>
          </w:p>
        </w:tc>
      </w:tr>
      <w:tr w:rsidR="000D12B4" w:rsidRPr="000D12B4" w14:paraId="069C4976" w14:textId="77777777" w:rsidTr="008C07E7">
        <w:trPr>
          <w:cantSplit/>
        </w:trPr>
        <w:tc>
          <w:tcPr>
            <w:tcW w:w="2972" w:type="dxa"/>
          </w:tcPr>
          <w:p w14:paraId="5BEF18F3" w14:textId="4E77FBA9" w:rsidR="004A030A" w:rsidRPr="000D12B4" w:rsidRDefault="004A030A" w:rsidP="006C1035">
            <w:pPr>
              <w:rPr>
                <w:sz w:val="22"/>
                <w:szCs w:val="22"/>
              </w:rPr>
            </w:pPr>
            <w:r>
              <w:rPr>
                <w:sz w:val="22"/>
              </w:rPr>
              <w:t>Clóirín</w:t>
            </w:r>
          </w:p>
        </w:tc>
        <w:tc>
          <w:tcPr>
            <w:tcW w:w="1843" w:type="dxa"/>
          </w:tcPr>
          <w:p w14:paraId="7E9D051B" w14:textId="4303367C" w:rsidR="004A030A" w:rsidRPr="000D12B4" w:rsidRDefault="004A030A" w:rsidP="006C1035">
            <w:pPr>
              <w:tabs>
                <w:tab w:val="clear" w:pos="283"/>
              </w:tabs>
              <w:rPr>
                <w:bCs/>
                <w:sz w:val="22"/>
                <w:szCs w:val="22"/>
              </w:rPr>
            </w:pPr>
            <w:r>
              <w:rPr>
                <w:sz w:val="22"/>
              </w:rPr>
              <w:t>40</w:t>
            </w:r>
          </w:p>
        </w:tc>
        <w:tc>
          <w:tcPr>
            <w:tcW w:w="3544" w:type="dxa"/>
          </w:tcPr>
          <w:p w14:paraId="68D9CD0D" w14:textId="77777777" w:rsidR="004A030A" w:rsidRPr="000D12B4" w:rsidRDefault="004A030A" w:rsidP="006C1035">
            <w:pPr>
              <w:tabs>
                <w:tab w:val="clear" w:pos="283"/>
              </w:tabs>
              <w:rPr>
                <w:bCs/>
                <w:sz w:val="22"/>
                <w:szCs w:val="22"/>
              </w:rPr>
            </w:pPr>
          </w:p>
        </w:tc>
      </w:tr>
      <w:tr w:rsidR="000D12B4" w:rsidRPr="000D12B4" w14:paraId="1791C7E8" w14:textId="77777777" w:rsidTr="008C07E7">
        <w:trPr>
          <w:cantSplit/>
        </w:trPr>
        <w:tc>
          <w:tcPr>
            <w:tcW w:w="2972" w:type="dxa"/>
          </w:tcPr>
          <w:p w14:paraId="7233109C" w14:textId="2F9A695D" w:rsidR="001D133C" w:rsidRPr="000D12B4" w:rsidRDefault="001D133C" w:rsidP="006C1035">
            <w:pPr>
              <w:rPr>
                <w:sz w:val="22"/>
                <w:szCs w:val="22"/>
              </w:rPr>
            </w:pPr>
            <w:r>
              <w:rPr>
                <w:sz w:val="22"/>
              </w:rPr>
              <w:t>Seoltacht</w:t>
            </w:r>
          </w:p>
        </w:tc>
        <w:tc>
          <w:tcPr>
            <w:tcW w:w="1843" w:type="dxa"/>
          </w:tcPr>
          <w:p w14:paraId="2C111CB8" w14:textId="3FAEF7B3" w:rsidR="001D133C" w:rsidRPr="000D12B4" w:rsidRDefault="001D133C" w:rsidP="006C1035">
            <w:pPr>
              <w:tabs>
                <w:tab w:val="clear" w:pos="283"/>
              </w:tabs>
              <w:rPr>
                <w:bCs/>
                <w:sz w:val="22"/>
                <w:szCs w:val="22"/>
              </w:rPr>
            </w:pPr>
            <w:r>
              <w:rPr>
                <w:sz w:val="22"/>
              </w:rPr>
              <w:t>20</w:t>
            </w:r>
          </w:p>
        </w:tc>
        <w:tc>
          <w:tcPr>
            <w:tcW w:w="3544" w:type="dxa"/>
          </w:tcPr>
          <w:p w14:paraId="278795FD" w14:textId="77777777" w:rsidR="001D133C" w:rsidRPr="000D12B4" w:rsidRDefault="001D133C" w:rsidP="006C1035">
            <w:pPr>
              <w:tabs>
                <w:tab w:val="clear" w:pos="283"/>
              </w:tabs>
              <w:rPr>
                <w:bCs/>
                <w:sz w:val="22"/>
                <w:szCs w:val="22"/>
              </w:rPr>
            </w:pPr>
          </w:p>
        </w:tc>
      </w:tr>
      <w:tr w:rsidR="000D12B4" w:rsidRPr="000D12B4" w14:paraId="62E6EAA6" w14:textId="77777777" w:rsidTr="008C07E7">
        <w:trPr>
          <w:cantSplit/>
        </w:trPr>
        <w:tc>
          <w:tcPr>
            <w:tcW w:w="2972" w:type="dxa"/>
          </w:tcPr>
          <w:p w14:paraId="7EF0CC45" w14:textId="67B8E53D" w:rsidR="001D133C" w:rsidRPr="000D12B4" w:rsidRDefault="001D133C" w:rsidP="006C1035">
            <w:pPr>
              <w:rPr>
                <w:sz w:val="22"/>
                <w:szCs w:val="22"/>
              </w:rPr>
            </w:pPr>
            <w:r>
              <w:rPr>
                <w:sz w:val="22"/>
              </w:rPr>
              <w:t>Copar</w:t>
            </w:r>
          </w:p>
        </w:tc>
        <w:tc>
          <w:tcPr>
            <w:tcW w:w="1843" w:type="dxa"/>
          </w:tcPr>
          <w:p w14:paraId="76D96E05" w14:textId="6067BE3E" w:rsidR="001D133C" w:rsidRPr="000D12B4" w:rsidRDefault="001D133C" w:rsidP="006C1035">
            <w:pPr>
              <w:tabs>
                <w:tab w:val="clear" w:pos="283"/>
              </w:tabs>
              <w:rPr>
                <w:bCs/>
                <w:sz w:val="22"/>
                <w:szCs w:val="22"/>
              </w:rPr>
            </w:pPr>
            <w:r>
              <w:rPr>
                <w:sz w:val="22"/>
              </w:rPr>
              <w:t>25</w:t>
            </w:r>
          </w:p>
        </w:tc>
        <w:tc>
          <w:tcPr>
            <w:tcW w:w="3544" w:type="dxa"/>
          </w:tcPr>
          <w:p w14:paraId="0E5EB8DF" w14:textId="77777777" w:rsidR="001D133C" w:rsidRPr="000D12B4" w:rsidRDefault="001D133C" w:rsidP="006C1035">
            <w:pPr>
              <w:tabs>
                <w:tab w:val="clear" w:pos="283"/>
              </w:tabs>
              <w:rPr>
                <w:bCs/>
                <w:sz w:val="22"/>
                <w:szCs w:val="22"/>
              </w:rPr>
            </w:pPr>
          </w:p>
        </w:tc>
      </w:tr>
      <w:tr w:rsidR="000D12B4" w:rsidRPr="000D12B4" w14:paraId="2A38F7B9" w14:textId="77777777" w:rsidTr="008C07E7">
        <w:trPr>
          <w:cantSplit/>
        </w:trPr>
        <w:tc>
          <w:tcPr>
            <w:tcW w:w="2972" w:type="dxa"/>
          </w:tcPr>
          <w:p w14:paraId="351C15E3" w14:textId="3A78BE8D" w:rsidR="001D133C" w:rsidRPr="000D12B4" w:rsidRDefault="001D133C" w:rsidP="006C1035">
            <w:pPr>
              <w:rPr>
                <w:sz w:val="22"/>
                <w:szCs w:val="22"/>
              </w:rPr>
            </w:pPr>
            <w:r>
              <w:rPr>
                <w:sz w:val="22"/>
              </w:rPr>
              <w:t xml:space="preserve">Cróimiam </w:t>
            </w:r>
          </w:p>
        </w:tc>
        <w:tc>
          <w:tcPr>
            <w:tcW w:w="1843" w:type="dxa"/>
          </w:tcPr>
          <w:p w14:paraId="1180780A" w14:textId="68FE208D" w:rsidR="001D133C" w:rsidRPr="000D12B4" w:rsidRDefault="001D133C" w:rsidP="006C1035">
            <w:pPr>
              <w:tabs>
                <w:tab w:val="clear" w:pos="283"/>
              </w:tabs>
              <w:rPr>
                <w:bCs/>
                <w:sz w:val="22"/>
                <w:szCs w:val="22"/>
              </w:rPr>
            </w:pPr>
            <w:r>
              <w:rPr>
                <w:sz w:val="22"/>
              </w:rPr>
              <w:t>30</w:t>
            </w:r>
          </w:p>
        </w:tc>
        <w:tc>
          <w:tcPr>
            <w:tcW w:w="3544" w:type="dxa"/>
          </w:tcPr>
          <w:p w14:paraId="0889D18E" w14:textId="77777777" w:rsidR="001D133C" w:rsidRPr="000D12B4" w:rsidRDefault="001D133C" w:rsidP="006C1035">
            <w:pPr>
              <w:tabs>
                <w:tab w:val="clear" w:pos="283"/>
              </w:tabs>
              <w:rPr>
                <w:bCs/>
                <w:sz w:val="22"/>
                <w:szCs w:val="22"/>
              </w:rPr>
            </w:pPr>
          </w:p>
        </w:tc>
      </w:tr>
      <w:tr w:rsidR="000D12B4" w:rsidRPr="000D12B4" w14:paraId="76DF409A" w14:textId="77777777" w:rsidTr="008C07E7">
        <w:trPr>
          <w:cantSplit/>
        </w:trPr>
        <w:tc>
          <w:tcPr>
            <w:tcW w:w="2972" w:type="dxa"/>
          </w:tcPr>
          <w:p w14:paraId="01D6DA43" w14:textId="4CD4589A" w:rsidR="001D133C" w:rsidRPr="000D12B4" w:rsidRDefault="001D133C" w:rsidP="006C1035">
            <w:pPr>
              <w:rPr>
                <w:sz w:val="22"/>
                <w:szCs w:val="22"/>
              </w:rPr>
            </w:pPr>
            <w:r>
              <w:rPr>
                <w:sz w:val="22"/>
              </w:rPr>
              <w:t>Mearcair</w:t>
            </w:r>
          </w:p>
        </w:tc>
        <w:tc>
          <w:tcPr>
            <w:tcW w:w="1843" w:type="dxa"/>
          </w:tcPr>
          <w:p w14:paraId="2A7FF79C" w14:textId="669B9BB5" w:rsidR="001D133C" w:rsidRPr="000D12B4" w:rsidRDefault="001D133C" w:rsidP="006C1035">
            <w:pPr>
              <w:tabs>
                <w:tab w:val="clear" w:pos="283"/>
              </w:tabs>
              <w:rPr>
                <w:bCs/>
                <w:sz w:val="22"/>
                <w:szCs w:val="22"/>
              </w:rPr>
            </w:pPr>
            <w:r>
              <w:rPr>
                <w:sz w:val="22"/>
              </w:rPr>
              <w:t>30</w:t>
            </w:r>
          </w:p>
        </w:tc>
        <w:tc>
          <w:tcPr>
            <w:tcW w:w="3544" w:type="dxa"/>
          </w:tcPr>
          <w:p w14:paraId="0A4AE927" w14:textId="77777777" w:rsidR="001D133C" w:rsidRPr="000D12B4" w:rsidRDefault="001D133C" w:rsidP="006C1035">
            <w:pPr>
              <w:tabs>
                <w:tab w:val="clear" w:pos="283"/>
              </w:tabs>
              <w:rPr>
                <w:bCs/>
                <w:sz w:val="22"/>
                <w:szCs w:val="22"/>
              </w:rPr>
            </w:pPr>
          </w:p>
        </w:tc>
      </w:tr>
      <w:tr w:rsidR="000D12B4" w:rsidRPr="000D12B4" w14:paraId="18B488D5" w14:textId="77777777" w:rsidTr="008C07E7">
        <w:trPr>
          <w:cantSplit/>
        </w:trPr>
        <w:tc>
          <w:tcPr>
            <w:tcW w:w="2972" w:type="dxa"/>
          </w:tcPr>
          <w:p w14:paraId="16B06DFA" w14:textId="2CC068A6" w:rsidR="001D133C" w:rsidRPr="000D12B4" w:rsidRDefault="001D133C" w:rsidP="006C1035">
            <w:pPr>
              <w:rPr>
                <w:sz w:val="22"/>
                <w:szCs w:val="22"/>
              </w:rPr>
            </w:pPr>
            <w:r>
              <w:rPr>
                <w:sz w:val="22"/>
              </w:rPr>
              <w:t>Mangainéis</w:t>
            </w:r>
          </w:p>
        </w:tc>
        <w:tc>
          <w:tcPr>
            <w:tcW w:w="1843" w:type="dxa"/>
          </w:tcPr>
          <w:p w14:paraId="0977CAA5" w14:textId="4DF490D9" w:rsidR="001D133C" w:rsidRPr="000D12B4" w:rsidRDefault="001D133C" w:rsidP="006C1035">
            <w:pPr>
              <w:tabs>
                <w:tab w:val="clear" w:pos="283"/>
              </w:tabs>
              <w:rPr>
                <w:bCs/>
                <w:sz w:val="22"/>
                <w:szCs w:val="22"/>
              </w:rPr>
            </w:pPr>
            <w:r>
              <w:rPr>
                <w:sz w:val="22"/>
              </w:rPr>
              <w:t>30</w:t>
            </w:r>
          </w:p>
        </w:tc>
        <w:tc>
          <w:tcPr>
            <w:tcW w:w="3544" w:type="dxa"/>
          </w:tcPr>
          <w:p w14:paraId="53A5BF9B" w14:textId="77777777" w:rsidR="001D133C" w:rsidRPr="000D12B4" w:rsidRDefault="001D133C" w:rsidP="006C1035">
            <w:pPr>
              <w:tabs>
                <w:tab w:val="clear" w:pos="283"/>
              </w:tabs>
              <w:rPr>
                <w:bCs/>
                <w:sz w:val="22"/>
                <w:szCs w:val="22"/>
              </w:rPr>
            </w:pPr>
          </w:p>
        </w:tc>
      </w:tr>
      <w:tr w:rsidR="000D12B4" w:rsidRPr="000D12B4" w14:paraId="148DFBF6" w14:textId="77777777" w:rsidTr="008C07E7">
        <w:trPr>
          <w:cantSplit/>
        </w:trPr>
        <w:tc>
          <w:tcPr>
            <w:tcW w:w="2972" w:type="dxa"/>
          </w:tcPr>
          <w:p w14:paraId="6EF5CAE1" w14:textId="64EA2494" w:rsidR="004A030A" w:rsidRPr="000D12B4" w:rsidRDefault="004A030A" w:rsidP="006C1035">
            <w:pPr>
              <w:rPr>
                <w:sz w:val="22"/>
                <w:szCs w:val="22"/>
              </w:rPr>
            </w:pPr>
            <w:r>
              <w:rPr>
                <w:sz w:val="22"/>
              </w:rPr>
              <w:t>Microcystin-LR</w:t>
            </w:r>
          </w:p>
        </w:tc>
        <w:tc>
          <w:tcPr>
            <w:tcW w:w="1843" w:type="dxa"/>
          </w:tcPr>
          <w:p w14:paraId="66750855" w14:textId="4DBA358B" w:rsidR="004A030A" w:rsidRPr="000D12B4" w:rsidRDefault="004A030A" w:rsidP="006C1035">
            <w:pPr>
              <w:tabs>
                <w:tab w:val="clear" w:pos="283"/>
              </w:tabs>
              <w:rPr>
                <w:bCs/>
                <w:sz w:val="22"/>
                <w:szCs w:val="22"/>
              </w:rPr>
            </w:pPr>
            <w:r>
              <w:rPr>
                <w:sz w:val="22"/>
              </w:rPr>
              <w:t>30</w:t>
            </w:r>
          </w:p>
        </w:tc>
        <w:tc>
          <w:tcPr>
            <w:tcW w:w="3544" w:type="dxa"/>
          </w:tcPr>
          <w:p w14:paraId="32CD99B1" w14:textId="77777777" w:rsidR="004A030A" w:rsidRPr="000D12B4" w:rsidRDefault="004A030A" w:rsidP="006C1035">
            <w:pPr>
              <w:tabs>
                <w:tab w:val="clear" w:pos="283"/>
              </w:tabs>
              <w:rPr>
                <w:bCs/>
                <w:sz w:val="22"/>
                <w:szCs w:val="22"/>
              </w:rPr>
            </w:pPr>
          </w:p>
        </w:tc>
      </w:tr>
      <w:tr w:rsidR="000D12B4" w:rsidRPr="000D12B4" w14:paraId="5A10D63C" w14:textId="77777777" w:rsidTr="008C07E7">
        <w:trPr>
          <w:cantSplit/>
        </w:trPr>
        <w:tc>
          <w:tcPr>
            <w:tcW w:w="2972" w:type="dxa"/>
          </w:tcPr>
          <w:p w14:paraId="4533B12B" w14:textId="72D8927D" w:rsidR="001D133C" w:rsidRPr="000D12B4" w:rsidRDefault="001D133C" w:rsidP="006C1035">
            <w:pPr>
              <w:rPr>
                <w:sz w:val="22"/>
                <w:szCs w:val="22"/>
              </w:rPr>
            </w:pPr>
            <w:r>
              <w:rPr>
                <w:sz w:val="22"/>
              </w:rPr>
              <w:lastRenderedPageBreak/>
              <w:t>Sóidiam*</w:t>
            </w:r>
          </w:p>
        </w:tc>
        <w:tc>
          <w:tcPr>
            <w:tcW w:w="1843" w:type="dxa"/>
          </w:tcPr>
          <w:p w14:paraId="6B20911D" w14:textId="7C4A3801" w:rsidR="001D133C" w:rsidRPr="000D12B4" w:rsidRDefault="001D133C" w:rsidP="006C1035">
            <w:pPr>
              <w:tabs>
                <w:tab w:val="clear" w:pos="283"/>
              </w:tabs>
              <w:rPr>
                <w:bCs/>
                <w:sz w:val="22"/>
                <w:szCs w:val="22"/>
              </w:rPr>
            </w:pPr>
            <w:r>
              <w:rPr>
                <w:sz w:val="22"/>
              </w:rPr>
              <w:t>15</w:t>
            </w:r>
          </w:p>
        </w:tc>
        <w:tc>
          <w:tcPr>
            <w:tcW w:w="3544" w:type="dxa"/>
          </w:tcPr>
          <w:p w14:paraId="5B6C0536" w14:textId="77777777" w:rsidR="001D133C" w:rsidRPr="000D12B4" w:rsidRDefault="001D133C" w:rsidP="006C1035">
            <w:pPr>
              <w:tabs>
                <w:tab w:val="clear" w:pos="283"/>
              </w:tabs>
              <w:rPr>
                <w:bCs/>
                <w:sz w:val="22"/>
                <w:szCs w:val="22"/>
              </w:rPr>
            </w:pPr>
          </w:p>
        </w:tc>
      </w:tr>
      <w:tr w:rsidR="000D12B4" w:rsidRPr="000D12B4" w14:paraId="049B51EB" w14:textId="77777777" w:rsidTr="008C07E7">
        <w:trPr>
          <w:cantSplit/>
        </w:trPr>
        <w:tc>
          <w:tcPr>
            <w:tcW w:w="2972" w:type="dxa"/>
          </w:tcPr>
          <w:p w14:paraId="00B9F522" w14:textId="5B97A7A2" w:rsidR="001D133C" w:rsidRPr="000D12B4" w:rsidRDefault="001D133C" w:rsidP="006C1035">
            <w:pPr>
              <w:rPr>
                <w:sz w:val="22"/>
                <w:szCs w:val="22"/>
              </w:rPr>
            </w:pPr>
            <w:r>
              <w:rPr>
                <w:sz w:val="22"/>
              </w:rPr>
              <w:t>Nicil</w:t>
            </w:r>
          </w:p>
        </w:tc>
        <w:tc>
          <w:tcPr>
            <w:tcW w:w="1843" w:type="dxa"/>
          </w:tcPr>
          <w:p w14:paraId="78FDB8F8" w14:textId="19DC632E" w:rsidR="001D133C" w:rsidRPr="000D12B4" w:rsidRDefault="001D133C" w:rsidP="006C1035">
            <w:pPr>
              <w:tabs>
                <w:tab w:val="clear" w:pos="283"/>
              </w:tabs>
              <w:rPr>
                <w:bCs/>
                <w:sz w:val="22"/>
                <w:szCs w:val="22"/>
              </w:rPr>
            </w:pPr>
            <w:r>
              <w:rPr>
                <w:sz w:val="22"/>
              </w:rPr>
              <w:t>25</w:t>
            </w:r>
          </w:p>
        </w:tc>
        <w:tc>
          <w:tcPr>
            <w:tcW w:w="3544" w:type="dxa"/>
          </w:tcPr>
          <w:p w14:paraId="38ADF4F6" w14:textId="77777777" w:rsidR="001D133C" w:rsidRPr="000D12B4" w:rsidRDefault="001D133C" w:rsidP="006C1035">
            <w:pPr>
              <w:tabs>
                <w:tab w:val="clear" w:pos="283"/>
              </w:tabs>
              <w:rPr>
                <w:bCs/>
                <w:sz w:val="22"/>
                <w:szCs w:val="22"/>
              </w:rPr>
            </w:pPr>
          </w:p>
        </w:tc>
      </w:tr>
      <w:tr w:rsidR="000D12B4" w:rsidRPr="000D12B4" w14:paraId="23E9F9D2" w14:textId="77777777" w:rsidTr="008C07E7">
        <w:trPr>
          <w:cantSplit/>
        </w:trPr>
        <w:tc>
          <w:tcPr>
            <w:tcW w:w="2972" w:type="dxa"/>
          </w:tcPr>
          <w:p w14:paraId="2B994A8F" w14:textId="1DE281F2" w:rsidR="001D133C" w:rsidRPr="000D12B4" w:rsidRDefault="001D133C" w:rsidP="006C1035">
            <w:pPr>
              <w:rPr>
                <w:sz w:val="22"/>
                <w:szCs w:val="22"/>
              </w:rPr>
            </w:pPr>
            <w:r>
              <w:rPr>
                <w:sz w:val="22"/>
              </w:rPr>
              <w:t>Níotráit</w:t>
            </w:r>
          </w:p>
        </w:tc>
        <w:tc>
          <w:tcPr>
            <w:tcW w:w="1843" w:type="dxa"/>
          </w:tcPr>
          <w:p w14:paraId="32CE2A3D" w14:textId="6CE8F895" w:rsidR="001D133C" w:rsidRPr="000D12B4" w:rsidRDefault="001D133C" w:rsidP="006C1035">
            <w:pPr>
              <w:tabs>
                <w:tab w:val="clear" w:pos="283"/>
              </w:tabs>
              <w:rPr>
                <w:bCs/>
                <w:sz w:val="22"/>
                <w:szCs w:val="22"/>
              </w:rPr>
            </w:pPr>
            <w:r>
              <w:rPr>
                <w:sz w:val="22"/>
              </w:rPr>
              <w:t>15</w:t>
            </w:r>
          </w:p>
        </w:tc>
        <w:tc>
          <w:tcPr>
            <w:tcW w:w="3544" w:type="dxa"/>
          </w:tcPr>
          <w:p w14:paraId="2A373B48" w14:textId="77777777" w:rsidR="001D133C" w:rsidRPr="000D12B4" w:rsidRDefault="001D133C" w:rsidP="006C1035">
            <w:pPr>
              <w:tabs>
                <w:tab w:val="clear" w:pos="283"/>
              </w:tabs>
              <w:rPr>
                <w:bCs/>
                <w:sz w:val="22"/>
                <w:szCs w:val="22"/>
              </w:rPr>
            </w:pPr>
          </w:p>
        </w:tc>
      </w:tr>
      <w:tr w:rsidR="000D12B4" w:rsidRPr="000D12B4" w14:paraId="4B41307F" w14:textId="77777777" w:rsidTr="008C07E7">
        <w:trPr>
          <w:cantSplit/>
        </w:trPr>
        <w:tc>
          <w:tcPr>
            <w:tcW w:w="2972" w:type="dxa"/>
          </w:tcPr>
          <w:p w14:paraId="29B89D83" w14:textId="75CE0B74" w:rsidR="001D133C" w:rsidRPr="000D12B4" w:rsidRDefault="001D133C" w:rsidP="006C1035">
            <w:pPr>
              <w:rPr>
                <w:sz w:val="22"/>
                <w:szCs w:val="22"/>
              </w:rPr>
            </w:pPr>
            <w:r>
              <w:rPr>
                <w:sz w:val="22"/>
              </w:rPr>
              <w:t>Nítrít</w:t>
            </w:r>
          </w:p>
        </w:tc>
        <w:tc>
          <w:tcPr>
            <w:tcW w:w="1843" w:type="dxa"/>
          </w:tcPr>
          <w:p w14:paraId="2A7F731F" w14:textId="3F353E55" w:rsidR="001D133C" w:rsidRPr="000D12B4" w:rsidRDefault="001D133C" w:rsidP="006C1035">
            <w:pPr>
              <w:tabs>
                <w:tab w:val="clear" w:pos="283"/>
              </w:tabs>
              <w:rPr>
                <w:bCs/>
                <w:sz w:val="22"/>
                <w:szCs w:val="22"/>
              </w:rPr>
            </w:pPr>
            <w:r>
              <w:rPr>
                <w:sz w:val="22"/>
              </w:rPr>
              <w:t>20</w:t>
            </w:r>
          </w:p>
        </w:tc>
        <w:tc>
          <w:tcPr>
            <w:tcW w:w="3544" w:type="dxa"/>
          </w:tcPr>
          <w:p w14:paraId="76703F81" w14:textId="77777777" w:rsidR="001D133C" w:rsidRPr="000D12B4" w:rsidRDefault="001D133C" w:rsidP="006C1035">
            <w:pPr>
              <w:tabs>
                <w:tab w:val="clear" w:pos="283"/>
              </w:tabs>
              <w:rPr>
                <w:bCs/>
                <w:sz w:val="22"/>
                <w:szCs w:val="22"/>
              </w:rPr>
            </w:pPr>
          </w:p>
        </w:tc>
      </w:tr>
      <w:tr w:rsidR="000D12B4" w:rsidRPr="000D12B4" w14:paraId="34B777F9" w14:textId="77777777" w:rsidTr="008C07E7">
        <w:trPr>
          <w:cantSplit/>
        </w:trPr>
        <w:tc>
          <w:tcPr>
            <w:tcW w:w="2972" w:type="dxa"/>
          </w:tcPr>
          <w:p w14:paraId="29B590EF" w14:textId="4E5BA07B" w:rsidR="001D133C" w:rsidRPr="000D12B4" w:rsidRDefault="001D133C" w:rsidP="006C1035">
            <w:pPr>
              <w:rPr>
                <w:sz w:val="22"/>
                <w:szCs w:val="22"/>
              </w:rPr>
            </w:pPr>
            <w:r>
              <w:rPr>
                <w:sz w:val="22"/>
              </w:rPr>
              <w:t>Inocsaíditheacht (innéacs sármhanganáite)</w:t>
            </w:r>
          </w:p>
        </w:tc>
        <w:tc>
          <w:tcPr>
            <w:tcW w:w="1843" w:type="dxa"/>
          </w:tcPr>
          <w:p w14:paraId="3585F412" w14:textId="1D731020" w:rsidR="001D133C" w:rsidRPr="000D12B4" w:rsidRDefault="001D133C" w:rsidP="006C1035">
            <w:pPr>
              <w:tabs>
                <w:tab w:val="clear" w:pos="283"/>
              </w:tabs>
              <w:rPr>
                <w:bCs/>
                <w:sz w:val="22"/>
                <w:szCs w:val="22"/>
              </w:rPr>
            </w:pPr>
            <w:r>
              <w:rPr>
                <w:sz w:val="22"/>
              </w:rPr>
              <w:t>50</w:t>
            </w:r>
          </w:p>
        </w:tc>
        <w:tc>
          <w:tcPr>
            <w:tcW w:w="3544" w:type="dxa"/>
          </w:tcPr>
          <w:p w14:paraId="6EF128CF" w14:textId="5E730DA6" w:rsidR="001D133C" w:rsidRPr="000D12B4" w:rsidRDefault="00675C1F" w:rsidP="00675C1F">
            <w:pPr>
              <w:tabs>
                <w:tab w:val="clear" w:pos="283"/>
              </w:tabs>
              <w:rPr>
                <w:bCs/>
                <w:sz w:val="22"/>
                <w:szCs w:val="22"/>
              </w:rPr>
            </w:pPr>
            <w:r>
              <w:rPr>
                <w:sz w:val="22"/>
              </w:rPr>
              <w:t>Féadfar iar SS 0281181 a úsáid chun an paraiméadar a chinneadh. Modh tagartha SS-EN ISO 8467.</w:t>
            </w:r>
          </w:p>
        </w:tc>
      </w:tr>
      <w:tr w:rsidR="000D12B4" w:rsidRPr="000D12B4" w14:paraId="50EF795D" w14:textId="77777777" w:rsidTr="008C07E7">
        <w:trPr>
          <w:cantSplit/>
        </w:trPr>
        <w:tc>
          <w:tcPr>
            <w:tcW w:w="2972" w:type="dxa"/>
          </w:tcPr>
          <w:p w14:paraId="30F4081A" w14:textId="65619CC4" w:rsidR="004A030A" w:rsidRPr="000D12B4" w:rsidRDefault="004A030A" w:rsidP="006C1035">
            <w:pPr>
              <w:rPr>
                <w:sz w:val="22"/>
                <w:szCs w:val="22"/>
              </w:rPr>
            </w:pPr>
            <w:r>
              <w:rPr>
                <w:sz w:val="22"/>
              </w:rPr>
              <w:t>PFAS 4</w:t>
            </w:r>
          </w:p>
        </w:tc>
        <w:tc>
          <w:tcPr>
            <w:tcW w:w="1843" w:type="dxa"/>
          </w:tcPr>
          <w:p w14:paraId="1CE79976" w14:textId="3196331B" w:rsidR="004A030A" w:rsidRPr="000D12B4" w:rsidRDefault="004A030A" w:rsidP="006C1035">
            <w:pPr>
              <w:tabs>
                <w:tab w:val="clear" w:pos="283"/>
              </w:tabs>
              <w:rPr>
                <w:bCs/>
                <w:sz w:val="22"/>
                <w:szCs w:val="22"/>
              </w:rPr>
            </w:pPr>
            <w:r>
              <w:rPr>
                <w:sz w:val="22"/>
              </w:rPr>
              <w:t>50</w:t>
            </w:r>
          </w:p>
        </w:tc>
        <w:tc>
          <w:tcPr>
            <w:tcW w:w="3544" w:type="dxa"/>
          </w:tcPr>
          <w:p w14:paraId="7BF7150C" w14:textId="50B75ABD" w:rsidR="00976D9E" w:rsidRPr="000D12B4" w:rsidRDefault="00976D9E" w:rsidP="006C1035">
            <w:pPr>
              <w:tabs>
                <w:tab w:val="clear" w:pos="283"/>
              </w:tabs>
              <w:rPr>
                <w:bCs/>
                <w:sz w:val="22"/>
                <w:szCs w:val="22"/>
              </w:rPr>
            </w:pPr>
          </w:p>
        </w:tc>
      </w:tr>
      <w:tr w:rsidR="000D12B4" w:rsidRPr="000D12B4" w14:paraId="40475EB4" w14:textId="77777777" w:rsidTr="008C07E7">
        <w:trPr>
          <w:cantSplit/>
        </w:trPr>
        <w:tc>
          <w:tcPr>
            <w:tcW w:w="2972" w:type="dxa"/>
          </w:tcPr>
          <w:p w14:paraId="07012798" w14:textId="33228EEC" w:rsidR="00976D9E" w:rsidRPr="000D12B4" w:rsidRDefault="00976D9E" w:rsidP="006C1035">
            <w:pPr>
              <w:rPr>
                <w:sz w:val="22"/>
                <w:szCs w:val="22"/>
              </w:rPr>
            </w:pPr>
            <w:r>
              <w:rPr>
                <w:sz w:val="22"/>
              </w:rPr>
              <w:t>PFAS 21</w:t>
            </w:r>
          </w:p>
        </w:tc>
        <w:tc>
          <w:tcPr>
            <w:tcW w:w="1843" w:type="dxa"/>
          </w:tcPr>
          <w:p w14:paraId="5258B6C7" w14:textId="775C1201" w:rsidR="00976D9E" w:rsidRPr="000D12B4" w:rsidRDefault="00976D9E" w:rsidP="006C1035">
            <w:pPr>
              <w:tabs>
                <w:tab w:val="clear" w:pos="283"/>
              </w:tabs>
              <w:rPr>
                <w:bCs/>
                <w:sz w:val="22"/>
                <w:szCs w:val="22"/>
              </w:rPr>
            </w:pPr>
            <w:r>
              <w:rPr>
                <w:sz w:val="22"/>
              </w:rPr>
              <w:t>50</w:t>
            </w:r>
          </w:p>
        </w:tc>
        <w:tc>
          <w:tcPr>
            <w:tcW w:w="3544" w:type="dxa"/>
          </w:tcPr>
          <w:p w14:paraId="3068D1DA" w14:textId="77777777" w:rsidR="00976D9E" w:rsidRPr="000D12B4" w:rsidRDefault="00976D9E" w:rsidP="006C1035">
            <w:pPr>
              <w:tabs>
                <w:tab w:val="clear" w:pos="283"/>
              </w:tabs>
              <w:rPr>
                <w:bCs/>
                <w:sz w:val="22"/>
                <w:szCs w:val="22"/>
              </w:rPr>
            </w:pPr>
          </w:p>
        </w:tc>
      </w:tr>
      <w:tr w:rsidR="000D12B4" w:rsidRPr="000D12B4" w14:paraId="3E665389" w14:textId="77777777" w:rsidTr="008C07E7">
        <w:trPr>
          <w:cantSplit/>
        </w:trPr>
        <w:tc>
          <w:tcPr>
            <w:tcW w:w="2972" w:type="dxa"/>
          </w:tcPr>
          <w:p w14:paraId="0B8BC357" w14:textId="6254B169" w:rsidR="004A030A" w:rsidRPr="000D12B4" w:rsidRDefault="004A030A" w:rsidP="006C1035">
            <w:pPr>
              <w:rPr>
                <w:sz w:val="22"/>
                <w:szCs w:val="22"/>
              </w:rPr>
            </w:pPr>
            <w:r>
              <w:rPr>
                <w:sz w:val="22"/>
              </w:rPr>
              <w:t>pH (tiúchan ian hidrigine)</w:t>
            </w:r>
          </w:p>
        </w:tc>
        <w:tc>
          <w:tcPr>
            <w:tcW w:w="1843" w:type="dxa"/>
          </w:tcPr>
          <w:p w14:paraId="0BD191E9" w14:textId="7BA5A096" w:rsidR="004A030A" w:rsidRPr="000D12B4" w:rsidRDefault="004A030A" w:rsidP="006C1035">
            <w:pPr>
              <w:tabs>
                <w:tab w:val="clear" w:pos="283"/>
              </w:tabs>
              <w:rPr>
                <w:bCs/>
                <w:sz w:val="22"/>
                <w:szCs w:val="22"/>
              </w:rPr>
            </w:pPr>
            <w:r>
              <w:rPr>
                <w:sz w:val="22"/>
              </w:rPr>
              <w:t>0.2</w:t>
            </w:r>
          </w:p>
        </w:tc>
        <w:tc>
          <w:tcPr>
            <w:tcW w:w="3544" w:type="dxa"/>
          </w:tcPr>
          <w:p w14:paraId="01D75F0E" w14:textId="3D9AD0D7" w:rsidR="004A030A" w:rsidRPr="000D12B4" w:rsidRDefault="004A030A" w:rsidP="006C1035">
            <w:pPr>
              <w:tabs>
                <w:tab w:val="clear" w:pos="283"/>
              </w:tabs>
              <w:rPr>
                <w:bCs/>
                <w:sz w:val="22"/>
                <w:szCs w:val="22"/>
              </w:rPr>
            </w:pPr>
            <w:r>
              <w:rPr>
                <w:sz w:val="22"/>
              </w:rPr>
              <w:t>Sloinntear luach na neamhchinnteachta tomhais in aonaid pH.</w:t>
            </w:r>
          </w:p>
        </w:tc>
      </w:tr>
      <w:tr w:rsidR="000D12B4" w:rsidRPr="000D12B4" w14:paraId="0291493E" w14:textId="77777777" w:rsidTr="008C07E7">
        <w:trPr>
          <w:cantSplit/>
        </w:trPr>
        <w:tc>
          <w:tcPr>
            <w:tcW w:w="2972" w:type="dxa"/>
          </w:tcPr>
          <w:p w14:paraId="79A29F77" w14:textId="6F167F65" w:rsidR="003C5540" w:rsidRPr="000D12B4" w:rsidRDefault="003C5540" w:rsidP="006C1035">
            <w:pPr>
              <w:rPr>
                <w:sz w:val="22"/>
                <w:szCs w:val="22"/>
              </w:rPr>
            </w:pPr>
            <w:r>
              <w:rPr>
                <w:sz w:val="22"/>
              </w:rPr>
              <w:t>Hidreacarbóin iltimthriallacha aramatacha (PAH)</w:t>
            </w:r>
          </w:p>
        </w:tc>
        <w:tc>
          <w:tcPr>
            <w:tcW w:w="1843" w:type="dxa"/>
          </w:tcPr>
          <w:p w14:paraId="6ECC7E35" w14:textId="0BCCAD93" w:rsidR="003C5540" w:rsidRPr="000D12B4" w:rsidRDefault="004A030A" w:rsidP="006C1035">
            <w:pPr>
              <w:tabs>
                <w:tab w:val="clear" w:pos="283"/>
              </w:tabs>
              <w:rPr>
                <w:bCs/>
                <w:sz w:val="22"/>
                <w:szCs w:val="22"/>
              </w:rPr>
            </w:pPr>
            <w:r>
              <w:rPr>
                <w:sz w:val="22"/>
              </w:rPr>
              <w:t>40</w:t>
            </w:r>
          </w:p>
        </w:tc>
        <w:tc>
          <w:tcPr>
            <w:tcW w:w="3544" w:type="dxa"/>
          </w:tcPr>
          <w:p w14:paraId="36129956" w14:textId="42363B7D" w:rsidR="003C5540" w:rsidRPr="000D12B4" w:rsidRDefault="002F2227" w:rsidP="00F0220F">
            <w:pPr>
              <w:tabs>
                <w:tab w:val="clear" w:pos="283"/>
              </w:tabs>
              <w:rPr>
                <w:bCs/>
                <w:sz w:val="22"/>
                <w:szCs w:val="22"/>
              </w:rPr>
            </w:pPr>
            <w:r>
              <w:rPr>
                <w:sz w:val="22"/>
              </w:rPr>
              <w:t>Tá feidhm ag na critéir mhodheolaíochta maidir leis na substaintí aonair atá liostaithe ag 25 % den teorainnluach in Aguisín 1.</w:t>
            </w:r>
          </w:p>
        </w:tc>
      </w:tr>
      <w:tr w:rsidR="000D12B4" w:rsidRPr="000D12B4" w14:paraId="78975B6D" w14:textId="77777777" w:rsidTr="008C07E7">
        <w:trPr>
          <w:cantSplit/>
        </w:trPr>
        <w:tc>
          <w:tcPr>
            <w:tcW w:w="2972" w:type="dxa"/>
          </w:tcPr>
          <w:p w14:paraId="25D2894D" w14:textId="4ECA6719" w:rsidR="003C5540" w:rsidRPr="000D12B4" w:rsidRDefault="003C5540" w:rsidP="006C1035">
            <w:pPr>
              <w:rPr>
                <w:sz w:val="22"/>
                <w:szCs w:val="22"/>
              </w:rPr>
            </w:pPr>
            <w:r>
              <w:rPr>
                <w:sz w:val="22"/>
              </w:rPr>
              <w:t>Seiléiniam</w:t>
            </w:r>
          </w:p>
        </w:tc>
        <w:tc>
          <w:tcPr>
            <w:tcW w:w="1843" w:type="dxa"/>
          </w:tcPr>
          <w:p w14:paraId="18EA1BA1" w14:textId="2BC55E02" w:rsidR="003C5540" w:rsidRPr="000D12B4" w:rsidRDefault="003C5540" w:rsidP="006C1035">
            <w:pPr>
              <w:tabs>
                <w:tab w:val="clear" w:pos="283"/>
              </w:tabs>
              <w:rPr>
                <w:bCs/>
                <w:sz w:val="22"/>
                <w:szCs w:val="22"/>
              </w:rPr>
            </w:pPr>
            <w:r>
              <w:rPr>
                <w:sz w:val="22"/>
              </w:rPr>
              <w:t>40</w:t>
            </w:r>
          </w:p>
        </w:tc>
        <w:tc>
          <w:tcPr>
            <w:tcW w:w="3544" w:type="dxa"/>
          </w:tcPr>
          <w:p w14:paraId="68329BFE" w14:textId="77777777" w:rsidR="003C5540" w:rsidRPr="000D12B4" w:rsidRDefault="003C5540" w:rsidP="006C1035">
            <w:pPr>
              <w:tabs>
                <w:tab w:val="clear" w:pos="283"/>
              </w:tabs>
              <w:rPr>
                <w:bCs/>
                <w:sz w:val="22"/>
                <w:szCs w:val="22"/>
              </w:rPr>
            </w:pPr>
          </w:p>
        </w:tc>
      </w:tr>
      <w:tr w:rsidR="000D12B4" w:rsidRPr="000D12B4" w14:paraId="4BB25CD2" w14:textId="77777777" w:rsidTr="008C07E7">
        <w:trPr>
          <w:cantSplit/>
        </w:trPr>
        <w:tc>
          <w:tcPr>
            <w:tcW w:w="2972" w:type="dxa"/>
          </w:tcPr>
          <w:p w14:paraId="2A54E7A7" w14:textId="380D42B4" w:rsidR="003C5540" w:rsidRPr="000D12B4" w:rsidRDefault="003C5540" w:rsidP="006C1035">
            <w:pPr>
              <w:rPr>
                <w:sz w:val="22"/>
                <w:szCs w:val="22"/>
              </w:rPr>
            </w:pPr>
            <w:r>
              <w:rPr>
                <w:sz w:val="22"/>
              </w:rPr>
              <w:t>Sulfáit</w:t>
            </w:r>
          </w:p>
        </w:tc>
        <w:tc>
          <w:tcPr>
            <w:tcW w:w="1843" w:type="dxa"/>
          </w:tcPr>
          <w:p w14:paraId="1647B39C" w14:textId="237531CD" w:rsidR="003C5540" w:rsidRPr="000D12B4" w:rsidRDefault="003C5540" w:rsidP="006C1035">
            <w:pPr>
              <w:tabs>
                <w:tab w:val="clear" w:pos="283"/>
              </w:tabs>
              <w:rPr>
                <w:bCs/>
                <w:sz w:val="22"/>
                <w:szCs w:val="22"/>
              </w:rPr>
            </w:pPr>
            <w:r>
              <w:rPr>
                <w:sz w:val="22"/>
              </w:rPr>
              <w:t>15</w:t>
            </w:r>
          </w:p>
        </w:tc>
        <w:tc>
          <w:tcPr>
            <w:tcW w:w="3544" w:type="dxa"/>
          </w:tcPr>
          <w:p w14:paraId="57C21527" w14:textId="77777777" w:rsidR="003C5540" w:rsidRPr="000D12B4" w:rsidRDefault="003C5540" w:rsidP="006C1035">
            <w:pPr>
              <w:tabs>
                <w:tab w:val="clear" w:pos="283"/>
              </w:tabs>
              <w:rPr>
                <w:bCs/>
                <w:sz w:val="22"/>
                <w:szCs w:val="22"/>
              </w:rPr>
            </w:pPr>
          </w:p>
        </w:tc>
      </w:tr>
      <w:tr w:rsidR="000D12B4" w:rsidRPr="000D12B4" w14:paraId="01E8B4F0" w14:textId="77777777" w:rsidTr="008C07E7">
        <w:trPr>
          <w:cantSplit/>
        </w:trPr>
        <w:tc>
          <w:tcPr>
            <w:tcW w:w="2972" w:type="dxa"/>
          </w:tcPr>
          <w:p w14:paraId="3B6519B1" w14:textId="3306B8D6" w:rsidR="003C5540" w:rsidRPr="000D12B4" w:rsidRDefault="003C5540" w:rsidP="006C1035">
            <w:pPr>
              <w:rPr>
                <w:sz w:val="22"/>
                <w:szCs w:val="22"/>
              </w:rPr>
            </w:pPr>
            <w:r>
              <w:rPr>
                <w:sz w:val="22"/>
              </w:rPr>
              <w:t>Teitreaclóraitiléin agus tríchlóireitiléin</w:t>
            </w:r>
          </w:p>
        </w:tc>
        <w:tc>
          <w:tcPr>
            <w:tcW w:w="1843" w:type="dxa"/>
          </w:tcPr>
          <w:p w14:paraId="30976C60" w14:textId="6CF02176" w:rsidR="003C5540" w:rsidRPr="000D12B4" w:rsidRDefault="004A030A" w:rsidP="006C1035">
            <w:pPr>
              <w:tabs>
                <w:tab w:val="clear" w:pos="283"/>
              </w:tabs>
              <w:rPr>
                <w:bCs/>
                <w:sz w:val="22"/>
                <w:szCs w:val="22"/>
              </w:rPr>
            </w:pPr>
            <w:r>
              <w:rPr>
                <w:sz w:val="22"/>
              </w:rPr>
              <w:t>40</w:t>
            </w:r>
          </w:p>
        </w:tc>
        <w:tc>
          <w:tcPr>
            <w:tcW w:w="3544" w:type="dxa"/>
          </w:tcPr>
          <w:p w14:paraId="3C2566E2" w14:textId="36FD09B9" w:rsidR="003C5540" w:rsidRPr="000D12B4" w:rsidRDefault="002F2227" w:rsidP="00F0220F">
            <w:pPr>
              <w:tabs>
                <w:tab w:val="clear" w:pos="283"/>
              </w:tabs>
              <w:rPr>
                <w:bCs/>
                <w:sz w:val="22"/>
                <w:szCs w:val="22"/>
              </w:rPr>
            </w:pPr>
            <w:r>
              <w:rPr>
                <w:sz w:val="22"/>
              </w:rPr>
              <w:t>Tá feidhm ag na critéir mhodheolaíochta maidir leis na substaintí aonair atá liostaithe ag 50 % den teorainnluach in Aguisín 1.</w:t>
            </w:r>
          </w:p>
        </w:tc>
      </w:tr>
      <w:tr w:rsidR="000D12B4" w:rsidRPr="000D12B4" w14:paraId="0B52EFDB" w14:textId="77777777" w:rsidTr="008C07E7">
        <w:trPr>
          <w:cantSplit/>
        </w:trPr>
        <w:tc>
          <w:tcPr>
            <w:tcW w:w="2972" w:type="dxa"/>
          </w:tcPr>
          <w:p w14:paraId="2E4AB486" w14:textId="354171DC" w:rsidR="004A030A" w:rsidRPr="000D12B4" w:rsidRDefault="004A030A" w:rsidP="004A030A">
            <w:pPr>
              <w:rPr>
                <w:sz w:val="22"/>
                <w:szCs w:val="22"/>
              </w:rPr>
            </w:pPr>
            <w:r>
              <w:rPr>
                <w:sz w:val="22"/>
              </w:rPr>
              <w:t>Carbón Orgánach iomlán (TOC)</w:t>
            </w:r>
          </w:p>
        </w:tc>
        <w:tc>
          <w:tcPr>
            <w:tcW w:w="1843" w:type="dxa"/>
          </w:tcPr>
          <w:p w14:paraId="02FC56F2" w14:textId="0E4A4859" w:rsidR="004A030A" w:rsidRPr="000D12B4" w:rsidRDefault="004A030A" w:rsidP="004A030A">
            <w:pPr>
              <w:tabs>
                <w:tab w:val="clear" w:pos="283"/>
              </w:tabs>
              <w:rPr>
                <w:bCs/>
                <w:sz w:val="22"/>
                <w:szCs w:val="22"/>
              </w:rPr>
            </w:pPr>
            <w:r>
              <w:rPr>
                <w:sz w:val="22"/>
              </w:rPr>
              <w:t>30</w:t>
            </w:r>
          </w:p>
        </w:tc>
        <w:tc>
          <w:tcPr>
            <w:tcW w:w="3544" w:type="dxa"/>
          </w:tcPr>
          <w:p w14:paraId="25A0225C" w14:textId="7DB4BC68" w:rsidR="004A030A" w:rsidRPr="000D12B4" w:rsidRDefault="004A030A" w:rsidP="004A030A">
            <w:pPr>
              <w:tabs>
                <w:tab w:val="clear" w:pos="283"/>
              </w:tabs>
              <w:rPr>
                <w:bCs/>
                <w:sz w:val="22"/>
                <w:szCs w:val="22"/>
              </w:rPr>
            </w:pPr>
            <w:r>
              <w:rPr>
                <w:sz w:val="22"/>
              </w:rPr>
              <w:t>Ba cheart an neamhchinnteacht tomhais a chinneadh ag tiúchan 3 mg/l den charbón orgánach iomlán (TOC). Úsáidfear caighdeán SS-EN 1484 chun TOC agus carbón orgánach tuaslagtha (DOC) a chinneadh chun neamhchinnteacht an mhodha tástála a shonrú.</w:t>
            </w:r>
          </w:p>
        </w:tc>
      </w:tr>
      <w:tr w:rsidR="000D12B4" w:rsidRPr="000D12B4" w14:paraId="5E95548B" w14:textId="77777777" w:rsidTr="008C07E7">
        <w:trPr>
          <w:cantSplit/>
        </w:trPr>
        <w:tc>
          <w:tcPr>
            <w:tcW w:w="2972" w:type="dxa"/>
          </w:tcPr>
          <w:p w14:paraId="2AB03687" w14:textId="61E72E19" w:rsidR="004A030A" w:rsidRPr="000D12B4" w:rsidRDefault="004A030A" w:rsidP="004A030A">
            <w:pPr>
              <w:rPr>
                <w:sz w:val="22"/>
                <w:szCs w:val="22"/>
              </w:rPr>
            </w:pPr>
            <w:r>
              <w:rPr>
                <w:sz w:val="22"/>
              </w:rPr>
              <w:t>Tríhalaimeatáin (THM) — iomlán</w:t>
            </w:r>
          </w:p>
        </w:tc>
        <w:tc>
          <w:tcPr>
            <w:tcW w:w="1843" w:type="dxa"/>
          </w:tcPr>
          <w:p w14:paraId="4528A505" w14:textId="56878EC8" w:rsidR="004A030A" w:rsidRPr="000D12B4" w:rsidRDefault="004A030A" w:rsidP="004A030A">
            <w:pPr>
              <w:tabs>
                <w:tab w:val="clear" w:pos="283"/>
              </w:tabs>
              <w:rPr>
                <w:bCs/>
                <w:sz w:val="22"/>
                <w:szCs w:val="22"/>
              </w:rPr>
            </w:pPr>
            <w:r>
              <w:rPr>
                <w:sz w:val="22"/>
              </w:rPr>
              <w:t>40</w:t>
            </w:r>
          </w:p>
        </w:tc>
        <w:tc>
          <w:tcPr>
            <w:tcW w:w="3544" w:type="dxa"/>
          </w:tcPr>
          <w:p w14:paraId="434F91B3" w14:textId="5AEDE48C" w:rsidR="004A030A" w:rsidRPr="000D12B4" w:rsidRDefault="004A030A" w:rsidP="00F0220F">
            <w:pPr>
              <w:tabs>
                <w:tab w:val="clear" w:pos="283"/>
              </w:tabs>
              <w:rPr>
                <w:bCs/>
                <w:sz w:val="22"/>
                <w:szCs w:val="22"/>
              </w:rPr>
            </w:pPr>
            <w:r>
              <w:rPr>
                <w:sz w:val="22"/>
              </w:rPr>
              <w:t>Tá feidhm ag na critéir mhodheolaíochta maidir leis na substaintí aonair atá liostaithe ag 25 % den teorainnluach in Aguisín 1.</w:t>
            </w:r>
          </w:p>
        </w:tc>
      </w:tr>
      <w:tr w:rsidR="000D12B4" w:rsidRPr="000D12B4" w14:paraId="6DBFB5B2" w14:textId="77777777" w:rsidTr="008C07E7">
        <w:trPr>
          <w:cantSplit/>
        </w:trPr>
        <w:tc>
          <w:tcPr>
            <w:tcW w:w="2972" w:type="dxa"/>
          </w:tcPr>
          <w:p w14:paraId="270D90EF" w14:textId="67D8FFFF" w:rsidR="00726E44" w:rsidRPr="000D12B4" w:rsidRDefault="00726E44" w:rsidP="00726E44">
            <w:pPr>
              <w:rPr>
                <w:sz w:val="22"/>
                <w:szCs w:val="22"/>
              </w:rPr>
            </w:pPr>
            <w:r>
              <w:rPr>
                <w:sz w:val="22"/>
              </w:rPr>
              <w:t>Moirtiúlacht</w:t>
            </w:r>
          </w:p>
        </w:tc>
        <w:tc>
          <w:tcPr>
            <w:tcW w:w="1843" w:type="dxa"/>
          </w:tcPr>
          <w:p w14:paraId="4E7DE3CF" w14:textId="1BBF737D" w:rsidR="00726E44" w:rsidRPr="000D12B4" w:rsidRDefault="00726E44" w:rsidP="00726E44">
            <w:pPr>
              <w:tabs>
                <w:tab w:val="clear" w:pos="283"/>
              </w:tabs>
              <w:rPr>
                <w:bCs/>
                <w:sz w:val="22"/>
                <w:szCs w:val="22"/>
              </w:rPr>
            </w:pPr>
            <w:r>
              <w:rPr>
                <w:sz w:val="22"/>
              </w:rPr>
              <w:t>30</w:t>
            </w:r>
          </w:p>
        </w:tc>
        <w:tc>
          <w:tcPr>
            <w:tcW w:w="3544" w:type="dxa"/>
          </w:tcPr>
          <w:p w14:paraId="4E9964E0" w14:textId="549A4649" w:rsidR="00726E44" w:rsidRPr="000D12B4" w:rsidRDefault="00726E44" w:rsidP="00F25E60">
            <w:pPr>
              <w:tabs>
                <w:tab w:val="clear" w:pos="283"/>
              </w:tabs>
              <w:rPr>
                <w:bCs/>
                <w:sz w:val="22"/>
                <w:szCs w:val="22"/>
              </w:rPr>
            </w:pPr>
            <w:r>
              <w:rPr>
                <w:sz w:val="22"/>
              </w:rPr>
              <w:t>Ba cheart neamhchinnteacht tomhais a chinneadh ag tiúchan 1.0 FNU/FTU/NTU i gcomhréir le SS-EN ISO 7027 nó modh caighdeánach coibhéiseach eile.</w:t>
            </w:r>
          </w:p>
        </w:tc>
      </w:tr>
      <w:tr w:rsidR="000D12B4" w:rsidRPr="000D12B4" w14:paraId="22A95102" w14:textId="77777777" w:rsidTr="008C07E7">
        <w:trPr>
          <w:cantSplit/>
        </w:trPr>
        <w:tc>
          <w:tcPr>
            <w:tcW w:w="2972" w:type="dxa"/>
          </w:tcPr>
          <w:p w14:paraId="2A1118C9" w14:textId="7344EAD6" w:rsidR="00726E44" w:rsidRPr="000D12B4" w:rsidRDefault="00726E44" w:rsidP="00726E44">
            <w:pPr>
              <w:rPr>
                <w:sz w:val="22"/>
                <w:szCs w:val="22"/>
              </w:rPr>
            </w:pPr>
            <w:r>
              <w:rPr>
                <w:sz w:val="22"/>
              </w:rPr>
              <w:t>Úráiniam</w:t>
            </w:r>
          </w:p>
        </w:tc>
        <w:tc>
          <w:tcPr>
            <w:tcW w:w="1843" w:type="dxa"/>
          </w:tcPr>
          <w:p w14:paraId="6CF0A0D2" w14:textId="19139CBC" w:rsidR="00726E44" w:rsidRPr="000D12B4" w:rsidRDefault="00726E44" w:rsidP="00726E44">
            <w:pPr>
              <w:tabs>
                <w:tab w:val="clear" w:pos="283"/>
              </w:tabs>
              <w:rPr>
                <w:bCs/>
                <w:sz w:val="22"/>
                <w:szCs w:val="22"/>
              </w:rPr>
            </w:pPr>
            <w:r>
              <w:rPr>
                <w:sz w:val="22"/>
              </w:rPr>
              <w:t>30</w:t>
            </w:r>
          </w:p>
        </w:tc>
        <w:tc>
          <w:tcPr>
            <w:tcW w:w="3544" w:type="dxa"/>
          </w:tcPr>
          <w:p w14:paraId="66569544" w14:textId="77777777" w:rsidR="00726E44" w:rsidRPr="000D12B4" w:rsidRDefault="00726E44" w:rsidP="00726E44">
            <w:pPr>
              <w:tabs>
                <w:tab w:val="clear" w:pos="283"/>
              </w:tabs>
              <w:rPr>
                <w:bCs/>
                <w:sz w:val="22"/>
                <w:szCs w:val="22"/>
              </w:rPr>
            </w:pPr>
          </w:p>
        </w:tc>
      </w:tr>
      <w:tr w:rsidR="00726E44" w:rsidRPr="000D12B4" w14:paraId="0A3103C8" w14:textId="77777777" w:rsidTr="008C07E7">
        <w:trPr>
          <w:cantSplit/>
        </w:trPr>
        <w:tc>
          <w:tcPr>
            <w:tcW w:w="2972" w:type="dxa"/>
          </w:tcPr>
          <w:p w14:paraId="0696E64D" w14:textId="16C1705E" w:rsidR="00726E44" w:rsidRPr="000D12B4" w:rsidRDefault="00726E44" w:rsidP="00726E44">
            <w:pPr>
              <w:rPr>
                <w:sz w:val="22"/>
                <w:szCs w:val="22"/>
              </w:rPr>
            </w:pPr>
            <w:r>
              <w:rPr>
                <w:sz w:val="22"/>
              </w:rPr>
              <w:t>Clóiríd Vinyl</w:t>
            </w:r>
          </w:p>
        </w:tc>
        <w:tc>
          <w:tcPr>
            <w:tcW w:w="1843" w:type="dxa"/>
          </w:tcPr>
          <w:p w14:paraId="660DCDC5" w14:textId="36D6D2A8" w:rsidR="00726E44" w:rsidRPr="000D12B4" w:rsidRDefault="00726E44" w:rsidP="00726E44">
            <w:pPr>
              <w:tabs>
                <w:tab w:val="clear" w:pos="283"/>
              </w:tabs>
              <w:rPr>
                <w:bCs/>
                <w:sz w:val="22"/>
                <w:szCs w:val="22"/>
              </w:rPr>
            </w:pPr>
            <w:r>
              <w:rPr>
                <w:sz w:val="22"/>
              </w:rPr>
              <w:t>50</w:t>
            </w:r>
          </w:p>
        </w:tc>
        <w:tc>
          <w:tcPr>
            <w:tcW w:w="3544" w:type="dxa"/>
          </w:tcPr>
          <w:p w14:paraId="3A9BE871" w14:textId="77777777" w:rsidR="00726E44" w:rsidRPr="000D12B4" w:rsidRDefault="00726E44" w:rsidP="00726E44">
            <w:pPr>
              <w:tabs>
                <w:tab w:val="clear" w:pos="283"/>
              </w:tabs>
              <w:rPr>
                <w:bCs/>
                <w:sz w:val="22"/>
                <w:szCs w:val="22"/>
              </w:rPr>
            </w:pPr>
          </w:p>
        </w:tc>
      </w:tr>
    </w:tbl>
    <w:p w14:paraId="1E1F5337" w14:textId="1138A485" w:rsidR="00E8030E" w:rsidRPr="000D12B4" w:rsidRDefault="00E8030E" w:rsidP="00B13878">
      <w:pPr>
        <w:rPr>
          <w:sz w:val="22"/>
          <w:szCs w:val="22"/>
        </w:rPr>
      </w:pPr>
    </w:p>
    <w:p w14:paraId="19B5A7E5" w14:textId="77777777" w:rsidR="00EC79C0" w:rsidRPr="000D12B4" w:rsidRDefault="00EC79C0" w:rsidP="00EC79C0">
      <w:pPr>
        <w:rPr>
          <w:sz w:val="22"/>
          <w:szCs w:val="22"/>
        </w:rPr>
      </w:pPr>
      <w:r>
        <w:rPr>
          <w:sz w:val="22"/>
        </w:rPr>
        <w:t xml:space="preserve">1) Is paraiméadar neamhdhiúltach í an neamhchinnteacht tomhais a léiríonn raon difríochta na luachanna cainníochta a shanntar do chainníocht tomhais bunaithe ar an bhfaisnéis a úsáidtear. Is éard atá sna critéir mhodha le haghaidh neamhchinnteacht tomhais (k = 2) an céatadán den teorainnluach a thugtar sa tábla nó níos fearr. </w:t>
      </w:r>
    </w:p>
    <w:p w14:paraId="14E32CFA" w14:textId="0496612D" w:rsidR="00EC79C0" w:rsidRPr="000D12B4" w:rsidRDefault="00EC79C0" w:rsidP="00EC79C0">
      <w:pPr>
        <w:rPr>
          <w:sz w:val="22"/>
          <w:szCs w:val="22"/>
        </w:rPr>
      </w:pPr>
      <w:r>
        <w:rPr>
          <w:sz w:val="22"/>
        </w:rPr>
        <w:tab/>
        <w:t>Meastar go bhfuil neamhchinnteacht tomhais ann ar leibhéal na bparaiméadar, mura sonraítear a mhalairt.</w:t>
      </w:r>
    </w:p>
    <w:p w14:paraId="5F7C9D56" w14:textId="5C7E453C" w:rsidR="00EC79C0" w:rsidRPr="000D12B4" w:rsidRDefault="00EC79C0" w:rsidP="00EC79C0"/>
    <w:p w14:paraId="085F9860" w14:textId="02123FFE" w:rsidR="00EC79C0" w:rsidRPr="000D12B4" w:rsidRDefault="00522609" w:rsidP="00EC79C0">
      <w:r>
        <w:lastRenderedPageBreak/>
        <w:t>Maidir leis na paraiméadair agus na radanúiclídí seo a leanas, ní mór don mhodh anailíseach a úsáidtear a bheith in ann tiúchan gníomhaíochta a thomhas ar a laghad ag na teorainneacha braite thíos.</w:t>
      </w:r>
    </w:p>
    <w:p w14:paraId="43AABACC" w14:textId="7425B30E" w:rsidR="00EC79C0" w:rsidRPr="000D12B4" w:rsidRDefault="00EC79C0" w:rsidP="00B13878">
      <w:pPr>
        <w:rPr>
          <w:sz w:val="22"/>
          <w:szCs w:val="22"/>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547"/>
        <w:gridCol w:w="2268"/>
        <w:gridCol w:w="3544"/>
      </w:tblGrid>
      <w:tr w:rsidR="000D12B4" w:rsidRPr="000D12B4" w14:paraId="2933EF9B" w14:textId="77777777" w:rsidTr="006C1035">
        <w:trPr>
          <w:cantSplit/>
          <w:tblHeader/>
        </w:trPr>
        <w:tc>
          <w:tcPr>
            <w:tcW w:w="2547" w:type="dxa"/>
            <w:shd w:val="clear" w:color="auto" w:fill="F2F2F2" w:themeFill="background1" w:themeFillShade="F2"/>
          </w:tcPr>
          <w:p w14:paraId="7A142341" w14:textId="1F242BED" w:rsidR="006C1035" w:rsidRPr="000D12B4" w:rsidRDefault="006C1035" w:rsidP="006C1035">
            <w:pPr>
              <w:rPr>
                <w:b/>
                <w:sz w:val="22"/>
                <w:szCs w:val="22"/>
              </w:rPr>
            </w:pPr>
            <w:r>
              <w:rPr>
                <w:b/>
                <w:sz w:val="22"/>
              </w:rPr>
              <w:t>Paraiméadair agus radanúiclídí</w:t>
            </w:r>
          </w:p>
        </w:tc>
        <w:tc>
          <w:tcPr>
            <w:tcW w:w="2268" w:type="dxa"/>
            <w:shd w:val="clear" w:color="auto" w:fill="F2F2F2" w:themeFill="background1" w:themeFillShade="F2"/>
          </w:tcPr>
          <w:p w14:paraId="719970EB" w14:textId="336FE95E" w:rsidR="006C1035" w:rsidRPr="000D12B4" w:rsidRDefault="006C1035" w:rsidP="006C1035">
            <w:pPr>
              <w:ind w:left="30"/>
              <w:outlineLvl w:val="6"/>
              <w:rPr>
                <w:b/>
                <w:sz w:val="22"/>
                <w:szCs w:val="22"/>
              </w:rPr>
            </w:pPr>
            <w:r>
              <w:rPr>
                <w:b/>
                <w:sz w:val="22"/>
              </w:rPr>
              <w:t xml:space="preserve">Teorainn braite </w:t>
            </w:r>
            <w:r>
              <w:rPr>
                <w:b/>
                <w:sz w:val="22"/>
                <w:vertAlign w:val="superscript"/>
              </w:rPr>
              <w:t xml:space="preserve"> 2 </w:t>
            </w:r>
          </w:p>
        </w:tc>
        <w:tc>
          <w:tcPr>
            <w:tcW w:w="3544" w:type="dxa"/>
            <w:shd w:val="clear" w:color="auto" w:fill="F2F2F2" w:themeFill="background1" w:themeFillShade="F2"/>
          </w:tcPr>
          <w:p w14:paraId="268DCE66" w14:textId="6AFA927C" w:rsidR="006C1035" w:rsidRPr="000D12B4" w:rsidRDefault="00C81BF2" w:rsidP="006C1035">
            <w:pPr>
              <w:ind w:left="30"/>
              <w:outlineLvl w:val="6"/>
              <w:rPr>
                <w:b/>
                <w:sz w:val="22"/>
                <w:szCs w:val="22"/>
              </w:rPr>
            </w:pPr>
            <w:r>
              <w:rPr>
                <w:b/>
                <w:sz w:val="22"/>
              </w:rPr>
              <w:t>Barúlacha</w:t>
            </w:r>
          </w:p>
        </w:tc>
      </w:tr>
      <w:tr w:rsidR="000D12B4" w:rsidRPr="000D12B4" w14:paraId="1393F99F" w14:textId="77777777" w:rsidTr="006C1035">
        <w:trPr>
          <w:cantSplit/>
        </w:trPr>
        <w:tc>
          <w:tcPr>
            <w:tcW w:w="2547" w:type="dxa"/>
          </w:tcPr>
          <w:p w14:paraId="36F598DC" w14:textId="2509B20D" w:rsidR="00CC29BB" w:rsidRPr="000D12B4" w:rsidRDefault="00CC29BB" w:rsidP="00CC29BB">
            <w:pPr>
              <w:rPr>
                <w:sz w:val="22"/>
                <w:szCs w:val="22"/>
              </w:rPr>
            </w:pPr>
            <w:r>
              <w:rPr>
                <w:sz w:val="22"/>
              </w:rPr>
              <w:t>Radón</w:t>
            </w:r>
          </w:p>
        </w:tc>
        <w:tc>
          <w:tcPr>
            <w:tcW w:w="2268" w:type="dxa"/>
          </w:tcPr>
          <w:p w14:paraId="06F608A4" w14:textId="00005C6A" w:rsidR="00CC29BB" w:rsidRPr="000D12B4" w:rsidRDefault="00CC29BB" w:rsidP="00CC29BB">
            <w:pPr>
              <w:tabs>
                <w:tab w:val="clear" w:pos="283"/>
              </w:tabs>
              <w:rPr>
                <w:bCs/>
                <w:sz w:val="22"/>
                <w:szCs w:val="22"/>
              </w:rPr>
            </w:pPr>
            <w:r>
              <w:rPr>
                <w:sz w:val="22"/>
              </w:rPr>
              <w:t>10 BQ/l</w:t>
            </w:r>
          </w:p>
        </w:tc>
        <w:tc>
          <w:tcPr>
            <w:tcW w:w="3544" w:type="dxa"/>
          </w:tcPr>
          <w:p w14:paraId="27B63174" w14:textId="28E6111F" w:rsidR="00CC29BB" w:rsidRPr="000D12B4" w:rsidRDefault="00CC29BB" w:rsidP="00CC29BB">
            <w:pPr>
              <w:tabs>
                <w:tab w:val="clear" w:pos="283"/>
              </w:tabs>
              <w:rPr>
                <w:bCs/>
                <w:sz w:val="22"/>
                <w:szCs w:val="22"/>
              </w:rPr>
            </w:pPr>
            <w:r>
              <w:rPr>
                <w:sz w:val="22"/>
              </w:rPr>
              <w:t>Is é an teorainn braite le haghaidh radóin ná 10 % dá theorainn 100 Bq/l.</w:t>
            </w:r>
          </w:p>
        </w:tc>
      </w:tr>
      <w:tr w:rsidR="000D12B4" w:rsidRPr="000D12B4" w14:paraId="09FEC03A" w14:textId="77777777" w:rsidTr="006C1035">
        <w:trPr>
          <w:cantSplit/>
        </w:trPr>
        <w:tc>
          <w:tcPr>
            <w:tcW w:w="2547" w:type="dxa"/>
          </w:tcPr>
          <w:p w14:paraId="5786D7A5" w14:textId="54F440F2" w:rsidR="00CC29BB" w:rsidRPr="000D12B4" w:rsidRDefault="00CC29BB" w:rsidP="00CC29BB">
            <w:pPr>
              <w:rPr>
                <w:sz w:val="22"/>
                <w:szCs w:val="22"/>
              </w:rPr>
            </w:pPr>
            <w:r>
              <w:rPr>
                <w:sz w:val="22"/>
              </w:rPr>
              <w:t>Gníomhaíocht iomlán alfa</w:t>
            </w:r>
          </w:p>
        </w:tc>
        <w:tc>
          <w:tcPr>
            <w:tcW w:w="2268" w:type="dxa"/>
          </w:tcPr>
          <w:p w14:paraId="6B0BBDB0" w14:textId="396C72F5" w:rsidR="00CC29BB" w:rsidRPr="000D12B4" w:rsidRDefault="00CC29BB" w:rsidP="00CC29BB">
            <w:pPr>
              <w:tabs>
                <w:tab w:val="clear" w:pos="283"/>
              </w:tabs>
              <w:rPr>
                <w:bCs/>
                <w:sz w:val="22"/>
                <w:szCs w:val="22"/>
              </w:rPr>
            </w:pPr>
            <w:r>
              <w:rPr>
                <w:sz w:val="22"/>
              </w:rPr>
              <w:t>0.04 BQ/l</w:t>
            </w:r>
          </w:p>
        </w:tc>
        <w:tc>
          <w:tcPr>
            <w:tcW w:w="3544" w:type="dxa"/>
          </w:tcPr>
          <w:p w14:paraId="3C790698" w14:textId="10830230" w:rsidR="00CC29BB" w:rsidRPr="000D12B4" w:rsidRDefault="00CC29BB" w:rsidP="00CC29BB">
            <w:pPr>
              <w:tabs>
                <w:tab w:val="clear" w:pos="283"/>
              </w:tabs>
              <w:rPr>
                <w:bCs/>
                <w:sz w:val="22"/>
                <w:szCs w:val="22"/>
              </w:rPr>
            </w:pPr>
            <w:r>
              <w:rPr>
                <w:sz w:val="22"/>
              </w:rPr>
              <w:t>Is é 40 % den teorainnluach 0.1 Bq/l an teorainnluach do ghníomhaíocht iomlán alfa.</w:t>
            </w:r>
          </w:p>
        </w:tc>
      </w:tr>
      <w:tr w:rsidR="000D12B4" w:rsidRPr="000D12B4" w14:paraId="2F0B4796" w14:textId="77777777" w:rsidTr="006C1035">
        <w:trPr>
          <w:cantSplit/>
        </w:trPr>
        <w:tc>
          <w:tcPr>
            <w:tcW w:w="2547" w:type="dxa"/>
          </w:tcPr>
          <w:p w14:paraId="3CEF51E5" w14:textId="0CF7B578" w:rsidR="00CC29BB" w:rsidRPr="000D12B4" w:rsidRDefault="00CC29BB" w:rsidP="00CC29BB">
            <w:pPr>
              <w:rPr>
                <w:sz w:val="22"/>
                <w:szCs w:val="22"/>
              </w:rPr>
            </w:pPr>
            <w:r>
              <w:rPr>
                <w:sz w:val="22"/>
              </w:rPr>
              <w:t>Gníomhaíocht béite iomlán</w:t>
            </w:r>
          </w:p>
        </w:tc>
        <w:tc>
          <w:tcPr>
            <w:tcW w:w="2268" w:type="dxa"/>
          </w:tcPr>
          <w:p w14:paraId="4425848D" w14:textId="15F981C1" w:rsidR="00CC29BB" w:rsidRPr="000D12B4" w:rsidRDefault="00CC29BB" w:rsidP="00CC29BB">
            <w:pPr>
              <w:tabs>
                <w:tab w:val="clear" w:pos="283"/>
              </w:tabs>
              <w:rPr>
                <w:bCs/>
                <w:sz w:val="22"/>
                <w:szCs w:val="22"/>
              </w:rPr>
            </w:pPr>
            <w:r>
              <w:rPr>
                <w:sz w:val="22"/>
              </w:rPr>
              <w:t>0.4 BQ/l</w:t>
            </w:r>
          </w:p>
        </w:tc>
        <w:tc>
          <w:tcPr>
            <w:tcW w:w="3544" w:type="dxa"/>
          </w:tcPr>
          <w:p w14:paraId="6E5ADE33" w14:textId="1FF395B1" w:rsidR="00CC29BB" w:rsidRPr="000D12B4" w:rsidRDefault="00CC29BB" w:rsidP="00CC29BB">
            <w:pPr>
              <w:tabs>
                <w:tab w:val="clear" w:pos="283"/>
              </w:tabs>
              <w:rPr>
                <w:bCs/>
                <w:sz w:val="22"/>
                <w:szCs w:val="22"/>
              </w:rPr>
            </w:pPr>
            <w:r>
              <w:rPr>
                <w:sz w:val="22"/>
              </w:rPr>
              <w:t>Is é 40 % den teorainnluach 1.0 Bq/l an teorainnluach do ghníomhaíocht iomlán alfa.</w:t>
            </w:r>
          </w:p>
        </w:tc>
      </w:tr>
      <w:tr w:rsidR="000D12B4" w:rsidRPr="000D12B4" w14:paraId="7E1E52E5" w14:textId="77777777" w:rsidTr="006C1035">
        <w:trPr>
          <w:cantSplit/>
        </w:trPr>
        <w:tc>
          <w:tcPr>
            <w:tcW w:w="2547" w:type="dxa"/>
          </w:tcPr>
          <w:p w14:paraId="487BCAE6" w14:textId="2B2E7E09" w:rsidR="00CC29BB" w:rsidRPr="000D12B4" w:rsidRDefault="00CC29BB" w:rsidP="00CC29BB">
            <w:pPr>
              <w:rPr>
                <w:noProof/>
                <w:sz w:val="22"/>
                <w:szCs w:val="22"/>
                <w:u w:val="single"/>
              </w:rPr>
            </w:pPr>
            <w:r>
              <w:rPr>
                <w:sz w:val="22"/>
              </w:rPr>
              <w:t>Tritiam</w:t>
            </w:r>
          </w:p>
        </w:tc>
        <w:tc>
          <w:tcPr>
            <w:tcW w:w="2268" w:type="dxa"/>
          </w:tcPr>
          <w:p w14:paraId="5023BF3B" w14:textId="5969A829" w:rsidR="00CC29BB" w:rsidRPr="000D12B4" w:rsidRDefault="00CC29BB" w:rsidP="00CC29BB">
            <w:pPr>
              <w:tabs>
                <w:tab w:val="clear" w:pos="283"/>
              </w:tabs>
              <w:rPr>
                <w:bCs/>
                <w:sz w:val="22"/>
                <w:szCs w:val="22"/>
              </w:rPr>
            </w:pPr>
            <w:r>
              <w:rPr>
                <w:sz w:val="22"/>
              </w:rPr>
              <w:t>10 BQ/l</w:t>
            </w:r>
          </w:p>
        </w:tc>
        <w:tc>
          <w:tcPr>
            <w:tcW w:w="3544" w:type="dxa"/>
          </w:tcPr>
          <w:p w14:paraId="066C26EF" w14:textId="0F060BCA" w:rsidR="00CC29BB" w:rsidRPr="000D12B4" w:rsidRDefault="00CC29BB" w:rsidP="00CC29BB">
            <w:pPr>
              <w:tabs>
                <w:tab w:val="clear" w:pos="283"/>
              </w:tabs>
              <w:rPr>
                <w:bCs/>
                <w:sz w:val="22"/>
                <w:szCs w:val="22"/>
              </w:rPr>
            </w:pPr>
            <w:r>
              <w:rPr>
                <w:sz w:val="22"/>
              </w:rPr>
              <w:t>Is é an teorainn braite le haghaidh tritiam ná 10 % dá luach teorann de 100 Bq/l.</w:t>
            </w:r>
          </w:p>
        </w:tc>
      </w:tr>
      <w:tr w:rsidR="000D12B4" w:rsidRPr="000D12B4" w14:paraId="3898305F" w14:textId="77777777" w:rsidTr="006C1035">
        <w:trPr>
          <w:cantSplit/>
        </w:trPr>
        <w:tc>
          <w:tcPr>
            <w:tcW w:w="2547" w:type="dxa"/>
          </w:tcPr>
          <w:p w14:paraId="6B963679" w14:textId="0F8A08E9" w:rsidR="00CC29BB" w:rsidRPr="000D12B4" w:rsidRDefault="00CC29BB" w:rsidP="00CC29BB">
            <w:pPr>
              <w:rPr>
                <w:sz w:val="22"/>
                <w:szCs w:val="22"/>
              </w:rPr>
            </w:pPr>
            <w:r>
              <w:rPr>
                <w:sz w:val="22"/>
              </w:rPr>
              <w:t>U-238</w:t>
            </w:r>
          </w:p>
        </w:tc>
        <w:tc>
          <w:tcPr>
            <w:tcW w:w="2268" w:type="dxa"/>
          </w:tcPr>
          <w:p w14:paraId="7CB4A063" w14:textId="54480AEB" w:rsidR="00CC29BB" w:rsidRPr="000D12B4" w:rsidRDefault="00CC29BB" w:rsidP="00CC29BB">
            <w:pPr>
              <w:tabs>
                <w:tab w:val="clear" w:pos="283"/>
              </w:tabs>
              <w:rPr>
                <w:bCs/>
                <w:sz w:val="22"/>
                <w:szCs w:val="22"/>
              </w:rPr>
            </w:pPr>
            <w:r>
              <w:rPr>
                <w:sz w:val="22"/>
              </w:rPr>
              <w:t>0.02 BQ/l</w:t>
            </w:r>
          </w:p>
        </w:tc>
        <w:tc>
          <w:tcPr>
            <w:tcW w:w="3544" w:type="dxa"/>
          </w:tcPr>
          <w:p w14:paraId="3879ED7A" w14:textId="08B57375" w:rsidR="00CC29BB" w:rsidRPr="000D12B4" w:rsidRDefault="00CC29BB" w:rsidP="00CC29BB">
            <w:pPr>
              <w:tabs>
                <w:tab w:val="clear" w:pos="283"/>
              </w:tabs>
              <w:rPr>
                <w:bCs/>
                <w:sz w:val="22"/>
                <w:szCs w:val="22"/>
              </w:rPr>
            </w:pPr>
          </w:p>
        </w:tc>
      </w:tr>
      <w:tr w:rsidR="000D12B4" w:rsidRPr="000D12B4" w14:paraId="6773B07C" w14:textId="77777777" w:rsidTr="006C1035">
        <w:trPr>
          <w:cantSplit/>
        </w:trPr>
        <w:tc>
          <w:tcPr>
            <w:tcW w:w="2547" w:type="dxa"/>
          </w:tcPr>
          <w:p w14:paraId="4EEC07B5" w14:textId="3126C78F" w:rsidR="00CC29BB" w:rsidRPr="000D12B4" w:rsidRDefault="00CC29BB" w:rsidP="00CC29BB">
            <w:pPr>
              <w:rPr>
                <w:sz w:val="22"/>
                <w:szCs w:val="22"/>
              </w:rPr>
            </w:pPr>
            <w:r>
              <w:rPr>
                <w:sz w:val="22"/>
              </w:rPr>
              <w:t>U-234</w:t>
            </w:r>
          </w:p>
        </w:tc>
        <w:tc>
          <w:tcPr>
            <w:tcW w:w="2268" w:type="dxa"/>
          </w:tcPr>
          <w:p w14:paraId="4FF08B43" w14:textId="1314FDF0" w:rsidR="00CC29BB" w:rsidRPr="000D12B4" w:rsidRDefault="00CC29BB" w:rsidP="00CC29BB">
            <w:pPr>
              <w:tabs>
                <w:tab w:val="clear" w:pos="283"/>
              </w:tabs>
              <w:rPr>
                <w:bCs/>
                <w:sz w:val="22"/>
                <w:szCs w:val="22"/>
              </w:rPr>
            </w:pPr>
            <w:r>
              <w:rPr>
                <w:sz w:val="22"/>
              </w:rPr>
              <w:t>0.02 BQ/l</w:t>
            </w:r>
          </w:p>
        </w:tc>
        <w:tc>
          <w:tcPr>
            <w:tcW w:w="3544" w:type="dxa"/>
          </w:tcPr>
          <w:p w14:paraId="5A1B6161" w14:textId="77777777" w:rsidR="00CC29BB" w:rsidRPr="000D12B4" w:rsidRDefault="00CC29BB" w:rsidP="00CC29BB">
            <w:pPr>
              <w:tabs>
                <w:tab w:val="clear" w:pos="283"/>
              </w:tabs>
              <w:rPr>
                <w:bCs/>
                <w:sz w:val="22"/>
                <w:szCs w:val="22"/>
              </w:rPr>
            </w:pPr>
          </w:p>
        </w:tc>
      </w:tr>
      <w:tr w:rsidR="000D12B4" w:rsidRPr="000D12B4" w14:paraId="05251B5F" w14:textId="77777777" w:rsidTr="006C1035">
        <w:trPr>
          <w:cantSplit/>
        </w:trPr>
        <w:tc>
          <w:tcPr>
            <w:tcW w:w="2547" w:type="dxa"/>
          </w:tcPr>
          <w:p w14:paraId="6F37283F" w14:textId="2DBC4F2E" w:rsidR="00CC29BB" w:rsidRPr="000D12B4" w:rsidRDefault="00CC29BB" w:rsidP="00CC29BB">
            <w:pPr>
              <w:rPr>
                <w:sz w:val="22"/>
                <w:szCs w:val="22"/>
              </w:rPr>
            </w:pPr>
            <w:r>
              <w:rPr>
                <w:sz w:val="22"/>
              </w:rPr>
              <w:t>RA-226</w:t>
            </w:r>
          </w:p>
        </w:tc>
        <w:tc>
          <w:tcPr>
            <w:tcW w:w="2268" w:type="dxa"/>
          </w:tcPr>
          <w:p w14:paraId="320FFE2F" w14:textId="1123B602" w:rsidR="00CC29BB" w:rsidRPr="000D12B4" w:rsidRDefault="00CC29BB" w:rsidP="00CC29BB">
            <w:pPr>
              <w:tabs>
                <w:tab w:val="clear" w:pos="283"/>
              </w:tabs>
              <w:rPr>
                <w:bCs/>
                <w:sz w:val="22"/>
                <w:szCs w:val="22"/>
              </w:rPr>
            </w:pPr>
            <w:r>
              <w:rPr>
                <w:sz w:val="22"/>
              </w:rPr>
              <w:t>0.04 BQ/l</w:t>
            </w:r>
          </w:p>
        </w:tc>
        <w:tc>
          <w:tcPr>
            <w:tcW w:w="3544" w:type="dxa"/>
          </w:tcPr>
          <w:p w14:paraId="2A97304F" w14:textId="77777777" w:rsidR="00CC29BB" w:rsidRPr="000D12B4" w:rsidRDefault="00CC29BB" w:rsidP="00CC29BB">
            <w:pPr>
              <w:tabs>
                <w:tab w:val="clear" w:pos="283"/>
              </w:tabs>
              <w:rPr>
                <w:bCs/>
                <w:sz w:val="22"/>
                <w:szCs w:val="22"/>
              </w:rPr>
            </w:pPr>
          </w:p>
        </w:tc>
      </w:tr>
      <w:tr w:rsidR="000D12B4" w:rsidRPr="000D12B4" w14:paraId="7F7561BE" w14:textId="77777777" w:rsidTr="006C1035">
        <w:trPr>
          <w:cantSplit/>
        </w:trPr>
        <w:tc>
          <w:tcPr>
            <w:tcW w:w="2547" w:type="dxa"/>
          </w:tcPr>
          <w:p w14:paraId="6A3BA76C" w14:textId="15F2AA6E" w:rsidR="00CC29BB" w:rsidRPr="000D12B4" w:rsidRDefault="00CC29BB" w:rsidP="00CC29BB">
            <w:pPr>
              <w:rPr>
                <w:sz w:val="22"/>
                <w:szCs w:val="22"/>
              </w:rPr>
            </w:pPr>
            <w:r>
              <w:rPr>
                <w:sz w:val="22"/>
              </w:rPr>
              <w:t>RA-228</w:t>
            </w:r>
          </w:p>
        </w:tc>
        <w:tc>
          <w:tcPr>
            <w:tcW w:w="2268" w:type="dxa"/>
          </w:tcPr>
          <w:p w14:paraId="0D92D2F2" w14:textId="6AEBC3AE" w:rsidR="00CC29BB" w:rsidRPr="000D12B4" w:rsidRDefault="00CC29BB" w:rsidP="00CC29BB">
            <w:pPr>
              <w:tabs>
                <w:tab w:val="clear" w:pos="283"/>
              </w:tabs>
              <w:rPr>
                <w:bCs/>
                <w:sz w:val="22"/>
                <w:szCs w:val="22"/>
              </w:rPr>
            </w:pPr>
            <w:r>
              <w:rPr>
                <w:sz w:val="22"/>
              </w:rPr>
              <w:t>0.02 BQ/l</w:t>
            </w:r>
          </w:p>
        </w:tc>
        <w:tc>
          <w:tcPr>
            <w:tcW w:w="3544" w:type="dxa"/>
          </w:tcPr>
          <w:p w14:paraId="54B3594A" w14:textId="075915ED" w:rsidR="00CC29BB" w:rsidRPr="000D12B4" w:rsidRDefault="00CC29BB" w:rsidP="00CC29BB">
            <w:pPr>
              <w:tabs>
                <w:tab w:val="clear" w:pos="283"/>
              </w:tabs>
              <w:rPr>
                <w:bCs/>
                <w:sz w:val="22"/>
                <w:szCs w:val="22"/>
              </w:rPr>
            </w:pPr>
            <w:r>
              <w:rPr>
                <w:sz w:val="22"/>
              </w:rPr>
              <w:t>Níl feidhm ag an teorainn braite seo ach amháin maidir le scagadh tosaigh ar dháileog tháscach le haghaidh foinse nua uisce. Má léirítear le hanailísí tosaigh nach dócha go sáróidh Ra-228 20 % den tiúchan díorthaithe, féadfar an teorainn bhraite a mhéadú go 0.08 Bq/l i gcás gnáthtomhais a bhaineann go sonrach le Ra-228 núicléas go dtí go mbeidh gá le hathanailís.</w:t>
            </w:r>
          </w:p>
        </w:tc>
      </w:tr>
      <w:tr w:rsidR="000D12B4" w:rsidRPr="000D12B4" w14:paraId="0E885B57" w14:textId="77777777" w:rsidTr="006C1035">
        <w:trPr>
          <w:cantSplit/>
        </w:trPr>
        <w:tc>
          <w:tcPr>
            <w:tcW w:w="2547" w:type="dxa"/>
          </w:tcPr>
          <w:p w14:paraId="1A368596" w14:textId="513B02B4" w:rsidR="00CC29BB" w:rsidRPr="000D12B4" w:rsidRDefault="00CC29BB" w:rsidP="00CC29BB">
            <w:pPr>
              <w:rPr>
                <w:sz w:val="22"/>
                <w:szCs w:val="22"/>
              </w:rPr>
            </w:pPr>
            <w:r>
              <w:rPr>
                <w:sz w:val="22"/>
              </w:rPr>
              <w:t>PB-210</w:t>
            </w:r>
          </w:p>
        </w:tc>
        <w:tc>
          <w:tcPr>
            <w:tcW w:w="2268" w:type="dxa"/>
          </w:tcPr>
          <w:p w14:paraId="38AF9513" w14:textId="182E0081" w:rsidR="00CC29BB" w:rsidRPr="000D12B4" w:rsidRDefault="00CC29BB" w:rsidP="00CC29BB">
            <w:pPr>
              <w:tabs>
                <w:tab w:val="clear" w:pos="283"/>
              </w:tabs>
              <w:rPr>
                <w:bCs/>
                <w:sz w:val="22"/>
                <w:szCs w:val="22"/>
              </w:rPr>
            </w:pPr>
            <w:r>
              <w:rPr>
                <w:sz w:val="22"/>
              </w:rPr>
              <w:t>0.02 BQ/l</w:t>
            </w:r>
          </w:p>
        </w:tc>
        <w:tc>
          <w:tcPr>
            <w:tcW w:w="3544" w:type="dxa"/>
          </w:tcPr>
          <w:p w14:paraId="42F6BB9D" w14:textId="77777777" w:rsidR="00CC29BB" w:rsidRPr="000D12B4" w:rsidRDefault="00CC29BB" w:rsidP="00CC29BB">
            <w:pPr>
              <w:tabs>
                <w:tab w:val="clear" w:pos="283"/>
              </w:tabs>
              <w:rPr>
                <w:bCs/>
                <w:sz w:val="22"/>
                <w:szCs w:val="22"/>
              </w:rPr>
            </w:pPr>
          </w:p>
        </w:tc>
      </w:tr>
      <w:tr w:rsidR="000D12B4" w:rsidRPr="000D12B4" w14:paraId="101D3E51" w14:textId="77777777" w:rsidTr="006C1035">
        <w:trPr>
          <w:cantSplit/>
        </w:trPr>
        <w:tc>
          <w:tcPr>
            <w:tcW w:w="2547" w:type="dxa"/>
          </w:tcPr>
          <w:p w14:paraId="12B411A4" w14:textId="598E256A" w:rsidR="00CC29BB" w:rsidRPr="000D12B4" w:rsidRDefault="00CC29BB" w:rsidP="00CC29BB">
            <w:pPr>
              <w:rPr>
                <w:sz w:val="22"/>
                <w:szCs w:val="22"/>
              </w:rPr>
            </w:pPr>
            <w:r>
              <w:rPr>
                <w:sz w:val="22"/>
              </w:rPr>
              <w:t>PO-210</w:t>
            </w:r>
          </w:p>
        </w:tc>
        <w:tc>
          <w:tcPr>
            <w:tcW w:w="2268" w:type="dxa"/>
          </w:tcPr>
          <w:p w14:paraId="211586F0" w14:textId="33FCED8B" w:rsidR="00CC29BB" w:rsidRPr="000D12B4" w:rsidRDefault="00CC29BB" w:rsidP="00CC29BB">
            <w:pPr>
              <w:tabs>
                <w:tab w:val="clear" w:pos="283"/>
              </w:tabs>
              <w:rPr>
                <w:bCs/>
                <w:sz w:val="22"/>
                <w:szCs w:val="22"/>
              </w:rPr>
            </w:pPr>
            <w:r>
              <w:rPr>
                <w:sz w:val="22"/>
              </w:rPr>
              <w:t>0.01 BQ/l</w:t>
            </w:r>
          </w:p>
        </w:tc>
        <w:tc>
          <w:tcPr>
            <w:tcW w:w="3544" w:type="dxa"/>
          </w:tcPr>
          <w:p w14:paraId="51E66E2B" w14:textId="77777777" w:rsidR="00CC29BB" w:rsidRPr="000D12B4" w:rsidRDefault="00CC29BB" w:rsidP="00CC29BB">
            <w:pPr>
              <w:tabs>
                <w:tab w:val="clear" w:pos="283"/>
              </w:tabs>
              <w:rPr>
                <w:bCs/>
                <w:sz w:val="22"/>
                <w:szCs w:val="22"/>
              </w:rPr>
            </w:pPr>
          </w:p>
        </w:tc>
      </w:tr>
      <w:tr w:rsidR="000D12B4" w:rsidRPr="000D12B4" w14:paraId="74EB0506" w14:textId="77777777" w:rsidTr="006C1035">
        <w:trPr>
          <w:cantSplit/>
        </w:trPr>
        <w:tc>
          <w:tcPr>
            <w:tcW w:w="2547" w:type="dxa"/>
          </w:tcPr>
          <w:p w14:paraId="74C7286F" w14:textId="6DB5528D" w:rsidR="00CC29BB" w:rsidRPr="000D12B4" w:rsidRDefault="00CC29BB" w:rsidP="00CC29BB">
            <w:pPr>
              <w:rPr>
                <w:sz w:val="22"/>
                <w:szCs w:val="22"/>
              </w:rPr>
            </w:pPr>
            <w:r>
              <w:rPr>
                <w:sz w:val="22"/>
              </w:rPr>
              <w:t>C-14</w:t>
            </w:r>
          </w:p>
        </w:tc>
        <w:tc>
          <w:tcPr>
            <w:tcW w:w="2268" w:type="dxa"/>
          </w:tcPr>
          <w:p w14:paraId="176731DF" w14:textId="38436F41" w:rsidR="00CC29BB" w:rsidRPr="000D12B4" w:rsidRDefault="00CC29BB" w:rsidP="00CC29BB">
            <w:pPr>
              <w:tabs>
                <w:tab w:val="clear" w:pos="283"/>
              </w:tabs>
              <w:rPr>
                <w:bCs/>
                <w:sz w:val="22"/>
                <w:szCs w:val="22"/>
              </w:rPr>
            </w:pPr>
            <w:r>
              <w:rPr>
                <w:sz w:val="22"/>
              </w:rPr>
              <w:t>20 BQ/l</w:t>
            </w:r>
          </w:p>
        </w:tc>
        <w:tc>
          <w:tcPr>
            <w:tcW w:w="3544" w:type="dxa"/>
          </w:tcPr>
          <w:p w14:paraId="6CF1021D" w14:textId="77777777" w:rsidR="00CC29BB" w:rsidRPr="000D12B4" w:rsidRDefault="00CC29BB" w:rsidP="00CC29BB">
            <w:pPr>
              <w:tabs>
                <w:tab w:val="clear" w:pos="283"/>
              </w:tabs>
              <w:rPr>
                <w:bCs/>
                <w:sz w:val="22"/>
                <w:szCs w:val="22"/>
              </w:rPr>
            </w:pPr>
          </w:p>
        </w:tc>
      </w:tr>
      <w:tr w:rsidR="000D12B4" w:rsidRPr="000D12B4" w14:paraId="613B533D" w14:textId="77777777" w:rsidTr="006C1035">
        <w:trPr>
          <w:cantSplit/>
        </w:trPr>
        <w:tc>
          <w:tcPr>
            <w:tcW w:w="2547" w:type="dxa"/>
          </w:tcPr>
          <w:p w14:paraId="1A7A613C" w14:textId="34B777F9" w:rsidR="00CC29BB" w:rsidRPr="000D12B4" w:rsidRDefault="00CC29BB" w:rsidP="00CC29BB">
            <w:pPr>
              <w:rPr>
                <w:sz w:val="22"/>
                <w:szCs w:val="22"/>
              </w:rPr>
            </w:pPr>
            <w:r>
              <w:rPr>
                <w:sz w:val="22"/>
              </w:rPr>
              <w:t>SR-90</w:t>
            </w:r>
          </w:p>
        </w:tc>
        <w:tc>
          <w:tcPr>
            <w:tcW w:w="2268" w:type="dxa"/>
          </w:tcPr>
          <w:p w14:paraId="63F108B8" w14:textId="591AFFDA" w:rsidR="00CC29BB" w:rsidRPr="000D12B4" w:rsidRDefault="00CC29BB" w:rsidP="00CC29BB">
            <w:pPr>
              <w:tabs>
                <w:tab w:val="clear" w:pos="283"/>
              </w:tabs>
              <w:rPr>
                <w:bCs/>
                <w:sz w:val="22"/>
                <w:szCs w:val="22"/>
              </w:rPr>
            </w:pPr>
            <w:r>
              <w:rPr>
                <w:sz w:val="22"/>
              </w:rPr>
              <w:t>0.4 BQ/l</w:t>
            </w:r>
          </w:p>
        </w:tc>
        <w:tc>
          <w:tcPr>
            <w:tcW w:w="3544" w:type="dxa"/>
          </w:tcPr>
          <w:p w14:paraId="30E87773" w14:textId="77777777" w:rsidR="00CC29BB" w:rsidRPr="000D12B4" w:rsidRDefault="00CC29BB" w:rsidP="00CC29BB">
            <w:pPr>
              <w:tabs>
                <w:tab w:val="clear" w:pos="283"/>
              </w:tabs>
              <w:rPr>
                <w:bCs/>
                <w:sz w:val="22"/>
                <w:szCs w:val="22"/>
              </w:rPr>
            </w:pPr>
          </w:p>
        </w:tc>
      </w:tr>
      <w:tr w:rsidR="000D12B4" w:rsidRPr="000D12B4" w14:paraId="2CEB2833" w14:textId="77777777" w:rsidTr="006C1035">
        <w:trPr>
          <w:cantSplit/>
        </w:trPr>
        <w:tc>
          <w:tcPr>
            <w:tcW w:w="2547" w:type="dxa"/>
          </w:tcPr>
          <w:p w14:paraId="39400D05" w14:textId="105B9427" w:rsidR="00CC29BB" w:rsidRPr="000D12B4" w:rsidRDefault="00CC29BB" w:rsidP="00CC29BB">
            <w:pPr>
              <w:rPr>
                <w:sz w:val="22"/>
                <w:szCs w:val="22"/>
              </w:rPr>
            </w:pPr>
            <w:r>
              <w:rPr>
                <w:sz w:val="22"/>
              </w:rPr>
              <w:t>PU-239/Pu-240</w:t>
            </w:r>
          </w:p>
        </w:tc>
        <w:tc>
          <w:tcPr>
            <w:tcW w:w="2268" w:type="dxa"/>
          </w:tcPr>
          <w:p w14:paraId="69404817" w14:textId="167F8846" w:rsidR="00CC29BB" w:rsidRPr="000D12B4" w:rsidRDefault="00CC29BB" w:rsidP="00CC29BB">
            <w:pPr>
              <w:tabs>
                <w:tab w:val="clear" w:pos="283"/>
              </w:tabs>
              <w:rPr>
                <w:bCs/>
                <w:sz w:val="22"/>
                <w:szCs w:val="22"/>
              </w:rPr>
            </w:pPr>
            <w:r>
              <w:rPr>
                <w:sz w:val="22"/>
              </w:rPr>
              <w:t>0.04 BQ/l</w:t>
            </w:r>
          </w:p>
        </w:tc>
        <w:tc>
          <w:tcPr>
            <w:tcW w:w="3544" w:type="dxa"/>
          </w:tcPr>
          <w:p w14:paraId="621A7AF0" w14:textId="77777777" w:rsidR="00CC29BB" w:rsidRPr="000D12B4" w:rsidRDefault="00CC29BB" w:rsidP="00CC29BB">
            <w:pPr>
              <w:tabs>
                <w:tab w:val="clear" w:pos="283"/>
              </w:tabs>
              <w:rPr>
                <w:bCs/>
                <w:sz w:val="22"/>
                <w:szCs w:val="22"/>
              </w:rPr>
            </w:pPr>
          </w:p>
        </w:tc>
      </w:tr>
      <w:tr w:rsidR="000D12B4" w:rsidRPr="000D12B4" w14:paraId="042734C1" w14:textId="77777777" w:rsidTr="006C1035">
        <w:trPr>
          <w:cantSplit/>
        </w:trPr>
        <w:tc>
          <w:tcPr>
            <w:tcW w:w="2547" w:type="dxa"/>
          </w:tcPr>
          <w:p w14:paraId="65B4F7CD" w14:textId="3E864F60" w:rsidR="00CC29BB" w:rsidRPr="000D12B4" w:rsidRDefault="00CC29BB" w:rsidP="00CC29BB">
            <w:pPr>
              <w:rPr>
                <w:sz w:val="22"/>
                <w:szCs w:val="22"/>
              </w:rPr>
            </w:pPr>
            <w:r>
              <w:rPr>
                <w:sz w:val="22"/>
              </w:rPr>
              <w:t>Am 241</w:t>
            </w:r>
          </w:p>
        </w:tc>
        <w:tc>
          <w:tcPr>
            <w:tcW w:w="2268" w:type="dxa"/>
          </w:tcPr>
          <w:p w14:paraId="6A935002" w14:textId="18FB9319" w:rsidR="00CC29BB" w:rsidRPr="000D12B4" w:rsidRDefault="00CC29BB" w:rsidP="00CC29BB">
            <w:pPr>
              <w:tabs>
                <w:tab w:val="clear" w:pos="283"/>
              </w:tabs>
              <w:rPr>
                <w:bCs/>
                <w:sz w:val="22"/>
                <w:szCs w:val="22"/>
              </w:rPr>
            </w:pPr>
            <w:r>
              <w:rPr>
                <w:sz w:val="22"/>
              </w:rPr>
              <w:t>0.06 BQ/l</w:t>
            </w:r>
          </w:p>
        </w:tc>
        <w:tc>
          <w:tcPr>
            <w:tcW w:w="3544" w:type="dxa"/>
          </w:tcPr>
          <w:p w14:paraId="30714314" w14:textId="77777777" w:rsidR="00CC29BB" w:rsidRPr="000D12B4" w:rsidRDefault="00CC29BB" w:rsidP="00CC29BB">
            <w:pPr>
              <w:tabs>
                <w:tab w:val="clear" w:pos="283"/>
              </w:tabs>
              <w:rPr>
                <w:bCs/>
                <w:sz w:val="22"/>
                <w:szCs w:val="22"/>
              </w:rPr>
            </w:pPr>
          </w:p>
        </w:tc>
      </w:tr>
      <w:tr w:rsidR="000D12B4" w:rsidRPr="000D12B4" w14:paraId="67FF279E" w14:textId="77777777" w:rsidTr="006C1035">
        <w:trPr>
          <w:cantSplit/>
        </w:trPr>
        <w:tc>
          <w:tcPr>
            <w:tcW w:w="2547" w:type="dxa"/>
          </w:tcPr>
          <w:p w14:paraId="7222DEE1" w14:textId="34AB6164" w:rsidR="00CC29BB" w:rsidRPr="000D12B4" w:rsidRDefault="00CC29BB" w:rsidP="00CC29BB">
            <w:pPr>
              <w:rPr>
                <w:sz w:val="22"/>
                <w:szCs w:val="22"/>
              </w:rPr>
            </w:pPr>
            <w:r>
              <w:rPr>
                <w:sz w:val="22"/>
              </w:rPr>
              <w:t>Co-60</w:t>
            </w:r>
          </w:p>
        </w:tc>
        <w:tc>
          <w:tcPr>
            <w:tcW w:w="2268" w:type="dxa"/>
          </w:tcPr>
          <w:p w14:paraId="3ECD58B2" w14:textId="783300BA" w:rsidR="00CC29BB" w:rsidRPr="000D12B4" w:rsidRDefault="00CC29BB" w:rsidP="00CC29BB">
            <w:pPr>
              <w:tabs>
                <w:tab w:val="clear" w:pos="283"/>
              </w:tabs>
              <w:rPr>
                <w:bCs/>
                <w:sz w:val="22"/>
                <w:szCs w:val="22"/>
              </w:rPr>
            </w:pPr>
            <w:r>
              <w:rPr>
                <w:sz w:val="22"/>
              </w:rPr>
              <w:t>0.5 BQ/l</w:t>
            </w:r>
          </w:p>
        </w:tc>
        <w:tc>
          <w:tcPr>
            <w:tcW w:w="3544" w:type="dxa"/>
          </w:tcPr>
          <w:p w14:paraId="66D08159" w14:textId="77777777" w:rsidR="00CC29BB" w:rsidRPr="000D12B4" w:rsidRDefault="00CC29BB" w:rsidP="00CC29BB">
            <w:pPr>
              <w:tabs>
                <w:tab w:val="clear" w:pos="283"/>
              </w:tabs>
              <w:rPr>
                <w:bCs/>
                <w:sz w:val="22"/>
                <w:szCs w:val="22"/>
              </w:rPr>
            </w:pPr>
          </w:p>
        </w:tc>
      </w:tr>
      <w:tr w:rsidR="000D12B4" w:rsidRPr="000D12B4" w14:paraId="0A30B7E2" w14:textId="77777777" w:rsidTr="006C1035">
        <w:trPr>
          <w:cantSplit/>
        </w:trPr>
        <w:tc>
          <w:tcPr>
            <w:tcW w:w="2547" w:type="dxa"/>
          </w:tcPr>
          <w:p w14:paraId="3B542CFC" w14:textId="5CCDF809" w:rsidR="00CC29BB" w:rsidRPr="000D12B4" w:rsidRDefault="00CC29BB" w:rsidP="00CC29BB">
            <w:pPr>
              <w:rPr>
                <w:sz w:val="22"/>
                <w:szCs w:val="22"/>
              </w:rPr>
            </w:pPr>
            <w:r>
              <w:rPr>
                <w:sz w:val="22"/>
              </w:rPr>
              <w:t>CS-134</w:t>
            </w:r>
          </w:p>
        </w:tc>
        <w:tc>
          <w:tcPr>
            <w:tcW w:w="2268" w:type="dxa"/>
          </w:tcPr>
          <w:p w14:paraId="274E8D8D" w14:textId="738D7BAB" w:rsidR="00CC29BB" w:rsidRPr="000D12B4" w:rsidRDefault="00CC29BB" w:rsidP="00CC29BB">
            <w:pPr>
              <w:tabs>
                <w:tab w:val="clear" w:pos="283"/>
              </w:tabs>
              <w:rPr>
                <w:bCs/>
                <w:sz w:val="22"/>
                <w:szCs w:val="22"/>
              </w:rPr>
            </w:pPr>
            <w:r>
              <w:rPr>
                <w:sz w:val="22"/>
              </w:rPr>
              <w:t>0.5 BQ/l</w:t>
            </w:r>
          </w:p>
        </w:tc>
        <w:tc>
          <w:tcPr>
            <w:tcW w:w="3544" w:type="dxa"/>
          </w:tcPr>
          <w:p w14:paraId="0B991113" w14:textId="77777777" w:rsidR="00CC29BB" w:rsidRPr="000D12B4" w:rsidRDefault="00CC29BB" w:rsidP="00CC29BB">
            <w:pPr>
              <w:tabs>
                <w:tab w:val="clear" w:pos="283"/>
              </w:tabs>
              <w:rPr>
                <w:bCs/>
                <w:sz w:val="22"/>
                <w:szCs w:val="22"/>
              </w:rPr>
            </w:pPr>
          </w:p>
        </w:tc>
      </w:tr>
      <w:tr w:rsidR="000D12B4" w:rsidRPr="000D12B4" w14:paraId="30DCBC6C" w14:textId="77777777" w:rsidTr="006C1035">
        <w:trPr>
          <w:cantSplit/>
        </w:trPr>
        <w:tc>
          <w:tcPr>
            <w:tcW w:w="2547" w:type="dxa"/>
          </w:tcPr>
          <w:p w14:paraId="4661602C" w14:textId="5C5248C6" w:rsidR="00CC29BB" w:rsidRPr="000D12B4" w:rsidRDefault="00CC29BB" w:rsidP="00CC29BB">
            <w:pPr>
              <w:rPr>
                <w:sz w:val="22"/>
                <w:szCs w:val="22"/>
              </w:rPr>
            </w:pPr>
            <w:r>
              <w:rPr>
                <w:sz w:val="22"/>
              </w:rPr>
              <w:t>CS-137</w:t>
            </w:r>
          </w:p>
        </w:tc>
        <w:tc>
          <w:tcPr>
            <w:tcW w:w="2268" w:type="dxa"/>
          </w:tcPr>
          <w:p w14:paraId="20B35606" w14:textId="52F0F56C" w:rsidR="00CC29BB" w:rsidRPr="000D12B4" w:rsidRDefault="00CC29BB" w:rsidP="00CC29BB">
            <w:pPr>
              <w:tabs>
                <w:tab w:val="clear" w:pos="283"/>
              </w:tabs>
              <w:rPr>
                <w:bCs/>
                <w:sz w:val="22"/>
                <w:szCs w:val="22"/>
              </w:rPr>
            </w:pPr>
            <w:r>
              <w:rPr>
                <w:sz w:val="22"/>
              </w:rPr>
              <w:t>0.5 BQ/l</w:t>
            </w:r>
          </w:p>
        </w:tc>
        <w:tc>
          <w:tcPr>
            <w:tcW w:w="3544" w:type="dxa"/>
          </w:tcPr>
          <w:p w14:paraId="1AF7D616" w14:textId="77777777" w:rsidR="00CC29BB" w:rsidRPr="000D12B4" w:rsidRDefault="00CC29BB" w:rsidP="00CC29BB">
            <w:pPr>
              <w:tabs>
                <w:tab w:val="clear" w:pos="283"/>
              </w:tabs>
              <w:rPr>
                <w:bCs/>
                <w:sz w:val="22"/>
                <w:szCs w:val="22"/>
              </w:rPr>
            </w:pPr>
          </w:p>
        </w:tc>
      </w:tr>
      <w:tr w:rsidR="00CC29BB" w:rsidRPr="000D12B4" w14:paraId="76F110C8" w14:textId="77777777" w:rsidTr="006C1035">
        <w:trPr>
          <w:cantSplit/>
        </w:trPr>
        <w:tc>
          <w:tcPr>
            <w:tcW w:w="2547" w:type="dxa"/>
          </w:tcPr>
          <w:p w14:paraId="11EC9FE8" w14:textId="79469786" w:rsidR="00CC29BB" w:rsidRPr="000D12B4" w:rsidRDefault="00CC29BB" w:rsidP="00CC29BB">
            <w:pPr>
              <w:rPr>
                <w:sz w:val="22"/>
                <w:szCs w:val="22"/>
              </w:rPr>
            </w:pPr>
            <w:r>
              <w:rPr>
                <w:sz w:val="22"/>
              </w:rPr>
              <w:t>I-131</w:t>
            </w:r>
          </w:p>
        </w:tc>
        <w:tc>
          <w:tcPr>
            <w:tcW w:w="2268" w:type="dxa"/>
          </w:tcPr>
          <w:p w14:paraId="3DBF32D1" w14:textId="45FDCA54" w:rsidR="00CC29BB" w:rsidRPr="000D12B4" w:rsidRDefault="00CC29BB" w:rsidP="00CC29BB">
            <w:pPr>
              <w:tabs>
                <w:tab w:val="clear" w:pos="283"/>
              </w:tabs>
              <w:rPr>
                <w:bCs/>
                <w:sz w:val="22"/>
                <w:szCs w:val="22"/>
              </w:rPr>
            </w:pPr>
            <w:r>
              <w:rPr>
                <w:sz w:val="22"/>
              </w:rPr>
              <w:t>0.5 BQ/l</w:t>
            </w:r>
          </w:p>
        </w:tc>
        <w:tc>
          <w:tcPr>
            <w:tcW w:w="3544" w:type="dxa"/>
          </w:tcPr>
          <w:p w14:paraId="6B0D43DB" w14:textId="77777777" w:rsidR="00CC29BB" w:rsidRPr="000D12B4" w:rsidRDefault="00CC29BB" w:rsidP="00CC29BB">
            <w:pPr>
              <w:tabs>
                <w:tab w:val="clear" w:pos="283"/>
              </w:tabs>
              <w:rPr>
                <w:bCs/>
                <w:sz w:val="22"/>
                <w:szCs w:val="22"/>
              </w:rPr>
            </w:pPr>
          </w:p>
        </w:tc>
      </w:tr>
    </w:tbl>
    <w:p w14:paraId="65531918" w14:textId="29ED8980" w:rsidR="006C1035" w:rsidRPr="000D12B4" w:rsidRDefault="006C1035" w:rsidP="00B13878">
      <w:pPr>
        <w:rPr>
          <w:sz w:val="22"/>
          <w:szCs w:val="22"/>
        </w:rPr>
      </w:pPr>
    </w:p>
    <w:p w14:paraId="18C0AB8D" w14:textId="1EB62BEB" w:rsidR="006C1035" w:rsidRPr="000D12B4" w:rsidRDefault="006C1035" w:rsidP="006C1035">
      <w:pPr>
        <w:rPr>
          <w:sz w:val="22"/>
          <w:szCs w:val="22"/>
        </w:rPr>
      </w:pPr>
      <w:r>
        <w:rPr>
          <w:sz w:val="22"/>
        </w:rPr>
        <w:t>2) Ríomhfar an teorainn braite i gcomhréir le SS-EN ISO 11929, le dóchúlacht earráide den chéad chineál agus den dara cineál de 0.05 an ceann. Déanfar éiginnteachtaí tomhais a ríomh agus a thuairisciú mar neamhchinnteachtaí caighdeánacha nó mar neamhchinnteachtaí caighdeánacha méadaithe le fachtóir leathnaithe 1.96, de réir threoracha ISO maidir le meastachán a dhéanamh ar neamhchinnteacht tomhais.</w:t>
      </w:r>
    </w:p>
    <w:p w14:paraId="55A261F6" w14:textId="67FD8605" w:rsidR="00E92AD8" w:rsidRPr="000D12B4" w:rsidRDefault="00E92AD8" w:rsidP="006C1035">
      <w:pPr>
        <w:rPr>
          <w:sz w:val="22"/>
          <w:szCs w:val="22"/>
        </w:rPr>
      </w:pPr>
    </w:p>
    <w:p w14:paraId="66A6E6EE" w14:textId="4720AE3E" w:rsidR="00E92AD8" w:rsidRPr="000D12B4" w:rsidRDefault="00E92AD8" w:rsidP="0087713B">
      <w:pPr>
        <w:pStyle w:val="Heading2"/>
      </w:pPr>
      <w:r>
        <w:lastRenderedPageBreak/>
        <w:t>Roinn C — Paraiméadair le haghaidh substaintí ceimiceacha agus paraiméadair tháscacha nach sonraítear critéir mhodha ar bith ina leith</w:t>
      </w:r>
    </w:p>
    <w:p w14:paraId="2BF61DFE" w14:textId="63778B18" w:rsidR="00E92AD8" w:rsidRPr="000D12B4" w:rsidRDefault="00E92AD8" w:rsidP="0087713B">
      <w:pPr>
        <w:pStyle w:val="ListParagraph"/>
        <w:keepNext/>
        <w:keepLines/>
        <w:numPr>
          <w:ilvl w:val="0"/>
          <w:numId w:val="16"/>
        </w:numPr>
        <w:shd w:val="clear" w:color="000000" w:fill="FFFFFF"/>
      </w:pPr>
      <w:r>
        <w:t>Aicriolaimíd (faoi rialú na sonraíochta táirge)</w:t>
      </w:r>
    </w:p>
    <w:p w14:paraId="1BE95179" w14:textId="2D14CC78" w:rsidR="00E92AD8" w:rsidRPr="000D12B4" w:rsidRDefault="00E92AD8" w:rsidP="00E92AD8">
      <w:pPr>
        <w:pStyle w:val="ListParagraph"/>
        <w:numPr>
          <w:ilvl w:val="0"/>
          <w:numId w:val="16"/>
        </w:numPr>
        <w:shd w:val="clear" w:color="000000" w:fill="FFFFFF"/>
      </w:pPr>
      <w:r>
        <w:t>Eipeaclóraihidrin (faoi rialú na sonraíochta táirge)</w:t>
      </w:r>
    </w:p>
    <w:p w14:paraId="60E74B46" w14:textId="5E53BA58" w:rsidR="00E92AD8" w:rsidRPr="000D12B4" w:rsidRDefault="00E92AD8" w:rsidP="00E92AD8">
      <w:pPr>
        <w:pStyle w:val="ListParagraph"/>
        <w:numPr>
          <w:ilvl w:val="0"/>
          <w:numId w:val="16"/>
        </w:numPr>
        <w:shd w:val="clear" w:color="000000" w:fill="FFFFFF"/>
      </w:pPr>
      <w:r>
        <w:t>Dath</w:t>
      </w:r>
    </w:p>
    <w:p w14:paraId="243F9EBD" w14:textId="7367F07C" w:rsidR="00E92AD8" w:rsidRPr="000D12B4" w:rsidRDefault="00FB53E0" w:rsidP="00E92AD8">
      <w:pPr>
        <w:pStyle w:val="ListParagraph"/>
        <w:numPr>
          <w:ilvl w:val="0"/>
          <w:numId w:val="16"/>
        </w:numPr>
      </w:pPr>
      <w:r>
        <w:t>Clóirín, iomlán</w:t>
      </w:r>
    </w:p>
    <w:p w14:paraId="37B97820" w14:textId="364DB9BE" w:rsidR="00E92AD8" w:rsidRPr="000D12B4" w:rsidRDefault="00E92AD8" w:rsidP="00E92AD8">
      <w:pPr>
        <w:pStyle w:val="ListParagraph"/>
        <w:numPr>
          <w:ilvl w:val="0"/>
          <w:numId w:val="16"/>
        </w:numPr>
        <w:shd w:val="clear" w:color="000000" w:fill="FFFFFF"/>
      </w:pPr>
      <w:r>
        <w:t>Boladh</w:t>
      </w:r>
    </w:p>
    <w:p w14:paraId="614237B1" w14:textId="4D467735" w:rsidR="00E92AD8" w:rsidRPr="000D12B4" w:rsidRDefault="00E92AD8" w:rsidP="00E92AD8">
      <w:pPr>
        <w:pStyle w:val="ListParagraph"/>
        <w:numPr>
          <w:ilvl w:val="0"/>
          <w:numId w:val="16"/>
        </w:numPr>
        <w:shd w:val="clear" w:color="000000" w:fill="FFFFFF"/>
      </w:pPr>
      <w:r>
        <w:t>Blas</w:t>
      </w:r>
    </w:p>
    <w:p w14:paraId="445F79DC" w14:textId="03DDCE2D" w:rsidR="00E92AD8" w:rsidRPr="000D12B4" w:rsidRDefault="00E92AD8" w:rsidP="00E92AD8">
      <w:pPr>
        <w:pStyle w:val="ListParagraph"/>
        <w:numPr>
          <w:ilvl w:val="0"/>
          <w:numId w:val="16"/>
        </w:numPr>
      </w:pPr>
      <w:r>
        <w:t>Clóiríd Vinile (faoi rialú na sonraíochta táirge)</w:t>
      </w:r>
    </w:p>
    <w:p w14:paraId="3FCE09E6" w14:textId="77777777" w:rsidR="00464841" w:rsidRPr="000D12B4" w:rsidRDefault="00464841" w:rsidP="006C1035">
      <w:pPr>
        <w:rPr>
          <w:sz w:val="22"/>
          <w:szCs w:val="22"/>
        </w:rPr>
        <w:sectPr w:rsidR="00464841" w:rsidRPr="000D12B4" w:rsidSect="0049028F">
          <w:pgSz w:w="11906" w:h="16838" w:code="9"/>
          <w:pgMar w:top="1259" w:right="1134" w:bottom="1361" w:left="1701" w:header="709" w:footer="709" w:gutter="0"/>
          <w:cols w:space="708"/>
          <w:docGrid w:linePitch="381"/>
        </w:sectPr>
      </w:pPr>
    </w:p>
    <w:p w14:paraId="3479F2BB" w14:textId="208A22AD" w:rsidR="00464841" w:rsidRPr="000D12B4" w:rsidRDefault="00464841" w:rsidP="00464841">
      <w:pPr>
        <w:jc w:val="right"/>
        <w:rPr>
          <w:i/>
        </w:rPr>
      </w:pPr>
      <w:r>
        <w:rPr>
          <w:i/>
        </w:rPr>
        <w:lastRenderedPageBreak/>
        <w:t>Aguisín 5</w:t>
      </w:r>
    </w:p>
    <w:p w14:paraId="4561BE02" w14:textId="77777777" w:rsidR="00464841" w:rsidRPr="000D12B4" w:rsidRDefault="00464841" w:rsidP="00464841">
      <w:pPr>
        <w:jc w:val="right"/>
      </w:pPr>
      <w:r>
        <w:t>(chuig LIVSFS)</w:t>
      </w:r>
    </w:p>
    <w:p w14:paraId="09883DC0" w14:textId="0762C54A" w:rsidR="00E92AD8" w:rsidRPr="000D12B4" w:rsidRDefault="00E92AD8" w:rsidP="006C1035">
      <w:pPr>
        <w:rPr>
          <w:sz w:val="22"/>
          <w:szCs w:val="22"/>
        </w:rPr>
      </w:pPr>
    </w:p>
    <w:p w14:paraId="14D82E67" w14:textId="068A9600" w:rsidR="00464841" w:rsidRPr="000D12B4" w:rsidRDefault="00464841" w:rsidP="00464841">
      <w:pPr>
        <w:pStyle w:val="Heading1"/>
      </w:pPr>
      <w:r>
        <w:t>Faisnéis don phobal</w:t>
      </w:r>
    </w:p>
    <w:p w14:paraId="5DD575A5" w14:textId="77777777" w:rsidR="00CA7C91" w:rsidRPr="000D12B4" w:rsidRDefault="00CA7C91" w:rsidP="00464841">
      <w:pPr>
        <w:rPr>
          <w:b/>
        </w:rPr>
      </w:pPr>
    </w:p>
    <w:p w14:paraId="7CD16786" w14:textId="2A97EAC0" w:rsidR="007B3DE6" w:rsidRPr="000D12B4" w:rsidRDefault="00CA7C91" w:rsidP="00464841">
      <w:pPr>
        <w:rPr>
          <w:b/>
        </w:rPr>
      </w:pPr>
      <w:r>
        <w:rPr>
          <w:b/>
        </w:rPr>
        <w:t xml:space="preserve">Roinn A </w:t>
      </w:r>
    </w:p>
    <w:p w14:paraId="27C3B985" w14:textId="357E76DD" w:rsidR="00912535" w:rsidRPr="000D12B4" w:rsidRDefault="004F3871" w:rsidP="00912535">
      <w:pPr>
        <w:pStyle w:val="Paragraftext"/>
      </w:pPr>
      <w:r>
        <w:t>Beidh an fhaisnéis thíos ar fáil ar an Idirlíon ar bhealach atá éasca le húsáid agus ar bhealach iomchuí, ach amháin má áirítear san fhaisnéis faisnéis rúnaicmithe i gcomhréir leis an nGníomh um Shlándáil Chosanta (2018:585) nó faisnéis eile:</w:t>
      </w:r>
    </w:p>
    <w:p w14:paraId="1AB0ECE6" w14:textId="39FD4EB3" w:rsidR="00912535" w:rsidRPr="000D12B4" w:rsidRDefault="00912535" w:rsidP="00912535">
      <w:pPr>
        <w:pStyle w:val="Paragraftext"/>
      </w:pPr>
      <w:r>
        <w:tab/>
        <w:t>— a d’fhéadfadh damáiste a dhéanamh don chaidreamh idirnáisiúnta, don tslándáil phoiblí nó don chosaint iomlán;</w:t>
      </w:r>
    </w:p>
    <w:p w14:paraId="107CF545" w14:textId="727A054C" w:rsidR="00912535" w:rsidRPr="000D12B4" w:rsidRDefault="00912535" w:rsidP="00912535">
      <w:pPr>
        <w:pStyle w:val="Paragraftext"/>
      </w:pPr>
      <w:r>
        <w:tab/>
        <w:t>— a d’fhéadfadh a bheith ina chúis le damáiste do ghníomhaíochtaí iniúchta, rialaithe nó maoirseachta eile údaráis nó do chumas údaráis cionta coiriúla a chosc nó a ionchúiseamh;</w:t>
      </w:r>
    </w:p>
    <w:p w14:paraId="24DA1702" w14:textId="4FA2C2DF" w:rsidR="00912535" w:rsidRPr="000D12B4" w:rsidRDefault="00912535" w:rsidP="00912535">
      <w:pPr>
        <w:pStyle w:val="Paragraftext"/>
      </w:pPr>
      <w:r>
        <w:tab/>
        <w:t xml:space="preserve">— tagraíonn sé d’fhaisnéis tráchtála nó thionsclaíoch agus gur dócha go ndéanfaidh an nochtadh dochar eacnamaíoch do dhuine aonair; </w:t>
      </w:r>
    </w:p>
    <w:p w14:paraId="4F7DCF14" w14:textId="77777777" w:rsidR="004F3871" w:rsidRPr="000D12B4" w:rsidRDefault="00912535" w:rsidP="00912535">
      <w:pPr>
        <w:pStyle w:val="Paragraftext"/>
      </w:pPr>
      <w:r>
        <w:tab/>
        <w:t xml:space="preserve">— go bhféadfadh éifeachtaí díobhálacha a bheith aige ar chosaint an chomhshaoil lena mbaineann an fhaisnéis; nó </w:t>
      </w:r>
    </w:p>
    <w:p w14:paraId="5DB17161" w14:textId="0F65FC9E" w:rsidR="00912535" w:rsidRPr="000D12B4" w:rsidRDefault="004F3871" w:rsidP="00912535">
      <w:pPr>
        <w:pStyle w:val="Paragraftext"/>
      </w:pPr>
      <w:r>
        <w:tab/>
        <w:t>— a d’fhéadfadh dochar a dhéanamh do chearta maoine intleachtúla.</w:t>
      </w:r>
    </w:p>
    <w:p w14:paraId="4E187034" w14:textId="77777777" w:rsidR="00CA7C91" w:rsidRPr="000D12B4" w:rsidRDefault="00CA7C91" w:rsidP="00464841"/>
    <w:p w14:paraId="6DBD4B04" w14:textId="2819F4D7" w:rsidR="00561B1D" w:rsidRPr="000D12B4" w:rsidRDefault="00464841" w:rsidP="00912535">
      <w:pPr>
        <w:pStyle w:val="Paragraftext"/>
      </w:pPr>
      <w:r>
        <w:t>1. Ainm an oibreora a tháirgeann nó a sholáthraíonn uisce atá ceaptha do thomhaltas an duine, limistéar agus líon na ndaoine a sholáthraítear agus an modh chun uisce óil a tháirgeadh.</w:t>
      </w:r>
    </w:p>
    <w:p w14:paraId="1D0D5ECD" w14:textId="5F4BF973" w:rsidR="00FA7F39" w:rsidRPr="000D12B4" w:rsidRDefault="00FA7F39" w:rsidP="00464841">
      <w:pPr>
        <w:pStyle w:val="Paragraftext"/>
      </w:pPr>
    </w:p>
    <w:p w14:paraId="3B69E676" w14:textId="313470BB" w:rsidR="00F43445" w:rsidRPr="000D12B4" w:rsidRDefault="00145D33" w:rsidP="00464841">
      <w:pPr>
        <w:pStyle w:val="Paragraftext"/>
      </w:pPr>
      <w:r>
        <w:t xml:space="preserve">2. Torthaí tástála le haghaidh uisce óil sa tomhaltóir le haghaidh na bparaiméadar a liostaítear in Aguisín 1 agus minicíocht samplála agus teorainnluachanna. Ní bheidh na torthaí níos sine ná bliain amháin. Maidir le faireachán minicíochtaí ar lú iad ná uair amháin sa bhliain, cuirfear na torthaí is déanaí ar fáil. </w:t>
      </w:r>
    </w:p>
    <w:p w14:paraId="3F9CBB8E" w14:textId="77777777" w:rsidR="00F43445" w:rsidRPr="000D12B4" w:rsidRDefault="00F43445" w:rsidP="00464841">
      <w:pPr>
        <w:pStyle w:val="Paragraftext"/>
      </w:pPr>
    </w:p>
    <w:p w14:paraId="503BD10B" w14:textId="126345E8" w:rsidR="00464841" w:rsidRPr="000D12B4" w:rsidRDefault="00464841" w:rsidP="00464841">
      <w:pPr>
        <w:pStyle w:val="Paragraftext"/>
      </w:pPr>
      <w:r>
        <w:t xml:space="preserve">3. Faisnéis maidir leis na paraiméadair seo a leanas agus a luachanna: </w:t>
      </w:r>
    </w:p>
    <w:p w14:paraId="21CF7441" w14:textId="77777777" w:rsidR="00464841" w:rsidRPr="000D12B4" w:rsidRDefault="00464841" w:rsidP="00464841">
      <w:pPr>
        <w:pStyle w:val="Paragraftext"/>
      </w:pPr>
      <w:r>
        <w:t xml:space="preserve">a) Cruas; </w:t>
      </w:r>
    </w:p>
    <w:p w14:paraId="2EABB29D" w14:textId="243985FB" w:rsidR="00464841" w:rsidRPr="000D12B4" w:rsidRDefault="00464841" w:rsidP="00464841">
      <w:pPr>
        <w:pStyle w:val="Paragraftext"/>
      </w:pPr>
      <w:r>
        <w:t xml:space="preserve">b) Mianraí, ainian/cathracha, arna dtuaslagadh in uisce: Cailciam Ca, Maignéisiam Mg agus Potaisiam K. </w:t>
      </w:r>
    </w:p>
    <w:p w14:paraId="6F21B91C" w14:textId="77777777" w:rsidR="00F43445" w:rsidRPr="000D12B4" w:rsidRDefault="00F43445" w:rsidP="00464841">
      <w:pPr>
        <w:pStyle w:val="Paragraftext"/>
      </w:pPr>
    </w:p>
    <w:p w14:paraId="4480A44B" w14:textId="68F6490D" w:rsidR="00BD4A19" w:rsidRPr="000D12B4" w:rsidRDefault="00BD4A19" w:rsidP="00464841">
      <w:pPr>
        <w:pStyle w:val="Paragraftext"/>
      </w:pPr>
      <w:r>
        <w:t>4. I gcás riosca a d’fhéadfadh a bheith ann do shláinte an duine; faisnéis agus comhairle riachtanach chomh maith le faisnéis maidir le cathain a chuirtear srian le húsáid uisce óil nó nuair a dhéantar bearta eile chun sláinte an duine a chosaint.</w:t>
      </w:r>
    </w:p>
    <w:p w14:paraId="3E1C6BF4" w14:textId="5CF6920C" w:rsidR="00F43445" w:rsidRPr="000D12B4" w:rsidRDefault="00F43445" w:rsidP="00464841">
      <w:pPr>
        <w:pStyle w:val="Paragraftext"/>
      </w:pPr>
    </w:p>
    <w:p w14:paraId="490342F8" w14:textId="22CFB7CC" w:rsidR="00912535" w:rsidRPr="000D12B4" w:rsidRDefault="00464841" w:rsidP="00912535">
      <w:pPr>
        <w:pStyle w:val="Paragraftext"/>
      </w:pPr>
      <w:r>
        <w:t>5. Faisnéis ábhartha maidir leis an anailís ar ghuaiseacha.</w:t>
      </w:r>
    </w:p>
    <w:p w14:paraId="18F13B68" w14:textId="261519E1" w:rsidR="00F43445" w:rsidRPr="000D12B4" w:rsidRDefault="00F43445" w:rsidP="00912535">
      <w:pPr>
        <w:pStyle w:val="Paragraftext"/>
      </w:pPr>
    </w:p>
    <w:p w14:paraId="058E599F" w14:textId="3B644931" w:rsidR="00464841" w:rsidRPr="000D12B4" w:rsidRDefault="00393487" w:rsidP="00651381">
      <w:pPr>
        <w:pStyle w:val="Paragraftext"/>
      </w:pPr>
      <w:r>
        <w:lastRenderedPageBreak/>
        <w:t>I gcás ina mbeidh faisnéis den sórt sin ar fáil, beidh rochtain ag tomhaltóirí, ar iarraidh réasúnaithe, ar shonraí stairiúla a bhaineann leis an bhfaisnéis dá dtagraítear i mír 2 agus i mír 3 ar feadh tréimhse suas le deich mbliana ar ais in am.</w:t>
      </w:r>
    </w:p>
    <w:p w14:paraId="269A9F5E" w14:textId="6FE7D8EE" w:rsidR="00464841" w:rsidRPr="000D12B4" w:rsidRDefault="00464841" w:rsidP="00464841"/>
    <w:p w14:paraId="2D7FAA7E" w14:textId="4BAEEC70" w:rsidR="007B3DE6" w:rsidRPr="000D12B4" w:rsidRDefault="00CA7C91" w:rsidP="00464841">
      <w:pPr>
        <w:rPr>
          <w:b/>
        </w:rPr>
      </w:pPr>
      <w:r>
        <w:rPr>
          <w:b/>
        </w:rPr>
        <w:t>Roinn B</w:t>
      </w:r>
    </w:p>
    <w:p w14:paraId="42990247" w14:textId="6DBA2727" w:rsidR="00464841" w:rsidRPr="000D12B4" w:rsidRDefault="00464841" w:rsidP="00464841">
      <w:r>
        <w:t>Cuirfear an fhaisnéis seo a leanas ar fáil ar bhealach iomchuí atá inrochtana go héasca.</w:t>
      </w:r>
    </w:p>
    <w:p w14:paraId="2C7A17F3" w14:textId="3B521EAE" w:rsidR="00464841" w:rsidRPr="000D12B4" w:rsidRDefault="00464841" w:rsidP="00464841"/>
    <w:p w14:paraId="3954ABE2" w14:textId="06913829" w:rsidR="00651381" w:rsidRPr="000D12B4" w:rsidRDefault="00464841" w:rsidP="00464841">
      <w:pPr>
        <w:pStyle w:val="Paragraftext"/>
      </w:pPr>
      <w:r>
        <w:t>1. Faisnéis faoi cháilíocht an uisce atá ceaptha do thomhaltas an duine.</w:t>
      </w:r>
    </w:p>
    <w:p w14:paraId="13DC5E04" w14:textId="5EECD43B" w:rsidR="00651381" w:rsidRPr="000D12B4" w:rsidRDefault="00651381" w:rsidP="00464841">
      <w:pPr>
        <w:pStyle w:val="Paragraftext"/>
      </w:pPr>
    </w:p>
    <w:p w14:paraId="586FCF3A" w14:textId="2A2EDC8B" w:rsidR="00464841" w:rsidRPr="000D12B4" w:rsidRDefault="004538E6" w:rsidP="00C9183C">
      <w:pPr>
        <w:pStyle w:val="Paragraftext"/>
      </w:pPr>
      <w:r>
        <w:t>2. Nasc chuig an bhfaisnéis dá dtagraítear i Roinn A.</w:t>
      </w:r>
    </w:p>
    <w:sectPr w:rsidR="00464841" w:rsidRPr="000D12B4" w:rsidSect="00464841">
      <w:pgSz w:w="11906" w:h="16838" w:code="9"/>
      <w:pgMar w:top="1259" w:right="1134" w:bottom="136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05F67" w14:textId="77777777" w:rsidR="00F779F4" w:rsidRDefault="00F779F4" w:rsidP="009D6B26">
      <w:r>
        <w:separator/>
      </w:r>
    </w:p>
  </w:endnote>
  <w:endnote w:type="continuationSeparator" w:id="0">
    <w:p w14:paraId="7F405544" w14:textId="77777777" w:rsidR="00F779F4" w:rsidRDefault="00F779F4" w:rsidP="009D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2B93" w14:textId="77777777" w:rsidR="005258A6" w:rsidRDefault="005258A6" w:rsidP="00593296">
    <w:pPr>
      <w:pStyle w:val="Footer"/>
      <w:tabs>
        <w:tab w:val="center" w:pos="4253"/>
      </w:tabs>
    </w:pPr>
    <w:r>
      <w:tab/>
    </w:r>
    <w:r>
      <w:t xml:space="preserve">LIVSFS </w:t>
    </w:r>
    <w:sdt>
      <w:sdtPr>
        <w:id w:val="1963914061"/>
        <w:lock w:val="conten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ADF80" w14:textId="77777777" w:rsidR="005258A6" w:rsidRDefault="005258A6" w:rsidP="00593296">
    <w:pPr>
      <w:pStyle w:val="Footer"/>
      <w:tabs>
        <w:tab w:val="center" w:pos="3686"/>
      </w:tabs>
    </w:pPr>
    <w:r>
      <w:tab/>
    </w:r>
    <w:r>
      <w:t xml:space="preserve">LIVSFS </w:t>
    </w:r>
    <w:sdt>
      <w:sdtPr>
        <w:id w:val="1463229784"/>
        <w:lock w:val="conten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A574" w14:textId="77777777" w:rsidR="005258A6" w:rsidRDefault="005258A6" w:rsidP="00593296">
    <w:pPr>
      <w:pStyle w:val="Footer"/>
      <w:tabs>
        <w:tab w:val="center" w:pos="4253"/>
      </w:tabs>
    </w:pPr>
    <w:r>
      <w:tab/>
    </w:r>
    <w:r>
      <w:t xml:space="preserve">LIVSFS </w:t>
    </w:r>
    <w:sdt>
      <w:sdtPr>
        <w:id w:val="-410309493"/>
        <w:lock w:val="conten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3AAD9" w14:textId="77777777" w:rsidR="00F779F4" w:rsidRDefault="00F779F4" w:rsidP="009D6B26">
      <w:r>
        <w:separator/>
      </w:r>
    </w:p>
  </w:footnote>
  <w:footnote w:type="continuationSeparator" w:id="0">
    <w:p w14:paraId="0ED42378" w14:textId="77777777" w:rsidR="00F779F4" w:rsidRDefault="00F779F4" w:rsidP="009D6B26">
      <w:r>
        <w:continuationSeparator/>
      </w:r>
    </w:p>
  </w:footnote>
  <w:footnote w:id="1">
    <w:p w14:paraId="11A86E07" w14:textId="5789BDB2" w:rsidR="005258A6" w:rsidRDefault="005258A6" w:rsidP="00347C88">
      <w:pPr>
        <w:pStyle w:val="FootnoteText"/>
      </w:pPr>
      <w:r>
        <w:rPr>
          <w:rStyle w:val="FootnoteReference"/>
        </w:rPr>
        <w:footnoteRef/>
      </w:r>
      <w:r>
        <w:t xml:space="preserve"> Cf. Treoir (AE) 2020/2184 ó Pharlaimint na hEorpa agus ón gComhairle an 16 Nollaig 2020 maidir le cáilíocht an uisce atá ceaptha do thomhaltas an duine (athmhúnlú), sa leagan bunaidh de agus Treoir 2013/51/EURATOM ón gComhairle an 22 Deireadh Fómhair 2013 lena leagtar síos ceanglais maidir le sláinte an phobail i gcoitinne a chosaint ar shubstaintí radaighníomhacha in uisce atá ceaptha do thomhaltas an duine, sa leagan bunaidh de. Féach Treoir (AE) 2015/1535 ó PharlaiíosmhéidtPharlaimint na hEorpa agus ón gComhairle an 9 Meán Fómhair 2015 lena leagtar síos nós imeachta chun faisnéis a sholáthar i réimse na rialachán teicniúil agus na rialacha maidir le seirbhísí na Sochaí Faisnéise.</w:t>
      </w:r>
    </w:p>
  </w:footnote>
  <w:footnote w:id="2">
    <w:p w14:paraId="2B93BB4A" w14:textId="77777777" w:rsidR="005258A6" w:rsidRDefault="005258A6" w:rsidP="00270B91">
      <w:pPr>
        <w:pStyle w:val="FootnoteText"/>
      </w:pPr>
      <w:r>
        <w:rPr>
          <w:rStyle w:val="FootnoteReference"/>
        </w:rPr>
        <w:footnoteRef/>
      </w:r>
      <w:r>
        <w:t xml:space="preserve"> </w:t>
      </w:r>
      <w:r>
        <w:t xml:space="preserve">Ní </w:t>
      </w:r>
      <w:r>
        <w:t>dhéanfar monatóireacht air ach amháin má léiríonn an anailís ghuaise go bhfuil sé riachtanach, féach freisin roinn A.</w:t>
      </w:r>
    </w:p>
    <w:p w14:paraId="5D84D24F" w14:textId="77777777" w:rsidR="005258A6" w:rsidRDefault="005258A6" w:rsidP="00270B91">
      <w:pPr>
        <w:pStyle w:val="FootnoteText"/>
      </w:pPr>
    </w:p>
  </w:footnote>
  <w:footnote w:id="3">
    <w:p w14:paraId="1618AD6E" w14:textId="5287ED47" w:rsidR="005258A6" w:rsidRDefault="005258A6" w:rsidP="00D92F2D">
      <w:pPr>
        <w:pStyle w:val="FootnoteText"/>
      </w:pPr>
      <w:r>
        <w:rPr>
          <w:rStyle w:val="FootnoteReference"/>
        </w:rPr>
        <w:footnoteRef/>
      </w:r>
      <w:r>
        <w:t xml:space="preserve"> </w:t>
      </w:r>
      <w:r>
        <w:t xml:space="preserve">Ciallaíonn </w:t>
      </w:r>
      <w:r>
        <w:t xml:space="preserve">teorainn cainníochtaithe iolraí sonraithe den teorainn braite ag tiúchan den tsubstaint ar féidir a chinneadh go réasúnta cruinn agus beachtas inghlactha. Is féidir an teorainn cainníochtaithe a ríomh trí úsáid a bhaint as an gcaighdeán nó as an sampla iomchuí agus is féidir é a fháil ón bpointe calabrúcháin is ísle ar an gcuar calabrúcháin, gan an sampla bán a áireamh.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694EB" w14:textId="55439217" w:rsidR="005258A6" w:rsidRDefault="005258A6">
    <w:pPr>
      <w:pStyle w:val="Header"/>
    </w:pPr>
    <w:r>
      <w:fldChar w:fldCharType="begin"/>
    </w:r>
    <w:r>
      <w:instrText xml:space="preserve"> PAGE  \* Arabic </w:instrText>
    </w:r>
    <w:r>
      <w:fldChar w:fldCharType="separate"/>
    </w:r>
    <w:r w:rsidR="000D12B4">
      <w:t>1</w:t>
    </w:r>
    <w:r w:rsidR="000D12B4">
      <w:t>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D21A" w14:textId="30E38F32" w:rsidR="005258A6" w:rsidRDefault="005258A6" w:rsidP="006909D3">
    <w:pPr>
      <w:pStyle w:val="Header"/>
      <w:jc w:val="right"/>
    </w:pPr>
    <w:r>
      <w:fldChar w:fldCharType="begin"/>
    </w:r>
    <w:r>
      <w:instrText xml:space="preserve"> PAGE  \* Arabic </w:instrText>
    </w:r>
    <w:r>
      <w:fldChar w:fldCharType="separate"/>
    </w:r>
    <w:r w:rsidR="000D12B4">
      <w:t>1</w:t>
    </w:r>
    <w:r w:rsidR="000D12B4">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3B81" w14:textId="772D440E" w:rsidR="005258A6" w:rsidRDefault="00525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66D5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D0C0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103D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64989A"/>
    <w:name w:val="chars"/>
    <w:lvl w:ilvl="0">
      <w:start w:val="1"/>
      <w:numFmt w:val="lowerLetter"/>
      <w:pStyle w:val="ListNumber2"/>
      <w:lvlText w:val="%1)"/>
      <w:lvlJc w:val="left"/>
      <w:pPr>
        <w:ind w:left="425" w:hanging="142"/>
      </w:pPr>
    </w:lvl>
  </w:abstractNum>
  <w:abstractNum w:abstractNumId="4" w15:restartNumberingAfterBreak="0">
    <w:nsid w:val="FFFFFF80"/>
    <w:multiLevelType w:val="singleLevel"/>
    <w:tmpl w:val="A92456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076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698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6491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0C54CA"/>
    <w:name w:val="num"/>
    <w:lvl w:ilvl="0">
      <w:start w:val="1"/>
      <w:numFmt w:val="decimal"/>
      <w:pStyle w:val="ListNumber"/>
      <w:lvlText w:val="%1."/>
      <w:lvlJc w:val="left"/>
      <w:pPr>
        <w:ind w:left="425" w:hanging="142"/>
      </w:pPr>
    </w:lvl>
  </w:abstractNum>
  <w:abstractNum w:abstractNumId="9" w15:restartNumberingAfterBreak="0">
    <w:nsid w:val="FFFFFF89"/>
    <w:multiLevelType w:val="singleLevel"/>
    <w:tmpl w:val="68560E06"/>
    <w:name w:val="hyphen"/>
    <w:lvl w:ilvl="0">
      <w:start w:val="1"/>
      <w:numFmt w:val="bullet"/>
      <w:pStyle w:val="ListBullet"/>
      <w:lvlText w:val=""/>
      <w:lvlJc w:val="left"/>
      <w:pPr>
        <w:ind w:left="425" w:hanging="142"/>
      </w:pPr>
      <w:rPr>
        <w:rFonts w:ascii="Symbol" w:hAnsi="Symbol" w:hint="default"/>
      </w:rPr>
    </w:lvl>
  </w:abstractNum>
  <w:abstractNum w:abstractNumId="10" w15:restartNumberingAfterBreak="0">
    <w:nsid w:val="07074204"/>
    <w:multiLevelType w:val="hybridMultilevel"/>
    <w:tmpl w:val="1E2E3B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8C6525B"/>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3EE3EFB"/>
    <w:multiLevelType w:val="hybridMultilevel"/>
    <w:tmpl w:val="D9648F5E"/>
    <w:lvl w:ilvl="0" w:tplc="93A48946">
      <w:numFmt w:val="bullet"/>
      <w:lvlText w:val=""/>
      <w:lvlJc w:val="left"/>
      <w:pPr>
        <w:ind w:left="720" w:hanging="360"/>
      </w:pPr>
      <w:rPr>
        <w:rFonts w:ascii="Wingdings" w:eastAsiaTheme="minorHAnsi" w:hAnsi="Wingdings"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AAA18C5"/>
    <w:multiLevelType w:val="hybridMultilevel"/>
    <w:tmpl w:val="C3623CDE"/>
    <w:lvl w:ilvl="0" w:tplc="EA6A8084">
      <w:start w:val="1"/>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C2D1941"/>
    <w:multiLevelType w:val="hybridMultilevel"/>
    <w:tmpl w:val="009A9040"/>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30821D13"/>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904D9D"/>
    <w:multiLevelType w:val="hybridMultilevel"/>
    <w:tmpl w:val="31F4A470"/>
    <w:lvl w:ilvl="0" w:tplc="92E24C3C">
      <w:start w:val="1"/>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D753F0"/>
    <w:multiLevelType w:val="hybridMultilevel"/>
    <w:tmpl w:val="AAEE1126"/>
    <w:lvl w:ilvl="0" w:tplc="F4F4DE1E">
      <w:start w:val="3"/>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F7396F"/>
    <w:multiLevelType w:val="multilevel"/>
    <w:tmpl w:val="041D0023"/>
    <w:styleLink w:val="ArticleSec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84C5122"/>
    <w:multiLevelType w:val="hybridMultilevel"/>
    <w:tmpl w:val="BB122508"/>
    <w:lvl w:ilvl="0" w:tplc="5354285C">
      <w:numFmt w:val="bullet"/>
      <w:lvlText w:val=""/>
      <w:lvlJc w:val="left"/>
      <w:pPr>
        <w:ind w:left="720" w:hanging="360"/>
      </w:pPr>
      <w:rPr>
        <w:rFonts w:ascii="Wingdings" w:eastAsiaTheme="minorHAnsi" w:hAnsi="Wingdings"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63C0C08"/>
    <w:multiLevelType w:val="hybridMultilevel"/>
    <w:tmpl w:val="49940264"/>
    <w:lvl w:ilvl="0" w:tplc="F9304ABA">
      <w:start w:val="1"/>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E535208"/>
    <w:multiLevelType w:val="hybridMultilevel"/>
    <w:tmpl w:val="77C085E6"/>
    <w:lvl w:ilvl="0" w:tplc="EA5A2B5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80F43D0"/>
    <w:multiLevelType w:val="hybridMultilevel"/>
    <w:tmpl w:val="D06AF5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83B6AFB"/>
    <w:multiLevelType w:val="hybridMultilevel"/>
    <w:tmpl w:val="2F682378"/>
    <w:lvl w:ilvl="0" w:tplc="ED94019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3734395"/>
    <w:multiLevelType w:val="hybridMultilevel"/>
    <w:tmpl w:val="E2A0D852"/>
    <w:lvl w:ilvl="0" w:tplc="8E086FD0">
      <w:start w:val="2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E3F15E1"/>
    <w:multiLevelType w:val="hybridMultilevel"/>
    <w:tmpl w:val="C090E298"/>
    <w:lvl w:ilvl="0" w:tplc="F3D82D86">
      <w:start w:val="1"/>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70201503">
    <w:abstractNumId w:val="9"/>
  </w:num>
  <w:num w:numId="2" w16cid:durableId="1063210723">
    <w:abstractNumId w:val="8"/>
  </w:num>
  <w:num w:numId="3" w16cid:durableId="159195103">
    <w:abstractNumId w:val="3"/>
  </w:num>
  <w:num w:numId="4" w16cid:durableId="1126044960">
    <w:abstractNumId w:val="15"/>
  </w:num>
  <w:num w:numId="5" w16cid:durableId="1016037105">
    <w:abstractNumId w:val="11"/>
  </w:num>
  <w:num w:numId="6" w16cid:durableId="1675037590">
    <w:abstractNumId w:val="18"/>
  </w:num>
  <w:num w:numId="7" w16cid:durableId="1271936418">
    <w:abstractNumId w:val="2"/>
  </w:num>
  <w:num w:numId="8" w16cid:durableId="1721594937">
    <w:abstractNumId w:val="1"/>
  </w:num>
  <w:num w:numId="9" w16cid:durableId="8414198">
    <w:abstractNumId w:val="0"/>
  </w:num>
  <w:num w:numId="10" w16cid:durableId="1528830309">
    <w:abstractNumId w:val="7"/>
  </w:num>
  <w:num w:numId="11" w16cid:durableId="632297603">
    <w:abstractNumId w:val="6"/>
  </w:num>
  <w:num w:numId="12" w16cid:durableId="1209760330">
    <w:abstractNumId w:val="5"/>
  </w:num>
  <w:num w:numId="13" w16cid:durableId="524562428">
    <w:abstractNumId w:val="4"/>
  </w:num>
  <w:num w:numId="14" w16cid:durableId="321589276">
    <w:abstractNumId w:val="10"/>
  </w:num>
  <w:num w:numId="15" w16cid:durableId="753361156">
    <w:abstractNumId w:val="14"/>
  </w:num>
  <w:num w:numId="16" w16cid:durableId="535236336">
    <w:abstractNumId w:val="21"/>
  </w:num>
  <w:num w:numId="17" w16cid:durableId="1296448212">
    <w:abstractNumId w:val="20"/>
  </w:num>
  <w:num w:numId="18" w16cid:durableId="471096912">
    <w:abstractNumId w:val="13"/>
  </w:num>
  <w:num w:numId="19" w16cid:durableId="360670762">
    <w:abstractNumId w:val="16"/>
  </w:num>
  <w:num w:numId="20" w16cid:durableId="1298873864">
    <w:abstractNumId w:val="25"/>
  </w:num>
  <w:num w:numId="21" w16cid:durableId="897857539">
    <w:abstractNumId w:val="17"/>
  </w:num>
  <w:num w:numId="22" w16cid:durableId="1044673269">
    <w:abstractNumId w:val="19"/>
  </w:num>
  <w:num w:numId="23" w16cid:durableId="990253474">
    <w:abstractNumId w:val="12"/>
  </w:num>
  <w:num w:numId="24" w16cid:durableId="1228808406">
    <w:abstractNumId w:val="23"/>
  </w:num>
  <w:num w:numId="25" w16cid:durableId="874388793">
    <w:abstractNumId w:val="24"/>
  </w:num>
  <w:num w:numId="26" w16cid:durableId="7604890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879"/>
    <w:rsid w:val="00000436"/>
    <w:rsid w:val="000005FC"/>
    <w:rsid w:val="000010F6"/>
    <w:rsid w:val="00003B05"/>
    <w:rsid w:val="00004BE4"/>
    <w:rsid w:val="00004D4A"/>
    <w:rsid w:val="00005718"/>
    <w:rsid w:val="00005B99"/>
    <w:rsid w:val="00006510"/>
    <w:rsid w:val="00011579"/>
    <w:rsid w:val="00011A2B"/>
    <w:rsid w:val="00012294"/>
    <w:rsid w:val="00013233"/>
    <w:rsid w:val="00013AD5"/>
    <w:rsid w:val="000149FE"/>
    <w:rsid w:val="0001756D"/>
    <w:rsid w:val="0002008B"/>
    <w:rsid w:val="00020758"/>
    <w:rsid w:val="00020F4F"/>
    <w:rsid w:val="0002154A"/>
    <w:rsid w:val="00021572"/>
    <w:rsid w:val="000218ED"/>
    <w:rsid w:val="00021D4A"/>
    <w:rsid w:val="000226D5"/>
    <w:rsid w:val="00022926"/>
    <w:rsid w:val="00023976"/>
    <w:rsid w:val="00024365"/>
    <w:rsid w:val="00024532"/>
    <w:rsid w:val="0002591C"/>
    <w:rsid w:val="00026B4E"/>
    <w:rsid w:val="00026CE5"/>
    <w:rsid w:val="00030A27"/>
    <w:rsid w:val="00031E05"/>
    <w:rsid w:val="00032175"/>
    <w:rsid w:val="0003260E"/>
    <w:rsid w:val="000332A8"/>
    <w:rsid w:val="00034BBA"/>
    <w:rsid w:val="0003558C"/>
    <w:rsid w:val="00036232"/>
    <w:rsid w:val="00040FAD"/>
    <w:rsid w:val="000410DD"/>
    <w:rsid w:val="00041C37"/>
    <w:rsid w:val="000421E0"/>
    <w:rsid w:val="00042E78"/>
    <w:rsid w:val="000436ED"/>
    <w:rsid w:val="00043AF6"/>
    <w:rsid w:val="00043BDC"/>
    <w:rsid w:val="0004439A"/>
    <w:rsid w:val="00044683"/>
    <w:rsid w:val="000448CB"/>
    <w:rsid w:val="00045090"/>
    <w:rsid w:val="000460D5"/>
    <w:rsid w:val="00046CC1"/>
    <w:rsid w:val="0005113A"/>
    <w:rsid w:val="000515E6"/>
    <w:rsid w:val="000535D1"/>
    <w:rsid w:val="00053744"/>
    <w:rsid w:val="0005410F"/>
    <w:rsid w:val="00055436"/>
    <w:rsid w:val="00055BCA"/>
    <w:rsid w:val="00055C2A"/>
    <w:rsid w:val="00061193"/>
    <w:rsid w:val="000613D1"/>
    <w:rsid w:val="00061943"/>
    <w:rsid w:val="0006324C"/>
    <w:rsid w:val="000633AE"/>
    <w:rsid w:val="000639C4"/>
    <w:rsid w:val="00064C60"/>
    <w:rsid w:val="00064D42"/>
    <w:rsid w:val="000653F8"/>
    <w:rsid w:val="00065458"/>
    <w:rsid w:val="00066A9A"/>
    <w:rsid w:val="00067EA8"/>
    <w:rsid w:val="000709F5"/>
    <w:rsid w:val="00072D03"/>
    <w:rsid w:val="000737EB"/>
    <w:rsid w:val="00073873"/>
    <w:rsid w:val="00074294"/>
    <w:rsid w:val="0007726A"/>
    <w:rsid w:val="000776ED"/>
    <w:rsid w:val="00077909"/>
    <w:rsid w:val="00081769"/>
    <w:rsid w:val="00082D8D"/>
    <w:rsid w:val="00084114"/>
    <w:rsid w:val="00085D67"/>
    <w:rsid w:val="00086FEE"/>
    <w:rsid w:val="0008766D"/>
    <w:rsid w:val="00087678"/>
    <w:rsid w:val="00090B78"/>
    <w:rsid w:val="000910A5"/>
    <w:rsid w:val="00091528"/>
    <w:rsid w:val="000954D9"/>
    <w:rsid w:val="000975EA"/>
    <w:rsid w:val="000A0395"/>
    <w:rsid w:val="000A069B"/>
    <w:rsid w:val="000A0F24"/>
    <w:rsid w:val="000A37C8"/>
    <w:rsid w:val="000A3FCA"/>
    <w:rsid w:val="000A4236"/>
    <w:rsid w:val="000A513A"/>
    <w:rsid w:val="000A5FF3"/>
    <w:rsid w:val="000A716C"/>
    <w:rsid w:val="000A771F"/>
    <w:rsid w:val="000B1FF1"/>
    <w:rsid w:val="000B2214"/>
    <w:rsid w:val="000B23C8"/>
    <w:rsid w:val="000B304B"/>
    <w:rsid w:val="000B3555"/>
    <w:rsid w:val="000B3FB1"/>
    <w:rsid w:val="000B6DDC"/>
    <w:rsid w:val="000B6FF1"/>
    <w:rsid w:val="000B73A9"/>
    <w:rsid w:val="000C02B2"/>
    <w:rsid w:val="000C45A3"/>
    <w:rsid w:val="000C512C"/>
    <w:rsid w:val="000C7E7C"/>
    <w:rsid w:val="000D12B4"/>
    <w:rsid w:val="000D191C"/>
    <w:rsid w:val="000D5DBF"/>
    <w:rsid w:val="000D5F51"/>
    <w:rsid w:val="000D6CFD"/>
    <w:rsid w:val="000E0341"/>
    <w:rsid w:val="000E07E0"/>
    <w:rsid w:val="000E1A72"/>
    <w:rsid w:val="000E1AE3"/>
    <w:rsid w:val="000E1BD4"/>
    <w:rsid w:val="000E336A"/>
    <w:rsid w:val="000E35F9"/>
    <w:rsid w:val="000E4909"/>
    <w:rsid w:val="000E4BA8"/>
    <w:rsid w:val="000E6176"/>
    <w:rsid w:val="000E68EA"/>
    <w:rsid w:val="000E6E07"/>
    <w:rsid w:val="000F183A"/>
    <w:rsid w:val="000F2066"/>
    <w:rsid w:val="000F2F73"/>
    <w:rsid w:val="000F395E"/>
    <w:rsid w:val="000F3EA6"/>
    <w:rsid w:val="000F46A4"/>
    <w:rsid w:val="000F67C9"/>
    <w:rsid w:val="000F6CC5"/>
    <w:rsid w:val="00100903"/>
    <w:rsid w:val="00101584"/>
    <w:rsid w:val="00101D43"/>
    <w:rsid w:val="00101DC0"/>
    <w:rsid w:val="0010271F"/>
    <w:rsid w:val="001045E3"/>
    <w:rsid w:val="0010532C"/>
    <w:rsid w:val="00106A58"/>
    <w:rsid w:val="001077F3"/>
    <w:rsid w:val="00107B7D"/>
    <w:rsid w:val="00110F75"/>
    <w:rsid w:val="0011248C"/>
    <w:rsid w:val="00113B09"/>
    <w:rsid w:val="0011436F"/>
    <w:rsid w:val="00115164"/>
    <w:rsid w:val="00116B86"/>
    <w:rsid w:val="001175D4"/>
    <w:rsid w:val="00117795"/>
    <w:rsid w:val="001209EB"/>
    <w:rsid w:val="00121145"/>
    <w:rsid w:val="0012320C"/>
    <w:rsid w:val="00124BD2"/>
    <w:rsid w:val="00126598"/>
    <w:rsid w:val="00126678"/>
    <w:rsid w:val="001270EF"/>
    <w:rsid w:val="001303CB"/>
    <w:rsid w:val="0013068A"/>
    <w:rsid w:val="0013300F"/>
    <w:rsid w:val="0013392A"/>
    <w:rsid w:val="00135E8F"/>
    <w:rsid w:val="0014034F"/>
    <w:rsid w:val="00141490"/>
    <w:rsid w:val="00141A0F"/>
    <w:rsid w:val="00142649"/>
    <w:rsid w:val="00142B08"/>
    <w:rsid w:val="0014531F"/>
    <w:rsid w:val="00145D33"/>
    <w:rsid w:val="0014650A"/>
    <w:rsid w:val="00150B23"/>
    <w:rsid w:val="001524C8"/>
    <w:rsid w:val="00155B20"/>
    <w:rsid w:val="00156F69"/>
    <w:rsid w:val="00160395"/>
    <w:rsid w:val="001632A0"/>
    <w:rsid w:val="00163E06"/>
    <w:rsid w:val="00164DE6"/>
    <w:rsid w:val="0016567E"/>
    <w:rsid w:val="0017015F"/>
    <w:rsid w:val="00171C88"/>
    <w:rsid w:val="00172CD3"/>
    <w:rsid w:val="00173D26"/>
    <w:rsid w:val="001744CF"/>
    <w:rsid w:val="00175C0E"/>
    <w:rsid w:val="001767EB"/>
    <w:rsid w:val="00176807"/>
    <w:rsid w:val="00181716"/>
    <w:rsid w:val="00181D04"/>
    <w:rsid w:val="00182B0A"/>
    <w:rsid w:val="0018300F"/>
    <w:rsid w:val="0018429C"/>
    <w:rsid w:val="001842CC"/>
    <w:rsid w:val="00185C41"/>
    <w:rsid w:val="00186E5A"/>
    <w:rsid w:val="0019037E"/>
    <w:rsid w:val="00190A62"/>
    <w:rsid w:val="001914EC"/>
    <w:rsid w:val="00191D96"/>
    <w:rsid w:val="0019358C"/>
    <w:rsid w:val="00195A01"/>
    <w:rsid w:val="001969C5"/>
    <w:rsid w:val="00196B0D"/>
    <w:rsid w:val="00196FC7"/>
    <w:rsid w:val="0019731E"/>
    <w:rsid w:val="00197CD7"/>
    <w:rsid w:val="001A01A0"/>
    <w:rsid w:val="001A1C4C"/>
    <w:rsid w:val="001A2123"/>
    <w:rsid w:val="001A2A64"/>
    <w:rsid w:val="001A31A5"/>
    <w:rsid w:val="001A37B0"/>
    <w:rsid w:val="001A564E"/>
    <w:rsid w:val="001A63EF"/>
    <w:rsid w:val="001A7DA6"/>
    <w:rsid w:val="001B0333"/>
    <w:rsid w:val="001B03B0"/>
    <w:rsid w:val="001B0F6B"/>
    <w:rsid w:val="001B10E0"/>
    <w:rsid w:val="001B162E"/>
    <w:rsid w:val="001B1A1C"/>
    <w:rsid w:val="001B24E0"/>
    <w:rsid w:val="001B3500"/>
    <w:rsid w:val="001B3970"/>
    <w:rsid w:val="001B4245"/>
    <w:rsid w:val="001B5E71"/>
    <w:rsid w:val="001B647D"/>
    <w:rsid w:val="001B7B4D"/>
    <w:rsid w:val="001C051B"/>
    <w:rsid w:val="001C08BB"/>
    <w:rsid w:val="001C10A0"/>
    <w:rsid w:val="001C120C"/>
    <w:rsid w:val="001C241E"/>
    <w:rsid w:val="001C3103"/>
    <w:rsid w:val="001C3DF9"/>
    <w:rsid w:val="001C4A92"/>
    <w:rsid w:val="001C5468"/>
    <w:rsid w:val="001C5F7A"/>
    <w:rsid w:val="001C64EA"/>
    <w:rsid w:val="001C7EC0"/>
    <w:rsid w:val="001D09E0"/>
    <w:rsid w:val="001D0B8F"/>
    <w:rsid w:val="001D0BFD"/>
    <w:rsid w:val="001D0EA2"/>
    <w:rsid w:val="001D133C"/>
    <w:rsid w:val="001D2F68"/>
    <w:rsid w:val="001D4351"/>
    <w:rsid w:val="001D4981"/>
    <w:rsid w:val="001D4B0F"/>
    <w:rsid w:val="001D65E9"/>
    <w:rsid w:val="001D6E4D"/>
    <w:rsid w:val="001D6F1C"/>
    <w:rsid w:val="001D7F85"/>
    <w:rsid w:val="001E0358"/>
    <w:rsid w:val="001E116B"/>
    <w:rsid w:val="001E1E73"/>
    <w:rsid w:val="001E2DC2"/>
    <w:rsid w:val="001E4B76"/>
    <w:rsid w:val="001E6E8C"/>
    <w:rsid w:val="001E6F83"/>
    <w:rsid w:val="001F1189"/>
    <w:rsid w:val="001F1239"/>
    <w:rsid w:val="001F652C"/>
    <w:rsid w:val="001F7D67"/>
    <w:rsid w:val="00200175"/>
    <w:rsid w:val="00200EC5"/>
    <w:rsid w:val="002028D1"/>
    <w:rsid w:val="00204145"/>
    <w:rsid w:val="00205C1A"/>
    <w:rsid w:val="00211C04"/>
    <w:rsid w:val="00212DAD"/>
    <w:rsid w:val="0021445A"/>
    <w:rsid w:val="002156A6"/>
    <w:rsid w:val="00216BD4"/>
    <w:rsid w:val="002204F2"/>
    <w:rsid w:val="00221BBD"/>
    <w:rsid w:val="0022251B"/>
    <w:rsid w:val="00222623"/>
    <w:rsid w:val="002228B4"/>
    <w:rsid w:val="00224126"/>
    <w:rsid w:val="00225F23"/>
    <w:rsid w:val="00226879"/>
    <w:rsid w:val="00227AB6"/>
    <w:rsid w:val="002345E2"/>
    <w:rsid w:val="00235D83"/>
    <w:rsid w:val="00236926"/>
    <w:rsid w:val="00240AC2"/>
    <w:rsid w:val="002426A2"/>
    <w:rsid w:val="00242C04"/>
    <w:rsid w:val="00242C41"/>
    <w:rsid w:val="0024307C"/>
    <w:rsid w:val="00243F9C"/>
    <w:rsid w:val="00244000"/>
    <w:rsid w:val="002451E9"/>
    <w:rsid w:val="00246D5B"/>
    <w:rsid w:val="00252398"/>
    <w:rsid w:val="00254A53"/>
    <w:rsid w:val="00256A60"/>
    <w:rsid w:val="002576C1"/>
    <w:rsid w:val="0025770E"/>
    <w:rsid w:val="002617C7"/>
    <w:rsid w:val="00262949"/>
    <w:rsid w:val="00262D2B"/>
    <w:rsid w:val="00264E3B"/>
    <w:rsid w:val="00270B91"/>
    <w:rsid w:val="0027187B"/>
    <w:rsid w:val="0027217B"/>
    <w:rsid w:val="00273CE8"/>
    <w:rsid w:val="002750B0"/>
    <w:rsid w:val="0027714A"/>
    <w:rsid w:val="0027720C"/>
    <w:rsid w:val="00277604"/>
    <w:rsid w:val="00277B8D"/>
    <w:rsid w:val="00277CC2"/>
    <w:rsid w:val="00277EC0"/>
    <w:rsid w:val="00280282"/>
    <w:rsid w:val="00281D21"/>
    <w:rsid w:val="002845EC"/>
    <w:rsid w:val="00284CF3"/>
    <w:rsid w:val="00286F68"/>
    <w:rsid w:val="00287304"/>
    <w:rsid w:val="00287D77"/>
    <w:rsid w:val="00287DA3"/>
    <w:rsid w:val="00290CFA"/>
    <w:rsid w:val="00292AFF"/>
    <w:rsid w:val="002936C1"/>
    <w:rsid w:val="00293B14"/>
    <w:rsid w:val="00294905"/>
    <w:rsid w:val="0029506E"/>
    <w:rsid w:val="00295C54"/>
    <w:rsid w:val="00295FD2"/>
    <w:rsid w:val="00296FF1"/>
    <w:rsid w:val="0029719A"/>
    <w:rsid w:val="002A140C"/>
    <w:rsid w:val="002A1517"/>
    <w:rsid w:val="002A1789"/>
    <w:rsid w:val="002A3FB4"/>
    <w:rsid w:val="002A7563"/>
    <w:rsid w:val="002B07F2"/>
    <w:rsid w:val="002B0989"/>
    <w:rsid w:val="002B2879"/>
    <w:rsid w:val="002B324B"/>
    <w:rsid w:val="002B3613"/>
    <w:rsid w:val="002B46A8"/>
    <w:rsid w:val="002B4B85"/>
    <w:rsid w:val="002B5035"/>
    <w:rsid w:val="002B5B22"/>
    <w:rsid w:val="002B6458"/>
    <w:rsid w:val="002C12AE"/>
    <w:rsid w:val="002C1909"/>
    <w:rsid w:val="002C29EF"/>
    <w:rsid w:val="002C2B4C"/>
    <w:rsid w:val="002C462E"/>
    <w:rsid w:val="002C5BA2"/>
    <w:rsid w:val="002C783A"/>
    <w:rsid w:val="002D16B7"/>
    <w:rsid w:val="002D32F1"/>
    <w:rsid w:val="002D5470"/>
    <w:rsid w:val="002D5E29"/>
    <w:rsid w:val="002E1625"/>
    <w:rsid w:val="002E2C24"/>
    <w:rsid w:val="002E35D7"/>
    <w:rsid w:val="002E456B"/>
    <w:rsid w:val="002E5CC0"/>
    <w:rsid w:val="002F0847"/>
    <w:rsid w:val="002F2227"/>
    <w:rsid w:val="002F289D"/>
    <w:rsid w:val="002F2BC8"/>
    <w:rsid w:val="002F3FE6"/>
    <w:rsid w:val="002F46AF"/>
    <w:rsid w:val="002F5068"/>
    <w:rsid w:val="002F51B9"/>
    <w:rsid w:val="002F6E89"/>
    <w:rsid w:val="003004F5"/>
    <w:rsid w:val="00300BEB"/>
    <w:rsid w:val="00301EEA"/>
    <w:rsid w:val="00301FF0"/>
    <w:rsid w:val="003020FA"/>
    <w:rsid w:val="00305DC5"/>
    <w:rsid w:val="00306289"/>
    <w:rsid w:val="00307877"/>
    <w:rsid w:val="0031049B"/>
    <w:rsid w:val="00311BDC"/>
    <w:rsid w:val="00313404"/>
    <w:rsid w:val="00314BD2"/>
    <w:rsid w:val="00316AC7"/>
    <w:rsid w:val="00317085"/>
    <w:rsid w:val="003176E5"/>
    <w:rsid w:val="00317F81"/>
    <w:rsid w:val="00320B34"/>
    <w:rsid w:val="003210EB"/>
    <w:rsid w:val="00321520"/>
    <w:rsid w:val="00322661"/>
    <w:rsid w:val="003248CE"/>
    <w:rsid w:val="00324EC3"/>
    <w:rsid w:val="00325EBD"/>
    <w:rsid w:val="00326807"/>
    <w:rsid w:val="00326C89"/>
    <w:rsid w:val="00327412"/>
    <w:rsid w:val="00327461"/>
    <w:rsid w:val="00327E0C"/>
    <w:rsid w:val="00330984"/>
    <w:rsid w:val="00332209"/>
    <w:rsid w:val="003401F6"/>
    <w:rsid w:val="003401F9"/>
    <w:rsid w:val="00340D89"/>
    <w:rsid w:val="00342C77"/>
    <w:rsid w:val="003435FF"/>
    <w:rsid w:val="00343BE3"/>
    <w:rsid w:val="00345F68"/>
    <w:rsid w:val="00347C88"/>
    <w:rsid w:val="0035068D"/>
    <w:rsid w:val="003524C3"/>
    <w:rsid w:val="00352DE6"/>
    <w:rsid w:val="00355FB2"/>
    <w:rsid w:val="00356823"/>
    <w:rsid w:val="00357C48"/>
    <w:rsid w:val="00361627"/>
    <w:rsid w:val="003617A3"/>
    <w:rsid w:val="00364376"/>
    <w:rsid w:val="003657D2"/>
    <w:rsid w:val="003665FE"/>
    <w:rsid w:val="003669F7"/>
    <w:rsid w:val="00366B24"/>
    <w:rsid w:val="00372279"/>
    <w:rsid w:val="0037272F"/>
    <w:rsid w:val="0037351C"/>
    <w:rsid w:val="003746DE"/>
    <w:rsid w:val="00374C4C"/>
    <w:rsid w:val="00376F92"/>
    <w:rsid w:val="00380209"/>
    <w:rsid w:val="0038132E"/>
    <w:rsid w:val="00384AB3"/>
    <w:rsid w:val="00386613"/>
    <w:rsid w:val="00386F25"/>
    <w:rsid w:val="00387432"/>
    <w:rsid w:val="0038748B"/>
    <w:rsid w:val="00387863"/>
    <w:rsid w:val="0039291F"/>
    <w:rsid w:val="00392A40"/>
    <w:rsid w:val="00392EBB"/>
    <w:rsid w:val="003930F2"/>
    <w:rsid w:val="00393487"/>
    <w:rsid w:val="00393CCD"/>
    <w:rsid w:val="00395818"/>
    <w:rsid w:val="00395C97"/>
    <w:rsid w:val="003A1041"/>
    <w:rsid w:val="003A1219"/>
    <w:rsid w:val="003A373F"/>
    <w:rsid w:val="003A50DE"/>
    <w:rsid w:val="003A62CC"/>
    <w:rsid w:val="003A6E49"/>
    <w:rsid w:val="003B0692"/>
    <w:rsid w:val="003B1097"/>
    <w:rsid w:val="003B2D77"/>
    <w:rsid w:val="003B3618"/>
    <w:rsid w:val="003B5DAE"/>
    <w:rsid w:val="003B6A7A"/>
    <w:rsid w:val="003B705F"/>
    <w:rsid w:val="003C075E"/>
    <w:rsid w:val="003C2AFB"/>
    <w:rsid w:val="003C49B8"/>
    <w:rsid w:val="003C5540"/>
    <w:rsid w:val="003C5BB1"/>
    <w:rsid w:val="003C6832"/>
    <w:rsid w:val="003D00E3"/>
    <w:rsid w:val="003D0240"/>
    <w:rsid w:val="003D03DA"/>
    <w:rsid w:val="003D090B"/>
    <w:rsid w:val="003D101A"/>
    <w:rsid w:val="003D2C5A"/>
    <w:rsid w:val="003D2D99"/>
    <w:rsid w:val="003D5154"/>
    <w:rsid w:val="003D626C"/>
    <w:rsid w:val="003D6AA2"/>
    <w:rsid w:val="003E044F"/>
    <w:rsid w:val="003E04D3"/>
    <w:rsid w:val="003E0962"/>
    <w:rsid w:val="003E109B"/>
    <w:rsid w:val="003E1ECB"/>
    <w:rsid w:val="003E284D"/>
    <w:rsid w:val="003E3A04"/>
    <w:rsid w:val="003E4E02"/>
    <w:rsid w:val="003E575E"/>
    <w:rsid w:val="003E621E"/>
    <w:rsid w:val="003E6A64"/>
    <w:rsid w:val="003E6DBA"/>
    <w:rsid w:val="003E7C68"/>
    <w:rsid w:val="003F01BE"/>
    <w:rsid w:val="003F15BA"/>
    <w:rsid w:val="003F1AAA"/>
    <w:rsid w:val="003F1B6F"/>
    <w:rsid w:val="003F3F28"/>
    <w:rsid w:val="003F45A5"/>
    <w:rsid w:val="003F4A8A"/>
    <w:rsid w:val="003F6219"/>
    <w:rsid w:val="004016F3"/>
    <w:rsid w:val="0040219D"/>
    <w:rsid w:val="004032CB"/>
    <w:rsid w:val="004047A7"/>
    <w:rsid w:val="00404B41"/>
    <w:rsid w:val="004055BF"/>
    <w:rsid w:val="00405E4C"/>
    <w:rsid w:val="0041131F"/>
    <w:rsid w:val="0041216D"/>
    <w:rsid w:val="0041281C"/>
    <w:rsid w:val="00414029"/>
    <w:rsid w:val="004143C0"/>
    <w:rsid w:val="0041442B"/>
    <w:rsid w:val="00415AF0"/>
    <w:rsid w:val="0041670F"/>
    <w:rsid w:val="00420ACC"/>
    <w:rsid w:val="00420D4B"/>
    <w:rsid w:val="00423620"/>
    <w:rsid w:val="00423E02"/>
    <w:rsid w:val="00424D14"/>
    <w:rsid w:val="004259F4"/>
    <w:rsid w:val="004264F6"/>
    <w:rsid w:val="00427102"/>
    <w:rsid w:val="00427407"/>
    <w:rsid w:val="00427E14"/>
    <w:rsid w:val="004314B7"/>
    <w:rsid w:val="004325AA"/>
    <w:rsid w:val="004346EA"/>
    <w:rsid w:val="004353E2"/>
    <w:rsid w:val="004371CD"/>
    <w:rsid w:val="004400B6"/>
    <w:rsid w:val="00441FF5"/>
    <w:rsid w:val="00442274"/>
    <w:rsid w:val="00442D3B"/>
    <w:rsid w:val="004444E0"/>
    <w:rsid w:val="004447D6"/>
    <w:rsid w:val="00444F8E"/>
    <w:rsid w:val="00446CA0"/>
    <w:rsid w:val="004501A1"/>
    <w:rsid w:val="004538E6"/>
    <w:rsid w:val="00453998"/>
    <w:rsid w:val="00454D4D"/>
    <w:rsid w:val="00455947"/>
    <w:rsid w:val="00455DC6"/>
    <w:rsid w:val="00456441"/>
    <w:rsid w:val="00456D82"/>
    <w:rsid w:val="00457A00"/>
    <w:rsid w:val="004609D7"/>
    <w:rsid w:val="00460D7A"/>
    <w:rsid w:val="00461603"/>
    <w:rsid w:val="004641A0"/>
    <w:rsid w:val="00464841"/>
    <w:rsid w:val="00465A9C"/>
    <w:rsid w:val="00465EC3"/>
    <w:rsid w:val="00466748"/>
    <w:rsid w:val="004672C1"/>
    <w:rsid w:val="00467F4E"/>
    <w:rsid w:val="00467F52"/>
    <w:rsid w:val="004704CF"/>
    <w:rsid w:val="00471323"/>
    <w:rsid w:val="00471FC8"/>
    <w:rsid w:val="00473F8B"/>
    <w:rsid w:val="004741A2"/>
    <w:rsid w:val="004755B1"/>
    <w:rsid w:val="00475AEE"/>
    <w:rsid w:val="0047624F"/>
    <w:rsid w:val="004808F2"/>
    <w:rsid w:val="00480A6D"/>
    <w:rsid w:val="004877E0"/>
    <w:rsid w:val="004879C2"/>
    <w:rsid w:val="00487E4E"/>
    <w:rsid w:val="0049028F"/>
    <w:rsid w:val="00491988"/>
    <w:rsid w:val="0049247A"/>
    <w:rsid w:val="00492716"/>
    <w:rsid w:val="0049338C"/>
    <w:rsid w:val="004940F0"/>
    <w:rsid w:val="0049583F"/>
    <w:rsid w:val="00496805"/>
    <w:rsid w:val="00496DBF"/>
    <w:rsid w:val="004A030A"/>
    <w:rsid w:val="004A075A"/>
    <w:rsid w:val="004A2BAC"/>
    <w:rsid w:val="004A54D2"/>
    <w:rsid w:val="004A66A7"/>
    <w:rsid w:val="004A6AD4"/>
    <w:rsid w:val="004B01B1"/>
    <w:rsid w:val="004B0635"/>
    <w:rsid w:val="004B0B02"/>
    <w:rsid w:val="004B1571"/>
    <w:rsid w:val="004B5620"/>
    <w:rsid w:val="004B6827"/>
    <w:rsid w:val="004B723A"/>
    <w:rsid w:val="004C0CDD"/>
    <w:rsid w:val="004C2A12"/>
    <w:rsid w:val="004C2E33"/>
    <w:rsid w:val="004C310E"/>
    <w:rsid w:val="004C40CF"/>
    <w:rsid w:val="004C5880"/>
    <w:rsid w:val="004C72AB"/>
    <w:rsid w:val="004C7C1E"/>
    <w:rsid w:val="004D0CB1"/>
    <w:rsid w:val="004D1ED4"/>
    <w:rsid w:val="004D560E"/>
    <w:rsid w:val="004D5672"/>
    <w:rsid w:val="004D5C7A"/>
    <w:rsid w:val="004D6CE2"/>
    <w:rsid w:val="004D74CC"/>
    <w:rsid w:val="004D7C69"/>
    <w:rsid w:val="004E2612"/>
    <w:rsid w:val="004E29DE"/>
    <w:rsid w:val="004E3E30"/>
    <w:rsid w:val="004E452A"/>
    <w:rsid w:val="004E7381"/>
    <w:rsid w:val="004F06D3"/>
    <w:rsid w:val="004F1A19"/>
    <w:rsid w:val="004F3871"/>
    <w:rsid w:val="004F4928"/>
    <w:rsid w:val="004F4959"/>
    <w:rsid w:val="004F548F"/>
    <w:rsid w:val="005008F0"/>
    <w:rsid w:val="00500FE5"/>
    <w:rsid w:val="0050191A"/>
    <w:rsid w:val="00502999"/>
    <w:rsid w:val="005036CD"/>
    <w:rsid w:val="00503769"/>
    <w:rsid w:val="005048A7"/>
    <w:rsid w:val="0050723F"/>
    <w:rsid w:val="0051268E"/>
    <w:rsid w:val="005126EB"/>
    <w:rsid w:val="00512D98"/>
    <w:rsid w:val="005148C1"/>
    <w:rsid w:val="0051647A"/>
    <w:rsid w:val="00516CD4"/>
    <w:rsid w:val="00516D9B"/>
    <w:rsid w:val="0051796E"/>
    <w:rsid w:val="0052133F"/>
    <w:rsid w:val="00521A9B"/>
    <w:rsid w:val="00522609"/>
    <w:rsid w:val="005237EE"/>
    <w:rsid w:val="00524428"/>
    <w:rsid w:val="00524BBB"/>
    <w:rsid w:val="00525443"/>
    <w:rsid w:val="005258A6"/>
    <w:rsid w:val="00527185"/>
    <w:rsid w:val="005279BE"/>
    <w:rsid w:val="00530AFF"/>
    <w:rsid w:val="00531631"/>
    <w:rsid w:val="005320E8"/>
    <w:rsid w:val="005329C5"/>
    <w:rsid w:val="00532C2A"/>
    <w:rsid w:val="005332AA"/>
    <w:rsid w:val="00533ED7"/>
    <w:rsid w:val="00534945"/>
    <w:rsid w:val="00535765"/>
    <w:rsid w:val="005369B3"/>
    <w:rsid w:val="00537959"/>
    <w:rsid w:val="00537A2E"/>
    <w:rsid w:val="00537EC0"/>
    <w:rsid w:val="00540AE3"/>
    <w:rsid w:val="00540C01"/>
    <w:rsid w:val="00540E4B"/>
    <w:rsid w:val="0054199D"/>
    <w:rsid w:val="00542039"/>
    <w:rsid w:val="005430E3"/>
    <w:rsid w:val="0054347C"/>
    <w:rsid w:val="005448DF"/>
    <w:rsid w:val="0054497D"/>
    <w:rsid w:val="00545BC4"/>
    <w:rsid w:val="005533CA"/>
    <w:rsid w:val="00555CAE"/>
    <w:rsid w:val="005577C4"/>
    <w:rsid w:val="00561015"/>
    <w:rsid w:val="00561B1D"/>
    <w:rsid w:val="0056331B"/>
    <w:rsid w:val="005650E9"/>
    <w:rsid w:val="00565A04"/>
    <w:rsid w:val="00565E47"/>
    <w:rsid w:val="0056763F"/>
    <w:rsid w:val="00570D7D"/>
    <w:rsid w:val="00572E82"/>
    <w:rsid w:val="005735BD"/>
    <w:rsid w:val="005741FA"/>
    <w:rsid w:val="00574506"/>
    <w:rsid w:val="00575712"/>
    <w:rsid w:val="00576019"/>
    <w:rsid w:val="0057756F"/>
    <w:rsid w:val="00580BD8"/>
    <w:rsid w:val="00581F40"/>
    <w:rsid w:val="005842B7"/>
    <w:rsid w:val="00585864"/>
    <w:rsid w:val="005867BA"/>
    <w:rsid w:val="00586D4E"/>
    <w:rsid w:val="00591B0A"/>
    <w:rsid w:val="005922A8"/>
    <w:rsid w:val="00593296"/>
    <w:rsid w:val="00593DF6"/>
    <w:rsid w:val="005947B7"/>
    <w:rsid w:val="00596BDC"/>
    <w:rsid w:val="00597193"/>
    <w:rsid w:val="005A1494"/>
    <w:rsid w:val="005A2B1B"/>
    <w:rsid w:val="005A4E42"/>
    <w:rsid w:val="005A542A"/>
    <w:rsid w:val="005A5E25"/>
    <w:rsid w:val="005A6466"/>
    <w:rsid w:val="005A6AF6"/>
    <w:rsid w:val="005A7DC2"/>
    <w:rsid w:val="005A7EC0"/>
    <w:rsid w:val="005B00BD"/>
    <w:rsid w:val="005B0228"/>
    <w:rsid w:val="005B182D"/>
    <w:rsid w:val="005B24D1"/>
    <w:rsid w:val="005B36A9"/>
    <w:rsid w:val="005B3946"/>
    <w:rsid w:val="005B3FFB"/>
    <w:rsid w:val="005B48D3"/>
    <w:rsid w:val="005B5675"/>
    <w:rsid w:val="005B6522"/>
    <w:rsid w:val="005B66C0"/>
    <w:rsid w:val="005B6D3D"/>
    <w:rsid w:val="005C0EE5"/>
    <w:rsid w:val="005C2013"/>
    <w:rsid w:val="005C4563"/>
    <w:rsid w:val="005C4EFF"/>
    <w:rsid w:val="005C5D83"/>
    <w:rsid w:val="005C6639"/>
    <w:rsid w:val="005C67C8"/>
    <w:rsid w:val="005D115E"/>
    <w:rsid w:val="005D131A"/>
    <w:rsid w:val="005D358B"/>
    <w:rsid w:val="005D3D25"/>
    <w:rsid w:val="005D50AA"/>
    <w:rsid w:val="005D5BB0"/>
    <w:rsid w:val="005D6653"/>
    <w:rsid w:val="005D6923"/>
    <w:rsid w:val="005E0669"/>
    <w:rsid w:val="005E222C"/>
    <w:rsid w:val="005E3480"/>
    <w:rsid w:val="005E383A"/>
    <w:rsid w:val="005E4694"/>
    <w:rsid w:val="005E5676"/>
    <w:rsid w:val="005E5A75"/>
    <w:rsid w:val="005F050D"/>
    <w:rsid w:val="005F169E"/>
    <w:rsid w:val="005F203D"/>
    <w:rsid w:val="005F271E"/>
    <w:rsid w:val="005F3621"/>
    <w:rsid w:val="005F49ED"/>
    <w:rsid w:val="005F51DE"/>
    <w:rsid w:val="005F62F1"/>
    <w:rsid w:val="005F79A2"/>
    <w:rsid w:val="00600A68"/>
    <w:rsid w:val="00601A7F"/>
    <w:rsid w:val="00601FC4"/>
    <w:rsid w:val="00602255"/>
    <w:rsid w:val="0060261A"/>
    <w:rsid w:val="00602682"/>
    <w:rsid w:val="00602BF7"/>
    <w:rsid w:val="006035F9"/>
    <w:rsid w:val="00604096"/>
    <w:rsid w:val="006040C8"/>
    <w:rsid w:val="00605AE9"/>
    <w:rsid w:val="00605E48"/>
    <w:rsid w:val="006075A0"/>
    <w:rsid w:val="00610C62"/>
    <w:rsid w:val="0061146C"/>
    <w:rsid w:val="006117E8"/>
    <w:rsid w:val="00612FA6"/>
    <w:rsid w:val="0061327A"/>
    <w:rsid w:val="00613488"/>
    <w:rsid w:val="0061385E"/>
    <w:rsid w:val="00613862"/>
    <w:rsid w:val="00614741"/>
    <w:rsid w:val="00614987"/>
    <w:rsid w:val="00615085"/>
    <w:rsid w:val="006158BC"/>
    <w:rsid w:val="00616D4D"/>
    <w:rsid w:val="006177D1"/>
    <w:rsid w:val="00617D6D"/>
    <w:rsid w:val="00620015"/>
    <w:rsid w:val="00620AFA"/>
    <w:rsid w:val="00621382"/>
    <w:rsid w:val="006235E9"/>
    <w:rsid w:val="00623EA8"/>
    <w:rsid w:val="00624863"/>
    <w:rsid w:val="00624D20"/>
    <w:rsid w:val="00625EE9"/>
    <w:rsid w:val="00626964"/>
    <w:rsid w:val="006314CB"/>
    <w:rsid w:val="006318E9"/>
    <w:rsid w:val="00634190"/>
    <w:rsid w:val="0063438F"/>
    <w:rsid w:val="00634BEA"/>
    <w:rsid w:val="00636982"/>
    <w:rsid w:val="006413B5"/>
    <w:rsid w:val="00642E3E"/>
    <w:rsid w:val="006431CC"/>
    <w:rsid w:val="006437BE"/>
    <w:rsid w:val="00644794"/>
    <w:rsid w:val="00645EF8"/>
    <w:rsid w:val="00646BC2"/>
    <w:rsid w:val="006472A6"/>
    <w:rsid w:val="006502FE"/>
    <w:rsid w:val="00650D6F"/>
    <w:rsid w:val="00651381"/>
    <w:rsid w:val="00653CEE"/>
    <w:rsid w:val="00655F48"/>
    <w:rsid w:val="006570A3"/>
    <w:rsid w:val="00657C4F"/>
    <w:rsid w:val="00660DA1"/>
    <w:rsid w:val="006612A4"/>
    <w:rsid w:val="0066228B"/>
    <w:rsid w:val="00662329"/>
    <w:rsid w:val="00662518"/>
    <w:rsid w:val="0066265F"/>
    <w:rsid w:val="0066330B"/>
    <w:rsid w:val="00663413"/>
    <w:rsid w:val="00665318"/>
    <w:rsid w:val="006654E2"/>
    <w:rsid w:val="0066748B"/>
    <w:rsid w:val="006717A0"/>
    <w:rsid w:val="00671893"/>
    <w:rsid w:val="00672182"/>
    <w:rsid w:val="00672438"/>
    <w:rsid w:val="00673DB3"/>
    <w:rsid w:val="00673E24"/>
    <w:rsid w:val="006759BF"/>
    <w:rsid w:val="00675C1F"/>
    <w:rsid w:val="00675F36"/>
    <w:rsid w:val="00676093"/>
    <w:rsid w:val="00676B5C"/>
    <w:rsid w:val="0068066A"/>
    <w:rsid w:val="00680BAF"/>
    <w:rsid w:val="006813E7"/>
    <w:rsid w:val="00681FBA"/>
    <w:rsid w:val="006825B0"/>
    <w:rsid w:val="0068388A"/>
    <w:rsid w:val="00683BBF"/>
    <w:rsid w:val="006857C9"/>
    <w:rsid w:val="006878AB"/>
    <w:rsid w:val="00687C05"/>
    <w:rsid w:val="00687D90"/>
    <w:rsid w:val="006909D3"/>
    <w:rsid w:val="00692127"/>
    <w:rsid w:val="0069242E"/>
    <w:rsid w:val="00692450"/>
    <w:rsid w:val="00692479"/>
    <w:rsid w:val="006930E7"/>
    <w:rsid w:val="006935BC"/>
    <w:rsid w:val="0069544A"/>
    <w:rsid w:val="00695D45"/>
    <w:rsid w:val="0069693F"/>
    <w:rsid w:val="00696C54"/>
    <w:rsid w:val="006A0A61"/>
    <w:rsid w:val="006A1DEC"/>
    <w:rsid w:val="006A1FCC"/>
    <w:rsid w:val="006A2DAE"/>
    <w:rsid w:val="006A3DB7"/>
    <w:rsid w:val="006B0BE3"/>
    <w:rsid w:val="006B347F"/>
    <w:rsid w:val="006B3728"/>
    <w:rsid w:val="006B6DF7"/>
    <w:rsid w:val="006C1035"/>
    <w:rsid w:val="006C1344"/>
    <w:rsid w:val="006C3910"/>
    <w:rsid w:val="006C3CB6"/>
    <w:rsid w:val="006C45F8"/>
    <w:rsid w:val="006C5933"/>
    <w:rsid w:val="006C62D2"/>
    <w:rsid w:val="006C639A"/>
    <w:rsid w:val="006D08FD"/>
    <w:rsid w:val="006D5B4B"/>
    <w:rsid w:val="006D60DF"/>
    <w:rsid w:val="006D77BF"/>
    <w:rsid w:val="006D7DD9"/>
    <w:rsid w:val="006E3203"/>
    <w:rsid w:val="006E3EBF"/>
    <w:rsid w:val="006E5513"/>
    <w:rsid w:val="006E5C5D"/>
    <w:rsid w:val="006F0AF7"/>
    <w:rsid w:val="006F16A2"/>
    <w:rsid w:val="006F1761"/>
    <w:rsid w:val="006F22AB"/>
    <w:rsid w:val="006F4057"/>
    <w:rsid w:val="006F4578"/>
    <w:rsid w:val="006F45DA"/>
    <w:rsid w:val="006F5961"/>
    <w:rsid w:val="006F5F70"/>
    <w:rsid w:val="006F6635"/>
    <w:rsid w:val="007009C9"/>
    <w:rsid w:val="00700D28"/>
    <w:rsid w:val="00701622"/>
    <w:rsid w:val="007021F8"/>
    <w:rsid w:val="0070434C"/>
    <w:rsid w:val="00704946"/>
    <w:rsid w:val="00707736"/>
    <w:rsid w:val="00710BE9"/>
    <w:rsid w:val="00710CD8"/>
    <w:rsid w:val="007141E2"/>
    <w:rsid w:val="007150C5"/>
    <w:rsid w:val="00715B97"/>
    <w:rsid w:val="007161C1"/>
    <w:rsid w:val="00716641"/>
    <w:rsid w:val="00716EAD"/>
    <w:rsid w:val="00717EDE"/>
    <w:rsid w:val="00720AD0"/>
    <w:rsid w:val="0072172D"/>
    <w:rsid w:val="00722825"/>
    <w:rsid w:val="007256CA"/>
    <w:rsid w:val="00725C8D"/>
    <w:rsid w:val="00726E44"/>
    <w:rsid w:val="00727B01"/>
    <w:rsid w:val="0073398A"/>
    <w:rsid w:val="007341AD"/>
    <w:rsid w:val="00735091"/>
    <w:rsid w:val="007353EE"/>
    <w:rsid w:val="00736AB7"/>
    <w:rsid w:val="00737150"/>
    <w:rsid w:val="00737790"/>
    <w:rsid w:val="00737D18"/>
    <w:rsid w:val="007402D1"/>
    <w:rsid w:val="00741A02"/>
    <w:rsid w:val="00741CED"/>
    <w:rsid w:val="007430BF"/>
    <w:rsid w:val="007431EC"/>
    <w:rsid w:val="00743911"/>
    <w:rsid w:val="00744765"/>
    <w:rsid w:val="00744C38"/>
    <w:rsid w:val="00744DF9"/>
    <w:rsid w:val="00745429"/>
    <w:rsid w:val="0074732F"/>
    <w:rsid w:val="00747877"/>
    <w:rsid w:val="00750639"/>
    <w:rsid w:val="00750E5B"/>
    <w:rsid w:val="007519E9"/>
    <w:rsid w:val="00751ED6"/>
    <w:rsid w:val="00752767"/>
    <w:rsid w:val="00754C66"/>
    <w:rsid w:val="00755AEF"/>
    <w:rsid w:val="00756622"/>
    <w:rsid w:val="00761CDE"/>
    <w:rsid w:val="00763C1B"/>
    <w:rsid w:val="007641C5"/>
    <w:rsid w:val="0076425A"/>
    <w:rsid w:val="00767610"/>
    <w:rsid w:val="007678FB"/>
    <w:rsid w:val="00771CD2"/>
    <w:rsid w:val="00772F38"/>
    <w:rsid w:val="007738FA"/>
    <w:rsid w:val="00773C46"/>
    <w:rsid w:val="007748A0"/>
    <w:rsid w:val="00774F4C"/>
    <w:rsid w:val="00775A1F"/>
    <w:rsid w:val="00776905"/>
    <w:rsid w:val="00776C8A"/>
    <w:rsid w:val="00777DCD"/>
    <w:rsid w:val="0078147B"/>
    <w:rsid w:val="00782402"/>
    <w:rsid w:val="00786C69"/>
    <w:rsid w:val="00786C7A"/>
    <w:rsid w:val="0078782C"/>
    <w:rsid w:val="0079122A"/>
    <w:rsid w:val="00791871"/>
    <w:rsid w:val="00793103"/>
    <w:rsid w:val="007931B7"/>
    <w:rsid w:val="00793BA6"/>
    <w:rsid w:val="00795EA2"/>
    <w:rsid w:val="007966F1"/>
    <w:rsid w:val="007A022D"/>
    <w:rsid w:val="007A1167"/>
    <w:rsid w:val="007A3AC3"/>
    <w:rsid w:val="007A75F5"/>
    <w:rsid w:val="007A7A72"/>
    <w:rsid w:val="007B0D77"/>
    <w:rsid w:val="007B388D"/>
    <w:rsid w:val="007B3DE6"/>
    <w:rsid w:val="007B6083"/>
    <w:rsid w:val="007C0164"/>
    <w:rsid w:val="007C03DD"/>
    <w:rsid w:val="007C2343"/>
    <w:rsid w:val="007C2EE5"/>
    <w:rsid w:val="007C30B0"/>
    <w:rsid w:val="007C3B23"/>
    <w:rsid w:val="007C4344"/>
    <w:rsid w:val="007C43AF"/>
    <w:rsid w:val="007C69DC"/>
    <w:rsid w:val="007C79C0"/>
    <w:rsid w:val="007C7DDE"/>
    <w:rsid w:val="007D0F9A"/>
    <w:rsid w:val="007D234D"/>
    <w:rsid w:val="007D44D7"/>
    <w:rsid w:val="007D68A1"/>
    <w:rsid w:val="007D76E1"/>
    <w:rsid w:val="007D7FA4"/>
    <w:rsid w:val="007E05E4"/>
    <w:rsid w:val="007E1521"/>
    <w:rsid w:val="007E18ED"/>
    <w:rsid w:val="007E4C52"/>
    <w:rsid w:val="007E51BA"/>
    <w:rsid w:val="007E5357"/>
    <w:rsid w:val="007E59A6"/>
    <w:rsid w:val="007E68AF"/>
    <w:rsid w:val="007E7C84"/>
    <w:rsid w:val="007F0061"/>
    <w:rsid w:val="007F063A"/>
    <w:rsid w:val="007F1DD1"/>
    <w:rsid w:val="007F5851"/>
    <w:rsid w:val="007F5A93"/>
    <w:rsid w:val="007F60EF"/>
    <w:rsid w:val="007F6104"/>
    <w:rsid w:val="008012F2"/>
    <w:rsid w:val="00801DAB"/>
    <w:rsid w:val="00804D22"/>
    <w:rsid w:val="008058F9"/>
    <w:rsid w:val="00810D67"/>
    <w:rsid w:val="00811617"/>
    <w:rsid w:val="00813BCC"/>
    <w:rsid w:val="00814073"/>
    <w:rsid w:val="00815423"/>
    <w:rsid w:val="00815AEC"/>
    <w:rsid w:val="008164AF"/>
    <w:rsid w:val="008215C2"/>
    <w:rsid w:val="00823D79"/>
    <w:rsid w:val="00824074"/>
    <w:rsid w:val="00824CA7"/>
    <w:rsid w:val="00826DE2"/>
    <w:rsid w:val="008274E1"/>
    <w:rsid w:val="008276A9"/>
    <w:rsid w:val="00830560"/>
    <w:rsid w:val="008310C6"/>
    <w:rsid w:val="00832090"/>
    <w:rsid w:val="008336F0"/>
    <w:rsid w:val="0083372A"/>
    <w:rsid w:val="00835250"/>
    <w:rsid w:val="00835B96"/>
    <w:rsid w:val="00837411"/>
    <w:rsid w:val="00837BB6"/>
    <w:rsid w:val="00840D91"/>
    <w:rsid w:val="00840EB3"/>
    <w:rsid w:val="00841751"/>
    <w:rsid w:val="0084234B"/>
    <w:rsid w:val="00842392"/>
    <w:rsid w:val="00842FE6"/>
    <w:rsid w:val="008447E7"/>
    <w:rsid w:val="00845E3C"/>
    <w:rsid w:val="008465B5"/>
    <w:rsid w:val="00850F43"/>
    <w:rsid w:val="008519FF"/>
    <w:rsid w:val="00853781"/>
    <w:rsid w:val="008556B0"/>
    <w:rsid w:val="00857263"/>
    <w:rsid w:val="00857EC4"/>
    <w:rsid w:val="0086203C"/>
    <w:rsid w:val="00863585"/>
    <w:rsid w:val="00864359"/>
    <w:rsid w:val="0086775C"/>
    <w:rsid w:val="00867987"/>
    <w:rsid w:val="008702A5"/>
    <w:rsid w:val="00870B30"/>
    <w:rsid w:val="008711F0"/>
    <w:rsid w:val="0087432C"/>
    <w:rsid w:val="00874ECE"/>
    <w:rsid w:val="00874EDB"/>
    <w:rsid w:val="0087713B"/>
    <w:rsid w:val="008816C4"/>
    <w:rsid w:val="00881C58"/>
    <w:rsid w:val="00881CFA"/>
    <w:rsid w:val="008824AB"/>
    <w:rsid w:val="00882F31"/>
    <w:rsid w:val="008839CB"/>
    <w:rsid w:val="00883C02"/>
    <w:rsid w:val="00884F94"/>
    <w:rsid w:val="00885498"/>
    <w:rsid w:val="0088763B"/>
    <w:rsid w:val="00887913"/>
    <w:rsid w:val="0089005E"/>
    <w:rsid w:val="008914B3"/>
    <w:rsid w:val="00891D68"/>
    <w:rsid w:val="00892948"/>
    <w:rsid w:val="008929FF"/>
    <w:rsid w:val="00892E71"/>
    <w:rsid w:val="00893144"/>
    <w:rsid w:val="00894690"/>
    <w:rsid w:val="0089732B"/>
    <w:rsid w:val="008A1D01"/>
    <w:rsid w:val="008A2257"/>
    <w:rsid w:val="008A339B"/>
    <w:rsid w:val="008A3D35"/>
    <w:rsid w:val="008A3FC3"/>
    <w:rsid w:val="008A6404"/>
    <w:rsid w:val="008A6A5B"/>
    <w:rsid w:val="008A7DFE"/>
    <w:rsid w:val="008B0157"/>
    <w:rsid w:val="008B0AD3"/>
    <w:rsid w:val="008B369A"/>
    <w:rsid w:val="008B521C"/>
    <w:rsid w:val="008B5D01"/>
    <w:rsid w:val="008B641C"/>
    <w:rsid w:val="008B7077"/>
    <w:rsid w:val="008B757D"/>
    <w:rsid w:val="008C07E7"/>
    <w:rsid w:val="008C2330"/>
    <w:rsid w:val="008C5845"/>
    <w:rsid w:val="008C6413"/>
    <w:rsid w:val="008C6E75"/>
    <w:rsid w:val="008C7092"/>
    <w:rsid w:val="008D088A"/>
    <w:rsid w:val="008D0DBB"/>
    <w:rsid w:val="008D33F0"/>
    <w:rsid w:val="008D3C6A"/>
    <w:rsid w:val="008D52C3"/>
    <w:rsid w:val="008D695B"/>
    <w:rsid w:val="008D7232"/>
    <w:rsid w:val="008E05A1"/>
    <w:rsid w:val="008E0FCC"/>
    <w:rsid w:val="008E3FC5"/>
    <w:rsid w:val="008E5369"/>
    <w:rsid w:val="008E5853"/>
    <w:rsid w:val="008E679E"/>
    <w:rsid w:val="008E71AD"/>
    <w:rsid w:val="008E7949"/>
    <w:rsid w:val="008F011B"/>
    <w:rsid w:val="008F0686"/>
    <w:rsid w:val="008F54CB"/>
    <w:rsid w:val="008F63EA"/>
    <w:rsid w:val="008F64CC"/>
    <w:rsid w:val="008F7448"/>
    <w:rsid w:val="008F7F12"/>
    <w:rsid w:val="009008D6"/>
    <w:rsid w:val="00901F5E"/>
    <w:rsid w:val="0090201B"/>
    <w:rsid w:val="00902373"/>
    <w:rsid w:val="009032B5"/>
    <w:rsid w:val="009046DD"/>
    <w:rsid w:val="00904B25"/>
    <w:rsid w:val="00905E3F"/>
    <w:rsid w:val="00906B4A"/>
    <w:rsid w:val="009111C9"/>
    <w:rsid w:val="00911880"/>
    <w:rsid w:val="00911A9C"/>
    <w:rsid w:val="00912535"/>
    <w:rsid w:val="00912D3E"/>
    <w:rsid w:val="009136AC"/>
    <w:rsid w:val="0091442D"/>
    <w:rsid w:val="00915CB5"/>
    <w:rsid w:val="009208BB"/>
    <w:rsid w:val="00921704"/>
    <w:rsid w:val="00925485"/>
    <w:rsid w:val="00925C96"/>
    <w:rsid w:val="009303F2"/>
    <w:rsid w:val="009323AE"/>
    <w:rsid w:val="00933DB8"/>
    <w:rsid w:val="0093415E"/>
    <w:rsid w:val="009353F2"/>
    <w:rsid w:val="00936D2B"/>
    <w:rsid w:val="0094048D"/>
    <w:rsid w:val="009410C5"/>
    <w:rsid w:val="009417A4"/>
    <w:rsid w:val="00941BFA"/>
    <w:rsid w:val="0094215C"/>
    <w:rsid w:val="00942A42"/>
    <w:rsid w:val="00943AD7"/>
    <w:rsid w:val="00945265"/>
    <w:rsid w:val="00947B10"/>
    <w:rsid w:val="00952C3D"/>
    <w:rsid w:val="00953847"/>
    <w:rsid w:val="00953E11"/>
    <w:rsid w:val="00954778"/>
    <w:rsid w:val="00957099"/>
    <w:rsid w:val="0095775A"/>
    <w:rsid w:val="00960768"/>
    <w:rsid w:val="00960EE5"/>
    <w:rsid w:val="00962C43"/>
    <w:rsid w:val="0096335A"/>
    <w:rsid w:val="00963D0C"/>
    <w:rsid w:val="0096448F"/>
    <w:rsid w:val="00964F03"/>
    <w:rsid w:val="0096717D"/>
    <w:rsid w:val="00967711"/>
    <w:rsid w:val="00967E68"/>
    <w:rsid w:val="00970518"/>
    <w:rsid w:val="00971B2B"/>
    <w:rsid w:val="0097267A"/>
    <w:rsid w:val="00972745"/>
    <w:rsid w:val="009733CE"/>
    <w:rsid w:val="00973737"/>
    <w:rsid w:val="0097561F"/>
    <w:rsid w:val="00976D9E"/>
    <w:rsid w:val="00977235"/>
    <w:rsid w:val="009774AD"/>
    <w:rsid w:val="00977C5A"/>
    <w:rsid w:val="00977CE3"/>
    <w:rsid w:val="00982365"/>
    <w:rsid w:val="00982D65"/>
    <w:rsid w:val="009842DB"/>
    <w:rsid w:val="00986E0C"/>
    <w:rsid w:val="009871C9"/>
    <w:rsid w:val="0099073F"/>
    <w:rsid w:val="00990BC1"/>
    <w:rsid w:val="00993567"/>
    <w:rsid w:val="00995585"/>
    <w:rsid w:val="0099638B"/>
    <w:rsid w:val="00996DB1"/>
    <w:rsid w:val="00997779"/>
    <w:rsid w:val="009A10E8"/>
    <w:rsid w:val="009A39B8"/>
    <w:rsid w:val="009A3FCB"/>
    <w:rsid w:val="009A451F"/>
    <w:rsid w:val="009A668A"/>
    <w:rsid w:val="009A7EDB"/>
    <w:rsid w:val="009B01F3"/>
    <w:rsid w:val="009B03D2"/>
    <w:rsid w:val="009B210F"/>
    <w:rsid w:val="009B640F"/>
    <w:rsid w:val="009B6D27"/>
    <w:rsid w:val="009C0080"/>
    <w:rsid w:val="009C1139"/>
    <w:rsid w:val="009C32D8"/>
    <w:rsid w:val="009C42EF"/>
    <w:rsid w:val="009C5DD7"/>
    <w:rsid w:val="009C7E18"/>
    <w:rsid w:val="009D0B82"/>
    <w:rsid w:val="009D0E7E"/>
    <w:rsid w:val="009D1D7E"/>
    <w:rsid w:val="009D27D3"/>
    <w:rsid w:val="009D3216"/>
    <w:rsid w:val="009D3B2B"/>
    <w:rsid w:val="009D3E52"/>
    <w:rsid w:val="009D63CE"/>
    <w:rsid w:val="009D6B26"/>
    <w:rsid w:val="009D6FE7"/>
    <w:rsid w:val="009E0F54"/>
    <w:rsid w:val="009E1085"/>
    <w:rsid w:val="009E3CE6"/>
    <w:rsid w:val="009E50CC"/>
    <w:rsid w:val="009E64A9"/>
    <w:rsid w:val="009E7BA5"/>
    <w:rsid w:val="009E7EB5"/>
    <w:rsid w:val="009F0E6C"/>
    <w:rsid w:val="009F27B0"/>
    <w:rsid w:val="009F2E25"/>
    <w:rsid w:val="009F4583"/>
    <w:rsid w:val="009F5A78"/>
    <w:rsid w:val="009F5EA0"/>
    <w:rsid w:val="009F610C"/>
    <w:rsid w:val="009F62DA"/>
    <w:rsid w:val="009F6B2C"/>
    <w:rsid w:val="00A008CB"/>
    <w:rsid w:val="00A00EA2"/>
    <w:rsid w:val="00A00F19"/>
    <w:rsid w:val="00A025AD"/>
    <w:rsid w:val="00A028AB"/>
    <w:rsid w:val="00A04387"/>
    <w:rsid w:val="00A04E60"/>
    <w:rsid w:val="00A05606"/>
    <w:rsid w:val="00A062BA"/>
    <w:rsid w:val="00A1045D"/>
    <w:rsid w:val="00A10976"/>
    <w:rsid w:val="00A112E9"/>
    <w:rsid w:val="00A11AB3"/>
    <w:rsid w:val="00A121C8"/>
    <w:rsid w:val="00A12936"/>
    <w:rsid w:val="00A13DE7"/>
    <w:rsid w:val="00A1401F"/>
    <w:rsid w:val="00A155CE"/>
    <w:rsid w:val="00A16523"/>
    <w:rsid w:val="00A170F6"/>
    <w:rsid w:val="00A2047F"/>
    <w:rsid w:val="00A20AF8"/>
    <w:rsid w:val="00A21981"/>
    <w:rsid w:val="00A2206A"/>
    <w:rsid w:val="00A226C6"/>
    <w:rsid w:val="00A22768"/>
    <w:rsid w:val="00A22C6F"/>
    <w:rsid w:val="00A23C31"/>
    <w:rsid w:val="00A24464"/>
    <w:rsid w:val="00A247F3"/>
    <w:rsid w:val="00A2505F"/>
    <w:rsid w:val="00A25156"/>
    <w:rsid w:val="00A25176"/>
    <w:rsid w:val="00A25F89"/>
    <w:rsid w:val="00A300E5"/>
    <w:rsid w:val="00A304B9"/>
    <w:rsid w:val="00A313F3"/>
    <w:rsid w:val="00A31773"/>
    <w:rsid w:val="00A32E89"/>
    <w:rsid w:val="00A32EEB"/>
    <w:rsid w:val="00A332D9"/>
    <w:rsid w:val="00A34655"/>
    <w:rsid w:val="00A35A08"/>
    <w:rsid w:val="00A36F7C"/>
    <w:rsid w:val="00A37632"/>
    <w:rsid w:val="00A4047C"/>
    <w:rsid w:val="00A414AE"/>
    <w:rsid w:val="00A41A9A"/>
    <w:rsid w:val="00A41CE8"/>
    <w:rsid w:val="00A4326E"/>
    <w:rsid w:val="00A439F2"/>
    <w:rsid w:val="00A44424"/>
    <w:rsid w:val="00A4660E"/>
    <w:rsid w:val="00A4788D"/>
    <w:rsid w:val="00A47A93"/>
    <w:rsid w:val="00A5014F"/>
    <w:rsid w:val="00A50AB5"/>
    <w:rsid w:val="00A51C9C"/>
    <w:rsid w:val="00A52690"/>
    <w:rsid w:val="00A52F75"/>
    <w:rsid w:val="00A532DC"/>
    <w:rsid w:val="00A53379"/>
    <w:rsid w:val="00A53874"/>
    <w:rsid w:val="00A53FB8"/>
    <w:rsid w:val="00A54186"/>
    <w:rsid w:val="00A54CAC"/>
    <w:rsid w:val="00A554FA"/>
    <w:rsid w:val="00A5632E"/>
    <w:rsid w:val="00A57DDE"/>
    <w:rsid w:val="00A60B90"/>
    <w:rsid w:val="00A61CBC"/>
    <w:rsid w:val="00A625C2"/>
    <w:rsid w:val="00A6489E"/>
    <w:rsid w:val="00A64C48"/>
    <w:rsid w:val="00A64ED1"/>
    <w:rsid w:val="00A66CD4"/>
    <w:rsid w:val="00A66D22"/>
    <w:rsid w:val="00A672CB"/>
    <w:rsid w:val="00A70847"/>
    <w:rsid w:val="00A70D18"/>
    <w:rsid w:val="00A71F50"/>
    <w:rsid w:val="00A733D0"/>
    <w:rsid w:val="00A73808"/>
    <w:rsid w:val="00A73DDE"/>
    <w:rsid w:val="00A80EF5"/>
    <w:rsid w:val="00A815AE"/>
    <w:rsid w:val="00A816DA"/>
    <w:rsid w:val="00A8276F"/>
    <w:rsid w:val="00A8496F"/>
    <w:rsid w:val="00A84F1A"/>
    <w:rsid w:val="00A87B76"/>
    <w:rsid w:val="00A87C0F"/>
    <w:rsid w:val="00A900FE"/>
    <w:rsid w:val="00A90D10"/>
    <w:rsid w:val="00A94F85"/>
    <w:rsid w:val="00AA12EA"/>
    <w:rsid w:val="00AA2613"/>
    <w:rsid w:val="00AA39B0"/>
    <w:rsid w:val="00AA48DC"/>
    <w:rsid w:val="00AA5377"/>
    <w:rsid w:val="00AA553C"/>
    <w:rsid w:val="00AB0161"/>
    <w:rsid w:val="00AB154D"/>
    <w:rsid w:val="00AB1C95"/>
    <w:rsid w:val="00AB1D33"/>
    <w:rsid w:val="00AB2A3D"/>
    <w:rsid w:val="00AB3344"/>
    <w:rsid w:val="00AB439D"/>
    <w:rsid w:val="00AC0AF5"/>
    <w:rsid w:val="00AC0CA8"/>
    <w:rsid w:val="00AC1F61"/>
    <w:rsid w:val="00AC22AC"/>
    <w:rsid w:val="00AC302F"/>
    <w:rsid w:val="00AC3910"/>
    <w:rsid w:val="00AC4156"/>
    <w:rsid w:val="00AC451D"/>
    <w:rsid w:val="00AC6176"/>
    <w:rsid w:val="00AC6184"/>
    <w:rsid w:val="00AC6C3F"/>
    <w:rsid w:val="00AC70DC"/>
    <w:rsid w:val="00AC7627"/>
    <w:rsid w:val="00AC7720"/>
    <w:rsid w:val="00AC7F17"/>
    <w:rsid w:val="00AD11B1"/>
    <w:rsid w:val="00AD12EB"/>
    <w:rsid w:val="00AD1595"/>
    <w:rsid w:val="00AD2C39"/>
    <w:rsid w:val="00AD2E3E"/>
    <w:rsid w:val="00AD372C"/>
    <w:rsid w:val="00AD3CD0"/>
    <w:rsid w:val="00AD41D4"/>
    <w:rsid w:val="00AD48AA"/>
    <w:rsid w:val="00AD4BF1"/>
    <w:rsid w:val="00AD4E98"/>
    <w:rsid w:val="00AD5725"/>
    <w:rsid w:val="00AD72E3"/>
    <w:rsid w:val="00AD78B0"/>
    <w:rsid w:val="00AD7A10"/>
    <w:rsid w:val="00AD7A70"/>
    <w:rsid w:val="00AD7A72"/>
    <w:rsid w:val="00AE01F4"/>
    <w:rsid w:val="00AE0295"/>
    <w:rsid w:val="00AE319A"/>
    <w:rsid w:val="00AE379F"/>
    <w:rsid w:val="00AE3A7E"/>
    <w:rsid w:val="00AE6C56"/>
    <w:rsid w:val="00AE6F47"/>
    <w:rsid w:val="00AF01AF"/>
    <w:rsid w:val="00AF1ED5"/>
    <w:rsid w:val="00AF2CB0"/>
    <w:rsid w:val="00AF2F7A"/>
    <w:rsid w:val="00AF34A3"/>
    <w:rsid w:val="00AF4661"/>
    <w:rsid w:val="00AF62AE"/>
    <w:rsid w:val="00AF65F2"/>
    <w:rsid w:val="00AF70AA"/>
    <w:rsid w:val="00B0098A"/>
    <w:rsid w:val="00B00DE1"/>
    <w:rsid w:val="00B025F5"/>
    <w:rsid w:val="00B031FC"/>
    <w:rsid w:val="00B043A3"/>
    <w:rsid w:val="00B05DD1"/>
    <w:rsid w:val="00B06E2D"/>
    <w:rsid w:val="00B07382"/>
    <w:rsid w:val="00B10F95"/>
    <w:rsid w:val="00B1188A"/>
    <w:rsid w:val="00B11BF6"/>
    <w:rsid w:val="00B12925"/>
    <w:rsid w:val="00B12C7E"/>
    <w:rsid w:val="00B12D8E"/>
    <w:rsid w:val="00B1380D"/>
    <w:rsid w:val="00B13878"/>
    <w:rsid w:val="00B13B9D"/>
    <w:rsid w:val="00B156DC"/>
    <w:rsid w:val="00B165BA"/>
    <w:rsid w:val="00B20563"/>
    <w:rsid w:val="00B224D0"/>
    <w:rsid w:val="00B22BFE"/>
    <w:rsid w:val="00B241D9"/>
    <w:rsid w:val="00B24621"/>
    <w:rsid w:val="00B24A96"/>
    <w:rsid w:val="00B2514B"/>
    <w:rsid w:val="00B255D9"/>
    <w:rsid w:val="00B26A8F"/>
    <w:rsid w:val="00B275D5"/>
    <w:rsid w:val="00B32BE7"/>
    <w:rsid w:val="00B32CA4"/>
    <w:rsid w:val="00B3394B"/>
    <w:rsid w:val="00B33FB4"/>
    <w:rsid w:val="00B35333"/>
    <w:rsid w:val="00B3640C"/>
    <w:rsid w:val="00B43ABA"/>
    <w:rsid w:val="00B4612A"/>
    <w:rsid w:val="00B46515"/>
    <w:rsid w:val="00B4668A"/>
    <w:rsid w:val="00B468D3"/>
    <w:rsid w:val="00B471C1"/>
    <w:rsid w:val="00B50631"/>
    <w:rsid w:val="00B50887"/>
    <w:rsid w:val="00B50F87"/>
    <w:rsid w:val="00B51122"/>
    <w:rsid w:val="00B51A99"/>
    <w:rsid w:val="00B51D21"/>
    <w:rsid w:val="00B52E63"/>
    <w:rsid w:val="00B535E0"/>
    <w:rsid w:val="00B577B2"/>
    <w:rsid w:val="00B60A0A"/>
    <w:rsid w:val="00B629D3"/>
    <w:rsid w:val="00B63667"/>
    <w:rsid w:val="00B6398B"/>
    <w:rsid w:val="00B63A41"/>
    <w:rsid w:val="00B6402E"/>
    <w:rsid w:val="00B645AD"/>
    <w:rsid w:val="00B66FF1"/>
    <w:rsid w:val="00B67164"/>
    <w:rsid w:val="00B67DF9"/>
    <w:rsid w:val="00B715ED"/>
    <w:rsid w:val="00B72404"/>
    <w:rsid w:val="00B72914"/>
    <w:rsid w:val="00B73930"/>
    <w:rsid w:val="00B74854"/>
    <w:rsid w:val="00B74CB4"/>
    <w:rsid w:val="00B753B8"/>
    <w:rsid w:val="00B769A8"/>
    <w:rsid w:val="00B76B3F"/>
    <w:rsid w:val="00B77D3F"/>
    <w:rsid w:val="00B8071F"/>
    <w:rsid w:val="00B80759"/>
    <w:rsid w:val="00B81A83"/>
    <w:rsid w:val="00B82678"/>
    <w:rsid w:val="00B8467E"/>
    <w:rsid w:val="00B846E8"/>
    <w:rsid w:val="00B84FA8"/>
    <w:rsid w:val="00B85B63"/>
    <w:rsid w:val="00B87A3A"/>
    <w:rsid w:val="00B87D77"/>
    <w:rsid w:val="00B90891"/>
    <w:rsid w:val="00B91B4F"/>
    <w:rsid w:val="00B94944"/>
    <w:rsid w:val="00B9679E"/>
    <w:rsid w:val="00B96BC0"/>
    <w:rsid w:val="00B96EFB"/>
    <w:rsid w:val="00B97875"/>
    <w:rsid w:val="00BA049E"/>
    <w:rsid w:val="00BA0B67"/>
    <w:rsid w:val="00BA1E90"/>
    <w:rsid w:val="00BA66C9"/>
    <w:rsid w:val="00BB0D56"/>
    <w:rsid w:val="00BB1E33"/>
    <w:rsid w:val="00BB2683"/>
    <w:rsid w:val="00BB4494"/>
    <w:rsid w:val="00BB5436"/>
    <w:rsid w:val="00BB5B6F"/>
    <w:rsid w:val="00BB5F0C"/>
    <w:rsid w:val="00BB5F3C"/>
    <w:rsid w:val="00BB6B8C"/>
    <w:rsid w:val="00BB762D"/>
    <w:rsid w:val="00BB7EED"/>
    <w:rsid w:val="00BC0EC4"/>
    <w:rsid w:val="00BC1723"/>
    <w:rsid w:val="00BC1C15"/>
    <w:rsid w:val="00BC291D"/>
    <w:rsid w:val="00BC2CED"/>
    <w:rsid w:val="00BC4337"/>
    <w:rsid w:val="00BC4CC8"/>
    <w:rsid w:val="00BC4F52"/>
    <w:rsid w:val="00BC5C5E"/>
    <w:rsid w:val="00BC6B26"/>
    <w:rsid w:val="00BC713A"/>
    <w:rsid w:val="00BC78DF"/>
    <w:rsid w:val="00BD2052"/>
    <w:rsid w:val="00BD2A72"/>
    <w:rsid w:val="00BD2E06"/>
    <w:rsid w:val="00BD3CA6"/>
    <w:rsid w:val="00BD3F7B"/>
    <w:rsid w:val="00BD4207"/>
    <w:rsid w:val="00BD487B"/>
    <w:rsid w:val="00BD4A19"/>
    <w:rsid w:val="00BD4D92"/>
    <w:rsid w:val="00BD672B"/>
    <w:rsid w:val="00BE032E"/>
    <w:rsid w:val="00BE0DD4"/>
    <w:rsid w:val="00BE1697"/>
    <w:rsid w:val="00BE1BB4"/>
    <w:rsid w:val="00BE3353"/>
    <w:rsid w:val="00BE3C24"/>
    <w:rsid w:val="00BE4F8C"/>
    <w:rsid w:val="00BE5CF8"/>
    <w:rsid w:val="00BE6694"/>
    <w:rsid w:val="00BE66A6"/>
    <w:rsid w:val="00BE6A0B"/>
    <w:rsid w:val="00BE707F"/>
    <w:rsid w:val="00BE730E"/>
    <w:rsid w:val="00BF09CD"/>
    <w:rsid w:val="00BF2A59"/>
    <w:rsid w:val="00BF3FE3"/>
    <w:rsid w:val="00C00D41"/>
    <w:rsid w:val="00C01810"/>
    <w:rsid w:val="00C02F83"/>
    <w:rsid w:val="00C034CE"/>
    <w:rsid w:val="00C05DDD"/>
    <w:rsid w:val="00C06215"/>
    <w:rsid w:val="00C06348"/>
    <w:rsid w:val="00C06CE1"/>
    <w:rsid w:val="00C07249"/>
    <w:rsid w:val="00C10267"/>
    <w:rsid w:val="00C108AE"/>
    <w:rsid w:val="00C11876"/>
    <w:rsid w:val="00C12B06"/>
    <w:rsid w:val="00C13037"/>
    <w:rsid w:val="00C13B5F"/>
    <w:rsid w:val="00C1475F"/>
    <w:rsid w:val="00C14EEF"/>
    <w:rsid w:val="00C15BA5"/>
    <w:rsid w:val="00C16DA2"/>
    <w:rsid w:val="00C1719B"/>
    <w:rsid w:val="00C17732"/>
    <w:rsid w:val="00C2002D"/>
    <w:rsid w:val="00C2027C"/>
    <w:rsid w:val="00C2028A"/>
    <w:rsid w:val="00C21141"/>
    <w:rsid w:val="00C21916"/>
    <w:rsid w:val="00C21A56"/>
    <w:rsid w:val="00C22524"/>
    <w:rsid w:val="00C22E7B"/>
    <w:rsid w:val="00C23669"/>
    <w:rsid w:val="00C23790"/>
    <w:rsid w:val="00C23BF7"/>
    <w:rsid w:val="00C2757A"/>
    <w:rsid w:val="00C275BF"/>
    <w:rsid w:val="00C30A91"/>
    <w:rsid w:val="00C30DF9"/>
    <w:rsid w:val="00C3180C"/>
    <w:rsid w:val="00C3183E"/>
    <w:rsid w:val="00C32A4A"/>
    <w:rsid w:val="00C33F8F"/>
    <w:rsid w:val="00C34412"/>
    <w:rsid w:val="00C40108"/>
    <w:rsid w:val="00C4061B"/>
    <w:rsid w:val="00C4071B"/>
    <w:rsid w:val="00C407F8"/>
    <w:rsid w:val="00C40FCD"/>
    <w:rsid w:val="00C41228"/>
    <w:rsid w:val="00C418A0"/>
    <w:rsid w:val="00C428F5"/>
    <w:rsid w:val="00C43AA7"/>
    <w:rsid w:val="00C44CF8"/>
    <w:rsid w:val="00C45A6A"/>
    <w:rsid w:val="00C47491"/>
    <w:rsid w:val="00C50FBB"/>
    <w:rsid w:val="00C53741"/>
    <w:rsid w:val="00C57418"/>
    <w:rsid w:val="00C578D7"/>
    <w:rsid w:val="00C6024F"/>
    <w:rsid w:val="00C60DE7"/>
    <w:rsid w:val="00C62E89"/>
    <w:rsid w:val="00C647A5"/>
    <w:rsid w:val="00C658F6"/>
    <w:rsid w:val="00C6741E"/>
    <w:rsid w:val="00C6754E"/>
    <w:rsid w:val="00C678FA"/>
    <w:rsid w:val="00C67BD9"/>
    <w:rsid w:val="00C7047A"/>
    <w:rsid w:val="00C70CAE"/>
    <w:rsid w:val="00C72CBD"/>
    <w:rsid w:val="00C72DF4"/>
    <w:rsid w:val="00C73563"/>
    <w:rsid w:val="00C75CBF"/>
    <w:rsid w:val="00C761AD"/>
    <w:rsid w:val="00C76318"/>
    <w:rsid w:val="00C765D0"/>
    <w:rsid w:val="00C76B7F"/>
    <w:rsid w:val="00C76C67"/>
    <w:rsid w:val="00C76F40"/>
    <w:rsid w:val="00C800C5"/>
    <w:rsid w:val="00C80994"/>
    <w:rsid w:val="00C80AFF"/>
    <w:rsid w:val="00C813E4"/>
    <w:rsid w:val="00C81BF2"/>
    <w:rsid w:val="00C82333"/>
    <w:rsid w:val="00C83BBE"/>
    <w:rsid w:val="00C851B8"/>
    <w:rsid w:val="00C8535C"/>
    <w:rsid w:val="00C855EE"/>
    <w:rsid w:val="00C85B93"/>
    <w:rsid w:val="00C873F9"/>
    <w:rsid w:val="00C90066"/>
    <w:rsid w:val="00C9183C"/>
    <w:rsid w:val="00C9356E"/>
    <w:rsid w:val="00C93679"/>
    <w:rsid w:val="00C93704"/>
    <w:rsid w:val="00C952D5"/>
    <w:rsid w:val="00C960E3"/>
    <w:rsid w:val="00C979DA"/>
    <w:rsid w:val="00CA011B"/>
    <w:rsid w:val="00CA2D4E"/>
    <w:rsid w:val="00CA389E"/>
    <w:rsid w:val="00CA4388"/>
    <w:rsid w:val="00CA4BFC"/>
    <w:rsid w:val="00CA5B94"/>
    <w:rsid w:val="00CA5FD8"/>
    <w:rsid w:val="00CA7C91"/>
    <w:rsid w:val="00CB07D4"/>
    <w:rsid w:val="00CB0B0E"/>
    <w:rsid w:val="00CB26D8"/>
    <w:rsid w:val="00CB2EA4"/>
    <w:rsid w:val="00CB3BD6"/>
    <w:rsid w:val="00CB4E2A"/>
    <w:rsid w:val="00CB5EBF"/>
    <w:rsid w:val="00CC0B01"/>
    <w:rsid w:val="00CC29BB"/>
    <w:rsid w:val="00CC34C4"/>
    <w:rsid w:val="00CC3744"/>
    <w:rsid w:val="00CC3F74"/>
    <w:rsid w:val="00CC40E4"/>
    <w:rsid w:val="00CC52C2"/>
    <w:rsid w:val="00CC565B"/>
    <w:rsid w:val="00CC573B"/>
    <w:rsid w:val="00CC620C"/>
    <w:rsid w:val="00CC730D"/>
    <w:rsid w:val="00CD3481"/>
    <w:rsid w:val="00CD51FA"/>
    <w:rsid w:val="00CD5C25"/>
    <w:rsid w:val="00CE143A"/>
    <w:rsid w:val="00CE175A"/>
    <w:rsid w:val="00CE27AE"/>
    <w:rsid w:val="00CE2F36"/>
    <w:rsid w:val="00CE32EC"/>
    <w:rsid w:val="00CE3F9F"/>
    <w:rsid w:val="00CE4AFD"/>
    <w:rsid w:val="00CE50A4"/>
    <w:rsid w:val="00CE666E"/>
    <w:rsid w:val="00CE6B37"/>
    <w:rsid w:val="00CE6D77"/>
    <w:rsid w:val="00CE7208"/>
    <w:rsid w:val="00CE7B55"/>
    <w:rsid w:val="00CF0441"/>
    <w:rsid w:val="00CF051D"/>
    <w:rsid w:val="00CF3024"/>
    <w:rsid w:val="00CF3B8A"/>
    <w:rsid w:val="00CF3FED"/>
    <w:rsid w:val="00CF450C"/>
    <w:rsid w:val="00CF4AAD"/>
    <w:rsid w:val="00CF5519"/>
    <w:rsid w:val="00CF63EC"/>
    <w:rsid w:val="00CF653E"/>
    <w:rsid w:val="00CF74A3"/>
    <w:rsid w:val="00D00113"/>
    <w:rsid w:val="00D014D1"/>
    <w:rsid w:val="00D01A91"/>
    <w:rsid w:val="00D01CE4"/>
    <w:rsid w:val="00D02AFF"/>
    <w:rsid w:val="00D03335"/>
    <w:rsid w:val="00D03690"/>
    <w:rsid w:val="00D03D7F"/>
    <w:rsid w:val="00D057E6"/>
    <w:rsid w:val="00D05926"/>
    <w:rsid w:val="00D05D5B"/>
    <w:rsid w:val="00D06544"/>
    <w:rsid w:val="00D06C0D"/>
    <w:rsid w:val="00D07F2E"/>
    <w:rsid w:val="00D10CA7"/>
    <w:rsid w:val="00D13D17"/>
    <w:rsid w:val="00D15DEA"/>
    <w:rsid w:val="00D16307"/>
    <w:rsid w:val="00D16B7F"/>
    <w:rsid w:val="00D17205"/>
    <w:rsid w:val="00D17CC2"/>
    <w:rsid w:val="00D2020A"/>
    <w:rsid w:val="00D21C42"/>
    <w:rsid w:val="00D23E31"/>
    <w:rsid w:val="00D24A6D"/>
    <w:rsid w:val="00D2779D"/>
    <w:rsid w:val="00D27A61"/>
    <w:rsid w:val="00D33606"/>
    <w:rsid w:val="00D33E4A"/>
    <w:rsid w:val="00D36005"/>
    <w:rsid w:val="00D4043A"/>
    <w:rsid w:val="00D40906"/>
    <w:rsid w:val="00D41A6F"/>
    <w:rsid w:val="00D439D2"/>
    <w:rsid w:val="00D43EB5"/>
    <w:rsid w:val="00D4441A"/>
    <w:rsid w:val="00D4477D"/>
    <w:rsid w:val="00D507A8"/>
    <w:rsid w:val="00D515C5"/>
    <w:rsid w:val="00D519A2"/>
    <w:rsid w:val="00D51C3A"/>
    <w:rsid w:val="00D52472"/>
    <w:rsid w:val="00D5252E"/>
    <w:rsid w:val="00D541C8"/>
    <w:rsid w:val="00D558BC"/>
    <w:rsid w:val="00D56C14"/>
    <w:rsid w:val="00D6452D"/>
    <w:rsid w:val="00D64562"/>
    <w:rsid w:val="00D65492"/>
    <w:rsid w:val="00D71AD2"/>
    <w:rsid w:val="00D71EFE"/>
    <w:rsid w:val="00D754DC"/>
    <w:rsid w:val="00D75C00"/>
    <w:rsid w:val="00D75FDD"/>
    <w:rsid w:val="00D7664D"/>
    <w:rsid w:val="00D76F9C"/>
    <w:rsid w:val="00D80B06"/>
    <w:rsid w:val="00D80EC2"/>
    <w:rsid w:val="00D829BB"/>
    <w:rsid w:val="00D832B4"/>
    <w:rsid w:val="00D83875"/>
    <w:rsid w:val="00D87069"/>
    <w:rsid w:val="00D87535"/>
    <w:rsid w:val="00D8755A"/>
    <w:rsid w:val="00D8788C"/>
    <w:rsid w:val="00D903B0"/>
    <w:rsid w:val="00D91840"/>
    <w:rsid w:val="00D92F2D"/>
    <w:rsid w:val="00D957BC"/>
    <w:rsid w:val="00D9590D"/>
    <w:rsid w:val="00D95E2B"/>
    <w:rsid w:val="00D960CE"/>
    <w:rsid w:val="00DA1F4B"/>
    <w:rsid w:val="00DA2B18"/>
    <w:rsid w:val="00DA5E41"/>
    <w:rsid w:val="00DA6DCB"/>
    <w:rsid w:val="00DB3D29"/>
    <w:rsid w:val="00DB530A"/>
    <w:rsid w:val="00DB6159"/>
    <w:rsid w:val="00DB6E60"/>
    <w:rsid w:val="00DB7F79"/>
    <w:rsid w:val="00DC18B2"/>
    <w:rsid w:val="00DC2107"/>
    <w:rsid w:val="00DC234F"/>
    <w:rsid w:val="00DC3FE2"/>
    <w:rsid w:val="00DC7B71"/>
    <w:rsid w:val="00DD0EAB"/>
    <w:rsid w:val="00DD211B"/>
    <w:rsid w:val="00DD3593"/>
    <w:rsid w:val="00DD3CC9"/>
    <w:rsid w:val="00DD5855"/>
    <w:rsid w:val="00DD6041"/>
    <w:rsid w:val="00DD6852"/>
    <w:rsid w:val="00DD6EDA"/>
    <w:rsid w:val="00DD79FE"/>
    <w:rsid w:val="00DE2681"/>
    <w:rsid w:val="00DE3249"/>
    <w:rsid w:val="00DE36C2"/>
    <w:rsid w:val="00DE4D5F"/>
    <w:rsid w:val="00DE50F9"/>
    <w:rsid w:val="00DE7650"/>
    <w:rsid w:val="00DE797D"/>
    <w:rsid w:val="00DF0815"/>
    <w:rsid w:val="00DF4107"/>
    <w:rsid w:val="00DF422F"/>
    <w:rsid w:val="00DF4F84"/>
    <w:rsid w:val="00E00521"/>
    <w:rsid w:val="00E01259"/>
    <w:rsid w:val="00E012DD"/>
    <w:rsid w:val="00E01A9E"/>
    <w:rsid w:val="00E01C47"/>
    <w:rsid w:val="00E022D3"/>
    <w:rsid w:val="00E022FF"/>
    <w:rsid w:val="00E034A8"/>
    <w:rsid w:val="00E04736"/>
    <w:rsid w:val="00E05B24"/>
    <w:rsid w:val="00E071C8"/>
    <w:rsid w:val="00E07FE3"/>
    <w:rsid w:val="00E113ED"/>
    <w:rsid w:val="00E12774"/>
    <w:rsid w:val="00E133E9"/>
    <w:rsid w:val="00E14EC1"/>
    <w:rsid w:val="00E15AA2"/>
    <w:rsid w:val="00E1643D"/>
    <w:rsid w:val="00E1752D"/>
    <w:rsid w:val="00E1785F"/>
    <w:rsid w:val="00E17ABF"/>
    <w:rsid w:val="00E20450"/>
    <w:rsid w:val="00E23715"/>
    <w:rsid w:val="00E25972"/>
    <w:rsid w:val="00E25FF7"/>
    <w:rsid w:val="00E2679B"/>
    <w:rsid w:val="00E27647"/>
    <w:rsid w:val="00E30AFF"/>
    <w:rsid w:val="00E3247A"/>
    <w:rsid w:val="00E3393C"/>
    <w:rsid w:val="00E339CC"/>
    <w:rsid w:val="00E33F87"/>
    <w:rsid w:val="00E36094"/>
    <w:rsid w:val="00E4086B"/>
    <w:rsid w:val="00E4120C"/>
    <w:rsid w:val="00E4157B"/>
    <w:rsid w:val="00E4168C"/>
    <w:rsid w:val="00E41956"/>
    <w:rsid w:val="00E41BD9"/>
    <w:rsid w:val="00E41EEF"/>
    <w:rsid w:val="00E42234"/>
    <w:rsid w:val="00E4227B"/>
    <w:rsid w:val="00E441F0"/>
    <w:rsid w:val="00E44304"/>
    <w:rsid w:val="00E50211"/>
    <w:rsid w:val="00E519FB"/>
    <w:rsid w:val="00E51B3F"/>
    <w:rsid w:val="00E520FA"/>
    <w:rsid w:val="00E52743"/>
    <w:rsid w:val="00E52A6E"/>
    <w:rsid w:val="00E53D4A"/>
    <w:rsid w:val="00E54E11"/>
    <w:rsid w:val="00E60EB2"/>
    <w:rsid w:val="00E615D8"/>
    <w:rsid w:val="00E617E5"/>
    <w:rsid w:val="00E62F83"/>
    <w:rsid w:val="00E63708"/>
    <w:rsid w:val="00E63940"/>
    <w:rsid w:val="00E63AF9"/>
    <w:rsid w:val="00E668F8"/>
    <w:rsid w:val="00E66E58"/>
    <w:rsid w:val="00E709AD"/>
    <w:rsid w:val="00E72148"/>
    <w:rsid w:val="00E73ECB"/>
    <w:rsid w:val="00E74155"/>
    <w:rsid w:val="00E7483C"/>
    <w:rsid w:val="00E75456"/>
    <w:rsid w:val="00E7610A"/>
    <w:rsid w:val="00E765CA"/>
    <w:rsid w:val="00E76EF1"/>
    <w:rsid w:val="00E8030E"/>
    <w:rsid w:val="00E822CB"/>
    <w:rsid w:val="00E8316D"/>
    <w:rsid w:val="00E832EE"/>
    <w:rsid w:val="00E8386B"/>
    <w:rsid w:val="00E85005"/>
    <w:rsid w:val="00E9092D"/>
    <w:rsid w:val="00E91D54"/>
    <w:rsid w:val="00E9279F"/>
    <w:rsid w:val="00E92AD8"/>
    <w:rsid w:val="00E94384"/>
    <w:rsid w:val="00E9481A"/>
    <w:rsid w:val="00E951A4"/>
    <w:rsid w:val="00E95A0B"/>
    <w:rsid w:val="00E96782"/>
    <w:rsid w:val="00E975B7"/>
    <w:rsid w:val="00EA10B5"/>
    <w:rsid w:val="00EA1D78"/>
    <w:rsid w:val="00EA3914"/>
    <w:rsid w:val="00EA463A"/>
    <w:rsid w:val="00EA5E02"/>
    <w:rsid w:val="00EA6105"/>
    <w:rsid w:val="00EA685E"/>
    <w:rsid w:val="00EA6DCB"/>
    <w:rsid w:val="00EA7DBB"/>
    <w:rsid w:val="00EB08CB"/>
    <w:rsid w:val="00EB1B99"/>
    <w:rsid w:val="00EB1DD9"/>
    <w:rsid w:val="00EB1E8B"/>
    <w:rsid w:val="00EB2082"/>
    <w:rsid w:val="00EB28D2"/>
    <w:rsid w:val="00EB2AB5"/>
    <w:rsid w:val="00EB30BE"/>
    <w:rsid w:val="00EB30D8"/>
    <w:rsid w:val="00EB432C"/>
    <w:rsid w:val="00EB5471"/>
    <w:rsid w:val="00EB5981"/>
    <w:rsid w:val="00EB5A71"/>
    <w:rsid w:val="00EB5ACE"/>
    <w:rsid w:val="00EB718A"/>
    <w:rsid w:val="00EB7680"/>
    <w:rsid w:val="00EB78A4"/>
    <w:rsid w:val="00EC06A7"/>
    <w:rsid w:val="00EC1818"/>
    <w:rsid w:val="00EC1927"/>
    <w:rsid w:val="00EC30E1"/>
    <w:rsid w:val="00EC577F"/>
    <w:rsid w:val="00EC5E3D"/>
    <w:rsid w:val="00EC6537"/>
    <w:rsid w:val="00EC655A"/>
    <w:rsid w:val="00EC6D90"/>
    <w:rsid w:val="00EC6EC6"/>
    <w:rsid w:val="00EC748E"/>
    <w:rsid w:val="00EC79C0"/>
    <w:rsid w:val="00EC7A17"/>
    <w:rsid w:val="00ED06F9"/>
    <w:rsid w:val="00ED25E9"/>
    <w:rsid w:val="00ED3063"/>
    <w:rsid w:val="00ED390C"/>
    <w:rsid w:val="00ED4C3B"/>
    <w:rsid w:val="00ED6C57"/>
    <w:rsid w:val="00EE015A"/>
    <w:rsid w:val="00EE0166"/>
    <w:rsid w:val="00EE2094"/>
    <w:rsid w:val="00EE2519"/>
    <w:rsid w:val="00EE2BE9"/>
    <w:rsid w:val="00EE31F5"/>
    <w:rsid w:val="00EE4489"/>
    <w:rsid w:val="00EE65C4"/>
    <w:rsid w:val="00EE73F5"/>
    <w:rsid w:val="00EF0569"/>
    <w:rsid w:val="00EF0DD6"/>
    <w:rsid w:val="00EF0FA8"/>
    <w:rsid w:val="00EF304D"/>
    <w:rsid w:val="00EF39A8"/>
    <w:rsid w:val="00EF5318"/>
    <w:rsid w:val="00EF540B"/>
    <w:rsid w:val="00EF5C67"/>
    <w:rsid w:val="00EF618E"/>
    <w:rsid w:val="00EF78DE"/>
    <w:rsid w:val="00F00850"/>
    <w:rsid w:val="00F01349"/>
    <w:rsid w:val="00F02200"/>
    <w:rsid w:val="00F0220F"/>
    <w:rsid w:val="00F022A5"/>
    <w:rsid w:val="00F04E23"/>
    <w:rsid w:val="00F04FC2"/>
    <w:rsid w:val="00F05C15"/>
    <w:rsid w:val="00F05E13"/>
    <w:rsid w:val="00F060FE"/>
    <w:rsid w:val="00F06410"/>
    <w:rsid w:val="00F06D89"/>
    <w:rsid w:val="00F077D6"/>
    <w:rsid w:val="00F1167C"/>
    <w:rsid w:val="00F11716"/>
    <w:rsid w:val="00F11739"/>
    <w:rsid w:val="00F11750"/>
    <w:rsid w:val="00F11F13"/>
    <w:rsid w:val="00F124BE"/>
    <w:rsid w:val="00F146D8"/>
    <w:rsid w:val="00F15DF3"/>
    <w:rsid w:val="00F16962"/>
    <w:rsid w:val="00F16B8C"/>
    <w:rsid w:val="00F17B83"/>
    <w:rsid w:val="00F17F79"/>
    <w:rsid w:val="00F20458"/>
    <w:rsid w:val="00F24E3F"/>
    <w:rsid w:val="00F25E60"/>
    <w:rsid w:val="00F277E0"/>
    <w:rsid w:val="00F300BF"/>
    <w:rsid w:val="00F3136F"/>
    <w:rsid w:val="00F3368F"/>
    <w:rsid w:val="00F3496F"/>
    <w:rsid w:val="00F35BB1"/>
    <w:rsid w:val="00F400F2"/>
    <w:rsid w:val="00F40EE3"/>
    <w:rsid w:val="00F43445"/>
    <w:rsid w:val="00F444A4"/>
    <w:rsid w:val="00F46ACB"/>
    <w:rsid w:val="00F46BBC"/>
    <w:rsid w:val="00F478B6"/>
    <w:rsid w:val="00F524B7"/>
    <w:rsid w:val="00F52F6B"/>
    <w:rsid w:val="00F5313D"/>
    <w:rsid w:val="00F53275"/>
    <w:rsid w:val="00F5527F"/>
    <w:rsid w:val="00F5699A"/>
    <w:rsid w:val="00F56EDD"/>
    <w:rsid w:val="00F574F5"/>
    <w:rsid w:val="00F62759"/>
    <w:rsid w:val="00F63420"/>
    <w:rsid w:val="00F63433"/>
    <w:rsid w:val="00F64891"/>
    <w:rsid w:val="00F65326"/>
    <w:rsid w:val="00F657C7"/>
    <w:rsid w:val="00F66C9A"/>
    <w:rsid w:val="00F70425"/>
    <w:rsid w:val="00F704F9"/>
    <w:rsid w:val="00F70972"/>
    <w:rsid w:val="00F70A29"/>
    <w:rsid w:val="00F70E3E"/>
    <w:rsid w:val="00F71D43"/>
    <w:rsid w:val="00F7435E"/>
    <w:rsid w:val="00F744A0"/>
    <w:rsid w:val="00F749B4"/>
    <w:rsid w:val="00F7562E"/>
    <w:rsid w:val="00F76876"/>
    <w:rsid w:val="00F779F4"/>
    <w:rsid w:val="00F80DE0"/>
    <w:rsid w:val="00F81970"/>
    <w:rsid w:val="00F82F83"/>
    <w:rsid w:val="00F83BFE"/>
    <w:rsid w:val="00F8462D"/>
    <w:rsid w:val="00F857E7"/>
    <w:rsid w:val="00F86804"/>
    <w:rsid w:val="00F91B5C"/>
    <w:rsid w:val="00F93DD4"/>
    <w:rsid w:val="00F9401C"/>
    <w:rsid w:val="00F97F38"/>
    <w:rsid w:val="00FA1E4D"/>
    <w:rsid w:val="00FA3055"/>
    <w:rsid w:val="00FA3DD6"/>
    <w:rsid w:val="00FA4F97"/>
    <w:rsid w:val="00FA5543"/>
    <w:rsid w:val="00FA66A0"/>
    <w:rsid w:val="00FA7F39"/>
    <w:rsid w:val="00FB15A3"/>
    <w:rsid w:val="00FB16F4"/>
    <w:rsid w:val="00FB53E0"/>
    <w:rsid w:val="00FC0099"/>
    <w:rsid w:val="00FC24F7"/>
    <w:rsid w:val="00FC33CB"/>
    <w:rsid w:val="00FC39C8"/>
    <w:rsid w:val="00FC3EE8"/>
    <w:rsid w:val="00FC47ED"/>
    <w:rsid w:val="00FC4BD9"/>
    <w:rsid w:val="00FC5D7D"/>
    <w:rsid w:val="00FD1A87"/>
    <w:rsid w:val="00FD3D32"/>
    <w:rsid w:val="00FD4558"/>
    <w:rsid w:val="00FD4BBD"/>
    <w:rsid w:val="00FD7B0B"/>
    <w:rsid w:val="00FE0038"/>
    <w:rsid w:val="00FE1A72"/>
    <w:rsid w:val="00FE3674"/>
    <w:rsid w:val="00FE4B0F"/>
    <w:rsid w:val="00FE5D29"/>
    <w:rsid w:val="00FE6AED"/>
    <w:rsid w:val="00FE7167"/>
    <w:rsid w:val="00FE7F1D"/>
    <w:rsid w:val="00FF226C"/>
    <w:rsid w:val="00FF31FA"/>
    <w:rsid w:val="00FF3D57"/>
    <w:rsid w:val="00FF530F"/>
    <w:rsid w:val="00FF5A6A"/>
    <w:rsid w:val="00FF6DF3"/>
    <w:rsid w:val="00FF7E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A61F5"/>
  <w15:docId w15:val="{39B3CE07-E8D9-4F02-9853-FC5DA5DB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ga-I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31F"/>
    <w:pPr>
      <w:tabs>
        <w:tab w:val="left" w:pos="283"/>
      </w:tabs>
    </w:pPr>
  </w:style>
  <w:style w:type="paragraph" w:styleId="Heading1">
    <w:name w:val="heading 1"/>
    <w:basedOn w:val="Normal"/>
    <w:next w:val="Normal"/>
    <w:link w:val="Heading1Char"/>
    <w:uiPriority w:val="1"/>
    <w:qFormat/>
    <w:rsid w:val="00173D26"/>
    <w:pPr>
      <w:keepNext/>
      <w:keepLines/>
      <w:spacing w:before="480" w:after="120"/>
      <w:outlineLvl w:val="0"/>
    </w:pPr>
    <w:rPr>
      <w:rFonts w:asciiTheme="majorHAnsi" w:eastAsiaTheme="majorEastAsia" w:hAnsiTheme="majorHAnsi" w:cstheme="majorBidi"/>
      <w:b/>
      <w:sz w:val="34"/>
      <w:szCs w:val="32"/>
    </w:rPr>
  </w:style>
  <w:style w:type="paragraph" w:styleId="Heading2">
    <w:name w:val="heading 2"/>
    <w:basedOn w:val="Heading1"/>
    <w:next w:val="Normal"/>
    <w:link w:val="Heading2Char"/>
    <w:uiPriority w:val="1"/>
    <w:unhideWhenUsed/>
    <w:qFormat/>
    <w:rsid w:val="00173D26"/>
    <w:pPr>
      <w:outlineLvl w:val="1"/>
    </w:pPr>
    <w:rPr>
      <w:sz w:val="28"/>
      <w:szCs w:val="26"/>
    </w:rPr>
  </w:style>
  <w:style w:type="paragraph" w:styleId="Heading3">
    <w:name w:val="heading 3"/>
    <w:basedOn w:val="Heading2"/>
    <w:next w:val="Normal"/>
    <w:link w:val="Heading3Char"/>
    <w:uiPriority w:val="1"/>
    <w:semiHidden/>
    <w:qFormat/>
    <w:rsid w:val="00173D26"/>
    <w:pPr>
      <w:outlineLvl w:val="2"/>
    </w:pPr>
    <w:rPr>
      <w:szCs w:val="24"/>
    </w:rPr>
  </w:style>
  <w:style w:type="paragraph" w:styleId="Heading4">
    <w:name w:val="heading 4"/>
    <w:basedOn w:val="Heading3"/>
    <w:next w:val="Normal"/>
    <w:link w:val="Heading4Char"/>
    <w:uiPriority w:val="1"/>
    <w:semiHidden/>
    <w:qFormat/>
    <w:rsid w:val="00173D26"/>
    <w:pPr>
      <w:outlineLvl w:val="3"/>
    </w:pPr>
    <w:rPr>
      <w:iCs/>
    </w:rPr>
  </w:style>
  <w:style w:type="paragraph" w:styleId="Heading5">
    <w:name w:val="heading 5"/>
    <w:basedOn w:val="Heading4"/>
    <w:next w:val="Normal"/>
    <w:link w:val="Heading5Char"/>
    <w:uiPriority w:val="1"/>
    <w:semiHidden/>
    <w:qFormat/>
    <w:rsid w:val="00173D26"/>
    <w:pPr>
      <w:outlineLvl w:val="4"/>
    </w:pPr>
  </w:style>
  <w:style w:type="paragraph" w:styleId="Heading6">
    <w:name w:val="heading 6"/>
    <w:basedOn w:val="Heading5"/>
    <w:next w:val="Normal"/>
    <w:link w:val="Heading6Char"/>
    <w:uiPriority w:val="1"/>
    <w:semiHidden/>
    <w:qFormat/>
    <w:rsid w:val="00173D26"/>
    <w:pPr>
      <w:outlineLvl w:val="5"/>
    </w:pPr>
  </w:style>
  <w:style w:type="paragraph" w:styleId="Heading7">
    <w:name w:val="heading 7"/>
    <w:basedOn w:val="Heading6"/>
    <w:next w:val="Normal"/>
    <w:link w:val="Heading7Char"/>
    <w:uiPriority w:val="1"/>
    <w:semiHidden/>
    <w:qFormat/>
    <w:rsid w:val="00173D26"/>
    <w:pPr>
      <w:outlineLvl w:val="6"/>
    </w:pPr>
    <w:rPr>
      <w:iCs w:val="0"/>
    </w:rPr>
  </w:style>
  <w:style w:type="paragraph" w:styleId="Heading8">
    <w:name w:val="heading 8"/>
    <w:basedOn w:val="Heading7"/>
    <w:next w:val="Normal"/>
    <w:link w:val="Heading8Char"/>
    <w:uiPriority w:val="1"/>
    <w:semiHidden/>
    <w:qFormat/>
    <w:rsid w:val="00173D26"/>
    <w:pPr>
      <w:outlineLvl w:val="7"/>
    </w:pPr>
    <w:rPr>
      <w:szCs w:val="21"/>
    </w:rPr>
  </w:style>
  <w:style w:type="paragraph" w:styleId="Heading9">
    <w:name w:val="heading 9"/>
    <w:basedOn w:val="Heading8"/>
    <w:next w:val="Normal"/>
    <w:link w:val="Heading9Char"/>
    <w:uiPriority w:val="1"/>
    <w:semiHidden/>
    <w:qFormat/>
    <w:rsid w:val="00173D26"/>
    <w:p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unhideWhenUsed/>
    <w:qFormat/>
    <w:rsid w:val="00173D26"/>
    <w:pPr>
      <w:numPr>
        <w:numId w:val="1"/>
      </w:numPr>
      <w:ind w:left="709" w:hanging="425"/>
      <w:contextualSpacing/>
    </w:pPr>
  </w:style>
  <w:style w:type="paragraph" w:styleId="ListNumber">
    <w:name w:val="List Number"/>
    <w:basedOn w:val="Normal"/>
    <w:uiPriority w:val="2"/>
    <w:unhideWhenUsed/>
    <w:qFormat/>
    <w:rsid w:val="00173D26"/>
    <w:pPr>
      <w:numPr>
        <w:numId w:val="2"/>
      </w:numPr>
      <w:ind w:left="709" w:hanging="425"/>
      <w:contextualSpacing/>
    </w:pPr>
  </w:style>
  <w:style w:type="paragraph" w:styleId="ListNumber2">
    <w:name w:val="List Number 2"/>
    <w:basedOn w:val="Normal"/>
    <w:uiPriority w:val="2"/>
    <w:unhideWhenUsed/>
    <w:qFormat/>
    <w:rsid w:val="00173D26"/>
    <w:pPr>
      <w:numPr>
        <w:numId w:val="3"/>
      </w:numPr>
      <w:ind w:left="709" w:hanging="425"/>
      <w:contextualSpacing/>
    </w:pPr>
  </w:style>
  <w:style w:type="character" w:customStyle="1" w:styleId="Heading1Char">
    <w:name w:val="Heading 1 Char"/>
    <w:basedOn w:val="DefaultParagraphFont"/>
    <w:link w:val="Heading1"/>
    <w:uiPriority w:val="9"/>
    <w:rsid w:val="00173D26"/>
    <w:rPr>
      <w:rFonts w:asciiTheme="majorHAnsi" w:eastAsiaTheme="majorEastAsia" w:hAnsiTheme="majorHAnsi" w:cstheme="majorBidi"/>
      <w:b/>
      <w:sz w:val="34"/>
      <w:szCs w:val="32"/>
    </w:rPr>
  </w:style>
  <w:style w:type="character" w:customStyle="1" w:styleId="Heading2Char">
    <w:name w:val="Heading 2 Char"/>
    <w:basedOn w:val="DefaultParagraphFont"/>
    <w:link w:val="Heading2"/>
    <w:uiPriority w:val="1"/>
    <w:rsid w:val="00173D26"/>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semiHidden/>
    <w:rsid w:val="00173D26"/>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173D26"/>
    <w:rPr>
      <w:rFonts w:asciiTheme="majorHAnsi" w:eastAsiaTheme="majorEastAsia" w:hAnsiTheme="majorHAnsi" w:cstheme="majorBidi"/>
      <w:b/>
      <w:iCs/>
      <w:szCs w:val="24"/>
    </w:rPr>
  </w:style>
  <w:style w:type="character" w:customStyle="1" w:styleId="Heading5Char">
    <w:name w:val="Heading 5 Char"/>
    <w:basedOn w:val="DefaultParagraphFont"/>
    <w:link w:val="Heading5"/>
    <w:uiPriority w:val="9"/>
    <w:semiHidden/>
    <w:rsid w:val="00173D26"/>
    <w:rPr>
      <w:rFonts w:asciiTheme="majorHAnsi" w:eastAsiaTheme="majorEastAsia" w:hAnsiTheme="majorHAnsi" w:cstheme="majorBidi"/>
      <w:b/>
      <w:iCs/>
      <w:szCs w:val="24"/>
    </w:rPr>
  </w:style>
  <w:style w:type="character" w:customStyle="1" w:styleId="Heading6Char">
    <w:name w:val="Heading 6 Char"/>
    <w:basedOn w:val="DefaultParagraphFont"/>
    <w:link w:val="Heading6"/>
    <w:uiPriority w:val="9"/>
    <w:semiHidden/>
    <w:rsid w:val="00173D26"/>
    <w:rPr>
      <w:rFonts w:asciiTheme="majorHAnsi" w:eastAsiaTheme="majorEastAsia" w:hAnsiTheme="majorHAnsi" w:cstheme="majorBidi"/>
      <w:b/>
      <w:iCs/>
      <w:szCs w:val="24"/>
    </w:rPr>
  </w:style>
  <w:style w:type="character" w:customStyle="1" w:styleId="Heading7Char">
    <w:name w:val="Heading 7 Char"/>
    <w:basedOn w:val="DefaultParagraphFont"/>
    <w:link w:val="Heading7"/>
    <w:uiPriority w:val="9"/>
    <w:semiHidden/>
    <w:rsid w:val="00173D26"/>
    <w:rPr>
      <w:rFonts w:asciiTheme="majorHAnsi" w:eastAsiaTheme="majorEastAsia" w:hAnsiTheme="majorHAnsi" w:cstheme="majorBidi"/>
      <w:b/>
      <w:szCs w:val="24"/>
    </w:rPr>
  </w:style>
  <w:style w:type="character" w:customStyle="1" w:styleId="Heading8Char">
    <w:name w:val="Heading 8 Char"/>
    <w:basedOn w:val="DefaultParagraphFont"/>
    <w:link w:val="Heading8"/>
    <w:uiPriority w:val="9"/>
    <w:semiHidden/>
    <w:rsid w:val="00173D26"/>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9"/>
    <w:semiHidden/>
    <w:rsid w:val="00173D26"/>
    <w:rPr>
      <w:rFonts w:asciiTheme="majorHAnsi" w:eastAsiaTheme="majorEastAsia" w:hAnsiTheme="majorHAnsi" w:cstheme="majorBidi"/>
      <w:b/>
      <w:iCs/>
      <w:szCs w:val="21"/>
    </w:rPr>
  </w:style>
  <w:style w:type="paragraph" w:styleId="Footer">
    <w:name w:val="footer"/>
    <w:basedOn w:val="Normal"/>
    <w:link w:val="FooterChar"/>
    <w:uiPriority w:val="99"/>
    <w:semiHidden/>
    <w:rsid w:val="00593296"/>
    <w:pPr>
      <w:tabs>
        <w:tab w:val="clear" w:pos="283"/>
      </w:tabs>
    </w:pPr>
    <w:rPr>
      <w:b/>
    </w:rPr>
  </w:style>
  <w:style w:type="character" w:customStyle="1" w:styleId="FooterChar">
    <w:name w:val="Footer Char"/>
    <w:basedOn w:val="DefaultParagraphFont"/>
    <w:link w:val="Footer"/>
    <w:uiPriority w:val="99"/>
    <w:semiHidden/>
    <w:rsid w:val="00593296"/>
    <w:rPr>
      <w:b/>
    </w:rPr>
  </w:style>
  <w:style w:type="paragraph" w:styleId="Header">
    <w:name w:val="header"/>
    <w:basedOn w:val="Normal"/>
    <w:link w:val="HeaderChar"/>
    <w:uiPriority w:val="99"/>
    <w:semiHidden/>
    <w:rsid w:val="009353F2"/>
    <w:pPr>
      <w:tabs>
        <w:tab w:val="clear" w:pos="283"/>
      </w:tabs>
      <w:spacing w:after="240"/>
    </w:pPr>
  </w:style>
  <w:style w:type="character" w:customStyle="1" w:styleId="HeaderChar">
    <w:name w:val="Header Char"/>
    <w:basedOn w:val="DefaultParagraphFont"/>
    <w:link w:val="Header"/>
    <w:uiPriority w:val="99"/>
    <w:semiHidden/>
    <w:rsid w:val="009353F2"/>
  </w:style>
  <w:style w:type="numbering" w:styleId="111111">
    <w:name w:val="Outline List 2"/>
    <w:basedOn w:val="NoList"/>
    <w:uiPriority w:val="99"/>
    <w:semiHidden/>
    <w:rsid w:val="00173D26"/>
    <w:pPr>
      <w:numPr>
        <w:numId w:val="4"/>
      </w:numPr>
    </w:pPr>
  </w:style>
  <w:style w:type="numbering" w:styleId="1ai">
    <w:name w:val="Outline List 1"/>
    <w:basedOn w:val="NoList"/>
    <w:uiPriority w:val="99"/>
    <w:semiHidden/>
    <w:rsid w:val="00173D26"/>
    <w:pPr>
      <w:numPr>
        <w:numId w:val="5"/>
      </w:numPr>
    </w:pPr>
  </w:style>
  <w:style w:type="paragraph" w:styleId="EnvelopeAddress">
    <w:name w:val="envelope address"/>
    <w:basedOn w:val="Normal"/>
    <w:uiPriority w:val="99"/>
    <w:semiHidden/>
    <w:rsid w:val="00173D26"/>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173D26"/>
  </w:style>
  <w:style w:type="character" w:customStyle="1" w:styleId="NoteHeadingChar">
    <w:name w:val="Note Heading Char"/>
    <w:basedOn w:val="DefaultParagraphFont"/>
    <w:link w:val="NoteHeading"/>
    <w:uiPriority w:val="99"/>
    <w:semiHidden/>
    <w:rsid w:val="00173D26"/>
  </w:style>
  <w:style w:type="character" w:styleId="FollowedHyperlink">
    <w:name w:val="FollowedHyperlink"/>
    <w:basedOn w:val="DefaultParagraphFont"/>
    <w:uiPriority w:val="99"/>
    <w:semiHidden/>
    <w:rsid w:val="00173D26"/>
    <w:rPr>
      <w:color w:val="954F72" w:themeColor="followedHyperlink"/>
      <w:u w:val="single"/>
    </w:rPr>
  </w:style>
  <w:style w:type="numbering" w:styleId="ArticleSection">
    <w:name w:val="Outline List 3"/>
    <w:basedOn w:val="NoList"/>
    <w:uiPriority w:val="99"/>
    <w:semiHidden/>
    <w:rsid w:val="00173D26"/>
    <w:pPr>
      <w:numPr>
        <w:numId w:val="6"/>
      </w:numPr>
    </w:pPr>
  </w:style>
  <w:style w:type="paragraph" w:styleId="Closing">
    <w:name w:val="Closing"/>
    <w:basedOn w:val="Normal"/>
    <w:link w:val="ClosingChar"/>
    <w:uiPriority w:val="99"/>
    <w:semiHidden/>
    <w:rsid w:val="00173D26"/>
    <w:pPr>
      <w:ind w:left="4252"/>
    </w:pPr>
  </w:style>
  <w:style w:type="character" w:customStyle="1" w:styleId="ClosingChar">
    <w:name w:val="Closing Char"/>
    <w:basedOn w:val="DefaultParagraphFont"/>
    <w:link w:val="Closing"/>
    <w:uiPriority w:val="99"/>
    <w:semiHidden/>
    <w:rsid w:val="00173D26"/>
  </w:style>
  <w:style w:type="paragraph" w:styleId="EnvelopeReturn">
    <w:name w:val="envelope return"/>
    <w:basedOn w:val="Normal"/>
    <w:uiPriority w:val="99"/>
    <w:semiHidden/>
    <w:rsid w:val="00173D26"/>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rsid w:val="00173D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D26"/>
    <w:rPr>
      <w:rFonts w:ascii="Segoe UI" w:hAnsi="Segoe UI" w:cs="Segoe UI"/>
      <w:sz w:val="18"/>
      <w:szCs w:val="18"/>
    </w:rPr>
  </w:style>
  <w:style w:type="paragraph" w:styleId="Caption">
    <w:name w:val="caption"/>
    <w:basedOn w:val="Normal"/>
    <w:next w:val="Normal"/>
    <w:uiPriority w:val="99"/>
    <w:semiHidden/>
    <w:qFormat/>
    <w:rsid w:val="00173D26"/>
    <w:pPr>
      <w:spacing w:after="200"/>
    </w:pPr>
    <w:rPr>
      <w:i/>
      <w:iCs/>
      <w:color w:val="44546A" w:themeColor="text2"/>
      <w:sz w:val="18"/>
      <w:szCs w:val="18"/>
    </w:rPr>
  </w:style>
  <w:style w:type="character" w:styleId="Emphasis">
    <w:name w:val="Emphasis"/>
    <w:basedOn w:val="DefaultParagraphFont"/>
    <w:uiPriority w:val="99"/>
    <w:semiHidden/>
    <w:qFormat/>
    <w:rsid w:val="00173D26"/>
    <w:rPr>
      <w:i/>
      <w:iCs/>
    </w:rPr>
  </w:style>
  <w:style w:type="character" w:styleId="BookTitle">
    <w:name w:val="Book Title"/>
    <w:basedOn w:val="DefaultParagraphFont"/>
    <w:uiPriority w:val="99"/>
    <w:semiHidden/>
    <w:qFormat/>
    <w:rsid w:val="00173D26"/>
    <w:rPr>
      <w:b/>
      <w:bCs/>
      <w:i/>
      <w:iCs/>
      <w:spacing w:val="5"/>
    </w:rPr>
  </w:style>
  <w:style w:type="paragraph" w:styleId="BodyText">
    <w:name w:val="Body Text"/>
    <w:basedOn w:val="Normal"/>
    <w:link w:val="BodyTextChar"/>
    <w:uiPriority w:val="99"/>
    <w:semiHidden/>
    <w:rsid w:val="00173D26"/>
    <w:pPr>
      <w:spacing w:after="120"/>
    </w:pPr>
  </w:style>
  <w:style w:type="character" w:customStyle="1" w:styleId="BodyTextChar">
    <w:name w:val="Body Text Char"/>
    <w:basedOn w:val="DefaultParagraphFont"/>
    <w:link w:val="BodyText"/>
    <w:uiPriority w:val="99"/>
    <w:semiHidden/>
    <w:rsid w:val="00173D26"/>
  </w:style>
  <w:style w:type="paragraph" w:styleId="BodyText2">
    <w:name w:val="Body Text 2"/>
    <w:basedOn w:val="Normal"/>
    <w:link w:val="BodyText2Char"/>
    <w:uiPriority w:val="99"/>
    <w:semiHidden/>
    <w:rsid w:val="00173D26"/>
    <w:pPr>
      <w:spacing w:after="120" w:line="480" w:lineRule="auto"/>
    </w:pPr>
  </w:style>
  <w:style w:type="character" w:customStyle="1" w:styleId="BodyText2Char">
    <w:name w:val="Body Text 2 Char"/>
    <w:basedOn w:val="DefaultParagraphFont"/>
    <w:link w:val="BodyText2"/>
    <w:uiPriority w:val="99"/>
    <w:semiHidden/>
    <w:rsid w:val="00173D26"/>
  </w:style>
  <w:style w:type="paragraph" w:styleId="BodyText3">
    <w:name w:val="Body Text 3"/>
    <w:basedOn w:val="Normal"/>
    <w:link w:val="BodyText3Char"/>
    <w:uiPriority w:val="99"/>
    <w:semiHidden/>
    <w:rsid w:val="00173D26"/>
    <w:pPr>
      <w:spacing w:after="120"/>
    </w:pPr>
    <w:rPr>
      <w:sz w:val="16"/>
      <w:szCs w:val="16"/>
    </w:rPr>
  </w:style>
  <w:style w:type="character" w:customStyle="1" w:styleId="BodyText3Char">
    <w:name w:val="Body Text 3 Char"/>
    <w:basedOn w:val="DefaultParagraphFont"/>
    <w:link w:val="BodyText3"/>
    <w:uiPriority w:val="99"/>
    <w:semiHidden/>
    <w:rsid w:val="00173D26"/>
    <w:rPr>
      <w:sz w:val="16"/>
      <w:szCs w:val="16"/>
    </w:rPr>
  </w:style>
  <w:style w:type="paragraph" w:styleId="BodyTextFirstIndent">
    <w:name w:val="Body Text First Indent"/>
    <w:basedOn w:val="BodyText"/>
    <w:link w:val="BodyTextFirstIndentChar"/>
    <w:uiPriority w:val="99"/>
    <w:semiHidden/>
    <w:rsid w:val="00173D26"/>
    <w:pPr>
      <w:spacing w:after="0"/>
      <w:ind w:firstLine="360"/>
    </w:pPr>
  </w:style>
  <w:style w:type="character" w:customStyle="1" w:styleId="BodyTextFirstIndentChar">
    <w:name w:val="Body Text First Indent Char"/>
    <w:basedOn w:val="BodyTextChar"/>
    <w:link w:val="BodyTextFirstIndent"/>
    <w:uiPriority w:val="99"/>
    <w:semiHidden/>
    <w:rsid w:val="00173D26"/>
  </w:style>
  <w:style w:type="paragraph" w:styleId="BodyTextIndent">
    <w:name w:val="Body Text Indent"/>
    <w:basedOn w:val="Normal"/>
    <w:link w:val="BodyTextIndentChar"/>
    <w:uiPriority w:val="99"/>
    <w:semiHidden/>
    <w:rsid w:val="00173D26"/>
    <w:pPr>
      <w:spacing w:after="120"/>
      <w:ind w:left="283"/>
    </w:pPr>
  </w:style>
  <w:style w:type="character" w:customStyle="1" w:styleId="BodyTextIndentChar">
    <w:name w:val="Body Text Indent Char"/>
    <w:basedOn w:val="DefaultParagraphFont"/>
    <w:link w:val="BodyTextIndent"/>
    <w:uiPriority w:val="99"/>
    <w:semiHidden/>
    <w:rsid w:val="00173D26"/>
  </w:style>
  <w:style w:type="paragraph" w:styleId="BodyTextFirstIndent2">
    <w:name w:val="Body Text First Indent 2"/>
    <w:basedOn w:val="BodyTextIndent"/>
    <w:link w:val="BodyTextFirstIndent2Char"/>
    <w:uiPriority w:val="99"/>
    <w:semiHidden/>
    <w:rsid w:val="00173D26"/>
    <w:pPr>
      <w:spacing w:after="0"/>
      <w:ind w:left="360" w:firstLine="360"/>
    </w:pPr>
  </w:style>
  <w:style w:type="character" w:customStyle="1" w:styleId="BodyTextFirstIndent2Char">
    <w:name w:val="Body Text First Indent 2 Char"/>
    <w:basedOn w:val="BodyTextIndentChar"/>
    <w:link w:val="BodyTextFirstIndent2"/>
    <w:uiPriority w:val="99"/>
    <w:semiHidden/>
    <w:rsid w:val="00173D26"/>
  </w:style>
  <w:style w:type="paragraph" w:styleId="BodyTextIndent2">
    <w:name w:val="Body Text Indent 2"/>
    <w:basedOn w:val="Normal"/>
    <w:link w:val="BodyTextIndent2Char"/>
    <w:uiPriority w:val="99"/>
    <w:semiHidden/>
    <w:rsid w:val="00173D26"/>
    <w:pPr>
      <w:spacing w:after="120" w:line="480" w:lineRule="auto"/>
      <w:ind w:left="283"/>
    </w:pPr>
  </w:style>
  <w:style w:type="character" w:customStyle="1" w:styleId="BodyTextIndent2Char">
    <w:name w:val="Body Text Indent 2 Char"/>
    <w:basedOn w:val="DefaultParagraphFont"/>
    <w:link w:val="BodyTextIndent2"/>
    <w:uiPriority w:val="99"/>
    <w:semiHidden/>
    <w:rsid w:val="00173D26"/>
  </w:style>
  <w:style w:type="paragraph" w:styleId="BodyTextIndent3">
    <w:name w:val="Body Text Indent 3"/>
    <w:basedOn w:val="Normal"/>
    <w:link w:val="BodyTextIndent3Char"/>
    <w:uiPriority w:val="99"/>
    <w:semiHidden/>
    <w:rsid w:val="00173D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73D26"/>
    <w:rPr>
      <w:sz w:val="16"/>
      <w:szCs w:val="16"/>
    </w:rPr>
  </w:style>
  <w:style w:type="paragraph" w:styleId="Quote">
    <w:name w:val="Quote"/>
    <w:basedOn w:val="Normal"/>
    <w:next w:val="Normal"/>
    <w:link w:val="QuoteChar"/>
    <w:uiPriority w:val="99"/>
    <w:semiHidden/>
    <w:qFormat/>
    <w:rsid w:val="00173D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3D26"/>
    <w:rPr>
      <w:i/>
      <w:iCs/>
      <w:color w:val="404040" w:themeColor="text1" w:themeTint="BF"/>
    </w:rPr>
  </w:style>
  <w:style w:type="paragraph" w:styleId="TableofAuthorities">
    <w:name w:val="table of authorities"/>
    <w:basedOn w:val="Normal"/>
    <w:next w:val="Normal"/>
    <w:uiPriority w:val="99"/>
    <w:semiHidden/>
    <w:rsid w:val="00173D26"/>
    <w:pPr>
      <w:tabs>
        <w:tab w:val="clear" w:pos="283"/>
      </w:tabs>
      <w:ind w:left="280" w:hanging="280"/>
    </w:pPr>
  </w:style>
  <w:style w:type="paragraph" w:styleId="TOAHeading">
    <w:name w:val="toa heading"/>
    <w:basedOn w:val="Normal"/>
    <w:next w:val="Normal"/>
    <w:uiPriority w:val="99"/>
    <w:semiHidden/>
    <w:rsid w:val="00173D26"/>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173D26"/>
  </w:style>
  <w:style w:type="character" w:customStyle="1" w:styleId="DateChar">
    <w:name w:val="Date Char"/>
    <w:basedOn w:val="DefaultParagraphFont"/>
    <w:link w:val="Date"/>
    <w:uiPriority w:val="99"/>
    <w:semiHidden/>
    <w:rsid w:val="00173D26"/>
  </w:style>
  <w:style w:type="character" w:styleId="SubtleEmphasis">
    <w:name w:val="Subtle Emphasis"/>
    <w:basedOn w:val="DefaultParagraphFont"/>
    <w:uiPriority w:val="99"/>
    <w:semiHidden/>
    <w:qFormat/>
    <w:rsid w:val="00173D26"/>
    <w:rPr>
      <w:i/>
      <w:iCs/>
      <w:color w:val="404040" w:themeColor="text1" w:themeTint="BF"/>
    </w:rPr>
  </w:style>
  <w:style w:type="character" w:styleId="SubtleReference">
    <w:name w:val="Subtle Reference"/>
    <w:basedOn w:val="DefaultParagraphFont"/>
    <w:uiPriority w:val="99"/>
    <w:semiHidden/>
    <w:qFormat/>
    <w:rsid w:val="00173D26"/>
    <w:rPr>
      <w:smallCaps/>
      <w:color w:val="5A5A5A" w:themeColor="text1" w:themeTint="A5"/>
    </w:rPr>
  </w:style>
  <w:style w:type="paragraph" w:styleId="DocumentMap">
    <w:name w:val="Document Map"/>
    <w:basedOn w:val="Normal"/>
    <w:link w:val="DocumentMapChar"/>
    <w:uiPriority w:val="99"/>
    <w:semiHidden/>
    <w:rsid w:val="00173D2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3D26"/>
    <w:rPr>
      <w:rFonts w:ascii="Segoe UI" w:hAnsi="Segoe UI" w:cs="Segoe UI"/>
      <w:sz w:val="16"/>
      <w:szCs w:val="16"/>
    </w:rPr>
  </w:style>
  <w:style w:type="paragraph" w:styleId="E-mailSignature">
    <w:name w:val="E-mail Signature"/>
    <w:basedOn w:val="Normal"/>
    <w:link w:val="E-mailSignatureChar"/>
    <w:uiPriority w:val="99"/>
    <w:semiHidden/>
    <w:rsid w:val="00173D26"/>
  </w:style>
  <w:style w:type="character" w:customStyle="1" w:styleId="E-mailSignatureChar">
    <w:name w:val="E-mail Signature Char"/>
    <w:basedOn w:val="DefaultParagraphFont"/>
    <w:link w:val="E-mailSignature"/>
    <w:uiPriority w:val="99"/>
    <w:semiHidden/>
    <w:rsid w:val="00173D26"/>
  </w:style>
  <w:style w:type="paragraph" w:styleId="TableofFigures">
    <w:name w:val="table of figures"/>
    <w:basedOn w:val="Normal"/>
    <w:next w:val="Normal"/>
    <w:uiPriority w:val="99"/>
    <w:semiHidden/>
    <w:rsid w:val="00173D26"/>
    <w:pPr>
      <w:tabs>
        <w:tab w:val="clear" w:pos="283"/>
      </w:tabs>
    </w:pPr>
  </w:style>
  <w:style w:type="character" w:styleId="FootnoteReference">
    <w:name w:val="footnote reference"/>
    <w:basedOn w:val="DefaultParagraphFont"/>
    <w:semiHidden/>
    <w:rsid w:val="00173D26"/>
    <w:rPr>
      <w:vertAlign w:val="superscript"/>
    </w:rPr>
  </w:style>
  <w:style w:type="paragraph" w:styleId="FootnoteText">
    <w:name w:val="footnote text"/>
    <w:basedOn w:val="Normal"/>
    <w:link w:val="FootnoteTextChar"/>
    <w:semiHidden/>
    <w:rsid w:val="00AD372C"/>
    <w:rPr>
      <w:sz w:val="20"/>
      <w:szCs w:val="20"/>
    </w:rPr>
  </w:style>
  <w:style w:type="character" w:customStyle="1" w:styleId="FootnoteTextChar">
    <w:name w:val="Footnote Text Char"/>
    <w:basedOn w:val="DefaultParagraphFont"/>
    <w:link w:val="FootnoteText"/>
    <w:semiHidden/>
    <w:rsid w:val="00AD372C"/>
    <w:rPr>
      <w:sz w:val="20"/>
      <w:szCs w:val="20"/>
    </w:rPr>
  </w:style>
  <w:style w:type="paragraph" w:styleId="HTMLAddress">
    <w:name w:val="HTML Address"/>
    <w:basedOn w:val="Normal"/>
    <w:link w:val="HTMLAddressChar"/>
    <w:uiPriority w:val="99"/>
    <w:semiHidden/>
    <w:rsid w:val="00173D26"/>
    <w:rPr>
      <w:i/>
      <w:iCs/>
    </w:rPr>
  </w:style>
  <w:style w:type="character" w:customStyle="1" w:styleId="HTMLAddressChar">
    <w:name w:val="HTML Address Char"/>
    <w:basedOn w:val="DefaultParagraphFont"/>
    <w:link w:val="HTMLAddress"/>
    <w:uiPriority w:val="99"/>
    <w:semiHidden/>
    <w:rsid w:val="00173D26"/>
    <w:rPr>
      <w:i/>
      <w:iCs/>
    </w:rPr>
  </w:style>
  <w:style w:type="character" w:styleId="HTMLAcronym">
    <w:name w:val="HTML Acronym"/>
    <w:basedOn w:val="DefaultParagraphFont"/>
    <w:uiPriority w:val="99"/>
    <w:semiHidden/>
    <w:rsid w:val="00173D26"/>
  </w:style>
  <w:style w:type="character" w:styleId="HTMLCite">
    <w:name w:val="HTML Cite"/>
    <w:basedOn w:val="DefaultParagraphFont"/>
    <w:uiPriority w:val="99"/>
    <w:semiHidden/>
    <w:rsid w:val="00173D26"/>
    <w:rPr>
      <w:i/>
      <w:iCs/>
    </w:rPr>
  </w:style>
  <w:style w:type="character" w:styleId="HTMLDefinition">
    <w:name w:val="HTML Definition"/>
    <w:basedOn w:val="DefaultParagraphFont"/>
    <w:uiPriority w:val="99"/>
    <w:semiHidden/>
    <w:rsid w:val="00173D26"/>
    <w:rPr>
      <w:i/>
      <w:iCs/>
    </w:rPr>
  </w:style>
  <w:style w:type="character" w:styleId="HTMLSample">
    <w:name w:val="HTML Sample"/>
    <w:basedOn w:val="DefaultParagraphFont"/>
    <w:uiPriority w:val="99"/>
    <w:semiHidden/>
    <w:rsid w:val="00173D26"/>
    <w:rPr>
      <w:rFonts w:ascii="Consolas" w:hAnsi="Consolas" w:cs="Consolas"/>
      <w:sz w:val="24"/>
      <w:szCs w:val="24"/>
    </w:rPr>
  </w:style>
  <w:style w:type="paragraph" w:styleId="HTMLPreformatted">
    <w:name w:val="HTML Preformatted"/>
    <w:basedOn w:val="Normal"/>
    <w:link w:val="HTMLPreformattedChar"/>
    <w:uiPriority w:val="99"/>
    <w:semiHidden/>
    <w:rsid w:val="00173D2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73D26"/>
    <w:rPr>
      <w:rFonts w:ascii="Consolas" w:hAnsi="Consolas" w:cs="Consolas"/>
      <w:sz w:val="20"/>
      <w:szCs w:val="20"/>
    </w:rPr>
  </w:style>
  <w:style w:type="character" w:styleId="HTMLCode">
    <w:name w:val="HTML Code"/>
    <w:basedOn w:val="DefaultParagraphFont"/>
    <w:uiPriority w:val="99"/>
    <w:semiHidden/>
    <w:rsid w:val="00173D26"/>
    <w:rPr>
      <w:rFonts w:ascii="Consolas" w:hAnsi="Consolas" w:cs="Consolas"/>
      <w:sz w:val="20"/>
      <w:szCs w:val="20"/>
    </w:rPr>
  </w:style>
  <w:style w:type="character" w:styleId="HTMLTypewriter">
    <w:name w:val="HTML Typewriter"/>
    <w:basedOn w:val="DefaultParagraphFont"/>
    <w:uiPriority w:val="99"/>
    <w:semiHidden/>
    <w:rsid w:val="00173D26"/>
    <w:rPr>
      <w:rFonts w:ascii="Consolas" w:hAnsi="Consolas" w:cs="Consolas"/>
      <w:sz w:val="20"/>
      <w:szCs w:val="20"/>
    </w:rPr>
  </w:style>
  <w:style w:type="character" w:styleId="HTMLKeyboard">
    <w:name w:val="HTML Keyboard"/>
    <w:basedOn w:val="DefaultParagraphFont"/>
    <w:uiPriority w:val="99"/>
    <w:semiHidden/>
    <w:rsid w:val="00173D26"/>
    <w:rPr>
      <w:rFonts w:ascii="Consolas" w:hAnsi="Consolas" w:cs="Consolas"/>
      <w:sz w:val="20"/>
      <w:szCs w:val="20"/>
    </w:rPr>
  </w:style>
  <w:style w:type="character" w:styleId="HTMLVariable">
    <w:name w:val="HTML Variable"/>
    <w:basedOn w:val="DefaultParagraphFont"/>
    <w:uiPriority w:val="99"/>
    <w:semiHidden/>
    <w:rsid w:val="00173D26"/>
    <w:rPr>
      <w:i/>
      <w:iCs/>
    </w:rPr>
  </w:style>
  <w:style w:type="character" w:styleId="Hyperlink">
    <w:name w:val="Hyperlink"/>
    <w:basedOn w:val="DefaultParagraphFont"/>
    <w:uiPriority w:val="99"/>
    <w:semiHidden/>
    <w:rsid w:val="00173D26"/>
    <w:rPr>
      <w:color w:val="0563C1" w:themeColor="hyperlink"/>
      <w:u w:val="single"/>
    </w:rPr>
  </w:style>
  <w:style w:type="paragraph" w:styleId="Index1">
    <w:name w:val="index 1"/>
    <w:basedOn w:val="Normal"/>
    <w:next w:val="Normal"/>
    <w:autoRedefine/>
    <w:uiPriority w:val="99"/>
    <w:semiHidden/>
    <w:rsid w:val="00173D26"/>
    <w:pPr>
      <w:tabs>
        <w:tab w:val="clear" w:pos="283"/>
      </w:tabs>
      <w:ind w:left="280" w:hanging="280"/>
    </w:pPr>
  </w:style>
  <w:style w:type="paragraph" w:styleId="Index2">
    <w:name w:val="index 2"/>
    <w:basedOn w:val="Normal"/>
    <w:next w:val="Normal"/>
    <w:autoRedefine/>
    <w:uiPriority w:val="99"/>
    <w:semiHidden/>
    <w:rsid w:val="00173D26"/>
    <w:pPr>
      <w:tabs>
        <w:tab w:val="clear" w:pos="283"/>
      </w:tabs>
      <w:ind w:left="560" w:hanging="280"/>
    </w:pPr>
  </w:style>
  <w:style w:type="paragraph" w:styleId="Index3">
    <w:name w:val="index 3"/>
    <w:basedOn w:val="Normal"/>
    <w:next w:val="Normal"/>
    <w:autoRedefine/>
    <w:uiPriority w:val="99"/>
    <w:semiHidden/>
    <w:rsid w:val="00173D26"/>
    <w:pPr>
      <w:tabs>
        <w:tab w:val="clear" w:pos="283"/>
      </w:tabs>
      <w:ind w:left="840" w:hanging="280"/>
    </w:pPr>
  </w:style>
  <w:style w:type="paragraph" w:styleId="Index4">
    <w:name w:val="index 4"/>
    <w:basedOn w:val="Normal"/>
    <w:next w:val="Normal"/>
    <w:autoRedefine/>
    <w:uiPriority w:val="99"/>
    <w:semiHidden/>
    <w:rsid w:val="00173D26"/>
    <w:pPr>
      <w:tabs>
        <w:tab w:val="clear" w:pos="283"/>
      </w:tabs>
      <w:ind w:left="1120" w:hanging="280"/>
    </w:pPr>
  </w:style>
  <w:style w:type="paragraph" w:styleId="Index5">
    <w:name w:val="index 5"/>
    <w:basedOn w:val="Normal"/>
    <w:next w:val="Normal"/>
    <w:autoRedefine/>
    <w:uiPriority w:val="99"/>
    <w:semiHidden/>
    <w:rsid w:val="00173D26"/>
    <w:pPr>
      <w:tabs>
        <w:tab w:val="clear" w:pos="283"/>
      </w:tabs>
      <w:ind w:left="1400" w:hanging="280"/>
    </w:pPr>
  </w:style>
  <w:style w:type="paragraph" w:styleId="Index6">
    <w:name w:val="index 6"/>
    <w:basedOn w:val="Normal"/>
    <w:next w:val="Normal"/>
    <w:autoRedefine/>
    <w:uiPriority w:val="99"/>
    <w:semiHidden/>
    <w:rsid w:val="00173D26"/>
    <w:pPr>
      <w:tabs>
        <w:tab w:val="clear" w:pos="283"/>
      </w:tabs>
      <w:ind w:left="1680" w:hanging="280"/>
    </w:pPr>
  </w:style>
  <w:style w:type="paragraph" w:styleId="Index7">
    <w:name w:val="index 7"/>
    <w:basedOn w:val="Normal"/>
    <w:next w:val="Normal"/>
    <w:autoRedefine/>
    <w:uiPriority w:val="99"/>
    <w:semiHidden/>
    <w:rsid w:val="00173D26"/>
    <w:pPr>
      <w:tabs>
        <w:tab w:val="clear" w:pos="283"/>
      </w:tabs>
      <w:ind w:left="1960" w:hanging="280"/>
    </w:pPr>
  </w:style>
  <w:style w:type="paragraph" w:styleId="Index8">
    <w:name w:val="index 8"/>
    <w:basedOn w:val="Normal"/>
    <w:next w:val="Normal"/>
    <w:autoRedefine/>
    <w:uiPriority w:val="99"/>
    <w:semiHidden/>
    <w:rsid w:val="00173D26"/>
    <w:pPr>
      <w:tabs>
        <w:tab w:val="clear" w:pos="283"/>
      </w:tabs>
      <w:ind w:left="2240" w:hanging="280"/>
    </w:pPr>
  </w:style>
  <w:style w:type="paragraph" w:styleId="Index9">
    <w:name w:val="index 9"/>
    <w:basedOn w:val="Normal"/>
    <w:next w:val="Normal"/>
    <w:autoRedefine/>
    <w:uiPriority w:val="99"/>
    <w:semiHidden/>
    <w:rsid w:val="00173D26"/>
    <w:pPr>
      <w:tabs>
        <w:tab w:val="clear" w:pos="283"/>
      </w:tabs>
      <w:ind w:left="2520" w:hanging="280"/>
    </w:pPr>
  </w:style>
  <w:style w:type="paragraph" w:styleId="IndexHeading">
    <w:name w:val="index heading"/>
    <w:basedOn w:val="Normal"/>
    <w:next w:val="Index1"/>
    <w:uiPriority w:val="99"/>
    <w:semiHidden/>
    <w:rsid w:val="00173D26"/>
    <w:rPr>
      <w:rFonts w:asciiTheme="majorHAnsi" w:eastAsiaTheme="majorEastAsia" w:hAnsiTheme="majorHAnsi" w:cstheme="majorBidi"/>
      <w:b/>
      <w:bCs/>
    </w:rPr>
  </w:style>
  <w:style w:type="paragraph" w:styleId="BlockText">
    <w:name w:val="Block Text"/>
    <w:basedOn w:val="Normal"/>
    <w:uiPriority w:val="99"/>
    <w:semiHidden/>
    <w:rsid w:val="00173D26"/>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NoSpacing">
    <w:name w:val="No Spacing"/>
    <w:uiPriority w:val="99"/>
    <w:semiHidden/>
    <w:qFormat/>
    <w:rsid w:val="00173D26"/>
    <w:pPr>
      <w:tabs>
        <w:tab w:val="left" w:pos="283"/>
      </w:tabs>
    </w:pPr>
  </w:style>
  <w:style w:type="paragraph" w:styleId="Salutation">
    <w:name w:val="Salutation"/>
    <w:basedOn w:val="Normal"/>
    <w:next w:val="Normal"/>
    <w:link w:val="SalutationChar"/>
    <w:uiPriority w:val="99"/>
    <w:semiHidden/>
    <w:rsid w:val="00173D26"/>
  </w:style>
  <w:style w:type="character" w:customStyle="1" w:styleId="SalutationChar">
    <w:name w:val="Salutation Char"/>
    <w:basedOn w:val="DefaultParagraphFont"/>
    <w:link w:val="Salutation"/>
    <w:uiPriority w:val="99"/>
    <w:semiHidden/>
    <w:rsid w:val="00173D26"/>
  </w:style>
  <w:style w:type="paragraph" w:styleId="TOC1">
    <w:name w:val="toc 1"/>
    <w:basedOn w:val="Normal"/>
    <w:next w:val="Normal"/>
    <w:autoRedefine/>
    <w:uiPriority w:val="99"/>
    <w:semiHidden/>
    <w:rsid w:val="00173D26"/>
    <w:pPr>
      <w:tabs>
        <w:tab w:val="clear" w:pos="283"/>
      </w:tabs>
      <w:spacing w:after="100"/>
    </w:pPr>
  </w:style>
  <w:style w:type="paragraph" w:styleId="TOC2">
    <w:name w:val="toc 2"/>
    <w:basedOn w:val="Normal"/>
    <w:next w:val="Normal"/>
    <w:autoRedefine/>
    <w:uiPriority w:val="99"/>
    <w:semiHidden/>
    <w:rsid w:val="00173D26"/>
    <w:pPr>
      <w:tabs>
        <w:tab w:val="clear" w:pos="283"/>
      </w:tabs>
      <w:spacing w:after="100"/>
      <w:ind w:left="280"/>
    </w:pPr>
  </w:style>
  <w:style w:type="paragraph" w:styleId="TOC3">
    <w:name w:val="toc 3"/>
    <w:basedOn w:val="Normal"/>
    <w:next w:val="Normal"/>
    <w:autoRedefine/>
    <w:uiPriority w:val="99"/>
    <w:semiHidden/>
    <w:rsid w:val="00173D26"/>
    <w:pPr>
      <w:tabs>
        <w:tab w:val="clear" w:pos="283"/>
      </w:tabs>
      <w:spacing w:after="100"/>
      <w:ind w:left="560"/>
    </w:pPr>
  </w:style>
  <w:style w:type="paragraph" w:styleId="TOC4">
    <w:name w:val="toc 4"/>
    <w:basedOn w:val="Normal"/>
    <w:next w:val="Normal"/>
    <w:autoRedefine/>
    <w:uiPriority w:val="99"/>
    <w:semiHidden/>
    <w:rsid w:val="00173D26"/>
    <w:pPr>
      <w:tabs>
        <w:tab w:val="clear" w:pos="283"/>
      </w:tabs>
      <w:spacing w:after="100"/>
      <w:ind w:left="840"/>
    </w:pPr>
  </w:style>
  <w:style w:type="paragraph" w:styleId="TOC5">
    <w:name w:val="toc 5"/>
    <w:basedOn w:val="Normal"/>
    <w:next w:val="Normal"/>
    <w:autoRedefine/>
    <w:uiPriority w:val="99"/>
    <w:semiHidden/>
    <w:rsid w:val="00173D26"/>
    <w:pPr>
      <w:tabs>
        <w:tab w:val="clear" w:pos="283"/>
      </w:tabs>
      <w:spacing w:after="100"/>
      <w:ind w:left="1120"/>
    </w:pPr>
  </w:style>
  <w:style w:type="paragraph" w:styleId="TOC6">
    <w:name w:val="toc 6"/>
    <w:basedOn w:val="Normal"/>
    <w:next w:val="Normal"/>
    <w:autoRedefine/>
    <w:uiPriority w:val="99"/>
    <w:semiHidden/>
    <w:rsid w:val="00173D26"/>
    <w:pPr>
      <w:tabs>
        <w:tab w:val="clear" w:pos="283"/>
      </w:tabs>
      <w:spacing w:after="100"/>
      <w:ind w:left="1400"/>
    </w:pPr>
  </w:style>
  <w:style w:type="paragraph" w:styleId="TOC7">
    <w:name w:val="toc 7"/>
    <w:basedOn w:val="Normal"/>
    <w:next w:val="Normal"/>
    <w:autoRedefine/>
    <w:uiPriority w:val="99"/>
    <w:semiHidden/>
    <w:rsid w:val="00173D26"/>
    <w:pPr>
      <w:tabs>
        <w:tab w:val="clear" w:pos="283"/>
      </w:tabs>
      <w:spacing w:after="100"/>
      <w:ind w:left="1680"/>
    </w:pPr>
  </w:style>
  <w:style w:type="paragraph" w:styleId="TOC8">
    <w:name w:val="toc 8"/>
    <w:basedOn w:val="Normal"/>
    <w:next w:val="Normal"/>
    <w:autoRedefine/>
    <w:uiPriority w:val="99"/>
    <w:semiHidden/>
    <w:rsid w:val="00173D26"/>
    <w:pPr>
      <w:tabs>
        <w:tab w:val="clear" w:pos="283"/>
      </w:tabs>
      <w:spacing w:after="100"/>
      <w:ind w:left="1960"/>
    </w:pPr>
  </w:style>
  <w:style w:type="paragraph" w:styleId="TOC9">
    <w:name w:val="toc 9"/>
    <w:basedOn w:val="Normal"/>
    <w:next w:val="Normal"/>
    <w:autoRedefine/>
    <w:uiPriority w:val="99"/>
    <w:semiHidden/>
    <w:rsid w:val="00173D26"/>
    <w:pPr>
      <w:tabs>
        <w:tab w:val="clear" w:pos="283"/>
      </w:tabs>
      <w:spacing w:after="100"/>
      <w:ind w:left="2240"/>
    </w:pPr>
  </w:style>
  <w:style w:type="paragraph" w:styleId="TOCHeading">
    <w:name w:val="TOC Heading"/>
    <w:basedOn w:val="Heading1"/>
    <w:next w:val="Normal"/>
    <w:uiPriority w:val="99"/>
    <w:semiHidden/>
    <w:qFormat/>
    <w:rsid w:val="00173D26"/>
    <w:pPr>
      <w:spacing w:before="240" w:after="0"/>
      <w:outlineLvl w:val="9"/>
    </w:pPr>
    <w:rPr>
      <w:b w:val="0"/>
      <w:color w:val="2E74B5" w:themeColor="accent1" w:themeShade="BF"/>
      <w:sz w:val="32"/>
    </w:rPr>
  </w:style>
  <w:style w:type="paragraph" w:styleId="CommentText">
    <w:name w:val="annotation text"/>
    <w:basedOn w:val="Normal"/>
    <w:link w:val="CommentTextChar"/>
    <w:uiPriority w:val="99"/>
    <w:semiHidden/>
    <w:rsid w:val="00173D26"/>
    <w:rPr>
      <w:sz w:val="20"/>
      <w:szCs w:val="20"/>
    </w:rPr>
  </w:style>
  <w:style w:type="character" w:customStyle="1" w:styleId="CommentTextChar">
    <w:name w:val="Comment Text Char"/>
    <w:basedOn w:val="DefaultParagraphFont"/>
    <w:link w:val="CommentText"/>
    <w:uiPriority w:val="99"/>
    <w:semiHidden/>
    <w:rsid w:val="00173D26"/>
    <w:rPr>
      <w:sz w:val="20"/>
      <w:szCs w:val="20"/>
    </w:rPr>
  </w:style>
  <w:style w:type="character" w:styleId="CommentReference">
    <w:name w:val="annotation reference"/>
    <w:basedOn w:val="DefaultParagraphFont"/>
    <w:uiPriority w:val="99"/>
    <w:semiHidden/>
    <w:rsid w:val="00173D26"/>
    <w:rPr>
      <w:sz w:val="16"/>
      <w:szCs w:val="16"/>
    </w:rPr>
  </w:style>
  <w:style w:type="paragraph" w:styleId="CommentSubject">
    <w:name w:val="annotation subject"/>
    <w:basedOn w:val="CommentText"/>
    <w:next w:val="CommentText"/>
    <w:link w:val="CommentSubjectChar"/>
    <w:uiPriority w:val="99"/>
    <w:semiHidden/>
    <w:rsid w:val="00173D26"/>
    <w:rPr>
      <w:b/>
      <w:bCs/>
    </w:rPr>
  </w:style>
  <w:style w:type="character" w:customStyle="1" w:styleId="CommentSubjectChar">
    <w:name w:val="Comment Subject Char"/>
    <w:basedOn w:val="CommentTextChar"/>
    <w:link w:val="CommentSubject"/>
    <w:uiPriority w:val="99"/>
    <w:semiHidden/>
    <w:rsid w:val="00173D26"/>
    <w:rPr>
      <w:b/>
      <w:bCs/>
      <w:sz w:val="20"/>
      <w:szCs w:val="20"/>
    </w:rPr>
  </w:style>
  <w:style w:type="paragraph" w:styleId="List">
    <w:name w:val="List"/>
    <w:basedOn w:val="Normal"/>
    <w:uiPriority w:val="99"/>
    <w:semiHidden/>
    <w:rsid w:val="00173D26"/>
    <w:pPr>
      <w:ind w:left="283" w:hanging="283"/>
      <w:contextualSpacing/>
    </w:pPr>
  </w:style>
  <w:style w:type="paragraph" w:styleId="List2">
    <w:name w:val="List 2"/>
    <w:basedOn w:val="Normal"/>
    <w:uiPriority w:val="99"/>
    <w:semiHidden/>
    <w:rsid w:val="00173D26"/>
    <w:pPr>
      <w:ind w:left="566" w:hanging="283"/>
      <w:contextualSpacing/>
    </w:pPr>
  </w:style>
  <w:style w:type="paragraph" w:styleId="List3">
    <w:name w:val="List 3"/>
    <w:basedOn w:val="Normal"/>
    <w:uiPriority w:val="99"/>
    <w:semiHidden/>
    <w:rsid w:val="00173D26"/>
    <w:pPr>
      <w:ind w:left="849" w:hanging="283"/>
      <w:contextualSpacing/>
    </w:pPr>
  </w:style>
  <w:style w:type="paragraph" w:styleId="List4">
    <w:name w:val="List 4"/>
    <w:basedOn w:val="Normal"/>
    <w:uiPriority w:val="99"/>
    <w:semiHidden/>
    <w:rsid w:val="00173D26"/>
    <w:pPr>
      <w:ind w:left="1132" w:hanging="283"/>
      <w:contextualSpacing/>
    </w:pPr>
  </w:style>
  <w:style w:type="paragraph" w:styleId="List5">
    <w:name w:val="List 5"/>
    <w:basedOn w:val="Normal"/>
    <w:uiPriority w:val="99"/>
    <w:semiHidden/>
    <w:rsid w:val="00173D26"/>
    <w:pPr>
      <w:ind w:left="1415" w:hanging="283"/>
      <w:contextualSpacing/>
    </w:pPr>
  </w:style>
  <w:style w:type="paragraph" w:styleId="ListContinue">
    <w:name w:val="List Continue"/>
    <w:basedOn w:val="Normal"/>
    <w:uiPriority w:val="99"/>
    <w:semiHidden/>
    <w:rsid w:val="00173D26"/>
    <w:pPr>
      <w:spacing w:after="120"/>
      <w:ind w:left="283"/>
      <w:contextualSpacing/>
    </w:pPr>
  </w:style>
  <w:style w:type="paragraph" w:styleId="ListContinue2">
    <w:name w:val="List Continue 2"/>
    <w:basedOn w:val="Normal"/>
    <w:uiPriority w:val="99"/>
    <w:semiHidden/>
    <w:rsid w:val="00173D26"/>
    <w:pPr>
      <w:spacing w:after="120"/>
      <w:ind w:left="566"/>
      <w:contextualSpacing/>
    </w:pPr>
  </w:style>
  <w:style w:type="paragraph" w:styleId="ListContinue3">
    <w:name w:val="List Continue 3"/>
    <w:basedOn w:val="Normal"/>
    <w:uiPriority w:val="99"/>
    <w:semiHidden/>
    <w:rsid w:val="00173D26"/>
    <w:pPr>
      <w:spacing w:after="120"/>
      <w:ind w:left="849"/>
      <w:contextualSpacing/>
    </w:pPr>
  </w:style>
  <w:style w:type="paragraph" w:styleId="ListContinue4">
    <w:name w:val="List Continue 4"/>
    <w:basedOn w:val="Normal"/>
    <w:uiPriority w:val="99"/>
    <w:semiHidden/>
    <w:rsid w:val="00173D26"/>
    <w:pPr>
      <w:spacing w:after="120"/>
      <w:ind w:left="1132"/>
      <w:contextualSpacing/>
    </w:pPr>
  </w:style>
  <w:style w:type="paragraph" w:styleId="ListContinue5">
    <w:name w:val="List Continue 5"/>
    <w:basedOn w:val="Normal"/>
    <w:uiPriority w:val="99"/>
    <w:semiHidden/>
    <w:rsid w:val="00173D26"/>
    <w:pPr>
      <w:spacing w:after="120"/>
      <w:ind w:left="1415"/>
      <w:contextualSpacing/>
    </w:pPr>
  </w:style>
  <w:style w:type="paragraph" w:styleId="ListParagraph">
    <w:name w:val="List Paragraph"/>
    <w:basedOn w:val="Normal"/>
    <w:uiPriority w:val="99"/>
    <w:semiHidden/>
    <w:qFormat/>
    <w:rsid w:val="00173D26"/>
    <w:pPr>
      <w:ind w:left="720"/>
      <w:contextualSpacing/>
    </w:pPr>
  </w:style>
  <w:style w:type="paragraph" w:styleId="Bibliography">
    <w:name w:val="Bibliography"/>
    <w:basedOn w:val="Normal"/>
    <w:next w:val="Normal"/>
    <w:uiPriority w:val="99"/>
    <w:semiHidden/>
    <w:rsid w:val="00173D26"/>
  </w:style>
  <w:style w:type="paragraph" w:styleId="MacroText">
    <w:name w:val="macro"/>
    <w:link w:val="MacroTextChar"/>
    <w:uiPriority w:val="99"/>
    <w:semiHidden/>
    <w:rsid w:val="00173D2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73D26"/>
    <w:rPr>
      <w:rFonts w:ascii="Consolas" w:hAnsi="Consolas" w:cs="Consolas"/>
      <w:sz w:val="20"/>
      <w:szCs w:val="20"/>
    </w:rPr>
  </w:style>
  <w:style w:type="paragraph" w:styleId="MessageHeader">
    <w:name w:val="Message Header"/>
    <w:basedOn w:val="Normal"/>
    <w:link w:val="MessageHeaderChar"/>
    <w:uiPriority w:val="99"/>
    <w:semiHidden/>
    <w:rsid w:val="00173D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3D2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173D26"/>
    <w:rPr>
      <w:rFonts w:ascii="Times New Roman" w:hAnsi="Times New Roman" w:cs="Times New Roman"/>
      <w:sz w:val="24"/>
      <w:szCs w:val="24"/>
    </w:rPr>
  </w:style>
  <w:style w:type="paragraph" w:styleId="NormalIndent">
    <w:name w:val="Normal Indent"/>
    <w:basedOn w:val="Normal"/>
    <w:uiPriority w:val="99"/>
    <w:semiHidden/>
    <w:rsid w:val="00173D26"/>
    <w:pPr>
      <w:ind w:left="1304"/>
    </w:pPr>
  </w:style>
  <w:style w:type="paragraph" w:styleId="ListNumber3">
    <w:name w:val="List Number 3"/>
    <w:basedOn w:val="Normal"/>
    <w:uiPriority w:val="99"/>
    <w:semiHidden/>
    <w:rsid w:val="00173D26"/>
    <w:pPr>
      <w:numPr>
        <w:numId w:val="7"/>
      </w:numPr>
      <w:contextualSpacing/>
    </w:pPr>
  </w:style>
  <w:style w:type="paragraph" w:styleId="ListNumber4">
    <w:name w:val="List Number 4"/>
    <w:basedOn w:val="Normal"/>
    <w:uiPriority w:val="99"/>
    <w:semiHidden/>
    <w:rsid w:val="00173D26"/>
    <w:pPr>
      <w:numPr>
        <w:numId w:val="8"/>
      </w:numPr>
      <w:contextualSpacing/>
    </w:pPr>
  </w:style>
  <w:style w:type="paragraph" w:styleId="ListNumber5">
    <w:name w:val="List Number 5"/>
    <w:basedOn w:val="Normal"/>
    <w:uiPriority w:val="99"/>
    <w:semiHidden/>
    <w:rsid w:val="00173D26"/>
    <w:pPr>
      <w:numPr>
        <w:numId w:val="9"/>
      </w:numPr>
      <w:contextualSpacing/>
    </w:pPr>
  </w:style>
  <w:style w:type="paragraph" w:styleId="PlainText">
    <w:name w:val="Plain Text"/>
    <w:basedOn w:val="Normal"/>
    <w:link w:val="PlainTextChar"/>
    <w:uiPriority w:val="99"/>
    <w:semiHidden/>
    <w:rsid w:val="00173D26"/>
    <w:rPr>
      <w:rFonts w:ascii="Consolas" w:hAnsi="Consolas" w:cs="Consolas"/>
      <w:sz w:val="21"/>
      <w:szCs w:val="21"/>
    </w:rPr>
  </w:style>
  <w:style w:type="character" w:customStyle="1" w:styleId="PlainTextChar">
    <w:name w:val="Plain Text Char"/>
    <w:basedOn w:val="DefaultParagraphFont"/>
    <w:link w:val="PlainText"/>
    <w:uiPriority w:val="99"/>
    <w:semiHidden/>
    <w:rsid w:val="00173D26"/>
    <w:rPr>
      <w:rFonts w:ascii="Consolas" w:hAnsi="Consolas" w:cs="Consolas"/>
      <w:sz w:val="21"/>
      <w:szCs w:val="21"/>
    </w:rPr>
  </w:style>
  <w:style w:type="character" w:styleId="PlaceholderText">
    <w:name w:val="Placeholder Text"/>
    <w:basedOn w:val="DefaultParagraphFont"/>
    <w:uiPriority w:val="99"/>
    <w:semiHidden/>
    <w:rsid w:val="00737150"/>
    <w:rPr>
      <w:color w:val="C00000"/>
    </w:rPr>
  </w:style>
  <w:style w:type="paragraph" w:styleId="ListBullet2">
    <w:name w:val="List Bullet 2"/>
    <w:basedOn w:val="Normal"/>
    <w:uiPriority w:val="99"/>
    <w:semiHidden/>
    <w:rsid w:val="00173D26"/>
    <w:pPr>
      <w:numPr>
        <w:numId w:val="10"/>
      </w:numPr>
      <w:contextualSpacing/>
    </w:pPr>
  </w:style>
  <w:style w:type="paragraph" w:styleId="ListBullet3">
    <w:name w:val="List Bullet 3"/>
    <w:basedOn w:val="Normal"/>
    <w:uiPriority w:val="99"/>
    <w:semiHidden/>
    <w:rsid w:val="00173D26"/>
    <w:pPr>
      <w:numPr>
        <w:numId w:val="11"/>
      </w:numPr>
      <w:contextualSpacing/>
    </w:pPr>
  </w:style>
  <w:style w:type="paragraph" w:styleId="ListBullet4">
    <w:name w:val="List Bullet 4"/>
    <w:basedOn w:val="Normal"/>
    <w:uiPriority w:val="99"/>
    <w:semiHidden/>
    <w:rsid w:val="00173D26"/>
    <w:pPr>
      <w:numPr>
        <w:numId w:val="12"/>
      </w:numPr>
      <w:contextualSpacing/>
    </w:pPr>
  </w:style>
  <w:style w:type="paragraph" w:styleId="ListBullet5">
    <w:name w:val="List Bullet 5"/>
    <w:basedOn w:val="Normal"/>
    <w:uiPriority w:val="99"/>
    <w:semiHidden/>
    <w:rsid w:val="00173D26"/>
    <w:pPr>
      <w:numPr>
        <w:numId w:val="13"/>
      </w:numPr>
      <w:contextualSpacing/>
    </w:pPr>
  </w:style>
  <w:style w:type="character" w:styleId="LineNumber">
    <w:name w:val="line number"/>
    <w:basedOn w:val="DefaultParagraphFont"/>
    <w:uiPriority w:val="99"/>
    <w:semiHidden/>
    <w:rsid w:val="00173D26"/>
  </w:style>
  <w:style w:type="paragraph" w:styleId="Title">
    <w:name w:val="Title"/>
    <w:basedOn w:val="Normal"/>
    <w:next w:val="Normal"/>
    <w:link w:val="TitleChar"/>
    <w:uiPriority w:val="99"/>
    <w:semiHidden/>
    <w:qFormat/>
    <w:rsid w:val="00173D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D26"/>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rsid w:val="00173D26"/>
  </w:style>
  <w:style w:type="paragraph" w:styleId="Signature">
    <w:name w:val="Signature"/>
    <w:basedOn w:val="Normal"/>
    <w:link w:val="SignatureChar"/>
    <w:uiPriority w:val="99"/>
    <w:semiHidden/>
    <w:rsid w:val="00173D26"/>
    <w:pPr>
      <w:ind w:left="4252"/>
    </w:pPr>
  </w:style>
  <w:style w:type="character" w:customStyle="1" w:styleId="SignatureChar">
    <w:name w:val="Signature Char"/>
    <w:basedOn w:val="DefaultParagraphFont"/>
    <w:link w:val="Signature"/>
    <w:uiPriority w:val="99"/>
    <w:semiHidden/>
    <w:rsid w:val="00173D26"/>
  </w:style>
  <w:style w:type="paragraph" w:styleId="EndnoteText">
    <w:name w:val="endnote text"/>
    <w:basedOn w:val="Normal"/>
    <w:link w:val="EndnoteTextChar"/>
    <w:uiPriority w:val="99"/>
    <w:semiHidden/>
    <w:rsid w:val="00173D26"/>
    <w:rPr>
      <w:sz w:val="20"/>
      <w:szCs w:val="20"/>
    </w:rPr>
  </w:style>
  <w:style w:type="character" w:customStyle="1" w:styleId="EndnoteTextChar">
    <w:name w:val="Endnote Text Char"/>
    <w:basedOn w:val="DefaultParagraphFont"/>
    <w:link w:val="EndnoteText"/>
    <w:uiPriority w:val="99"/>
    <w:semiHidden/>
    <w:rsid w:val="00173D26"/>
    <w:rPr>
      <w:sz w:val="20"/>
      <w:szCs w:val="20"/>
    </w:rPr>
  </w:style>
  <w:style w:type="character" w:styleId="EndnoteReference">
    <w:name w:val="endnote reference"/>
    <w:basedOn w:val="DefaultParagraphFont"/>
    <w:uiPriority w:val="99"/>
    <w:semiHidden/>
    <w:rsid w:val="00173D26"/>
    <w:rPr>
      <w:vertAlign w:val="superscript"/>
    </w:rPr>
  </w:style>
  <w:style w:type="character" w:styleId="Strong">
    <w:name w:val="Strong"/>
    <w:basedOn w:val="DefaultParagraphFont"/>
    <w:uiPriority w:val="99"/>
    <w:semiHidden/>
    <w:qFormat/>
    <w:rsid w:val="00173D26"/>
    <w:rPr>
      <w:b/>
      <w:bCs/>
    </w:rPr>
  </w:style>
  <w:style w:type="character" w:styleId="IntenseEmphasis">
    <w:name w:val="Intense Emphasis"/>
    <w:basedOn w:val="DefaultParagraphFont"/>
    <w:uiPriority w:val="99"/>
    <w:semiHidden/>
    <w:qFormat/>
    <w:rsid w:val="00173D26"/>
    <w:rPr>
      <w:i/>
      <w:iCs/>
      <w:color w:val="5B9BD5" w:themeColor="accent1"/>
    </w:rPr>
  </w:style>
  <w:style w:type="character" w:styleId="IntenseReference">
    <w:name w:val="Intense Reference"/>
    <w:basedOn w:val="DefaultParagraphFont"/>
    <w:uiPriority w:val="99"/>
    <w:semiHidden/>
    <w:qFormat/>
    <w:rsid w:val="00173D26"/>
    <w:rPr>
      <w:b/>
      <w:bCs/>
      <w:smallCaps/>
      <w:color w:val="5B9BD5" w:themeColor="accent1"/>
      <w:spacing w:val="5"/>
    </w:rPr>
  </w:style>
  <w:style w:type="paragraph" w:styleId="IntenseQuote">
    <w:name w:val="Intense Quote"/>
    <w:basedOn w:val="Normal"/>
    <w:next w:val="Normal"/>
    <w:link w:val="IntenseQuoteChar"/>
    <w:uiPriority w:val="99"/>
    <w:semiHidden/>
    <w:qFormat/>
    <w:rsid w:val="00173D2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73D26"/>
    <w:rPr>
      <w:i/>
      <w:iCs/>
      <w:color w:val="5B9BD5" w:themeColor="accent1"/>
    </w:rPr>
  </w:style>
  <w:style w:type="paragraph" w:styleId="Subtitle">
    <w:name w:val="Subtitle"/>
    <w:basedOn w:val="Normal"/>
    <w:next w:val="Normal"/>
    <w:link w:val="SubtitleChar"/>
    <w:uiPriority w:val="99"/>
    <w:semiHidden/>
    <w:qFormat/>
    <w:rsid w:val="00173D2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73D26"/>
    <w:rPr>
      <w:rFonts w:eastAsiaTheme="minorEastAsia"/>
      <w:color w:val="5A5A5A" w:themeColor="text1" w:themeTint="A5"/>
      <w:spacing w:val="15"/>
      <w:sz w:val="22"/>
      <w:szCs w:val="22"/>
    </w:rPr>
  </w:style>
  <w:style w:type="table" w:customStyle="1" w:styleId="SlvTable">
    <w:name w:val="SlvTable"/>
    <w:basedOn w:val="TableNormal"/>
    <w:semiHidden/>
    <w:rsid w:val="00173D26"/>
    <w:tblPr/>
  </w:style>
  <w:style w:type="table" w:styleId="TableGrid">
    <w:name w:val="Table Grid"/>
    <w:basedOn w:val="TableNormal"/>
    <w:uiPriority w:val="39"/>
    <w:rsid w:val="00173D26"/>
    <w:tblPr>
      <w:tblCellMar>
        <w:left w:w="57" w:type="dxa"/>
        <w:right w:w="57" w:type="dxa"/>
      </w:tblCellMar>
    </w:tblPr>
    <w:tcPr>
      <w:shd w:val="clear" w:color="auto" w:fill="auto"/>
      <w:tcMar>
        <w:left w:w="68" w:type="dxa"/>
        <w:right w:w="68" w:type="dxa"/>
      </w:tcMar>
    </w:tcPr>
  </w:style>
  <w:style w:type="paragraph" w:customStyle="1" w:styleId="Frstaraden">
    <w:name w:val="Första raden"/>
    <w:basedOn w:val="Normal"/>
    <w:link w:val="FrstaradenChar"/>
    <w:qFormat/>
    <w:rsid w:val="00316AC7"/>
    <w:pPr>
      <w:spacing w:before="480"/>
    </w:pPr>
  </w:style>
  <w:style w:type="character" w:customStyle="1" w:styleId="FrstaradenChar">
    <w:name w:val="Första raden Char"/>
    <w:basedOn w:val="DefaultParagraphFont"/>
    <w:link w:val="Frstaraden"/>
    <w:rsid w:val="00316AC7"/>
  </w:style>
  <w:style w:type="paragraph" w:customStyle="1" w:styleId="Paragraf">
    <w:name w:val="Paragraf"/>
    <w:basedOn w:val="Normal"/>
    <w:link w:val="ParagrafChar"/>
    <w:qFormat/>
    <w:rsid w:val="003A62CC"/>
    <w:pPr>
      <w:spacing w:before="480"/>
    </w:pPr>
  </w:style>
  <w:style w:type="character" w:customStyle="1" w:styleId="ParagrafChar">
    <w:name w:val="Paragraf Char"/>
    <w:basedOn w:val="DefaultParagraphFont"/>
    <w:link w:val="Paragraf"/>
    <w:rsid w:val="003A62CC"/>
  </w:style>
  <w:style w:type="paragraph" w:customStyle="1" w:styleId="Paragraftext">
    <w:name w:val="Paragraftext"/>
    <w:basedOn w:val="Paragraf"/>
    <w:link w:val="ParagraftextChar"/>
    <w:qFormat/>
    <w:rsid w:val="0025770E"/>
    <w:pPr>
      <w:spacing w:before="0"/>
    </w:pPr>
  </w:style>
  <w:style w:type="character" w:customStyle="1" w:styleId="ParagraftextChar">
    <w:name w:val="Paragraftext Char"/>
    <w:basedOn w:val="ParagrafChar"/>
    <w:link w:val="Paragraftext"/>
    <w:rsid w:val="0025770E"/>
  </w:style>
  <w:style w:type="paragraph" w:styleId="Revision">
    <w:name w:val="Revision"/>
    <w:hidden/>
    <w:uiPriority w:val="99"/>
    <w:semiHidden/>
    <w:rsid w:val="00284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6625">
      <w:bodyDiv w:val="1"/>
      <w:marLeft w:val="0"/>
      <w:marRight w:val="0"/>
      <w:marTop w:val="0"/>
      <w:marBottom w:val="0"/>
      <w:divBdr>
        <w:top w:val="none" w:sz="0" w:space="0" w:color="auto"/>
        <w:left w:val="none" w:sz="0" w:space="0" w:color="auto"/>
        <w:bottom w:val="none" w:sz="0" w:space="0" w:color="auto"/>
        <w:right w:val="none" w:sz="0" w:space="0" w:color="auto"/>
      </w:divBdr>
    </w:div>
    <w:div w:id="137455936">
      <w:bodyDiv w:val="1"/>
      <w:marLeft w:val="0"/>
      <w:marRight w:val="0"/>
      <w:marTop w:val="0"/>
      <w:marBottom w:val="0"/>
      <w:divBdr>
        <w:top w:val="none" w:sz="0" w:space="0" w:color="auto"/>
        <w:left w:val="none" w:sz="0" w:space="0" w:color="auto"/>
        <w:bottom w:val="none" w:sz="0" w:space="0" w:color="auto"/>
        <w:right w:val="none" w:sz="0" w:space="0" w:color="auto"/>
      </w:divBdr>
    </w:div>
    <w:div w:id="738946227">
      <w:bodyDiv w:val="1"/>
      <w:marLeft w:val="0"/>
      <w:marRight w:val="0"/>
      <w:marTop w:val="0"/>
      <w:marBottom w:val="0"/>
      <w:divBdr>
        <w:top w:val="none" w:sz="0" w:space="0" w:color="auto"/>
        <w:left w:val="none" w:sz="0" w:space="0" w:color="auto"/>
        <w:bottom w:val="none" w:sz="0" w:space="0" w:color="auto"/>
        <w:right w:val="none" w:sz="0" w:space="0" w:color="auto"/>
      </w:divBdr>
    </w:div>
    <w:div w:id="918637828">
      <w:bodyDiv w:val="1"/>
      <w:marLeft w:val="0"/>
      <w:marRight w:val="0"/>
      <w:marTop w:val="0"/>
      <w:marBottom w:val="0"/>
      <w:divBdr>
        <w:top w:val="none" w:sz="0" w:space="0" w:color="auto"/>
        <w:left w:val="none" w:sz="0" w:space="0" w:color="auto"/>
        <w:bottom w:val="none" w:sz="0" w:space="0" w:color="auto"/>
        <w:right w:val="none" w:sz="0" w:space="0" w:color="auto"/>
      </w:divBdr>
    </w:div>
    <w:div w:id="1133719844">
      <w:bodyDiv w:val="1"/>
      <w:marLeft w:val="0"/>
      <w:marRight w:val="0"/>
      <w:marTop w:val="0"/>
      <w:marBottom w:val="0"/>
      <w:divBdr>
        <w:top w:val="none" w:sz="0" w:space="0" w:color="auto"/>
        <w:left w:val="none" w:sz="0" w:space="0" w:color="auto"/>
        <w:bottom w:val="none" w:sz="0" w:space="0" w:color="auto"/>
        <w:right w:val="none" w:sz="0" w:space="0" w:color="auto"/>
      </w:divBdr>
    </w:div>
    <w:div w:id="1248811080">
      <w:bodyDiv w:val="1"/>
      <w:marLeft w:val="0"/>
      <w:marRight w:val="0"/>
      <w:marTop w:val="0"/>
      <w:marBottom w:val="0"/>
      <w:divBdr>
        <w:top w:val="none" w:sz="0" w:space="0" w:color="auto"/>
        <w:left w:val="none" w:sz="0" w:space="0" w:color="auto"/>
        <w:bottom w:val="none" w:sz="0" w:space="0" w:color="auto"/>
        <w:right w:val="none" w:sz="0" w:space="0" w:color="auto"/>
      </w:divBdr>
    </w:div>
    <w:div w:id="1424912239">
      <w:bodyDiv w:val="1"/>
      <w:marLeft w:val="0"/>
      <w:marRight w:val="0"/>
      <w:marTop w:val="0"/>
      <w:marBottom w:val="0"/>
      <w:divBdr>
        <w:top w:val="none" w:sz="0" w:space="0" w:color="auto"/>
        <w:left w:val="none" w:sz="0" w:space="0" w:color="auto"/>
        <w:bottom w:val="none" w:sz="0" w:space="0" w:color="auto"/>
        <w:right w:val="none" w:sz="0" w:space="0" w:color="auto"/>
      </w:divBdr>
    </w:div>
    <w:div w:id="1813864553">
      <w:bodyDiv w:val="1"/>
      <w:marLeft w:val="0"/>
      <w:marRight w:val="0"/>
      <w:marTop w:val="0"/>
      <w:marBottom w:val="0"/>
      <w:divBdr>
        <w:top w:val="none" w:sz="0" w:space="0" w:color="auto"/>
        <w:left w:val="none" w:sz="0" w:space="0" w:color="auto"/>
        <w:bottom w:val="none" w:sz="0" w:space="0" w:color="auto"/>
        <w:right w:val="none" w:sz="0" w:space="0" w:color="auto"/>
      </w:divBdr>
      <w:divsChild>
        <w:div w:id="57553916">
          <w:marLeft w:val="0"/>
          <w:marRight w:val="0"/>
          <w:marTop w:val="0"/>
          <w:marBottom w:val="0"/>
          <w:divBdr>
            <w:top w:val="none" w:sz="0" w:space="0" w:color="auto"/>
            <w:left w:val="none" w:sz="0" w:space="0" w:color="auto"/>
            <w:bottom w:val="none" w:sz="0" w:space="0" w:color="auto"/>
            <w:right w:val="none" w:sz="0" w:space="0" w:color="auto"/>
          </w:divBdr>
        </w:div>
      </w:divsChild>
    </w:div>
    <w:div w:id="2060855169">
      <w:bodyDiv w:val="1"/>
      <w:marLeft w:val="0"/>
      <w:marRight w:val="0"/>
      <w:marTop w:val="0"/>
      <w:marBottom w:val="0"/>
      <w:divBdr>
        <w:top w:val="none" w:sz="0" w:space="0" w:color="auto"/>
        <w:left w:val="none" w:sz="0" w:space="0" w:color="auto"/>
        <w:bottom w:val="none" w:sz="0" w:space="0" w:color="auto"/>
        <w:right w:val="none" w:sz="0" w:space="0" w:color="auto"/>
      </w:divBdr>
      <w:divsChild>
        <w:div w:id="1541626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DDC16C7CD3456DAD4B0F2A54FB2470"/>
        <w:category>
          <w:name w:val="Allmänt"/>
          <w:gallery w:val="placeholder"/>
        </w:category>
        <w:types>
          <w:type w:val="bbPlcHdr"/>
        </w:types>
        <w:behaviors>
          <w:behavior w:val="content"/>
        </w:behaviors>
        <w:guid w:val="{8AE7B037-2E4A-49C1-908E-64CA57501456}"/>
      </w:docPartPr>
      <w:docPartBody>
        <w:p w:rsidR="005178B7" w:rsidRDefault="005178B7">
          <w:pPr>
            <w:pStyle w:val="F0DDC16C7CD3456DAD4B0F2A54FB2470"/>
          </w:pPr>
          <w:r w:rsidRPr="00C76A77">
            <w:rPr>
              <w:rStyle w:val="PlaceholderText"/>
            </w:rPr>
            <w:t>Klicka här för att ange rubrik</w:t>
          </w:r>
        </w:p>
      </w:docPartBody>
    </w:docPart>
    <w:docPart>
      <w:docPartPr>
        <w:name w:val="96B5116DFE6B475EAC792A7CB927349A"/>
        <w:category>
          <w:name w:val="Allmänt"/>
          <w:gallery w:val="placeholder"/>
        </w:category>
        <w:types>
          <w:type w:val="bbPlcHdr"/>
        </w:types>
        <w:behaviors>
          <w:behavior w:val="content"/>
        </w:behaviors>
        <w:guid w:val="{78FB6F0B-FE40-4904-8A7F-C05AD9AC284E}"/>
      </w:docPartPr>
      <w:docPartBody>
        <w:p w:rsidR="005178B7" w:rsidRDefault="005178B7">
          <w:pPr>
            <w:pStyle w:val="96B5116DFE6B475EAC792A7CB927349A"/>
          </w:pPr>
          <w:r w:rsidRPr="00C76A77">
            <w:rPr>
              <w:rStyle w:val="PlaceholderText"/>
            </w:rPr>
            <w:t>0000:0</w:t>
          </w:r>
        </w:p>
      </w:docPartBody>
    </w:docPart>
    <w:docPart>
      <w:docPartPr>
        <w:name w:val="16B5F8ADD4EE4E66813DAF7B1757DAD0"/>
        <w:category>
          <w:name w:val="Allmänt"/>
          <w:gallery w:val="placeholder"/>
        </w:category>
        <w:types>
          <w:type w:val="bbPlcHdr"/>
        </w:types>
        <w:behaviors>
          <w:behavior w:val="content"/>
        </w:behaviors>
        <w:guid w:val="{541C9503-BE07-421E-94F7-ACC2FB2FF28A}"/>
      </w:docPartPr>
      <w:docPartBody>
        <w:p w:rsidR="005178B7" w:rsidRDefault="005178B7">
          <w:r>
            <w:rPr>
              <w:rStyle w:val="PlaceholderText"/>
            </w:rPr>
            <w:t>Cliceáil anseo chun dáta a chur isteach.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8B7"/>
    <w:rsid w:val="000177BE"/>
    <w:rsid w:val="000211B9"/>
    <w:rsid w:val="00025CA5"/>
    <w:rsid w:val="000504BB"/>
    <w:rsid w:val="0007140C"/>
    <w:rsid w:val="00077C20"/>
    <w:rsid w:val="00083AA9"/>
    <w:rsid w:val="000B4FEA"/>
    <w:rsid w:val="00155060"/>
    <w:rsid w:val="001601B3"/>
    <w:rsid w:val="001637DC"/>
    <w:rsid w:val="001917C7"/>
    <w:rsid w:val="001A51C3"/>
    <w:rsid w:val="001B1605"/>
    <w:rsid w:val="001B1CA2"/>
    <w:rsid w:val="001C2F4C"/>
    <w:rsid w:val="001C632E"/>
    <w:rsid w:val="001E0B7C"/>
    <w:rsid w:val="001E1907"/>
    <w:rsid w:val="001E61CA"/>
    <w:rsid w:val="001E681F"/>
    <w:rsid w:val="001F1378"/>
    <w:rsid w:val="00213F05"/>
    <w:rsid w:val="0024135F"/>
    <w:rsid w:val="002578E0"/>
    <w:rsid w:val="00274775"/>
    <w:rsid w:val="00283460"/>
    <w:rsid w:val="002A25B6"/>
    <w:rsid w:val="002A7B93"/>
    <w:rsid w:val="002C7168"/>
    <w:rsid w:val="002D5FAD"/>
    <w:rsid w:val="003210CF"/>
    <w:rsid w:val="00391E26"/>
    <w:rsid w:val="003927B9"/>
    <w:rsid w:val="003B363B"/>
    <w:rsid w:val="003D77CA"/>
    <w:rsid w:val="003D7ED5"/>
    <w:rsid w:val="003F1A4D"/>
    <w:rsid w:val="003F1BBA"/>
    <w:rsid w:val="00435F56"/>
    <w:rsid w:val="00453277"/>
    <w:rsid w:val="004870A9"/>
    <w:rsid w:val="004923C6"/>
    <w:rsid w:val="004B3581"/>
    <w:rsid w:val="004C11C7"/>
    <w:rsid w:val="004C4F08"/>
    <w:rsid w:val="004E55DB"/>
    <w:rsid w:val="005049DB"/>
    <w:rsid w:val="005178B7"/>
    <w:rsid w:val="00544CA9"/>
    <w:rsid w:val="00575A84"/>
    <w:rsid w:val="005B35C2"/>
    <w:rsid w:val="005D51F6"/>
    <w:rsid w:val="005D5EB0"/>
    <w:rsid w:val="006556CC"/>
    <w:rsid w:val="0065698F"/>
    <w:rsid w:val="00674F4F"/>
    <w:rsid w:val="00675FA3"/>
    <w:rsid w:val="00692E87"/>
    <w:rsid w:val="00696CD0"/>
    <w:rsid w:val="006E039C"/>
    <w:rsid w:val="00716A0F"/>
    <w:rsid w:val="0072692D"/>
    <w:rsid w:val="00745B37"/>
    <w:rsid w:val="00747CE3"/>
    <w:rsid w:val="00752BD9"/>
    <w:rsid w:val="0076494C"/>
    <w:rsid w:val="007747D4"/>
    <w:rsid w:val="007A3F27"/>
    <w:rsid w:val="007A4D31"/>
    <w:rsid w:val="007C10CC"/>
    <w:rsid w:val="007C33A3"/>
    <w:rsid w:val="007D40DC"/>
    <w:rsid w:val="007E7A80"/>
    <w:rsid w:val="00815DAB"/>
    <w:rsid w:val="00835581"/>
    <w:rsid w:val="0087001B"/>
    <w:rsid w:val="008F4A01"/>
    <w:rsid w:val="00901B14"/>
    <w:rsid w:val="00923427"/>
    <w:rsid w:val="009847ED"/>
    <w:rsid w:val="009B0F05"/>
    <w:rsid w:val="009B4EA6"/>
    <w:rsid w:val="009B6CD5"/>
    <w:rsid w:val="009C167B"/>
    <w:rsid w:val="009C214B"/>
    <w:rsid w:val="009F0252"/>
    <w:rsid w:val="00A2646E"/>
    <w:rsid w:val="00A36C10"/>
    <w:rsid w:val="00A45813"/>
    <w:rsid w:val="00A51EC6"/>
    <w:rsid w:val="00A53944"/>
    <w:rsid w:val="00A53DF0"/>
    <w:rsid w:val="00AB027E"/>
    <w:rsid w:val="00AB08F4"/>
    <w:rsid w:val="00AB14D1"/>
    <w:rsid w:val="00B10B61"/>
    <w:rsid w:val="00B212DA"/>
    <w:rsid w:val="00B563A8"/>
    <w:rsid w:val="00C119D3"/>
    <w:rsid w:val="00C342AE"/>
    <w:rsid w:val="00C40006"/>
    <w:rsid w:val="00CD0D3B"/>
    <w:rsid w:val="00CD470C"/>
    <w:rsid w:val="00CF242F"/>
    <w:rsid w:val="00D2106A"/>
    <w:rsid w:val="00D42996"/>
    <w:rsid w:val="00D63DC1"/>
    <w:rsid w:val="00DA012D"/>
    <w:rsid w:val="00DB11EB"/>
    <w:rsid w:val="00DC6FE3"/>
    <w:rsid w:val="00DF5C20"/>
    <w:rsid w:val="00E0138E"/>
    <w:rsid w:val="00E07222"/>
    <w:rsid w:val="00E34337"/>
    <w:rsid w:val="00EA6335"/>
    <w:rsid w:val="00EA7EBC"/>
    <w:rsid w:val="00ED70BE"/>
    <w:rsid w:val="00EF7121"/>
    <w:rsid w:val="00F00708"/>
    <w:rsid w:val="00F00FBB"/>
    <w:rsid w:val="00F16DC6"/>
    <w:rsid w:val="00F450EF"/>
    <w:rsid w:val="00F9305C"/>
    <w:rsid w:val="00FB20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C00000"/>
    </w:rPr>
  </w:style>
  <w:style w:type="paragraph" w:customStyle="1" w:styleId="F0DDC16C7CD3456DAD4B0F2A54FB2470">
    <w:name w:val="F0DDC16C7CD3456DAD4B0F2A54FB2470"/>
  </w:style>
  <w:style w:type="paragraph" w:customStyle="1" w:styleId="96B5116DFE6B475EAC792A7CB927349A">
    <w:name w:val="96B5116DFE6B475EAC792A7CB92734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BE2D9-BDA9-4F1D-AB2F-801B0FA21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14376</TotalTime>
  <Pages>36</Pages>
  <Words>8882</Words>
  <Characters>50628</Characters>
  <Application>Microsoft Office Word</Application>
  <DocSecurity>0</DocSecurity>
  <Lines>421</Lines>
  <Paragraphs>118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The Swedish Food Agency's regulations on water intended for human consumption</vt:lpstr>
      <vt:lpstr>Livsmedelsverkets föreskrifter om dricksvatten</vt:lpstr>
    </vt:vector>
  </TitlesOfParts>
  <Company>Livsmedelsverket</Company>
  <LinksUpToDate>false</LinksUpToDate>
  <CharactersWithSpaces>59392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Rialacháin Ghníomhaireacht Bia na Sualainne maidir le huisce a ceapadh lena chaitheamh ag an duine</dc:title>
  <dc:subject/>
  <dc:creator>Krantz Caroline SUS_JU</dc:creator>
  <cp:keywords/>
  <dc:description/>
  <cp:lastModifiedBy>Liana Brili</cp:lastModifiedBy>
  <cp:revision>1658</cp:revision>
  <cp:lastPrinted>2022-03-23T10:14:00Z</cp:lastPrinted>
  <dcterms:created xsi:type="dcterms:W3CDTF">2021-11-10T09:52:00Z</dcterms:created>
  <dcterms:modified xsi:type="dcterms:W3CDTF">2022-07-28T21:11:00Z</dcterms:modified>
</cp:coreProperties>
</file>