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A32" w:rsidRPr="00C65888" w:rsidRDefault="009F6A32" w:rsidP="009F6A32">
      <w:pPr>
        <w:rPr>
          <w:rFonts w:ascii="Courier New" w:hAnsi="Courier New"/>
          <w:sz w:val="20"/>
        </w:rPr>
      </w:pPr>
      <w:r>
        <w:rPr>
          <w:rFonts w:ascii="Courier New" w:hAnsi="Courier New"/>
          <w:sz w:val="20"/>
        </w:rPr>
        <w:t>1. ------IND- 2020 0711 D-- LT- ------ 20201130 --- --- PROJET</w:t>
      </w:r>
    </w:p>
    <w:p w:rsidR="004B1EC2" w:rsidRPr="004B1EC2" w:rsidRDefault="004B1EC2" w:rsidP="009F6A32">
      <w:pPr>
        <w:pStyle w:val="Dokumentstatus"/>
        <w:rPr>
          <w:color w:val="000000" w:themeColor="text1"/>
        </w:rPr>
      </w:pPr>
      <w:r>
        <w:rPr>
          <w:color w:val="000000" w:themeColor="text1"/>
        </w:rPr>
        <w:t>Federalinės maisto produktų ir žemės ūkio ministerijos rekomendacinis projektas</w:t>
      </w:r>
    </w:p>
    <w:p w:rsidR="004B1EC2" w:rsidRPr="004B1EC2" w:rsidRDefault="004B1EC2" w:rsidP="009F6A32">
      <w:pPr>
        <w:pStyle w:val="Bezeichnungnderungsdokument"/>
        <w:spacing w:before="360"/>
        <w:rPr>
          <w:color w:val="000000" w:themeColor="text1"/>
        </w:rPr>
      </w:pPr>
      <w:r>
        <w:rPr>
          <w:color w:val="000000" w:themeColor="text1"/>
        </w:rPr>
        <w:t>Nutarimas dėl teisės aktuose, kuriais reglamentuojami maisto produktai, numatytų maisto priedų taisyklių pertvarkymo</w:t>
      </w:r>
      <w:r w:rsidRPr="004B1EC2">
        <w:rPr>
          <w:rStyle w:val="FootnoteReference"/>
          <w:color w:val="000000" w:themeColor="text1"/>
        </w:rPr>
        <w:footnoteReference w:id="1"/>
      </w:r>
      <w:r w:rsidRPr="004B1EC2">
        <w:rPr>
          <w:rStyle w:val="FootnoteReference"/>
          <w:color w:val="000000" w:themeColor="text1"/>
        </w:rPr>
        <w:t>)</w:t>
      </w:r>
      <w:r>
        <w:rPr>
          <w:rStyle w:val="FootnoteReference"/>
          <w:color w:val="000000" w:themeColor="text1"/>
        </w:rPr>
        <w:t>)</w:t>
      </w:r>
    </w:p>
    <w:p w:rsidR="004B1EC2" w:rsidRPr="004B1EC2" w:rsidRDefault="004B1EC2" w:rsidP="009F6A32">
      <w:pPr>
        <w:pStyle w:val="Ausfertigungsdatumnderungsdokument"/>
        <w:rPr>
          <w:color w:val="000000" w:themeColor="text1"/>
        </w:rPr>
      </w:pPr>
      <w:r>
        <w:rPr>
          <w:color w:val="000000" w:themeColor="text1"/>
        </w:rPr>
        <w:t>... d.</w:t>
      </w:r>
    </w:p>
    <w:p w:rsidR="004B1EC2" w:rsidRPr="00161369" w:rsidRDefault="004B1EC2" w:rsidP="009F6A32">
      <w:pPr>
        <w:pStyle w:val="EingangsformelStandardnderungsdokument"/>
        <w:rPr>
          <w:rStyle w:val="Marker"/>
          <w:color w:val="000000" w:themeColor="text1"/>
        </w:rPr>
      </w:pPr>
      <w:r>
        <w:rPr>
          <w:rStyle w:val="Marker"/>
          <w:color w:val="000000" w:themeColor="text1"/>
        </w:rPr>
        <w:t xml:space="preserve">Federalinė maisto produktų ir žemės ūkio ministerija, remdamasi: </w:t>
      </w:r>
    </w:p>
    <w:p w:rsidR="004B1EC2" w:rsidRPr="004B1EC2" w:rsidRDefault="004B1EC2" w:rsidP="009F6A32">
      <w:pPr>
        <w:pStyle w:val="EingangsformelStandardnderungsdokument"/>
        <w:rPr>
          <w:color w:val="000000" w:themeColor="text1"/>
        </w:rPr>
      </w:pPr>
      <w:r>
        <w:rPr>
          <w:rStyle w:val="Marker"/>
          <w:color w:val="000000" w:themeColor="text1"/>
        </w:rPr>
        <w:t>-</w:t>
      </w:r>
      <w:r>
        <w:rPr>
          <w:rStyle w:val="Marker"/>
          <w:color w:val="000000" w:themeColor="text1"/>
        </w:rPr>
        <w:tab/>
        <w:t xml:space="preserve">2013 m. birželio 3 d. paskelbto (Vokietijos oficialusis leidinio (toliau – BGBl.) I dalis, p. 1426) Maisto produktų ir pašarų kodekso 4 straipsnio 2 dalies 2 punktu ir 3 dalies 2 punktu, 7 straipsnio 1 dalies 1 punktu ir 2 dalies 1 punktu, 13 straipsnio 1 dalies 2, 5 ir 6 punktais, 3 dalies pirmo sakinio 1 punktu ir 4 dalies 1 punkto a papunkčiu, 34 straipsnio pirmo sakinio 3 ir 5 punktais ir 35 straipsnio 1 punkto b papunkčio aa papapunkčiu (iš jų 4 straipsnio 3 dalis, 7 straipsnio 1 ir 2 dalys, 13 straipsnio 1 ir 4 dalys, 34 straipsnio pirmas sakinys ir 35 straipsnis buvo pakeisti 2015 m. rugpjūčio 31 d. nutarimo (BGBl. I, p. 1474) 67 straipsniu), suderinusi su Federaline ekonomikos ir energetikos ministerija, </w:t>
      </w:r>
    </w:p>
    <w:p w:rsidR="004B1EC2" w:rsidRPr="004B1EC2" w:rsidRDefault="004B1EC2" w:rsidP="009F6A32">
      <w:pPr>
        <w:pStyle w:val="EingangsformelStandardnderungsdokument"/>
        <w:numPr>
          <w:ilvl w:val="0"/>
          <w:numId w:val="1"/>
        </w:numPr>
        <w:ind w:left="0" w:firstLine="425"/>
        <w:rPr>
          <w:rStyle w:val="Marker"/>
          <w:color w:val="000000" w:themeColor="text1"/>
        </w:rPr>
      </w:pPr>
      <w:r>
        <w:rPr>
          <w:rStyle w:val="Marker"/>
          <w:color w:val="000000" w:themeColor="text1"/>
        </w:rPr>
        <w:t>2013 m. birželio 3 d. paskelbto (BGBl. I, p. 1426) Maisto produktų ir pašarų kodekso, su paskutiniais pakeitimais, padarytais 2020 m. birželio 19 d. įstatymo (BGBl. I, p. 1328) 97 straipsniu, 62 straipsnio 1 dalies 1 punktu ir 2 punkto a papunkčiu, ir</w:t>
      </w:r>
    </w:p>
    <w:p w:rsidR="004B1EC2" w:rsidRPr="004B1EC2" w:rsidRDefault="004B1EC2" w:rsidP="009F6A32">
      <w:pPr>
        <w:pStyle w:val="EingangsformelStandardnderungsdokument"/>
        <w:rPr>
          <w:rStyle w:val="Marker"/>
          <w:color w:val="000000" w:themeColor="text1"/>
        </w:rPr>
      </w:pPr>
      <w:r>
        <w:rPr>
          <w:rStyle w:val="Marker"/>
          <w:color w:val="000000" w:themeColor="text1"/>
        </w:rPr>
        <w:t>-</w:t>
      </w:r>
      <w:r>
        <w:rPr>
          <w:rStyle w:val="Marker"/>
          <w:color w:val="000000" w:themeColor="text1"/>
        </w:rPr>
        <w:tab/>
        <w:t>1990 m. birželio 25 d. Pieno ir margarino įstatymo (BGBl. I, p. 1471) su pakeitimais, padarytais 2019 m. sausio 18 d. įstatymo (BGBl. I, p. 33) 2 straipsnio 2 punktu, 3 straipsnio 1 dalies pirmu sakiniu, suderinusi su Federaline ekonomikos ir energetikos ministerija, nutaria taip, kaip nurodyta toliau.</w:t>
      </w:r>
    </w:p>
    <w:p w:rsidR="009F6A32" w:rsidRPr="009F6A32" w:rsidRDefault="009F6A32" w:rsidP="009F6A32">
      <w:pPr>
        <w:pStyle w:val="ArtikelBezeichner"/>
        <w:keepLines/>
        <w:numPr>
          <w:ilvl w:val="0"/>
          <w:numId w:val="0"/>
        </w:numPr>
        <w:rPr>
          <w:color w:val="000000" w:themeColor="text1"/>
        </w:rPr>
      </w:pPr>
      <w:r>
        <w:t>1 straipsnis.</w:t>
      </w:r>
    </w:p>
    <w:p w:rsidR="004B1EC2" w:rsidRPr="004B1EC2" w:rsidRDefault="004B1EC2" w:rsidP="009F6A32">
      <w:pPr>
        <w:pStyle w:val="BezeichnungStammdokument"/>
        <w:keepNext/>
        <w:keepLines/>
        <w:rPr>
          <w:color w:val="000000" w:themeColor="text1"/>
        </w:rPr>
      </w:pPr>
      <w:r>
        <w:rPr>
          <w:rStyle w:val="Marker"/>
          <w:color w:val="000000" w:themeColor="text1"/>
        </w:rPr>
        <w:t>Nutarimas dėl Sąjungos teisės aktų nuostatų dėl maisto priedų įgyvendinimo</w:t>
      </w:r>
    </w:p>
    <w:p w:rsidR="004B1EC2" w:rsidRPr="00161369" w:rsidRDefault="004B1EC2" w:rsidP="009F6A32">
      <w:pPr>
        <w:pStyle w:val="Kurzbezeichnung-AbkrzungStammdokument"/>
        <w:keepNext/>
        <w:keepLines/>
        <w:rPr>
          <w:rStyle w:val="Marker"/>
          <w:color w:val="000000" w:themeColor="text1"/>
        </w:rPr>
      </w:pPr>
      <w:r>
        <w:rPr>
          <w:rStyle w:val="Marker"/>
          <w:color w:val="000000" w:themeColor="text1"/>
        </w:rPr>
        <w:t>(Maisto priedų teisės aktų įgyvendinimo nutarimas, vok. santrumpa</w:t>
      </w:r>
      <w:r w:rsidR="000D4694">
        <w:rPr>
          <w:rStyle w:val="Marker"/>
          <w:color w:val="000000" w:themeColor="text1"/>
        </w:rPr>
        <w:t xml:space="preserve"> –</w:t>
      </w:r>
      <w:r>
        <w:rPr>
          <w:rStyle w:val="Marker"/>
          <w:color w:val="000000" w:themeColor="text1"/>
        </w:rPr>
        <w:t xml:space="preserve"> LMZDV)</w:t>
      </w:r>
    </w:p>
    <w:p w:rsidR="004B1EC2" w:rsidRPr="004B1EC2" w:rsidRDefault="004B1EC2" w:rsidP="009C1B22">
      <w:pPr>
        <w:pStyle w:val="ParagraphBezeichner"/>
      </w:pPr>
    </w:p>
    <w:p w:rsidR="004B1EC2" w:rsidRPr="004B1EC2" w:rsidRDefault="004B1EC2" w:rsidP="009F6A32">
      <w:pPr>
        <w:pStyle w:val="Paragraphberschrift"/>
        <w:keepLines/>
        <w:rPr>
          <w:rStyle w:val="Marker"/>
          <w:color w:val="000000" w:themeColor="text1"/>
        </w:rPr>
      </w:pPr>
      <w:r>
        <w:rPr>
          <w:rStyle w:val="Marker"/>
          <w:color w:val="000000" w:themeColor="text1"/>
        </w:rPr>
        <w:t>Taikymo sritis</w:t>
      </w:r>
    </w:p>
    <w:p w:rsidR="004B1EC2" w:rsidRPr="004B1EC2" w:rsidRDefault="004B1EC2" w:rsidP="009F6A32">
      <w:pPr>
        <w:pStyle w:val="JuristischerAbsatznichtnummeriert"/>
        <w:keepNext/>
        <w:keepLines/>
        <w:rPr>
          <w:color w:val="000000" w:themeColor="text1"/>
        </w:rPr>
      </w:pPr>
      <w:r>
        <w:rPr>
          <w:color w:val="000000" w:themeColor="text1"/>
        </w:rPr>
        <w:t xml:space="preserve">1. Šis nutarimas taikomas </w:t>
      </w:r>
      <w:r w:rsidR="000D4694">
        <w:rPr>
          <w:color w:val="000000" w:themeColor="text1"/>
        </w:rPr>
        <w:t>kartu su:</w:t>
      </w:r>
    </w:p>
    <w:p w:rsidR="004B1EC2" w:rsidRPr="004B1EC2" w:rsidRDefault="000D4694" w:rsidP="006C3CF0">
      <w:pPr>
        <w:pStyle w:val="NummerierungStufe1"/>
        <w:numPr>
          <w:ilvl w:val="3"/>
          <w:numId w:val="5"/>
        </w:numPr>
        <w:rPr>
          <w:color w:val="000000" w:themeColor="text1"/>
        </w:rPr>
      </w:pPr>
      <w:r w:rsidRPr="000D4694">
        <w:rPr>
          <w:color w:val="000000" w:themeColor="text1"/>
        </w:rPr>
        <w:t>2008 m. gruodžio 16 d. Europos Parlamento ir Tarybos reglamento (EB) Nr. 1333/2008 dėl maisto priedų (OL L 354, 2008 12 31, p. 16; OL L 105, 2010 4 27, p. 114;OL L 322, 2012 11 21, p. 8; OL L 123, 2015 5 19, p. 122), su paskutiniais pakeitimais, padarytais Reglamentu (ES) 2020/771 (OL L 184, 2020 6 12, p. 25), nuostatomis ir jomis grindžiamais Europos Sąjungos</w:t>
      </w:r>
      <w:r>
        <w:rPr>
          <w:color w:val="000000" w:themeColor="text1"/>
        </w:rPr>
        <w:t xml:space="preserve"> teisės aktais, atsižvelgiant į</w:t>
      </w:r>
      <w:r w:rsidR="004B1EC2">
        <w:rPr>
          <w:color w:val="000000" w:themeColor="text1"/>
        </w:rPr>
        <w:t>:</w:t>
      </w:r>
    </w:p>
    <w:p w:rsidR="004B1EC2" w:rsidRPr="004B1EC2" w:rsidRDefault="004B1EC2" w:rsidP="009F6A32">
      <w:pPr>
        <w:pStyle w:val="NummerierungStufe2"/>
        <w:numPr>
          <w:ilvl w:val="4"/>
          <w:numId w:val="5"/>
        </w:numPr>
        <w:tabs>
          <w:tab w:val="clear" w:pos="1135"/>
          <w:tab w:val="num" w:pos="850"/>
        </w:tabs>
        <w:ind w:left="850"/>
        <w:rPr>
          <w:color w:val="000000" w:themeColor="text1"/>
        </w:rPr>
      </w:pPr>
      <w:r>
        <w:rPr>
          <w:color w:val="000000" w:themeColor="text1"/>
        </w:rPr>
        <w:t>maisto priedų, apibrėžtų galiojančios redakcijos Reglamento (EB) Nr. 1333/2008 3 straipsnio 2 dalies a punkte kartu su 2 straipsnio 2 dalimi naudojimą ir</w:t>
      </w:r>
    </w:p>
    <w:p w:rsidR="004B1EC2" w:rsidRPr="004B1EC2" w:rsidRDefault="004B1EC2" w:rsidP="009F6A32">
      <w:pPr>
        <w:pStyle w:val="NummerierungStufe2"/>
        <w:numPr>
          <w:ilvl w:val="4"/>
          <w:numId w:val="5"/>
        </w:numPr>
        <w:tabs>
          <w:tab w:val="clear" w:pos="1135"/>
          <w:tab w:val="num" w:pos="850"/>
        </w:tabs>
        <w:ind w:left="850"/>
        <w:rPr>
          <w:color w:val="000000" w:themeColor="text1"/>
        </w:rPr>
      </w:pPr>
      <w:r>
        <w:rPr>
          <w:color w:val="000000" w:themeColor="text1"/>
        </w:rPr>
        <w:lastRenderedPageBreak/>
        <w:t>maisto priedų ir maisto produktų, kuriuose yra maisto priedų, pateikimą rinkai ir ženklinimą, bei</w:t>
      </w:r>
    </w:p>
    <w:p w:rsidR="004B1EC2" w:rsidRPr="004B1EC2" w:rsidRDefault="000D4694" w:rsidP="009F6A32">
      <w:pPr>
        <w:pStyle w:val="NummerierungStufe1"/>
        <w:numPr>
          <w:ilvl w:val="3"/>
          <w:numId w:val="5"/>
        </w:numPr>
        <w:rPr>
          <w:color w:val="000000" w:themeColor="text1"/>
        </w:rPr>
      </w:pPr>
      <w:r>
        <w:rPr>
          <w:color w:val="000000" w:themeColor="text1"/>
        </w:rPr>
        <w:t>kartu su</w:t>
      </w:r>
      <w:r w:rsidR="004B1EC2">
        <w:rPr>
          <w:color w:val="000000" w:themeColor="text1"/>
        </w:rPr>
        <w:t xml:space="preserve"> 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(OL L 304, 2011 11 22, p. 18; OL L 331, 2014 11 18, p. 41; OL L 50, 2015 2 21, p. 48; OL L 266, 2016 9 30, p. 7), su paskutiniais pakeitimais, padarytais 2015 m. gruodžio 11 d. Reglamentu (ES) 2015/2283 (OL L 327, 2015 12 11, p. 1)</w:t>
      </w:r>
      <w:r>
        <w:rPr>
          <w:color w:val="000000" w:themeColor="text1"/>
        </w:rPr>
        <w:t xml:space="preserve"> nuostatomis</w:t>
      </w:r>
      <w:r w:rsidR="004B1EC2">
        <w:rPr>
          <w:color w:val="000000" w:themeColor="text1"/>
        </w:rPr>
        <w:t>, atsižvelgiant į ženklinimą, taikomą naujausios redakcijos Reglamento (ES) Nr. 1169/2011 2 straipsnio 2 dalies e punkte apibrėžtiems pakuotiems maisto produktams, bet ne pakuotiems maisto produktams, kurie skirti parduoti</w:t>
      </w:r>
      <w:r>
        <w:rPr>
          <w:color w:val="000000" w:themeColor="text1"/>
        </w:rPr>
        <w:t>:</w:t>
      </w:r>
    </w:p>
    <w:p w:rsidR="004B1EC2" w:rsidRPr="004B1EC2" w:rsidRDefault="004B1EC2" w:rsidP="009C1B22">
      <w:pPr>
        <w:pStyle w:val="NummerierungStufe2"/>
      </w:pPr>
      <w:r>
        <w:t xml:space="preserve">galutiniams vartotojams, kaip apibrėžta galiojančios redakcijos 2002 m. sausio 28 d. Europos Parlamento ir Tarybos reglamento (EB) Nr. 178/2002, nustatančio maistui skirtų teisės aktų bendruosius principus ir reikalavimus, įsteigiančio Europos maisto saugos tarnybą ir nustatančio su maisto saugos klausimais susijusias procedūras (OL L 31, 2002 2 1, p. 1), su paskutiniais pakeitimais, padarytais Reglamentu (ES) 2019/1381 (OL L 231, 2019 9 6, p. 1), 3 straipsnio 18 punkte arba </w:t>
      </w:r>
    </w:p>
    <w:p w:rsidR="004B1EC2" w:rsidRPr="004B1EC2" w:rsidRDefault="004B1EC2" w:rsidP="009C1B22">
      <w:pPr>
        <w:pStyle w:val="NummerierungStufe2"/>
      </w:pPr>
      <w:r>
        <w:t>viešojo maitinimo įstaigoms, kaip apibrėžta Reglamento (ES) Nr. 1169/2011 2 straipsnio 2 dalies d punkte.</w:t>
      </w:r>
    </w:p>
    <w:p w:rsidR="004B1EC2" w:rsidRPr="00161369" w:rsidRDefault="004B1EC2" w:rsidP="006C3CF0">
      <w:pPr>
        <w:pStyle w:val="JuristischerAbsatznummeriert"/>
        <w:numPr>
          <w:ilvl w:val="2"/>
          <w:numId w:val="2"/>
        </w:numPr>
        <w:rPr>
          <w:rStyle w:val="Marker"/>
          <w:color w:val="000000" w:themeColor="text1"/>
        </w:rPr>
      </w:pPr>
      <w:r>
        <w:rPr>
          <w:rStyle w:val="Marker"/>
          <w:color w:val="000000" w:themeColor="text1"/>
        </w:rPr>
        <w:t>Šiuo nutarimu reglamentuojamas nitritų įvežimas, laikymas ir sandėliavimas taip pat nitritinės sūrymo druskos gamybos reikalavimai.</w:t>
      </w:r>
    </w:p>
    <w:p w:rsidR="004B1EC2" w:rsidRPr="004B1EC2" w:rsidRDefault="004B1EC2" w:rsidP="006C3CF0">
      <w:pPr>
        <w:pStyle w:val="ParagraphBezeichner"/>
        <w:keepLines/>
        <w:numPr>
          <w:ilvl w:val="1"/>
          <w:numId w:val="2"/>
        </w:numPr>
        <w:rPr>
          <w:color w:val="000000" w:themeColor="text1"/>
        </w:rPr>
      </w:pPr>
    </w:p>
    <w:p w:rsidR="004B1EC2" w:rsidRPr="004B1EC2" w:rsidRDefault="004B1EC2" w:rsidP="009F6A32">
      <w:pPr>
        <w:pStyle w:val="Paragraphberschrift"/>
        <w:keepLines/>
        <w:rPr>
          <w:color w:val="000000" w:themeColor="text1"/>
        </w:rPr>
      </w:pPr>
      <w:r>
        <w:rPr>
          <w:rStyle w:val="Marker"/>
          <w:color w:val="000000" w:themeColor="text1"/>
        </w:rPr>
        <w:t>Sąvokų apibrėžtys</w:t>
      </w:r>
    </w:p>
    <w:p w:rsidR="004B1EC2" w:rsidRPr="00161369" w:rsidRDefault="004B1EC2" w:rsidP="009F6A32">
      <w:pPr>
        <w:pStyle w:val="JuristischerAbsatznummeriert"/>
        <w:keepNext/>
        <w:keepLines/>
        <w:rPr>
          <w:rStyle w:val="Marker"/>
          <w:color w:val="000000" w:themeColor="text1"/>
        </w:rPr>
      </w:pPr>
      <w:r>
        <w:rPr>
          <w:rStyle w:val="Marker"/>
          <w:color w:val="000000" w:themeColor="text1"/>
        </w:rPr>
        <w:t>Pagal šį nutarimą nesupakuoti maisto produktai yra tokie maisto produktai, kurie</w:t>
      </w:r>
      <w:r w:rsidR="000D4694">
        <w:rPr>
          <w:rStyle w:val="Marker"/>
          <w:color w:val="000000" w:themeColor="text1"/>
        </w:rPr>
        <w:t>:</w:t>
      </w:r>
      <w:r>
        <w:rPr>
          <w:rStyle w:val="Marker"/>
          <w:color w:val="000000" w:themeColor="text1"/>
        </w:rPr>
        <w:t xml:space="preserve"> </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parduodami nesupakuoti,</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supakuojami pardavimo vietoje, jei galutinis vartotojas ar viešojo maitinimo paslaugų įstaiga to pageidauja, arba</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supakuojami, kad juos būtų galima nedelsiant parduoti.</w:t>
      </w:r>
    </w:p>
    <w:p w:rsidR="004B1EC2" w:rsidRPr="004B1EC2" w:rsidRDefault="004B1EC2" w:rsidP="006C3CF0">
      <w:pPr>
        <w:pStyle w:val="ParagraphBezeichner"/>
        <w:keepLines/>
        <w:numPr>
          <w:ilvl w:val="1"/>
          <w:numId w:val="2"/>
        </w:numPr>
        <w:rPr>
          <w:color w:val="000000" w:themeColor="text1"/>
        </w:rPr>
      </w:pPr>
    </w:p>
    <w:p w:rsidR="004B1EC2" w:rsidRPr="004B1EC2" w:rsidRDefault="004B1EC2" w:rsidP="009F6A32">
      <w:pPr>
        <w:pStyle w:val="Paragraphberschrift"/>
        <w:keepLines/>
        <w:rPr>
          <w:color w:val="000000" w:themeColor="text1"/>
        </w:rPr>
      </w:pPr>
      <w:r>
        <w:rPr>
          <w:rStyle w:val="Marker"/>
          <w:color w:val="000000" w:themeColor="text1"/>
        </w:rPr>
        <w:t>Alus</w:t>
      </w:r>
    </w:p>
    <w:p w:rsidR="004B1EC2" w:rsidRPr="004B1EC2" w:rsidRDefault="004B1EC2" w:rsidP="009F6A32">
      <w:pPr>
        <w:pStyle w:val="JuristischerAbsatznichtnummeriert"/>
        <w:rPr>
          <w:rStyle w:val="Marker"/>
          <w:color w:val="000000" w:themeColor="text1"/>
        </w:rPr>
      </w:pPr>
      <w:r>
        <w:rPr>
          <w:rStyle w:val="Marker"/>
          <w:color w:val="000000" w:themeColor="text1"/>
        </w:rPr>
        <w:t>Gaminant alų, kuris parduodamas paženklintas užrašu Tradicinis vokiškas alus („Bier nach deutschem Reinheitsgebot gebraut“) arba su panašia informacija, gali būti naudojami tik šie maisto priedai:</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anglies dioksidas, surinktas gaminant alų, arba</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a</w:t>
      </w:r>
      <w:r w:rsidR="000D4694">
        <w:rPr>
          <w:rStyle w:val="Marker"/>
          <w:color w:val="000000" w:themeColor="text1"/>
        </w:rPr>
        <w:t>nglies dioksidas ir azotas, jei</w:t>
      </w:r>
      <w:r w:rsidR="000C42D1">
        <w:rPr>
          <w:rStyle w:val="Marker"/>
          <w:color w:val="000000" w:themeColor="text1"/>
        </w:rPr>
        <w:t>:</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jų nepatenka į alų, išskyrus techniškai neišvengiamus kiekius, ir</w:t>
      </w:r>
    </w:p>
    <w:p w:rsidR="004B1EC2" w:rsidRPr="004B1EC2" w:rsidRDefault="004B1EC2" w:rsidP="006C3CF0">
      <w:pPr>
        <w:pStyle w:val="NummerierungStufe2"/>
        <w:tabs>
          <w:tab w:val="clear" w:pos="850"/>
          <w:tab w:val="num" w:pos="1135"/>
        </w:tabs>
        <w:rPr>
          <w:color w:val="000000" w:themeColor="text1"/>
        </w:rPr>
      </w:pPr>
      <w:r>
        <w:rPr>
          <w:rStyle w:val="Marker"/>
          <w:color w:val="000000" w:themeColor="text1"/>
        </w:rPr>
        <w:t>anglies rūgšties kiekis nepadidėja alų vartojant.</w:t>
      </w:r>
    </w:p>
    <w:p w:rsidR="004B1EC2" w:rsidRPr="004B1EC2" w:rsidRDefault="004B1EC2" w:rsidP="006C3CF0">
      <w:pPr>
        <w:pStyle w:val="ParagraphBezeichner"/>
        <w:keepLines/>
        <w:numPr>
          <w:ilvl w:val="1"/>
          <w:numId w:val="2"/>
        </w:numPr>
        <w:rPr>
          <w:color w:val="000000" w:themeColor="text1"/>
        </w:rPr>
      </w:pPr>
    </w:p>
    <w:p w:rsidR="004B1EC2" w:rsidRPr="004B1EC2" w:rsidRDefault="004B1EC2" w:rsidP="009F6A32">
      <w:pPr>
        <w:pStyle w:val="Paragraphberschrift"/>
        <w:keepLines/>
        <w:rPr>
          <w:color w:val="000000" w:themeColor="text1"/>
        </w:rPr>
      </w:pPr>
      <w:r>
        <w:rPr>
          <w:rStyle w:val="Marker"/>
          <w:color w:val="000000" w:themeColor="text1"/>
        </w:rPr>
        <w:t>Nitritai ir nitritinė sūrymo druska</w:t>
      </w:r>
    </w:p>
    <w:p w:rsidR="004B1EC2" w:rsidRPr="004B1EC2" w:rsidRDefault="004B1EC2" w:rsidP="006C3CF0">
      <w:pPr>
        <w:pStyle w:val="JuristischerAbsatznummeriert"/>
        <w:numPr>
          <w:ilvl w:val="2"/>
          <w:numId w:val="2"/>
        </w:numPr>
        <w:rPr>
          <w:rStyle w:val="Marker"/>
          <w:color w:val="000000" w:themeColor="text1"/>
        </w:rPr>
      </w:pPr>
      <w:r>
        <w:rPr>
          <w:rStyle w:val="Marker"/>
          <w:color w:val="000000" w:themeColor="text1"/>
        </w:rPr>
        <w:t>Nitritų į maisto produktų gamybos įmones negalima nei įvežti, nei jų tokiose įmonėse laikyti ar sandėliuoti. Šis draudimas netaikomas natrio nitrito ir kalio nitrito įvežimui į įmones, gaminančias natrio nitrito arba kalio nitrito mišinius su valgomąja druska, joduota valgomąja druska ar druskos pakaitalais (nitritine sūrymo druska).</w:t>
      </w:r>
    </w:p>
    <w:p w:rsidR="004B1EC2" w:rsidRPr="004B1EC2" w:rsidRDefault="004B1EC2" w:rsidP="006C3CF0">
      <w:pPr>
        <w:pStyle w:val="JuristischerAbsatznummeriert"/>
        <w:keepNext/>
        <w:keepLines/>
        <w:numPr>
          <w:ilvl w:val="2"/>
          <w:numId w:val="2"/>
        </w:numPr>
        <w:rPr>
          <w:rStyle w:val="Marker"/>
          <w:color w:val="000000" w:themeColor="text1"/>
        </w:rPr>
      </w:pPr>
      <w:r>
        <w:rPr>
          <w:rStyle w:val="Marker"/>
          <w:color w:val="000000" w:themeColor="text1"/>
        </w:rPr>
        <w:t>Norint gaminti nitritinę sūrymo druską reikia gauti kompetentingos institucijos leidimą. Leidimas gali būti suteiktas tik tuo atveju, jei pareiškėjas</w:t>
      </w:r>
      <w:r w:rsidR="000C42D1">
        <w:rPr>
          <w:rStyle w:val="Marker"/>
          <w:color w:val="000000" w:themeColor="text1"/>
        </w:rPr>
        <w:t>:</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yra patikimas ir</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turi įrangą bei pagalbines priemones, kurių reikia tam, kad nitritinę sūrymo druską būtų galima tinkamai gaminti.</w:t>
      </w:r>
    </w:p>
    <w:p w:rsidR="004B1EC2" w:rsidRPr="004B1EC2" w:rsidRDefault="004B1EC2" w:rsidP="009F6A32">
      <w:pPr>
        <w:pStyle w:val="JuristischerAbsatzFolgeabsatz"/>
        <w:rPr>
          <w:rStyle w:val="Marker"/>
          <w:color w:val="000000" w:themeColor="text1"/>
        </w:rPr>
      </w:pPr>
      <w:r>
        <w:rPr>
          <w:rStyle w:val="Marker"/>
          <w:color w:val="000000" w:themeColor="text1"/>
        </w:rPr>
        <w:t>Nitritinė sūrymo druska gali būti gaminama tik šiam tikslui skirtose patalpose.</w:t>
      </w:r>
    </w:p>
    <w:p w:rsidR="004B1EC2" w:rsidRPr="004B1EC2" w:rsidRDefault="004B1EC2" w:rsidP="006C3CF0">
      <w:pPr>
        <w:pStyle w:val="ParagraphBezeichner"/>
        <w:keepLines/>
        <w:numPr>
          <w:ilvl w:val="1"/>
          <w:numId w:val="2"/>
        </w:numPr>
        <w:rPr>
          <w:color w:val="000000" w:themeColor="text1"/>
        </w:rPr>
      </w:pPr>
    </w:p>
    <w:p w:rsidR="004B1EC2" w:rsidRPr="004B1EC2" w:rsidRDefault="004B1EC2" w:rsidP="009F6A32">
      <w:pPr>
        <w:pStyle w:val="Paragraphberschrift"/>
        <w:keepLines/>
        <w:rPr>
          <w:color w:val="000000" w:themeColor="text1"/>
        </w:rPr>
      </w:pPr>
      <w:r>
        <w:rPr>
          <w:rStyle w:val="Marker"/>
          <w:color w:val="000000" w:themeColor="text1"/>
        </w:rPr>
        <w:t>Ženklinimas</w:t>
      </w:r>
    </w:p>
    <w:p w:rsidR="004B1EC2" w:rsidRPr="004B1EC2" w:rsidRDefault="004B1EC2" w:rsidP="006C3CF0">
      <w:pPr>
        <w:pStyle w:val="JuristischerAbsatznummeriert"/>
        <w:numPr>
          <w:ilvl w:val="2"/>
          <w:numId w:val="2"/>
        </w:numPr>
        <w:rPr>
          <w:color w:val="000000" w:themeColor="text1"/>
        </w:rPr>
      </w:pPr>
      <w:r>
        <w:rPr>
          <w:rStyle w:val="Marker"/>
          <w:color w:val="000000" w:themeColor="text1"/>
        </w:rPr>
        <w:t>Nesupakuotus maisto produktus, kaip apibrėžta 2 straipsnio 3 punkte, kurie nėra siūlomi savitarnai, ir 2 straipsnio 1 ir 2 punktuose nurodytus nesupakuotus maisto produktus, skirtus parduoti galutiniams vartotojams arba viešojo maitinimo įstaigoms, atsakingi operatoriai pagal Reglamento (ES) Nr. 1169/2011 8 straipsnio 1 dalį arba 4 dalies antrą sakinį gali pateikti rinkai arba atsakingi operatoriai pagal Reglamento (ES) Nr. 1169/2011 8 straipsnio 3 dalį gali parduoti tik tuo atveju, jei jų gamyboje naudojami maisto priedai yra paženklinti 2 dalyje nurodytu būdu ir yra nurodyta ši informacija:</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produktams su dažikliais – užrašas „sudėtyje yra dažiklių“,</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produktas su maisto priedais, kurie naudojami konservuoti – užrašas „sudėtyje yra konservanto“ arba „konservuotas“,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produktams su maisto priedais, kurie naudojami kaip antioksidantai – užrašas „sudėtyje yra antioksidantų“,</w:t>
      </w:r>
    </w:p>
    <w:p w:rsidR="004B1EC2" w:rsidRPr="004B1EC2" w:rsidRDefault="004B1EC2" w:rsidP="006C3CF0">
      <w:pPr>
        <w:pStyle w:val="NummerierungStufe1"/>
        <w:keepNext/>
        <w:keepLines/>
        <w:numPr>
          <w:ilvl w:val="3"/>
          <w:numId w:val="2"/>
        </w:numPr>
        <w:rPr>
          <w:color w:val="000000" w:themeColor="text1"/>
        </w:rPr>
      </w:pPr>
      <w:r>
        <w:rPr>
          <w:rStyle w:val="Marker"/>
          <w:color w:val="000000" w:themeColor="text1"/>
        </w:rPr>
        <w:t>maisto produktams, kuriuose yra nitratų ar nitritinės sūrymo druskos – informaciją pagal 2 ir 3 punktus galima pakeisti šia informacija:</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 xml:space="preserve">maisto produktams, kuriuose yra nitritinės sūrymo druskos – užrašu „sudėtyje yra nitritinės sūrymo druskos“, </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maisto produktams, kuriuose yra natrio nitrato arba kalio nitrato, taip pat jų mišinių – užrašu „sudėtyje yra nitrato“, ir</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maisto produktams su nitritine sūrymo druska ir natrio nitratu arba kalio nitratu arba jų mišiniu – užrašu „sudėtyje yra nitritinės sūrymo druskos ir nitrato“,</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produktams su maisto priedais, kurie naudojami kaip aromato ir skonio stiprikliai – užrašas „sudėtyje yra aromato ir skonio stipriklio“,</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alyvuogėms su geležies</w:t>
      </w:r>
      <w:r w:rsidR="000C42D1">
        <w:rPr>
          <w:rStyle w:val="Marker"/>
          <w:color w:val="000000" w:themeColor="text1"/>
        </w:rPr>
        <w:t> </w:t>
      </w:r>
      <w:r>
        <w:rPr>
          <w:rStyle w:val="Marker"/>
          <w:color w:val="000000" w:themeColor="text1"/>
        </w:rPr>
        <w:t>(II) gliukonatu (E 579) arba geležies</w:t>
      </w:r>
      <w:r w:rsidR="000C42D1">
        <w:rPr>
          <w:rStyle w:val="Marker"/>
          <w:color w:val="000000" w:themeColor="text1"/>
        </w:rPr>
        <w:t> </w:t>
      </w:r>
      <w:r>
        <w:rPr>
          <w:rStyle w:val="Marker"/>
          <w:color w:val="000000" w:themeColor="text1"/>
        </w:rPr>
        <w:t>(II) laktatu (E 585) – užrašas „tamsintos“,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šviežiems vaisiams ir daržovėms su maisto priedais, kurių numeriai E 445, E 471, E 473, E 474, nuo E 901 iki E 905 ir E 914 ir kurie naudojami paviršiui apdoroti – užrašas „vaškuoti (-os)“,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mėsos produktams su maisto priedais, kurių numeriai nuo E 338 iki E 341, E 343 ir nuo E 450 iki E 452 – užrašas „sudėtyje yra fosfato“,</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produktams su saldikliais, išskyrus valgomuosius saldiklius, skirtus maistui pasaldinti valgant – užrašas „sudėtyje yra saldiklio (-ių)“,</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lastRenderedPageBreak/>
        <w:t>saldikliams, skirtiems maistui pasaldinti valgant – užrašas „...pagrindu sudarytas“ panaudojant jo sudėtyje esančio saldiklio (-ių) pavadinimą (-us),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produktams, kuriuose yra aspartamo (E 951) arba aspartamo-acesulfamo druskos (E 962) – užrašas „sudėtyje yra fenilalanino šaltinis“,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produktams, kurių sudėtyje yra daugiau nei 10 % poliolių priedų, kurių numeriai E 420, E 421, E 953 ir nuo E 965 iki E 968 – užrašas „vartojant dideliais kiekiais gali sukelti viduriavimą“.</w:t>
      </w:r>
    </w:p>
    <w:p w:rsidR="004B1EC2" w:rsidRPr="004B1EC2" w:rsidRDefault="004B1EC2" w:rsidP="006C3CF0">
      <w:pPr>
        <w:pStyle w:val="JuristischerAbsatznummeriert"/>
        <w:keepNext/>
        <w:keepLines/>
        <w:numPr>
          <w:ilvl w:val="2"/>
          <w:numId w:val="2"/>
        </w:numPr>
        <w:rPr>
          <w:rStyle w:val="Marker"/>
          <w:color w:val="000000" w:themeColor="text1"/>
        </w:rPr>
      </w:pPr>
      <w:r>
        <w:rPr>
          <w:rStyle w:val="Marker"/>
          <w:color w:val="000000" w:themeColor="text1"/>
        </w:rPr>
        <w:t>Duomenys pagal 1 dalį pateikiami:</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 xml:space="preserve">pagal Reglamento (ES) Nr. 1169/2011 12 straipsnio 2 dalį arba 2017 m. liepos 5 d. Informacijos apie maistą nuostatų įgyvendinimo nutarimo (BGBl. I, p. 2272), su paskutiniais pakeitimais, padarytais 2020 m. spalio 27 d. nutarimo (BGBl. I, p. 2268) 1 straipsniu, 4 straipsnio 3 ir 4 dalis, </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 xml:space="preserve">tiek, kiek informacija pagal Informacijos apie maistą nuostatų įgyvendinimo nutarimo 4 straipsnio 2 dalį yra privaloma, tokiu pat būdu ir naudojantis tokia pat laikmena, ir </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nefasuotų maisto produktų, kuriais prekiaujama nuotolinėmis ryšio priemonėmis, atveju – pagal Reglamento (ES) Nr. 1169/2011 14 straipsnio 1 dalį.</w:t>
      </w:r>
    </w:p>
    <w:p w:rsidR="004B1EC2" w:rsidRPr="004B1EC2" w:rsidRDefault="004B1EC2" w:rsidP="006C3CF0">
      <w:pPr>
        <w:pStyle w:val="JuristischerAbsatznummeriert"/>
        <w:keepNext/>
        <w:keepLines/>
        <w:numPr>
          <w:ilvl w:val="2"/>
          <w:numId w:val="2"/>
        </w:numPr>
        <w:rPr>
          <w:color w:val="000000" w:themeColor="text1"/>
        </w:rPr>
      </w:pPr>
      <w:r>
        <w:rPr>
          <w:rStyle w:val="Marker"/>
          <w:color w:val="000000" w:themeColor="text1"/>
        </w:rPr>
        <w:t>Informacijos pagal 1 dalies 1–8 punktus galima nepateikti:</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 xml:space="preserve">dėl maisto produktų, kurių sudedamųjų dalių sąrašas atitinka informacijos reikalavimus pagal Reglamento (ES) Nr. 1169/2011 9 straipsnio 1 dalies b punktą kartu su 18 straipsniu, </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 xml:space="preserve">dėl maisto produktų, jei visi gaminant maisto produktą naudojami maisto priedai pagal Reglamento (ES) Nr. 1169/2011 VII priedo C dalį pavadinami jų kategorijos pavadinimu, po jo nurodant jų specifinį pavadinimą arba E numerį pardavimo vietoje pateikiamame pranešime, rašytiniame įraše arba maisto verslo operatoriaus pateiktoje elektroninėje informacijoje, kuri galutiniam vartotojui yra tiesiogiai ir lengvai prieinama; rašytinis įrašas arba siūloma elektroninė informacija turi būti nurodyta prie maisto produkto arba pranešime, arba </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dėl maisto produktų su maisto priedais, kurių pagal Reglamento (ES) Nr. 1169/2011 20 straipsnį sudedamųjų dalių sąraše nereikalaujama nurodyti.</w:t>
      </w:r>
    </w:p>
    <w:p w:rsidR="004B1EC2" w:rsidRPr="004B1EC2" w:rsidRDefault="004B1EC2" w:rsidP="006C3CF0">
      <w:pPr>
        <w:pStyle w:val="JuristischerAbsatznummeriert"/>
        <w:keepNext/>
        <w:keepLines/>
        <w:numPr>
          <w:ilvl w:val="2"/>
          <w:numId w:val="2"/>
        </w:numPr>
        <w:rPr>
          <w:color w:val="000000" w:themeColor="text1"/>
        </w:rPr>
      </w:pPr>
      <w:r>
        <w:rPr>
          <w:rStyle w:val="Marker"/>
          <w:color w:val="000000" w:themeColor="text1"/>
        </w:rPr>
        <w:t>Fasuoti saldikliai, skirti maistui pasaldinti valgant, galutiniams vartotojams gali būti parduodami tik jei:</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Reglamento (EB) Nr. 1333/2008 23 straipsnio 2 dalies atveju tokių saldiklių pavadinimas (kartu taikant 23 straipsnio 5 dalį) pateikiamas kartu su joje nurodyta informacija, ir</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Reglamento (EB) Nr. 1333/2008 23 straipsnio 3 dalies atveju jų ženklinimas (kartu taikant 23 straipsnio 5 dalį) pateikiamas kartu su jo</w:t>
      </w:r>
      <w:r w:rsidR="00A50F81">
        <w:rPr>
          <w:rStyle w:val="Marker"/>
          <w:color w:val="000000" w:themeColor="text1"/>
        </w:rPr>
        <w:t>je nurodyta informacija.</w:t>
      </w:r>
    </w:p>
    <w:p w:rsidR="004B1EC2" w:rsidRPr="004B1EC2" w:rsidRDefault="00A50F81" w:rsidP="006C3CF0">
      <w:pPr>
        <w:pStyle w:val="JuristischerAbsatznummeriert"/>
        <w:numPr>
          <w:ilvl w:val="2"/>
          <w:numId w:val="2"/>
        </w:numPr>
        <w:rPr>
          <w:color w:val="000000" w:themeColor="text1"/>
        </w:rPr>
      </w:pPr>
      <w:r>
        <w:rPr>
          <w:rStyle w:val="Marker"/>
          <w:color w:val="000000" w:themeColor="text1"/>
        </w:rPr>
        <w:t>Ž</w:t>
      </w:r>
      <w:r w:rsidR="004B1EC2">
        <w:rPr>
          <w:rStyle w:val="Marker"/>
          <w:color w:val="000000" w:themeColor="text1"/>
        </w:rPr>
        <w:t>enklinant fasuotus gėrimus, kurių alkoholio koncentracija tūrio procentais yra 1,2 % arba didesnė, atitinkamai taikomi 1 dalies 1–3 punktai su sąlyga, kad turi būti pateikta informacija pagal Reglamento (ES) Nr. 1169/2011 12 straipsnio 2 dalį.</w:t>
      </w:r>
    </w:p>
    <w:p w:rsidR="004B1EC2" w:rsidRPr="004B1EC2" w:rsidRDefault="00A50F81" w:rsidP="006C3CF0">
      <w:pPr>
        <w:pStyle w:val="JuristischerAbsatznummeriert"/>
        <w:keepNext/>
        <w:keepLines/>
        <w:numPr>
          <w:ilvl w:val="2"/>
          <w:numId w:val="2"/>
        </w:numPr>
        <w:rPr>
          <w:rStyle w:val="Marker"/>
          <w:color w:val="000000" w:themeColor="text1"/>
        </w:rPr>
      </w:pPr>
      <w:r>
        <w:rPr>
          <w:rStyle w:val="Marker"/>
          <w:color w:val="000000" w:themeColor="text1"/>
        </w:rPr>
        <w:t>Šviežiems vaisiams ir daržovėms: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kurie nėra supakuoti pagal 2 straipsnio 3 dalį ir siūlomi savitarnos būdu arba kurie yra supakuoti ir</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kurių sudedamųjų dalių sąrašas pagal Reglamento (ES) Nr. 1169/2011 19 straipsnio 1 dalies a papunktį nėra reikalaujamas</w:t>
      </w:r>
      <w:r w:rsidR="00A50F81">
        <w:rPr>
          <w:rStyle w:val="Marker"/>
          <w:color w:val="000000" w:themeColor="text1"/>
        </w:rPr>
        <w:t xml:space="preserve"> ir nėra pateiktas savanoriškai,</w:t>
      </w:r>
    </w:p>
    <w:p w:rsidR="004B1EC2" w:rsidRPr="004B1EC2" w:rsidRDefault="004B1EC2" w:rsidP="009F6A32">
      <w:pPr>
        <w:pStyle w:val="JuristischerAbsatzFolgeabsatz"/>
        <w:rPr>
          <w:rStyle w:val="Marker"/>
          <w:color w:val="000000" w:themeColor="text1"/>
        </w:rPr>
      </w:pPr>
      <w:r>
        <w:rPr>
          <w:rStyle w:val="Marker"/>
          <w:color w:val="000000" w:themeColor="text1"/>
        </w:rPr>
        <w:t>atitinkamai taikomas 1 dalies 7 punktas su sąlyga, kad turi būti pateikta informacija pagal Reglamento (ES) Nr. 1169/2011 12 straipsnio 2 dalį.</w:t>
      </w:r>
    </w:p>
    <w:p w:rsidR="004B1EC2" w:rsidRPr="004B1EC2" w:rsidRDefault="004B1EC2" w:rsidP="006C3CF0">
      <w:pPr>
        <w:pStyle w:val="ParagraphBezeichner"/>
        <w:keepLines/>
        <w:numPr>
          <w:ilvl w:val="1"/>
          <w:numId w:val="2"/>
        </w:numPr>
        <w:rPr>
          <w:color w:val="000000" w:themeColor="text1"/>
        </w:rPr>
      </w:pPr>
    </w:p>
    <w:p w:rsidR="004B1EC2" w:rsidRPr="004B1EC2" w:rsidRDefault="004B1EC2" w:rsidP="009F6A32">
      <w:pPr>
        <w:pStyle w:val="Paragraphberschrift"/>
        <w:keepLines/>
        <w:rPr>
          <w:color w:val="000000" w:themeColor="text1"/>
        </w:rPr>
      </w:pPr>
      <w:r>
        <w:rPr>
          <w:rStyle w:val="Marker"/>
          <w:color w:val="000000" w:themeColor="text1"/>
        </w:rPr>
        <w:t>Nusikalstamos veikos</w:t>
      </w:r>
    </w:p>
    <w:p w:rsidR="004B1EC2" w:rsidRPr="004B1EC2" w:rsidRDefault="004B1EC2" w:rsidP="006C3CF0">
      <w:pPr>
        <w:pStyle w:val="JuristischerAbsatznummeriert"/>
        <w:keepNext/>
        <w:keepLines/>
        <w:numPr>
          <w:ilvl w:val="2"/>
          <w:numId w:val="2"/>
        </w:numPr>
        <w:rPr>
          <w:rStyle w:val="Marker"/>
          <w:color w:val="000000" w:themeColor="text1"/>
        </w:rPr>
      </w:pPr>
      <w:r>
        <w:rPr>
          <w:rStyle w:val="Marker"/>
          <w:color w:val="000000" w:themeColor="text1"/>
        </w:rPr>
        <w:t xml:space="preserve">Pagal Maisto produktų ir pašarų kodekso 59 straipsnio 1 dalies 21 punkto a papunktį baudžiamas tas, kas: </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pažeisdamas 4 straipsnio 1 dalies pirmą sakinį įveža, laiko ar sandėliuoja nitritus,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gamina nitritinę sūrymo druską neturėdamas leidimo pagal 4 straipsnio 2 dalies pirmą sakinį arba</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nitritinę sūrymo druską gamina pažeisdamas 4 straipsnio 2 dalies trečią sakinį.</w:t>
      </w:r>
    </w:p>
    <w:p w:rsidR="004B1EC2" w:rsidRPr="004B1EC2" w:rsidRDefault="004B1EC2" w:rsidP="006C3CF0">
      <w:pPr>
        <w:pStyle w:val="JuristischerAbsatznummeriert"/>
        <w:numPr>
          <w:ilvl w:val="2"/>
          <w:numId w:val="2"/>
        </w:numPr>
        <w:rPr>
          <w:rStyle w:val="Marker"/>
          <w:color w:val="000000" w:themeColor="text1"/>
        </w:rPr>
      </w:pPr>
      <w:r>
        <w:rPr>
          <w:rStyle w:val="Marker"/>
          <w:color w:val="000000" w:themeColor="text1"/>
        </w:rPr>
        <w:t>Pagal Maisto produktų ir pašarų kodekso 58 straipsnio 3 dalies 2 punktą ir 4–6 dalis baudžiamas tas, kas tyčia ar dėl aplaidumo pažeisdamas 2008 m. gruodžio 16 d. Europos Parlamento ir Tarybos reglamento (EB) Nr. 1333/2008 dėl maisto priedų 5 straipsnį, 4 straipsnio 5 dalį, 14 straipsnį ir II priedo A dalies 2 skirsnio 1 punktą (OL L 354, 2008 21 31, p. 16; OL L 105, 2010 4 27, p. 114; OL L 322, 2012 11 21, p. 8; OL L 138, 2013 5 24, p. 20; OL L 123, 2015 5 19, p. 122; OL L 214, 2015 8 13, p. 30; OL L 165, 2016 6 23, p. 24; OL L 282, 2016 10 19, p. 84; OL L 82, 2018 3 26, p. 18; OL L 60, 2019 2 28, p. 35), su paskutiniais pakeitimais, padarytais Reglamentu (ES) 2020/771 (OL L 184, 2020 6 12, p. 25), rinkai pateikia</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 xml:space="preserve">maisto priedą, neatitinkantį specifikacijų, nustatytų 2012 m. kovo 9 d. Komisijos reglamento (ES) Nr. 231/2012 priede ir Europos Parlamento ir Tarybos reglamento (EB) Nr. 1333/2008 (OL L 83, 2012 3 22, p. 1; OL L 189, 2016 7 14, p. 59; OL L 292, 2016 10 27, p. 50) su paskutiniais pakeitimais, padarytais Reglamentu (ES) 2020/771 (OL L 184, 2020 6 12, p. 25), II ir III prieduose išvardytų maisto priedų specifikacijų, </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maisto produktą, kurio sudėtyje yra maisto priedo, kuris neatitinka Reglamento (ES) Nr. 231/2012 priede nustatytų specifikacijų arba</w:t>
      </w:r>
    </w:p>
    <w:p w:rsidR="004B1EC2" w:rsidRPr="004B1EC2" w:rsidRDefault="004B1EC2" w:rsidP="006C3CF0">
      <w:pPr>
        <w:pStyle w:val="NummerierungStufe2"/>
        <w:keepNext/>
        <w:keepLines/>
        <w:tabs>
          <w:tab w:val="clear" w:pos="850"/>
          <w:tab w:val="num" w:pos="1135"/>
        </w:tabs>
        <w:rPr>
          <w:color w:val="000000" w:themeColor="text1"/>
        </w:rPr>
      </w:pPr>
      <w:r>
        <w:rPr>
          <w:rStyle w:val="Marker"/>
          <w:color w:val="000000" w:themeColor="text1"/>
        </w:rPr>
        <w:t xml:space="preserve">kartu su Reglamento (ES) Nr. 231/2012 priede pateikta pastaba, </w:t>
      </w:r>
    </w:p>
    <w:p w:rsidR="004B1EC2" w:rsidRPr="004B1EC2" w:rsidRDefault="004B1EC2" w:rsidP="006C3CF0">
      <w:pPr>
        <w:pStyle w:val="NummerierungStufe3"/>
        <w:rPr>
          <w:rStyle w:val="Marker"/>
          <w:color w:val="000000" w:themeColor="text1"/>
        </w:rPr>
      </w:pPr>
      <w:r>
        <w:rPr>
          <w:rStyle w:val="Marker"/>
          <w:color w:val="000000" w:themeColor="text1"/>
        </w:rPr>
        <w:t>etileno oksidu sterilizuotą maisto priedą arba</w:t>
      </w:r>
    </w:p>
    <w:p w:rsidR="004B1EC2" w:rsidRPr="004B1EC2" w:rsidRDefault="004B1EC2" w:rsidP="006C3CF0">
      <w:pPr>
        <w:pStyle w:val="NummerierungStufe3"/>
        <w:rPr>
          <w:rStyle w:val="Marker"/>
          <w:color w:val="000000" w:themeColor="text1"/>
        </w:rPr>
      </w:pPr>
      <w:r>
        <w:rPr>
          <w:rStyle w:val="Marker"/>
          <w:color w:val="000000" w:themeColor="text1"/>
        </w:rPr>
        <w:t>maisto produktą, kurio sudėtyje yra etileno oksidu sterilizuoto maisto priedo.</w:t>
      </w:r>
    </w:p>
    <w:p w:rsidR="004B1EC2" w:rsidRPr="004B1EC2" w:rsidRDefault="004B1EC2" w:rsidP="009F6A32">
      <w:pPr>
        <w:pStyle w:val="JuristischerAbsatzFolgeabsatz"/>
        <w:rPr>
          <w:color w:val="000000" w:themeColor="text1"/>
        </w:rPr>
      </w:pPr>
      <w:r>
        <w:rPr>
          <w:rStyle w:val="Marker"/>
          <w:color w:val="000000" w:themeColor="text1"/>
        </w:rPr>
        <w:t xml:space="preserve">  </w:t>
      </w:r>
    </w:p>
    <w:p w:rsidR="004B1EC2" w:rsidRPr="004B1EC2" w:rsidRDefault="004B1EC2" w:rsidP="006C3CF0">
      <w:pPr>
        <w:pStyle w:val="ParagraphBezeichner"/>
        <w:keepLines/>
        <w:numPr>
          <w:ilvl w:val="1"/>
          <w:numId w:val="2"/>
        </w:numPr>
        <w:rPr>
          <w:color w:val="000000" w:themeColor="text1"/>
        </w:rPr>
      </w:pPr>
    </w:p>
    <w:p w:rsidR="004B1EC2" w:rsidRPr="004B1EC2" w:rsidRDefault="004B1EC2" w:rsidP="009F6A32">
      <w:pPr>
        <w:pStyle w:val="Paragraphberschrift"/>
        <w:keepLines/>
        <w:rPr>
          <w:color w:val="000000" w:themeColor="text1"/>
        </w:rPr>
      </w:pPr>
      <w:r>
        <w:rPr>
          <w:rStyle w:val="Marker"/>
          <w:color w:val="000000" w:themeColor="text1"/>
        </w:rPr>
        <w:t>Administraciniai nusižengimai</w:t>
      </w:r>
    </w:p>
    <w:p w:rsidR="004B1EC2" w:rsidRPr="004B1EC2" w:rsidRDefault="004B1EC2" w:rsidP="006C3CF0">
      <w:pPr>
        <w:pStyle w:val="JuristischerAbsatznummeriert"/>
        <w:numPr>
          <w:ilvl w:val="2"/>
          <w:numId w:val="2"/>
        </w:numPr>
        <w:rPr>
          <w:rStyle w:val="Marker"/>
          <w:color w:val="000000" w:themeColor="text1"/>
        </w:rPr>
      </w:pPr>
      <w:r>
        <w:rPr>
          <w:rStyle w:val="Marker"/>
          <w:color w:val="000000" w:themeColor="text1"/>
        </w:rPr>
        <w:t xml:space="preserve">Tas, kuris dėl aplaidumo įvykdo 6 straipsnio 1 dalyje nurodytą veiką, padaro administracinį nusižengimą pagal Maisto produktų ir pašarų kodekso 60 straipsnio 1 dalies 2 punktą. </w:t>
      </w:r>
    </w:p>
    <w:p w:rsidR="004B1EC2" w:rsidRPr="004B1EC2" w:rsidRDefault="004B1EC2" w:rsidP="006C3CF0">
      <w:pPr>
        <w:pStyle w:val="JuristischerAbsatznummeriert"/>
        <w:keepNext/>
        <w:keepLines/>
        <w:numPr>
          <w:ilvl w:val="2"/>
          <w:numId w:val="2"/>
        </w:numPr>
        <w:rPr>
          <w:rStyle w:val="Marker"/>
          <w:color w:val="000000" w:themeColor="text1"/>
        </w:rPr>
      </w:pPr>
      <w:r>
        <w:rPr>
          <w:rStyle w:val="Marker"/>
          <w:color w:val="000000" w:themeColor="text1"/>
        </w:rPr>
        <w:t>Administracinį nusižengimą pagal Maisto produktų ir pašarų kodekso 60 straipsnio 2 dalies 26 punkto a papunktį padaro tas, kas tyčia arba dėl aplaidumo:</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maisto produktą rinkai pateikia arba parduoda pažeisdamas 5 straipsnio 5 dalies 1–3 punktus, kiekvienu atveju taip pat kartu su 5 dalimi, pagal 5 straipsnio 1 dalies 4–6 punktus arba 7 punktą, taip pat kartu su 6 dalimi, arba pagal 5 straipsnio 1 dalies 8–12 punktus, arba</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saldiklį, skirtą maistui pasaldinti valgant, parduoda pažeisdamas 5 straipsnio 4 dalį.</w:t>
      </w:r>
    </w:p>
    <w:p w:rsidR="004B1EC2" w:rsidRPr="004B1EC2" w:rsidRDefault="004B1EC2" w:rsidP="006C3CF0">
      <w:pPr>
        <w:pStyle w:val="JuristischerAbsatznummeriert"/>
        <w:numPr>
          <w:ilvl w:val="2"/>
          <w:numId w:val="2"/>
        </w:numPr>
        <w:rPr>
          <w:rStyle w:val="Marker"/>
          <w:color w:val="000000" w:themeColor="text1"/>
        </w:rPr>
      </w:pPr>
      <w:r>
        <w:rPr>
          <w:rStyle w:val="Marker"/>
          <w:color w:val="000000" w:themeColor="text1"/>
        </w:rPr>
        <w:t>Administracinį nusižengimą pagal Maisto produktų ir pašarų kodekso 60 straipsnio 4 dalies 2 punkto a papunktį padaro tas, kuris pažeidžia Reglamentą (EB) Nr. 1333/2008: maisto priedą rinkai pateikia tyčia arba dėl aplaidumo pažeisdamas 21 straipsnio 1 dalies pirmą sakinį ir 22 straipsnio 1, 2 ar 3 dalį arba 23 straipsnio 1 dalį.</w:t>
      </w:r>
    </w:p>
    <w:p w:rsidR="009F6A32" w:rsidRPr="009F6A32" w:rsidRDefault="009F6A32" w:rsidP="009F6A32">
      <w:pPr>
        <w:pStyle w:val="ArtikelBezeichner"/>
        <w:keepLines/>
        <w:numPr>
          <w:ilvl w:val="0"/>
          <w:numId w:val="0"/>
        </w:numPr>
        <w:rPr>
          <w:color w:val="000000" w:themeColor="text1"/>
        </w:rPr>
      </w:pPr>
      <w:r>
        <w:lastRenderedPageBreak/>
        <w:t>2 straipsnis.</w:t>
      </w:r>
    </w:p>
    <w:p w:rsidR="004B1EC2" w:rsidRPr="004B1EC2" w:rsidRDefault="004B1EC2" w:rsidP="009F6A32">
      <w:pPr>
        <w:pStyle w:val="Artikelberschrift"/>
        <w:keepLines/>
        <w:rPr>
          <w:color w:val="000000" w:themeColor="text1"/>
        </w:rPr>
      </w:pPr>
      <w:r>
        <w:rPr>
          <w:rStyle w:val="Marker"/>
          <w:color w:val="000000" w:themeColor="text1"/>
        </w:rPr>
        <w:t>Dietinių maisto produktų nutarimo pakeitimas</w:t>
      </w:r>
    </w:p>
    <w:p w:rsidR="004B1EC2" w:rsidRPr="004B1EC2" w:rsidRDefault="004B1EC2" w:rsidP="009F6A32">
      <w:pPr>
        <w:pStyle w:val="JuristischerAbsatznichtnummeriert"/>
        <w:rPr>
          <w:rStyle w:val="Marker"/>
          <w:color w:val="000000" w:themeColor="text1"/>
        </w:rPr>
      </w:pPr>
      <w:r>
        <w:rPr>
          <w:rStyle w:val="Marker"/>
          <w:color w:val="000000" w:themeColor="text1"/>
        </w:rPr>
        <w:t>2005 m. balandžio 28 d. paskelbtas Dietinių maisto produktų nutarimas (BGBl I, p. 1161), su paskutiniais pakeitimais, padarytais 2017 m. liepos 5 d. nutarimo (BGBl. I, p. 2272) 22 straipsniu, iš dalies keičiamas taip:</w:t>
      </w:r>
    </w:p>
    <w:p w:rsidR="004B1EC2" w:rsidRPr="004B1EC2" w:rsidRDefault="004B1EC2" w:rsidP="006C3CF0">
      <w:pPr>
        <w:pStyle w:val="NummerierungStufe1"/>
        <w:keepNext/>
        <w:keepLines/>
        <w:numPr>
          <w:ilvl w:val="3"/>
          <w:numId w:val="2"/>
        </w:numPr>
        <w:rPr>
          <w:rStyle w:val="Marker"/>
          <w:color w:val="000000" w:themeColor="text1"/>
        </w:rPr>
      </w:pPr>
      <w:r>
        <w:rPr>
          <w:rStyle w:val="Marker"/>
          <w:color w:val="000000" w:themeColor="text1"/>
        </w:rPr>
        <w:t>5 straipsnio 1 dalis išdėstoma taip:</w:t>
      </w:r>
    </w:p>
    <w:p w:rsidR="004B1EC2" w:rsidRPr="004B1EC2" w:rsidRDefault="007E006A" w:rsidP="009F6A32">
      <w:pPr>
        <w:pStyle w:val="RevisionJuristischerAbsatz"/>
        <w:tabs>
          <w:tab w:val="clear" w:pos="850"/>
          <w:tab w:val="num" w:pos="1275"/>
        </w:tabs>
        <w:ind w:left="425"/>
        <w:rPr>
          <w:color w:val="000000" w:themeColor="text1"/>
        </w:rPr>
      </w:pPr>
      <w:r w:rsidRPr="004B1EC2">
        <w:rPr>
          <w:color w:val="000000" w:themeColor="text1"/>
        </w:rPr>
        <w:fldChar w:fldCharType="begin"/>
      </w:r>
      <w:r w:rsidR="004B1EC2" w:rsidRPr="004B1EC2">
        <w:rPr>
          <w:color w:val="000000" w:themeColor="text1"/>
        </w:rPr>
        <w:instrText xml:space="preserve"> ADVANCE  \l 24,45  </w:instrText>
      </w:r>
      <w:r w:rsidRPr="004B1EC2">
        <w:rPr>
          <w:color w:val="000000" w:themeColor="text1"/>
        </w:rPr>
        <w:fldChar w:fldCharType="end"/>
      </w:r>
      <w:r w:rsidR="004B1EC2">
        <w:rPr>
          <w:color w:val="000000" w:themeColor="text1"/>
        </w:rPr>
        <w:t>„</w:t>
      </w:r>
      <w:r w:rsidR="004B1EC2">
        <w:rPr>
          <w:color w:val="000000" w:themeColor="text1"/>
        </w:rPr>
        <w:tab/>
        <w:t>Laikantis tiesiogiai taikomų Europos bendrijos ar Europos Sąjungos teisės aktų, gaunant, gaminant ir ruošiant dietinius maisto produktus gali būti dedamos tik tokios medžiagos, kurios atitinka šio nutarimo reikalavimus.“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6 straipsnis panaikinamas.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25 straipsnio 4 dalies antrame sakinyje žodžiai „Nutarimo dėl leidimo naudoti priedus 9 straipsnis“ pakeičiami žodžiais „Maisto priedų teisės aktų įgyvendinimo nutarimo 5 straipsnis“.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26 straipsnio 3 dalyje žodžiai „6 straipsnio trečio sakinio“ išbraukiami.</w:t>
      </w:r>
    </w:p>
    <w:p w:rsidR="009F6A32" w:rsidRPr="009F6A32" w:rsidRDefault="009F6A32" w:rsidP="009F6A32">
      <w:pPr>
        <w:pStyle w:val="ArtikelBezeichner"/>
        <w:keepLines/>
        <w:numPr>
          <w:ilvl w:val="0"/>
          <w:numId w:val="0"/>
        </w:numPr>
        <w:rPr>
          <w:color w:val="000000" w:themeColor="text1"/>
        </w:rPr>
      </w:pPr>
      <w:r>
        <w:t>3 straipsnis.</w:t>
      </w:r>
    </w:p>
    <w:p w:rsidR="004B1EC2" w:rsidRPr="004B1EC2" w:rsidRDefault="004B1EC2" w:rsidP="009F6A32">
      <w:pPr>
        <w:pStyle w:val="Artikelberschrift"/>
        <w:keepLines/>
        <w:rPr>
          <w:color w:val="000000" w:themeColor="text1"/>
        </w:rPr>
      </w:pPr>
      <w:r>
        <w:rPr>
          <w:rStyle w:val="Marker"/>
          <w:color w:val="000000" w:themeColor="text1"/>
        </w:rPr>
        <w:t>Pieno gaminių nutarimo pakeitimas</w:t>
      </w:r>
    </w:p>
    <w:p w:rsidR="004B1EC2" w:rsidRPr="004B1EC2" w:rsidRDefault="004B1EC2" w:rsidP="009F6A32">
      <w:pPr>
        <w:pStyle w:val="JuristischerAbsatznichtnummeriert"/>
        <w:rPr>
          <w:rStyle w:val="Marker"/>
          <w:color w:val="000000" w:themeColor="text1"/>
        </w:rPr>
      </w:pPr>
      <w:r>
        <w:rPr>
          <w:rStyle w:val="Marker"/>
          <w:color w:val="000000" w:themeColor="text1"/>
        </w:rPr>
        <w:t>1970 m. liepos 15 d. Pieno gaminių nutarimas (BGBl. I, p. 1150) su paskutiniais pakeitimais, padarytais 2017 m. liepos 5 d. nutarimo (BGBl. I, p. 2272) 21 straipsniu, iš dalies keičiamas taip:</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3 straipsnio 1 dalies antras sakinys panaikinamas.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5 straipsnis išdėstomas taip:</w:t>
      </w:r>
    </w:p>
    <w:p w:rsidR="004B1EC2" w:rsidRPr="004B1EC2" w:rsidRDefault="007E006A" w:rsidP="009F6A32">
      <w:pPr>
        <w:pStyle w:val="RevisionParagraphBezeichner"/>
        <w:keepLines/>
        <w:numPr>
          <w:ilvl w:val="1"/>
          <w:numId w:val="6"/>
        </w:numPr>
        <w:ind w:left="425"/>
        <w:rPr>
          <w:color w:val="000000" w:themeColor="text1"/>
        </w:rPr>
      </w:pPr>
      <w:r w:rsidRPr="004B1EC2">
        <w:rPr>
          <w:color w:val="000000" w:themeColor="text1"/>
        </w:rPr>
        <w:fldChar w:fldCharType="begin"/>
      </w:r>
      <w:r w:rsidR="004B1EC2" w:rsidRPr="004B1EC2">
        <w:rPr>
          <w:color w:val="000000" w:themeColor="text1"/>
        </w:rPr>
        <w:instrText xml:space="preserve"> ADVANCE  \l 20,55  </w:instrText>
      </w:r>
      <w:r w:rsidRPr="004B1EC2">
        <w:rPr>
          <w:color w:val="000000" w:themeColor="text1"/>
        </w:rPr>
        <w:fldChar w:fldCharType="end"/>
      </w:r>
      <w:r w:rsidR="004B1EC2">
        <w:t>„</w:t>
      </w:r>
    </w:p>
    <w:p w:rsidR="004B1EC2" w:rsidRPr="004B1EC2" w:rsidRDefault="004B1EC2" w:rsidP="009F6A32">
      <w:pPr>
        <w:pStyle w:val="RevisionParagraphberschrift"/>
        <w:keepLines/>
        <w:ind w:left="425"/>
        <w:rPr>
          <w:color w:val="000000" w:themeColor="text1"/>
        </w:rPr>
      </w:pPr>
      <w:r>
        <w:rPr>
          <w:rStyle w:val="Marker"/>
          <w:color w:val="000000" w:themeColor="text1"/>
        </w:rPr>
        <w:t>Vitaminų naudojimas</w:t>
      </w:r>
    </w:p>
    <w:p w:rsidR="004B1EC2" w:rsidRPr="004B1EC2" w:rsidRDefault="004B1EC2" w:rsidP="009F6A32">
      <w:pPr>
        <w:pStyle w:val="RevisionJuristischerAbsatz"/>
        <w:numPr>
          <w:ilvl w:val="2"/>
          <w:numId w:val="7"/>
        </w:numPr>
        <w:tabs>
          <w:tab w:val="clear" w:pos="850"/>
          <w:tab w:val="num" w:pos="1275"/>
        </w:tabs>
        <w:ind w:left="425"/>
        <w:rPr>
          <w:rStyle w:val="RevisionText"/>
          <w:color w:val="000000" w:themeColor="text1"/>
        </w:rPr>
      </w:pPr>
      <w:r>
        <w:rPr>
          <w:rStyle w:val="RevisionText"/>
          <w:color w:val="000000" w:themeColor="text1"/>
        </w:rPr>
        <w:t>Gaminant pieno produktus 2 priedėlyje išvardyti vitaminai gali būti naudojami jame nurodytiems tikslams. Vitaminų kiekis neturi viršyti didžiausių 2 priedėlyje nurodytų kiekių.</w:t>
      </w:r>
    </w:p>
    <w:p w:rsidR="004B1EC2" w:rsidRPr="004B1EC2" w:rsidRDefault="004B1EC2" w:rsidP="009F6A32">
      <w:pPr>
        <w:pStyle w:val="RevisionJuristischerAbsatz"/>
        <w:numPr>
          <w:ilvl w:val="2"/>
          <w:numId w:val="7"/>
        </w:numPr>
        <w:tabs>
          <w:tab w:val="clear" w:pos="850"/>
          <w:tab w:val="num" w:pos="1275"/>
        </w:tabs>
        <w:ind w:left="425"/>
        <w:rPr>
          <w:rStyle w:val="RevisionText"/>
          <w:color w:val="000000" w:themeColor="text1"/>
        </w:rPr>
      </w:pPr>
      <w:r>
        <w:rPr>
          <w:rStyle w:val="RevisionText"/>
          <w:color w:val="000000" w:themeColor="text1"/>
        </w:rPr>
        <w:t>Tepiųjų pieno riebalų produktai, kaip apibrėžta 2 priedėlio 2 ir 3 punktuose, yra tepieji pieno riebalai, kaip apibrėžta 2013 m. gruodžio 17 d. Europos Parlamento Ir Tarybos reglamento (ES) Nr. 1308/2013, kuriuo nustatomas bendras žemės ūkio produktų rinkų organizavimas ir panaikinami Tarybos reglamentai (EEB) Nr. 922/72, (EEB) Nr. 234/79, (EB) Nr. 1037/2001 ir (EB) Nr. 1234/2007 (OL L 347, 2013 12 20, p. 671; OL L 189, 2014 6 27, p. 261; OL L 130, 2016 5 19, p. 18; OL L 34, 2017 2 9, p. 41; OL L 106, 2020 4 6, p. 12), su paskutiniais pakeitimais, padarytais 2017 m. gruodžio 13 d. Europos Parlamento ir Tarybos reglamento (ES) Nr. 2017/2393 (OL L 350, 2017 12 29, p. 15), VII priedo II priedėlio A dalies 2–4 punktuose.</w:t>
      </w:r>
    </w:p>
    <w:p w:rsidR="004B1EC2" w:rsidRPr="004B1EC2" w:rsidRDefault="004B1EC2" w:rsidP="009F6A32">
      <w:pPr>
        <w:pStyle w:val="RevisionJuristischerAbsatz"/>
        <w:numPr>
          <w:ilvl w:val="2"/>
          <w:numId w:val="7"/>
        </w:numPr>
        <w:tabs>
          <w:tab w:val="clear" w:pos="850"/>
          <w:tab w:val="num" w:pos="1275"/>
        </w:tabs>
        <w:ind w:left="425"/>
        <w:rPr>
          <w:rStyle w:val="RevisionText"/>
          <w:color w:val="000000" w:themeColor="text1"/>
        </w:rPr>
      </w:pPr>
      <w:r>
        <w:rPr>
          <w:rStyle w:val="RevisionText"/>
          <w:color w:val="000000" w:themeColor="text1"/>
        </w:rPr>
        <w:t>2 priedėlyje išvardyti vitaminai taip pat gali būti naudojami gaminant maisto produktus.</w:t>
      </w:r>
    </w:p>
    <w:p w:rsidR="004B1EC2" w:rsidRPr="004B1EC2" w:rsidRDefault="004B1EC2" w:rsidP="009F6A32">
      <w:pPr>
        <w:pStyle w:val="RevisionJuristischerAbsatz"/>
        <w:numPr>
          <w:ilvl w:val="2"/>
          <w:numId w:val="7"/>
        </w:numPr>
        <w:tabs>
          <w:tab w:val="clear" w:pos="850"/>
          <w:tab w:val="num" w:pos="1275"/>
        </w:tabs>
        <w:ind w:left="425"/>
        <w:rPr>
          <w:rStyle w:val="RevisionText"/>
          <w:color w:val="000000" w:themeColor="text1"/>
        </w:rPr>
      </w:pPr>
      <w:r>
        <w:rPr>
          <w:rStyle w:val="RevisionText"/>
          <w:color w:val="000000" w:themeColor="text1"/>
        </w:rPr>
        <w:t>Nukrypstant nuo Maisto ir medžiagų įstatymo 16 straipsnio 1 dalies 1 punkto, neprivaloma nurodyti pagal 1 ir 3 dalis naudojamų vitaminų kiekio. 3 straipsnio 2 dalies 3 punktas nekeičiamas.“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7 straipsnio 2 dalyje žodis „priedus“ pakeičiamas žodžiu „vitaminus“.</w:t>
      </w:r>
    </w:p>
    <w:p w:rsidR="004B1EC2" w:rsidRPr="004B1EC2" w:rsidRDefault="004B1EC2" w:rsidP="006C3CF0">
      <w:pPr>
        <w:pStyle w:val="NummerierungStufe1"/>
        <w:keepNext/>
        <w:keepLines/>
        <w:numPr>
          <w:ilvl w:val="3"/>
          <w:numId w:val="2"/>
        </w:numPr>
        <w:rPr>
          <w:rStyle w:val="Marker"/>
          <w:color w:val="000000" w:themeColor="text1"/>
        </w:rPr>
      </w:pPr>
      <w:r>
        <w:rPr>
          <w:rStyle w:val="Marker"/>
          <w:color w:val="000000" w:themeColor="text1"/>
        </w:rPr>
        <w:lastRenderedPageBreak/>
        <w:t>2 priedėlis iš dalies keičiamas taip:</w:t>
      </w:r>
    </w:p>
    <w:p w:rsidR="004B1EC2" w:rsidRPr="004B1EC2" w:rsidRDefault="004B1EC2" w:rsidP="006C3CF0">
      <w:pPr>
        <w:pStyle w:val="NummerierungStufe2"/>
        <w:tabs>
          <w:tab w:val="clear" w:pos="850"/>
          <w:tab w:val="num" w:pos="1135"/>
        </w:tabs>
        <w:rPr>
          <w:rStyle w:val="Marker"/>
          <w:color w:val="000000" w:themeColor="text1"/>
        </w:rPr>
      </w:pPr>
      <w:r>
        <w:rPr>
          <w:rStyle w:val="Marker"/>
          <w:color w:val="000000" w:themeColor="text1"/>
        </w:rPr>
        <w:t>Antraštė išdėstoma taip:</w:t>
      </w:r>
    </w:p>
    <w:p w:rsidR="004B1EC2" w:rsidRPr="00161369" w:rsidRDefault="004B1EC2" w:rsidP="009F6A32">
      <w:pPr>
        <w:pStyle w:val="RevisionAnlageBezeichner"/>
        <w:keepNext/>
        <w:keepLines/>
        <w:ind w:left="850"/>
        <w:rPr>
          <w:rStyle w:val="Marker"/>
          <w:color w:val="000000" w:themeColor="text1"/>
          <w:sz w:val="24"/>
          <w:szCs w:val="24"/>
        </w:rPr>
      </w:pPr>
      <w:r>
        <w:rPr>
          <w:rStyle w:val="Marker"/>
          <w:color w:val="000000" w:themeColor="text1"/>
          <w:sz w:val="24"/>
        </w:rPr>
        <w:t>„2 priedėlis (dėl 5 straipsnio 1 dalies)</w:t>
      </w:r>
    </w:p>
    <w:p w:rsidR="004B1EC2" w:rsidRPr="00161369" w:rsidRDefault="004B1EC2" w:rsidP="009F6A32">
      <w:pPr>
        <w:pStyle w:val="RevisionAnlageberschrift"/>
        <w:ind w:left="850"/>
        <w:rPr>
          <w:rStyle w:val="Marker"/>
          <w:color w:val="000000" w:themeColor="text1"/>
          <w:sz w:val="24"/>
          <w:szCs w:val="24"/>
        </w:rPr>
      </w:pPr>
      <w:r>
        <w:rPr>
          <w:rStyle w:val="Marker"/>
          <w:color w:val="000000" w:themeColor="text1"/>
          <w:sz w:val="24"/>
        </w:rPr>
        <w:t>Vitaminai“.</w:t>
      </w:r>
    </w:p>
    <w:p w:rsidR="004B1EC2" w:rsidRPr="00161369" w:rsidRDefault="004B1EC2" w:rsidP="006C3CF0">
      <w:pPr>
        <w:pStyle w:val="NummerierungStufe2"/>
        <w:tabs>
          <w:tab w:val="clear" w:pos="850"/>
          <w:tab w:val="num" w:pos="1135"/>
        </w:tabs>
        <w:rPr>
          <w:rStyle w:val="Marker"/>
          <w:color w:val="000000" w:themeColor="text1"/>
        </w:rPr>
      </w:pPr>
      <w:r>
        <w:rPr>
          <w:rStyle w:val="Marker"/>
          <w:color w:val="000000" w:themeColor="text1"/>
        </w:rPr>
        <w:t>1 punkte žodis „priedus“ pakeičiamas žodžiu „vitaminus“.</w:t>
      </w:r>
    </w:p>
    <w:p w:rsidR="009F6A32" w:rsidRPr="009F6A32" w:rsidRDefault="009F6A32" w:rsidP="009F6A32">
      <w:pPr>
        <w:pStyle w:val="ArtikelBezeichner"/>
        <w:keepLines/>
        <w:numPr>
          <w:ilvl w:val="0"/>
          <w:numId w:val="0"/>
        </w:numPr>
        <w:rPr>
          <w:color w:val="000000" w:themeColor="text1"/>
        </w:rPr>
      </w:pPr>
      <w:r>
        <w:t>4 straipsnis.</w:t>
      </w:r>
    </w:p>
    <w:p w:rsidR="004B1EC2" w:rsidRPr="004B1EC2" w:rsidRDefault="004B1EC2" w:rsidP="009F6A32">
      <w:pPr>
        <w:pStyle w:val="Artikelberschrift"/>
        <w:keepLines/>
        <w:rPr>
          <w:color w:val="000000" w:themeColor="text1"/>
        </w:rPr>
      </w:pPr>
      <w:r>
        <w:rPr>
          <w:rStyle w:val="Marker"/>
          <w:color w:val="000000" w:themeColor="text1"/>
        </w:rPr>
        <w:t>Sūrių nutarimo pakeitimas</w:t>
      </w:r>
    </w:p>
    <w:p w:rsidR="004B1EC2" w:rsidRPr="004B1EC2" w:rsidRDefault="004B1EC2" w:rsidP="009F6A32">
      <w:pPr>
        <w:pStyle w:val="JuristischerAbsatznichtnummeriert"/>
        <w:rPr>
          <w:rStyle w:val="Marker"/>
          <w:color w:val="000000" w:themeColor="text1"/>
        </w:rPr>
      </w:pPr>
      <w:r>
        <w:rPr>
          <w:rStyle w:val="Marker"/>
          <w:color w:val="000000" w:themeColor="text1"/>
        </w:rPr>
        <w:t>1986 m. balandžio 14 d. paskelbtas Sūrių nutarimas (BGBl I, p. 412), su paskutiniais pakeitimais, padarytais 2017 m. liepos 5 d. nutarimo (BGBl. I, p. 2272) 18 straipsniu, iš dalies keičiamas taip, kaip nurodyta toliau.</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14 straipsnio 1 dalies antras sakinys panaikinamas.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23 straipsnio ketvirtas sakinys panaikinamas.</w:t>
      </w:r>
    </w:p>
    <w:p w:rsidR="004B1EC2" w:rsidRPr="004B1EC2" w:rsidRDefault="004B1EC2" w:rsidP="006C3CF0">
      <w:pPr>
        <w:pStyle w:val="NummerierungStufe1"/>
        <w:numPr>
          <w:ilvl w:val="3"/>
          <w:numId w:val="2"/>
        </w:numPr>
        <w:rPr>
          <w:rStyle w:val="Marker"/>
          <w:color w:val="000000" w:themeColor="text1"/>
        </w:rPr>
      </w:pPr>
      <w:r>
        <w:rPr>
          <w:rStyle w:val="Marker"/>
          <w:color w:val="000000" w:themeColor="text1"/>
        </w:rPr>
        <w:t xml:space="preserve">1 priedėlio A skirsnio 3 stulpelis (standartinės rūšys </w:t>
      </w:r>
      <w:r>
        <w:rPr>
          <w:rStyle w:val="Marker"/>
          <w:i/>
          <w:iCs/>
          <w:color w:val="000000" w:themeColor="text1"/>
        </w:rPr>
        <w:t>Camembert</w:t>
      </w:r>
      <w:r>
        <w:rPr>
          <w:rStyle w:val="Marker"/>
          <w:color w:val="000000" w:themeColor="text1"/>
        </w:rPr>
        <w:t xml:space="preserve"> ir </w:t>
      </w:r>
      <w:r>
        <w:rPr>
          <w:rStyle w:val="Marker"/>
          <w:i/>
          <w:iCs/>
          <w:color w:val="000000" w:themeColor="text1"/>
        </w:rPr>
        <w:t>Brie</w:t>
      </w:r>
      <w:r>
        <w:rPr>
          <w:rStyle w:val="Marker"/>
          <w:color w:val="000000" w:themeColor="text1"/>
        </w:rPr>
        <w:t xml:space="preserve">) išdėstomas taip: </w:t>
      </w:r>
    </w:p>
    <w:p w:rsidR="004B1EC2" w:rsidRPr="00161369" w:rsidRDefault="004B1EC2" w:rsidP="009F6A32">
      <w:pPr>
        <w:pStyle w:val="RevisionJuristischerAbsatzFolgeabsatz"/>
        <w:ind w:left="425"/>
        <w:rPr>
          <w:rStyle w:val="Marker"/>
          <w:color w:val="000000" w:themeColor="text1"/>
        </w:rPr>
      </w:pPr>
      <w:r>
        <w:rPr>
          <w:rStyle w:val="Marker"/>
          <w:color w:val="000000" w:themeColor="text1"/>
        </w:rPr>
        <w:t xml:space="preserve">„Brandinimas tik naudojant </w:t>
      </w:r>
      <w:r>
        <w:rPr>
          <w:rStyle w:val="Marker"/>
          <w:i/>
          <w:iCs/>
          <w:color w:val="000000" w:themeColor="text1"/>
        </w:rPr>
        <w:t>Penicillium camembertii</w:t>
      </w:r>
      <w:r>
        <w:rPr>
          <w:rStyle w:val="Marker"/>
          <w:color w:val="000000" w:themeColor="text1"/>
        </w:rPr>
        <w:t xml:space="preserve"> (</w:t>
      </w:r>
      <w:r>
        <w:rPr>
          <w:rStyle w:val="Marker"/>
          <w:i/>
          <w:iCs/>
          <w:color w:val="000000" w:themeColor="text1"/>
        </w:rPr>
        <w:t>Camembert</w:t>
      </w:r>
      <w:r>
        <w:rPr>
          <w:rStyle w:val="Marker"/>
          <w:color w:val="000000" w:themeColor="text1"/>
        </w:rPr>
        <w:t xml:space="preserve"> rūšies pelėsių) ir </w:t>
      </w:r>
      <w:r>
        <w:rPr>
          <w:rStyle w:val="Marker"/>
          <w:i/>
          <w:iCs/>
          <w:color w:val="000000" w:themeColor="text1"/>
        </w:rPr>
        <w:t>Geotrichum candidum</w:t>
      </w:r>
      <w:r>
        <w:rPr>
          <w:rStyle w:val="Marker"/>
          <w:color w:val="000000" w:themeColor="text1"/>
        </w:rPr>
        <w:t xml:space="preserve"> (pieno pelėsių) kultūras“.</w:t>
      </w:r>
    </w:p>
    <w:p w:rsidR="009F6A32" w:rsidRPr="009F6A32" w:rsidRDefault="009F6A32" w:rsidP="009F6A32">
      <w:pPr>
        <w:pStyle w:val="ArtikelBezeichner"/>
        <w:keepLines/>
        <w:numPr>
          <w:ilvl w:val="0"/>
          <w:numId w:val="0"/>
        </w:numPr>
        <w:rPr>
          <w:color w:val="000000" w:themeColor="text1"/>
        </w:rPr>
      </w:pPr>
      <w:r>
        <w:t>5 straipsnis.</w:t>
      </w:r>
    </w:p>
    <w:p w:rsidR="004B1EC2" w:rsidRPr="004B1EC2" w:rsidRDefault="004B1EC2" w:rsidP="009F6A32">
      <w:pPr>
        <w:pStyle w:val="Artikelberschrift"/>
        <w:keepLines/>
        <w:rPr>
          <w:color w:val="000000" w:themeColor="text1"/>
        </w:rPr>
      </w:pPr>
      <w:r>
        <w:rPr>
          <w:rStyle w:val="Marker"/>
          <w:color w:val="000000" w:themeColor="text1"/>
        </w:rPr>
        <w:t>Sviesto nutarimo pakeitimas</w:t>
      </w:r>
    </w:p>
    <w:p w:rsidR="004B1EC2" w:rsidRPr="004B1EC2" w:rsidRDefault="004B1EC2" w:rsidP="009F6A32">
      <w:pPr>
        <w:pStyle w:val="JuristischerAbsatznichtnummeriert"/>
        <w:rPr>
          <w:rStyle w:val="Marker"/>
          <w:color w:val="000000" w:themeColor="text1"/>
        </w:rPr>
      </w:pPr>
      <w:r>
        <w:rPr>
          <w:rStyle w:val="Marker"/>
          <w:color w:val="000000" w:themeColor="text1"/>
        </w:rPr>
        <w:t xml:space="preserve">1997 m. vasario 3 d. Sviesto nutarimo (BGBl. I, p. 144) su paskutiniais pakeitimais, padarytais 2017 m. liepos 5 d. nutarimo (BGBl. I, p. 2272) 19 straipsniu, 2 straipsnio 4 dalis ir 5 straipsnio 5 dalis panaikinamos. </w:t>
      </w:r>
    </w:p>
    <w:p w:rsidR="009F6A32" w:rsidRPr="009F6A32" w:rsidRDefault="009F6A32" w:rsidP="009F6A32">
      <w:pPr>
        <w:pStyle w:val="ArtikelBezeichner"/>
        <w:keepLines/>
        <w:numPr>
          <w:ilvl w:val="0"/>
          <w:numId w:val="0"/>
        </w:numPr>
        <w:rPr>
          <w:color w:val="000000" w:themeColor="text1"/>
        </w:rPr>
      </w:pPr>
      <w:r>
        <w:t>6 straipsnis.</w:t>
      </w:r>
    </w:p>
    <w:p w:rsidR="004B1EC2" w:rsidRPr="004B1EC2" w:rsidRDefault="004B1EC2" w:rsidP="009F6A32">
      <w:pPr>
        <w:pStyle w:val="Artikelberschrift"/>
        <w:keepLines/>
        <w:rPr>
          <w:color w:val="000000" w:themeColor="text1"/>
        </w:rPr>
      </w:pPr>
      <w:r>
        <w:rPr>
          <w:rStyle w:val="Marker"/>
          <w:color w:val="000000" w:themeColor="text1"/>
        </w:rPr>
        <w:t>Laikinojo alaus įstatymo įgyvendinimo nutarimo pakeitimas</w:t>
      </w:r>
    </w:p>
    <w:p w:rsidR="004B1EC2" w:rsidRPr="00161369" w:rsidRDefault="004B1EC2" w:rsidP="009F6A32">
      <w:pPr>
        <w:pStyle w:val="JuristischerAbsatznichtnummeriert"/>
        <w:rPr>
          <w:rStyle w:val="Marker"/>
          <w:color w:val="000000" w:themeColor="text1"/>
        </w:rPr>
      </w:pPr>
      <w:r>
        <w:rPr>
          <w:rStyle w:val="Marker"/>
          <w:color w:val="000000" w:themeColor="text1"/>
        </w:rPr>
        <w:t>1993 m. liepos 29 d. paskelbto Laikinojo alaus įstatymo įgyvendinimo nutarimo (BGBl. I, p. 1422) su paskutiniais pakeitimais, padarytais 2000 m. gruodžio 8 d. nutarimo (BGBl. I, p. 1686) 2 straipsniu, 17 straipsnio 1 dalies antrame sakinyje žodžiai „Nutarimo dėl leidimo naudoti priedus“ pakeičiami žodžiais „Maisto priedų teisės aktų įgyvendinimo nutarimo“.</w:t>
      </w:r>
    </w:p>
    <w:p w:rsidR="009F6A32" w:rsidRPr="009F6A32" w:rsidRDefault="009F6A32" w:rsidP="009F6A32">
      <w:pPr>
        <w:pStyle w:val="ArtikelBezeichner"/>
        <w:keepLines/>
        <w:numPr>
          <w:ilvl w:val="0"/>
          <w:numId w:val="0"/>
        </w:numPr>
        <w:rPr>
          <w:color w:val="000000" w:themeColor="text1"/>
        </w:rPr>
      </w:pPr>
      <w:r>
        <w:t>7 straipsnis.</w:t>
      </w:r>
    </w:p>
    <w:p w:rsidR="004B1EC2" w:rsidRPr="004B1EC2" w:rsidRDefault="004B1EC2" w:rsidP="009F6A32">
      <w:pPr>
        <w:pStyle w:val="Artikelberschrift"/>
        <w:keepLines/>
        <w:rPr>
          <w:color w:val="000000" w:themeColor="text1"/>
        </w:rPr>
      </w:pPr>
      <w:r>
        <w:rPr>
          <w:rStyle w:val="Marker"/>
          <w:color w:val="000000" w:themeColor="text1"/>
        </w:rPr>
        <w:t>Nutarimo dėl tam tikrų alkoholinių gėrimų pakeitimas</w:t>
      </w:r>
    </w:p>
    <w:p w:rsidR="004B1EC2" w:rsidRPr="004B1EC2" w:rsidRDefault="004B1EC2" w:rsidP="009F6A32">
      <w:pPr>
        <w:pStyle w:val="JuristischerAbsatznichtnummeriert"/>
        <w:rPr>
          <w:rStyle w:val="Marker"/>
          <w:color w:val="000000" w:themeColor="text1"/>
        </w:rPr>
      </w:pPr>
      <w:r>
        <w:rPr>
          <w:rStyle w:val="Marker"/>
          <w:color w:val="000000" w:themeColor="text1"/>
        </w:rPr>
        <w:t xml:space="preserve">2003 m. birželio 30 d. paskelbto Nutarimo dėl tam tikrų alkoholinių gėrimų (BGBl. I, p. 1255) su paskutiniais pakeitimais, padarytais 2017 m. liepos 5 d. nutarimo (BGBl. I, p. 2272) 15 straipsniu, 10 straipsnio 6 dalyje žodžiai „Nutarimo dėl leidimo naudoti priedus“ pakeičiami žodžiais „Maisto priedų teisės aktų įgyvendinimo nutarimo“. </w:t>
      </w:r>
    </w:p>
    <w:p w:rsidR="004B1EC2" w:rsidRPr="004B1EC2" w:rsidRDefault="009F6A32" w:rsidP="009F6A32">
      <w:pPr>
        <w:pStyle w:val="ArtikelBezeichner"/>
        <w:keepLines/>
        <w:numPr>
          <w:ilvl w:val="0"/>
          <w:numId w:val="0"/>
        </w:numPr>
        <w:rPr>
          <w:color w:val="000000" w:themeColor="text1"/>
        </w:rPr>
      </w:pPr>
      <w:r>
        <w:rPr>
          <w:color w:val="000000" w:themeColor="text1"/>
        </w:rPr>
        <w:lastRenderedPageBreak/>
        <w:t>8 straipsnis.</w:t>
      </w:r>
    </w:p>
    <w:p w:rsidR="004B1EC2" w:rsidRPr="004B1EC2" w:rsidRDefault="004B1EC2" w:rsidP="009F6A32">
      <w:pPr>
        <w:pStyle w:val="Artikelberschrift"/>
        <w:keepLines/>
        <w:rPr>
          <w:color w:val="000000" w:themeColor="text1"/>
        </w:rPr>
      </w:pPr>
      <w:r>
        <w:rPr>
          <w:rStyle w:val="Marker"/>
          <w:color w:val="000000" w:themeColor="text1"/>
        </w:rPr>
        <w:t>Įsigaliojimas, galiojimo pabaiga</w:t>
      </w:r>
    </w:p>
    <w:p w:rsidR="004B1EC2" w:rsidRPr="004B1EC2" w:rsidRDefault="004B1EC2" w:rsidP="009F6A32">
      <w:pPr>
        <w:pStyle w:val="JuristischerAbsatznichtnummeriert"/>
        <w:rPr>
          <w:color w:val="000000" w:themeColor="text1"/>
        </w:rPr>
      </w:pPr>
      <w:r>
        <w:rPr>
          <w:rStyle w:val="Marker"/>
          <w:color w:val="000000" w:themeColor="text1"/>
        </w:rPr>
        <w:t>Nutarimas įsigalioja kitą dieną po jo paskelbimo. Tuo pačiu metu netenka galios 1998 m. sausio 29 d. paskelbtas Nutarimas dėl leidimo naudoti priedus (BGBl. I, p. 130) su paskutiniais pakeitimais, padarytais 2017 m. liepos 5 d. nutarimo (BGBl. I, p. 2272) 23 straipsniu, ir 1998 m. sausio 29 d. Nutarimas dėl priedų pateikimo rinkai (BGBl. I, S. 230, 269) su paskutiniais pakeitimais, padarytais 2011 m. kovo 28 d. nutarimo (BGBl. I, p. 530) 2 straipsniu.</w:t>
      </w:r>
    </w:p>
    <w:p w:rsidR="004B1EC2" w:rsidRPr="004B1EC2" w:rsidRDefault="004B1EC2" w:rsidP="009F6A32">
      <w:pPr>
        <w:pStyle w:val="Schlussformel"/>
        <w:rPr>
          <w:rStyle w:val="Marker"/>
          <w:color w:val="000000" w:themeColor="text1"/>
        </w:rPr>
      </w:pPr>
      <w:r>
        <w:rPr>
          <w:rStyle w:val="Marker"/>
          <w:color w:val="000000" w:themeColor="text1"/>
        </w:rPr>
        <w:t>Bundesratas pritarė.</w:t>
      </w:r>
    </w:p>
    <w:p w:rsidR="004B1EC2" w:rsidRPr="004B1EC2" w:rsidRDefault="004B1EC2" w:rsidP="009F6A32">
      <w:pPr>
        <w:pStyle w:val="OrtDatum"/>
        <w:jc w:val="left"/>
        <w:rPr>
          <w:color w:val="000000" w:themeColor="text1"/>
        </w:rPr>
      </w:pPr>
      <w:r>
        <w:rPr>
          <w:color w:val="000000" w:themeColor="text1"/>
        </w:rPr>
        <w:t>Bona, .… m. …… … d.</w:t>
      </w:r>
    </w:p>
    <w:p w:rsidR="004B1EC2" w:rsidRPr="004B1EC2" w:rsidRDefault="004B1EC2" w:rsidP="009F6A32">
      <w:pPr>
        <w:pStyle w:val="Organisation"/>
        <w:keepNext/>
        <w:keepLines/>
        <w:rPr>
          <w:color w:val="000000" w:themeColor="text1"/>
        </w:rPr>
      </w:pPr>
      <w:r>
        <w:rPr>
          <w:color w:val="000000" w:themeColor="text1"/>
        </w:rPr>
        <w:t>Federalinė maisto produktų ir žemės ūkio ministrė</w:t>
      </w:r>
    </w:p>
    <w:p w:rsidR="004B1EC2" w:rsidRPr="004B1EC2" w:rsidRDefault="004B1EC2" w:rsidP="009F6A32">
      <w:pPr>
        <w:pStyle w:val="Person"/>
        <w:rPr>
          <w:color w:val="000000" w:themeColor="text1"/>
        </w:rPr>
      </w:pPr>
      <w:r>
        <w:rPr>
          <w:color w:val="000000" w:themeColor="text1"/>
        </w:rPr>
        <w:t>Julia Klöckner</w:t>
      </w:r>
    </w:p>
    <w:sectPr w:rsidR="004B1EC2" w:rsidRPr="004B1EC2" w:rsidSect="007E006A">
      <w:headerReference w:type="even" r:id="rId7"/>
      <w:headerReference w:type="default" r:id="rId8"/>
      <w:headerReference w:type="first" r:id="rId9"/>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C7F" w:rsidRDefault="000D5C7F" w:rsidP="004B1EC2">
      <w:pPr>
        <w:spacing w:after="0" w:line="240" w:lineRule="auto"/>
      </w:pPr>
      <w:r>
        <w:separator/>
      </w:r>
    </w:p>
  </w:endnote>
  <w:endnote w:type="continuationSeparator" w:id="0">
    <w:p w:rsidR="000D5C7F" w:rsidRDefault="000D5C7F" w:rsidP="004B1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C7F" w:rsidRDefault="000D5C7F" w:rsidP="004B1EC2">
      <w:pPr>
        <w:spacing w:after="0" w:line="240" w:lineRule="auto"/>
      </w:pPr>
      <w:r>
        <w:separator/>
      </w:r>
    </w:p>
  </w:footnote>
  <w:footnote w:type="continuationSeparator" w:id="0">
    <w:p w:rsidR="000D5C7F" w:rsidRDefault="000D5C7F" w:rsidP="004B1EC2">
      <w:pPr>
        <w:spacing w:after="0" w:line="240" w:lineRule="auto"/>
      </w:pPr>
      <w:r>
        <w:continuationSeparator/>
      </w:r>
    </w:p>
  </w:footnote>
  <w:footnote w:id="1">
    <w:p w:rsidR="004B1EC2" w:rsidRPr="00D671AA" w:rsidRDefault="004B1EC2" w:rsidP="004B1EC2">
      <w:pPr>
        <w:pStyle w:val="FootnoteText"/>
      </w:pPr>
      <w:r>
        <w:rPr>
          <w:rStyle w:val="FootnoteReference"/>
        </w:rPr>
        <w:footnoteRef/>
      </w:r>
      <w:r>
        <w:t>)</w:t>
      </w:r>
      <w:r>
        <w:tab/>
        <w:t>Įvykdyti įsipareigojimai pagal 2015 m. rugsėjo 9 d. Europos Parlamento ir Tarybos direktyvą (ES) 2015/1535, kuria nustatoma informacijos apie techninius reglamentus ir informacinės visuomenės paslaugų taisykles teikimo tvarka (kodifikuotas tekstas) (OL L 241, 2015 9 17, p. 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C2" w:rsidRDefault="007E006A">
    <w:pPr>
      <w:pStyle w:val="Header"/>
    </w:pPr>
    <w:r w:rsidRPr="007E006A">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4844" o:spid="_x0000_s2050" type="#_x0000_t136" style="position:absolute;margin-left:0;margin-top:0;width:465.1pt;height:174.4pt;rotation:315;z-index:-251655168;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C2" w:rsidRDefault="007E006A">
    <w:pPr>
      <w:pStyle w:val="Header"/>
    </w:pPr>
    <w:r w:rsidRPr="007E006A">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4845" o:spid="_x0000_s2051" type="#_x0000_t136" style="position:absolute;margin-left:0;margin-top:0;width:465.1pt;height:174.4pt;rotation:315;z-index:-251653120;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C2" w:rsidRDefault="007E006A">
    <w:pPr>
      <w:pStyle w:val="Header"/>
    </w:pPr>
    <w:r w:rsidRPr="007E006A">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4843" o:spid="_x0000_s2049" type="#_x0000_t136" style="position:absolute;margin-left:0;margin-top:0;width:465.1pt;height:174.4pt;rotation:315;z-index:-251657216;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85297"/>
    <w:multiLevelType w:val="multilevel"/>
    <w:tmpl w:val="BDD0740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lvlText w:val="%2 straipsnis"/>
      <w:lvlJc w:val="left"/>
      <w:pPr>
        <w:tabs>
          <w:tab w:val="num" w:pos="0"/>
        </w:tabs>
        <w:ind w:left="0" w:firstLine="0"/>
      </w:pPr>
      <w:rPr>
        <w:rFonts w:hint="default"/>
      </w:rPr>
    </w:lvl>
    <w:lvl w:ilvl="2">
      <w:start w:val="1"/>
      <w:numFmt w:val="decimal"/>
      <w:lvlText w:val="%3."/>
      <w:lvlJc w:val="left"/>
      <w:pPr>
        <w:tabs>
          <w:tab w:val="num" w:pos="850"/>
        </w:tabs>
        <w:ind w:left="0" w:firstLine="425"/>
      </w:pPr>
      <w:rPr>
        <w:rFonts w:hint="default"/>
      </w:rPr>
    </w:lvl>
    <w:lvl w:ilvl="3">
      <w:start w:val="1"/>
      <w:numFmt w:val="decimal"/>
      <w:lvlText w:val="%4)"/>
      <w:lvlJc w:val="left"/>
      <w:pPr>
        <w:tabs>
          <w:tab w:val="num" w:pos="425"/>
        </w:tabs>
        <w:ind w:left="425" w:hanging="425"/>
      </w:pPr>
      <w:rPr>
        <w:rFonts w:hint="default"/>
      </w:rPr>
    </w:lvl>
    <w:lvl w:ilvl="4">
      <w:start w:val="1"/>
      <w:numFmt w:val="lowerLetter"/>
      <w:pStyle w:val="NummerierungStufe2"/>
      <w:lvlText w:val="%5)"/>
      <w:lvlJc w:val="left"/>
      <w:pPr>
        <w:tabs>
          <w:tab w:val="num" w:pos="1135"/>
        </w:tabs>
        <w:ind w:left="1135"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0910653"/>
    <w:multiLevelType w:val="multilevel"/>
    <w:tmpl w:val="03C88B2A"/>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504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6D995B41"/>
    <w:multiLevelType w:val="hybridMultilevel"/>
    <w:tmpl w:val="0868F102"/>
    <w:lvl w:ilvl="0" w:tplc="1ACC5922">
      <w:start w:val="10"/>
      <w:numFmt w:val="bullet"/>
      <w:lvlText w:val="-"/>
      <w:lvlJc w:val="left"/>
      <w:pPr>
        <w:ind w:left="1145" w:hanging="360"/>
      </w:pPr>
      <w:rPr>
        <w:rFonts w:ascii="Times New Roman" w:eastAsia="Calibri" w:hAnsi="Times New Roman" w:cs="Times New Roman"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oNotHyphenateCaps/>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4B1EC2"/>
    <w:rsid w:val="000C42D1"/>
    <w:rsid w:val="000D4694"/>
    <w:rsid w:val="000D5C7F"/>
    <w:rsid w:val="00161369"/>
    <w:rsid w:val="00233D4F"/>
    <w:rsid w:val="003E792C"/>
    <w:rsid w:val="00477483"/>
    <w:rsid w:val="004B1EC2"/>
    <w:rsid w:val="00517864"/>
    <w:rsid w:val="00680806"/>
    <w:rsid w:val="006C3CF0"/>
    <w:rsid w:val="006C68D8"/>
    <w:rsid w:val="006D4BDD"/>
    <w:rsid w:val="007C68A5"/>
    <w:rsid w:val="007E006A"/>
    <w:rsid w:val="008A0FC8"/>
    <w:rsid w:val="009C1B22"/>
    <w:rsid w:val="009F6A32"/>
    <w:rsid w:val="00A50F81"/>
    <w:rsid w:val="00FD75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0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B1EC2"/>
    <w:pPr>
      <w:spacing w:after="0" w:line="240" w:lineRule="auto"/>
      <w:ind w:left="720" w:hanging="720"/>
      <w:jc w:val="both"/>
    </w:pPr>
    <w:rPr>
      <w:rFonts w:ascii="Arial" w:hAnsi="Arial" w:cs="Arial"/>
      <w:sz w:val="18"/>
      <w:szCs w:val="20"/>
    </w:rPr>
  </w:style>
  <w:style w:type="character" w:customStyle="1" w:styleId="FootnoteTextChar">
    <w:name w:val="Footnote Text Char"/>
    <w:basedOn w:val="DefaultParagraphFont"/>
    <w:link w:val="FootnoteText"/>
    <w:uiPriority w:val="99"/>
    <w:semiHidden/>
    <w:rsid w:val="004B1EC2"/>
    <w:rPr>
      <w:rFonts w:ascii="Arial" w:hAnsi="Arial" w:cs="Arial"/>
      <w:sz w:val="18"/>
      <w:szCs w:val="20"/>
    </w:rPr>
  </w:style>
  <w:style w:type="character" w:styleId="FootnoteReference">
    <w:name w:val="footnote reference"/>
    <w:basedOn w:val="DefaultParagraphFont"/>
    <w:uiPriority w:val="99"/>
    <w:semiHidden/>
    <w:unhideWhenUsed/>
    <w:rsid w:val="004B1EC2"/>
    <w:rPr>
      <w:shd w:val="clear" w:color="auto" w:fill="auto"/>
      <w:vertAlign w:val="superscript"/>
    </w:rPr>
  </w:style>
  <w:style w:type="character" w:customStyle="1" w:styleId="Marker">
    <w:name w:val="Marker"/>
    <w:basedOn w:val="DefaultParagraphFont"/>
    <w:rsid w:val="004B1EC2"/>
    <w:rPr>
      <w:color w:val="0000FF"/>
      <w:shd w:val="clear" w:color="auto" w:fill="auto"/>
    </w:rPr>
  </w:style>
  <w:style w:type="paragraph" w:customStyle="1" w:styleId="NummerierungStufe1">
    <w:name w:val="Nummerierung (Stufe 1)"/>
    <w:basedOn w:val="Normal"/>
    <w:rsid w:val="004B1EC2"/>
    <w:pPr>
      <w:spacing w:before="120" w:after="120" w:line="240" w:lineRule="auto"/>
      <w:jc w:val="both"/>
      <w:outlineLvl w:val="5"/>
    </w:pPr>
    <w:rPr>
      <w:rFonts w:ascii="Arial" w:hAnsi="Arial" w:cs="Arial"/>
    </w:rPr>
  </w:style>
  <w:style w:type="paragraph" w:customStyle="1" w:styleId="NummerierungStufe2">
    <w:name w:val="Nummerierung (Stufe 2)"/>
    <w:basedOn w:val="Normal"/>
    <w:rsid w:val="004B1EC2"/>
    <w:pPr>
      <w:numPr>
        <w:ilvl w:val="4"/>
        <w:numId w:val="2"/>
      </w:numPr>
      <w:tabs>
        <w:tab w:val="clear" w:pos="1135"/>
        <w:tab w:val="num" w:pos="850"/>
      </w:tabs>
      <w:spacing w:before="120" w:after="120" w:line="240" w:lineRule="auto"/>
      <w:ind w:left="850"/>
      <w:jc w:val="both"/>
    </w:pPr>
    <w:rPr>
      <w:rFonts w:ascii="Arial" w:hAnsi="Arial" w:cs="Arial"/>
    </w:rPr>
  </w:style>
  <w:style w:type="paragraph" w:customStyle="1" w:styleId="NummerierungStufe3">
    <w:name w:val="Nummerierung (Stufe 3)"/>
    <w:basedOn w:val="Normal"/>
    <w:rsid w:val="004B1EC2"/>
    <w:pPr>
      <w:numPr>
        <w:ilvl w:val="5"/>
        <w:numId w:val="2"/>
      </w:numPr>
      <w:spacing w:before="120" w:after="120" w:line="240" w:lineRule="auto"/>
      <w:jc w:val="both"/>
    </w:pPr>
    <w:rPr>
      <w:rFonts w:ascii="Arial" w:hAnsi="Arial" w:cs="Arial"/>
    </w:rPr>
  </w:style>
  <w:style w:type="paragraph" w:customStyle="1" w:styleId="NummerierungStufe4">
    <w:name w:val="Nummerierung (Stufe 4)"/>
    <w:basedOn w:val="Normal"/>
    <w:rsid w:val="004B1EC2"/>
    <w:pPr>
      <w:numPr>
        <w:ilvl w:val="6"/>
        <w:numId w:val="2"/>
      </w:numPr>
      <w:spacing w:before="120" w:after="120" w:line="240" w:lineRule="auto"/>
      <w:jc w:val="both"/>
    </w:pPr>
    <w:rPr>
      <w:rFonts w:ascii="Arial" w:hAnsi="Arial" w:cs="Arial"/>
    </w:rPr>
  </w:style>
  <w:style w:type="paragraph" w:customStyle="1" w:styleId="BezeichnungStammdokument">
    <w:name w:val="Bezeichnung (Stammdokument)"/>
    <w:basedOn w:val="Normal"/>
    <w:next w:val="Kurzbezeichnung-AbkrzungStammdokument"/>
    <w:rsid w:val="004B1EC2"/>
    <w:pPr>
      <w:spacing w:before="120" w:after="120" w:line="240" w:lineRule="auto"/>
      <w:jc w:val="center"/>
      <w:outlineLvl w:val="1"/>
    </w:pPr>
    <w:rPr>
      <w:rFonts w:ascii="Arial" w:hAnsi="Arial" w:cs="Arial"/>
      <w:b/>
      <w:sz w:val="28"/>
    </w:rPr>
  </w:style>
  <w:style w:type="paragraph" w:customStyle="1" w:styleId="Kurzbezeichnung-AbkrzungStammdokument">
    <w:name w:val="Kurzbezeichnung - Abkürzung (Stammdokument)"/>
    <w:basedOn w:val="Normal"/>
    <w:next w:val="ParagraphBezeichner"/>
    <w:rsid w:val="004B1EC2"/>
    <w:pPr>
      <w:spacing w:before="120" w:after="120" w:line="240" w:lineRule="auto"/>
      <w:jc w:val="center"/>
    </w:pPr>
    <w:rPr>
      <w:rFonts w:ascii="Arial" w:hAnsi="Arial" w:cs="Arial"/>
      <w:b/>
      <w:sz w:val="28"/>
    </w:rPr>
  </w:style>
  <w:style w:type="paragraph" w:customStyle="1" w:styleId="ParagraphBezeichner">
    <w:name w:val="Paragraph Bezeichner"/>
    <w:basedOn w:val="Normal"/>
    <w:next w:val="Paragraphberschrift"/>
    <w:rsid w:val="004B1EC2"/>
    <w:pPr>
      <w:keepNext/>
      <w:numPr>
        <w:ilvl w:val="1"/>
        <w:numId w:val="5"/>
      </w:numPr>
      <w:spacing w:before="480" w:after="120" w:line="240" w:lineRule="auto"/>
      <w:jc w:val="center"/>
      <w:outlineLvl w:val="3"/>
    </w:pPr>
    <w:rPr>
      <w:rFonts w:ascii="Arial" w:hAnsi="Arial" w:cs="Arial"/>
    </w:rPr>
  </w:style>
  <w:style w:type="paragraph" w:customStyle="1" w:styleId="Paragraphberschrift">
    <w:name w:val="Paragraph Überschrift"/>
    <w:basedOn w:val="Normal"/>
    <w:next w:val="JuristischerAbsatznummeriert"/>
    <w:rsid w:val="004B1EC2"/>
    <w:pPr>
      <w:keepNext/>
      <w:spacing w:before="120" w:after="120" w:line="240" w:lineRule="auto"/>
      <w:jc w:val="center"/>
      <w:outlineLvl w:val="3"/>
    </w:pPr>
    <w:rPr>
      <w:rFonts w:ascii="Arial" w:hAnsi="Arial" w:cs="Arial"/>
      <w:b/>
    </w:rPr>
  </w:style>
  <w:style w:type="paragraph" w:customStyle="1" w:styleId="JuristischerAbsatznummeriert">
    <w:name w:val="Juristischer Absatz (nummeriert)"/>
    <w:basedOn w:val="Normal"/>
    <w:rsid w:val="004B1EC2"/>
    <w:pPr>
      <w:spacing w:before="120" w:after="120" w:line="240" w:lineRule="auto"/>
      <w:jc w:val="both"/>
      <w:outlineLvl w:val="4"/>
    </w:pPr>
    <w:rPr>
      <w:rFonts w:ascii="Arial" w:hAnsi="Arial" w:cs="Arial"/>
    </w:rPr>
  </w:style>
  <w:style w:type="paragraph" w:customStyle="1" w:styleId="JuristischerAbsatznichtnummeriert">
    <w:name w:val="Juristischer Absatz (nicht nummeriert)"/>
    <w:basedOn w:val="Normal"/>
    <w:next w:val="NummerierungStufe1"/>
    <w:rsid w:val="004B1EC2"/>
    <w:pPr>
      <w:spacing w:before="120" w:after="120" w:line="240" w:lineRule="auto"/>
      <w:ind w:firstLine="425"/>
      <w:jc w:val="both"/>
      <w:outlineLvl w:val="4"/>
    </w:pPr>
    <w:rPr>
      <w:rFonts w:ascii="Arial" w:hAnsi="Arial" w:cs="Arial"/>
    </w:rPr>
  </w:style>
  <w:style w:type="paragraph" w:customStyle="1" w:styleId="JuristischerAbsatzFolgeabsatz">
    <w:name w:val="Juristischer Absatz Folgeabsatz"/>
    <w:basedOn w:val="Normal"/>
    <w:rsid w:val="004B1EC2"/>
    <w:pPr>
      <w:tabs>
        <w:tab w:val="left" w:pos="0"/>
      </w:tabs>
      <w:spacing w:before="120" w:after="120" w:line="240" w:lineRule="auto"/>
      <w:jc w:val="both"/>
    </w:pPr>
    <w:rPr>
      <w:rFonts w:ascii="Arial" w:hAnsi="Arial" w:cs="Arial"/>
    </w:rPr>
  </w:style>
  <w:style w:type="paragraph" w:customStyle="1" w:styleId="Schlussformel">
    <w:name w:val="Schlussformel"/>
    <w:basedOn w:val="Normal"/>
    <w:next w:val="OrtDatum"/>
    <w:rsid w:val="004B1EC2"/>
    <w:pPr>
      <w:spacing w:before="240" w:after="120" w:line="240" w:lineRule="auto"/>
    </w:pPr>
    <w:rPr>
      <w:rFonts w:ascii="Arial" w:hAnsi="Arial" w:cs="Arial"/>
    </w:rPr>
  </w:style>
  <w:style w:type="paragraph" w:customStyle="1" w:styleId="Dokumentstatus">
    <w:name w:val="Dokumentstatus"/>
    <w:basedOn w:val="Normal"/>
    <w:rsid w:val="004B1EC2"/>
    <w:pPr>
      <w:spacing w:before="120" w:after="120" w:line="240" w:lineRule="auto"/>
      <w:jc w:val="both"/>
    </w:pPr>
    <w:rPr>
      <w:rFonts w:ascii="Arial" w:hAnsi="Arial" w:cs="Arial"/>
      <w:b/>
      <w:sz w:val="30"/>
    </w:rPr>
  </w:style>
  <w:style w:type="paragraph" w:customStyle="1" w:styleId="Organisation">
    <w:name w:val="Organisation"/>
    <w:basedOn w:val="Normal"/>
    <w:next w:val="Person"/>
    <w:rsid w:val="004B1EC2"/>
    <w:pPr>
      <w:spacing w:before="120" w:after="120" w:line="240" w:lineRule="auto"/>
      <w:jc w:val="center"/>
    </w:pPr>
    <w:rPr>
      <w:rFonts w:ascii="Arial" w:hAnsi="Arial" w:cs="Arial"/>
      <w:spacing w:val="60"/>
    </w:rPr>
  </w:style>
  <w:style w:type="paragraph" w:customStyle="1" w:styleId="OrtDatum">
    <w:name w:val="Ort/Datum"/>
    <w:basedOn w:val="Normal"/>
    <w:next w:val="Organisation"/>
    <w:rsid w:val="004B1EC2"/>
    <w:pPr>
      <w:spacing w:before="120" w:after="120" w:line="240" w:lineRule="auto"/>
      <w:jc w:val="right"/>
    </w:pPr>
    <w:rPr>
      <w:rFonts w:ascii="Arial" w:hAnsi="Arial" w:cs="Arial"/>
    </w:rPr>
  </w:style>
  <w:style w:type="paragraph" w:customStyle="1" w:styleId="Person">
    <w:name w:val="Person"/>
    <w:basedOn w:val="Normal"/>
    <w:next w:val="Organisation"/>
    <w:rsid w:val="004B1EC2"/>
    <w:pPr>
      <w:spacing w:before="120" w:after="120" w:line="240" w:lineRule="auto"/>
      <w:jc w:val="center"/>
    </w:pPr>
    <w:rPr>
      <w:rFonts w:ascii="Arial" w:hAnsi="Arial" w:cs="Arial"/>
      <w:spacing w:val="60"/>
    </w:rPr>
  </w:style>
  <w:style w:type="paragraph" w:customStyle="1" w:styleId="RevisionJuristischerAbsatz">
    <w:name w:val="Revision Juristischer Absatz"/>
    <w:basedOn w:val="Normal"/>
    <w:rsid w:val="004B1EC2"/>
    <w:pPr>
      <w:numPr>
        <w:ilvl w:val="2"/>
        <w:numId w:val="3"/>
      </w:numPr>
      <w:spacing w:before="120" w:after="120" w:line="240" w:lineRule="auto"/>
      <w:jc w:val="both"/>
      <w:outlineLvl w:val="8"/>
    </w:pPr>
    <w:rPr>
      <w:rFonts w:ascii="Arial" w:hAnsi="Arial" w:cs="Arial"/>
      <w:color w:val="800000"/>
    </w:rPr>
  </w:style>
  <w:style w:type="paragraph" w:customStyle="1" w:styleId="RevisionJuristischerAbsatzFolgeabsatz">
    <w:name w:val="Revision Juristischer Absatz Folgeabsatz"/>
    <w:basedOn w:val="Normal"/>
    <w:rsid w:val="004B1EC2"/>
    <w:pPr>
      <w:spacing w:before="120" w:after="120" w:line="240" w:lineRule="auto"/>
      <w:jc w:val="both"/>
    </w:pPr>
    <w:rPr>
      <w:rFonts w:ascii="Arial" w:hAnsi="Arial" w:cs="Arial"/>
      <w:color w:val="800000"/>
    </w:rPr>
  </w:style>
  <w:style w:type="paragraph" w:customStyle="1" w:styleId="RevisionNummerierungStufe1">
    <w:name w:val="Revision Nummerierung (Stufe 1)"/>
    <w:basedOn w:val="Normal"/>
    <w:rsid w:val="004B1EC2"/>
    <w:pPr>
      <w:numPr>
        <w:ilvl w:val="3"/>
        <w:numId w:val="3"/>
      </w:numPr>
      <w:spacing w:before="120" w:after="120" w:line="240" w:lineRule="auto"/>
      <w:jc w:val="both"/>
    </w:pPr>
    <w:rPr>
      <w:rFonts w:ascii="Arial" w:hAnsi="Arial" w:cs="Arial"/>
      <w:color w:val="800000"/>
    </w:rPr>
  </w:style>
  <w:style w:type="paragraph" w:customStyle="1" w:styleId="RevisionNummerierungStufe2">
    <w:name w:val="Revision Nummerierung (Stufe 2)"/>
    <w:basedOn w:val="Normal"/>
    <w:rsid w:val="004B1EC2"/>
    <w:pPr>
      <w:numPr>
        <w:ilvl w:val="4"/>
        <w:numId w:val="3"/>
      </w:numPr>
      <w:spacing w:before="120" w:after="120" w:line="240" w:lineRule="auto"/>
      <w:jc w:val="both"/>
    </w:pPr>
    <w:rPr>
      <w:rFonts w:ascii="Arial" w:hAnsi="Arial" w:cs="Arial"/>
      <w:color w:val="800000"/>
    </w:rPr>
  </w:style>
  <w:style w:type="paragraph" w:customStyle="1" w:styleId="RevisionNummerierungStufe3">
    <w:name w:val="Revision Nummerierung (Stufe 3)"/>
    <w:basedOn w:val="Normal"/>
    <w:rsid w:val="004B1EC2"/>
    <w:pPr>
      <w:numPr>
        <w:ilvl w:val="5"/>
        <w:numId w:val="3"/>
      </w:numPr>
      <w:spacing w:before="120" w:after="120" w:line="240" w:lineRule="auto"/>
      <w:jc w:val="both"/>
    </w:pPr>
    <w:rPr>
      <w:rFonts w:ascii="Arial" w:hAnsi="Arial" w:cs="Arial"/>
      <w:color w:val="800000"/>
    </w:rPr>
  </w:style>
  <w:style w:type="paragraph" w:customStyle="1" w:styleId="RevisionNummerierungStufe4">
    <w:name w:val="Revision Nummerierung (Stufe 4)"/>
    <w:basedOn w:val="Normal"/>
    <w:rsid w:val="004B1EC2"/>
    <w:pPr>
      <w:numPr>
        <w:ilvl w:val="6"/>
        <w:numId w:val="3"/>
      </w:numPr>
      <w:spacing w:before="120" w:after="120" w:line="240" w:lineRule="auto"/>
      <w:jc w:val="both"/>
    </w:pPr>
    <w:rPr>
      <w:rFonts w:ascii="Arial" w:hAnsi="Arial" w:cs="Arial"/>
      <w:color w:val="800000"/>
    </w:rPr>
  </w:style>
  <w:style w:type="character" w:customStyle="1" w:styleId="RevisionText">
    <w:name w:val="Revision Text"/>
    <w:basedOn w:val="DefaultParagraphFont"/>
    <w:rsid w:val="004B1EC2"/>
    <w:rPr>
      <w:color w:val="800000"/>
      <w:shd w:val="clear" w:color="auto" w:fill="auto"/>
    </w:rPr>
  </w:style>
  <w:style w:type="paragraph" w:customStyle="1" w:styleId="RevisionParagraphBezeichner">
    <w:name w:val="Revision Paragraph Bezeichner"/>
    <w:basedOn w:val="Normal"/>
    <w:next w:val="RevisionParagraphberschrift"/>
    <w:rsid w:val="004B1EC2"/>
    <w:pPr>
      <w:keepNext/>
      <w:numPr>
        <w:ilvl w:val="1"/>
        <w:numId w:val="3"/>
      </w:numPr>
      <w:spacing w:before="480" w:after="120" w:line="240" w:lineRule="auto"/>
      <w:ind w:left="0"/>
      <w:jc w:val="center"/>
      <w:outlineLvl w:val="7"/>
    </w:pPr>
    <w:rPr>
      <w:rFonts w:ascii="Arial" w:hAnsi="Arial" w:cs="Arial"/>
      <w:color w:val="800000"/>
    </w:rPr>
  </w:style>
  <w:style w:type="paragraph" w:customStyle="1" w:styleId="RevisionParagraphberschrift">
    <w:name w:val="Revision Paragraph Überschrift"/>
    <w:basedOn w:val="Normal"/>
    <w:next w:val="RevisionJuristischerAbsatz"/>
    <w:rsid w:val="004B1EC2"/>
    <w:pPr>
      <w:keepNext/>
      <w:spacing w:before="120" w:after="120" w:line="240" w:lineRule="auto"/>
      <w:jc w:val="center"/>
      <w:outlineLvl w:val="7"/>
    </w:pPr>
    <w:rPr>
      <w:rFonts w:ascii="Arial" w:hAnsi="Arial" w:cs="Arial"/>
      <w:color w:val="800000"/>
    </w:rPr>
  </w:style>
  <w:style w:type="paragraph" w:customStyle="1" w:styleId="RevisionArtikelBezeichner">
    <w:name w:val="Revision Artikel Bezeichner"/>
    <w:basedOn w:val="Normal"/>
    <w:next w:val="Normal"/>
    <w:rsid w:val="004B1EC2"/>
    <w:pPr>
      <w:keepNext/>
      <w:numPr>
        <w:numId w:val="3"/>
      </w:numPr>
      <w:spacing w:before="480" w:after="240" w:line="240" w:lineRule="auto"/>
      <w:jc w:val="center"/>
      <w:outlineLvl w:val="7"/>
    </w:pPr>
    <w:rPr>
      <w:rFonts w:ascii="Arial" w:hAnsi="Arial" w:cs="Arial"/>
      <w:color w:val="800000"/>
      <w:sz w:val="28"/>
    </w:rPr>
  </w:style>
  <w:style w:type="paragraph" w:customStyle="1" w:styleId="RevisionAnlageBezeichner">
    <w:name w:val="Revision Anlage Bezeichner"/>
    <w:basedOn w:val="Normal"/>
    <w:next w:val="Normal"/>
    <w:rsid w:val="004B1EC2"/>
    <w:pPr>
      <w:spacing w:before="240" w:after="120" w:line="240" w:lineRule="auto"/>
      <w:jc w:val="right"/>
      <w:outlineLvl w:val="6"/>
    </w:pPr>
    <w:rPr>
      <w:rFonts w:ascii="Arial" w:hAnsi="Arial" w:cs="Arial"/>
      <w:color w:val="800000"/>
      <w:sz w:val="26"/>
    </w:rPr>
  </w:style>
  <w:style w:type="paragraph" w:customStyle="1" w:styleId="RevisionAnlageberschrift">
    <w:name w:val="Revision Anlage Überschrift"/>
    <w:basedOn w:val="Normal"/>
    <w:next w:val="Normal"/>
    <w:rsid w:val="004B1EC2"/>
    <w:pPr>
      <w:spacing w:before="120" w:after="120" w:line="240" w:lineRule="auto"/>
      <w:jc w:val="center"/>
      <w:outlineLvl w:val="6"/>
    </w:pPr>
    <w:rPr>
      <w:rFonts w:ascii="Arial" w:hAnsi="Arial" w:cs="Arial"/>
      <w:color w:val="800000"/>
      <w:sz w:val="26"/>
    </w:rPr>
  </w:style>
  <w:style w:type="paragraph" w:customStyle="1" w:styleId="Bezeichnungnderungsdokument">
    <w:name w:val="Bezeichnung (Änderungsdokument)"/>
    <w:basedOn w:val="Normal"/>
    <w:next w:val="Normal"/>
    <w:rsid w:val="004B1EC2"/>
    <w:pPr>
      <w:spacing w:before="120" w:after="120" w:line="240" w:lineRule="auto"/>
      <w:jc w:val="center"/>
      <w:outlineLvl w:val="0"/>
    </w:pPr>
    <w:rPr>
      <w:rFonts w:ascii="Arial" w:hAnsi="Arial" w:cs="Arial"/>
      <w:b/>
      <w:sz w:val="26"/>
    </w:rPr>
  </w:style>
  <w:style w:type="paragraph" w:customStyle="1" w:styleId="Ausfertigungsdatumnderungsdokument">
    <w:name w:val="Ausfertigungsdatum (Änderungsdokument)"/>
    <w:basedOn w:val="Normal"/>
    <w:next w:val="EingangsformelStandardnderungsdokument"/>
    <w:rsid w:val="004B1EC2"/>
    <w:pPr>
      <w:spacing w:before="240" w:after="120" w:line="240" w:lineRule="auto"/>
      <w:jc w:val="center"/>
    </w:pPr>
    <w:rPr>
      <w:rFonts w:ascii="Arial" w:hAnsi="Arial" w:cs="Arial"/>
      <w:b/>
    </w:rPr>
  </w:style>
  <w:style w:type="paragraph" w:customStyle="1" w:styleId="EingangsformelStandardnderungsdokument">
    <w:name w:val="Eingangsformel Standard (Änderungsdokument)"/>
    <w:basedOn w:val="Normal"/>
    <w:next w:val="Normal"/>
    <w:rsid w:val="004B1EC2"/>
    <w:pPr>
      <w:spacing w:before="120" w:after="120" w:line="240" w:lineRule="auto"/>
      <w:ind w:firstLine="425"/>
      <w:jc w:val="both"/>
    </w:pPr>
    <w:rPr>
      <w:rFonts w:ascii="Arial" w:hAnsi="Arial" w:cs="Arial"/>
    </w:rPr>
  </w:style>
  <w:style w:type="paragraph" w:customStyle="1" w:styleId="ArtikelBezeichner">
    <w:name w:val="Artikel Bezeichner"/>
    <w:basedOn w:val="Normal"/>
    <w:next w:val="Artikelberschrift"/>
    <w:rsid w:val="004B1EC2"/>
    <w:pPr>
      <w:keepNext/>
      <w:numPr>
        <w:numId w:val="2"/>
      </w:numPr>
      <w:spacing w:before="480" w:after="240" w:line="240" w:lineRule="auto"/>
      <w:jc w:val="center"/>
      <w:outlineLvl w:val="1"/>
    </w:pPr>
    <w:rPr>
      <w:rFonts w:ascii="Arial" w:hAnsi="Arial" w:cs="Arial"/>
      <w:b/>
      <w:sz w:val="28"/>
    </w:rPr>
  </w:style>
  <w:style w:type="paragraph" w:customStyle="1" w:styleId="Artikelberschrift">
    <w:name w:val="Artikel Überschrift"/>
    <w:basedOn w:val="Normal"/>
    <w:next w:val="JuristischerAbsatznummeriert"/>
    <w:rsid w:val="004B1EC2"/>
    <w:pPr>
      <w:keepNext/>
      <w:spacing w:before="120" w:after="240" w:line="240" w:lineRule="auto"/>
      <w:jc w:val="center"/>
      <w:outlineLvl w:val="1"/>
    </w:pPr>
    <w:rPr>
      <w:rFonts w:ascii="Arial" w:hAnsi="Arial" w:cs="Arial"/>
      <w:b/>
      <w:sz w:val="28"/>
    </w:rPr>
  </w:style>
  <w:style w:type="paragraph" w:styleId="Header">
    <w:name w:val="header"/>
    <w:basedOn w:val="Normal"/>
    <w:link w:val="HeaderChar"/>
    <w:uiPriority w:val="99"/>
    <w:unhideWhenUsed/>
    <w:rsid w:val="004B1E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1EC2"/>
  </w:style>
  <w:style w:type="paragraph" w:styleId="Footer">
    <w:name w:val="footer"/>
    <w:basedOn w:val="Normal"/>
    <w:link w:val="FooterChar"/>
    <w:uiPriority w:val="99"/>
    <w:unhideWhenUsed/>
    <w:rsid w:val="004B1E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1EC2"/>
  </w:style>
  <w:style w:type="character" w:styleId="CommentReference">
    <w:name w:val="annotation reference"/>
    <w:basedOn w:val="DefaultParagraphFont"/>
    <w:uiPriority w:val="99"/>
    <w:semiHidden/>
    <w:unhideWhenUsed/>
    <w:rsid w:val="006C68D8"/>
    <w:rPr>
      <w:sz w:val="16"/>
      <w:szCs w:val="16"/>
    </w:rPr>
  </w:style>
  <w:style w:type="paragraph" w:styleId="CommentText">
    <w:name w:val="annotation text"/>
    <w:basedOn w:val="Normal"/>
    <w:link w:val="CommentTextChar"/>
    <w:uiPriority w:val="99"/>
    <w:semiHidden/>
    <w:unhideWhenUsed/>
    <w:rsid w:val="006C68D8"/>
    <w:pPr>
      <w:spacing w:line="240" w:lineRule="auto"/>
    </w:pPr>
    <w:rPr>
      <w:sz w:val="20"/>
      <w:szCs w:val="20"/>
    </w:rPr>
  </w:style>
  <w:style w:type="character" w:customStyle="1" w:styleId="CommentTextChar">
    <w:name w:val="Comment Text Char"/>
    <w:basedOn w:val="DefaultParagraphFont"/>
    <w:link w:val="CommentText"/>
    <w:uiPriority w:val="99"/>
    <w:semiHidden/>
    <w:rsid w:val="006C68D8"/>
    <w:rPr>
      <w:sz w:val="20"/>
      <w:szCs w:val="20"/>
    </w:rPr>
  </w:style>
  <w:style w:type="paragraph" w:styleId="CommentSubject">
    <w:name w:val="annotation subject"/>
    <w:basedOn w:val="CommentText"/>
    <w:next w:val="CommentText"/>
    <w:link w:val="CommentSubjectChar"/>
    <w:uiPriority w:val="99"/>
    <w:semiHidden/>
    <w:unhideWhenUsed/>
    <w:rsid w:val="006C68D8"/>
    <w:rPr>
      <w:b/>
      <w:bCs/>
    </w:rPr>
  </w:style>
  <w:style w:type="character" w:customStyle="1" w:styleId="CommentSubjectChar">
    <w:name w:val="Comment Subject Char"/>
    <w:basedOn w:val="CommentTextChar"/>
    <w:link w:val="CommentSubject"/>
    <w:uiPriority w:val="99"/>
    <w:semiHidden/>
    <w:rsid w:val="006C68D8"/>
    <w:rPr>
      <w:b/>
      <w:bCs/>
      <w:sz w:val="20"/>
      <w:szCs w:val="20"/>
    </w:rPr>
  </w:style>
  <w:style w:type="paragraph" w:styleId="BalloonText">
    <w:name w:val="Balloon Text"/>
    <w:basedOn w:val="Normal"/>
    <w:link w:val="BalloonTextChar"/>
    <w:uiPriority w:val="99"/>
    <w:semiHidden/>
    <w:unhideWhenUsed/>
    <w:rsid w:val="006C6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8D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8</Pages>
  <Words>2802</Words>
  <Characters>15976</Characters>
  <Application>Microsoft Office Word</Application>
  <DocSecurity>0</DocSecurity>
  <Lines>133</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BMEL</Company>
  <LinksUpToDate>false</LinksUpToDate>
  <CharactersWithSpaces>18741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Steinert, Alina</dc:creator>
  <cp:keywords/>
  <dc:description/>
  <cp:lastModifiedBy>User</cp:lastModifiedBy>
  <cp:revision>4</cp:revision>
  <dcterms:created xsi:type="dcterms:W3CDTF">2020-11-17T09:54:00Z</dcterms:created>
  <dcterms:modified xsi:type="dcterms:W3CDTF">2020-11-27T13:46:00Z</dcterms:modified>
</cp:coreProperties>
</file>