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61B2C" w:rsidRPr="00C469AD" w14:paraId="6061280E" w14:textId="77777777" w:rsidTr="00761B2C">
        <w:tc>
          <w:tcPr>
            <w:tcW w:w="9351" w:type="dxa"/>
          </w:tcPr>
          <w:p w14:paraId="29BCAE1D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 w:val="0"/>
                <w:iCs/>
                <w:caps/>
                <w:sz w:val="20"/>
                <w:szCs w:val="20"/>
                <w:lang w:val="nl-BE"/>
              </w:rPr>
            </w:pPr>
          </w:p>
        </w:tc>
      </w:tr>
      <w:tr w:rsidR="00761B2C" w:rsidRPr="00C469AD" w14:paraId="4A2D453B" w14:textId="77777777" w:rsidTr="00761B2C">
        <w:tc>
          <w:tcPr>
            <w:tcW w:w="9351" w:type="dxa"/>
          </w:tcPr>
          <w:p w14:paraId="0A4A8FFC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</w:rPr>
            </w:pPr>
            <w:r>
              <w:rPr>
                <w:rFonts w:asciiTheme="minorHAnsi" w:hAnsiTheme="minorHAnsi"/>
                <w:caps/>
                <w:sz w:val="24"/>
              </w:rPr>
              <w:t>PROJEKT</w:t>
            </w:r>
          </w:p>
        </w:tc>
      </w:tr>
      <w:tr w:rsidR="00761B2C" w:rsidRPr="00C469AD" w14:paraId="48EB3F20" w14:textId="77777777" w:rsidTr="00761B2C">
        <w:tc>
          <w:tcPr>
            <w:tcW w:w="9351" w:type="dxa"/>
          </w:tcPr>
          <w:p w14:paraId="45C5D335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C469AD" w14:paraId="36F35FD8" w14:textId="77777777" w:rsidTr="00761B2C">
        <w:tc>
          <w:tcPr>
            <w:tcW w:w="9351" w:type="dxa"/>
          </w:tcPr>
          <w:p w14:paraId="03E184CC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</w:rPr>
            </w:pPr>
            <w:r>
              <w:rPr>
                <w:rFonts w:asciiTheme="minorHAnsi" w:hAnsiTheme="minorHAnsi"/>
                <w:caps/>
                <w:sz w:val="24"/>
              </w:rPr>
              <w:t>KRÓLESTWO BELGII</w:t>
            </w:r>
          </w:p>
          <w:p w14:paraId="7DB0353C" w14:textId="77777777" w:rsidR="00761B2C" w:rsidRPr="00C469AD" w:rsidRDefault="00761B2C" w:rsidP="00E65691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761B2C" w14:paraId="1A95EF80" w14:textId="77777777" w:rsidTr="00761B2C">
        <w:tc>
          <w:tcPr>
            <w:tcW w:w="9351" w:type="dxa"/>
          </w:tcPr>
          <w:p w14:paraId="31B0C0A1" w14:textId="77777777" w:rsidR="00761B2C" w:rsidRPr="00C469AD" w:rsidRDefault="00761B2C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</w:rPr>
            </w:pPr>
            <w:r>
              <w:rPr>
                <w:rFonts w:asciiTheme="minorHAnsi" w:hAnsiTheme="minorHAnsi"/>
                <w:caps/>
                <w:sz w:val="24"/>
              </w:rPr>
              <w:t>FPS zdrowie publiczne, bezpieczeństwo łańcucha żywnościowego i środowisko naturalne</w:t>
            </w:r>
          </w:p>
          <w:p w14:paraId="64DAAE30" w14:textId="77777777" w:rsidR="00761B2C" w:rsidRPr="00C469AD" w:rsidRDefault="00761B2C">
            <w:pPr>
              <w:pStyle w:val="Heading3"/>
              <w:rPr>
                <w:rFonts w:asciiTheme="minorHAnsi" w:hAnsiTheme="minorHAnsi" w:cstheme="minorHAnsi"/>
                <w:bCs w:val="0"/>
                <w:lang w:val="nl-BE"/>
              </w:rPr>
            </w:pPr>
          </w:p>
        </w:tc>
      </w:tr>
      <w:tr w:rsidR="00761B2C" w:rsidRPr="00761B2C" w14:paraId="713B6800" w14:textId="77777777" w:rsidTr="00761B2C">
        <w:tc>
          <w:tcPr>
            <w:tcW w:w="9351" w:type="dxa"/>
          </w:tcPr>
          <w:p w14:paraId="0511CDEE" w14:textId="502A7726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Dekret królewski w sprawie produktów jednorazowego użytku i promowania produktów wielokrotnego użytku </w:t>
            </w:r>
          </w:p>
          <w:p w14:paraId="1715E16E" w14:textId="77777777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761B2C" w:rsidRPr="00C469AD" w14:paraId="6578C818" w14:textId="77777777" w:rsidTr="00761B2C">
        <w:tc>
          <w:tcPr>
            <w:tcW w:w="9351" w:type="dxa"/>
          </w:tcPr>
          <w:p w14:paraId="0F11CAAE" w14:textId="77777777" w:rsidR="00761B2C" w:rsidRPr="00C469AD" w:rsidRDefault="00761B2C" w:rsidP="00A33E07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FILIP, Król Belgów,</w:t>
            </w:r>
          </w:p>
        </w:tc>
      </w:tr>
      <w:tr w:rsidR="00761B2C" w:rsidRPr="00C469AD" w14:paraId="7C5F1D0E" w14:textId="77777777" w:rsidTr="00761B2C">
        <w:tc>
          <w:tcPr>
            <w:tcW w:w="9351" w:type="dxa"/>
          </w:tcPr>
          <w:p w14:paraId="65A11B4E" w14:textId="77777777" w:rsidR="00761B2C" w:rsidRPr="00162BFC" w:rsidRDefault="00761B2C" w:rsidP="00A33E07">
            <w:pPr>
              <w:ind w:right="113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761B2C" w:rsidRPr="00761B2C" w14:paraId="7ED00BD8" w14:textId="77777777" w:rsidTr="00761B2C">
        <w:tc>
          <w:tcPr>
            <w:tcW w:w="9351" w:type="dxa"/>
          </w:tcPr>
          <w:p w14:paraId="67EA9A7E" w14:textId="77777777" w:rsidR="00761B2C" w:rsidRPr="00C469AD" w:rsidRDefault="00761B2C" w:rsidP="00A33E07">
            <w:pPr>
              <w:ind w:right="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Dla wszystkich, którzy tu są lub będą w przyszłości, Pozdrowienia.</w:t>
            </w:r>
          </w:p>
        </w:tc>
      </w:tr>
      <w:tr w:rsidR="00761B2C" w:rsidRPr="00761B2C" w14:paraId="430B109A" w14:textId="77777777" w:rsidTr="00761B2C">
        <w:tc>
          <w:tcPr>
            <w:tcW w:w="9351" w:type="dxa"/>
          </w:tcPr>
          <w:p w14:paraId="4DFA221D" w14:textId="77777777" w:rsidR="00761B2C" w:rsidRPr="00C469AD" w:rsidRDefault="00761B2C" w:rsidP="00A33E07">
            <w:pPr>
              <w:ind w:right="113"/>
              <w:rPr>
                <w:rFonts w:asciiTheme="minorHAnsi" w:hAnsiTheme="minorHAnsi" w:cstheme="minorHAnsi"/>
                <w:iCs/>
                <w:sz w:val="22"/>
                <w:lang w:val="nl-BE"/>
              </w:rPr>
            </w:pPr>
          </w:p>
        </w:tc>
      </w:tr>
      <w:tr w:rsidR="00761B2C" w:rsidRPr="00761B2C" w14:paraId="089596EA" w14:textId="77777777" w:rsidTr="00761B2C">
        <w:trPr>
          <w:trHeight w:val="907"/>
        </w:trPr>
        <w:tc>
          <w:tcPr>
            <w:tcW w:w="9351" w:type="dxa"/>
          </w:tcPr>
          <w:p w14:paraId="1624349D" w14:textId="3522C6CB" w:rsidR="00761B2C" w:rsidRPr="00C469AD" w:rsidRDefault="00761B2C" w:rsidP="00A33E0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Uwzględniając ustawę z dnia 21 grudnia 1998 r. o normach produktów w celu promowania zrównoważonych wzorców produkcji i konsumpcji oraz ochrony środowiska i zdrowia publicznego, art. 5 część 1 akapit pierwszy, 1°, 2°, 3°, 4°, 5°, 10° i 11,</w:t>
            </w:r>
          </w:p>
        </w:tc>
      </w:tr>
      <w:tr w:rsidR="00761B2C" w:rsidRPr="00761B2C" w14:paraId="04EF7636" w14:textId="77777777" w:rsidTr="00761B2C">
        <w:tc>
          <w:tcPr>
            <w:tcW w:w="9351" w:type="dxa"/>
          </w:tcPr>
          <w:p w14:paraId="6DCB572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87C5477" w14:textId="77777777" w:rsidTr="00761B2C">
        <w:tc>
          <w:tcPr>
            <w:tcW w:w="9351" w:type="dxa"/>
          </w:tcPr>
          <w:p w14:paraId="71969FB9" w14:textId="77777777" w:rsidR="00761B2C" w:rsidRPr="00C469AD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Uwzględniając ocenę skutków regulacji, przeprowadzoną zgodnie z art. 6 i 7 ustawy z dnia 15 grudnia 2013 r. ustanawiającej różne przepisy dotyczące uproszczeń administracyjnych;</w:t>
            </w:r>
          </w:p>
        </w:tc>
      </w:tr>
      <w:tr w:rsidR="00761B2C" w:rsidRPr="00761B2C" w14:paraId="59B1C51F" w14:textId="77777777" w:rsidTr="00761B2C">
        <w:tc>
          <w:tcPr>
            <w:tcW w:w="9351" w:type="dxa"/>
          </w:tcPr>
          <w:p w14:paraId="24C0FF9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4387E7F2" w14:textId="77777777" w:rsidTr="00761B2C">
        <w:tc>
          <w:tcPr>
            <w:tcW w:w="9351" w:type="dxa"/>
          </w:tcPr>
          <w:p w14:paraId="13E40FA7" w14:textId="77777777" w:rsidR="00761B2C" w:rsidRPr="00C469AD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Uwzględniając zaangażowanie władz regionalnych w przygotowanie niniejszego dekretu w kontekście Międzyresortowej Konferencji w sprawie Środowiska;</w:t>
            </w:r>
          </w:p>
        </w:tc>
      </w:tr>
      <w:tr w:rsidR="00761B2C" w:rsidRPr="00761B2C" w14:paraId="1C9863A4" w14:textId="77777777" w:rsidTr="00761B2C">
        <w:tc>
          <w:tcPr>
            <w:tcW w:w="9351" w:type="dxa"/>
          </w:tcPr>
          <w:p w14:paraId="4FD9FAE4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0AEB71FE" w14:textId="77777777" w:rsidTr="00761B2C">
        <w:tc>
          <w:tcPr>
            <w:tcW w:w="9351" w:type="dxa"/>
          </w:tcPr>
          <w:p w14:paraId="1D3339DC" w14:textId="77777777" w:rsidR="00761B2C" w:rsidRPr="00C469AD" w:rsidRDefault="00761B2C" w:rsidP="00D836BF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Uwzględniając zalecenie Najwyższej Rady Zdrowia (SHC) wydane w dniu ...</w:t>
            </w:r>
          </w:p>
        </w:tc>
      </w:tr>
      <w:tr w:rsidR="00761B2C" w:rsidRPr="00761B2C" w14:paraId="6C840D34" w14:textId="77777777" w:rsidTr="00761B2C">
        <w:tc>
          <w:tcPr>
            <w:tcW w:w="9351" w:type="dxa"/>
          </w:tcPr>
          <w:p w14:paraId="0580D686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782F366B" w14:textId="77777777" w:rsidTr="00761B2C">
        <w:tc>
          <w:tcPr>
            <w:tcW w:w="9351" w:type="dxa"/>
          </w:tcPr>
          <w:p w14:paraId="20FB6EF7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Uwzględniając opinię Federalnej Rady ds. Zrównoważonego Rozwoju Belgii, wydaną dnia...,</w:t>
            </w:r>
          </w:p>
        </w:tc>
      </w:tr>
      <w:tr w:rsidR="00761B2C" w:rsidRPr="00761B2C" w14:paraId="4184E2D9" w14:textId="77777777" w:rsidTr="00761B2C">
        <w:tc>
          <w:tcPr>
            <w:tcW w:w="9351" w:type="dxa"/>
          </w:tcPr>
          <w:p w14:paraId="4647A0C8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336078D3" w14:textId="77777777" w:rsidTr="00761B2C">
        <w:tc>
          <w:tcPr>
            <w:tcW w:w="9351" w:type="dxa"/>
          </w:tcPr>
          <w:p w14:paraId="21FF6FD5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 xml:space="preserve">   Uwzględniając opinię specjalnego Komitetu Doradczego ds. Konsumentów, wydanego dnia...,</w:t>
            </w:r>
          </w:p>
        </w:tc>
      </w:tr>
      <w:tr w:rsidR="00761B2C" w:rsidRPr="00761B2C" w14:paraId="45422547" w14:textId="77777777" w:rsidTr="00761B2C">
        <w:tc>
          <w:tcPr>
            <w:tcW w:w="9351" w:type="dxa"/>
          </w:tcPr>
          <w:p w14:paraId="1707FF0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6A80DC73" w14:textId="77777777" w:rsidTr="00761B2C">
        <w:tc>
          <w:tcPr>
            <w:tcW w:w="9351" w:type="dxa"/>
          </w:tcPr>
          <w:p w14:paraId="159CFED2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Uwzględniając opinię Centralnej Rady Gospodarczej, wydaną dnia...,</w:t>
            </w:r>
          </w:p>
        </w:tc>
      </w:tr>
      <w:tr w:rsidR="00761B2C" w:rsidRPr="00761B2C" w14:paraId="09484CDA" w14:textId="77777777" w:rsidTr="00761B2C">
        <w:tc>
          <w:tcPr>
            <w:tcW w:w="9351" w:type="dxa"/>
          </w:tcPr>
          <w:p w14:paraId="6C96208F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515BCD8" w14:textId="77777777" w:rsidTr="00761B2C">
        <w:tc>
          <w:tcPr>
            <w:tcW w:w="9351" w:type="dxa"/>
          </w:tcPr>
          <w:p w14:paraId="35B8F74D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 xml:space="preserve">Uwzględniając opinię Generalnego Inspektoratu Finansów (IGF) wydaną w dniu…;   </w:t>
            </w:r>
          </w:p>
        </w:tc>
      </w:tr>
      <w:tr w:rsidR="00761B2C" w:rsidRPr="00761B2C" w14:paraId="7B282C1D" w14:textId="77777777" w:rsidTr="00761B2C">
        <w:tc>
          <w:tcPr>
            <w:tcW w:w="9351" w:type="dxa"/>
          </w:tcPr>
          <w:p w14:paraId="2E73CD90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E6A7F75" w14:textId="77777777" w:rsidTr="00761B2C">
        <w:tc>
          <w:tcPr>
            <w:tcW w:w="9351" w:type="dxa"/>
            <w:shd w:val="clear" w:color="auto" w:fill="auto"/>
          </w:tcPr>
          <w:p w14:paraId="5ACE27FD" w14:textId="6DF2DE3C" w:rsidR="00761B2C" w:rsidRPr="00C469AD" w:rsidRDefault="00761B2C" w:rsidP="007C7C98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Uwzględniając komunikat do Komisji Europejskiej z dnia 5 listopada 2019 r. Na podstawie art. 5, ust. 1, dyrektywy Parlamentu Europejskiego i Rady (UE) 2015/1535 z dnia 9 września 2015 r. Ustanawiającej tryb udzielania informacje w dziedzinie przepisów technicznych i zasad dotyczących usług społeczeństwa informacyjnego;</w:t>
            </w:r>
          </w:p>
        </w:tc>
      </w:tr>
      <w:tr w:rsidR="00761B2C" w:rsidRPr="00761B2C" w14:paraId="44A09399" w14:textId="77777777" w:rsidTr="00761B2C">
        <w:tc>
          <w:tcPr>
            <w:tcW w:w="9351" w:type="dxa"/>
          </w:tcPr>
          <w:p w14:paraId="7DFA67D5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2F1C61A" w14:textId="77777777" w:rsidTr="00761B2C">
        <w:tc>
          <w:tcPr>
            <w:tcW w:w="9351" w:type="dxa"/>
          </w:tcPr>
          <w:p w14:paraId="5F4B3BD5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Uwzględniając opinię… Rady Stanu, wydaną w dniu… zgodnie z art. 84, ust. 1, ust. 1 i 2 ustawy Rady Stanu, skoordynowaną w dniu 12 stycznia 1973; r .;</w:t>
            </w:r>
          </w:p>
        </w:tc>
      </w:tr>
      <w:tr w:rsidR="00761B2C" w:rsidRPr="00761B2C" w14:paraId="64F61E3E" w14:textId="77777777" w:rsidTr="00761B2C">
        <w:tc>
          <w:tcPr>
            <w:tcW w:w="9351" w:type="dxa"/>
          </w:tcPr>
          <w:p w14:paraId="10499802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082F269" w14:textId="77777777" w:rsidTr="00761B2C">
        <w:tc>
          <w:tcPr>
            <w:tcW w:w="9351" w:type="dxa"/>
          </w:tcPr>
          <w:p w14:paraId="50F324BD" w14:textId="0C7E6EFE" w:rsidR="00761B2C" w:rsidRPr="00C469AD" w:rsidRDefault="00761B2C" w:rsidP="00D836BF">
            <w:pPr>
              <w:ind w:right="-3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 wniosek Ministra Środowiska i na zalecenie Ministrów obecnych na posiedzeniu Rady;</w:t>
            </w:r>
          </w:p>
        </w:tc>
      </w:tr>
      <w:tr w:rsidR="00761B2C" w:rsidRPr="00761B2C" w14:paraId="7ECAE3A1" w14:textId="77777777" w:rsidTr="00761B2C">
        <w:tc>
          <w:tcPr>
            <w:tcW w:w="9351" w:type="dxa"/>
          </w:tcPr>
          <w:p w14:paraId="3A9A5ECA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56883" w14:textId="77777777" w:rsidTr="00761B2C">
        <w:tc>
          <w:tcPr>
            <w:tcW w:w="9351" w:type="dxa"/>
          </w:tcPr>
          <w:p w14:paraId="488B9DE9" w14:textId="77777777" w:rsidR="00761B2C" w:rsidRPr="00C469AD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Zdecydowaliśmy i niniejszym postanowiliśmy:</w:t>
            </w:r>
          </w:p>
        </w:tc>
      </w:tr>
      <w:tr w:rsidR="00761B2C" w:rsidRPr="00761B2C" w14:paraId="1BB4BFD8" w14:textId="77777777" w:rsidTr="00761B2C">
        <w:tc>
          <w:tcPr>
            <w:tcW w:w="9351" w:type="dxa"/>
          </w:tcPr>
          <w:p w14:paraId="10974EAC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7FB0A38A" w14:textId="77777777" w:rsidTr="00761B2C">
        <w:tc>
          <w:tcPr>
            <w:tcW w:w="9351" w:type="dxa"/>
          </w:tcPr>
          <w:p w14:paraId="00307B2B" w14:textId="77777777" w:rsidR="00761B2C" w:rsidRPr="00C469AD" w:rsidRDefault="00761B2C" w:rsidP="00D836BF">
            <w:pPr>
              <w:ind w:right="113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Rozdział I. – </w:t>
            </w:r>
            <w:r>
              <w:rPr>
                <w:rFonts w:asciiTheme="minorHAnsi" w:hAnsiTheme="minorHAnsi"/>
                <w:i/>
                <w:sz w:val="22"/>
              </w:rPr>
              <w:t>Przepisy ogólne i zakres stosowania</w:t>
            </w:r>
          </w:p>
        </w:tc>
      </w:tr>
      <w:tr w:rsidR="00761B2C" w:rsidRPr="00761B2C" w14:paraId="788CD163" w14:textId="77777777" w:rsidTr="00761B2C">
        <w:tc>
          <w:tcPr>
            <w:tcW w:w="9351" w:type="dxa"/>
          </w:tcPr>
          <w:p w14:paraId="367EE124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7FA8219" w14:textId="77777777" w:rsidTr="00761B2C">
        <w:tc>
          <w:tcPr>
            <w:tcW w:w="9351" w:type="dxa"/>
          </w:tcPr>
          <w:p w14:paraId="4D49C4D1" w14:textId="77777777" w:rsidR="00761B2C" w:rsidRPr="00C469AD" w:rsidRDefault="00761B2C" w:rsidP="003D6551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Art. 1</w:t>
            </w:r>
            <w:r>
              <w:rPr>
                <w:rFonts w:asciiTheme="minorHAnsi" w:hAnsiTheme="minorHAnsi"/>
                <w:sz w:val="22"/>
              </w:rPr>
              <w:t xml:space="preserve"> Niniejsza decyzja przewiduje:</w:t>
            </w:r>
          </w:p>
        </w:tc>
      </w:tr>
      <w:tr w:rsidR="00761B2C" w:rsidRPr="00761B2C" w14:paraId="679DCF1F" w14:textId="77777777" w:rsidTr="00761B2C">
        <w:tc>
          <w:tcPr>
            <w:tcW w:w="9351" w:type="dxa"/>
          </w:tcPr>
          <w:p w14:paraId="105DF1CB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265FA0D6" w14:textId="77777777" w:rsidTr="00761B2C">
        <w:tc>
          <w:tcPr>
            <w:tcW w:w="9351" w:type="dxa"/>
          </w:tcPr>
          <w:p w14:paraId="2C1FCDD3" w14:textId="77777777" w:rsidR="00761B2C" w:rsidRPr="00C469AD" w:rsidRDefault="00761B2C" w:rsidP="003D65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1° transpozycję art. 1 ust. 2 dyrektywy 2015/720 Parlamentu Europejskiego i Rady z dnia 29 kwietnia 2015 r. zmieniającej dyrektywę 94/62/WE w sprawie zmniejszenia zużycia lekkich plastikowych toreb na zakupy,</w:t>
            </w:r>
          </w:p>
        </w:tc>
      </w:tr>
      <w:tr w:rsidR="00761B2C" w:rsidRPr="00761B2C" w14:paraId="48F7A275" w14:textId="77777777" w:rsidTr="00761B2C">
        <w:tc>
          <w:tcPr>
            <w:tcW w:w="9351" w:type="dxa"/>
          </w:tcPr>
          <w:p w14:paraId="3DA9F122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8DD7F9" w14:textId="77777777" w:rsidTr="00761B2C">
        <w:tc>
          <w:tcPr>
            <w:tcW w:w="9351" w:type="dxa"/>
          </w:tcPr>
          <w:p w14:paraId="5F2045EF" w14:textId="77777777" w:rsidR="00761B2C" w:rsidRPr="00C469AD" w:rsidRDefault="00761B2C" w:rsidP="003D65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2° transpozycję art. 1, 2, 3, 4, 5, 6, 7 dyrektywy Parlamentu Europejskiego i Rady (UE) 2019/904 z dnia 5 czerwca 2019 r. w sprawie zmniejszenia wpływu niektórych produktów z tworzyw sztucznych na środowisko.</w:t>
            </w:r>
          </w:p>
        </w:tc>
      </w:tr>
      <w:tr w:rsidR="00761B2C" w:rsidRPr="00761B2C" w14:paraId="17BC5064" w14:textId="77777777" w:rsidTr="00761B2C">
        <w:tc>
          <w:tcPr>
            <w:tcW w:w="9351" w:type="dxa"/>
          </w:tcPr>
          <w:p w14:paraId="63A3435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DAC20CD" w14:textId="77777777" w:rsidTr="00761B2C">
        <w:tc>
          <w:tcPr>
            <w:tcW w:w="9351" w:type="dxa"/>
            <w:shd w:val="clear" w:color="auto" w:fill="auto"/>
          </w:tcPr>
          <w:p w14:paraId="2E64D0D0" w14:textId="7CEAA245" w:rsidR="00761B2C" w:rsidRPr="00C469AD" w:rsidRDefault="00761B2C" w:rsidP="007232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Celem niniejszej decyzji jest zapobieganie i zmniejszanie wpływu niektórych produktów jednorazowego użytku na środowisko oraz promowanie produktów wielokrotnego użytku i przechodzenia na gospodarkę o obiegu zamkniętym dzięki innowacyjnym i zrównoważonym modelom biznesowym, produktom i materiałom.  </w:t>
            </w:r>
          </w:p>
        </w:tc>
      </w:tr>
      <w:tr w:rsidR="00761B2C" w:rsidRPr="00761B2C" w14:paraId="2C2E227B" w14:textId="77777777" w:rsidTr="00761B2C">
        <w:tc>
          <w:tcPr>
            <w:tcW w:w="9351" w:type="dxa"/>
            <w:shd w:val="clear" w:color="auto" w:fill="auto"/>
          </w:tcPr>
          <w:p w14:paraId="1F7308A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C469AD" w14:paraId="6A086039" w14:textId="77777777" w:rsidTr="00761B2C">
        <w:tc>
          <w:tcPr>
            <w:tcW w:w="9351" w:type="dxa"/>
          </w:tcPr>
          <w:p w14:paraId="34B2998E" w14:textId="77777777" w:rsidR="00761B2C" w:rsidRPr="00C469AD" w:rsidRDefault="00761B2C" w:rsidP="00D836BF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Rozdział II </w:t>
            </w:r>
            <w:r>
              <w:rPr>
                <w:rFonts w:asciiTheme="minorHAnsi" w:hAnsiTheme="minorHAnsi"/>
                <w:i/>
                <w:sz w:val="22"/>
              </w:rPr>
              <w:t>– Definicje</w:t>
            </w:r>
          </w:p>
        </w:tc>
      </w:tr>
      <w:tr w:rsidR="00761B2C" w:rsidRPr="00C469AD" w14:paraId="10F8E815" w14:textId="77777777" w:rsidTr="00761B2C">
        <w:tc>
          <w:tcPr>
            <w:tcW w:w="9351" w:type="dxa"/>
          </w:tcPr>
          <w:p w14:paraId="5E606331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B1F59" w14:textId="77777777" w:rsidTr="00761B2C">
        <w:tc>
          <w:tcPr>
            <w:tcW w:w="9351" w:type="dxa"/>
          </w:tcPr>
          <w:p w14:paraId="37EC1544" w14:textId="3C518803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2 </w:t>
            </w:r>
            <w:r>
              <w:rPr>
                <w:rFonts w:asciiTheme="minorHAnsi" w:hAnsiTheme="minorHAnsi"/>
                <w:sz w:val="22"/>
              </w:rPr>
              <w:t>W niniejszym rozporządzeniu mają zastosowanie następujące terminy i definicje:</w:t>
            </w:r>
          </w:p>
        </w:tc>
      </w:tr>
      <w:tr w:rsidR="00761B2C" w:rsidRPr="00761B2C" w14:paraId="25C98DD3" w14:textId="77777777" w:rsidTr="00761B2C">
        <w:tc>
          <w:tcPr>
            <w:tcW w:w="9351" w:type="dxa"/>
          </w:tcPr>
          <w:p w14:paraId="6BCE792A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50CCD78D" w14:textId="77777777" w:rsidTr="00761B2C">
        <w:tc>
          <w:tcPr>
            <w:tcW w:w="9351" w:type="dxa"/>
          </w:tcPr>
          <w:p w14:paraId="4052AB7F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1 ° tworzywo sztuczne: materiał składający się z polimeru, o którym mowa w art. 3, ust. 5, rozporządzenia (WE) nr 1907/2006, do którego mogły zostać dodane dodatki lub inne substancje i który może być stosowany jako system składnik produktów gotowych, z wyjątkiem polimerów naturalnych, które nie zostały zmodyfikowane chemicznie;</w:t>
            </w:r>
          </w:p>
        </w:tc>
      </w:tr>
      <w:tr w:rsidR="00761B2C" w:rsidRPr="00761B2C" w14:paraId="25F1E624" w14:textId="77777777" w:rsidTr="00761B2C">
        <w:tc>
          <w:tcPr>
            <w:tcW w:w="9351" w:type="dxa"/>
          </w:tcPr>
          <w:p w14:paraId="5D7612D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194E4D8" w14:textId="77777777" w:rsidTr="00761B2C">
        <w:tc>
          <w:tcPr>
            <w:tcW w:w="9351" w:type="dxa"/>
          </w:tcPr>
          <w:p w14:paraId="4C16B131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2° produkt z tworzywa sztucznego jednorazowego użytku: produkt wykonany w całości lub częściowo z tworzyw sztucznych, który nie został opracowany, zaprojektowany ani wprowadzony do obrotu dla wielu cykli w ciągu swojego życia poprzez zwrócenie go producentowi w celu ponownego napełnienia lub wykorzystania do celów, dla których został wyprodukowany;</w:t>
            </w:r>
          </w:p>
        </w:tc>
      </w:tr>
      <w:tr w:rsidR="00761B2C" w:rsidRPr="00761B2C" w14:paraId="5BE196A5" w14:textId="77777777" w:rsidTr="00761B2C">
        <w:tc>
          <w:tcPr>
            <w:tcW w:w="9351" w:type="dxa"/>
          </w:tcPr>
          <w:p w14:paraId="481BE92B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89923EF" w14:textId="77777777" w:rsidTr="00761B2C">
        <w:tc>
          <w:tcPr>
            <w:tcW w:w="9351" w:type="dxa"/>
          </w:tcPr>
          <w:p w14:paraId="785D0E55" w14:textId="6CFB28AA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3 ° oksydegradowalne tworzywa sztuczne: materiały z tworzyw sztucznych zawierające dodatki, które rozkładają tworzywo sztuczne na mikropęknięcia lub rozkładają się chemicznie w wyniku utleniania;</w:t>
            </w:r>
          </w:p>
        </w:tc>
      </w:tr>
      <w:tr w:rsidR="00761B2C" w:rsidRPr="00761B2C" w14:paraId="0CC0BC16" w14:textId="77777777" w:rsidTr="00761B2C">
        <w:tc>
          <w:tcPr>
            <w:tcW w:w="9351" w:type="dxa"/>
          </w:tcPr>
          <w:p w14:paraId="0DDD6B1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5A6C950" w14:textId="77777777" w:rsidTr="00761B2C">
        <w:tc>
          <w:tcPr>
            <w:tcW w:w="9351" w:type="dxa"/>
          </w:tcPr>
          <w:p w14:paraId="58FC5B47" w14:textId="7A5404F4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29. „plastikowe torby na zakupy”: torby na zakupy wykonane z tworzywa sztucznego, z rączką lub bez, dostarczane konsumentom w punkcie sprzedaży towarów lub produktów;</w:t>
            </w:r>
          </w:p>
        </w:tc>
      </w:tr>
      <w:tr w:rsidR="00761B2C" w:rsidRPr="00761B2C" w14:paraId="48565FB9" w14:textId="77777777" w:rsidTr="00761B2C">
        <w:tc>
          <w:tcPr>
            <w:tcW w:w="9351" w:type="dxa"/>
          </w:tcPr>
          <w:p w14:paraId="7D723C25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45EF8198" w14:textId="77777777" w:rsidTr="00761B2C">
        <w:tc>
          <w:tcPr>
            <w:tcW w:w="9351" w:type="dxa"/>
          </w:tcPr>
          <w:p w14:paraId="34A31945" w14:textId="044F06F2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5 ° bardzo lekkie plastikowe torby na zakupy: plastikowe torby na zakupy o grubości materiału poniżej 15 mikronów, wymagane ze względów higienicznych lub dostarczane jako opakowanie podstawowe dla żywności luzem, jeśli pomaga to uniknąć marnowania żywności;</w:t>
            </w:r>
          </w:p>
        </w:tc>
      </w:tr>
      <w:tr w:rsidR="00761B2C" w:rsidRPr="00761B2C" w14:paraId="4491FBB0" w14:textId="77777777" w:rsidTr="00761B2C">
        <w:tc>
          <w:tcPr>
            <w:tcW w:w="9351" w:type="dxa"/>
          </w:tcPr>
          <w:p w14:paraId="1BED70A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0244578" w14:textId="77777777" w:rsidTr="00761B2C">
        <w:tc>
          <w:tcPr>
            <w:tcW w:w="9351" w:type="dxa"/>
          </w:tcPr>
          <w:p w14:paraId="56046B2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30DCAA31" w14:textId="77777777" w:rsidTr="00761B2C">
        <w:tc>
          <w:tcPr>
            <w:tcW w:w="9351" w:type="dxa"/>
          </w:tcPr>
          <w:p w14:paraId="0A89BDAD" w14:textId="73514746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6 ° norma zharmonizowana: norma zharmonizowana w rozumieniu art. 2, pkt 1, część c rozporządzenia (UE) nr 1025/2012</w:t>
            </w:r>
          </w:p>
        </w:tc>
      </w:tr>
      <w:tr w:rsidR="00761B2C" w:rsidRPr="00761B2C" w14:paraId="61B974DC" w14:textId="77777777" w:rsidTr="00761B2C">
        <w:tc>
          <w:tcPr>
            <w:tcW w:w="9351" w:type="dxa"/>
          </w:tcPr>
          <w:p w14:paraId="1C79DC3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19F261F" w14:textId="77777777" w:rsidTr="00761B2C">
        <w:tc>
          <w:tcPr>
            <w:tcW w:w="9351" w:type="dxa"/>
          </w:tcPr>
          <w:p w14:paraId="22C50E57" w14:textId="73AE09A6" w:rsidR="00761B2C" w:rsidRPr="00C469AD" w:rsidRDefault="00761B2C" w:rsidP="00596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7 ° wyroby tytoniowe: wyroby tytoniowe określone w art. 2 ust. 2° dekretu królewskiego z dnia 5 lutego 2016 r. w sprawie produkcji i wprowadzania do obrotu wyrobów tytoniowych i ziołowych przeznaczonych do palenia;</w:t>
            </w:r>
          </w:p>
        </w:tc>
      </w:tr>
      <w:tr w:rsidR="00761B2C" w:rsidRPr="00761B2C" w14:paraId="2EDF4EAF" w14:textId="77777777" w:rsidTr="00761B2C">
        <w:tc>
          <w:tcPr>
            <w:tcW w:w="9351" w:type="dxa"/>
          </w:tcPr>
          <w:p w14:paraId="611C11B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38A4534" w14:textId="77777777" w:rsidTr="00761B2C">
        <w:tc>
          <w:tcPr>
            <w:tcW w:w="9351" w:type="dxa"/>
          </w:tcPr>
          <w:p w14:paraId="47DA5628" w14:textId="05478B79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8° system kaucyjny: system, w którym nabywca produktu płaci stałą sumę pieniędzy osobie, która wprowadziła produkt do obrotu i która nadal go posiada. Kwota ta jest zwracana nabywcy, gdy zwraca produkt osobie, która wprowadziła go do obrotu, lub wyznaczonej stronie trzeciej;</w:t>
            </w:r>
          </w:p>
        </w:tc>
      </w:tr>
      <w:tr w:rsidR="00761B2C" w:rsidRPr="00761B2C" w14:paraId="23D4F289" w14:textId="77777777" w:rsidTr="00761B2C">
        <w:tc>
          <w:tcPr>
            <w:tcW w:w="9351" w:type="dxa"/>
          </w:tcPr>
          <w:p w14:paraId="191FEC8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7104DD32" w14:textId="77777777" w:rsidTr="00761B2C">
        <w:trPr>
          <w:trHeight w:val="458"/>
        </w:trPr>
        <w:tc>
          <w:tcPr>
            <w:tcW w:w="9351" w:type="dxa"/>
          </w:tcPr>
          <w:p w14:paraId="518622FE" w14:textId="4A20882E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9° butelka kaucjonowana: butelka, która jest częścią systemu kaucyjnego.</w:t>
            </w:r>
          </w:p>
        </w:tc>
      </w:tr>
      <w:tr w:rsidR="00761B2C" w:rsidRPr="00761B2C" w14:paraId="79A5EFDC" w14:textId="77777777" w:rsidTr="00761B2C">
        <w:tc>
          <w:tcPr>
            <w:tcW w:w="9351" w:type="dxa"/>
          </w:tcPr>
          <w:p w14:paraId="295C392F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5B5639" w14:paraId="011C5B8E" w14:textId="77777777" w:rsidTr="00761B2C">
        <w:tc>
          <w:tcPr>
            <w:tcW w:w="9351" w:type="dxa"/>
          </w:tcPr>
          <w:p w14:paraId="62A6C75D" w14:textId="77777777" w:rsidR="00761B2C" w:rsidRPr="00C469AD" w:rsidRDefault="00761B2C" w:rsidP="000C1B1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 xml:space="preserve">Rozdział III: – Produkty z tworzyw sztucznych </w:t>
            </w:r>
          </w:p>
        </w:tc>
      </w:tr>
      <w:tr w:rsidR="00761B2C" w:rsidRPr="005B5639" w14:paraId="403C191C" w14:textId="77777777" w:rsidTr="00761B2C">
        <w:tc>
          <w:tcPr>
            <w:tcW w:w="9351" w:type="dxa"/>
          </w:tcPr>
          <w:p w14:paraId="65979EC0" w14:textId="77777777" w:rsidR="00761B2C" w:rsidRPr="00E30721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B2C" w:rsidRPr="00761B2C" w14:paraId="33CC5686" w14:textId="77777777" w:rsidTr="00761B2C">
        <w:tc>
          <w:tcPr>
            <w:tcW w:w="9351" w:type="dxa"/>
          </w:tcPr>
          <w:p w14:paraId="3A5E9102" w14:textId="67EB455A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Art. 4</w:t>
            </w:r>
            <w:r>
              <w:rPr>
                <w:rFonts w:asciiTheme="minorHAnsi" w:hAnsiTheme="minorHAnsi"/>
                <w:sz w:val="22"/>
              </w:rPr>
              <w:t xml:space="preserve"> Niniejszy rozdział stosuje się do produktów z tworzyw sztucznych jednorazowego użytku wymienionych w załącznikach 1–4 oraz do produktów wykonanych z tworzyw sztucznych ulegających oksy-biodegradacji.</w:t>
            </w:r>
          </w:p>
        </w:tc>
      </w:tr>
      <w:tr w:rsidR="00761B2C" w:rsidRPr="00761B2C" w14:paraId="12B071DD" w14:textId="77777777" w:rsidTr="00761B2C">
        <w:tc>
          <w:tcPr>
            <w:tcW w:w="9351" w:type="dxa"/>
          </w:tcPr>
          <w:p w14:paraId="37F0FA5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3F51AD3" w14:textId="77777777" w:rsidTr="00761B2C">
        <w:tc>
          <w:tcPr>
            <w:tcW w:w="9351" w:type="dxa"/>
          </w:tcPr>
          <w:p w14:paraId="65766217" w14:textId="6DCECC5F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Art. 5</w:t>
            </w:r>
            <w:r>
              <w:rPr>
                <w:rFonts w:asciiTheme="minorHAnsi" w:hAnsiTheme="minorHAnsi"/>
                <w:sz w:val="22"/>
              </w:rPr>
              <w:t xml:space="preserve"> § 1 Zabrania się wprowadzania do obrotu po raz pierwszy wyrobów jednorazowego użytku z tworzyw sztucznych wymienionych w Załączniku 1</w:t>
            </w:r>
          </w:p>
          <w:p w14:paraId="59B22F0F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FBFFEA" w14:textId="47440A1D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§ 2 Produkty 1°, 2° i 3° załącznika 1 mogą być wprowadzane do obrotu do dnia 30 września 2022 r.</w:t>
            </w:r>
          </w:p>
          <w:p w14:paraId="160CEF8C" w14:textId="7D28D839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198D3BC3" w14:textId="77777777" w:rsidTr="00761B2C">
        <w:tc>
          <w:tcPr>
            <w:tcW w:w="9351" w:type="dxa"/>
          </w:tcPr>
          <w:p w14:paraId="1D13138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9CC7788" w14:textId="77777777" w:rsidTr="00761B2C">
        <w:tc>
          <w:tcPr>
            <w:tcW w:w="9351" w:type="dxa"/>
          </w:tcPr>
          <w:p w14:paraId="5A3A5937" w14:textId="170BF4F0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6 </w:t>
            </w:r>
            <w:r>
              <w:rPr>
                <w:rFonts w:asciiTheme="minorHAnsi" w:hAnsiTheme="minorHAnsi"/>
                <w:sz w:val="22"/>
              </w:rPr>
              <w:t>Zabrania się wprowadzania do obrotu po raz pierwszy wyrobów wykonanych z oksydegradowalnych tworzyw sztucznych.</w:t>
            </w:r>
          </w:p>
        </w:tc>
      </w:tr>
      <w:tr w:rsidR="00761B2C" w:rsidRPr="00761B2C" w14:paraId="7750A99C" w14:textId="77777777" w:rsidTr="00761B2C">
        <w:tc>
          <w:tcPr>
            <w:tcW w:w="9351" w:type="dxa"/>
          </w:tcPr>
          <w:p w14:paraId="6412868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4B3E7C96" w14:textId="77777777" w:rsidTr="00761B2C">
        <w:tc>
          <w:tcPr>
            <w:tcW w:w="9351" w:type="dxa"/>
          </w:tcPr>
          <w:p w14:paraId="00A3E6E2" w14:textId="2D237B18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7 </w:t>
            </w:r>
            <w:r>
              <w:rPr>
                <w:rFonts w:asciiTheme="minorHAnsi" w:hAnsiTheme="minorHAnsi"/>
                <w:sz w:val="22"/>
              </w:rPr>
              <w:t>§ 1 Produkty z tworzywa sztucznego jednorazowego użytku z nasadkami z tworzywa sztucznego i pokrywkami wymienione w załączniku 2 mogą być wprowadzane do obrotu po raz pierwszy tylko wtedy, gdy nasadki i pokrywki pozostają przymocowane do opakowania w fazie zamierzonego użycia produktów.</w:t>
            </w:r>
          </w:p>
          <w:p w14:paraId="2ADD0D12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10959F34" w14:textId="77777777" w:rsidTr="00761B2C">
        <w:tc>
          <w:tcPr>
            <w:tcW w:w="9351" w:type="dxa"/>
          </w:tcPr>
          <w:p w14:paraId="373E539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39FD8B7E" w14:textId="77777777" w:rsidTr="00761B2C">
        <w:tc>
          <w:tcPr>
            <w:tcW w:w="9351" w:type="dxa"/>
          </w:tcPr>
          <w:p w14:paraId="570942DD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Do celów niniejszego artykułu zakłada się, że metalowe zakrętki lub wieczka z plombami z tworzywa sztucznego nie są wykonane z tworzywa sztucznego.</w:t>
            </w:r>
          </w:p>
        </w:tc>
      </w:tr>
      <w:tr w:rsidR="00761B2C" w:rsidRPr="00761B2C" w14:paraId="30CFBB28" w14:textId="77777777" w:rsidTr="00761B2C">
        <w:tc>
          <w:tcPr>
            <w:tcW w:w="9351" w:type="dxa"/>
          </w:tcPr>
          <w:p w14:paraId="4EDD367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7CF4247F" w14:textId="77777777" w:rsidTr="00761B2C">
        <w:tc>
          <w:tcPr>
            <w:tcW w:w="9351" w:type="dxa"/>
          </w:tcPr>
          <w:p w14:paraId="2C4BCD84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Produkty jednorazowego użytku z tworzyw sztucznych, o których mowa w załączniku 2 które są zgodne z normami zharmonizowanymi lub ich częściami i do których odniesienia zostały opublikowane w Dzienniku Urzędowym Unii Europejskiej, uznaje się za spełniające wymóg określony w akapicie pierwszym.</w:t>
            </w:r>
          </w:p>
        </w:tc>
      </w:tr>
      <w:tr w:rsidR="00761B2C" w:rsidRPr="00761B2C" w14:paraId="468A040B" w14:textId="77777777" w:rsidTr="00761B2C">
        <w:tc>
          <w:tcPr>
            <w:tcW w:w="9351" w:type="dxa"/>
          </w:tcPr>
          <w:p w14:paraId="3D29092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27BB04DF" w14:textId="77777777" w:rsidTr="00761B2C">
        <w:tc>
          <w:tcPr>
            <w:tcW w:w="9351" w:type="dxa"/>
          </w:tcPr>
          <w:p w14:paraId="37C9F748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§ 2 Od 2025, r. butelki na napoje wymienione w załączniku 3, których głównym składnikiem jest politereftalan etylenu (butelki PET), bedą zawierać co najmniej 25% tworzyw sztucznych pochodzących z recyklingu, obliczanych jako średnia wszystkich butelek PET wprowadzanych do obrotu, a od 2030, r. butelki na napoje wymienione w załączniku 3 będą zawierać co najmniej 30% tworzyw sztucznych pochodzących z recyklingu, obliczonych jako średnia wszystkich podobnych butelek na napoje wprowadzanych do obrotu.</w:t>
            </w:r>
          </w:p>
        </w:tc>
      </w:tr>
      <w:tr w:rsidR="00761B2C" w:rsidRPr="00761B2C" w14:paraId="6637DFD1" w14:textId="77777777" w:rsidTr="00761B2C">
        <w:tc>
          <w:tcPr>
            <w:tcW w:w="9351" w:type="dxa"/>
          </w:tcPr>
          <w:p w14:paraId="4CB6981B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9E0F8B5" w14:textId="77777777" w:rsidTr="00761B2C">
        <w:tc>
          <w:tcPr>
            <w:tcW w:w="9351" w:type="dxa"/>
          </w:tcPr>
          <w:p w14:paraId="08923F41" w14:textId="1EB2A382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§ 3 Minister właściwy do spraw środowiska określi tryb realizacji przepisu ust.</w:t>
            </w:r>
          </w:p>
        </w:tc>
      </w:tr>
      <w:tr w:rsidR="00761B2C" w:rsidRPr="00761B2C" w14:paraId="5A6BF9A3" w14:textId="77777777" w:rsidTr="00761B2C">
        <w:tc>
          <w:tcPr>
            <w:tcW w:w="9351" w:type="dxa"/>
          </w:tcPr>
          <w:p w14:paraId="46B2321D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67023A3" w14:textId="77777777" w:rsidTr="00761B2C">
        <w:tc>
          <w:tcPr>
            <w:tcW w:w="9351" w:type="dxa"/>
          </w:tcPr>
          <w:p w14:paraId="7B54B575" w14:textId="471CEEDB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8 </w:t>
            </w:r>
            <w:r>
              <w:rPr>
                <w:rFonts w:asciiTheme="minorHAnsi" w:hAnsiTheme="minorHAnsi"/>
                <w:sz w:val="22"/>
              </w:rPr>
              <w:t>§ 1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Produkty jednorazowego użytku z tworzyw sztucznych wymienione w załączniku 4 i wprowadzone do obrotu po raz pierwszy, na opakowaniu lub na samym produkcie, powinny być oznakowane w widoczny, wyraźnie czytelny i nieusuwalny sposób z informacją dla konsumentów o następujących kwestiach:</w:t>
            </w:r>
          </w:p>
        </w:tc>
      </w:tr>
      <w:tr w:rsidR="00761B2C" w:rsidRPr="00761B2C" w14:paraId="362460A5" w14:textId="77777777" w:rsidTr="00761B2C">
        <w:tc>
          <w:tcPr>
            <w:tcW w:w="9351" w:type="dxa"/>
          </w:tcPr>
          <w:p w14:paraId="771405D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5183EA3" w14:textId="77777777" w:rsidTr="00761B2C">
        <w:tc>
          <w:tcPr>
            <w:tcW w:w="9351" w:type="dxa"/>
          </w:tcPr>
          <w:p w14:paraId="2C9C76B4" w14:textId="77777777" w:rsidR="00761B2C" w:rsidRPr="00C469AD" w:rsidRDefault="00761B2C" w:rsidP="000C1B1E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odpowiednie opcje gospodarowania odpadami w przypadku produktu lub metody usuwania, których należy unikać w przypadku tego produktu, zgodnie z hierarchią postępowania z odpadami; i</w:t>
            </w:r>
          </w:p>
        </w:tc>
      </w:tr>
      <w:tr w:rsidR="00761B2C" w:rsidRPr="00761B2C" w14:paraId="10C11663" w14:textId="77777777" w:rsidTr="00761B2C">
        <w:tc>
          <w:tcPr>
            <w:tcW w:w="9351" w:type="dxa"/>
          </w:tcPr>
          <w:p w14:paraId="3E27F66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702EB1" w14:textId="77777777" w:rsidTr="00761B2C">
        <w:tc>
          <w:tcPr>
            <w:tcW w:w="9351" w:type="dxa"/>
          </w:tcPr>
          <w:p w14:paraId="5A8486B1" w14:textId="77777777" w:rsidR="00761B2C" w:rsidRPr="00C469AD" w:rsidRDefault="00761B2C" w:rsidP="000C1B1E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obecność tworzyw sztucznych w produkcie oraz negatywny wpływ na środowisko porzuconych odpadów lub inne niewłaściwe sposoby usuwania produktu.</w:t>
            </w:r>
          </w:p>
        </w:tc>
      </w:tr>
      <w:tr w:rsidR="00761B2C" w:rsidRPr="00761B2C" w14:paraId="6953B7A0" w14:textId="77777777" w:rsidTr="00761B2C">
        <w:tc>
          <w:tcPr>
            <w:tcW w:w="9351" w:type="dxa"/>
          </w:tcPr>
          <w:p w14:paraId="71BC06C7" w14:textId="77777777" w:rsidR="00761B2C" w:rsidRPr="00761B2C" w:rsidRDefault="00761B2C" w:rsidP="000C1B1E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29FA0B8" w14:textId="77777777" w:rsidTr="00761B2C">
        <w:tc>
          <w:tcPr>
            <w:tcW w:w="9351" w:type="dxa"/>
          </w:tcPr>
          <w:p w14:paraId="4BB8709B" w14:textId="4ECDADC0" w:rsidR="00761B2C" w:rsidRPr="00C469AD" w:rsidRDefault="00761B2C" w:rsidP="000E408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§ 2 Warunki wykonania ust. 1 określono w rozporządzeniu wykonawczym Komisji (UE) 2020/2151 z dnia 17 grudnia 2020 r. ustanawiającym przepisy dotyczące zharmonizowanych specyfikacji oznakowania produktów jednorazowego użytku z tworzyw sztucznych wymienionych w części D załącznika do dyrektywy (UE) 2019/904 Parlamentu Europejskiego i Rady w sprawie ograniczenia wpływu niektórych produktów z tworzyw sztucznych na środowisko.</w:t>
            </w:r>
          </w:p>
        </w:tc>
      </w:tr>
      <w:tr w:rsidR="00761B2C" w:rsidRPr="00761B2C" w14:paraId="4D1F42BE" w14:textId="77777777" w:rsidTr="00761B2C">
        <w:tc>
          <w:tcPr>
            <w:tcW w:w="9351" w:type="dxa"/>
          </w:tcPr>
          <w:p w14:paraId="36F5565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26129D4F" w14:textId="77777777" w:rsidTr="00761B2C">
        <w:tc>
          <w:tcPr>
            <w:tcW w:w="9351" w:type="dxa"/>
          </w:tcPr>
          <w:p w14:paraId="43505C00" w14:textId="7B11348E" w:rsidR="00761B2C" w:rsidRPr="00C469AD" w:rsidRDefault="00761B2C" w:rsidP="00C469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Rozdział IV. Przepisy dotyczące butelek kaucjonowanych</w:t>
            </w:r>
          </w:p>
        </w:tc>
      </w:tr>
      <w:tr w:rsidR="00761B2C" w:rsidRPr="00761B2C" w14:paraId="11529E99" w14:textId="77777777" w:rsidTr="00761B2C">
        <w:tc>
          <w:tcPr>
            <w:tcW w:w="9351" w:type="dxa"/>
          </w:tcPr>
          <w:p w14:paraId="3329ACF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1EE297C" w14:textId="77777777" w:rsidTr="00761B2C">
        <w:tc>
          <w:tcPr>
            <w:tcW w:w="9351" w:type="dxa"/>
          </w:tcPr>
          <w:p w14:paraId="299B093B" w14:textId="6879B601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9 </w:t>
            </w:r>
            <w:r>
              <w:rPr>
                <w:rFonts w:asciiTheme="minorHAnsi" w:hAnsiTheme="minorHAnsi"/>
                <w:sz w:val="22"/>
              </w:rPr>
              <w:t>Celem niniejszego rozdziału jest optymalizacja systemów ponownego użycia butelek kaucjonowanych poprzez określenie warunków, które muszą być przestrzegane przy etykietowaniu butelek, aby etykiety można było usunąć podczas mycia i regeneracji butelek kaucjonowanych.</w:t>
            </w:r>
          </w:p>
        </w:tc>
      </w:tr>
      <w:tr w:rsidR="00761B2C" w:rsidRPr="00761B2C" w14:paraId="466C7C40" w14:textId="77777777" w:rsidTr="00761B2C">
        <w:tc>
          <w:tcPr>
            <w:tcW w:w="9351" w:type="dxa"/>
          </w:tcPr>
          <w:p w14:paraId="5075972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BC4B774" w14:textId="77777777" w:rsidTr="00761B2C">
        <w:tc>
          <w:tcPr>
            <w:tcW w:w="9351" w:type="dxa"/>
          </w:tcPr>
          <w:p w14:paraId="40E5699E" w14:textId="1E631B5D" w:rsidR="00761B2C" w:rsidRPr="00C469AD" w:rsidRDefault="00761B2C" w:rsidP="00C469AD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Art. 10 </w:t>
            </w:r>
            <w:r>
              <w:rPr>
                <w:rFonts w:asciiTheme="minorHAnsi" w:hAnsiTheme="minorHAnsi"/>
                <w:sz w:val="22"/>
              </w:rPr>
              <w:t>Etykiety i inne oznaczenia umieszczone na butelkach kaucjonowanych, jak również kleje i inne substancje klejące stosowane do mocowania etykiet do butelek kaucjonowanych, muszą być możliwe do usunięcia z butelek kaucjonowanych w następujących warunkach mycia:</w:t>
            </w:r>
          </w:p>
        </w:tc>
      </w:tr>
      <w:tr w:rsidR="00761B2C" w:rsidRPr="00761B2C" w14:paraId="788B9017" w14:textId="77777777" w:rsidTr="00761B2C">
        <w:tc>
          <w:tcPr>
            <w:tcW w:w="9351" w:type="dxa"/>
          </w:tcPr>
          <w:p w14:paraId="4B8B4570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C469AD" w14:paraId="473CA873" w14:textId="77777777" w:rsidTr="00761B2C">
        <w:tc>
          <w:tcPr>
            <w:tcW w:w="9351" w:type="dxa"/>
          </w:tcPr>
          <w:p w14:paraId="454D95B3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Roztwór do mycia: 1% NaOH;</w:t>
            </w:r>
          </w:p>
          <w:p w14:paraId="35230317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Temperatura mycia: 65°C;</w:t>
            </w:r>
          </w:p>
          <w:p w14:paraId="697FFDAB" w14:textId="42BF04AC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Czas mycia: 10 minut</w:t>
            </w:r>
          </w:p>
        </w:tc>
      </w:tr>
      <w:tr w:rsidR="00761B2C" w:rsidRPr="00C469AD" w14:paraId="391275FA" w14:textId="77777777" w:rsidTr="00761B2C">
        <w:tc>
          <w:tcPr>
            <w:tcW w:w="9351" w:type="dxa"/>
          </w:tcPr>
          <w:p w14:paraId="71F65C10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fr-BE"/>
              </w:rPr>
            </w:pPr>
          </w:p>
        </w:tc>
      </w:tr>
      <w:tr w:rsidR="00761B2C" w:rsidRPr="00C469AD" w14:paraId="5C9CA3F3" w14:textId="77777777" w:rsidTr="00761B2C">
        <w:tc>
          <w:tcPr>
            <w:tcW w:w="9351" w:type="dxa"/>
          </w:tcPr>
          <w:p w14:paraId="1444CA8B" w14:textId="446B524C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Rozdział V: Przepisy końcowe</w:t>
            </w:r>
          </w:p>
        </w:tc>
      </w:tr>
      <w:tr w:rsidR="00761B2C" w:rsidRPr="00C469AD" w14:paraId="34A0D7BC" w14:textId="77777777" w:rsidTr="00761B2C">
        <w:tc>
          <w:tcPr>
            <w:tcW w:w="9351" w:type="dxa"/>
          </w:tcPr>
          <w:p w14:paraId="0A153A2E" w14:textId="77777777" w:rsidR="00761B2C" w:rsidRPr="00C469AD" w:rsidRDefault="00761B2C" w:rsidP="000C1B1E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761B2C" w:rsidRPr="00761B2C" w14:paraId="2CB3950E" w14:textId="77777777" w:rsidTr="00761B2C">
        <w:tc>
          <w:tcPr>
            <w:tcW w:w="9351" w:type="dxa"/>
          </w:tcPr>
          <w:p w14:paraId="14BE8C6C" w14:textId="45104187" w:rsidR="00761B2C" w:rsidRPr="00C469AD" w:rsidRDefault="00761B2C" w:rsidP="000C1B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2"/>
              </w:rPr>
              <w:t>Art. 11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Niniejszy dekret wchodzi w życie z dniem 3 lipca 2021 r.</w:t>
            </w:r>
          </w:p>
        </w:tc>
      </w:tr>
      <w:tr w:rsidR="00761B2C" w:rsidRPr="00761B2C" w14:paraId="0547A66A" w14:textId="77777777" w:rsidTr="00761B2C">
        <w:tc>
          <w:tcPr>
            <w:tcW w:w="9351" w:type="dxa"/>
          </w:tcPr>
          <w:p w14:paraId="0069F369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4400DAEB" w14:textId="77777777" w:rsidTr="00761B2C">
        <w:tc>
          <w:tcPr>
            <w:tcW w:w="9351" w:type="dxa"/>
          </w:tcPr>
          <w:p w14:paraId="28C7DDB1" w14:textId="05270451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Art. 12</w:t>
            </w:r>
            <w:r>
              <w:rPr>
                <w:rFonts w:asciiTheme="minorHAnsi" w:hAnsiTheme="minorHAnsi"/>
                <w:sz w:val="22"/>
              </w:rPr>
              <w:t xml:space="preserve"> Za wykonanie niniejszego rozporządzenia odpowiedzialny jest Minister Środowiska. </w:t>
            </w:r>
          </w:p>
        </w:tc>
      </w:tr>
      <w:tr w:rsidR="00761B2C" w:rsidRPr="00761B2C" w14:paraId="1991213D" w14:textId="77777777" w:rsidTr="00761B2C">
        <w:tc>
          <w:tcPr>
            <w:tcW w:w="9351" w:type="dxa"/>
          </w:tcPr>
          <w:p w14:paraId="6FDB3E7D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E6EE606" w14:textId="77777777" w:rsidTr="00761B2C">
        <w:tc>
          <w:tcPr>
            <w:tcW w:w="9351" w:type="dxa"/>
          </w:tcPr>
          <w:p w14:paraId="6FB4DEC0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highlight w:val="yellow"/>
              </w:rPr>
            </w:pPr>
            <w:r>
              <w:br w:type="page"/>
            </w:r>
          </w:p>
          <w:p w14:paraId="08D2516E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C469AD" w14:paraId="34FCC39D" w14:textId="77777777" w:rsidTr="00761B2C">
        <w:tc>
          <w:tcPr>
            <w:tcW w:w="9351" w:type="dxa"/>
          </w:tcPr>
          <w:p w14:paraId="2F7B797A" w14:textId="77777777" w:rsidR="00761B2C" w:rsidRPr="00C469AD" w:rsidRDefault="00761B2C" w:rsidP="000C1B1E">
            <w:pPr>
              <w:ind w:righ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                         , </w:t>
            </w:r>
          </w:p>
          <w:p w14:paraId="2EF01C8E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C84484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D4C932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3374600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8548B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44533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39A6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CB05D3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64F58EA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B6E7DE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8E1BE19" w14:textId="77777777" w:rsidR="00761B2C" w:rsidRPr="00C469AD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br w:type="page"/>
            </w:r>
            <w:r>
              <w:rPr>
                <w:rFonts w:asciiTheme="minorHAnsi" w:hAnsiTheme="minorHAnsi"/>
                <w:sz w:val="22"/>
              </w:rPr>
              <w:t>Na mocy Króla:</w:t>
            </w:r>
          </w:p>
          <w:p w14:paraId="2746861F" w14:textId="77777777" w:rsidR="00761B2C" w:rsidRPr="00C469AD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761B2C" w:rsidRPr="00C469AD" w14:paraId="7FD2118F" w14:textId="77777777" w:rsidTr="00761B2C">
        <w:tc>
          <w:tcPr>
            <w:tcW w:w="9351" w:type="dxa"/>
          </w:tcPr>
          <w:p w14:paraId="5FE939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  <w:tr w:rsidR="00761B2C" w:rsidRPr="00C469AD" w14:paraId="2EB17E64" w14:textId="77777777" w:rsidTr="00761B2C">
        <w:tc>
          <w:tcPr>
            <w:tcW w:w="9351" w:type="dxa"/>
          </w:tcPr>
          <w:p w14:paraId="4BEDCA9A" w14:textId="1859C8E3" w:rsidR="00761B2C" w:rsidRPr="00C469AD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Minister Środowiska,</w:t>
            </w:r>
          </w:p>
        </w:tc>
      </w:tr>
      <w:tr w:rsidR="00761B2C" w:rsidRPr="00C469AD" w14:paraId="2DB1ED86" w14:textId="77777777" w:rsidTr="00761B2C">
        <w:tc>
          <w:tcPr>
            <w:tcW w:w="9351" w:type="dxa"/>
          </w:tcPr>
          <w:p w14:paraId="53F8475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63711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19F8F883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A2217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B71E88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59DA229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3A64545" w14:textId="1BF324DE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</w:tbl>
    <w:p w14:paraId="11A444A4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270F9967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285EB8F6" w14:textId="3ACC72EA" w:rsidR="002B699F" w:rsidRPr="00C469AD" w:rsidRDefault="00D718D0" w:rsidP="00E30721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/>
        </w:rPr>
        <w:t>Załącznik 1</w:t>
      </w:r>
    </w:p>
    <w:p w14:paraId="54EA8CE2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452B99EF" w14:textId="77777777" w:rsidR="00B83F6D" w:rsidRPr="00C469AD" w:rsidRDefault="00B83F6D" w:rsidP="00B83F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Produkty jednorazowego użytku z tworzyw sztucznych objęte art. 4</w:t>
      </w:r>
    </w:p>
    <w:p w14:paraId="34BD4BE1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5D14B959" w14:textId="4F66B2D5" w:rsidR="005A1E32" w:rsidRPr="00C469AD" w:rsidRDefault="00563105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Plastikowe torby na zakupy, z wyjątkiem bardzo lekkich plastikowych toreb na zakupy i plastikowych toreb na zakupy wielokrotnego użytku zgodnych z normą NBN EN 13429.</w:t>
      </w:r>
    </w:p>
    <w:p w14:paraId="7F177786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 tym kubki do picia, nakrętki i pokrywki;</w:t>
      </w:r>
    </w:p>
    <w:p w14:paraId="42515AF9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opakowania żywności, tj. pojemniki, takie jak pudełka, z pokrywkami lub bez, na środki spożywcze, które:</w:t>
      </w:r>
    </w:p>
    <w:p w14:paraId="461BCFB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a) są przeznaczone do natychmiastowego spożycia, na miejscu lub do odebrania;</w:t>
      </w:r>
    </w:p>
    <w:p w14:paraId="33FC370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DD722E9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b) są zwykle spożywane z pojemnika; oraz</w:t>
      </w:r>
    </w:p>
    <w:p w14:paraId="71634704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08A866C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są gotowe do spożycia bez dalszej obróbki, takiej jak przyrządzanie, gotowanie czy podgrzewanie;</w:t>
      </w:r>
    </w:p>
    <w:p w14:paraId="3F7ACF28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56A1196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w tym pojemniki na żywność typu fast food lub na inne posiłki gotowe do bezpośredniego spożycia, z wyjątkiem pojemników na napoje, talerzy oraz opakowań i owijek zawierających żywność;</w:t>
      </w:r>
    </w:p>
    <w:p w14:paraId="3131A273" w14:textId="11C42EA3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waciki z bawełny, chyba że wchodzą w zakres dekretu królewskiego z dnia 18 marca 1999 r. dotyczącego wyrobów medycznych oraz rozporządzenia Parlamentu Europejskiego i Rady (UE) 2017/745 z dnia 5 kwietnia 2017 r. w sprawie wyrobów medycznych, zmieniającego dyrektywę 2001/83/WE, rozporządzenie (WE) nr 178/2002 i rozporządzenie (WE) nr 1223/2009 oraz uchylającego dyrektywy Rady 90/385/EWG i 93/42/EWG; Minister odpowiedzialny za środowisko może, w razie potrzeby, określić warunki wprowadzania tych produktów do obrotu.</w:t>
      </w:r>
    </w:p>
    <w:p w14:paraId="5831F263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sztućce (widelce, noże, łyżki, pałeczki);</w:t>
      </w:r>
    </w:p>
    <w:p w14:paraId="0F2CAD4A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talerze;</w:t>
      </w:r>
    </w:p>
    <w:p w14:paraId="4000A3E2" w14:textId="2BCF989F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słomki, o ile nie wchodzą w zakres dekretu królewskiego z dnia 18 marca 1999 r. dotyczącego wyrobów medycznych oraz rozporządzenia Parlamentu Europejskiego i Rady (UE) 2017/745 z dnia 5 kwietnia 2017 r. dotyczącego wyrobów medycznych, zmieniającego dyrektywę 2001/83/ / WE , Rozporządzenie (WE) nr 178/2002 i rozporządzenie (WE) nr 1223/2009 oraz uchylające dyrektywy Rady 90/385/ / EWG i 93/42/ / EWG; Minister właściwy do spraw środowiska może w razie potrzeby określić warunki wprowadzenia tych produktów do obrotu.</w:t>
      </w:r>
    </w:p>
    <w:p w14:paraId="739BF13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mieszadła do napojów;</w:t>
      </w:r>
    </w:p>
    <w:p w14:paraId="4080A158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patyczki mocowane do balonów i służące do tego, by balony się na nich opierały, w tym mechanizmy tych patyczków, z wyjątkiem balonów do użytku przemysłowego lub innych profesjonalnych zastosowań, które to balony nie są rozprowadzane wśród konsumentów;</w:t>
      </w:r>
    </w:p>
    <w:p w14:paraId="21BA7DD2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opakowania żywności wykonane z polistyrenu, tj. pojemniki takie jak pudełka, z pokrywkami lub bez, do środków spożywczych, które:</w:t>
      </w:r>
    </w:p>
    <w:p w14:paraId="0A79946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a) są przeznaczone do natychmiastowego spożycia, na miejscu lub do odebrania;</w:t>
      </w:r>
    </w:p>
    <w:p w14:paraId="753E958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b) są zwykle spożywane z pojemnika; oraz</w:t>
      </w:r>
    </w:p>
    <w:p w14:paraId="7CFAFD4F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są gotowe do spożycia bez dalszej obróbki, takiej jak przyrządzanie, gotowanie czy podgrzewanie;</w:t>
      </w:r>
    </w:p>
    <w:p w14:paraId="43D4B26A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51CD69F1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 tym pojemniki na żywność typu fast food lub na inne posiłki gotowe do bezpośredniego spożycia, z wyjątkiem pojemników na napoje, talerzy oraz opakowań i owijek zawierających żywność;</w:t>
      </w:r>
    </w:p>
    <w:p w14:paraId="50662FCC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wykonane z polistyrenu ekspandowanego pojemniki na napoje, w tym ich nakrętki i wieczka;</w:t>
      </w:r>
    </w:p>
    <w:p w14:paraId="7B44788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wykonane z polistyrenu ekspandowanego kubki na napoje, w tym ich nakrętki i wieczka;</w:t>
      </w:r>
    </w:p>
    <w:p w14:paraId="0CCFCD13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AFB0E13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D30F4" w:rsidRPr="00C469AD" w14:paraId="1BEF50B2" w14:textId="77777777" w:rsidTr="00C60EA8">
        <w:trPr>
          <w:trHeight w:val="1074"/>
        </w:trPr>
        <w:tc>
          <w:tcPr>
            <w:tcW w:w="9212" w:type="dxa"/>
            <w:gridSpan w:val="2"/>
            <w:shd w:val="clear" w:color="auto" w:fill="auto"/>
          </w:tcPr>
          <w:p w14:paraId="2C579CE9" w14:textId="461D577D" w:rsidR="008D30F4" w:rsidRPr="00C469AD" w:rsidRDefault="008D30F4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Dodane do naszej decyzji z dnia... dotyczącej produktów jednorazowego użytku oraz promowania produktów wielokrotnego użytku </w:t>
            </w:r>
          </w:p>
          <w:p w14:paraId="593AAA35" w14:textId="3AA09A81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E542C3E" w14:textId="3E321726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AED15E" w14:textId="27A2BE5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96CFC7A" w14:textId="551EAB3C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149C119D" w14:textId="425C6E54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6F01727E" w14:textId="25922DC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73F31B9C" w14:textId="77777777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82B5E5A" w14:textId="77777777" w:rsidR="008D30F4" w:rsidRPr="00C469AD" w:rsidRDefault="008D30F4" w:rsidP="005B7DC5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  <w:p w14:paraId="2637C949" w14:textId="045790D7" w:rsidR="008D30F4" w:rsidRPr="00C469AD" w:rsidRDefault="008D30F4" w:rsidP="005B7DC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 mocy Króla:</w:t>
            </w:r>
          </w:p>
          <w:p w14:paraId="2E5C342A" w14:textId="224A019B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C2C62B1" w14:textId="1DD2C97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Minister Środowiska,</w:t>
            </w:r>
          </w:p>
          <w:p w14:paraId="1EB11EDA" w14:textId="2AA7CCD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2697DF1" w14:textId="24113E6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492A8B7" w14:textId="16F182F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A396A43" w14:textId="17AE58D8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6931B68" w14:textId="248F1C74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1436669" w14:textId="31BC7C9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703D03F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6A5A79CB" w14:textId="2BFF474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7B5D284E" w14:textId="3FE0322B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Zakia KHATTABI</w:t>
            </w:r>
          </w:p>
          <w:p w14:paraId="3F4EB7FD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2AB7CE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86D8BFC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2CF7603" w14:textId="27DA2FEE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940B4" w:rsidRPr="00C469AD" w14:paraId="32115256" w14:textId="77777777" w:rsidTr="005B7DC5">
        <w:tc>
          <w:tcPr>
            <w:tcW w:w="4606" w:type="dxa"/>
          </w:tcPr>
          <w:p w14:paraId="46F77D07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1F845082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7F62A3E" w14:textId="77777777" w:rsidTr="005B7DC5">
        <w:tc>
          <w:tcPr>
            <w:tcW w:w="4606" w:type="dxa"/>
          </w:tcPr>
          <w:p w14:paraId="5D906F2D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09060B8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3940B4" w:rsidRPr="00C469AD" w14:paraId="4C5FAB22" w14:textId="77777777" w:rsidTr="005B7DC5">
        <w:tc>
          <w:tcPr>
            <w:tcW w:w="9212" w:type="dxa"/>
            <w:gridSpan w:val="2"/>
          </w:tcPr>
          <w:p w14:paraId="49BF5654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3940B4" w:rsidRPr="00C469AD" w14:paraId="47BED806" w14:textId="77777777" w:rsidTr="005B7DC5">
        <w:tc>
          <w:tcPr>
            <w:tcW w:w="9212" w:type="dxa"/>
            <w:gridSpan w:val="2"/>
          </w:tcPr>
          <w:p w14:paraId="0D35104B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9A7F646" w14:textId="77777777" w:rsidTr="005B7DC5">
        <w:tc>
          <w:tcPr>
            <w:tcW w:w="4606" w:type="dxa"/>
          </w:tcPr>
          <w:p w14:paraId="7F7242A8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5D74171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389BCF95" w14:textId="77777777" w:rsidTr="005B7DC5">
        <w:tc>
          <w:tcPr>
            <w:tcW w:w="4606" w:type="dxa"/>
          </w:tcPr>
          <w:p w14:paraId="0D808978" w14:textId="78C15130" w:rsidR="00E211C0" w:rsidRPr="00C469AD" w:rsidRDefault="003940B4" w:rsidP="00761B2C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br w:type="page"/>
            </w:r>
            <w:r>
              <w:rPr>
                <w:rFonts w:asciiTheme="minorHAnsi" w:hAnsiTheme="minorHAnsi"/>
                <w:sz w:val="22"/>
                <w:highlight w:val="yellow"/>
              </w:rPr>
              <w:t xml:space="preserve"> </w:t>
            </w:r>
          </w:p>
        </w:tc>
        <w:tc>
          <w:tcPr>
            <w:tcW w:w="4606" w:type="dxa"/>
          </w:tcPr>
          <w:p w14:paraId="17266FC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1B73B466" w14:textId="77777777" w:rsidTr="005B7DC5">
        <w:tc>
          <w:tcPr>
            <w:tcW w:w="9212" w:type="dxa"/>
            <w:gridSpan w:val="2"/>
          </w:tcPr>
          <w:p w14:paraId="4C77653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E211C0" w:rsidRPr="00C469AD" w14:paraId="60A9BC00" w14:textId="77777777" w:rsidTr="005B7DC5">
        <w:tc>
          <w:tcPr>
            <w:tcW w:w="9212" w:type="dxa"/>
            <w:gridSpan w:val="2"/>
          </w:tcPr>
          <w:p w14:paraId="40DC5B5C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</w:tbl>
    <w:p w14:paraId="2F9D1499" w14:textId="77777777" w:rsidR="00E211C0" w:rsidRPr="00C469AD" w:rsidRDefault="00E211C0" w:rsidP="006C54D1">
      <w:pPr>
        <w:jc w:val="center"/>
        <w:rPr>
          <w:rFonts w:asciiTheme="minorHAnsi" w:hAnsiTheme="minorHAnsi" w:cstheme="minorHAnsi"/>
          <w:lang w:val="nl-BE"/>
        </w:rPr>
      </w:pPr>
    </w:p>
    <w:p w14:paraId="0863B217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A9E3532" w14:textId="382BEE5A" w:rsidR="006C54D1" w:rsidRPr="00C469AD" w:rsidRDefault="006C54D1" w:rsidP="006C54D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Załącznik 2</w:t>
      </w:r>
    </w:p>
    <w:p w14:paraId="526BC044" w14:textId="77777777" w:rsidR="006C54D1" w:rsidRPr="00C469AD" w:rsidRDefault="006C54D1" w:rsidP="006C54D1">
      <w:pPr>
        <w:jc w:val="center"/>
        <w:rPr>
          <w:rFonts w:asciiTheme="minorHAnsi" w:hAnsiTheme="minorHAnsi" w:cstheme="minorHAnsi"/>
          <w:lang w:val="nl-BE"/>
        </w:rPr>
      </w:pPr>
    </w:p>
    <w:p w14:paraId="0ABBC946" w14:textId="77777777" w:rsidR="006C54D1" w:rsidRPr="00C469AD" w:rsidRDefault="006C54D1" w:rsidP="006C54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Produkty z tworzyw sztucznych jednorazowego użytku objęte art. 6 ust. 1</w:t>
      </w:r>
    </w:p>
    <w:p w14:paraId="61252A5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69D72ADE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Pojemniki na napoje nieprzekraczające trzech litrów, tj. pojemniki do przechowywania płynów, takie jak butelki na napoje, w tym nakrętki i pokrywki, oraz złożone pojemniki doustne, w tym nakrętki i pokrywki, z wyłączeniem:</w:t>
      </w:r>
    </w:p>
    <w:p w14:paraId="7E9474D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05449E8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pojemniki na napoje ze szkła lub metalowe z plastikowymi nakrętkami i pokrywkami,</w:t>
      </w:r>
    </w:p>
    <w:p w14:paraId="5CA41A6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E96BCF0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opakowań na napoje przeznaczonych do szczególnych celów medycznych, zgodnie z definicją w art. 2 część g rozporządzenia Parlamentu Europejskiego i Rady (UE) nr 609/2013 z dnia 12 czerwca 2013 r. sprawie żywności przeznaczonej dla niemowląt i małych dzieci oraz żywności specjalnego przeznaczenia medycznego i środków spożywczych zastępujących całodzienną dietę, do kontroli masy ciała oraz uchylającej dyrektywę Rady 92/52/EWG, dyrektywy 96/8/WE, 1999/21/WE, 2006/125/WE oraz 2006/141/WE Komisji, dyrektywę 2009/39/WE Parlamentu Europejskiego i Rady (2009) oraz rozporządzenia Komisji (WE) nr 41/2009 i (WE) nr 953/2009, które mają postać płynną.</w:t>
      </w:r>
    </w:p>
    <w:p w14:paraId="17DB07E6" w14:textId="77777777" w:rsidR="00B8185E" w:rsidRPr="00C469AD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F9A5610" w14:textId="68EB1175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Dodane do naszej decyzji z dnia... dotyczącej produktów jednorazowego użytku oraz promowania produktów wielokrotnego użytku</w:t>
      </w:r>
    </w:p>
    <w:p w14:paraId="2EE461B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A851195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E0036C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9424C3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7348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4AD708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C203F0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1E10C9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E76DFF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Na mocy Króla:</w:t>
      </w:r>
    </w:p>
    <w:p w14:paraId="5179C9C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83E13EF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Minister Środowiska,</w:t>
      </w:r>
    </w:p>
    <w:p w14:paraId="108F865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21EBF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965F7D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7E2957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A8C578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506044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2DFAB0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9B025A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5A11471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Zakia KHATTABI</w:t>
      </w:r>
    </w:p>
    <w:p w14:paraId="48CACBAF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26F4DD34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1AD6EB8F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4217945B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1DA344DF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1B95E260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601A3BAA" w14:textId="77777777" w:rsidR="00B8185E" w:rsidRPr="00E30721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5EFE159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C89B059" w14:textId="7DB48C3F" w:rsidR="00E211C0" w:rsidRPr="00C469AD" w:rsidRDefault="00E211C0">
      <w:pPr>
        <w:rPr>
          <w:rFonts w:asciiTheme="minorHAnsi" w:hAnsiTheme="minorHAnsi" w:cstheme="minorHAnsi"/>
          <w:lang w:val="nl-BE"/>
        </w:rPr>
      </w:pPr>
    </w:p>
    <w:p w14:paraId="4971CFC3" w14:textId="0EA50A52" w:rsidR="00CC4BA0" w:rsidRPr="00C469AD" w:rsidRDefault="00CC4BA0" w:rsidP="00CC4B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Załącznik 3</w:t>
      </w:r>
    </w:p>
    <w:p w14:paraId="2E3C4934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lang w:val="nl-BE"/>
        </w:rPr>
      </w:pPr>
    </w:p>
    <w:p w14:paraId="59D10FCE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Produkty jednorazowego użytku z tworzyw sztucznych objęte art. 6, ust. 2</w:t>
      </w:r>
    </w:p>
    <w:p w14:paraId="4458295A" w14:textId="77777777" w:rsidR="00CC4BA0" w:rsidRPr="00C469AD" w:rsidRDefault="00CC4BA0" w:rsidP="00CC4BA0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5374188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33D9BE19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Butelki do picia do trzech litrów, w tym nakrętki i pokrywki, z wyłączeniem:</w:t>
      </w:r>
    </w:p>
    <w:p w14:paraId="435E87B2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C887D80" w14:textId="77777777" w:rsidR="00A96F82" w:rsidRPr="00C469AD" w:rsidRDefault="00A96F82" w:rsidP="005B399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pojemników na napoje ze szkła i metalowych z plastikowymi nakrętkami i pokrywkami,</w:t>
      </w:r>
    </w:p>
    <w:p w14:paraId="3B435611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149975B" w14:textId="77777777" w:rsidR="00CC4BA0" w:rsidRPr="00C469AD" w:rsidRDefault="00A96F82" w:rsidP="005B3996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butelek na napoje przeznaczonych i używanych do żywności w szczególnych celach medycznych, zgodnie z definicją w art. 2 lit. g) rozporządzenia (UE) nr 609/2013, która jest w postaci płynnej.</w:t>
      </w:r>
    </w:p>
    <w:p w14:paraId="1F4034FC" w14:textId="77777777" w:rsidR="00CC4BA0" w:rsidRPr="00C469AD" w:rsidRDefault="00CC4BA0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793F27E3" w14:textId="7B393AD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Dodane do naszej decyzji z dnia... dotyczącej produktów jednorazowego użytku oraz promowania produktów wielokrotnego użytku</w:t>
      </w:r>
    </w:p>
    <w:p w14:paraId="06EA1C7D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53A5F9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1334F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DE4F7EC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07F80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0C399A2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E9BB4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3C3AF46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527E7A6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Na mocy Króla:</w:t>
      </w:r>
    </w:p>
    <w:p w14:paraId="36EE8F4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8FAF3E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Minister Środowiska,</w:t>
      </w:r>
    </w:p>
    <w:p w14:paraId="4E6ABFD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04EE23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D483D08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75A1D77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7295BF6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8B9BE69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8CABE6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4F648D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755ED8D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Zakia KHATTABI</w:t>
      </w:r>
    </w:p>
    <w:p w14:paraId="7D3D607D" w14:textId="77777777" w:rsidR="00CC4BA0" w:rsidRPr="00E30721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36AB9D69" w14:textId="77777777" w:rsidR="00CC4BA0" w:rsidRPr="00E30721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0C2A4AD" w14:textId="77777777" w:rsidR="00CC4BA0" w:rsidRPr="00E30721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6347163" w14:textId="77777777" w:rsidR="00CC4BA0" w:rsidRPr="00E30721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26231CE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1EB535EB" w14:textId="0C1D635C" w:rsidR="00845A04" w:rsidRPr="00C469AD" w:rsidRDefault="00845A04" w:rsidP="00845A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Załącznik 4</w:t>
      </w:r>
    </w:p>
    <w:p w14:paraId="28E24254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lang w:val="nl-BE"/>
        </w:rPr>
      </w:pPr>
    </w:p>
    <w:p w14:paraId="0B174EB6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Produkty jednorazowego użytku z tworzyw sztucznych objęte art. 7</w:t>
      </w:r>
    </w:p>
    <w:p w14:paraId="18334674" w14:textId="77777777" w:rsidR="00845A04" w:rsidRPr="00C469AD" w:rsidRDefault="00845A04" w:rsidP="00845A04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2229BAC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4BACC90" w14:textId="77777777" w:rsidR="00845A04" w:rsidRPr="00C469AD" w:rsidRDefault="00845A04" w:rsidP="00845A0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ab/>
      </w:r>
    </w:p>
    <w:p w14:paraId="0D4650D6" w14:textId="257986CD" w:rsidR="00845A04" w:rsidRPr="00C469AD" w:rsidRDefault="0018027B" w:rsidP="005B3996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Podpaski, tampony i wkłady do tamponów;</w:t>
      </w:r>
    </w:p>
    <w:p w14:paraId="5D97E5C4" w14:textId="0BC3BED9" w:rsidR="00845A04" w:rsidRPr="00C469AD" w:rsidRDefault="0018027B" w:rsidP="005B3996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Wilgotne chusteczki, tj. uprzednio nawilżone chusteczki do higieny osobistej i chusteczki do użytku domowego;</w:t>
      </w:r>
    </w:p>
    <w:p w14:paraId="27567E74" w14:textId="328171BC" w:rsidR="00845A04" w:rsidRPr="00C469AD" w:rsidRDefault="0018027B" w:rsidP="005B3996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Wyroby tytoniowe zawierające filtry oraz filtry sprzedawane do stosowania w połączeniu z wyrobami tytoniowymi;</w:t>
      </w:r>
    </w:p>
    <w:p w14:paraId="3C3DEA74" w14:textId="15AA05E0" w:rsidR="00845A04" w:rsidRPr="00C469AD" w:rsidRDefault="0018027B" w:rsidP="005B3996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Kubki do picia;</w:t>
      </w:r>
    </w:p>
    <w:p w14:paraId="2E583477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7CCDFC6" w14:textId="60A8EC3B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Dodane do naszej decyzji z dnia... dotyczącej produktów jednorazowego użytku oraz promowania produktów wielokrotnego użytku</w:t>
      </w:r>
    </w:p>
    <w:p w14:paraId="09B19F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3CD84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F412B66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22AD69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0769C3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154E45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0C9E5EE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86B7FF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74D97FE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Na mocy Króla:</w:t>
      </w:r>
    </w:p>
    <w:p w14:paraId="46CCA38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3AAF52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Minister Środowiska,</w:t>
      </w:r>
    </w:p>
    <w:p w14:paraId="408B6AA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F86625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1770111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70A6C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5BA92E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1A1AE5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2A8EE1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5C360BE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4AF03B6" w14:textId="1FE1F028" w:rsidR="00E211C0" w:rsidRPr="00C469AD" w:rsidRDefault="00E211C0" w:rsidP="00761B2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  <w:sz w:val="22"/>
        </w:rPr>
        <w:t>Zakia KHATTABI</w:t>
      </w:r>
    </w:p>
    <w:sectPr w:rsidR="00E211C0" w:rsidRPr="00C469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C8F"/>
    <w:multiLevelType w:val="hybridMultilevel"/>
    <w:tmpl w:val="C0644578"/>
    <w:lvl w:ilvl="0" w:tplc="9DFC4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F11"/>
    <w:multiLevelType w:val="hybridMultilevel"/>
    <w:tmpl w:val="BF2EEC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180B"/>
    <w:multiLevelType w:val="hybridMultilevel"/>
    <w:tmpl w:val="F8BE2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52F"/>
    <w:multiLevelType w:val="hybridMultilevel"/>
    <w:tmpl w:val="250EEA1C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F56B5"/>
    <w:multiLevelType w:val="hybridMultilevel"/>
    <w:tmpl w:val="37EE37B0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C078A"/>
    <w:multiLevelType w:val="hybridMultilevel"/>
    <w:tmpl w:val="FAA8C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F57"/>
    <w:multiLevelType w:val="hybridMultilevel"/>
    <w:tmpl w:val="E200B0F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10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62AC"/>
    <w:multiLevelType w:val="hybridMultilevel"/>
    <w:tmpl w:val="6472CB5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DF2"/>
    <w:multiLevelType w:val="hybridMultilevel"/>
    <w:tmpl w:val="486A790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208C"/>
    <w:multiLevelType w:val="hybridMultilevel"/>
    <w:tmpl w:val="BB02B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2DA"/>
    <w:multiLevelType w:val="hybridMultilevel"/>
    <w:tmpl w:val="16FAF2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D2A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D3516"/>
    <w:multiLevelType w:val="hybridMultilevel"/>
    <w:tmpl w:val="95E28E5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6B4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B58F4"/>
    <w:multiLevelType w:val="hybridMultilevel"/>
    <w:tmpl w:val="C7F6E2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539"/>
    <w:multiLevelType w:val="hybridMultilevel"/>
    <w:tmpl w:val="4156D7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56690"/>
    <w:multiLevelType w:val="hybridMultilevel"/>
    <w:tmpl w:val="E94C8F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3A5B"/>
    <w:multiLevelType w:val="hybridMultilevel"/>
    <w:tmpl w:val="E4A67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3DC"/>
    <w:multiLevelType w:val="hybridMultilevel"/>
    <w:tmpl w:val="7ED2B8D4"/>
    <w:lvl w:ilvl="0" w:tplc="CE7E6A5A">
      <w:start w:val="1"/>
      <w:numFmt w:val="decimal"/>
      <w:lvlText w:val="%1°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53DE7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76D09"/>
    <w:multiLevelType w:val="hybridMultilevel"/>
    <w:tmpl w:val="D55C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D6F"/>
    <w:multiLevelType w:val="hybridMultilevel"/>
    <w:tmpl w:val="E6CCD7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393A"/>
    <w:multiLevelType w:val="hybridMultilevel"/>
    <w:tmpl w:val="2A54674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88BC0E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612B"/>
    <w:multiLevelType w:val="hybridMultilevel"/>
    <w:tmpl w:val="5328841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178A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38C8"/>
    <w:multiLevelType w:val="hybridMultilevel"/>
    <w:tmpl w:val="CC6494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3042"/>
    <w:multiLevelType w:val="hybridMultilevel"/>
    <w:tmpl w:val="00C25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4788"/>
    <w:multiLevelType w:val="hybridMultilevel"/>
    <w:tmpl w:val="65EA5A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8544D"/>
    <w:multiLevelType w:val="hybridMultilevel"/>
    <w:tmpl w:val="9A9CDA02"/>
    <w:lvl w:ilvl="0" w:tplc="2258EAD6">
      <w:start w:val="2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20FE3"/>
    <w:multiLevelType w:val="hybridMultilevel"/>
    <w:tmpl w:val="106C7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A0B"/>
    <w:multiLevelType w:val="hybridMultilevel"/>
    <w:tmpl w:val="12DC08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18D"/>
    <w:multiLevelType w:val="hybridMultilevel"/>
    <w:tmpl w:val="50FC45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7"/>
  </w:num>
  <w:num w:numId="4">
    <w:abstractNumId w:val="0"/>
  </w:num>
  <w:num w:numId="5">
    <w:abstractNumId w:val="5"/>
  </w:num>
  <w:num w:numId="6">
    <w:abstractNumId w:val="2"/>
  </w:num>
  <w:num w:numId="7">
    <w:abstractNumId w:val="30"/>
  </w:num>
  <w:num w:numId="8">
    <w:abstractNumId w:val="18"/>
  </w:num>
  <w:num w:numId="9">
    <w:abstractNumId w:val="21"/>
  </w:num>
  <w:num w:numId="10">
    <w:abstractNumId w:val="32"/>
  </w:num>
  <w:num w:numId="11">
    <w:abstractNumId w:val="26"/>
  </w:num>
  <w:num w:numId="12">
    <w:abstractNumId w:val="16"/>
  </w:num>
  <w:num w:numId="13">
    <w:abstractNumId w:val="24"/>
  </w:num>
  <w:num w:numId="14">
    <w:abstractNumId w:val="17"/>
  </w:num>
  <w:num w:numId="15">
    <w:abstractNumId w:val="1"/>
  </w:num>
  <w:num w:numId="16">
    <w:abstractNumId w:val="3"/>
  </w:num>
  <w:num w:numId="17">
    <w:abstractNumId w:val="22"/>
  </w:num>
  <w:num w:numId="18">
    <w:abstractNumId w:val="11"/>
  </w:num>
  <w:num w:numId="19">
    <w:abstractNumId w:val="19"/>
  </w:num>
  <w:num w:numId="20">
    <w:abstractNumId w:val="31"/>
  </w:num>
  <w:num w:numId="21">
    <w:abstractNumId w:val="8"/>
  </w:num>
  <w:num w:numId="22">
    <w:abstractNumId w:val="15"/>
  </w:num>
  <w:num w:numId="23">
    <w:abstractNumId w:val="9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4"/>
  </w:num>
  <w:num w:numId="29">
    <w:abstractNumId w:val="29"/>
  </w:num>
  <w:num w:numId="30">
    <w:abstractNumId w:val="4"/>
  </w:num>
  <w:num w:numId="31">
    <w:abstractNumId w:val="10"/>
  </w:num>
  <w:num w:numId="32">
    <w:abstractNumId w:val="20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B"/>
    <w:rsid w:val="0000305E"/>
    <w:rsid w:val="000035EB"/>
    <w:rsid w:val="000051F3"/>
    <w:rsid w:val="00006DA9"/>
    <w:rsid w:val="00006FE3"/>
    <w:rsid w:val="0001005C"/>
    <w:rsid w:val="000165FE"/>
    <w:rsid w:val="0001734C"/>
    <w:rsid w:val="00030BAD"/>
    <w:rsid w:val="00031D1B"/>
    <w:rsid w:val="0003604E"/>
    <w:rsid w:val="00040086"/>
    <w:rsid w:val="000412C2"/>
    <w:rsid w:val="000435AF"/>
    <w:rsid w:val="00043AB4"/>
    <w:rsid w:val="00045388"/>
    <w:rsid w:val="0004650E"/>
    <w:rsid w:val="00046888"/>
    <w:rsid w:val="000472E8"/>
    <w:rsid w:val="00054378"/>
    <w:rsid w:val="00055F59"/>
    <w:rsid w:val="000568F6"/>
    <w:rsid w:val="00060F55"/>
    <w:rsid w:val="000660ED"/>
    <w:rsid w:val="00066624"/>
    <w:rsid w:val="00071287"/>
    <w:rsid w:val="00071759"/>
    <w:rsid w:val="00071DCC"/>
    <w:rsid w:val="00077413"/>
    <w:rsid w:val="00080710"/>
    <w:rsid w:val="00081D74"/>
    <w:rsid w:val="000878A8"/>
    <w:rsid w:val="000923C2"/>
    <w:rsid w:val="00092F39"/>
    <w:rsid w:val="000A08B8"/>
    <w:rsid w:val="000A3D94"/>
    <w:rsid w:val="000A59C8"/>
    <w:rsid w:val="000B03B1"/>
    <w:rsid w:val="000B17FA"/>
    <w:rsid w:val="000B1A86"/>
    <w:rsid w:val="000B4CB2"/>
    <w:rsid w:val="000B4E65"/>
    <w:rsid w:val="000B71FB"/>
    <w:rsid w:val="000C1B1E"/>
    <w:rsid w:val="000C2F06"/>
    <w:rsid w:val="000C66E5"/>
    <w:rsid w:val="000C7DE5"/>
    <w:rsid w:val="000D1B76"/>
    <w:rsid w:val="000D4439"/>
    <w:rsid w:val="000D57DC"/>
    <w:rsid w:val="000D5E7D"/>
    <w:rsid w:val="000D6C7D"/>
    <w:rsid w:val="000E1067"/>
    <w:rsid w:val="000E408B"/>
    <w:rsid w:val="000E4232"/>
    <w:rsid w:val="000E4DF2"/>
    <w:rsid w:val="000F0C5A"/>
    <w:rsid w:val="000F0CF1"/>
    <w:rsid w:val="000F3FA9"/>
    <w:rsid w:val="00100BF5"/>
    <w:rsid w:val="001024FB"/>
    <w:rsid w:val="00107CF7"/>
    <w:rsid w:val="001101C3"/>
    <w:rsid w:val="00112FDC"/>
    <w:rsid w:val="00113297"/>
    <w:rsid w:val="00114940"/>
    <w:rsid w:val="00123EE2"/>
    <w:rsid w:val="00126D1D"/>
    <w:rsid w:val="001315A3"/>
    <w:rsid w:val="0013398A"/>
    <w:rsid w:val="001377B4"/>
    <w:rsid w:val="00137B36"/>
    <w:rsid w:val="00140921"/>
    <w:rsid w:val="00141931"/>
    <w:rsid w:val="00145D0E"/>
    <w:rsid w:val="00150055"/>
    <w:rsid w:val="001504E0"/>
    <w:rsid w:val="001517B6"/>
    <w:rsid w:val="001540FA"/>
    <w:rsid w:val="001568EC"/>
    <w:rsid w:val="001617FD"/>
    <w:rsid w:val="00162BFC"/>
    <w:rsid w:val="001664FD"/>
    <w:rsid w:val="00176E96"/>
    <w:rsid w:val="0018027B"/>
    <w:rsid w:val="001814F4"/>
    <w:rsid w:val="00184DE5"/>
    <w:rsid w:val="001876F4"/>
    <w:rsid w:val="00192DD0"/>
    <w:rsid w:val="00193110"/>
    <w:rsid w:val="00194E7C"/>
    <w:rsid w:val="0019743E"/>
    <w:rsid w:val="001A0DA5"/>
    <w:rsid w:val="001A5402"/>
    <w:rsid w:val="001B1383"/>
    <w:rsid w:val="001B3D74"/>
    <w:rsid w:val="001B57D3"/>
    <w:rsid w:val="001B6BBD"/>
    <w:rsid w:val="001B7035"/>
    <w:rsid w:val="001B717E"/>
    <w:rsid w:val="001C0560"/>
    <w:rsid w:val="001C49E3"/>
    <w:rsid w:val="001C7A3E"/>
    <w:rsid w:val="001D0E59"/>
    <w:rsid w:val="001E3E1B"/>
    <w:rsid w:val="001F1750"/>
    <w:rsid w:val="001F5C43"/>
    <w:rsid w:val="001F6B4B"/>
    <w:rsid w:val="0020080B"/>
    <w:rsid w:val="00205528"/>
    <w:rsid w:val="0021141F"/>
    <w:rsid w:val="00212223"/>
    <w:rsid w:val="00212523"/>
    <w:rsid w:val="00212BD7"/>
    <w:rsid w:val="00212C38"/>
    <w:rsid w:val="002310AC"/>
    <w:rsid w:val="002329C1"/>
    <w:rsid w:val="00232E17"/>
    <w:rsid w:val="002353F7"/>
    <w:rsid w:val="002360B8"/>
    <w:rsid w:val="00246B8E"/>
    <w:rsid w:val="0025145A"/>
    <w:rsid w:val="0025449F"/>
    <w:rsid w:val="00255C22"/>
    <w:rsid w:val="00257C6C"/>
    <w:rsid w:val="00257D4D"/>
    <w:rsid w:val="00264E1C"/>
    <w:rsid w:val="00275ED0"/>
    <w:rsid w:val="002774D5"/>
    <w:rsid w:val="002814EE"/>
    <w:rsid w:val="0028156B"/>
    <w:rsid w:val="00281804"/>
    <w:rsid w:val="002837B0"/>
    <w:rsid w:val="00284A16"/>
    <w:rsid w:val="0028699D"/>
    <w:rsid w:val="00287042"/>
    <w:rsid w:val="002963BD"/>
    <w:rsid w:val="002973F5"/>
    <w:rsid w:val="00297D05"/>
    <w:rsid w:val="002A2762"/>
    <w:rsid w:val="002A3390"/>
    <w:rsid w:val="002A3961"/>
    <w:rsid w:val="002A651B"/>
    <w:rsid w:val="002B2423"/>
    <w:rsid w:val="002B2900"/>
    <w:rsid w:val="002B699F"/>
    <w:rsid w:val="002B726F"/>
    <w:rsid w:val="002B7E16"/>
    <w:rsid w:val="002C446C"/>
    <w:rsid w:val="002D4A59"/>
    <w:rsid w:val="002D5CD1"/>
    <w:rsid w:val="002E026A"/>
    <w:rsid w:val="002E26C1"/>
    <w:rsid w:val="002E5C95"/>
    <w:rsid w:val="002F5EE3"/>
    <w:rsid w:val="002F762B"/>
    <w:rsid w:val="00306692"/>
    <w:rsid w:val="00306935"/>
    <w:rsid w:val="00310E82"/>
    <w:rsid w:val="00311DAF"/>
    <w:rsid w:val="00312664"/>
    <w:rsid w:val="0031704A"/>
    <w:rsid w:val="00320046"/>
    <w:rsid w:val="003201BD"/>
    <w:rsid w:val="00325093"/>
    <w:rsid w:val="003257A4"/>
    <w:rsid w:val="00331FDA"/>
    <w:rsid w:val="00334FE9"/>
    <w:rsid w:val="00335D12"/>
    <w:rsid w:val="003369FA"/>
    <w:rsid w:val="0034188F"/>
    <w:rsid w:val="00342372"/>
    <w:rsid w:val="003502FB"/>
    <w:rsid w:val="003649E4"/>
    <w:rsid w:val="00364C6C"/>
    <w:rsid w:val="00373594"/>
    <w:rsid w:val="00374136"/>
    <w:rsid w:val="00374D14"/>
    <w:rsid w:val="00374FFB"/>
    <w:rsid w:val="003751FB"/>
    <w:rsid w:val="00375BFE"/>
    <w:rsid w:val="0038002F"/>
    <w:rsid w:val="00380A9C"/>
    <w:rsid w:val="00382ABB"/>
    <w:rsid w:val="00383023"/>
    <w:rsid w:val="00384992"/>
    <w:rsid w:val="00386A28"/>
    <w:rsid w:val="00393132"/>
    <w:rsid w:val="0039319C"/>
    <w:rsid w:val="003940B4"/>
    <w:rsid w:val="00395542"/>
    <w:rsid w:val="00395F8E"/>
    <w:rsid w:val="003976D1"/>
    <w:rsid w:val="003A16C4"/>
    <w:rsid w:val="003A365B"/>
    <w:rsid w:val="003A5459"/>
    <w:rsid w:val="003B5DF6"/>
    <w:rsid w:val="003C7C58"/>
    <w:rsid w:val="003D4438"/>
    <w:rsid w:val="003D465B"/>
    <w:rsid w:val="003D6551"/>
    <w:rsid w:val="003D7AD7"/>
    <w:rsid w:val="003E03CD"/>
    <w:rsid w:val="003E0AEE"/>
    <w:rsid w:val="003E2D2B"/>
    <w:rsid w:val="003E5627"/>
    <w:rsid w:val="003E5A72"/>
    <w:rsid w:val="003E6D77"/>
    <w:rsid w:val="00404149"/>
    <w:rsid w:val="004043CF"/>
    <w:rsid w:val="004079DE"/>
    <w:rsid w:val="00416E13"/>
    <w:rsid w:val="004234A8"/>
    <w:rsid w:val="004271F5"/>
    <w:rsid w:val="00441EBA"/>
    <w:rsid w:val="0044289E"/>
    <w:rsid w:val="00456CDF"/>
    <w:rsid w:val="00463EC1"/>
    <w:rsid w:val="0046521E"/>
    <w:rsid w:val="0046673C"/>
    <w:rsid w:val="00467EEC"/>
    <w:rsid w:val="004713D9"/>
    <w:rsid w:val="00471A19"/>
    <w:rsid w:val="004849C0"/>
    <w:rsid w:val="004859C2"/>
    <w:rsid w:val="00486767"/>
    <w:rsid w:val="004876CA"/>
    <w:rsid w:val="0049056C"/>
    <w:rsid w:val="00496CE7"/>
    <w:rsid w:val="00497575"/>
    <w:rsid w:val="004A4BD2"/>
    <w:rsid w:val="004B7759"/>
    <w:rsid w:val="004C0CDA"/>
    <w:rsid w:val="004C4A1E"/>
    <w:rsid w:val="004D2788"/>
    <w:rsid w:val="004D3A5F"/>
    <w:rsid w:val="004D5569"/>
    <w:rsid w:val="004D5584"/>
    <w:rsid w:val="004D6D81"/>
    <w:rsid w:val="004E27B9"/>
    <w:rsid w:val="004E48FA"/>
    <w:rsid w:val="004E555E"/>
    <w:rsid w:val="004F18B6"/>
    <w:rsid w:val="004F3F5D"/>
    <w:rsid w:val="004F725E"/>
    <w:rsid w:val="00500E13"/>
    <w:rsid w:val="005020B2"/>
    <w:rsid w:val="00502ED8"/>
    <w:rsid w:val="00505BC7"/>
    <w:rsid w:val="00506E57"/>
    <w:rsid w:val="00511C33"/>
    <w:rsid w:val="005147AC"/>
    <w:rsid w:val="005178A1"/>
    <w:rsid w:val="00517B09"/>
    <w:rsid w:val="005205C1"/>
    <w:rsid w:val="00521C71"/>
    <w:rsid w:val="005224D7"/>
    <w:rsid w:val="005227A9"/>
    <w:rsid w:val="005228D6"/>
    <w:rsid w:val="00530308"/>
    <w:rsid w:val="00531A51"/>
    <w:rsid w:val="005332B5"/>
    <w:rsid w:val="00536349"/>
    <w:rsid w:val="005435A9"/>
    <w:rsid w:val="0054466B"/>
    <w:rsid w:val="00544C6E"/>
    <w:rsid w:val="00554AE9"/>
    <w:rsid w:val="005568AA"/>
    <w:rsid w:val="00563105"/>
    <w:rsid w:val="005635FC"/>
    <w:rsid w:val="005665FC"/>
    <w:rsid w:val="00570D0E"/>
    <w:rsid w:val="00574161"/>
    <w:rsid w:val="00574B96"/>
    <w:rsid w:val="0057798C"/>
    <w:rsid w:val="00582DBA"/>
    <w:rsid w:val="0058651D"/>
    <w:rsid w:val="0058691D"/>
    <w:rsid w:val="00587F45"/>
    <w:rsid w:val="00592468"/>
    <w:rsid w:val="00595D50"/>
    <w:rsid w:val="00596514"/>
    <w:rsid w:val="005A1E32"/>
    <w:rsid w:val="005A2F27"/>
    <w:rsid w:val="005A44FA"/>
    <w:rsid w:val="005B3996"/>
    <w:rsid w:val="005B5639"/>
    <w:rsid w:val="005B5CAC"/>
    <w:rsid w:val="005B6B1C"/>
    <w:rsid w:val="005B7DC5"/>
    <w:rsid w:val="005C4AD3"/>
    <w:rsid w:val="005D1E72"/>
    <w:rsid w:val="005D21DC"/>
    <w:rsid w:val="005D2A26"/>
    <w:rsid w:val="005D3A52"/>
    <w:rsid w:val="005E1169"/>
    <w:rsid w:val="005E2599"/>
    <w:rsid w:val="005E4CFE"/>
    <w:rsid w:val="005E4D57"/>
    <w:rsid w:val="00601A08"/>
    <w:rsid w:val="00614548"/>
    <w:rsid w:val="00615B05"/>
    <w:rsid w:val="00620831"/>
    <w:rsid w:val="006230A5"/>
    <w:rsid w:val="006346BF"/>
    <w:rsid w:val="00643962"/>
    <w:rsid w:val="00651A82"/>
    <w:rsid w:val="006527AC"/>
    <w:rsid w:val="0065568F"/>
    <w:rsid w:val="006629BA"/>
    <w:rsid w:val="00664C61"/>
    <w:rsid w:val="00665623"/>
    <w:rsid w:val="006857C0"/>
    <w:rsid w:val="00691922"/>
    <w:rsid w:val="006955FA"/>
    <w:rsid w:val="0069693E"/>
    <w:rsid w:val="006A37A1"/>
    <w:rsid w:val="006B2674"/>
    <w:rsid w:val="006C25C0"/>
    <w:rsid w:val="006C292D"/>
    <w:rsid w:val="006C32D0"/>
    <w:rsid w:val="006C54D1"/>
    <w:rsid w:val="006D0340"/>
    <w:rsid w:val="006D2723"/>
    <w:rsid w:val="006D3343"/>
    <w:rsid w:val="006D4FE4"/>
    <w:rsid w:val="006D6C9C"/>
    <w:rsid w:val="006D6E64"/>
    <w:rsid w:val="006D7228"/>
    <w:rsid w:val="006E1857"/>
    <w:rsid w:val="006F0DF9"/>
    <w:rsid w:val="006F3189"/>
    <w:rsid w:val="00704D15"/>
    <w:rsid w:val="00707A36"/>
    <w:rsid w:val="00714D68"/>
    <w:rsid w:val="007178F7"/>
    <w:rsid w:val="00720401"/>
    <w:rsid w:val="00720BA0"/>
    <w:rsid w:val="00721C5C"/>
    <w:rsid w:val="00723223"/>
    <w:rsid w:val="007235BD"/>
    <w:rsid w:val="007235F0"/>
    <w:rsid w:val="00727916"/>
    <w:rsid w:val="00732FB0"/>
    <w:rsid w:val="007345BB"/>
    <w:rsid w:val="007360CD"/>
    <w:rsid w:val="007421C6"/>
    <w:rsid w:val="007425F9"/>
    <w:rsid w:val="00742978"/>
    <w:rsid w:val="0074398C"/>
    <w:rsid w:val="0074786C"/>
    <w:rsid w:val="0075291C"/>
    <w:rsid w:val="007548C4"/>
    <w:rsid w:val="00761B2C"/>
    <w:rsid w:val="00767506"/>
    <w:rsid w:val="0077117A"/>
    <w:rsid w:val="00772C58"/>
    <w:rsid w:val="007748DF"/>
    <w:rsid w:val="00781C2B"/>
    <w:rsid w:val="00785D29"/>
    <w:rsid w:val="0078624F"/>
    <w:rsid w:val="007864E4"/>
    <w:rsid w:val="007929FD"/>
    <w:rsid w:val="00797EDA"/>
    <w:rsid w:val="007B065E"/>
    <w:rsid w:val="007B0C90"/>
    <w:rsid w:val="007B2D70"/>
    <w:rsid w:val="007B5C4E"/>
    <w:rsid w:val="007B623D"/>
    <w:rsid w:val="007C6C29"/>
    <w:rsid w:val="007C758D"/>
    <w:rsid w:val="007C7655"/>
    <w:rsid w:val="007C7C98"/>
    <w:rsid w:val="007D03C3"/>
    <w:rsid w:val="007D0565"/>
    <w:rsid w:val="007D0FF7"/>
    <w:rsid w:val="007D4679"/>
    <w:rsid w:val="007E3AB4"/>
    <w:rsid w:val="007E5A67"/>
    <w:rsid w:val="008009BC"/>
    <w:rsid w:val="008009FF"/>
    <w:rsid w:val="00801753"/>
    <w:rsid w:val="00803E95"/>
    <w:rsid w:val="00804C89"/>
    <w:rsid w:val="00805D68"/>
    <w:rsid w:val="00806AB8"/>
    <w:rsid w:val="00807723"/>
    <w:rsid w:val="0080776D"/>
    <w:rsid w:val="00816B55"/>
    <w:rsid w:val="00820583"/>
    <w:rsid w:val="008273F1"/>
    <w:rsid w:val="00827F5F"/>
    <w:rsid w:val="00835031"/>
    <w:rsid w:val="00837CB5"/>
    <w:rsid w:val="0084076D"/>
    <w:rsid w:val="00845A04"/>
    <w:rsid w:val="00846582"/>
    <w:rsid w:val="008507D4"/>
    <w:rsid w:val="00852737"/>
    <w:rsid w:val="008600A6"/>
    <w:rsid w:val="00867498"/>
    <w:rsid w:val="0087213E"/>
    <w:rsid w:val="00872D22"/>
    <w:rsid w:val="00876294"/>
    <w:rsid w:val="008814B3"/>
    <w:rsid w:val="00883371"/>
    <w:rsid w:val="00883CE2"/>
    <w:rsid w:val="008840D4"/>
    <w:rsid w:val="008848C7"/>
    <w:rsid w:val="00887D42"/>
    <w:rsid w:val="00891F1C"/>
    <w:rsid w:val="008A25FE"/>
    <w:rsid w:val="008A2E8D"/>
    <w:rsid w:val="008A3F08"/>
    <w:rsid w:val="008B4A8A"/>
    <w:rsid w:val="008B4EA0"/>
    <w:rsid w:val="008B729F"/>
    <w:rsid w:val="008C315D"/>
    <w:rsid w:val="008C37E6"/>
    <w:rsid w:val="008C4C72"/>
    <w:rsid w:val="008D2A59"/>
    <w:rsid w:val="008D30F4"/>
    <w:rsid w:val="008D7553"/>
    <w:rsid w:val="008F4948"/>
    <w:rsid w:val="008F573A"/>
    <w:rsid w:val="008F5AC3"/>
    <w:rsid w:val="008F5FBD"/>
    <w:rsid w:val="008F623D"/>
    <w:rsid w:val="009029F9"/>
    <w:rsid w:val="00902C94"/>
    <w:rsid w:val="00911E20"/>
    <w:rsid w:val="00914D62"/>
    <w:rsid w:val="009204FE"/>
    <w:rsid w:val="009214F8"/>
    <w:rsid w:val="00923140"/>
    <w:rsid w:val="009265BA"/>
    <w:rsid w:val="00927D32"/>
    <w:rsid w:val="00931FF0"/>
    <w:rsid w:val="00935413"/>
    <w:rsid w:val="00940EAE"/>
    <w:rsid w:val="0094687F"/>
    <w:rsid w:val="009523B1"/>
    <w:rsid w:val="00953E60"/>
    <w:rsid w:val="00963C80"/>
    <w:rsid w:val="00967E5D"/>
    <w:rsid w:val="00973263"/>
    <w:rsid w:val="009806AB"/>
    <w:rsid w:val="009837A1"/>
    <w:rsid w:val="00983E79"/>
    <w:rsid w:val="00983F05"/>
    <w:rsid w:val="00985166"/>
    <w:rsid w:val="00985E3B"/>
    <w:rsid w:val="009910B4"/>
    <w:rsid w:val="0099409A"/>
    <w:rsid w:val="00994E24"/>
    <w:rsid w:val="00995B2D"/>
    <w:rsid w:val="009A167C"/>
    <w:rsid w:val="009A47A4"/>
    <w:rsid w:val="009B14C5"/>
    <w:rsid w:val="009C21DB"/>
    <w:rsid w:val="009C610F"/>
    <w:rsid w:val="009C6C9F"/>
    <w:rsid w:val="009C75C8"/>
    <w:rsid w:val="009C78B0"/>
    <w:rsid w:val="009D1F36"/>
    <w:rsid w:val="009D5458"/>
    <w:rsid w:val="009D676C"/>
    <w:rsid w:val="009D77F3"/>
    <w:rsid w:val="009E0F7A"/>
    <w:rsid w:val="009E6390"/>
    <w:rsid w:val="009F16C0"/>
    <w:rsid w:val="009F42D6"/>
    <w:rsid w:val="009F5CBB"/>
    <w:rsid w:val="00A00C32"/>
    <w:rsid w:val="00A07E8B"/>
    <w:rsid w:val="00A11A64"/>
    <w:rsid w:val="00A15568"/>
    <w:rsid w:val="00A172AE"/>
    <w:rsid w:val="00A175F4"/>
    <w:rsid w:val="00A214A2"/>
    <w:rsid w:val="00A227C3"/>
    <w:rsid w:val="00A23E9C"/>
    <w:rsid w:val="00A31CAA"/>
    <w:rsid w:val="00A33E07"/>
    <w:rsid w:val="00A3402D"/>
    <w:rsid w:val="00A37CB1"/>
    <w:rsid w:val="00A462B1"/>
    <w:rsid w:val="00A56219"/>
    <w:rsid w:val="00A5785F"/>
    <w:rsid w:val="00A654B8"/>
    <w:rsid w:val="00A6603E"/>
    <w:rsid w:val="00A7061A"/>
    <w:rsid w:val="00A75192"/>
    <w:rsid w:val="00A85190"/>
    <w:rsid w:val="00A924E2"/>
    <w:rsid w:val="00A96F82"/>
    <w:rsid w:val="00AB0990"/>
    <w:rsid w:val="00AB11FD"/>
    <w:rsid w:val="00AB2495"/>
    <w:rsid w:val="00AB3661"/>
    <w:rsid w:val="00AB5213"/>
    <w:rsid w:val="00AB73DE"/>
    <w:rsid w:val="00AB779E"/>
    <w:rsid w:val="00AC0DC0"/>
    <w:rsid w:val="00AC3920"/>
    <w:rsid w:val="00AC5BA0"/>
    <w:rsid w:val="00AD32F0"/>
    <w:rsid w:val="00AD55CE"/>
    <w:rsid w:val="00AD6ED5"/>
    <w:rsid w:val="00AE4908"/>
    <w:rsid w:val="00AE4E30"/>
    <w:rsid w:val="00AE5A31"/>
    <w:rsid w:val="00AE6B3C"/>
    <w:rsid w:val="00AE792D"/>
    <w:rsid w:val="00AF0476"/>
    <w:rsid w:val="00AF0721"/>
    <w:rsid w:val="00AF6C0F"/>
    <w:rsid w:val="00AF6C48"/>
    <w:rsid w:val="00B03800"/>
    <w:rsid w:val="00B04D81"/>
    <w:rsid w:val="00B13464"/>
    <w:rsid w:val="00B14A5A"/>
    <w:rsid w:val="00B16B7E"/>
    <w:rsid w:val="00B25856"/>
    <w:rsid w:val="00B30353"/>
    <w:rsid w:val="00B3054F"/>
    <w:rsid w:val="00B31746"/>
    <w:rsid w:val="00B31C94"/>
    <w:rsid w:val="00B360F1"/>
    <w:rsid w:val="00B4621E"/>
    <w:rsid w:val="00B4679E"/>
    <w:rsid w:val="00B51435"/>
    <w:rsid w:val="00B52ECF"/>
    <w:rsid w:val="00B54FF0"/>
    <w:rsid w:val="00B56C37"/>
    <w:rsid w:val="00B655DA"/>
    <w:rsid w:val="00B71A5A"/>
    <w:rsid w:val="00B72D63"/>
    <w:rsid w:val="00B73D67"/>
    <w:rsid w:val="00B8185E"/>
    <w:rsid w:val="00B8273E"/>
    <w:rsid w:val="00B83F6D"/>
    <w:rsid w:val="00B84B35"/>
    <w:rsid w:val="00B94BF4"/>
    <w:rsid w:val="00B94DB6"/>
    <w:rsid w:val="00B96F3A"/>
    <w:rsid w:val="00BA0176"/>
    <w:rsid w:val="00BA1C83"/>
    <w:rsid w:val="00BA69CF"/>
    <w:rsid w:val="00BA7B59"/>
    <w:rsid w:val="00BA7DA6"/>
    <w:rsid w:val="00BB2316"/>
    <w:rsid w:val="00BB390A"/>
    <w:rsid w:val="00BB5805"/>
    <w:rsid w:val="00BD15BD"/>
    <w:rsid w:val="00BE13B3"/>
    <w:rsid w:val="00BE175F"/>
    <w:rsid w:val="00BE76BB"/>
    <w:rsid w:val="00BF0813"/>
    <w:rsid w:val="00BF100C"/>
    <w:rsid w:val="00BF2463"/>
    <w:rsid w:val="00BF25D2"/>
    <w:rsid w:val="00BF7881"/>
    <w:rsid w:val="00C01195"/>
    <w:rsid w:val="00C03C48"/>
    <w:rsid w:val="00C0718F"/>
    <w:rsid w:val="00C10F4E"/>
    <w:rsid w:val="00C20A62"/>
    <w:rsid w:val="00C32019"/>
    <w:rsid w:val="00C32F63"/>
    <w:rsid w:val="00C3441D"/>
    <w:rsid w:val="00C368EC"/>
    <w:rsid w:val="00C44089"/>
    <w:rsid w:val="00C443BD"/>
    <w:rsid w:val="00C469AD"/>
    <w:rsid w:val="00C47B95"/>
    <w:rsid w:val="00C51B8E"/>
    <w:rsid w:val="00C60EA8"/>
    <w:rsid w:val="00C61DFF"/>
    <w:rsid w:val="00C633FC"/>
    <w:rsid w:val="00C73FD9"/>
    <w:rsid w:val="00C7428F"/>
    <w:rsid w:val="00C74D59"/>
    <w:rsid w:val="00C86A2B"/>
    <w:rsid w:val="00C8739D"/>
    <w:rsid w:val="00C91A01"/>
    <w:rsid w:val="00CA01F0"/>
    <w:rsid w:val="00CA2C29"/>
    <w:rsid w:val="00CA5748"/>
    <w:rsid w:val="00CA6196"/>
    <w:rsid w:val="00CB5599"/>
    <w:rsid w:val="00CC0D5E"/>
    <w:rsid w:val="00CC1A6D"/>
    <w:rsid w:val="00CC30A5"/>
    <w:rsid w:val="00CC4BA0"/>
    <w:rsid w:val="00CC5CD8"/>
    <w:rsid w:val="00CC5E50"/>
    <w:rsid w:val="00CD0194"/>
    <w:rsid w:val="00CD0617"/>
    <w:rsid w:val="00CE0D88"/>
    <w:rsid w:val="00CE1B55"/>
    <w:rsid w:val="00CE55C0"/>
    <w:rsid w:val="00CE5612"/>
    <w:rsid w:val="00CE597E"/>
    <w:rsid w:val="00CE6372"/>
    <w:rsid w:val="00CF0549"/>
    <w:rsid w:val="00CF1A47"/>
    <w:rsid w:val="00CF4BEB"/>
    <w:rsid w:val="00CF59AF"/>
    <w:rsid w:val="00D0171F"/>
    <w:rsid w:val="00D131F8"/>
    <w:rsid w:val="00D14867"/>
    <w:rsid w:val="00D17620"/>
    <w:rsid w:val="00D20391"/>
    <w:rsid w:val="00D22D38"/>
    <w:rsid w:val="00D303A2"/>
    <w:rsid w:val="00D32BD7"/>
    <w:rsid w:val="00D41894"/>
    <w:rsid w:val="00D4336B"/>
    <w:rsid w:val="00D447C1"/>
    <w:rsid w:val="00D47165"/>
    <w:rsid w:val="00D6629D"/>
    <w:rsid w:val="00D6715E"/>
    <w:rsid w:val="00D718D0"/>
    <w:rsid w:val="00D756FE"/>
    <w:rsid w:val="00D81F28"/>
    <w:rsid w:val="00D836BF"/>
    <w:rsid w:val="00D85099"/>
    <w:rsid w:val="00D860EB"/>
    <w:rsid w:val="00D901CF"/>
    <w:rsid w:val="00D92E1D"/>
    <w:rsid w:val="00D94046"/>
    <w:rsid w:val="00D940B6"/>
    <w:rsid w:val="00D95319"/>
    <w:rsid w:val="00D96B07"/>
    <w:rsid w:val="00D97EE4"/>
    <w:rsid w:val="00DA1037"/>
    <w:rsid w:val="00DA20BD"/>
    <w:rsid w:val="00DA34CE"/>
    <w:rsid w:val="00DA3A62"/>
    <w:rsid w:val="00DA4DF2"/>
    <w:rsid w:val="00DA7538"/>
    <w:rsid w:val="00DB1EBC"/>
    <w:rsid w:val="00DB2B03"/>
    <w:rsid w:val="00DB2EEC"/>
    <w:rsid w:val="00DB3E48"/>
    <w:rsid w:val="00DB78AB"/>
    <w:rsid w:val="00DC3EE8"/>
    <w:rsid w:val="00DD04F9"/>
    <w:rsid w:val="00DD0B12"/>
    <w:rsid w:val="00DD19F8"/>
    <w:rsid w:val="00DD5490"/>
    <w:rsid w:val="00DE24E1"/>
    <w:rsid w:val="00DE56E4"/>
    <w:rsid w:val="00DE57DB"/>
    <w:rsid w:val="00DE595C"/>
    <w:rsid w:val="00DE652A"/>
    <w:rsid w:val="00DE74E1"/>
    <w:rsid w:val="00DF7714"/>
    <w:rsid w:val="00E01698"/>
    <w:rsid w:val="00E027A3"/>
    <w:rsid w:val="00E05BAA"/>
    <w:rsid w:val="00E13477"/>
    <w:rsid w:val="00E155D1"/>
    <w:rsid w:val="00E15806"/>
    <w:rsid w:val="00E15AD2"/>
    <w:rsid w:val="00E15F74"/>
    <w:rsid w:val="00E21042"/>
    <w:rsid w:val="00E211C0"/>
    <w:rsid w:val="00E22C16"/>
    <w:rsid w:val="00E23FA5"/>
    <w:rsid w:val="00E259E0"/>
    <w:rsid w:val="00E265E2"/>
    <w:rsid w:val="00E30721"/>
    <w:rsid w:val="00E44607"/>
    <w:rsid w:val="00E54069"/>
    <w:rsid w:val="00E5736C"/>
    <w:rsid w:val="00E6406B"/>
    <w:rsid w:val="00E65691"/>
    <w:rsid w:val="00E657F6"/>
    <w:rsid w:val="00E66942"/>
    <w:rsid w:val="00E7062A"/>
    <w:rsid w:val="00E73887"/>
    <w:rsid w:val="00E73A26"/>
    <w:rsid w:val="00E75122"/>
    <w:rsid w:val="00E81070"/>
    <w:rsid w:val="00E81ED1"/>
    <w:rsid w:val="00E84766"/>
    <w:rsid w:val="00E84BD8"/>
    <w:rsid w:val="00E85D3D"/>
    <w:rsid w:val="00E86D71"/>
    <w:rsid w:val="00E945C8"/>
    <w:rsid w:val="00E950CC"/>
    <w:rsid w:val="00EA0B4A"/>
    <w:rsid w:val="00EA0C03"/>
    <w:rsid w:val="00EA1F2B"/>
    <w:rsid w:val="00EA2F7E"/>
    <w:rsid w:val="00EA4B35"/>
    <w:rsid w:val="00EA551A"/>
    <w:rsid w:val="00EA5DCD"/>
    <w:rsid w:val="00EB4194"/>
    <w:rsid w:val="00EB4DB5"/>
    <w:rsid w:val="00EC0DF0"/>
    <w:rsid w:val="00EC2316"/>
    <w:rsid w:val="00EC4D23"/>
    <w:rsid w:val="00EC7E8A"/>
    <w:rsid w:val="00ED0D45"/>
    <w:rsid w:val="00ED276A"/>
    <w:rsid w:val="00ED536A"/>
    <w:rsid w:val="00EE022B"/>
    <w:rsid w:val="00EF1080"/>
    <w:rsid w:val="00EF76B2"/>
    <w:rsid w:val="00F00EB1"/>
    <w:rsid w:val="00F01BFD"/>
    <w:rsid w:val="00F04A6C"/>
    <w:rsid w:val="00F0723C"/>
    <w:rsid w:val="00F17B65"/>
    <w:rsid w:val="00F236F7"/>
    <w:rsid w:val="00F25479"/>
    <w:rsid w:val="00F258A6"/>
    <w:rsid w:val="00F32600"/>
    <w:rsid w:val="00F37874"/>
    <w:rsid w:val="00F4136D"/>
    <w:rsid w:val="00F43929"/>
    <w:rsid w:val="00F463C3"/>
    <w:rsid w:val="00F46666"/>
    <w:rsid w:val="00F47F4B"/>
    <w:rsid w:val="00F57E11"/>
    <w:rsid w:val="00F63022"/>
    <w:rsid w:val="00F63325"/>
    <w:rsid w:val="00F70A76"/>
    <w:rsid w:val="00F711FF"/>
    <w:rsid w:val="00F71AD9"/>
    <w:rsid w:val="00F84223"/>
    <w:rsid w:val="00F845FF"/>
    <w:rsid w:val="00F86FAC"/>
    <w:rsid w:val="00F929E8"/>
    <w:rsid w:val="00FA405D"/>
    <w:rsid w:val="00FB1709"/>
    <w:rsid w:val="00FB2093"/>
    <w:rsid w:val="00FC01FC"/>
    <w:rsid w:val="00FC1356"/>
    <w:rsid w:val="00FC3190"/>
    <w:rsid w:val="00FC34AA"/>
    <w:rsid w:val="00FC415A"/>
    <w:rsid w:val="00FD0E1D"/>
    <w:rsid w:val="00FD4C2A"/>
    <w:rsid w:val="00FD524D"/>
    <w:rsid w:val="00FD582B"/>
    <w:rsid w:val="00FD5FC5"/>
    <w:rsid w:val="00FD6E19"/>
    <w:rsid w:val="00FE1D3D"/>
    <w:rsid w:val="00FE1FCA"/>
    <w:rsid w:val="00FF2AEF"/>
    <w:rsid w:val="00FF68AF"/>
    <w:rsid w:val="00FF6B70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9715"/>
  <w15:chartTrackingRefBased/>
  <w15:docId w15:val="{953EFA4D-511C-48F8-8339-12816B7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sz w:val="32"/>
      <w:lang w:eastAsia="fr-FR"/>
    </w:rPr>
  </w:style>
  <w:style w:type="paragraph" w:styleId="Heading2">
    <w:name w:val="heading 2"/>
    <w:basedOn w:val="Normal"/>
    <w:next w:val="Normal"/>
    <w:qFormat/>
    <w:pPr>
      <w:keepNext/>
      <w:ind w:left="113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eastAsia="nl-NL"/>
    </w:rPr>
  </w:style>
  <w:style w:type="paragraph" w:styleId="Heading5">
    <w:name w:val="heading 5"/>
    <w:basedOn w:val="Normal"/>
    <w:next w:val="Normal"/>
    <w:qFormat/>
    <w:pPr>
      <w:keepNext/>
      <w:ind w:right="113"/>
      <w:jc w:val="both"/>
      <w:outlineLvl w:val="4"/>
    </w:pPr>
    <w:rPr>
      <w:rFonts w:eastAsia="Arial Unicode MS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13"/>
    </w:pPr>
    <w:rPr>
      <w:iCs/>
      <w:spacing w:val="-3"/>
      <w:lang w:eastAsia="nl-NL"/>
    </w:rPr>
  </w:style>
  <w:style w:type="paragraph" w:styleId="BodyTextIndent2">
    <w:name w:val="Body Text Indent 2"/>
    <w:basedOn w:val="Normal"/>
    <w:pPr>
      <w:ind w:left="113"/>
    </w:pPr>
    <w:rPr>
      <w:lang w:eastAsia="fr-FR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Hyperlink">
    <w:name w:val="Hyperlink"/>
    <w:rPr>
      <w:color w:val="CC3333"/>
      <w:u w:val="single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2B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rsid w:val="00CE561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1">
    <w:name w:val="CM1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styleId="CommentSubject">
    <w:name w:val="annotation subject"/>
    <w:basedOn w:val="CommentText"/>
    <w:next w:val="CommentText"/>
    <w:semiHidden/>
    <w:rsid w:val="00AE4908"/>
    <w:rPr>
      <w:b/>
      <w:bCs/>
    </w:rPr>
  </w:style>
  <w:style w:type="paragraph" w:styleId="BalloonText">
    <w:name w:val="Balloon Text"/>
    <w:basedOn w:val="Normal"/>
    <w:semiHidden/>
    <w:rsid w:val="00AE4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3A52"/>
    <w:rPr>
      <w:sz w:val="24"/>
      <w:szCs w:val="24"/>
      <w:lang w:eastAsia="en-US"/>
    </w:rPr>
  </w:style>
  <w:style w:type="character" w:styleId="Strong">
    <w:name w:val="Strong"/>
    <w:uiPriority w:val="22"/>
    <w:qFormat/>
    <w:rsid w:val="00BD15BD"/>
    <w:rPr>
      <w:b/>
      <w:bCs/>
    </w:rPr>
  </w:style>
  <w:style w:type="paragraph" w:customStyle="1" w:styleId="tbl-txt">
    <w:name w:val="tbl-txt"/>
    <w:basedOn w:val="Normal"/>
    <w:rsid w:val="00FD5FC5"/>
    <w:pPr>
      <w:spacing w:before="100" w:beforeAutospacing="1" w:after="100" w:afterAutospacing="1"/>
    </w:pPr>
    <w:rPr>
      <w:lang w:eastAsia="nl-BE"/>
    </w:rPr>
  </w:style>
  <w:style w:type="character" w:customStyle="1" w:styleId="CommentTextChar">
    <w:name w:val="Comment Text Char"/>
    <w:link w:val="CommentText"/>
    <w:uiPriority w:val="99"/>
    <w:semiHidden/>
    <w:rsid w:val="007864E4"/>
    <w:rPr>
      <w:lang w:val="pl-PL" w:eastAsia="en-US"/>
    </w:rPr>
  </w:style>
  <w:style w:type="paragraph" w:styleId="ListParagraph">
    <w:name w:val="List Paragraph"/>
    <w:basedOn w:val="Normal"/>
    <w:uiPriority w:val="34"/>
    <w:qFormat/>
    <w:rsid w:val="00311D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ard1">
    <w:name w:val="Standaard1"/>
    <w:basedOn w:val="Normal"/>
    <w:rsid w:val="00DE652A"/>
    <w:pPr>
      <w:spacing w:before="100" w:beforeAutospacing="1" w:after="100" w:afterAutospacing="1"/>
    </w:pPr>
    <w:rPr>
      <w:lang w:eastAsia="nl-BE"/>
    </w:rPr>
  </w:style>
  <w:style w:type="character" w:customStyle="1" w:styleId="italic">
    <w:name w:val="italic"/>
    <w:rsid w:val="00DE652A"/>
  </w:style>
  <w:style w:type="character" w:customStyle="1" w:styleId="hbe">
    <w:name w:val="hbe"/>
    <w:basedOn w:val="DefaultParagraphFont"/>
    <w:rsid w:val="002C446C"/>
  </w:style>
  <w:style w:type="paragraph" w:customStyle="1" w:styleId="Default">
    <w:name w:val="Default"/>
    <w:rsid w:val="00B72D6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0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7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34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32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28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04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280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22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86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6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34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3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55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4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11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73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20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0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0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41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266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6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42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73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7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7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84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790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16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4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5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00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9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93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0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8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95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48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300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07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085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633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65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75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12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19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3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0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2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04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10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1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129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587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46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83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5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9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2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2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09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90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7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81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29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8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5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00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1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40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33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57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01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6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0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4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2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7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8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78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36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93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066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146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161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4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6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64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04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17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490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9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5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06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2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37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85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9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96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66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99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48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5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6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9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1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2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3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8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94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5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41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022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5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72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7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5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7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8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6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841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8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84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45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913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42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1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80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4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062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8995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01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75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44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6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70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24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2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05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41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2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2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5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8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5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5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23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1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63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35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877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0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7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9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4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6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54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598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4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368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51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88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6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4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8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1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27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3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61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30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1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54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3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22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8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8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8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6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8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7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14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6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32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87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7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84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4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9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01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3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8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99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05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99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017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3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03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5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6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4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7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18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6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5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881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97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07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0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0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0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66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7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06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431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637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622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8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9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8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5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0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87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57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100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48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01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9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1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56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56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4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91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78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1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844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15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9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21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86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5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6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1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910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604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0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6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96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3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65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89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7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938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77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7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4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5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5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0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3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02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30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45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8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139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1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7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168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428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2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213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7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12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14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0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42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3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922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6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242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726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77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52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7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09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5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0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9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56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63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86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6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9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0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58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4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27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37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227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581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74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6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3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3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4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9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74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4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6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3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15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3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332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52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6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82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13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48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37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86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55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5\Division%20PPC\JURIDIQUE\2021\Plastiek\AR%20SUP\201211_KB%20SUP%20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8E9D-3144-447D-A987-98B2C89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201211_KB SUP .dotx</Template>
  <TotalTime>0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Art</vt:lpstr>
      <vt:lpstr>Art</vt:lpstr>
      <vt:lpstr>Art</vt:lpstr>
    </vt:vector>
  </TitlesOfParts>
  <Company>Ministry of Social Affairs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Vercruysse Brecht</dc:creator>
  <cp:keywords/>
  <cp:lastModifiedBy>Dimitris Dimitriadis</cp:lastModifiedBy>
  <cp:revision>5</cp:revision>
  <cp:lastPrinted>2012-09-19T07:12:00Z</cp:lastPrinted>
  <dcterms:created xsi:type="dcterms:W3CDTF">2021-03-26T07:55:00Z</dcterms:created>
  <dcterms:modified xsi:type="dcterms:W3CDTF">2021-04-07T12:57:00Z</dcterms:modified>
</cp:coreProperties>
</file>