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CE" w:rsidRDefault="000B27CE" w:rsidP="000B27CE">
      <w:pPr>
        <w:ind w:right="29"/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0833 F-- PL- ------ 20201230 --- --- PROJET</w:t>
      </w:r>
    </w:p>
    <w:p w:rsidR="005C3CFF" w:rsidRPr="00BC6B4D" w:rsidRDefault="005C3CFF">
      <w:pPr>
        <w:jc w:val="both"/>
      </w:pPr>
    </w:p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5C3CFF" w:rsidRPr="00BC6B4D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5C3CFF" w:rsidRPr="00BC6B4D" w:rsidRDefault="00B8106B">
            <w:pPr>
              <w:pStyle w:val="SNREPUBLIQUE"/>
            </w:pPr>
            <w:r>
              <w:t xml:space="preserve">REPUBLIKA FRANCUSKA</w:t>
            </w:r>
          </w:p>
        </w:tc>
      </w:tr>
      <w:tr w:rsidR="005C3CFF" w:rsidRPr="00BC6B4D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5C3CFF" w:rsidRPr="00BC6B4D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5C3CFF" w:rsidRPr="00BC6B4D" w:rsidRDefault="005C3CFF"/>
        </w:tc>
        <w:tc>
          <w:tcPr>
            <w:tcW w:w="1487" w:type="dxa"/>
            <w:shd w:val="clear" w:color="auto" w:fill="auto"/>
          </w:tcPr>
          <w:p w:rsidR="005C3CFF" w:rsidRPr="00BC6B4D" w:rsidRDefault="005C3CFF"/>
        </w:tc>
      </w:tr>
      <w:tr w:rsidR="005C3CFF" w:rsidRPr="00BC6B4D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5C3CFF" w:rsidRPr="00BC6B4D" w:rsidRDefault="00B8106B">
            <w:pPr>
              <w:pStyle w:val="SNTimbre"/>
            </w:pPr>
            <w:r>
              <w:t xml:space="preserve">Ministerstwo Transformacji Ekologicznej</w:t>
            </w:r>
            <w:r>
              <w:t xml:space="preserve"> </w:t>
            </w:r>
          </w:p>
        </w:tc>
      </w:tr>
      <w:tr w:rsidR="005C3CFF" w:rsidRPr="00BC6B4D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5C3CFF" w:rsidRPr="00BC6B4D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5C3CFF" w:rsidRPr="00BC6B4D" w:rsidRDefault="005C3CFF"/>
        </w:tc>
        <w:tc>
          <w:tcPr>
            <w:tcW w:w="1487" w:type="dxa"/>
            <w:shd w:val="clear" w:color="auto" w:fill="auto"/>
          </w:tcPr>
          <w:p w:rsidR="005C3CFF" w:rsidRPr="00BC6B4D" w:rsidRDefault="005C3CFF"/>
        </w:tc>
      </w:tr>
      <w:tr w:rsidR="005C3CFF" w:rsidRPr="00BC6B4D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5C3CFF" w:rsidRPr="00BC6B4D" w:rsidRDefault="005C3CFF"/>
        </w:tc>
        <w:tc>
          <w:tcPr>
            <w:tcW w:w="968" w:type="dxa"/>
            <w:shd w:val="clear" w:color="auto" w:fill="auto"/>
          </w:tcPr>
          <w:p w:rsidR="005C3CFF" w:rsidRPr="00BC6B4D" w:rsidRDefault="005C3CFF"/>
        </w:tc>
        <w:tc>
          <w:tcPr>
            <w:tcW w:w="1487" w:type="dxa"/>
            <w:shd w:val="clear" w:color="auto" w:fill="auto"/>
          </w:tcPr>
          <w:p w:rsidR="005C3CFF" w:rsidRPr="00BC6B4D" w:rsidRDefault="005C3CFF"/>
        </w:tc>
      </w:tr>
    </w:tbl>
    <w:p w:rsidR="005C3CFF" w:rsidRPr="00BC6B4D" w:rsidRDefault="00B8106B">
      <w:pPr>
        <w:pStyle w:val="SNNature"/>
        <w:rPr>
          <w:highlight w:val="yellow"/>
        </w:rPr>
      </w:pPr>
      <w:r>
        <w:rPr>
          <w:highlight w:val="yellow"/>
        </w:rPr>
        <w:t xml:space="preserve">Dekret nr        z dnia</w:t>
      </w:r>
    </w:p>
    <w:p w:rsidR="005C3CFF" w:rsidRPr="00BC6B4D" w:rsidRDefault="001F42AC">
      <w:pPr>
        <w:pStyle w:val="SNtitre"/>
      </w:pPr>
      <w:r>
        <w:t xml:space="preserve">w sprawie identyfikacji substancji niebezpiecznych w produktach generujących odpady</w:t>
      </w:r>
    </w:p>
    <w:p w:rsidR="005C3CFF" w:rsidRPr="00BC6B4D" w:rsidRDefault="00B8106B">
      <w:pPr>
        <w:pStyle w:val="SNNORCentr"/>
        <w:rPr>
          <w:highlight w:val="yellow"/>
        </w:rPr>
      </w:pPr>
      <w:r>
        <w:rPr>
          <w:highlight w:val="yellow"/>
        </w:rPr>
        <w:t xml:space="preserve">NR REF.:</w:t>
      </w:r>
      <w:r>
        <w:rPr>
          <w:highlight w:val="yellow"/>
        </w:rPr>
        <w:t xml:space="preserve"> </w:t>
      </w:r>
      <w:r>
        <w:rPr>
          <w:highlight w:val="yellow"/>
        </w:rPr>
        <w:t xml:space="preserve">TREP</w:t>
      </w:r>
    </w:p>
    <w:p w:rsidR="005C3CFF" w:rsidRPr="00BC6B4D" w:rsidRDefault="00B8106B">
      <w:pPr>
        <w:spacing w:before="720" w:after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Grupy docelowe: </w:t>
      </w:r>
      <w:r>
        <w:rPr>
          <w:i/>
          <w:iCs/>
          <w:sz w:val="24"/>
          <w:szCs w:val="24"/>
          <w:rFonts w:ascii="Times New Roman" w:hAnsi="Times New Roman"/>
        </w:rPr>
        <w:t xml:space="preserve">wszystkie osoby, które wprowadzają do obrotu produkty uznawane za wyroby, mieszaniny lub substancje w rozumieniu art. 3 rozporządzenia (WE) nr 1907/2006.</w:t>
      </w:r>
    </w:p>
    <w:p w:rsidR="005C3CFF" w:rsidRPr="00BC6B4D" w:rsidRDefault="00B8106B">
      <w:pPr>
        <w:spacing w:before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Przedmiot:</w:t>
      </w:r>
      <w:r>
        <w:rPr>
          <w:i/>
          <w:iCs/>
          <w:sz w:val="24"/>
          <w:szCs w:val="24"/>
          <w:rFonts w:ascii="Times New Roman" w:hAnsi="Times New Roman"/>
        </w:rPr>
        <w:t xml:space="preserve"> w art. 1 dekretu określono substancje niebezpieczne w rozumieniu art. L. 541-9-1 kodeksu środowiska, których obecność w produktach generujących odpady musi być przedmiotem informacji skierowanych do konsumentów.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</w:p>
    <w:p w:rsidR="005C3CFF" w:rsidRPr="00BC6B4D" w:rsidRDefault="00B8106B">
      <w:pPr>
        <w:spacing w:before="120" w:after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Wejście w życie: </w:t>
      </w:r>
      <w:r>
        <w:rPr>
          <w:i/>
          <w:iCs/>
          <w:sz w:val="24"/>
          <w:szCs w:val="24"/>
          <w:rFonts w:ascii="Times New Roman" w:hAnsi="Times New Roman"/>
        </w:rPr>
        <w:t xml:space="preserve">w momencie opublikowania dekretu w Dzienniku Urzędowym.</w:t>
      </w:r>
    </w:p>
    <w:p w:rsidR="005C3CFF" w:rsidRPr="00BC6B4D" w:rsidRDefault="00B8106B">
      <w:pPr>
        <w:spacing w:after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iCs/>
          <w:sz w:val="24"/>
          <w:szCs w:val="24"/>
          <w:b/>
          <w:bCs/>
          <w:rFonts w:ascii="Times New Roman" w:hAnsi="Times New Roman"/>
        </w:rPr>
        <w:t xml:space="preserve">Uwaga: </w:t>
      </w:r>
      <w:r>
        <w:rPr>
          <w:i/>
          <w:iCs/>
          <w:sz w:val="24"/>
          <w:szCs w:val="24"/>
          <w:rFonts w:ascii="Times New Roman" w:hAnsi="Times New Roman"/>
        </w:rPr>
        <w:t xml:space="preserve">art. 33 rozporządzenia (WE) nr 1907/2006 przewiduje, że konsumenci mogą domagać się od dostawcy wyrobów informacji na temat zawartości substancji wzbudzających szczególnie duże obawy, o stężeniu powyżej 0,1 % wag.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Wykaz substancji wzbudzających szczególnie duże obawy jest zmieniany co sześć miesięcy; na dzień 25 czerwca 2020 r. liczył 209 substancji.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Substancje te są uznawane za priorytetowe na szczeblu europejskim w celu ich zastąpienia zarówno w kwestii stosowania, jak i dodawania do wyrobów.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Rozporządzenie (UE) nr 1272/2008 określa obowiązki dotyczące klasyfikacji, oznakowania i pakowania substancji i mieszanin chemicznych, mając na uwadze, że oznakowanie jest głównym nośnikiem informacji skierowanych do konsumentów.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Uregulowania te mają na celu zapewnienie wysokiego poziomu ochrony zdrowia ludzkiego i środowiska w trosce o konsumentów, poprzez informowanie ich w szczególności o zawartości w wyrobach substancji wzbudzających szczególnie duże obawy oraz o zagrożeniach związanych z mieszaninami i substancjami.</w:t>
      </w:r>
      <w:r>
        <w:rPr>
          <w:i/>
          <w:iCs/>
          <w:sz w:val="24"/>
          <w:szCs w:val="24"/>
          <w:rFonts w:ascii="Times New Roman" w:hAnsi="Times New Roman"/>
        </w:rPr>
        <w:t xml:space="preserve"> </w:t>
      </w:r>
      <w:r>
        <w:rPr>
          <w:i/>
          <w:iCs/>
          <w:sz w:val="24"/>
          <w:szCs w:val="24"/>
          <w:rFonts w:ascii="Times New Roman" w:hAnsi="Times New Roman"/>
        </w:rPr>
        <w:t xml:space="preserve">Ustawa nr 2020-105 z dnia 10 lutego 2020 r. o zwalczaniu marnotrawstwa i gospodarce o obiegu zamkniętym przewiduje możliwość rozszerzenia i zaostrzenia obowiązków informacyjnych.</w:t>
      </w:r>
    </w:p>
    <w:p w:rsidR="005C3CFF" w:rsidRPr="00BC6B4D" w:rsidRDefault="00B8106B">
      <w:pPr>
        <w:spacing w:before="720" w:after="240"/>
        <w:ind w:firstLine="720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Premier,</w:t>
      </w:r>
    </w:p>
    <w:p w:rsidR="00BC4BCE" w:rsidRPr="00BC6B4D" w:rsidRDefault="00B8106B" w:rsidP="0068723C">
      <w:pPr>
        <w:pStyle w:val="SNRapport"/>
        <w:jc w:val="both"/>
      </w:pPr>
      <w:r>
        <w:t xml:space="preserve">na podstawie sprawozdania Minister ds. Transformacji Ekologicznej,</w:t>
      </w:r>
    </w:p>
    <w:p w:rsidR="00FA067A" w:rsidRPr="00BC6B4D" w:rsidRDefault="00FA067A" w:rsidP="00FA067A">
      <w:pPr>
        <w:pStyle w:val="SNVisa"/>
        <w:rPr>
          <w:bCs/>
        </w:rPr>
      </w:pPr>
      <w:r>
        <w:t xml:space="preserve">uwzględniając rozporządzenie (WE) nr 1907/2006 Parlamentu Europejskiego i Rady z dnia 18 grudnia 2006 r. w sprawie rejestracji, oceny, udzielania zezwoleń i stosowanych ograniczeń w zakresie chemikaliów (REACH) 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2000/21/WE;</w:t>
      </w:r>
    </w:p>
    <w:p w:rsidR="00FA067A" w:rsidRPr="00BC6B4D" w:rsidRDefault="00FA067A" w:rsidP="00F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shd w:val="clear" w:color="auto" w:fill="FFFFFF"/>
          <w:rFonts w:ascii="Times New Roman" w:hAnsi="Times New Roman" w:cs="Times New Roman"/>
        </w:rPr>
      </w:pPr>
      <w:r>
        <w:rPr>
          <w:sz w:val="24"/>
          <w:szCs w:val="24"/>
          <w:shd w:val="clear" w:color="auto" w:fill="FFFFFF"/>
          <w:rFonts w:ascii="Times New Roman" w:hAnsi="Times New Roman"/>
        </w:rPr>
        <w:t xml:space="preserve">uwzględniając rozporządzenie Parlamentu Europejskiego i Rady (UE) nr 1272/2008 z dnia 16 grudnia 2008 r. w sprawie klasyfikacji, oznakowania i pakowania substancji i mieszanin, zmieniające i uchylające dyrektywy 67/548/EWG i 1999/45/WE oraz zmieniające rozporządzenie (WE) nr 1907/2006,</w:t>
      </w:r>
    </w:p>
    <w:p w:rsidR="00FA067A" w:rsidRPr="00AA7755" w:rsidRDefault="00FA067A" w:rsidP="00FA067A">
      <w:pPr>
        <w:pStyle w:val="SNVisa"/>
      </w:pPr>
      <w:r>
        <w:t xml:space="preserve">uwzględniając dyrektywę (UE) nr 2015/1535 Parlamentu Europejskiego i Rady z dnia 9 września 2015 r. ustanawiającą procedurę udzielania informacji w dziedzinie przepisów technicznych oraz zasad dotyczących usług społeczeństwa informacyjnego,</w:t>
      </w:r>
    </w:p>
    <w:bookmarkEnd w:id="0"/>
    <w:p w:rsidR="00FA067A" w:rsidRPr="00BC6B4D" w:rsidRDefault="00FA067A" w:rsidP="00FA067A">
      <w:pPr>
        <w:pStyle w:val="SNVisa"/>
        <w:rPr>
          <w:bCs/>
        </w:rPr>
      </w:pPr>
      <w:r>
        <w:t xml:space="preserve">uwzględniając dyrektywę Parlamentu Europejskiego i Rady (UE) 2018/851 z dnia 30 maja 2018 r. zmieniająca dyrektywę 2008/98/WE w sprawie odpadów,</w:t>
      </w:r>
    </w:p>
    <w:p w:rsidR="00FA067A" w:rsidRPr="00BC6B4D" w:rsidRDefault="00FA067A" w:rsidP="00FA067A">
      <w:pPr>
        <w:pStyle w:val="SNVisa"/>
        <w:rPr>
          <w:bCs/>
        </w:rPr>
      </w:pPr>
      <w:r>
        <w:t xml:space="preserve">uwzględniając kodeks środowiska, w szczególności jego art. L. 541-9-1 w brzmieniu wynikającym z art. 13 ustawy nr 2020-105 z dnia 10 lutego 2020 r. o zwalczaniu marnotrawstwa i gospodarce o obiegu zamkniętym,</w:t>
      </w:r>
    </w:p>
    <w:p w:rsidR="00BC4BCE" w:rsidRPr="00BC6B4D" w:rsidRDefault="00BC4BCE" w:rsidP="00BC4BCE">
      <w:pPr>
        <w:pStyle w:val="SNVisa"/>
        <w:rPr>
          <w:bCs/>
        </w:rPr>
      </w:pPr>
      <w:r>
        <w:t xml:space="preserve">uwzględniając ustawę nr 2020-105 z dnia 10 lutego 2020 r. o zwalczaniu marnotrawstwa i gospodarce o obiegu zamkniętym, w szczególności jej art. 13-I,</w:t>
      </w:r>
    </w:p>
    <w:p w:rsidR="00CD2D5F" w:rsidRPr="00BC6B4D" w:rsidRDefault="00CD2D5F" w:rsidP="00CD2D5F">
      <w:pPr>
        <w:pStyle w:val="SNVisa"/>
        <w:rPr>
          <w:bCs/>
        </w:rPr>
      </w:pPr>
      <w:r>
        <w:t xml:space="preserve">uwzględniając opinie Krajowej Agencji ds. Bezpieczeństwa Sanitarnego Żywności, Środowiska i Pracy z dnia 5 października 2020 r. i XX grudnia 2020 r.,</w:t>
      </w:r>
    </w:p>
    <w:p w:rsidR="00CD2D5F" w:rsidRPr="00BC6B4D" w:rsidRDefault="00FC27A9" w:rsidP="00CD2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dyrektywę (UE) 2015/1535 Parlamentu Europejskiego i Rady z dnia 9 września 2015 r. ustanawiającą procedurę udzielania informacji w dziedzinie przepisów technicznych oraz zasad dotyczących usług społeczeństwa informacyjnego, w szczególności powiadomienie nr …,</w:t>
      </w:r>
    </w:p>
    <w:p w:rsidR="00093D84" w:rsidRPr="00BC6B4D" w:rsidRDefault="00093D84">
      <w:pPr>
        <w:pStyle w:val="SNVisa"/>
        <w:rPr>
          <w:bCs/>
        </w:rPr>
      </w:pPr>
    </w:p>
    <w:p w:rsidR="005C3CFF" w:rsidRPr="00BC6B4D" w:rsidRDefault="005C3CFF">
      <w:pPr>
        <w:pStyle w:val="SNVisa"/>
        <w:rPr>
          <w:bCs/>
        </w:rPr>
      </w:pPr>
    </w:p>
    <w:p w:rsidR="005C3CFF" w:rsidRPr="00BC6B4D" w:rsidRDefault="00B8106B" w:rsidP="00BC6B4D">
      <w:pPr>
        <w:pStyle w:val="SNActe"/>
        <w:keepNext/>
      </w:pPr>
      <w:r>
        <w:t xml:space="preserve">przyjmuje niniejszy dekret:</w:t>
      </w:r>
    </w:p>
    <w:p w:rsidR="005C3CFF" w:rsidRPr="00BC6B4D" w:rsidRDefault="00B8106B" w:rsidP="00BC6B4D">
      <w:pPr>
        <w:pStyle w:val="SNArticle"/>
        <w:keepNext/>
      </w:pPr>
      <w:r>
        <w:t xml:space="preserve">Artykuł 1</w:t>
      </w:r>
    </w:p>
    <w:p w:rsidR="005C3CFF" w:rsidRPr="00BC6B4D" w:rsidRDefault="00B8106B" w:rsidP="00BC6B4D">
      <w:pPr>
        <w:pStyle w:val="BodyText"/>
        <w:keepNext/>
        <w:spacing w:after="0"/>
        <w:ind w:firstLine="708"/>
      </w:pPr>
      <w:r>
        <w:t xml:space="preserve">Substancje niebezpieczne, o których mowa w art. L. 541-9-1 kodeksu środowiska, są następujące:</w:t>
      </w:r>
    </w:p>
    <w:p w:rsidR="005C3CFF" w:rsidRPr="00BC6B4D" w:rsidRDefault="00B8106B" w:rsidP="008F0D1B">
      <w:pPr>
        <w:pStyle w:val="BodyText"/>
        <w:numPr>
          <w:ilvl w:val="0"/>
          <w:numId w:val="1"/>
        </w:numPr>
        <w:spacing w:after="0"/>
      </w:pPr>
      <w:r>
        <w:t xml:space="preserve">substancje wzbudzające szczególnie duże obawy wpisane do wykazu, o którym mowa w art. 59 ust. 1 rozporządzenia (WE) nr 1907/2006, opublikowanego zgodnie z art. 59 ust. 10 rozporządzenia (WE) nr 1907/2006;</w:t>
      </w:r>
    </w:p>
    <w:p w:rsidR="00BA7F96" w:rsidRPr="00BC6B4D" w:rsidRDefault="00BA7F96" w:rsidP="00A75350">
      <w:pPr>
        <w:pStyle w:val="BodyText"/>
        <w:numPr>
          <w:ilvl w:val="0"/>
          <w:numId w:val="1"/>
        </w:numPr>
        <w:spacing w:after="0"/>
      </w:pPr>
      <w:r>
        <w:t xml:space="preserve">substancje o poziomie zagrożenia porównywalnym z poziomem właściwym dla substancji wzbudzających szczególnie duże obawy, które nie są wymienione w art. 59 ust. 1 rozporządzenia (WE) nr 1907/2006.</w:t>
      </w:r>
      <w:r>
        <w:t xml:space="preserve"> </w:t>
      </w:r>
      <w:r>
        <w:t xml:space="preserve">Wykaz substancji i jego aktualizację określa rozporządzenie ministra właściwego do spraw środowiska na podstawie opinii Krajowej Agencji Bezpieczeństwa Sanitarnego Żywności, Środowiska i Pracy.</w:t>
      </w:r>
    </w:p>
    <w:p w:rsidR="005C3CFF" w:rsidRPr="00BC6B4D" w:rsidRDefault="005C3CFF">
      <w:pPr>
        <w:pStyle w:val="BodyText"/>
        <w:spacing w:after="0"/>
      </w:pPr>
    </w:p>
    <w:p w:rsidR="005C3CFF" w:rsidRPr="00BC6B4D" w:rsidRDefault="005C3CFF">
      <w:pPr>
        <w:pStyle w:val="BodyText"/>
        <w:spacing w:after="0"/>
        <w:jc w:val="center"/>
        <w:rPr>
          <w:b/>
          <w:bCs/>
        </w:rPr>
      </w:pPr>
    </w:p>
    <w:p w:rsidR="005C3CFF" w:rsidRPr="00BC6B4D" w:rsidRDefault="00B8106B" w:rsidP="00BC6B4D">
      <w:pPr>
        <w:pStyle w:val="BodyText"/>
        <w:keepNext/>
        <w:spacing w:after="0"/>
        <w:jc w:val="center"/>
        <w:rPr>
          <w:b/>
          <w:bCs/>
        </w:rPr>
      </w:pPr>
      <w:r>
        <w:rPr>
          <w:b/>
          <w:bCs/>
        </w:rPr>
        <w:t xml:space="preserve">Artykuł 2</w:t>
      </w:r>
    </w:p>
    <w:p w:rsidR="005C3CFF" w:rsidRPr="00BC6B4D" w:rsidRDefault="005C3CFF" w:rsidP="00BC6B4D">
      <w:pPr>
        <w:keepNext/>
        <w:spacing w:after="0"/>
      </w:pPr>
    </w:p>
    <w:p w:rsidR="005C3CFF" w:rsidRPr="00BC6B4D" w:rsidRDefault="00B8106B">
      <w:pPr>
        <w:suppressAutoHyphens/>
        <w:spacing w:after="0" w:line="240" w:lineRule="auto"/>
        <w:ind w:firstLine="709"/>
        <w:jc w:val="both"/>
        <w:rPr>
          <w:sz w:val="24"/>
          <w:rFonts w:ascii="Times" w:hAnsi="Times" w:cs="Times"/>
        </w:rPr>
      </w:pPr>
      <w:r>
        <w:rPr>
          <w:sz w:val="24"/>
          <w:rStyle w:val="Accentuationforte"/>
          <w:b w:val="0"/>
          <w:szCs w:val="24"/>
          <w:rFonts w:ascii="Times New Roman" w:hAnsi="Times New Roman"/>
        </w:rPr>
        <w:t xml:space="preserve">Za wykonanie niniejszego dekretu, który zostanie opublikowany w Dzienniku Urzędowym Republiki Francuskiej, odpowiada Minister Transformacji Ekologicznej</w:t>
      </w:r>
      <w:r>
        <w:rPr>
          <w:sz w:val="24"/>
          <w:rFonts w:ascii="Times" w:hAnsi="Times"/>
        </w:rPr>
        <w:t xml:space="preserve">.</w:t>
      </w:r>
    </w:p>
    <w:p w:rsidR="005C3CFF" w:rsidRPr="00BC6B4D" w:rsidRDefault="005C3CFF">
      <w:pPr>
        <w:suppressAutoHyphens/>
        <w:spacing w:after="0" w:line="240" w:lineRule="auto"/>
        <w:ind w:firstLine="709"/>
        <w:jc w:val="both"/>
        <w:rPr>
          <w:rStyle w:val="Accentuationforte"/>
          <w:rFonts w:ascii="Times New Roman" w:hAnsi="Times New Roman"/>
          <w:b w:val="0"/>
          <w:bCs w:val="0"/>
          <w:sz w:val="24"/>
          <w:szCs w:val="24"/>
        </w:rPr>
      </w:pPr>
    </w:p>
    <w:p w:rsidR="005C3CFF" w:rsidRPr="00BC6B4D" w:rsidRDefault="005C3CFF">
      <w:pPr>
        <w:pStyle w:val="BodyText"/>
        <w:rPr>
          <w:highlight w:val="yellow"/>
        </w:rPr>
      </w:pPr>
    </w:p>
    <w:p w:rsidR="007E33DE" w:rsidRPr="00BC6B4D" w:rsidRDefault="00B8106B" w:rsidP="007E33DE">
      <w:pPr>
        <w:pStyle w:val="SNDate"/>
      </w:pPr>
      <w:r>
        <w:t xml:space="preserve">Sporządzono dnia</w:t>
      </w:r>
    </w:p>
    <w:p w:rsidR="005C3CFF" w:rsidRPr="00BC6B4D" w:rsidRDefault="00B8106B" w:rsidP="007E33DE">
      <w:pPr>
        <w:pStyle w:val="SNDate"/>
      </w:pPr>
      <w:r>
        <w:t xml:space="preserve">Z upoważnienia Premiera:</w:t>
      </w:r>
    </w:p>
    <w:p w:rsidR="005C3CFF" w:rsidRPr="00BC6B4D" w:rsidRDefault="00B8106B" w:rsidP="007E33DE">
      <w:pPr>
        <w:pStyle w:val="SNDate"/>
        <w:rPr>
          <w:highlight w:val="yellow"/>
        </w:rPr>
      </w:pPr>
      <w:r>
        <w:t xml:space="preserve">Minister Transformacji Ekologicznej</w:t>
      </w:r>
    </w:p>
    <w:p w:rsidR="005C3CFF" w:rsidRPr="00BC6B4D" w:rsidRDefault="00B8106B" w:rsidP="007C2FA5">
      <w:pPr>
        <w:pStyle w:val="SNSignatureGauche"/>
      </w:pPr>
      <w:r>
        <w:t xml:space="preserve">Barbara POMPILI</w:t>
      </w:r>
    </w:p>
    <w:sectPr w:rsidR="005C3CFF" w:rsidRPr="00BC6B4D" w:rsidSect="004A622E">
      <w:headerReference w:type="default" r:id="rId8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25B" w:rsidRDefault="00AF625B">
      <w:pPr>
        <w:spacing w:after="0" w:line="240" w:lineRule="auto"/>
      </w:pPr>
      <w:r>
        <w:separator/>
      </w:r>
    </w:p>
  </w:endnote>
  <w:endnote w:type="continuationSeparator" w:id="0">
    <w:p w:rsidR="00AF625B" w:rsidRDefault="00AF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25B" w:rsidRDefault="00AF625B">
      <w:pPr>
        <w:spacing w:after="0" w:line="240" w:lineRule="auto"/>
      </w:pPr>
      <w:r>
        <w:separator/>
      </w:r>
    </w:p>
  </w:footnote>
  <w:footnote w:type="continuationSeparator" w:id="0">
    <w:p w:rsidR="00AF625B" w:rsidRDefault="00AF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E2" w:rsidRDefault="00AF625B">
    <w:pPr>
      <w:pStyle w:val="Header"/>
    </w:pPr>
    <w:r>
      <w:pict>
        <v:shape id="_x0000_s2052" style="position:absolute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Z5KgMAAEcIAAAOAAAAZHJzL2Uyb0RvYy54bWysVV1v0zAUfUfiP1h+RGJJuzb90NJp2hhC&#10;GjBp5Qe4idNEOHaw3abj13PspF3SrTBN9KG6zj0+99P3XlzuSkG2XJtCyZgOzkJKuExUWsh1TH8s&#10;bz9OKTGWyZQJJXlMH7mhl4v37y7qas6HKlci5ZqARJp5XcU0t7aaB4FJcl4yc6YqLqHMlC6ZxVGv&#10;g1SzGuylCIZhGAW10mmlVcKNwdebRkkXnj/LeGK/Z5nhloiYwjfr/7X/X7n/YHHB5mvNqrxIWjfY&#10;G7woWSFh9EB1wywjG108oyqLRCujMnuWqDJQWVYk3MeAaAbhUTQPOau4jwXJMdUhTeb/0Sbftvea&#10;FGlMzymRrESJrjZWecsEn/IiTbmrrMtUXZk5LjxU99rFaqo7lfw0RKoHLpBph8LhOmdyza+0VnXO&#10;WQpn/eWgd9sdDHjIqv6qUlhlsOozuMt06diRG7LzhXo8FIrvLEnwMTofhyHKmUDVynAvYPP95WRj&#10;7GeuPBHb3hnb1DmF5KuUtrEuQZKVAiX/EJCQ1GQ4iEDcovcghNUB5S+Dhh3QYBpFk+lwdIoQif03&#10;4agHOuHauAM6WD3hYfQS9gTv5CXsCV488U40yF8Ykmg8Po+O8zh7LXDQL8tfKAf92hwh0RHrfc1Z&#10;vm+DZCfbPoBE0KwxXU5971XKuJ5zXYHOWjZ9y+aAua55Qs96aFTeoc9duLD4DI1o3PU9Oerq4OOT&#10;8EEPjqo5+KQLb6y0QWg8vePxpinBeFs1BaiYdbF7HyCSOqZNm5N8LzldqbZ8qTzKHr082HvSCtlF&#10;tUxw0T8bIBs9BGf3bUYPr/BVhrvoI+OtFz56yN2xYJQo0ttCCOei0evVtdBky7Anbv2vzXcPJqRL&#10;3mw8HPsS9XQ9CvcGmjkCqz1YWVgsPFGUMZ0eQGzuJuUnmfrBY1khGhmXBVrPj043LZsRvFLpIyan&#10;Vs02w/aFkCv9m5Iamyym5teGaU6J+CIxfWeD0QgNbf1hNJ4McdBdzaqrYTIBVUwtxctw4rVt1uWm&#10;0sU690PeZUwqtyeywk1W71/jVXvAtvJvod2sbh12zx71tP8XfwAAAP//AwBQSwMEFAAGAAgAAAAh&#10;ACRyZKfZAAAABQEAAA8AAABkcnMvZG93bnJldi54bWxMj0FrAjEQhe8F/0MYoRepiT2Ust2syIIH&#10;EUqrvXiLm+lmcTNZN6Ou/76xFOplmMcb3nwvnw++FWfsYxNIw2yqQCBVwTZUa/jaLp9eQUQ2ZE0b&#10;CDVcMcK8GD3kJrPhQp943nAtUgjFzGhwzF0mZawcehOnoUNK3nfoveEk+1ra3lxSuG/ls1Iv0puG&#10;0gdnOiwdVofNyWsonb0Oq+Vkt13zx47W9r2cHSdaP46HxRsIxoH/j+GGn9ChSEz7cCIbRashFeHf&#10;efOUSnL/t8gil/f0xQ8AAAD//wMAUEsBAi0AFAAGAAgAAAAhALaDOJL+AAAA4QEAABMAAAAAAAAA&#10;AAAAAAAAAAAAAFtDb250ZW50X1R5cGVzXS54bWxQSwECLQAUAAYACAAAACEAOP0h/9YAAACUAQAA&#10;CwAAAAAAAAAAAAAAAAAvAQAAX3JlbHMvLnJlbHNQSwECLQAUAAYACAAAACEAopZmeSoDAABHCAAA&#10;DgAAAAAAAAAAAAAAAAAuAgAAZHJzL2Uyb0RvYy54bWxQSwECLQAUAAYACAAAACEAJHJkp9kAAAAF&#10;AQAADwAAAAAAAAAAAAAAAACEBQAAZHJzL2Rvd25yZXYueG1sUEsFBgAAAAAEAAQA8wAAAIoGAAAA&#10;AA==&#10;" adj="0,,0" path="m,l21600,em,21600r21600,e">
          <v:stroke joinstyle="miter"/>
          <v:formulas/>
          <v:path o:connecttype="custom" o:connectlocs="0,0;548799456,0;0,548799456;548799456,548799456" o:connectangles="0,0,0,0"/>
          <o:lock v:ext="edit" selection="t"/>
        </v:shape>
      </w:pict>
    </w:r>
    <w:r>
      <w:pict>
        <v:shape id="AutoShape 3" o:spid="_x0000_s2051" style="position:absolute;margin-left:0;margin-top:0;width:50pt;height:50pt;z-index:251657216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P2KAMAAD8IAAAOAAAAZHJzL2Uyb0RvYy54bWysVV1v2jAUfZ+0/2D5cdKaAA0tUUNVtes0&#10;qdsqlf0AkzgkmmNntiF0v37HTqAJjKmqxkN0jY/P/b736npbCbLh2pRKJnR0FlLCZaqyUq4S+mNx&#10;//GSEmOZzJhQkif0mRt6PX//7qqpYz5WhRIZ1wQk0sRNndDC2joOApMWvGLmTNVc4jJXumIWR70K&#10;Ms0asFciGIfhNGiUzmqtUm4M/r1rL+nc8+c5T+33PDfcEpFQ2Gb9V/vv0n2D+RWLV5rVRZl2ZrA3&#10;WFGxUkLpnuqOWUbWujyiqspUK6Nye5aqKlB5Xqbc+wBvRuGBN08Fq7n3BcEx9T5M5v/Rpt82j5qU&#10;WULHlEhWIUU3a6u8ZjKhpCizjLvMukg1tYnx4Kl+1M5XUz+o9KchUj1xgUg7FA63BZMrfqO1agrO&#10;MhjrHweD1+5gwEOWzVeVQSuDVh/Bba4rx47YkK1P1PM+UXxrSYo/p5MoDJHOFFedDPMCFu8ep2tj&#10;P3Plidjmwdg2zxkkn6Ws83UBkrwSSPmHgISkIePRFMQdegeCWz1Q8XcQ4rcHtTadokNY98iQnKA7&#10;H4BOGBb1QJ3OE3TTY+QJzotj5AlOtHbPD8QtDMk0iibTw/jNXgscDdPxD8rRMCcHSFTCapdrVuzS&#10;n25ll39IBEWa0MWlr7laGVdrrhpQUYu2XlkMmKuWF/RsgEbGHXri3IXGIzS8cc935Miog0cn4aMB&#10;HBlz8Is+vNXSOaHRcodjTVOCsbZsE1Az63z3NkAkDZrclzcpdpK7q9SGL5RH2YOOg76XWyH7qI4J&#10;Jvp2AbK9h+D0vk3pvvtepbiPPlDeWeG9h9wfB0aJMrsvhXAmGr1a3gpNNgz74d7/ungPYEK64M2i&#10;ceRTNLgbULgeaOcHtA5gVWmx6ERZJfRyD2Kxm5CfZOYHjmWlaGU8Fig9PzLdlGxH71Jlz5iYWrVb&#10;DFsXQqH0b0oabLCEml9rpjkl4ovE1J2Nzs9R0NYfzqOLMQ66f7Ps3zCZgiqhlqIznHhr2zW5rnW5&#10;KvxwdxGTyu2HvHQT1dvXWtUdsKV8L3Qb1a3B/tmjXvb+/A8AAAD//wMAUEsDBBQABgAIAAAAIQAk&#10;cmSn2QAAAAUBAAAPAAAAZHJzL2Rvd25yZXYueG1sTI9BawIxEIXvBf9DGKEXqYk9lLLdrMiCBxFK&#10;q714i5vpZnEzWTejrv++sRTqZZjHG958L58PvhVn7GMTSMNsqkAgVcE2VGv42i6fXkFENmRNGwg1&#10;XDHCvBg95Caz4UKfeN5wLVIIxcxocMxdJmWsHHoTp6FDSt536L3hJPta2t5cUrhv5bNSL9KbhtIH&#10;ZzosHVaHzclrKJ29DqvlZLdd88eO1va9nB0nWj+Oh8UbCMaB/4/hhp/QoUhM+3AiG0WrIRXh33nz&#10;lEpy/7fIIpf39MUPAAAA//8DAFBLAQItABQABgAIAAAAIQC2gziS/gAAAOEBAAATAAAAAAAAAAAA&#10;AAAAAAAAAABbQ29udGVudF9UeXBlc10ueG1sUEsBAi0AFAAGAAgAAAAhADj9If/WAAAAlAEAAAsA&#10;AAAAAAAAAAAAAAAALwEAAF9yZWxzLy5yZWxzUEsBAi0AFAAGAAgAAAAhAKhNE/YoAwAAPwgAAA4A&#10;AAAAAAAAAAAAAAAALgIAAGRycy9lMm9Eb2MueG1sUEsBAi0AFAAGAAgAAAAhACRyZKfZAAAABQEA&#10;AA8AAAAAAAAAAAAAAAAAggUAAGRycy9kb3ducmV2LnhtbFBLBQYAAAAABAAEAPMAAACIBgAAAAA=&#10;" adj="0,,0" path="m,l21600,em,21600r21600,e">
          <v:stroke joinstyle="miter"/>
          <v:formulas/>
          <v:path o:connecttype="custom" o:connectlocs="0,0;18667824,0;0,18667824;18667824,18667824" o:connectangles="0,0,0,0"/>
          <o:lock v:ext="edit" selection="t"/>
        </v:shape>
      </w:pict>
    </w:r>
    <w:r>
      <w:pict>
        <v:shape id="shapetype_136" o:spid="_x0000_s2050" style="position:absolute;margin-left:0;margin-top:0;width:50pt;height:50pt;z-index:251656192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m9hgMAAGsJAAAOAAAAZHJzL2Uyb0RvYy54bWysVl1v2zYUfR/Q/0DwsUMjyV9JhDhBkS7G&#10;gHYrkOx5oCXKEiaRGklbTn99D0mJleVkLYrZgEyaR+eeey8vL2/ujk1NDlzpSoo1TS5iSrjIZF6J&#10;3Zr+9fTw7ooSbZjIWS0FX9Nnrund7Ztfbro25TNZyjrnioBE6LRr17Q0pk2jSGclb5i+kC0XWCyk&#10;apjBVO2iXLEO7E0dzeJ4FXVS5a2SGdca/37wi/TW8RcFz8yfRaG5IfWaQptxT+WeW/uMbm9YulOs&#10;Lausl8F+QkXDKgGjgeoDM4zsVXVG1VSZkloW5iKTTSSLosq48wHeJPHEm8eStdz5guDoNoRJ/3+0&#10;2R+Hz4pUOXJHiWANUqStVfPc8r+T+YqSsspzbnNrY9W1OsUrj+1nZb3V7UeZ/aOJkI+8Rqw9i7wv&#10;mdjx90rJruQsh1z3cnTytp1o8JBt90nmsMv2RroYHgvVWHZEhxxdqp5DqvjRkAx/rubLOEZCMyz1&#10;Y8iLWDq8nO212XDpiNjhozY+0zlGLk957+0GJEVTI+m/viNJfBXHBN9+XwQQghNAG4twyClqNkWd&#10;8cxHiFmycsagoNc2SFoMqLcR2czIjLjwYXMFPcsxYv4SApnziu9SsknIZkk2i6mdywED12OyWZ37&#10;jeoNfge9qynP9YDytkB1NYUkIcy9nkvi+M5wIdI97upcVBLi7DFe2OZywvUUTCKMMeleNPgU7DlQ&#10;+TIoGATIW3uFLeT3v9jG6X1V1zjD3uQr2kKiv6ctZDsAR4yonN1QG6wcyiU7ir5eMCIoaluHtnxa&#10;qW1p2hCjABFEX3xA2dVXwIiiBc9/CIwgWfDyh8CIgQW7HQBPnAz/28tXOJymLUBRghaw9bumZcZ6&#10;7XzDkHRr6vcnKYeRXWvkgT9JhzKTswn2vq3WYozqmSDRlTqQfh0Da/fnjHpSH/fvGx6jJ8Z7Fc57&#10;jMcHp5Z1lT9UdW0larXb3teKHBh66YP79Mk5gdXCBu96OVu6nXKydkKB89se4d6DE1hTGVwK6qpZ&#10;U5zHPYiltpf8JnK8wFLDqtqPXTRx9A/9xDeprcyf0VuU9B0fNxQMSqm+UNKh26PL/btnilNS/y7Q&#10;n66TxQJ72bjJYnk5w0SNV7bjFSYyUK2poagJO7w3/kqxb1W1K10btCKFfI+eVlS29zh9XlU/QUd3&#10;Hau/fdgrw3juUN/uSLdfAQAA//8DAFBLAwQUAAYACAAAACEAJHJkp9kAAAAFAQAADwAAAGRycy9k&#10;b3ducmV2LnhtbEyPQWsCMRCF7wX/QxihF6mJPZSy3azIggcRSqu9eIub6WZxM1k3o67/vrEU6mWY&#10;xxvefC+fD74VZ+xjE0jDbKpAIFXBNlRr+Noun15BRDZkTRsINVwxwrwYPeQms+FCn3jecC1SCMXM&#10;aHDMXSZlrBx6E6ehQ0red+i94ST7WtreXFK4b+WzUi/Sm4bSB2c6LB1Wh83JayidvQ6r5WS3XfPH&#10;jtb2vZwdJ1o/jofFGwjGgf+P4Yaf0KFITPtwIhtFqyEV4d9585RKcv+3yCKX9/TFDwAAAP//AwBQ&#10;SwECLQAUAAYACAAAACEAtoM4kv4AAADhAQAAEwAAAAAAAAAAAAAAAAAAAAAAW0NvbnRlbnRfVHlw&#10;ZXNdLnhtbFBLAQItABQABgAIAAAAIQA4/SH/1gAAAJQBAAALAAAAAAAAAAAAAAAAAC8BAABfcmVs&#10;cy8ucmVsc1BLAQItABQABgAIAAAAIQDG/bm9hgMAAGsJAAAOAAAAAAAAAAAAAAAAAC4CAABkcnMv&#10;ZTJvRG9jLnhtbFBLAQItABQABgAIAAAAIQAkcmSn2QAAAAUBAAAPAAAAAAAAAAAAAAAAAOAFAABk&#10;cnMvZG93bnJldi54bWxQSwUGAAAAAAQABADzAAAA5gYAAAAA&#10;" adj="0,,0" path="m,l21600,em,21600r21600,e">
          <v:stroke joinstyle="miter"/>
          <v:formulas/>
          <v:path o:connecttype="custom" o:connectlocs="0,0;635000,0;0,635000;635000,635000" o:connectangles="0,0,0,0"/>
          <o:lock v:ext="edit" selection="t"/>
        </v:shape>
      </w:pict>
    </w:r>
    <w:r>
      <w:pict>
        <v:shape id="PowerPlusWaterMarkObject6981236" o:spid="_x0000_s2049" style="position:absolute;margin-left:0;margin-top:0;width:426.3pt;height:213.1pt;rotation:315;z-index:251659264;visibility:visible;mso-position-horizontal:center;mso-position-vertical:center;mso-position-vertical-relative:margin" coordsize="21600,21600" o:spt="100" adj="10800,,0" path="m@9,l@10,em@11,21600l@12,21600e" fillcolor="silver" stroked="f" strokecolor="#3465a4">
          <v:fill opacity=".5" color2="#3f3f3f" o:detectmouseclick="t"/>
          <v:stroke joinstyle="round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textpathok="t" o:connecttype="segments" textboxrect="3163,3163,18437,18437"/>
          <v:textpath on="t" style="font-family:&quot;Calibri&quot;;font-size:1pt" fitshape="t" string="PROJEKT"/>
          <v:handles>
            <v:h position="@0,center"/>
          </v:handles>
          <w10:wrap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523B"/>
    <w:multiLevelType w:val="multilevel"/>
    <w:tmpl w:val="C47685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AF5D1C"/>
    <w:multiLevelType w:val="hybridMultilevel"/>
    <w:tmpl w:val="DE40F72A"/>
    <w:lvl w:ilvl="0" w:tplc="3FDC25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0CD62BD"/>
    <w:multiLevelType w:val="multilevel"/>
    <w:tmpl w:val="61986348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/>
  <w:defaultTabStop w:val="708"/>
  <w:hyphenationZone w:val="425"/>
  <w:doNotHyphenateCaps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3CFF"/>
    <w:rsid w:val="00001828"/>
    <w:rsid w:val="00093D84"/>
    <w:rsid w:val="000B27CE"/>
    <w:rsid w:val="000C4231"/>
    <w:rsid w:val="000E434B"/>
    <w:rsid w:val="00106704"/>
    <w:rsid w:val="001B00EC"/>
    <w:rsid w:val="001F2CA7"/>
    <w:rsid w:val="001F42AC"/>
    <w:rsid w:val="001F4F6F"/>
    <w:rsid w:val="002A2F6F"/>
    <w:rsid w:val="002A6556"/>
    <w:rsid w:val="002B525C"/>
    <w:rsid w:val="00395596"/>
    <w:rsid w:val="003A6706"/>
    <w:rsid w:val="004A622E"/>
    <w:rsid w:val="004D6D34"/>
    <w:rsid w:val="005B044B"/>
    <w:rsid w:val="005C3CFF"/>
    <w:rsid w:val="005D1350"/>
    <w:rsid w:val="005F1592"/>
    <w:rsid w:val="0062476C"/>
    <w:rsid w:val="0068723C"/>
    <w:rsid w:val="006B6BF5"/>
    <w:rsid w:val="00716136"/>
    <w:rsid w:val="007508FC"/>
    <w:rsid w:val="00751294"/>
    <w:rsid w:val="00774894"/>
    <w:rsid w:val="007C1F2F"/>
    <w:rsid w:val="007C2FA5"/>
    <w:rsid w:val="007E33DE"/>
    <w:rsid w:val="007F4495"/>
    <w:rsid w:val="008E0490"/>
    <w:rsid w:val="008F0D1B"/>
    <w:rsid w:val="0092595E"/>
    <w:rsid w:val="009334E2"/>
    <w:rsid w:val="009761BA"/>
    <w:rsid w:val="009926D2"/>
    <w:rsid w:val="009D1B93"/>
    <w:rsid w:val="009D6371"/>
    <w:rsid w:val="00A34FEB"/>
    <w:rsid w:val="00A43970"/>
    <w:rsid w:val="00A75350"/>
    <w:rsid w:val="00A905D6"/>
    <w:rsid w:val="00AA7755"/>
    <w:rsid w:val="00AB2533"/>
    <w:rsid w:val="00AC201F"/>
    <w:rsid w:val="00AF625B"/>
    <w:rsid w:val="00B6771C"/>
    <w:rsid w:val="00B8106B"/>
    <w:rsid w:val="00BA7F96"/>
    <w:rsid w:val="00BC0155"/>
    <w:rsid w:val="00BC4BCE"/>
    <w:rsid w:val="00BC6B4D"/>
    <w:rsid w:val="00C84F23"/>
    <w:rsid w:val="00CA7A53"/>
    <w:rsid w:val="00CB61EF"/>
    <w:rsid w:val="00CD2D5F"/>
    <w:rsid w:val="00DD0857"/>
    <w:rsid w:val="00DF11E0"/>
    <w:rsid w:val="00E90A59"/>
    <w:rsid w:val="00EB057C"/>
    <w:rsid w:val="00EB7F23"/>
    <w:rsid w:val="00F434A3"/>
    <w:rsid w:val="00F51871"/>
    <w:rsid w:val="00F6703C"/>
    <w:rsid w:val="00F81589"/>
    <w:rsid w:val="00FA067A"/>
    <w:rsid w:val="00FB3114"/>
    <w:rsid w:val="00FC2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32947795-F7E4-42D0-A055-C8FFBD70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7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755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D549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D549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D549D"/>
    <w:rPr>
      <w:b/>
      <w:bCs/>
      <w:sz w:val="20"/>
      <w:szCs w:val="20"/>
    </w:rPr>
  </w:style>
  <w:style w:type="character" w:customStyle="1" w:styleId="LienInternet">
    <w:name w:val="Lien Internet"/>
    <w:basedOn w:val="DefaultParagraphFont"/>
    <w:uiPriority w:val="99"/>
    <w:unhideWhenUsed/>
    <w:rsid w:val="00C641C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qFormat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qFormat/>
    <w:rsid w:val="007E33D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qFormat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DefaultParagraphFont"/>
    <w:uiPriority w:val="99"/>
    <w:qFormat/>
    <w:rsid w:val="00C43AFA"/>
  </w:style>
  <w:style w:type="character" w:customStyle="1" w:styleId="FooterChar">
    <w:name w:val="Footer Char"/>
    <w:basedOn w:val="DefaultParagraphFont"/>
    <w:link w:val="Footer"/>
    <w:uiPriority w:val="99"/>
    <w:qFormat/>
    <w:rsid w:val="00C43AFA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C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C64AF7"/>
    <w:rPr>
      <w:vertAlign w:val="superscript"/>
    </w:rPr>
  </w:style>
  <w:style w:type="character" w:customStyle="1" w:styleId="Accentuationforte">
    <w:name w:val="Accentuation forte"/>
    <w:qFormat/>
    <w:rsid w:val="001236D3"/>
    <w:rPr>
      <w:b/>
      <w:bCs/>
    </w:rPr>
  </w:style>
  <w:style w:type="character" w:customStyle="1" w:styleId="ListLabel1">
    <w:name w:val="ListLabel 1"/>
    <w:qFormat/>
    <w:rsid w:val="004A622E"/>
    <w:rPr>
      <w:rFonts w:eastAsia="Calibri" w:cs="Times New Roman"/>
    </w:rPr>
  </w:style>
  <w:style w:type="character" w:customStyle="1" w:styleId="ListLabel2">
    <w:name w:val="ListLabel 2"/>
    <w:qFormat/>
    <w:rsid w:val="004A622E"/>
    <w:rPr>
      <w:rFonts w:cs="Courier New"/>
    </w:rPr>
  </w:style>
  <w:style w:type="character" w:customStyle="1" w:styleId="ListLabel3">
    <w:name w:val="ListLabel 3"/>
    <w:qFormat/>
    <w:rsid w:val="004A622E"/>
    <w:rPr>
      <w:rFonts w:cs="Courier New"/>
    </w:rPr>
  </w:style>
  <w:style w:type="character" w:customStyle="1" w:styleId="ListLabel4">
    <w:name w:val="ListLabel 4"/>
    <w:qFormat/>
    <w:rsid w:val="004A622E"/>
    <w:rPr>
      <w:rFonts w:cs="Courier New"/>
    </w:rPr>
  </w:style>
  <w:style w:type="paragraph" w:styleId="Title">
    <w:name w:val="Title"/>
    <w:basedOn w:val="Normal"/>
    <w:next w:val="BodyText"/>
    <w:qFormat/>
    <w:rsid w:val="004A62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">
    <w:name w:val="List"/>
    <w:basedOn w:val="BodyText"/>
    <w:rsid w:val="004A622E"/>
    <w:rPr>
      <w:rFonts w:cs="Lucida Sans"/>
    </w:rPr>
  </w:style>
  <w:style w:type="paragraph" w:styleId="Caption">
    <w:name w:val="caption"/>
    <w:basedOn w:val="Normal"/>
    <w:qFormat/>
    <w:rsid w:val="004A62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4A622E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9D549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D549D"/>
    <w:rPr>
      <w:b/>
      <w:bCs/>
    </w:rPr>
  </w:style>
  <w:style w:type="paragraph" w:customStyle="1" w:styleId="SNDate">
    <w:name w:val="SNDate"/>
    <w:basedOn w:val="Normal"/>
    <w:next w:val="Normal"/>
    <w:link w:val="SNDateCar"/>
    <w:autoRedefine/>
    <w:qFormat/>
    <w:rsid w:val="007E33DE"/>
    <w:pPr>
      <w:spacing w:before="480" w:after="180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qFormat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qFormat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autoRedefine/>
    <w:qFormat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autoRedefine/>
    <w:qFormat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qFormat/>
    <w:rsid w:val="00BF56AE"/>
    <w:pPr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qFormat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ormal"/>
    <w:link w:val="SNTimbreCar"/>
    <w:autoRedefine/>
    <w:qFormat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qFormat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qFormat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64AF7"/>
    <w:pPr>
      <w:spacing w:after="0" w:line="240" w:lineRule="auto"/>
    </w:pPr>
    <w:rPr>
      <w:sz w:val="20"/>
      <w:szCs w:val="20"/>
    </w:rPr>
  </w:style>
  <w:style w:type="paragraph" w:customStyle="1" w:styleId="SNSignatureGauche">
    <w:name w:val="SNSignatureGauche"/>
    <w:basedOn w:val="Normal"/>
    <w:autoRedefine/>
    <w:qFormat/>
    <w:rsid w:val="007C2FA5"/>
    <w:pPr>
      <w:spacing w:before="120" w:after="1680" w:line="276" w:lineRule="auto"/>
      <w:ind w:left="720" w:right="4494"/>
    </w:pPr>
    <w:rPr>
      <w:rFonts w:ascii="Times New Roman" w:hAnsi="Times New Roman" w:cs="Times New Roman"/>
      <w:color w:val="00000A"/>
      <w:sz w:val="24"/>
      <w:szCs w:val="24"/>
    </w:rPr>
  </w:style>
  <w:style w:type="paragraph" w:customStyle="1" w:styleId="SNActe">
    <w:name w:val="SNActe"/>
    <w:basedOn w:val="Normal"/>
    <w:autoRedefine/>
    <w:qFormat/>
    <w:rsid w:val="007C2FA5"/>
    <w:pPr>
      <w:spacing w:before="480" w:after="36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paragraph" w:customStyle="1" w:styleId="SNArticle">
    <w:name w:val="SNArticle"/>
    <w:basedOn w:val="Normal"/>
    <w:autoRedefine/>
    <w:qFormat/>
    <w:rsid w:val="007C2FA5"/>
    <w:pPr>
      <w:spacing w:before="240" w:after="24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7AE4-FA9E-4ECC-8FD4-8B3A7646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LEMAITRE Cécile</dc:creator>
  <cp:lastModifiedBy>Liu, Lei</cp:lastModifiedBy>
  <cp:revision>8</cp:revision>
  <dcterms:created xsi:type="dcterms:W3CDTF">2020-12-17T07:59:00Z</dcterms:created>
  <dcterms:modified xsi:type="dcterms:W3CDTF">2020-12-22T02:36:00Z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