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Ind w:w="-72" w:type="dxa"/>
        <w:tblLayout w:type="fixed"/>
        <w:tblLook w:val="0000" w:firstRow="0" w:lastRow="0" w:firstColumn="0" w:lastColumn="0" w:noHBand="0" w:noVBand="0"/>
      </w:tblPr>
      <w:tblGrid>
        <w:gridCol w:w="4924"/>
        <w:gridCol w:w="218"/>
        <w:gridCol w:w="4265"/>
      </w:tblGrid>
      <w:tr w:rsidR="00CF0688" w14:paraId="429F2D36" w14:textId="77777777">
        <w:trPr>
          <w:trHeight w:val="2157"/>
        </w:trPr>
        <w:tc>
          <w:tcPr>
            <w:tcW w:w="5141" w:type="dxa"/>
            <w:gridSpan w:val="2"/>
          </w:tcPr>
          <w:p w14:paraId="6F38873B" w14:textId="202F2861" w:rsidR="00CF0688" w:rsidRDefault="00FE2D8D">
            <w:pPr>
              <w:widowControl w:val="0"/>
              <w:tabs>
                <w:tab w:val="left" w:pos="454"/>
              </w:tabs>
              <w:spacing w:line="360" w:lineRule="auto"/>
              <w:rPr>
                <w:b/>
                <w:sz w:val="20"/>
                <w:szCs w:val="20"/>
              </w:rPr>
            </w:pPr>
            <w:r>
              <w:rPr>
                <w:noProof/>
              </w:rPr>
              <w:drawing>
                <wp:anchor distT="0" distB="0" distL="114300" distR="114300" simplePos="0" relativeHeight="2" behindDoc="0" locked="0" layoutInCell="1" allowOverlap="1" wp14:anchorId="79FF3C85" wp14:editId="2E380978">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anchor>
              </w:drawing>
            </w:r>
            <w:r>
              <w:rPr>
                <w:b/>
                <w:sz w:val="20"/>
              </w:rPr>
              <w:tab/>
            </w:r>
          </w:p>
          <w:p w14:paraId="66A8C9D5" w14:textId="5172A3C2" w:rsidR="00CF0688" w:rsidRDefault="00CF0688">
            <w:pPr>
              <w:widowControl w:val="0"/>
              <w:spacing w:line="360" w:lineRule="auto"/>
              <w:rPr>
                <w:b/>
                <w:color w:val="1F3864"/>
                <w:sz w:val="20"/>
                <w:szCs w:val="20"/>
              </w:rPr>
            </w:pPr>
          </w:p>
          <w:p w14:paraId="7453E3B1" w14:textId="4C2CDF8A" w:rsidR="00CF0688" w:rsidRDefault="006E2E77">
            <w:pPr>
              <w:widowControl w:val="0"/>
              <w:spacing w:before="240" w:line="360" w:lineRule="auto"/>
              <w:rPr>
                <w:b/>
                <w:color w:val="1F3864"/>
                <w:sz w:val="20"/>
                <w:szCs w:val="20"/>
              </w:rPr>
            </w:pPr>
            <w:r>
              <w:rPr>
                <w:b/>
                <w:noProof/>
                <w:color w:val="1F3864"/>
                <w:sz w:val="2"/>
              </w:rPr>
              <mc:AlternateContent>
                <mc:Choice Requires="wps">
                  <w:drawing>
                    <wp:anchor distT="0" distB="0" distL="114300" distR="114300" simplePos="0" relativeHeight="251659264" behindDoc="0" locked="0" layoutInCell="1" allowOverlap="1" wp14:anchorId="19836B99" wp14:editId="46763D42">
                      <wp:simplePos x="0" y="0"/>
                      <wp:positionH relativeFrom="column">
                        <wp:posOffset>502525</wp:posOffset>
                      </wp:positionH>
                      <wp:positionV relativeFrom="paragraph">
                        <wp:posOffset>358559</wp:posOffset>
                      </wp:positionV>
                      <wp:extent cx="1837426" cy="65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37426" cy="654050"/>
                              </a:xfrm>
                              <a:prstGeom prst="rect">
                                <a:avLst/>
                              </a:prstGeom>
                              <a:solidFill>
                                <a:schemeClr val="lt1"/>
                              </a:solidFill>
                              <a:ln w="6350">
                                <a:noFill/>
                              </a:ln>
                            </wps:spPr>
                            <wps:txb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Independent Authority for Public Revenue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836B99" id="_x0000_t202" coordsize="21600,21600" o:spt="202" path="m,l,21600r21600,l21600,xe">
                      <v:stroke joinstyle="miter"/>
                      <v:path gradientshapeok="t" o:connecttype="rect"/>
                    </v:shapetype>
                    <v:shape id="Text Box 4" o:spid="_x0000_s1026" type="#_x0000_t202" style="position:absolute;margin-left:39.55pt;margin-top:28.25pt;width:144.7pt;height: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" fillcolor="white [3201]" stroked="f" strokeweight=".5pt">
                      <v:textbo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Independent Authority for Public Revenue</w:t>
                            </w:r>
                          </w:p>
                        </w:txbxContent>
                      </v:textbox>
                    </v:shape>
                  </w:pict>
                </mc:Fallback>
              </mc:AlternateContent>
            </w:r>
            <w:r>
              <w:rPr>
                <w:b/>
                <w:color w:val="1F3864"/>
                <w:sz w:val="20"/>
              </w:rPr>
              <w:t>HELLENIC REPUBLIC</w:t>
            </w:r>
          </w:p>
          <w:p w14:paraId="5152EC0B" w14:textId="4CDD04C2" w:rsidR="00CF0688" w:rsidRDefault="00CF0688">
            <w:pPr>
              <w:widowControl w:val="0"/>
              <w:spacing w:line="360" w:lineRule="auto"/>
              <w:rPr>
                <w:b/>
                <w:color w:val="1F3864"/>
                <w:sz w:val="2"/>
                <w:szCs w:val="20"/>
              </w:rPr>
            </w:pPr>
          </w:p>
          <w:p w14:paraId="75364DD1" w14:textId="4CAF2F0A" w:rsidR="00CF0688" w:rsidRDefault="00FE2D8D">
            <w:pPr>
              <w:widowControl w:val="0"/>
              <w:spacing w:before="120" w:line="360" w:lineRule="auto"/>
              <w:rPr>
                <w:color w:val="1F3864"/>
                <w:sz w:val="20"/>
                <w:szCs w:val="20"/>
              </w:rPr>
            </w:pPr>
            <w:r>
              <w:rPr>
                <w:noProof/>
                <w:color w:val="1F3864"/>
                <w:sz w:val="20"/>
              </w:rPr>
              <w:drawing>
                <wp:anchor distT="0" distB="0" distL="114300" distR="114300" simplePos="0" relativeHeight="3" behindDoc="0" locked="0" layoutInCell="1" allowOverlap="1" wp14:anchorId="570347B7" wp14:editId="33E3276D">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6"/>
                          <a:stretch>
                            <a:fillRect/>
                          </a:stretch>
                        </pic:blipFill>
                        <pic:spPr bwMode="auto">
                          <a:xfrm>
                            <a:off x="0" y="0"/>
                            <a:ext cx="1619885" cy="450850"/>
                          </a:xfrm>
                          <a:prstGeom prst="rect">
                            <a:avLst/>
                          </a:prstGeom>
                        </pic:spPr>
                      </pic:pic>
                    </a:graphicData>
                  </a:graphic>
                </wp:anchor>
              </w:drawing>
            </w:r>
          </w:p>
        </w:tc>
        <w:tc>
          <w:tcPr>
            <w:tcW w:w="4265" w:type="dxa"/>
          </w:tcPr>
          <w:p w14:paraId="3F543360" w14:textId="77777777" w:rsidR="00CF0688" w:rsidRDefault="00CF0688">
            <w:pPr>
              <w:pStyle w:val="Heading3"/>
              <w:widowControl w:val="0"/>
              <w:rPr>
                <w:rFonts w:ascii="Franklin Gothic Medium" w:hAnsi="Franklin Gothic Medium"/>
                <w:b w:val="0"/>
                <w:sz w:val="24"/>
              </w:rPr>
            </w:pPr>
          </w:p>
          <w:p w14:paraId="1C43CBCF" w14:textId="77777777" w:rsidR="00CF0688" w:rsidRDefault="00CF0688">
            <w:pPr>
              <w:pStyle w:val="Heading3"/>
              <w:widowControl w:val="0"/>
              <w:rPr>
                <w:rFonts w:ascii="Franklin Gothic Medium" w:hAnsi="Franklin Gothic Medium"/>
                <w:b w:val="0"/>
                <w:sz w:val="24"/>
              </w:rPr>
            </w:pPr>
          </w:p>
          <w:p w14:paraId="6FEE872F" w14:textId="77777777" w:rsidR="00CF0688" w:rsidRDefault="00CF0688">
            <w:pPr>
              <w:pStyle w:val="Heading3"/>
              <w:widowControl w:val="0"/>
              <w:rPr>
                <w:rFonts w:ascii="Franklin Gothic Medium" w:hAnsi="Franklin Gothic Medium"/>
                <w:b w:val="0"/>
                <w:sz w:val="24"/>
              </w:rPr>
            </w:pPr>
          </w:p>
          <w:p w14:paraId="2CC4FEC0" w14:textId="77777777" w:rsidR="00CF0688" w:rsidRDefault="00CF0688">
            <w:pPr>
              <w:pStyle w:val="Heading3"/>
              <w:widowControl w:val="0"/>
              <w:spacing w:line="360" w:lineRule="auto"/>
              <w:rPr>
                <w:rFonts w:ascii="Franklin Gothic Medium" w:hAnsi="Franklin Gothic Medium"/>
                <w:b w:val="0"/>
                <w:sz w:val="24"/>
              </w:rPr>
            </w:pPr>
          </w:p>
          <w:p w14:paraId="1C6DDC27" w14:textId="1C4AB405"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Athens, 17th October 2022         </w:t>
            </w:r>
          </w:p>
          <w:p w14:paraId="3DA373D3" w14:textId="77777777"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Protocol No:  30/010/000/</w:t>
            </w:r>
            <w:r>
              <w:rPr>
                <w:rFonts w:ascii="Franklin Gothic Medium" w:hAnsi="Franklin Gothic Medium"/>
                <w:sz w:val="24"/>
              </w:rPr>
              <w:t xml:space="preserve">30/2022 </w:t>
            </w:r>
          </w:p>
        </w:tc>
      </w:tr>
      <w:tr w:rsidR="00CF0688" w14:paraId="38178BDF" w14:textId="77777777">
        <w:trPr>
          <w:trHeight w:val="287"/>
        </w:trPr>
        <w:tc>
          <w:tcPr>
            <w:tcW w:w="5141" w:type="dxa"/>
            <w:gridSpan w:val="2"/>
          </w:tcPr>
          <w:p w14:paraId="6F963600" w14:textId="77777777" w:rsidR="00CF0688" w:rsidRDefault="00CF0688">
            <w:pPr>
              <w:widowControl w:val="0"/>
              <w:spacing w:line="276" w:lineRule="auto"/>
              <w:rPr>
                <w:rFonts w:ascii="Franklin Gothic Medium" w:eastAsia="Calibri" w:hAnsi="Franklin Gothic Medium" w:cs="Arial"/>
                <w:b/>
                <w:bCs/>
                <w:lang w:eastAsia="en-US"/>
              </w:rPr>
            </w:pPr>
          </w:p>
          <w:p w14:paraId="70A27F7B" w14:textId="77777777" w:rsidR="00CF0688" w:rsidRDefault="00FE2D8D">
            <w:pPr>
              <w:widowControl w:val="0"/>
              <w:spacing w:line="276" w:lineRule="auto"/>
              <w:rPr>
                <w:rFonts w:ascii="Franklin Gothic Medium" w:eastAsia="Calibri" w:hAnsi="Franklin Gothic Medium" w:cs="Arial"/>
                <w:b/>
                <w:bCs/>
              </w:rPr>
            </w:pPr>
            <w:r>
              <w:rPr>
                <w:rFonts w:ascii="Franklin Gothic Medium" w:hAnsi="Franklin Gothic Medium"/>
                <w:b/>
              </w:rPr>
              <w:t>SUPREME CHEMICAL COUNCIL</w:t>
            </w:r>
          </w:p>
          <w:p w14:paraId="250177AA" w14:textId="77777777" w:rsidR="00CF0688" w:rsidRDefault="00CF0688">
            <w:pPr>
              <w:widowControl w:val="0"/>
              <w:spacing w:line="276" w:lineRule="auto"/>
              <w:rPr>
                <w:rFonts w:ascii="Franklin Gothic Medium" w:hAnsi="Franklin Gothic Medium" w:cs="Arial"/>
                <w:b/>
              </w:rPr>
            </w:pPr>
          </w:p>
          <w:p w14:paraId="4458707A" w14:textId="77777777" w:rsidR="00CF0688" w:rsidRDefault="00FE2D8D">
            <w:pPr>
              <w:widowControl w:val="0"/>
              <w:spacing w:line="276" w:lineRule="auto"/>
              <w:rPr>
                <w:rFonts w:ascii="Franklin Gothic Medium" w:hAnsi="Franklin Gothic Medium" w:cs="Arial"/>
              </w:rPr>
            </w:pPr>
            <w:r>
              <w:rPr>
                <w:rFonts w:ascii="Franklin Gothic Medium" w:hAnsi="Franklin Gothic Medium"/>
                <w:b/>
              </w:rPr>
              <w:t>Postal address:</w:t>
            </w:r>
            <w:r>
              <w:rPr>
                <w:rFonts w:ascii="Franklin Gothic Medium" w:hAnsi="Franklin Gothic Medium"/>
              </w:rPr>
              <w:t xml:space="preserve">  16, Tsocha Street, Athens  </w:t>
            </w:r>
          </w:p>
        </w:tc>
        <w:tc>
          <w:tcPr>
            <w:tcW w:w="4265" w:type="dxa"/>
            <w:vMerge w:val="restart"/>
          </w:tcPr>
          <w:p w14:paraId="0FDFC93F" w14:textId="77777777" w:rsidR="00CF0688" w:rsidRDefault="00FE2D8D">
            <w:pPr>
              <w:pStyle w:val="Heading3"/>
              <w:widowControl w:val="0"/>
              <w:spacing w:line="276" w:lineRule="auto"/>
              <w:rPr>
                <w:rFonts w:ascii="Franklin Gothic Medium" w:hAnsi="Franklin Gothic Medium"/>
                <w:b w:val="0"/>
                <w:sz w:val="24"/>
              </w:rPr>
            </w:pPr>
            <w:r>
              <w:rPr>
                <w:rFonts w:ascii="Franklin Gothic Medium" w:hAnsi="Franklin Gothic Medium"/>
                <w:b w:val="0"/>
                <w:sz w:val="24"/>
              </w:rPr>
              <w:t xml:space="preserve">                          </w:t>
            </w:r>
          </w:p>
          <w:p w14:paraId="17382FF5" w14:textId="77777777" w:rsidR="00CF0688" w:rsidRDefault="00FE2D8D">
            <w:pPr>
              <w:pStyle w:val="Heading3"/>
              <w:widowControl w:val="0"/>
              <w:spacing w:line="276" w:lineRule="auto"/>
              <w:rPr>
                <w:rFonts w:ascii="Franklin Gothic Medium" w:hAnsi="Franklin Gothic Medium"/>
                <w:sz w:val="24"/>
              </w:rPr>
            </w:pPr>
            <w:r>
              <w:rPr>
                <w:rFonts w:ascii="Franklin Gothic Medium" w:hAnsi="Franklin Gothic Medium"/>
                <w:b w:val="0"/>
                <w:sz w:val="24"/>
              </w:rPr>
              <w:t xml:space="preserve">                     </w:t>
            </w:r>
            <w:r>
              <w:rPr>
                <w:rFonts w:ascii="Franklin Gothic Medium" w:hAnsi="Franklin Gothic Medium"/>
                <w:sz w:val="24"/>
              </w:rPr>
              <w:t>TO:</w:t>
            </w:r>
          </w:p>
          <w:p w14:paraId="61949B13" w14:textId="77777777" w:rsidR="00CF0688" w:rsidRDefault="00CF0688">
            <w:pPr>
              <w:widowControl w:val="0"/>
              <w:spacing w:line="276" w:lineRule="auto"/>
              <w:rPr>
                <w:rFonts w:ascii="Franklin Gothic Medium" w:hAnsi="Franklin Gothic Medium" w:cs="Arial"/>
              </w:rPr>
            </w:pPr>
          </w:p>
          <w:p w14:paraId="1D0E1646"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General Chemical State Laboratory</w:t>
            </w:r>
          </w:p>
          <w:p w14:paraId="40794443"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Directorate of Energy, Industrial and Chemical Products </w:t>
            </w:r>
          </w:p>
          <w:p w14:paraId="073C8719"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Section A</w:t>
            </w:r>
          </w:p>
        </w:tc>
      </w:tr>
      <w:tr w:rsidR="00CF0688" w14:paraId="6F873E1E" w14:textId="77777777">
        <w:trPr>
          <w:trHeight w:val="287"/>
        </w:trPr>
        <w:tc>
          <w:tcPr>
            <w:tcW w:w="5141" w:type="dxa"/>
            <w:gridSpan w:val="2"/>
          </w:tcPr>
          <w:p w14:paraId="7A5DAFEB" w14:textId="77777777" w:rsidR="00CF0688" w:rsidRDefault="00FE2D8D">
            <w:pPr>
              <w:widowControl w:val="0"/>
              <w:spacing w:line="276" w:lineRule="auto"/>
              <w:rPr>
                <w:rFonts w:ascii="Franklin Gothic Medium" w:hAnsi="Franklin Gothic Medium" w:cs="Arial"/>
              </w:rPr>
            </w:pPr>
            <w:r>
              <w:rPr>
                <w:rFonts w:ascii="Franklin Gothic Medium" w:hAnsi="Franklin Gothic Medium"/>
                <w:b/>
              </w:rPr>
              <w:t>Postal code       :</w:t>
            </w:r>
            <w:r>
              <w:rPr>
                <w:rFonts w:ascii="Franklin Gothic Medium" w:hAnsi="Franklin Gothic Medium"/>
              </w:rPr>
              <w:t xml:space="preserve">  115 21</w:t>
            </w:r>
          </w:p>
        </w:tc>
        <w:tc>
          <w:tcPr>
            <w:tcW w:w="4265" w:type="dxa"/>
            <w:vMerge/>
          </w:tcPr>
          <w:p w14:paraId="7732B644" w14:textId="77777777" w:rsidR="00CF0688" w:rsidRDefault="00CF0688">
            <w:pPr>
              <w:pStyle w:val="Heading3"/>
              <w:widowControl w:val="0"/>
              <w:rPr>
                <w:b w:val="0"/>
                <w:sz w:val="22"/>
                <w:szCs w:val="22"/>
              </w:rPr>
            </w:pPr>
          </w:p>
        </w:tc>
      </w:tr>
      <w:tr w:rsidR="00CF0688" w:rsidRPr="006E2E77" w14:paraId="35B4FE51" w14:textId="77777777">
        <w:trPr>
          <w:trHeight w:val="175"/>
        </w:trPr>
        <w:tc>
          <w:tcPr>
            <w:tcW w:w="5141" w:type="dxa"/>
            <w:gridSpan w:val="2"/>
          </w:tcPr>
          <w:p w14:paraId="32670900" w14:textId="77777777" w:rsidR="00CF0688" w:rsidRDefault="00FE2D8D">
            <w:pPr>
              <w:widowControl w:val="0"/>
              <w:spacing w:line="276" w:lineRule="auto"/>
              <w:rPr>
                <w:rFonts w:ascii="Franklin Gothic Medium" w:hAnsi="Franklin Gothic Medium" w:cs="Arial"/>
              </w:rPr>
            </w:pPr>
            <w:r>
              <w:rPr>
                <w:rFonts w:ascii="Franklin Gothic Medium" w:hAnsi="Franklin Gothic Medium"/>
                <w:b/>
              </w:rPr>
              <w:t xml:space="preserve">Information :   </w:t>
            </w:r>
            <w:r>
              <w:rPr>
                <w:rFonts w:ascii="Franklin Gothic Medium" w:hAnsi="Franklin Gothic Medium"/>
              </w:rPr>
              <w:t>E. Bania-Georgopoulou</w:t>
            </w:r>
          </w:p>
          <w:p w14:paraId="35D10178" w14:textId="77777777" w:rsidR="00CF0688" w:rsidRDefault="00FE2D8D">
            <w:pPr>
              <w:widowControl w:val="0"/>
              <w:spacing w:line="276" w:lineRule="auto"/>
              <w:rPr>
                <w:rFonts w:ascii="Franklin Gothic Medium" w:hAnsi="Franklin Gothic Medium" w:cs="Arial"/>
              </w:rPr>
            </w:pPr>
            <w:r>
              <w:rPr>
                <w:rFonts w:ascii="Franklin Gothic Medium" w:hAnsi="Franklin Gothic Medium"/>
                <w:b/>
              </w:rPr>
              <w:t xml:space="preserve">Telephone      : </w:t>
            </w:r>
            <w:r>
              <w:rPr>
                <w:rFonts w:ascii="Franklin Gothic Medium" w:hAnsi="Franklin Gothic Medium"/>
              </w:rPr>
              <w:t xml:space="preserve">  </w:t>
            </w:r>
            <w:r>
              <w:rPr>
                <w:rFonts w:ascii="Franklin Gothic Medium" w:hAnsi="Franklin Gothic Medium"/>
              </w:rPr>
              <w:t>210-6479244,230</w:t>
            </w:r>
          </w:p>
          <w:p w14:paraId="2E322279" w14:textId="77777777" w:rsidR="00CF0688" w:rsidRPr="006E2E77" w:rsidRDefault="00FE2D8D">
            <w:pPr>
              <w:widowControl w:val="0"/>
              <w:spacing w:line="276" w:lineRule="auto"/>
              <w:rPr>
                <w:rFonts w:ascii="Franklin Gothic Medium" w:hAnsi="Franklin Gothic Medium" w:cs="Arial"/>
              </w:rPr>
            </w:pPr>
            <w:r>
              <w:rPr>
                <w:rFonts w:ascii="Franklin Gothic Medium" w:hAnsi="Franklin Gothic Medium"/>
                <w:b/>
              </w:rPr>
              <w:t>Ε-mail              :</w:t>
            </w:r>
            <w:r>
              <w:rPr>
                <w:rFonts w:ascii="Franklin Gothic Medium" w:hAnsi="Franklin Gothic Medium"/>
              </w:rPr>
              <w:t xml:space="preserve">  </w:t>
            </w:r>
            <w:hyperlink r:id="rId7">
              <w:r>
                <w:rPr>
                  <w:rStyle w:val="Hyperlink"/>
                  <w:rFonts w:ascii="Franklin Gothic Medium" w:hAnsi="Franklin Gothic Medium"/>
                  <w:u w:val="none"/>
                </w:rPr>
                <w:t>axs@aade.gr</w:t>
              </w:r>
            </w:hyperlink>
            <w:r>
              <w:rPr>
                <w:rStyle w:val="Hyperlink"/>
                <w:rFonts w:ascii="Franklin Gothic Medium" w:hAnsi="Franklin Gothic Medium"/>
                <w:u w:val="none"/>
              </w:rPr>
              <w:t xml:space="preserve"> </w:t>
            </w:r>
          </w:p>
        </w:tc>
        <w:tc>
          <w:tcPr>
            <w:tcW w:w="4265" w:type="dxa"/>
            <w:vMerge/>
          </w:tcPr>
          <w:p w14:paraId="5461598B" w14:textId="77777777" w:rsidR="00CF0688" w:rsidRPr="006E2E77" w:rsidRDefault="00CF0688">
            <w:pPr>
              <w:pStyle w:val="Heading3"/>
              <w:widowControl w:val="0"/>
              <w:rPr>
                <w:b w:val="0"/>
                <w:sz w:val="22"/>
                <w:szCs w:val="22"/>
                <w:lang w:val="fr-FR"/>
              </w:rPr>
            </w:pPr>
          </w:p>
        </w:tc>
      </w:tr>
      <w:tr w:rsidR="00CF0688" w14:paraId="383A7ED8" w14:textId="77777777">
        <w:trPr>
          <w:trHeight w:val="341"/>
        </w:trPr>
        <w:tc>
          <w:tcPr>
            <w:tcW w:w="4923" w:type="dxa"/>
          </w:tcPr>
          <w:p w14:paraId="7B8D3493" w14:textId="77777777" w:rsidR="00CF0688" w:rsidRPr="006E2E77" w:rsidRDefault="00CF0688">
            <w:pPr>
              <w:widowControl w:val="0"/>
              <w:spacing w:line="276" w:lineRule="auto"/>
              <w:rPr>
                <w:rFonts w:ascii="Comic Sans MS" w:hAnsi="Comic Sans MS" w:cs="Arial"/>
                <w:sz w:val="22"/>
                <w:szCs w:val="22"/>
                <w:lang w:val="fr-FR"/>
              </w:rPr>
            </w:pPr>
          </w:p>
        </w:tc>
        <w:tc>
          <w:tcPr>
            <w:tcW w:w="4483" w:type="dxa"/>
            <w:gridSpan w:val="2"/>
          </w:tcPr>
          <w:p w14:paraId="7326F2B8" w14:textId="77777777" w:rsidR="00CF0688" w:rsidRDefault="00FE2D8D">
            <w:pPr>
              <w:widowControl w:val="0"/>
              <w:rPr>
                <w:rFonts w:ascii="Comic Sans MS" w:hAnsi="Comic Sans MS"/>
                <w:sz w:val="22"/>
                <w:szCs w:val="22"/>
              </w:rPr>
            </w:pPr>
            <w:sdt>
              <w:sdtPr>
                <w:alias w:val=""/>
                <w:id w:val="-1923944758"/>
                <w:dropDownList>
                  <w:listItem w:displayText="Directorate for Food " w:value="Διεύθυνση Τροφίμων "/>
                  <w:listItem w:displayText="Directorate for Petrochemicals " w:value="Διεύθυνση Πετροχημικών "/>
                  <w:listItem w:displayText="Choose an item." w:value="Choose an item."/>
                  <w:listItem w:displayText="." w:value="."/>
                </w:dropDownList>
              </w:sdtPr>
              <w:sdtEndPr/>
              <w:sdtContent>
                <w:r>
                  <w:t>.</w:t>
                </w:r>
              </w:sdtContent>
            </w:sdt>
          </w:p>
        </w:tc>
      </w:tr>
    </w:tbl>
    <w:p w14:paraId="37210401" w14:textId="77777777" w:rsidR="00CF0688" w:rsidRDefault="00FE2D8D">
      <w:pPr>
        <w:pStyle w:val="BodyTextIndent2"/>
        <w:spacing w:after="240" w:line="276" w:lineRule="auto"/>
        <w:ind w:firstLine="0"/>
        <w:rPr>
          <w:rFonts w:ascii="Franklin Gothic Medium" w:hAnsi="Franklin Gothic Medium"/>
          <w:b/>
          <w:sz w:val="24"/>
          <w:szCs w:val="24"/>
        </w:rPr>
      </w:pPr>
      <w:r>
        <w:rPr>
          <w:rFonts w:ascii="Franklin Gothic Medium" w:hAnsi="Franklin Gothic Medium"/>
          <w:b/>
          <w:sz w:val="24"/>
          <w:u w:val="single"/>
        </w:rPr>
        <w:t>SUBJECT</w:t>
      </w:r>
      <w:r>
        <w:rPr>
          <w:rFonts w:ascii="Franklin Gothic Medium" w:hAnsi="Franklin Gothic Medium"/>
          <w:b/>
          <w:sz w:val="24"/>
        </w:rPr>
        <w:t>:  SCC (Supreme Chemical Council) Decision 30/2022</w:t>
      </w:r>
    </w:p>
    <w:p w14:paraId="08A3648C" w14:textId="77777777" w:rsidR="00CF0688" w:rsidRDefault="00CF0688">
      <w:pPr>
        <w:pStyle w:val="BodyTextIndent2"/>
        <w:spacing w:line="276" w:lineRule="auto"/>
        <w:ind w:firstLine="0"/>
        <w:rPr>
          <w:rFonts w:ascii="Franklin Gothic Medium" w:hAnsi="Franklin Gothic Medium"/>
          <w:sz w:val="24"/>
          <w:szCs w:val="24"/>
        </w:rPr>
      </w:pPr>
    </w:p>
    <w:p w14:paraId="7F54FB97" w14:textId="26B50FC3" w:rsidR="00CF0688" w:rsidRDefault="00FE2D8D">
      <w:pPr>
        <w:jc w:val="both"/>
        <w:rPr>
          <w:rFonts w:ascii="Franklin Gothic Medium" w:hAnsi="Franklin Gothic Medium" w:cs="Franklin Gothic Medium"/>
        </w:rPr>
      </w:pPr>
      <w:r>
        <w:rPr>
          <w:rFonts w:ascii="Franklin Gothic Medium" w:hAnsi="Franklin Gothic Medium"/>
        </w:rPr>
        <w:t>In response to your letter with ref. No. 30/004/000/1249/23-9-2022, by which you forwarded us your proposal on the adoption of an SCC Decision entitled</w:t>
      </w:r>
      <w:r>
        <w:rPr>
          <w:rFonts w:ascii="Franklin Gothic Medium" w:hAnsi="Franklin Gothic Medium"/>
          <w:b/>
        </w:rPr>
        <w:t xml:space="preserve">: </w:t>
      </w:r>
      <w:r>
        <w:rPr>
          <w:rFonts w:ascii="Franklin Gothic Medium" w:hAnsi="Franklin Gothic Medium"/>
          <w:b/>
          <w:color w:val="000000"/>
        </w:rPr>
        <w:t>“</w:t>
      </w:r>
      <w:r>
        <w:rPr>
          <w:rFonts w:ascii="Franklin Gothic Medium" w:hAnsi="Franklin Gothic Medium"/>
          <w:b/>
          <w:color w:val="000000"/>
          <w:shd w:val="clear" w:color="auto" w:fill="FFFFFF"/>
        </w:rPr>
        <w:t xml:space="preserve">Transposition into national law of Commission Implementing Decision </w:t>
      </w:r>
      <w:bookmarkStart w:id="0" w:name="page230R_mcid1"/>
      <w:bookmarkEnd w:id="0"/>
      <w:r>
        <w:rPr>
          <w:rFonts w:ascii="Franklin Gothic Medium" w:hAnsi="Franklin Gothic Medium"/>
          <w:b/>
          <w:color w:val="000000"/>
          <w:shd w:val="clear" w:color="auto" w:fill="FFFFFF"/>
        </w:rPr>
        <w:t>(EU) 2022/197 of 17.1.2022 establ</w:t>
      </w:r>
      <w:r>
        <w:rPr>
          <w:rFonts w:ascii="Franklin Gothic Medium" w:hAnsi="Franklin Gothic Medium"/>
          <w:b/>
          <w:color w:val="000000"/>
          <w:shd w:val="clear" w:color="auto" w:fill="FFFFFF"/>
        </w:rPr>
        <w:t>ishing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as a common fiscal marker for heating gas oil, marine gas oil and marine diesel oil, as well as domestic kerosene (heating kerosene), test methods for its determination and related technical requirements”</w:t>
      </w:r>
      <w:r>
        <w:rPr>
          <w:rFonts w:ascii="Franklin Gothic Medium" w:hAnsi="Franklin Gothic Medium"/>
          <w:b/>
        </w:rPr>
        <w:t xml:space="preserve">, </w:t>
      </w:r>
      <w:r>
        <w:rPr>
          <w:rFonts w:ascii="Franklin Gothic Medium" w:hAnsi="Franklin Gothic Medium"/>
        </w:rPr>
        <w:t xml:space="preserve">we hereby inform you that </w:t>
      </w:r>
      <w:r>
        <w:rPr>
          <w:rFonts w:ascii="Franklin Gothic Medium" w:hAnsi="Franklin Gothic Medium"/>
        </w:rPr>
        <w:t xml:space="preserve">the Supreme Chemical Council we chair, upon examination of the matter, at the meeting of </w:t>
      </w:r>
      <w:r>
        <w:rPr>
          <w:rFonts w:ascii="Franklin Gothic Medium" w:hAnsi="Franklin Gothic Medium"/>
          <w:b/>
        </w:rPr>
        <w:t>29 September 2022</w:t>
      </w:r>
      <w:r>
        <w:rPr>
          <w:rFonts w:ascii="Franklin Gothic Medium" w:hAnsi="Franklin Gothic Medium"/>
        </w:rPr>
        <w:t xml:space="preserve">, has legally processed the proposal in question and unanimously </w:t>
      </w:r>
    </w:p>
    <w:p w14:paraId="7A44BA8D" w14:textId="77777777" w:rsidR="00CF0688" w:rsidRDefault="00CF0688">
      <w:pPr>
        <w:jc w:val="both"/>
        <w:rPr>
          <w:rFonts w:ascii="Franklin Gothic Medium" w:hAnsi="Franklin Gothic Medium" w:cs="Franklin Gothic Medium"/>
        </w:rPr>
      </w:pPr>
    </w:p>
    <w:p w14:paraId="39B5A63D" w14:textId="77777777" w:rsidR="00CF0688" w:rsidRDefault="00FE2D8D">
      <w:pPr>
        <w:jc w:val="center"/>
        <w:rPr>
          <w:rFonts w:ascii="Franklin Gothic Medium" w:hAnsi="Franklin Gothic Medium" w:cs="Franklin Gothic Medium"/>
          <w:b/>
          <w:color w:val="000000"/>
        </w:rPr>
      </w:pPr>
      <w:r>
        <w:rPr>
          <w:rFonts w:ascii="Franklin Gothic Medium" w:hAnsi="Franklin Gothic Medium"/>
          <w:u w:val="single"/>
        </w:rPr>
        <w:t>ruled as follows</w:t>
      </w:r>
      <w:r>
        <w:rPr>
          <w:rFonts w:ascii="Franklin Gothic Medium" w:hAnsi="Franklin Gothic Medium"/>
        </w:rPr>
        <w:t>:</w:t>
      </w:r>
    </w:p>
    <w:p w14:paraId="08B7451C" w14:textId="77777777" w:rsidR="00CF0688" w:rsidRDefault="00CF0688">
      <w:pPr>
        <w:pStyle w:val="BodyTextIndent2"/>
        <w:spacing w:line="276" w:lineRule="auto"/>
        <w:ind w:firstLine="0"/>
        <w:rPr>
          <w:rFonts w:ascii="Franklin Gothic Medium" w:hAnsi="Franklin Gothic Medium"/>
          <w:sz w:val="24"/>
          <w:szCs w:val="24"/>
        </w:rPr>
      </w:pPr>
    </w:p>
    <w:p w14:paraId="79E2F991" w14:textId="77777777" w:rsidR="00CF0688" w:rsidRDefault="00CF0688">
      <w:pPr>
        <w:pStyle w:val="BodyTextIndent2"/>
        <w:spacing w:line="276" w:lineRule="auto"/>
        <w:ind w:firstLine="0"/>
        <w:rPr>
          <w:rFonts w:ascii="Franklin Gothic Medium" w:hAnsi="Franklin Gothic Medium"/>
          <w:sz w:val="24"/>
          <w:szCs w:val="24"/>
        </w:rPr>
      </w:pPr>
    </w:p>
    <w:p w14:paraId="138D2AF0" w14:textId="77777777" w:rsidR="00CF0688" w:rsidRDefault="00FE2D8D">
      <w:pPr>
        <w:jc w:val="both"/>
        <w:rPr>
          <w:rFonts w:ascii="Franklin Gothic Medium" w:hAnsi="Franklin Gothic Medium"/>
          <w:color w:val="000000"/>
        </w:rPr>
      </w:pPr>
      <w:r>
        <w:rPr>
          <w:rFonts w:ascii="Franklin Gothic Medium" w:hAnsi="Franklin Gothic Medium"/>
          <w:b/>
          <w:color w:val="000000"/>
        </w:rPr>
        <w:t>“</w:t>
      </w:r>
      <w:r>
        <w:rPr>
          <w:rFonts w:ascii="Franklin Gothic Medium" w:hAnsi="Franklin Gothic Medium"/>
          <w:b/>
          <w:color w:val="000000"/>
          <w:shd w:val="clear" w:color="auto" w:fill="FFFFFF"/>
        </w:rPr>
        <w:t>Transposition into national law of Commission Implementing Decision (EU) 2022/197 of 17.1.2022 establishing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as a common fiscal marker for heating gas oil, marine gas oil and marine diesel oil, as well as domestic kerosene (heating kerosene</w:t>
      </w:r>
      <w:r>
        <w:rPr>
          <w:rFonts w:ascii="Franklin Gothic Medium" w:hAnsi="Franklin Gothic Medium"/>
          <w:b/>
          <w:color w:val="000000"/>
          <w:shd w:val="clear" w:color="auto" w:fill="FFFFFF"/>
        </w:rPr>
        <w:t>), test methods for its determination and related technical requirements.</w:t>
      </w:r>
      <w:r>
        <w:rPr>
          <w:rFonts w:ascii="Franklin Gothic Medium" w:hAnsi="Franklin Gothic Medium"/>
          <w:b/>
          <w:color w:val="000000"/>
        </w:rPr>
        <w:t>”</w:t>
      </w:r>
    </w:p>
    <w:p w14:paraId="29B4E506" w14:textId="77777777" w:rsidR="00CF0688" w:rsidRDefault="00CF0688">
      <w:pPr>
        <w:tabs>
          <w:tab w:val="left" w:pos="0"/>
        </w:tabs>
        <w:jc w:val="center"/>
        <w:rPr>
          <w:rFonts w:ascii="Franklin Gothic Medium" w:hAnsi="Franklin Gothic Medium" w:cs="Franklin Gothic Medium"/>
          <w:b/>
          <w:color w:val="000000"/>
        </w:rPr>
      </w:pPr>
    </w:p>
    <w:p w14:paraId="1BC2D4A0" w14:textId="77777777" w:rsidR="00CF0688" w:rsidRDefault="00CF0688">
      <w:pPr>
        <w:tabs>
          <w:tab w:val="left" w:pos="0"/>
        </w:tabs>
        <w:jc w:val="center"/>
        <w:rPr>
          <w:rFonts w:ascii="Franklin Gothic Medium" w:hAnsi="Franklin Gothic Medium" w:cs="Franklin Gothic Medium"/>
          <w:b/>
          <w:color w:val="000000"/>
        </w:rPr>
      </w:pPr>
    </w:p>
    <w:p w14:paraId="1C63AF81"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Article 1</w:t>
      </w:r>
    </w:p>
    <w:p w14:paraId="3750B63D"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Purpose and Scope</w:t>
      </w:r>
    </w:p>
    <w:p w14:paraId="2E6C1BDA" w14:textId="77777777" w:rsidR="00CF0688" w:rsidRDefault="00CF0688">
      <w:pPr>
        <w:tabs>
          <w:tab w:val="left" w:pos="0"/>
        </w:tabs>
        <w:ind w:left="1077" w:hanging="1077"/>
        <w:jc w:val="center"/>
        <w:rPr>
          <w:rFonts w:ascii="Franklin Gothic Medium" w:hAnsi="Franklin Gothic Medium" w:cs="Franklin Gothic Medium"/>
          <w:b/>
          <w:color w:val="000000"/>
        </w:rPr>
      </w:pPr>
    </w:p>
    <w:p w14:paraId="04753DE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The purpose of this Decision is to establish the common European fiscal marker provided for in Directive 95/60/EC on marking of petroleum products. </w:t>
      </w:r>
    </w:p>
    <w:p w14:paraId="20D5B5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This Decision regulates the following: </w:t>
      </w:r>
    </w:p>
    <w:p w14:paraId="4191273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The chemical name of the tracer molecule according to IUPAC.</w:t>
      </w:r>
    </w:p>
    <w:p w14:paraId="78997BF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The percentage added to energy products.</w:t>
      </w:r>
    </w:p>
    <w:p w14:paraId="33355B3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3) The validated laboratory method and equipment for the quantitative determination of the tracer in energy</w:t>
      </w:r>
      <w:r>
        <w:rPr>
          <w:rFonts w:ascii="Franklin Gothic Medium" w:hAnsi="Franklin Gothic Medium"/>
          <w:color w:val="000000"/>
        </w:rPr>
        <w:t xml:space="preserve"> products.</w:t>
      </w:r>
    </w:p>
    <w:p w14:paraId="20F843F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4) The quality characteristics of this method.</w:t>
      </w:r>
    </w:p>
    <w:p w14:paraId="6F531F8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5) The method and equipment used in on-site checks for the tracer determination.</w:t>
      </w:r>
    </w:p>
    <w:p w14:paraId="62EE94D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75D067CC" w14:textId="77777777" w:rsidR="00CF0688" w:rsidRPr="00B63334" w:rsidRDefault="00CF0688">
      <w:pPr>
        <w:pStyle w:val="-HTML1"/>
        <w:ind w:left="57" w:right="57"/>
        <w:jc w:val="both"/>
        <w:rPr>
          <w:rFonts w:ascii="Franklin Gothic Medium" w:hAnsi="Franklin Gothic Medium" w:cs="Franklin Gothic Medium"/>
          <w:color w:val="000000"/>
          <w:sz w:val="24"/>
          <w:szCs w:val="24"/>
          <w:lang w:val="en-US"/>
        </w:rPr>
      </w:pPr>
    </w:p>
    <w:p w14:paraId="572AF4B2"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Article 2</w:t>
      </w:r>
    </w:p>
    <w:p w14:paraId="25FA269C"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Determination of tracer</w:t>
      </w:r>
    </w:p>
    <w:p w14:paraId="08A7EF44" w14:textId="77777777" w:rsidR="00CF0688" w:rsidRPr="00B63334" w:rsidRDefault="00CF0688">
      <w:pPr>
        <w:pStyle w:val="-HTML1"/>
        <w:shd w:val="clear" w:color="auto" w:fill="FFFFFF"/>
        <w:ind w:left="57" w:right="57"/>
        <w:jc w:val="both"/>
        <w:rPr>
          <w:rFonts w:ascii="Franklin Gothic Medium" w:hAnsi="Franklin Gothic Medium" w:cs="Franklin Gothic Medium"/>
          <w:bCs/>
          <w:color w:val="000000"/>
          <w:sz w:val="24"/>
          <w:szCs w:val="24"/>
          <w:lang w:val="en-US" w:eastAsia="en-US"/>
        </w:rPr>
      </w:pPr>
    </w:p>
    <w:p w14:paraId="2D92A6D9"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rPr>
        <w:tab/>
      </w:r>
      <w:r>
        <w:rPr>
          <w:rFonts w:ascii="Franklin Gothic Medium" w:hAnsi="Franklin Gothic Medium"/>
          <w:color w:val="000000"/>
          <w:sz w:val="24"/>
          <w:shd w:val="clear" w:color="auto" w:fill="FFFFFF"/>
        </w:rPr>
        <w:t>The substance ACCUTRACE</w:t>
      </w:r>
      <w:r>
        <w:rPr>
          <w:rFonts w:ascii="Franklin Gothic Medium" w:hAnsi="Franklin Gothic Medium"/>
          <w:color w:val="000000"/>
          <w:sz w:val="24"/>
          <w:shd w:val="clear" w:color="auto" w:fill="FFFFFF"/>
          <w:vertAlign w:val="superscript"/>
        </w:rPr>
        <w:t>TM</w:t>
      </w:r>
      <w:r>
        <w:rPr>
          <w:rFonts w:ascii="Franklin Gothic Medium" w:hAnsi="Franklin Gothic Medium"/>
          <w:color w:val="000000"/>
          <w:sz w:val="24"/>
          <w:shd w:val="clear" w:color="auto" w:fill="FFFFFF"/>
        </w:rPr>
        <w:t xml:space="preserve"> PLUS, with butoxybenzene as an active ingredient (CAS registry number 1126-79-0), is added to heating gas oil, marine gas oil and marine diesel oil, as well as to domestic kerosene (heating kerosene</w:t>
      </w:r>
      <w:r>
        <w:rPr>
          <w:rFonts w:ascii="Franklin Gothic Medium" w:hAnsi="Franklin Gothic Medium"/>
          <w:b/>
          <w:color w:val="000000"/>
          <w:sz w:val="24"/>
          <w:shd w:val="clear" w:color="auto" w:fill="FFFFFF"/>
        </w:rPr>
        <w:t>)</w:t>
      </w:r>
      <w:r>
        <w:rPr>
          <w:rFonts w:ascii="Franklin Gothic Medium" w:hAnsi="Franklin Gothic Medium"/>
          <w:color w:val="000000"/>
          <w:sz w:val="24"/>
          <w:shd w:val="clear" w:color="auto" w:fill="FFFFFF"/>
        </w:rPr>
        <w:t xml:space="preserve"> as a common fiscal marker provided for in Directive 95/</w:t>
      </w:r>
      <w:r>
        <w:rPr>
          <w:rFonts w:ascii="Franklin Gothic Medium" w:hAnsi="Franklin Gothic Medium"/>
          <w:color w:val="000000"/>
          <w:sz w:val="24"/>
          <w:shd w:val="clear" w:color="auto" w:fill="FFFFFF"/>
        </w:rPr>
        <w:t>60/EC on marking of all petroleum products falling within CN codes 2710 19 43, 2710 19 46, 2710 19 47, 2710 19 48, 2710 20 11, 2710 20 16 and 2710 20 19, as well as of domestic kerosene (heating kerosene</w:t>
      </w:r>
      <w:r>
        <w:rPr>
          <w:rFonts w:ascii="Franklin Gothic Medium" w:hAnsi="Franklin Gothic Medium"/>
          <w:b/>
          <w:color w:val="000000"/>
          <w:sz w:val="24"/>
          <w:shd w:val="clear" w:color="auto" w:fill="FFFFFF"/>
        </w:rPr>
        <w:t>)</w:t>
      </w:r>
      <w:r>
        <w:rPr>
          <w:rFonts w:ascii="Franklin Gothic Medium" w:hAnsi="Franklin Gothic Medium"/>
          <w:color w:val="000000"/>
          <w:sz w:val="24"/>
          <w:shd w:val="clear" w:color="auto" w:fill="FFFFFF"/>
        </w:rPr>
        <w:t xml:space="preserve"> falling within CN code 2710 19 25. </w:t>
      </w:r>
    </w:p>
    <w:p w14:paraId="6E178D93" w14:textId="77777777" w:rsidR="00CF0688" w:rsidRDefault="00FE2D8D">
      <w:pPr>
        <w:pStyle w:val="-HTML1"/>
        <w:shd w:val="clear" w:color="auto" w:fill="FFFFFF"/>
        <w:ind w:left="57" w:right="57"/>
        <w:jc w:val="both"/>
        <w:rPr>
          <w:rFonts w:ascii="Franklin Gothic Medium" w:hAnsi="Franklin Gothic Medium"/>
          <w:color w:val="000000"/>
          <w:sz w:val="24"/>
          <w:szCs w:val="24"/>
        </w:rPr>
      </w:pPr>
      <w:r>
        <w:rPr>
          <w:rFonts w:ascii="Franklin Gothic Medium" w:hAnsi="Franklin Gothic Medium"/>
          <w:noProof/>
          <w:color w:val="000000"/>
          <w:sz w:val="24"/>
        </w:rPr>
        <w:drawing>
          <wp:anchor distT="0" distB="0" distL="0" distR="0" simplePos="0" relativeHeight="4" behindDoc="0" locked="0" layoutInCell="0" allowOverlap="1" wp14:anchorId="2C6C4250" wp14:editId="5038B600">
            <wp:simplePos x="0" y="0"/>
            <wp:positionH relativeFrom="column">
              <wp:posOffset>2583815</wp:posOffset>
            </wp:positionH>
            <wp:positionV relativeFrom="paragraph">
              <wp:posOffset>57785</wp:posOffset>
            </wp:positionV>
            <wp:extent cx="673735" cy="1471930"/>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673735" cy="1471930"/>
                    </a:xfrm>
                    <a:prstGeom prst="rect">
                      <a:avLst/>
                    </a:prstGeom>
                  </pic:spPr>
                </pic:pic>
              </a:graphicData>
            </a:graphic>
          </wp:anchor>
        </w:drawing>
      </w:r>
    </w:p>
    <w:p w14:paraId="189F29D4"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2D14735F"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049AD6B0"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432AC2E1"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5A82FA4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6DC7FC4F"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2C275B56"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7CE7B6CC"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5CB807"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0CD190"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6D0662A"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shd w:val="clear" w:color="auto" w:fill="FFFFFF"/>
        </w:rPr>
        <w:t>12.5 milligrams per litre of energy product is defined as marking level with ACCUTRACE</w:t>
      </w:r>
      <w:r>
        <w:rPr>
          <w:rFonts w:ascii="Franklin Gothic Medium" w:hAnsi="Franklin Gothic Medium"/>
          <w:color w:val="000000"/>
          <w:sz w:val="24"/>
          <w:vertAlign w:val="superscript"/>
        </w:rPr>
        <w:t>TM</w:t>
      </w:r>
      <w:r>
        <w:rPr>
          <w:rFonts w:ascii="Franklin Gothic Medium" w:hAnsi="Franklin Gothic Medium"/>
          <w:color w:val="000000"/>
          <w:sz w:val="24"/>
        </w:rPr>
        <w:t xml:space="preserve"> PLUS. This corresponds to a marking level of at least 9.5 milligrams of butoxybenzene per litre of energy product.  </w:t>
      </w:r>
    </w:p>
    <w:p w14:paraId="63EC45D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sz w:val="24"/>
          <w:szCs w:val="24"/>
          <w:lang w:val="en-US"/>
        </w:rPr>
      </w:pPr>
    </w:p>
    <w:p w14:paraId="7A3FB76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796C89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Article 3</w:t>
      </w:r>
    </w:p>
    <w:p w14:paraId="53D715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Laboratory Test Method</w:t>
      </w:r>
    </w:p>
    <w:p w14:paraId="7D6E474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b/>
          <w:color w:val="000000"/>
        </w:rPr>
      </w:pPr>
    </w:p>
    <w:p w14:paraId="0AB23F8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For the determination of butoxybenzene –an active ingredient of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TM</w:t>
      </w:r>
      <w:r>
        <w:rPr>
          <w:rFonts w:ascii="Franklin Gothic Medium" w:hAnsi="Franklin Gothic Medium"/>
          <w:color w:val="000000"/>
          <w:shd w:val="clear" w:color="auto" w:fill="FFFFFF"/>
        </w:rPr>
        <w:t xml:space="preserve"> PLUS,</w:t>
      </w:r>
      <w:r>
        <w:rPr>
          <w:rFonts w:ascii="Franklin Gothic Medium" w:hAnsi="Franklin Gothic Medium"/>
          <w:color w:val="000000"/>
        </w:rPr>
        <w:t xml:space="preserve"> in heating gas oil, </w:t>
      </w:r>
      <w:r>
        <w:rPr>
          <w:rFonts w:ascii="Franklin Gothic Medium" w:hAnsi="Franklin Gothic Medium"/>
          <w:color w:val="000000"/>
          <w:shd w:val="clear" w:color="auto" w:fill="FFFFFF"/>
        </w:rPr>
        <w:t xml:space="preserve">marine gas oil and marine diesel oil, as well as in domestic kerosene (heating kerosene) </w:t>
      </w:r>
      <w:r>
        <w:rPr>
          <w:rFonts w:ascii="Franklin Gothic Medium" w:hAnsi="Franklin Gothic Medium"/>
          <w:color w:val="000000"/>
        </w:rPr>
        <w:t xml:space="preserve">at a concentration of </w:t>
      </w:r>
      <w:r>
        <w:rPr>
          <w:rFonts w:ascii="Franklin Gothic Medium" w:hAnsi="Franklin Gothic Medium"/>
          <w:color w:val="000000"/>
          <w:shd w:val="clear" w:color="auto" w:fill="FFFFFF"/>
        </w:rPr>
        <w:t xml:space="preserve"> 9.5 milligrams of</w:t>
      </w:r>
      <w:r>
        <w:rPr>
          <w:rFonts w:ascii="Franklin Gothic Medium" w:hAnsi="Franklin Gothic Medium"/>
          <w:color w:val="000000"/>
          <w:shd w:val="clear" w:color="auto" w:fill="FFFFFF"/>
        </w:rPr>
        <w:t xml:space="preserve"> butoxybenzene per litre of energy product</w:t>
      </w:r>
      <w:r>
        <w:rPr>
          <w:rFonts w:ascii="Franklin Gothic Medium" w:hAnsi="Franklin Gothic Medium"/>
          <w:color w:val="000000"/>
        </w:rPr>
        <w:t xml:space="preserve">, a two-dimensional gas chromatograph with mass spectrometry detector (GC — MS) is used. </w:t>
      </w:r>
      <w:r>
        <w:rPr>
          <w:rFonts w:ascii="Franklin Gothic Medium" w:hAnsi="Franklin Gothic Medium"/>
          <w:color w:val="000000"/>
          <w:highlight w:val="white"/>
          <w:shd w:val="clear" w:color="auto" w:fill="FFFFFF"/>
        </w:rPr>
        <w:t xml:space="preserve">The method is based on the Dow research report with the title “Validation of a Two-Dimensional Gas Chromatography Method for </w:t>
      </w:r>
      <w:r>
        <w:rPr>
          <w:rFonts w:ascii="Franklin Gothic Medium" w:hAnsi="Franklin Gothic Medium"/>
          <w:color w:val="000000"/>
          <w:highlight w:val="white"/>
          <w:shd w:val="clear" w:color="auto" w:fill="FFFFFF"/>
        </w:rPr>
        <w:t xml:space="preserve">Quantification of the tracer Butyl Phenyl Ether (BPE) in Diesel Fuel”, which the European Commission notified to the Member States. </w:t>
      </w:r>
    </w:p>
    <w:p w14:paraId="733BB68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shd w:val="clear" w:color="auto" w:fill="FFFFFF"/>
        </w:rPr>
        <w:t>It is noted that the butyl phenyl ether compound is identical to the compound with the IUPAC chemical name butoxybenzene.</w:t>
      </w:r>
    </w:p>
    <w:p w14:paraId="54D6DB8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1B156CF"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C31F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Start</w:t>
      </w:r>
      <w:r>
        <w:rPr>
          <w:rFonts w:ascii="Franklin Gothic Medium" w:hAnsi="Franklin Gothic Medium"/>
          <w:color w:val="000000"/>
        </w:rPr>
        <w:t xml:space="preserve">  </w:t>
      </w:r>
    </w:p>
    <w:p w14:paraId="3AF4D63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The </w:t>
      </w:r>
      <w:r>
        <w:rPr>
          <w:rFonts w:ascii="Franklin Gothic Medium" w:hAnsi="Franklin Gothic Medium"/>
          <w:color w:val="000000"/>
          <w:shd w:val="clear" w:color="auto" w:fill="FFFFFF"/>
        </w:rPr>
        <w:t>energy product</w:t>
      </w:r>
      <w:r>
        <w:rPr>
          <w:rFonts w:ascii="Franklin Gothic Medium" w:hAnsi="Franklin Gothic Medium"/>
          <w:color w:val="000000"/>
        </w:rPr>
        <w:t xml:space="preserve"> sample is analysed using the two-dimensional gas chromatography method, with capillary columns and an appropriate temperature schedule, using flame ionisation (FID) and mass (MS) detectors.  A Dean’s switch and 3 columns of diff</w:t>
      </w:r>
      <w:r>
        <w:rPr>
          <w:rFonts w:ascii="Franklin Gothic Medium" w:hAnsi="Franklin Gothic Medium"/>
          <w:color w:val="000000"/>
        </w:rPr>
        <w:t xml:space="preserve">erent polarity are used. </w:t>
      </w:r>
    </w:p>
    <w:p w14:paraId="5DCB2338"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t>The quantification of butoxybenzene is carried out with a mass spectrometry detector, using Electron Impact Ionisation and Selected Ion Monitoring (SIM), specifically of the ion with m/z 94 (quantification ion) and of the ion with m/z 150 (confirmation ion</w:t>
      </w:r>
      <w:r>
        <w:rPr>
          <w:rFonts w:ascii="Franklin Gothic Medium" w:hAnsi="Franklin Gothic Medium"/>
          <w:color w:val="000000"/>
        </w:rPr>
        <w:t xml:space="preserve">). </w:t>
      </w:r>
    </w:p>
    <w:p w14:paraId="5513055E"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t>The operation of the chromatograph and the calculation of the results are regulated by appropriate software.</w:t>
      </w:r>
    </w:p>
    <w:p w14:paraId="55C1C1D0"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05351A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Reagents and other materials</w:t>
      </w:r>
    </w:p>
    <w:p w14:paraId="6139695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Generally</w:t>
      </w:r>
    </w:p>
    <w:p w14:paraId="728A1AC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Helium inert gas of chromatographic purity</w:t>
      </w:r>
    </w:p>
    <w:p w14:paraId="3731E9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lastRenderedPageBreak/>
        <w:t xml:space="preserve">— Non-traced heating gas oil, </w:t>
      </w:r>
      <w:r>
        <w:rPr>
          <w:rFonts w:ascii="Franklin Gothic Medium" w:hAnsi="Franklin Gothic Medium"/>
          <w:color w:val="000000"/>
          <w:shd w:val="clear" w:color="auto" w:fill="FFFFFF"/>
        </w:rPr>
        <w:t>marine gas oil and marine diesel oil, as well as domestic kerosene</w:t>
      </w:r>
      <w:r>
        <w:rPr>
          <w:rFonts w:ascii="Franklin Gothic Medium" w:hAnsi="Franklin Gothic Medium"/>
          <w:b/>
          <w:color w:val="000000"/>
          <w:shd w:val="clear" w:color="auto" w:fill="FFFFFF"/>
        </w:rPr>
        <w:t xml:space="preserve"> </w:t>
      </w:r>
      <w:r>
        <w:rPr>
          <w:rFonts w:ascii="Franklin Gothic Medium" w:hAnsi="Franklin Gothic Medium"/>
          <w:color w:val="000000"/>
          <w:shd w:val="clear" w:color="auto" w:fill="FFFFFF"/>
        </w:rPr>
        <w:t xml:space="preserve">(heating kerosene), </w:t>
      </w:r>
      <w:r>
        <w:rPr>
          <w:rFonts w:ascii="Franklin Gothic Medium" w:hAnsi="Franklin Gothic Medium"/>
          <w:color w:val="000000"/>
        </w:rPr>
        <w:t>for the preparation of calibration standards.</w:t>
      </w:r>
    </w:p>
    <w:p w14:paraId="10D04B5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Proper solvents for the cleaning of automatic sampler.</w:t>
      </w:r>
    </w:p>
    <w:p w14:paraId="21E7726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471C57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Calibration standards</w:t>
      </w:r>
    </w:p>
    <w:p w14:paraId="25461BB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Standard </w:t>
      </w:r>
      <w:r>
        <w:rPr>
          <w:rFonts w:ascii="Franklin Gothic Medium" w:hAnsi="Franklin Gothic Medium"/>
          <w:color w:val="000000"/>
          <w:highlight w:val="white"/>
        </w:rPr>
        <w:t>b</w:t>
      </w:r>
      <w:r>
        <w:rPr>
          <w:rFonts w:ascii="Franklin Gothic Medium" w:hAnsi="Franklin Gothic Medium"/>
          <w:color w:val="000000"/>
          <w:highlight w:val="white"/>
        </w:rPr>
        <w:t>utoxybenzene</w:t>
      </w:r>
      <w:r>
        <w:rPr>
          <w:rFonts w:ascii="Franklin Gothic Medium" w:hAnsi="Franklin Gothic Medium"/>
          <w:color w:val="000000"/>
        </w:rPr>
        <w:t xml:space="preserve"> solutions are prepared from certified reference material (CRM) or a stock solution of known concentration.</w:t>
      </w:r>
    </w:p>
    <w:p w14:paraId="0DA240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For the creation of the calibration curve, non-traced heating gas oil, </w:t>
      </w:r>
      <w:r>
        <w:rPr>
          <w:rFonts w:ascii="Franklin Gothic Medium" w:hAnsi="Franklin Gothic Medium"/>
          <w:color w:val="000000"/>
          <w:shd w:val="clear" w:color="auto" w:fill="FFFFFF"/>
        </w:rPr>
        <w:t>marine gas oil and marine diesel oil, as well as domestic kerosen</w:t>
      </w:r>
      <w:r>
        <w:rPr>
          <w:rFonts w:ascii="Franklin Gothic Medium" w:hAnsi="Franklin Gothic Medium"/>
          <w:color w:val="000000"/>
          <w:shd w:val="clear" w:color="auto" w:fill="FFFFFF"/>
        </w:rPr>
        <w:t>e (heating kerosene</w:t>
      </w:r>
      <w:r>
        <w:rPr>
          <w:rFonts w:ascii="Franklin Gothic Medium" w:hAnsi="Franklin Gothic Medium"/>
          <w:color w:val="000000"/>
        </w:rPr>
        <w:t xml:space="preserve">) are used and 7 standard solutions of butoxybenzene are prepared in the concentration range of </w:t>
      </w:r>
      <w:r>
        <w:rPr>
          <w:rFonts w:ascii="Franklin Gothic Medium" w:hAnsi="Franklin Gothic Medium"/>
          <w:color w:val="000000"/>
          <w:shd w:val="clear" w:color="auto" w:fill="FFFFFF"/>
        </w:rPr>
        <w:t>0.095 - 11.875 mg.L</w:t>
      </w:r>
      <w:r>
        <w:rPr>
          <w:rFonts w:ascii="Franklin Gothic Medium" w:hAnsi="Franklin Gothic Medium"/>
          <w:color w:val="000000"/>
          <w:shd w:val="clear" w:color="auto" w:fill="FFFFFF"/>
          <w:vertAlign w:val="superscript"/>
        </w:rPr>
        <w:t>-1</w:t>
      </w:r>
      <w:r>
        <w:rPr>
          <w:rFonts w:ascii="Franklin Gothic Medium" w:hAnsi="Franklin Gothic Medium"/>
          <w:color w:val="000000"/>
          <w:shd w:val="clear" w:color="auto" w:fill="FFFFFF"/>
        </w:rPr>
        <w:t xml:space="preserve"> of butoxybenzene in the energy product.</w:t>
      </w:r>
    </w:p>
    <w:p w14:paraId="2484F27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76DB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Equipment</w:t>
      </w:r>
    </w:p>
    <w:p w14:paraId="0418EA3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Gas chromatograph equipped with electronic pressure control syste</w:t>
      </w:r>
      <w:r>
        <w:rPr>
          <w:rFonts w:ascii="Franklin Gothic Medium" w:hAnsi="Franklin Gothic Medium"/>
          <w:color w:val="000000"/>
        </w:rPr>
        <w:t>m and split/splitless injector.</w:t>
      </w:r>
    </w:p>
    <w:p w14:paraId="4ADCEBB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Flame Ionisation Detector (FID).</w:t>
      </w:r>
    </w:p>
    <w:p w14:paraId="184B686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3. Mass spectrometry detector with electron beam ionisation technique, connected to the chromatograph by a transfer line.</w:t>
      </w:r>
    </w:p>
    <w:p w14:paraId="1FF1159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4. Three (3) capillary columns of different polarity: the first, </w:t>
      </w:r>
      <w:r>
        <w:rPr>
          <w:rFonts w:ascii="Franklin Gothic Medium" w:hAnsi="Franklin Gothic Medium"/>
          <w:color w:val="000000"/>
        </w:rPr>
        <w:t>50 % phenyl type, (15x0.25x0.15) connects the injector to the Dean’s switch, the second, Wax type, (30x0.25x1.00) connects the Dean’s switch to the MSD and the third is a fused silica column (0.64x0.1) that connects the Dean’s switch to the FID.</w:t>
      </w:r>
    </w:p>
    <w:p w14:paraId="7ED69B2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5. Automat</w:t>
      </w:r>
      <w:r>
        <w:rPr>
          <w:rFonts w:ascii="Franklin Gothic Medium" w:hAnsi="Franklin Gothic Medium"/>
          <w:color w:val="000000"/>
        </w:rPr>
        <w:t>ic sampler with a syringe capable of providing with precision a volume of 5 μl.</w:t>
      </w:r>
    </w:p>
    <w:p w14:paraId="0A0AD15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6. Computer with proper software that downloads and processes data.</w:t>
      </w:r>
    </w:p>
    <w:p w14:paraId="5C0E4DB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2BC89E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Procedure</w:t>
      </w:r>
    </w:p>
    <w:p w14:paraId="4A82F99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Initially a calibration curve is created with the calibration standards mentioned above.</w:t>
      </w:r>
    </w:p>
    <w:p w14:paraId="1DAD30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For the detection of the tracer, the Electron Beam Ionisation and</w:t>
      </w:r>
    </w:p>
    <w:p w14:paraId="1837FAB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SIM technique are used: of the ion with m/z 94 (quantification ion) and of the ion with m/z 150 (conf</w:t>
      </w:r>
      <w:r>
        <w:rPr>
          <w:rFonts w:ascii="Franklin Gothic Medium" w:hAnsi="Franklin Gothic Medium"/>
          <w:color w:val="000000"/>
        </w:rPr>
        <w:t xml:space="preserve">irmation ion). </w:t>
      </w:r>
    </w:p>
    <w:p w14:paraId="369AA21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The following are recommended as optimal GC — MS operating parameters:</w:t>
      </w:r>
    </w:p>
    <w:p w14:paraId="654A05A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63C6DC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Temperature of column (oven)</w:t>
      </w:r>
    </w:p>
    <w:p w14:paraId="5EF9EA1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According to the temperature schedule of the oven, the initial temperature of 100ºC is maintained for 0.5 min and increases at a rate of 10°C.min</w:t>
      </w:r>
      <w:r>
        <w:rPr>
          <w:rFonts w:ascii="Franklin Gothic Medium" w:hAnsi="Franklin Gothic Medium"/>
          <w:color w:val="000000"/>
          <w:vertAlign w:val="superscript"/>
        </w:rPr>
        <w:t>-1</w:t>
      </w:r>
      <w:r>
        <w:rPr>
          <w:rFonts w:ascii="Franklin Gothic Medium" w:hAnsi="Franklin Gothic Medium"/>
          <w:color w:val="000000"/>
        </w:rPr>
        <w:t xml:space="preserve"> up to 180°C, where it is stabilised for </w:t>
      </w:r>
      <w:r>
        <w:rPr>
          <w:rFonts w:ascii="Franklin Gothic Medium" w:hAnsi="Franklin Gothic Medium"/>
          <w:color w:val="000000"/>
          <w:highlight w:val="white"/>
        </w:rPr>
        <w:t>0.0</w:t>
      </w:r>
      <w:r>
        <w:rPr>
          <w:rFonts w:ascii="Franklin Gothic Medium" w:hAnsi="Franklin Gothic Medium"/>
          <w:color w:val="000000"/>
        </w:rPr>
        <w:t xml:space="preserve"> min, then increases at a rate of 30°C.min</w:t>
      </w:r>
      <w:r>
        <w:rPr>
          <w:rFonts w:ascii="Franklin Gothic Medium" w:hAnsi="Franklin Gothic Medium"/>
          <w:color w:val="000000"/>
          <w:vertAlign w:val="superscript"/>
        </w:rPr>
        <w:t>-1</w:t>
      </w:r>
      <w:r>
        <w:rPr>
          <w:rFonts w:ascii="Franklin Gothic Medium" w:hAnsi="Franklin Gothic Medium"/>
          <w:color w:val="000000"/>
        </w:rPr>
        <w:t xml:space="preserve"> up to 260°C, where i</w:t>
      </w:r>
      <w:r>
        <w:rPr>
          <w:rFonts w:ascii="Franklin Gothic Medium" w:hAnsi="Franklin Gothic Medium"/>
          <w:color w:val="000000"/>
        </w:rPr>
        <w:t xml:space="preserve">t is stabilised for 4.0 min. </w:t>
      </w:r>
    </w:p>
    <w:p w14:paraId="3496473A"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043751D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Injector (split/splitless)</w:t>
      </w:r>
    </w:p>
    <w:p w14:paraId="594C644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The temperature of the split/splitless injector, with a split ratio of 100:1, is 250°C and the volume of the injected sample is 1μl. The flow of the carrier gas (helium) in the columns is: For the</w:t>
      </w:r>
      <w:r>
        <w:rPr>
          <w:rFonts w:ascii="Franklin Gothic Medium" w:hAnsi="Franklin Gothic Medium"/>
          <w:color w:val="000000"/>
        </w:rPr>
        <w:t xml:space="preserve"> first column: 1.0 mL.min</w:t>
      </w:r>
      <w:r>
        <w:rPr>
          <w:rFonts w:ascii="Franklin Gothic Medium" w:hAnsi="Franklin Gothic Medium"/>
          <w:color w:val="000000"/>
          <w:vertAlign w:val="superscript"/>
        </w:rPr>
        <w:t>-1</w:t>
      </w:r>
      <w:r>
        <w:rPr>
          <w:rFonts w:ascii="Franklin Gothic Medium" w:hAnsi="Franklin Gothic Medium"/>
          <w:color w:val="000000"/>
        </w:rPr>
        <w:t xml:space="preserve"> for 5.0 min, change at 99 mL.min</w:t>
      </w:r>
      <w:r>
        <w:rPr>
          <w:rFonts w:ascii="Franklin Gothic Medium" w:hAnsi="Franklin Gothic Medium"/>
          <w:color w:val="000000"/>
          <w:vertAlign w:val="superscript"/>
        </w:rPr>
        <w:t>-1</w:t>
      </w:r>
      <w:r>
        <w:rPr>
          <w:rFonts w:ascii="Franklin Gothic Medium" w:hAnsi="Franklin Gothic Medium"/>
          <w:color w:val="000000"/>
        </w:rPr>
        <w:t>, stabilisation for 10.1 min (wash step).  For the second column: 2.5 mL.min</w:t>
      </w:r>
      <w:r>
        <w:rPr>
          <w:rFonts w:ascii="Franklin Gothic Medium" w:hAnsi="Franklin Gothic Medium"/>
          <w:color w:val="000000"/>
          <w:vertAlign w:val="superscript"/>
        </w:rPr>
        <w:t>-1</w:t>
      </w:r>
      <w:r>
        <w:rPr>
          <w:rFonts w:ascii="Franklin Gothic Medium" w:hAnsi="Franklin Gothic Medium"/>
          <w:color w:val="000000"/>
        </w:rPr>
        <w:t xml:space="preserve"> constant flow.</w:t>
      </w:r>
    </w:p>
    <w:p w14:paraId="62B0AFB8"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2F52063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Flame ionisation detector (FID)</w:t>
      </w:r>
    </w:p>
    <w:p w14:paraId="78C4C2F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A flame ionisation detector (FID) shall be used, operating at a t</w:t>
      </w:r>
      <w:r>
        <w:rPr>
          <w:rFonts w:ascii="Franklin Gothic Medium" w:hAnsi="Franklin Gothic Medium"/>
          <w:color w:val="000000"/>
        </w:rPr>
        <w:t>emperature of 260ºC.</w:t>
      </w:r>
    </w:p>
    <w:p w14:paraId="2F797CC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62B433A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Mass detector (MS Detector)</w:t>
      </w:r>
    </w:p>
    <w:p w14:paraId="362EA6A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xml:space="preserve"> A mass detector (MS Detector) shall be used with electron beam ionization and selected ion monitoring (SIM), which operates under the following conditions:</w:t>
      </w:r>
      <w:r>
        <w:rPr>
          <w:rFonts w:ascii="Franklin Gothic Medium" w:hAnsi="Franklin Gothic Medium"/>
          <w:color w:val="000000"/>
        </w:rPr>
        <w:br/>
        <w:t>The temperature of the ion source is 250ºC.  Th</w:t>
      </w:r>
      <w:r>
        <w:rPr>
          <w:rFonts w:ascii="Franklin Gothic Medium" w:hAnsi="Franklin Gothic Medium"/>
          <w:color w:val="000000"/>
        </w:rPr>
        <w:t>e temperature of the quadrupole (MS Quad) is 200ºC. The transfer line temperature is 260°C. The solvent delay time is 3.00 min. m/z: 94 shall be used as quantification ion and m/z: 150 as confirmation ion.  Dwell time is 100ms.</w:t>
      </w:r>
    </w:p>
    <w:p w14:paraId="36BCEAE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088B7DC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lastRenderedPageBreak/>
        <w:t>To ensure the quality of the results, it is recommended to apply an internal quality control scheme with regular analysis of a quality control sample.</w:t>
      </w:r>
    </w:p>
    <w:p w14:paraId="6A64EC12"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3CC151E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An alternative gas chromatography method with appropriate columns and detectors may be used for the join</w:t>
      </w:r>
      <w:r>
        <w:rPr>
          <w:rFonts w:ascii="Franklin Gothic Medium" w:hAnsi="Franklin Gothic Medium"/>
          <w:color w:val="000000"/>
        </w:rPr>
        <w:t xml:space="preserve">t determination of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TM</w:t>
      </w:r>
      <w:r>
        <w:rPr>
          <w:rFonts w:ascii="Franklin Gothic Medium" w:hAnsi="Franklin Gothic Medium"/>
          <w:color w:val="000000"/>
          <w:shd w:val="clear" w:color="auto" w:fill="FFFFFF"/>
        </w:rPr>
        <w:t xml:space="preserve"> PLUS and the national molecular technology tracers FT36 and FT39</w:t>
      </w:r>
      <w:r>
        <w:rPr>
          <w:rFonts w:ascii="Franklin Gothic Medium" w:hAnsi="Franklin Gothic Medium"/>
          <w:color w:val="000000"/>
        </w:rPr>
        <w:t>, if it can be demonstrated to provide at least the same accuracy and at least the same level of precision as the analytical method it replaces.</w:t>
      </w:r>
    </w:p>
    <w:p w14:paraId="5F6F927C"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65386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5D4E373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 </w:t>
      </w:r>
    </w:p>
    <w:p w14:paraId="1CAA44C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olor w:val="000000"/>
        </w:rPr>
      </w:pPr>
      <w:r>
        <w:rPr>
          <w:rFonts w:ascii="Franklin Gothic Medium" w:hAnsi="Franklin Gothic Medium"/>
          <w:b/>
          <w:color w:val="000000"/>
        </w:rPr>
        <w:t>Article 4</w:t>
      </w:r>
    </w:p>
    <w:p w14:paraId="4B1C63EC" w14:textId="43DE501A" w:rsidR="00CF0688" w:rsidRDefault="00FE2D8D">
      <w:pPr>
        <w:tabs>
          <w:tab w:val="left" w:pos="0"/>
        </w:tabs>
        <w:ind w:hanging="1080"/>
        <w:jc w:val="center"/>
        <w:rPr>
          <w:rFonts w:ascii="Franklin Gothic Medium" w:hAnsi="Franklin Gothic Medium"/>
          <w:color w:val="000000"/>
        </w:rPr>
      </w:pPr>
      <w:r>
        <w:rPr>
          <w:rFonts w:ascii="Franklin Gothic Medium" w:hAnsi="Franklin Gothic Medium"/>
          <w:b/>
          <w:color w:val="000000"/>
        </w:rPr>
        <w:t>Q</w:t>
      </w:r>
      <w:r>
        <w:rPr>
          <w:rFonts w:ascii="Franklin Gothic Medium" w:hAnsi="Franklin Gothic Medium"/>
          <w:b/>
          <w:color w:val="000000"/>
        </w:rPr>
        <w:t>uality characteristics of the test method</w:t>
      </w:r>
    </w:p>
    <w:p w14:paraId="1B323D56"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p>
    <w:p w14:paraId="7167D598"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t xml:space="preserve">The performance characteristics of the method shall be determined upon its validation in accordance with the requirements of ELOT EN ISO IEC 17025. </w:t>
      </w:r>
    </w:p>
    <w:p w14:paraId="377A21C1" w14:textId="77777777" w:rsidR="00CF0688" w:rsidRDefault="00FE2D8D">
      <w:pPr>
        <w:shd w:val="clear" w:color="auto" w:fill="FFFFFF"/>
        <w:tabs>
          <w:tab w:val="left" w:pos="0"/>
        </w:tabs>
        <w:ind w:hanging="1080"/>
        <w:jc w:val="both"/>
        <w:rPr>
          <w:rFonts w:ascii="Franklin Gothic Medium" w:hAnsi="Franklin Gothic Medium"/>
          <w:color w:val="000000"/>
        </w:rPr>
      </w:pPr>
      <w:r>
        <w:rPr>
          <w:rFonts w:ascii="Franklin Gothic Medium" w:hAnsi="Franklin Gothic Medium"/>
          <w:b/>
          <w:color w:val="000000"/>
        </w:rPr>
        <w:tab/>
      </w:r>
      <w:r>
        <w:rPr>
          <w:rFonts w:ascii="Franklin Gothic Medium" w:hAnsi="Franklin Gothic Medium"/>
          <w:b/>
          <w:color w:val="000000"/>
        </w:rPr>
        <w:tab/>
      </w:r>
      <w:r>
        <w:rPr>
          <w:rFonts w:ascii="Franklin Gothic Medium" w:hAnsi="Franklin Gothic Medium"/>
          <w:color w:val="000000"/>
        </w:rPr>
        <w:t>In case of doubt about the results of tests, these shall b</w:t>
      </w:r>
      <w:r>
        <w:rPr>
          <w:rFonts w:ascii="Franklin Gothic Medium" w:hAnsi="Franklin Gothic Medium"/>
          <w:color w:val="000000"/>
        </w:rPr>
        <w:t>e evaluated and interpreted in accordance with ELOT EN ISO 4259:2018.</w:t>
      </w:r>
    </w:p>
    <w:p w14:paraId="636DB490" w14:textId="77777777" w:rsidR="00CF0688" w:rsidRDefault="00CF0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02B4F5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732D5771"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p>
    <w:p w14:paraId="2D808370" w14:textId="77777777" w:rsidR="00CF0688" w:rsidRDefault="00FE2D8D">
      <w:pPr>
        <w:pStyle w:val="Heading8"/>
        <w:jc w:val="center"/>
        <w:rPr>
          <w:rFonts w:ascii="Franklin Gothic Medium" w:hAnsi="Franklin Gothic Medium" w:cs="Franklin Gothic Medium"/>
          <w:b/>
          <w:color w:val="000000"/>
          <w:sz w:val="24"/>
          <w:szCs w:val="24"/>
        </w:rPr>
      </w:pPr>
      <w:r>
        <w:rPr>
          <w:rFonts w:ascii="Franklin Gothic Medium" w:hAnsi="Franklin Gothic Medium"/>
          <w:b/>
          <w:color w:val="000000"/>
          <w:sz w:val="24"/>
        </w:rPr>
        <w:t>Article 5</w:t>
      </w:r>
    </w:p>
    <w:p w14:paraId="363F342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Test method for on-site checks</w:t>
      </w:r>
      <w:r>
        <w:rPr>
          <w:rFonts w:ascii="Franklin Gothic Medium" w:hAnsi="Franklin Gothic Medium"/>
          <w:color w:val="000000"/>
        </w:rPr>
        <w:t xml:space="preserve"> </w:t>
      </w:r>
    </w:p>
    <w:p w14:paraId="31BFCB0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25DC9AB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For indicative on-site checks, the sample of </w:t>
      </w:r>
      <w:r>
        <w:rPr>
          <w:rFonts w:ascii="Franklin Gothic Medium" w:hAnsi="Franklin Gothic Medium"/>
          <w:color w:val="000000"/>
          <w:highlight w:val="white"/>
        </w:rPr>
        <w:t>energy product</w:t>
      </w:r>
      <w:r>
        <w:rPr>
          <w:rFonts w:ascii="Franklin Gothic Medium" w:hAnsi="Franklin Gothic Medium"/>
          <w:color w:val="000000"/>
        </w:rPr>
        <w:t xml:space="preserve">, without prior treatment, shall be analysed with an appropriate gas chromatography device, capillary columns and an appropriate temperature schedule, using appropriate detectors (FID and/or MS).  </w:t>
      </w:r>
    </w:p>
    <w:p w14:paraId="1B2944A4" w14:textId="77777777" w:rsidR="00CF0688" w:rsidRDefault="00CF0688">
      <w:pPr>
        <w:tabs>
          <w:tab w:val="left" w:pos="0"/>
        </w:tabs>
        <w:rPr>
          <w:rFonts w:ascii="Franklin Gothic Medium" w:hAnsi="Franklin Gothic Medium" w:cs="Franklin Gothic Medium"/>
          <w:color w:val="000000"/>
        </w:rPr>
      </w:pPr>
    </w:p>
    <w:p w14:paraId="193B0459" w14:textId="77777777" w:rsidR="00CF0688" w:rsidRDefault="00CF0688">
      <w:pPr>
        <w:tabs>
          <w:tab w:val="left" w:pos="0"/>
        </w:tabs>
        <w:jc w:val="center"/>
        <w:rPr>
          <w:rFonts w:ascii="Franklin Gothic Medium" w:hAnsi="Franklin Gothic Medium" w:cs="Franklin Gothic Medium"/>
          <w:color w:val="000000"/>
        </w:rPr>
      </w:pPr>
    </w:p>
    <w:p w14:paraId="082289BA" w14:textId="77777777" w:rsidR="00CF0688" w:rsidRDefault="00FE2D8D">
      <w:pPr>
        <w:jc w:val="center"/>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r>
        <w:rPr>
          <w:rFonts w:ascii="Franklin Gothic Medium" w:hAnsi="Franklin Gothic Medium"/>
          <w:b/>
          <w:color w:val="000000"/>
        </w:rPr>
        <w:t>Article 6</w:t>
      </w:r>
      <w:r>
        <w:rPr>
          <w:rFonts w:ascii="Franklin Gothic Medium" w:hAnsi="Franklin Gothic Medium"/>
          <w:color w:val="000000"/>
        </w:rPr>
        <w:tab/>
      </w:r>
      <w:r>
        <w:rPr>
          <w:rFonts w:ascii="Franklin Gothic Medium" w:hAnsi="Franklin Gothic Medium"/>
          <w:color w:val="000000"/>
        </w:rPr>
        <w:tab/>
      </w:r>
    </w:p>
    <w:p w14:paraId="300A4B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Repealed provisions</w:t>
      </w:r>
    </w:p>
    <w:p w14:paraId="15F7EC0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632638E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Upon entry into force of this Decision, the following shall be repealed:</w:t>
      </w:r>
    </w:p>
    <w:p w14:paraId="4C61115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(1) Article 3(3.2) of </w:t>
      </w:r>
      <w:r>
        <w:rPr>
          <w:rFonts w:ascii="Franklin Gothic Medium" w:hAnsi="Franklin Gothic Medium"/>
          <w:color w:val="000000"/>
          <w:highlight w:val="white"/>
        </w:rPr>
        <w:t>SCC</w:t>
      </w:r>
      <w:r>
        <w:rPr>
          <w:rFonts w:ascii="Franklin Gothic Medium" w:hAnsi="Franklin Gothic Medium"/>
          <w:color w:val="000000"/>
        </w:rPr>
        <w:t xml:space="preserve"> Decision</w:t>
      </w:r>
      <w:r>
        <w:rPr>
          <w:rFonts w:ascii="Franklin Gothic Medium" w:hAnsi="Franklin Gothic Medium"/>
          <w:color w:val="000000"/>
          <w:highlight w:val="white"/>
        </w:rPr>
        <w:t xml:space="preserve"> 53/2015, “Fuels for the supply of ships — Requirements, test methods and procedures for colouring and tracing marine gas oil.”</w:t>
      </w:r>
      <w:r>
        <w:rPr>
          <w:rFonts w:ascii="Franklin Gothic Medium" w:hAnsi="Franklin Gothic Medium"/>
          <w:color w:val="000000"/>
        </w:rPr>
        <w:t xml:space="preserve"> (Government Gazette Β</w:t>
      </w:r>
      <w:r>
        <w:rPr>
          <w:rFonts w:ascii="Franklin Gothic Medium" w:hAnsi="Franklin Gothic Medium"/>
          <w:color w:val="000000"/>
        </w:rPr>
        <w:t>’ 987/2015/16)</w:t>
      </w:r>
    </w:p>
    <w:p w14:paraId="42E3FFC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t>(2) Article 2(2) of SCC Decision 468/2002 (Government Gazette Β’ 1273/05.09.2003), “Colouring and tracing procedures for heating gas oil” (Government Gazette Β’ 1273/2002/03)</w:t>
      </w:r>
    </w:p>
    <w:p w14:paraId="3FD7DA0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t>(3) Article 2(1) of SCC Decision 469/2002 (Government Gazette Β’ 1</w:t>
      </w:r>
      <w:r>
        <w:rPr>
          <w:rFonts w:ascii="Franklin Gothic Medium" w:hAnsi="Franklin Gothic Medium"/>
          <w:color w:val="000000"/>
          <w:highlight w:val="white"/>
        </w:rPr>
        <w:t>273/2003), “Specifications and methods for testing heating kerosene.” (Government Gazette Β’ 1273/2002/03)</w:t>
      </w:r>
    </w:p>
    <w:p w14:paraId="56D3C72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lang w:val="en-US"/>
        </w:rPr>
      </w:pPr>
    </w:p>
    <w:p w14:paraId="158C457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lang w:val="en-US"/>
        </w:rPr>
      </w:pPr>
    </w:p>
    <w:p w14:paraId="4151AA5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color w:val="000000"/>
        </w:rPr>
        <w:t xml:space="preserve"> </w:t>
      </w:r>
    </w:p>
    <w:p w14:paraId="7500A9B6" w14:textId="77777777" w:rsidR="00CF0688" w:rsidRDefault="00CF0688">
      <w:pPr>
        <w:spacing w:line="276" w:lineRule="auto"/>
        <w:rPr>
          <w:rFonts w:ascii="Franklin Gothic Medium" w:hAnsi="Franklin Gothic Medium"/>
        </w:rPr>
      </w:pPr>
    </w:p>
    <w:tbl>
      <w:tblPr>
        <w:tblpPr w:leftFromText="180" w:rightFromText="180" w:vertAnchor="text" w:horzAnchor="page" w:tblpX="1397" w:tblpY="195"/>
        <w:tblW w:w="10212" w:type="dxa"/>
        <w:tblLayout w:type="fixed"/>
        <w:tblLook w:val="01E0" w:firstRow="1" w:lastRow="1" w:firstColumn="1" w:lastColumn="1" w:noHBand="0" w:noVBand="0"/>
      </w:tblPr>
      <w:tblGrid>
        <w:gridCol w:w="364"/>
        <w:gridCol w:w="4368"/>
        <w:gridCol w:w="457"/>
        <w:gridCol w:w="1590"/>
        <w:gridCol w:w="2934"/>
        <w:gridCol w:w="499"/>
      </w:tblGrid>
      <w:tr w:rsidR="00CF0688" w14:paraId="5C783656" w14:textId="77777777">
        <w:trPr>
          <w:trHeight w:val="1326"/>
        </w:trPr>
        <w:tc>
          <w:tcPr>
            <w:tcW w:w="4731" w:type="dxa"/>
            <w:gridSpan w:val="2"/>
          </w:tcPr>
          <w:p w14:paraId="357BB0B7"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 xml:space="preserve">       THE CHAIRMAN</w:t>
            </w:r>
          </w:p>
          <w:p w14:paraId="65373139" w14:textId="77777777" w:rsidR="00CF0688" w:rsidRDefault="00CF0688">
            <w:pPr>
              <w:pStyle w:val="BodyText3"/>
              <w:widowControl w:val="0"/>
              <w:spacing w:line="276" w:lineRule="auto"/>
              <w:jc w:val="center"/>
              <w:rPr>
                <w:rFonts w:ascii="Franklin Gothic Medium" w:hAnsi="Franklin Gothic Medium"/>
                <w:b/>
                <w:sz w:val="24"/>
                <w:szCs w:val="24"/>
              </w:rPr>
            </w:pPr>
          </w:p>
          <w:p w14:paraId="11684242" w14:textId="77777777" w:rsidR="00CF0688" w:rsidRDefault="00CF0688">
            <w:pPr>
              <w:pStyle w:val="BodyText3"/>
              <w:widowControl w:val="0"/>
              <w:spacing w:line="276" w:lineRule="auto"/>
              <w:rPr>
                <w:rFonts w:ascii="Franklin Gothic Medium" w:hAnsi="Franklin Gothic Medium"/>
                <w:b/>
                <w:bCs/>
                <w:sz w:val="24"/>
                <w:szCs w:val="24"/>
              </w:rPr>
            </w:pPr>
          </w:p>
          <w:p w14:paraId="67C29CB0" w14:textId="42B3C372"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EVANGELOS BAKEAS</w:t>
            </w:r>
          </w:p>
        </w:tc>
        <w:tc>
          <w:tcPr>
            <w:tcW w:w="457" w:type="dxa"/>
          </w:tcPr>
          <w:p w14:paraId="30020D6A" w14:textId="77777777" w:rsidR="00CF0688" w:rsidRDefault="00CF0688">
            <w:pPr>
              <w:pStyle w:val="BodyText3"/>
              <w:widowControl w:val="0"/>
              <w:spacing w:line="276" w:lineRule="auto"/>
              <w:jc w:val="center"/>
              <w:rPr>
                <w:rFonts w:ascii="Franklin Gothic Medium" w:hAnsi="Franklin Gothic Medium"/>
                <w:b/>
                <w:sz w:val="24"/>
                <w:szCs w:val="24"/>
              </w:rPr>
            </w:pPr>
          </w:p>
          <w:p w14:paraId="59C9708D" w14:textId="77777777" w:rsidR="00CF0688" w:rsidRDefault="00CF0688">
            <w:pPr>
              <w:pStyle w:val="BodyText3"/>
              <w:widowControl w:val="0"/>
              <w:spacing w:line="276" w:lineRule="auto"/>
              <w:jc w:val="center"/>
              <w:rPr>
                <w:rFonts w:ascii="Franklin Gothic Medium" w:hAnsi="Franklin Gothic Medium"/>
                <w:b/>
                <w:sz w:val="24"/>
                <w:szCs w:val="24"/>
              </w:rPr>
            </w:pPr>
          </w:p>
          <w:p w14:paraId="1FEFB148" w14:textId="77777777" w:rsidR="00CF0688" w:rsidRDefault="00CF0688">
            <w:pPr>
              <w:pStyle w:val="BodyText3"/>
              <w:widowControl w:val="0"/>
              <w:spacing w:line="276" w:lineRule="auto"/>
              <w:jc w:val="center"/>
              <w:rPr>
                <w:rFonts w:ascii="Franklin Gothic Medium" w:hAnsi="Franklin Gothic Medium"/>
                <w:b/>
                <w:sz w:val="24"/>
                <w:szCs w:val="24"/>
              </w:rPr>
            </w:pPr>
          </w:p>
          <w:p w14:paraId="4970EBC0"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4524" w:type="dxa"/>
            <w:gridSpan w:val="2"/>
          </w:tcPr>
          <w:p w14:paraId="0C11015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 xml:space="preserve">          THE SECRETARY</w:t>
            </w:r>
          </w:p>
          <w:p w14:paraId="036E13BF" w14:textId="77777777" w:rsidR="00CF0688" w:rsidRDefault="00CF0688">
            <w:pPr>
              <w:pStyle w:val="BodyText3"/>
              <w:widowControl w:val="0"/>
              <w:spacing w:line="276" w:lineRule="auto"/>
              <w:jc w:val="center"/>
              <w:rPr>
                <w:rFonts w:ascii="Franklin Gothic Medium" w:hAnsi="Franklin Gothic Medium"/>
                <w:b/>
                <w:sz w:val="24"/>
                <w:szCs w:val="24"/>
              </w:rPr>
            </w:pPr>
          </w:p>
          <w:p w14:paraId="30F83A63" w14:textId="77777777" w:rsidR="00CF0688" w:rsidRDefault="00CF0688">
            <w:pPr>
              <w:pStyle w:val="BodyText3"/>
              <w:widowControl w:val="0"/>
              <w:spacing w:line="276" w:lineRule="auto"/>
              <w:rPr>
                <w:rFonts w:ascii="Franklin Gothic Medium" w:hAnsi="Franklin Gothic Medium"/>
                <w:b/>
                <w:sz w:val="24"/>
                <w:szCs w:val="24"/>
              </w:rPr>
            </w:pPr>
          </w:p>
          <w:p w14:paraId="3DE4C40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ELENI BANIA-GEORGOPOULOU</w:t>
            </w:r>
          </w:p>
        </w:tc>
        <w:tc>
          <w:tcPr>
            <w:tcW w:w="499" w:type="dxa"/>
          </w:tcPr>
          <w:p w14:paraId="0C4209A2" w14:textId="77777777" w:rsidR="00CF0688" w:rsidRDefault="00CF0688">
            <w:pPr>
              <w:widowControl w:val="0"/>
            </w:pPr>
          </w:p>
        </w:tc>
      </w:tr>
      <w:tr w:rsidR="00CF0688" w14:paraId="3658E900" w14:textId="77777777">
        <w:trPr>
          <w:trHeight w:val="267"/>
        </w:trPr>
        <w:tc>
          <w:tcPr>
            <w:tcW w:w="363" w:type="dxa"/>
          </w:tcPr>
          <w:p w14:paraId="0AC95AB6" w14:textId="77777777" w:rsidR="00CF0688" w:rsidRDefault="00CF0688">
            <w:pPr>
              <w:pStyle w:val="BodyText3"/>
              <w:widowControl w:val="0"/>
              <w:spacing w:line="276" w:lineRule="auto"/>
              <w:rPr>
                <w:rFonts w:ascii="Franklin Gothic Medium" w:hAnsi="Franklin Gothic Medium"/>
                <w:b/>
                <w:bCs/>
                <w:sz w:val="24"/>
                <w:szCs w:val="24"/>
              </w:rPr>
            </w:pPr>
          </w:p>
        </w:tc>
        <w:tc>
          <w:tcPr>
            <w:tcW w:w="4825" w:type="dxa"/>
            <w:gridSpan w:val="2"/>
          </w:tcPr>
          <w:p w14:paraId="69A9A6F2" w14:textId="77777777" w:rsidR="00CF0688" w:rsidRDefault="00CF0688">
            <w:pPr>
              <w:pStyle w:val="BodyText3"/>
              <w:widowControl w:val="0"/>
              <w:spacing w:line="276" w:lineRule="auto"/>
              <w:rPr>
                <w:rFonts w:ascii="Franklin Gothic Medium" w:hAnsi="Franklin Gothic Medium"/>
                <w:b/>
                <w:bCs/>
                <w:sz w:val="24"/>
                <w:szCs w:val="24"/>
              </w:rPr>
            </w:pPr>
          </w:p>
        </w:tc>
        <w:tc>
          <w:tcPr>
            <w:tcW w:w="1590" w:type="dxa"/>
          </w:tcPr>
          <w:p w14:paraId="2C767FE9"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3433" w:type="dxa"/>
            <w:gridSpan w:val="2"/>
          </w:tcPr>
          <w:p w14:paraId="5915D9FF" w14:textId="77777777" w:rsidR="00CF0688" w:rsidRDefault="00CF0688">
            <w:pPr>
              <w:pStyle w:val="BodyText3"/>
              <w:widowControl w:val="0"/>
              <w:spacing w:line="276" w:lineRule="auto"/>
              <w:jc w:val="center"/>
              <w:rPr>
                <w:rFonts w:ascii="Franklin Gothic Medium" w:hAnsi="Franklin Gothic Medium"/>
                <w:b/>
                <w:sz w:val="24"/>
                <w:szCs w:val="24"/>
              </w:rPr>
            </w:pPr>
          </w:p>
        </w:tc>
      </w:tr>
    </w:tbl>
    <w:p w14:paraId="0BEF64EB" w14:textId="77777777" w:rsidR="00CF0688" w:rsidRDefault="00CF0688">
      <w:pPr>
        <w:pStyle w:val="BodyTextIndent"/>
        <w:spacing w:line="276" w:lineRule="auto"/>
        <w:ind w:left="0"/>
        <w:jc w:val="both"/>
        <w:rPr>
          <w:rFonts w:ascii="Franklin Gothic Medium" w:hAnsi="Franklin Gothic Medium" w:cs="Arial"/>
        </w:rPr>
      </w:pPr>
    </w:p>
    <w:sectPr w:rsidR="00CF0688">
      <w:pgSz w:w="11906" w:h="16838"/>
      <w:pgMar w:top="851" w:right="1106"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88"/>
    <w:rsid w:val="00425E76"/>
    <w:rsid w:val="004F5269"/>
    <w:rsid w:val="005D031B"/>
    <w:rsid w:val="006E2E77"/>
    <w:rsid w:val="00B63334"/>
    <w:rsid w:val="00CF0688"/>
    <w:rsid w:val="00FE2D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E7E"/>
  <w15:docId w15:val="{047C9FB7-6C49-406C-B3BC-D97FA686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4"/>
    <w:rPr>
      <w:sz w:val="24"/>
      <w:szCs w:val="24"/>
      <w:lang w:eastAsia="el-GR"/>
    </w:rPr>
  </w:style>
  <w:style w:type="paragraph" w:styleId="Heading1">
    <w:name w:val="heading 1"/>
    <w:basedOn w:val="Normal"/>
    <w:next w:val="Normal"/>
    <w:qFormat/>
    <w:rsid w:val="00942284"/>
    <w:pPr>
      <w:keepNext/>
      <w:jc w:val="both"/>
      <w:outlineLvl w:val="0"/>
    </w:pPr>
    <w:rPr>
      <w:rFonts w:ascii="Arial" w:eastAsia="Arial Unicode MS" w:hAnsi="Arial" w:cs="Arial"/>
      <w:b/>
      <w:bCs/>
      <w:sz w:val="22"/>
    </w:rPr>
  </w:style>
  <w:style w:type="paragraph" w:styleId="Heading3">
    <w:name w:val="heading 3"/>
    <w:basedOn w:val="Normal"/>
    <w:next w:val="Normal"/>
    <w:qFormat/>
    <w:rsid w:val="00942284"/>
    <w:pPr>
      <w:keepNext/>
      <w:outlineLvl w:val="2"/>
    </w:pPr>
    <w:rPr>
      <w:rFonts w:ascii="Arial" w:eastAsia="Arial Unicode MS" w:hAnsi="Arial" w:cs="Arial"/>
      <w:b/>
      <w:bCs/>
      <w:sz w:val="20"/>
    </w:rPr>
  </w:style>
  <w:style w:type="paragraph" w:styleId="Heading8">
    <w:name w:val="heading 8"/>
    <w:basedOn w:val="Normal"/>
    <w:next w:val="Normal"/>
    <w:link w:val="Heading8Char"/>
    <w:uiPriority w:val="9"/>
    <w:unhideWhenUsed/>
    <w:qFormat/>
    <w:rsid w:val="009E59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2284"/>
    <w:rPr>
      <w:color w:val="0000FF"/>
      <w:u w:val="single"/>
    </w:rPr>
  </w:style>
  <w:style w:type="character" w:customStyle="1" w:styleId="BodyTextChar">
    <w:name w:val="Body Text Char"/>
    <w:basedOn w:val="DefaultParagraphFont"/>
    <w:link w:val="BodyText"/>
    <w:uiPriority w:val="99"/>
    <w:qFormat/>
    <w:rsid w:val="009352AE"/>
    <w:rPr>
      <w:rFonts w:ascii="Arial" w:hAnsi="Arial" w:cs="Arial"/>
      <w:sz w:val="24"/>
      <w:szCs w:val="24"/>
      <w:lang w:val="en-GB" w:eastAsia="el-GR" w:bidi="ar-SA"/>
    </w:rPr>
  </w:style>
  <w:style w:type="character" w:styleId="PlaceholderText">
    <w:name w:val="Placeholder Text"/>
    <w:basedOn w:val="DefaultParagraphFont"/>
    <w:uiPriority w:val="99"/>
    <w:semiHidden/>
    <w:qFormat/>
    <w:rsid w:val="00671BD0"/>
    <w:rPr>
      <w:color w:val="808080"/>
    </w:rPr>
  </w:style>
  <w:style w:type="character" w:customStyle="1" w:styleId="Style1">
    <w:name w:val="Style1"/>
    <w:basedOn w:val="DefaultParagraphFont"/>
    <w:uiPriority w:val="1"/>
    <w:qFormat/>
    <w:rsid w:val="00671BD0"/>
    <w:rPr>
      <w:rFonts w:ascii="Comic Sans MS" w:hAnsi="Comic Sans MS"/>
      <w:sz w:val="22"/>
    </w:rPr>
  </w:style>
  <w:style w:type="character" w:customStyle="1" w:styleId="ListParagraphChar">
    <w:name w:val="List Paragraph Char"/>
    <w:basedOn w:val="DefaultParagraphFont"/>
    <w:link w:val="ListParagraph"/>
    <w:uiPriority w:val="34"/>
    <w:qFormat/>
    <w:rsid w:val="000F7BA1"/>
    <w:rPr>
      <w:rFonts w:ascii="Calibri" w:hAnsi="Calibri"/>
      <w:sz w:val="22"/>
      <w:szCs w:val="22"/>
    </w:rPr>
  </w:style>
  <w:style w:type="character" w:styleId="CommentReference">
    <w:name w:val="annotation reference"/>
    <w:basedOn w:val="DefaultParagraphFont"/>
    <w:uiPriority w:val="99"/>
    <w:semiHidden/>
    <w:unhideWhenUsed/>
    <w:qFormat/>
    <w:rsid w:val="00E17D4B"/>
    <w:rPr>
      <w:sz w:val="16"/>
      <w:szCs w:val="16"/>
    </w:rPr>
  </w:style>
  <w:style w:type="character" w:customStyle="1" w:styleId="CommentTextChar">
    <w:name w:val="Comment Text Char"/>
    <w:basedOn w:val="DefaultParagraphFont"/>
    <w:link w:val="CommentText"/>
    <w:uiPriority w:val="99"/>
    <w:semiHidden/>
    <w:qFormat/>
    <w:rsid w:val="00E17D4B"/>
    <w:rPr>
      <w:lang w:val="en-GB" w:eastAsia="el-GR"/>
    </w:rPr>
  </w:style>
  <w:style w:type="character" w:customStyle="1" w:styleId="CommentSubjectChar">
    <w:name w:val="Comment Subject Char"/>
    <w:basedOn w:val="CommentTextChar"/>
    <w:link w:val="CommentSubject"/>
    <w:uiPriority w:val="99"/>
    <w:semiHidden/>
    <w:qFormat/>
    <w:rsid w:val="00E17D4B"/>
    <w:rPr>
      <w:b/>
      <w:bCs/>
      <w:lang w:val="en-GB" w:eastAsia="el-GR"/>
    </w:rPr>
  </w:style>
  <w:style w:type="character" w:customStyle="1" w:styleId="BodyTextIndent2Char">
    <w:name w:val="Body Text Indent 2 Char"/>
    <w:qFormat/>
    <w:rsid w:val="00334B2A"/>
    <w:rPr>
      <w:sz w:val="24"/>
      <w:szCs w:val="24"/>
    </w:rPr>
  </w:style>
  <w:style w:type="character" w:customStyle="1" w:styleId="Char">
    <w:name w:val="Απλό κείμενο Char"/>
    <w:basedOn w:val="DefaultParagraphFont"/>
    <w:uiPriority w:val="99"/>
    <w:semiHidden/>
    <w:qFormat/>
    <w:rsid w:val="003D1F0F"/>
    <w:rPr>
      <w:rFonts w:ascii="Consolas" w:hAnsi="Consolas"/>
      <w:sz w:val="21"/>
      <w:szCs w:val="21"/>
      <w:lang w:val="en-GB" w:eastAsia="el-GR"/>
    </w:rPr>
  </w:style>
  <w:style w:type="character" w:customStyle="1" w:styleId="PlainTextChar">
    <w:name w:val="Plain Text Char"/>
    <w:link w:val="PlainText"/>
    <w:qFormat/>
    <w:rsid w:val="003D1F0F"/>
    <w:rPr>
      <w:rFonts w:ascii="Courier New" w:hAnsi="Courier New"/>
      <w:lang w:val="en-GB" w:eastAsia="el-GR"/>
    </w:rPr>
  </w:style>
  <w:style w:type="character" w:customStyle="1" w:styleId="UnresolvedMention1">
    <w:name w:val="Unresolved Mention1"/>
    <w:basedOn w:val="DefaultParagraphFont"/>
    <w:uiPriority w:val="99"/>
    <w:semiHidden/>
    <w:unhideWhenUsed/>
    <w:qFormat/>
    <w:rsid w:val="00EF7090"/>
    <w:rPr>
      <w:color w:val="605E5C"/>
      <w:shd w:val="clear" w:color="auto" w:fill="E1DFDD"/>
    </w:rPr>
  </w:style>
  <w:style w:type="character" w:customStyle="1" w:styleId="Heading8Char">
    <w:name w:val="Heading 8 Char"/>
    <w:basedOn w:val="DefaultParagraphFont"/>
    <w:link w:val="Heading8"/>
    <w:uiPriority w:val="9"/>
    <w:qFormat/>
    <w:rsid w:val="009E59BD"/>
    <w:rPr>
      <w:rFonts w:asciiTheme="majorHAnsi" w:eastAsiaTheme="majorEastAsia" w:hAnsiTheme="majorHAnsi" w:cstheme="majorBidi"/>
      <w:color w:val="272727" w:themeColor="text1" w:themeTint="D8"/>
      <w:sz w:val="21"/>
      <w:szCs w:val="21"/>
      <w:lang w:val="en-GB"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942284"/>
    <w:pPr>
      <w:jc w:val="both"/>
    </w:pPr>
    <w:rPr>
      <w:rFonts w:ascii="Arial" w:hAnsi="Arial"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ListParagraphChar"/>
    <w:uiPriority w:val="34"/>
    <w:qFormat/>
    <w:rsid w:val="001D3516"/>
    <w:pPr>
      <w:spacing w:after="200" w:line="276" w:lineRule="auto"/>
      <w:ind w:left="720"/>
    </w:pPr>
    <w:rPr>
      <w:rFonts w:ascii="Calibri" w:hAnsi="Calibri"/>
      <w:sz w:val="22"/>
      <w:szCs w:val="22"/>
      <w:lang w:eastAsia="en-US"/>
    </w:rPr>
  </w:style>
  <w:style w:type="paragraph" w:styleId="BodyTextIndent">
    <w:name w:val="Body Text Indent"/>
    <w:basedOn w:val="Normal"/>
    <w:rsid w:val="0007142E"/>
    <w:pPr>
      <w:spacing w:after="120"/>
      <w:ind w:left="283"/>
    </w:pPr>
  </w:style>
  <w:style w:type="paragraph" w:styleId="BodyText2">
    <w:name w:val="Body Text 2"/>
    <w:basedOn w:val="Normal"/>
    <w:qFormat/>
    <w:rsid w:val="00BD5E82"/>
    <w:pPr>
      <w:spacing w:after="120" w:line="480" w:lineRule="auto"/>
    </w:pPr>
  </w:style>
  <w:style w:type="paragraph" w:styleId="BalloonText">
    <w:name w:val="Balloon Text"/>
    <w:basedOn w:val="Normal"/>
    <w:semiHidden/>
    <w:qFormat/>
    <w:rsid w:val="002B174B"/>
    <w:rPr>
      <w:rFonts w:ascii="Tahoma" w:hAnsi="Tahoma" w:cs="Tahoma"/>
      <w:sz w:val="16"/>
      <w:szCs w:val="16"/>
    </w:rPr>
  </w:style>
  <w:style w:type="paragraph" w:customStyle="1" w:styleId="Standard">
    <w:name w:val="Standard"/>
    <w:qFormat/>
    <w:rsid w:val="009904FD"/>
    <w:pPr>
      <w:textAlignment w:val="baseline"/>
    </w:pPr>
    <w:rPr>
      <w:kern w:val="2"/>
      <w:sz w:val="24"/>
      <w:szCs w:val="24"/>
      <w:lang w:eastAsia="zh-CN"/>
    </w:rPr>
  </w:style>
  <w:style w:type="paragraph" w:styleId="CommentText">
    <w:name w:val="annotation text"/>
    <w:basedOn w:val="Normal"/>
    <w:link w:val="CommentTextChar"/>
    <w:uiPriority w:val="99"/>
    <w:semiHidden/>
    <w:unhideWhenUsed/>
    <w:qFormat/>
    <w:rsid w:val="00E17D4B"/>
    <w:rPr>
      <w:sz w:val="20"/>
      <w:szCs w:val="20"/>
    </w:rPr>
  </w:style>
  <w:style w:type="paragraph" w:styleId="CommentSubject">
    <w:name w:val="annotation subject"/>
    <w:basedOn w:val="CommentText"/>
    <w:next w:val="CommentText"/>
    <w:link w:val="CommentSubjectChar"/>
    <w:uiPriority w:val="99"/>
    <w:semiHidden/>
    <w:unhideWhenUsed/>
    <w:qFormat/>
    <w:rsid w:val="00E17D4B"/>
    <w:rPr>
      <w:b/>
      <w:bCs/>
    </w:rPr>
  </w:style>
  <w:style w:type="paragraph" w:styleId="PlainText">
    <w:name w:val="Plain Text"/>
    <w:basedOn w:val="Normal"/>
    <w:link w:val="PlainTextChar"/>
    <w:qFormat/>
    <w:rsid w:val="003D1F0F"/>
    <w:rPr>
      <w:rFonts w:ascii="Courier New" w:hAnsi="Courier New"/>
      <w:sz w:val="20"/>
      <w:szCs w:val="20"/>
    </w:rPr>
  </w:style>
  <w:style w:type="paragraph" w:customStyle="1" w:styleId="-HTML1">
    <w:name w:val="Προ-διαμορφωμένο HTML1"/>
    <w:basedOn w:val="Normal"/>
    <w:qFormat/>
    <w:rsid w:val="009E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istParagraph1">
    <w:name w:val="List Paragraph1"/>
    <w:basedOn w:val="Normal"/>
    <w:qFormat/>
    <w:rsid w:val="009E59BD"/>
    <w:pPr>
      <w:ind w:left="720"/>
    </w:pPr>
    <w:rPr>
      <w:lang w:eastAsia="zh-CN"/>
    </w:rPr>
  </w:style>
  <w:style w:type="paragraph" w:customStyle="1" w:styleId="FrameContents">
    <w:name w:val="Frame Contents"/>
    <w:basedOn w:val="Normal"/>
    <w:qFormat/>
  </w:style>
  <w:style w:type="table" w:styleId="TableGrid">
    <w:name w:val="Table Grid"/>
    <w:basedOn w:val="TableNormal"/>
    <w:rsid w:val="0094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xs@aad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1411</Words>
  <Characters>8046</Characters>
  <Application>Microsoft Office Word</Application>
  <DocSecurity>0</DocSecurity>
  <Lines>67</Lines>
  <Paragraphs>18</Paragraphs>
  <ScaleCrop>false</ScaleCrop>
  <Company>GXK</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Liana Brili</cp:lastModifiedBy>
  <cp:revision>8</cp:revision>
  <cp:lastPrinted>2022-10-17T05:05:00Z</cp:lastPrinted>
  <dcterms:created xsi:type="dcterms:W3CDTF">2022-10-17T05:13:00Z</dcterms:created>
  <dcterms:modified xsi:type="dcterms:W3CDTF">2022-10-27T07:16:00Z</dcterms:modified>
  <dc:language>en-US</dc:language>
</cp:coreProperties>
</file>