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Ind w:w="-72" w:type="dxa"/>
        <w:tblLayout w:type="fixed"/>
        <w:tblLook w:val="0000" w:firstRow="0" w:lastRow="0" w:firstColumn="0" w:lastColumn="0" w:noHBand="0" w:noVBand="0"/>
      </w:tblPr>
      <w:tblGrid>
        <w:gridCol w:w="4924"/>
        <w:gridCol w:w="218"/>
        <w:gridCol w:w="4265"/>
      </w:tblGrid>
      <w:tr w:rsidR="00CF0688" w14:paraId="429F2D36" w14:textId="77777777">
        <w:trPr>
          <w:trHeight w:val="2157"/>
        </w:trPr>
        <w:tc>
          <w:tcPr>
            <w:tcW w:w="5141" w:type="dxa"/>
            <w:gridSpan w:val="2"/>
          </w:tcPr>
          <w:p w14:paraId="6F38873B" w14:textId="202F2861" w:rsidR="00CF0688" w:rsidRDefault="00FE2D8D">
            <w:pPr>
              <w:widowControl w:val="0"/>
              <w:tabs>
                <w:tab w:val="left" w:pos="454"/>
              </w:tabs>
              <w:spacing w:line="360" w:lineRule="auto"/>
              <w:rPr>
                <w:b/>
                <w:sz w:val="20"/>
                <w:szCs w:val="20"/>
              </w:rPr>
            </w:pPr>
            <w:r>
              <w:drawing>
                <wp:anchor distT="0" distB="0" distL="114300" distR="114300" simplePos="0" relativeHeight="2" behindDoc="0" locked="0" layoutInCell="1" allowOverlap="1" wp14:anchorId="79FF3C85" wp14:editId="2E380978">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anchor>
              </w:drawing>
            </w:r>
            <w:r>
              <w:rPr>
                <w:b/>
                <w:sz w:val="20"/>
              </w:rPr>
              <w:tab/>
            </w:r>
          </w:p>
          <w:p w14:paraId="66A8C9D5" w14:textId="5172A3C2" w:rsidR="00CF0688" w:rsidRDefault="00CF0688">
            <w:pPr>
              <w:widowControl w:val="0"/>
              <w:spacing w:line="360" w:lineRule="auto"/>
              <w:rPr>
                <w:b/>
                <w:color w:val="1F3864"/>
                <w:sz w:val="20"/>
                <w:szCs w:val="20"/>
              </w:rPr>
            </w:pPr>
          </w:p>
          <w:p w14:paraId="7453E3B1" w14:textId="4C2CDF8A" w:rsidR="00CF0688" w:rsidRDefault="006E2E77">
            <w:pPr>
              <w:widowControl w:val="0"/>
              <w:spacing w:before="240" w:line="360" w:lineRule="auto"/>
              <w:rPr>
                <w:b/>
                <w:color w:val="1F3864"/>
                <w:sz w:val="20"/>
                <w:szCs w:val="20"/>
              </w:rPr>
            </w:pPr>
            <w:r>
              <w:rPr>
                <w:b/>
                <w:color w:val="1F3864"/>
                <w:sz w:val="2"/>
              </w:rPr>
              <mc:AlternateContent>
                <mc:Choice Requires="wps">
                  <w:drawing>
                    <wp:anchor distT="0" distB="0" distL="114300" distR="114300" simplePos="0" relativeHeight="251659264" behindDoc="0" locked="0" layoutInCell="1" allowOverlap="1" wp14:anchorId="19836B99" wp14:editId="46763D42">
                      <wp:simplePos x="0" y="0"/>
                      <wp:positionH relativeFrom="column">
                        <wp:posOffset>502525</wp:posOffset>
                      </wp:positionH>
                      <wp:positionV relativeFrom="paragraph">
                        <wp:posOffset>358559</wp:posOffset>
                      </wp:positionV>
                      <wp:extent cx="1837426" cy="65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37426" cy="654050"/>
                              </a:xfrm>
                              <a:prstGeom prst="rect">
                                <a:avLst/>
                              </a:prstGeom>
                              <a:solidFill>
                                <a:schemeClr val="lt1"/>
                              </a:solidFill>
                              <a:ln w="6350">
                                <a:noFill/>
                              </a:ln>
                            </wps:spPr>
                            <wps:txbx>
                              <w:txbxContent>
                                <w:p w14:paraId="2FB59B2F" w14:textId="77777777" w:rsidR="005D031B" w:rsidRDefault="006E2E77">
                                  <w:pPr>
                                    <w:rPr>
                                      <w:b/>
                                      <w:bCs/>
                                      <w:color w:val="17365D" w:themeColor="text2" w:themeShade="BF"/>
                                      <w:sz w:val="28"/>
                                      <w:szCs w:val="28"/>
                                      <w:rFonts w:ascii="Arial" w:hAnsi="Arial" w:cs="Arial"/>
                                    </w:rPr>
                                  </w:pPr>
                                  <w:r>
                                    <w:rPr>
                                      <w:b/>
                                      <w:color w:val="17365D" w:themeColor="text2" w:themeShade="BF"/>
                                      <w:sz w:val="28"/>
                                      <w:rFonts w:ascii="Arial" w:hAnsi="Arial"/>
                                    </w:rPr>
                                    <w:t xml:space="preserve">IAPR</w:t>
                                  </w:r>
                                </w:p>
                                <w:p w14:paraId="5529BD9B" w14:textId="543FD405" w:rsidR="006E2E77" w:rsidRPr="006E2E77" w:rsidRDefault="006E2E77">
                                  <w:pPr>
                                    <w:rPr>
                                      <w:color w:val="17365D" w:themeColor="text2" w:themeShade="BF"/>
                                      <w:rFonts w:ascii="Arial" w:hAnsi="Arial" w:cs="Arial"/>
                                    </w:rPr>
                                  </w:pPr>
                                  <w:r>
                                    <w:rPr>
                                      <w:color w:val="17365D" w:themeColor="text2" w:themeShade="BF"/>
                                      <w:rFonts w:ascii="Arial" w:hAnsi="Arial"/>
                                    </w:rPr>
                                    <w:t xml:space="preserve">Nepriklausoma valstybės pajamų tarnyba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836B99" id="_x0000_t202" coordsize="21600,21600" o:spt="202" path="m,l,21600r21600,l21600,xe">
                      <v:stroke joinstyle="miter"/>
                      <v:path gradientshapeok="t" o:connecttype="rect"/>
                    </v:shapetype>
                    <v:shape id="Text Box 4" o:spid="_x0000_s1026" type="#_x0000_t202" style="position:absolute;margin-left:39.55pt;margin-top:28.25pt;width:144.7pt;height: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" fillcolor="white [3201]" stroked="f" strokeweight=".5pt">
                      <v:textbox>
                        <w:txbxContent>
                          <w:p w14:paraId="2FB59B2F" w14:textId="77777777" w:rsidR="005D031B" w:rsidRDefault="006E2E77">
                            <w:pPr>
                              <w:rPr>
                                <w:b/>
                                <w:bCs/>
                                <w:color w:val="17365D" w:themeColor="text2" w:themeShade="BF"/>
                                <w:sz w:val="28"/>
                                <w:szCs w:val="28"/>
                                <w:rFonts w:ascii="Arial" w:hAnsi="Arial" w:cs="Arial"/>
                              </w:rPr>
                            </w:pPr>
                            <w:r>
                              <w:rPr>
                                <w:b/>
                                <w:color w:val="17365D" w:themeColor="text2" w:themeShade="BF"/>
                                <w:sz w:val="28"/>
                                <w:rFonts w:ascii="Arial" w:hAnsi="Arial"/>
                              </w:rPr>
                              <w:t xml:space="preserve">IAPR</w:t>
                            </w:r>
                          </w:p>
                          <w:p w14:paraId="5529BD9B" w14:textId="543FD405" w:rsidR="006E2E77" w:rsidRPr="006E2E77" w:rsidRDefault="006E2E77">
                            <w:pPr>
                              <w:rPr>
                                <w:color w:val="17365D" w:themeColor="text2" w:themeShade="BF"/>
                                <w:rFonts w:ascii="Arial" w:hAnsi="Arial" w:cs="Arial"/>
                              </w:rPr>
                            </w:pPr>
                            <w:r>
                              <w:rPr>
                                <w:color w:val="17365D" w:themeColor="text2" w:themeShade="BF"/>
                                <w:rFonts w:ascii="Arial" w:hAnsi="Arial"/>
                              </w:rPr>
                              <w:t xml:space="preserve">Nepriklausoma valstybės pajamų tarnyba</w:t>
                            </w:r>
                          </w:p>
                        </w:txbxContent>
                      </v:textbox>
                    </v:shape>
                  </w:pict>
                </mc:Fallback>
              </mc:AlternateContent>
            </w:r>
            <w:r>
              <w:rPr>
                <w:b/>
                <w:color w:val="1F3864"/>
                <w:sz w:val="20"/>
              </w:rPr>
              <w:t xml:space="preserve">GRAIKIJOS RESPUBLIKA</w:t>
            </w:r>
          </w:p>
          <w:p w14:paraId="5152EC0B" w14:textId="4CDD04C2" w:rsidR="00CF0688" w:rsidRDefault="00CF0688">
            <w:pPr>
              <w:widowControl w:val="0"/>
              <w:spacing w:line="360" w:lineRule="auto"/>
              <w:rPr>
                <w:b/>
                <w:color w:val="1F3864"/>
                <w:sz w:val="2"/>
                <w:szCs w:val="20"/>
              </w:rPr>
            </w:pPr>
          </w:p>
          <w:p w14:paraId="75364DD1" w14:textId="4CAF2F0A" w:rsidR="00CF0688" w:rsidRDefault="00FE2D8D">
            <w:pPr>
              <w:widowControl w:val="0"/>
              <w:spacing w:before="120" w:line="360" w:lineRule="auto"/>
              <w:rPr>
                <w:color w:val="1F3864"/>
                <w:sz w:val="20"/>
                <w:szCs w:val="20"/>
              </w:rPr>
            </w:pPr>
            <w:r>
              <w:rPr>
                <w:color w:val="1F3864"/>
                <w:sz w:val="20"/>
              </w:rPr>
              <w:drawing>
                <wp:anchor distT="0" distB="0" distL="114300" distR="114300" simplePos="0" relativeHeight="3" behindDoc="0" locked="0" layoutInCell="1" allowOverlap="1" wp14:anchorId="570347B7" wp14:editId="33E3276D">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6"/>
                          <a:stretch>
                            <a:fillRect/>
                          </a:stretch>
                        </pic:blipFill>
                        <pic:spPr bwMode="auto">
                          <a:xfrm>
                            <a:off x="0" y="0"/>
                            <a:ext cx="1619885" cy="450850"/>
                          </a:xfrm>
                          <a:prstGeom prst="rect">
                            <a:avLst/>
                          </a:prstGeom>
                        </pic:spPr>
                      </pic:pic>
                    </a:graphicData>
                  </a:graphic>
                </wp:anchor>
              </w:drawing>
            </w:r>
          </w:p>
        </w:tc>
        <w:tc>
          <w:tcPr>
            <w:tcW w:w="4265" w:type="dxa"/>
          </w:tcPr>
          <w:p w14:paraId="3F543360" w14:textId="77777777" w:rsidR="00CF0688" w:rsidRDefault="00CF0688">
            <w:pPr>
              <w:pStyle w:val="Heading3"/>
              <w:widowControl w:val="0"/>
              <w:rPr>
                <w:rFonts w:ascii="Franklin Gothic Medium" w:hAnsi="Franklin Gothic Medium"/>
                <w:b w:val="0"/>
                <w:sz w:val="24"/>
              </w:rPr>
            </w:pPr>
          </w:p>
          <w:p w14:paraId="1C43CBCF" w14:textId="77777777" w:rsidR="00CF0688" w:rsidRDefault="00CF0688">
            <w:pPr>
              <w:pStyle w:val="Heading3"/>
              <w:widowControl w:val="0"/>
              <w:rPr>
                <w:rFonts w:ascii="Franklin Gothic Medium" w:hAnsi="Franklin Gothic Medium"/>
                <w:b w:val="0"/>
                <w:sz w:val="24"/>
              </w:rPr>
            </w:pPr>
          </w:p>
          <w:p w14:paraId="6FEE872F" w14:textId="77777777" w:rsidR="00CF0688" w:rsidRDefault="00CF0688">
            <w:pPr>
              <w:pStyle w:val="Heading3"/>
              <w:widowControl w:val="0"/>
              <w:rPr>
                <w:rFonts w:ascii="Franklin Gothic Medium" w:hAnsi="Franklin Gothic Medium"/>
                <w:b w:val="0"/>
                <w:sz w:val="24"/>
              </w:rPr>
            </w:pPr>
          </w:p>
          <w:p w14:paraId="2CC4FEC0" w14:textId="77777777" w:rsidR="00CF0688" w:rsidRDefault="00CF0688">
            <w:pPr>
              <w:pStyle w:val="Heading3"/>
              <w:widowControl w:val="0"/>
              <w:spacing w:line="360" w:lineRule="auto"/>
              <w:rPr>
                <w:rFonts w:ascii="Franklin Gothic Medium" w:hAnsi="Franklin Gothic Medium"/>
                <w:b w:val="0"/>
                <w:sz w:val="24"/>
              </w:rPr>
            </w:pPr>
          </w:p>
          <w:p w14:paraId="1C6DDC27" w14:textId="1C4AB405" w:rsidR="00CF0688" w:rsidRDefault="00FE2D8D">
            <w:pPr>
              <w:pStyle w:val="Heading3"/>
              <w:widowControl w:val="0"/>
              <w:spacing w:line="360" w:lineRule="auto"/>
              <w:rPr>
                <w:b w:val="0"/>
                <w:sz w:val="24"/>
                <w:rFonts w:ascii="Franklin Gothic Medium" w:hAnsi="Franklin Gothic Medium"/>
              </w:rPr>
            </w:pPr>
            <w:r>
              <w:rPr>
                <w:b w:val="0"/>
                <w:sz w:val="24"/>
                <w:rFonts w:ascii="Franklin Gothic Medium" w:hAnsi="Franklin Gothic Medium"/>
              </w:rPr>
              <w:t xml:space="preserve">  </w:t>
            </w:r>
            <w:r>
              <w:rPr>
                <w:b w:val="0"/>
                <w:sz w:val="24"/>
                <w:rFonts w:ascii="Franklin Gothic Medium" w:hAnsi="Franklin Gothic Medium"/>
              </w:rPr>
              <w:t xml:space="preserve">Atėnai, 2022 m. spalio 17 d.</w:t>
            </w:r>
            <w:r>
              <w:rPr>
                <w:b w:val="0"/>
                <w:sz w:val="24"/>
                <w:rFonts w:ascii="Franklin Gothic Medium" w:hAnsi="Franklin Gothic Medium"/>
              </w:rPr>
              <w:t xml:space="preserve">         </w:t>
            </w:r>
          </w:p>
          <w:p w14:paraId="3DA373D3" w14:textId="77777777" w:rsidR="00CF0688" w:rsidRDefault="00FE2D8D">
            <w:pPr>
              <w:pStyle w:val="Heading3"/>
              <w:widowControl w:val="0"/>
              <w:spacing w:line="360" w:lineRule="auto"/>
              <w:rPr>
                <w:b w:val="0"/>
                <w:sz w:val="24"/>
                <w:rFonts w:ascii="Franklin Gothic Medium" w:hAnsi="Franklin Gothic Medium"/>
              </w:rPr>
            </w:pPr>
            <w:r>
              <w:rPr>
                <w:sz w:val="24"/>
                <w:b w:val="0"/>
                <w:rFonts w:ascii="Franklin Gothic Medium" w:hAnsi="Franklin Gothic Medium"/>
              </w:rPr>
              <w:t xml:space="preserve">  </w:t>
            </w:r>
            <w:r>
              <w:rPr>
                <w:sz w:val="24"/>
                <w:b w:val="0"/>
                <w:rFonts w:ascii="Franklin Gothic Medium" w:hAnsi="Franklin Gothic Medium"/>
              </w:rPr>
              <w:t xml:space="preserve">Protokolo Nr.:</w:t>
            </w:r>
            <w:r>
              <w:rPr>
                <w:sz w:val="24"/>
                <w:b w:val="0"/>
                <w:rFonts w:ascii="Franklin Gothic Medium" w:hAnsi="Franklin Gothic Medium"/>
              </w:rPr>
              <w:t xml:space="preserve">  </w:t>
            </w:r>
            <w:r>
              <w:rPr>
                <w:sz w:val="24"/>
                <w:b w:val="0"/>
                <w:rFonts w:ascii="Franklin Gothic Medium" w:hAnsi="Franklin Gothic Medium"/>
              </w:rPr>
              <w:t xml:space="preserve">30/010/000/</w:t>
            </w:r>
            <w:r>
              <w:rPr>
                <w:sz w:val="24"/>
                <w:rFonts w:ascii="Franklin Gothic Medium" w:hAnsi="Franklin Gothic Medium"/>
              </w:rPr>
              <w:t xml:space="preserve">30/2022</w:t>
            </w:r>
            <w:r>
              <w:rPr>
                <w:sz w:val="24"/>
                <w:rFonts w:ascii="Franklin Gothic Medium" w:hAnsi="Franklin Gothic Medium"/>
              </w:rPr>
              <w:t xml:space="preserve"> </w:t>
            </w:r>
          </w:p>
        </w:tc>
      </w:tr>
      <w:tr w:rsidR="00CF0688" w14:paraId="38178BDF" w14:textId="77777777">
        <w:trPr>
          <w:trHeight w:val="287"/>
        </w:trPr>
        <w:tc>
          <w:tcPr>
            <w:tcW w:w="5141" w:type="dxa"/>
            <w:gridSpan w:val="2"/>
          </w:tcPr>
          <w:p w14:paraId="6F963600" w14:textId="77777777" w:rsidR="00CF0688" w:rsidRDefault="00CF0688">
            <w:pPr>
              <w:widowControl w:val="0"/>
              <w:spacing w:line="276" w:lineRule="auto"/>
              <w:rPr>
                <w:rFonts w:ascii="Franklin Gothic Medium" w:eastAsia="Calibri" w:hAnsi="Franklin Gothic Medium" w:cs="Arial"/>
                <w:b/>
                <w:bCs/>
                <w:lang w:eastAsia="en-US"/>
              </w:rPr>
            </w:pPr>
          </w:p>
          <w:p w14:paraId="70A27F7B" w14:textId="77777777" w:rsidR="00CF0688" w:rsidRDefault="00FE2D8D">
            <w:pPr>
              <w:widowControl w:val="0"/>
              <w:spacing w:line="276" w:lineRule="auto"/>
              <w:rPr>
                <w:b/>
                <w:bCs/>
                <w:rFonts w:ascii="Franklin Gothic Medium" w:eastAsia="Calibri" w:hAnsi="Franklin Gothic Medium" w:cs="Arial"/>
              </w:rPr>
            </w:pPr>
            <w:r>
              <w:rPr>
                <w:b/>
                <w:rFonts w:ascii="Franklin Gothic Medium" w:hAnsi="Franklin Gothic Medium"/>
              </w:rPr>
              <w:t xml:space="preserve">AUKŠČIAUSIOJI CHEMINIŲ MEDŽIAGŲ TARYBA</w:t>
            </w:r>
          </w:p>
          <w:p w14:paraId="250177AA" w14:textId="77777777" w:rsidR="00CF0688" w:rsidRDefault="00CF0688">
            <w:pPr>
              <w:widowControl w:val="0"/>
              <w:spacing w:line="276" w:lineRule="auto"/>
              <w:rPr>
                <w:rFonts w:ascii="Franklin Gothic Medium" w:hAnsi="Franklin Gothic Medium" w:cs="Arial"/>
                <w:b/>
              </w:rPr>
            </w:pPr>
          </w:p>
          <w:p w14:paraId="4458707A"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Adresas:</w:t>
            </w:r>
            <w:r>
              <w:rPr>
                <w:rFonts w:ascii="Franklin Gothic Medium" w:hAnsi="Franklin Gothic Medium"/>
              </w:rPr>
              <w:t xml:space="preserve">  </w:t>
            </w:r>
            <w:r>
              <w:rPr>
                <w:rFonts w:ascii="Franklin Gothic Medium" w:hAnsi="Franklin Gothic Medium"/>
              </w:rPr>
              <w:t xml:space="preserve">16,</w:t>
            </w:r>
            <w:r>
              <w:rPr>
                <w:rFonts w:ascii="Franklin Gothic Medium" w:hAnsi="Franklin Gothic Medium"/>
              </w:rPr>
              <w:t xml:space="preserve"> </w:t>
            </w:r>
            <w:r>
              <w:rPr>
                <w:rFonts w:ascii="Franklin Gothic Medium" w:hAnsi="Franklin Gothic Medium"/>
              </w:rPr>
              <w:t xml:space="preserve">Tsocha Street, Athens</w:t>
            </w:r>
            <w:r>
              <w:rPr>
                <w:rFonts w:ascii="Franklin Gothic Medium" w:hAnsi="Franklin Gothic Medium"/>
              </w:rPr>
              <w:t xml:space="preserve">  </w:t>
            </w:r>
          </w:p>
        </w:tc>
        <w:tc>
          <w:tcPr>
            <w:tcW w:w="4265" w:type="dxa"/>
            <w:vMerge w:val="restart"/>
          </w:tcPr>
          <w:p w14:paraId="0FDFC93F" w14:textId="77777777" w:rsidR="00CF0688" w:rsidRDefault="00FE2D8D">
            <w:pPr>
              <w:pStyle w:val="Heading3"/>
              <w:widowControl w:val="0"/>
              <w:spacing w:line="276" w:lineRule="auto"/>
              <w:rPr>
                <w:b w:val="0"/>
                <w:sz w:val="24"/>
                <w:rFonts w:ascii="Franklin Gothic Medium" w:hAnsi="Franklin Gothic Medium"/>
              </w:rPr>
            </w:pPr>
            <w:r>
              <w:rPr>
                <w:b w:val="0"/>
                <w:sz w:val="24"/>
                <w:rFonts w:ascii="Franklin Gothic Medium" w:hAnsi="Franklin Gothic Medium"/>
              </w:rPr>
              <w:t xml:space="preserve">                          </w:t>
            </w:r>
          </w:p>
          <w:p w14:paraId="17382FF5" w14:textId="77777777" w:rsidR="00CF0688" w:rsidRDefault="00FE2D8D">
            <w:pPr>
              <w:pStyle w:val="Heading3"/>
              <w:widowControl w:val="0"/>
              <w:spacing w:line="276" w:lineRule="auto"/>
              <w:rPr>
                <w:sz w:val="24"/>
                <w:rFonts w:ascii="Franklin Gothic Medium" w:hAnsi="Franklin Gothic Medium"/>
              </w:rPr>
            </w:pPr>
            <w:r>
              <w:rPr>
                <w:sz w:val="24"/>
                <w:b w:val="0"/>
                <w:rFonts w:ascii="Franklin Gothic Medium" w:hAnsi="Franklin Gothic Medium"/>
              </w:rPr>
              <w:t xml:space="preserve">                     </w:t>
            </w:r>
            <w:r>
              <w:rPr>
                <w:sz w:val="24"/>
                <w:rFonts w:ascii="Franklin Gothic Medium" w:hAnsi="Franklin Gothic Medium"/>
              </w:rPr>
              <w:t xml:space="preserve">KAM:</w:t>
            </w:r>
          </w:p>
          <w:p w14:paraId="61949B13" w14:textId="77777777" w:rsidR="00CF0688" w:rsidRDefault="00CF0688">
            <w:pPr>
              <w:widowControl w:val="0"/>
              <w:spacing w:line="276" w:lineRule="auto"/>
              <w:rPr>
                <w:rFonts w:ascii="Franklin Gothic Medium" w:hAnsi="Franklin Gothic Medium" w:cs="Arial"/>
              </w:rPr>
            </w:pPr>
          </w:p>
          <w:p w14:paraId="1D0E1646"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Generalinė valstybinė chemijos laboratorija</w:t>
            </w:r>
          </w:p>
          <w:p w14:paraId="40794443"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Energetikos, pramonės ir cheminių produktų direktoratas</w:t>
            </w:r>
            <w:r>
              <w:rPr>
                <w:rFonts w:ascii="Franklin Gothic Medium" w:hAnsi="Franklin Gothic Medium"/>
              </w:rPr>
              <w:t xml:space="preserve"> </w:t>
            </w:r>
          </w:p>
          <w:p w14:paraId="073C8719"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A skyrius</w:t>
            </w:r>
          </w:p>
        </w:tc>
      </w:tr>
      <w:tr w:rsidR="00CF0688" w14:paraId="6F873E1E" w14:textId="77777777">
        <w:trPr>
          <w:trHeight w:val="287"/>
        </w:trPr>
        <w:tc>
          <w:tcPr>
            <w:tcW w:w="5141" w:type="dxa"/>
            <w:gridSpan w:val="2"/>
          </w:tcPr>
          <w:p w14:paraId="7A5DAFEB"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Pašto kodas:</w:t>
            </w:r>
            <w:r>
              <w:rPr>
                <w:rFonts w:ascii="Franklin Gothic Medium" w:hAnsi="Franklin Gothic Medium"/>
              </w:rPr>
              <w:t xml:space="preserve">  </w:t>
            </w:r>
            <w:r>
              <w:rPr>
                <w:rFonts w:ascii="Franklin Gothic Medium" w:hAnsi="Franklin Gothic Medium"/>
              </w:rPr>
              <w:t xml:space="preserve">115 21</w:t>
            </w:r>
          </w:p>
        </w:tc>
        <w:tc>
          <w:tcPr>
            <w:tcW w:w="4265" w:type="dxa"/>
            <w:vMerge/>
          </w:tcPr>
          <w:p w14:paraId="7732B644" w14:textId="77777777" w:rsidR="00CF0688" w:rsidRDefault="00CF0688">
            <w:pPr>
              <w:pStyle w:val="Heading3"/>
              <w:widowControl w:val="0"/>
              <w:rPr>
                <w:b w:val="0"/>
                <w:sz w:val="22"/>
                <w:szCs w:val="22"/>
              </w:rPr>
            </w:pPr>
          </w:p>
        </w:tc>
      </w:tr>
      <w:tr w:rsidR="00CF0688" w:rsidRPr="006E2E77" w14:paraId="35B4FE51" w14:textId="77777777">
        <w:trPr>
          <w:trHeight w:val="175"/>
        </w:trPr>
        <w:tc>
          <w:tcPr>
            <w:tcW w:w="5141" w:type="dxa"/>
            <w:gridSpan w:val="2"/>
          </w:tcPr>
          <w:p w14:paraId="32670900"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Informacija:</w:t>
            </w:r>
            <w:r>
              <w:rPr>
                <w:b/>
                <w:rFonts w:ascii="Franklin Gothic Medium" w:hAnsi="Franklin Gothic Medium"/>
              </w:rPr>
              <w:t xml:space="preserve">   </w:t>
            </w:r>
            <w:r>
              <w:rPr>
                <w:rFonts w:ascii="Franklin Gothic Medium" w:hAnsi="Franklin Gothic Medium"/>
              </w:rPr>
              <w:t xml:space="preserve">E. Bania-Georgopoulou</w:t>
            </w:r>
          </w:p>
          <w:p w14:paraId="35D10178" w14:textId="77777777" w:rsidR="00CF0688" w:rsidRDefault="00FE2D8D">
            <w:pPr>
              <w:widowControl w:val="0"/>
              <w:spacing w:line="276" w:lineRule="auto"/>
              <w:rPr>
                <w:rFonts w:ascii="Franklin Gothic Medium" w:hAnsi="Franklin Gothic Medium" w:cs="Arial"/>
              </w:rPr>
            </w:pPr>
            <w:r>
              <w:rPr>
                <w:b/>
                <w:rFonts w:ascii="Franklin Gothic Medium" w:hAnsi="Franklin Gothic Medium"/>
              </w:rPr>
              <w:t xml:space="preserve">Tel.</w:t>
            </w:r>
            <w:r>
              <w:rPr>
                <w:b/>
                <w:rFonts w:ascii="Franklin Gothic Medium" w:hAnsi="Franklin Gothic Medium"/>
              </w:rPr>
              <w:t xml:space="preserve"> </w:t>
            </w:r>
            <w:r>
              <w:rPr>
                <w:rFonts w:ascii="Franklin Gothic Medium" w:hAnsi="Franklin Gothic Medium"/>
              </w:rPr>
              <w:t xml:space="preserve">  </w:t>
            </w:r>
            <w:r>
              <w:rPr>
                <w:rFonts w:ascii="Franklin Gothic Medium" w:hAnsi="Franklin Gothic Medium"/>
              </w:rPr>
              <w:t xml:space="preserve">210-6479244,230</w:t>
            </w:r>
          </w:p>
          <w:p w14:paraId="2E322279" w14:textId="77777777" w:rsidR="00CF0688" w:rsidRPr="006E2E77" w:rsidRDefault="00FE2D8D">
            <w:pPr>
              <w:widowControl w:val="0"/>
              <w:spacing w:line="276" w:lineRule="auto"/>
              <w:rPr>
                <w:rFonts w:ascii="Franklin Gothic Medium" w:hAnsi="Franklin Gothic Medium" w:cs="Arial"/>
              </w:rPr>
            </w:pPr>
            <w:r>
              <w:rPr>
                <w:b/>
                <w:rFonts w:ascii="Franklin Gothic Medium" w:hAnsi="Franklin Gothic Medium"/>
              </w:rPr>
              <w:t xml:space="preserve">El. paštas</w:t>
            </w:r>
            <w:r>
              <w:rPr>
                <w:rFonts w:ascii="Franklin Gothic Medium" w:hAnsi="Franklin Gothic Medium"/>
              </w:rPr>
              <w:t xml:space="preserve">  </w:t>
            </w:r>
            <w:hyperlink r:id="rId7">
              <w:r>
                <w:rPr>
                  <w:rStyle w:val="Hyperlink"/>
                  <w:u w:val="none"/>
                  <w:rFonts w:ascii="Franklin Gothic Medium" w:hAnsi="Franklin Gothic Medium"/>
                </w:rPr>
                <w:t xml:space="preserve">axs@aade.gr</w:t>
              </w:r>
            </w:hyperlink>
            <w:r>
              <w:rPr>
                <w:rStyle w:val="Hyperlink"/>
                <w:u w:val="none"/>
                <w:rFonts w:ascii="Franklin Gothic Medium" w:hAnsi="Franklin Gothic Medium"/>
              </w:rPr>
              <w:t xml:space="preserve"> </w:t>
            </w:r>
          </w:p>
        </w:tc>
        <w:tc>
          <w:tcPr>
            <w:tcW w:w="4265" w:type="dxa"/>
            <w:vMerge/>
          </w:tcPr>
          <w:p w14:paraId="5461598B" w14:textId="77777777" w:rsidR="00CF0688" w:rsidRPr="006E2E77" w:rsidRDefault="00CF0688">
            <w:pPr>
              <w:pStyle w:val="Heading3"/>
              <w:widowControl w:val="0"/>
              <w:rPr>
                <w:b w:val="0"/>
                <w:sz w:val="22"/>
                <w:szCs w:val="22"/>
                <w:lang w:val="fr-FR"/>
              </w:rPr>
            </w:pPr>
          </w:p>
        </w:tc>
      </w:tr>
      <w:tr w:rsidR="00CF0688" w14:paraId="383A7ED8" w14:textId="77777777">
        <w:trPr>
          <w:trHeight w:val="341"/>
        </w:trPr>
        <w:tc>
          <w:tcPr>
            <w:tcW w:w="4923" w:type="dxa"/>
          </w:tcPr>
          <w:p w14:paraId="7B8D3493" w14:textId="77777777" w:rsidR="00CF0688" w:rsidRPr="006E2E77" w:rsidRDefault="00CF0688">
            <w:pPr>
              <w:widowControl w:val="0"/>
              <w:spacing w:line="276" w:lineRule="auto"/>
              <w:rPr>
                <w:rFonts w:ascii="Comic Sans MS" w:hAnsi="Comic Sans MS" w:cs="Arial"/>
                <w:sz w:val="22"/>
                <w:szCs w:val="22"/>
                <w:lang w:val="fr-FR"/>
              </w:rPr>
            </w:pPr>
          </w:p>
        </w:tc>
        <w:tc>
          <w:tcPr>
            <w:tcW w:w="4483" w:type="dxa"/>
            <w:gridSpan w:val="2"/>
          </w:tcPr>
          <w:p w14:paraId="7326F2B8" w14:textId="77777777" w:rsidR="00CF0688" w:rsidRDefault="00FE2D8D">
            <w:pPr>
              <w:widowControl w:val="0"/>
              <w:rPr>
                <w:sz w:val="22"/>
                <w:szCs w:val="22"/>
                <w:rFonts w:ascii="Comic Sans MS" w:hAnsi="Comic Sans MS"/>
              </w:rPr>
            </w:pPr>
            <w:sdt>
              <w:sdtPr>
                <w:alias w:val=""/>
                <w:id w:val="-1923944758"/>
                <w:dropDownList>
                  <w:listItem w:displayText="Maisto produktų direktoratas " w:value="Διεύθυνση Τροφίμων "/>
                  <w:listItem w:displayText="Naftos chemijos produktų direktoratas " w:value="Διεύθυνση Πετροχημικών "/>
                  <w:listItem w:displayText="Pasirinkite elementą." w:value="Choose an item."/>
                  <w:listItem w:displayText="." w:value="."/>
                </w:dropDownList>
              </w:sdtPr>
              <w:sdtEndPr/>
              <w:sdtContent>
                <w:r>
                  <w:t xml:space="preserve">.</w:t>
                </w:r>
              </w:sdtContent>
            </w:sdt>
          </w:p>
        </w:tc>
      </w:tr>
    </w:tbl>
    <w:p w14:paraId="37210401" w14:textId="77777777" w:rsidR="00CF0688" w:rsidRDefault="00FE2D8D">
      <w:pPr>
        <w:pStyle w:val="BodyTextIndent2"/>
        <w:spacing w:after="240" w:line="276" w:lineRule="auto"/>
        <w:ind w:firstLine="0"/>
        <w:rPr>
          <w:b/>
          <w:sz w:val="24"/>
          <w:szCs w:val="24"/>
          <w:rFonts w:ascii="Franklin Gothic Medium" w:hAnsi="Franklin Gothic Medium"/>
        </w:rPr>
      </w:pPr>
      <w:r>
        <w:rPr>
          <w:b/>
          <w:sz w:val="24"/>
          <w:u w:val="single"/>
          <w:rFonts w:ascii="Franklin Gothic Medium" w:hAnsi="Franklin Gothic Medium"/>
        </w:rPr>
        <w:t xml:space="preserve">TEMA</w:t>
      </w:r>
      <w:r>
        <w:rPr>
          <w:b/>
          <w:sz w:val="24"/>
          <w:rFonts w:ascii="Franklin Gothic Medium" w:hAnsi="Franklin Gothic Medium"/>
        </w:rPr>
        <w:t xml:space="preserve">:</w:t>
      </w:r>
      <w:r>
        <w:rPr>
          <w:b/>
          <w:sz w:val="24"/>
          <w:rFonts w:ascii="Franklin Gothic Medium" w:hAnsi="Franklin Gothic Medium"/>
        </w:rPr>
        <w:t xml:space="preserve">  </w:t>
      </w:r>
      <w:r>
        <w:rPr>
          <w:b/>
          <w:sz w:val="24"/>
          <w:rFonts w:ascii="Franklin Gothic Medium" w:hAnsi="Franklin Gothic Medium"/>
        </w:rPr>
        <w:t xml:space="preserve">SCC (Aukščiausiosios cheminių medžiagų tarybos) sprendimas Nt. 30/2022</w:t>
      </w:r>
    </w:p>
    <w:p w14:paraId="08A3648C" w14:textId="77777777" w:rsidR="00CF0688" w:rsidRDefault="00CF0688">
      <w:pPr>
        <w:pStyle w:val="BodyTextIndent2"/>
        <w:spacing w:line="276" w:lineRule="auto"/>
        <w:ind w:firstLine="0"/>
        <w:rPr>
          <w:rFonts w:ascii="Franklin Gothic Medium" w:hAnsi="Franklin Gothic Medium"/>
          <w:sz w:val="24"/>
          <w:szCs w:val="24"/>
        </w:rPr>
      </w:pPr>
    </w:p>
    <w:p w14:paraId="7F54FB97" w14:textId="26B50FC3" w:rsidR="00CF0688" w:rsidRDefault="00FE2D8D">
      <w:pPr>
        <w:jc w:val="both"/>
        <w:rPr>
          <w:rFonts w:ascii="Franklin Gothic Medium" w:hAnsi="Franklin Gothic Medium" w:cs="Franklin Gothic Medium"/>
        </w:rPr>
      </w:pPr>
      <w:r>
        <w:rPr>
          <w:rFonts w:ascii="Franklin Gothic Medium" w:hAnsi="Franklin Gothic Medium"/>
        </w:rPr>
        <w:t xml:space="preserve">Atsakydami į Jūsų 2022 m. rugsėjo 23 d. laišką Nr. 30/004/000/1249, kuriuo persiuntėte mums savo pasiūlymą dėl SCC sprendimo</w:t>
      </w:r>
      <w:r>
        <w:rPr>
          <w:b/>
          <w:rFonts w:ascii="Franklin Gothic Medium" w:hAnsi="Franklin Gothic Medium"/>
        </w:rPr>
        <w:t xml:space="preserve"> </w:t>
      </w:r>
      <w:r>
        <w:rPr>
          <w:b/>
          <w:color w:val="000000"/>
          <w:rFonts w:ascii="Franklin Gothic Medium" w:hAnsi="Franklin Gothic Medium"/>
        </w:rPr>
        <w:t xml:space="preserve">„</w:t>
      </w:r>
      <w:r>
        <w:rPr>
          <w:b/>
          <w:color w:val="000000"/>
          <w:shd w:val="clear" w:color="auto" w:fill="FFFFFF"/>
          <w:rFonts w:ascii="Franklin Gothic Medium" w:hAnsi="Franklin Gothic Medium"/>
        </w:rPr>
        <w:t xml:space="preserve">2022 m. sausio 17 d. Komisijos įgyvendinimo sprendimo </w:t>
      </w:r>
      <w:bookmarkStart w:id="0" w:name="page230R_mcid1"/>
      <w:bookmarkEnd w:id="0"/>
      <w:r>
        <w:rPr>
          <w:b/>
          <w:color w:val="000000"/>
          <w:shd w:val="clear" w:color="auto" w:fill="FFFFFF"/>
          <w:rFonts w:ascii="Franklin Gothic Medium" w:hAnsi="Franklin Gothic Medium"/>
        </w:rPr>
        <w:t xml:space="preserve">(ES) 2022/197, kuriuo nustatomas šildymui skirto gazolio, jūrinio gazolio ir jūrinio dyzelino, taip pat buitinio žibalo (šildymui skirto žibalo) bendrasis mokestinis žymeklis ACCUTRACE</w:t>
      </w:r>
      <w:r>
        <w:rPr>
          <w:b/>
          <w:color w:val="000000"/>
          <w:shd w:val="clear" w:color="auto" w:fill="FFFFFF"/>
          <w:vertAlign w:val="superscript"/>
          <w:rFonts w:ascii="Franklin Gothic Medium" w:hAnsi="Franklin Gothic Medium"/>
        </w:rPr>
        <w:t xml:space="preserve">TM</w:t>
      </w:r>
      <w:r>
        <w:rPr>
          <w:b/>
          <w:color w:val="000000"/>
          <w:shd w:val="clear" w:color="auto" w:fill="FFFFFF"/>
          <w:rFonts w:ascii="Franklin Gothic Medium" w:hAnsi="Franklin Gothic Medium"/>
        </w:rPr>
        <w:t xml:space="preserve"> PLUS, jo nustatymo bandymo metodai ir susiję techniniai reikalavimai, perkėlimas į nacionalinę teisę“ priėmimo</w:t>
      </w:r>
      <w:r>
        <w:rPr>
          <w:b/>
          <w:rFonts w:ascii="Franklin Gothic Medium" w:hAnsi="Franklin Gothic Medium"/>
        </w:rPr>
        <w:t xml:space="preserve">, </w:t>
      </w:r>
      <w:r>
        <w:rPr>
          <w:rFonts w:ascii="Franklin Gothic Medium" w:hAnsi="Franklin Gothic Medium"/>
        </w:rPr>
        <w:t xml:space="preserve">informuojame, kad mūsų vadovaujama Aukščiausioji cheminių medžiagų taryba, išnagrinėjusi šį klausimą, </w:t>
      </w:r>
      <w:r>
        <w:rPr>
          <w:b/>
          <w:rFonts w:ascii="Franklin Gothic Medium" w:hAnsi="Franklin Gothic Medium"/>
        </w:rPr>
        <w:t xml:space="preserve">2022 m. rugsėjo 29 d.</w:t>
      </w:r>
      <w:r>
        <w:rPr>
          <w:rFonts w:ascii="Franklin Gothic Medium" w:hAnsi="Franklin Gothic Medium"/>
        </w:rPr>
        <w:t xml:space="preserve"> posėdyje teisiškai išnagrinėjo aptariamą pasiūlymą ir vienbalsiai</w:t>
      </w:r>
      <w:r>
        <w:rPr>
          <w:rFonts w:ascii="Franklin Gothic Medium" w:hAnsi="Franklin Gothic Medium"/>
        </w:rPr>
        <w:t xml:space="preserve"> </w:t>
      </w:r>
    </w:p>
    <w:p w14:paraId="7A44BA8D" w14:textId="77777777" w:rsidR="00CF0688" w:rsidRDefault="00CF0688">
      <w:pPr>
        <w:jc w:val="both"/>
        <w:rPr>
          <w:rFonts w:ascii="Franklin Gothic Medium" w:hAnsi="Franklin Gothic Medium" w:cs="Franklin Gothic Medium"/>
        </w:rPr>
      </w:pPr>
    </w:p>
    <w:p w14:paraId="39B5A63D" w14:textId="77777777" w:rsidR="00CF0688" w:rsidRDefault="00FE2D8D">
      <w:pPr>
        <w:jc w:val="center"/>
        <w:rPr>
          <w:b/>
          <w:color w:val="000000"/>
          <w:rFonts w:ascii="Franklin Gothic Medium" w:hAnsi="Franklin Gothic Medium" w:cs="Franklin Gothic Medium"/>
        </w:rPr>
      </w:pPr>
      <w:r>
        <w:rPr>
          <w:u w:val="single"/>
          <w:rFonts w:ascii="Franklin Gothic Medium" w:hAnsi="Franklin Gothic Medium"/>
        </w:rPr>
        <w:t xml:space="preserve">nusprendė, kaip nurodyta toliau</w:t>
      </w:r>
      <w:r>
        <w:rPr>
          <w:rFonts w:ascii="Franklin Gothic Medium" w:hAnsi="Franklin Gothic Medium"/>
        </w:rPr>
        <w:t xml:space="preserve">:</w:t>
      </w:r>
    </w:p>
    <w:p w14:paraId="08B7451C" w14:textId="77777777" w:rsidR="00CF0688" w:rsidRDefault="00CF0688">
      <w:pPr>
        <w:pStyle w:val="BodyTextIndent2"/>
        <w:spacing w:line="276" w:lineRule="auto"/>
        <w:ind w:firstLine="0"/>
        <w:rPr>
          <w:rFonts w:ascii="Franklin Gothic Medium" w:hAnsi="Franklin Gothic Medium"/>
          <w:sz w:val="24"/>
          <w:szCs w:val="24"/>
        </w:rPr>
      </w:pPr>
    </w:p>
    <w:p w14:paraId="79E2F991" w14:textId="77777777" w:rsidR="00CF0688" w:rsidRDefault="00CF0688">
      <w:pPr>
        <w:pStyle w:val="BodyTextIndent2"/>
        <w:spacing w:line="276" w:lineRule="auto"/>
        <w:ind w:firstLine="0"/>
        <w:rPr>
          <w:rFonts w:ascii="Franklin Gothic Medium" w:hAnsi="Franklin Gothic Medium"/>
          <w:sz w:val="24"/>
          <w:szCs w:val="24"/>
        </w:rPr>
      </w:pPr>
    </w:p>
    <w:p w14:paraId="138D2AF0" w14:textId="77777777" w:rsidR="00CF0688" w:rsidRDefault="00FE2D8D">
      <w:pPr>
        <w:jc w:val="both"/>
        <w:rPr>
          <w:color w:val="000000"/>
          <w:rFonts w:ascii="Franklin Gothic Medium" w:hAnsi="Franklin Gothic Medium"/>
        </w:rPr>
      </w:pPr>
      <w:r>
        <w:rPr>
          <w:b/>
          <w:color w:val="000000"/>
          <w:rFonts w:ascii="Franklin Gothic Medium" w:hAnsi="Franklin Gothic Medium"/>
        </w:rPr>
        <w:t xml:space="preserve">„</w:t>
      </w:r>
      <w:r>
        <w:rPr>
          <w:b/>
          <w:color w:val="000000"/>
          <w:shd w:val="clear" w:color="auto" w:fill="FFFFFF"/>
          <w:rFonts w:ascii="Franklin Gothic Medium" w:hAnsi="Franklin Gothic Medium"/>
        </w:rPr>
        <w:t xml:space="preserve">2022 m. sausio 17 d. Komisijos įgyvendinimo sprendimo (ES) 2022/197, kuriuo nustatomas šildymui skirto gazolio, jūrinio gazolio ir jūrinio dyzelino, taip pat buitinio žibalo (šildymui skirto žibalo) bendrasis mokestinis žymiklis ACCUTRACE</w:t>
      </w:r>
      <w:r>
        <w:rPr>
          <w:b/>
          <w:color w:val="000000"/>
          <w:shd w:val="clear" w:color="auto" w:fill="FFFFFF"/>
          <w:vertAlign w:val="superscript"/>
          <w:rFonts w:ascii="Franklin Gothic Medium" w:hAnsi="Franklin Gothic Medium"/>
        </w:rPr>
        <w:t xml:space="preserve">TM</w:t>
      </w:r>
      <w:r>
        <w:rPr>
          <w:b/>
          <w:color w:val="000000"/>
          <w:shd w:val="clear" w:color="auto" w:fill="FFFFFF"/>
          <w:rFonts w:ascii="Franklin Gothic Medium" w:hAnsi="Franklin Gothic Medium"/>
        </w:rPr>
        <w:t xml:space="preserve"> PLUS, jo nustatymo bandymo metodai ir susiję techniniai reikalavimai, perkėlimas į nacionalinę teisę.</w:t>
      </w:r>
      <w:r>
        <w:rPr>
          <w:b/>
          <w:color w:val="000000"/>
          <w:rFonts w:ascii="Franklin Gothic Medium" w:hAnsi="Franklin Gothic Medium"/>
        </w:rPr>
        <w:t xml:space="preserve">“</w:t>
      </w:r>
    </w:p>
    <w:p w14:paraId="29B4E506" w14:textId="77777777" w:rsidR="00CF0688" w:rsidRDefault="00CF0688">
      <w:pPr>
        <w:tabs>
          <w:tab w:val="left" w:pos="0"/>
        </w:tabs>
        <w:jc w:val="center"/>
        <w:rPr>
          <w:rFonts w:ascii="Franklin Gothic Medium" w:hAnsi="Franklin Gothic Medium" w:cs="Franklin Gothic Medium"/>
          <w:b/>
          <w:color w:val="000000"/>
        </w:rPr>
      </w:pPr>
    </w:p>
    <w:p w14:paraId="1BC2D4A0" w14:textId="77777777" w:rsidR="00CF0688" w:rsidRDefault="00CF0688">
      <w:pPr>
        <w:tabs>
          <w:tab w:val="left" w:pos="0"/>
        </w:tabs>
        <w:jc w:val="center"/>
        <w:rPr>
          <w:rFonts w:ascii="Franklin Gothic Medium" w:hAnsi="Franklin Gothic Medium" w:cs="Franklin Gothic Medium"/>
          <w:b/>
          <w:color w:val="000000"/>
        </w:rPr>
      </w:pPr>
    </w:p>
    <w:p w14:paraId="1C63AF81" w14:textId="77777777" w:rsidR="00CF0688" w:rsidRDefault="00FE2D8D">
      <w:pPr>
        <w:tabs>
          <w:tab w:val="left" w:pos="0"/>
        </w:tabs>
        <w:jc w:val="center"/>
        <w:rPr>
          <w:color w:val="000000"/>
          <w:rFonts w:ascii="Franklin Gothic Medium" w:hAnsi="Franklin Gothic Medium"/>
        </w:rPr>
      </w:pPr>
      <w:r>
        <w:rPr>
          <w:b/>
          <w:color w:val="000000"/>
          <w:rFonts w:ascii="Franklin Gothic Medium" w:hAnsi="Franklin Gothic Medium"/>
        </w:rPr>
        <w:t xml:space="preserve">1 straipsnis</w:t>
      </w:r>
    </w:p>
    <w:p w14:paraId="3750B63D" w14:textId="77777777" w:rsidR="00CF0688" w:rsidRDefault="00FE2D8D">
      <w:pPr>
        <w:tabs>
          <w:tab w:val="left" w:pos="0"/>
        </w:tabs>
        <w:jc w:val="center"/>
        <w:rPr>
          <w:color w:val="000000"/>
          <w:rFonts w:ascii="Franklin Gothic Medium" w:hAnsi="Franklin Gothic Medium"/>
        </w:rPr>
      </w:pPr>
      <w:r>
        <w:rPr>
          <w:b/>
          <w:color w:val="000000"/>
          <w:rFonts w:ascii="Franklin Gothic Medium" w:hAnsi="Franklin Gothic Medium"/>
        </w:rPr>
        <w:t xml:space="preserve">Tikslas ir taikymo sritis</w:t>
      </w:r>
    </w:p>
    <w:p w14:paraId="2E6C1BDA" w14:textId="77777777" w:rsidR="00CF0688" w:rsidRDefault="00CF0688">
      <w:pPr>
        <w:tabs>
          <w:tab w:val="left" w:pos="0"/>
        </w:tabs>
        <w:ind w:left="1077" w:hanging="1077"/>
        <w:jc w:val="center"/>
        <w:rPr>
          <w:rFonts w:ascii="Franklin Gothic Medium" w:hAnsi="Franklin Gothic Medium" w:cs="Franklin Gothic Medium"/>
          <w:b/>
          <w:color w:val="000000"/>
        </w:rPr>
      </w:pPr>
    </w:p>
    <w:p w14:paraId="04753DE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Šio sprendimo tikslas – nustatyti bendrąjį Europos mokestinį žymiklį, numatytą Direktyvoje 95/60/EB dėl naftos produktų ženklinimo.</w:t>
      </w:r>
      <w:r>
        <w:rPr>
          <w:color w:val="000000"/>
          <w:rFonts w:ascii="Franklin Gothic Medium" w:hAnsi="Franklin Gothic Medium"/>
        </w:rPr>
        <w:t xml:space="preserve"> </w:t>
      </w:r>
    </w:p>
    <w:p w14:paraId="20D5B5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Šiuo sprendimu reglamentuojami šie dalykai:</w:t>
      </w:r>
      <w:r>
        <w:rPr>
          <w:color w:val="000000"/>
          <w:rFonts w:ascii="Franklin Gothic Medium" w:hAnsi="Franklin Gothic Medium"/>
        </w:rPr>
        <w:t xml:space="preserve"> </w:t>
      </w:r>
    </w:p>
    <w:p w14:paraId="4191273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cheminis atsekamosios molekulės pavadinimas pagal IUPAC;</w:t>
      </w:r>
    </w:p>
    <w:p w14:paraId="78997BF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prie energinių produktų pridėta procentinė dalis;</w:t>
      </w:r>
    </w:p>
    <w:p w14:paraId="33355B3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3)</w:t>
      </w:r>
      <w:r>
        <w:rPr>
          <w:color w:val="000000"/>
          <w:rFonts w:ascii="Franklin Gothic Medium" w:hAnsi="Franklin Gothic Medium"/>
        </w:rPr>
        <w:t xml:space="preserve"> </w:t>
      </w:r>
      <w:r>
        <w:rPr>
          <w:color w:val="000000"/>
          <w:rFonts w:ascii="Franklin Gothic Medium" w:hAnsi="Franklin Gothic Medium"/>
        </w:rPr>
        <w:t xml:space="preserve">patvirtintas laboratorinis metodas ir įranga, skirta kiekybiniam atsekamųjų medžiagų nustatymui energiniuose produktuose;</w:t>
      </w:r>
    </w:p>
    <w:p w14:paraId="20F843F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4)</w:t>
      </w:r>
      <w:r>
        <w:rPr>
          <w:color w:val="000000"/>
          <w:rFonts w:ascii="Franklin Gothic Medium" w:hAnsi="Franklin Gothic Medium"/>
        </w:rPr>
        <w:t xml:space="preserve"> </w:t>
      </w:r>
      <w:r>
        <w:rPr>
          <w:color w:val="000000"/>
          <w:rFonts w:ascii="Franklin Gothic Medium" w:hAnsi="Franklin Gothic Medium"/>
        </w:rPr>
        <w:t xml:space="preserve">šio metodo kokybės charakteristikos;</w:t>
      </w:r>
    </w:p>
    <w:p w14:paraId="6F531F8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5)</w:t>
      </w:r>
      <w:r>
        <w:rPr>
          <w:color w:val="000000"/>
          <w:rFonts w:ascii="Franklin Gothic Medium" w:hAnsi="Franklin Gothic Medium"/>
        </w:rPr>
        <w:t xml:space="preserve"> </w:t>
      </w:r>
      <w:r>
        <w:rPr>
          <w:color w:val="000000"/>
          <w:rFonts w:ascii="Franklin Gothic Medium" w:hAnsi="Franklin Gothic Medium"/>
        </w:rPr>
        <w:t xml:space="preserve">metodas ir įranga, naudojami atliekant patikras vietoje siekiant nustatyti atsekamąją medžiagą.</w:t>
      </w:r>
    </w:p>
    <w:p w14:paraId="62EE94D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75D067CC" w14:textId="77777777" w:rsidR="00CF0688" w:rsidRPr="00B63334" w:rsidRDefault="00CF0688">
      <w:pPr>
        <w:pStyle w:val="-HTML1"/>
        <w:ind w:left="57" w:right="57"/>
        <w:jc w:val="both"/>
        <w:rPr>
          <w:rFonts w:ascii="Franklin Gothic Medium" w:hAnsi="Franklin Gothic Medium" w:cs="Franklin Gothic Medium"/>
          <w:color w:val="000000"/>
          <w:sz w:val="24"/>
          <w:szCs w:val="24"/>
          <w:lang w:val="en-US"/>
        </w:rPr>
      </w:pPr>
    </w:p>
    <w:p w14:paraId="572AF4B2" w14:textId="77777777" w:rsidR="00CF0688" w:rsidRDefault="00FE2D8D">
      <w:pPr>
        <w:pStyle w:val="-HTML1"/>
        <w:shd w:val="clear" w:color="auto" w:fill="FFFFFF"/>
        <w:ind w:left="57" w:right="57"/>
        <w:jc w:val="center"/>
        <w:rPr>
          <w:color w:val="000000"/>
          <w:rFonts w:ascii="Franklin Gothic Medium" w:hAnsi="Franklin Gothic Medium"/>
        </w:rPr>
      </w:pPr>
      <w:r>
        <w:rPr>
          <w:b/>
          <w:color w:val="000000"/>
          <w:sz w:val="24"/>
          <w:rFonts w:ascii="Franklin Gothic Medium" w:hAnsi="Franklin Gothic Medium"/>
        </w:rPr>
        <w:t xml:space="preserve">2 straipsnis</w:t>
      </w:r>
    </w:p>
    <w:p w14:paraId="25FA269C" w14:textId="77777777" w:rsidR="00CF0688" w:rsidRDefault="00FE2D8D">
      <w:pPr>
        <w:pStyle w:val="-HTML1"/>
        <w:shd w:val="clear" w:color="auto" w:fill="FFFFFF"/>
        <w:ind w:left="57" w:right="57"/>
        <w:jc w:val="center"/>
        <w:rPr>
          <w:color w:val="000000"/>
          <w:rFonts w:ascii="Franklin Gothic Medium" w:hAnsi="Franklin Gothic Medium"/>
        </w:rPr>
      </w:pPr>
      <w:r>
        <w:rPr>
          <w:b/>
          <w:color w:val="000000"/>
          <w:sz w:val="24"/>
          <w:rFonts w:ascii="Franklin Gothic Medium" w:hAnsi="Franklin Gothic Medium"/>
        </w:rPr>
        <w:t xml:space="preserve">Atsekamosios medžiagos nustatymas</w:t>
      </w:r>
    </w:p>
    <w:p w14:paraId="08A7EF44" w14:textId="77777777" w:rsidR="00CF0688" w:rsidRPr="00B63334" w:rsidRDefault="00CF0688">
      <w:pPr>
        <w:pStyle w:val="-HTML1"/>
        <w:shd w:val="clear" w:color="auto" w:fill="FFFFFF"/>
        <w:ind w:left="57" w:right="57"/>
        <w:jc w:val="both"/>
        <w:rPr>
          <w:rFonts w:ascii="Franklin Gothic Medium" w:hAnsi="Franklin Gothic Medium" w:cs="Franklin Gothic Medium"/>
          <w:bCs/>
          <w:color w:val="000000"/>
          <w:sz w:val="24"/>
          <w:szCs w:val="24"/>
          <w:lang w:val="en-US" w:eastAsia="en-US"/>
        </w:rPr>
      </w:pPr>
    </w:p>
    <w:p w14:paraId="2D92A6D9" w14:textId="77777777" w:rsidR="00CF0688" w:rsidRDefault="00FE2D8D">
      <w:pPr>
        <w:pStyle w:val="-HTML1"/>
        <w:shd w:val="clear" w:color="auto" w:fill="FFFFFF"/>
        <w:ind w:left="57" w:right="57"/>
        <w:jc w:val="both"/>
        <w:rPr>
          <w:color w:val="000000"/>
          <w:rFonts w:ascii="Franklin Gothic Medium" w:hAnsi="Franklin Gothic Medium"/>
        </w:rPr>
      </w:pPr>
      <w:r>
        <w:rPr>
          <w:color w:val="000000"/>
          <w:sz w:val="24"/>
          <w:rFonts w:ascii="Franklin Gothic Medium" w:hAnsi="Franklin Gothic Medium"/>
        </w:rPr>
        <w:tab/>
      </w:r>
      <w:r>
        <w:rPr>
          <w:color w:val="000000"/>
          <w:sz w:val="24"/>
          <w:shd w:val="clear" w:color="auto" w:fill="FFFFFF"/>
          <w:rFonts w:ascii="Franklin Gothic Medium" w:hAnsi="Franklin Gothic Medium"/>
        </w:rPr>
        <w:t xml:space="preserve">Medžiaga ACCUTRACE</w:t>
      </w:r>
      <w:r>
        <w:rPr>
          <w:color w:val="000000"/>
          <w:sz w:val="24"/>
          <w:shd w:val="clear" w:color="auto" w:fill="FFFFFF"/>
          <w:vertAlign w:val="superscript"/>
          <w:rFonts w:ascii="Franklin Gothic Medium" w:hAnsi="Franklin Gothic Medium"/>
        </w:rPr>
        <w:t xml:space="preserve">TM</w:t>
      </w:r>
      <w:r>
        <w:rPr>
          <w:color w:val="000000"/>
          <w:sz w:val="24"/>
          <w:shd w:val="clear" w:color="auto" w:fill="FFFFFF"/>
          <w:rFonts w:ascii="Franklin Gothic Medium" w:hAnsi="Franklin Gothic Medium"/>
        </w:rPr>
        <w:t xml:space="preserve"> PLUS, kurios veiklioji medžiaga yra butoksibenzenas (CAS registro numeris 1126-79-0), pridedama prie šildymui skirto gazolio, jūrinio gazolio ir jūrinio dyzelino, taip pat prie buitinio žibalo (šildymui skirto žibalo</w:t>
      </w:r>
      <w:r>
        <w:rPr>
          <w:color w:val="000000"/>
          <w:sz w:val="24"/>
          <w:shd w:val="clear" w:color="auto" w:fill="FFFFFF"/>
          <w:b/>
          <w:rFonts w:ascii="Franklin Gothic Medium" w:hAnsi="Franklin Gothic Medium"/>
        </w:rPr>
        <w:t xml:space="preserve">)</w:t>
      </w:r>
      <w:r>
        <w:rPr>
          <w:color w:val="000000"/>
          <w:sz w:val="24"/>
          <w:shd w:val="clear" w:color="auto" w:fill="FFFFFF"/>
          <w:rFonts w:ascii="Franklin Gothic Medium" w:hAnsi="Franklin Gothic Medium"/>
        </w:rPr>
        <w:t xml:space="preserve"> kaip bendrasis mokestinis žymiklis, numatytas Direktyvoje 95/60/EB dėl visų naftos produktų, klasifikuojamų pagal KN kodus 2710 19 43, 2710 19 46, 2710 19 47, 2710 19 48, 2710 20 11, 2710 20 16 ir 2710 20 19, taip pat naminio žibalo (šildymui skirto žibalo</w:t>
      </w:r>
      <w:r>
        <w:rPr>
          <w:color w:val="000000"/>
          <w:sz w:val="24"/>
          <w:shd w:val="clear" w:color="auto" w:fill="FFFFFF"/>
          <w:b/>
          <w:rFonts w:ascii="Franklin Gothic Medium" w:hAnsi="Franklin Gothic Medium"/>
        </w:rPr>
        <w:t xml:space="preserve">)</w:t>
      </w:r>
      <w:r>
        <w:rPr>
          <w:color w:val="000000"/>
          <w:sz w:val="24"/>
          <w:shd w:val="clear" w:color="auto" w:fill="FFFFFF"/>
          <w:rFonts w:ascii="Franklin Gothic Medium" w:hAnsi="Franklin Gothic Medium"/>
        </w:rPr>
        <w:t xml:space="preserve">, klasifikuojamo pagal KN kodą 2710 19 25, ženklinimo.</w:t>
      </w:r>
      <w:r>
        <w:rPr>
          <w:color w:val="000000"/>
          <w:sz w:val="24"/>
          <w:shd w:val="clear" w:color="auto" w:fill="FFFFFF"/>
          <w:rFonts w:ascii="Franklin Gothic Medium" w:hAnsi="Franklin Gothic Medium"/>
        </w:rPr>
        <w:t xml:space="preserve"> </w:t>
      </w:r>
    </w:p>
    <w:p w14:paraId="6E178D93" w14:textId="77777777" w:rsidR="00CF0688" w:rsidRDefault="00FE2D8D">
      <w:pPr>
        <w:pStyle w:val="-HTML1"/>
        <w:shd w:val="clear" w:color="auto" w:fill="FFFFFF"/>
        <w:ind w:left="57" w:right="57"/>
        <w:jc w:val="both"/>
        <w:rPr>
          <w:color w:val="000000"/>
          <w:sz w:val="24"/>
          <w:szCs w:val="24"/>
          <w:rFonts w:ascii="Franklin Gothic Medium" w:hAnsi="Franklin Gothic Medium"/>
        </w:rPr>
      </w:pPr>
      <w:r>
        <w:rPr>
          <w:color w:val="000000"/>
          <w:sz w:val="24"/>
          <w:rFonts w:ascii="Franklin Gothic Medium" w:hAnsi="Franklin Gothic Medium"/>
        </w:rPr>
        <w:drawing>
          <wp:anchor distT="0" distB="0" distL="0" distR="0" simplePos="0" relativeHeight="4" behindDoc="0" locked="0" layoutInCell="0" allowOverlap="1" wp14:anchorId="2C6C4250" wp14:editId="5038B600">
            <wp:simplePos x="0" y="0"/>
            <wp:positionH relativeFrom="column">
              <wp:posOffset>2583815</wp:posOffset>
            </wp:positionH>
            <wp:positionV relativeFrom="paragraph">
              <wp:posOffset>57785</wp:posOffset>
            </wp:positionV>
            <wp:extent cx="673735" cy="1471930"/>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673735" cy="1471930"/>
                    </a:xfrm>
                    <a:prstGeom prst="rect">
                      <a:avLst/>
                    </a:prstGeom>
                  </pic:spPr>
                </pic:pic>
              </a:graphicData>
            </a:graphic>
          </wp:anchor>
        </w:drawing>
      </w:r>
    </w:p>
    <w:p w14:paraId="189F29D4"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2D14735F"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049AD6B0"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432AC2E1"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5A82FA4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6DC7FC4F"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highlight w:val="white"/>
          <w:lang w:val="en-US"/>
        </w:rPr>
      </w:pPr>
    </w:p>
    <w:p w14:paraId="2C275B56"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7CE7B6CC"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5CB807"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00CD190" w14:textId="77777777" w:rsidR="00CF0688" w:rsidRPr="00B63334" w:rsidRDefault="00CF0688">
      <w:pPr>
        <w:pStyle w:val="-HTML1"/>
        <w:shd w:val="clear" w:color="auto" w:fill="FFFFFF"/>
        <w:ind w:left="57" w:right="57"/>
        <w:jc w:val="both"/>
        <w:rPr>
          <w:rFonts w:ascii="Franklin Gothic Medium" w:hAnsi="Franklin Gothic Medium"/>
          <w:color w:val="000000"/>
          <w:sz w:val="24"/>
          <w:szCs w:val="24"/>
          <w:lang w:val="en-US"/>
        </w:rPr>
      </w:pPr>
    </w:p>
    <w:p w14:paraId="66D0662A" w14:textId="77777777" w:rsidR="00CF0688" w:rsidRDefault="00FE2D8D">
      <w:pPr>
        <w:pStyle w:val="-HTML1"/>
        <w:shd w:val="clear" w:color="auto" w:fill="FFFFFF"/>
        <w:ind w:left="57" w:right="57"/>
        <w:jc w:val="both"/>
        <w:rPr>
          <w:color w:val="000000"/>
          <w:rFonts w:ascii="Franklin Gothic Medium" w:hAnsi="Franklin Gothic Medium"/>
        </w:rPr>
      </w:pPr>
      <w:r>
        <w:rPr>
          <w:color w:val="000000"/>
          <w:sz w:val="24"/>
          <w:shd w:val="clear" w:color="auto" w:fill="FFFFFF"/>
          <w:rFonts w:ascii="Franklin Gothic Medium" w:hAnsi="Franklin Gothic Medium"/>
        </w:rPr>
        <w:t xml:space="preserve">Nustatomas 12,5 miligramo ACCUTRACE</w:t>
      </w:r>
      <w:r>
        <w:rPr>
          <w:color w:val="000000"/>
          <w:sz w:val="24"/>
          <w:vertAlign w:val="superscript"/>
          <w:rFonts w:ascii="Franklin Gothic Medium" w:hAnsi="Franklin Gothic Medium"/>
        </w:rPr>
        <w:t xml:space="preserve">TM</w:t>
      </w:r>
      <w:r>
        <w:rPr>
          <w:color w:val="000000"/>
          <w:sz w:val="24"/>
          <w:rFonts w:ascii="Franklin Gothic Medium" w:hAnsi="Franklin Gothic Medium"/>
        </w:rPr>
        <w:t xml:space="preserve"> PLUS viename energinio produkto litre žymėtinas kiekis.</w:t>
      </w:r>
      <w:r>
        <w:rPr>
          <w:color w:val="000000"/>
          <w:sz w:val="24"/>
          <w:rFonts w:ascii="Franklin Gothic Medium" w:hAnsi="Franklin Gothic Medium"/>
        </w:rPr>
        <w:t xml:space="preserve"> </w:t>
      </w:r>
      <w:r>
        <w:rPr>
          <w:color w:val="000000"/>
          <w:sz w:val="24"/>
          <w:rFonts w:ascii="Franklin Gothic Medium" w:hAnsi="Franklin Gothic Medium"/>
        </w:rPr>
        <w:t xml:space="preserve">Tai atitinka bent 9,5 miligramo butoksibenzeno viename energinio produkto litre žymėtiną kiekį.</w:t>
      </w:r>
      <w:r>
        <w:rPr>
          <w:color w:val="000000"/>
          <w:sz w:val="24"/>
          <w:rFonts w:ascii="Franklin Gothic Medium" w:hAnsi="Franklin Gothic Medium"/>
        </w:rPr>
        <w:t xml:space="preserve">  </w:t>
      </w:r>
    </w:p>
    <w:p w14:paraId="63EC45D4" w14:textId="77777777" w:rsidR="00CF0688" w:rsidRPr="00B63334" w:rsidRDefault="00CF0688">
      <w:pPr>
        <w:pStyle w:val="-HTML1"/>
        <w:shd w:val="clear" w:color="auto" w:fill="FFFFFF"/>
        <w:ind w:left="57" w:right="57"/>
        <w:jc w:val="both"/>
        <w:rPr>
          <w:rFonts w:ascii="Franklin Gothic Medium" w:hAnsi="Franklin Gothic Medium" w:cs="Franklin Gothic Medium"/>
          <w:color w:val="000000"/>
          <w:sz w:val="24"/>
          <w:szCs w:val="24"/>
          <w:lang w:val="en-US"/>
        </w:rPr>
      </w:pPr>
    </w:p>
    <w:p w14:paraId="7A3FB76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796C89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3 straipsnis</w:t>
      </w:r>
    </w:p>
    <w:p w14:paraId="53D715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Laboratorinių bandymų metodas</w:t>
      </w:r>
    </w:p>
    <w:p w14:paraId="7D6E474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b/>
          <w:color w:val="000000"/>
        </w:rPr>
      </w:pPr>
    </w:p>
    <w:p w14:paraId="0AB23F8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Butoksibenzenui – </w:t>
      </w:r>
      <w:r>
        <w:rPr>
          <w:color w:val="000000"/>
          <w:shd w:val="clear" w:color="auto" w:fill="FFFFFF"/>
          <w:rFonts w:ascii="Franklin Gothic Medium" w:hAnsi="Franklin Gothic Medium"/>
        </w:rPr>
        <w:t xml:space="preserve">ACCUTRACE</w:t>
      </w:r>
      <w:r>
        <w:rPr>
          <w:color w:val="000000"/>
          <w:shd w:val="clear" w:color="auto" w:fill="FFFFFF"/>
          <w:vertAlign w:val="superscript"/>
          <w:rFonts w:ascii="Franklin Gothic Medium" w:hAnsi="Franklin Gothic Medium"/>
        </w:rPr>
        <w:t xml:space="preserve">TM</w:t>
      </w:r>
      <w:r>
        <w:rPr>
          <w:color w:val="000000"/>
          <w:shd w:val="clear" w:color="auto" w:fill="FFFFFF"/>
          <w:rFonts w:ascii="Franklin Gothic Medium" w:hAnsi="Franklin Gothic Medium"/>
        </w:rPr>
        <w:t xml:space="preserve"> PLUS</w:t>
      </w:r>
      <w:r>
        <w:rPr>
          <w:color w:val="000000"/>
          <w:rFonts w:ascii="Franklin Gothic Medium" w:hAnsi="Franklin Gothic Medium"/>
        </w:rPr>
        <w:t xml:space="preserve"> veikliajai medžiagai – šildymui skirtame gazolyje, </w:t>
      </w:r>
      <w:r>
        <w:rPr>
          <w:color w:val="000000"/>
          <w:shd w:val="clear" w:color="auto" w:fill="FFFFFF"/>
          <w:rFonts w:ascii="Franklin Gothic Medium" w:hAnsi="Franklin Gothic Medium"/>
        </w:rPr>
        <w:t xml:space="preserve">jūriniame gazolyje ir jūriniame dyzeline, taip pat buitiniame žibale (šildymui skirtame žibale), </w:t>
      </w:r>
      <w:r>
        <w:rPr>
          <w:color w:val="000000"/>
          <w:rFonts w:ascii="Franklin Gothic Medium" w:hAnsi="Franklin Gothic Medium"/>
        </w:rPr>
        <w:t xml:space="preserve">kai jo koncentracija yra</w:t>
      </w:r>
      <w:r>
        <w:rPr>
          <w:color w:val="000000"/>
          <w:shd w:val="clear" w:color="auto" w:fill="FFFFFF"/>
          <w:rFonts w:ascii="Franklin Gothic Medium" w:hAnsi="Franklin Gothic Medium"/>
        </w:rPr>
        <w:t xml:space="preserve"> 9,5 miligramo butoksibenzeno viename energinio produkto litre</w:t>
      </w:r>
      <w:r>
        <w:rPr>
          <w:color w:val="000000"/>
          <w:rFonts w:ascii="Franklin Gothic Medium" w:hAnsi="Franklin Gothic Medium"/>
        </w:rPr>
        <w:t xml:space="preserve">, nustatyti naudojamas dvimatis dujų chromatografas su masių spektrometrijos detektoriumi (GC–MS).</w:t>
      </w:r>
      <w:r>
        <w:rPr>
          <w:color w:val="000000"/>
          <w:rFonts w:ascii="Franklin Gothic Medium" w:hAnsi="Franklin Gothic Medium"/>
        </w:rPr>
        <w:t xml:space="preserve"> </w:t>
      </w:r>
      <w:r>
        <w:rPr>
          <w:color w:val="000000"/>
          <w:highlight w:val="white"/>
          <w:shd w:val="clear" w:color="auto" w:fill="FFFFFF"/>
          <w:rFonts w:ascii="Franklin Gothic Medium" w:hAnsi="Franklin Gothic Medium"/>
        </w:rPr>
        <w:t xml:space="preserve">Metodas grindžiamas „Dow“ tyrimo ataskaita „Dvimačio dujų chromatografijos metodo, skirto dyzeline esančio butilo fenileterio (BPE) kiekybiniam kiekiui nustatyti, patvirtinimas“, apie kurią Europos Komisija pranešė valstybėms narėms.</w:t>
      </w:r>
      <w:r>
        <w:rPr>
          <w:color w:val="000000"/>
          <w:highlight w:val="white"/>
          <w:shd w:val="clear" w:color="auto" w:fill="FFFFFF"/>
          <w:rFonts w:ascii="Franklin Gothic Medium" w:hAnsi="Franklin Gothic Medium"/>
        </w:rPr>
        <w:t xml:space="preserve"> </w:t>
      </w:r>
    </w:p>
    <w:p w14:paraId="733BB68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shd w:val="clear" w:color="auto" w:fill="FFFFFF"/>
          <w:rFonts w:ascii="Franklin Gothic Medium" w:hAnsi="Franklin Gothic Medium"/>
        </w:rPr>
        <w:t xml:space="preserve">Pažymima, kad butilo fenileterio junginys yra identiškas junginiui, kurio IUPAC cheminis pavadinimas yra „butoksibenzenas“.</w:t>
      </w:r>
    </w:p>
    <w:p w14:paraId="54D6DB8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1B156CF"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C31F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Pradžia</w:t>
      </w:r>
      <w:r>
        <w:rPr>
          <w:color w:val="000000"/>
          <w:rFonts w:ascii="Franklin Gothic Medium" w:hAnsi="Franklin Gothic Medium"/>
        </w:rPr>
        <w:t xml:space="preserve">  </w:t>
      </w:r>
    </w:p>
    <w:p w14:paraId="3AF4D63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shd w:val="clear" w:color="auto" w:fill="FFFFFF"/>
          <w:rFonts w:ascii="Franklin Gothic Medium" w:hAnsi="Franklin Gothic Medium"/>
        </w:rPr>
        <w:t xml:space="preserve">Energinio produkto</w:t>
      </w:r>
      <w:r>
        <w:rPr>
          <w:color w:val="000000"/>
          <w:rFonts w:ascii="Franklin Gothic Medium" w:hAnsi="Franklin Gothic Medium"/>
        </w:rPr>
        <w:t xml:space="preserve"> ėminys analizuojamas naudojant dvimatę dujų chromatografiją su kapiliarinėmis kolonėlėmis ir atitinkamu temperatūros grafiku, naudojant liepsnos jonizacijos (FID) ir masės (MS) detektorius.</w:t>
      </w:r>
      <w:r>
        <w:rPr>
          <w:color w:val="000000"/>
          <w:rFonts w:ascii="Franklin Gothic Medium" w:hAnsi="Franklin Gothic Medium"/>
        </w:rPr>
        <w:t xml:space="preserve">  </w:t>
      </w:r>
      <w:r>
        <w:rPr>
          <w:color w:val="000000"/>
          <w:rFonts w:ascii="Franklin Gothic Medium" w:hAnsi="Franklin Gothic Medium"/>
        </w:rPr>
        <w:t xml:space="preserve">Naudojamas „Dean“ jungiklis ir 3 skirtingo poliškumo kolonėlės.</w:t>
      </w:r>
      <w:r>
        <w:rPr>
          <w:color w:val="000000"/>
          <w:rFonts w:ascii="Franklin Gothic Medium" w:hAnsi="Franklin Gothic Medium"/>
        </w:rPr>
        <w:t xml:space="preserve"> </w:t>
      </w:r>
    </w:p>
    <w:p w14:paraId="5DCB2338"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color w:val="000000"/>
          <w:rFonts w:ascii="Franklin Gothic Medium" w:hAnsi="Franklin Gothic Medium"/>
        </w:rPr>
      </w:pPr>
      <w:r>
        <w:rPr>
          <w:color w:val="000000"/>
          <w:rFonts w:ascii="Franklin Gothic Medium" w:hAnsi="Franklin Gothic Medium"/>
        </w:rPr>
        <w:t xml:space="preserve">Butoksibenzeno kiekybinis nustatymas atliekamas naudojant masių spektrometrijos detektorių, naudojant elektronų poveikio jonizaciją ir pasirinktą jonų stebėseną (SIM), ypač jono, kurio m/z yra 94 (kiekybinio jono), ir jono, kurio m/z yra 150 (patvirtinimo jonas).</w:t>
      </w:r>
      <w:r>
        <w:rPr>
          <w:color w:val="000000"/>
          <w:rFonts w:ascii="Franklin Gothic Medium" w:hAnsi="Franklin Gothic Medium"/>
        </w:rPr>
        <w:t xml:space="preserve"> </w:t>
      </w:r>
    </w:p>
    <w:p w14:paraId="5513055E"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color w:val="000000"/>
          <w:rFonts w:ascii="Franklin Gothic Medium" w:hAnsi="Franklin Gothic Medium"/>
        </w:rPr>
      </w:pPr>
      <w:r>
        <w:rPr>
          <w:color w:val="000000"/>
          <w:rFonts w:ascii="Franklin Gothic Medium" w:hAnsi="Franklin Gothic Medium"/>
        </w:rPr>
        <w:t xml:space="preserve">Chromatografo veikimas ir rezultatų apskaičiavimas reglamentuojamas naudojant atitinkamą programinę įrangą.</w:t>
      </w:r>
    </w:p>
    <w:p w14:paraId="55C1C1D0"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05351A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Reagentai ir kitos medžiagos</w:t>
      </w:r>
    </w:p>
    <w:p w14:paraId="6139695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Bendrosios medžiagos</w:t>
      </w:r>
    </w:p>
    <w:p w14:paraId="728A1AC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Chromatografinio grynumo helio inertinės dujos</w:t>
      </w:r>
    </w:p>
    <w:p w14:paraId="3731E9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Neatsekamas šildymui naudojamas gazolis, </w:t>
      </w:r>
      <w:r>
        <w:rPr>
          <w:color w:val="000000"/>
          <w:shd w:val="clear" w:color="auto" w:fill="FFFFFF"/>
          <w:rFonts w:ascii="Franklin Gothic Medium" w:hAnsi="Franklin Gothic Medium"/>
        </w:rPr>
        <w:t xml:space="preserve">jūrinis gazolis ir jūrinis dyzelinas, taip pat buitinis žibalas</w:t>
      </w:r>
      <w:r>
        <w:rPr>
          <w:color w:val="000000"/>
          <w:shd w:val="clear" w:color="auto" w:fill="FFFFFF"/>
          <w:b/>
          <w:rFonts w:ascii="Franklin Gothic Medium" w:hAnsi="Franklin Gothic Medium"/>
        </w:rPr>
        <w:t xml:space="preserve"> </w:t>
      </w:r>
      <w:r>
        <w:rPr>
          <w:color w:val="000000"/>
          <w:shd w:val="clear" w:color="auto" w:fill="FFFFFF"/>
          <w:rFonts w:ascii="Franklin Gothic Medium" w:hAnsi="Franklin Gothic Medium"/>
        </w:rPr>
        <w:t xml:space="preserve">(šildymui naudojamas žibalas) </w:t>
      </w:r>
      <w:r>
        <w:rPr>
          <w:color w:val="000000"/>
          <w:rFonts w:ascii="Franklin Gothic Medium" w:hAnsi="Franklin Gothic Medium"/>
        </w:rPr>
        <w:t xml:space="preserve"> kalibravimo standartų paruošimui.</w:t>
      </w:r>
    </w:p>
    <w:p w14:paraId="10D04B5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Tinkami tirpikliai automatiniam ėminių ėmiklio valymui.</w:t>
      </w:r>
    </w:p>
    <w:p w14:paraId="21E7726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471C57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Kalibravimo standartai</w:t>
      </w:r>
    </w:p>
    <w:p w14:paraId="25461BB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Standartiniai </w:t>
      </w:r>
      <w:r>
        <w:rPr>
          <w:color w:val="000000"/>
          <w:highlight w:val="white"/>
          <w:rFonts w:ascii="Franklin Gothic Medium" w:hAnsi="Franklin Gothic Medium"/>
        </w:rPr>
        <w:t xml:space="preserve">butoksibenzeno</w:t>
      </w:r>
      <w:r>
        <w:rPr>
          <w:color w:val="000000"/>
          <w:rFonts w:ascii="Franklin Gothic Medium" w:hAnsi="Franklin Gothic Medium"/>
        </w:rPr>
        <w:t xml:space="preserve"> tirpalai ruošiami iš sertifikuotosios pamatinės medžiagos (SPM) arba žinomos koncentracijos pradinio tirpalo.</w:t>
      </w:r>
    </w:p>
    <w:p w14:paraId="0DA240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Kalibravimo kreivei sukurti naudojamas neatsekamas šildymui skirtas gazolis, </w:t>
      </w:r>
      <w:r>
        <w:rPr>
          <w:color w:val="000000"/>
          <w:shd w:val="clear" w:color="auto" w:fill="FFFFFF"/>
          <w:rFonts w:ascii="Franklin Gothic Medium" w:hAnsi="Franklin Gothic Medium"/>
        </w:rPr>
        <w:t xml:space="preserve">jūrinis gazolis ir jūrinis dyzelinas, taip pat buitinis žibalas (šildymui skirtas žibalas</w:t>
      </w:r>
      <w:r>
        <w:rPr>
          <w:color w:val="000000"/>
          <w:rFonts w:ascii="Franklin Gothic Medium" w:hAnsi="Franklin Gothic Medium"/>
        </w:rPr>
        <w:t xml:space="preserve">), ir paruošiami 7 standartiniai butoksibenzeno tirpalai, kurių koncentracijos intervalas yra </w:t>
      </w:r>
      <w:r>
        <w:rPr>
          <w:color w:val="000000"/>
          <w:shd w:val="clear" w:color="auto" w:fill="FFFFFF"/>
          <w:rFonts w:ascii="Franklin Gothic Medium" w:hAnsi="Franklin Gothic Medium"/>
        </w:rPr>
        <w:t xml:space="preserve">0,095–11,875 mg/l</w:t>
      </w:r>
      <w:r>
        <w:rPr>
          <w:color w:val="000000"/>
          <w:shd w:val="clear" w:color="auto" w:fill="FFFFFF"/>
          <w:vertAlign w:val="superscript"/>
          <w:rFonts w:ascii="Franklin Gothic Medium" w:hAnsi="Franklin Gothic Medium"/>
        </w:rPr>
        <w:t xml:space="preserve">-1</w:t>
      </w:r>
      <w:r>
        <w:rPr>
          <w:color w:val="000000"/>
          <w:shd w:val="clear" w:color="auto" w:fill="FFFFFF"/>
          <w:rFonts w:ascii="Franklin Gothic Medium" w:hAnsi="Franklin Gothic Medium"/>
        </w:rPr>
        <w:t xml:space="preserve"> butoksibenzeno energiniame produkte.</w:t>
      </w:r>
    </w:p>
    <w:p w14:paraId="2484F27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76DB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Įranga</w:t>
      </w:r>
    </w:p>
    <w:p w14:paraId="0418EA3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rFonts w:ascii="Franklin Gothic Medium" w:hAnsi="Franklin Gothic Medium"/>
        </w:rPr>
        <w:t xml:space="preserve">Dujų chromatografas su elektronine slėgio valdymo sistema ir dalymo / nedalymo purkštuvu.</w:t>
      </w:r>
    </w:p>
    <w:p w14:paraId="4ADCEBB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2.</w:t>
      </w:r>
      <w:r>
        <w:rPr>
          <w:color w:val="000000"/>
          <w:rFonts w:ascii="Franklin Gothic Medium" w:hAnsi="Franklin Gothic Medium"/>
        </w:rPr>
        <w:t xml:space="preserve">  </w:t>
      </w:r>
      <w:r>
        <w:rPr>
          <w:color w:val="000000"/>
          <w:rFonts w:ascii="Franklin Gothic Medium" w:hAnsi="Franklin Gothic Medium"/>
        </w:rPr>
        <w:t xml:space="preserve">Liepsnos jonizacijos detektorius (FID).</w:t>
      </w:r>
    </w:p>
    <w:p w14:paraId="184B686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3.</w:t>
      </w:r>
      <w:r>
        <w:rPr>
          <w:color w:val="000000"/>
          <w:rFonts w:ascii="Franklin Gothic Medium" w:hAnsi="Franklin Gothic Medium"/>
        </w:rPr>
        <w:t xml:space="preserve"> </w:t>
      </w:r>
      <w:r>
        <w:rPr>
          <w:color w:val="000000"/>
          <w:rFonts w:ascii="Franklin Gothic Medium" w:hAnsi="Franklin Gothic Medium"/>
        </w:rPr>
        <w:t xml:space="preserve">Masės spektrometrijos detektorius su elektronų pluošto jonizacijos metodu, sujungtas su chromatografu perdavimo linija.</w:t>
      </w:r>
    </w:p>
    <w:p w14:paraId="1FF1159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4.</w:t>
      </w:r>
      <w:r>
        <w:rPr>
          <w:color w:val="000000"/>
          <w:rFonts w:ascii="Franklin Gothic Medium" w:hAnsi="Franklin Gothic Medium"/>
        </w:rPr>
        <w:t xml:space="preserve"> </w:t>
      </w:r>
      <w:r>
        <w:rPr>
          <w:color w:val="000000"/>
          <w:rFonts w:ascii="Franklin Gothic Medium" w:hAnsi="Franklin Gothic Medium"/>
        </w:rPr>
        <w:t xml:space="preserve">Trys (3) skirtingo poliškumo kapiliarinės kolonėlė: pirmoji, 50 % fenilo tipo (15 x 0,25 x 0,15), jungia purkštuvą su „Dean“ jungikliu, antroji, vaško tipo (30 x 0,25 x 1,00), jungia „Dean“ jungiklį su MSD, o trečioji, lydyto silicio kolonėlė (0,64 x 0,1), jungia „Dean“ jungiklį su FID.</w:t>
      </w:r>
    </w:p>
    <w:p w14:paraId="7ED69B2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5.</w:t>
      </w:r>
      <w:r>
        <w:rPr>
          <w:color w:val="000000"/>
          <w:rFonts w:ascii="Franklin Gothic Medium" w:hAnsi="Franklin Gothic Medium"/>
        </w:rPr>
        <w:t xml:space="preserve"> </w:t>
      </w:r>
      <w:r>
        <w:rPr>
          <w:color w:val="000000"/>
          <w:rFonts w:ascii="Franklin Gothic Medium" w:hAnsi="Franklin Gothic Medium"/>
        </w:rPr>
        <w:t xml:space="preserve">Automatinis ėmiklis su švirkštu, galinčiu tiksliai tiekti 5 μl tūrį.</w:t>
      </w:r>
    </w:p>
    <w:p w14:paraId="0A0AD15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6.</w:t>
      </w:r>
      <w:r>
        <w:rPr>
          <w:color w:val="000000"/>
          <w:rFonts w:ascii="Franklin Gothic Medium" w:hAnsi="Franklin Gothic Medium"/>
        </w:rPr>
        <w:t xml:space="preserve"> </w:t>
      </w:r>
      <w:r>
        <w:rPr>
          <w:color w:val="000000"/>
          <w:rFonts w:ascii="Franklin Gothic Medium" w:hAnsi="Franklin Gothic Medium"/>
        </w:rPr>
        <w:t xml:space="preserve">Kompiuteris su tinkama programine įranga, kuri atsisiunčia ir apdoroja duomenis.</w:t>
      </w:r>
    </w:p>
    <w:p w14:paraId="5C0E4DB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2BC89E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u w:val="single"/>
          <w:rFonts w:ascii="Franklin Gothic Medium" w:hAnsi="Franklin Gothic Medium"/>
        </w:rPr>
        <w:t xml:space="preserve">Procedūra</w:t>
      </w:r>
    </w:p>
    <w:p w14:paraId="4A82F99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Iš pradžių sukuriama kalibravimo kreivė su pirmiau minėtais kalibravimo standartais.</w:t>
      </w:r>
    </w:p>
    <w:p w14:paraId="1DAD30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Atsekamajai medžiagai aptikti, naudojama elektronų pluošto jonizacija ir</w:t>
      </w:r>
    </w:p>
    <w:p w14:paraId="1837FAB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SIM technologija: jono, kurio m/z yra 94 (kiekybinis jonas), ir jono, kurio m/z yra 150 (patvirtinimo jonas).</w:t>
      </w:r>
      <w:r>
        <w:rPr>
          <w:color w:val="000000"/>
          <w:rFonts w:ascii="Franklin Gothic Medium" w:hAnsi="Franklin Gothic Medium"/>
        </w:rPr>
        <w:t xml:space="preserve"> </w:t>
      </w:r>
    </w:p>
    <w:p w14:paraId="369AA21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Rekomenduojami šie optimalūs GC–MS veikimo parametrai:</w:t>
      </w:r>
    </w:p>
    <w:p w14:paraId="654A05A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63C6DC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Kolonėlės temperatūra (krosnis)</w:t>
      </w:r>
    </w:p>
    <w:p w14:paraId="5EF9EA1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Pagal krosnies temperatūros grafiką pradinė 100 °C temperatūra išlaikoma 0,5 min. ir didėja 10 °C/min.</w:t>
      </w:r>
      <w:r>
        <w:rPr>
          <w:color w:val="000000"/>
          <w:vertAlign w:val="superscript"/>
          <w:rFonts w:ascii="Franklin Gothic Medium" w:hAnsi="Franklin Gothic Medium"/>
        </w:rPr>
        <w:t xml:space="preserve">-1</w:t>
      </w:r>
      <w:r>
        <w:rPr>
          <w:color w:val="000000"/>
          <w:rFonts w:ascii="Franklin Gothic Medium" w:hAnsi="Franklin Gothic Medium"/>
        </w:rPr>
        <w:t xml:space="preserve"> iki 180 °C, kur ji stabilizuojama </w:t>
      </w:r>
      <w:r>
        <w:rPr>
          <w:color w:val="000000"/>
          <w:highlight w:val="white"/>
          <w:rFonts w:ascii="Franklin Gothic Medium" w:hAnsi="Franklin Gothic Medium"/>
        </w:rPr>
        <w:t xml:space="preserve">0,0</w:t>
      </w:r>
      <w:r>
        <w:rPr>
          <w:color w:val="000000"/>
          <w:rFonts w:ascii="Franklin Gothic Medium" w:hAnsi="Franklin Gothic Medium"/>
        </w:rPr>
        <w:t xml:space="preserve"> min, tada didėja 30 °C/min.</w:t>
      </w:r>
      <w:r>
        <w:rPr>
          <w:color w:val="000000"/>
          <w:vertAlign w:val="superscript"/>
          <w:rFonts w:ascii="Franklin Gothic Medium" w:hAnsi="Franklin Gothic Medium"/>
        </w:rPr>
        <w:t xml:space="preserve">-1</w:t>
      </w:r>
      <w:r>
        <w:rPr>
          <w:color w:val="000000"/>
          <w:rFonts w:ascii="Franklin Gothic Medium" w:hAnsi="Franklin Gothic Medium"/>
        </w:rPr>
        <w:t xml:space="preserve"> iki 260 °C, kur stabilizuojama 4,0 min.</w:t>
      </w:r>
      <w:r>
        <w:rPr>
          <w:color w:val="000000"/>
          <w:rFonts w:ascii="Franklin Gothic Medium" w:hAnsi="Franklin Gothic Medium"/>
        </w:rPr>
        <w:t xml:space="preserve"> </w:t>
      </w:r>
    </w:p>
    <w:p w14:paraId="3496473A"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043751D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Purkštuvas (dalymo / nedalymo)</w:t>
      </w:r>
    </w:p>
    <w:p w14:paraId="594C644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Dalymo / nedalymo purkštuvo temperatūra, kurios padalijimo santykis yra 100:1, yra 250 °C, o įpurškiamo ėminio tūris – 1 μl.</w:t>
      </w:r>
      <w:r>
        <w:rPr>
          <w:color w:val="000000"/>
          <w:rFonts w:ascii="Franklin Gothic Medium" w:hAnsi="Franklin Gothic Medium"/>
        </w:rPr>
        <w:t xml:space="preserve"> </w:t>
      </w:r>
      <w:r>
        <w:rPr>
          <w:color w:val="000000"/>
          <w:rFonts w:ascii="Franklin Gothic Medium" w:hAnsi="Franklin Gothic Medium"/>
        </w:rPr>
        <w:t xml:space="preserve">Kolonėlėse esančių nešančiųjų dujų (helio) srautas yra:</w:t>
      </w:r>
      <w:r>
        <w:rPr>
          <w:color w:val="000000"/>
          <w:rFonts w:ascii="Franklin Gothic Medium" w:hAnsi="Franklin Gothic Medium"/>
        </w:rPr>
        <w:t xml:space="preserve"> </w:t>
      </w:r>
      <w:r>
        <w:rPr>
          <w:color w:val="000000"/>
          <w:rFonts w:ascii="Franklin Gothic Medium" w:hAnsi="Franklin Gothic Medium"/>
        </w:rPr>
        <w:t xml:space="preserve">Pirmoje kolonėlėje:</w:t>
      </w:r>
      <w:r>
        <w:rPr>
          <w:color w:val="000000"/>
          <w:rFonts w:ascii="Franklin Gothic Medium" w:hAnsi="Franklin Gothic Medium"/>
        </w:rPr>
        <w:t xml:space="preserve"> </w:t>
      </w:r>
      <w:r>
        <w:rPr>
          <w:color w:val="000000"/>
          <w:rFonts w:ascii="Franklin Gothic Medium" w:hAnsi="Franklin Gothic Medium"/>
        </w:rPr>
        <w:t xml:space="preserve">1,0 ml/min.</w:t>
      </w:r>
      <w:r>
        <w:rPr>
          <w:color w:val="000000"/>
          <w:vertAlign w:val="superscript"/>
          <w:rFonts w:ascii="Franklin Gothic Medium" w:hAnsi="Franklin Gothic Medium"/>
        </w:rPr>
        <w:t xml:space="preserve">-1</w:t>
      </w:r>
      <w:r>
        <w:rPr>
          <w:color w:val="000000"/>
          <w:rFonts w:ascii="Franklin Gothic Medium" w:hAnsi="Franklin Gothic Medium"/>
        </w:rPr>
        <w:t xml:space="preserve"> 5,0 min, pokytis 99 ml/min.</w:t>
      </w:r>
      <w:r>
        <w:rPr>
          <w:color w:val="000000"/>
          <w:vertAlign w:val="superscript"/>
          <w:rFonts w:ascii="Franklin Gothic Medium" w:hAnsi="Franklin Gothic Medium"/>
        </w:rPr>
        <w:t xml:space="preserve">-1</w:t>
      </w:r>
      <w:r>
        <w:rPr>
          <w:color w:val="000000"/>
          <w:rFonts w:ascii="Franklin Gothic Medium" w:hAnsi="Franklin Gothic Medium"/>
        </w:rPr>
        <w:t xml:space="preserve">, stabilizavimas 10,1 min (plovimo etapas).</w:t>
      </w:r>
      <w:r>
        <w:rPr>
          <w:color w:val="000000"/>
          <w:rFonts w:ascii="Franklin Gothic Medium" w:hAnsi="Franklin Gothic Medium"/>
        </w:rPr>
        <w:t xml:space="preserve">  </w:t>
      </w:r>
      <w:r>
        <w:rPr>
          <w:color w:val="000000"/>
          <w:rFonts w:ascii="Franklin Gothic Medium" w:hAnsi="Franklin Gothic Medium"/>
        </w:rPr>
        <w:t xml:space="preserve">Antroje kolonėlėje:</w:t>
      </w:r>
      <w:r>
        <w:rPr>
          <w:color w:val="000000"/>
          <w:rFonts w:ascii="Franklin Gothic Medium" w:hAnsi="Franklin Gothic Medium"/>
        </w:rPr>
        <w:t xml:space="preserve"> </w:t>
      </w:r>
      <w:r>
        <w:rPr>
          <w:color w:val="000000"/>
          <w:rFonts w:ascii="Franklin Gothic Medium" w:hAnsi="Franklin Gothic Medium"/>
        </w:rPr>
        <w:t xml:space="preserve">2,5 ml/min.</w:t>
      </w:r>
      <w:r>
        <w:rPr>
          <w:color w:val="000000"/>
          <w:vertAlign w:val="superscript"/>
          <w:rFonts w:ascii="Franklin Gothic Medium" w:hAnsi="Franklin Gothic Medium"/>
        </w:rPr>
        <w:t xml:space="preserve">-1</w:t>
      </w:r>
      <w:r>
        <w:rPr>
          <w:color w:val="000000"/>
          <w:rFonts w:ascii="Franklin Gothic Medium" w:hAnsi="Franklin Gothic Medium"/>
        </w:rPr>
        <w:t xml:space="preserve"> pastovus srautas.</w:t>
      </w:r>
    </w:p>
    <w:p w14:paraId="62B0AFB8"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2F52063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Liepsnos jonizacijos detektorius (FID)</w:t>
      </w:r>
    </w:p>
    <w:p w14:paraId="78C4C2F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Naudojamas liepsnos jonizacijos detektorius (FID), veikiantis 260 °C temperatūroje.</w:t>
      </w:r>
    </w:p>
    <w:p w14:paraId="2F797CC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62B433A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w:t>
      </w:r>
      <w:r>
        <w:rPr>
          <w:color w:val="000000"/>
          <w:rFonts w:ascii="Franklin Gothic Medium" w:hAnsi="Franklin Gothic Medium"/>
        </w:rPr>
        <w:t xml:space="preserve"> </w:t>
      </w:r>
      <w:r>
        <w:rPr>
          <w:color w:val="000000"/>
          <w:rFonts w:ascii="Franklin Gothic Medium" w:hAnsi="Franklin Gothic Medium"/>
        </w:rPr>
        <w:t xml:space="preserve">Masės detektorius (MS detektorius)</w:t>
      </w:r>
    </w:p>
    <w:p w14:paraId="362EA6A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Fonts w:ascii="Franklin Gothic Medium" w:hAnsi="Franklin Gothic Medium"/>
        </w:rPr>
      </w:pPr>
      <w:r>
        <w:rPr>
          <w:color w:val="000000"/>
          <w:rFonts w:ascii="Franklin Gothic Medium" w:hAnsi="Franklin Gothic Medium"/>
        </w:rPr>
        <w:t xml:space="preserve"> </w:t>
      </w:r>
      <w:r>
        <w:rPr>
          <w:color w:val="000000"/>
          <w:rFonts w:ascii="Franklin Gothic Medium" w:hAnsi="Franklin Gothic Medium"/>
        </w:rPr>
        <w:t xml:space="preserve">Masės detektorius (MS detektorius) naudojamas su elektronų pluošto jonizacija ir pasirinktu jonų stebėjimu (SIM), kuris veikia šiomis sąlygomis:</w:t>
      </w:r>
      <w:r>
        <w:rPr>
          <w:color w:val="000000"/>
          <w:rFonts w:ascii="Franklin Gothic Medium" w:hAnsi="Franklin Gothic Medium"/>
        </w:rPr>
        <w:br/>
      </w:r>
      <w:r>
        <w:rPr>
          <w:color w:val="000000"/>
          <w:rFonts w:ascii="Franklin Gothic Medium" w:hAnsi="Franklin Gothic Medium"/>
        </w:rPr>
        <w:t xml:space="preserve">Jonų šaltinio temperatūra yra 250 °C.</w:t>
      </w:r>
      <w:r>
        <w:rPr>
          <w:color w:val="000000"/>
          <w:rFonts w:ascii="Franklin Gothic Medium" w:hAnsi="Franklin Gothic Medium"/>
        </w:rPr>
        <w:t xml:space="preserve">  </w:t>
      </w:r>
      <w:r>
        <w:rPr>
          <w:color w:val="000000"/>
          <w:rFonts w:ascii="Franklin Gothic Medium" w:hAnsi="Franklin Gothic Medium"/>
        </w:rPr>
        <w:t xml:space="preserve">Kvadrupolinio masių spektrometro temperatūra yra 200 °C.</w:t>
      </w:r>
      <w:r>
        <w:rPr>
          <w:color w:val="000000"/>
          <w:rFonts w:ascii="Franklin Gothic Medium" w:hAnsi="Franklin Gothic Medium"/>
        </w:rPr>
        <w:t xml:space="preserve"> </w:t>
      </w:r>
      <w:r>
        <w:rPr>
          <w:color w:val="000000"/>
          <w:rFonts w:ascii="Franklin Gothic Medium" w:hAnsi="Franklin Gothic Medium"/>
        </w:rPr>
        <w:t xml:space="preserve">Tiekimo linijos temperatūra yra 260 °C. Tirpiklio delsos trukmė yra 3,00 min. m/z:</w:t>
      </w:r>
      <w:r>
        <w:rPr>
          <w:color w:val="000000"/>
          <w:rFonts w:ascii="Franklin Gothic Medium" w:hAnsi="Franklin Gothic Medium"/>
        </w:rPr>
        <w:t xml:space="preserve"> </w:t>
      </w:r>
      <w:r>
        <w:rPr>
          <w:color w:val="000000"/>
          <w:rFonts w:ascii="Franklin Gothic Medium" w:hAnsi="Franklin Gothic Medium"/>
        </w:rPr>
        <w:t xml:space="preserve">94 naudojama kaip kiekybinis jonas ir m/z:</w:t>
      </w:r>
      <w:r>
        <w:rPr>
          <w:color w:val="000000"/>
          <w:rFonts w:ascii="Franklin Gothic Medium" w:hAnsi="Franklin Gothic Medium"/>
        </w:rPr>
        <w:t xml:space="preserve"> </w:t>
      </w:r>
      <w:r>
        <w:rPr>
          <w:color w:val="000000"/>
          <w:rFonts w:ascii="Franklin Gothic Medium" w:hAnsi="Franklin Gothic Medium"/>
        </w:rPr>
        <w:t xml:space="preserve">150 kaip patvirtinimo jonas.</w:t>
      </w:r>
      <w:r>
        <w:rPr>
          <w:color w:val="000000"/>
          <w:rFonts w:ascii="Franklin Gothic Medium" w:hAnsi="Franklin Gothic Medium"/>
        </w:rPr>
        <w:t xml:space="preserve">  </w:t>
      </w:r>
      <w:r>
        <w:rPr>
          <w:color w:val="000000"/>
          <w:rFonts w:ascii="Franklin Gothic Medium" w:hAnsi="Franklin Gothic Medium"/>
        </w:rPr>
        <w:t xml:space="preserve">Prastovos laikas yra 100 ms.</w:t>
      </w:r>
    </w:p>
    <w:p w14:paraId="36BCEAE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088B7DC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Siekiant užtikrinti rezultatų kokybę, rekomenduojama taikyti vidaus kokybės kontrolės schemą su reguliaria kokybės kontrolinės imties analize.</w:t>
      </w:r>
    </w:p>
    <w:p w14:paraId="6A64EC12"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3CC151E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Gali būti taikomas alternatyvus dujų chromatografijos metodas su atitinkamomis kolonėlėmis ir detektoriais bendrai nustatant </w:t>
      </w:r>
      <w:r>
        <w:rPr>
          <w:color w:val="000000"/>
          <w:shd w:val="clear" w:color="auto" w:fill="FFFFFF"/>
          <w:rFonts w:ascii="Franklin Gothic Medium" w:hAnsi="Franklin Gothic Medium"/>
        </w:rPr>
        <w:t xml:space="preserve">ACCUTRACE</w:t>
      </w:r>
      <w:r>
        <w:rPr>
          <w:color w:val="000000"/>
          <w:shd w:val="clear" w:color="auto" w:fill="FFFFFF"/>
          <w:vertAlign w:val="superscript"/>
          <w:rFonts w:ascii="Franklin Gothic Medium" w:hAnsi="Franklin Gothic Medium"/>
        </w:rPr>
        <w:t xml:space="preserve">TM</w:t>
      </w:r>
      <w:r>
        <w:rPr>
          <w:color w:val="000000"/>
          <w:shd w:val="clear" w:color="auto" w:fill="FFFFFF"/>
          <w:rFonts w:ascii="Franklin Gothic Medium" w:hAnsi="Franklin Gothic Medium"/>
        </w:rPr>
        <w:t xml:space="preserve"> PLUS ir nacionalinius molekulinės technologijos atsekamuosius įrenginius FT36 ir FT39</w:t>
      </w:r>
      <w:r>
        <w:rPr>
          <w:color w:val="000000"/>
          <w:rFonts w:ascii="Franklin Gothic Medium" w:hAnsi="Franklin Gothic Medium"/>
        </w:rPr>
        <w:t xml:space="preserve">, jei galima įrodyti, kad užtikrinamas bent toks pat tikslumas ir bent toks pat tikslumo lygis, kaip ir analizės metodas, kurį jis pakeičia.</w:t>
      </w:r>
    </w:p>
    <w:p w14:paraId="5F6F927C"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65386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5D4E373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 </w:t>
      </w:r>
    </w:p>
    <w:p w14:paraId="1CAA44C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color w:val="000000"/>
          <w:rFonts w:ascii="Franklin Gothic Medium" w:hAnsi="Franklin Gothic Medium"/>
        </w:rPr>
      </w:pPr>
      <w:r>
        <w:rPr>
          <w:b/>
          <w:color w:val="000000"/>
          <w:rFonts w:ascii="Franklin Gothic Medium" w:hAnsi="Franklin Gothic Medium"/>
        </w:rPr>
        <w:t xml:space="preserve">4 straipsnis</w:t>
      </w:r>
    </w:p>
    <w:p w14:paraId="4B1C63EC" w14:textId="43DE501A" w:rsidR="00CF0688" w:rsidRDefault="00FE2D8D">
      <w:pPr>
        <w:tabs>
          <w:tab w:val="left" w:pos="0"/>
        </w:tabs>
        <w:ind w:hanging="1080"/>
        <w:jc w:val="center"/>
        <w:rPr>
          <w:color w:val="000000"/>
          <w:rFonts w:ascii="Franklin Gothic Medium" w:hAnsi="Franklin Gothic Medium"/>
        </w:rPr>
      </w:pPr>
      <w:r>
        <w:rPr>
          <w:b/>
          <w:color w:val="000000"/>
          <w:rFonts w:ascii="Franklin Gothic Medium" w:hAnsi="Franklin Gothic Medium"/>
        </w:rPr>
        <w:t xml:space="preserve">Bandymo metodo kokybės charakteristikos</w:t>
      </w:r>
    </w:p>
    <w:p w14:paraId="1B323D56"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p>
    <w:p w14:paraId="7167D598"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r>
        <w:rPr>
          <w:color w:val="000000"/>
          <w:rFonts w:ascii="Franklin Gothic Medium" w:hAnsi="Franklin Gothic Medium"/>
        </w:rPr>
        <w:t xml:space="preserve">Metodo eksploatacinės charakteristikos nustatomos jį patvirtinant pagal ELOT EN ISO IEC 17025 reikalavimus.</w:t>
      </w:r>
      <w:r>
        <w:rPr>
          <w:color w:val="000000"/>
          <w:rFonts w:ascii="Franklin Gothic Medium" w:hAnsi="Franklin Gothic Medium"/>
        </w:rPr>
        <w:t xml:space="preserve"> </w:t>
      </w:r>
    </w:p>
    <w:p w14:paraId="377A21C1" w14:textId="77777777" w:rsidR="00CF0688" w:rsidRDefault="00FE2D8D">
      <w:pPr>
        <w:shd w:val="clear" w:color="auto" w:fill="FFFFFF"/>
        <w:tabs>
          <w:tab w:val="left" w:pos="0"/>
        </w:tabs>
        <w:ind w:hanging="1080"/>
        <w:jc w:val="both"/>
        <w:rPr>
          <w:color w:val="000000"/>
          <w:rFonts w:ascii="Franklin Gothic Medium" w:hAnsi="Franklin Gothic Medium"/>
        </w:rPr>
      </w:pPr>
      <w:r>
        <w:rPr>
          <w:color w:val="000000"/>
          <w:b/>
          <w:rFonts w:ascii="Franklin Gothic Medium" w:hAnsi="Franklin Gothic Medium"/>
        </w:rPr>
        <w:tab/>
      </w:r>
      <w:r>
        <w:rPr>
          <w:color w:val="000000"/>
          <w:b/>
          <w:rFonts w:ascii="Franklin Gothic Medium" w:hAnsi="Franklin Gothic Medium"/>
        </w:rPr>
        <w:tab/>
      </w:r>
      <w:r>
        <w:rPr>
          <w:color w:val="000000"/>
          <w:rFonts w:ascii="Franklin Gothic Medium" w:hAnsi="Franklin Gothic Medium"/>
        </w:rPr>
        <w:t xml:space="preserve">Jei kyla abejonių dėl bandymų rezultatų, jie vertinami ir aiškinami pagal ELOT EN ISO 4259:2018.</w:t>
      </w:r>
    </w:p>
    <w:p w14:paraId="636DB490" w14:textId="77777777" w:rsidR="00CF0688" w:rsidRDefault="00CF0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02B4F5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732D5771" w14:textId="77777777" w:rsidR="00CF0688" w:rsidRDefault="00FE2D8D">
      <w:pPr>
        <w:tabs>
          <w:tab w:val="left" w:pos="0"/>
        </w:tabs>
        <w:ind w:hanging="1080"/>
        <w:jc w:val="both"/>
        <w:rPr>
          <w:color w:val="000000"/>
          <w:rFonts w:ascii="Franklin Gothic Medium" w:hAnsi="Franklin Gothic Medium"/>
        </w:rPr>
      </w:pPr>
      <w:r>
        <w:rPr>
          <w:color w:val="000000"/>
          <w:rFonts w:ascii="Franklin Gothic Medium" w:hAnsi="Franklin Gothic Medium"/>
        </w:rPr>
        <w:tab/>
      </w:r>
    </w:p>
    <w:p w14:paraId="2D808370" w14:textId="77777777" w:rsidR="00CF0688" w:rsidRDefault="00FE2D8D">
      <w:pPr>
        <w:pStyle w:val="Heading8"/>
        <w:jc w:val="center"/>
        <w:rPr>
          <w:b/>
          <w:color w:val="000000"/>
          <w:sz w:val="24"/>
          <w:szCs w:val="24"/>
          <w:rFonts w:ascii="Franklin Gothic Medium" w:hAnsi="Franklin Gothic Medium" w:cs="Franklin Gothic Medium"/>
        </w:rPr>
      </w:pPr>
      <w:r>
        <w:rPr>
          <w:b/>
          <w:color w:val="000000"/>
          <w:sz w:val="24"/>
          <w:rFonts w:ascii="Franklin Gothic Medium" w:hAnsi="Franklin Gothic Medium"/>
        </w:rPr>
        <w:t xml:space="preserve">5 straipsnis</w:t>
      </w:r>
    </w:p>
    <w:p w14:paraId="363F342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color w:val="000000"/>
          <w:b/>
          <w:rFonts w:ascii="Franklin Gothic Medium" w:hAnsi="Franklin Gothic Medium"/>
        </w:rPr>
        <w:t xml:space="preserve">Bandymo metodas atliekant patikrinimus vietoje</w:t>
      </w:r>
      <w:r>
        <w:rPr>
          <w:color w:val="000000"/>
          <w:rFonts w:ascii="Franklin Gothic Medium" w:hAnsi="Franklin Gothic Medium"/>
        </w:rPr>
        <w:t xml:space="preserve"> </w:t>
      </w:r>
    </w:p>
    <w:p w14:paraId="31BFCB0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25DC9AB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Atliekant orientacinius patikrinimus vietoje, </w:t>
      </w:r>
      <w:r>
        <w:rPr>
          <w:color w:val="000000"/>
          <w:highlight w:val="white"/>
          <w:rFonts w:ascii="Franklin Gothic Medium" w:hAnsi="Franklin Gothic Medium"/>
        </w:rPr>
        <w:t xml:space="preserve">energinio produkto</w:t>
      </w:r>
      <w:r>
        <w:rPr>
          <w:color w:val="000000"/>
          <w:rFonts w:ascii="Franklin Gothic Medium" w:hAnsi="Franklin Gothic Medium"/>
        </w:rPr>
        <w:t xml:space="preserve"> ėminys, prieš tai neapdorotas, analizuojamas atitinkamu dujų chromatografijos įtaisu, kapiliarinėmis kolonėlėmis ir atitinkamu temperatūros grafiku, naudojant atitinkamus detektorius (FID ir (arba) MS).</w:t>
      </w:r>
      <w:r>
        <w:rPr>
          <w:color w:val="000000"/>
          <w:rFonts w:ascii="Franklin Gothic Medium" w:hAnsi="Franklin Gothic Medium"/>
        </w:rPr>
        <w:t xml:space="preserve">  </w:t>
      </w:r>
    </w:p>
    <w:p w14:paraId="1B2944A4" w14:textId="77777777" w:rsidR="00CF0688" w:rsidRDefault="00CF0688">
      <w:pPr>
        <w:tabs>
          <w:tab w:val="left" w:pos="0"/>
        </w:tabs>
        <w:rPr>
          <w:rFonts w:ascii="Franklin Gothic Medium" w:hAnsi="Franklin Gothic Medium" w:cs="Franklin Gothic Medium"/>
          <w:color w:val="000000"/>
        </w:rPr>
      </w:pPr>
    </w:p>
    <w:p w14:paraId="193B0459" w14:textId="77777777" w:rsidR="00CF0688" w:rsidRDefault="00CF0688">
      <w:pPr>
        <w:tabs>
          <w:tab w:val="left" w:pos="0"/>
        </w:tabs>
        <w:jc w:val="center"/>
        <w:rPr>
          <w:rFonts w:ascii="Franklin Gothic Medium" w:hAnsi="Franklin Gothic Medium" w:cs="Franklin Gothic Medium"/>
          <w:color w:val="000000"/>
        </w:rPr>
      </w:pPr>
    </w:p>
    <w:p w14:paraId="082289BA" w14:textId="77777777" w:rsidR="00CF0688" w:rsidRDefault="00FE2D8D">
      <w:pPr>
        <w:jc w:val="center"/>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ab/>
      </w:r>
      <w:r>
        <w:rPr>
          <w:color w:val="000000"/>
          <w:b/>
          <w:rFonts w:ascii="Franklin Gothic Medium" w:hAnsi="Franklin Gothic Medium"/>
        </w:rPr>
        <w:t xml:space="preserve">6 straipsnis</w:t>
      </w:r>
      <w:r>
        <w:rPr>
          <w:color w:val="000000"/>
          <w:rFonts w:ascii="Franklin Gothic Medium" w:hAnsi="Franklin Gothic Medium"/>
        </w:rPr>
        <w:tab/>
      </w:r>
      <w:r>
        <w:rPr>
          <w:color w:val="000000"/>
          <w:rFonts w:ascii="Franklin Gothic Medium" w:hAnsi="Franklin Gothic Medium"/>
        </w:rPr>
        <w:tab/>
      </w:r>
    </w:p>
    <w:p w14:paraId="300A4B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b/>
          <w:color w:val="000000"/>
          <w:rFonts w:ascii="Franklin Gothic Medium" w:hAnsi="Franklin Gothic Medium"/>
        </w:rPr>
        <w:t xml:space="preserve">Panaikintos nuostatos</w:t>
      </w:r>
    </w:p>
    <w:p w14:paraId="15F7EC0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632638E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ab/>
      </w:r>
      <w:r>
        <w:rPr>
          <w:color w:val="000000"/>
          <w:rFonts w:ascii="Franklin Gothic Medium" w:hAnsi="Franklin Gothic Medium"/>
        </w:rPr>
        <w:t xml:space="preserve">Įsigaliojus šiam sprendimui, panaikinama:</w:t>
      </w:r>
    </w:p>
    <w:p w14:paraId="4C61115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rFonts w:ascii="Franklin Gothic Medium" w:hAnsi="Franklin Gothic Medium"/>
        </w:rPr>
        <w:t xml:space="preserve">(1)</w:t>
      </w:r>
      <w:r>
        <w:rPr>
          <w:color w:val="000000"/>
          <w:rFonts w:ascii="Franklin Gothic Medium" w:hAnsi="Franklin Gothic Medium"/>
        </w:rPr>
        <w:t xml:space="preserve"> </w:t>
      </w:r>
      <w:r>
        <w:rPr>
          <w:color w:val="000000"/>
          <w:highlight w:val="white"/>
          <w:rFonts w:ascii="Franklin Gothic Medium" w:hAnsi="Franklin Gothic Medium"/>
        </w:rPr>
        <w:t xml:space="preserve">SCC</w:t>
      </w:r>
      <w:r>
        <w:rPr>
          <w:color w:val="000000"/>
          <w:rFonts w:ascii="Franklin Gothic Medium" w:hAnsi="Franklin Gothic Medium"/>
        </w:rPr>
        <w:t xml:space="preserve"> sprendimo</w:t>
      </w:r>
      <w:r>
        <w:rPr>
          <w:color w:val="000000"/>
          <w:highlight w:val="white"/>
          <w:rFonts w:ascii="Franklin Gothic Medium" w:hAnsi="Franklin Gothic Medium"/>
        </w:rPr>
        <w:t xml:space="preserve"> Nr. 53/2015 „Laivams tiekti skirti degalai. Dažymo ir jūrinio gazolio sekimo reikalavimai, bandymo metodai ir procedūros“</w:t>
      </w:r>
      <w:r>
        <w:rPr>
          <w:color w:val="000000"/>
          <w:rFonts w:ascii="Franklin Gothic Medium" w:hAnsi="Franklin Gothic Medium"/>
        </w:rPr>
        <w:t xml:space="preserve"> </w:t>
      </w:r>
      <w:r>
        <w:rPr>
          <w:color w:val="000000"/>
          <w:rFonts w:ascii="Franklin Gothic Medium" w:hAnsi="Franklin Gothic Medium"/>
        </w:rPr>
        <w:t xml:space="preserve">(Vyriausybės leidinys Β’ Nr. 987/2015/16) 3 straipsnio 3.2 dalis</w:t>
      </w:r>
    </w:p>
    <w:p w14:paraId="42E3FFC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rFonts w:ascii="Franklin Gothic Medium" w:hAnsi="Franklin Gothic Medium"/>
        </w:rPr>
        <w:t xml:space="preserve">(2)</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SCC sprendimo Nr. 468/2002 (Vyriausybės leidinys Β’ Nr. 1273/05.09.2003) „Dažymo ir šildymui skirto gazolio sekimo procedūros“ (Vyriausybės leidinys Β’ Nr. 1273/2002/03) 2 straipsnio 2 dalis</w:t>
      </w:r>
    </w:p>
    <w:p w14:paraId="3FD7DA0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Fonts w:ascii="Franklin Gothic Medium" w:hAnsi="Franklin Gothic Medium"/>
        </w:rPr>
      </w:pPr>
      <w:r>
        <w:rPr>
          <w:color w:val="000000"/>
          <w:highlight w:val="white"/>
          <w:rFonts w:ascii="Franklin Gothic Medium" w:hAnsi="Franklin Gothic Medium"/>
        </w:rPr>
        <w:t xml:space="preserve">(3)</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SCC sprendimo Nr. 469/2002 (Vyriausybės leidinys Β’ Nr. 1273/2003) „Šildymui skirto žibalo bandymo specifikacijos ir metodai“</w:t>
      </w:r>
      <w:r>
        <w:rPr>
          <w:color w:val="000000"/>
          <w:highlight w:val="white"/>
          <w:rFonts w:ascii="Franklin Gothic Medium" w:hAnsi="Franklin Gothic Medium"/>
        </w:rPr>
        <w:t xml:space="preserve"> </w:t>
      </w:r>
      <w:r>
        <w:rPr>
          <w:color w:val="000000"/>
          <w:highlight w:val="white"/>
          <w:rFonts w:ascii="Franklin Gothic Medium" w:hAnsi="Franklin Gothic Medium"/>
        </w:rPr>
        <w:t xml:space="preserve">(Vyriausybės leidinys Β’ Nr. 1273/2002/03) 2 straipsnio 1 dalis</w:t>
      </w:r>
    </w:p>
    <w:p w14:paraId="56D3C72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lang w:val="en-US"/>
        </w:rPr>
      </w:pPr>
    </w:p>
    <w:p w14:paraId="158C457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lang w:val="en-US"/>
        </w:rPr>
      </w:pPr>
    </w:p>
    <w:p w14:paraId="4151AA5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Fonts w:ascii="Franklin Gothic Medium" w:hAnsi="Franklin Gothic Medium"/>
        </w:rPr>
      </w:pPr>
      <w:r>
        <w:rPr>
          <w:color w:val="000000"/>
          <w:rFonts w:ascii="Franklin Gothic Medium" w:hAnsi="Franklin Gothic Medium"/>
        </w:rPr>
        <w:t xml:space="preserve"> </w:t>
      </w:r>
    </w:p>
    <w:p w14:paraId="7500A9B6" w14:textId="77777777" w:rsidR="00CF0688" w:rsidRDefault="00CF0688">
      <w:pPr>
        <w:spacing w:line="276" w:lineRule="auto"/>
        <w:rPr>
          <w:rFonts w:ascii="Franklin Gothic Medium" w:hAnsi="Franklin Gothic Medium"/>
        </w:rPr>
      </w:pPr>
    </w:p>
    <w:tbl>
      <w:tblPr>
        <w:tblpPr w:leftFromText="180" w:rightFromText="180" w:vertAnchor="text" w:horzAnchor="page" w:tblpX="1397" w:tblpY="195"/>
        <w:tblW w:w="10212" w:type="dxa"/>
        <w:tblLayout w:type="fixed"/>
        <w:tblLook w:val="01E0" w:firstRow="1" w:lastRow="1" w:firstColumn="1" w:lastColumn="1" w:noHBand="0" w:noVBand="0"/>
      </w:tblPr>
      <w:tblGrid>
        <w:gridCol w:w="364"/>
        <w:gridCol w:w="4368"/>
        <w:gridCol w:w="457"/>
        <w:gridCol w:w="1590"/>
        <w:gridCol w:w="2934"/>
        <w:gridCol w:w="499"/>
      </w:tblGrid>
      <w:tr w:rsidR="00CF0688" w14:paraId="5C783656" w14:textId="77777777">
        <w:trPr>
          <w:trHeight w:val="1326"/>
        </w:trPr>
        <w:tc>
          <w:tcPr>
            <w:tcW w:w="4731" w:type="dxa"/>
            <w:gridSpan w:val="2"/>
          </w:tcPr>
          <w:p w14:paraId="357BB0B7"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       </w:t>
            </w:r>
            <w:r>
              <w:rPr>
                <w:b/>
                <w:sz w:val="24"/>
                <w:rFonts w:ascii="Franklin Gothic Medium" w:hAnsi="Franklin Gothic Medium"/>
              </w:rPr>
              <w:t xml:space="preserve">PIRMININKAS</w:t>
            </w:r>
          </w:p>
          <w:p w14:paraId="65373139" w14:textId="77777777" w:rsidR="00CF0688" w:rsidRDefault="00CF0688">
            <w:pPr>
              <w:pStyle w:val="BodyText3"/>
              <w:widowControl w:val="0"/>
              <w:spacing w:line="276" w:lineRule="auto"/>
              <w:jc w:val="center"/>
              <w:rPr>
                <w:rFonts w:ascii="Franklin Gothic Medium" w:hAnsi="Franklin Gothic Medium"/>
                <w:b/>
                <w:sz w:val="24"/>
                <w:szCs w:val="24"/>
              </w:rPr>
            </w:pPr>
          </w:p>
          <w:p w14:paraId="11684242" w14:textId="77777777" w:rsidR="00CF0688" w:rsidRDefault="00CF0688">
            <w:pPr>
              <w:pStyle w:val="BodyText3"/>
              <w:widowControl w:val="0"/>
              <w:spacing w:line="276" w:lineRule="auto"/>
              <w:rPr>
                <w:rFonts w:ascii="Franklin Gothic Medium" w:hAnsi="Franklin Gothic Medium"/>
                <w:b/>
                <w:bCs/>
                <w:sz w:val="24"/>
                <w:szCs w:val="24"/>
              </w:rPr>
            </w:pPr>
          </w:p>
          <w:p w14:paraId="67C29CB0" w14:textId="42B3C372"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EVANGELOS BAKEAS</w:t>
            </w:r>
          </w:p>
        </w:tc>
        <w:tc>
          <w:tcPr>
            <w:tcW w:w="457" w:type="dxa"/>
          </w:tcPr>
          <w:p w14:paraId="30020D6A" w14:textId="77777777" w:rsidR="00CF0688" w:rsidRDefault="00CF0688">
            <w:pPr>
              <w:pStyle w:val="BodyText3"/>
              <w:widowControl w:val="0"/>
              <w:spacing w:line="276" w:lineRule="auto"/>
              <w:jc w:val="center"/>
              <w:rPr>
                <w:rFonts w:ascii="Franklin Gothic Medium" w:hAnsi="Franklin Gothic Medium"/>
                <w:b/>
                <w:sz w:val="24"/>
                <w:szCs w:val="24"/>
              </w:rPr>
            </w:pPr>
          </w:p>
          <w:p w14:paraId="59C9708D" w14:textId="77777777" w:rsidR="00CF0688" w:rsidRDefault="00CF0688">
            <w:pPr>
              <w:pStyle w:val="BodyText3"/>
              <w:widowControl w:val="0"/>
              <w:spacing w:line="276" w:lineRule="auto"/>
              <w:jc w:val="center"/>
              <w:rPr>
                <w:rFonts w:ascii="Franklin Gothic Medium" w:hAnsi="Franklin Gothic Medium"/>
                <w:b/>
                <w:sz w:val="24"/>
                <w:szCs w:val="24"/>
              </w:rPr>
            </w:pPr>
          </w:p>
          <w:p w14:paraId="1FEFB148" w14:textId="77777777" w:rsidR="00CF0688" w:rsidRDefault="00CF0688">
            <w:pPr>
              <w:pStyle w:val="BodyText3"/>
              <w:widowControl w:val="0"/>
              <w:spacing w:line="276" w:lineRule="auto"/>
              <w:jc w:val="center"/>
              <w:rPr>
                <w:rFonts w:ascii="Franklin Gothic Medium" w:hAnsi="Franklin Gothic Medium"/>
                <w:b/>
                <w:sz w:val="24"/>
                <w:szCs w:val="24"/>
              </w:rPr>
            </w:pPr>
          </w:p>
          <w:p w14:paraId="4970EBC0"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4524" w:type="dxa"/>
            <w:gridSpan w:val="2"/>
          </w:tcPr>
          <w:p w14:paraId="0C11015D"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          </w:t>
            </w:r>
            <w:r>
              <w:rPr>
                <w:b/>
                <w:sz w:val="24"/>
                <w:rFonts w:ascii="Franklin Gothic Medium" w:hAnsi="Franklin Gothic Medium"/>
              </w:rPr>
              <w:t xml:space="preserve">SEKRETORĖ</w:t>
            </w:r>
          </w:p>
          <w:p w14:paraId="036E13BF" w14:textId="77777777" w:rsidR="00CF0688" w:rsidRDefault="00CF0688">
            <w:pPr>
              <w:pStyle w:val="BodyText3"/>
              <w:widowControl w:val="0"/>
              <w:spacing w:line="276" w:lineRule="auto"/>
              <w:jc w:val="center"/>
              <w:rPr>
                <w:rFonts w:ascii="Franklin Gothic Medium" w:hAnsi="Franklin Gothic Medium"/>
                <w:b/>
                <w:sz w:val="24"/>
                <w:szCs w:val="24"/>
              </w:rPr>
            </w:pPr>
          </w:p>
          <w:p w14:paraId="30F83A63" w14:textId="77777777" w:rsidR="00CF0688" w:rsidRDefault="00CF0688">
            <w:pPr>
              <w:pStyle w:val="BodyText3"/>
              <w:widowControl w:val="0"/>
              <w:spacing w:line="276" w:lineRule="auto"/>
              <w:rPr>
                <w:rFonts w:ascii="Franklin Gothic Medium" w:hAnsi="Franklin Gothic Medium"/>
                <w:b/>
                <w:sz w:val="24"/>
                <w:szCs w:val="24"/>
              </w:rPr>
            </w:pPr>
          </w:p>
          <w:p w14:paraId="3DE4C40D" w14:textId="77777777" w:rsidR="00CF0688" w:rsidRDefault="00FE2D8D">
            <w:pPr>
              <w:pStyle w:val="BodyText3"/>
              <w:widowControl w:val="0"/>
              <w:spacing w:line="276" w:lineRule="auto"/>
              <w:rPr>
                <w:b/>
                <w:sz w:val="24"/>
                <w:szCs w:val="24"/>
                <w:rFonts w:ascii="Franklin Gothic Medium" w:hAnsi="Franklin Gothic Medium"/>
              </w:rPr>
            </w:pPr>
            <w:r>
              <w:rPr>
                <w:b/>
                <w:sz w:val="24"/>
                <w:rFonts w:ascii="Franklin Gothic Medium" w:hAnsi="Franklin Gothic Medium"/>
              </w:rPr>
              <w:t xml:space="preserve">ELENI BANIA-GEORGOPOULOU</w:t>
            </w:r>
          </w:p>
        </w:tc>
        <w:tc>
          <w:tcPr>
            <w:tcW w:w="499" w:type="dxa"/>
          </w:tcPr>
          <w:p w14:paraId="0C4209A2" w14:textId="77777777" w:rsidR="00CF0688" w:rsidRDefault="00CF0688">
            <w:pPr>
              <w:widowControl w:val="0"/>
            </w:pPr>
          </w:p>
        </w:tc>
      </w:tr>
      <w:tr w:rsidR="00CF0688" w14:paraId="3658E900" w14:textId="77777777">
        <w:trPr>
          <w:trHeight w:val="267"/>
        </w:trPr>
        <w:tc>
          <w:tcPr>
            <w:tcW w:w="363" w:type="dxa"/>
          </w:tcPr>
          <w:p w14:paraId="0AC95AB6" w14:textId="77777777" w:rsidR="00CF0688" w:rsidRDefault="00CF0688">
            <w:pPr>
              <w:pStyle w:val="BodyText3"/>
              <w:widowControl w:val="0"/>
              <w:spacing w:line="276" w:lineRule="auto"/>
              <w:rPr>
                <w:rFonts w:ascii="Franklin Gothic Medium" w:hAnsi="Franklin Gothic Medium"/>
                <w:b/>
                <w:bCs/>
                <w:sz w:val="24"/>
                <w:szCs w:val="24"/>
              </w:rPr>
            </w:pPr>
          </w:p>
        </w:tc>
        <w:tc>
          <w:tcPr>
            <w:tcW w:w="4825" w:type="dxa"/>
            <w:gridSpan w:val="2"/>
          </w:tcPr>
          <w:p w14:paraId="69A9A6F2" w14:textId="77777777" w:rsidR="00CF0688" w:rsidRDefault="00CF0688">
            <w:pPr>
              <w:pStyle w:val="BodyText3"/>
              <w:widowControl w:val="0"/>
              <w:spacing w:line="276" w:lineRule="auto"/>
              <w:rPr>
                <w:rFonts w:ascii="Franklin Gothic Medium" w:hAnsi="Franklin Gothic Medium"/>
                <w:b/>
                <w:bCs/>
                <w:sz w:val="24"/>
                <w:szCs w:val="24"/>
              </w:rPr>
            </w:pPr>
          </w:p>
        </w:tc>
        <w:tc>
          <w:tcPr>
            <w:tcW w:w="1590" w:type="dxa"/>
          </w:tcPr>
          <w:p w14:paraId="2C767FE9"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3433" w:type="dxa"/>
            <w:gridSpan w:val="2"/>
          </w:tcPr>
          <w:p w14:paraId="5915D9FF" w14:textId="77777777" w:rsidR="00CF0688" w:rsidRDefault="00CF0688">
            <w:pPr>
              <w:pStyle w:val="BodyText3"/>
              <w:widowControl w:val="0"/>
              <w:spacing w:line="276" w:lineRule="auto"/>
              <w:jc w:val="center"/>
              <w:rPr>
                <w:rFonts w:ascii="Franklin Gothic Medium" w:hAnsi="Franklin Gothic Medium"/>
                <w:b/>
                <w:sz w:val="24"/>
                <w:szCs w:val="24"/>
              </w:rPr>
            </w:pPr>
          </w:p>
        </w:tc>
      </w:tr>
    </w:tbl>
    <w:p w14:paraId="0BEF64EB" w14:textId="77777777" w:rsidR="00CF0688" w:rsidRDefault="00CF0688">
      <w:pPr>
        <w:pStyle w:val="BodyTextIndent"/>
        <w:spacing w:line="276" w:lineRule="auto"/>
        <w:ind w:left="0"/>
        <w:jc w:val="both"/>
        <w:rPr>
          <w:rFonts w:ascii="Franklin Gothic Medium" w:hAnsi="Franklin Gothic Medium" w:cs="Arial"/>
        </w:rPr>
      </w:pPr>
    </w:p>
    <w:sectPr w:rsidR="00CF0688">
      <w:pgSz w:w="11906" w:h="16838"/>
      <w:pgMar w:top="851" w:right="1106"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88"/>
    <w:rsid w:val="00425E76"/>
    <w:rsid w:val="004F5269"/>
    <w:rsid w:val="005D031B"/>
    <w:rsid w:val="006E2E77"/>
    <w:rsid w:val="00B63334"/>
    <w:rsid w:val="00CF0688"/>
    <w:rsid w:val="00FE2D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E7E"/>
  <w15:docId w15:val="{047C9FB7-6C49-406C-B3BC-D97FA686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4"/>
    <w:rPr>
      <w:sz w:val="24"/>
      <w:szCs w:val="24"/>
      <w:lang w:eastAsia="el-GR"/>
    </w:rPr>
  </w:style>
  <w:style w:type="paragraph" w:styleId="Heading1">
    <w:name w:val="heading 1"/>
    <w:basedOn w:val="Normal"/>
    <w:next w:val="Normal"/>
    <w:qFormat/>
    <w:rsid w:val="00942284"/>
    <w:pPr>
      <w:keepNext/>
      <w:jc w:val="both"/>
      <w:outlineLvl w:val="0"/>
    </w:pPr>
    <w:rPr>
      <w:rFonts w:ascii="Arial" w:eastAsia="Arial Unicode MS" w:hAnsi="Arial" w:cs="Arial"/>
      <w:b/>
      <w:bCs/>
      <w:sz w:val="22"/>
    </w:rPr>
  </w:style>
  <w:style w:type="paragraph" w:styleId="Heading3">
    <w:name w:val="heading 3"/>
    <w:basedOn w:val="Normal"/>
    <w:next w:val="Normal"/>
    <w:qFormat/>
    <w:rsid w:val="00942284"/>
    <w:pPr>
      <w:keepNext/>
      <w:outlineLvl w:val="2"/>
    </w:pPr>
    <w:rPr>
      <w:rFonts w:ascii="Arial" w:eastAsia="Arial Unicode MS" w:hAnsi="Arial" w:cs="Arial"/>
      <w:b/>
      <w:bCs/>
      <w:sz w:val="20"/>
    </w:rPr>
  </w:style>
  <w:style w:type="paragraph" w:styleId="Heading8">
    <w:name w:val="heading 8"/>
    <w:basedOn w:val="Normal"/>
    <w:next w:val="Normal"/>
    <w:link w:val="Heading8Char"/>
    <w:uiPriority w:val="9"/>
    <w:unhideWhenUsed/>
    <w:qFormat/>
    <w:rsid w:val="009E59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2284"/>
    <w:rPr>
      <w:color w:val="0000FF"/>
      <w:u w:val="single"/>
    </w:rPr>
  </w:style>
  <w:style w:type="character" w:customStyle="1" w:styleId="BodyTextChar">
    <w:name w:val="Body Text Char"/>
    <w:basedOn w:val="DefaultParagraphFont"/>
    <w:link w:val="BodyText"/>
    <w:uiPriority w:val="99"/>
    <w:qFormat/>
    <w:rsid w:val="009352AE"/>
    <w:rPr>
      <w:rFonts w:ascii="Arial" w:hAnsi="Arial" w:cs="Arial"/>
      <w:sz w:val="24"/>
      <w:szCs w:val="24"/>
      <w:lang w:val="lt-LT" w:eastAsia="el-GR" w:bidi="ar-SA"/>
    </w:rPr>
  </w:style>
  <w:style w:type="character" w:styleId="PlaceholderText">
    <w:name w:val="Placeholder Text"/>
    <w:basedOn w:val="DefaultParagraphFont"/>
    <w:uiPriority w:val="99"/>
    <w:semiHidden/>
    <w:qFormat/>
    <w:rsid w:val="00671BD0"/>
    <w:rPr>
      <w:color w:val="808080"/>
    </w:rPr>
  </w:style>
  <w:style w:type="character" w:customStyle="1" w:styleId="Style1">
    <w:name w:val="Style1"/>
    <w:basedOn w:val="DefaultParagraphFont"/>
    <w:uiPriority w:val="1"/>
    <w:qFormat/>
    <w:rsid w:val="00671BD0"/>
    <w:rPr>
      <w:rFonts w:ascii="Comic Sans MS" w:hAnsi="Comic Sans MS"/>
      <w:sz w:val="22"/>
    </w:rPr>
  </w:style>
  <w:style w:type="character" w:customStyle="1" w:styleId="ListParagraphChar">
    <w:name w:val="List Paragraph Char"/>
    <w:basedOn w:val="DefaultParagraphFont"/>
    <w:link w:val="ListParagraph"/>
    <w:uiPriority w:val="34"/>
    <w:qFormat/>
    <w:rsid w:val="000F7BA1"/>
    <w:rPr>
      <w:rFonts w:ascii="Calibri" w:hAnsi="Calibri"/>
      <w:sz w:val="22"/>
      <w:szCs w:val="22"/>
    </w:rPr>
  </w:style>
  <w:style w:type="character" w:styleId="CommentReference">
    <w:name w:val="annotation reference"/>
    <w:basedOn w:val="DefaultParagraphFont"/>
    <w:uiPriority w:val="99"/>
    <w:semiHidden/>
    <w:unhideWhenUsed/>
    <w:qFormat/>
    <w:rsid w:val="00E17D4B"/>
    <w:rPr>
      <w:sz w:val="16"/>
      <w:szCs w:val="16"/>
    </w:rPr>
  </w:style>
  <w:style w:type="character" w:customStyle="1" w:styleId="CommentTextChar">
    <w:name w:val="Comment Text Char"/>
    <w:basedOn w:val="DefaultParagraphFont"/>
    <w:link w:val="CommentText"/>
    <w:uiPriority w:val="99"/>
    <w:semiHidden/>
    <w:qFormat/>
    <w:rsid w:val="00E17D4B"/>
    <w:rPr>
      <w:lang w:val="lt-LT" w:eastAsia="el-GR"/>
    </w:rPr>
  </w:style>
  <w:style w:type="character" w:customStyle="1" w:styleId="CommentSubjectChar">
    <w:name w:val="Comment Subject Char"/>
    <w:basedOn w:val="CommentTextChar"/>
    <w:link w:val="CommentSubject"/>
    <w:uiPriority w:val="99"/>
    <w:semiHidden/>
    <w:qFormat/>
    <w:rsid w:val="00E17D4B"/>
    <w:rPr>
      <w:b/>
      <w:bCs/>
      <w:lang w:val="lt-LT" w:eastAsia="el-GR"/>
    </w:rPr>
  </w:style>
  <w:style w:type="character" w:customStyle="1" w:styleId="BodyTextIndent2Char">
    <w:name w:val="Body Text Indent 2 Char"/>
    <w:qFormat/>
    <w:rsid w:val="00334B2A"/>
    <w:rPr>
      <w:sz w:val="24"/>
      <w:szCs w:val="24"/>
    </w:rPr>
  </w:style>
  <w:style w:type="character" w:customStyle="1" w:styleId="Char">
    <w:name w:val="Απλό κείμενο Char"/>
    <w:basedOn w:val="DefaultParagraphFont"/>
    <w:uiPriority w:val="99"/>
    <w:semiHidden/>
    <w:qFormat/>
    <w:rsid w:val="003D1F0F"/>
    <w:rPr>
      <w:rFonts w:ascii="Consolas" w:hAnsi="Consolas"/>
      <w:sz w:val="21"/>
      <w:szCs w:val="21"/>
      <w:lang w:val="lt-LT" w:eastAsia="el-GR"/>
    </w:rPr>
  </w:style>
  <w:style w:type="character" w:customStyle="1" w:styleId="PlainTextChar">
    <w:name w:val="Plain Text Char"/>
    <w:link w:val="PlainText"/>
    <w:qFormat/>
    <w:rsid w:val="003D1F0F"/>
    <w:rPr>
      <w:rFonts w:ascii="Courier New" w:hAnsi="Courier New"/>
      <w:lang w:val="lt-LT" w:eastAsia="el-GR"/>
    </w:rPr>
  </w:style>
  <w:style w:type="character" w:customStyle="1" w:styleId="UnresolvedMention1">
    <w:name w:val="Unresolved Mention1"/>
    <w:basedOn w:val="DefaultParagraphFont"/>
    <w:uiPriority w:val="99"/>
    <w:semiHidden/>
    <w:unhideWhenUsed/>
    <w:qFormat/>
    <w:rsid w:val="00EF7090"/>
    <w:rPr>
      <w:color w:val="605E5C"/>
      <w:shd w:val="clear" w:color="auto" w:fill="E1DFDD"/>
    </w:rPr>
  </w:style>
  <w:style w:type="character" w:customStyle="1" w:styleId="Heading8Char">
    <w:name w:val="Heading 8 Char"/>
    <w:basedOn w:val="DefaultParagraphFont"/>
    <w:link w:val="Heading8"/>
    <w:uiPriority w:val="9"/>
    <w:qFormat/>
    <w:rsid w:val="009E59BD"/>
    <w:rPr>
      <w:rFonts w:asciiTheme="majorHAnsi" w:eastAsiaTheme="majorEastAsia" w:hAnsiTheme="majorHAnsi" w:cstheme="majorBidi"/>
      <w:color w:val="272727" w:themeColor="text1" w:themeTint="D8"/>
      <w:sz w:val="21"/>
      <w:szCs w:val="21"/>
      <w:lang w:val="lt-LT"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942284"/>
    <w:pPr>
      <w:jc w:val="both"/>
    </w:pPr>
    <w:rPr>
      <w:rFonts w:ascii="Arial" w:hAnsi="Arial"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ListParagraphChar"/>
    <w:uiPriority w:val="34"/>
    <w:qFormat/>
    <w:rsid w:val="001D3516"/>
    <w:pPr>
      <w:spacing w:after="200" w:line="276" w:lineRule="auto"/>
      <w:ind w:left="720"/>
    </w:pPr>
    <w:rPr>
      <w:rFonts w:ascii="Calibri" w:hAnsi="Calibri"/>
      <w:sz w:val="22"/>
      <w:szCs w:val="22"/>
      <w:lang w:eastAsia="en-US"/>
    </w:rPr>
  </w:style>
  <w:style w:type="paragraph" w:styleId="BodyTextIndent">
    <w:name w:val="Body Text Indent"/>
    <w:basedOn w:val="Normal"/>
    <w:rsid w:val="0007142E"/>
    <w:pPr>
      <w:spacing w:after="120"/>
      <w:ind w:left="283"/>
    </w:pPr>
  </w:style>
  <w:style w:type="paragraph" w:styleId="BodyText2">
    <w:name w:val="Body Text 2"/>
    <w:basedOn w:val="Normal"/>
    <w:qFormat/>
    <w:rsid w:val="00BD5E82"/>
    <w:pPr>
      <w:spacing w:after="120" w:line="480" w:lineRule="auto"/>
    </w:pPr>
  </w:style>
  <w:style w:type="paragraph" w:styleId="BalloonText">
    <w:name w:val="Balloon Text"/>
    <w:basedOn w:val="Normal"/>
    <w:semiHidden/>
    <w:qFormat/>
    <w:rsid w:val="002B174B"/>
    <w:rPr>
      <w:rFonts w:ascii="Tahoma" w:hAnsi="Tahoma" w:cs="Tahoma"/>
      <w:sz w:val="16"/>
      <w:szCs w:val="16"/>
    </w:rPr>
  </w:style>
  <w:style w:type="paragraph" w:customStyle="1" w:styleId="Standard">
    <w:name w:val="Standard"/>
    <w:qFormat/>
    <w:rsid w:val="009904FD"/>
    <w:pPr>
      <w:textAlignment w:val="baseline"/>
    </w:pPr>
    <w:rPr>
      <w:kern w:val="2"/>
      <w:sz w:val="24"/>
      <w:szCs w:val="24"/>
      <w:lang w:eastAsia="zh-CN"/>
    </w:rPr>
  </w:style>
  <w:style w:type="paragraph" w:styleId="CommentText">
    <w:name w:val="annotation text"/>
    <w:basedOn w:val="Normal"/>
    <w:link w:val="CommentTextChar"/>
    <w:uiPriority w:val="99"/>
    <w:semiHidden/>
    <w:unhideWhenUsed/>
    <w:qFormat/>
    <w:rsid w:val="00E17D4B"/>
    <w:rPr>
      <w:sz w:val="20"/>
      <w:szCs w:val="20"/>
    </w:rPr>
  </w:style>
  <w:style w:type="paragraph" w:styleId="CommentSubject">
    <w:name w:val="annotation subject"/>
    <w:basedOn w:val="CommentText"/>
    <w:next w:val="CommentText"/>
    <w:link w:val="CommentSubjectChar"/>
    <w:uiPriority w:val="99"/>
    <w:semiHidden/>
    <w:unhideWhenUsed/>
    <w:qFormat/>
    <w:rsid w:val="00E17D4B"/>
    <w:rPr>
      <w:b/>
      <w:bCs/>
    </w:rPr>
  </w:style>
  <w:style w:type="paragraph" w:styleId="PlainText">
    <w:name w:val="Plain Text"/>
    <w:basedOn w:val="Normal"/>
    <w:link w:val="PlainTextChar"/>
    <w:qFormat/>
    <w:rsid w:val="003D1F0F"/>
    <w:rPr>
      <w:rFonts w:ascii="Courier New" w:hAnsi="Courier New"/>
      <w:sz w:val="20"/>
      <w:szCs w:val="20"/>
    </w:rPr>
  </w:style>
  <w:style w:type="paragraph" w:customStyle="1" w:styleId="-HTML1">
    <w:name w:val="Προ-διαμορφωμένο HTML1"/>
    <w:basedOn w:val="Normal"/>
    <w:qFormat/>
    <w:rsid w:val="009E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istParagraph1">
    <w:name w:val="List Paragraph1"/>
    <w:basedOn w:val="Normal"/>
    <w:qFormat/>
    <w:rsid w:val="009E59BD"/>
    <w:pPr>
      <w:ind w:left="720"/>
    </w:pPr>
    <w:rPr>
      <w:lang w:eastAsia="zh-CN"/>
    </w:rPr>
  </w:style>
  <w:style w:type="paragraph" w:customStyle="1" w:styleId="FrameContents">
    <w:name w:val="Frame Contents"/>
    <w:basedOn w:val="Normal"/>
    <w:qFormat/>
  </w:style>
  <w:style w:type="table" w:styleId="TableGrid">
    <w:name w:val="Table Grid"/>
    <w:basedOn w:val="TableNormal"/>
    <w:rsid w:val="0094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xs@aad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1411</Words>
  <Characters>8046</Characters>
  <Application>Microsoft Office Word</Application>
  <DocSecurity>0</DocSecurity>
  <Lines>67</Lines>
  <Paragraphs>18</Paragraphs>
  <ScaleCrop>false</ScaleCrop>
  <Company>GXK</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Liana Brili</cp:lastModifiedBy>
  <cp:revision>8</cp:revision>
  <cp:lastPrinted>2022-10-17T05:05:00Z</cp:lastPrinted>
  <dcterms:created xsi:type="dcterms:W3CDTF">2022-10-17T05:13:00Z</dcterms:created>
  <dcterms:modified xsi:type="dcterms:W3CDTF">2022-10-27T07:16:00Z</dcterms:modified>
  <dc:language>en-US</dc:language>
</cp:coreProperties>
</file>