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7" w:type="dxa"/>
        <w:tblInd w:w="-72" w:type="dxa"/>
        <w:tblLayout w:type="fixed"/>
        <w:tblLook w:val="0000" w:firstRow="0" w:lastRow="0" w:firstColumn="0" w:lastColumn="0" w:noHBand="0" w:noVBand="0"/>
      </w:tblPr>
      <w:tblGrid>
        <w:gridCol w:w="4924"/>
        <w:gridCol w:w="218"/>
        <w:gridCol w:w="4265"/>
      </w:tblGrid>
      <w:tr w:rsidR="00CF0688" w14:paraId="429F2D36" w14:textId="77777777">
        <w:trPr>
          <w:trHeight w:val="2157"/>
        </w:trPr>
        <w:tc>
          <w:tcPr>
            <w:tcW w:w="5141" w:type="dxa"/>
            <w:gridSpan w:val="2"/>
          </w:tcPr>
          <w:p w14:paraId="6F38873B" w14:textId="202F2861" w:rsidR="00CF0688" w:rsidRDefault="00FE2D8D">
            <w:pPr>
              <w:widowControl w:val="0"/>
              <w:tabs>
                <w:tab w:val="left" w:pos="454"/>
              </w:tabs>
              <w:spacing w:line="360" w:lineRule="auto"/>
              <w:rPr>
                <w:b/>
                <w:sz w:val="20"/>
                <w:szCs w:val="20"/>
              </w:rPr>
            </w:pPr>
            <w:r>
              <w:drawing>
                <wp:anchor distT="0" distB="0" distL="114300" distR="114300" simplePos="0" relativeHeight="2" behindDoc="0" locked="0" layoutInCell="1" allowOverlap="1" wp14:anchorId="79FF3C85" wp14:editId="2E380978">
                  <wp:simplePos x="0" y="0"/>
                  <wp:positionH relativeFrom="column">
                    <wp:posOffset>363855</wp:posOffset>
                  </wp:positionH>
                  <wp:positionV relativeFrom="paragraph">
                    <wp:posOffset>4445</wp:posOffset>
                  </wp:positionV>
                  <wp:extent cx="431800" cy="431800"/>
                  <wp:effectExtent l="0" t="0" r="0" b="0"/>
                  <wp:wrapTight wrapText="bothSides">
                    <wp:wrapPolygon edited="0">
                      <wp:start x="-17" y="0"/>
                      <wp:lineTo x="-17" y="20948"/>
                      <wp:lineTo x="20956" y="20948"/>
                      <wp:lineTo x="20956" y="0"/>
                      <wp:lineTo x="-17"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stretch>
                            <a:fillRect/>
                          </a:stretch>
                        </pic:blipFill>
                        <pic:spPr bwMode="auto">
                          <a:xfrm>
                            <a:off x="0" y="0"/>
                            <a:ext cx="431800" cy="431800"/>
                          </a:xfrm>
                          <a:prstGeom prst="rect">
                            <a:avLst/>
                          </a:prstGeom>
                        </pic:spPr>
                      </pic:pic>
                    </a:graphicData>
                  </a:graphic>
                </wp:anchor>
              </w:drawing>
            </w:r>
            <w:r>
              <w:rPr>
                <w:b/>
                <w:sz w:val="20"/>
              </w:rPr>
              <w:tab/>
            </w:r>
          </w:p>
          <w:p w14:paraId="66A8C9D5" w14:textId="5172A3C2" w:rsidR="00CF0688" w:rsidRDefault="00CF0688">
            <w:pPr>
              <w:widowControl w:val="0"/>
              <w:spacing w:line="360" w:lineRule="auto"/>
              <w:rPr>
                <w:b/>
                <w:color w:val="1F3864"/>
                <w:sz w:val="20"/>
                <w:szCs w:val="20"/>
              </w:rPr>
            </w:pPr>
          </w:p>
          <w:p w14:paraId="7453E3B1" w14:textId="4C2CDF8A" w:rsidR="00CF0688" w:rsidRDefault="006E2E77">
            <w:pPr>
              <w:widowControl w:val="0"/>
              <w:spacing w:before="240" w:line="360" w:lineRule="auto"/>
              <w:rPr>
                <w:b/>
                <w:color w:val="1F3864"/>
                <w:sz w:val="20"/>
                <w:szCs w:val="20"/>
              </w:rPr>
            </w:pPr>
            <w:r>
              <w:rPr>
                <w:b/>
                <w:color w:val="1F3864"/>
                <w:sz w:val="2"/>
              </w:rPr>
              <mc:AlternateContent>
                <mc:Choice Requires="wps">
                  <w:drawing>
                    <wp:anchor distT="0" distB="0" distL="114300" distR="114300" simplePos="0" relativeHeight="251659264" behindDoc="0" locked="0" layoutInCell="1" allowOverlap="1" wp14:anchorId="19836B99" wp14:editId="46763D42">
                      <wp:simplePos x="0" y="0"/>
                      <wp:positionH relativeFrom="column">
                        <wp:posOffset>502525</wp:posOffset>
                      </wp:positionH>
                      <wp:positionV relativeFrom="paragraph">
                        <wp:posOffset>358559</wp:posOffset>
                      </wp:positionV>
                      <wp:extent cx="1837426" cy="654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37426" cy="654050"/>
                              </a:xfrm>
                              <a:prstGeom prst="rect">
                                <a:avLst/>
                              </a:prstGeom>
                              <a:solidFill>
                                <a:schemeClr val="lt1"/>
                              </a:solidFill>
                              <a:ln w="6350">
                                <a:noFill/>
                              </a:ln>
                            </wps:spPr>
                            <wps:txbx>
                              <w:txbxContent>
                                <w:p w14:paraId="2FB59B2F" w14:textId="77777777" w:rsidR="005D031B" w:rsidRDefault="006E2E77">
                                  <w:pPr>
                                    <w:rPr>
                                      <w:b/>
                                      <w:bCs/>
                                      <w:color w:val="17365D" w:themeColor="text2" w:themeShade="BF"/>
                                      <w:sz w:val="28"/>
                                      <w:szCs w:val="28"/>
                                      <w:rFonts w:ascii="Arial" w:hAnsi="Arial" w:cs="Arial"/>
                                    </w:rPr>
                                  </w:pPr>
                                  <w:r>
                                    <w:rPr>
                                      <w:b/>
                                      <w:color w:val="17365D" w:themeColor="text2" w:themeShade="BF"/>
                                      <w:sz w:val="28"/>
                                      <w:rFonts w:ascii="Arial" w:hAnsi="Arial"/>
                                    </w:rPr>
                                    <w:t xml:space="preserve">NOJP</w:t>
                                  </w:r>
                                </w:p>
                                <w:p w14:paraId="5529BD9B" w14:textId="543FD405" w:rsidR="006E2E77" w:rsidRPr="006E2E77" w:rsidRDefault="006E2E77">
                                  <w:pPr>
                                    <w:rPr>
                                      <w:color w:val="17365D" w:themeColor="text2" w:themeShade="BF"/>
                                      <w:rFonts w:ascii="Arial" w:hAnsi="Arial" w:cs="Arial"/>
                                    </w:rPr>
                                  </w:pPr>
                                  <w:r>
                                    <w:rPr>
                                      <w:color w:val="17365D" w:themeColor="text2" w:themeShade="BF"/>
                                      <w:rFonts w:ascii="Arial" w:hAnsi="Arial"/>
                                    </w:rPr>
                                    <w:t xml:space="preserve">Neodvisni organ za javne prihodke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836B99" id="_x0000_t202" coordsize="21600,21600" o:spt="202" path="m,l,21600r21600,l21600,xe">
                      <v:stroke joinstyle="miter"/>
                      <v:path gradientshapeok="t" o:connecttype="rect"/>
                    </v:shapetype>
                    <v:shape id="Text Box 4" o:spid="_x0000_s1026" type="#_x0000_t202" style="position:absolute;margin-left:39.55pt;margin-top:28.25pt;width:144.7pt;height: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" fillcolor="white [3201]" stroked="f" strokeweight=".5pt">
                      <v:textbox>
                        <w:txbxContent>
                          <w:p w14:paraId="2FB59B2F" w14:textId="77777777" w:rsidR="005D031B" w:rsidRDefault="006E2E77">
                            <w:pPr>
                              <w:rPr>
                                <w:b/>
                                <w:bCs/>
                                <w:color w:val="17365D" w:themeColor="text2" w:themeShade="BF"/>
                                <w:sz w:val="28"/>
                                <w:szCs w:val="28"/>
                                <w:rFonts w:ascii="Arial" w:hAnsi="Arial" w:cs="Arial"/>
                              </w:rPr>
                            </w:pPr>
                            <w:r>
                              <w:rPr>
                                <w:b/>
                                <w:color w:val="17365D" w:themeColor="text2" w:themeShade="BF"/>
                                <w:sz w:val="28"/>
                                <w:rFonts w:ascii="Arial" w:hAnsi="Arial"/>
                              </w:rPr>
                              <w:t xml:space="preserve">NOJP</w:t>
                            </w:r>
                          </w:p>
                          <w:p w14:paraId="5529BD9B" w14:textId="543FD405" w:rsidR="006E2E77" w:rsidRPr="006E2E77" w:rsidRDefault="006E2E77">
                            <w:pPr>
                              <w:rPr>
                                <w:color w:val="17365D" w:themeColor="text2" w:themeShade="BF"/>
                                <w:rFonts w:ascii="Arial" w:hAnsi="Arial" w:cs="Arial"/>
                              </w:rPr>
                            </w:pPr>
                            <w:r>
                              <w:rPr>
                                <w:color w:val="17365D" w:themeColor="text2" w:themeShade="BF"/>
                                <w:rFonts w:ascii="Arial" w:hAnsi="Arial"/>
                              </w:rPr>
                              <w:t xml:space="preserve">Neodvisni organ za javne prihodke</w:t>
                            </w:r>
                          </w:p>
                        </w:txbxContent>
                      </v:textbox>
                    </v:shape>
                  </w:pict>
                </mc:Fallback>
              </mc:AlternateContent>
            </w:r>
            <w:r>
              <w:rPr>
                <w:b/>
                <w:color w:val="1F3864"/>
                <w:sz w:val="20"/>
              </w:rPr>
              <w:t xml:space="preserve">HELENSKA REPUBLIKA</w:t>
            </w:r>
          </w:p>
          <w:p w14:paraId="5152EC0B" w14:textId="4CDD04C2" w:rsidR="00CF0688" w:rsidRDefault="00CF0688">
            <w:pPr>
              <w:widowControl w:val="0"/>
              <w:spacing w:line="360" w:lineRule="auto"/>
              <w:rPr>
                <w:b/>
                <w:color w:val="1F3864"/>
                <w:sz w:val="2"/>
                <w:szCs w:val="20"/>
              </w:rPr>
            </w:pPr>
          </w:p>
          <w:p w14:paraId="75364DD1" w14:textId="4CAF2F0A" w:rsidR="00CF0688" w:rsidRDefault="00FE2D8D">
            <w:pPr>
              <w:widowControl w:val="0"/>
              <w:spacing w:before="120" w:line="360" w:lineRule="auto"/>
              <w:rPr>
                <w:color w:val="1F3864"/>
                <w:sz w:val="20"/>
                <w:szCs w:val="20"/>
              </w:rPr>
            </w:pPr>
            <w:r>
              <w:rPr>
                <w:color w:val="1F3864"/>
                <w:sz w:val="20"/>
              </w:rPr>
              <w:drawing>
                <wp:anchor distT="0" distB="0" distL="114300" distR="114300" simplePos="0" relativeHeight="3" behindDoc="0" locked="0" layoutInCell="1" allowOverlap="1" wp14:anchorId="570347B7" wp14:editId="33E3276D">
                  <wp:simplePos x="0" y="0"/>
                  <wp:positionH relativeFrom="column">
                    <wp:posOffset>1905</wp:posOffset>
                  </wp:positionH>
                  <wp:positionV relativeFrom="paragraph">
                    <wp:posOffset>22225</wp:posOffset>
                  </wp:positionV>
                  <wp:extent cx="1619885" cy="450850"/>
                  <wp:effectExtent l="0" t="0" r="0" b="0"/>
                  <wp:wrapSquare wrapText="bothSides"/>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4"/>
                          <pic:cNvPicPr>
                            <a:picLocks noChangeAspect="1" noChangeArrowheads="1"/>
                          </pic:cNvPicPr>
                        </pic:nvPicPr>
                        <pic:blipFill>
                          <a:blip r:embed="rId6"/>
                          <a:stretch>
                            <a:fillRect/>
                          </a:stretch>
                        </pic:blipFill>
                        <pic:spPr bwMode="auto">
                          <a:xfrm>
                            <a:off x="0" y="0"/>
                            <a:ext cx="1619885" cy="450850"/>
                          </a:xfrm>
                          <a:prstGeom prst="rect">
                            <a:avLst/>
                          </a:prstGeom>
                        </pic:spPr>
                      </pic:pic>
                    </a:graphicData>
                  </a:graphic>
                </wp:anchor>
              </w:drawing>
            </w:r>
          </w:p>
        </w:tc>
        <w:tc>
          <w:tcPr>
            <w:tcW w:w="4265" w:type="dxa"/>
          </w:tcPr>
          <w:p w14:paraId="3F543360" w14:textId="77777777" w:rsidR="00CF0688" w:rsidRDefault="00CF0688">
            <w:pPr>
              <w:pStyle w:val="Heading3"/>
              <w:widowControl w:val="0"/>
              <w:rPr>
                <w:rFonts w:ascii="Franklin Gothic Medium" w:hAnsi="Franklin Gothic Medium"/>
                <w:b w:val="0"/>
                <w:sz w:val="24"/>
              </w:rPr>
            </w:pPr>
          </w:p>
          <w:p w14:paraId="1C43CBCF" w14:textId="77777777" w:rsidR="00CF0688" w:rsidRDefault="00CF0688">
            <w:pPr>
              <w:pStyle w:val="Heading3"/>
              <w:widowControl w:val="0"/>
              <w:rPr>
                <w:rFonts w:ascii="Franklin Gothic Medium" w:hAnsi="Franklin Gothic Medium"/>
                <w:b w:val="0"/>
                <w:sz w:val="24"/>
              </w:rPr>
            </w:pPr>
          </w:p>
          <w:p w14:paraId="6FEE872F" w14:textId="77777777" w:rsidR="00CF0688" w:rsidRDefault="00CF0688">
            <w:pPr>
              <w:pStyle w:val="Heading3"/>
              <w:widowControl w:val="0"/>
              <w:rPr>
                <w:rFonts w:ascii="Franklin Gothic Medium" w:hAnsi="Franklin Gothic Medium"/>
                <w:b w:val="0"/>
                <w:sz w:val="24"/>
              </w:rPr>
            </w:pPr>
          </w:p>
          <w:p w14:paraId="2CC4FEC0" w14:textId="77777777" w:rsidR="00CF0688" w:rsidRDefault="00CF0688">
            <w:pPr>
              <w:pStyle w:val="Heading3"/>
              <w:widowControl w:val="0"/>
              <w:spacing w:line="360" w:lineRule="auto"/>
              <w:rPr>
                <w:rFonts w:ascii="Franklin Gothic Medium" w:hAnsi="Franklin Gothic Medium"/>
                <w:b w:val="0"/>
                <w:sz w:val="24"/>
              </w:rPr>
            </w:pPr>
          </w:p>
          <w:p w14:paraId="1C6DDC27" w14:textId="1C4AB405" w:rsidR="00CF0688" w:rsidRDefault="00FE2D8D">
            <w:pPr>
              <w:pStyle w:val="Heading3"/>
              <w:widowControl w:val="0"/>
              <w:spacing w:line="360" w:lineRule="auto"/>
              <w:rPr>
                <w:b w:val="0"/>
                <w:sz w:val="24"/>
                <w:rFonts w:ascii="Franklin Gothic Medium" w:hAnsi="Franklin Gothic Medium"/>
              </w:rPr>
            </w:pPr>
            <w:r>
              <w:rPr>
                <w:b w:val="0"/>
                <w:sz w:val="24"/>
                <w:rFonts w:ascii="Franklin Gothic Medium" w:hAnsi="Franklin Gothic Medium"/>
              </w:rPr>
              <w:t xml:space="preserve">  </w:t>
            </w:r>
            <w:r>
              <w:rPr>
                <w:b w:val="0"/>
                <w:sz w:val="24"/>
                <w:rFonts w:ascii="Franklin Gothic Medium" w:hAnsi="Franklin Gothic Medium"/>
              </w:rPr>
              <w:t xml:space="preserve">Atene, 17. oktobra 2022</w:t>
            </w:r>
            <w:r>
              <w:rPr>
                <w:b w:val="0"/>
                <w:sz w:val="24"/>
                <w:rFonts w:ascii="Franklin Gothic Medium" w:hAnsi="Franklin Gothic Medium"/>
              </w:rPr>
              <w:t xml:space="preserve">         </w:t>
            </w:r>
          </w:p>
          <w:p w14:paraId="3DA373D3" w14:textId="77777777" w:rsidR="00CF0688" w:rsidRDefault="00FE2D8D">
            <w:pPr>
              <w:pStyle w:val="Heading3"/>
              <w:widowControl w:val="0"/>
              <w:spacing w:line="360" w:lineRule="auto"/>
              <w:rPr>
                <w:b w:val="0"/>
                <w:sz w:val="24"/>
                <w:rFonts w:ascii="Franklin Gothic Medium" w:hAnsi="Franklin Gothic Medium"/>
              </w:rPr>
            </w:pPr>
            <w:r>
              <w:rPr>
                <w:sz w:val="24"/>
                <w:b w:val="0"/>
                <w:rFonts w:ascii="Franklin Gothic Medium" w:hAnsi="Franklin Gothic Medium"/>
              </w:rPr>
              <w:t xml:space="preserve">  </w:t>
            </w:r>
            <w:r>
              <w:rPr>
                <w:sz w:val="24"/>
                <w:b w:val="0"/>
                <w:rFonts w:ascii="Franklin Gothic Medium" w:hAnsi="Franklin Gothic Medium"/>
              </w:rPr>
              <w:t xml:space="preserve">Št. protokola:</w:t>
            </w:r>
            <w:r>
              <w:rPr>
                <w:sz w:val="24"/>
                <w:b w:val="0"/>
                <w:rFonts w:ascii="Franklin Gothic Medium" w:hAnsi="Franklin Gothic Medium"/>
              </w:rPr>
              <w:t xml:space="preserve">  </w:t>
            </w:r>
            <w:r>
              <w:rPr>
                <w:sz w:val="24"/>
                <w:b w:val="0"/>
                <w:rFonts w:ascii="Franklin Gothic Medium" w:hAnsi="Franklin Gothic Medium"/>
              </w:rPr>
              <w:t xml:space="preserve">30/010/000/</w:t>
            </w:r>
            <w:r>
              <w:rPr>
                <w:sz w:val="24"/>
                <w:rFonts w:ascii="Franklin Gothic Medium" w:hAnsi="Franklin Gothic Medium"/>
              </w:rPr>
              <w:t xml:space="preserve">30/2022</w:t>
            </w:r>
            <w:r>
              <w:rPr>
                <w:sz w:val="24"/>
                <w:rFonts w:ascii="Franklin Gothic Medium" w:hAnsi="Franklin Gothic Medium"/>
              </w:rPr>
              <w:t xml:space="preserve"> </w:t>
            </w:r>
          </w:p>
        </w:tc>
      </w:tr>
      <w:tr w:rsidR="00CF0688" w14:paraId="38178BDF" w14:textId="77777777">
        <w:trPr>
          <w:trHeight w:val="287"/>
        </w:trPr>
        <w:tc>
          <w:tcPr>
            <w:tcW w:w="5141" w:type="dxa"/>
            <w:gridSpan w:val="2"/>
          </w:tcPr>
          <w:p w14:paraId="6F963600" w14:textId="77777777" w:rsidR="00CF0688" w:rsidRDefault="00CF0688">
            <w:pPr>
              <w:widowControl w:val="0"/>
              <w:spacing w:line="276" w:lineRule="auto"/>
              <w:rPr>
                <w:rFonts w:ascii="Franklin Gothic Medium" w:eastAsia="Calibri" w:hAnsi="Franklin Gothic Medium" w:cs="Arial"/>
                <w:b/>
                <w:bCs/>
                <w:lang w:eastAsia="en-US"/>
              </w:rPr>
            </w:pPr>
          </w:p>
          <w:p w14:paraId="70A27F7B" w14:textId="77777777" w:rsidR="00CF0688" w:rsidRDefault="00FE2D8D">
            <w:pPr>
              <w:widowControl w:val="0"/>
              <w:spacing w:line="276" w:lineRule="auto"/>
              <w:rPr>
                <w:b/>
                <w:bCs/>
                <w:rFonts w:ascii="Franklin Gothic Medium" w:eastAsia="Calibri" w:hAnsi="Franklin Gothic Medium" w:cs="Arial"/>
              </w:rPr>
            </w:pPr>
            <w:r>
              <w:rPr>
                <w:b/>
                <w:rFonts w:ascii="Franklin Gothic Medium" w:hAnsi="Franklin Gothic Medium"/>
              </w:rPr>
              <w:t xml:space="preserve">VRHOVNI SVET ZA KEMIJO</w:t>
            </w:r>
          </w:p>
          <w:p w14:paraId="250177AA" w14:textId="77777777" w:rsidR="00CF0688" w:rsidRDefault="00CF0688">
            <w:pPr>
              <w:widowControl w:val="0"/>
              <w:spacing w:line="276" w:lineRule="auto"/>
              <w:rPr>
                <w:rFonts w:ascii="Franklin Gothic Medium" w:hAnsi="Franklin Gothic Medium" w:cs="Arial"/>
                <w:b/>
              </w:rPr>
            </w:pPr>
          </w:p>
          <w:p w14:paraId="4458707A" w14:textId="77777777" w:rsidR="00CF0688" w:rsidRDefault="00FE2D8D">
            <w:pPr>
              <w:widowControl w:val="0"/>
              <w:spacing w:line="276" w:lineRule="auto"/>
              <w:rPr>
                <w:rFonts w:ascii="Franklin Gothic Medium" w:hAnsi="Franklin Gothic Medium" w:cs="Arial"/>
              </w:rPr>
            </w:pPr>
            <w:r>
              <w:rPr>
                <w:b/>
                <w:rFonts w:ascii="Franklin Gothic Medium" w:hAnsi="Franklin Gothic Medium"/>
              </w:rPr>
              <w:t xml:space="preserve">Poštni naslov:</w:t>
            </w:r>
            <w:r>
              <w:rPr>
                <w:rFonts w:ascii="Franklin Gothic Medium" w:hAnsi="Franklin Gothic Medium"/>
              </w:rPr>
              <w:t xml:space="preserve">  </w:t>
            </w:r>
            <w:r>
              <w:rPr>
                <w:rFonts w:ascii="Franklin Gothic Medium" w:hAnsi="Franklin Gothic Medium"/>
              </w:rPr>
              <w:t xml:space="preserve">Ulica</w:t>
            </w:r>
            <w:r>
              <w:rPr>
                <w:rFonts w:ascii="Franklin Gothic Medium" w:hAnsi="Franklin Gothic Medium"/>
              </w:rPr>
              <w:t xml:space="preserve"> </w:t>
            </w:r>
            <w:r>
              <w:rPr>
                <w:rFonts w:ascii="Franklin Gothic Medium" w:hAnsi="Franklin Gothic Medium"/>
              </w:rPr>
              <w:t xml:space="preserve">Tsocha 16, Atene</w:t>
            </w:r>
            <w:r>
              <w:rPr>
                <w:rFonts w:ascii="Franklin Gothic Medium" w:hAnsi="Franklin Gothic Medium"/>
              </w:rPr>
              <w:t xml:space="preserve">  </w:t>
            </w:r>
          </w:p>
        </w:tc>
        <w:tc>
          <w:tcPr>
            <w:tcW w:w="4265" w:type="dxa"/>
            <w:vMerge w:val="restart"/>
          </w:tcPr>
          <w:p w14:paraId="0FDFC93F" w14:textId="77777777" w:rsidR="00CF0688" w:rsidRDefault="00FE2D8D">
            <w:pPr>
              <w:pStyle w:val="Heading3"/>
              <w:widowControl w:val="0"/>
              <w:spacing w:line="276" w:lineRule="auto"/>
              <w:rPr>
                <w:b w:val="0"/>
                <w:sz w:val="24"/>
                <w:rFonts w:ascii="Franklin Gothic Medium" w:hAnsi="Franklin Gothic Medium"/>
              </w:rPr>
            </w:pPr>
            <w:r>
              <w:rPr>
                <w:b w:val="0"/>
                <w:sz w:val="24"/>
                <w:rFonts w:ascii="Franklin Gothic Medium" w:hAnsi="Franklin Gothic Medium"/>
              </w:rPr>
              <w:t xml:space="preserve">                          </w:t>
            </w:r>
          </w:p>
          <w:p w14:paraId="17382FF5" w14:textId="77777777" w:rsidR="00CF0688" w:rsidRDefault="00FE2D8D">
            <w:pPr>
              <w:pStyle w:val="Heading3"/>
              <w:widowControl w:val="0"/>
              <w:spacing w:line="276" w:lineRule="auto"/>
              <w:rPr>
                <w:sz w:val="24"/>
                <w:rFonts w:ascii="Franklin Gothic Medium" w:hAnsi="Franklin Gothic Medium"/>
              </w:rPr>
            </w:pPr>
            <w:r>
              <w:rPr>
                <w:sz w:val="24"/>
                <w:b w:val="0"/>
                <w:rFonts w:ascii="Franklin Gothic Medium" w:hAnsi="Franklin Gothic Medium"/>
              </w:rPr>
              <w:t xml:space="preserve">                     </w:t>
            </w:r>
            <w:r>
              <w:rPr>
                <w:sz w:val="24"/>
                <w:rFonts w:ascii="Franklin Gothic Medium" w:hAnsi="Franklin Gothic Medium"/>
              </w:rPr>
              <w:t xml:space="preserve">PREJEMNIK:</w:t>
            </w:r>
          </w:p>
          <w:p w14:paraId="61949B13" w14:textId="77777777" w:rsidR="00CF0688" w:rsidRDefault="00CF0688">
            <w:pPr>
              <w:widowControl w:val="0"/>
              <w:spacing w:line="276" w:lineRule="auto"/>
              <w:rPr>
                <w:rFonts w:ascii="Franklin Gothic Medium" w:hAnsi="Franklin Gothic Medium" w:cs="Arial"/>
              </w:rPr>
            </w:pPr>
          </w:p>
          <w:p w14:paraId="1D0E1646"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 xml:space="preserve">Splošni državni kemijski laboratorij</w:t>
            </w:r>
          </w:p>
          <w:p w14:paraId="40794443"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 xml:space="preserve">Direktorat za energetske, industrijske in kemične proizvode</w:t>
            </w:r>
            <w:r>
              <w:rPr>
                <w:rFonts w:ascii="Franklin Gothic Medium" w:hAnsi="Franklin Gothic Medium"/>
              </w:rPr>
              <w:t xml:space="preserve"> </w:t>
            </w:r>
          </w:p>
          <w:p w14:paraId="073C8719"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 xml:space="preserve">Oddelek A</w:t>
            </w:r>
          </w:p>
        </w:tc>
      </w:tr>
      <w:tr w:rsidR="00CF0688" w14:paraId="6F873E1E" w14:textId="77777777">
        <w:trPr>
          <w:trHeight w:val="287"/>
        </w:trPr>
        <w:tc>
          <w:tcPr>
            <w:tcW w:w="5141" w:type="dxa"/>
            <w:gridSpan w:val="2"/>
          </w:tcPr>
          <w:p w14:paraId="7A5DAFEB" w14:textId="77777777" w:rsidR="00CF0688" w:rsidRDefault="00FE2D8D">
            <w:pPr>
              <w:widowControl w:val="0"/>
              <w:spacing w:line="276" w:lineRule="auto"/>
              <w:rPr>
                <w:rFonts w:ascii="Franklin Gothic Medium" w:hAnsi="Franklin Gothic Medium" w:cs="Arial"/>
              </w:rPr>
            </w:pPr>
            <w:r>
              <w:rPr>
                <w:b/>
                <w:rFonts w:ascii="Franklin Gothic Medium" w:hAnsi="Franklin Gothic Medium"/>
              </w:rPr>
              <w:t xml:space="preserve">Poštna številka:</w:t>
            </w:r>
            <w:r>
              <w:rPr>
                <w:rFonts w:ascii="Franklin Gothic Medium" w:hAnsi="Franklin Gothic Medium"/>
              </w:rPr>
              <w:t xml:space="preserve">  </w:t>
            </w:r>
            <w:r>
              <w:rPr>
                <w:rFonts w:ascii="Franklin Gothic Medium" w:hAnsi="Franklin Gothic Medium"/>
              </w:rPr>
              <w:t xml:space="preserve">115 21</w:t>
            </w:r>
          </w:p>
        </w:tc>
        <w:tc>
          <w:tcPr>
            <w:tcW w:w="4265" w:type="dxa"/>
            <w:vMerge/>
          </w:tcPr>
          <w:p w14:paraId="7732B644" w14:textId="77777777" w:rsidR="00CF0688" w:rsidRDefault="00CF0688">
            <w:pPr>
              <w:pStyle w:val="Heading3"/>
              <w:widowControl w:val="0"/>
              <w:rPr>
                <w:b w:val="0"/>
                <w:sz w:val="22"/>
                <w:szCs w:val="22"/>
              </w:rPr>
            </w:pPr>
          </w:p>
        </w:tc>
      </w:tr>
      <w:tr w:rsidR="00CF0688" w:rsidRPr="006E2E77" w14:paraId="35B4FE51" w14:textId="77777777">
        <w:trPr>
          <w:trHeight w:val="175"/>
        </w:trPr>
        <w:tc>
          <w:tcPr>
            <w:tcW w:w="5141" w:type="dxa"/>
            <w:gridSpan w:val="2"/>
          </w:tcPr>
          <w:p w14:paraId="32670900" w14:textId="77777777" w:rsidR="00CF0688" w:rsidRDefault="00FE2D8D">
            <w:pPr>
              <w:widowControl w:val="0"/>
              <w:spacing w:line="276" w:lineRule="auto"/>
              <w:rPr>
                <w:rFonts w:ascii="Franklin Gothic Medium" w:hAnsi="Franklin Gothic Medium" w:cs="Arial"/>
              </w:rPr>
            </w:pPr>
            <w:r>
              <w:rPr>
                <w:b/>
                <w:rFonts w:ascii="Franklin Gothic Medium" w:hAnsi="Franklin Gothic Medium"/>
              </w:rPr>
              <w:t xml:space="preserve">Informacije:</w:t>
            </w:r>
            <w:r>
              <w:rPr>
                <w:b/>
                <w:rFonts w:ascii="Franklin Gothic Medium" w:hAnsi="Franklin Gothic Medium"/>
              </w:rPr>
              <w:t xml:space="preserve">   </w:t>
            </w:r>
            <w:r>
              <w:rPr>
                <w:rFonts w:ascii="Franklin Gothic Medium" w:hAnsi="Franklin Gothic Medium"/>
              </w:rPr>
              <w:t xml:space="preserve">E. Bania-Georgopoulou</w:t>
            </w:r>
          </w:p>
          <w:p w14:paraId="35D10178" w14:textId="77777777" w:rsidR="00CF0688" w:rsidRDefault="00FE2D8D">
            <w:pPr>
              <w:widowControl w:val="0"/>
              <w:spacing w:line="276" w:lineRule="auto"/>
              <w:rPr>
                <w:rFonts w:ascii="Franklin Gothic Medium" w:hAnsi="Franklin Gothic Medium" w:cs="Arial"/>
              </w:rPr>
            </w:pPr>
            <w:r>
              <w:rPr>
                <w:b/>
                <w:rFonts w:ascii="Franklin Gothic Medium" w:hAnsi="Franklin Gothic Medium"/>
              </w:rPr>
              <w:t xml:space="preserve">Telefon:</w:t>
            </w:r>
            <w:r>
              <w:rPr>
                <w:b/>
                <w:rFonts w:ascii="Franklin Gothic Medium" w:hAnsi="Franklin Gothic Medium"/>
              </w:rPr>
              <w:t xml:space="preserve"> </w:t>
            </w:r>
            <w:r>
              <w:rPr>
                <w:rFonts w:ascii="Franklin Gothic Medium" w:hAnsi="Franklin Gothic Medium"/>
              </w:rPr>
              <w:t xml:space="preserve">  </w:t>
            </w:r>
            <w:r>
              <w:rPr>
                <w:rFonts w:ascii="Franklin Gothic Medium" w:hAnsi="Franklin Gothic Medium"/>
              </w:rPr>
              <w:t xml:space="preserve">210–6479244,230</w:t>
            </w:r>
          </w:p>
          <w:p w14:paraId="2E322279" w14:textId="77777777" w:rsidR="00CF0688" w:rsidRPr="006E2E77" w:rsidRDefault="00FE2D8D">
            <w:pPr>
              <w:widowControl w:val="0"/>
              <w:spacing w:line="276" w:lineRule="auto"/>
              <w:rPr>
                <w:rFonts w:ascii="Franklin Gothic Medium" w:hAnsi="Franklin Gothic Medium" w:cs="Arial"/>
              </w:rPr>
            </w:pPr>
            <w:r>
              <w:rPr>
                <w:b/>
                <w:rFonts w:ascii="Franklin Gothic Medium" w:hAnsi="Franklin Gothic Medium"/>
              </w:rPr>
              <w:t xml:space="preserve">E-naslov:</w:t>
            </w:r>
            <w:r>
              <w:rPr>
                <w:rFonts w:ascii="Franklin Gothic Medium" w:hAnsi="Franklin Gothic Medium"/>
              </w:rPr>
              <w:t xml:space="preserve">  </w:t>
            </w:r>
            <w:hyperlink r:id="rId7">
              <w:r>
                <w:rPr>
                  <w:rStyle w:val="Hyperlink"/>
                  <w:u w:val="none"/>
                  <w:rFonts w:ascii="Franklin Gothic Medium" w:hAnsi="Franklin Gothic Medium"/>
                </w:rPr>
                <w:t xml:space="preserve">axs@aade.gr</w:t>
              </w:r>
            </w:hyperlink>
            <w:r>
              <w:rPr>
                <w:rStyle w:val="Hyperlink"/>
                <w:u w:val="none"/>
                <w:rFonts w:ascii="Franklin Gothic Medium" w:hAnsi="Franklin Gothic Medium"/>
              </w:rPr>
              <w:t xml:space="preserve"> </w:t>
            </w:r>
          </w:p>
        </w:tc>
        <w:tc>
          <w:tcPr>
            <w:tcW w:w="4265" w:type="dxa"/>
            <w:vMerge/>
          </w:tcPr>
          <w:p w14:paraId="5461598B" w14:textId="77777777" w:rsidR="00CF0688" w:rsidRPr="006E2E77" w:rsidRDefault="00CF0688">
            <w:pPr>
              <w:pStyle w:val="Heading3"/>
              <w:widowControl w:val="0"/>
              <w:rPr>
                <w:b w:val="0"/>
                <w:sz w:val="22"/>
                <w:szCs w:val="22"/>
                <w:lang w:val="fr-FR"/>
              </w:rPr>
            </w:pPr>
          </w:p>
        </w:tc>
      </w:tr>
      <w:tr w:rsidR="00CF0688" w14:paraId="383A7ED8" w14:textId="77777777">
        <w:trPr>
          <w:trHeight w:val="341"/>
        </w:trPr>
        <w:tc>
          <w:tcPr>
            <w:tcW w:w="4923" w:type="dxa"/>
          </w:tcPr>
          <w:p w14:paraId="7B8D3493" w14:textId="77777777" w:rsidR="00CF0688" w:rsidRPr="006E2E77" w:rsidRDefault="00CF0688">
            <w:pPr>
              <w:widowControl w:val="0"/>
              <w:spacing w:line="276" w:lineRule="auto"/>
              <w:rPr>
                <w:rFonts w:ascii="Comic Sans MS" w:hAnsi="Comic Sans MS" w:cs="Arial"/>
                <w:sz w:val="22"/>
                <w:szCs w:val="22"/>
                <w:lang w:val="fr-FR"/>
              </w:rPr>
            </w:pPr>
          </w:p>
        </w:tc>
        <w:tc>
          <w:tcPr>
            <w:tcW w:w="4483" w:type="dxa"/>
            <w:gridSpan w:val="2"/>
          </w:tcPr>
          <w:p w14:paraId="7326F2B8" w14:textId="77777777" w:rsidR="00CF0688" w:rsidRDefault="00FE2D8D">
            <w:pPr>
              <w:widowControl w:val="0"/>
              <w:rPr>
                <w:sz w:val="22"/>
                <w:szCs w:val="22"/>
                <w:rFonts w:ascii="Comic Sans MS" w:hAnsi="Comic Sans MS"/>
              </w:rPr>
            </w:pPr>
            <w:sdt>
              <w:sdtPr>
                <w:alias w:val=""/>
                <w:id w:val="-1923944758"/>
                <w:dropDownList>
                  <w:listItem w:displayText="Direktorat za prehrano " w:value="Διεύθυνση Τροφίμων "/>
                  <w:listItem w:displayText="Direktorat za petrokemijo " w:value="Διεύθυνση Πετροχημικών "/>
                  <w:listItem w:displayText="Izberite element." w:value="Choose an item."/>
                  <w:listItem w:displayText="." w:value="."/>
                </w:dropDownList>
              </w:sdtPr>
              <w:sdtEndPr/>
              <w:sdtContent>
                <w:r>
                  <w:t xml:space="preserve">.</w:t>
                </w:r>
              </w:sdtContent>
            </w:sdt>
          </w:p>
        </w:tc>
      </w:tr>
    </w:tbl>
    <w:p w14:paraId="37210401" w14:textId="77777777" w:rsidR="00CF0688" w:rsidRDefault="00FE2D8D">
      <w:pPr>
        <w:pStyle w:val="BodyTextIndent2"/>
        <w:spacing w:after="240" w:line="276" w:lineRule="auto"/>
        <w:ind w:firstLine="0"/>
        <w:rPr>
          <w:b/>
          <w:sz w:val="24"/>
          <w:szCs w:val="24"/>
          <w:rFonts w:ascii="Franklin Gothic Medium" w:hAnsi="Franklin Gothic Medium"/>
        </w:rPr>
      </w:pPr>
      <w:r>
        <w:rPr>
          <w:b/>
          <w:sz w:val="24"/>
          <w:u w:val="single"/>
          <w:rFonts w:ascii="Franklin Gothic Medium" w:hAnsi="Franklin Gothic Medium"/>
        </w:rPr>
        <w:t xml:space="preserve">ZADEVA</w:t>
      </w:r>
      <w:r>
        <w:rPr>
          <w:b/>
          <w:sz w:val="24"/>
          <w:rFonts w:ascii="Franklin Gothic Medium" w:hAnsi="Franklin Gothic Medium"/>
        </w:rPr>
        <w:t xml:space="preserve">:</w:t>
      </w:r>
      <w:r>
        <w:rPr>
          <w:b/>
          <w:sz w:val="24"/>
          <w:rFonts w:ascii="Franklin Gothic Medium" w:hAnsi="Franklin Gothic Medium"/>
        </w:rPr>
        <w:t xml:space="preserve">  </w:t>
      </w:r>
      <w:r>
        <w:rPr>
          <w:b/>
          <w:sz w:val="24"/>
          <w:rFonts w:ascii="Franklin Gothic Medium" w:hAnsi="Franklin Gothic Medium"/>
        </w:rPr>
        <w:t xml:space="preserve">Sklep SCC (Vrhovni svet za kemijo) 30/2022</w:t>
      </w:r>
    </w:p>
    <w:p w14:paraId="08A3648C" w14:textId="77777777" w:rsidR="00CF0688" w:rsidRDefault="00CF0688">
      <w:pPr>
        <w:pStyle w:val="BodyTextIndent2"/>
        <w:spacing w:line="276" w:lineRule="auto"/>
        <w:ind w:firstLine="0"/>
        <w:rPr>
          <w:rFonts w:ascii="Franklin Gothic Medium" w:hAnsi="Franklin Gothic Medium"/>
          <w:sz w:val="24"/>
          <w:szCs w:val="24"/>
        </w:rPr>
      </w:pPr>
    </w:p>
    <w:p w14:paraId="7F54FB97" w14:textId="26B50FC3" w:rsidR="00CF0688" w:rsidRDefault="00FE2D8D">
      <w:pPr>
        <w:jc w:val="both"/>
        <w:rPr>
          <w:rFonts w:ascii="Franklin Gothic Medium" w:hAnsi="Franklin Gothic Medium" w:cs="Franklin Gothic Medium"/>
        </w:rPr>
      </w:pPr>
      <w:r>
        <w:rPr>
          <w:rFonts w:ascii="Franklin Gothic Medium" w:hAnsi="Franklin Gothic Medium"/>
        </w:rPr>
        <w:t xml:space="preserve">V odgovor na vaš dopis z ref. št. 30/004/000/1249/23-9-2022, s katerim ste nam posredovali vaš predlog za sprejetje Sklepa SCC z naslovom</w:t>
      </w:r>
      <w:r>
        <w:rPr>
          <w:b/>
          <w:rFonts w:ascii="Franklin Gothic Medium" w:hAnsi="Franklin Gothic Medium"/>
        </w:rPr>
        <w:t xml:space="preserve">:</w:t>
      </w:r>
      <w:r>
        <w:rPr>
          <w:b/>
          <w:rFonts w:ascii="Franklin Gothic Medium" w:hAnsi="Franklin Gothic Medium"/>
        </w:rPr>
        <w:t xml:space="preserve"> </w:t>
      </w:r>
      <w:r>
        <w:rPr>
          <w:b/>
          <w:color w:val="000000"/>
          <w:rFonts w:ascii="Franklin Gothic Medium" w:hAnsi="Franklin Gothic Medium"/>
        </w:rPr>
        <w:t xml:space="preserve">„</w:t>
      </w:r>
      <w:r>
        <w:rPr>
          <w:b/>
          <w:color w:val="000000"/>
          <w:shd w:val="clear" w:color="auto" w:fill="FFFFFF"/>
          <w:rFonts w:ascii="Franklin Gothic Medium" w:hAnsi="Franklin Gothic Medium"/>
        </w:rPr>
        <w:t xml:space="preserve">Prenos Izvedbenega sklepa Komisije </w:t>
      </w:r>
      <w:bookmarkStart w:id="0" w:name="page230R_mcid1"/>
      <w:bookmarkEnd w:id="0"/>
      <w:r>
        <w:rPr>
          <w:b/>
          <w:color w:val="000000"/>
          <w:shd w:val="clear" w:color="auto" w:fill="FFFFFF"/>
          <w:rFonts w:ascii="Franklin Gothic Medium" w:hAnsi="Franklin Gothic Medium"/>
        </w:rPr>
        <w:t xml:space="preserve">(EU) 2022/197 z dne 17. januarja 2022 o določitvi ACCUTRACE</w:t>
      </w:r>
      <w:r>
        <w:rPr>
          <w:b/>
          <w:color w:val="000000"/>
          <w:shd w:val="clear" w:color="auto" w:fill="FFFFFF"/>
          <w:vertAlign w:val="superscript"/>
          <w:rFonts w:ascii="Franklin Gothic Medium" w:hAnsi="Franklin Gothic Medium"/>
        </w:rPr>
        <w:t xml:space="preserve">TM</w:t>
      </w:r>
      <w:r>
        <w:rPr>
          <w:b/>
          <w:color w:val="000000"/>
          <w:shd w:val="clear" w:color="auto" w:fill="FFFFFF"/>
          <w:rFonts w:ascii="Franklin Gothic Medium" w:hAnsi="Franklin Gothic Medium"/>
        </w:rPr>
        <w:t xml:space="preserve"> PLUS kot skupno sredstvo za davčno označevanje plinskega olja za ogrevanje, plinskega olja in dizelskega olja za plovila ter kerozina (kerozin za ogrevanje), preskusne metode za njegovo določitev in s tem povezane tehnične zahteve“</w:t>
      </w:r>
      <w:r>
        <w:rPr>
          <w:b/>
          <w:rFonts w:ascii="Franklin Gothic Medium" w:hAnsi="Franklin Gothic Medium"/>
        </w:rPr>
        <w:t xml:space="preserve"> v nacionalno zakonodajo, </w:t>
      </w:r>
      <w:r>
        <w:rPr>
          <w:rFonts w:ascii="Franklin Gothic Medium" w:hAnsi="Franklin Gothic Medium"/>
        </w:rPr>
        <w:t xml:space="preserve">vas obveščamo, da je Vrhovni svet za kemijo, ki mu predsedujemo, po preučitvi zadeve, na sestanku </w:t>
      </w:r>
      <w:r>
        <w:rPr>
          <w:b/>
          <w:rFonts w:ascii="Franklin Gothic Medium" w:hAnsi="Franklin Gothic Medium"/>
        </w:rPr>
        <w:t xml:space="preserve">29. septembra 2022</w:t>
      </w:r>
      <w:r>
        <w:rPr>
          <w:rFonts w:ascii="Franklin Gothic Medium" w:hAnsi="Franklin Gothic Medium"/>
        </w:rPr>
        <w:t xml:space="preserve"> pravno obdelal zadevni predlog in soglasno</w:t>
      </w:r>
      <w:r>
        <w:rPr>
          <w:rFonts w:ascii="Franklin Gothic Medium" w:hAnsi="Franklin Gothic Medium"/>
        </w:rPr>
        <w:t xml:space="preserve"> </w:t>
      </w:r>
    </w:p>
    <w:p w14:paraId="7A44BA8D" w14:textId="77777777" w:rsidR="00CF0688" w:rsidRDefault="00CF0688">
      <w:pPr>
        <w:jc w:val="both"/>
        <w:rPr>
          <w:rFonts w:ascii="Franklin Gothic Medium" w:hAnsi="Franklin Gothic Medium" w:cs="Franklin Gothic Medium"/>
        </w:rPr>
      </w:pPr>
    </w:p>
    <w:p w14:paraId="39B5A63D" w14:textId="77777777" w:rsidR="00CF0688" w:rsidRDefault="00FE2D8D">
      <w:pPr>
        <w:jc w:val="center"/>
        <w:rPr>
          <w:b/>
          <w:color w:val="000000"/>
          <w:rFonts w:ascii="Franklin Gothic Medium" w:hAnsi="Franklin Gothic Medium" w:cs="Franklin Gothic Medium"/>
        </w:rPr>
      </w:pPr>
      <w:r>
        <w:rPr>
          <w:u w:val="single"/>
          <w:rFonts w:ascii="Franklin Gothic Medium" w:hAnsi="Franklin Gothic Medium"/>
        </w:rPr>
        <w:t xml:space="preserve">odločil naslednje</w:t>
      </w:r>
      <w:r>
        <w:rPr>
          <w:rFonts w:ascii="Franklin Gothic Medium" w:hAnsi="Franklin Gothic Medium"/>
        </w:rPr>
        <w:t xml:space="preserve">:</w:t>
      </w:r>
    </w:p>
    <w:p w14:paraId="08B7451C" w14:textId="77777777" w:rsidR="00CF0688" w:rsidRDefault="00CF0688">
      <w:pPr>
        <w:pStyle w:val="BodyTextIndent2"/>
        <w:spacing w:line="276" w:lineRule="auto"/>
        <w:ind w:firstLine="0"/>
        <w:rPr>
          <w:rFonts w:ascii="Franklin Gothic Medium" w:hAnsi="Franklin Gothic Medium"/>
          <w:sz w:val="24"/>
          <w:szCs w:val="24"/>
        </w:rPr>
      </w:pPr>
    </w:p>
    <w:p w14:paraId="79E2F991" w14:textId="77777777" w:rsidR="00CF0688" w:rsidRDefault="00CF0688">
      <w:pPr>
        <w:pStyle w:val="BodyTextIndent2"/>
        <w:spacing w:line="276" w:lineRule="auto"/>
        <w:ind w:firstLine="0"/>
        <w:rPr>
          <w:rFonts w:ascii="Franklin Gothic Medium" w:hAnsi="Franklin Gothic Medium"/>
          <w:sz w:val="24"/>
          <w:szCs w:val="24"/>
        </w:rPr>
      </w:pPr>
    </w:p>
    <w:p w14:paraId="138D2AF0" w14:textId="77777777" w:rsidR="00CF0688" w:rsidRDefault="00FE2D8D">
      <w:pPr>
        <w:jc w:val="both"/>
        <w:rPr>
          <w:color w:val="000000"/>
          <w:rFonts w:ascii="Franklin Gothic Medium" w:hAnsi="Franklin Gothic Medium"/>
        </w:rPr>
      </w:pPr>
      <w:r>
        <w:rPr>
          <w:b/>
          <w:color w:val="000000"/>
          <w:rFonts w:ascii="Franklin Gothic Medium" w:hAnsi="Franklin Gothic Medium"/>
        </w:rPr>
        <w:t xml:space="preserve">„</w:t>
      </w:r>
      <w:r>
        <w:rPr>
          <w:b/>
          <w:color w:val="000000"/>
          <w:shd w:val="clear" w:color="auto" w:fill="FFFFFF"/>
          <w:rFonts w:ascii="Franklin Gothic Medium" w:hAnsi="Franklin Gothic Medium"/>
        </w:rPr>
        <w:t xml:space="preserve">Prenos Izvedbenega sklepa Komisije (EU) 2022/197 z dne 17. januarja 2022 o določitvi ACCUTRACE</w:t>
      </w:r>
      <w:r>
        <w:rPr>
          <w:b/>
          <w:color w:val="000000"/>
          <w:shd w:val="clear" w:color="auto" w:fill="FFFFFF"/>
          <w:vertAlign w:val="superscript"/>
          <w:rFonts w:ascii="Franklin Gothic Medium" w:hAnsi="Franklin Gothic Medium"/>
        </w:rPr>
        <w:t xml:space="preserve">TM</w:t>
      </w:r>
      <w:r>
        <w:rPr>
          <w:b/>
          <w:color w:val="000000"/>
          <w:shd w:val="clear" w:color="auto" w:fill="FFFFFF"/>
          <w:rFonts w:ascii="Franklin Gothic Medium" w:hAnsi="Franklin Gothic Medium"/>
        </w:rPr>
        <w:t xml:space="preserve"> PLUS kot skupno sredstvo za davčno označevanje plinskega olja za ogrevanje, plinskega olja in dizelskega olja za plovila ter kerozina (kerozin za ogrevanje), preskusne metode za njegovo določitev in s tem povezane tehnične zahteve v nacionalno zakonodajo.</w:t>
      </w:r>
      <w:r>
        <w:rPr>
          <w:b/>
          <w:color w:val="000000"/>
          <w:rFonts w:ascii="Franklin Gothic Medium" w:hAnsi="Franklin Gothic Medium"/>
        </w:rPr>
        <w:t xml:space="preserve">“</w:t>
      </w:r>
    </w:p>
    <w:p w14:paraId="29B4E506" w14:textId="77777777" w:rsidR="00CF0688" w:rsidRDefault="00CF0688">
      <w:pPr>
        <w:tabs>
          <w:tab w:val="left" w:pos="0"/>
        </w:tabs>
        <w:jc w:val="center"/>
        <w:rPr>
          <w:rFonts w:ascii="Franklin Gothic Medium" w:hAnsi="Franklin Gothic Medium" w:cs="Franklin Gothic Medium"/>
          <w:b/>
          <w:color w:val="000000"/>
        </w:rPr>
      </w:pPr>
    </w:p>
    <w:p w14:paraId="1BC2D4A0" w14:textId="77777777" w:rsidR="00CF0688" w:rsidRDefault="00CF0688">
      <w:pPr>
        <w:tabs>
          <w:tab w:val="left" w:pos="0"/>
        </w:tabs>
        <w:jc w:val="center"/>
        <w:rPr>
          <w:rFonts w:ascii="Franklin Gothic Medium" w:hAnsi="Franklin Gothic Medium" w:cs="Franklin Gothic Medium"/>
          <w:b/>
          <w:color w:val="000000"/>
        </w:rPr>
      </w:pPr>
    </w:p>
    <w:p w14:paraId="1C63AF81" w14:textId="77777777" w:rsidR="00CF0688" w:rsidRDefault="00FE2D8D">
      <w:pPr>
        <w:tabs>
          <w:tab w:val="left" w:pos="0"/>
        </w:tabs>
        <w:jc w:val="center"/>
        <w:rPr>
          <w:color w:val="000000"/>
          <w:rFonts w:ascii="Franklin Gothic Medium" w:hAnsi="Franklin Gothic Medium"/>
        </w:rPr>
      </w:pPr>
      <w:r>
        <w:rPr>
          <w:b/>
          <w:color w:val="000000"/>
          <w:rFonts w:ascii="Franklin Gothic Medium" w:hAnsi="Franklin Gothic Medium"/>
        </w:rPr>
        <w:t xml:space="preserve">Člen 1</w:t>
      </w:r>
    </w:p>
    <w:p w14:paraId="3750B63D" w14:textId="77777777" w:rsidR="00CF0688" w:rsidRDefault="00FE2D8D">
      <w:pPr>
        <w:tabs>
          <w:tab w:val="left" w:pos="0"/>
        </w:tabs>
        <w:jc w:val="center"/>
        <w:rPr>
          <w:color w:val="000000"/>
          <w:rFonts w:ascii="Franklin Gothic Medium" w:hAnsi="Franklin Gothic Medium"/>
        </w:rPr>
      </w:pPr>
      <w:r>
        <w:rPr>
          <w:b/>
          <w:color w:val="000000"/>
          <w:rFonts w:ascii="Franklin Gothic Medium" w:hAnsi="Franklin Gothic Medium"/>
        </w:rPr>
        <w:t xml:space="preserve">Namen in področje uporabe</w:t>
      </w:r>
    </w:p>
    <w:p w14:paraId="2E6C1BDA" w14:textId="77777777" w:rsidR="00CF0688" w:rsidRDefault="00CF0688">
      <w:pPr>
        <w:tabs>
          <w:tab w:val="left" w:pos="0"/>
        </w:tabs>
        <w:ind w:left="1077" w:hanging="1077"/>
        <w:jc w:val="center"/>
        <w:rPr>
          <w:rFonts w:ascii="Franklin Gothic Medium" w:hAnsi="Franklin Gothic Medium" w:cs="Franklin Gothic Medium"/>
          <w:b/>
          <w:color w:val="000000"/>
        </w:rPr>
      </w:pPr>
    </w:p>
    <w:p w14:paraId="04753DE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 xml:space="preserve">Namen tega sklepa je vzpostaviti skupno evropsko sredstvo za davčno označevanje iz Direktive 95/60/ES o označevanju naftnih derivatov.</w:t>
      </w:r>
      <w:r>
        <w:rPr>
          <w:color w:val="000000"/>
          <w:rFonts w:ascii="Franklin Gothic Medium" w:hAnsi="Franklin Gothic Medium"/>
        </w:rPr>
        <w:t xml:space="preserve"> </w:t>
      </w:r>
    </w:p>
    <w:p w14:paraId="20D5B51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 xml:space="preserve">Ta sklep ureja naslednje:</w:t>
      </w:r>
      <w:r>
        <w:rPr>
          <w:color w:val="000000"/>
          <w:rFonts w:ascii="Franklin Gothic Medium" w:hAnsi="Franklin Gothic Medium"/>
        </w:rPr>
        <w:t xml:space="preserve"> </w:t>
      </w:r>
    </w:p>
    <w:p w14:paraId="4191273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1)</w:t>
      </w:r>
      <w:r>
        <w:rPr>
          <w:color w:val="000000"/>
          <w:rFonts w:ascii="Franklin Gothic Medium" w:hAnsi="Franklin Gothic Medium"/>
        </w:rPr>
        <w:t xml:space="preserve"> </w:t>
      </w:r>
      <w:r>
        <w:rPr>
          <w:color w:val="000000"/>
          <w:rFonts w:ascii="Franklin Gothic Medium" w:hAnsi="Franklin Gothic Medium"/>
        </w:rPr>
        <w:t xml:space="preserve">kemijsko ime molekulskega označevalca v skladu z IUPAC;</w:t>
      </w:r>
    </w:p>
    <w:p w14:paraId="78997BF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2)</w:t>
      </w:r>
      <w:r>
        <w:rPr>
          <w:color w:val="000000"/>
          <w:rFonts w:ascii="Franklin Gothic Medium" w:hAnsi="Franklin Gothic Medium"/>
        </w:rPr>
        <w:t xml:space="preserve"> </w:t>
      </w:r>
      <w:r>
        <w:rPr>
          <w:color w:val="000000"/>
          <w:rFonts w:ascii="Franklin Gothic Medium" w:hAnsi="Franklin Gothic Medium"/>
        </w:rPr>
        <w:t xml:space="preserve">odstotek, dodan energentom;</w:t>
      </w:r>
    </w:p>
    <w:p w14:paraId="33355B31"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3)</w:t>
      </w:r>
      <w:r>
        <w:rPr>
          <w:color w:val="000000"/>
          <w:rFonts w:ascii="Franklin Gothic Medium" w:hAnsi="Franklin Gothic Medium"/>
        </w:rPr>
        <w:t xml:space="preserve"> </w:t>
      </w:r>
      <w:r>
        <w:rPr>
          <w:color w:val="000000"/>
          <w:rFonts w:ascii="Franklin Gothic Medium" w:hAnsi="Franklin Gothic Medium"/>
        </w:rPr>
        <w:t xml:space="preserve">validirano laboratorijsko metodo in opremo za kvantitativno določanje označevalca v energentih;</w:t>
      </w:r>
    </w:p>
    <w:p w14:paraId="20F843F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4)</w:t>
      </w:r>
      <w:r>
        <w:rPr>
          <w:color w:val="000000"/>
          <w:rFonts w:ascii="Franklin Gothic Medium" w:hAnsi="Franklin Gothic Medium"/>
        </w:rPr>
        <w:t xml:space="preserve"> </w:t>
      </w:r>
      <w:r>
        <w:rPr>
          <w:color w:val="000000"/>
          <w:rFonts w:ascii="Franklin Gothic Medium" w:hAnsi="Franklin Gothic Medium"/>
        </w:rPr>
        <w:t xml:space="preserve">značilnosti kakovosti te metode;</w:t>
      </w:r>
    </w:p>
    <w:p w14:paraId="6F531F8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5)</w:t>
      </w:r>
      <w:r>
        <w:rPr>
          <w:color w:val="000000"/>
          <w:rFonts w:ascii="Franklin Gothic Medium" w:hAnsi="Franklin Gothic Medium"/>
        </w:rPr>
        <w:t xml:space="preserve"> </w:t>
      </w:r>
      <w:r>
        <w:rPr>
          <w:color w:val="000000"/>
          <w:rFonts w:ascii="Franklin Gothic Medium" w:hAnsi="Franklin Gothic Medium"/>
        </w:rPr>
        <w:t xml:space="preserve">metodo in opremo, ki se uporabljata pri pregledih na kraju samem za določanje označevalca.</w:t>
      </w:r>
    </w:p>
    <w:p w14:paraId="62EE94D4"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75D067CC" w14:textId="77777777" w:rsidR="00CF0688" w:rsidRPr="00B63334" w:rsidRDefault="00CF0688">
      <w:pPr>
        <w:pStyle w:val="-HTML1"/>
        <w:ind w:left="57" w:right="57"/>
        <w:jc w:val="both"/>
        <w:rPr>
          <w:rFonts w:ascii="Franklin Gothic Medium" w:hAnsi="Franklin Gothic Medium" w:cs="Franklin Gothic Medium"/>
          <w:color w:val="000000"/>
          <w:sz w:val="24"/>
          <w:szCs w:val="24"/>
          <w:lang w:val="en-US"/>
        </w:rPr>
      </w:pPr>
    </w:p>
    <w:p w14:paraId="572AF4B2" w14:textId="77777777" w:rsidR="00CF0688" w:rsidRDefault="00FE2D8D">
      <w:pPr>
        <w:pStyle w:val="-HTML1"/>
        <w:shd w:val="clear" w:color="auto" w:fill="FFFFFF"/>
        <w:ind w:left="57" w:right="57"/>
        <w:jc w:val="center"/>
        <w:rPr>
          <w:color w:val="000000"/>
          <w:rFonts w:ascii="Franklin Gothic Medium" w:hAnsi="Franklin Gothic Medium"/>
        </w:rPr>
      </w:pPr>
      <w:r>
        <w:rPr>
          <w:b/>
          <w:color w:val="000000"/>
          <w:sz w:val="24"/>
          <w:rFonts w:ascii="Franklin Gothic Medium" w:hAnsi="Franklin Gothic Medium"/>
        </w:rPr>
        <w:t xml:space="preserve">Člen 2</w:t>
      </w:r>
    </w:p>
    <w:p w14:paraId="25FA269C" w14:textId="77777777" w:rsidR="00CF0688" w:rsidRDefault="00FE2D8D">
      <w:pPr>
        <w:pStyle w:val="-HTML1"/>
        <w:shd w:val="clear" w:color="auto" w:fill="FFFFFF"/>
        <w:ind w:left="57" w:right="57"/>
        <w:jc w:val="center"/>
        <w:rPr>
          <w:color w:val="000000"/>
          <w:rFonts w:ascii="Franklin Gothic Medium" w:hAnsi="Franklin Gothic Medium"/>
        </w:rPr>
      </w:pPr>
      <w:r>
        <w:rPr>
          <w:b/>
          <w:color w:val="000000"/>
          <w:sz w:val="24"/>
          <w:rFonts w:ascii="Franklin Gothic Medium" w:hAnsi="Franklin Gothic Medium"/>
        </w:rPr>
        <w:t xml:space="preserve">Določanje označevalca</w:t>
      </w:r>
    </w:p>
    <w:p w14:paraId="08A7EF44" w14:textId="77777777" w:rsidR="00CF0688" w:rsidRPr="00B63334" w:rsidRDefault="00CF0688">
      <w:pPr>
        <w:pStyle w:val="-HTML1"/>
        <w:shd w:val="clear" w:color="auto" w:fill="FFFFFF"/>
        <w:ind w:left="57" w:right="57"/>
        <w:jc w:val="both"/>
        <w:rPr>
          <w:rFonts w:ascii="Franklin Gothic Medium" w:hAnsi="Franklin Gothic Medium" w:cs="Franklin Gothic Medium"/>
          <w:bCs/>
          <w:color w:val="000000"/>
          <w:sz w:val="24"/>
          <w:szCs w:val="24"/>
          <w:lang w:val="en-US" w:eastAsia="en-US"/>
        </w:rPr>
      </w:pPr>
    </w:p>
    <w:p w14:paraId="2D92A6D9" w14:textId="77777777" w:rsidR="00CF0688" w:rsidRDefault="00FE2D8D">
      <w:pPr>
        <w:pStyle w:val="-HTML1"/>
        <w:shd w:val="clear" w:color="auto" w:fill="FFFFFF"/>
        <w:ind w:left="57" w:right="57"/>
        <w:jc w:val="both"/>
        <w:rPr>
          <w:color w:val="000000"/>
          <w:rFonts w:ascii="Franklin Gothic Medium" w:hAnsi="Franklin Gothic Medium"/>
        </w:rPr>
      </w:pPr>
      <w:r>
        <w:rPr>
          <w:color w:val="000000"/>
          <w:sz w:val="24"/>
          <w:rFonts w:ascii="Franklin Gothic Medium" w:hAnsi="Franklin Gothic Medium"/>
        </w:rPr>
        <w:tab/>
      </w:r>
      <w:r>
        <w:rPr>
          <w:color w:val="000000"/>
          <w:sz w:val="24"/>
          <w:shd w:val="clear" w:color="auto" w:fill="FFFFFF"/>
          <w:rFonts w:ascii="Franklin Gothic Medium" w:hAnsi="Franklin Gothic Medium"/>
        </w:rPr>
        <w:t xml:space="preserve">Snov ACCUTRACE</w:t>
      </w:r>
      <w:r>
        <w:rPr>
          <w:color w:val="000000"/>
          <w:sz w:val="24"/>
          <w:shd w:val="clear" w:color="auto" w:fill="FFFFFF"/>
          <w:vertAlign w:val="superscript"/>
          <w:rFonts w:ascii="Franklin Gothic Medium" w:hAnsi="Franklin Gothic Medium"/>
        </w:rPr>
        <w:t xml:space="preserve">TM</w:t>
      </w:r>
      <w:r>
        <w:rPr>
          <w:color w:val="000000"/>
          <w:sz w:val="24"/>
          <w:shd w:val="clear" w:color="auto" w:fill="FFFFFF"/>
          <w:rFonts w:ascii="Franklin Gothic Medium" w:hAnsi="Franklin Gothic Medium"/>
        </w:rPr>
        <w:t xml:space="preserve"> PLUS, z butoksibenzenom kot aktivno sestavino (registrska številka CAS 1126-79-0), se doda plinskemu olju za ogrevanje, plinskemu olju in dizelskemu olju za plovila ter kerozinu (kerozin za ogrevanje</w:t>
      </w:r>
      <w:r>
        <w:rPr>
          <w:color w:val="000000"/>
          <w:sz w:val="24"/>
          <w:shd w:val="clear" w:color="auto" w:fill="FFFFFF"/>
          <w:b/>
          <w:rFonts w:ascii="Franklin Gothic Medium" w:hAnsi="Franklin Gothic Medium"/>
        </w:rPr>
        <w:t xml:space="preserve">)</w:t>
      </w:r>
      <w:r>
        <w:rPr>
          <w:color w:val="000000"/>
          <w:sz w:val="24"/>
          <w:shd w:val="clear" w:color="auto" w:fill="FFFFFF"/>
          <w:rFonts w:ascii="Franklin Gothic Medium" w:hAnsi="Franklin Gothic Medium"/>
        </w:rPr>
        <w:t xml:space="preserve"> kot skupno sredstvo za davčno označevanje iz Direktive 95/60/ES o označevanju vseh naftnih derivatov, ki spadajo pod oznako KN 2710 19 43, 2710 19 46, 2710 19 47, 2710 19 48, 2710 20 11, 2710 20 16 in 2710 20 19 ter kerozina (kerozin za ogrevanje</w:t>
      </w:r>
      <w:r>
        <w:rPr>
          <w:color w:val="000000"/>
          <w:sz w:val="24"/>
          <w:shd w:val="clear" w:color="auto" w:fill="FFFFFF"/>
          <w:b/>
          <w:rFonts w:ascii="Franklin Gothic Medium" w:hAnsi="Franklin Gothic Medium"/>
        </w:rPr>
        <w:t xml:space="preserve">)</w:t>
      </w:r>
      <w:r>
        <w:rPr>
          <w:color w:val="000000"/>
          <w:sz w:val="24"/>
          <w:shd w:val="clear" w:color="auto" w:fill="FFFFFF"/>
          <w:rFonts w:ascii="Franklin Gothic Medium" w:hAnsi="Franklin Gothic Medium"/>
        </w:rPr>
        <w:t xml:space="preserve">, ki spada pod oznako KN 2710 19 25.</w:t>
      </w:r>
      <w:r>
        <w:rPr>
          <w:color w:val="000000"/>
          <w:sz w:val="24"/>
          <w:shd w:val="clear" w:color="auto" w:fill="FFFFFF"/>
          <w:rFonts w:ascii="Franklin Gothic Medium" w:hAnsi="Franklin Gothic Medium"/>
        </w:rPr>
        <w:t xml:space="preserve"> </w:t>
      </w:r>
    </w:p>
    <w:p w14:paraId="6E178D93" w14:textId="77777777" w:rsidR="00CF0688" w:rsidRDefault="00FE2D8D">
      <w:pPr>
        <w:pStyle w:val="-HTML1"/>
        <w:shd w:val="clear" w:color="auto" w:fill="FFFFFF"/>
        <w:ind w:left="57" w:right="57"/>
        <w:jc w:val="both"/>
        <w:rPr>
          <w:color w:val="000000"/>
          <w:sz w:val="24"/>
          <w:szCs w:val="24"/>
          <w:rFonts w:ascii="Franklin Gothic Medium" w:hAnsi="Franklin Gothic Medium"/>
        </w:rPr>
      </w:pPr>
      <w:r>
        <w:rPr>
          <w:color w:val="000000"/>
          <w:sz w:val="24"/>
          <w:rFonts w:ascii="Franklin Gothic Medium" w:hAnsi="Franklin Gothic Medium"/>
        </w:rPr>
        <w:drawing>
          <wp:anchor distT="0" distB="0" distL="0" distR="0" simplePos="0" relativeHeight="4" behindDoc="0" locked="0" layoutInCell="0" allowOverlap="1" wp14:anchorId="2C6C4250" wp14:editId="5038B600">
            <wp:simplePos x="0" y="0"/>
            <wp:positionH relativeFrom="column">
              <wp:posOffset>2583815</wp:posOffset>
            </wp:positionH>
            <wp:positionV relativeFrom="paragraph">
              <wp:posOffset>57785</wp:posOffset>
            </wp:positionV>
            <wp:extent cx="673735" cy="1471930"/>
            <wp:effectExtent l="0" t="0" r="0" b="0"/>
            <wp:wrapSquare wrapText="bothSides"/>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673735" cy="1471930"/>
                    </a:xfrm>
                    <a:prstGeom prst="rect">
                      <a:avLst/>
                    </a:prstGeom>
                  </pic:spPr>
                </pic:pic>
              </a:graphicData>
            </a:graphic>
          </wp:anchor>
        </w:drawing>
      </w:r>
    </w:p>
    <w:p w14:paraId="189F29D4"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2D14735F"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049AD6B0"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432AC2E1"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5A82FA44"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6DC7FC4F"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2C275B56"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7CE7B6CC"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605CB807"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600CD190"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66D0662A" w14:textId="77777777" w:rsidR="00CF0688" w:rsidRDefault="00FE2D8D">
      <w:pPr>
        <w:pStyle w:val="-HTML1"/>
        <w:shd w:val="clear" w:color="auto" w:fill="FFFFFF"/>
        <w:ind w:left="57" w:right="57"/>
        <w:jc w:val="both"/>
        <w:rPr>
          <w:color w:val="000000"/>
          <w:rFonts w:ascii="Franklin Gothic Medium" w:hAnsi="Franklin Gothic Medium"/>
        </w:rPr>
      </w:pPr>
      <w:r>
        <w:rPr>
          <w:color w:val="000000"/>
          <w:sz w:val="24"/>
          <w:shd w:val="clear" w:color="auto" w:fill="FFFFFF"/>
          <w:rFonts w:ascii="Franklin Gothic Medium" w:hAnsi="Franklin Gothic Medium"/>
        </w:rPr>
        <w:t xml:space="preserve">12,5 miligramov na liter energenta je definiran kot raven označevanja z ACCUTRACE</w:t>
      </w:r>
      <w:r>
        <w:rPr>
          <w:color w:val="000000"/>
          <w:sz w:val="24"/>
          <w:vertAlign w:val="superscript"/>
          <w:rFonts w:ascii="Franklin Gothic Medium" w:hAnsi="Franklin Gothic Medium"/>
        </w:rPr>
        <w:t xml:space="preserve">TM</w:t>
      </w:r>
      <w:r>
        <w:rPr>
          <w:color w:val="000000"/>
          <w:sz w:val="24"/>
          <w:rFonts w:ascii="Franklin Gothic Medium" w:hAnsi="Franklin Gothic Medium"/>
        </w:rPr>
        <w:t xml:space="preserve"> PLUS.</w:t>
      </w:r>
      <w:r>
        <w:rPr>
          <w:color w:val="000000"/>
          <w:sz w:val="24"/>
          <w:rFonts w:ascii="Franklin Gothic Medium" w:hAnsi="Franklin Gothic Medium"/>
        </w:rPr>
        <w:t xml:space="preserve"> </w:t>
      </w:r>
      <w:r>
        <w:rPr>
          <w:color w:val="000000"/>
          <w:sz w:val="24"/>
          <w:rFonts w:ascii="Franklin Gothic Medium" w:hAnsi="Franklin Gothic Medium"/>
        </w:rPr>
        <w:t xml:space="preserve">To ustreza ravni označevanja najmanj 9,5 miligrama butoksibenzena na liter energenta.</w:t>
      </w:r>
      <w:r>
        <w:rPr>
          <w:color w:val="000000"/>
          <w:sz w:val="24"/>
          <w:rFonts w:ascii="Franklin Gothic Medium" w:hAnsi="Franklin Gothic Medium"/>
        </w:rPr>
        <w:t xml:space="preserve">  </w:t>
      </w:r>
    </w:p>
    <w:p w14:paraId="63EC45D4"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sz w:val="24"/>
          <w:szCs w:val="24"/>
          <w:lang w:val="en-US"/>
        </w:rPr>
      </w:pPr>
    </w:p>
    <w:p w14:paraId="7A3FB76B"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rPr>
      </w:pPr>
    </w:p>
    <w:p w14:paraId="796C892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Fonts w:ascii="Franklin Gothic Medium" w:hAnsi="Franklin Gothic Medium"/>
        </w:rPr>
      </w:pPr>
      <w:r>
        <w:rPr>
          <w:b/>
          <w:color w:val="000000"/>
          <w:rFonts w:ascii="Franklin Gothic Medium" w:hAnsi="Franklin Gothic Medium"/>
        </w:rPr>
        <w:t xml:space="preserve">Člen 3</w:t>
      </w:r>
    </w:p>
    <w:p w14:paraId="53D715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Fonts w:ascii="Franklin Gothic Medium" w:hAnsi="Franklin Gothic Medium"/>
        </w:rPr>
      </w:pPr>
      <w:r>
        <w:rPr>
          <w:b/>
          <w:color w:val="000000"/>
          <w:rFonts w:ascii="Franklin Gothic Medium" w:hAnsi="Franklin Gothic Medium"/>
        </w:rPr>
        <w:t xml:space="preserve">Laboratorijska preskusna metoda</w:t>
      </w:r>
    </w:p>
    <w:p w14:paraId="7D6E474D"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b/>
          <w:color w:val="000000"/>
        </w:rPr>
      </w:pPr>
    </w:p>
    <w:p w14:paraId="0AB23F86"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 xml:space="preserve">Za določanje butoksibenzena – aktivne sestavine v </w:t>
      </w:r>
      <w:r>
        <w:rPr>
          <w:color w:val="000000"/>
          <w:shd w:val="clear" w:color="auto" w:fill="FFFFFF"/>
          <w:rFonts w:ascii="Franklin Gothic Medium" w:hAnsi="Franklin Gothic Medium"/>
        </w:rPr>
        <w:t xml:space="preserve">ACCUTRACE</w:t>
      </w:r>
      <w:r>
        <w:rPr>
          <w:color w:val="000000"/>
          <w:shd w:val="clear" w:color="auto" w:fill="FFFFFF"/>
          <w:vertAlign w:val="superscript"/>
          <w:rFonts w:ascii="Franklin Gothic Medium" w:hAnsi="Franklin Gothic Medium"/>
        </w:rPr>
        <w:t xml:space="preserve">TM</w:t>
      </w:r>
      <w:r>
        <w:rPr>
          <w:color w:val="000000"/>
          <w:shd w:val="clear" w:color="auto" w:fill="FFFFFF"/>
          <w:rFonts w:ascii="Franklin Gothic Medium" w:hAnsi="Franklin Gothic Medium"/>
        </w:rPr>
        <w:t xml:space="preserve"> PLUS,</w:t>
      </w:r>
      <w:r>
        <w:rPr>
          <w:color w:val="000000"/>
          <w:rFonts w:ascii="Franklin Gothic Medium" w:hAnsi="Franklin Gothic Medium"/>
        </w:rPr>
        <w:t xml:space="preserve"> v plinskem olju za ogrevanje, </w:t>
      </w:r>
      <w:r>
        <w:rPr>
          <w:color w:val="000000"/>
          <w:shd w:val="clear" w:color="auto" w:fill="FFFFFF"/>
          <w:rFonts w:ascii="Franklin Gothic Medium" w:hAnsi="Franklin Gothic Medium"/>
        </w:rPr>
        <w:t xml:space="preserve">plinskem olju in dizelskem olju za plovila, pa tudi v kerozinu (kerozin za ogrevanje) </w:t>
      </w:r>
      <w:r>
        <w:rPr>
          <w:color w:val="000000"/>
          <w:rFonts w:ascii="Franklin Gothic Medium" w:hAnsi="Franklin Gothic Medium"/>
        </w:rPr>
        <w:t xml:space="preserve">pri koncentraciji</w:t>
      </w:r>
      <w:r>
        <w:rPr>
          <w:color w:val="000000"/>
          <w:shd w:val="clear" w:color="auto" w:fill="FFFFFF"/>
          <w:rFonts w:ascii="Franklin Gothic Medium" w:hAnsi="Franklin Gothic Medium"/>
        </w:rPr>
        <w:t xml:space="preserve"> 9,5 miligrama butoksibenzena na liter energenta</w:t>
      </w:r>
      <w:r>
        <w:rPr>
          <w:color w:val="000000"/>
          <w:rFonts w:ascii="Franklin Gothic Medium" w:hAnsi="Franklin Gothic Medium"/>
        </w:rPr>
        <w:t xml:space="preserve">, se uporablja dvodimenzionalna plinska kromatografija z detektorjem masne spektrometrije (GC – MS).</w:t>
      </w:r>
      <w:r>
        <w:rPr>
          <w:color w:val="000000"/>
          <w:rFonts w:ascii="Franklin Gothic Medium" w:hAnsi="Franklin Gothic Medium"/>
        </w:rPr>
        <w:t xml:space="preserve"> </w:t>
      </w:r>
      <w:r>
        <w:rPr>
          <w:color w:val="000000"/>
          <w:highlight w:val="white"/>
          <w:shd w:val="clear" w:color="auto" w:fill="FFFFFF"/>
          <w:rFonts w:ascii="Franklin Gothic Medium" w:hAnsi="Franklin Gothic Medium"/>
        </w:rPr>
        <w:t xml:space="preserve">Metoda temelji na Dowovem raziskovalnem poročilu z naslovom „Validacija metode dvodimenzionalne plinske kromatografije za kvantifikacijo označevalca goriva butil fenil etra (BPE) v dizelskem gorivu“ [“Validation of a Two-Dimensional Gas Chromatography Method for Quantification of Fuel Marker Butyl Phenyl Ether (BPE) in Diesel Fuel”], ki ga je Evropska komisija priglasila državam članicam.</w:t>
      </w:r>
      <w:r>
        <w:rPr>
          <w:color w:val="000000"/>
          <w:highlight w:val="white"/>
          <w:shd w:val="clear" w:color="auto" w:fill="FFFFFF"/>
          <w:rFonts w:ascii="Franklin Gothic Medium" w:hAnsi="Franklin Gothic Medium"/>
        </w:rPr>
        <w:t xml:space="preserve"> </w:t>
      </w:r>
    </w:p>
    <w:p w14:paraId="733BB68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highlight w:val="white"/>
          <w:shd w:val="clear" w:color="auto" w:fill="FFFFFF"/>
          <w:rFonts w:ascii="Franklin Gothic Medium" w:hAnsi="Franklin Gothic Medium"/>
        </w:rPr>
        <w:t xml:space="preserve">Opozoriti je treba, da je spojina butil fenil eter enaka spojini s kemijskim imenom IUPAC butoksibenzen.</w:t>
      </w:r>
    </w:p>
    <w:p w14:paraId="54D6DB8B"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51B156CF"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1B5C31F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u w:val="single"/>
          <w:rFonts w:ascii="Franklin Gothic Medium" w:hAnsi="Franklin Gothic Medium"/>
        </w:rPr>
        <w:t xml:space="preserve">Začetek</w:t>
      </w:r>
      <w:r>
        <w:rPr>
          <w:color w:val="000000"/>
          <w:rFonts w:ascii="Franklin Gothic Medium" w:hAnsi="Franklin Gothic Medium"/>
        </w:rPr>
        <w:t xml:space="preserve">  </w:t>
      </w:r>
    </w:p>
    <w:p w14:paraId="3AF4D639"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Vzorec </w:t>
      </w:r>
      <w:r>
        <w:rPr>
          <w:color w:val="000000"/>
          <w:shd w:val="clear" w:color="auto" w:fill="FFFFFF"/>
          <w:rFonts w:ascii="Franklin Gothic Medium" w:hAnsi="Franklin Gothic Medium"/>
        </w:rPr>
        <w:t xml:space="preserve">energenta</w:t>
      </w:r>
      <w:r>
        <w:rPr>
          <w:color w:val="000000"/>
          <w:rFonts w:ascii="Franklin Gothic Medium" w:hAnsi="Franklin Gothic Medium"/>
        </w:rPr>
        <w:t xml:space="preserve"> se analizira z metodo dvodimenzionalne plinske kromatografije, s kapilarnimi kolonami in ustreznim temperaturnim razporedom, z uporabo plamensko-ionizacijskega detektorja (FID) in detektorja masne spektrometrije (MS).</w:t>
      </w:r>
      <w:r>
        <w:rPr>
          <w:color w:val="000000"/>
          <w:rFonts w:ascii="Franklin Gothic Medium" w:hAnsi="Franklin Gothic Medium"/>
        </w:rPr>
        <w:t xml:space="preserve">  </w:t>
      </w:r>
      <w:r>
        <w:rPr>
          <w:color w:val="000000"/>
          <w:rFonts w:ascii="Franklin Gothic Medium" w:hAnsi="Franklin Gothic Medium"/>
        </w:rPr>
        <w:t xml:space="preserve">Uporablja se Deanovo stikalo [Dean’s switch] in tri kolone različne polarnosti.</w:t>
      </w:r>
      <w:r>
        <w:rPr>
          <w:color w:val="000000"/>
          <w:rFonts w:ascii="Franklin Gothic Medium" w:hAnsi="Franklin Gothic Medium"/>
        </w:rPr>
        <w:t xml:space="preserve"> </w:t>
      </w:r>
    </w:p>
    <w:p w14:paraId="5DCB2338" w14:textId="77777777" w:rsidR="00CF0688" w:rsidRDefault="00FE2D8D">
      <w:pPr>
        <w:pStyle w:val="ListParagraph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color w:val="000000"/>
          <w:rFonts w:ascii="Franklin Gothic Medium" w:hAnsi="Franklin Gothic Medium"/>
        </w:rPr>
      </w:pPr>
      <w:r>
        <w:rPr>
          <w:color w:val="000000"/>
          <w:rFonts w:ascii="Franklin Gothic Medium" w:hAnsi="Franklin Gothic Medium"/>
        </w:rPr>
        <w:t xml:space="preserve">Kvantifikacija butoksibenzena se izvaja z detektorjem masne spektrometrije z uporabo elektronske (vplivane) ionizacije in spremljanja izbranega iona (SIM), in sicer iona z m/z 94 (ion za kvantifikacijo) in iona z m/z 150 (ion za potrditev).</w:t>
      </w:r>
      <w:r>
        <w:rPr>
          <w:color w:val="000000"/>
          <w:rFonts w:ascii="Franklin Gothic Medium" w:hAnsi="Franklin Gothic Medium"/>
        </w:rPr>
        <w:t xml:space="preserve"> </w:t>
      </w:r>
    </w:p>
    <w:p w14:paraId="5513055E" w14:textId="77777777" w:rsidR="00CF0688" w:rsidRDefault="00FE2D8D">
      <w:pPr>
        <w:pStyle w:val="ListParagraph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color w:val="000000"/>
          <w:rFonts w:ascii="Franklin Gothic Medium" w:hAnsi="Franklin Gothic Medium"/>
        </w:rPr>
      </w:pPr>
      <w:r>
        <w:rPr>
          <w:color w:val="000000"/>
          <w:rFonts w:ascii="Franklin Gothic Medium" w:hAnsi="Franklin Gothic Medium"/>
        </w:rPr>
        <w:t xml:space="preserve">Delovanje kromatografa in izračun rezultatov ureja ustrezna programska oprema.</w:t>
      </w:r>
    </w:p>
    <w:p w14:paraId="55C1C1D0"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u w:val="single"/>
        </w:rPr>
      </w:pPr>
    </w:p>
    <w:p w14:paraId="05351A2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u w:val="single"/>
          <w:rFonts w:ascii="Franklin Gothic Medium" w:hAnsi="Franklin Gothic Medium"/>
        </w:rPr>
        <w:t xml:space="preserve">Reagenti in drugi materiali</w:t>
      </w:r>
    </w:p>
    <w:p w14:paraId="6139695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1.</w:t>
      </w:r>
      <w:r>
        <w:rPr>
          <w:color w:val="000000"/>
          <w:rFonts w:ascii="Franklin Gothic Medium" w:hAnsi="Franklin Gothic Medium"/>
        </w:rPr>
        <w:t xml:space="preserve"> </w:t>
      </w:r>
      <w:r>
        <w:rPr>
          <w:color w:val="000000"/>
          <w:rFonts w:ascii="Franklin Gothic Medium" w:hAnsi="Franklin Gothic Medium"/>
        </w:rPr>
        <w:t xml:space="preserve">Splošno</w:t>
      </w:r>
    </w:p>
    <w:p w14:paraId="728A1AC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w:t>
      </w:r>
      <w:r>
        <w:rPr>
          <w:color w:val="000000"/>
          <w:rFonts w:ascii="Franklin Gothic Medium" w:hAnsi="Franklin Gothic Medium"/>
        </w:rPr>
        <w:t xml:space="preserve"> </w:t>
      </w:r>
      <w:r>
        <w:rPr>
          <w:color w:val="000000"/>
          <w:rFonts w:ascii="Franklin Gothic Medium" w:hAnsi="Franklin Gothic Medium"/>
        </w:rPr>
        <w:t xml:space="preserve">helijev inertni plin kromatografske čistosti;</w:t>
      </w:r>
    </w:p>
    <w:p w14:paraId="3731E94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w:t>
      </w:r>
      <w:r>
        <w:rPr>
          <w:color w:val="000000"/>
          <w:rFonts w:ascii="Franklin Gothic Medium" w:hAnsi="Franklin Gothic Medium"/>
        </w:rPr>
        <w:t xml:space="preserve"> </w:t>
      </w:r>
      <w:r>
        <w:rPr>
          <w:color w:val="000000"/>
          <w:rFonts w:ascii="Franklin Gothic Medium" w:hAnsi="Franklin Gothic Medium"/>
        </w:rPr>
        <w:t xml:space="preserve">neoznačeno plinsko olje za ogrevanje, </w:t>
      </w:r>
      <w:r>
        <w:rPr>
          <w:color w:val="000000"/>
          <w:shd w:val="clear" w:color="auto" w:fill="FFFFFF"/>
          <w:rFonts w:ascii="Franklin Gothic Medium" w:hAnsi="Franklin Gothic Medium"/>
        </w:rPr>
        <w:t xml:space="preserve">plinsko olje in dizelsko olje za plovila, kot tudi kerozin</w:t>
      </w:r>
      <w:r>
        <w:rPr>
          <w:color w:val="000000"/>
          <w:shd w:val="clear" w:color="auto" w:fill="FFFFFF"/>
          <w:b/>
          <w:rFonts w:ascii="Franklin Gothic Medium" w:hAnsi="Franklin Gothic Medium"/>
        </w:rPr>
        <w:t xml:space="preserve"> </w:t>
      </w:r>
      <w:r>
        <w:rPr>
          <w:color w:val="000000"/>
          <w:shd w:val="clear" w:color="auto" w:fill="FFFFFF"/>
          <w:rFonts w:ascii="Franklin Gothic Medium" w:hAnsi="Franklin Gothic Medium"/>
        </w:rPr>
        <w:t xml:space="preserve">(kerozin za ogrevanje), </w:t>
      </w:r>
      <w:r>
        <w:rPr>
          <w:color w:val="000000"/>
          <w:rFonts w:ascii="Franklin Gothic Medium" w:hAnsi="Franklin Gothic Medium"/>
        </w:rPr>
        <w:t xml:space="preserve">za pripravo standardov umerjanja;</w:t>
      </w:r>
    </w:p>
    <w:p w14:paraId="10D04B5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w:t>
      </w:r>
      <w:r>
        <w:rPr>
          <w:color w:val="000000"/>
          <w:rFonts w:ascii="Franklin Gothic Medium" w:hAnsi="Franklin Gothic Medium"/>
        </w:rPr>
        <w:t xml:space="preserve"> </w:t>
      </w:r>
      <w:r>
        <w:rPr>
          <w:color w:val="000000"/>
          <w:rFonts w:ascii="Franklin Gothic Medium" w:hAnsi="Franklin Gothic Medium"/>
        </w:rPr>
        <w:t xml:space="preserve">ustrezna topila za čiščenje samodejnega vzorčevalnika.</w:t>
      </w:r>
    </w:p>
    <w:p w14:paraId="21E77265"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471C571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2.</w:t>
      </w:r>
      <w:r>
        <w:rPr>
          <w:color w:val="000000"/>
          <w:rFonts w:ascii="Franklin Gothic Medium" w:hAnsi="Franklin Gothic Medium"/>
        </w:rPr>
        <w:t xml:space="preserve"> </w:t>
      </w:r>
      <w:r>
        <w:rPr>
          <w:color w:val="000000"/>
          <w:rFonts w:ascii="Franklin Gothic Medium" w:hAnsi="Franklin Gothic Medium"/>
        </w:rPr>
        <w:t xml:space="preserve">Standardi umerjanja</w:t>
      </w:r>
    </w:p>
    <w:p w14:paraId="25461BB9"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Standardne raztopine </w:t>
      </w:r>
      <w:r>
        <w:rPr>
          <w:color w:val="000000"/>
          <w:highlight w:val="white"/>
          <w:rFonts w:ascii="Franklin Gothic Medium" w:hAnsi="Franklin Gothic Medium"/>
        </w:rPr>
        <w:t xml:space="preserve">butoksibenzena</w:t>
      </w:r>
      <w:r>
        <w:rPr>
          <w:color w:val="000000"/>
          <w:rFonts w:ascii="Franklin Gothic Medium" w:hAnsi="Franklin Gothic Medium"/>
        </w:rPr>
        <w:t xml:space="preserve"> se pripravijo iz certificiranega referenčnega materiala (CRM) ali osnovne raztopine znane koncentracije.</w:t>
      </w:r>
    </w:p>
    <w:p w14:paraId="0DA2402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Za izdelavo umeritvene krivulje se uporablja neoznačeno plinsko olje za ogrevanje, </w:t>
      </w:r>
      <w:r>
        <w:rPr>
          <w:color w:val="000000"/>
          <w:shd w:val="clear" w:color="auto" w:fill="FFFFFF"/>
          <w:rFonts w:ascii="Franklin Gothic Medium" w:hAnsi="Franklin Gothic Medium"/>
        </w:rPr>
        <w:t xml:space="preserve">plinsko olje in dizelsko olje za plovila, pa tudi kerozin (kerozin za ogrevanje</w:t>
      </w:r>
      <w:r>
        <w:rPr>
          <w:color w:val="000000"/>
          <w:rFonts w:ascii="Franklin Gothic Medium" w:hAnsi="Franklin Gothic Medium"/>
        </w:rPr>
        <w:t xml:space="preserve">) in pripravi se sedem standardnih raztopin butoksibenzena v koncentracijskem območju </w:t>
      </w:r>
      <w:r>
        <w:rPr>
          <w:color w:val="000000"/>
          <w:shd w:val="clear" w:color="auto" w:fill="FFFFFF"/>
          <w:rFonts w:ascii="Franklin Gothic Medium" w:hAnsi="Franklin Gothic Medium"/>
        </w:rPr>
        <w:t xml:space="preserve">0,095–11,875 mg/l</w:t>
      </w:r>
      <w:r>
        <w:rPr>
          <w:color w:val="000000"/>
          <w:shd w:val="clear" w:color="auto" w:fill="FFFFFF"/>
          <w:vertAlign w:val="superscript"/>
          <w:rFonts w:ascii="Franklin Gothic Medium" w:hAnsi="Franklin Gothic Medium"/>
        </w:rPr>
        <w:t xml:space="preserve">-1</w:t>
      </w:r>
      <w:r>
        <w:rPr>
          <w:color w:val="000000"/>
          <w:shd w:val="clear" w:color="auto" w:fill="FFFFFF"/>
          <w:rFonts w:ascii="Franklin Gothic Medium" w:hAnsi="Franklin Gothic Medium"/>
        </w:rPr>
        <w:t xml:space="preserve"> butoksibenzena v energentu.</w:t>
      </w:r>
    </w:p>
    <w:p w14:paraId="2484F27D"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1B576DB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u w:val="single"/>
          <w:rFonts w:ascii="Franklin Gothic Medium" w:hAnsi="Franklin Gothic Medium"/>
        </w:rPr>
        <w:t xml:space="preserve">Oprema</w:t>
      </w:r>
    </w:p>
    <w:p w14:paraId="0418EA3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1.</w:t>
      </w:r>
      <w:r>
        <w:rPr>
          <w:color w:val="000000"/>
          <w:rFonts w:ascii="Franklin Gothic Medium" w:hAnsi="Franklin Gothic Medium"/>
        </w:rPr>
        <w:t xml:space="preserve"> </w:t>
      </w:r>
      <w:r>
        <w:rPr>
          <w:color w:val="000000"/>
          <w:rFonts w:ascii="Franklin Gothic Medium" w:hAnsi="Franklin Gothic Medium"/>
        </w:rPr>
        <w:t xml:space="preserve">plinski kromatograf, opremljen z elektronskim sistemom za nadzor tlaka in razcepljenim/nerazcepljenim injektorjem;</w:t>
      </w:r>
    </w:p>
    <w:p w14:paraId="4ADCEBB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2.</w:t>
      </w:r>
      <w:r>
        <w:rPr>
          <w:color w:val="000000"/>
          <w:rFonts w:ascii="Franklin Gothic Medium" w:hAnsi="Franklin Gothic Medium"/>
        </w:rPr>
        <w:t xml:space="preserve">  </w:t>
      </w:r>
      <w:r>
        <w:rPr>
          <w:color w:val="000000"/>
          <w:rFonts w:ascii="Franklin Gothic Medium" w:hAnsi="Franklin Gothic Medium"/>
        </w:rPr>
        <w:t xml:space="preserve">plamensko-ionizacijski detektor (FID);</w:t>
      </w:r>
    </w:p>
    <w:p w14:paraId="184B686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3.</w:t>
      </w:r>
      <w:r>
        <w:rPr>
          <w:color w:val="000000"/>
          <w:rFonts w:ascii="Franklin Gothic Medium" w:hAnsi="Franklin Gothic Medium"/>
        </w:rPr>
        <w:t xml:space="preserve"> </w:t>
      </w:r>
      <w:r>
        <w:rPr>
          <w:color w:val="000000"/>
          <w:rFonts w:ascii="Franklin Gothic Medium" w:hAnsi="Franklin Gothic Medium"/>
        </w:rPr>
        <w:t xml:space="preserve">detektor masne spektrometrije z ionizacijsko tehniko elektronskega žarka, povezan s kromatografom s cevjo za prenos;</w:t>
      </w:r>
    </w:p>
    <w:p w14:paraId="1FF1159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4.</w:t>
      </w:r>
      <w:r>
        <w:rPr>
          <w:color w:val="000000"/>
          <w:rFonts w:ascii="Franklin Gothic Medium" w:hAnsi="Franklin Gothic Medium"/>
        </w:rPr>
        <w:t xml:space="preserve"> </w:t>
      </w:r>
      <w:r>
        <w:rPr>
          <w:color w:val="000000"/>
          <w:rFonts w:ascii="Franklin Gothic Medium" w:hAnsi="Franklin Gothic Medium"/>
        </w:rPr>
        <w:t xml:space="preserve">tri (3) kapilarne kolone različne polarnosti, od katerih prva, 50 % fenilni tip, (15x0,25x0,15) povezuje injektor z Deanovim stikalom, druga, tip Wax, (30x0,25x1,00) povezuje Deanovo stikalo z MSD, tretja pa je kolona iz zlitega silicijevega dioksida (0,64x0,1), ki povezuje Deanovo stikalo s FID;</w:t>
      </w:r>
    </w:p>
    <w:p w14:paraId="7ED69B2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5.</w:t>
      </w:r>
      <w:r>
        <w:rPr>
          <w:color w:val="000000"/>
          <w:rFonts w:ascii="Franklin Gothic Medium" w:hAnsi="Franklin Gothic Medium"/>
        </w:rPr>
        <w:t xml:space="preserve"> </w:t>
      </w:r>
      <w:r>
        <w:rPr>
          <w:color w:val="000000"/>
          <w:rFonts w:ascii="Franklin Gothic Medium" w:hAnsi="Franklin Gothic Medium"/>
        </w:rPr>
        <w:t xml:space="preserve">samodejni vzorčevalnik z brizgo, ki lahko natančno dovaja prostornino 5 μl;</w:t>
      </w:r>
    </w:p>
    <w:p w14:paraId="0A0AD15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6.</w:t>
      </w:r>
      <w:r>
        <w:rPr>
          <w:color w:val="000000"/>
          <w:rFonts w:ascii="Franklin Gothic Medium" w:hAnsi="Franklin Gothic Medium"/>
        </w:rPr>
        <w:t xml:space="preserve"> </w:t>
      </w:r>
      <w:r>
        <w:rPr>
          <w:color w:val="000000"/>
          <w:rFonts w:ascii="Franklin Gothic Medium" w:hAnsi="Franklin Gothic Medium"/>
        </w:rPr>
        <w:t xml:space="preserve">računalnik z ustrezno programsko opremo, ki prenaša in obdeluje podatke.</w:t>
      </w:r>
    </w:p>
    <w:p w14:paraId="5C0E4DB9"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2BC89E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u w:val="single"/>
          <w:rFonts w:ascii="Franklin Gothic Medium" w:hAnsi="Franklin Gothic Medium"/>
        </w:rPr>
        <w:t xml:space="preserve">Postopek</w:t>
      </w:r>
    </w:p>
    <w:p w14:paraId="4A82F99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Na začetku se z zgoraj navedenimi standardi umerjanja ustvari umeritvena krivulja.</w:t>
      </w:r>
    </w:p>
    <w:p w14:paraId="1DAD30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Za odkrivanje označevalca se uporabljata ionizacija z elektronskim žarkom in</w:t>
      </w:r>
    </w:p>
    <w:p w14:paraId="1837FAB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tehnika SIM: iona z m/z 94 (ion za kvantifikacijo) in iona z m/z 150 (ion za potrditev).</w:t>
      </w:r>
      <w:r>
        <w:rPr>
          <w:color w:val="000000"/>
          <w:rFonts w:ascii="Franklin Gothic Medium" w:hAnsi="Franklin Gothic Medium"/>
        </w:rPr>
        <w:t xml:space="preserve"> </w:t>
      </w:r>
    </w:p>
    <w:p w14:paraId="369AA21D"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Kot optimalni parametri delovanja GC – MS se priporočajo:</w:t>
      </w:r>
    </w:p>
    <w:p w14:paraId="654A05A1"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u w:val="single"/>
        </w:rPr>
      </w:pPr>
    </w:p>
    <w:p w14:paraId="63C6DC2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w:t>
      </w:r>
      <w:r>
        <w:rPr>
          <w:color w:val="000000"/>
          <w:rFonts w:ascii="Franklin Gothic Medium" w:hAnsi="Franklin Gothic Medium"/>
        </w:rPr>
        <w:t xml:space="preserve"> </w:t>
      </w:r>
      <w:r>
        <w:rPr>
          <w:color w:val="000000"/>
          <w:rFonts w:ascii="Franklin Gothic Medium" w:hAnsi="Franklin Gothic Medium"/>
        </w:rPr>
        <w:t xml:space="preserve">Temperatura kolone (peči)</w:t>
      </w:r>
    </w:p>
    <w:p w14:paraId="5EF9EA16"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V skladu s temperaturnim razporedom peči se začetna temperatura 100 °C vzdržuje 0,5 min in se povečuje s hitrostjo 10 °C/min</w:t>
      </w:r>
      <w:r>
        <w:rPr>
          <w:color w:val="000000"/>
          <w:vertAlign w:val="superscript"/>
          <w:rFonts w:ascii="Franklin Gothic Medium" w:hAnsi="Franklin Gothic Medium"/>
        </w:rPr>
        <w:t xml:space="preserve">-1</w:t>
      </w:r>
      <w:r>
        <w:rPr>
          <w:color w:val="000000"/>
          <w:rFonts w:ascii="Franklin Gothic Medium" w:hAnsi="Franklin Gothic Medium"/>
        </w:rPr>
        <w:t xml:space="preserve"> do 180 °C, kjer je stabilizirana za </w:t>
      </w:r>
      <w:r>
        <w:rPr>
          <w:color w:val="000000"/>
          <w:highlight w:val="white"/>
          <w:rFonts w:ascii="Franklin Gothic Medium" w:hAnsi="Franklin Gothic Medium"/>
        </w:rPr>
        <w:t xml:space="preserve">0,0</w:t>
      </w:r>
      <w:r>
        <w:rPr>
          <w:color w:val="000000"/>
          <w:rFonts w:ascii="Franklin Gothic Medium" w:hAnsi="Franklin Gothic Medium"/>
        </w:rPr>
        <w:t xml:space="preserve"> min, nato se povečuje s hitrostjo 30 °C/min</w:t>
      </w:r>
      <w:r>
        <w:rPr>
          <w:color w:val="000000"/>
          <w:vertAlign w:val="superscript"/>
          <w:rFonts w:ascii="Franklin Gothic Medium" w:hAnsi="Franklin Gothic Medium"/>
        </w:rPr>
        <w:t xml:space="preserve">-1</w:t>
      </w:r>
      <w:r>
        <w:rPr>
          <w:color w:val="000000"/>
          <w:rFonts w:ascii="Franklin Gothic Medium" w:hAnsi="Franklin Gothic Medium"/>
        </w:rPr>
        <w:t xml:space="preserve"> do 260 °C, kjer se stabilizira za 4,0 min.</w:t>
      </w:r>
      <w:r>
        <w:rPr>
          <w:color w:val="000000"/>
          <w:rFonts w:ascii="Franklin Gothic Medium" w:hAnsi="Franklin Gothic Medium"/>
        </w:rPr>
        <w:t xml:space="preserve"> </w:t>
      </w:r>
    </w:p>
    <w:p w14:paraId="3496473A"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043751D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w:t>
      </w:r>
      <w:r>
        <w:rPr>
          <w:color w:val="000000"/>
          <w:rFonts w:ascii="Franklin Gothic Medium" w:hAnsi="Franklin Gothic Medium"/>
        </w:rPr>
        <w:t xml:space="preserve"> </w:t>
      </w:r>
      <w:r>
        <w:rPr>
          <w:color w:val="000000"/>
          <w:rFonts w:ascii="Franklin Gothic Medium" w:hAnsi="Franklin Gothic Medium"/>
        </w:rPr>
        <w:t xml:space="preserve">Injektor (razcepljen/nerazcepljen)</w:t>
      </w:r>
    </w:p>
    <w:p w14:paraId="594C644C"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Fonts w:ascii="Franklin Gothic Medium" w:hAnsi="Franklin Gothic Medium"/>
        </w:rPr>
      </w:pPr>
      <w:r>
        <w:rPr>
          <w:color w:val="000000"/>
          <w:rFonts w:ascii="Franklin Gothic Medium" w:hAnsi="Franklin Gothic Medium"/>
        </w:rPr>
        <w:t xml:space="preserve">Temperatura razcepljenega/nerazcepljenega injektorja z razmerjem razcepa 100:1 je 250 °C, prostornina vbrizganega vzorca pa 1 μl.</w:t>
      </w:r>
      <w:r>
        <w:rPr>
          <w:color w:val="000000"/>
          <w:rFonts w:ascii="Franklin Gothic Medium" w:hAnsi="Franklin Gothic Medium"/>
        </w:rPr>
        <w:t xml:space="preserve"> </w:t>
      </w:r>
      <w:r>
        <w:rPr>
          <w:color w:val="000000"/>
          <w:rFonts w:ascii="Franklin Gothic Medium" w:hAnsi="Franklin Gothic Medium"/>
        </w:rPr>
        <w:t xml:space="preserve">Pretok nosilnega plina (helij) v kolonah je</w:t>
      </w:r>
      <w:r>
        <w:rPr>
          <w:color w:val="000000"/>
          <w:rFonts w:ascii="Franklin Gothic Medium" w:hAnsi="Franklin Gothic Medium"/>
        </w:rPr>
        <w:t xml:space="preserve"> </w:t>
      </w:r>
      <w:r>
        <w:rPr>
          <w:color w:val="000000"/>
          <w:rFonts w:ascii="Franklin Gothic Medium" w:hAnsi="Franklin Gothic Medium"/>
        </w:rPr>
        <w:t xml:space="preserve">za prvo kolono</w:t>
      </w:r>
      <w:r>
        <w:rPr>
          <w:color w:val="000000"/>
          <w:rFonts w:ascii="Franklin Gothic Medium" w:hAnsi="Franklin Gothic Medium"/>
        </w:rPr>
        <w:t xml:space="preserve"> </w:t>
      </w:r>
      <w:r>
        <w:rPr>
          <w:color w:val="000000"/>
          <w:rFonts w:ascii="Franklin Gothic Medium" w:hAnsi="Franklin Gothic Medium"/>
        </w:rPr>
        <w:t xml:space="preserve">1,0 ml/min</w:t>
      </w:r>
      <w:r>
        <w:rPr>
          <w:color w:val="000000"/>
          <w:vertAlign w:val="superscript"/>
          <w:rFonts w:ascii="Franklin Gothic Medium" w:hAnsi="Franklin Gothic Medium"/>
        </w:rPr>
        <w:t xml:space="preserve">-1</w:t>
      </w:r>
      <w:r>
        <w:rPr>
          <w:color w:val="000000"/>
          <w:rFonts w:ascii="Franklin Gothic Medium" w:hAnsi="Franklin Gothic Medium"/>
        </w:rPr>
        <w:t xml:space="preserve"> 5,0 min, sprememba pri 99 ml/min</w:t>
      </w:r>
      <w:r>
        <w:rPr>
          <w:color w:val="000000"/>
          <w:vertAlign w:val="superscript"/>
          <w:rFonts w:ascii="Franklin Gothic Medium" w:hAnsi="Franklin Gothic Medium"/>
        </w:rPr>
        <w:t xml:space="preserve">-1</w:t>
      </w:r>
      <w:r>
        <w:rPr>
          <w:color w:val="000000"/>
          <w:rFonts w:ascii="Franklin Gothic Medium" w:hAnsi="Franklin Gothic Medium"/>
        </w:rPr>
        <w:t xml:space="preserve">, stabilizacija 10,1 min (korak spiranja).</w:t>
      </w:r>
      <w:r>
        <w:rPr>
          <w:color w:val="000000"/>
          <w:rFonts w:ascii="Franklin Gothic Medium" w:hAnsi="Franklin Gothic Medium"/>
        </w:rPr>
        <w:t xml:space="preserve">  </w:t>
      </w:r>
      <w:r>
        <w:rPr>
          <w:color w:val="000000"/>
          <w:rFonts w:ascii="Franklin Gothic Medium" w:hAnsi="Franklin Gothic Medium"/>
        </w:rPr>
        <w:t xml:space="preserve">Za drugo kolono pa</w:t>
      </w:r>
      <w:r>
        <w:rPr>
          <w:color w:val="000000"/>
          <w:rFonts w:ascii="Franklin Gothic Medium" w:hAnsi="Franklin Gothic Medium"/>
        </w:rPr>
        <w:t xml:space="preserve"> </w:t>
      </w:r>
      <w:r>
        <w:rPr>
          <w:color w:val="000000"/>
          <w:rFonts w:ascii="Franklin Gothic Medium" w:hAnsi="Franklin Gothic Medium"/>
        </w:rPr>
        <w:t xml:space="preserve">2,5 ml/min</w:t>
      </w:r>
      <w:r>
        <w:rPr>
          <w:color w:val="000000"/>
          <w:vertAlign w:val="superscript"/>
          <w:rFonts w:ascii="Franklin Gothic Medium" w:hAnsi="Franklin Gothic Medium"/>
        </w:rPr>
        <w:t xml:space="preserve">-1</w:t>
      </w:r>
      <w:r>
        <w:rPr>
          <w:color w:val="000000"/>
          <w:rFonts w:ascii="Franklin Gothic Medium" w:hAnsi="Franklin Gothic Medium"/>
        </w:rPr>
        <w:t xml:space="preserve"> konstantnega pretoka.</w:t>
      </w:r>
    </w:p>
    <w:p w14:paraId="62B0AFB8"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2F520634"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Fonts w:ascii="Franklin Gothic Medium" w:hAnsi="Franklin Gothic Medium"/>
        </w:rPr>
      </w:pPr>
      <w:r>
        <w:rPr>
          <w:color w:val="000000"/>
          <w:rFonts w:ascii="Franklin Gothic Medium" w:hAnsi="Franklin Gothic Medium"/>
        </w:rPr>
        <w:t xml:space="preserve">–</w:t>
      </w:r>
      <w:r>
        <w:rPr>
          <w:color w:val="000000"/>
          <w:rFonts w:ascii="Franklin Gothic Medium" w:hAnsi="Franklin Gothic Medium"/>
        </w:rPr>
        <w:t xml:space="preserve"> </w:t>
      </w:r>
      <w:r>
        <w:rPr>
          <w:color w:val="000000"/>
          <w:rFonts w:ascii="Franklin Gothic Medium" w:hAnsi="Franklin Gothic Medium"/>
        </w:rPr>
        <w:t xml:space="preserve">Plamensko-ionizacijski detektor (FID)</w:t>
      </w:r>
    </w:p>
    <w:p w14:paraId="78C4C2F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Fonts w:ascii="Franklin Gothic Medium" w:hAnsi="Franklin Gothic Medium"/>
        </w:rPr>
      </w:pPr>
      <w:r>
        <w:rPr>
          <w:color w:val="000000"/>
          <w:rFonts w:ascii="Franklin Gothic Medium" w:hAnsi="Franklin Gothic Medium"/>
        </w:rPr>
        <w:t xml:space="preserve">Uporabi se plamensko-ionizacijski detektor (FID), ki deluje pri temperaturi 260 °C.</w:t>
      </w:r>
    </w:p>
    <w:p w14:paraId="2F797CC4"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62B433A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Fonts w:ascii="Franklin Gothic Medium" w:hAnsi="Franklin Gothic Medium"/>
        </w:rPr>
      </w:pPr>
      <w:r>
        <w:rPr>
          <w:color w:val="000000"/>
          <w:rFonts w:ascii="Franklin Gothic Medium" w:hAnsi="Franklin Gothic Medium"/>
        </w:rPr>
        <w:t xml:space="preserve">–</w:t>
      </w:r>
      <w:r>
        <w:rPr>
          <w:color w:val="000000"/>
          <w:rFonts w:ascii="Franklin Gothic Medium" w:hAnsi="Franklin Gothic Medium"/>
        </w:rPr>
        <w:t xml:space="preserve"> </w:t>
      </w:r>
      <w:r>
        <w:rPr>
          <w:color w:val="000000"/>
          <w:rFonts w:ascii="Franklin Gothic Medium" w:hAnsi="Franklin Gothic Medium"/>
        </w:rPr>
        <w:t xml:space="preserve">Detektor masne spektrometrije (MS Detector)</w:t>
      </w:r>
    </w:p>
    <w:p w14:paraId="362EA6AC"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Fonts w:ascii="Franklin Gothic Medium" w:hAnsi="Franklin Gothic Medium"/>
        </w:rPr>
      </w:pPr>
      <w:r>
        <w:rPr>
          <w:color w:val="000000"/>
          <w:rFonts w:ascii="Franklin Gothic Medium" w:hAnsi="Franklin Gothic Medium"/>
        </w:rPr>
        <w:t xml:space="preserve"> </w:t>
      </w:r>
      <w:r>
        <w:rPr>
          <w:color w:val="000000"/>
          <w:rFonts w:ascii="Franklin Gothic Medium" w:hAnsi="Franklin Gothic Medium"/>
        </w:rPr>
        <w:t xml:space="preserve">Uporabi se detektor masne spektrometrije (MS Detector) z ionizacijo z elektronskim žarkom in spremljanjem izbranega iona (SIM), ki deluje pod naslednjimi pogoji:</w:t>
      </w:r>
      <w:r>
        <w:rPr>
          <w:color w:val="000000"/>
          <w:rFonts w:ascii="Franklin Gothic Medium" w:hAnsi="Franklin Gothic Medium"/>
        </w:rPr>
        <w:br/>
      </w:r>
      <w:r>
        <w:rPr>
          <w:color w:val="000000"/>
          <w:rFonts w:ascii="Franklin Gothic Medium" w:hAnsi="Franklin Gothic Medium"/>
        </w:rPr>
        <w:t xml:space="preserve">temperatura ionskega vira je 250 °C.</w:t>
      </w:r>
      <w:r>
        <w:rPr>
          <w:color w:val="000000"/>
          <w:rFonts w:ascii="Franklin Gothic Medium" w:hAnsi="Franklin Gothic Medium"/>
        </w:rPr>
        <w:t xml:space="preserve">  </w:t>
      </w:r>
      <w:r>
        <w:rPr>
          <w:color w:val="000000"/>
          <w:rFonts w:ascii="Franklin Gothic Medium" w:hAnsi="Franklin Gothic Medium"/>
        </w:rPr>
        <w:t xml:space="preserve">Temperatura kvadrupola (MS Quad) je 200 °C.</w:t>
      </w:r>
      <w:r>
        <w:rPr>
          <w:color w:val="000000"/>
          <w:rFonts w:ascii="Franklin Gothic Medium" w:hAnsi="Franklin Gothic Medium"/>
        </w:rPr>
        <w:t xml:space="preserve"> </w:t>
      </w:r>
      <w:r>
        <w:rPr>
          <w:color w:val="000000"/>
          <w:rFonts w:ascii="Franklin Gothic Medium" w:hAnsi="Franklin Gothic Medium"/>
        </w:rPr>
        <w:t xml:space="preserve">Temperatura cevi za prenos je 260 °C. Zamik topila je 3,00 min. m/z:</w:t>
      </w:r>
      <w:r>
        <w:rPr>
          <w:color w:val="000000"/>
          <w:rFonts w:ascii="Franklin Gothic Medium" w:hAnsi="Franklin Gothic Medium"/>
        </w:rPr>
        <w:t xml:space="preserve"> </w:t>
      </w:r>
      <w:r>
        <w:rPr>
          <w:color w:val="000000"/>
          <w:rFonts w:ascii="Franklin Gothic Medium" w:hAnsi="Franklin Gothic Medium"/>
        </w:rPr>
        <w:t xml:space="preserve">94 se uporablja kot ion za kvantifikacijo in m/z:</w:t>
      </w:r>
      <w:r>
        <w:rPr>
          <w:color w:val="000000"/>
          <w:rFonts w:ascii="Franklin Gothic Medium" w:hAnsi="Franklin Gothic Medium"/>
        </w:rPr>
        <w:t xml:space="preserve"> </w:t>
      </w:r>
      <w:r>
        <w:rPr>
          <w:color w:val="000000"/>
          <w:rFonts w:ascii="Franklin Gothic Medium" w:hAnsi="Franklin Gothic Medium"/>
        </w:rPr>
        <w:t xml:space="preserve">150 kot ion za potrditev.</w:t>
      </w:r>
      <w:r>
        <w:rPr>
          <w:color w:val="000000"/>
          <w:rFonts w:ascii="Franklin Gothic Medium" w:hAnsi="Franklin Gothic Medium"/>
        </w:rPr>
        <w:t xml:space="preserve">  </w:t>
      </w:r>
      <w:r>
        <w:rPr>
          <w:color w:val="000000"/>
          <w:rFonts w:ascii="Franklin Gothic Medium" w:hAnsi="Franklin Gothic Medium"/>
        </w:rPr>
        <w:t xml:space="preserve">Čas mirovanja je 100 ms.</w:t>
      </w:r>
    </w:p>
    <w:p w14:paraId="36BCEAE1"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088B7DC7"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Za zagotovitev kakovosti rezultatov se priporoča uporaba sistema notranjega nadzora kakovosti z redno analizo vzorca za nadzor kakovosti.</w:t>
      </w:r>
    </w:p>
    <w:p w14:paraId="6A64EC12"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3CC151E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Alternativna metoda plinske kromatografije z ustreznimi kolonami in detektorji se lahko uporabi za skupno določanje </w:t>
      </w:r>
      <w:r>
        <w:rPr>
          <w:color w:val="000000"/>
          <w:shd w:val="clear" w:color="auto" w:fill="FFFFFF"/>
          <w:rFonts w:ascii="Franklin Gothic Medium" w:hAnsi="Franklin Gothic Medium"/>
        </w:rPr>
        <w:t xml:space="preserve">ACCUTRACE</w:t>
      </w:r>
      <w:r>
        <w:rPr>
          <w:color w:val="000000"/>
          <w:shd w:val="clear" w:color="auto" w:fill="FFFFFF"/>
          <w:vertAlign w:val="superscript"/>
          <w:rFonts w:ascii="Franklin Gothic Medium" w:hAnsi="Franklin Gothic Medium"/>
        </w:rPr>
        <w:t xml:space="preserve">TM</w:t>
      </w:r>
      <w:r>
        <w:rPr>
          <w:color w:val="000000"/>
          <w:shd w:val="clear" w:color="auto" w:fill="FFFFFF"/>
          <w:rFonts w:ascii="Franklin Gothic Medium" w:hAnsi="Franklin Gothic Medium"/>
        </w:rPr>
        <w:t xml:space="preserve"> PLUS in nacionalnih označevalcev molekularne tehnologije FT36 in FT39</w:t>
      </w:r>
      <w:r>
        <w:rPr>
          <w:color w:val="000000"/>
          <w:rFonts w:ascii="Franklin Gothic Medium" w:hAnsi="Franklin Gothic Medium"/>
        </w:rPr>
        <w:t xml:space="preserve">, če se lahko dokaže, da zagotavlja vsaj enako točnost in vsaj enako raven natančnosti kot analitska metoda, ki jo nadomešča.</w:t>
      </w:r>
    </w:p>
    <w:p w14:paraId="5F6F927C"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56538626"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p>
    <w:p w14:paraId="5D4E373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 xml:space="preserve"> </w:t>
      </w:r>
    </w:p>
    <w:p w14:paraId="1CAA44C1"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color w:val="000000"/>
          <w:rFonts w:ascii="Franklin Gothic Medium" w:hAnsi="Franklin Gothic Medium"/>
        </w:rPr>
      </w:pPr>
      <w:r>
        <w:rPr>
          <w:b/>
          <w:color w:val="000000"/>
          <w:rFonts w:ascii="Franklin Gothic Medium" w:hAnsi="Franklin Gothic Medium"/>
        </w:rPr>
        <w:t xml:space="preserve">Člen 4</w:t>
      </w:r>
    </w:p>
    <w:p w14:paraId="4B1C63EC" w14:textId="43DE501A" w:rsidR="00CF0688" w:rsidRDefault="00FE2D8D">
      <w:pPr>
        <w:tabs>
          <w:tab w:val="left" w:pos="0"/>
        </w:tabs>
        <w:ind w:hanging="1080"/>
        <w:jc w:val="center"/>
        <w:rPr>
          <w:color w:val="000000"/>
          <w:rFonts w:ascii="Franklin Gothic Medium" w:hAnsi="Franklin Gothic Medium"/>
        </w:rPr>
      </w:pPr>
      <w:r>
        <w:rPr>
          <w:b/>
          <w:color w:val="000000"/>
          <w:rFonts w:ascii="Franklin Gothic Medium" w:hAnsi="Franklin Gothic Medium"/>
        </w:rPr>
        <w:t xml:space="preserve">Kakovostne značilnosti preskusne metode</w:t>
      </w:r>
    </w:p>
    <w:p w14:paraId="1B323D56" w14:textId="77777777" w:rsidR="00CF0688" w:rsidRDefault="00FE2D8D">
      <w:pPr>
        <w:tabs>
          <w:tab w:val="left" w:pos="0"/>
        </w:tabs>
        <w:ind w:hanging="1080"/>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ab/>
      </w:r>
    </w:p>
    <w:p w14:paraId="7167D598" w14:textId="77777777" w:rsidR="00CF0688" w:rsidRDefault="00FE2D8D">
      <w:pPr>
        <w:tabs>
          <w:tab w:val="left" w:pos="0"/>
        </w:tabs>
        <w:ind w:hanging="1080"/>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ab/>
      </w:r>
      <w:r>
        <w:rPr>
          <w:color w:val="000000"/>
          <w:rFonts w:ascii="Franklin Gothic Medium" w:hAnsi="Franklin Gothic Medium"/>
        </w:rPr>
        <w:t xml:space="preserve">Značilnosti delovanja metode se določijo ob njeni validaciji v skladu z zahtevami ELOT EN ISO IEC 17025.</w:t>
      </w:r>
      <w:r>
        <w:rPr>
          <w:color w:val="000000"/>
          <w:rFonts w:ascii="Franklin Gothic Medium" w:hAnsi="Franklin Gothic Medium"/>
        </w:rPr>
        <w:t xml:space="preserve"> </w:t>
      </w:r>
    </w:p>
    <w:p w14:paraId="377A21C1" w14:textId="77777777" w:rsidR="00CF0688" w:rsidRDefault="00FE2D8D">
      <w:pPr>
        <w:shd w:val="clear" w:color="auto" w:fill="FFFFFF"/>
        <w:tabs>
          <w:tab w:val="left" w:pos="0"/>
        </w:tabs>
        <w:ind w:hanging="1080"/>
        <w:jc w:val="both"/>
        <w:rPr>
          <w:color w:val="000000"/>
          <w:rFonts w:ascii="Franklin Gothic Medium" w:hAnsi="Franklin Gothic Medium"/>
        </w:rPr>
      </w:pPr>
      <w:r>
        <w:rPr>
          <w:color w:val="000000"/>
          <w:b/>
          <w:rFonts w:ascii="Franklin Gothic Medium" w:hAnsi="Franklin Gothic Medium"/>
        </w:rPr>
        <w:tab/>
      </w:r>
      <w:r>
        <w:rPr>
          <w:color w:val="000000"/>
          <w:b/>
          <w:rFonts w:ascii="Franklin Gothic Medium" w:hAnsi="Franklin Gothic Medium"/>
        </w:rPr>
        <w:tab/>
      </w:r>
      <w:r>
        <w:rPr>
          <w:color w:val="000000"/>
          <w:rFonts w:ascii="Franklin Gothic Medium" w:hAnsi="Franklin Gothic Medium"/>
        </w:rPr>
        <w:t xml:space="preserve">V primeru dvoma o rezultatih preskusov se ti ocenijo in razlagajo v skladu s standardom ELOT EN ISO 4259:2018.</w:t>
      </w:r>
    </w:p>
    <w:p w14:paraId="636DB490" w14:textId="77777777" w:rsidR="00CF0688" w:rsidRDefault="00CF068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Franklin Gothic Medium" w:hAnsi="Franklin Gothic Medium" w:cs="Franklin Gothic Medium"/>
          <w:b/>
          <w:color w:val="000000"/>
          <w:highlight w:val="yellow"/>
        </w:rPr>
      </w:pPr>
    </w:p>
    <w:p w14:paraId="02B4F526"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Franklin Gothic Medium" w:hAnsi="Franklin Gothic Medium" w:cs="Franklin Gothic Medium"/>
          <w:b/>
          <w:color w:val="000000"/>
          <w:highlight w:val="yellow"/>
        </w:rPr>
      </w:pPr>
    </w:p>
    <w:p w14:paraId="732D5771" w14:textId="77777777" w:rsidR="00CF0688" w:rsidRDefault="00FE2D8D">
      <w:pPr>
        <w:tabs>
          <w:tab w:val="left" w:pos="0"/>
        </w:tabs>
        <w:ind w:hanging="1080"/>
        <w:jc w:val="both"/>
        <w:rPr>
          <w:color w:val="000000"/>
          <w:rFonts w:ascii="Franklin Gothic Medium" w:hAnsi="Franklin Gothic Medium"/>
        </w:rPr>
      </w:pPr>
      <w:r>
        <w:rPr>
          <w:color w:val="000000"/>
          <w:rFonts w:ascii="Franklin Gothic Medium" w:hAnsi="Franklin Gothic Medium"/>
        </w:rPr>
        <w:tab/>
      </w:r>
    </w:p>
    <w:p w14:paraId="2D808370" w14:textId="77777777" w:rsidR="00CF0688" w:rsidRDefault="00FE2D8D">
      <w:pPr>
        <w:pStyle w:val="Heading8"/>
        <w:jc w:val="center"/>
        <w:rPr>
          <w:b/>
          <w:color w:val="000000"/>
          <w:sz w:val="24"/>
          <w:szCs w:val="24"/>
          <w:rFonts w:ascii="Franklin Gothic Medium" w:hAnsi="Franklin Gothic Medium" w:cs="Franklin Gothic Medium"/>
        </w:rPr>
      </w:pPr>
      <w:r>
        <w:rPr>
          <w:b/>
          <w:color w:val="000000"/>
          <w:sz w:val="24"/>
          <w:rFonts w:ascii="Franklin Gothic Medium" w:hAnsi="Franklin Gothic Medium"/>
        </w:rPr>
        <w:t xml:space="preserve">Člen 5</w:t>
      </w:r>
    </w:p>
    <w:p w14:paraId="363F342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Fonts w:ascii="Franklin Gothic Medium" w:hAnsi="Franklin Gothic Medium"/>
        </w:rPr>
      </w:pPr>
      <w:r>
        <w:rPr>
          <w:color w:val="000000"/>
          <w:b/>
          <w:rFonts w:ascii="Franklin Gothic Medium" w:hAnsi="Franklin Gothic Medium"/>
        </w:rPr>
        <w:t xml:space="preserve">Preskusna metoda za preglede na kraju samem</w:t>
      </w:r>
      <w:r>
        <w:rPr>
          <w:color w:val="000000"/>
          <w:rFonts w:ascii="Franklin Gothic Medium" w:hAnsi="Franklin Gothic Medium"/>
        </w:rPr>
        <w:t xml:space="preserve"> </w:t>
      </w:r>
    </w:p>
    <w:p w14:paraId="31BFCB07"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rPr>
      </w:pPr>
    </w:p>
    <w:p w14:paraId="25DC9AB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 xml:space="preserve">Za indikativne preglede na kraju samem se vzorec </w:t>
      </w:r>
      <w:r>
        <w:rPr>
          <w:color w:val="000000"/>
          <w:highlight w:val="white"/>
          <w:rFonts w:ascii="Franklin Gothic Medium" w:hAnsi="Franklin Gothic Medium"/>
        </w:rPr>
        <w:t xml:space="preserve">energenta</w:t>
      </w:r>
      <w:r>
        <w:rPr>
          <w:color w:val="000000"/>
          <w:rFonts w:ascii="Franklin Gothic Medium" w:hAnsi="Franklin Gothic Medium"/>
        </w:rPr>
        <w:t xml:space="preserve"> brez predhodne obdelave analizira z ustrezno napravo za plinsko kromatografijo, kapilarnimi kolonami in ustreznim temperaturnim razporedom z uporabo ustreznih detektorjev (FID in/ali MS).</w:t>
      </w:r>
      <w:r>
        <w:rPr>
          <w:color w:val="000000"/>
          <w:rFonts w:ascii="Franklin Gothic Medium" w:hAnsi="Franklin Gothic Medium"/>
        </w:rPr>
        <w:t xml:space="preserve">  </w:t>
      </w:r>
    </w:p>
    <w:p w14:paraId="1B2944A4" w14:textId="77777777" w:rsidR="00CF0688" w:rsidRDefault="00CF0688">
      <w:pPr>
        <w:tabs>
          <w:tab w:val="left" w:pos="0"/>
        </w:tabs>
        <w:rPr>
          <w:rFonts w:ascii="Franklin Gothic Medium" w:hAnsi="Franklin Gothic Medium" w:cs="Franklin Gothic Medium"/>
          <w:color w:val="000000"/>
        </w:rPr>
      </w:pPr>
    </w:p>
    <w:p w14:paraId="193B0459" w14:textId="77777777" w:rsidR="00CF0688" w:rsidRDefault="00CF0688">
      <w:pPr>
        <w:tabs>
          <w:tab w:val="left" w:pos="0"/>
        </w:tabs>
        <w:jc w:val="center"/>
        <w:rPr>
          <w:rFonts w:ascii="Franklin Gothic Medium" w:hAnsi="Franklin Gothic Medium" w:cs="Franklin Gothic Medium"/>
          <w:color w:val="000000"/>
        </w:rPr>
      </w:pPr>
    </w:p>
    <w:p w14:paraId="082289BA" w14:textId="77777777" w:rsidR="00CF0688" w:rsidRDefault="00FE2D8D">
      <w:pPr>
        <w:jc w:val="center"/>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ab/>
      </w:r>
      <w:r>
        <w:rPr>
          <w:color w:val="000000"/>
          <w:b/>
          <w:rFonts w:ascii="Franklin Gothic Medium" w:hAnsi="Franklin Gothic Medium"/>
        </w:rPr>
        <w:t xml:space="preserve">Člen 6</w:t>
      </w:r>
      <w:r>
        <w:rPr>
          <w:color w:val="000000"/>
          <w:rFonts w:ascii="Franklin Gothic Medium" w:hAnsi="Franklin Gothic Medium"/>
        </w:rPr>
        <w:tab/>
      </w:r>
      <w:r>
        <w:rPr>
          <w:color w:val="000000"/>
          <w:rFonts w:ascii="Franklin Gothic Medium" w:hAnsi="Franklin Gothic Medium"/>
        </w:rPr>
        <w:tab/>
      </w:r>
    </w:p>
    <w:p w14:paraId="300A4B4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Fonts w:ascii="Franklin Gothic Medium" w:hAnsi="Franklin Gothic Medium"/>
        </w:rPr>
      </w:pPr>
      <w:r>
        <w:rPr>
          <w:b/>
          <w:color w:val="000000"/>
          <w:rFonts w:ascii="Franklin Gothic Medium" w:hAnsi="Franklin Gothic Medium"/>
        </w:rPr>
        <w:t xml:space="preserve">Razveljavljene določbe</w:t>
      </w:r>
    </w:p>
    <w:p w14:paraId="15F7EC05"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632638E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 xml:space="preserve">Z začetkom veljavnosti tega sklepa se razveljavi naslednje:</w:t>
      </w:r>
    </w:p>
    <w:p w14:paraId="4C61115D"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(1)</w:t>
      </w:r>
      <w:r>
        <w:rPr>
          <w:color w:val="000000"/>
          <w:rFonts w:ascii="Franklin Gothic Medium" w:hAnsi="Franklin Gothic Medium"/>
        </w:rPr>
        <w:t xml:space="preserve"> </w:t>
      </w:r>
      <w:r>
        <w:rPr>
          <w:color w:val="000000"/>
          <w:rFonts w:ascii="Franklin Gothic Medium" w:hAnsi="Franklin Gothic Medium"/>
        </w:rPr>
        <w:t xml:space="preserve">člen 3(3.2) </w:t>
      </w:r>
      <w:r>
        <w:rPr>
          <w:color w:val="000000"/>
          <w:highlight w:val="white"/>
          <w:rFonts w:ascii="Franklin Gothic Medium" w:hAnsi="Franklin Gothic Medium"/>
        </w:rPr>
        <w:t xml:space="preserve">Sklepa</w:t>
      </w:r>
      <w:r>
        <w:rPr>
          <w:color w:val="000000"/>
          <w:rFonts w:ascii="Franklin Gothic Medium" w:hAnsi="Franklin Gothic Medium"/>
        </w:rPr>
        <w:t xml:space="preserve"> SCC</w:t>
      </w:r>
      <w:r>
        <w:rPr>
          <w:color w:val="000000"/>
          <w:highlight w:val="white"/>
          <w:rFonts w:ascii="Franklin Gothic Medium" w:hAnsi="Franklin Gothic Medium"/>
        </w:rPr>
        <w:t xml:space="preserve"> 53/2015, „Goriva za oskrbo plovil – Zahteve, preskusne metode in postopki za obarvanje in označevanje plinskega olja za plovila.“</w:t>
      </w:r>
      <w:r>
        <w:rPr>
          <w:color w:val="000000"/>
          <w:rFonts w:ascii="Franklin Gothic Medium" w:hAnsi="Franklin Gothic Medium"/>
        </w:rPr>
        <w:t xml:space="preserve"> </w:t>
      </w:r>
      <w:r>
        <w:rPr>
          <w:color w:val="000000"/>
          <w:rFonts w:ascii="Franklin Gothic Medium" w:hAnsi="Franklin Gothic Medium"/>
        </w:rPr>
        <w:t xml:space="preserve">(Uradni list Β’ 987/2015/16);</w:t>
      </w:r>
    </w:p>
    <w:p w14:paraId="42E3FFC4"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highlight w:val="white"/>
          <w:rFonts w:ascii="Franklin Gothic Medium" w:hAnsi="Franklin Gothic Medium"/>
        </w:rPr>
        <w:t xml:space="preserve">(2)</w:t>
      </w:r>
      <w:r>
        <w:rPr>
          <w:color w:val="000000"/>
          <w:highlight w:val="white"/>
          <w:rFonts w:ascii="Franklin Gothic Medium" w:hAnsi="Franklin Gothic Medium"/>
        </w:rPr>
        <w:t xml:space="preserve"> </w:t>
      </w:r>
      <w:r>
        <w:rPr>
          <w:color w:val="000000"/>
          <w:highlight w:val="white"/>
          <w:rFonts w:ascii="Franklin Gothic Medium" w:hAnsi="Franklin Gothic Medium"/>
        </w:rPr>
        <w:t xml:space="preserve">člen 2(2) Sklepa SCC 468/2002 (Uradni list Β’ 1273/05.09.2003), „Postopki obarvanja in označevanja plinskega olja za ogrevanje“ (Uradni list Β’ 1273/2002/03);</w:t>
      </w:r>
    </w:p>
    <w:p w14:paraId="3FD7DA0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highlight w:val="white"/>
          <w:rFonts w:ascii="Franklin Gothic Medium" w:hAnsi="Franklin Gothic Medium"/>
        </w:rPr>
        <w:t xml:space="preserve">(3)</w:t>
      </w:r>
      <w:r>
        <w:rPr>
          <w:color w:val="000000"/>
          <w:highlight w:val="white"/>
          <w:rFonts w:ascii="Franklin Gothic Medium" w:hAnsi="Franklin Gothic Medium"/>
        </w:rPr>
        <w:t xml:space="preserve"> </w:t>
      </w:r>
      <w:r>
        <w:rPr>
          <w:color w:val="000000"/>
          <w:highlight w:val="white"/>
          <w:rFonts w:ascii="Franklin Gothic Medium" w:hAnsi="Franklin Gothic Medium"/>
        </w:rPr>
        <w:t xml:space="preserve">člen 2(1) Sklepa SCC 469/2002 (Uradni list Β’ 1273/2003), „Specifikacije in metode preskušanja kerozina za ogrevanje.“</w:t>
      </w:r>
      <w:r>
        <w:rPr>
          <w:color w:val="000000"/>
          <w:highlight w:val="white"/>
          <w:rFonts w:ascii="Franklin Gothic Medium" w:hAnsi="Franklin Gothic Medium"/>
        </w:rPr>
        <w:t xml:space="preserve"> </w:t>
      </w:r>
      <w:r>
        <w:rPr>
          <w:color w:val="000000"/>
          <w:highlight w:val="white"/>
          <w:rFonts w:ascii="Franklin Gothic Medium" w:hAnsi="Franklin Gothic Medium"/>
        </w:rPr>
        <w:t xml:space="preserve">(Uradni list Β’ 1273/2002/03).</w:t>
      </w:r>
    </w:p>
    <w:p w14:paraId="56D3C729"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lang w:val="en-US"/>
        </w:rPr>
      </w:pPr>
    </w:p>
    <w:p w14:paraId="158C4577"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lang w:val="en-US"/>
        </w:rPr>
      </w:pPr>
    </w:p>
    <w:p w14:paraId="4151AA57"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Fonts w:ascii="Franklin Gothic Medium" w:hAnsi="Franklin Gothic Medium"/>
        </w:rPr>
      </w:pPr>
      <w:r>
        <w:rPr>
          <w:color w:val="000000"/>
          <w:rFonts w:ascii="Franklin Gothic Medium" w:hAnsi="Franklin Gothic Medium"/>
        </w:rPr>
        <w:t xml:space="preserve"> </w:t>
      </w:r>
    </w:p>
    <w:p w14:paraId="7500A9B6" w14:textId="77777777" w:rsidR="00CF0688" w:rsidRDefault="00CF0688">
      <w:pPr>
        <w:spacing w:line="276" w:lineRule="auto"/>
        <w:rPr>
          <w:rFonts w:ascii="Franklin Gothic Medium" w:hAnsi="Franklin Gothic Medium"/>
        </w:rPr>
      </w:pPr>
    </w:p>
    <w:tbl>
      <w:tblPr>
        <w:tblpPr w:leftFromText="180" w:rightFromText="180" w:vertAnchor="text" w:horzAnchor="page" w:tblpX="1397" w:tblpY="195"/>
        <w:tblW w:w="10212" w:type="dxa"/>
        <w:tblLayout w:type="fixed"/>
        <w:tblLook w:val="01E0" w:firstRow="1" w:lastRow="1" w:firstColumn="1" w:lastColumn="1" w:noHBand="0" w:noVBand="0"/>
      </w:tblPr>
      <w:tblGrid>
        <w:gridCol w:w="364"/>
        <w:gridCol w:w="4368"/>
        <w:gridCol w:w="457"/>
        <w:gridCol w:w="1590"/>
        <w:gridCol w:w="2934"/>
        <w:gridCol w:w="499"/>
      </w:tblGrid>
      <w:tr w:rsidR="00CF0688" w14:paraId="5C783656" w14:textId="77777777">
        <w:trPr>
          <w:trHeight w:val="1326"/>
        </w:trPr>
        <w:tc>
          <w:tcPr>
            <w:tcW w:w="4731" w:type="dxa"/>
            <w:gridSpan w:val="2"/>
          </w:tcPr>
          <w:p w14:paraId="357BB0B7" w14:textId="77777777" w:rsidR="00CF0688" w:rsidRDefault="00FE2D8D">
            <w:pPr>
              <w:pStyle w:val="BodyText3"/>
              <w:widowControl w:val="0"/>
              <w:spacing w:line="276" w:lineRule="auto"/>
              <w:rPr>
                <w:b/>
                <w:sz w:val="24"/>
                <w:szCs w:val="24"/>
                <w:rFonts w:ascii="Franklin Gothic Medium" w:hAnsi="Franklin Gothic Medium"/>
              </w:rPr>
            </w:pPr>
            <w:r>
              <w:rPr>
                <w:b/>
                <w:sz w:val="24"/>
                <w:rFonts w:ascii="Franklin Gothic Medium" w:hAnsi="Franklin Gothic Medium"/>
              </w:rPr>
              <w:t xml:space="preserve">       </w:t>
            </w:r>
            <w:r>
              <w:rPr>
                <w:b/>
                <w:sz w:val="24"/>
                <w:rFonts w:ascii="Franklin Gothic Medium" w:hAnsi="Franklin Gothic Medium"/>
              </w:rPr>
              <w:t xml:space="preserve">PREDSEDNIK</w:t>
            </w:r>
          </w:p>
          <w:p w14:paraId="65373139" w14:textId="77777777" w:rsidR="00CF0688" w:rsidRDefault="00CF0688">
            <w:pPr>
              <w:pStyle w:val="BodyText3"/>
              <w:widowControl w:val="0"/>
              <w:spacing w:line="276" w:lineRule="auto"/>
              <w:jc w:val="center"/>
              <w:rPr>
                <w:rFonts w:ascii="Franklin Gothic Medium" w:hAnsi="Franklin Gothic Medium"/>
                <w:b/>
                <w:sz w:val="24"/>
                <w:szCs w:val="24"/>
              </w:rPr>
            </w:pPr>
          </w:p>
          <w:p w14:paraId="11684242" w14:textId="77777777" w:rsidR="00CF0688" w:rsidRDefault="00CF0688">
            <w:pPr>
              <w:pStyle w:val="BodyText3"/>
              <w:widowControl w:val="0"/>
              <w:spacing w:line="276" w:lineRule="auto"/>
              <w:rPr>
                <w:rFonts w:ascii="Franklin Gothic Medium" w:hAnsi="Franklin Gothic Medium"/>
                <w:b/>
                <w:bCs/>
                <w:sz w:val="24"/>
                <w:szCs w:val="24"/>
              </w:rPr>
            </w:pPr>
          </w:p>
          <w:p w14:paraId="67C29CB0" w14:textId="42B3C372" w:rsidR="00CF0688" w:rsidRDefault="00FE2D8D">
            <w:pPr>
              <w:pStyle w:val="BodyText3"/>
              <w:widowControl w:val="0"/>
              <w:spacing w:line="276" w:lineRule="auto"/>
              <w:rPr>
                <w:b/>
                <w:sz w:val="24"/>
                <w:szCs w:val="24"/>
                <w:rFonts w:ascii="Franklin Gothic Medium" w:hAnsi="Franklin Gothic Medium"/>
              </w:rPr>
            </w:pPr>
            <w:r>
              <w:rPr>
                <w:b/>
                <w:sz w:val="24"/>
                <w:rFonts w:ascii="Franklin Gothic Medium" w:hAnsi="Franklin Gothic Medium"/>
              </w:rPr>
              <w:t xml:space="preserve">EVANGELOS BAKEAS</w:t>
            </w:r>
          </w:p>
        </w:tc>
        <w:tc>
          <w:tcPr>
            <w:tcW w:w="457" w:type="dxa"/>
          </w:tcPr>
          <w:p w14:paraId="30020D6A" w14:textId="77777777" w:rsidR="00CF0688" w:rsidRDefault="00CF0688">
            <w:pPr>
              <w:pStyle w:val="BodyText3"/>
              <w:widowControl w:val="0"/>
              <w:spacing w:line="276" w:lineRule="auto"/>
              <w:jc w:val="center"/>
              <w:rPr>
                <w:rFonts w:ascii="Franklin Gothic Medium" w:hAnsi="Franklin Gothic Medium"/>
                <w:b/>
                <w:sz w:val="24"/>
                <w:szCs w:val="24"/>
              </w:rPr>
            </w:pPr>
          </w:p>
          <w:p w14:paraId="59C9708D" w14:textId="77777777" w:rsidR="00CF0688" w:rsidRDefault="00CF0688">
            <w:pPr>
              <w:pStyle w:val="BodyText3"/>
              <w:widowControl w:val="0"/>
              <w:spacing w:line="276" w:lineRule="auto"/>
              <w:jc w:val="center"/>
              <w:rPr>
                <w:rFonts w:ascii="Franklin Gothic Medium" w:hAnsi="Franklin Gothic Medium"/>
                <w:b/>
                <w:sz w:val="24"/>
                <w:szCs w:val="24"/>
              </w:rPr>
            </w:pPr>
          </w:p>
          <w:p w14:paraId="1FEFB148" w14:textId="77777777" w:rsidR="00CF0688" w:rsidRDefault="00CF0688">
            <w:pPr>
              <w:pStyle w:val="BodyText3"/>
              <w:widowControl w:val="0"/>
              <w:spacing w:line="276" w:lineRule="auto"/>
              <w:jc w:val="center"/>
              <w:rPr>
                <w:rFonts w:ascii="Franklin Gothic Medium" w:hAnsi="Franklin Gothic Medium"/>
                <w:b/>
                <w:sz w:val="24"/>
                <w:szCs w:val="24"/>
              </w:rPr>
            </w:pPr>
          </w:p>
          <w:p w14:paraId="4970EBC0" w14:textId="77777777" w:rsidR="00CF0688" w:rsidRDefault="00CF0688">
            <w:pPr>
              <w:pStyle w:val="BodyText3"/>
              <w:widowControl w:val="0"/>
              <w:spacing w:line="276" w:lineRule="auto"/>
              <w:jc w:val="center"/>
              <w:rPr>
                <w:rFonts w:ascii="Franklin Gothic Medium" w:hAnsi="Franklin Gothic Medium"/>
                <w:b/>
                <w:sz w:val="24"/>
                <w:szCs w:val="24"/>
              </w:rPr>
            </w:pPr>
          </w:p>
        </w:tc>
        <w:tc>
          <w:tcPr>
            <w:tcW w:w="4524" w:type="dxa"/>
            <w:gridSpan w:val="2"/>
          </w:tcPr>
          <w:p w14:paraId="0C11015D" w14:textId="77777777" w:rsidR="00CF0688" w:rsidRDefault="00FE2D8D">
            <w:pPr>
              <w:pStyle w:val="BodyText3"/>
              <w:widowControl w:val="0"/>
              <w:spacing w:line="276" w:lineRule="auto"/>
              <w:rPr>
                <w:b/>
                <w:sz w:val="24"/>
                <w:szCs w:val="24"/>
                <w:rFonts w:ascii="Franklin Gothic Medium" w:hAnsi="Franklin Gothic Medium"/>
              </w:rPr>
            </w:pPr>
            <w:r>
              <w:rPr>
                <w:b/>
                <w:sz w:val="24"/>
                <w:rFonts w:ascii="Franklin Gothic Medium" w:hAnsi="Franklin Gothic Medium"/>
              </w:rPr>
              <w:t xml:space="preserve">          </w:t>
            </w:r>
            <w:r>
              <w:rPr>
                <w:b/>
                <w:sz w:val="24"/>
                <w:rFonts w:ascii="Franklin Gothic Medium" w:hAnsi="Franklin Gothic Medium"/>
              </w:rPr>
              <w:t xml:space="preserve">SEKRETARKA</w:t>
            </w:r>
          </w:p>
          <w:p w14:paraId="036E13BF" w14:textId="77777777" w:rsidR="00CF0688" w:rsidRDefault="00CF0688">
            <w:pPr>
              <w:pStyle w:val="BodyText3"/>
              <w:widowControl w:val="0"/>
              <w:spacing w:line="276" w:lineRule="auto"/>
              <w:jc w:val="center"/>
              <w:rPr>
                <w:rFonts w:ascii="Franklin Gothic Medium" w:hAnsi="Franklin Gothic Medium"/>
                <w:b/>
                <w:sz w:val="24"/>
                <w:szCs w:val="24"/>
              </w:rPr>
            </w:pPr>
          </w:p>
          <w:p w14:paraId="30F83A63" w14:textId="77777777" w:rsidR="00CF0688" w:rsidRDefault="00CF0688">
            <w:pPr>
              <w:pStyle w:val="BodyText3"/>
              <w:widowControl w:val="0"/>
              <w:spacing w:line="276" w:lineRule="auto"/>
              <w:rPr>
                <w:rFonts w:ascii="Franklin Gothic Medium" w:hAnsi="Franklin Gothic Medium"/>
                <w:b/>
                <w:sz w:val="24"/>
                <w:szCs w:val="24"/>
              </w:rPr>
            </w:pPr>
          </w:p>
          <w:p w14:paraId="3DE4C40D" w14:textId="77777777" w:rsidR="00CF0688" w:rsidRDefault="00FE2D8D">
            <w:pPr>
              <w:pStyle w:val="BodyText3"/>
              <w:widowControl w:val="0"/>
              <w:spacing w:line="276" w:lineRule="auto"/>
              <w:rPr>
                <w:b/>
                <w:sz w:val="24"/>
                <w:szCs w:val="24"/>
                <w:rFonts w:ascii="Franklin Gothic Medium" w:hAnsi="Franklin Gothic Medium"/>
              </w:rPr>
            </w:pPr>
            <w:r>
              <w:rPr>
                <w:b/>
                <w:sz w:val="24"/>
                <w:rFonts w:ascii="Franklin Gothic Medium" w:hAnsi="Franklin Gothic Medium"/>
              </w:rPr>
              <w:t xml:space="preserve">ELENI BANIA-GEORGOPOULOU</w:t>
            </w:r>
          </w:p>
        </w:tc>
        <w:tc>
          <w:tcPr>
            <w:tcW w:w="499" w:type="dxa"/>
          </w:tcPr>
          <w:p w14:paraId="0C4209A2" w14:textId="77777777" w:rsidR="00CF0688" w:rsidRDefault="00CF0688">
            <w:pPr>
              <w:widowControl w:val="0"/>
            </w:pPr>
          </w:p>
        </w:tc>
      </w:tr>
      <w:tr w:rsidR="00CF0688" w14:paraId="3658E900" w14:textId="77777777">
        <w:trPr>
          <w:trHeight w:val="267"/>
        </w:trPr>
        <w:tc>
          <w:tcPr>
            <w:tcW w:w="363" w:type="dxa"/>
          </w:tcPr>
          <w:p w14:paraId="0AC95AB6" w14:textId="77777777" w:rsidR="00CF0688" w:rsidRDefault="00CF0688">
            <w:pPr>
              <w:pStyle w:val="BodyText3"/>
              <w:widowControl w:val="0"/>
              <w:spacing w:line="276" w:lineRule="auto"/>
              <w:rPr>
                <w:rFonts w:ascii="Franklin Gothic Medium" w:hAnsi="Franklin Gothic Medium"/>
                <w:b/>
                <w:bCs/>
                <w:sz w:val="24"/>
                <w:szCs w:val="24"/>
              </w:rPr>
            </w:pPr>
          </w:p>
        </w:tc>
        <w:tc>
          <w:tcPr>
            <w:tcW w:w="4825" w:type="dxa"/>
            <w:gridSpan w:val="2"/>
          </w:tcPr>
          <w:p w14:paraId="69A9A6F2" w14:textId="77777777" w:rsidR="00CF0688" w:rsidRDefault="00CF0688">
            <w:pPr>
              <w:pStyle w:val="BodyText3"/>
              <w:widowControl w:val="0"/>
              <w:spacing w:line="276" w:lineRule="auto"/>
              <w:rPr>
                <w:rFonts w:ascii="Franklin Gothic Medium" w:hAnsi="Franklin Gothic Medium"/>
                <w:b/>
                <w:bCs/>
                <w:sz w:val="24"/>
                <w:szCs w:val="24"/>
              </w:rPr>
            </w:pPr>
          </w:p>
        </w:tc>
        <w:tc>
          <w:tcPr>
            <w:tcW w:w="1590" w:type="dxa"/>
          </w:tcPr>
          <w:p w14:paraId="2C767FE9" w14:textId="77777777" w:rsidR="00CF0688" w:rsidRDefault="00CF0688">
            <w:pPr>
              <w:pStyle w:val="BodyText3"/>
              <w:widowControl w:val="0"/>
              <w:spacing w:line="276" w:lineRule="auto"/>
              <w:jc w:val="center"/>
              <w:rPr>
                <w:rFonts w:ascii="Franklin Gothic Medium" w:hAnsi="Franklin Gothic Medium"/>
                <w:b/>
                <w:sz w:val="24"/>
                <w:szCs w:val="24"/>
              </w:rPr>
            </w:pPr>
          </w:p>
        </w:tc>
        <w:tc>
          <w:tcPr>
            <w:tcW w:w="3433" w:type="dxa"/>
            <w:gridSpan w:val="2"/>
          </w:tcPr>
          <w:p w14:paraId="5915D9FF" w14:textId="77777777" w:rsidR="00CF0688" w:rsidRDefault="00CF0688">
            <w:pPr>
              <w:pStyle w:val="BodyText3"/>
              <w:widowControl w:val="0"/>
              <w:spacing w:line="276" w:lineRule="auto"/>
              <w:jc w:val="center"/>
              <w:rPr>
                <w:rFonts w:ascii="Franklin Gothic Medium" w:hAnsi="Franklin Gothic Medium"/>
                <w:b/>
                <w:sz w:val="24"/>
                <w:szCs w:val="24"/>
              </w:rPr>
            </w:pPr>
          </w:p>
        </w:tc>
      </w:tr>
    </w:tbl>
    <w:p w14:paraId="0BEF64EB" w14:textId="77777777" w:rsidR="00CF0688" w:rsidRDefault="00CF0688">
      <w:pPr>
        <w:pStyle w:val="BodyTextIndent"/>
        <w:spacing w:line="276" w:lineRule="auto"/>
        <w:ind w:left="0"/>
        <w:jc w:val="both"/>
        <w:rPr>
          <w:rFonts w:ascii="Franklin Gothic Medium" w:hAnsi="Franklin Gothic Medium" w:cs="Arial"/>
        </w:rPr>
      </w:pPr>
    </w:p>
    <w:sectPr w:rsidR="00CF0688">
      <w:pgSz w:w="11906" w:h="16838"/>
      <w:pgMar w:top="851" w:right="1106" w:bottom="1440"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688"/>
    <w:rsid w:val="00425E76"/>
    <w:rsid w:val="004F5269"/>
    <w:rsid w:val="005D031B"/>
    <w:rsid w:val="006E2E77"/>
    <w:rsid w:val="00B63334"/>
    <w:rsid w:val="00CF0688"/>
    <w:rsid w:val="00FE2D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9E7E"/>
  <w15:docId w15:val="{047C9FB7-6C49-406C-B3BC-D97FA686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84"/>
    <w:rPr>
      <w:sz w:val="24"/>
      <w:szCs w:val="24"/>
      <w:lang w:eastAsia="el-GR"/>
    </w:rPr>
  </w:style>
  <w:style w:type="paragraph" w:styleId="Heading1">
    <w:name w:val="heading 1"/>
    <w:basedOn w:val="Normal"/>
    <w:next w:val="Normal"/>
    <w:qFormat/>
    <w:rsid w:val="00942284"/>
    <w:pPr>
      <w:keepNext/>
      <w:jc w:val="both"/>
      <w:outlineLvl w:val="0"/>
    </w:pPr>
    <w:rPr>
      <w:rFonts w:ascii="Arial" w:eastAsia="Arial Unicode MS" w:hAnsi="Arial" w:cs="Arial"/>
      <w:b/>
      <w:bCs/>
      <w:sz w:val="22"/>
    </w:rPr>
  </w:style>
  <w:style w:type="paragraph" w:styleId="Heading3">
    <w:name w:val="heading 3"/>
    <w:basedOn w:val="Normal"/>
    <w:next w:val="Normal"/>
    <w:qFormat/>
    <w:rsid w:val="00942284"/>
    <w:pPr>
      <w:keepNext/>
      <w:outlineLvl w:val="2"/>
    </w:pPr>
    <w:rPr>
      <w:rFonts w:ascii="Arial" w:eastAsia="Arial Unicode MS" w:hAnsi="Arial" w:cs="Arial"/>
      <w:b/>
      <w:bCs/>
      <w:sz w:val="20"/>
    </w:rPr>
  </w:style>
  <w:style w:type="paragraph" w:styleId="Heading8">
    <w:name w:val="heading 8"/>
    <w:basedOn w:val="Normal"/>
    <w:next w:val="Normal"/>
    <w:link w:val="Heading8Char"/>
    <w:uiPriority w:val="9"/>
    <w:unhideWhenUsed/>
    <w:qFormat/>
    <w:rsid w:val="009E59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2284"/>
    <w:rPr>
      <w:color w:val="0000FF"/>
      <w:u w:val="single"/>
    </w:rPr>
  </w:style>
  <w:style w:type="character" w:customStyle="1" w:styleId="BodyTextChar">
    <w:name w:val="Body Text Char"/>
    <w:basedOn w:val="DefaultParagraphFont"/>
    <w:link w:val="BodyText"/>
    <w:uiPriority w:val="99"/>
    <w:qFormat/>
    <w:rsid w:val="009352AE"/>
    <w:rPr>
      <w:rFonts w:ascii="Arial" w:hAnsi="Arial" w:cs="Arial"/>
      <w:sz w:val="24"/>
      <w:szCs w:val="24"/>
      <w:lang w:val="sl-SI" w:eastAsia="el-GR" w:bidi="ar-SA"/>
    </w:rPr>
  </w:style>
  <w:style w:type="character" w:styleId="PlaceholderText">
    <w:name w:val="Placeholder Text"/>
    <w:basedOn w:val="DefaultParagraphFont"/>
    <w:uiPriority w:val="99"/>
    <w:semiHidden/>
    <w:qFormat/>
    <w:rsid w:val="00671BD0"/>
    <w:rPr>
      <w:color w:val="808080"/>
    </w:rPr>
  </w:style>
  <w:style w:type="character" w:customStyle="1" w:styleId="Style1">
    <w:name w:val="Style1"/>
    <w:basedOn w:val="DefaultParagraphFont"/>
    <w:uiPriority w:val="1"/>
    <w:qFormat/>
    <w:rsid w:val="00671BD0"/>
    <w:rPr>
      <w:rFonts w:ascii="Comic Sans MS" w:hAnsi="Comic Sans MS"/>
      <w:sz w:val="22"/>
    </w:rPr>
  </w:style>
  <w:style w:type="character" w:customStyle="1" w:styleId="ListParagraphChar">
    <w:name w:val="List Paragraph Char"/>
    <w:basedOn w:val="DefaultParagraphFont"/>
    <w:link w:val="ListParagraph"/>
    <w:uiPriority w:val="34"/>
    <w:qFormat/>
    <w:rsid w:val="000F7BA1"/>
    <w:rPr>
      <w:rFonts w:ascii="Calibri" w:hAnsi="Calibri"/>
      <w:sz w:val="22"/>
      <w:szCs w:val="22"/>
    </w:rPr>
  </w:style>
  <w:style w:type="character" w:styleId="CommentReference">
    <w:name w:val="annotation reference"/>
    <w:basedOn w:val="DefaultParagraphFont"/>
    <w:uiPriority w:val="99"/>
    <w:semiHidden/>
    <w:unhideWhenUsed/>
    <w:qFormat/>
    <w:rsid w:val="00E17D4B"/>
    <w:rPr>
      <w:sz w:val="16"/>
      <w:szCs w:val="16"/>
    </w:rPr>
  </w:style>
  <w:style w:type="character" w:customStyle="1" w:styleId="CommentTextChar">
    <w:name w:val="Comment Text Char"/>
    <w:basedOn w:val="DefaultParagraphFont"/>
    <w:link w:val="CommentText"/>
    <w:uiPriority w:val="99"/>
    <w:semiHidden/>
    <w:qFormat/>
    <w:rsid w:val="00E17D4B"/>
    <w:rPr>
      <w:lang w:val="sl-SI" w:eastAsia="el-GR"/>
    </w:rPr>
  </w:style>
  <w:style w:type="character" w:customStyle="1" w:styleId="CommentSubjectChar">
    <w:name w:val="Comment Subject Char"/>
    <w:basedOn w:val="CommentTextChar"/>
    <w:link w:val="CommentSubject"/>
    <w:uiPriority w:val="99"/>
    <w:semiHidden/>
    <w:qFormat/>
    <w:rsid w:val="00E17D4B"/>
    <w:rPr>
      <w:b/>
      <w:bCs/>
      <w:lang w:val="sl-SI" w:eastAsia="el-GR"/>
    </w:rPr>
  </w:style>
  <w:style w:type="character" w:customStyle="1" w:styleId="BodyTextIndent2Char">
    <w:name w:val="Body Text Indent 2 Char"/>
    <w:qFormat/>
    <w:rsid w:val="00334B2A"/>
    <w:rPr>
      <w:sz w:val="24"/>
      <w:szCs w:val="24"/>
    </w:rPr>
  </w:style>
  <w:style w:type="character" w:customStyle="1" w:styleId="Char">
    <w:name w:val="Απλό κείμενο Char"/>
    <w:basedOn w:val="DefaultParagraphFont"/>
    <w:uiPriority w:val="99"/>
    <w:semiHidden/>
    <w:qFormat/>
    <w:rsid w:val="003D1F0F"/>
    <w:rPr>
      <w:rFonts w:ascii="Consolas" w:hAnsi="Consolas"/>
      <w:sz w:val="21"/>
      <w:szCs w:val="21"/>
      <w:lang w:val="sl-SI" w:eastAsia="el-GR"/>
    </w:rPr>
  </w:style>
  <w:style w:type="character" w:customStyle="1" w:styleId="PlainTextChar">
    <w:name w:val="Plain Text Char"/>
    <w:link w:val="PlainText"/>
    <w:qFormat/>
    <w:rsid w:val="003D1F0F"/>
    <w:rPr>
      <w:rFonts w:ascii="Courier New" w:hAnsi="Courier New"/>
      <w:lang w:val="sl-SI" w:eastAsia="el-GR"/>
    </w:rPr>
  </w:style>
  <w:style w:type="character" w:customStyle="1" w:styleId="UnresolvedMention1">
    <w:name w:val="Unresolved Mention1"/>
    <w:basedOn w:val="DefaultParagraphFont"/>
    <w:uiPriority w:val="99"/>
    <w:semiHidden/>
    <w:unhideWhenUsed/>
    <w:qFormat/>
    <w:rsid w:val="00EF7090"/>
    <w:rPr>
      <w:color w:val="605E5C"/>
      <w:shd w:val="clear" w:color="auto" w:fill="E1DFDD"/>
    </w:rPr>
  </w:style>
  <w:style w:type="character" w:customStyle="1" w:styleId="Heading8Char">
    <w:name w:val="Heading 8 Char"/>
    <w:basedOn w:val="DefaultParagraphFont"/>
    <w:link w:val="Heading8"/>
    <w:uiPriority w:val="9"/>
    <w:qFormat/>
    <w:rsid w:val="009E59BD"/>
    <w:rPr>
      <w:rFonts w:asciiTheme="majorHAnsi" w:eastAsiaTheme="majorEastAsia" w:hAnsiTheme="majorHAnsi" w:cstheme="majorBidi"/>
      <w:color w:val="272727" w:themeColor="text1" w:themeTint="D8"/>
      <w:sz w:val="21"/>
      <w:szCs w:val="21"/>
      <w:lang w:val="sl-SI" w:eastAsia="el-GR"/>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rsid w:val="00942284"/>
    <w:pPr>
      <w:jc w:val="both"/>
    </w:pPr>
    <w:rPr>
      <w:rFonts w:ascii="Arial" w:hAnsi="Arial" w:cs="Arial"/>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rsid w:val="00A44D8E"/>
    <w:pPr>
      <w:ind w:firstLine="720"/>
      <w:jc w:val="both"/>
    </w:pPr>
    <w:rPr>
      <w:rFonts w:ascii="Comic Sans MS" w:hAnsi="Comic Sans MS" w:cs="Arial"/>
      <w:sz w:val="22"/>
      <w:szCs w:val="22"/>
    </w:rPr>
  </w:style>
  <w:style w:type="paragraph" w:styleId="BodyText3">
    <w:name w:val="Body Text 3"/>
    <w:basedOn w:val="Normal"/>
    <w:qFormat/>
    <w:rsid w:val="00942284"/>
    <w:pPr>
      <w:jc w:val="both"/>
    </w:pPr>
    <w:rPr>
      <w:rFonts w:ascii="Arial" w:hAnsi="Arial" w:cs="Arial"/>
      <w:sz w:val="20"/>
      <w:szCs w:val="22"/>
    </w:rPr>
  </w:style>
  <w:style w:type="paragraph" w:styleId="ListParagraph">
    <w:name w:val="List Paragraph"/>
    <w:basedOn w:val="Normal"/>
    <w:link w:val="ListParagraphChar"/>
    <w:uiPriority w:val="34"/>
    <w:qFormat/>
    <w:rsid w:val="001D3516"/>
    <w:pPr>
      <w:spacing w:after="200" w:line="276" w:lineRule="auto"/>
      <w:ind w:left="720"/>
    </w:pPr>
    <w:rPr>
      <w:rFonts w:ascii="Calibri" w:hAnsi="Calibri"/>
      <w:sz w:val="22"/>
      <w:szCs w:val="22"/>
      <w:lang w:eastAsia="en-US"/>
    </w:rPr>
  </w:style>
  <w:style w:type="paragraph" w:styleId="BodyTextIndent">
    <w:name w:val="Body Text Indent"/>
    <w:basedOn w:val="Normal"/>
    <w:rsid w:val="0007142E"/>
    <w:pPr>
      <w:spacing w:after="120"/>
      <w:ind w:left="283"/>
    </w:pPr>
  </w:style>
  <w:style w:type="paragraph" w:styleId="BodyText2">
    <w:name w:val="Body Text 2"/>
    <w:basedOn w:val="Normal"/>
    <w:qFormat/>
    <w:rsid w:val="00BD5E82"/>
    <w:pPr>
      <w:spacing w:after="120" w:line="480" w:lineRule="auto"/>
    </w:pPr>
  </w:style>
  <w:style w:type="paragraph" w:styleId="BalloonText">
    <w:name w:val="Balloon Text"/>
    <w:basedOn w:val="Normal"/>
    <w:semiHidden/>
    <w:qFormat/>
    <w:rsid w:val="002B174B"/>
    <w:rPr>
      <w:rFonts w:ascii="Tahoma" w:hAnsi="Tahoma" w:cs="Tahoma"/>
      <w:sz w:val="16"/>
      <w:szCs w:val="16"/>
    </w:rPr>
  </w:style>
  <w:style w:type="paragraph" w:customStyle="1" w:styleId="Standard">
    <w:name w:val="Standard"/>
    <w:qFormat/>
    <w:rsid w:val="009904FD"/>
    <w:pPr>
      <w:textAlignment w:val="baseline"/>
    </w:pPr>
    <w:rPr>
      <w:kern w:val="2"/>
      <w:sz w:val="24"/>
      <w:szCs w:val="24"/>
      <w:lang w:eastAsia="zh-CN"/>
    </w:rPr>
  </w:style>
  <w:style w:type="paragraph" w:styleId="CommentText">
    <w:name w:val="annotation text"/>
    <w:basedOn w:val="Normal"/>
    <w:link w:val="CommentTextChar"/>
    <w:uiPriority w:val="99"/>
    <w:semiHidden/>
    <w:unhideWhenUsed/>
    <w:qFormat/>
    <w:rsid w:val="00E17D4B"/>
    <w:rPr>
      <w:sz w:val="20"/>
      <w:szCs w:val="20"/>
    </w:rPr>
  </w:style>
  <w:style w:type="paragraph" w:styleId="CommentSubject">
    <w:name w:val="annotation subject"/>
    <w:basedOn w:val="CommentText"/>
    <w:next w:val="CommentText"/>
    <w:link w:val="CommentSubjectChar"/>
    <w:uiPriority w:val="99"/>
    <w:semiHidden/>
    <w:unhideWhenUsed/>
    <w:qFormat/>
    <w:rsid w:val="00E17D4B"/>
    <w:rPr>
      <w:b/>
      <w:bCs/>
    </w:rPr>
  </w:style>
  <w:style w:type="paragraph" w:styleId="PlainText">
    <w:name w:val="Plain Text"/>
    <w:basedOn w:val="Normal"/>
    <w:link w:val="PlainTextChar"/>
    <w:qFormat/>
    <w:rsid w:val="003D1F0F"/>
    <w:rPr>
      <w:rFonts w:ascii="Courier New" w:hAnsi="Courier New"/>
      <w:sz w:val="20"/>
      <w:szCs w:val="20"/>
    </w:rPr>
  </w:style>
  <w:style w:type="paragraph" w:customStyle="1" w:styleId="-HTML1">
    <w:name w:val="Προ-διαμορφωμένο HTML1"/>
    <w:basedOn w:val="Normal"/>
    <w:qFormat/>
    <w:rsid w:val="009E5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paragraph" w:customStyle="1" w:styleId="ListParagraph1">
    <w:name w:val="List Paragraph1"/>
    <w:basedOn w:val="Normal"/>
    <w:qFormat/>
    <w:rsid w:val="009E59BD"/>
    <w:pPr>
      <w:ind w:left="720"/>
    </w:pPr>
    <w:rPr>
      <w:lang w:eastAsia="zh-CN"/>
    </w:rPr>
  </w:style>
  <w:style w:type="paragraph" w:customStyle="1" w:styleId="FrameContents">
    <w:name w:val="Frame Contents"/>
    <w:basedOn w:val="Normal"/>
    <w:qFormat/>
  </w:style>
  <w:style w:type="table" w:styleId="TableGrid">
    <w:name w:val="Table Grid"/>
    <w:basedOn w:val="TableNormal"/>
    <w:rsid w:val="0094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xs@aade.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CCF9F-29E7-43B7-93BC-45FF26F6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1411</Words>
  <Characters>8046</Characters>
  <Application>Microsoft Office Word</Application>
  <DocSecurity>0</DocSecurity>
  <Lines>67</Lines>
  <Paragraphs>18</Paragraphs>
  <ScaleCrop>false</ScaleCrop>
  <Company>GXK</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dc:description/>
  <cp:lastModifiedBy>Liana Brili</cp:lastModifiedBy>
  <cp:revision>8</cp:revision>
  <cp:lastPrinted>2022-10-17T05:05:00Z</cp:lastPrinted>
  <dcterms:created xsi:type="dcterms:W3CDTF">2022-10-17T05:13:00Z</dcterms:created>
  <dcterms:modified xsi:type="dcterms:W3CDTF">2022-10-27T07:16:00Z</dcterms:modified>
  <dc:language>en-US</dc:language>
</cp:coreProperties>
</file>