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1C47B" w14:textId="77777777" w:rsidR="0096788C" w:rsidRPr="00640412" w:rsidRDefault="00585159" w:rsidP="00640412">
      <w:pPr>
        <w:tabs>
          <w:tab w:val="left" w:pos="4536"/>
        </w:tabs>
        <w:spacing w:after="60" w:line="360" w:lineRule="auto"/>
        <w:ind w:left="4820" w:hanging="4820"/>
        <w:rPr>
          <w:rFonts w:ascii="BundesSans Office" w:hAnsi="BundesSans Office"/>
          <w:sz w:val="22"/>
          <w:szCs w:val="22"/>
        </w:rPr>
      </w:pPr>
      <w:r>
        <w:rPr>
          <w:rFonts w:ascii="BundesSans Office" w:hAnsi="BundesSans Office"/>
          <w:sz w:val="22"/>
        </w:rPr>
        <w:t>Č. xx</w:t>
      </w:r>
      <w:r>
        <w:rPr>
          <w:rFonts w:ascii="BundesSans Office" w:hAnsi="BundesSans Office"/>
          <w:sz w:val="22"/>
        </w:rPr>
        <w:tab/>
      </w:r>
      <w:r>
        <w:rPr>
          <w:rFonts w:ascii="BundesSans Office" w:hAnsi="BundesSans Office"/>
          <w:sz w:val="22"/>
        </w:rPr>
        <w:tab/>
      </w:r>
      <w:r>
        <w:rPr>
          <w:rFonts w:ascii="BundesSans Office" w:hAnsi="BundesSans Office"/>
          <w:b/>
          <w:sz w:val="22"/>
        </w:rPr>
        <w:t>Pokyny pro ošetření kol z lehkých slitin pro osobní automobily</w:t>
      </w:r>
    </w:p>
    <w:p w14:paraId="71CB90D3" w14:textId="77777777" w:rsidR="0096788C" w:rsidRPr="00640412" w:rsidRDefault="0096788C" w:rsidP="00826C50">
      <w:pPr>
        <w:rPr>
          <w:rFonts w:ascii="BundesSans Office" w:hAnsi="BundesSans Office"/>
          <w:sz w:val="22"/>
          <w:szCs w:val="22"/>
        </w:rPr>
      </w:pPr>
    </w:p>
    <w:p w14:paraId="297FEF4E" w14:textId="77777777" w:rsidR="00585159" w:rsidRPr="00640412" w:rsidRDefault="00585159" w:rsidP="00826C50">
      <w:pPr>
        <w:rPr>
          <w:rFonts w:ascii="BundesSans Office" w:hAnsi="BundesSans Office"/>
          <w:sz w:val="22"/>
          <w:szCs w:val="22"/>
        </w:rPr>
      </w:pPr>
      <w:r>
        <w:rPr>
          <w:rFonts w:ascii="BundesSans Office" w:hAnsi="BundesSans Office"/>
          <w:sz w:val="22"/>
        </w:rPr>
        <w:tab/>
      </w:r>
      <w:r>
        <w:rPr>
          <w:rFonts w:ascii="BundesSans Office" w:hAnsi="BundesSans Office"/>
          <w:sz w:val="22"/>
        </w:rPr>
        <w:tab/>
      </w:r>
      <w:r>
        <w:rPr>
          <w:rFonts w:ascii="BundesSans Office" w:hAnsi="BundesSans Office"/>
          <w:sz w:val="22"/>
        </w:rPr>
        <w:tab/>
      </w:r>
      <w:r>
        <w:rPr>
          <w:rFonts w:ascii="BundesSans Office" w:hAnsi="BundesSans Office"/>
          <w:sz w:val="22"/>
        </w:rPr>
        <w:tab/>
      </w:r>
      <w:r>
        <w:rPr>
          <w:rFonts w:ascii="BundesSans Office" w:hAnsi="BundesSans Office"/>
          <w:sz w:val="22"/>
        </w:rPr>
        <w:tab/>
      </w:r>
      <w:r>
        <w:rPr>
          <w:rFonts w:ascii="BundesSans Office" w:hAnsi="BundesSans Office"/>
          <w:sz w:val="22"/>
        </w:rPr>
        <w:tab/>
      </w:r>
      <w:r>
        <w:rPr>
          <w:rFonts w:ascii="BundesSans Office" w:hAnsi="BundesSans Office"/>
          <w:sz w:val="22"/>
        </w:rPr>
        <w:tab/>
      </w:r>
      <w:r>
        <w:rPr>
          <w:rFonts w:ascii="BundesSans Office" w:hAnsi="BundesSans Office"/>
          <w:sz w:val="22"/>
        </w:rPr>
        <w:tab/>
      </w:r>
      <w:r>
        <w:rPr>
          <w:rFonts w:ascii="BundesSans Office" w:hAnsi="BundesSans Office"/>
          <w:sz w:val="22"/>
        </w:rPr>
        <w:tab/>
      </w:r>
      <w:r>
        <w:rPr>
          <w:rFonts w:ascii="BundesSans Office" w:hAnsi="BundesSans Office"/>
          <w:sz w:val="22"/>
        </w:rPr>
        <w:tab/>
        <w:t>Bonn, dd mm 2022</w:t>
      </w:r>
    </w:p>
    <w:p w14:paraId="2C0C5888" w14:textId="77777777" w:rsidR="00585159" w:rsidRPr="00640412" w:rsidRDefault="00585159" w:rsidP="00994300">
      <w:pPr>
        <w:ind w:left="7080"/>
        <w:rPr>
          <w:rFonts w:ascii="BundesSans Office" w:hAnsi="BundesSans Office"/>
          <w:sz w:val="22"/>
          <w:szCs w:val="22"/>
        </w:rPr>
      </w:pPr>
      <w:r>
        <w:rPr>
          <w:rFonts w:ascii="BundesSans Office" w:hAnsi="BundesSans Office"/>
          <w:sz w:val="22"/>
        </w:rPr>
        <w:t>StV 22/7341.1/40-00</w:t>
      </w:r>
    </w:p>
    <w:p w14:paraId="70AD2109" w14:textId="77777777" w:rsidR="00585159" w:rsidRPr="00640412" w:rsidRDefault="00585159" w:rsidP="00826C50">
      <w:pPr>
        <w:rPr>
          <w:rFonts w:ascii="BundesSans Office" w:hAnsi="BundesSans Office"/>
          <w:sz w:val="22"/>
          <w:szCs w:val="22"/>
        </w:rPr>
      </w:pPr>
    </w:p>
    <w:p w14:paraId="3CD948FC" w14:textId="77777777" w:rsidR="006A6457" w:rsidRPr="00640412" w:rsidRDefault="006A6457" w:rsidP="00561FB3">
      <w:pPr>
        <w:jc w:val="both"/>
        <w:rPr>
          <w:rFonts w:ascii="BundesSans Office" w:hAnsi="BundesSans Office"/>
          <w:sz w:val="22"/>
          <w:szCs w:val="22"/>
        </w:rPr>
      </w:pPr>
    </w:p>
    <w:p w14:paraId="76D1C8FB" w14:textId="77777777" w:rsidR="006A6457" w:rsidRPr="00640412" w:rsidRDefault="006A6457" w:rsidP="00561FB3">
      <w:pPr>
        <w:jc w:val="both"/>
        <w:rPr>
          <w:rFonts w:ascii="BundesSans Office" w:hAnsi="BundesSans Office"/>
          <w:sz w:val="22"/>
          <w:szCs w:val="22"/>
        </w:rPr>
      </w:pPr>
    </w:p>
    <w:p w14:paraId="6918326D" w14:textId="77777777" w:rsidR="00826C50" w:rsidRPr="00640412" w:rsidRDefault="00826C50" w:rsidP="00561FB3">
      <w:pPr>
        <w:jc w:val="both"/>
        <w:rPr>
          <w:rFonts w:ascii="BundesSans Office" w:hAnsi="BundesSans Office"/>
          <w:sz w:val="22"/>
          <w:szCs w:val="22"/>
        </w:rPr>
      </w:pPr>
      <w:r>
        <w:rPr>
          <w:rFonts w:ascii="BundesSans Office" w:hAnsi="BundesSans Office"/>
          <w:sz w:val="22"/>
        </w:rPr>
        <w:t xml:space="preserve">Od roku 2004 se Zvláštní výbor pro kola a pneumatiky technické komise pro automobilový průmysl zabýval otázkou opravy kol z lehkých slitin a dospěl k závěru, že opravy poškozených kol z lehkých slitin by měly být v zásadě zamítnuty. V tomto smyslu se za opravy považují jakékoli zásahy do struktury materiálu, tepelné ošetření, nebo rovnání. </w:t>
      </w:r>
    </w:p>
    <w:p w14:paraId="60537981" w14:textId="77777777" w:rsidR="00826C50" w:rsidRPr="00640412" w:rsidRDefault="00826C50" w:rsidP="00561FB3">
      <w:pPr>
        <w:jc w:val="both"/>
        <w:rPr>
          <w:rFonts w:ascii="BundesSans Office" w:hAnsi="BundesSans Office"/>
          <w:sz w:val="22"/>
          <w:szCs w:val="22"/>
        </w:rPr>
      </w:pPr>
    </w:p>
    <w:p w14:paraId="7D693801" w14:textId="77777777" w:rsidR="00826C50" w:rsidRPr="00640412" w:rsidRDefault="0096788C" w:rsidP="00561FB3">
      <w:pPr>
        <w:jc w:val="both"/>
        <w:rPr>
          <w:rFonts w:ascii="BundesSans Office" w:hAnsi="BundesSans Office"/>
          <w:sz w:val="22"/>
          <w:szCs w:val="22"/>
        </w:rPr>
      </w:pPr>
      <w:r>
        <w:rPr>
          <w:rFonts w:ascii="BundesSans Office" w:hAnsi="BundesSans Office"/>
          <w:sz w:val="22"/>
        </w:rPr>
        <w:t>Na základě vládního dokumentu z roku 2010 o ošetření kol z lehkých slitin, a s přihlédnutím k technickému vývoji, vypracoval Zvláštní výbor pokyny pro ošetření kol z lehkých slitin pro osobní automobily (vozidla M1).</w:t>
      </w:r>
    </w:p>
    <w:p w14:paraId="48967F04" w14:textId="77777777" w:rsidR="0096788C" w:rsidRPr="00640412" w:rsidRDefault="0096788C" w:rsidP="00561FB3">
      <w:pPr>
        <w:jc w:val="both"/>
        <w:rPr>
          <w:rFonts w:ascii="BundesSans Office" w:hAnsi="BundesSans Office"/>
          <w:sz w:val="22"/>
          <w:szCs w:val="22"/>
        </w:rPr>
      </w:pPr>
    </w:p>
    <w:p w14:paraId="509391A5" w14:textId="77777777" w:rsidR="00F847BC" w:rsidRPr="00640412" w:rsidRDefault="00F847BC" w:rsidP="00561FB3">
      <w:pPr>
        <w:jc w:val="both"/>
        <w:rPr>
          <w:rFonts w:ascii="BundesSans Office" w:hAnsi="BundesSans Office"/>
          <w:sz w:val="22"/>
          <w:szCs w:val="22"/>
        </w:rPr>
      </w:pPr>
      <w:r>
        <w:rPr>
          <w:rFonts w:ascii="BundesSans Office" w:hAnsi="BundesSans Office"/>
          <w:sz w:val="22"/>
        </w:rPr>
        <w:t>Po konzultaci se spolkovými zeměmi tímto vyhlašuji pokyny pro ošetření kol z lehkých slitin pro osobní automobily.</w:t>
      </w:r>
    </w:p>
    <w:p w14:paraId="484754F0" w14:textId="77777777" w:rsidR="00561FB3" w:rsidRPr="00640412" w:rsidRDefault="00561FB3" w:rsidP="00994300">
      <w:pPr>
        <w:jc w:val="right"/>
        <w:rPr>
          <w:rFonts w:ascii="BundesSans Office" w:hAnsi="BundesSans Office"/>
          <w:sz w:val="22"/>
          <w:szCs w:val="22"/>
        </w:rPr>
      </w:pPr>
    </w:p>
    <w:p w14:paraId="73924789" w14:textId="77777777" w:rsidR="00561FB3" w:rsidRPr="00640412" w:rsidRDefault="00561FB3" w:rsidP="00994300">
      <w:pPr>
        <w:jc w:val="right"/>
        <w:rPr>
          <w:rFonts w:ascii="BundesSans Office" w:hAnsi="BundesSans Office"/>
          <w:sz w:val="22"/>
          <w:szCs w:val="22"/>
        </w:rPr>
      </w:pPr>
    </w:p>
    <w:p w14:paraId="4DCF567E" w14:textId="77777777" w:rsidR="00561FB3" w:rsidRPr="00640412" w:rsidRDefault="00561FB3" w:rsidP="00994300">
      <w:pPr>
        <w:jc w:val="right"/>
        <w:rPr>
          <w:rFonts w:ascii="BundesSans Office" w:hAnsi="BundesSans Office"/>
          <w:sz w:val="22"/>
          <w:szCs w:val="22"/>
        </w:rPr>
      </w:pPr>
    </w:p>
    <w:p w14:paraId="0198B7FC" w14:textId="6CC8AD9F" w:rsidR="00F847BC" w:rsidRPr="00640412" w:rsidRDefault="00F847BC" w:rsidP="00994300">
      <w:pPr>
        <w:jc w:val="right"/>
        <w:rPr>
          <w:rFonts w:ascii="BundesSans Office" w:hAnsi="BundesSans Office"/>
          <w:sz w:val="22"/>
          <w:szCs w:val="22"/>
        </w:rPr>
      </w:pPr>
      <w:r>
        <w:rPr>
          <w:rFonts w:ascii="BundesSans Office" w:hAnsi="BundesSans Office"/>
          <w:sz w:val="22"/>
        </w:rPr>
        <w:t>Spolkové ministerstvo pro dopravu a digitální infrastrukturu</w:t>
      </w:r>
    </w:p>
    <w:p w14:paraId="02B965BD" w14:textId="1113102F" w:rsidR="00F847BC" w:rsidRPr="00640412" w:rsidRDefault="00561FB3" w:rsidP="00F07640">
      <w:pPr>
        <w:ind w:left="5664" w:firstLine="708"/>
        <w:jc w:val="center"/>
        <w:rPr>
          <w:rFonts w:ascii="BundesSans Office" w:hAnsi="BundesSans Office"/>
          <w:sz w:val="22"/>
          <w:szCs w:val="22"/>
        </w:rPr>
      </w:pPr>
      <w:r>
        <w:rPr>
          <w:rFonts w:ascii="BundesSans Office" w:hAnsi="BundesSans Office"/>
          <w:sz w:val="22"/>
        </w:rPr>
        <w:t xml:space="preserve">           p.p.</w:t>
      </w:r>
      <w:r>
        <w:rPr>
          <w:rFonts w:ascii="BundesSans Office" w:hAnsi="BundesSans Office"/>
          <w:sz w:val="22"/>
        </w:rPr>
        <w:br/>
        <w:t xml:space="preserve">                      Guido Zielke</w:t>
      </w:r>
    </w:p>
    <w:p w14:paraId="1D80A455" w14:textId="77777777" w:rsidR="005C0E39" w:rsidRPr="00640412" w:rsidRDefault="005C0E39" w:rsidP="005C0E39">
      <w:pPr>
        <w:rPr>
          <w:rFonts w:ascii="BundesSans Office" w:hAnsi="BundesSans Office"/>
          <w:b/>
          <w:sz w:val="22"/>
          <w:szCs w:val="22"/>
        </w:rPr>
      </w:pPr>
    </w:p>
    <w:p w14:paraId="6B2D0BD9" w14:textId="77777777" w:rsidR="005C0E39" w:rsidRPr="00640412" w:rsidRDefault="005C0E39" w:rsidP="005C0E39">
      <w:pPr>
        <w:rPr>
          <w:rFonts w:ascii="BundesSans Office" w:hAnsi="BundesSans Office"/>
          <w:b/>
          <w:sz w:val="22"/>
          <w:szCs w:val="22"/>
        </w:rPr>
      </w:pPr>
    </w:p>
    <w:p w14:paraId="3A2C72CD" w14:textId="77777777" w:rsidR="005C0E39" w:rsidRPr="00640412" w:rsidRDefault="005C0E39" w:rsidP="005C0E39">
      <w:pPr>
        <w:rPr>
          <w:rFonts w:ascii="BundesSans Office" w:hAnsi="BundesSans Office"/>
          <w:b/>
          <w:sz w:val="22"/>
          <w:szCs w:val="22"/>
        </w:rPr>
      </w:pPr>
    </w:p>
    <w:p w14:paraId="563CFCC3" w14:textId="77777777" w:rsidR="005C0E39" w:rsidRPr="00640412" w:rsidRDefault="005C0E39" w:rsidP="005C0E39">
      <w:pPr>
        <w:rPr>
          <w:rFonts w:ascii="BundesSans Office" w:hAnsi="BundesSans Office"/>
          <w:sz w:val="22"/>
          <w:szCs w:val="22"/>
          <w:u w:val="single"/>
        </w:rPr>
      </w:pPr>
      <w:r>
        <w:rPr>
          <w:rFonts w:ascii="BundesSans Office" w:hAnsi="BundesSans Office"/>
          <w:b/>
          <w:sz w:val="22"/>
          <w:u w:val="single"/>
        </w:rPr>
        <w:t>Pokyny pro ošetření kol z lehkých slitin pro osobní automobily</w:t>
      </w:r>
    </w:p>
    <w:p w14:paraId="7CB999F4" w14:textId="77777777" w:rsidR="00826C50" w:rsidRPr="00640412" w:rsidRDefault="00826C50" w:rsidP="00826C50">
      <w:pPr>
        <w:rPr>
          <w:rFonts w:ascii="BundesSans Office" w:hAnsi="BundesSans Office"/>
          <w:sz w:val="22"/>
          <w:szCs w:val="22"/>
        </w:rPr>
      </w:pPr>
    </w:p>
    <w:p w14:paraId="77543307" w14:textId="77777777" w:rsidR="00826C50" w:rsidRPr="00640412" w:rsidRDefault="00826C50" w:rsidP="006A6457">
      <w:pPr>
        <w:numPr>
          <w:ilvl w:val="0"/>
          <w:numId w:val="2"/>
        </w:numPr>
        <w:ind w:left="567" w:hanging="567"/>
        <w:rPr>
          <w:rFonts w:ascii="BundesSans Office" w:hAnsi="BundesSans Office"/>
          <w:b/>
          <w:bCs/>
          <w:sz w:val="22"/>
          <w:szCs w:val="22"/>
        </w:rPr>
      </w:pPr>
      <w:r>
        <w:rPr>
          <w:rFonts w:ascii="BundesSans Office" w:hAnsi="BundesSans Office"/>
          <w:b/>
          <w:sz w:val="22"/>
        </w:rPr>
        <w:t>Normy a doporučení</w:t>
      </w:r>
    </w:p>
    <w:p w14:paraId="74368A74" w14:textId="77777777" w:rsidR="00826C50" w:rsidRPr="00640412" w:rsidRDefault="00826C50" w:rsidP="00826C50">
      <w:pPr>
        <w:rPr>
          <w:rFonts w:ascii="BundesSans Office" w:hAnsi="BundesSans Office"/>
          <w:sz w:val="22"/>
          <w:szCs w:val="22"/>
        </w:rPr>
      </w:pPr>
    </w:p>
    <w:p w14:paraId="6B6A682B" w14:textId="77777777" w:rsidR="00842CE7" w:rsidRPr="00640412" w:rsidRDefault="00842CE7" w:rsidP="006A6457">
      <w:pPr>
        <w:pStyle w:val="ListParagraph"/>
        <w:numPr>
          <w:ilvl w:val="0"/>
          <w:numId w:val="6"/>
        </w:numPr>
        <w:ind w:hanging="294"/>
        <w:rPr>
          <w:rFonts w:ascii="BundesSans Office" w:hAnsi="BundesSans Office"/>
          <w:sz w:val="22"/>
          <w:szCs w:val="22"/>
        </w:rPr>
      </w:pPr>
      <w:r>
        <w:rPr>
          <w:rFonts w:ascii="BundesSans Office" w:hAnsi="BundesSans Office"/>
          <w:sz w:val="22"/>
        </w:rPr>
        <w:t>ISO 14400:2005–06,</w:t>
      </w:r>
      <w:r>
        <w:rPr>
          <w:rFonts w:ascii="BundesSans Office" w:hAnsi="BundesSans Office"/>
          <w:b/>
          <w:sz w:val="22"/>
        </w:rPr>
        <w:t xml:space="preserve">, </w:t>
      </w:r>
      <w:r>
        <w:rPr>
          <w:rFonts w:ascii="BundesSans Office" w:hAnsi="BundesSans Office"/>
          <w:sz w:val="22"/>
        </w:rPr>
        <w:t xml:space="preserve"> Oddíl 5</w:t>
      </w:r>
    </w:p>
    <w:p w14:paraId="6C2B2657" w14:textId="77777777" w:rsidR="00842CE7" w:rsidRPr="00640412" w:rsidRDefault="0063300A" w:rsidP="006A6457">
      <w:pPr>
        <w:pStyle w:val="Heading2"/>
        <w:spacing w:before="0"/>
        <w:ind w:left="720" w:hanging="12"/>
        <w:rPr>
          <w:rFonts w:ascii="BundesSans Office" w:eastAsia="Times New Roman" w:hAnsi="BundesSans Office" w:cs="Times New Roman"/>
          <w:color w:val="auto"/>
          <w:sz w:val="22"/>
          <w:szCs w:val="22"/>
        </w:rPr>
      </w:pPr>
      <w:r>
        <w:rPr>
          <w:rFonts w:ascii="BundesSans Office" w:hAnsi="BundesSans Office"/>
          <w:color w:val="auto"/>
          <w:sz w:val="22"/>
        </w:rPr>
        <w:t>(Silniční vozidla – Kola a ráfky – Použití, obecná údržba a bezpečnostní požadavky a podmínky pro vyřazení z provozu)</w:t>
      </w:r>
    </w:p>
    <w:p w14:paraId="4E6AC706" w14:textId="77777777" w:rsidR="0079232D" w:rsidRPr="00640412" w:rsidRDefault="0079232D" w:rsidP="006A6457">
      <w:pPr>
        <w:pStyle w:val="ListParagraph"/>
        <w:numPr>
          <w:ilvl w:val="0"/>
          <w:numId w:val="6"/>
        </w:numPr>
        <w:ind w:hanging="294"/>
        <w:rPr>
          <w:rFonts w:ascii="BundesSans Office" w:hAnsi="BundesSans Office"/>
          <w:sz w:val="22"/>
          <w:szCs w:val="22"/>
        </w:rPr>
      </w:pPr>
      <w:r>
        <w:rPr>
          <w:rFonts w:ascii="BundesSans Office" w:hAnsi="BundesSans Office"/>
          <w:sz w:val="22"/>
        </w:rPr>
        <w:t>Norma EUWA ES 1.07 – červen 2020</w:t>
      </w:r>
    </w:p>
    <w:p w14:paraId="71620EEA" w14:textId="77777777" w:rsidR="00842CE7" w:rsidRPr="00640412" w:rsidRDefault="0063300A" w:rsidP="006A6457">
      <w:pPr>
        <w:pStyle w:val="ListParagraph"/>
        <w:ind w:hanging="12"/>
        <w:rPr>
          <w:rFonts w:ascii="BundesSans Office" w:hAnsi="BundesSans Office"/>
          <w:sz w:val="22"/>
          <w:szCs w:val="22"/>
        </w:rPr>
      </w:pPr>
      <w:r>
        <w:rPr>
          <w:rFonts w:ascii="BundesSans Office" w:hAnsi="BundesSans Office"/>
          <w:sz w:val="22"/>
        </w:rPr>
        <w:t>(Bezpečnostní a servisní pokyny pro použití kol v pneuservisech)</w:t>
      </w:r>
    </w:p>
    <w:p w14:paraId="59E309C3" w14:textId="77777777" w:rsidR="00826C50" w:rsidRPr="00640412" w:rsidRDefault="00D02AD8" w:rsidP="006A6457">
      <w:pPr>
        <w:pStyle w:val="ListParagraph"/>
        <w:numPr>
          <w:ilvl w:val="0"/>
          <w:numId w:val="6"/>
        </w:numPr>
        <w:ind w:hanging="294"/>
        <w:rPr>
          <w:rFonts w:ascii="BundesSans Office" w:hAnsi="BundesSans Office"/>
          <w:sz w:val="22"/>
          <w:szCs w:val="22"/>
        </w:rPr>
      </w:pPr>
      <w:r>
        <w:rPr>
          <w:rFonts w:ascii="BundesSans Office" w:hAnsi="BundesSans Office"/>
          <w:sz w:val="22"/>
        </w:rPr>
        <w:t>ETRTO Návod pro používání norem 2021</w:t>
      </w:r>
    </w:p>
    <w:p w14:paraId="75FA6743" w14:textId="77777777" w:rsidR="0079232D" w:rsidRPr="00640412" w:rsidRDefault="0079232D" w:rsidP="00826C50">
      <w:pPr>
        <w:rPr>
          <w:rFonts w:ascii="BundesSans Office" w:hAnsi="BundesSans Office"/>
          <w:sz w:val="22"/>
          <w:szCs w:val="22"/>
        </w:rPr>
      </w:pPr>
    </w:p>
    <w:p w14:paraId="225864FC" w14:textId="77777777" w:rsidR="00826C50" w:rsidRPr="00640412" w:rsidRDefault="00826C50" w:rsidP="00F67CCB">
      <w:pPr>
        <w:numPr>
          <w:ilvl w:val="0"/>
          <w:numId w:val="2"/>
        </w:numPr>
        <w:ind w:left="567" w:hanging="567"/>
        <w:rPr>
          <w:rFonts w:ascii="BundesSans Office" w:hAnsi="BundesSans Office"/>
          <w:b/>
          <w:bCs/>
          <w:sz w:val="22"/>
          <w:szCs w:val="22"/>
        </w:rPr>
      </w:pPr>
      <w:r>
        <w:rPr>
          <w:rFonts w:ascii="BundesSans Office" w:hAnsi="BundesSans Office"/>
          <w:b/>
          <w:sz w:val="22"/>
        </w:rPr>
        <w:t>Definice ošetření kol z lehkých slitin</w:t>
      </w:r>
    </w:p>
    <w:p w14:paraId="3426E3E6" w14:textId="77777777" w:rsidR="00826C50" w:rsidRPr="00640412" w:rsidRDefault="00826C50" w:rsidP="00826C50">
      <w:pPr>
        <w:rPr>
          <w:rFonts w:ascii="BundesSans Office" w:hAnsi="BundesSans Office"/>
          <w:sz w:val="22"/>
          <w:szCs w:val="22"/>
        </w:rPr>
      </w:pPr>
    </w:p>
    <w:p w14:paraId="5301CBEA" w14:textId="77777777" w:rsidR="00826C50" w:rsidRPr="00640412" w:rsidRDefault="00826C50" w:rsidP="006A6457">
      <w:pPr>
        <w:ind w:left="567"/>
        <w:rPr>
          <w:rFonts w:ascii="BundesSans Office" w:hAnsi="BundesSans Office"/>
          <w:sz w:val="22"/>
          <w:szCs w:val="22"/>
        </w:rPr>
      </w:pPr>
      <w:r>
        <w:rPr>
          <w:rFonts w:ascii="BundesSans Office" w:hAnsi="BundesSans Office"/>
          <w:sz w:val="22"/>
        </w:rPr>
        <w:t xml:space="preserve">Ošetření se zásadně rozumí odborná technická obnova kol s ohledem na optické vady (včetně koroze kol s vysokým leskem) jejich leštěním, broušením, vyplněním zářezů, případně použitím základního nátěru, technické lakové výplně a lakování. </w:t>
      </w:r>
    </w:p>
    <w:p w14:paraId="06F8B64A" w14:textId="77777777" w:rsidR="00826C50" w:rsidRPr="00640412" w:rsidRDefault="0063300A" w:rsidP="006A6457">
      <w:pPr>
        <w:ind w:left="567"/>
        <w:rPr>
          <w:rFonts w:ascii="BundesSans Office" w:hAnsi="BundesSans Office"/>
          <w:sz w:val="22"/>
          <w:szCs w:val="22"/>
        </w:rPr>
      </w:pPr>
      <w:r>
        <w:rPr>
          <w:rFonts w:ascii="BundesSans Office" w:hAnsi="BundesSans Office"/>
          <w:sz w:val="22"/>
        </w:rPr>
        <w:t>Jedná se zejména o povrchově viditelné vady, které by nevedly k technickým omezením ani k rozporu s předpisy (např. při hlavní zkoušce podle § 29 Pravidel o schvalování způsobilosti k provozu na pozemních komunikacích StVZO), pokud by kola zůstala neupravena.</w:t>
      </w:r>
    </w:p>
    <w:p w14:paraId="0E75E60A" w14:textId="77777777" w:rsidR="00826C50" w:rsidRPr="00640412" w:rsidRDefault="00826C50" w:rsidP="00826C50">
      <w:pPr>
        <w:rPr>
          <w:rFonts w:ascii="BundesSans Office" w:hAnsi="BundesSans Office"/>
          <w:sz w:val="22"/>
          <w:szCs w:val="22"/>
        </w:rPr>
      </w:pPr>
    </w:p>
    <w:p w14:paraId="5C06C71A" w14:textId="77777777" w:rsidR="00826C50" w:rsidRPr="00640412" w:rsidRDefault="00826C50" w:rsidP="00F07640">
      <w:pPr>
        <w:keepNext/>
        <w:numPr>
          <w:ilvl w:val="0"/>
          <w:numId w:val="2"/>
        </w:numPr>
        <w:ind w:left="567" w:hanging="567"/>
        <w:rPr>
          <w:rFonts w:ascii="BundesSans Office" w:hAnsi="BundesSans Office"/>
          <w:b/>
          <w:bCs/>
          <w:sz w:val="22"/>
          <w:szCs w:val="22"/>
        </w:rPr>
      </w:pPr>
      <w:r>
        <w:rPr>
          <w:rFonts w:ascii="BundesSans Office" w:hAnsi="BundesSans Office"/>
          <w:b/>
          <w:sz w:val="22"/>
        </w:rPr>
        <w:t xml:space="preserve">Rozsah ošetření </w:t>
      </w:r>
    </w:p>
    <w:p w14:paraId="0B111680" w14:textId="77777777" w:rsidR="00826C50" w:rsidRPr="00640412" w:rsidRDefault="00826C50" w:rsidP="00826C50">
      <w:pPr>
        <w:rPr>
          <w:rFonts w:ascii="BundesSans Office" w:hAnsi="BundesSans Office"/>
          <w:sz w:val="22"/>
          <w:szCs w:val="22"/>
        </w:rPr>
      </w:pPr>
    </w:p>
    <w:p w14:paraId="2998EF1D" w14:textId="77777777" w:rsidR="00826C50" w:rsidRPr="00640412" w:rsidRDefault="00826C50" w:rsidP="00000166">
      <w:pPr>
        <w:tabs>
          <w:tab w:val="left" w:pos="567"/>
          <w:tab w:val="left" w:pos="709"/>
        </w:tabs>
        <w:ind w:left="567" w:hanging="567"/>
        <w:rPr>
          <w:rFonts w:ascii="BundesSans Office" w:hAnsi="BundesSans Office"/>
          <w:b/>
          <w:bCs/>
          <w:sz w:val="22"/>
          <w:szCs w:val="22"/>
        </w:rPr>
      </w:pPr>
      <w:r>
        <w:rPr>
          <w:rFonts w:ascii="BundesSans Office" w:hAnsi="BundesSans Office"/>
          <w:b/>
          <w:sz w:val="22"/>
        </w:rPr>
        <w:lastRenderedPageBreak/>
        <w:t xml:space="preserve">3.1. </w:t>
      </w:r>
      <w:r>
        <w:rPr>
          <w:rFonts w:ascii="BundesSans Office" w:hAnsi="BundesSans Office"/>
          <w:b/>
          <w:sz w:val="22"/>
        </w:rPr>
        <w:tab/>
        <w:t>Všeobecná ustanovení</w:t>
      </w:r>
    </w:p>
    <w:p w14:paraId="6B19F15E" w14:textId="77777777" w:rsidR="006A6457" w:rsidRPr="00640412" w:rsidRDefault="006A6457" w:rsidP="006A6457">
      <w:pPr>
        <w:tabs>
          <w:tab w:val="left" w:pos="426"/>
          <w:tab w:val="left" w:pos="709"/>
        </w:tabs>
        <w:rPr>
          <w:rFonts w:ascii="BundesSans Office" w:hAnsi="BundesSans Office"/>
          <w:b/>
          <w:bCs/>
          <w:sz w:val="22"/>
          <w:szCs w:val="22"/>
        </w:rPr>
      </w:pPr>
    </w:p>
    <w:p w14:paraId="5D4D8813" w14:textId="77777777" w:rsidR="0057646C" w:rsidRPr="00640412" w:rsidRDefault="00826C50" w:rsidP="006A6457">
      <w:pPr>
        <w:ind w:left="567"/>
        <w:rPr>
          <w:rFonts w:ascii="BundesSans Office" w:hAnsi="BundesSans Office"/>
          <w:sz w:val="22"/>
          <w:szCs w:val="22"/>
        </w:rPr>
      </w:pPr>
      <w:r>
        <w:rPr>
          <w:rFonts w:ascii="BundesSans Office" w:hAnsi="BundesSans Office"/>
          <w:sz w:val="22"/>
        </w:rPr>
        <w:t>Aniž jsou dotčena omezení uvedená pod číslem 2, je na příslušných výrobcích vozidel anebo kol, aby nad rámec zpracovatelských limitů zde stanovených, na vlastní odpovědnost definovali limity pro svá kola pro zaručení bezpečnost svých výrobků. Ve všech ostatních případech se použijí omezení stanovená v bodě 3.2.</w:t>
      </w:r>
    </w:p>
    <w:p w14:paraId="026A3485" w14:textId="77777777" w:rsidR="00826C50" w:rsidRPr="00640412" w:rsidRDefault="00826C50" w:rsidP="006A6457">
      <w:pPr>
        <w:ind w:left="567"/>
        <w:rPr>
          <w:rFonts w:ascii="BundesSans Office" w:hAnsi="BundesSans Office"/>
          <w:sz w:val="22"/>
          <w:szCs w:val="22"/>
        </w:rPr>
      </w:pPr>
      <w:r>
        <w:rPr>
          <w:rFonts w:ascii="BundesSans Office" w:hAnsi="BundesSans Office"/>
          <w:sz w:val="22"/>
        </w:rPr>
        <w:t>Kola s prasklinami nesmí být upravena a musí být okamžitě vyměněna. Tepelné zpracování nebo aplikace svařování jakéhokoli druhu nejsou povoleny.</w:t>
      </w:r>
    </w:p>
    <w:p w14:paraId="3F6D9035" w14:textId="77777777" w:rsidR="005C0E39" w:rsidRPr="00640412" w:rsidRDefault="005C0E39" w:rsidP="006A6457">
      <w:pPr>
        <w:ind w:left="567"/>
        <w:rPr>
          <w:rFonts w:ascii="BundesSans Office" w:hAnsi="BundesSans Office"/>
          <w:sz w:val="22"/>
          <w:szCs w:val="22"/>
        </w:rPr>
      </w:pPr>
    </w:p>
    <w:p w14:paraId="69421C71" w14:textId="77777777" w:rsidR="00826C50" w:rsidRPr="00640412" w:rsidRDefault="00826C50" w:rsidP="00826C50">
      <w:pPr>
        <w:rPr>
          <w:rFonts w:ascii="BundesSans Office" w:hAnsi="BundesSans Office"/>
          <w:b/>
          <w:bCs/>
          <w:sz w:val="22"/>
          <w:szCs w:val="22"/>
        </w:rPr>
      </w:pPr>
      <w:bookmarkStart w:id="0" w:name="OLE_LINK1"/>
      <w:bookmarkStart w:id="1" w:name="OLE_LINK2"/>
      <w:r>
        <w:rPr>
          <w:rFonts w:ascii="BundesSans Office" w:hAnsi="BundesSans Office"/>
          <w:b/>
          <w:sz w:val="22"/>
        </w:rPr>
        <w:t>3.2.</w:t>
      </w:r>
      <w:r>
        <w:rPr>
          <w:rFonts w:ascii="BundesSans Office" w:hAnsi="BundesSans Office"/>
          <w:b/>
          <w:sz w:val="22"/>
        </w:rPr>
        <w:tab/>
        <w:t>Technická omezení</w:t>
      </w:r>
    </w:p>
    <w:p w14:paraId="284A0E11" w14:textId="77777777" w:rsidR="006A6457" w:rsidRPr="00640412" w:rsidRDefault="006A6457" w:rsidP="00826C50">
      <w:pPr>
        <w:rPr>
          <w:rFonts w:ascii="BundesSans Office" w:hAnsi="BundesSans Office"/>
          <w:b/>
          <w:bCs/>
          <w:sz w:val="22"/>
          <w:szCs w:val="22"/>
        </w:rPr>
      </w:pPr>
    </w:p>
    <w:bookmarkEnd w:id="0"/>
    <w:bookmarkEnd w:id="1"/>
    <w:p w14:paraId="3C0A750C" w14:textId="77777777" w:rsidR="00826C50" w:rsidRPr="00640412" w:rsidRDefault="00826C50" w:rsidP="006A6457">
      <w:pPr>
        <w:numPr>
          <w:ilvl w:val="0"/>
          <w:numId w:val="7"/>
        </w:numPr>
        <w:tabs>
          <w:tab w:val="num" w:pos="2780"/>
        </w:tabs>
        <w:rPr>
          <w:rFonts w:ascii="BundesSans Office" w:hAnsi="BundesSans Office"/>
          <w:sz w:val="22"/>
          <w:szCs w:val="22"/>
        </w:rPr>
      </w:pPr>
      <w:r>
        <w:rPr>
          <w:rFonts w:ascii="BundesSans Office" w:hAnsi="BundesSans Office"/>
          <w:sz w:val="22"/>
        </w:rPr>
        <w:t xml:space="preserve">Upravit lze pouze litá nebo kovaná kola z lehkých slitin. </w:t>
      </w:r>
    </w:p>
    <w:p w14:paraId="78392326" w14:textId="77777777" w:rsidR="00826C50" w:rsidRPr="00640412" w:rsidRDefault="00826C50" w:rsidP="006A6457">
      <w:pPr>
        <w:numPr>
          <w:ilvl w:val="0"/>
          <w:numId w:val="7"/>
        </w:numPr>
        <w:tabs>
          <w:tab w:val="num" w:pos="2780"/>
        </w:tabs>
        <w:rPr>
          <w:rFonts w:ascii="BundesSans Office" w:hAnsi="BundesSans Office"/>
          <w:sz w:val="22"/>
          <w:szCs w:val="22"/>
        </w:rPr>
      </w:pPr>
      <w:r>
        <w:rPr>
          <w:rFonts w:ascii="BundesSans Office" w:hAnsi="BundesSans Office"/>
          <w:sz w:val="22"/>
        </w:rPr>
        <w:t xml:space="preserve">Aby se zajistilo, že nedojde k deformacím v oblasti příruby ráfku a sedla pneumatiky, musí být před ošetřením stanoveny radiální a axiální výběhy.  Hodnota 0,5 mm se považuje za nejvyšší přípustnou hodnotu. Vyšší hodnoty jsou přijatelné pouze na základě znalosti a zohlednění příslušných výrobních tolerancí. </w:t>
      </w:r>
    </w:p>
    <w:p w14:paraId="4306682F" w14:textId="77777777" w:rsidR="00826C50" w:rsidRPr="00640412" w:rsidRDefault="00826C50" w:rsidP="006A6457">
      <w:pPr>
        <w:numPr>
          <w:ilvl w:val="0"/>
          <w:numId w:val="7"/>
        </w:numPr>
        <w:tabs>
          <w:tab w:val="num" w:pos="2780"/>
        </w:tabs>
        <w:rPr>
          <w:rFonts w:ascii="BundesSans Office" w:hAnsi="BundesSans Office"/>
          <w:sz w:val="22"/>
          <w:szCs w:val="22"/>
        </w:rPr>
      </w:pPr>
      <w:r>
        <w:rPr>
          <w:rFonts w:ascii="BundesSans Office" w:hAnsi="BundesSans Office"/>
          <w:sz w:val="22"/>
        </w:rPr>
        <w:t>Rovnání materiálu není povoleno.</w:t>
      </w:r>
    </w:p>
    <w:p w14:paraId="67D7A4D2" w14:textId="77777777" w:rsidR="00826C50" w:rsidRPr="00640412" w:rsidRDefault="00826C50" w:rsidP="006A6457">
      <w:pPr>
        <w:numPr>
          <w:ilvl w:val="0"/>
          <w:numId w:val="7"/>
        </w:numPr>
        <w:tabs>
          <w:tab w:val="num" w:pos="2780"/>
        </w:tabs>
        <w:rPr>
          <w:rFonts w:ascii="BundesSans Office" w:hAnsi="BundesSans Office"/>
          <w:sz w:val="22"/>
          <w:szCs w:val="22"/>
        </w:rPr>
      </w:pPr>
      <w:r>
        <w:rPr>
          <w:rFonts w:ascii="BundesSans Office" w:hAnsi="BundesSans Office"/>
          <w:sz w:val="22"/>
        </w:rPr>
        <w:t xml:space="preserve">Hloubka poškození základního kovu nesmí přesáhnout 10 % průřezu (šířka příruby), avšak v žádném případě nesmí být větší než 1 mm. Pro šířku příruby ráfku menší než 11 mm (úzká příruba ráfku „tvar J-N“) nesmí být překročena zbytková tloušťka stěny 10 mm. </w:t>
      </w:r>
    </w:p>
    <w:p w14:paraId="56DAECA5" w14:textId="77777777" w:rsidR="00826C50" w:rsidRPr="00640412" w:rsidRDefault="00826C50" w:rsidP="006A6457">
      <w:pPr>
        <w:numPr>
          <w:ilvl w:val="0"/>
          <w:numId w:val="7"/>
        </w:numPr>
        <w:tabs>
          <w:tab w:val="num" w:pos="2780"/>
        </w:tabs>
        <w:rPr>
          <w:rFonts w:ascii="BundesSans Office" w:hAnsi="BundesSans Office"/>
          <w:sz w:val="22"/>
          <w:szCs w:val="22"/>
        </w:rPr>
      </w:pPr>
      <w:r>
        <w:rPr>
          <w:rFonts w:ascii="BundesSans Office" w:hAnsi="BundesSans Office"/>
          <w:sz w:val="22"/>
        </w:rPr>
        <w:t>Odborní ošetření až do maximální hloubky poškození v základním kovu 1 mm je povolena pouze v rozsahu 50 mm v radiálním směru od vnější příruby. V rozsahu více než 50 mm od vnější příruby ke středu, mimo oblasti které mají být upraveny, mohou být upraveny pouze nátěrové vrstvy.</w:t>
      </w:r>
    </w:p>
    <w:p w14:paraId="27B56669" w14:textId="77777777" w:rsidR="00826C50" w:rsidRPr="00640412" w:rsidRDefault="00826C50" w:rsidP="006A6457">
      <w:pPr>
        <w:numPr>
          <w:ilvl w:val="0"/>
          <w:numId w:val="7"/>
        </w:numPr>
        <w:tabs>
          <w:tab w:val="num" w:pos="2780"/>
        </w:tabs>
        <w:rPr>
          <w:rFonts w:ascii="BundesSans Office" w:hAnsi="BundesSans Office"/>
          <w:sz w:val="22"/>
          <w:szCs w:val="22"/>
        </w:rPr>
      </w:pPr>
      <w:r>
        <w:rPr>
          <w:rFonts w:ascii="BundesSans Office" w:hAnsi="BundesSans Office"/>
          <w:sz w:val="22"/>
        </w:rPr>
        <w:t xml:space="preserve">Vzhledem ke snížení vrubového efektu v poškozených místech nejsou žádné obavy, zejména s přihlédnutím k lokálnímu odbornému mechanickému zpracování (broušení a zaoblení) až do uvedené maximální hloubky. Strojní opracování (s výjimkou broušení), např. u kol s vysokým leskem, není vzhledem ke snížení tloušťky stěny povoleno. </w:t>
      </w:r>
    </w:p>
    <w:p w14:paraId="75269645" w14:textId="77777777" w:rsidR="00826C50" w:rsidRPr="00640412" w:rsidRDefault="00826C50" w:rsidP="006A6457">
      <w:pPr>
        <w:numPr>
          <w:ilvl w:val="0"/>
          <w:numId w:val="7"/>
        </w:numPr>
        <w:tabs>
          <w:tab w:val="num" w:pos="2780"/>
        </w:tabs>
        <w:rPr>
          <w:rFonts w:ascii="BundesSans Office" w:hAnsi="BundesSans Office"/>
          <w:sz w:val="22"/>
          <w:szCs w:val="22"/>
        </w:rPr>
      </w:pPr>
      <w:r>
        <w:rPr>
          <w:rFonts w:ascii="BundesSans Office" w:hAnsi="BundesSans Office"/>
          <w:sz w:val="22"/>
        </w:rPr>
        <w:t>Dosedací plocha kola, montážní otvory, středový otvor, sedlo ventilu, jakož i vnitřní povrch paprsků a lůžko ráfku nesmí být upraveny ani lakovány. V průběhu ošetření je nezbytné zajistit, aby označení a typové schvalovací značky výrobce (číslo Spolkového úřadu pro motorovou dopravu, e-značky) zůstaly nezměněny v původním vzhledu.</w:t>
      </w:r>
    </w:p>
    <w:p w14:paraId="645FC3E2" w14:textId="77777777" w:rsidR="00826C50" w:rsidRPr="00640412" w:rsidRDefault="00826C50" w:rsidP="006A6457">
      <w:pPr>
        <w:numPr>
          <w:ilvl w:val="0"/>
          <w:numId w:val="7"/>
        </w:numPr>
        <w:tabs>
          <w:tab w:val="num" w:pos="2780"/>
        </w:tabs>
        <w:rPr>
          <w:rFonts w:ascii="BundesSans Office" w:hAnsi="BundesSans Office"/>
          <w:sz w:val="22"/>
          <w:szCs w:val="22"/>
        </w:rPr>
      </w:pPr>
      <w:r>
        <w:rPr>
          <w:rFonts w:ascii="BundesSans Office" w:hAnsi="BundesSans Office"/>
          <w:sz w:val="22"/>
        </w:rPr>
        <w:t>Dosedací plochy pneumatiky na ráfku nesmí být upraveny ani lakovány z důvodu rizika proklouznutí a musí být pokryty vhodnými materiály. Oproti tomu nejsou žádné námitky ohledně aplikace barvy ve spreji související s úpravou v oblasti příruby ráfku. V případě, že je potřeba kolo odlakovat, je nutné nanést nový nátěr.</w:t>
      </w:r>
    </w:p>
    <w:p w14:paraId="48EAA7D1" w14:textId="77777777" w:rsidR="00826C50" w:rsidRPr="00640412" w:rsidRDefault="00826C50" w:rsidP="006A6457">
      <w:pPr>
        <w:numPr>
          <w:ilvl w:val="0"/>
          <w:numId w:val="7"/>
        </w:numPr>
        <w:tabs>
          <w:tab w:val="num" w:pos="2780"/>
        </w:tabs>
        <w:rPr>
          <w:rFonts w:ascii="BundesSans Office" w:hAnsi="BundesSans Office"/>
          <w:sz w:val="22"/>
          <w:szCs w:val="22"/>
        </w:rPr>
      </w:pPr>
      <w:r>
        <w:rPr>
          <w:rFonts w:ascii="BundesSans Office" w:hAnsi="BundesSans Office"/>
          <w:sz w:val="22"/>
        </w:rPr>
        <w:t>Při lakování nesmí být překročena maximální aplikační teplota 100 °C. Práškové nátěry s vyššími teplotami nejsou povoleny. Vzhledem k tepelnému účinku a/nebo zasažení lakem se po lakování doporučuje nahradit stávající ventily.</w:t>
      </w:r>
    </w:p>
    <w:p w14:paraId="6D34DA49" w14:textId="77777777" w:rsidR="00826C50" w:rsidRPr="00640412" w:rsidRDefault="00826C50" w:rsidP="006A6457">
      <w:pPr>
        <w:numPr>
          <w:ilvl w:val="0"/>
          <w:numId w:val="7"/>
        </w:numPr>
        <w:rPr>
          <w:rFonts w:ascii="BundesSans Office" w:hAnsi="BundesSans Office"/>
          <w:bCs/>
          <w:sz w:val="22"/>
          <w:szCs w:val="22"/>
        </w:rPr>
      </w:pPr>
      <w:r>
        <w:rPr>
          <w:rFonts w:ascii="BundesSans Office" w:hAnsi="BundesSans Office"/>
          <w:sz w:val="22"/>
        </w:rPr>
        <w:t>Není povoleno upravovat kola tryskáním a jejich tryskacími medii, ani termickým odlakováním. Při odstraňování laku je nutné zajistit, aby nedošlo k žádným změnám materiálové struktury kol nebo jejich mechanických vlastností.</w:t>
      </w:r>
    </w:p>
    <w:p w14:paraId="1FA708CD" w14:textId="77777777" w:rsidR="00826C50" w:rsidRPr="00640412" w:rsidRDefault="00826C50" w:rsidP="006A6457">
      <w:pPr>
        <w:numPr>
          <w:ilvl w:val="0"/>
          <w:numId w:val="7"/>
        </w:numPr>
        <w:rPr>
          <w:rFonts w:ascii="BundesSans Office" w:hAnsi="BundesSans Office"/>
          <w:bCs/>
          <w:sz w:val="22"/>
          <w:szCs w:val="22"/>
        </w:rPr>
      </w:pPr>
      <w:r>
        <w:rPr>
          <w:rFonts w:ascii="BundesSans Office" w:hAnsi="BundesSans Office"/>
          <w:sz w:val="22"/>
        </w:rPr>
        <w:t>Kola, která již byla upravena, nemohou být upravena znovu.</w:t>
      </w:r>
    </w:p>
    <w:p w14:paraId="0E9026D5" w14:textId="77777777" w:rsidR="00826C50" w:rsidRPr="00640412" w:rsidRDefault="00826C50" w:rsidP="00826C50">
      <w:pPr>
        <w:rPr>
          <w:rFonts w:ascii="BundesSans Office" w:hAnsi="BundesSans Office"/>
          <w:b/>
          <w:bCs/>
          <w:sz w:val="22"/>
          <w:szCs w:val="22"/>
        </w:rPr>
      </w:pPr>
    </w:p>
    <w:p w14:paraId="4B2E74F2" w14:textId="77777777" w:rsidR="00826C50" w:rsidRPr="00640412" w:rsidRDefault="00826C50" w:rsidP="00F07640">
      <w:pPr>
        <w:keepNext/>
        <w:rPr>
          <w:rFonts w:ascii="BundesSans Office" w:hAnsi="BundesSans Office"/>
          <w:b/>
          <w:bCs/>
          <w:sz w:val="22"/>
          <w:szCs w:val="22"/>
        </w:rPr>
      </w:pPr>
      <w:r>
        <w:rPr>
          <w:rFonts w:ascii="BundesSans Office" w:hAnsi="BundesSans Office"/>
          <w:b/>
          <w:sz w:val="22"/>
        </w:rPr>
        <w:t>3.3.</w:t>
      </w:r>
      <w:r>
        <w:rPr>
          <w:rFonts w:ascii="BundesSans Office" w:hAnsi="BundesSans Office"/>
          <w:b/>
          <w:sz w:val="22"/>
        </w:rPr>
        <w:tab/>
        <w:t>Značení upravených kol</w:t>
      </w:r>
    </w:p>
    <w:p w14:paraId="50495143" w14:textId="77777777" w:rsidR="00977E6C" w:rsidRPr="00640412" w:rsidRDefault="00977E6C" w:rsidP="00826C50">
      <w:pPr>
        <w:rPr>
          <w:rFonts w:ascii="BundesSans Office" w:hAnsi="BundesSans Office"/>
          <w:b/>
          <w:bCs/>
          <w:sz w:val="22"/>
          <w:szCs w:val="22"/>
        </w:rPr>
      </w:pPr>
    </w:p>
    <w:p w14:paraId="0BC22659" w14:textId="63BF58CB" w:rsidR="004D030C" w:rsidRPr="00640412" w:rsidRDefault="00826C50" w:rsidP="00331D09">
      <w:pPr>
        <w:ind w:left="708"/>
        <w:rPr>
          <w:rFonts w:ascii="BundesSans Office" w:hAnsi="BundesSans Office"/>
          <w:sz w:val="22"/>
          <w:szCs w:val="22"/>
        </w:rPr>
      </w:pPr>
      <w:r>
        <w:rPr>
          <w:rFonts w:ascii="BundesSans Office" w:hAnsi="BundesSans Office"/>
          <w:sz w:val="22"/>
        </w:rPr>
        <w:t>Po ošetření musí upravující společnost označit kola vhodným fóliovým polepem (viz informační list Spolkového úřadu pro motorovou dopravu o zkušebních požadavcích na značky, nalepovací značky a tištěné označení v souladu s ustanoveními Pravidel o schvalování způsobilosti k provozu na pozemních komunikacích (StVZO)), anebo jinými postupy bez vrubového efektu na vnitřní straně kola (minimální rozsah označení: Název a adresa společnosti).</w:t>
      </w:r>
    </w:p>
    <w:sectPr w:rsidR="004D030C" w:rsidRPr="00640412" w:rsidSect="00FF107B">
      <w:footerReference w:type="first" r:id="rId7"/>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F9E53" w14:textId="77777777" w:rsidR="0070754C" w:rsidRDefault="0070754C" w:rsidP="00FF107B">
      <w:pPr>
        <w:spacing w:line="240" w:lineRule="auto"/>
      </w:pPr>
      <w:r>
        <w:separator/>
      </w:r>
    </w:p>
  </w:endnote>
  <w:endnote w:type="continuationSeparator" w:id="0">
    <w:p w14:paraId="034B2E6D" w14:textId="77777777" w:rsidR="0070754C" w:rsidRDefault="0070754C" w:rsidP="00FF10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BundesSans Office">
    <w:altName w:val="Calibri"/>
    <w:charset w:val="00"/>
    <w:family w:val="swiss"/>
    <w:pitch w:val="variable"/>
    <w:sig w:usb0="A00000BF" w:usb1="4000206B"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639F" w14:textId="265F49FF" w:rsidR="00FF107B" w:rsidRPr="00125AD6" w:rsidRDefault="00FF107B" w:rsidP="00FF107B">
    <w:pPr>
      <w:pStyle w:val="Footer"/>
    </w:pPr>
    <w:r>
      <w:t>Oznámeno v souladu se směrnicí Evropského parlamentu a Rady (EU) 2015/1535 ze dne 9. září 2015 o postupu při poskytování informací v oblasti technických předpisů a předpisů pro služby informační společnosti (Úř. věst. L 241, 17.9.2015, s. 1).</w:t>
    </w:r>
  </w:p>
  <w:p w14:paraId="15168A61" w14:textId="77777777" w:rsidR="00FF107B" w:rsidRDefault="00FF1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5C9B9" w14:textId="77777777" w:rsidR="0070754C" w:rsidRDefault="0070754C" w:rsidP="00FF107B">
      <w:pPr>
        <w:spacing w:line="240" w:lineRule="auto"/>
      </w:pPr>
      <w:r>
        <w:separator/>
      </w:r>
    </w:p>
  </w:footnote>
  <w:footnote w:type="continuationSeparator" w:id="0">
    <w:p w14:paraId="71BA0DF4" w14:textId="77777777" w:rsidR="0070754C" w:rsidRDefault="0070754C" w:rsidP="00FF10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87351"/>
    <w:multiLevelType w:val="hybridMultilevel"/>
    <w:tmpl w:val="563E05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424EA4"/>
    <w:multiLevelType w:val="multilevel"/>
    <w:tmpl w:val="F7CABF56"/>
    <w:lvl w:ilvl="0">
      <w:start w:val="1"/>
      <w:numFmt w:val="decimal"/>
      <w:lvlText w:val="%1."/>
      <w:lvlJc w:val="left"/>
      <w:pPr>
        <w:ind w:left="360" w:hanging="360"/>
      </w:pPr>
      <w:rPr>
        <w:rFonts w:hint="default"/>
      </w:rPr>
    </w:lvl>
    <w:lvl w:ilvl="1">
      <w:start w:val="1"/>
      <w:numFmt w:val="bullet"/>
      <w:lvlText w:val=""/>
      <w:lvlJc w:val="left"/>
      <w:pPr>
        <w:ind w:left="1125" w:hanging="1125"/>
      </w:pPr>
      <w:rPr>
        <w:rFonts w:ascii="Symbol" w:hAnsi="Symbol" w:cs="Symbol" w:hint="default"/>
      </w:rPr>
    </w:lvl>
    <w:lvl w:ilvl="2">
      <w:start w:val="1"/>
      <w:numFmt w:val="decimal"/>
      <w:isLgl/>
      <w:lvlText w:val="%1.%2.%3"/>
      <w:lvlJc w:val="left"/>
      <w:pPr>
        <w:ind w:left="1125" w:hanging="1125"/>
      </w:pPr>
      <w:rPr>
        <w:rFonts w:hint="default"/>
      </w:rPr>
    </w:lvl>
    <w:lvl w:ilvl="3">
      <w:start w:val="1"/>
      <w:numFmt w:val="decimal"/>
      <w:isLgl/>
      <w:lvlText w:val="%1.%2.%3.%4"/>
      <w:lvlJc w:val="left"/>
      <w:pPr>
        <w:ind w:left="1125" w:hanging="1125"/>
      </w:pPr>
      <w:rPr>
        <w:rFonts w:hint="default"/>
      </w:rPr>
    </w:lvl>
    <w:lvl w:ilvl="4">
      <w:start w:val="1"/>
      <w:numFmt w:val="decimal"/>
      <w:isLgl/>
      <w:lvlText w:val="%1.%2.%3.%4.%5"/>
      <w:lvlJc w:val="left"/>
      <w:pPr>
        <w:ind w:left="1125" w:hanging="1125"/>
      </w:pPr>
      <w:rPr>
        <w:rFonts w:hint="default"/>
      </w:rPr>
    </w:lvl>
    <w:lvl w:ilvl="5">
      <w:start w:val="1"/>
      <w:numFmt w:val="decimal"/>
      <w:isLgl/>
      <w:lvlText w:val="%1.%2.%3.%4.%5.%6"/>
      <w:lvlJc w:val="left"/>
      <w:pPr>
        <w:ind w:left="1125" w:hanging="1125"/>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51D52E6"/>
    <w:multiLevelType w:val="hybridMultilevel"/>
    <w:tmpl w:val="C6D46824"/>
    <w:lvl w:ilvl="0" w:tplc="04070001">
      <w:start w:val="1"/>
      <w:numFmt w:val="bullet"/>
      <w:lvlText w:val=""/>
      <w:lvlJc w:val="left"/>
      <w:pPr>
        <w:tabs>
          <w:tab w:val="num" w:pos="2780"/>
        </w:tabs>
        <w:ind w:left="2780" w:hanging="360"/>
      </w:pPr>
      <w:rPr>
        <w:rFonts w:ascii="Symbol" w:hAnsi="Symbol" w:cs="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 w15:restartNumberingAfterBreak="0">
    <w:nsid w:val="47E735FD"/>
    <w:multiLevelType w:val="hybridMultilevel"/>
    <w:tmpl w:val="AC48B6EE"/>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4" w15:restartNumberingAfterBreak="0">
    <w:nsid w:val="4C0E7E67"/>
    <w:multiLevelType w:val="hybridMultilevel"/>
    <w:tmpl w:val="28884F62"/>
    <w:lvl w:ilvl="0" w:tplc="4F981092">
      <w:start w:val="57"/>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0B42885"/>
    <w:multiLevelType w:val="hybridMultilevel"/>
    <w:tmpl w:val="77A8DFF0"/>
    <w:lvl w:ilvl="0" w:tplc="4F981092">
      <w:start w:val="57"/>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 w15:restartNumberingAfterBreak="0">
    <w:nsid w:val="78360545"/>
    <w:multiLevelType w:val="hybridMultilevel"/>
    <w:tmpl w:val="98E882B6"/>
    <w:lvl w:ilvl="0" w:tplc="FA00875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433173">
    <w:abstractNumId w:val="2"/>
  </w:num>
  <w:num w:numId="2" w16cid:durableId="1111703932">
    <w:abstractNumId w:val="1"/>
  </w:num>
  <w:num w:numId="3" w16cid:durableId="1963416384">
    <w:abstractNumId w:val="3"/>
  </w:num>
  <w:num w:numId="4" w16cid:durableId="32077715">
    <w:abstractNumId w:val="0"/>
  </w:num>
  <w:num w:numId="5" w16cid:durableId="1417898662">
    <w:abstractNumId w:val="6"/>
  </w:num>
  <w:num w:numId="6" w16cid:durableId="504983269">
    <w:abstractNumId w:val="4"/>
  </w:num>
  <w:num w:numId="7" w16cid:durableId="8366993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C50"/>
    <w:rsid w:val="00000166"/>
    <w:rsid w:val="000712BA"/>
    <w:rsid w:val="000D450C"/>
    <w:rsid w:val="00115CDF"/>
    <w:rsid w:val="00162749"/>
    <w:rsid w:val="00185359"/>
    <w:rsid w:val="001A742C"/>
    <w:rsid w:val="001E2253"/>
    <w:rsid w:val="00331D09"/>
    <w:rsid w:val="004B24E9"/>
    <w:rsid w:val="004D030C"/>
    <w:rsid w:val="005014FD"/>
    <w:rsid w:val="00515612"/>
    <w:rsid w:val="00561FB3"/>
    <w:rsid w:val="0057646C"/>
    <w:rsid w:val="00585159"/>
    <w:rsid w:val="005C0E39"/>
    <w:rsid w:val="005C26FE"/>
    <w:rsid w:val="0063300A"/>
    <w:rsid w:val="00640412"/>
    <w:rsid w:val="006A6457"/>
    <w:rsid w:val="007002A5"/>
    <w:rsid w:val="0070754C"/>
    <w:rsid w:val="007214E2"/>
    <w:rsid w:val="00756B3F"/>
    <w:rsid w:val="0079232D"/>
    <w:rsid w:val="007D111E"/>
    <w:rsid w:val="007D1E7C"/>
    <w:rsid w:val="00826C50"/>
    <w:rsid w:val="00842CE7"/>
    <w:rsid w:val="008771F2"/>
    <w:rsid w:val="009514BF"/>
    <w:rsid w:val="0096788C"/>
    <w:rsid w:val="00977E6C"/>
    <w:rsid w:val="00994300"/>
    <w:rsid w:val="009E224B"/>
    <w:rsid w:val="00A37F82"/>
    <w:rsid w:val="00AB386C"/>
    <w:rsid w:val="00AD6D08"/>
    <w:rsid w:val="00BB58F0"/>
    <w:rsid w:val="00C504A1"/>
    <w:rsid w:val="00C73A63"/>
    <w:rsid w:val="00CA4EBB"/>
    <w:rsid w:val="00CF4D00"/>
    <w:rsid w:val="00D02AD8"/>
    <w:rsid w:val="00D05946"/>
    <w:rsid w:val="00D30C89"/>
    <w:rsid w:val="00E32448"/>
    <w:rsid w:val="00E535AF"/>
    <w:rsid w:val="00E717BC"/>
    <w:rsid w:val="00EC54A1"/>
    <w:rsid w:val="00F07640"/>
    <w:rsid w:val="00F2705C"/>
    <w:rsid w:val="00F67CCB"/>
    <w:rsid w:val="00F847BC"/>
    <w:rsid w:val="00FC5C86"/>
    <w:rsid w:val="00FC5F4C"/>
    <w:rsid w:val="00FF107B"/>
    <w:rsid w:val="00FF721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43347"/>
  <w15:chartTrackingRefBased/>
  <w15:docId w15:val="{6DB93227-C387-4272-8D7E-0E5B9B20B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47BC"/>
    <w:pPr>
      <w:overflowPunct w:val="0"/>
      <w:autoSpaceDE w:val="0"/>
      <w:autoSpaceDN w:val="0"/>
      <w:adjustRightInd w:val="0"/>
      <w:spacing w:line="240" w:lineRule="atLeast"/>
      <w:textAlignment w:val="baseline"/>
    </w:pPr>
    <w:rPr>
      <w:rFonts w:ascii="Arial" w:hAnsi="Arial"/>
    </w:rPr>
  </w:style>
  <w:style w:type="paragraph" w:styleId="Heading1">
    <w:name w:val="heading 1"/>
    <w:basedOn w:val="Normal"/>
    <w:link w:val="Heading1Char"/>
    <w:uiPriority w:val="9"/>
    <w:qFormat/>
    <w:rsid w:val="00842CE7"/>
    <w:pPr>
      <w:overflowPunct/>
      <w:autoSpaceDE/>
      <w:autoSpaceDN/>
      <w:adjustRightInd/>
      <w:spacing w:before="100" w:beforeAutospacing="1" w:after="100" w:afterAutospacing="1" w:line="240" w:lineRule="auto"/>
      <w:textAlignment w:val="auto"/>
      <w:outlineLvl w:val="0"/>
    </w:pPr>
    <w:rPr>
      <w:rFonts w:ascii="Times New Roman" w:hAnsi="Times New Roman"/>
      <w:b/>
      <w:bCs/>
      <w:kern w:val="36"/>
      <w:sz w:val="48"/>
      <w:szCs w:val="48"/>
    </w:rPr>
  </w:style>
  <w:style w:type="paragraph" w:styleId="Heading2">
    <w:name w:val="heading 2"/>
    <w:basedOn w:val="Normal"/>
    <w:next w:val="Normal"/>
    <w:link w:val="Heading2Char"/>
    <w:semiHidden/>
    <w:unhideWhenUsed/>
    <w:qFormat/>
    <w:rsid w:val="00842CE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678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96788C"/>
    <w:rPr>
      <w:rFonts w:ascii="Segoe UI" w:hAnsi="Segoe UI" w:cs="Segoe UI"/>
      <w:sz w:val="18"/>
      <w:szCs w:val="18"/>
    </w:rPr>
  </w:style>
  <w:style w:type="paragraph" w:styleId="ListParagraph">
    <w:name w:val="List Paragraph"/>
    <w:basedOn w:val="Normal"/>
    <w:uiPriority w:val="34"/>
    <w:qFormat/>
    <w:rsid w:val="00842CE7"/>
    <w:pPr>
      <w:ind w:left="720"/>
      <w:contextualSpacing/>
    </w:pPr>
  </w:style>
  <w:style w:type="character" w:customStyle="1" w:styleId="Heading1Char">
    <w:name w:val="Heading 1 Char"/>
    <w:basedOn w:val="DefaultParagraphFont"/>
    <w:link w:val="Heading1"/>
    <w:uiPriority w:val="9"/>
    <w:rsid w:val="00842CE7"/>
    <w:rPr>
      <w:b/>
      <w:bCs/>
      <w:kern w:val="36"/>
      <w:sz w:val="48"/>
      <w:szCs w:val="48"/>
    </w:rPr>
  </w:style>
  <w:style w:type="character" w:customStyle="1" w:styleId="Heading2Char">
    <w:name w:val="Heading 2 Char"/>
    <w:basedOn w:val="DefaultParagraphFont"/>
    <w:link w:val="Heading2"/>
    <w:semiHidden/>
    <w:rsid w:val="00842CE7"/>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rsid w:val="00FF107B"/>
    <w:pPr>
      <w:tabs>
        <w:tab w:val="center" w:pos="4536"/>
        <w:tab w:val="right" w:pos="9072"/>
      </w:tabs>
      <w:spacing w:line="240" w:lineRule="auto"/>
    </w:pPr>
  </w:style>
  <w:style w:type="character" w:customStyle="1" w:styleId="HeaderChar">
    <w:name w:val="Header Char"/>
    <w:basedOn w:val="DefaultParagraphFont"/>
    <w:link w:val="Header"/>
    <w:rsid w:val="00FF107B"/>
    <w:rPr>
      <w:rFonts w:ascii="Arial" w:hAnsi="Arial"/>
    </w:rPr>
  </w:style>
  <w:style w:type="paragraph" w:styleId="Footer">
    <w:name w:val="footer"/>
    <w:basedOn w:val="Normal"/>
    <w:link w:val="FooterChar"/>
    <w:uiPriority w:val="99"/>
    <w:rsid w:val="00FF107B"/>
    <w:pPr>
      <w:tabs>
        <w:tab w:val="center" w:pos="4536"/>
        <w:tab w:val="right" w:pos="9072"/>
      </w:tabs>
      <w:spacing w:line="240" w:lineRule="auto"/>
    </w:pPr>
  </w:style>
  <w:style w:type="character" w:customStyle="1" w:styleId="FooterChar">
    <w:name w:val="Footer Char"/>
    <w:basedOn w:val="DefaultParagraphFont"/>
    <w:link w:val="Footer"/>
    <w:uiPriority w:val="99"/>
    <w:rsid w:val="00FF107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3196">
      <w:bodyDiv w:val="1"/>
      <w:marLeft w:val="0"/>
      <w:marRight w:val="0"/>
      <w:marTop w:val="0"/>
      <w:marBottom w:val="0"/>
      <w:divBdr>
        <w:top w:val="none" w:sz="0" w:space="0" w:color="auto"/>
        <w:left w:val="none" w:sz="0" w:space="0" w:color="auto"/>
        <w:bottom w:val="none" w:sz="0" w:space="0" w:color="auto"/>
        <w:right w:val="none" w:sz="0" w:space="0" w:color="auto"/>
      </w:divBdr>
    </w:div>
    <w:div w:id="51454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783</Words>
  <Characters>4461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BMVI</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Klöckner, Oliver</dc:creator>
  <cp:keywords/>
  <dc:description/>
  <cp:lastModifiedBy>Liana Brili</cp:lastModifiedBy>
  <cp:revision>4</cp:revision>
  <dcterms:created xsi:type="dcterms:W3CDTF">2022-08-05T07:45:00Z</dcterms:created>
  <dcterms:modified xsi:type="dcterms:W3CDTF">2022-08-12T13:05:00Z</dcterms:modified>
</cp:coreProperties>
</file>