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23D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620BB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Odlok vlade št. 301/2021 z dne 1. junija 2021</w:t>
      </w:r>
    </w:p>
    <w:p w14:paraId="2C727FED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o omejevanju dajanja na trg nekaterih plastičnih proizvodov za enkratno uporabo in nekaterih drugih plastičnih proizvodov</w:t>
      </w:r>
    </w:p>
    <w:p w14:paraId="3FA2605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podlagi pooblastila iz oddelka 110(7)(42) Zakona LIII iz leta 1995 o splošnih pravilih varstva okolja in v okviru dolžnosti, opredeljenih v členu 15(1) Temeljnega zakona Madžarske, Vlada odreja naslednje:</w:t>
      </w:r>
    </w:p>
    <w:p w14:paraId="5356E11E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1. Področje uporabe uredbe</w:t>
      </w:r>
    </w:p>
    <w:p w14:paraId="47070AD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>(1) Ta uredba se uporablja za naslednje:</w:t>
      </w:r>
    </w:p>
    <w:p w14:paraId="7438F81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(a)</w:t>
      </w:r>
      <w:r>
        <w:rPr>
          <w:rFonts w:ascii="Times New Roman" w:hAnsi="Times New Roman"/>
          <w:sz w:val="24"/>
        </w:rPr>
        <w:t xml:space="preserve"> plastične proizvode za enkratno uporabo, opredeljene v prilogi 1; ter</w:t>
      </w:r>
    </w:p>
    <w:p w14:paraId="48922D1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(b)</w:t>
      </w:r>
      <w:r>
        <w:rPr>
          <w:rFonts w:ascii="Times New Roman" w:hAnsi="Times New Roman"/>
          <w:sz w:val="24"/>
        </w:rPr>
        <w:t xml:space="preserve"> lončki za pijačo in oksorazgradljive plastične proizvode.</w:t>
      </w:r>
    </w:p>
    <w:p w14:paraId="2AD9E2E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Ta uredba se ne uporablja za naslednje:</w:t>
      </w:r>
    </w:p>
    <w:p w14:paraId="03E21C8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lončki </w:t>
      </w:r>
      <w:r>
        <w:rPr>
          <w:rFonts w:ascii="Times New Roman" w:hAnsi="Times New Roman"/>
          <w:sz w:val="24"/>
        </w:rPr>
        <w:t xml:space="preserve">za pijačo, namenjene za shranjevanje in uporabo tekočih živil za posebne zdravstvene namene, kot so opredeljene v točki </w:t>
      </w:r>
      <w:r>
        <w:rPr>
          <w:rFonts w:ascii="Times New Roman" w:hAnsi="Times New Roman"/>
          <w:i/>
          <w:sz w:val="24"/>
        </w:rPr>
        <w:t xml:space="preserve">(g) </w:t>
      </w:r>
      <w:r>
        <w:rPr>
          <w:rFonts w:ascii="Times New Roman" w:hAnsi="Times New Roman"/>
          <w:sz w:val="24"/>
        </w:rPr>
        <w:t xml:space="preserve"> člena 2(2) Uredbe (EU) št. 609/2013 Evropskega parlamenta in Sveta z dne 12. junija 2013 o živilih, namenjenih dojenčkom in majhnim otrokom, živilih za posebne zdravstvene namene, ter popolni prehranski nadomestki za nadzor telesne teže ter razveljavitvi Direktive Sveta 92/52/EGS, direktiv Komisije 96/8/ES, 1999/21/ES, 2006/125/ES in 2006/141/ES, Direktive 2009/39/ES Evropskega parlamenta in Sveta ter uredb Komisije (ES) št. 41/2009 in (ES) št. 953/2009;</w:t>
      </w:r>
    </w:p>
    <w:p w14:paraId="146BFB8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za slamice in palčke, ki jih zajema Direktiva Sveta 90/385/EGS z dne 20. junija 1990 o približevanju zakonodaje držav članic o aktivnih medicinskih pripomočkih za vsaditev ali Direktiva Sveta 93/42/EGS z dne 14. junija 1993 o medicinskih pripomočkih.</w:t>
      </w:r>
    </w:p>
    <w:p w14:paraId="0D9DE14F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2. Opredelitev pojmov</w:t>
      </w:r>
    </w:p>
    <w:p w14:paraId="7CD9570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 2</w:t>
      </w:r>
      <w:r>
        <w:rPr>
          <w:rFonts w:ascii="Times New Roman" w:hAnsi="Times New Roman"/>
          <w:sz w:val="24"/>
        </w:rPr>
        <w:t xml:space="preserve"> Za namene tega odloka:</w:t>
      </w:r>
    </w:p>
    <w:p w14:paraId="38EDBF9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biološko razgradljiva plastika:</w:t>
      </w:r>
      <w:r>
        <w:rPr>
          <w:rFonts w:ascii="Times New Roman" w:hAnsi="Times New Roman"/>
          <w:sz w:val="24"/>
        </w:rPr>
        <w:t xml:space="preserve"> pomeni plastiko, ki se lahko fizično in biološko razgradi, tako da se na koncu razgradi v ogljikov dioksid (CO2), biomaso in vodo, ter je skladna z evropskimi standardi za embalažo, ki jo je mogoče predelati s kompostiranjem in anaerobno presnovo;</w:t>
      </w:r>
    </w:p>
    <w:p w14:paraId="13DC592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>plastični proizvod za enkratno uporabo:</w:t>
      </w:r>
      <w:r>
        <w:rPr>
          <w:rFonts w:ascii="Times New Roman" w:hAnsi="Times New Roman"/>
          <w:sz w:val="24"/>
        </w:rPr>
        <w:t xml:space="preserve"> pomeni proizvod, ki je v celoti ali delno izdelan iz plastike ter ni zasnovan, oblikovan ali dan na trg, da bi v svoji življenjski dobi opravil več poti ali kroženj, tako da bi se vrnil proizvajalcu za ponovno polnjenje ali ponovno uporabo za isti namen, za katerega je bil zasnovan;</w:t>
      </w:r>
    </w:p>
    <w:p w14:paraId="0755F23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iCs/>
          <w:sz w:val="24"/>
        </w:rPr>
        <w:t>omogočanje dostopnosti na trgu</w:t>
      </w:r>
      <w:r>
        <w:rPr>
          <w:rFonts w:ascii="Times New Roman" w:hAnsi="Times New Roman"/>
          <w:sz w:val="24"/>
        </w:rPr>
        <w:t>: vsaka dobava proizvoda za distribucijo, porabo ali uporabo na trgu na ozemlju Madžarske v okviru gospodarske dejavnosti, bodisi odplačno ali neodplačno;</w:t>
      </w:r>
    </w:p>
    <w:p w14:paraId="0739B37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i/>
          <w:sz w:val="24"/>
        </w:rPr>
        <w:t>dajanje na trg:</w:t>
      </w:r>
      <w:r>
        <w:rPr>
          <w:rFonts w:ascii="Times New Roman" w:hAnsi="Times New Roman"/>
          <w:sz w:val="24"/>
        </w:rPr>
        <w:t xml:space="preserve"> pomeni prvo omogočanje dostopnosti proizvoda na trgu;</w:t>
      </w:r>
    </w:p>
    <w:p w14:paraId="4BA5EE3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i/>
          <w:sz w:val="24"/>
        </w:rPr>
        <w:t>lončki za pijačo:</w:t>
      </w:r>
      <w:r>
        <w:rPr>
          <w:rFonts w:ascii="Times New Roman" w:hAnsi="Times New Roman"/>
          <w:sz w:val="24"/>
        </w:rPr>
        <w:t xml:space="preserve"> pomeni plastične lončke za enkratno uporabo, namenjene polnjenju na mestu porabe, vključno s plastičnimi lončki, namenjenimi zadovoljevanju osebnih potreb fizičnih oseb;</w:t>
      </w:r>
    </w:p>
    <w:p w14:paraId="37B15B2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sz w:val="24"/>
        </w:rPr>
        <w:t>lahke plastične nosilne vrečke:</w:t>
      </w:r>
      <w:r>
        <w:rPr>
          <w:rFonts w:ascii="Times New Roman" w:hAnsi="Times New Roman"/>
          <w:sz w:val="24"/>
        </w:rPr>
        <w:t xml:space="preserve"> pomeni plastične nosilne vrečke z debelino stene manj kot 50 mikronov;</w:t>
      </w:r>
    </w:p>
    <w:p w14:paraId="2A01A09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i/>
          <w:sz w:val="24"/>
        </w:rPr>
        <w:t>plastika:</w:t>
      </w:r>
      <w:r>
        <w:rPr>
          <w:rFonts w:ascii="Times New Roman" w:hAnsi="Times New Roman"/>
          <w:sz w:val="24"/>
        </w:rPr>
        <w:t xml:space="preserve"> pomeni material, ki vsebuje polimer, kot je opredeljen v členu 3(5) Uredbe (ES) št. 1907/2006 Evropskega Parlamenta in Sveta z dne 18. decembra 2006 o registraciji, evalvaciji, </w:t>
      </w:r>
      <w:r>
        <w:rPr>
          <w:rFonts w:ascii="Times New Roman" w:hAnsi="Times New Roman"/>
          <w:sz w:val="24"/>
        </w:rPr>
        <w:lastRenderedPageBreak/>
        <w:t>avtorizaciji in omejevanju kemikalij (REACH), o ustanovitvi Evropske agencije za kemikalije ter spremembi Direktive 1999/45/ES ter razveljavitvi Uredbe Sveta (EGS) št. 793/93 in Uredbe Komisije (ES) št. 1488/94 ter Direktive Sveta 76/769/EGS in direktiv Komisije 91/155/EGS, 93/67/EGS, 93/105/ES in 2000/21/ES, ki so mu bili lahko dodani aditivi ali druge snovi in se lahko uporabi kot glavna strukturna komponenta končnih izdelkov, razen za kemično nespremenjene naravne polimere;</w:t>
      </w:r>
    </w:p>
    <w:p w14:paraId="1B7B4D2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i/>
          <w:sz w:val="24"/>
        </w:rPr>
        <w:t>nosilne vrečke:</w:t>
      </w:r>
      <w:r>
        <w:rPr>
          <w:rFonts w:ascii="Times New Roman" w:hAnsi="Times New Roman"/>
          <w:sz w:val="24"/>
        </w:rPr>
        <w:t xml:space="preserve"> pomeni nosilne vrečke, z ročajem ali brez, izdelane iz plastike, ki so na voljo potrošnikom na prodajnem mestu blaga ali izdelkov;</w:t>
      </w:r>
    </w:p>
    <w:p w14:paraId="644C7C4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i/>
          <w:sz w:val="24"/>
        </w:rPr>
        <w:t>zelo lahke plastične nosilne vrečke:</w:t>
      </w:r>
      <w:r>
        <w:rPr>
          <w:rFonts w:ascii="Times New Roman" w:hAnsi="Times New Roman"/>
          <w:sz w:val="24"/>
        </w:rPr>
        <w:t xml:space="preserve"> pomeni plastične nosilne vrečke z debelino stene manj kot 15 mikronov, ki so potrebne iz higienskih razlogov ali namenjene za primarno embalažo nepredpakiranih živil, če to prispeva k temu, da se zavrže manj;</w:t>
      </w:r>
    </w:p>
    <w:p w14:paraId="6548B43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10. </w:t>
      </w:r>
      <w:r>
        <w:rPr>
          <w:rFonts w:ascii="Times New Roman" w:hAnsi="Times New Roman"/>
          <w:i/>
          <w:sz w:val="24"/>
        </w:rPr>
        <w:t xml:space="preserve">oksorazgradljiva plastika: </w:t>
      </w:r>
      <w:r>
        <w:rPr>
          <w:rFonts w:ascii="Times New Roman" w:hAnsi="Times New Roman"/>
          <w:sz w:val="24"/>
        </w:rPr>
        <w:t>pomeni plastične materiale, ki vključujejo aditive, ki z oksidacijo povzročijo razpad plastičnega materiala na mikrodelce ali kemično razgradnjo;</w:t>
      </w:r>
    </w:p>
    <w:p w14:paraId="31359411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3. Zahteve za dajanja na trg nekaterih plastičnih proizvodov za enkratno uporabo in nekaterih drugih plastičnih proizvodov</w:t>
      </w:r>
    </w:p>
    <w:p w14:paraId="6F7E28F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 3</w:t>
      </w:r>
      <w:r>
        <w:rPr>
          <w:rFonts w:ascii="Times New Roman" w:hAnsi="Times New Roman"/>
          <w:sz w:val="24"/>
        </w:rPr>
        <w:t xml:space="preserve"> Dajanje na trg plastičnih proizvodov za enkratno uporabo, navedenih v Prilogi 1, in proizvodov iz oksorazgradljive plastike je prepovedano.</w:t>
      </w:r>
    </w:p>
    <w:p w14:paraId="55F66EE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Oddelek 4 § </w:t>
      </w:r>
      <w:r>
        <w:rPr>
          <w:rFonts w:ascii="Times New Roman" w:hAnsi="Times New Roman"/>
          <w:sz w:val="24"/>
        </w:rPr>
        <w:t>(1) Prepovedano je dajanje v promet lončkov za pijačo, ki niso zajete v Prilogi 1, vključno z njenim vrhom in pokrovom.</w:t>
      </w:r>
    </w:p>
    <w:p w14:paraId="6A0AB38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Dajanje na trg lahkih plastičnih nosilnih vrečk z debelino stene 15 mikronov in več, razen iz biorazgradljive plastike, je prepovedano.</w:t>
      </w:r>
    </w:p>
    <w:p w14:paraId="3796CAD7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Oddelek 4 Kazni</w:t>
      </w:r>
    </w:p>
    <w:p w14:paraId="2EF070C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Oddelek 5 </w:t>
      </w:r>
      <w:r>
        <w:rPr>
          <w:rFonts w:ascii="Times New Roman" w:hAnsi="Times New Roman"/>
          <w:sz w:val="24"/>
        </w:rPr>
        <w:t>Za namen sankcioniranja kršitev prepovedi dajanja na trg v skladu z oddelkoma 3 in 4 se ta zakonodaja šteje za zakonodajo o preprečevanju nastajanja odpadkov.</w:t>
      </w:r>
    </w:p>
    <w:p w14:paraId="59242204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Oddelek 5 Končne določbe</w:t>
      </w:r>
    </w:p>
    <w:p w14:paraId="5A39E07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 6</w:t>
      </w:r>
      <w:r>
        <w:rPr>
          <w:rFonts w:ascii="Times New Roman" w:hAnsi="Times New Roman"/>
          <w:sz w:val="24"/>
        </w:rPr>
        <w:t>(1) Ta odlok začne veljati 1. julija 2021, z izjemo iz odstavka 2.</w:t>
      </w:r>
    </w:p>
    <w:p w14:paraId="796566C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Oddelek 4(1) začne veljati 1. julija 2023.</w:t>
      </w:r>
    </w:p>
    <w:p w14:paraId="4225FFC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Oddelek 7 </w:t>
      </w:r>
      <w:r>
        <w:rPr>
          <w:rFonts w:ascii="Times New Roman" w:hAnsi="Times New Roman"/>
          <w:sz w:val="24"/>
        </w:rPr>
        <w:t>(1) Ta uredba je namenjena izpolnjevanju skladnosti z:</w:t>
      </w:r>
    </w:p>
    <w:p w14:paraId="46D20A0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(a)</w:t>
      </w:r>
      <w:r>
        <w:rPr>
          <w:rFonts w:ascii="Times New Roman" w:hAnsi="Times New Roman"/>
          <w:sz w:val="24"/>
        </w:rPr>
        <w:t xml:space="preserve"> Direktivo (EU) 2015/720 Evropskega parlamenta in Sveta z dne 29. aprila 2015 o spremembi Direktive 94/62/ES glede zmanjšanja potrošnje lahkih plastičnih nosilnih vrečk; in</w:t>
      </w:r>
    </w:p>
    <w:p w14:paraId="02D8544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(b)</w:t>
      </w:r>
      <w:r>
        <w:rPr>
          <w:rFonts w:ascii="Times New Roman" w:hAnsi="Times New Roman"/>
          <w:sz w:val="24"/>
        </w:rPr>
        <w:t xml:space="preserve"> Direktivo (EU) 2019/904 Evropskega parlamenta in Sveta z dne 5. junija 2019 o zmanjšanju vpliva nekaterih plastičnih proizvodov na okolje.</w:t>
      </w:r>
    </w:p>
    <w:p w14:paraId="4025696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87C50" w14:textId="54EF0A0C" w:rsid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Zahteva po predhodni priglasitvi tega osnutka uredbe, določena v členu 5(1) Direktive (EU) 2015/1535 Evropskega parlamenta in Sveta z dne 9. septembra 2015 o določitvi postopka za zbiranje informacij na področju tehničnih predpisov in pravil za storitve informacijske družbe, je bila izpolnjena.</w:t>
      </w:r>
    </w:p>
    <w:p w14:paraId="716156E2" w14:textId="3E4F04DA" w:rsidR="00894A17" w:rsidRDefault="00894A17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</w:rPr>
      </w:pPr>
    </w:p>
    <w:p w14:paraId="7879F6A2" w14:textId="79F7A414" w:rsidR="00894A17" w:rsidRDefault="00894A17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</w:rPr>
      </w:pPr>
    </w:p>
    <w:p w14:paraId="2C5E7D97" w14:textId="77777777" w:rsidR="00894A17" w:rsidRPr="00090B9A" w:rsidRDefault="00894A17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55D6043E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lastRenderedPageBreak/>
        <w:t>Priloga 1 k Vladnemu odloku št. 301/2021 z dne 1. junija 2021</w:t>
      </w:r>
    </w:p>
    <w:p w14:paraId="0E6DB00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Ob upoštevanju omejitev:</w:t>
      </w:r>
    </w:p>
    <w:p w14:paraId="2107509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1.1 vatirane palčke;</w:t>
      </w:r>
    </w:p>
    <w:p w14:paraId="30AB8C5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1.2 pribor (vilice, noži, žlice, palčke);</w:t>
      </w:r>
    </w:p>
    <w:p w14:paraId="4033DD7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1.3 krožniki;</w:t>
      </w:r>
    </w:p>
    <w:p w14:paraId="20C4F63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1.4 slamice;</w:t>
      </w:r>
    </w:p>
    <w:p w14:paraId="3F26E58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1.5 mešalne palčke za pijače;</w:t>
      </w:r>
    </w:p>
    <w:p w14:paraId="5240AA2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1.6 palčke za pritrditev na balone in podporo balonov, vključno z mehanizmi takih palčk, razen balonov za industrijsko ali drugo poklicno rabo in uporabo, ki se ne delijo potrošnikom;</w:t>
      </w:r>
    </w:p>
    <w:p w14:paraId="15CBD3B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 posode za živila iz ekspandiranega polistirena, tj. posode, kot so škatle s pokrovom ali brez njega, ki se uporabljajo za shranjevanje živil, ki:</w:t>
      </w:r>
    </w:p>
    <w:p w14:paraId="4786B70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1.7.1 so namenjena za takojšnje zaužitje iz posode na kraju samem ali jih potrošniki odnesejo s seboj,</w:t>
      </w:r>
    </w:p>
    <w:p w14:paraId="1628585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1.7.2 se običajno zaužijejo iz posode in</w:t>
      </w:r>
    </w:p>
    <w:p w14:paraId="24D0EDE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1.7.3 se jih zaužije brez nadaljnje priprave, kot je kuhanje, vretje ali segrevanje,</w:t>
      </w:r>
      <w:r>
        <w:rPr>
          <w:rFonts w:ascii="Times New Roman" w:hAnsi="Times New Roman"/>
          <w:sz w:val="24"/>
        </w:rPr>
        <w:br/>
        <w:t>vključno s posodami za živila, ki se uporabljajo za hitro prehrano ali druge obroke, namenjene za takojšnje zaužitje, razen vsebnikov za pijačo, krožnikov, zavitkov in ovojev s hrano;</w:t>
      </w:r>
    </w:p>
    <w:p w14:paraId="7E44500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1.8. vsebniki za pijačo iz ekspandiranega polistirena, vključno z njihovimi pokrovčki in zamaški;</w:t>
      </w:r>
    </w:p>
    <w:p w14:paraId="1DBFC9F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1.9. lončki za pijačo iz ekspandiranega polistirena, vključno z njihovimi pokrovčki in zamaški.</w:t>
      </w:r>
    </w:p>
    <w:p w14:paraId="61B4722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B54EC" w14:textId="77777777" w:rsidR="00C263EB" w:rsidRDefault="00C263EB"/>
    <w:sectPr w:rsidR="00C263EB" w:rsidSect="00B35A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A"/>
    <w:rsid w:val="00090B9A"/>
    <w:rsid w:val="00894A17"/>
    <w:rsid w:val="00C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ECE4"/>
  <w15:chartTrackingRefBased/>
  <w15:docId w15:val="{691AA1B5-9C6F-458B-9E57-5F1BBC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090B9A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090B9A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090B9A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090B9A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090B9A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090B9A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090B9A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090B9A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090B9A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090B9A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090B9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5666</Characters>
  <Application>Microsoft Office Word</Application>
  <DocSecurity>0</DocSecurity>
  <Lines>97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>class='Internal'</cp:keywords>
  <dc:description/>
  <cp:lastModifiedBy>Čedo Perić</cp:lastModifiedBy>
  <cp:revision>2</cp:revision>
  <dcterms:created xsi:type="dcterms:W3CDTF">2022-01-14T09:51:00Z</dcterms:created>
  <dcterms:modified xsi:type="dcterms:W3CDTF">2022-01-14T09:51:00Z</dcterms:modified>
</cp:coreProperties>
</file>