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8C3067" w:rsidRDefault="001F7616" w:rsidP="00A87D28">
      <w:pPr>
        <w:rPr>
          <w:rFonts w:ascii="Courier New" w:hAnsi="Courier New" w:cs="Courier New"/>
          <w:b/>
          <w:sz w:val="24"/>
          <w:szCs w:val="24"/>
        </w:rPr>
      </w:pPr>
      <w:bookmarkStart w:id="0" w:name="_GoBack"/>
      <w:bookmarkEnd w:id="0"/>
      <w:r w:rsidRPr="008C3067">
        <w:rPr>
          <w:rFonts w:ascii="Courier New" w:hAnsi="Courier New" w:cs="Courier New"/>
        </w:rPr>
        <w:t>1. ------IND- 2020 0218 GR- SL- ------ 20200831 --- --- FINAL</w:t>
      </w:r>
    </w:p>
    <w:tbl>
      <w:tblPr>
        <w:tblW w:w="10207" w:type="dxa"/>
        <w:tblInd w:w="-743" w:type="dxa"/>
        <w:tblLayout w:type="fixed"/>
        <w:tblLook w:val="0000" w:firstRow="0" w:lastRow="0" w:firstColumn="0" w:lastColumn="0" w:noHBand="0" w:noVBand="0"/>
      </w:tblPr>
      <w:tblGrid>
        <w:gridCol w:w="1844"/>
        <w:gridCol w:w="3827"/>
        <w:gridCol w:w="4536"/>
      </w:tblGrid>
      <w:tr w:rsidR="00091363" w:rsidRPr="00A160B1" w:rsidTr="00A87D28">
        <w:trPr>
          <w:cantSplit/>
        </w:trPr>
        <w:tc>
          <w:tcPr>
            <w:tcW w:w="5671" w:type="dxa"/>
            <w:gridSpan w:val="2"/>
          </w:tcPr>
          <w:p w:rsidR="00241516" w:rsidRPr="00A160B1" w:rsidRDefault="00AA2A2B" w:rsidP="00A87D28">
            <w:pPr>
              <w:pStyle w:val="Heading3"/>
              <w:keepNext w:val="0"/>
              <w:ind w:left="34"/>
              <w:rPr>
                <w:rFonts w:ascii="Times New Roman" w:hAnsi="Times New Roman"/>
                <w:b w:val="0"/>
                <w:sz w:val="20"/>
              </w:rPr>
            </w:pPr>
            <w:r>
              <w:rPr>
                <w:rFonts w:ascii="Times New Roman" w:hAnsi="Times New Roman"/>
                <w:b w:val="0"/>
                <w:noProof/>
                <w:sz w:val="20"/>
                <w:lang w:val="en-US" w:eastAsia="en-US"/>
              </w:rPr>
              <w:drawing>
                <wp:inline distT="0" distB="0" distL="0" distR="0">
                  <wp:extent cx="2562225" cy="981075"/>
                  <wp:effectExtent l="0" t="0" r="9525" b="9525"/>
                  <wp:docPr id="1" name="Εικόνα 7" descr="C:\Users\pasin\Desktop\logotypo\Logo_Anaptyxis_Ependys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C:\Users\pasin\Desktop\logotypo\Logo_Anaptyxis_Ependyse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981075"/>
                          </a:xfrm>
                          <a:prstGeom prst="rect">
                            <a:avLst/>
                          </a:prstGeom>
                          <a:noFill/>
                          <a:ln>
                            <a:noFill/>
                          </a:ln>
                        </pic:spPr>
                      </pic:pic>
                    </a:graphicData>
                  </a:graphic>
                </wp:inline>
              </w:drawing>
            </w:r>
          </w:p>
          <w:p w:rsidR="00A87D28" w:rsidRPr="00A160B1" w:rsidRDefault="00A87D28" w:rsidP="00A87D28">
            <w:pPr>
              <w:pStyle w:val="a"/>
              <w:framePr w:wrap="notBeside"/>
              <w:spacing w:after="120"/>
              <w:ind w:right="-108"/>
              <w:jc w:val="center"/>
              <w:rPr>
                <w:rFonts w:ascii="Times New Roman" w:hAnsi="Times New Roman"/>
                <w:color w:val="1F3864"/>
                <w:spacing w:val="0"/>
                <w:sz w:val="22"/>
              </w:rPr>
            </w:pPr>
            <w:r>
              <w:rPr>
                <w:rFonts w:ascii="Times New Roman" w:hAnsi="Times New Roman"/>
                <w:color w:val="1F3864"/>
                <w:sz w:val="22"/>
              </w:rPr>
              <w:t>HELENSKA REPUBLIKA</w:t>
            </w:r>
            <w:r>
              <w:rPr>
                <w:rFonts w:ascii="Times New Roman" w:hAnsi="Times New Roman"/>
                <w:color w:val="1F3864"/>
                <w:sz w:val="22"/>
              </w:rPr>
              <w:br/>
            </w:r>
            <w:r>
              <w:rPr>
                <w:rFonts w:ascii="Times New Roman" w:hAnsi="Times New Roman"/>
                <w:b/>
                <w:color w:val="1F3864"/>
                <w:sz w:val="22"/>
              </w:rPr>
              <w:t>MINISTRSTVO ZA</w:t>
            </w:r>
            <w:r>
              <w:rPr>
                <w:rFonts w:ascii="Times New Roman" w:hAnsi="Times New Roman"/>
                <w:b/>
                <w:color w:val="1F3864"/>
                <w:sz w:val="22"/>
              </w:rPr>
              <w:br/>
              <w:t>RAZVOJ IN NALOŽBE</w:t>
            </w:r>
          </w:p>
          <w:p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GENERALNI SEKRETARIAT ZA INDUSTRIJO</w:t>
            </w:r>
          </w:p>
          <w:p w:rsidR="00073FC0" w:rsidRPr="00A160B1" w:rsidRDefault="00073FC0" w:rsidP="00A87D28">
            <w:pPr>
              <w:pStyle w:val="a"/>
              <w:framePr w:wrap="notBeside"/>
              <w:spacing w:line="240" w:lineRule="auto"/>
              <w:ind w:right="-108"/>
              <w:jc w:val="left"/>
              <w:rPr>
                <w:rFonts w:ascii="Times New Roman" w:hAnsi="Times New Roman"/>
                <w:spacing w:val="0"/>
                <w:sz w:val="20"/>
              </w:rPr>
            </w:pPr>
            <w:r>
              <w:rPr>
                <w:rFonts w:ascii="Times New Roman" w:hAnsi="Times New Roman"/>
                <w:sz w:val="20"/>
              </w:rPr>
              <w:t>GENERALNI DIREKTORAT ZA INDUSTRIJO IN POSLOVNO OKOLJE</w:t>
            </w:r>
          </w:p>
          <w:p w:rsidR="00073FC0" w:rsidRPr="00A160B1" w:rsidRDefault="00073FC0" w:rsidP="00A87D28">
            <w:pPr>
              <w:pStyle w:val="a"/>
              <w:framePr w:w="0" w:hRule="auto" w:hSpace="0" w:vSpace="0" w:wrap="auto" w:vAnchor="margin" w:hAnchor="text" w:yAlign="inline"/>
              <w:spacing w:line="240" w:lineRule="auto"/>
              <w:ind w:right="-108"/>
              <w:jc w:val="left"/>
              <w:rPr>
                <w:rFonts w:ascii="Times New Roman" w:hAnsi="Times New Roman"/>
                <w:spacing w:val="40"/>
                <w:sz w:val="20"/>
              </w:rPr>
            </w:pPr>
            <w:r>
              <w:rPr>
                <w:rFonts w:ascii="Times New Roman" w:hAnsi="Times New Roman"/>
                <w:sz w:val="20"/>
              </w:rPr>
              <w:t>DIREKTORAT ZA KAKOVOST</w:t>
            </w:r>
          </w:p>
          <w:p w:rsidR="00DB520C" w:rsidRPr="00A160B1" w:rsidRDefault="00073FC0" w:rsidP="00D538D8">
            <w:pPr>
              <w:rPr>
                <w:rFonts w:ascii="Arial" w:hAnsi="Arial"/>
                <w:sz w:val="24"/>
              </w:rPr>
            </w:pPr>
            <w:r>
              <w:rPr>
                <w:rFonts w:ascii="Times New Roman" w:hAnsi="Times New Roman"/>
              </w:rPr>
              <w:t xml:space="preserve">ODDELEK ZA POLITIKE KAKOVOSTI, POSLOVNO ODLIČNOST IN </w:t>
            </w:r>
            <w:r w:rsidR="00D538D8">
              <w:rPr>
                <w:rFonts w:ascii="Times New Roman" w:hAnsi="Times New Roman"/>
              </w:rPr>
              <w:t xml:space="preserve">MEROSLOVNO </w:t>
            </w:r>
            <w:r>
              <w:rPr>
                <w:rFonts w:ascii="Times New Roman" w:hAnsi="Times New Roman"/>
              </w:rPr>
              <w:t>POLITIKO</w:t>
            </w:r>
          </w:p>
        </w:tc>
        <w:tc>
          <w:tcPr>
            <w:tcW w:w="4536" w:type="dxa"/>
            <w:vAlign w:val="center"/>
          </w:tcPr>
          <w:p w:rsidR="00DB520C" w:rsidRPr="003421D1" w:rsidRDefault="00DB520C" w:rsidP="00A87D28">
            <w:pPr>
              <w:ind w:left="-851" w:right="-99"/>
              <w:rPr>
                <w:rFonts w:ascii="Arial" w:hAnsi="Arial" w:cs="Arial"/>
                <w:sz w:val="24"/>
              </w:rPr>
            </w:pPr>
          </w:p>
          <w:p w:rsidR="00DB520C" w:rsidRPr="00A160B1" w:rsidRDefault="00212831" w:rsidP="00A87D28">
            <w:pPr>
              <w:ind w:left="39" w:right="33"/>
              <w:rPr>
                <w:rFonts w:ascii="Times New Roman" w:hAnsi="Times New Roman"/>
                <w:sz w:val="24"/>
              </w:rPr>
            </w:pPr>
            <w:r>
              <w:rPr>
                <w:rFonts w:ascii="Times New Roman" w:hAnsi="Times New Roman"/>
                <w:sz w:val="24"/>
              </w:rPr>
              <w:t xml:space="preserve">Atene, </w:t>
            </w:r>
            <w:r>
              <w:rPr>
                <w:rFonts w:ascii="Times New Roman" w:hAnsi="Times New Roman"/>
                <w:b/>
                <w:sz w:val="24"/>
              </w:rPr>
              <w:t>20. maj 2020</w:t>
            </w:r>
          </w:p>
          <w:p w:rsidR="00DB520C" w:rsidRPr="00A160B1" w:rsidRDefault="00DB520C" w:rsidP="00A87D28">
            <w:pPr>
              <w:ind w:left="39" w:right="33"/>
              <w:rPr>
                <w:rFonts w:ascii="Times New Roman" w:hAnsi="Times New Roman"/>
                <w:sz w:val="24"/>
                <w:lang w:val="el-GR"/>
              </w:rPr>
            </w:pPr>
          </w:p>
          <w:p w:rsidR="00DB520C" w:rsidRPr="00A160B1" w:rsidRDefault="00DB520C" w:rsidP="00A87D28">
            <w:pPr>
              <w:ind w:left="39" w:right="33"/>
              <w:rPr>
                <w:rFonts w:ascii="Arial" w:hAnsi="Arial" w:cs="Arial"/>
                <w:sz w:val="24"/>
              </w:rPr>
            </w:pPr>
            <w:r>
              <w:rPr>
                <w:rFonts w:ascii="Times New Roman" w:hAnsi="Times New Roman"/>
                <w:sz w:val="24"/>
              </w:rPr>
              <w:t xml:space="preserve">Ref. št.: </w:t>
            </w:r>
            <w:r>
              <w:rPr>
                <w:rFonts w:ascii="Arial" w:hAnsi="Arial"/>
                <w:b/>
                <w:sz w:val="22"/>
              </w:rPr>
              <w:t>50116 - 20/05/2020</w:t>
            </w:r>
          </w:p>
        </w:tc>
      </w:tr>
      <w:tr w:rsidR="00A87D28" w:rsidRPr="00A160B1" w:rsidTr="00A160B1">
        <w:trPr>
          <w:cantSplit/>
        </w:trPr>
        <w:tc>
          <w:tcPr>
            <w:tcW w:w="1844" w:type="dxa"/>
          </w:tcPr>
          <w:p w:rsidR="00A87D28" w:rsidRPr="00A160B1" w:rsidRDefault="00A87D28" w:rsidP="00A87D28">
            <w:pPr>
              <w:tabs>
                <w:tab w:val="left" w:pos="1560"/>
              </w:tabs>
              <w:ind w:right="34"/>
              <w:rPr>
                <w:rFonts w:ascii="Times New Roman" w:hAnsi="Times New Roman"/>
                <w:b/>
              </w:rPr>
            </w:pPr>
            <w:r>
              <w:rPr>
                <w:rFonts w:ascii="Times New Roman" w:hAnsi="Times New Roman"/>
                <w:b/>
              </w:rPr>
              <w:t>Poštni naslov</w:t>
            </w:r>
          </w:p>
          <w:p w:rsidR="00A87D28" w:rsidRPr="00A160B1" w:rsidRDefault="00A87D28" w:rsidP="00A87D28">
            <w:pPr>
              <w:tabs>
                <w:tab w:val="left" w:pos="1560"/>
              </w:tabs>
              <w:ind w:right="34"/>
              <w:rPr>
                <w:rFonts w:ascii="Times New Roman" w:hAnsi="Times New Roman"/>
                <w:b/>
              </w:rPr>
            </w:pPr>
            <w:r>
              <w:rPr>
                <w:rFonts w:ascii="Times New Roman" w:hAnsi="Times New Roman"/>
                <w:b/>
              </w:rPr>
              <w:t>Poštna številka</w:t>
            </w:r>
          </w:p>
          <w:p w:rsidR="00A87D28" w:rsidRPr="00A160B1" w:rsidRDefault="00A87D28" w:rsidP="00A87D28">
            <w:pPr>
              <w:ind w:right="34"/>
              <w:rPr>
                <w:rFonts w:ascii="Times New Roman" w:hAnsi="Times New Roman"/>
                <w:b/>
              </w:rPr>
            </w:pPr>
            <w:r>
              <w:rPr>
                <w:rFonts w:ascii="Times New Roman" w:hAnsi="Times New Roman"/>
                <w:b/>
              </w:rPr>
              <w:t>Informacije</w:t>
            </w:r>
          </w:p>
          <w:p w:rsidR="00A87D28" w:rsidRPr="00A160B1" w:rsidRDefault="00A87D28" w:rsidP="00A87D28">
            <w:pPr>
              <w:ind w:right="34"/>
              <w:rPr>
                <w:rFonts w:ascii="Times New Roman" w:hAnsi="Times New Roman"/>
                <w:b/>
              </w:rPr>
            </w:pPr>
            <w:r>
              <w:rPr>
                <w:rFonts w:ascii="Times New Roman" w:hAnsi="Times New Roman"/>
                <w:b/>
              </w:rPr>
              <w:t>Tel.</w:t>
            </w:r>
          </w:p>
          <w:p w:rsidR="00A87D28" w:rsidRPr="00A160B1" w:rsidRDefault="00A87D28" w:rsidP="00A87D28">
            <w:pPr>
              <w:pStyle w:val="Heading4"/>
              <w:keepNext w:val="0"/>
              <w:ind w:right="34"/>
              <w:jc w:val="left"/>
              <w:rPr>
                <w:rFonts w:ascii="Times New Roman" w:hAnsi="Times New Roman"/>
                <w:sz w:val="20"/>
                <w:u w:val="none"/>
              </w:rPr>
            </w:pPr>
            <w:r>
              <w:rPr>
                <w:rFonts w:ascii="Times New Roman" w:hAnsi="Times New Roman"/>
                <w:sz w:val="20"/>
                <w:u w:val="none"/>
              </w:rPr>
              <w:t>Faks</w:t>
            </w:r>
          </w:p>
          <w:p w:rsidR="00A87D28" w:rsidRPr="00A160B1" w:rsidRDefault="00A87D28" w:rsidP="00A87D28">
            <w:pPr>
              <w:rPr>
                <w:rFonts w:ascii="Times New Roman" w:hAnsi="Times New Roman"/>
                <w:b/>
              </w:rPr>
            </w:pPr>
            <w:r>
              <w:rPr>
                <w:rFonts w:ascii="Times New Roman" w:hAnsi="Times New Roman"/>
                <w:b/>
              </w:rPr>
              <w:t>E-pošta</w:t>
            </w:r>
          </w:p>
        </w:tc>
        <w:tc>
          <w:tcPr>
            <w:tcW w:w="8363" w:type="dxa"/>
            <w:gridSpan w:val="2"/>
          </w:tcPr>
          <w:p w:rsidR="00A87D28" w:rsidRPr="006F5EEC" w:rsidRDefault="00A87D28" w:rsidP="00A87D28">
            <w:pPr>
              <w:ind w:left="33" w:right="34"/>
              <w:rPr>
                <w:rFonts w:ascii="Times New Roman" w:hAnsi="Times New Roman"/>
              </w:rPr>
            </w:pPr>
            <w:r>
              <w:rPr>
                <w:rFonts w:ascii="Times New Roman" w:hAnsi="Times New Roman"/>
                <w:b/>
              </w:rPr>
              <w:t xml:space="preserve">: </w:t>
            </w:r>
            <w:r>
              <w:rPr>
                <w:rFonts w:ascii="Times New Roman" w:hAnsi="Times New Roman"/>
              </w:rPr>
              <w:t>Kaningos Square</w:t>
            </w:r>
          </w:p>
          <w:p w:rsidR="00A87D28" w:rsidRPr="006F5EEC" w:rsidRDefault="00A87D28" w:rsidP="00A87D28">
            <w:pPr>
              <w:ind w:left="33" w:right="34"/>
              <w:rPr>
                <w:rFonts w:ascii="Times New Roman" w:hAnsi="Times New Roman"/>
              </w:rPr>
            </w:pPr>
            <w:r>
              <w:rPr>
                <w:rFonts w:ascii="Times New Roman" w:hAnsi="Times New Roman"/>
                <w:b/>
              </w:rPr>
              <w:t xml:space="preserve">: </w:t>
            </w:r>
            <w:r>
              <w:rPr>
                <w:rFonts w:ascii="Times New Roman" w:hAnsi="Times New Roman"/>
              </w:rPr>
              <w:t>10181, Atene</w:t>
            </w:r>
          </w:p>
          <w:p w:rsidR="00A87D28" w:rsidRPr="006F5EEC" w:rsidRDefault="00A87D28" w:rsidP="00A87D28">
            <w:pPr>
              <w:ind w:left="33" w:right="34"/>
              <w:rPr>
                <w:rFonts w:ascii="Times New Roman" w:hAnsi="Times New Roman"/>
                <w:b/>
              </w:rPr>
            </w:pPr>
            <w:r>
              <w:rPr>
                <w:rFonts w:ascii="Times New Roman" w:hAnsi="Times New Roman"/>
                <w:b/>
              </w:rPr>
              <w:t xml:space="preserve">: </w:t>
            </w:r>
            <w:r>
              <w:rPr>
                <w:rFonts w:ascii="Times New Roman" w:hAnsi="Times New Roman"/>
              </w:rPr>
              <w:t>Triveli Aikaterini</w:t>
            </w:r>
          </w:p>
          <w:p w:rsidR="00A87D28" w:rsidRPr="006F5EEC" w:rsidRDefault="00A87D28" w:rsidP="00A87D28">
            <w:pPr>
              <w:ind w:left="33" w:right="34"/>
              <w:rPr>
                <w:rFonts w:ascii="Times New Roman" w:hAnsi="Times New Roman"/>
              </w:rPr>
            </w:pPr>
            <w:r>
              <w:rPr>
                <w:rFonts w:ascii="Times New Roman" w:hAnsi="Times New Roman"/>
                <w:b/>
              </w:rPr>
              <w:t>:</w:t>
            </w:r>
            <w:r>
              <w:rPr>
                <w:rFonts w:ascii="Times New Roman" w:hAnsi="Times New Roman"/>
              </w:rPr>
              <w:t xml:space="preserve"> 2 1 0 3 8 9 3 8 4 5</w:t>
            </w:r>
          </w:p>
          <w:p w:rsidR="00A87D28" w:rsidRPr="00A160B1" w:rsidRDefault="00A87D28" w:rsidP="00A87D28">
            <w:pPr>
              <w:ind w:left="33" w:right="34"/>
              <w:rPr>
                <w:rFonts w:ascii="Times New Roman" w:hAnsi="Times New Roman"/>
                <w:b/>
              </w:rPr>
            </w:pPr>
            <w:r>
              <w:rPr>
                <w:rFonts w:ascii="Times New Roman" w:hAnsi="Times New Roman"/>
                <w:b/>
              </w:rPr>
              <w:t>:</w:t>
            </w:r>
            <w:r>
              <w:rPr>
                <w:rFonts w:ascii="Times New Roman" w:hAnsi="Times New Roman"/>
              </w:rPr>
              <w:t xml:space="preserve"> 2 1 0 3 8 9 3 8 5 0</w:t>
            </w:r>
          </w:p>
          <w:p w:rsidR="00A87D28" w:rsidRPr="00A160B1" w:rsidRDefault="00A87D28" w:rsidP="00A87D28">
            <w:pPr>
              <w:ind w:left="33"/>
              <w:rPr>
                <w:rFonts w:ascii="Times New Roman" w:hAnsi="Times New Roman"/>
                <w:sz w:val="24"/>
                <w:szCs w:val="24"/>
              </w:rPr>
            </w:pPr>
            <w:r>
              <w:rPr>
                <w:rFonts w:ascii="Times New Roman" w:hAnsi="Times New Roman"/>
                <w:b/>
              </w:rPr>
              <w:t>:</w:t>
            </w:r>
            <w:r>
              <w:rPr>
                <w:rFonts w:ascii="Times New Roman" w:hAnsi="Times New Roman"/>
              </w:rPr>
              <w:t xml:space="preserve"> </w:t>
            </w:r>
            <w:hyperlink r:id="rId11" w:history="1">
              <w:r>
                <w:rPr>
                  <w:rStyle w:val="Hyperlink"/>
                  <w:rFonts w:ascii="Times New Roman" w:hAnsi="Times New Roman"/>
                  <w:sz w:val="20"/>
                </w:rPr>
                <w:t>Triveli.aikaterini@ggb.gr</w:t>
              </w:r>
            </w:hyperlink>
          </w:p>
        </w:tc>
      </w:tr>
    </w:tbl>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ind w:right="42"/>
        <w:jc w:val="center"/>
        <w:rPr>
          <w:rFonts w:ascii="Times New Roman" w:hAnsi="Times New Roman"/>
          <w:b/>
          <w:sz w:val="22"/>
          <w:szCs w:val="22"/>
          <w:lang w:val="el-GR"/>
        </w:rPr>
      </w:pPr>
    </w:p>
    <w:p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rPr>
        <w:t>SKLEP</w:t>
      </w:r>
    </w:p>
    <w:p w:rsidR="009C32EB" w:rsidRPr="00A160B1" w:rsidRDefault="009C32EB" w:rsidP="00A87D28">
      <w:pPr>
        <w:keepNext/>
        <w:keepLines/>
        <w:ind w:right="42"/>
        <w:jc w:val="center"/>
        <w:rPr>
          <w:rFonts w:ascii="Times New Roman" w:hAnsi="Times New Roman"/>
          <w:b/>
          <w:sz w:val="22"/>
          <w:szCs w:val="22"/>
          <w:lang w:val="el-GR"/>
        </w:rPr>
      </w:pPr>
    </w:p>
    <w:p w:rsidR="008A6100" w:rsidRPr="00A160B1" w:rsidRDefault="008A6100" w:rsidP="00A87D28">
      <w:pPr>
        <w:ind w:right="42"/>
        <w:jc w:val="both"/>
        <w:rPr>
          <w:rFonts w:ascii="Times New Roman" w:hAnsi="Times New Roman"/>
          <w:b/>
          <w:sz w:val="22"/>
          <w:szCs w:val="22"/>
        </w:rPr>
      </w:pPr>
      <w:r>
        <w:rPr>
          <w:rFonts w:ascii="Times New Roman" w:hAnsi="Times New Roman"/>
          <w:b/>
          <w:sz w:val="22"/>
        </w:rPr>
        <w:t>ZADEVA:</w:t>
      </w:r>
      <w:r>
        <w:rPr>
          <w:rFonts w:ascii="Times New Roman" w:hAnsi="Times New Roman"/>
          <w:sz w:val="22"/>
        </w:rPr>
        <w:t xml:space="preserve"> Predpisi o varnosti in pregledovanju zabaviščne opreme in naprav</w:t>
      </w:r>
    </w:p>
    <w:p w:rsidR="008A6100" w:rsidRPr="00A160B1" w:rsidRDefault="008A6100" w:rsidP="00A87D28">
      <w:pPr>
        <w:ind w:right="42"/>
        <w:jc w:val="both"/>
        <w:rPr>
          <w:rFonts w:ascii="Times New Roman" w:hAnsi="Times New Roman"/>
          <w:sz w:val="22"/>
          <w:szCs w:val="22"/>
          <w:lang w:val="el-GR"/>
        </w:rPr>
      </w:pPr>
    </w:p>
    <w:p w:rsidR="00212831"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rPr>
        <w:t>MINISTER</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ZA RAZVOJ IN NALOŽBE</w:t>
      </w:r>
    </w:p>
    <w:p w:rsidR="009C32EB" w:rsidRPr="00A160B1" w:rsidRDefault="00A87D28" w:rsidP="00786C96">
      <w:pPr>
        <w:keepNext/>
        <w:keepLines/>
        <w:tabs>
          <w:tab w:val="left" w:pos="426"/>
        </w:tabs>
        <w:spacing w:before="80" w:after="80"/>
        <w:ind w:right="45"/>
        <w:rPr>
          <w:rFonts w:ascii="Times New Roman" w:hAnsi="Times New Roman"/>
          <w:b/>
          <w:color w:val="000000"/>
          <w:sz w:val="22"/>
          <w:szCs w:val="22"/>
        </w:rPr>
      </w:pPr>
      <w:r>
        <w:rPr>
          <w:rFonts w:ascii="Times New Roman" w:hAnsi="Times New Roman"/>
          <w:color w:val="000000"/>
          <w:sz w:val="22"/>
        </w:rPr>
        <w:t>Α.</w:t>
      </w:r>
      <w:r>
        <w:rPr>
          <w:rFonts w:ascii="Times New Roman" w:hAnsi="Times New Roman"/>
          <w:color w:val="000000"/>
          <w:sz w:val="22"/>
        </w:rPr>
        <w:tab/>
        <w:t>Ob upoštevanju:</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Zakona 4622/2019 (133/Α) o izvršni veji oblasti, in sicer organizaciji, delovanju in preglednosti vlade, vladnih organov in centralne javne uprave;</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Zakona 4605/2019 (52/A), zlasti člena 47, ki se glasi: „1. Generalni direktorat za izvajanje predpisov, infrastrukturo in nadzor Generalnega sekretariata za industrijo Ministrstva za gospodarstvo in razvoj, ustanovljen s členom 2 Predsedniške uredbe 147/2017 (192/A), se preimenuje v Generalni direktorat za industrijo in poslovno okolje“;</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določb členov 22 do 33 Zakona 4072/2012 (86/A) o izboljšanju poslovnega okolja, novi obliki podjetja, blagovnih znamkah, nepremičninskih posrednikih, predpisih na področju plovbe, pristanišč in ribištva ter drugih določbah, ki urejajo nadzor trga industrijskih proizvodov in kakovost storitev;</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določb členov 127 do 154 Zakona 4512/2018 (5/A) o izvajanju strukturnih reform v okviru programa za gospodarsko prilagoditev in drugih določbah, zlasti oddelka D o vzpostavitvi okvira za nadzor gospodarskih dejavnosti in trga proizvodov ter drugih določbah;</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določb člena 22 Zakona 1682/1987 (Grški uradni list 14/A) o razvoju političnih virov in instrumentov ter drugih določbah;</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Predsedniške uredbe 147/2017 (192/A) o organizaciji Ministrstva za finance in razvoj;</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Predsedniške uredbe 81/2019 (119/A) o ustanovitvi, združitvi, preimenovanju in ukinitvi ministrstev ter opredelitvi njihovih pristojnosti v okviru prenosa storitev in pristojnosti med ministrstvi;</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t>Predsedniške uredbe 83/2019 (121/A) o imenovanju namestnika predsednika vlade, ministrov, namestnikov ministrov in državnih sekretarjev;</w:t>
      </w:r>
    </w:p>
    <w:p w:rsidR="009C32EB" w:rsidRPr="00A160B1" w:rsidRDefault="009C32EB" w:rsidP="00A87D28">
      <w:pPr>
        <w:numPr>
          <w:ilvl w:val="0"/>
          <w:numId w:val="45"/>
        </w:numPr>
        <w:tabs>
          <w:tab w:val="left" w:pos="426"/>
        </w:tabs>
        <w:spacing w:before="80" w:after="80"/>
        <w:ind w:left="426" w:right="45" w:hanging="426"/>
        <w:jc w:val="both"/>
        <w:rPr>
          <w:rFonts w:ascii="Times New Roman" w:hAnsi="Times New Roman"/>
          <w:sz w:val="22"/>
          <w:szCs w:val="22"/>
        </w:rPr>
      </w:pPr>
      <w:r>
        <w:rPr>
          <w:rFonts w:ascii="Times New Roman" w:hAnsi="Times New Roman"/>
          <w:sz w:val="22"/>
        </w:rPr>
        <w:lastRenderedPageBreak/>
        <w:t>Skupnega sklepa 46/18.07.2019 (3100/B) predsednika vlade ter ministra za razvoj in naložbe o prenosu pristojnosti na državnega sekretarja za razvoj in naložbe Nikolaosa Papatanasisa;</w:t>
      </w:r>
    </w:p>
    <w:p w:rsidR="009C32EB" w:rsidRPr="000B2493" w:rsidRDefault="009C32EB" w:rsidP="00A87D28">
      <w:pPr>
        <w:pStyle w:val="BodyText2"/>
        <w:numPr>
          <w:ilvl w:val="0"/>
          <w:numId w:val="45"/>
        </w:numPr>
        <w:tabs>
          <w:tab w:val="left" w:pos="426"/>
        </w:tabs>
        <w:spacing w:before="80" w:after="80" w:line="240" w:lineRule="auto"/>
        <w:ind w:left="426" w:right="45" w:hanging="426"/>
        <w:jc w:val="both"/>
        <w:rPr>
          <w:rFonts w:ascii="Times New Roman" w:eastAsia="Times New Roman" w:hAnsi="Times New Roman"/>
        </w:rPr>
      </w:pPr>
      <w:r>
        <w:rPr>
          <w:rFonts w:ascii="Times New Roman" w:hAnsi="Times New Roman"/>
        </w:rPr>
        <w:t>Uredbe (ES) št. 765/2008 Evropskega parlamenta in Sveta o določitvi zahtev za akreditacijo in nadzor trga v zvezi s trženjem proizvodov ter razveljavitvi Uredbe (EGS) št. 339/93 ter Uredbe (EU)</w:t>
      </w:r>
      <w:r w:rsidR="00403CA2" w:rsidDel="00403CA2">
        <w:rPr>
          <w:rFonts w:ascii="Times New Roman" w:hAnsi="Times New Roman"/>
        </w:rPr>
        <w:t xml:space="preserve"> </w:t>
      </w:r>
      <w:r>
        <w:rPr>
          <w:rFonts w:ascii="Times New Roman" w:hAnsi="Times New Roman"/>
        </w:rPr>
        <w:t>2019</w:t>
      </w:r>
      <w:r w:rsidR="00403CA2">
        <w:rPr>
          <w:rFonts w:ascii="Times New Roman" w:hAnsi="Times New Roman"/>
        </w:rPr>
        <w:t>/2010</w:t>
      </w:r>
      <w:r>
        <w:rPr>
          <w:rFonts w:ascii="Times New Roman" w:hAnsi="Times New Roman"/>
        </w:rPr>
        <w:t xml:space="preserve"> Evropskega parlamenta in Sveta o nadzoru trga in skladnosti proizvodov ter spremembi Direktive 2004/42/ES in uredb (ES) št. 765/2008 in (EU) št. 305/2011;</w:t>
      </w:r>
    </w:p>
    <w:p w:rsidR="009C32EB" w:rsidRPr="00A160B1" w:rsidRDefault="009C32EB" w:rsidP="00A87D28">
      <w:pPr>
        <w:pStyle w:val="BodyText2"/>
        <w:numPr>
          <w:ilvl w:val="0"/>
          <w:numId w:val="45"/>
        </w:numPr>
        <w:tabs>
          <w:tab w:val="left" w:pos="426"/>
        </w:tabs>
        <w:spacing w:before="80" w:after="80" w:line="240" w:lineRule="auto"/>
        <w:ind w:left="426" w:right="45" w:hanging="426"/>
        <w:jc w:val="both"/>
        <w:rPr>
          <w:rFonts w:ascii="Times New Roman" w:hAnsi="Times New Roman"/>
        </w:rPr>
      </w:pPr>
      <w:r>
        <w:rPr>
          <w:rFonts w:ascii="Times New Roman" w:hAnsi="Times New Roman"/>
        </w:rPr>
        <w:t>Uredbe (EU)</w:t>
      </w:r>
      <w:r w:rsidR="00403CA2" w:rsidDel="00403CA2">
        <w:rPr>
          <w:rFonts w:ascii="Times New Roman" w:hAnsi="Times New Roman"/>
        </w:rPr>
        <w:t xml:space="preserve"> </w:t>
      </w:r>
      <w:r>
        <w:rPr>
          <w:rFonts w:ascii="Times New Roman" w:hAnsi="Times New Roman"/>
        </w:rPr>
        <w:t>2019</w:t>
      </w:r>
      <w:r w:rsidR="00403CA2">
        <w:rPr>
          <w:rFonts w:ascii="Times New Roman" w:hAnsi="Times New Roman"/>
        </w:rPr>
        <w:t>/515</w:t>
      </w:r>
      <w:r>
        <w:rPr>
          <w:rFonts w:ascii="Times New Roman" w:hAnsi="Times New Roman"/>
        </w:rPr>
        <w:t xml:space="preserve"> Evropskega parlamenta in Sveta o vzajemnem priznavanju blaga, ki se zakonito trži v drugi državi članici, in o razveljavitvi Uredbe (ES) št. 764/2008;</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Predsedniške uredbe 81/2018 (Uradni list 151/A/2018)</w:t>
      </w:r>
      <w:r>
        <w:rPr>
          <w:rFonts w:ascii="Times New Roman" w:hAnsi="Times New Roman"/>
          <w:i/>
          <w:sz w:val="22"/>
        </w:rPr>
        <w:t xml:space="preserve"> o prenosu Direktive (EU) 2015/1535 Evropskega parlamenta in Sveta z dne 9. septembra 2015 o določitvi postopka za zbiranje informacij na področju tehničnih predpisov in pravil za storitve informacijske družbe (kodificirano besedilo) (UL L 241, 17.9.2015, str. 1) ter drugih določb v grško zakonodajo</w:t>
      </w:r>
      <w:r>
        <w:rPr>
          <w:rFonts w:ascii="Times New Roman" w:hAnsi="Times New Roman"/>
          <w:sz w:val="22"/>
        </w:rPr>
        <w:t>;</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 xml:space="preserve">določb Skupnega ministrskega sklepa PH.01.2/56790/DPP1828/31.5.2016 (1897/B) </w:t>
      </w:r>
      <w:r>
        <w:rPr>
          <w:rFonts w:ascii="Times New Roman" w:hAnsi="Times New Roman"/>
          <w:i/>
          <w:sz w:val="22"/>
        </w:rPr>
        <w:t>o regulativnem okviru za organe za ugotavljanje skladnosti, ki delujejo na področjih usklajevanja z zakonodajo Evropske unije in/ali področjih izključno nacionalne tehnično-industrijske zakonodaje, ki spadajo pod pristojnost Generalnega sekretariata za industrijo</w:t>
      </w:r>
      <w:r>
        <w:rPr>
          <w:rFonts w:ascii="Times New Roman" w:hAnsi="Times New Roman"/>
          <w:sz w:val="22"/>
        </w:rPr>
        <w:t>;</w:t>
      </w:r>
    </w:p>
    <w:p w:rsidR="00212831"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dejstva, da je bil osnutek sklepa s številko uradnega obvestila 2020/218/GR priglašen Evropski komisiji v skladu z določbami člena 6 Predsedniške uredbe 81/2018 z uporabo nujnega postopka in je bil ustrezno odobren;</w:t>
      </w:r>
    </w:p>
    <w:p w:rsidR="009C32EB" w:rsidRPr="00A160B1" w:rsidRDefault="009C32EB" w:rsidP="00A87D28">
      <w:pPr>
        <w:numPr>
          <w:ilvl w:val="0"/>
          <w:numId w:val="45"/>
        </w:numPr>
        <w:tabs>
          <w:tab w:val="left" w:pos="426"/>
        </w:tabs>
        <w:autoSpaceDE w:val="0"/>
        <w:autoSpaceDN w:val="0"/>
        <w:adjustRightInd w:val="0"/>
        <w:spacing w:before="80" w:after="80"/>
        <w:ind w:left="426" w:right="45" w:hanging="426"/>
        <w:jc w:val="both"/>
        <w:rPr>
          <w:rFonts w:ascii="Times New Roman" w:hAnsi="Times New Roman"/>
          <w:sz w:val="22"/>
          <w:szCs w:val="22"/>
        </w:rPr>
      </w:pPr>
      <w:r>
        <w:rPr>
          <w:rFonts w:ascii="Times New Roman" w:hAnsi="Times New Roman"/>
          <w:sz w:val="22"/>
        </w:rPr>
        <w:t>dejstva, da določbe tega sklepa ne obremenjujejo državnega proračuna;</w:t>
      </w:r>
    </w:p>
    <w:p w:rsidR="009C32EB" w:rsidRPr="00A160B1" w:rsidRDefault="009C32EB" w:rsidP="00A87D28">
      <w:pPr>
        <w:jc w:val="center"/>
        <w:rPr>
          <w:rFonts w:ascii="Times New Roman" w:hAnsi="Times New Roman"/>
          <w:b/>
          <w:sz w:val="22"/>
          <w:szCs w:val="22"/>
          <w:lang w:val="el-GR"/>
        </w:rPr>
      </w:pPr>
    </w:p>
    <w:p w:rsidR="00A87D28" w:rsidRPr="00A160B1" w:rsidRDefault="00A87D28" w:rsidP="00A87D28">
      <w:pPr>
        <w:jc w:val="center"/>
        <w:rPr>
          <w:rFonts w:ascii="Times New Roman" w:hAnsi="Times New Roman"/>
          <w:b/>
          <w:sz w:val="22"/>
          <w:szCs w:val="22"/>
          <w:lang w:val="el-GR"/>
        </w:rPr>
      </w:pPr>
    </w:p>
    <w:p w:rsidR="00A87D28" w:rsidRPr="00A160B1" w:rsidRDefault="00A87D28" w:rsidP="00A87D28">
      <w:pPr>
        <w:keepNext/>
        <w:keepLines/>
        <w:jc w:val="center"/>
        <w:rPr>
          <w:rFonts w:ascii="Times New Roman" w:hAnsi="Times New Roman"/>
          <w:b/>
          <w:spacing w:val="40"/>
          <w:sz w:val="22"/>
          <w:szCs w:val="22"/>
        </w:rPr>
      </w:pPr>
      <w:r>
        <w:rPr>
          <w:rFonts w:ascii="Times New Roman" w:hAnsi="Times New Roman"/>
          <w:b/>
          <w:sz w:val="22"/>
        </w:rPr>
        <w:t>ODREJAM</w:t>
      </w:r>
    </w:p>
    <w:p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rPr>
        <w:t>Člen 1</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Namen – področje uporabe</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Določbe tega sklepa se uporabljajo za vse stalne in potujoče zabaviščne naprave in opremo ter za njihove podporne elemente na zabaviščnih območjih ali v drugih objektih, ki spadajo na področje uporabe veljavne različice harmoniziranega standarda ELOT EN 13814:2019 in so med obratovanjem namenjeni sprejemu uporabnikov/potnikov in javnosti vseh starosti.</w:t>
      </w:r>
    </w:p>
    <w:p w:rsidR="00212831" w:rsidRPr="000B2493" w:rsidRDefault="009C32EB" w:rsidP="00A87D28">
      <w:pPr>
        <w:pStyle w:val="ListParagraph"/>
        <w:spacing w:before="120" w:after="120" w:line="240" w:lineRule="auto"/>
        <w:ind w:left="360"/>
        <w:contextualSpacing w:val="0"/>
        <w:jc w:val="both"/>
        <w:rPr>
          <w:rFonts w:ascii="Times New Roman" w:eastAsia="Times New Roman" w:hAnsi="Times New Roman"/>
        </w:rPr>
      </w:pPr>
      <w:r>
        <w:rPr>
          <w:rFonts w:ascii="Times New Roman" w:hAnsi="Times New Roman"/>
        </w:rPr>
        <w:t>Področje uporabe tega sklepa vključuje vse elektromehanske in mehanske napeljave, ki podpirajo obratovanje zabaviščnih naprav.</w:t>
      </w:r>
    </w:p>
    <w:p w:rsidR="009C32EB"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V sklepu so določene varnostne zahteve in specifikacije, povezane z zasnovo, gradnjo, namestitvijo, montažo, demontažo, obratovanjem, upravljanjem, vzdrževanjem in pregledovanjem zabaviščnih naprav in opreme ter povezanih podpornih elementov ter namenjene zagotovitvi varnosti potnikov, uporabnikov in zaposlenih.</w:t>
      </w:r>
    </w:p>
    <w:p w:rsidR="009C32EB" w:rsidRPr="000B2493" w:rsidRDefault="009C32EB" w:rsidP="00A87D28">
      <w:pPr>
        <w:pStyle w:val="ListParagraph"/>
        <w:keepNext/>
        <w:keepLines/>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Ta sklep ne ureja:</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tribun na športnih stadionih, igriščih in drugih dogodkih, ki niso del zabaviščnih naprav (</w:t>
      </w:r>
      <w:r>
        <w:rPr>
          <w:rStyle w:val="tlid-translation"/>
          <w:rFonts w:ascii="Times New Roman" w:hAnsi="Times New Roman"/>
          <w:i/>
        </w:rPr>
        <w:t>odstavek 5.2.10.5 standarda ELOT EN 13814-1</w:t>
      </w:r>
      <w:r>
        <w:rPr>
          <w:rStyle w:val="tlid-translation"/>
          <w:rFonts w:ascii="Times New Roman" w:hAnsi="Times New Roman"/>
        </w:rPr>
        <w:t>),</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gradbiščnih napeljav,</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gradbenih odrov,</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odstranljivih kmetijskih konstrukcij,</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enostavnih zabaviščnih naprav, ki delujejo na žetone in jih lahko uporabljajo največ trije otroci,</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vodnih toboganov,</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poletnih sankaških prog,</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igriščne opreme,</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plezalnih sten,</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napihljivih elementov,</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trampolinov,</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opreme plavalnih bazenov,</w:t>
      </w:r>
    </w:p>
    <w:p w:rsidR="00212831" w:rsidRPr="00A160B1" w:rsidRDefault="009C32EB" w:rsidP="00A87D28">
      <w:pPr>
        <w:pStyle w:val="ListParagraph"/>
        <w:numPr>
          <w:ilvl w:val="0"/>
          <w:numId w:val="8"/>
        </w:numPr>
        <w:spacing w:before="40" w:after="40" w:line="240" w:lineRule="auto"/>
        <w:ind w:left="714" w:hanging="357"/>
        <w:contextualSpacing w:val="0"/>
        <w:jc w:val="both"/>
        <w:rPr>
          <w:rStyle w:val="tlid-translation"/>
          <w:rFonts w:ascii="Times New Roman" w:hAnsi="Times New Roman"/>
        </w:rPr>
      </w:pPr>
      <w:r>
        <w:rPr>
          <w:rStyle w:val="tlid-translation"/>
          <w:rFonts w:ascii="Times New Roman" w:hAnsi="Times New Roman"/>
        </w:rPr>
        <w:t>dirkalnih objektov za karting.</w:t>
      </w:r>
    </w:p>
    <w:p w:rsidR="00212831" w:rsidRPr="000B2493" w:rsidRDefault="009C32EB" w:rsidP="00A87D28">
      <w:pPr>
        <w:pStyle w:val="ListParagraph"/>
        <w:numPr>
          <w:ilvl w:val="0"/>
          <w:numId w:val="6"/>
        </w:numPr>
        <w:spacing w:before="120" w:after="120" w:line="240" w:lineRule="auto"/>
        <w:ind w:left="360"/>
        <w:contextualSpacing w:val="0"/>
        <w:jc w:val="both"/>
        <w:rPr>
          <w:rFonts w:ascii="Times New Roman" w:eastAsia="Times New Roman" w:hAnsi="Times New Roman"/>
        </w:rPr>
      </w:pPr>
      <w:r>
        <w:rPr>
          <w:rFonts w:ascii="Times New Roman" w:hAnsi="Times New Roman"/>
        </w:rPr>
        <w:t>Podeljevanje dovoljenj za dejavnosti finančnih subjektov, ki uporabljajo zabaviščne objekte in opremo ter spadajo na področje uporabe tega sklepa, ter zadeve v zvezi z varnostjo in higieno njihovih zaposlenih urejajo določbe</w:t>
      </w:r>
      <w:r w:rsidR="00403CA2">
        <w:rPr>
          <w:rFonts w:ascii="Times New Roman" w:hAnsi="Times New Roman"/>
        </w:rPr>
        <w:t>, ki se uporabljajo za posamezne primere</w:t>
      </w:r>
      <w:r>
        <w:rPr>
          <w:rFonts w:ascii="Times New Roman" w:hAnsi="Times New Roman"/>
        </w:rPr>
        <w:t>.</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rPr>
        <w:t>Člen 2</w:t>
      </w:r>
    </w:p>
    <w:p w:rsidR="00A87D28" w:rsidRPr="00A160B1" w:rsidRDefault="00A87D28" w:rsidP="00A87D28">
      <w:pPr>
        <w:keepNext/>
        <w:keepLines/>
        <w:jc w:val="center"/>
        <w:rPr>
          <w:rStyle w:val="tlid-translation"/>
          <w:rFonts w:ascii="Times New Roman" w:hAnsi="Times New Roman"/>
          <w:spacing w:val="40"/>
          <w:sz w:val="22"/>
          <w:szCs w:val="22"/>
        </w:rPr>
      </w:pPr>
      <w:r>
        <w:rPr>
          <w:rStyle w:val="tlid-translation"/>
          <w:rFonts w:ascii="Times New Roman" w:hAnsi="Times New Roman"/>
          <w:sz w:val="22"/>
        </w:rPr>
        <w:t>Opredelitev pojmov</w:t>
      </w:r>
    </w:p>
    <w:p w:rsidR="009C32EB" w:rsidRPr="000B2493" w:rsidRDefault="009C32EB" w:rsidP="00A87D28">
      <w:pPr>
        <w:keepNext/>
        <w:keepLines/>
        <w:spacing w:before="80" w:after="80"/>
        <w:jc w:val="both"/>
        <w:rPr>
          <w:rFonts w:ascii="Times New Roman" w:hAnsi="Times New Roman"/>
          <w:sz w:val="22"/>
          <w:szCs w:val="22"/>
        </w:rPr>
      </w:pPr>
      <w:r>
        <w:rPr>
          <w:rFonts w:ascii="Times New Roman" w:hAnsi="Times New Roman"/>
          <w:sz w:val="22"/>
        </w:rPr>
        <w:t>Za namene tega sklepa se uporabljajo naslednje opredelitve pojmov:</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zabaviščna naprava:</w:t>
      </w:r>
      <w:r>
        <w:rPr>
          <w:rFonts w:ascii="Times New Roman" w:hAnsi="Times New Roman"/>
          <w:sz w:val="22"/>
        </w:rPr>
        <w:t xml:space="preserve"> naprava, ki želeni učinek zabave ali razvedrila dosega, ko se uporabniki premikajo prek nje ali se nahajajo na njej, ter temelji bodisi na delovanju uporabnikov bodisi na katerem koli sistemu ter ne ustreza opredelitvi pojma „</w:t>
      </w:r>
      <w:r>
        <w:rPr>
          <w:rFonts w:ascii="Times New Roman" w:hAnsi="Times New Roman"/>
          <w:b/>
          <w:sz w:val="22"/>
        </w:rPr>
        <w:t>vozna zabaviščna naprava</w:t>
      </w:r>
      <w:r>
        <w:rPr>
          <w:rFonts w:ascii="Times New Roman" w:hAnsi="Times New Roman"/>
          <w:sz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vozna zabaviščna naprava:</w:t>
      </w:r>
      <w:r>
        <w:rPr>
          <w:rFonts w:ascii="Times New Roman" w:hAnsi="Times New Roman"/>
          <w:sz w:val="22"/>
        </w:rPr>
        <w:t xml:space="preserve"> oprema, namenjena zabavi potnikov med premikanjem, vključno biomehanskimi vplivi. </w:t>
      </w:r>
      <w:r>
        <w:rPr>
          <w:rFonts w:ascii="Times New Roman" w:hAnsi="Times New Roman"/>
          <w:i/>
          <w:sz w:val="22"/>
        </w:rPr>
        <w:t>Opomba: za namene tega sklepa se uporablja pojem „zabaviščna naprava“, ki vključuje tudi vozne zabaviščne naprave;</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zabaviščni park</w:t>
      </w:r>
      <w:r>
        <w:rPr>
          <w:rFonts w:ascii="Times New Roman" w:hAnsi="Times New Roman"/>
          <w:sz w:val="22"/>
        </w:rPr>
        <w:t>: razmejeno območje na prostem ali v zaprtih prostorih, ki je namenjeno javnim zabaviščnim dejavnostim in na katerem je stalno ali začasno nameščena vsaj ena zabaviščna naprava;</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podporni elementi:</w:t>
      </w:r>
      <w:r>
        <w:rPr>
          <w:rFonts w:ascii="Times New Roman" w:hAnsi="Times New Roman"/>
          <w:sz w:val="22"/>
        </w:rPr>
        <w:t xml:space="preserve"> vsi materiali in tehnični viri, ki so potrebni za popolno in varno obratovanje območja, na katerem se zabaviščne naprave nahajajo, nameščajo in prilagajajo (npr. </w:t>
      </w:r>
      <w:r>
        <w:rPr>
          <w:rFonts w:ascii="Times New Roman" w:hAnsi="Times New Roman"/>
          <w:i/>
          <w:sz w:val="22"/>
        </w:rPr>
        <w:t>gradbeni objekti in materiali, znaki, opozorilni in informativni signalni elementi, prezračevalne naprave, električne stikalne plošče, oprema za razsvetljavo, posode za plin, gasilni aparati, rezervoarji za vodo itd.</w:t>
      </w:r>
      <w:r>
        <w:rPr>
          <w:rFonts w:ascii="Times New Roman" w:hAnsi="Times New Roman"/>
          <w:sz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proizvajalec:</w:t>
      </w:r>
      <w:r>
        <w:rPr>
          <w:rFonts w:ascii="Times New Roman" w:hAnsi="Times New Roman"/>
          <w:sz w:val="22"/>
        </w:rPr>
        <w:t xml:space="preserve"> fizična oseba ali pravni subjekt, odgovoren za zasnovo in gradnjo zabaviščne naprave ali – splošneje – proizvoda z namenom njegove umestitve na trg pod svojim imenom. Vsak tržni subjekt, ki bodisi da proizvod na trg pod svojim imenom ali s svojim logotipom bodisi proizvod spremeni na način, ki bi lahko vplival na skladnost proizvoda z veljavnimi zahtevami, se obravnava kot proizvajalec in mora prevzeti obveznosti proizvajalca;</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oseba, odgovorna za obratovanje</w:t>
      </w:r>
      <w:r>
        <w:rPr>
          <w:rFonts w:ascii="Times New Roman" w:hAnsi="Times New Roman"/>
          <w:sz w:val="22"/>
        </w:rPr>
        <w:t>: gospodarski subjekt, ki upravlja vse zabaviščne naprave in podporne elemente na določenem zabaviščnem območju ter je odgovoren za njihovo varno obratovanje;</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rPr>
        <w:t>nadzornik/nadzornik voženj</w:t>
      </w:r>
      <w:r>
        <w:rPr>
          <w:rFonts w:ascii="Times New Roman" w:hAnsi="Times New Roman"/>
          <w:sz w:val="22"/>
        </w:rPr>
        <w:t>: oseba, odgovorna za popoln nadzor določene zabaviščne naprave. Operativni vodja je lahko fizična oseba ali pravni subjekt, ki mu zabaviščna naprava pripada bodisi na podlagi koncesije bodisi najema in mu je upravljavec delovanja zaupal popoln nadzor nad napravo za določeno obdobje;</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 xml:space="preserve">upravljavec: </w:t>
      </w:r>
      <w:r>
        <w:rPr>
          <w:rFonts w:ascii="Times New Roman" w:hAnsi="Times New Roman"/>
          <w:sz w:val="22"/>
        </w:rPr>
        <w:t xml:space="preserve">usposobljena oseba, ki jo je </w:t>
      </w:r>
      <w:r>
        <w:rPr>
          <w:rFonts w:ascii="Times New Roman" w:hAnsi="Times New Roman"/>
          <w:b/>
          <w:sz w:val="22"/>
        </w:rPr>
        <w:t>oseba, odgovorna za obratovanje</w:t>
      </w:r>
      <w:r>
        <w:rPr>
          <w:rFonts w:ascii="Times New Roman" w:hAnsi="Times New Roman"/>
          <w:sz w:val="22"/>
        </w:rPr>
        <w:t>, imenovala za upravljanje zabaviščne naprave med uporabo, namenjeno zabavanju javnosti;</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pomočnik:</w:t>
      </w:r>
      <w:r>
        <w:rPr>
          <w:rFonts w:ascii="Times New Roman" w:hAnsi="Times New Roman"/>
          <w:sz w:val="22"/>
        </w:rPr>
        <w:t xml:space="preserve"> usposobljena oseba, ki dela pod nadzorom upravljavca in pomaga pri upravljanju zabaviščne naprave, ki je na voljo javnosti;</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usposobljena oseba</w:t>
      </w:r>
      <w:r>
        <w:rPr>
          <w:rFonts w:ascii="Times New Roman" w:hAnsi="Times New Roman"/>
          <w:sz w:val="22"/>
        </w:rPr>
        <w:t>: oseba, ki lahko dokaže, da je na podlagi usposabljanj, kvalifikacij ali izkušenj oziroma kombinacije navedenega pridobila znanje in spretnosti, ki ji omogočajo opravljanje določenega dela;</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rPr>
        <w:t>zagon</w:t>
      </w:r>
      <w:r>
        <w:rPr>
          <w:rFonts w:ascii="Times New Roman" w:hAnsi="Times New Roman"/>
          <w:sz w:val="22"/>
        </w:rPr>
        <w:t>: prvi zagon zabaviščne naprave, ki ga izvede oseba, odgovorna za obratovanje, po prejemu naprave in pred začetkom komercialnega obratovanja;</w:t>
      </w:r>
    </w:p>
    <w:p w:rsidR="009C32EB" w:rsidRPr="00A160B1" w:rsidRDefault="009C32EB" w:rsidP="00A87D28">
      <w:pPr>
        <w:spacing w:before="80" w:after="80"/>
        <w:jc w:val="both"/>
        <w:rPr>
          <w:rFonts w:ascii="Times New Roman" w:hAnsi="Times New Roman"/>
          <w:sz w:val="22"/>
          <w:szCs w:val="22"/>
        </w:rPr>
      </w:pPr>
      <w:r>
        <w:rPr>
          <w:rFonts w:ascii="Times New Roman" w:hAnsi="Times New Roman"/>
          <w:b/>
          <w:sz w:val="22"/>
        </w:rPr>
        <w:t>uporabnik/potnik</w:t>
      </w:r>
      <w:r>
        <w:rPr>
          <w:rFonts w:ascii="Times New Roman" w:hAnsi="Times New Roman"/>
          <w:sz w:val="22"/>
        </w:rPr>
        <w:t>: oseba, ki uporablja zabaviščno napravo;</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dnevnik zabaviščne naprave:</w:t>
      </w:r>
      <w:r>
        <w:rPr>
          <w:rFonts w:ascii="Times New Roman" w:hAnsi="Times New Roman"/>
          <w:sz w:val="22"/>
        </w:rPr>
        <w:t xml:space="preserve"> dokument in/ali elektronski podatkovni dokument, ki vsebuje vse potrebne informacije o uporabi in preteklosti zabaviščne naprave;</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začasno nameščena zabaviščna naprava</w:t>
      </w:r>
      <w:r>
        <w:rPr>
          <w:rFonts w:ascii="Times New Roman" w:hAnsi="Times New Roman"/>
          <w:sz w:val="22"/>
        </w:rPr>
        <w:t>: zabaviščna naprava, ki je zasnovana za namestitev in demontažo ter ni nameščena za obdobje, ki presega obdobje, določeno v veljavni zakonodaji;</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stalna zabaviščna naprava:</w:t>
      </w:r>
      <w:r>
        <w:rPr>
          <w:rFonts w:ascii="Times New Roman" w:hAnsi="Times New Roman"/>
          <w:sz w:val="22"/>
        </w:rPr>
        <w:t xml:space="preserve"> zabaviščna naprava, ki ni potujoča zabaviščna naprava;</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prvi tehnični pregled:</w:t>
      </w:r>
      <w:r>
        <w:rPr>
          <w:rFonts w:ascii="Times New Roman" w:hAnsi="Times New Roman"/>
          <w:sz w:val="22"/>
        </w:rPr>
        <w:t xml:space="preserve"> pregled, ki ga izvede priznan nadzorni organ v skladu s členom 4 tega sklepa;</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redni tehnični pregled:</w:t>
      </w:r>
      <w:r>
        <w:rPr>
          <w:rFonts w:ascii="Times New Roman" w:hAnsi="Times New Roman"/>
          <w:sz w:val="22"/>
        </w:rPr>
        <w:t xml:space="preserve"> pregled, ki ga priznan organ izvede v skladu s členom 5 tega sklepa ter se izvaja s pogostostjo, določeno v členu 3(7) in Prilogi I k temu sklepu;</w:t>
      </w:r>
    </w:p>
    <w:p w:rsidR="00212831" w:rsidRPr="000B2493" w:rsidRDefault="009C32EB" w:rsidP="00A87D28">
      <w:pPr>
        <w:spacing w:before="80" w:after="80"/>
        <w:jc w:val="both"/>
        <w:rPr>
          <w:rFonts w:ascii="Times New Roman" w:hAnsi="Times New Roman"/>
          <w:sz w:val="22"/>
          <w:szCs w:val="22"/>
        </w:rPr>
      </w:pPr>
      <w:r>
        <w:rPr>
          <w:rFonts w:ascii="Times New Roman" w:hAnsi="Times New Roman"/>
          <w:b/>
          <w:sz w:val="22"/>
        </w:rPr>
        <w:t xml:space="preserve">izredni tehnični pregled: </w:t>
      </w:r>
      <w:r>
        <w:rPr>
          <w:rFonts w:ascii="Times New Roman" w:hAnsi="Times New Roman"/>
          <w:sz w:val="22"/>
        </w:rPr>
        <w:t>pregled, ki ga priznan nadzorni organ na zahtevo osebe, odgovorne za obratovanje, sodnih organov in pristojnih organov izvede v okviru preiskave izrednega dogodka (</w:t>
      </w:r>
      <w:r>
        <w:rPr>
          <w:rFonts w:ascii="Times New Roman" w:hAnsi="Times New Roman"/>
          <w:i/>
          <w:sz w:val="22"/>
        </w:rPr>
        <w:t>na primer poškodbe, pritožbe, nesreče, preiskave, ki jo izvaja javno tožilstvo, itd.</w:t>
      </w:r>
      <w:r>
        <w:rPr>
          <w:rFonts w:ascii="Times New Roman" w:hAnsi="Times New Roman"/>
          <w:sz w:val="22"/>
        </w:rPr>
        <w:t>);</w:t>
      </w:r>
    </w:p>
    <w:p w:rsidR="009C32EB" w:rsidRPr="000B2493" w:rsidRDefault="009C32EB" w:rsidP="00A87D28">
      <w:pPr>
        <w:spacing w:before="80" w:after="80"/>
        <w:jc w:val="both"/>
        <w:rPr>
          <w:rFonts w:ascii="Times New Roman" w:hAnsi="Times New Roman"/>
          <w:sz w:val="22"/>
          <w:szCs w:val="22"/>
        </w:rPr>
      </w:pPr>
      <w:r>
        <w:rPr>
          <w:rFonts w:ascii="Times New Roman" w:hAnsi="Times New Roman"/>
          <w:b/>
          <w:sz w:val="22"/>
        </w:rPr>
        <w:t>temeljit tehnični pregled:</w:t>
      </w:r>
      <w:r>
        <w:rPr>
          <w:rFonts w:ascii="Times New Roman" w:hAnsi="Times New Roman"/>
          <w:sz w:val="22"/>
        </w:rPr>
        <w:t xml:space="preserve"> podrobna proučitev postopkov in zahtevana preverjanja, ki jih nadzorni organ, pristojen za ustrezno področje (za namene tega sklepa), izvede zato, da bi določil, ali lahko zabaviščna naprava še naprej varno obratuje oziroma ali je treba njene pomanjkljivosti odpraviti takoj oziroma v določenem roku;</w:t>
      </w:r>
    </w:p>
    <w:p w:rsidR="009C32EB" w:rsidRPr="000B2493" w:rsidRDefault="009C32EB" w:rsidP="00A87D28">
      <w:pPr>
        <w:pStyle w:val="Terms"/>
        <w:keepNext w:val="0"/>
        <w:autoSpaceDE w:val="0"/>
        <w:autoSpaceDN w:val="0"/>
        <w:adjustRightInd w:val="0"/>
        <w:spacing w:before="80" w:after="80" w:line="240" w:lineRule="auto"/>
        <w:jc w:val="both"/>
        <w:rPr>
          <w:rFonts w:ascii="Times New Roman" w:eastAsia="Times New Roman" w:hAnsi="Times New Roman"/>
          <w:b w:val="0"/>
        </w:rPr>
      </w:pPr>
      <w:r>
        <w:rPr>
          <w:rFonts w:ascii="Times New Roman" w:hAnsi="Times New Roman"/>
        </w:rPr>
        <w:t>razumno predvidljiva neustrezna uporaba:</w:t>
      </w:r>
      <w:r>
        <w:rPr>
          <w:rFonts w:ascii="Times New Roman" w:hAnsi="Times New Roman"/>
          <w:b w:val="0"/>
        </w:rPr>
        <w:t xml:space="preserve"> uporaba zabaviščne naprave na način, ki je v nasprotju z načinom uporabe, ki ga je določil proizvajalec, a lahko izhaja iz povsem predvidljivega človeškega ravnanja. </w:t>
      </w:r>
      <w:r>
        <w:rPr>
          <w:rFonts w:ascii="Times New Roman" w:hAnsi="Times New Roman"/>
          <w:b w:val="0"/>
          <w:i/>
        </w:rPr>
        <w:t>(Priloga k standarda ELOT EN 13814:2019 – 1. del. – vključuje neizčrpen seznam oblik človeškega ravnanja. Vir: EN ISO 12100: 2010)</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rFonts w:ascii="Times New Roman" w:hAnsi="Times New Roman"/>
          <w:b/>
        </w:rPr>
        <w:t>poročilo o tehničnem pregledu:</w:t>
      </w:r>
      <w:r>
        <w:rPr>
          <w:rFonts w:ascii="Times New Roman" w:hAnsi="Times New Roman"/>
        </w:rPr>
        <w:t xml:space="preserve"> uradni dokument, ki ga izda odobren nadzorni organ in potrjuje, da je zabaviščna naprava v skladu s tehničnimi zahtevami iz tega sklepa oziroma da teh tehničnih zahtev ne izpolnjuje;</w:t>
      </w:r>
    </w:p>
    <w:p w:rsidR="00212831"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akreditacija:</w:t>
      </w:r>
      <w:r>
        <w:rPr>
          <w:rFonts w:ascii="Times New Roman" w:hAnsi="Times New Roman"/>
        </w:rPr>
        <w:t xml:space="preserve"> potrditev nacionalnega akreditacijskega organa v smislu Uredbe (ES) št. 765/2008, da organ za ugotavljanje skladnosti izpolnjuje zahteve, določene s harmoniziranimi standardi, in, kjer je ustrezno, vse dodatne zahteve, vključno s tistimi, ki so določene v zadevnih sektorskih shemah, za opravljanje posebne dejavnosti ugotavljanja skladnosti;</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shema sektorske akreditacije:</w:t>
      </w:r>
      <w:r>
        <w:rPr>
          <w:rFonts w:ascii="Times New Roman" w:hAnsi="Times New Roman"/>
        </w:rPr>
        <w:t xml:space="preserve"> shema akreditacije za ugotavljanje skladnosti, ki temelji na posebnem modelu, povezanem z določenim proizvodom, postopkom, storitvijo itd., in dodatnih zahtevah v zvezi z določenim področjem in/ali zakonodajo;</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nacionalni akreditacijski organ:</w:t>
      </w:r>
      <w:r>
        <w:rPr>
          <w:rFonts w:ascii="Times New Roman" w:hAnsi="Times New Roman"/>
        </w:rPr>
        <w:t xml:space="preserve"> organ države članice Evropske unije, ki izvaja akreditacijo na podlagi pooblastila zadevne države, v skladu s katerim je edini organ z navedeno pristojnostjo. V Grčiji je to Grški akreditacijski sistem, pravni subjekt (E.SY.D.), ki deluje na podlagi Zakona 4468/2017, kakor je bil spremenjen;</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ugotavljanje skladnosti:</w:t>
      </w:r>
      <w:r>
        <w:rPr>
          <w:rFonts w:ascii="Times New Roman" w:hAnsi="Times New Roman"/>
        </w:rPr>
        <w:t xml:space="preserve"> postopek ugotavljanja, v kolikšni meri so posebne zahteve glede proizvoda, postopka, storitve, sistema, osebe ali organa izpolnjene;</w:t>
      </w:r>
    </w:p>
    <w:p w:rsidR="009C32EB" w:rsidRPr="000B2493" w:rsidRDefault="009C32EB" w:rsidP="00A87D28">
      <w:pPr>
        <w:pStyle w:val="ListParagraph"/>
        <w:spacing w:before="80" w:after="80" w:line="240" w:lineRule="auto"/>
        <w:ind w:left="0" w:right="-51"/>
        <w:contextualSpacing w:val="0"/>
        <w:jc w:val="both"/>
        <w:rPr>
          <w:rFonts w:ascii="Times New Roman" w:eastAsia="Times New Roman" w:hAnsi="Times New Roman"/>
        </w:rPr>
      </w:pPr>
      <w:r>
        <w:rPr>
          <w:rFonts w:ascii="Times New Roman" w:hAnsi="Times New Roman"/>
          <w:b/>
        </w:rPr>
        <w:t>organ za ugotavljanje skladnosti:</w:t>
      </w:r>
      <w:r>
        <w:rPr>
          <w:rFonts w:ascii="Times New Roman" w:hAnsi="Times New Roman"/>
        </w:rPr>
        <w:t xml:space="preserve"> organ, ki izvaja dejavnosti ugotavljanja skladnosti, vključno s kalibracijo, preskušanjem, potrjevanjem in pregledovanjem;</w:t>
      </w:r>
    </w:p>
    <w:p w:rsidR="00212831" w:rsidRPr="00A160B1" w:rsidRDefault="009C32EB" w:rsidP="00A87D28">
      <w:pPr>
        <w:pStyle w:val="normal2"/>
        <w:tabs>
          <w:tab w:val="left" w:pos="0"/>
        </w:tabs>
        <w:spacing w:before="80" w:after="80" w:line="240" w:lineRule="auto"/>
        <w:rPr>
          <w:sz w:val="22"/>
          <w:szCs w:val="22"/>
        </w:rPr>
      </w:pPr>
      <w:r>
        <w:rPr>
          <w:b/>
          <w:sz w:val="22"/>
        </w:rPr>
        <w:t>priznan organ za ugotavljanje skladnosti:</w:t>
      </w:r>
      <w:r>
        <w:rPr>
          <w:sz w:val="22"/>
        </w:rPr>
        <w:t xml:space="preserve"> akreditiran organ za ugotavljanje skladnosti, ki je bil priznan/odobren za delovanje na področju/področjih nacionalne tehnično-industrijske zakonodaje v skladu z zahtevami iz veljavne različice Skupnega ministrskega sklepa PH.01.2/56790/DPP1828/31.5.2016 [Uradni list 1897/B/2016];</w:t>
      </w:r>
    </w:p>
    <w:p w:rsidR="009C32EB" w:rsidRPr="00A160B1" w:rsidRDefault="009C32EB" w:rsidP="00A87D28">
      <w:pPr>
        <w:pStyle w:val="normal2"/>
        <w:tabs>
          <w:tab w:val="left" w:pos="0"/>
        </w:tabs>
        <w:spacing w:before="80" w:after="80" w:line="240" w:lineRule="auto"/>
        <w:rPr>
          <w:sz w:val="22"/>
          <w:szCs w:val="22"/>
        </w:rPr>
      </w:pPr>
      <w:r>
        <w:rPr>
          <w:b/>
          <w:sz w:val="22"/>
        </w:rPr>
        <w:t>priznan (odobren) nadzorni organ:</w:t>
      </w:r>
      <w:r>
        <w:rPr>
          <w:sz w:val="22"/>
        </w:rPr>
        <w:t xml:space="preserve"> organ za ugotavljanje skladnosti, akreditiran na podlagi standarda o akreditaciji EN ISO/IEC 17020 in odobren za delovanje izključno na področju/področjih tega sklepa v skladu z zahtevami iz veljavne različice Skupnega ministrskega sklepa PH.01.2/56790/DPP1828/31.5.2016 [Uradni list 1897/B/2016];</w:t>
      </w:r>
    </w:p>
    <w:p w:rsidR="009C32EB" w:rsidRPr="000B2493" w:rsidRDefault="009C32EB" w:rsidP="00A87D28">
      <w:pPr>
        <w:pStyle w:val="ListParagraph"/>
        <w:spacing w:before="80" w:after="80" w:line="240" w:lineRule="auto"/>
        <w:ind w:left="0"/>
        <w:contextualSpacing w:val="0"/>
        <w:jc w:val="both"/>
        <w:rPr>
          <w:rFonts w:ascii="Times New Roman" w:eastAsia="Times New Roman" w:hAnsi="Times New Roman"/>
        </w:rPr>
      </w:pPr>
      <w:r>
        <w:rPr>
          <w:rFonts w:ascii="Times New Roman" w:hAnsi="Times New Roman"/>
          <w:b/>
        </w:rPr>
        <w:t>pristojni organi:</w:t>
      </w:r>
      <w:r>
        <w:rPr>
          <w:rFonts w:ascii="Times New Roman" w:hAnsi="Times New Roman"/>
        </w:rPr>
        <w:t xml:space="preserve"> organi iz člena 14 tega sklepa.</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rPr>
        <w:t>Člen 3</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Splošne zahteve</w:t>
      </w:r>
    </w:p>
    <w:p w:rsidR="009C32EB"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Zasnova, gradnja, namestitev, montaža, demontaža, obratovanje, sposobnost ustreznega upravljanja, vzdrževanje in pregledovanje zabaviščnih naprav in njihovih podpornih elementov morajo biti v skladu z določbami tega sklepa ter tako v običajnih pogojih uporabe in drugih razumno predvidljivih pogojih zagotavljati najvišjo možno raven varnosti brez nevarnosti ogrožanja zdravja uporabnikov/potnikov ali javnosti oziroma škode za njihovo zdravje, do katere bi lahko prišlo zaradi tehničnih značilnosti obratovanja in vzdrževanja naprav, ob nenehnem upoštevanju vseh razumno predvidljivih oblik neustrezne uporabe.</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Šteje se, da zabaviščne naprave in podporni elementi izpolnjujejo varnostne zahteve iz odstavka 1, če so v skladu s tehničnimi specifikacijami in zahtevami, določenimi v veljavni različici harmoniziranega evropskega standarda ELOT EN 13814:2019, ter zahtevami, ki se uporabljajo za posamezne primere, določene v njegovih treh delih:</w:t>
      </w:r>
    </w:p>
    <w:p w:rsidR="00212831"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13814-1: Varnost naprav in opreme v zabaviščnih parkih – 1. del: Načrtovanje in izdelava (</w:t>
      </w:r>
      <w:r>
        <w:rPr>
          <w:rFonts w:ascii="Times New Roman" w:hAnsi="Times New Roman"/>
          <w:i/>
        </w:rPr>
        <w:t>Safety of amusement rides and amusement devices – Part 1: Design and manufacture</w:t>
      </w:r>
      <w:r>
        <w:rPr>
          <w:rFonts w:ascii="Times New Roman" w:hAnsi="Times New Roman"/>
        </w:rPr>
        <w:t>)</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13814-2: Varnost naprav in opreme v zabaviščnih parkih – 2. del: Delovanje, vzdrževanje in uporaba (</w:t>
      </w:r>
      <w:r>
        <w:rPr>
          <w:rFonts w:ascii="Times New Roman" w:hAnsi="Times New Roman"/>
          <w:i/>
        </w:rPr>
        <w:t>Safety of amusement rides and amusement devices – Part 2: Operation, maintenance and use</w:t>
      </w:r>
      <w:r>
        <w:rPr>
          <w:rFonts w:ascii="Times New Roman" w:hAnsi="Times New Roman"/>
        </w:rPr>
        <w:t>)</w:t>
      </w:r>
    </w:p>
    <w:p w:rsidR="009C32EB" w:rsidRPr="00A160B1" w:rsidRDefault="009C32EB" w:rsidP="00A87D28">
      <w:pPr>
        <w:pStyle w:val="ListParagraph"/>
        <w:spacing w:before="80" w:after="80" w:line="240" w:lineRule="auto"/>
        <w:ind w:left="357"/>
        <w:contextualSpacing w:val="0"/>
        <w:jc w:val="both"/>
        <w:rPr>
          <w:rFonts w:ascii="Times New Roman" w:hAnsi="Times New Roman"/>
        </w:rPr>
      </w:pPr>
      <w:r>
        <w:rPr>
          <w:rFonts w:ascii="Times New Roman" w:hAnsi="Times New Roman"/>
        </w:rPr>
        <w:t>ELOT EN 13814-3: Varnost naprav in opreme v zabaviščnih parkih – 3. del: Zahteve za nadzor med načrtovanjem, izdelavo, delovanjem in uporabo (</w:t>
      </w:r>
      <w:r>
        <w:rPr>
          <w:rFonts w:ascii="Times New Roman" w:hAnsi="Times New Roman"/>
          <w:i/>
        </w:rPr>
        <w:t>Safety of amusement rides and amusement devices – Part 3: Requirements for inspection during design, manufacture, operation and use</w:t>
      </w:r>
      <w:r>
        <w:rPr>
          <w:rFonts w:ascii="Times New Roman" w:hAnsi="Times New Roman"/>
        </w:rPr>
        <w:t>)</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Električna, elektromehanska in druga oprema, ki sestavlja, tvori in/ali podpira obratovanje zabaviščnih naprav in podpornih elementov, mora izpolnjevati zahteve iz ustrezne zakonodaje na vseh ravneh, ki se nanjo nanašajo.</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Vsako zabaviščno napravo spremlja tehnična dokumentacija v skladu z zahtevami iz veljavne različice harmoniziranega evropskega standarda ELOT EN 13814:2019, ki v skladu z zadevno kategorijo in vrsto vsebuje zahtevane tehnične značilnosti, dokumente o ocenah tveganja (</w:t>
      </w:r>
      <w:r>
        <w:rPr>
          <w:rFonts w:ascii="Times New Roman" w:hAnsi="Times New Roman"/>
          <w:i/>
        </w:rPr>
        <w:t>kot so rezultati ocene tveganja v zvezi z načrtovanjem (Design Risk Assessment – DRA) in ocene tveganja v zvezi z uporabo in obratovanjem (Operation and Use Risk Assessment – OURA</w:t>
      </w:r>
      <w:r>
        <w:rPr>
          <w:rFonts w:ascii="Times New Roman" w:hAnsi="Times New Roman"/>
        </w:rPr>
        <w:t>), mehanske/električne sheme, certifikate, datume in vrste izvedenih vzdrževalnih posegov, popravil in pregledov ter dnevnik zabaviščne naprave. Tehnično dokumentacijo pripravi proizvajalec, za njeno vzdrževanje je odgovorna oseba, odgovorna za obratovanje, vedno pa je na voljo pristojnim organom in odobrenemu nadzornemu organu.</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Vse zabaviščne naprave in podporne elemente je treba podvreči prvemu tehničnemu pregledu v skladu z določbami člena 4.</w:t>
      </w:r>
    </w:p>
    <w:p w:rsidR="00212831" w:rsidRPr="00A160B1" w:rsidRDefault="009C32EB" w:rsidP="00A87D28">
      <w:pPr>
        <w:pStyle w:val="ListParagraph"/>
        <w:numPr>
          <w:ilvl w:val="0"/>
          <w:numId w:val="9"/>
        </w:numPr>
        <w:spacing w:before="120" w:after="120" w:line="240" w:lineRule="auto"/>
        <w:ind w:left="357" w:hanging="357"/>
        <w:contextualSpacing w:val="0"/>
        <w:jc w:val="both"/>
        <w:rPr>
          <w:rFonts w:ascii="Times New Roman" w:hAnsi="Times New Roman"/>
        </w:rPr>
      </w:pPr>
      <w:r>
        <w:rPr>
          <w:rFonts w:ascii="Times New Roman" w:hAnsi="Times New Roman"/>
        </w:rPr>
        <w:t>V zvezi z vsemi zabaviščnimi napravami je treba načrtovati inšpekcijske in vzdrževalne dejavnosti, potrebne za njihovo obratovanje in zagotavljanje varnosti uporabnikov/potnikov, v skladu z zahtevami proizvajalca in zahtevami iz ustreznih standardov.</w:t>
      </w:r>
    </w:p>
    <w:p w:rsidR="00212831"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Vse zabaviščne naprave in podporni elementi se po prvem tehničnem pregledu podvržejo rednim pregledom, ki se izvajajo s pogostostjo, določeno v skladu z zahtevami proizvajalca in standardi, ki urejajo zadevne naprave oziroma elemente. V primeru, da pogostost rednih pregledov v zahtevah proizvajalca in/ali ustreznih standardih ni določena, se pogostost določi na podlagi kategorij, navedenih v Prilogi I, in klasifikacije zabaviščne naprave v okviru zadevne kategorije. V vsakem primeru se redni pregled izvede najmanj enkrat letno.</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Tehnične preglede zabaviščnih naprav in podpornih elementov izvajajo le odobreni nadzorni organi iz člena 11 tega sklepa.</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Osebe, dogovorne za obratovanje, lahko za izvajanje tehničnih pregledov zabaviščnih naprav in podpornih elementov izberejo odobren nadzorni organ, ki mora biti priznan na ustreznem področju tehničnih pregledov. V primeru spremembe izbranega odobrenega nadzornega organa morajo osebe, odgovorne za obratovanje, novoizbranemu nadzornemu organu zagotoviti poročilo o tehničnem pregledu in ga obvestiti o ugotovitvah prejšnjega nadzornega organa.</w:t>
      </w:r>
    </w:p>
    <w:p w:rsidR="009C32EB" w:rsidRPr="00A160B1" w:rsidRDefault="009C32EB" w:rsidP="00A87D28">
      <w:pPr>
        <w:pStyle w:val="ListParagraph"/>
        <w:numPr>
          <w:ilvl w:val="0"/>
          <w:numId w:val="9"/>
        </w:numPr>
        <w:spacing w:before="120" w:after="120" w:line="240" w:lineRule="auto"/>
        <w:ind w:left="357"/>
        <w:contextualSpacing w:val="0"/>
        <w:jc w:val="both"/>
        <w:rPr>
          <w:rFonts w:ascii="Times New Roman" w:hAnsi="Times New Roman"/>
        </w:rPr>
      </w:pPr>
      <w:r>
        <w:rPr>
          <w:rFonts w:ascii="Times New Roman" w:hAnsi="Times New Roman"/>
        </w:rPr>
        <w:t>Osebe, odgovorne za obratovanje, morajo sprejeti vse ustrezne ukrepe za preprečitev morebitnih nepredvidenih tveganj za življenje in zdravje uporabnikov/potnikov, delavcev in predstavnikov splošne javnosti, ki uporabljajo in/ali obiskujejo zabaviščne naprave in povezane podporne elemente na zabaviščnih območjih.</w:t>
      </w:r>
    </w:p>
    <w:p w:rsidR="00A87D28" w:rsidRPr="00A160B1" w:rsidRDefault="00A87D28" w:rsidP="00F730C8">
      <w:pPr>
        <w:keepNext/>
        <w:keepLines/>
        <w:spacing w:before="480"/>
        <w:jc w:val="center"/>
        <w:rPr>
          <w:rStyle w:val="tlid-translation"/>
          <w:rFonts w:ascii="Times New Roman" w:hAnsi="Times New Roman"/>
          <w:b/>
          <w:spacing w:val="40"/>
          <w:sz w:val="22"/>
          <w:szCs w:val="22"/>
        </w:rPr>
      </w:pPr>
      <w:r>
        <w:rPr>
          <w:rStyle w:val="tlid-translation"/>
          <w:rFonts w:ascii="Times New Roman" w:hAnsi="Times New Roman"/>
          <w:b/>
          <w:sz w:val="22"/>
        </w:rPr>
        <w:t>Člen 4</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Prvi tehnični pregled</w:t>
      </w:r>
    </w:p>
    <w:p w:rsidR="00212831" w:rsidRPr="00A160B1" w:rsidRDefault="009C32EB" w:rsidP="00A87D28">
      <w:pPr>
        <w:pStyle w:val="ListParagraph"/>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Prvi tehnični pregled izpolnjuje zahteve iz veljavne različice harmoniziranega standarda ELOT EN 13814:2019, izvede pa ga odobren nadzorni organ, ki je prejel ustrezno dovoljenje v skladu s členom 11. Zahteva glede izvedbe prvega tehničnega pregleda se uporablja za vse zabaviščne naprave in podporne elemente.</w:t>
      </w:r>
    </w:p>
    <w:p w:rsidR="00212831" w:rsidRPr="001A5899" w:rsidRDefault="009C32EB" w:rsidP="00A87D28">
      <w:pPr>
        <w:pStyle w:val="ListParagraph"/>
        <w:keepNext/>
        <w:keepLines/>
        <w:numPr>
          <w:ilvl w:val="0"/>
          <w:numId w:val="10"/>
        </w:numPr>
        <w:spacing w:before="120" w:after="120" w:line="240" w:lineRule="auto"/>
        <w:ind w:left="284" w:hanging="284"/>
        <w:contextualSpacing w:val="0"/>
        <w:jc w:val="both"/>
        <w:rPr>
          <w:rFonts w:ascii="Times New Roman" w:hAnsi="Times New Roman"/>
        </w:rPr>
      </w:pPr>
      <w:r>
        <w:rPr>
          <w:rFonts w:ascii="Times New Roman" w:hAnsi="Times New Roman"/>
        </w:rPr>
        <w:t>V primeru zabaviščnih naprav, ki so začele obratovati pred začetkom veljavnosti tega sklepa, prvi tehnični pregled vključuje: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preverjanje skladnosti zabaviščne naprave na podlagi načel glede načrtovanja v zvezi s predvidenim namenom in spremljanjem lokacije,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proizvajalčeve tehnične dokumentacije v skladu z zasnovnim/konstrukcijskih modelom,</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priročnika o obratovanju in vzdrževanju,</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evakuacijskega postopka,</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načrtov, diagramov povezav ter informacij o obremenitvah, materialih in njihovi površinski obdelavi,</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preverjanje možnosti varnega vzdrževanja in stalnega pregledovanja,</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preverjanje skladnosti naprave z revidiranimi dokumenti,</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komponent namestitvenih temeljev in konstrukcijskih komponent,</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mehanske opreme,</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pregled pnevmatskih in hidravličnih naprav,</w:t>
      </w:r>
    </w:p>
    <w:p w:rsidR="009C32EB" w:rsidRPr="001A5899"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hAnsi="Times New Roman"/>
        </w:rPr>
      </w:pPr>
      <w:r>
        <w:rPr>
          <w:rFonts w:ascii="Times New Roman" w:hAnsi="Times New Roman"/>
        </w:rPr>
        <w:t>pregled električnih napeljav in električne opreme ter potrebnih meritev, če je to ustrezno, v skladu z ustrezno zakonodajo o električnih napeljavah,</w:t>
      </w:r>
    </w:p>
    <w:p w:rsidR="009C32EB"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vizualni pregled zaščitnih naprav in njihove montaže,</w:t>
      </w:r>
    </w:p>
    <w:p w:rsidR="00212831" w:rsidRPr="00A160B1" w:rsidRDefault="009C32EB" w:rsidP="00A87D28">
      <w:pPr>
        <w:pStyle w:val="ListParagraph"/>
        <w:numPr>
          <w:ilvl w:val="0"/>
          <w:numId w:val="11"/>
        </w:numPr>
        <w:autoSpaceDE w:val="0"/>
        <w:autoSpaceDN w:val="0"/>
        <w:adjustRightInd w:val="0"/>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preverjanje delovanja zaščitnih naprav,</w:t>
      </w:r>
    </w:p>
    <w:p w:rsidR="009C32EB" w:rsidRPr="00A160B1" w:rsidRDefault="009C32EB" w:rsidP="00A87D28">
      <w:pPr>
        <w:pStyle w:val="ListParagraph"/>
        <w:numPr>
          <w:ilvl w:val="0"/>
          <w:numId w:val="11"/>
        </w:numPr>
        <w:spacing w:before="60" w:after="60" w:line="240" w:lineRule="auto"/>
        <w:ind w:left="714" w:hanging="357"/>
        <w:contextualSpacing w:val="0"/>
        <w:jc w:val="both"/>
        <w:rPr>
          <w:rFonts w:ascii="Times New Roman" w:hAnsi="Times New Roman"/>
        </w:rPr>
      </w:pPr>
      <w:r>
        <w:rPr>
          <w:rFonts w:ascii="Times New Roman" w:hAnsi="Times New Roman"/>
          <w:color w:val="000000"/>
        </w:rPr>
        <w:t>preskus obratovanja s polno preskusno obremenitvijo,</w:t>
      </w:r>
    </w:p>
    <w:p w:rsidR="00212831" w:rsidRPr="00A160B1" w:rsidRDefault="009C32EB" w:rsidP="00A87D28">
      <w:pPr>
        <w:pStyle w:val="ListParagraph"/>
        <w:numPr>
          <w:ilvl w:val="0"/>
          <w:numId w:val="11"/>
        </w:numPr>
        <w:spacing w:before="60" w:after="60" w:line="240" w:lineRule="auto"/>
        <w:ind w:left="714" w:hanging="357"/>
        <w:contextualSpacing w:val="0"/>
        <w:jc w:val="both"/>
        <w:rPr>
          <w:rFonts w:ascii="Times New Roman" w:eastAsia="Times New Roman" w:hAnsi="Times New Roman"/>
          <w:color w:val="000000"/>
        </w:rPr>
      </w:pPr>
      <w:r>
        <w:rPr>
          <w:rFonts w:ascii="Times New Roman" w:hAnsi="Times New Roman"/>
          <w:color w:val="000000"/>
        </w:rPr>
        <w:t>meritve delovnih dimenzij, pospeškov (meritve gravitacijske sile), časa aktivnosti in delovnega tlaka sistemov.</w:t>
      </w:r>
    </w:p>
    <w:p w:rsidR="009C32EB" w:rsidRPr="001A5899"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Nove zabaviščne naprave, ki so za namestitev prvič na voljo po začetku veljavnosti tega sklepa, morajo biti opremljene s certifikatom o odobritvi tipa, ki ga izda organ za ugotavljanje skladnosti, akreditiran na podlagi standarda ELOT EN ISO/IEC 17065, v zvezi z deli standarda ELOT EN 13814, ki nanašajo na:</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odobritev načrta,</w:t>
      </w:r>
    </w:p>
    <w:p w:rsidR="009C32EB"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preverjanje med tovarniško izdelavo,</w:t>
      </w:r>
    </w:p>
    <w:p w:rsidR="00212831" w:rsidRPr="00A160B1" w:rsidRDefault="009C32EB" w:rsidP="00A87D28">
      <w:pPr>
        <w:pStyle w:val="ListParagraph"/>
        <w:numPr>
          <w:ilvl w:val="0"/>
          <w:numId w:val="28"/>
        </w:numPr>
        <w:spacing w:before="60" w:after="60" w:line="240" w:lineRule="auto"/>
        <w:ind w:left="714" w:hanging="357"/>
        <w:contextualSpacing w:val="0"/>
        <w:jc w:val="both"/>
        <w:rPr>
          <w:rFonts w:ascii="Times New Roman" w:hAnsi="Times New Roman"/>
        </w:rPr>
      </w:pPr>
      <w:r>
        <w:rPr>
          <w:rFonts w:ascii="Times New Roman" w:hAnsi="Times New Roman"/>
        </w:rPr>
        <w:t>preskušanje delovanja sistemov v pogojih delnega in polnega obratovanja.</w:t>
      </w:r>
    </w:p>
    <w:p w:rsidR="009C32EB" w:rsidRPr="00A160B1" w:rsidRDefault="009C32EB" w:rsidP="00A87D28">
      <w:pPr>
        <w:pStyle w:val="ListParagraph"/>
        <w:spacing w:before="60" w:after="60" w:line="240" w:lineRule="auto"/>
        <w:ind w:left="357"/>
        <w:contextualSpacing w:val="0"/>
        <w:jc w:val="both"/>
        <w:rPr>
          <w:rFonts w:ascii="Times New Roman" w:hAnsi="Times New Roman"/>
        </w:rPr>
      </w:pPr>
      <w:r>
        <w:rPr>
          <w:rFonts w:ascii="Times New Roman" w:hAnsi="Times New Roman"/>
        </w:rPr>
        <w:t>Prvi tehnični pregled iz odstavka 2 ob prvi namestitvi in pred začetkom obratovanja novih zabaviščnih naprav izvede odobren nadzorni organ.</w:t>
      </w:r>
    </w:p>
    <w:p w:rsidR="009C32EB" w:rsidRPr="00A160B1" w:rsidRDefault="009C32EB" w:rsidP="00A160B1">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V primeru zabaviščnih naprav, ki so začele obratovati pred začetkom veljavnosti tega sklepa in v zvezi s katerimi proizvajalčeva tehnična dokumentacija ni na voljo, oseba, odgovorna za obratovanje, sestavi dokumentacijo o tehničnem pregledu in jo posreduje v obravnavo pristojnim organom, med prvim tehničnim pregledom pa to dokumentacijo preveri odobren nadzorni organ, če je odobren tudi na področju začetnih pregledov. Dokumentacija o tehničnem pregledu, ki se bo preverila v smislu popolnosti in točnosti, mora vključevati najmanj:</w:t>
      </w:r>
    </w:p>
    <w:p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podatke o osebi, odgovorni za obratovanje, in zgodovini lastništva (</w:t>
      </w:r>
      <w:r>
        <w:rPr>
          <w:rFonts w:ascii="Times New Roman" w:hAnsi="Times New Roman"/>
          <w:i/>
          <w:sz w:val="22"/>
        </w:rPr>
        <w:t>če obstaja v času prvega pregleda</w:t>
      </w:r>
      <w:r>
        <w:rPr>
          <w:rFonts w:ascii="Times New Roman" w:hAnsi="Times New Roman"/>
          <w:sz w:val="22"/>
        </w:rPr>
        <w:t>),</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registrsko tablico/identifikacijsko številko naprave,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kratek opis naprave,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tehnične značilnosti naprave,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osnovni načrt naprave,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fotografije,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seznam posameznih delov naprave,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načrt namestitvenih temeljev,</w:t>
      </w:r>
    </w:p>
    <w:p w:rsidR="009C32EB"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shemo (</w:t>
      </w:r>
      <w:r>
        <w:rPr>
          <w:rFonts w:ascii="Times New Roman" w:hAnsi="Times New Roman"/>
          <w:i/>
          <w:sz w:val="22"/>
        </w:rPr>
        <w:t>visoko- in nizkonapetostnih</w:t>
      </w:r>
      <w:r>
        <w:rPr>
          <w:rFonts w:ascii="Times New Roman" w:hAnsi="Times New Roman"/>
          <w:sz w:val="22"/>
        </w:rPr>
        <w:t>) napeljav,</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splošen opis/učinek mehanske, pnevmatske in hidravlične napeljave,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dokument o vzdrževanju,</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program vzdrževanja/navodila za vzdrževanje,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navodila za obratovanje,</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omejitve obratovanja,</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podatke o inženirju, ki je pripravil tehnično dokumentacijo,</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dokumente o morebitnih preteklih pregledih,</w:t>
      </w:r>
    </w:p>
    <w:p w:rsidR="00212831" w:rsidRPr="00A160B1" w:rsidRDefault="009C32EB" w:rsidP="00A87D28">
      <w:pPr>
        <w:numPr>
          <w:ilvl w:val="0"/>
          <w:numId w:val="39"/>
        </w:numPr>
        <w:spacing w:before="60" w:after="60"/>
        <w:ind w:left="714" w:hanging="357"/>
        <w:jc w:val="both"/>
        <w:rPr>
          <w:rFonts w:ascii="Times New Roman" w:hAnsi="Times New Roman"/>
          <w:sz w:val="22"/>
          <w:szCs w:val="22"/>
        </w:rPr>
      </w:pPr>
      <w:r>
        <w:rPr>
          <w:rFonts w:ascii="Times New Roman" w:hAnsi="Times New Roman"/>
          <w:sz w:val="22"/>
        </w:rPr>
        <w:t>poročilo o rezultatih vizualnega pregleda in pregleda obratovanja, ki ju je odobren nadzorni organ izvedel med prvim tehničnim pregledom.</w:t>
      </w:r>
    </w:p>
    <w:p w:rsidR="009C32EB"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 xml:space="preserve">Rezultati različnih preverjanj, pregledov in preskusov so sestavni del </w:t>
      </w:r>
      <w:r>
        <w:rPr>
          <w:rFonts w:ascii="Times New Roman" w:hAnsi="Times New Roman"/>
          <w:i/>
        </w:rPr>
        <w:t>evidence o obratovanju, vzdrževanju in incidentih</w:t>
      </w:r>
      <w:r>
        <w:rPr>
          <w:rFonts w:ascii="Times New Roman" w:hAnsi="Times New Roman"/>
        </w:rPr>
        <w:t xml:space="preserve"> zabaviščne naprave in se hranijo za nedoločen čas.</w:t>
      </w:r>
    </w:p>
    <w:p w:rsidR="00212831" w:rsidRPr="00A160B1" w:rsidRDefault="009C32EB" w:rsidP="00A87D28">
      <w:pPr>
        <w:pStyle w:val="ListParagraph"/>
        <w:numPr>
          <w:ilvl w:val="0"/>
          <w:numId w:val="10"/>
        </w:numPr>
        <w:spacing w:before="120" w:after="120" w:line="240" w:lineRule="auto"/>
        <w:contextualSpacing w:val="0"/>
        <w:jc w:val="both"/>
        <w:rPr>
          <w:rFonts w:ascii="Times New Roman" w:hAnsi="Times New Roman"/>
        </w:rPr>
      </w:pPr>
      <w:r>
        <w:rPr>
          <w:rFonts w:ascii="Times New Roman" w:hAnsi="Times New Roman"/>
        </w:rPr>
        <w:t>Po uspešnem zaključku prvega tehničnega pregleda zadevni odobreni nadzorni organ z namenom zagotavljanja sledljivosti vsaki zabaviščni napravi dodeli enkratno identifikacijsko številko in jo na napravo (tablico) namesti na trajen in neizbrisen način. To številko sestavljajo tri številčna polja, ločena z vezaji (-). Ta tri polja zajemajo:</w:t>
      </w:r>
    </w:p>
    <w:p w:rsidR="009C32EB"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(a) štiri števke, ki označujejo leto, v katerem je bil prvi tehnični pregled izveden;</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(b) štiri števke, ki označujejo serijsko številko naprave, ki jo je pregledal odobreni nadzorni organ;</w:t>
      </w:r>
    </w:p>
    <w:p w:rsidR="00212831" w:rsidRPr="00A160B1" w:rsidRDefault="009C32EB" w:rsidP="00A87D28">
      <w:pPr>
        <w:pStyle w:val="ListParagraph"/>
        <w:spacing w:before="120" w:after="120" w:line="240" w:lineRule="auto"/>
        <w:ind w:left="360"/>
        <w:contextualSpacing w:val="0"/>
        <w:jc w:val="both"/>
        <w:rPr>
          <w:rFonts w:ascii="Times New Roman" w:hAnsi="Times New Roman"/>
        </w:rPr>
      </w:pPr>
      <w:r>
        <w:rPr>
          <w:rFonts w:ascii="Times New Roman" w:hAnsi="Times New Roman"/>
        </w:rPr>
        <w:t>(c) tri števke, ki označujejo enkratno številko, ki jo je Generalni sekretariat za industrijo izdal v postopku odobritve nadzornega organa v skladu s členom 11.</w:t>
      </w:r>
    </w:p>
    <w:p w:rsidR="009C32EB" w:rsidRPr="00A160B1" w:rsidRDefault="009C32EB" w:rsidP="00A87D28">
      <w:pPr>
        <w:numPr>
          <w:ilvl w:val="0"/>
          <w:numId w:val="10"/>
        </w:numPr>
        <w:spacing w:before="120" w:after="120"/>
        <w:jc w:val="both"/>
        <w:rPr>
          <w:rFonts w:ascii="Times New Roman" w:hAnsi="Times New Roman"/>
          <w:sz w:val="22"/>
          <w:szCs w:val="22"/>
        </w:rPr>
      </w:pPr>
      <w:r>
        <w:rPr>
          <w:rFonts w:ascii="Times New Roman" w:hAnsi="Times New Roman"/>
          <w:sz w:val="22"/>
        </w:rPr>
        <w:t xml:space="preserve">Po prvem tehničnem pregledu odobreni nadzorni organ pripravi </w:t>
      </w:r>
      <w:r>
        <w:rPr>
          <w:rFonts w:ascii="Times New Roman" w:hAnsi="Times New Roman"/>
          <w:i/>
          <w:sz w:val="22"/>
        </w:rPr>
        <w:t>poročilo o tehničnem pregledu</w:t>
      </w:r>
      <w:r>
        <w:rPr>
          <w:rFonts w:ascii="Times New Roman" w:hAnsi="Times New Roman"/>
          <w:sz w:val="22"/>
        </w:rPr>
        <w:t>, ki vsebuje ugotovitve, opredeljene med pregledom.</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Člen 5</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Redni pregled</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Z namenom izvedbe rednega pregleda zabaviščnih naprav in podpornih elementov oseba, odgovorna za obratovanje, nadzornemu organu, odobrenemu v skladu s členom 11, zagotovi tehnično dokumentacijo in poročilo, ki je bilo pripravljeno v okviru prejšnjega tehničnega pregleda.</w:t>
      </w:r>
    </w:p>
    <w:p w:rsidR="009C32EB" w:rsidRPr="00A160B1" w:rsidRDefault="009C32EB" w:rsidP="00A87D28">
      <w:pPr>
        <w:pStyle w:val="ListParagraph"/>
        <w:keepNext/>
        <w:keepLines/>
        <w:numPr>
          <w:ilvl w:val="0"/>
          <w:numId w:val="12"/>
        </w:numPr>
        <w:spacing w:before="120" w:after="120" w:line="240" w:lineRule="auto"/>
        <w:contextualSpacing w:val="0"/>
        <w:jc w:val="both"/>
        <w:rPr>
          <w:rFonts w:ascii="Times New Roman" w:hAnsi="Times New Roman"/>
        </w:rPr>
      </w:pPr>
      <w:r>
        <w:rPr>
          <w:rFonts w:ascii="Times New Roman" w:hAnsi="Times New Roman"/>
        </w:rPr>
        <w:t>Redni pregled izpolnjuje ustrezne zahteve iz veljavne različice harmoniziranega standarda ELOT EN 13814:2019 in v vsakem primeru vključuje:</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pregled sestavnih delov in naprav, ki so pomembne z vidika varnosti, glede obrabe, razpok, poškodb, korozije itd.,</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pregled zaščitnih elementov naprav,</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pregled osnovnih navodil za uporabo, obratovanje in vzdrževanje vse opreme in vseh zabaviščni naprav,</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pregled električnih napeljav in električne opreme ter</w:t>
      </w:r>
    </w:p>
    <w:p w:rsidR="009C32EB" w:rsidRPr="00A160B1" w:rsidRDefault="009C32EB" w:rsidP="00A87D28">
      <w:pPr>
        <w:pStyle w:val="ListParagraph"/>
        <w:numPr>
          <w:ilvl w:val="0"/>
          <w:numId w:val="13"/>
        </w:numPr>
        <w:tabs>
          <w:tab w:val="left" w:pos="284"/>
        </w:tabs>
        <w:spacing w:before="120" w:after="120" w:line="240" w:lineRule="auto"/>
        <w:contextualSpacing w:val="0"/>
        <w:jc w:val="both"/>
        <w:rPr>
          <w:rFonts w:ascii="Times New Roman" w:hAnsi="Times New Roman"/>
        </w:rPr>
      </w:pPr>
      <w:r>
        <w:rPr>
          <w:rFonts w:ascii="Times New Roman" w:hAnsi="Times New Roman"/>
        </w:rPr>
        <w:t>pregled obrazcev za neporušne preskuse v skladu z zahtevami proizvajalca.</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Redni pregled mora vključevati vsaj en preskus obratovanja z reprezentativno obremenitvijo (</w:t>
      </w:r>
      <w:r>
        <w:rPr>
          <w:rFonts w:ascii="Times New Roman" w:hAnsi="Times New Roman"/>
          <w:i/>
        </w:rPr>
        <w:t>odstavek 4.3.2 standarda ELOT EN 13814-3</w:t>
      </w:r>
      <w:r>
        <w:rPr>
          <w:rFonts w:ascii="Times New Roman" w:hAnsi="Times New Roman"/>
        </w:rPr>
        <w:t>).</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Pet (5) let po prvem tehničnem pregledu se ne glede na čas obratovanja zabaviščne naprave izvede temeljit tehnični pregled v skladu z zahtevami iz trenutno veljavne različice harmoniziranega standarda ELOT EN 13814:2019 (</w:t>
      </w:r>
      <w:r>
        <w:rPr>
          <w:rFonts w:ascii="Times New Roman" w:hAnsi="Times New Roman"/>
          <w:i/>
        </w:rPr>
        <w:t>odstavek 4.7 1. dela, odstavka 5 in 6 Priloge B k 2. delu in odstavek 4.3.2 3. dela standarda ELOT EN 13814</w:t>
      </w:r>
      <w:r>
        <w:rPr>
          <w:rFonts w:ascii="Times New Roman" w:hAnsi="Times New Roman"/>
        </w:rPr>
        <w:t>), ki vključuje tako preglede iz odstavkov 2 in 3 kot pregled vseh nosilnih sestavnih delov, s poudarkom na:</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razpokah in poškodbah elementov opreme, ki so posledica utrujenosti materiala,</w:t>
      </w:r>
    </w:p>
    <w:p w:rsidR="00212831"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trajnih deformacijah in majavih ali poškodovanih delih,</w:t>
      </w:r>
    </w:p>
    <w:p w:rsidR="009C32EB" w:rsidRPr="00A160B1" w:rsidRDefault="009C32EB" w:rsidP="00A87D28">
      <w:pPr>
        <w:pStyle w:val="ListParagraph"/>
        <w:numPr>
          <w:ilvl w:val="0"/>
          <w:numId w:val="14"/>
        </w:numPr>
        <w:tabs>
          <w:tab w:val="left" w:pos="284"/>
        </w:tabs>
        <w:spacing w:before="60" w:after="60" w:line="240" w:lineRule="auto"/>
        <w:ind w:left="714" w:hanging="357"/>
        <w:contextualSpacing w:val="0"/>
        <w:jc w:val="both"/>
        <w:rPr>
          <w:rFonts w:ascii="Times New Roman" w:hAnsi="Times New Roman"/>
        </w:rPr>
      </w:pPr>
      <w:r>
        <w:rPr>
          <w:rFonts w:ascii="Times New Roman" w:hAnsi="Times New Roman"/>
        </w:rPr>
        <w:t>bistvenih spremembah oblike.</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Med izvajanjem rednega pregleda lahko z namenom ocenitve varnosti zabaviščne naprave odobreni nadzorni organ od osebe, odgovorne za obratovanje, zahteva tudi izvedbo neporušnih ali porušnih preskusov, če se ta zahteva dokumentira.</w:t>
      </w:r>
    </w:p>
    <w:p w:rsidR="009C32EB"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V primeru bistvenih sprememb ali kritičnih popravil zabaviščne naprave se upošteva postopek, določen v okviru prvega tehničnega pregleda.</w:t>
      </w:r>
    </w:p>
    <w:p w:rsidR="00212831" w:rsidRPr="00A160B1" w:rsidRDefault="009C32EB" w:rsidP="00A87D28">
      <w:pPr>
        <w:pStyle w:val="ListParagraph"/>
        <w:numPr>
          <w:ilvl w:val="0"/>
          <w:numId w:val="12"/>
        </w:numPr>
        <w:spacing w:before="120" w:after="120" w:line="240" w:lineRule="auto"/>
        <w:contextualSpacing w:val="0"/>
        <w:jc w:val="both"/>
        <w:rPr>
          <w:rFonts w:ascii="Times New Roman" w:hAnsi="Times New Roman"/>
        </w:rPr>
      </w:pPr>
      <w:r>
        <w:rPr>
          <w:rFonts w:ascii="Times New Roman" w:hAnsi="Times New Roman"/>
        </w:rPr>
        <w:t>Po rednem tehničnem pregledu odobreni nadzorni organ pripravi poročilo o tehničnem pregledu, ki vsebuje ugotovitve, opredeljene med pregledom.</w:t>
      </w:r>
    </w:p>
    <w:p w:rsidR="009C32EB" w:rsidRPr="00A160B1" w:rsidRDefault="006F5EEC"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Člen 6</w:t>
      </w:r>
    </w:p>
    <w:p w:rsidR="009C32EB" w:rsidRPr="00A160B1" w:rsidRDefault="009C32EB" w:rsidP="00F730C8">
      <w:pPr>
        <w:keepNext/>
        <w:keepLines/>
        <w:jc w:val="center"/>
        <w:rPr>
          <w:rFonts w:ascii="Times New Roman" w:hAnsi="Times New Roman"/>
          <w:spacing w:val="40"/>
          <w:sz w:val="22"/>
          <w:szCs w:val="22"/>
        </w:rPr>
      </w:pPr>
      <w:r>
        <w:rPr>
          <w:rFonts w:ascii="Times New Roman" w:hAnsi="Times New Roman"/>
          <w:sz w:val="22"/>
        </w:rPr>
        <w:t>Usposobljenost članov osebja</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Oseba, odgovorna za obratovanje, izbere in zaposli člane osebja, ki so na podlagi dokumentarnih dokazil tehnično usposobljeni za upravljanje zabaviščnih naprav in povezanih napeljav ter izvajanje podpornih dejavnosti. Člani osebja morajo biti sposobni prednostno obravnavati varnost uporabnikov/potnikov in javnosti, dosledno upoštevati vse zahtevane postopke, njihova zrelost in kompetence pa jim morajo omogočati izvedbo kakršne koli dejavnosti, ki jo je treba izvesti med uporabo ali upravljanjem naprav.</w:t>
      </w:r>
    </w:p>
    <w:p w:rsidR="00212831" w:rsidRPr="00A160B1" w:rsidRDefault="009C32EB" w:rsidP="00A87D28">
      <w:pPr>
        <w:pStyle w:val="ListParagraph"/>
        <w:keepNext/>
        <w:keepLines/>
        <w:numPr>
          <w:ilvl w:val="0"/>
          <w:numId w:val="15"/>
        </w:numPr>
        <w:spacing w:before="60" w:after="60" w:line="240" w:lineRule="auto"/>
        <w:ind w:left="357"/>
        <w:contextualSpacing w:val="0"/>
        <w:jc w:val="both"/>
        <w:rPr>
          <w:rFonts w:ascii="Times New Roman" w:hAnsi="Times New Roman"/>
        </w:rPr>
      </w:pPr>
      <w:r>
        <w:rPr>
          <w:rFonts w:ascii="Times New Roman" w:hAnsi="Times New Roman"/>
        </w:rPr>
        <w:t>Delo, povezano z:</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t>namestitvijo,</w:t>
      </w:r>
    </w:p>
    <w:p w:rsidR="009C32EB"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(b)</w:t>
      </w:r>
      <w:r>
        <w:rPr>
          <w:rStyle w:val="tlid-translation"/>
          <w:rFonts w:ascii="Times New Roman" w:hAnsi="Times New Roman"/>
        </w:rPr>
        <w:tab/>
        <w:t>montažo, demontažo in selitvami,</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(c)</w:t>
      </w:r>
      <w:r>
        <w:rPr>
          <w:rStyle w:val="tlid-translation"/>
          <w:rFonts w:ascii="Times New Roman" w:hAnsi="Times New Roman"/>
        </w:rPr>
        <w:tab/>
        <w:t>vzdrževanjem in čiščenjem,</w:t>
      </w:r>
    </w:p>
    <w:p w:rsidR="00212831" w:rsidRPr="00A160B1"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(d)</w:t>
      </w:r>
      <w:r>
        <w:rPr>
          <w:rStyle w:val="tlid-translation"/>
          <w:rFonts w:ascii="Times New Roman" w:hAnsi="Times New Roman"/>
        </w:rPr>
        <w:tab/>
        <w:t>notranjim pregledom,</w:t>
      </w:r>
    </w:p>
    <w:p w:rsidR="00212831" w:rsidRPr="001A5899" w:rsidRDefault="009C32EB" w:rsidP="00A87D28">
      <w:pPr>
        <w:pStyle w:val="ListParagraph"/>
        <w:spacing w:before="120" w:after="120" w:line="240" w:lineRule="auto"/>
        <w:ind w:left="357"/>
        <w:contextualSpacing w:val="0"/>
        <w:jc w:val="both"/>
        <w:rPr>
          <w:rStyle w:val="tlid-translation"/>
          <w:rFonts w:ascii="Times New Roman" w:hAnsi="Times New Roman"/>
        </w:rPr>
      </w:pPr>
      <w:r>
        <w:rPr>
          <w:rStyle w:val="tlid-translation"/>
          <w:rFonts w:ascii="Times New Roman" w:hAnsi="Times New Roman"/>
        </w:rPr>
        <w:t>(e)</w:t>
      </w:r>
      <w:r>
        <w:rPr>
          <w:rStyle w:val="tlid-translation"/>
          <w:rFonts w:ascii="Times New Roman" w:hAnsi="Times New Roman"/>
        </w:rPr>
        <w:tab/>
        <w:t>obratovanjem zabaviščnih naprav in podporne opreme ter ravnanjem z njimi in</w:t>
      </w:r>
    </w:p>
    <w:p w:rsidR="009C32EB" w:rsidRPr="00A160B1" w:rsidRDefault="009C32EB" w:rsidP="00A87D28">
      <w:pPr>
        <w:pStyle w:val="ListParagraph"/>
        <w:spacing w:before="120" w:after="120" w:line="240" w:lineRule="auto"/>
        <w:ind w:left="357"/>
        <w:contextualSpacing w:val="0"/>
        <w:jc w:val="both"/>
      </w:pPr>
      <w:r>
        <w:t>(f)</w:t>
      </w:r>
      <w:r>
        <w:tab/>
        <w:t>usmerjanjem in spremljanjem javnosti z namenom zagotavljanja varnosti,</w:t>
      </w:r>
    </w:p>
    <w:p w:rsidR="009C32EB" w:rsidRPr="00A160B1" w:rsidRDefault="009C32EB" w:rsidP="00A87D28">
      <w:pPr>
        <w:pStyle w:val="ListParagraph"/>
        <w:spacing w:before="120" w:after="120" w:line="240" w:lineRule="auto"/>
        <w:ind w:left="357"/>
        <w:contextualSpacing w:val="0"/>
        <w:jc w:val="both"/>
        <w:rPr>
          <w:rFonts w:ascii="Times New Roman" w:hAnsi="Times New Roman"/>
        </w:rPr>
      </w:pPr>
      <w:r>
        <w:rPr>
          <w:rFonts w:ascii="Times New Roman" w:hAnsi="Times New Roman"/>
        </w:rPr>
        <w:t>izvajajo le usposobljeni ter po potrebi licencirani člani osebja, katerih tehnično usposobljenost urejajo zakoni (</w:t>
      </w:r>
      <w:r>
        <w:rPr>
          <w:rFonts w:ascii="Times New Roman" w:hAnsi="Times New Roman"/>
          <w:i/>
        </w:rPr>
        <w:t>npr. električar, inženir itd.</w:t>
      </w:r>
      <w:r>
        <w:rPr>
          <w:rFonts w:ascii="Times New Roman" w:hAnsi="Times New Roman"/>
        </w:rPr>
        <w:t>).</w:t>
      </w:r>
    </w:p>
    <w:p w:rsidR="009C32EB" w:rsidRPr="00A160B1" w:rsidRDefault="009C32EB" w:rsidP="00A87D28">
      <w:pPr>
        <w:pStyle w:val="ListParagraph"/>
        <w:numPr>
          <w:ilvl w:val="0"/>
          <w:numId w:val="15"/>
        </w:numPr>
        <w:spacing w:before="120" w:after="120" w:line="240" w:lineRule="auto"/>
        <w:ind w:left="357"/>
        <w:contextualSpacing w:val="0"/>
        <w:jc w:val="both"/>
        <w:rPr>
          <w:rFonts w:ascii="Times New Roman" w:hAnsi="Times New Roman"/>
        </w:rPr>
      </w:pPr>
      <w:r>
        <w:rPr>
          <w:rFonts w:ascii="Times New Roman" w:hAnsi="Times New Roman"/>
        </w:rPr>
        <w:t>V primeru reguliranih tehničnih poklicev mora usposobljenost članov osebja temeljiti na skladnosti z določbami zakonov 3844/2010 (uradni list 63/A) in 3982/2011 (143/A) ter Predsedniške uredbe 38/2010 (Uradni list 78/A).</w:t>
      </w:r>
    </w:p>
    <w:p w:rsidR="00212831"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 xml:space="preserve">Poleg tega morajo imeti člani osebja z namenom zagotovitve dodatnih jamstev glede svoje ustreznosti certifikat o strokovni usposobljenosti, ki ga je izdal organ za certificiranje osebja, akreditiran v skladu z mednarodnim standardom ELOT EN ISO/IEC 17024 – </w:t>
      </w:r>
      <w:r>
        <w:rPr>
          <w:rFonts w:ascii="Times New Roman" w:hAnsi="Times New Roman"/>
          <w:i/>
        </w:rPr>
        <w:t>Ugotavljanje skladnosti – Splošne zahteve za organe na področju certificiranja osebja</w:t>
      </w:r>
      <w:r>
        <w:rPr>
          <w:rFonts w:ascii="Times New Roman" w:hAnsi="Times New Roman"/>
        </w:rPr>
        <w:t> –, na podlagi okvira, opredeljenega v naslednjem odstavku.</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Zgoraj omenjeno certificiranje s strani organa, akreditiranega na podlagi mednarodnega standarda ELOT EN ISO/IEC 17024, mora izpolnjevati zahteve in merila sektorske certifikacijske sheme, priznane na nacionalni ravni, v skladu z zahtevami iz odstavka 8 mednarodnega standarda ELOT EN ISO/IEC 17024, ter zahteve za certifikacijske sheme, opredeljene v ustreznih evropskih smernicah, ki so namenjene nacionalnim akreditacijskim organom in jih izda regionalna evropska organizacija nacionalnih akreditacijskih organov iz člena 14 Uredbe (ES) 765/2008 (Evropsko združenje za akreditacijo). Certifikacijske sheme morajo vključevati vsaj zahteve iz Priloge III k temu sklepu.</w:t>
      </w:r>
    </w:p>
    <w:p w:rsidR="009C32EB" w:rsidRPr="00A160B1" w:rsidRDefault="009C32EB" w:rsidP="00A87D28">
      <w:pPr>
        <w:pStyle w:val="ListParagraph"/>
        <w:numPr>
          <w:ilvl w:val="0"/>
          <w:numId w:val="15"/>
        </w:numPr>
        <w:spacing w:before="120" w:after="120" w:line="240" w:lineRule="auto"/>
        <w:contextualSpacing w:val="0"/>
        <w:jc w:val="both"/>
        <w:rPr>
          <w:rFonts w:ascii="Times New Roman" w:hAnsi="Times New Roman"/>
        </w:rPr>
      </w:pPr>
      <w:r>
        <w:rPr>
          <w:rFonts w:ascii="Times New Roman" w:hAnsi="Times New Roman"/>
        </w:rPr>
        <w:t>Oseba, odgovorna za obratovanje, vodi evidence o certifikatih strokovne usposobljenost svoje delovne sile, ki so na voljo drugim pristojnim nadzornim organom, pa tudi odobrenim nadzornim organom, ki ugotavljajo skladnost zabaviščnih naprav in njihovih podpornih elementov.</w:t>
      </w:r>
    </w:p>
    <w:p w:rsidR="00212831" w:rsidRPr="00A160B1" w:rsidRDefault="009C32EB" w:rsidP="00A87D28">
      <w:pPr>
        <w:pStyle w:val="ListParagraph"/>
        <w:numPr>
          <w:ilvl w:val="0"/>
          <w:numId w:val="15"/>
        </w:numPr>
        <w:spacing w:before="120" w:after="120" w:line="240" w:lineRule="auto"/>
        <w:jc w:val="both"/>
        <w:rPr>
          <w:rFonts w:ascii="Times New Roman" w:hAnsi="Times New Roman"/>
        </w:rPr>
      </w:pPr>
      <w:r>
        <w:rPr>
          <w:rFonts w:ascii="Times New Roman" w:hAnsi="Times New Roman"/>
        </w:rPr>
        <w:t>Do pridobitve ustreznih certifikatov v skladu s odstavkom 4 tega člena mora člana osebja, ki ni tehnično usposobljen, nadzorovati druga oseba, ki jo določi oseba, odgovorna za obratovanje, in izpolnjuje zahteve iz odstavkov 1 do 3 tega člena, ima dokazano vsaj pet (5) let ustreznih delovnih izkušenj in zagotavlja, da je delo, ki ga opravlja nadzorovani član osebja, kakovostno.</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Člen 7</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Poročilo o tehničnem pregledu</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Po izvedbi tehničnega pregleda odobreni nadzorni organ pripravi poročilo o tehničnem pregledu, ki vsebuje ugotovitve, opredeljene med pregledom. V poročilu o tehničnem pregledu se v krepkem tisku in razločnimi črkami izpišejo izrazi „SKLADNOST“ oziroma „NESKLADNOST“ in „PRIPOMBE“, ki se ustrezno dopolnijo.</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V poročilu o tehničnem pregledu je treba podrobno opredeliti vrsto pregleda [</w:t>
      </w:r>
      <w:r>
        <w:rPr>
          <w:rFonts w:ascii="Times New Roman" w:hAnsi="Times New Roman"/>
          <w:i/>
        </w:rPr>
        <w:t>(i) prvi, (ii) redni, (iii) temeljit in (iv) izredni</w:t>
      </w:r>
      <w:r>
        <w:rPr>
          <w:rFonts w:ascii="Times New Roman" w:hAnsi="Times New Roman"/>
        </w:rPr>
        <w:t>], vse pregledane postopke, ukrepe osebe, odgovorne za obratovanje, ter ugotovitve in pripombe odobrenega nadzornega organa. V poročilu o tehničnem pregledu odobreni nadzorni organ od primera do primera odloči zlasti o skladnosti vseh postopkov, ki so predmet pregleda, na primer gradnje, namestitve, montaže, demontaže, načina delovanja in vzdrževanja zabaviščne naprave, in ga izvaja upravljavec ali tretja stran, ki je za to pooblaščena in tehnično usposobljena v skladu s členom 6.</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V primeru, da je rezultat pregleda pozitiven, odobreni nadzorni organ v poročilo o tehničnem pregledu napiše izraz „SKLADNOST“, ki potrjuje, da so zahteve iz tega sklepa izpolnjene. Odobreni nadzorni organ ob tem na napravo namesti oznako z ustrezno neizbrisnim napisom „INŠPEKCIJSKA PLOŠČICA“. Na inšpekcijsko ploščico se natisnejo datum izvedenega pregleda, rezultati pregleda, datum naslednjega načrtovanega ponovnega pregleda in ustrezna oznaka zabaviščne naprave, in sicer „PRIMERNO ZA UPORABO“ ali „NEPRIMERNO ZA UPORABO“ v skladu s Prilogo II.</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V primeru, da odobreni nadzorni organ med pregledom ugotovi, da zabaviščna naprava sicer izpolnjuje pogoje glede varnega obratovanja in uporabe s strani splošne javnosti, a da so potrebne izboljšave, tehnično poročilo pripravi z uporabo izrazov „SKLADNOST“ in „PRIPOMBE“ ter zabeleži svoje ugotovitve.</w:t>
      </w:r>
    </w:p>
    <w:p w:rsidR="009C32EB"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Da bi se pripombe in navedbe glede dela, ki ga je treba opraviti, črtale, je potrebna privolitev odobrenega nadzornega organa.</w:t>
      </w:r>
    </w:p>
    <w:p w:rsidR="00212831"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V primeru, da odobreni nadzorni organ med pregledom ugotovi, da zabaviščna naprava ne izpolnjuje pogojev glede varnega obratovanja in uporabe s strani splošne javnosti, poročilo o tehničnem pregledu pripravi z uporabo izraza „NESKLADNOST“ in navede razloge za to, da delovanje naprave ni pravilno in varno.</w:t>
      </w:r>
    </w:p>
    <w:p w:rsidR="00212831" w:rsidRPr="00A160B1" w:rsidRDefault="009C32EB" w:rsidP="00A87D28">
      <w:pPr>
        <w:pStyle w:val="ListParagraph"/>
        <w:spacing w:before="120" w:after="0" w:line="240" w:lineRule="auto"/>
        <w:ind w:left="360"/>
        <w:contextualSpacing w:val="0"/>
        <w:jc w:val="both"/>
        <w:rPr>
          <w:rFonts w:ascii="Times New Roman" w:hAnsi="Times New Roman"/>
        </w:rPr>
      </w:pPr>
      <w:r>
        <w:rPr>
          <w:rFonts w:ascii="Times New Roman" w:hAnsi="Times New Roman"/>
        </w:rPr>
        <w:t>Da bi se navedbe glede neskladnosti in ustreznih korektivnih ukrepov, ki jih je treba izvesti z namenom zagotovitve varne uporabe in pravilnega delovanja naprave, črtale, je potrebna privolitev odobrenega nadzornega organa. V primeru kakršnih koli posegov v opremo zabaviščnih naprav in podpornih elementov, ki so po mnenju odobrenega nadzornega organa obsežnejši, je treba izvesti postopek prvega tehničnega pregleda. Oseba, odgovorna za obratovanje, mora sprejeti vse potrebne ukrepe za zagotovitev, da uporabniki/potniki nimajo dostopa do zadevne zabaviščne naprave, dokler se ne zagotovi njena varnost za javnost.</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rPr>
        <w:t>Poročila o tehničnem pregledu arhivira in hrani oseba, odgovorna za obratovanje, tako da so vedno na voljo pristojnim organom in odobrenemu nadzornemu organu.</w:t>
      </w:r>
    </w:p>
    <w:p w:rsidR="009C32EB" w:rsidRPr="00A160B1" w:rsidRDefault="009C32EB" w:rsidP="00A87D28">
      <w:pPr>
        <w:pStyle w:val="ListParagraph"/>
        <w:numPr>
          <w:ilvl w:val="0"/>
          <w:numId w:val="16"/>
        </w:numPr>
        <w:spacing w:before="120" w:after="0" w:line="240" w:lineRule="auto"/>
        <w:contextualSpacing w:val="0"/>
        <w:jc w:val="both"/>
        <w:rPr>
          <w:rFonts w:ascii="Times New Roman" w:hAnsi="Times New Roman"/>
        </w:rPr>
      </w:pPr>
      <w:r>
        <w:rPr>
          <w:rFonts w:ascii="Times New Roman" w:hAnsi="Times New Roman"/>
          <w:color w:val="000000"/>
        </w:rPr>
        <w:t>Poročila o tehničnih pregledih morajo vsebovati vse informacije, ki utemeljujejo ustrezno in varno uporabo in obratovanje zabaviščnih naprav in podpornih elementov, pripravijo pa se v skladu z določbami iz Priloge II.</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Člen 8</w:t>
      </w:r>
    </w:p>
    <w:p w:rsidR="00A87D28" w:rsidRPr="00A160B1" w:rsidRDefault="00A87D28" w:rsidP="00A87D28">
      <w:pPr>
        <w:keepNext/>
        <w:keepLines/>
        <w:jc w:val="center"/>
        <w:rPr>
          <w:rFonts w:ascii="Times New Roman" w:hAnsi="Times New Roman"/>
          <w:spacing w:val="40"/>
          <w:sz w:val="22"/>
          <w:szCs w:val="22"/>
        </w:rPr>
      </w:pPr>
      <w:r>
        <w:rPr>
          <w:rFonts w:ascii="Times New Roman" w:hAnsi="Times New Roman"/>
          <w:sz w:val="22"/>
        </w:rPr>
        <w:t>Notranji pregledi</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Oseba, odgovorna za obratovanje, z namenom spremljanja ustreznega delovanja zabaviščne naprave in podpornih elementov redno izvaja notranje preglede in preverjanja v skladu z zahtevami proizvajalca in/ali ustreznimi standardi in/ali pripombami odobrenega nadzornega organa.</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Notranje preglede lahko izvajajo bodisi ustrezno certificirani delavci, ki so primerno tehnično usposobljeni v skladu z zahtevami iz člena 6 tega sklepa, ali inženirji z ustrezno specialistično izobrazbo in dokumentarnimi dokazili o najmanj petih (5) letih izkušenj z zadevnimi napeljavami.</w:t>
      </w:r>
    </w:p>
    <w:p w:rsidR="009C32EB" w:rsidRPr="00A160B1" w:rsidRDefault="009C32EB" w:rsidP="00A87D28">
      <w:pPr>
        <w:pStyle w:val="ListParagraph"/>
        <w:numPr>
          <w:ilvl w:val="0"/>
          <w:numId w:val="17"/>
        </w:numPr>
        <w:spacing w:before="120" w:after="120" w:line="240" w:lineRule="auto"/>
        <w:contextualSpacing w:val="0"/>
        <w:jc w:val="both"/>
        <w:rPr>
          <w:rFonts w:ascii="Times New Roman" w:hAnsi="Times New Roman"/>
        </w:rPr>
      </w:pPr>
      <w:r>
        <w:rPr>
          <w:rFonts w:ascii="Times New Roman" w:hAnsi="Times New Roman"/>
        </w:rPr>
        <w:t xml:space="preserve">Rezultate notranjih pregledov zabaviščne naprave je treba vključiti v </w:t>
      </w:r>
      <w:r>
        <w:rPr>
          <w:rFonts w:ascii="Times New Roman" w:hAnsi="Times New Roman"/>
          <w:i/>
        </w:rPr>
        <w:t>evidenco o obratovanju, vzdrževanju in incidentih</w:t>
      </w:r>
      <w:r>
        <w:rPr>
          <w:rFonts w:ascii="Times New Roman" w:hAnsi="Times New Roman"/>
        </w:rPr>
        <w:t xml:space="preserve"> iz člena 9 tega sklepa, ki jo mora voditi oseba, odgovorna za obratovanje.</w:t>
      </w:r>
    </w:p>
    <w:p w:rsidR="00A87D28" w:rsidRPr="00A160B1" w:rsidRDefault="00A87D28" w:rsidP="00F730C8">
      <w:pPr>
        <w:keepNext/>
        <w:keepLines/>
        <w:spacing w:before="480"/>
        <w:jc w:val="center"/>
        <w:rPr>
          <w:rFonts w:ascii="Times New Roman" w:hAnsi="Times New Roman"/>
          <w:b/>
          <w:spacing w:val="40"/>
          <w:sz w:val="22"/>
          <w:szCs w:val="22"/>
        </w:rPr>
      </w:pPr>
      <w:r>
        <w:rPr>
          <w:rFonts w:ascii="Times New Roman" w:hAnsi="Times New Roman"/>
          <w:b/>
          <w:sz w:val="22"/>
        </w:rPr>
        <w:t>Člen 9</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Evidenca o obratovanju, vzdrževanju in incidentih zabaviščne naprave</w:t>
      </w:r>
    </w:p>
    <w:p w:rsidR="009C32EB"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V zvezi z vsako zabaviščno napravo se vodi evidenca o obratovanju, vzdrževanju in incidentih, v katero se beležijo rezultati notranjih, rednih, temeljitih in izrednih tehničnih pregledov.</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Evidenca o obratovanju, vzdrževanju in incidentih vključuje tudi vse dogodke, ki vplivajo na obratovanje in varnost zabaviščne naprave ali povezanih podpornih elementov, ter vse nesreče ali skorajšnje nesreče, v katerih so bili med obratovanjem naprave udeleženi uporabniki, javnost ali člani osebja.</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Oseba, odgovorna za obratovanje, mora evidenco o obratovanju, vzdrževanju in incidentih med vsemi postopki notranjih ali zunanjih pregledov dati na voljo pristojnim organom.</w:t>
      </w:r>
    </w:p>
    <w:p w:rsidR="00212831" w:rsidRPr="00A160B1" w:rsidRDefault="009C32EB" w:rsidP="00A87D28">
      <w:pPr>
        <w:pStyle w:val="ListParagraph"/>
        <w:numPr>
          <w:ilvl w:val="0"/>
          <w:numId w:val="18"/>
        </w:numPr>
        <w:spacing w:before="120" w:after="120" w:line="240" w:lineRule="auto"/>
        <w:contextualSpacing w:val="0"/>
        <w:jc w:val="both"/>
        <w:rPr>
          <w:rFonts w:ascii="Times New Roman" w:hAnsi="Times New Roman"/>
        </w:rPr>
      </w:pPr>
      <w:r>
        <w:rPr>
          <w:rFonts w:ascii="Times New Roman" w:hAnsi="Times New Roman"/>
        </w:rPr>
        <w:t>Evidenca o obratovanju, vzdrževanju in incidentih vedno spremlja vse posamezne zabaviščne naprave v primeru spremembe lastništva.</w:t>
      </w:r>
    </w:p>
    <w:p w:rsidR="009C32EB" w:rsidRPr="00A160B1" w:rsidRDefault="009C32EB" w:rsidP="00A87D28">
      <w:pPr>
        <w:pStyle w:val="ListParagraph"/>
        <w:keepNext/>
        <w:keepLines/>
        <w:numPr>
          <w:ilvl w:val="0"/>
          <w:numId w:val="18"/>
        </w:numPr>
        <w:spacing w:before="120" w:after="120" w:line="240" w:lineRule="auto"/>
        <w:contextualSpacing w:val="0"/>
        <w:jc w:val="both"/>
        <w:rPr>
          <w:rFonts w:ascii="Times New Roman" w:hAnsi="Times New Roman"/>
        </w:rPr>
      </w:pPr>
      <w:r>
        <w:rPr>
          <w:rFonts w:ascii="Times New Roman" w:hAnsi="Times New Roman"/>
        </w:rPr>
        <w:t>Evidenca o obratovanju, vzdrževanju in incidentih vključuje najmanj naslednje informacije:</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identifikacijsko številko zabaviščne naprave,</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fotografijo naprave, posneto med prvim tehničnim pregledom,</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poročilo o prvem tehničnem pregledu,</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poročila o vseh tehničnih pregledih in zadnjem tehničnem pregledu,</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navodila za montažo, izvajanje notranjih pregledov in vzdrževanje na podlagi ustreznega kontrolnega seznama,</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člane osebja, ki so pooblaščeni za izvajanje notranjih pregledov, upravljanje, montažo in vzdrževanje naprave, in dokumentacijo o njihovi tehnični usposobljenosti,</w:t>
      </w:r>
    </w:p>
    <w:p w:rsidR="009C32EB"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opis nesreč ali skorajšnjih nesreč, povezanih z napravo, čas njihove zabeležbe, preventivne in korektivne ukrepe, ki jih je izvedla oseba, odgovorna za namestitev, in čas izvedbe teh ukrepov. Učinkovitost preventivnih in korektivnih ukrepov se oceni v okviru notranjega pregleda in nadzora ter se dokumentira.</w:t>
      </w:r>
    </w:p>
    <w:p w:rsidR="00212831" w:rsidRPr="00A160B1" w:rsidRDefault="009C32EB" w:rsidP="00A87D28">
      <w:pPr>
        <w:pStyle w:val="ListParagraph"/>
        <w:numPr>
          <w:ilvl w:val="0"/>
          <w:numId w:val="19"/>
        </w:numPr>
        <w:tabs>
          <w:tab w:val="left" w:pos="284"/>
        </w:tabs>
        <w:spacing w:before="80" w:after="80" w:line="240" w:lineRule="auto"/>
        <w:ind w:left="714" w:hanging="357"/>
        <w:contextualSpacing w:val="0"/>
        <w:jc w:val="both"/>
        <w:rPr>
          <w:rFonts w:ascii="Times New Roman" w:hAnsi="Times New Roman"/>
        </w:rPr>
      </w:pPr>
      <w:r>
        <w:rPr>
          <w:rFonts w:ascii="Times New Roman" w:hAnsi="Times New Roman"/>
        </w:rPr>
        <w:t>V primeru ponavljajočega se incidenta, povezanega z isto zabaviščno napravo, mora oseba, odgovorna za namestitev, naročiti temeljit pregled in ponovno usposobiti vse zadevne člane osebja.</w:t>
      </w:r>
    </w:p>
    <w:p w:rsidR="00A87D28" w:rsidRPr="00A160B1" w:rsidRDefault="00A87D28" w:rsidP="00F730C8">
      <w:pPr>
        <w:keepNext/>
        <w:keepLines/>
        <w:spacing w:before="480"/>
        <w:jc w:val="center"/>
        <w:rPr>
          <w:rStyle w:val="tlid-translation"/>
          <w:rFonts w:ascii="Times New Roman" w:hAnsi="Times New Roman"/>
          <w:b/>
          <w:spacing w:val="40"/>
          <w:sz w:val="22"/>
        </w:rPr>
      </w:pPr>
      <w:r>
        <w:rPr>
          <w:rStyle w:val="tlid-translation"/>
          <w:rFonts w:ascii="Times New Roman" w:hAnsi="Times New Roman"/>
          <w:b/>
          <w:sz w:val="22"/>
        </w:rPr>
        <w:t>Člen 10</w:t>
      </w:r>
    </w:p>
    <w:p w:rsidR="00A87D28" w:rsidRPr="00A160B1" w:rsidRDefault="00A87D28" w:rsidP="00F730C8">
      <w:pPr>
        <w:keepNext/>
        <w:keepLines/>
        <w:jc w:val="center"/>
        <w:rPr>
          <w:rFonts w:ascii="Times New Roman" w:hAnsi="Times New Roman"/>
          <w:spacing w:val="40"/>
          <w:sz w:val="22"/>
          <w:szCs w:val="22"/>
        </w:rPr>
      </w:pPr>
      <w:r>
        <w:rPr>
          <w:rFonts w:ascii="Times New Roman" w:hAnsi="Times New Roman"/>
          <w:sz w:val="22"/>
        </w:rPr>
        <w:t>Podporni elementi</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Oseba, odgovorna za obratovanje, mora imeti podroben tlorisni načrt celotnega zabaviščnega območja v tiskani obliki, ki zajema vse zabaviščne naprave, točno lokacijo posameznih naprav, varnostna območja, začasne pregrade in ograje, glavne poti, ki omogočajo prehajanje med elementi in izhod, razdalje med zabaviščnimi napravami ter med napravami in drugimi območji v neposredni bližini ter električne povezave med napravami in osrednjo krmilno enoto in podenotami.</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Podporni elementi zabaviščnih naprav morajo izpolnjevati ustrezne zahteve iz harmoniziranega standarda ELOT EN 13814:2019.</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Prezračevanje, postavitev, dekorativni elementi, oprema za gašenje ter evakuacijski sistemi in poti za podporne elemente morajo izpolnjevati zahteve, ki so določene v tehnični dokumentaciji osebe, odgovorne za obratovanje, in se nanašajo na konstrukcijske značilnosti, stabilnost, skladnost in požarno varnost, brez poseganja v določbe Splošne gradbene uredbe [Ministrski sklep 3046/304/1989, Uradni list 59/D/3.2.1989] in veljavne določbe o požarni varnosti.</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Uporabljeni gradbeni proizvodi morajo biti v skladu z Uredbo (EU) št. 305/2011 in zahtevami iz tehničnih zakonodajnih aktov.</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Oseba, odgovorna za obratovanje, mora objaviti varnostna navodila v skladu z navodili proizvajalca in veljavnimi zahtevami iz tega sklepa. Na dobro vidno mesto poleg vsake zabaviščne naprave je treba namestiti enostavno prepoznavno informativno ploščico, na kateri morajo biti v skladu z opisom zabaviščne naprave v grščini in angleščini jasno navedene omejitve za uporabnike (</w:t>
      </w:r>
      <w:r>
        <w:rPr>
          <w:rFonts w:ascii="Times New Roman" w:hAnsi="Times New Roman"/>
          <w:i/>
        </w:rPr>
        <w:t>starost, višina, preventivne zdravstvene smernice</w:t>
      </w:r>
      <w:r>
        <w:rPr>
          <w:rFonts w:ascii="Times New Roman" w:hAnsi="Times New Roman"/>
        </w:rPr>
        <w:t>) v skladu z navodili proizvajalca in vsemi morebitnimi dodatnimi navodili osebe, odgovorne za obratovanje.</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Element mora biti ograjen z ustrezno ograjo, ki preprečujejo vstop na nedovoljena območja in območja z omejenim dostopom.</w:t>
      </w:r>
    </w:p>
    <w:p w:rsidR="009C32EB" w:rsidRPr="00A160B1" w:rsidRDefault="009C32EB" w:rsidP="00A87D28">
      <w:pPr>
        <w:pStyle w:val="ListParagraph"/>
        <w:keepNext/>
        <w:keepLines/>
        <w:numPr>
          <w:ilvl w:val="0"/>
          <w:numId w:val="21"/>
        </w:numPr>
        <w:spacing w:before="60" w:after="60" w:line="240" w:lineRule="auto"/>
        <w:contextualSpacing w:val="0"/>
        <w:jc w:val="both"/>
        <w:rPr>
          <w:rFonts w:ascii="Times New Roman" w:hAnsi="Times New Roman"/>
        </w:rPr>
      </w:pPr>
      <w:r>
        <w:rPr>
          <w:rFonts w:ascii="Times New Roman" w:hAnsi="Times New Roman"/>
        </w:rPr>
        <w:t>Ustrezne in jasne označbe je treba poleg tega namestiti na območjih, namenjenih:</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oskrbi z električno energijo, vključno z opremo za ozemljitev,</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gasilnim aparatom,</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vsebnikom z vnetljivimi snovmi,</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vsebnikom za odpadke,</w:t>
      </w:r>
    </w:p>
    <w:p w:rsidR="009C32EB"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uporabnikom in spremljevalcem,</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upravljavcem elementov in</w:t>
      </w:r>
    </w:p>
    <w:p w:rsidR="00212831" w:rsidRPr="00A160B1" w:rsidRDefault="009C32EB" w:rsidP="00A87D28">
      <w:pPr>
        <w:pStyle w:val="ListParagraph"/>
        <w:numPr>
          <w:ilvl w:val="0"/>
          <w:numId w:val="42"/>
        </w:numPr>
        <w:spacing w:before="120" w:after="120" w:line="240" w:lineRule="auto"/>
        <w:ind w:left="850" w:hanging="425"/>
        <w:contextualSpacing w:val="0"/>
        <w:jc w:val="both"/>
        <w:rPr>
          <w:rFonts w:ascii="Times New Roman" w:hAnsi="Times New Roman"/>
        </w:rPr>
      </w:pPr>
      <w:r>
        <w:rPr>
          <w:rFonts w:ascii="Times New Roman" w:hAnsi="Times New Roman"/>
        </w:rPr>
        <w:t>opremi za posebni prevoz.</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Vsak predmet, ki ovira ali bi lahko oviral evakuacijske poti, je treba odstraniti.</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Razdalje med zabaviščno napravo in varnostnimi območji morajo biti tolikšne, da omogočajo prehod gasilskih vozil.</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Evakuacijske poti in prehodi med vzpostavljenimi stojnicami in šotori ter kioski itd. morajo biti zasnovani v skladu z navodili proizvajalca in zakonodajo, ki ureja območja, namenjena združevanju javnosti, ter omogočati prehod potnikov in javnosti.</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Razsvetljava mora biti električna. Baterijska svetila so dovoljena, če se pritrdijo na varen način. V primeru prekinitve oskrbe iz glavnega napajalnega vira je treba zagotoviti baterijska svetila. Mobilna oprema, kot so reflektorji, zvočniki ali projektorji, mora biti trdno pritrjena z namenom preprečevanja padcev, poleg tega pa narejena iz materialov, ki ne omogočajo širjenja požara.</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Gasilni aparati se namestijo na enostavno vidna in dostopna mesta, ki so jasno označena, vedno pa se hranijo v pogojih, ki omogočajo takojšnjo uporabo.</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Premični deli, namenjeni potnikom, zlasti potniški sedeži, ki visijo v zraku, se ne smejo nahajati v bližini drugih fiksnih ali premičnih strojnih delov, da ne bi prišlo do ogrožanja varnosti potnikov. Poti visečih potniških sedežev, morajo biti omejene tako, da opazovalci niso izpostavljeni tveganju.</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Če se za nameščanje ali odstranjevanje zabaviščne naprave uporablja dvižna oprema, se uporabljajo določbe zakonodaje o certifikaciji dvižnih strojev in licenciranih upravljavcih dvižnih strojev.</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Število ljudi, ki se nahajajo na dostopni ploščadi, ne sme presegati števila, določenega v navodilih proizvajalca in/ali tehnični dokumentaciji naprave.</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Premični deli naprav, ki se nahajajo na višini 250 cm ali višje, morajo biti ograjeni.</w:t>
      </w:r>
    </w:p>
    <w:p w:rsidR="009C32EB"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Vsak podporni element, opredeljen v navodilih proizvajalca, se namesti znotraj čakalnih površin, ki jih omejujejo ograje in vrata in so pod dodatnim nadzorom.</w:t>
      </w:r>
    </w:p>
    <w:p w:rsidR="00212831" w:rsidRPr="00A160B1" w:rsidRDefault="009C32EB" w:rsidP="00A87D28">
      <w:pPr>
        <w:pStyle w:val="ListParagraph"/>
        <w:numPr>
          <w:ilvl w:val="0"/>
          <w:numId w:val="21"/>
        </w:numPr>
        <w:spacing w:before="120" w:after="120" w:line="240" w:lineRule="auto"/>
        <w:contextualSpacing w:val="0"/>
        <w:jc w:val="both"/>
        <w:rPr>
          <w:rFonts w:ascii="Times New Roman" w:hAnsi="Times New Roman"/>
        </w:rPr>
      </w:pPr>
      <w:r>
        <w:rPr>
          <w:rFonts w:ascii="Times New Roman" w:hAnsi="Times New Roman"/>
        </w:rPr>
        <w:t>V primeru tirnih zabaviščnih naprav je treba na točkah, kjer uporabniki prečkajo tirnice, namestiti znake in preprečiti vsakršno tveganje padcev.</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Člen 11</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Odobritev nadzornih organov</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Vsak nadzorni organ, ki želi opravljati dejavnosti na področju tega sklepa, mora prejeti odobritev pristojnega organa Generalnega sekretariata za industrijo na osnovi splošnih zahtev iz Skupnega ministrskega sklepa MWOS01.2/56790/WWII1828/31.5.2016 [Uradni list 1897/B/2016]. Obseg odobritve pogojujejo področja certifikatov o akreditaciji iz odstavka 3.</w:t>
      </w:r>
    </w:p>
    <w:p w:rsidR="009C32EB" w:rsidRPr="00A160B1" w:rsidRDefault="009C32EB" w:rsidP="00A87D28">
      <w:pPr>
        <w:pStyle w:val="normal2"/>
        <w:numPr>
          <w:ilvl w:val="0"/>
          <w:numId w:val="46"/>
        </w:numPr>
        <w:tabs>
          <w:tab w:val="left" w:pos="0"/>
        </w:tabs>
        <w:spacing w:line="240" w:lineRule="auto"/>
        <w:ind w:left="426" w:hanging="426"/>
        <w:rPr>
          <w:sz w:val="22"/>
          <w:szCs w:val="22"/>
        </w:rPr>
      </w:pPr>
      <w:r>
        <w:rPr>
          <w:sz w:val="22"/>
        </w:rPr>
        <w:t>Da bi bil odobren v skladu s pogoji iz prejšnjega odstavka mora biti zadevni nadzorni organ tretja stran, torej subjekt, ki je neodvisen od organizacije ali proizvodov, ki jih ocenjuje, to dejstvo pa mora biti navedeno v njegovem certifikatu o akreditaciji.</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Certifikati o akreditaciji, določeni v Skupni ministrski uredbi PH.01.2/56790/DPP1828/31.5.2016 [Uradni list 1897/B/2016], morajo biti za namene tega sklepa izdani na podlagi standarda ELOT EN ISO/IEC 17020 ter zajemati eno ali več naslednjih področij ali vsa naslednja področja:</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prvi tehnični pregled,</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redni tehnični pregled,</w:t>
      </w:r>
    </w:p>
    <w:p w:rsidR="00212831"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i/>
        </w:rPr>
      </w:pPr>
      <w:r>
        <w:rPr>
          <w:rFonts w:ascii="Times New Roman" w:hAnsi="Times New Roman"/>
          <w:i/>
        </w:rPr>
        <w:t>temeljit tehnični pregled,</w:t>
      </w:r>
    </w:p>
    <w:p w:rsidR="009C32EB" w:rsidRPr="00A160B1" w:rsidRDefault="009C32EB" w:rsidP="00F730C8">
      <w:pPr>
        <w:pStyle w:val="ListParagraph"/>
        <w:numPr>
          <w:ilvl w:val="1"/>
          <w:numId w:val="46"/>
        </w:numPr>
        <w:tabs>
          <w:tab w:val="left" w:pos="851"/>
        </w:tabs>
        <w:spacing w:before="120" w:after="120" w:line="240" w:lineRule="auto"/>
        <w:ind w:left="426" w:firstLine="0"/>
        <w:contextualSpacing w:val="0"/>
        <w:jc w:val="both"/>
        <w:rPr>
          <w:rFonts w:ascii="Times New Roman" w:hAnsi="Times New Roman"/>
        </w:rPr>
      </w:pPr>
      <w:r>
        <w:rPr>
          <w:rFonts w:ascii="Times New Roman" w:hAnsi="Times New Roman"/>
          <w:i/>
        </w:rPr>
        <w:t>izredni tehnični pregled.</w:t>
      </w:r>
    </w:p>
    <w:p w:rsidR="009C32EB" w:rsidRPr="00A160B1" w:rsidRDefault="009C32EB" w:rsidP="00F730C8">
      <w:pPr>
        <w:pStyle w:val="ListParagraph"/>
        <w:spacing w:before="120" w:after="120" w:line="240" w:lineRule="auto"/>
        <w:ind w:left="426"/>
        <w:contextualSpacing w:val="0"/>
        <w:jc w:val="both"/>
        <w:rPr>
          <w:rFonts w:ascii="Times New Roman" w:hAnsi="Times New Roman"/>
        </w:rPr>
      </w:pPr>
      <w:r>
        <w:rPr>
          <w:rFonts w:ascii="Times New Roman" w:hAnsi="Times New Roman"/>
        </w:rPr>
        <w:t>V tem kontekstu so certifikati o akreditaciji v vseh primerih sprejemljivi le, če jih je izdal nacionalni akreditacijski organ ali če so bili izdani na podlagi določb Uredbe (ES) št. 765/2008, zlasti določb členov 4, 6 in 7.</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Vsak nadzorni organ, katerega dejavnosti, ki vključujejo prve tehnične preglede, se v okviru tega sklepa odobrijo, prejme enkratno trimestno številko.</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Zgolj za namene tega sklepa in brez poseganja v katere koli druge odobritve/priznanja/obvestila mora polica za zavarovanje poklicne in civilne odgovornosti iz Skupnega ministrskega sklepa PH.01.2/56790/DPP1828/31.5.2016, ki jo mora nadzorni organ imeti v celotnem obdobju veljavnosti odobritve, zajemati kritje v višini najmanj 5 000 000 EUR.</w:t>
      </w:r>
    </w:p>
    <w:p w:rsidR="00212831"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Poleg informacij iz Skupnega ministrskega sklepa PH.01.2/56790/DPP1828/31.5.2016 mora vsak nadzorni organ, odobren v okviru obsega tega sklepa, zagotoviti informacije o vseh spremembah, ki se nanašajo nanj in na ustrezni oddelek Generalnega sekretariata za industrijo.</w:t>
      </w:r>
    </w:p>
    <w:p w:rsidR="009C32EB" w:rsidRPr="00A160B1" w:rsidRDefault="009C32EB" w:rsidP="00A87D28">
      <w:pPr>
        <w:pStyle w:val="ListParagraph"/>
        <w:numPr>
          <w:ilvl w:val="0"/>
          <w:numId w:val="46"/>
        </w:numPr>
        <w:spacing w:before="120" w:after="120" w:line="240" w:lineRule="auto"/>
        <w:ind w:left="426" w:hanging="426"/>
        <w:contextualSpacing w:val="0"/>
        <w:jc w:val="both"/>
        <w:rPr>
          <w:rFonts w:ascii="Times New Roman" w:hAnsi="Times New Roman"/>
        </w:rPr>
      </w:pPr>
      <w:r>
        <w:rPr>
          <w:rFonts w:ascii="Times New Roman" w:hAnsi="Times New Roman"/>
        </w:rPr>
        <w:t>Inšpektorji odobrenega nadzornega organa morajo biti diplomirani inženirji z vsaj petimi (5) leti praktičnih izkušenj na področju vzdrževanja ali gradnje zabaviščnih naprav ali povezanih konstrukcij. Poleg tega morajo biti ti inšpektorji (</w:t>
      </w:r>
      <w:r>
        <w:rPr>
          <w:rFonts w:ascii="Times New Roman" w:hAnsi="Times New Roman"/>
          <w:i/>
        </w:rPr>
        <w:t>ne glede na področje specializacije</w:t>
      </w:r>
      <w:r>
        <w:rPr>
          <w:rFonts w:ascii="Times New Roman" w:hAnsi="Times New Roman"/>
        </w:rPr>
        <w:t>) na podlagi dokumentarnih dokazil tehnično usposobljeni za pregledovanje kovinskih zvarov zabaviščnih naprav ali povezanih konstrukcij ter preverjanje električne opreme.</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Člen 12</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Posebne zahteve za potujoče zabaviščne naprave</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Potujoče zabaviščne naprave in njihovi podporni elementi morajo izpolnjevati zahteve iz veljavne različice harmoniziranega standarda ELOT EN 13814:2019.</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Oseba, odgovorna za obratovanje, ki ji pripadajo potujoče zabaviščne naprave in podporni elementi, mora z namenom zagotovitve njihove varnosti in stabilnosti med uporabo vzpostaviti jasne in dokumentirane postopke montaže in demontaže, ki jih mora izvajati pooblaščeno osebje, ustrezno tehnično usposobljeno v skladu s členom 6. Postopki morajo biti v skladu z navodili proizvajalca in veljavnimi zahtevami iz zadevne zakonodaje in standardov ter temeljiti na sprejemljivi ravni znanstvenega in tehničnega znanja.</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Število kosov in obseg montaže vseh zabaviščnih naprav morata biti omejena na minimum, ki ga je določil proizvajalec.</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Zabaviščno napravo je treba montirati na nivoju tal, njene obremenitve pa je treba ustrezno porazdeliti in varno podpreti. Njeno stabilnost mora dnevno preverjati in dokumentirati ustrezen član osebja, ki je tehnično usposobljen v skladu s členom 6(4) tega sklepa. V primeru montaže zabaviščne naprave na nagnjeni površini je treba dokumentirati njeno varnost.</w:t>
      </w:r>
    </w:p>
    <w:p w:rsidR="00212831"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Vsi materiali, vključeni v napravo, morajo biti z namenom preprečevanja drsenja, pogrezanja ali premikanja varni, ustrezni za namen, za katerega so bili izbrani, in nameščeni v skladu s priročniki.</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Če je zabaviščna naprava opremljena z nosilci za podporo konstrukcije, je treba te nosilce uporabljati v skladu z navodili proizvajalca. Za podporo zabaviščne naprave med obratovanjem ni dovoljeno uporabljati hidravličnih vtičnic, razen če so zasnovane in odobrene za ta namen.</w:t>
      </w:r>
    </w:p>
    <w:p w:rsidR="009C32EB" w:rsidRPr="00A160B1" w:rsidRDefault="009C32EB" w:rsidP="00A87D28">
      <w:pPr>
        <w:pStyle w:val="ListParagraph"/>
        <w:numPr>
          <w:ilvl w:val="0"/>
          <w:numId w:val="22"/>
        </w:numPr>
        <w:spacing w:before="120" w:after="120" w:line="240" w:lineRule="auto"/>
        <w:contextualSpacing w:val="0"/>
        <w:jc w:val="both"/>
        <w:rPr>
          <w:rFonts w:ascii="Times New Roman" w:hAnsi="Times New Roman"/>
        </w:rPr>
      </w:pPr>
      <w:r>
        <w:rPr>
          <w:rFonts w:ascii="Times New Roman" w:hAnsi="Times New Roman"/>
        </w:rPr>
        <w:t>Začasne naprave za dostop in delo med montažo in demontažo morajo biti varne ter vključevati primerno in ustrezno razsvetljavo, ki omogoča, da se dela opravljajo varno in temeljito.</w:t>
      </w:r>
    </w:p>
    <w:p w:rsidR="00F730C8" w:rsidRPr="00A160B1" w:rsidRDefault="00F730C8" w:rsidP="00F730C8">
      <w:pPr>
        <w:keepNext/>
        <w:keepLines/>
        <w:spacing w:before="480"/>
        <w:jc w:val="center"/>
        <w:rPr>
          <w:rFonts w:ascii="Times New Roman" w:hAnsi="Times New Roman"/>
          <w:b/>
          <w:spacing w:val="40"/>
        </w:rPr>
      </w:pPr>
      <w:r>
        <w:rPr>
          <w:rFonts w:ascii="Times New Roman" w:hAnsi="Times New Roman"/>
          <w:b/>
        </w:rPr>
        <w:t>Člen 13</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Tehnični pregled ob selitvi potujočih zabaviščnih naprav</w:t>
      </w:r>
    </w:p>
    <w:p w:rsidR="009C32EB" w:rsidRPr="00A160B1" w:rsidRDefault="009C32EB" w:rsidP="00F730C8">
      <w:pPr>
        <w:pStyle w:val="ListParagraph"/>
        <w:keepNext/>
        <w:keepLines/>
        <w:numPr>
          <w:ilvl w:val="0"/>
          <w:numId w:val="37"/>
        </w:numPr>
        <w:spacing w:before="60" w:after="60" w:line="240" w:lineRule="auto"/>
        <w:contextualSpacing w:val="0"/>
        <w:jc w:val="both"/>
        <w:rPr>
          <w:rFonts w:ascii="Times New Roman" w:hAnsi="Times New Roman"/>
        </w:rPr>
      </w:pPr>
      <w:r>
        <w:rPr>
          <w:rFonts w:ascii="Times New Roman" w:hAnsi="Times New Roman"/>
        </w:rPr>
        <w:t>Potujoče zabaviščne naprave je treba ob vsaki selitvi podvreči posebnemu tehničnemu pregledu. Ta pregled mora zajemati:</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pregled evidence o obratovanju, vzdrževanju in incidentih,</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gradnjo/montažo na podlagi tehnične dokumentacije iz člena 4 tega sklepa,</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pregled ustreznosti namestitvenih temeljev v skladu z zahtevami, ki se uporabljajo za zabaviščno napravo in so določene v tehnični dokumentaciji, in geotehničinih pogojev,</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vizualni pregled osnovnih sestavnih delov, ki so nosilci kritičnih obremenitev,</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pregled obrabe,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pregled namestitve delov, ki jih je mogoče odstraniti (luči itd.),</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pregled namestitve varnostnih sistemov (kot so sistemi za zadrževanje uporabnikov/potnikov, drogovi/pasovi, sistem za preprečevanje iztirjenja, sistem za varnostno zaustavitev itd.) na podlagi načrtov,</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preverjanje varnostnih razdalj,</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pregled opreme in električne napeljave z vidika preprečevanja električnega udara, vključno z meritvami, povezanimi z ozemljitvijo,</w:t>
      </w:r>
    </w:p>
    <w:p w:rsidR="00212831"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preskušanje delovanja neobremenjene naprave,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meritve hitrosti vrtenja ter hitrosti in časov premikanja, navedenih v tehnični dokumentaciji,</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preverjanje, ali je zagotovljen postopek sprostitve,</w:t>
      </w:r>
    </w:p>
    <w:p w:rsidR="009C32EB" w:rsidRPr="00A160B1" w:rsidRDefault="009C32EB" w:rsidP="00A87D28">
      <w:pPr>
        <w:pStyle w:val="ListParagraph"/>
        <w:spacing w:before="120" w:after="120" w:line="240" w:lineRule="auto"/>
        <w:ind w:left="782" w:hanging="425"/>
        <w:contextualSpacing w:val="0"/>
        <w:jc w:val="both"/>
        <w:rPr>
          <w:rFonts w:ascii="Times New Roman" w:hAnsi="Times New Roman"/>
        </w:rPr>
      </w:pPr>
      <w:r>
        <w:rPr>
          <w:rFonts w:ascii="Times New Roman" w:hAnsi="Times New Roman"/>
        </w:rPr>
        <w:t>•</w:t>
      </w:r>
      <w:r>
        <w:rPr>
          <w:rFonts w:ascii="Times New Roman" w:hAnsi="Times New Roman"/>
        </w:rPr>
        <w:tab/>
        <w:t>preverjanje požarne varnosti in varnostne razsvetljave.</w:t>
      </w:r>
    </w:p>
    <w:p w:rsidR="009C32EB" w:rsidRPr="00A160B1" w:rsidRDefault="009C32EB" w:rsidP="00A87D28">
      <w:pPr>
        <w:pStyle w:val="ListParagraph"/>
        <w:numPr>
          <w:ilvl w:val="0"/>
          <w:numId w:val="37"/>
        </w:numPr>
        <w:spacing w:before="120" w:after="120" w:line="240" w:lineRule="atLeast"/>
        <w:contextualSpacing w:val="0"/>
        <w:jc w:val="both"/>
        <w:rPr>
          <w:rFonts w:ascii="Times New Roman" w:hAnsi="Times New Roman"/>
        </w:rPr>
      </w:pPr>
      <w:r>
        <w:rPr>
          <w:rFonts w:ascii="Times New Roman" w:hAnsi="Times New Roman"/>
        </w:rPr>
        <w:t>Preverjanje ob selitvi na novo lokacijo izvedejo diplomirani inženirji z ustrezno tehnično specializacijo, ki so tehnično usposobljeni in imajo najmanj pet (5) let poklicnih izkušenj na področju gradnje ali vzdrževanja, da se zagotovi, da lahko potujoče naprave, ki so bile že odobrene na podlagi prvega tehničnega pregleda, še naprej varno obratujejo.</w:t>
      </w:r>
    </w:p>
    <w:p w:rsidR="009C32EB" w:rsidRPr="00A160B1" w:rsidRDefault="009C32EB" w:rsidP="00A87D28">
      <w:pPr>
        <w:pStyle w:val="ListParagraph"/>
        <w:spacing w:before="120" w:after="120" w:line="240" w:lineRule="atLeast"/>
        <w:ind w:left="360"/>
        <w:contextualSpacing w:val="0"/>
        <w:jc w:val="both"/>
        <w:rPr>
          <w:rFonts w:ascii="Times New Roman" w:hAnsi="Times New Roman"/>
        </w:rPr>
      </w:pPr>
      <w:r>
        <w:rPr>
          <w:rFonts w:ascii="Times New Roman" w:hAnsi="Times New Roman"/>
        </w:rPr>
        <w:t>Tehnična usposobljenost in izkušnje inženirjev na tem področju se lahko dokumentirajo tudi na podlagi certifikata, ki ga akreditiran organ v skladu z mednarodnim standardom ELOT EN ISO/IEC 17024 izda v okviru sektorske certifikacijske sheme, priznane na nacionalni ravni (odstavek 8 standarda ELOT EN ISO/IEC 17024).</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Oseba, odgovorna za obratovanje, mora inženirjem, ki izvajajo pregled ob selitvi, zagotoviti dostop do tehnične dokumentacije in poročila o zadnjem tehničnem pregledu, ki ga je izdal odobreni nadzorni organ.</w:t>
      </w:r>
    </w:p>
    <w:p w:rsidR="009C32EB"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V primeru bistvenih sprememb zabaviščne naprave je treba pregled ob selitvi prekiniti, oseba, odgovorna za obratovanje, pa mora izvesti postopek prvega tehničnega pregleda.</w:t>
      </w:r>
    </w:p>
    <w:p w:rsidR="00212831" w:rsidRPr="00A160B1" w:rsidRDefault="009C32EB" w:rsidP="00A87D28">
      <w:pPr>
        <w:pStyle w:val="ListParagraph"/>
        <w:numPr>
          <w:ilvl w:val="0"/>
          <w:numId w:val="37"/>
        </w:numPr>
        <w:spacing w:before="120" w:after="120" w:line="240" w:lineRule="atLeast"/>
        <w:ind w:left="357" w:hanging="357"/>
        <w:contextualSpacing w:val="0"/>
        <w:jc w:val="both"/>
        <w:rPr>
          <w:rFonts w:ascii="Times New Roman" w:hAnsi="Times New Roman"/>
        </w:rPr>
      </w:pPr>
      <w:r>
        <w:rPr>
          <w:rFonts w:ascii="Times New Roman" w:hAnsi="Times New Roman"/>
        </w:rPr>
        <w:t>Po izvedbi pregleda ob selitvi inženirji v skladu z ugotovitvami inšpektorja pripravijo „poročilo o tehničnem pregledu ob selitvi“, ki se vključi v evidenco o obratovanju, vzdrževanju in incidentih zabaviščne naprave.</w:t>
      </w:r>
    </w:p>
    <w:p w:rsidR="00F730C8" w:rsidRPr="00A160B1" w:rsidRDefault="00F730C8" w:rsidP="00F730C8">
      <w:pPr>
        <w:keepNext/>
        <w:keepLines/>
        <w:spacing w:before="480"/>
        <w:jc w:val="center"/>
        <w:rPr>
          <w:rFonts w:ascii="Times New Roman" w:hAnsi="Times New Roman"/>
          <w:spacing w:val="40"/>
          <w:sz w:val="22"/>
          <w:szCs w:val="22"/>
        </w:rPr>
      </w:pPr>
      <w:r>
        <w:rPr>
          <w:rFonts w:ascii="Times New Roman" w:hAnsi="Times New Roman"/>
          <w:b/>
          <w:sz w:val="22"/>
        </w:rPr>
        <w:t>Člen 14</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Pristojni organi</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Brez poseganja v odstavek 2 so za spremljanje skladnosti z zahtevami iz tega sklepa in nalaganje sankcij v zvezi z dejavnostmi zabaviščnih naprav iz tega sklepa odgovorni organi, opredeljeni v veljavnih določbah členov 5 in 7 Zakona 4442/2016.</w:t>
      </w:r>
    </w:p>
    <w:p w:rsidR="009C32EB" w:rsidRPr="00A160B1" w:rsidRDefault="009C32EB" w:rsidP="00A87D28">
      <w:pPr>
        <w:pStyle w:val="ListParagraph"/>
        <w:numPr>
          <w:ilvl w:val="0"/>
          <w:numId w:val="38"/>
        </w:numPr>
        <w:spacing w:before="120" w:after="120" w:line="240" w:lineRule="auto"/>
        <w:contextualSpacing w:val="0"/>
        <w:jc w:val="both"/>
        <w:rPr>
          <w:rFonts w:ascii="Times New Roman" w:hAnsi="Times New Roman"/>
        </w:rPr>
      </w:pPr>
      <w:r>
        <w:rPr>
          <w:rFonts w:ascii="Times New Roman" w:hAnsi="Times New Roman"/>
        </w:rPr>
        <w:t>Oddelek za kakovost generalnega sekretariata za industrijo je organ, odgovoren za spremljanje ustreznega izvajanja tega sklepa, in zagotovi, da se na njegovem spletnem mestu objavijo odobreni nadzorni organi, ki lahko izvajajo tehnične preglede zabaviščnih naprav in povezanih elementov na zabaviščnih območjih.</w:t>
      </w:r>
    </w:p>
    <w:p w:rsidR="00F730C8" w:rsidRPr="00A160B1" w:rsidRDefault="00F730C8" w:rsidP="00F730C8">
      <w:pPr>
        <w:keepNext/>
        <w:keepLines/>
        <w:spacing w:before="480"/>
        <w:jc w:val="center"/>
        <w:rPr>
          <w:rFonts w:ascii="Times New Roman" w:hAnsi="Times New Roman"/>
          <w:b/>
          <w:spacing w:val="40"/>
          <w:sz w:val="22"/>
        </w:rPr>
      </w:pPr>
      <w:r>
        <w:rPr>
          <w:rFonts w:ascii="Times New Roman" w:hAnsi="Times New Roman"/>
          <w:b/>
          <w:sz w:val="22"/>
        </w:rPr>
        <w:t>Člen 15</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Klavzula o vzajemnem priznavanju</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V zvezi z zabaviščnimi napravami, ki izpolnjujejo zahteve iz veljavne različice harmoniziranega standarda ELOT EN 13814:2019 in se zakonito tržijo v državi članici Evropske unije ali Turčiji ali proizvajajo ali zakonito tržijo v državi EFTA, ki je pogodbenica Sporazuma o Evropskem gospodarskem prostoru, se šteje, da izpolnjujejo zahteve iz člena 3(1) tega sklepa.</w:t>
      </w:r>
    </w:p>
    <w:p w:rsidR="00212831" w:rsidRPr="00A160B1" w:rsidRDefault="009C32EB" w:rsidP="00A87D28">
      <w:pPr>
        <w:pStyle w:val="ListParagraph"/>
        <w:numPr>
          <w:ilvl w:val="0"/>
          <w:numId w:val="47"/>
        </w:numPr>
        <w:spacing w:before="120" w:after="120" w:line="240" w:lineRule="auto"/>
        <w:contextualSpacing w:val="0"/>
        <w:jc w:val="both"/>
        <w:rPr>
          <w:rFonts w:ascii="Times New Roman" w:hAnsi="Times New Roman"/>
        </w:rPr>
      </w:pPr>
      <w:r>
        <w:rPr>
          <w:rFonts w:ascii="Times New Roman" w:hAnsi="Times New Roman"/>
        </w:rPr>
        <w:t>Uporabo teh pravil ureja Uredba (EU) 2019/515 z dne 19. marca 2019 o vzajemnem priznavanju blaga, ki se zakonito trži v drugi državi članici.</w:t>
      </w:r>
    </w:p>
    <w:p w:rsidR="00F730C8" w:rsidRPr="00A160B1" w:rsidRDefault="00F730C8" w:rsidP="00F730C8">
      <w:pPr>
        <w:keepNext/>
        <w:keepLines/>
        <w:spacing w:before="480"/>
        <w:jc w:val="center"/>
        <w:rPr>
          <w:rFonts w:ascii="Times New Roman" w:hAnsi="Times New Roman"/>
          <w:b/>
          <w:strike/>
          <w:spacing w:val="40"/>
          <w:sz w:val="22"/>
          <w:szCs w:val="22"/>
        </w:rPr>
      </w:pPr>
      <w:r>
        <w:rPr>
          <w:rFonts w:ascii="Times New Roman" w:hAnsi="Times New Roman"/>
          <w:b/>
          <w:sz w:val="22"/>
        </w:rPr>
        <w:t>Člen 16</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Prehodne določbe</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Vse zabaviščne naprave in povezane elemente, ki začnejo obratovati po datumu začetka veljavnosti tega sklepa, je treba pred začetkom komercialnega obratovanja podvreči prvemu tehničnemu pregledu.</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Zabaviščne naprave in povezane elemente, ki so začeli obratovati pred datumom začetka veljavnosti tega sklepa, je treba prvemu tehničnemu pregledu iz člena 4(2) tega sklepa podvreči v dvanajstih (12) mesecih od datuma začetka veljavnosti tega sklepa.</w:t>
      </w:r>
    </w:p>
    <w:p w:rsidR="009C32EB" w:rsidRPr="00A160B1" w:rsidRDefault="009C32EB" w:rsidP="00A87D28">
      <w:pPr>
        <w:pStyle w:val="ListParagraph"/>
        <w:numPr>
          <w:ilvl w:val="0"/>
          <w:numId w:val="27"/>
        </w:numPr>
        <w:spacing w:before="120" w:after="120" w:line="240" w:lineRule="auto"/>
        <w:contextualSpacing w:val="0"/>
        <w:jc w:val="both"/>
        <w:rPr>
          <w:rFonts w:ascii="Times New Roman" w:hAnsi="Times New Roman"/>
        </w:rPr>
      </w:pPr>
      <w:r>
        <w:rPr>
          <w:rFonts w:ascii="Times New Roman" w:hAnsi="Times New Roman"/>
        </w:rPr>
        <w:t>Po preteku dveh (2) let od začetka veljavnosti tega sklepa zabaviščnih naprav ne smejo upravljati člani osebja, ki nimajo dokumentov, ki bi potrjevali njihovo tehnično usposobljenost na področju, na katerem delajo, v skladu s členom 6 tega sklepa.</w:t>
      </w:r>
    </w:p>
    <w:p w:rsidR="00F730C8" w:rsidRPr="00A160B1" w:rsidRDefault="00F730C8" w:rsidP="00F730C8">
      <w:pPr>
        <w:keepNext/>
        <w:keepLines/>
        <w:spacing w:before="480"/>
        <w:jc w:val="center"/>
        <w:rPr>
          <w:rFonts w:ascii="Times New Roman" w:hAnsi="Times New Roman"/>
          <w:b/>
          <w:spacing w:val="40"/>
          <w:sz w:val="22"/>
          <w:szCs w:val="22"/>
        </w:rPr>
      </w:pPr>
      <w:r>
        <w:rPr>
          <w:rFonts w:ascii="Times New Roman" w:hAnsi="Times New Roman"/>
          <w:b/>
          <w:sz w:val="22"/>
        </w:rPr>
        <w:t>Člen 17</w:t>
      </w:r>
    </w:p>
    <w:p w:rsidR="00F730C8" w:rsidRPr="00A160B1" w:rsidRDefault="00F730C8" w:rsidP="00F730C8">
      <w:pPr>
        <w:keepNext/>
        <w:keepLines/>
        <w:jc w:val="center"/>
        <w:rPr>
          <w:rFonts w:ascii="Times New Roman" w:hAnsi="Times New Roman"/>
          <w:spacing w:val="40"/>
          <w:sz w:val="22"/>
          <w:szCs w:val="22"/>
        </w:rPr>
      </w:pPr>
      <w:r>
        <w:rPr>
          <w:rFonts w:ascii="Times New Roman" w:hAnsi="Times New Roman"/>
          <w:sz w:val="22"/>
        </w:rPr>
        <w:t>Začetek veljavnosti</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Ta sklep začne veljati šest (6) mesecev po datumu objave v Uradnem listu.</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Priložene priloge so sestavni del tega sklepa.</w:t>
      </w:r>
    </w:p>
    <w:p w:rsidR="009C32EB" w:rsidRPr="00A160B1" w:rsidRDefault="009C32EB" w:rsidP="00A87D28">
      <w:pPr>
        <w:pStyle w:val="ListParagraph"/>
        <w:numPr>
          <w:ilvl w:val="0"/>
          <w:numId w:val="24"/>
        </w:numPr>
        <w:spacing w:before="120" w:after="120" w:line="240" w:lineRule="auto"/>
        <w:contextualSpacing w:val="0"/>
        <w:jc w:val="both"/>
        <w:rPr>
          <w:rFonts w:ascii="Times New Roman" w:hAnsi="Times New Roman"/>
        </w:rPr>
      </w:pPr>
      <w:r>
        <w:rPr>
          <w:rFonts w:ascii="Times New Roman" w:hAnsi="Times New Roman"/>
        </w:rPr>
        <w:t>Ta sklep se objavi v Uradnem listu.</w:t>
      </w:r>
    </w:p>
    <w:p w:rsidR="009C32EB" w:rsidRPr="00A160B1" w:rsidRDefault="00F730C8" w:rsidP="00A87D28">
      <w:pPr>
        <w:pStyle w:val="ListParagraph"/>
        <w:tabs>
          <w:tab w:val="left" w:pos="284"/>
        </w:tabs>
        <w:ind w:left="360"/>
        <w:jc w:val="right"/>
        <w:rPr>
          <w:rStyle w:val="tlid-translation"/>
          <w:rFonts w:ascii="Times New Roman" w:hAnsi="Times New Roman"/>
        </w:rPr>
      </w:pPr>
      <w:r>
        <w:rPr>
          <w:rStyle w:val="tlid-translation"/>
          <w:rFonts w:ascii="Times New Roman" w:hAnsi="Times New Roman"/>
        </w:rPr>
        <w:t>Atene [...]</w:t>
      </w:r>
    </w:p>
    <w:p w:rsidR="008A6100" w:rsidRPr="00A160B1" w:rsidRDefault="008A6100" w:rsidP="00A87D28">
      <w:pPr>
        <w:ind w:right="42"/>
        <w:jc w:val="both"/>
        <w:rPr>
          <w:rFonts w:ascii="Times New Roman" w:hAnsi="Times New Roman"/>
          <w:sz w:val="22"/>
          <w:szCs w:val="22"/>
          <w:lang w:val="el-GR"/>
        </w:rPr>
      </w:pPr>
    </w:p>
    <w:p w:rsidR="008A6100" w:rsidRPr="00A160B1" w:rsidRDefault="008A6100" w:rsidP="00A87D28">
      <w:pPr>
        <w:ind w:right="42"/>
        <w:jc w:val="both"/>
        <w:rPr>
          <w:rFonts w:ascii="Times New Roman" w:hAnsi="Times New Roman"/>
          <w:b/>
          <w:sz w:val="22"/>
          <w:szCs w:val="22"/>
          <w:lang w:val="el-GR"/>
        </w:rPr>
      </w:pPr>
    </w:p>
    <w:p w:rsidR="008A6100" w:rsidRPr="00A160B1" w:rsidRDefault="008A6100" w:rsidP="00A87D28">
      <w:pPr>
        <w:ind w:right="42"/>
        <w:rPr>
          <w:rFonts w:ascii="Times New Roman" w:hAnsi="Times New Roman"/>
          <w:sz w:val="22"/>
          <w:szCs w:val="22"/>
          <w:lang w:val="el-GR"/>
        </w:rPr>
      </w:pPr>
    </w:p>
    <w:tbl>
      <w:tblPr>
        <w:tblW w:w="5000" w:type="pct"/>
        <w:tblLook w:val="04A0" w:firstRow="1" w:lastRow="0" w:firstColumn="1" w:lastColumn="0" w:noHBand="0" w:noVBand="1"/>
      </w:tblPr>
      <w:tblGrid>
        <w:gridCol w:w="4330"/>
        <w:gridCol w:w="4859"/>
      </w:tblGrid>
      <w:tr w:rsidR="00091363" w:rsidRPr="00A160B1" w:rsidTr="00F730C8">
        <w:trPr>
          <w:cantSplit/>
        </w:trPr>
        <w:tc>
          <w:tcPr>
            <w:tcW w:w="2356" w:type="pct"/>
          </w:tcPr>
          <w:p w:rsidR="00F730C8" w:rsidRPr="00A160B1" w:rsidRDefault="00F730C8" w:rsidP="00F730C8">
            <w:pPr>
              <w:jc w:val="center"/>
              <w:rPr>
                <w:rFonts w:ascii="Arial" w:hAnsi="Arial" w:cs="Arial"/>
                <w:b/>
                <w:szCs w:val="18"/>
              </w:rPr>
            </w:pPr>
            <w:r>
              <w:rPr>
                <w:rFonts w:ascii="Arial" w:hAnsi="Arial"/>
                <w:b/>
              </w:rPr>
              <w:t>NATANČNA KOPIJA</w:t>
            </w:r>
          </w:p>
          <w:p w:rsidR="00F730C8" w:rsidRPr="00A160B1" w:rsidRDefault="00F730C8" w:rsidP="00F730C8">
            <w:pPr>
              <w:jc w:val="center"/>
              <w:rPr>
                <w:rFonts w:ascii="Arial" w:hAnsi="Arial" w:cs="Arial"/>
                <w:b/>
                <w:szCs w:val="18"/>
              </w:rPr>
            </w:pPr>
            <w:r>
              <w:rPr>
                <w:rFonts w:ascii="Arial" w:hAnsi="Arial"/>
                <w:b/>
              </w:rPr>
              <w:t>Vodja Direktorata za organizacijo, upravo in tehnično podporo</w:t>
            </w:r>
          </w:p>
          <w:p w:rsidR="00F730C8" w:rsidRPr="00A160B1" w:rsidRDefault="00F730C8" w:rsidP="00F730C8">
            <w:pPr>
              <w:jc w:val="center"/>
              <w:rPr>
                <w:rFonts w:ascii="Arial" w:hAnsi="Arial" w:cs="Arial"/>
                <w:b/>
                <w:szCs w:val="18"/>
                <w:lang w:val="el-GR"/>
              </w:rPr>
            </w:pPr>
          </w:p>
          <w:p w:rsidR="00F730C8" w:rsidRPr="00A160B1" w:rsidRDefault="00F730C8" w:rsidP="00F730C8">
            <w:pPr>
              <w:jc w:val="center"/>
              <w:rPr>
                <w:rFonts w:ascii="Arial" w:hAnsi="Arial" w:cs="Arial"/>
                <w:b/>
                <w:szCs w:val="18"/>
                <w:lang w:val="el-GR"/>
              </w:rPr>
            </w:pPr>
          </w:p>
          <w:p w:rsidR="00212831" w:rsidRPr="00A160B1" w:rsidRDefault="00F730C8" w:rsidP="00F730C8">
            <w:pPr>
              <w:jc w:val="center"/>
              <w:rPr>
                <w:rFonts w:ascii="Arial" w:hAnsi="Arial" w:cs="Arial"/>
                <w:b/>
                <w:szCs w:val="18"/>
              </w:rPr>
            </w:pPr>
            <w:r>
              <w:rPr>
                <w:rFonts w:ascii="Arial" w:hAnsi="Arial"/>
                <w:b/>
              </w:rPr>
              <w:t>[v njegovem imenu]</w:t>
            </w:r>
          </w:p>
          <w:p w:rsidR="00DB520C" w:rsidRPr="00A160B1" w:rsidRDefault="00F730C8" w:rsidP="00F730C8">
            <w:pPr>
              <w:jc w:val="center"/>
              <w:rPr>
                <w:rFonts w:ascii="Times New Roman" w:hAnsi="Times New Roman"/>
                <w:sz w:val="22"/>
                <w:szCs w:val="22"/>
              </w:rPr>
            </w:pPr>
            <w:r>
              <w:rPr>
                <w:rFonts w:ascii="Arial" w:hAnsi="Arial"/>
                <w:b/>
              </w:rPr>
              <w:t>MALUNI VASILIKI</w:t>
            </w:r>
          </w:p>
        </w:tc>
        <w:tc>
          <w:tcPr>
            <w:tcW w:w="2644" w:type="pct"/>
          </w:tcPr>
          <w:p w:rsidR="00DB520C" w:rsidRPr="00A160B1" w:rsidRDefault="009C32EB" w:rsidP="00F730C8">
            <w:pPr>
              <w:ind w:left="33" w:right="42"/>
              <w:jc w:val="center"/>
              <w:rPr>
                <w:rFonts w:ascii="Times New Roman" w:hAnsi="Times New Roman"/>
                <w:b/>
                <w:sz w:val="22"/>
                <w:szCs w:val="22"/>
              </w:rPr>
            </w:pPr>
            <w:r>
              <w:rPr>
                <w:rFonts w:ascii="Times New Roman" w:hAnsi="Times New Roman"/>
                <w:b/>
                <w:sz w:val="22"/>
              </w:rPr>
              <w:t>Minister za razvoj in naložbe</w:t>
            </w: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DB520C" w:rsidP="00F730C8">
            <w:pPr>
              <w:ind w:left="33" w:right="42"/>
              <w:jc w:val="center"/>
              <w:rPr>
                <w:rFonts w:ascii="Times New Roman" w:hAnsi="Times New Roman"/>
                <w:b/>
                <w:sz w:val="22"/>
                <w:szCs w:val="22"/>
                <w:lang w:val="el-GR"/>
              </w:rPr>
            </w:pPr>
          </w:p>
          <w:p w:rsidR="00DB520C" w:rsidRPr="00A160B1" w:rsidRDefault="00AD2164" w:rsidP="00F730C8">
            <w:pPr>
              <w:pStyle w:val="ListParagraph"/>
              <w:tabs>
                <w:tab w:val="left" w:pos="284"/>
              </w:tabs>
              <w:spacing w:after="0" w:line="240" w:lineRule="auto"/>
              <w:ind w:left="357"/>
              <w:contextualSpacing w:val="0"/>
              <w:jc w:val="center"/>
              <w:rPr>
                <w:rFonts w:ascii="Times New Roman" w:hAnsi="Times New Roman"/>
                <w:bCs/>
                <w:iCs/>
              </w:rPr>
            </w:pPr>
            <w:r>
              <w:rPr>
                <w:rStyle w:val="tlid-translation"/>
                <w:rFonts w:ascii="Times New Roman" w:hAnsi="Times New Roman"/>
                <w:b/>
              </w:rPr>
              <w:t>Nikolaos Papatanasis</w:t>
            </w:r>
          </w:p>
        </w:tc>
      </w:tr>
    </w:tbl>
    <w:p w:rsidR="00D71671" w:rsidRPr="00A160B1" w:rsidRDefault="00D71671" w:rsidP="00D71671">
      <w:pPr>
        <w:pStyle w:val="ListParagraph"/>
        <w:keepNext/>
        <w:keepLines/>
        <w:pageBreakBefore/>
        <w:tabs>
          <w:tab w:val="left" w:pos="284"/>
        </w:tabs>
        <w:ind w:left="0"/>
        <w:jc w:val="center"/>
        <w:rPr>
          <w:rStyle w:val="tlid-translation"/>
          <w:rFonts w:ascii="Times New Roman" w:hAnsi="Times New Roman"/>
          <w:b/>
          <w:spacing w:val="40"/>
        </w:rPr>
      </w:pPr>
      <w:r>
        <w:rPr>
          <w:rStyle w:val="tlid-translation"/>
          <w:rFonts w:ascii="Times New Roman" w:hAnsi="Times New Roman"/>
          <w:b/>
        </w:rPr>
        <w:t>PRILOGA I</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p w:rsidR="00D71671" w:rsidRPr="00A160B1" w:rsidRDefault="00D71671" w:rsidP="00D71671">
      <w:pPr>
        <w:pStyle w:val="ListParagraph"/>
        <w:keepNext/>
        <w:keepLines/>
        <w:tabs>
          <w:tab w:val="left" w:pos="284"/>
        </w:tabs>
        <w:ind w:left="0"/>
        <w:jc w:val="center"/>
        <w:rPr>
          <w:rFonts w:ascii="Times New Roman" w:hAnsi="Times New Roman"/>
          <w:spacing w:val="40"/>
        </w:rPr>
      </w:pPr>
      <w:r>
        <w:rPr>
          <w:rFonts w:ascii="Times New Roman" w:hAnsi="Times New Roman"/>
        </w:rPr>
        <w:t>Kategorije zabaviščnih naprav</w:t>
      </w:r>
    </w:p>
    <w:p w:rsidR="00D71671" w:rsidRPr="00A160B1" w:rsidRDefault="00D71671" w:rsidP="00D71671">
      <w:pPr>
        <w:pStyle w:val="ListParagraph"/>
        <w:keepNext/>
        <w:keepLines/>
        <w:tabs>
          <w:tab w:val="left" w:pos="284"/>
        </w:tabs>
        <w:ind w:left="0"/>
        <w:jc w:val="center"/>
        <w:rPr>
          <w:rFonts w:ascii="Times New Roman" w:hAnsi="Times New Roman"/>
          <w:spacing w:val="40"/>
        </w:rPr>
      </w:pPr>
    </w:p>
    <w:tbl>
      <w:tblPr>
        <w:tblW w:w="5000" w:type="pct"/>
        <w:tblCellMar>
          <w:top w:w="28" w:type="dxa"/>
          <w:left w:w="57" w:type="dxa"/>
          <w:bottom w:w="28" w:type="dxa"/>
          <w:right w:w="57" w:type="dxa"/>
        </w:tblCellMar>
        <w:tblLook w:val="0000" w:firstRow="0" w:lastRow="0" w:firstColumn="0" w:lastColumn="0" w:noHBand="0" w:noVBand="0"/>
      </w:tblPr>
      <w:tblGrid>
        <w:gridCol w:w="672"/>
        <w:gridCol w:w="5076"/>
        <w:gridCol w:w="1307"/>
        <w:gridCol w:w="2032"/>
      </w:tblGrid>
      <w:tr w:rsidR="00091363" w:rsidRPr="00A160B1" w:rsidTr="0058450A">
        <w:trPr>
          <w:cantSplit/>
        </w:trPr>
        <w:tc>
          <w:tcPr>
            <w:tcW w:w="3163" w:type="pct"/>
            <w:gridSpan w:val="2"/>
            <w:vMerge w:val="restart"/>
            <w:tcBorders>
              <w:top w:val="single" w:sz="6" w:space="0" w:color="000000"/>
              <w:left w:val="single" w:sz="12" w:space="0" w:color="000000"/>
              <w:right w:val="single" w:sz="12" w:space="0" w:color="000000"/>
            </w:tcBorders>
            <w:vAlign w:val="center"/>
          </w:tcPr>
          <w:p w:rsidR="009C32EB" w:rsidRPr="00A160B1" w:rsidRDefault="00D71671" w:rsidP="00D7167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Kategorija naprave</w:t>
            </w:r>
          </w:p>
        </w:tc>
        <w:tc>
          <w:tcPr>
            <w:tcW w:w="1837" w:type="pct"/>
            <w:gridSpan w:val="2"/>
            <w:tcBorders>
              <w:top w:val="single" w:sz="6" w:space="0" w:color="000000"/>
              <w:left w:val="single" w:sz="12" w:space="0" w:color="000000"/>
              <w:bottom w:val="single" w:sz="6" w:space="0" w:color="000000"/>
              <w:right w:val="single" w:sz="12" w:space="0" w:color="000000"/>
            </w:tcBorders>
            <w:vAlign w:val="center"/>
          </w:tcPr>
          <w:p w:rsidR="00D71671" w:rsidRPr="00A160B1" w:rsidRDefault="00D71671" w:rsidP="00D71671">
            <w:pPr>
              <w:autoSpaceDE w:val="0"/>
              <w:autoSpaceDN w:val="0"/>
              <w:adjustRightInd w:val="0"/>
              <w:jc w:val="center"/>
              <w:rPr>
                <w:rFonts w:ascii="Times New Roman" w:eastAsia="SimSun" w:hAnsi="Times New Roman"/>
                <w:b/>
                <w:snapToGrid w:val="0"/>
                <w:spacing w:val="40"/>
                <w:sz w:val="22"/>
              </w:rPr>
            </w:pPr>
            <w:r>
              <w:rPr>
                <w:rFonts w:ascii="Times New Roman" w:hAnsi="Times New Roman"/>
                <w:b/>
                <w:snapToGrid w:val="0"/>
                <w:sz w:val="22"/>
              </w:rPr>
              <w:t>Pogostost</w:t>
            </w:r>
          </w:p>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b/>
                <w:snapToGrid w:val="0"/>
                <w:sz w:val="22"/>
              </w:rPr>
              <w:t xml:space="preserve">izvajanja tehničnih pregledov </w:t>
            </w:r>
          </w:p>
        </w:tc>
      </w:tr>
      <w:tr w:rsidR="00091363" w:rsidRPr="00A160B1" w:rsidTr="0058450A">
        <w:trPr>
          <w:cantSplit/>
        </w:trPr>
        <w:tc>
          <w:tcPr>
            <w:tcW w:w="3163" w:type="pct"/>
            <w:gridSpan w:val="2"/>
            <w:vMerge/>
            <w:tcBorders>
              <w:left w:val="single" w:sz="12"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rPr>
                <w:rFonts w:ascii="Times New Roman" w:eastAsia="SimSun" w:hAnsi="Times New Roman"/>
                <w:b/>
                <w:bCs/>
                <w:snapToGrid w:val="0"/>
                <w:sz w:val="22"/>
                <w:szCs w:val="22"/>
                <w:lang w:val="el-GR"/>
              </w:rPr>
            </w:pPr>
          </w:p>
        </w:tc>
        <w:tc>
          <w:tcPr>
            <w:tcW w:w="719" w:type="pct"/>
            <w:tcBorders>
              <w:top w:val="single" w:sz="6" w:space="0" w:color="000000"/>
              <w:left w:val="single" w:sz="12"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STALNA</w:t>
            </w:r>
          </w:p>
        </w:tc>
        <w:tc>
          <w:tcPr>
            <w:tcW w:w="1118" w:type="pct"/>
            <w:tcBorders>
              <w:top w:val="single" w:sz="6" w:space="0" w:color="000000"/>
              <w:left w:val="single" w:sz="6" w:space="0" w:color="000000"/>
              <w:bottom w:val="single" w:sz="6" w:space="0" w:color="000000"/>
              <w:right w:val="single" w:sz="12" w:space="0" w:color="000000"/>
            </w:tcBorders>
          </w:tcPr>
          <w:p w:rsidR="009C32EB" w:rsidRPr="00A160B1" w:rsidRDefault="009C32EB" w:rsidP="00A160B1">
            <w:pPr>
              <w:autoSpaceDE w:val="0"/>
              <w:autoSpaceDN w:val="0"/>
              <w:adjustRightInd w:val="0"/>
              <w:jc w:val="center"/>
              <w:rPr>
                <w:rFonts w:ascii="Times New Roman" w:eastAsia="SimSun" w:hAnsi="Times New Roman"/>
                <w:b/>
                <w:snapToGrid w:val="0"/>
                <w:sz w:val="22"/>
                <w:szCs w:val="22"/>
              </w:rPr>
            </w:pPr>
            <w:r>
              <w:rPr>
                <w:rFonts w:ascii="Times New Roman" w:hAnsi="Times New Roman"/>
                <w:b/>
                <w:snapToGrid w:val="0"/>
                <w:sz w:val="22"/>
              </w:rPr>
              <w:t>POTUJOČA</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rPr>
            </w:pPr>
            <w:r>
              <w:rPr>
                <w:rFonts w:ascii="Times New Roman" w:hAnsi="Times New Roman"/>
                <w:snapToGrid w:val="0"/>
                <w:sz w:val="22"/>
              </w:rPr>
              <w:t>1.</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eastAsia="SimSun" w:hAnsi="Times New Roman"/>
                <w:b/>
                <w:bCs/>
                <w:snapToGrid w:val="0"/>
                <w:sz w:val="22"/>
                <w:szCs w:val="22"/>
              </w:rPr>
            </w:pPr>
            <w:r>
              <w:rPr>
                <w:rFonts w:ascii="Times New Roman" w:hAnsi="Times New Roman"/>
                <w:b/>
                <w:snapToGrid w:val="0"/>
                <w:sz w:val="22"/>
              </w:rPr>
              <w:t xml:space="preserve">ZABAVIŠČNE NAPRAVE IN PREDSTAVE ZA OTROKE </w:t>
            </w:r>
            <w:r>
              <w:rPr>
                <w:rFonts w:ascii="Times New Roman" w:hAnsi="Times New Roman"/>
                <w:snapToGrid w:val="0"/>
                <w:sz w:val="22"/>
              </w:rPr>
              <w:t>(mlajše od 15 let)</w:t>
            </w:r>
          </w:p>
          <w:p w:rsidR="009C32EB" w:rsidRPr="00A160B1" w:rsidRDefault="009C32EB" w:rsidP="00D71671">
            <w:pPr>
              <w:autoSpaceDE w:val="0"/>
              <w:autoSpaceDN w:val="0"/>
              <w:adjustRightInd w:val="0"/>
              <w:rPr>
                <w:rFonts w:ascii="Times New Roman" w:eastAsia="SimSun" w:hAnsi="Times New Roman"/>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Primer:</w:t>
            </w:r>
            <w:r>
              <w:rPr>
                <w:rFonts w:ascii="Times New Roman" w:hAnsi="Times New Roman"/>
                <w:snapToGrid w:val="0"/>
                <w:sz w:val="22"/>
              </w:rPr>
              <w:t xml:space="preserve"> mini skuterji, vrtljive naprave (mini vrtiljaki), proge za majhne avtomobile, plavalni bazeni s čolnički, električni vlakci, majhne gugalnice, krožne poti s tirnimi vozili za otroke in njihove spremljevalce, naprave z letali za otroke, tobogani, ribolovne igre, </w:t>
            </w:r>
            <w:r>
              <w:rPr>
                <w:rFonts w:ascii="Times New Roman" w:hAnsi="Times New Roman"/>
                <w:b/>
                <w:snapToGrid w:val="0"/>
                <w:sz w:val="22"/>
              </w:rPr>
              <w:t>sobe pobega</w:t>
            </w:r>
            <w:r>
              <w:rPr>
                <w:rFonts w:ascii="Times New Roman" w:hAnsi="Times New Roman"/>
                <w:snapToGrid w:val="0"/>
                <w:sz w:val="22"/>
              </w:rPr>
              <w:t xml:space="preserve">, večnamenski prostori, strelne igre, električna dirkališča, itd. (DRAGON, CONVOY, 3-D/4-D, ESCAPE ROOMS itd.) </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12 mesecev</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12 mesecev</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2.</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
                <w:bCs/>
                <w:snapToGrid w:val="0"/>
                <w:sz w:val="22"/>
                <w:szCs w:val="22"/>
                <w:u w:val="single"/>
              </w:rPr>
            </w:pPr>
            <w:r>
              <w:rPr>
                <w:rFonts w:ascii="Times New Roman" w:hAnsi="Times New Roman"/>
                <w:b/>
                <w:snapToGrid w:val="0"/>
                <w:sz w:val="22"/>
              </w:rPr>
              <w:t>ZMERNE ZABAVIŠČNE NAPRAVE</w:t>
            </w:r>
            <w:r>
              <w:rPr>
                <w:rFonts w:ascii="Times New Roman" w:hAnsi="Times New Roman"/>
                <w:snapToGrid w:val="0"/>
                <w:sz w:val="22"/>
              </w:rPr>
              <w:t xml:space="preserve"> (s hitrostjo, nižjo od 12 obratov/minuto)</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Primer:</w:t>
            </w:r>
            <w:r>
              <w:rPr>
                <w:rFonts w:ascii="Times New Roman" w:hAnsi="Times New Roman"/>
                <w:snapToGrid w:val="0"/>
                <w:sz w:val="22"/>
              </w:rPr>
              <w:t xml:space="preserve"> avtomobilčki za zaletavanje, mini avtomobili/skuterji, vrtljive naprave, vrtiljaki, proge za mini avtomobile, panoramska kolesa, vrtljive naprave z dvižnimi elementi, vožnje po hišah duhov, vozila na električni ali termični pogon, smejalne sobe, velike nihajne naprave z omejenim gibanjem, naprave z vrtljivo ploščadjo in dvižno opremo, simulatorji, naprave z vozili, ki vozijo po vodi, itd. (pirati, igre na osnovi navidezne resničnosti, vodne atrakcije itd.)</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12 mesecev</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8 mesecev</w:t>
            </w:r>
          </w:p>
        </w:tc>
      </w:tr>
      <w:tr w:rsidR="00091363" w:rsidRPr="00A160B1" w:rsidTr="0058450A">
        <w:trPr>
          <w:cantSplit/>
        </w:trPr>
        <w:tc>
          <w:tcPr>
            <w:tcW w:w="370" w:type="pct"/>
            <w:tcBorders>
              <w:top w:val="single" w:sz="6" w:space="0" w:color="000000"/>
              <w:left w:val="single" w:sz="12" w:space="0" w:color="000000"/>
              <w:bottom w:val="single" w:sz="6"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3.</w:t>
            </w:r>
          </w:p>
        </w:tc>
        <w:tc>
          <w:tcPr>
            <w:tcW w:w="2793" w:type="pct"/>
            <w:tcBorders>
              <w:top w:val="single" w:sz="6" w:space="0" w:color="000000"/>
              <w:left w:val="single" w:sz="6" w:space="0" w:color="000000"/>
              <w:bottom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Cs/>
                <w:snapToGrid w:val="0"/>
                <w:sz w:val="22"/>
                <w:szCs w:val="22"/>
              </w:rPr>
            </w:pPr>
            <w:r>
              <w:rPr>
                <w:rFonts w:ascii="Times New Roman" w:hAnsi="Times New Roman"/>
                <w:b/>
                <w:snapToGrid w:val="0"/>
                <w:sz w:val="22"/>
              </w:rPr>
              <w:t>EKSTREMNE ZABAVIŠČNE NAPRAVE</w:t>
            </w:r>
            <w:r>
              <w:rPr>
                <w:rFonts w:ascii="Times New Roman" w:hAnsi="Times New Roman"/>
                <w:snapToGrid w:val="0"/>
                <w:sz w:val="22"/>
              </w:rPr>
              <w:t xml:space="preserve"> (s hitrostjo, višjo od 12 obratov/minuto)</w:t>
            </w:r>
          </w:p>
          <w:p w:rsidR="009C32EB" w:rsidRPr="00A160B1" w:rsidRDefault="009C32EB" w:rsidP="00D71671">
            <w:pPr>
              <w:autoSpaceDE w:val="0"/>
              <w:autoSpaceDN w:val="0"/>
              <w:adjustRightInd w:val="0"/>
              <w:rPr>
                <w:rFonts w:ascii="Times New Roman" w:hAnsi="Times New Roman"/>
                <w:b/>
                <w:bCs/>
                <w:snapToGrid w:val="0"/>
                <w:sz w:val="22"/>
                <w:szCs w:val="22"/>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Primer:</w:t>
            </w:r>
            <w:r>
              <w:rPr>
                <w:rFonts w:ascii="Times New Roman" w:hAnsi="Times New Roman"/>
                <w:snapToGrid w:val="0"/>
                <w:sz w:val="22"/>
              </w:rPr>
              <w:t xml:space="preserve"> velike nihajne naprave s 360-stopinjskimi obrati, visokohitrostne vrtljive naprave, naprave z letali za odrasle, naprave z več vrtljivimi elementi z možnostjo spremembe nagiba ali brez (kladivo, centrifugalne ploščadi, vrtavke, vrtljive tribune, MUSIC EXPRESS, EVOLUTION, CANYON, TOP-SPIN, PARATROOPER, ROTOR, BOOMERANG, MATTERHORN, JET-BOB itd.)</w:t>
            </w:r>
          </w:p>
        </w:tc>
        <w:tc>
          <w:tcPr>
            <w:tcW w:w="719"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12 mesecev</w:t>
            </w:r>
          </w:p>
        </w:tc>
        <w:tc>
          <w:tcPr>
            <w:tcW w:w="1118" w:type="pct"/>
            <w:tcBorders>
              <w:top w:val="single" w:sz="6" w:space="0" w:color="000000"/>
              <w:left w:val="single" w:sz="6" w:space="0" w:color="000000"/>
              <w:bottom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8 mesecev</w:t>
            </w:r>
          </w:p>
        </w:tc>
      </w:tr>
      <w:tr w:rsidR="00091363" w:rsidRPr="00A160B1" w:rsidTr="0058450A">
        <w:trPr>
          <w:cantSplit/>
        </w:trPr>
        <w:tc>
          <w:tcPr>
            <w:tcW w:w="370" w:type="pct"/>
            <w:vMerge w:val="restart"/>
            <w:tcBorders>
              <w:top w:val="single" w:sz="6" w:space="0" w:color="000000"/>
              <w:left w:val="single" w:sz="12" w:space="0" w:color="000000"/>
              <w:right w:val="single" w:sz="6" w:space="0" w:color="000000"/>
            </w:tcBorders>
            <w:vAlign w:val="center"/>
          </w:tcPr>
          <w:p w:rsidR="009C32EB" w:rsidRPr="00A160B1" w:rsidRDefault="009C32EB" w:rsidP="0058450A">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4.</w:t>
            </w:r>
          </w:p>
        </w:tc>
        <w:tc>
          <w:tcPr>
            <w:tcW w:w="2793" w:type="pct"/>
            <w:tcBorders>
              <w:top w:val="single" w:sz="6" w:space="0" w:color="000000"/>
              <w:left w:val="single" w:sz="6" w:space="0" w:color="000000"/>
              <w:right w:val="single" w:sz="12" w:space="0" w:color="000000"/>
            </w:tcBorders>
          </w:tcPr>
          <w:p w:rsidR="009C32EB" w:rsidRPr="00A160B1" w:rsidRDefault="009C32EB" w:rsidP="00D71671">
            <w:pPr>
              <w:autoSpaceDE w:val="0"/>
              <w:autoSpaceDN w:val="0"/>
              <w:adjustRightInd w:val="0"/>
              <w:rPr>
                <w:rFonts w:ascii="Times New Roman" w:hAnsi="Times New Roman"/>
                <w:b/>
                <w:bCs/>
                <w:snapToGrid w:val="0"/>
                <w:sz w:val="22"/>
                <w:szCs w:val="22"/>
              </w:rPr>
            </w:pPr>
            <w:r>
              <w:rPr>
                <w:rFonts w:ascii="Times New Roman" w:hAnsi="Times New Roman"/>
                <w:b/>
                <w:snapToGrid w:val="0"/>
                <w:sz w:val="22"/>
              </w:rPr>
              <w:t>DRUGE EKSTREMNE ZABAVIŠČNE NAPRAVE</w:t>
            </w:r>
          </w:p>
          <w:p w:rsidR="009C32EB" w:rsidRPr="00A160B1" w:rsidRDefault="009C32EB" w:rsidP="00D71671">
            <w:pPr>
              <w:autoSpaceDE w:val="0"/>
              <w:autoSpaceDN w:val="0"/>
              <w:adjustRightInd w:val="0"/>
              <w:rPr>
                <w:rFonts w:ascii="Times New Roman" w:hAnsi="Times New Roman"/>
                <w:b/>
                <w:bCs/>
                <w:snapToGrid w:val="0"/>
                <w:sz w:val="22"/>
                <w:szCs w:val="22"/>
                <w:u w:val="single"/>
                <w:lang w:val="el-GR"/>
              </w:rPr>
            </w:pPr>
          </w:p>
          <w:p w:rsidR="009C32EB" w:rsidRPr="00A160B1" w:rsidRDefault="009C32EB" w:rsidP="00D71671">
            <w:pPr>
              <w:autoSpaceDE w:val="0"/>
              <w:autoSpaceDN w:val="0"/>
              <w:adjustRightInd w:val="0"/>
              <w:rPr>
                <w:rFonts w:ascii="Times New Roman" w:eastAsia="SimSun" w:hAnsi="Times New Roman"/>
                <w:snapToGrid w:val="0"/>
                <w:sz w:val="22"/>
                <w:szCs w:val="22"/>
              </w:rPr>
            </w:pPr>
            <w:r>
              <w:rPr>
                <w:rFonts w:ascii="Times New Roman" w:hAnsi="Times New Roman"/>
                <w:b/>
                <w:snapToGrid w:val="0"/>
                <w:sz w:val="22"/>
              </w:rPr>
              <w:t>Primer:</w:t>
            </w:r>
            <w:r>
              <w:rPr>
                <w:rFonts w:ascii="Times New Roman" w:hAnsi="Times New Roman"/>
                <w:snapToGrid w:val="0"/>
                <w:sz w:val="22"/>
              </w:rPr>
              <w:t xml:space="preserve"> vlakec smrti, naprave s prostim padom, visokohitrostne vrtljive naprave z obrati na vertikalni ravnini ali skoraj na vertikalni ravnini (ENTERPRISE, UFO, ROUND UP, BOOSTERS, EJECTION SEAT, DROP TOWERS itd.)</w:t>
            </w:r>
          </w:p>
        </w:tc>
        <w:tc>
          <w:tcPr>
            <w:tcW w:w="719"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12 mesecev</w:t>
            </w:r>
          </w:p>
        </w:tc>
        <w:tc>
          <w:tcPr>
            <w:tcW w:w="1118" w:type="pct"/>
            <w:tcBorders>
              <w:top w:val="single" w:sz="6" w:space="0" w:color="000000"/>
              <w:left w:val="single" w:sz="6"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rPr>
            </w:pPr>
            <w:r>
              <w:rPr>
                <w:rFonts w:ascii="Times New Roman" w:hAnsi="Times New Roman"/>
                <w:snapToGrid w:val="0"/>
                <w:sz w:val="22"/>
              </w:rPr>
              <w:t>vsakih 8 mesecev</w:t>
            </w:r>
          </w:p>
        </w:tc>
      </w:tr>
      <w:tr w:rsidR="00091363" w:rsidRPr="00A160B1" w:rsidTr="0058450A">
        <w:trPr>
          <w:cantSplit/>
        </w:trPr>
        <w:tc>
          <w:tcPr>
            <w:tcW w:w="370" w:type="pct"/>
            <w:vMerge/>
            <w:tcBorders>
              <w:left w:val="single" w:sz="12" w:space="0" w:color="000000"/>
              <w:bottom w:val="single" w:sz="12" w:space="0" w:color="000000"/>
              <w:right w:val="single" w:sz="6" w:space="0" w:color="000000"/>
            </w:tcBorders>
            <w:vAlign w:val="center"/>
          </w:tcPr>
          <w:p w:rsidR="009C32EB" w:rsidRPr="00A160B1" w:rsidRDefault="009C32EB" w:rsidP="00D71671">
            <w:pPr>
              <w:autoSpaceDE w:val="0"/>
              <w:autoSpaceDN w:val="0"/>
              <w:adjustRightInd w:val="0"/>
              <w:jc w:val="center"/>
              <w:rPr>
                <w:rFonts w:ascii="Times New Roman" w:eastAsia="SimSun" w:hAnsi="Times New Roman"/>
                <w:snapToGrid w:val="0"/>
                <w:sz w:val="22"/>
                <w:szCs w:val="22"/>
                <w:lang w:val="el-GR"/>
              </w:rPr>
            </w:pPr>
          </w:p>
        </w:tc>
        <w:tc>
          <w:tcPr>
            <w:tcW w:w="2793" w:type="pct"/>
            <w:tcBorders>
              <w:left w:val="single" w:sz="6" w:space="0" w:color="000000"/>
              <w:bottom w:val="single" w:sz="12" w:space="0" w:color="000000"/>
              <w:right w:val="single" w:sz="12" w:space="0" w:color="000000"/>
            </w:tcBorders>
          </w:tcPr>
          <w:p w:rsidR="009C32EB" w:rsidRPr="00A160B1" w:rsidRDefault="009C32EB" w:rsidP="0058450A">
            <w:pPr>
              <w:autoSpaceDE w:val="0"/>
              <w:autoSpaceDN w:val="0"/>
              <w:adjustRightInd w:val="0"/>
              <w:jc w:val="both"/>
              <w:rPr>
                <w:rFonts w:ascii="Times New Roman" w:eastAsia="SimSun" w:hAnsi="Times New Roman"/>
                <w:snapToGrid w:val="0"/>
                <w:sz w:val="22"/>
                <w:szCs w:val="22"/>
              </w:rPr>
            </w:pPr>
            <w:r>
              <w:rPr>
                <w:rFonts w:ascii="Times New Roman" w:hAnsi="Times New Roman"/>
                <w:snapToGrid w:val="0"/>
                <w:sz w:val="22"/>
              </w:rPr>
              <w:t>z večjim številom vlakcev</w:t>
            </w:r>
          </w:p>
        </w:tc>
        <w:tc>
          <w:tcPr>
            <w:tcW w:w="719"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c>
          <w:tcPr>
            <w:tcW w:w="1118" w:type="pct"/>
            <w:tcBorders>
              <w:left w:val="single" w:sz="6" w:space="0" w:color="000000"/>
              <w:bottom w:val="single" w:sz="12" w:space="0" w:color="000000"/>
              <w:right w:val="single" w:sz="12" w:space="0" w:color="000000"/>
            </w:tcBorders>
            <w:vAlign w:val="center"/>
          </w:tcPr>
          <w:p w:rsidR="009C32EB" w:rsidRPr="00A160B1" w:rsidRDefault="009C32EB" w:rsidP="00D71671">
            <w:pPr>
              <w:autoSpaceDE w:val="0"/>
              <w:autoSpaceDN w:val="0"/>
              <w:adjustRightInd w:val="0"/>
              <w:jc w:val="center"/>
              <w:rPr>
                <w:rFonts w:ascii="Times New Roman" w:hAnsi="Times New Roman"/>
                <w:snapToGrid w:val="0"/>
                <w:sz w:val="22"/>
                <w:szCs w:val="22"/>
                <w:lang w:val="el-GR"/>
              </w:rPr>
            </w:pPr>
          </w:p>
        </w:tc>
      </w:tr>
    </w:tbl>
    <w:p w:rsidR="0058450A" w:rsidRPr="00A160B1" w:rsidRDefault="0058450A" w:rsidP="0058450A">
      <w:pPr>
        <w:pStyle w:val="ListParagraph"/>
        <w:keepNext/>
        <w:keepLines/>
        <w:pageBreakBefore/>
        <w:ind w:left="0"/>
        <w:jc w:val="center"/>
        <w:rPr>
          <w:rStyle w:val="tlid-translation"/>
          <w:rFonts w:ascii="Times New Roman" w:hAnsi="Times New Roman"/>
          <w:b/>
          <w:spacing w:val="40"/>
        </w:rPr>
      </w:pPr>
      <w:r>
        <w:rPr>
          <w:rStyle w:val="tlid-translation"/>
          <w:rFonts w:ascii="Times New Roman" w:hAnsi="Times New Roman"/>
          <w:b/>
        </w:rPr>
        <w:t>PRILOGA II</w:t>
      </w:r>
    </w:p>
    <w:p w:rsidR="009C32EB" w:rsidRPr="00A160B1" w:rsidRDefault="009C32EB" w:rsidP="0058450A">
      <w:pPr>
        <w:pStyle w:val="ListParagraph"/>
        <w:keepNext/>
        <w:keepLines/>
        <w:ind w:left="0"/>
        <w:jc w:val="center"/>
        <w:rPr>
          <w:rStyle w:val="tlid-translation"/>
          <w:rFonts w:ascii="Times New Roman" w:hAnsi="Times New Roman"/>
          <w:b/>
        </w:rPr>
      </w:pP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Poročilo o tehničnem pregledu</w:t>
      </w:r>
    </w:p>
    <w:p w:rsidR="009C32EB" w:rsidRPr="00A160B1" w:rsidRDefault="009C32EB" w:rsidP="0058450A">
      <w:pPr>
        <w:pStyle w:val="ListParagraph"/>
        <w:keepNext/>
        <w:keepLines/>
        <w:ind w:left="0"/>
        <w:rPr>
          <w:rStyle w:val="tlid-translation"/>
          <w:rFonts w:ascii="Times New Roman" w:hAnsi="Times New Roman"/>
        </w:rPr>
      </w:pPr>
    </w:p>
    <w:p w:rsidR="00212831" w:rsidRPr="00A160B1" w:rsidRDefault="0058450A" w:rsidP="0058450A">
      <w:pPr>
        <w:pStyle w:val="ListParagraph"/>
        <w:keepNext/>
        <w:keepLines/>
        <w:tabs>
          <w:tab w:val="left" w:pos="357"/>
        </w:tabs>
        <w:ind w:left="0"/>
        <w:rPr>
          <w:rStyle w:val="tlid-translation"/>
          <w:rFonts w:ascii="Times New Roman" w:hAnsi="Times New Roman"/>
        </w:rPr>
      </w:pPr>
      <w:r>
        <w:rPr>
          <w:rStyle w:val="tlid-translation"/>
          <w:rFonts w:ascii="Times New Roman" w:hAnsi="Times New Roman"/>
        </w:rPr>
        <w:t>(a)</w:t>
      </w:r>
      <w:r>
        <w:rPr>
          <w:rStyle w:val="tlid-translation"/>
          <w:rFonts w:ascii="Times New Roman" w:hAnsi="Times New Roman"/>
        </w:rPr>
        <w:tab/>
      </w:r>
      <w:r>
        <w:rPr>
          <w:rStyle w:val="tlid-translation"/>
          <w:rFonts w:ascii="Times New Roman" w:hAnsi="Times New Roman"/>
          <w:b/>
        </w:rPr>
        <w:t xml:space="preserve">Poročilo o tehničnem pregledu </w:t>
      </w:r>
      <w:r>
        <w:rPr>
          <w:rStyle w:val="tlid-translation"/>
          <w:rFonts w:ascii="Times New Roman" w:hAnsi="Times New Roman"/>
        </w:rPr>
        <w:t>vsebuje naslednje informacije:</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ime odobrenega organa iz člena 11,</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 xml:space="preserve">jasno navedbo spodnjih izrazov v krepkem tisku, ki se po potrebi ustrezno dopolnijo: </w:t>
      </w:r>
    </w:p>
    <w:tbl>
      <w:tblPr>
        <w:tblW w:w="0" w:type="auto"/>
        <w:tblInd w:w="360" w:type="dxa"/>
        <w:tblLook w:val="04A0" w:firstRow="1" w:lastRow="0" w:firstColumn="1" w:lastColumn="0" w:noHBand="0" w:noVBand="1"/>
      </w:tblPr>
      <w:tblGrid>
        <w:gridCol w:w="869"/>
        <w:gridCol w:w="266"/>
        <w:gridCol w:w="1881"/>
        <w:gridCol w:w="1394"/>
        <w:gridCol w:w="871"/>
        <w:gridCol w:w="236"/>
        <w:gridCol w:w="3312"/>
      </w:tblGrid>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83185</wp:posOffset>
                      </wp:positionV>
                      <wp:extent cx="392430" cy="149860"/>
                      <wp:effectExtent l="0" t="0" r="26670" b="2159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382F" id="Rectangle 10" o:spid="_x0000_s1026" style="position:absolute;margin-left:-.1pt;margin-top:6.55pt;width:30.9pt;height:1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1890"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color w:val="000000"/>
              </w:rPr>
              <w:t>SKLADNOST</w:t>
            </w:r>
          </w:p>
        </w:tc>
        <w:tc>
          <w:tcPr>
            <w:tcW w:w="142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890"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57785</wp:posOffset>
                      </wp:positionV>
                      <wp:extent cx="522605" cy="149860"/>
                      <wp:effectExtent l="0" t="0" r="10795" b="215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16650" id="Rectangle 11" o:spid="_x0000_s1026" style="position:absolute;margin-left:-3.2pt;margin-top:4.55pt;width:41.15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"/>
                  </w:pict>
                </mc:Fallback>
              </mc:AlternateContent>
            </w:r>
          </w:p>
        </w:tc>
        <w:tc>
          <w:tcPr>
            <w:tcW w:w="236"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3369"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rPr>
              <w:t>PRIPOMBE</w:t>
            </w:r>
          </w:p>
        </w:tc>
      </w:tr>
      <w:tr w:rsidR="0058450A" w:rsidRPr="00A160B1" w:rsidTr="00A160B1">
        <w:tc>
          <w:tcPr>
            <w:tcW w:w="889" w:type="dxa"/>
            <w:shd w:val="clear" w:color="auto" w:fill="auto"/>
          </w:tcPr>
          <w:p w:rsidR="0058450A" w:rsidRPr="00A160B1" w:rsidRDefault="00AA2A2B"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noProof/>
                <w:color w:val="000000"/>
                <w:szCs w:val="20"/>
              </w:rPr>
            </w:pPr>
            <w:r>
              <w:rPr>
                <w:noProof/>
                <w:lang w:val="en-U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86995</wp:posOffset>
                      </wp:positionV>
                      <wp:extent cx="392430" cy="149860"/>
                      <wp:effectExtent l="0" t="0" r="26670" b="2159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639C5" id="Rectangle 9" o:spid="_x0000_s1026" style="position:absolute;margin-left:0;margin-top:6.85pt;width:30.9pt;height:1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"/>
                  </w:pict>
                </mc:Fallback>
              </mc:AlternateContent>
            </w:r>
          </w:p>
        </w:tc>
        <w:tc>
          <w:tcPr>
            <w:tcW w:w="268" w:type="dxa"/>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p>
        </w:tc>
        <w:tc>
          <w:tcPr>
            <w:tcW w:w="7814" w:type="dxa"/>
            <w:gridSpan w:val="5"/>
            <w:shd w:val="clear" w:color="auto" w:fill="auto"/>
          </w:tcPr>
          <w:p w:rsidR="0058450A" w:rsidRPr="00A160B1" w:rsidRDefault="0058450A" w:rsidP="00A160B1">
            <w:pPr>
              <w:pStyle w:val="ListParagraph"/>
              <w:tabs>
                <w:tab w:val="left" w:pos="426"/>
              </w:tabs>
              <w:autoSpaceDE w:val="0"/>
              <w:autoSpaceDN w:val="0"/>
              <w:adjustRightInd w:val="0"/>
              <w:spacing w:before="120" w:after="120" w:line="240" w:lineRule="auto"/>
              <w:ind w:left="0"/>
              <w:contextualSpacing w:val="0"/>
              <w:jc w:val="both"/>
              <w:rPr>
                <w:rFonts w:ascii="Times New Roman" w:eastAsia="Times New Roman" w:hAnsi="Times New Roman"/>
                <w:color w:val="000000"/>
                <w:szCs w:val="20"/>
              </w:rPr>
            </w:pPr>
            <w:r>
              <w:rPr>
                <w:rFonts w:ascii="Times New Roman" w:hAnsi="Times New Roman"/>
                <w:b/>
              </w:rPr>
              <w:t>NESKLADNOST</w:t>
            </w:r>
          </w:p>
        </w:tc>
      </w:tr>
    </w:tbl>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številko certifikata o akreditaciji,</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akreditacijske simbole,</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ime nadzornika/inšpektorja,</w:t>
      </w:r>
    </w:p>
    <w:p w:rsidR="009C32EB" w:rsidRPr="00A160B1" w:rsidRDefault="009C32EB" w:rsidP="0058450A">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identifikacijsko številko poročila o tehničnem pregledu in enkratno številko zabaviščne naprave,</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datum tehničnega pregleda in datum izdaje poročila o tehničnem pregledu,</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največje število uporabnikov/potnikov, ki lahko napravo uporabljajo hkrati ter največjo obremenitev in hitrost naprave, če je ustrezno,</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podatek, da je bil pregled izveden v skladu s tem sklepom,</w:t>
      </w:r>
    </w:p>
    <w:p w:rsidR="00212831"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datum naslednjega pregleda,</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ugotovitve, opredeljene v okviru pregleda, in</w:t>
      </w:r>
    </w:p>
    <w:p w:rsidR="009C32EB" w:rsidRPr="00A160B1" w:rsidRDefault="009C32EB" w:rsidP="00A87D28">
      <w:pPr>
        <w:pStyle w:val="ListParagraph"/>
        <w:numPr>
          <w:ilvl w:val="0"/>
          <w:numId w:val="25"/>
        </w:numPr>
        <w:autoSpaceDE w:val="0"/>
        <w:autoSpaceDN w:val="0"/>
        <w:adjustRightInd w:val="0"/>
        <w:spacing w:before="120" w:after="120" w:line="240" w:lineRule="auto"/>
        <w:contextualSpacing w:val="0"/>
        <w:jc w:val="both"/>
        <w:rPr>
          <w:rFonts w:ascii="Times New Roman" w:eastAsia="Times New Roman" w:hAnsi="Times New Roman"/>
          <w:color w:val="000000"/>
        </w:rPr>
      </w:pPr>
      <w:r>
        <w:rPr>
          <w:rFonts w:ascii="Times New Roman" w:hAnsi="Times New Roman"/>
          <w:color w:val="000000"/>
        </w:rPr>
        <w:t>podpis ali drugo obliko odobritve pooblaščenega člana osebja.</w:t>
      </w:r>
    </w:p>
    <w:p w:rsidR="009C32EB" w:rsidRPr="00A160B1" w:rsidRDefault="009C32EB" w:rsidP="00A87D28">
      <w:pPr>
        <w:pStyle w:val="ListParagraph"/>
        <w:tabs>
          <w:tab w:val="left" w:pos="426"/>
        </w:tabs>
        <w:autoSpaceDE w:val="0"/>
        <w:autoSpaceDN w:val="0"/>
        <w:adjustRightInd w:val="0"/>
        <w:spacing w:before="120" w:after="120" w:line="240" w:lineRule="auto"/>
        <w:ind w:left="360"/>
        <w:contextualSpacing w:val="0"/>
        <w:jc w:val="both"/>
        <w:rPr>
          <w:rFonts w:ascii="Times New Roman" w:eastAsia="Times New Roman" w:hAnsi="Times New Roman"/>
          <w:color w:val="000000"/>
        </w:rPr>
      </w:pPr>
    </w:p>
    <w:p w:rsidR="009C32EB" w:rsidRPr="00A160B1" w:rsidRDefault="0058450A" w:rsidP="0058450A">
      <w:pPr>
        <w:pStyle w:val="ListParagraph"/>
        <w:keepNext/>
        <w:keepLines/>
        <w:tabs>
          <w:tab w:val="left" w:pos="357"/>
        </w:tabs>
        <w:ind w:left="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rPr>
        <w:t xml:space="preserve">Inšpekcijska ploščica </w:t>
      </w:r>
      <w:r>
        <w:rPr>
          <w:rFonts w:ascii="Times New Roman" w:hAnsi="Times New Roman"/>
        </w:rPr>
        <w:t>mora vsebovati informacije o zabaviščni napravi, in sicer:</w:t>
      </w:r>
    </w:p>
    <w:p w:rsidR="00212831" w:rsidRPr="00FB1604" w:rsidRDefault="009C32EB" w:rsidP="0058450A">
      <w:pPr>
        <w:pStyle w:val="ListParagraph"/>
        <w:numPr>
          <w:ilvl w:val="0"/>
          <w:numId w:val="26"/>
        </w:numPr>
        <w:spacing w:before="120" w:after="120" w:line="240" w:lineRule="auto"/>
        <w:ind w:left="357" w:hanging="357"/>
        <w:contextualSpacing w:val="0"/>
        <w:jc w:val="both"/>
        <w:rPr>
          <w:rFonts w:ascii="Times New Roman" w:eastAsia="Times New Roman" w:hAnsi="Times New Roman"/>
          <w:color w:val="000000"/>
        </w:rPr>
      </w:pPr>
      <w:r>
        <w:rPr>
          <w:rFonts w:ascii="Times New Roman" w:hAnsi="Times New Roman"/>
          <w:color w:val="000000"/>
        </w:rPr>
        <w:t>jasno navedbo izraza „</w:t>
      </w:r>
      <w:r>
        <w:rPr>
          <w:rFonts w:ascii="Times New Roman" w:hAnsi="Times New Roman"/>
          <w:b/>
          <w:color w:val="000000"/>
        </w:rPr>
        <w:t>PRIMERNO ZA UPORABO</w:t>
      </w:r>
      <w:r>
        <w:rPr>
          <w:rFonts w:ascii="Times New Roman" w:hAnsi="Times New Roman"/>
          <w:color w:val="000000"/>
        </w:rPr>
        <w:t>“ ali „</w:t>
      </w:r>
      <w:r>
        <w:rPr>
          <w:rFonts w:ascii="Times New Roman" w:hAnsi="Times New Roman"/>
          <w:b/>
          <w:color w:val="000000"/>
        </w:rPr>
        <w:t>NEPRIMERNO ZA UPORABO</w:t>
      </w:r>
      <w:r>
        <w:rPr>
          <w:rFonts w:ascii="Times New Roman" w:hAnsi="Times New Roman"/>
          <w:color w:val="000000"/>
        </w:rPr>
        <w:t>“ v krepkem tisku,</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color w:val="000000"/>
        </w:rPr>
        <w:t>ime odobrenega organa iz člena 11,</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številko certifikata o akreditaciji nadzornega organa,</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identifikacijsko številko zabaviščne naprave v skladu s členom 4(6),</w:t>
      </w:r>
    </w:p>
    <w:p w:rsidR="009C32EB" w:rsidRPr="00A160B1" w:rsidRDefault="009C32EB" w:rsidP="00A87D28">
      <w:pPr>
        <w:pStyle w:val="ListParagraph"/>
        <w:numPr>
          <w:ilvl w:val="0"/>
          <w:numId w:val="26"/>
        </w:numPr>
        <w:spacing w:before="120" w:after="120" w:line="240" w:lineRule="auto"/>
        <w:ind w:left="357" w:hanging="357"/>
        <w:contextualSpacing w:val="0"/>
        <w:jc w:val="both"/>
        <w:rPr>
          <w:rFonts w:ascii="Times New Roman" w:hAnsi="Times New Roman"/>
        </w:rPr>
      </w:pPr>
      <w:r>
        <w:rPr>
          <w:rFonts w:ascii="Times New Roman" w:hAnsi="Times New Roman"/>
        </w:rPr>
        <w:t>datum zadnjega pregleda,</w:t>
      </w:r>
    </w:p>
    <w:p w:rsidR="009C32EB" w:rsidRPr="00A160B1" w:rsidRDefault="009C32EB" w:rsidP="00A87D28">
      <w:pPr>
        <w:pStyle w:val="ListParagraph"/>
        <w:numPr>
          <w:ilvl w:val="0"/>
          <w:numId w:val="26"/>
        </w:numPr>
        <w:spacing w:before="120" w:after="120" w:line="240" w:lineRule="auto"/>
        <w:ind w:left="357" w:hanging="357"/>
        <w:contextualSpacing w:val="0"/>
        <w:jc w:val="both"/>
        <w:rPr>
          <w:rStyle w:val="tlid-translation"/>
          <w:rFonts w:ascii="Times New Roman" w:hAnsi="Times New Roman"/>
        </w:rPr>
      </w:pPr>
      <w:r>
        <w:rPr>
          <w:rFonts w:ascii="Times New Roman" w:hAnsi="Times New Roman"/>
        </w:rPr>
        <w:t>datum naslednjega pregleda.</w:t>
      </w:r>
    </w:p>
    <w:p w:rsidR="0058450A" w:rsidRPr="00A160B1" w:rsidRDefault="0058450A" w:rsidP="0058450A">
      <w:pPr>
        <w:pStyle w:val="ListParagraph"/>
        <w:keepNext/>
        <w:keepLines/>
        <w:pageBreakBefore/>
        <w:ind w:left="0"/>
        <w:jc w:val="center"/>
        <w:rPr>
          <w:rStyle w:val="tlid-translation"/>
          <w:rFonts w:ascii="Times New Roman" w:hAnsi="Times New Roman"/>
          <w:b/>
          <w:spacing w:val="40"/>
        </w:rPr>
      </w:pPr>
      <w:r>
        <w:rPr>
          <w:rStyle w:val="tlid-translation"/>
          <w:rFonts w:ascii="Times New Roman" w:hAnsi="Times New Roman"/>
          <w:b/>
        </w:rPr>
        <w:t>PRILOGA III</w:t>
      </w:r>
    </w:p>
    <w:p w:rsidR="009C32EB" w:rsidRPr="00A160B1" w:rsidRDefault="009C32EB" w:rsidP="0058450A">
      <w:pPr>
        <w:pStyle w:val="ListParagraph"/>
        <w:keepNext/>
        <w:keepLines/>
        <w:ind w:left="0"/>
        <w:jc w:val="center"/>
        <w:rPr>
          <w:rStyle w:val="tlid-translation"/>
          <w:rFonts w:ascii="Times New Roman" w:hAnsi="Times New Roman"/>
        </w:rPr>
      </w:pPr>
      <w:r>
        <w:rPr>
          <w:rStyle w:val="tlid-translation"/>
          <w:rFonts w:ascii="Times New Roman" w:hAnsi="Times New Roman"/>
        </w:rPr>
        <w:t>ZAHTEVE GLEDE TEHNIČNE USPOSOBLJENOSTI ČLANOV OSEBJA</w:t>
      </w:r>
    </w:p>
    <w:p w:rsidR="009C32EB" w:rsidRPr="00A160B1" w:rsidRDefault="009C32EB" w:rsidP="00A87D28">
      <w:pPr>
        <w:jc w:val="both"/>
        <w:rPr>
          <w:rFonts w:ascii="Times New Roman" w:hAnsi="Times New Roman"/>
          <w:sz w:val="22"/>
          <w:szCs w:val="22"/>
        </w:rPr>
      </w:pPr>
      <w:r>
        <w:rPr>
          <w:rFonts w:ascii="Times New Roman" w:hAnsi="Times New Roman"/>
          <w:sz w:val="22"/>
        </w:rPr>
        <w:t>Člani osebja, ki delajo z zabaviščnimi napravami in podpornimi elementi, morajo z namenom zagotovitve dokazila o svoji tehnični usposobljenosti v skladu s členom </w:t>
      </w:r>
      <w:r>
        <w:rPr>
          <w:rFonts w:ascii="Times New Roman" w:hAnsi="Times New Roman"/>
          <w:b/>
          <w:sz w:val="22"/>
        </w:rPr>
        <w:t>6(5)</w:t>
      </w:r>
      <w:r>
        <w:rPr>
          <w:rFonts w:ascii="Times New Roman" w:hAnsi="Times New Roman"/>
          <w:sz w:val="22"/>
        </w:rPr>
        <w:t xml:space="preserve"> tega sklepa brez izjeme izpolnjevati najmanj zahteve, navedene v nadaljevanju.</w:t>
      </w:r>
    </w:p>
    <w:p w:rsidR="009C32EB" w:rsidRPr="00A160B1" w:rsidRDefault="009C32EB" w:rsidP="00A87D28">
      <w:pPr>
        <w:rPr>
          <w:rFonts w:ascii="Times New Roman" w:hAnsi="Times New Roman"/>
          <w:sz w:val="22"/>
          <w:szCs w:val="22"/>
          <w:highlight w:val="yellow"/>
          <w:lang w:val="el-GR"/>
        </w:rPr>
      </w:pPr>
    </w:p>
    <w:p w:rsidR="009C32EB" w:rsidRPr="00A160B1" w:rsidRDefault="009C32EB" w:rsidP="0058450A">
      <w:pPr>
        <w:keepNext/>
        <w:keepLines/>
        <w:tabs>
          <w:tab w:val="left" w:pos="357"/>
        </w:tabs>
        <w:rPr>
          <w:rFonts w:ascii="Times New Roman" w:hAnsi="Times New Roman"/>
          <w:b/>
          <w:sz w:val="22"/>
          <w:szCs w:val="22"/>
        </w:rPr>
      </w:pPr>
      <w:r>
        <w:rPr>
          <w:rFonts w:ascii="Times New Roman" w:hAnsi="Times New Roman"/>
          <w:b/>
          <w:sz w:val="22"/>
        </w:rPr>
        <w:t>(A)</w:t>
      </w:r>
      <w:r>
        <w:rPr>
          <w:rFonts w:ascii="Times New Roman" w:hAnsi="Times New Roman"/>
          <w:b/>
          <w:sz w:val="22"/>
        </w:rPr>
        <w:tab/>
        <w:t>Osnovna načela za izbor osebja</w:t>
      </w:r>
    </w:p>
    <w:p w:rsidR="00212831"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Starost članov osebja mora omogočati, da se lahko zaposlijo v skladu z veljavno zakonodajo.</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Sposobni morajo biti vestnega izvajanja standardnih operativnih postopkov in upoštevanja navodil.</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Sposobni morajo biti obveščanja in upravljanja javnosti v grščini ali angleščini ali drugem jeziku, ki ga v dokumentaciji določi oseba, odgovorna za obratovanje. Sposobni morajo biti zagotovitve jasnih smernic pristojnim članom osebja ali uporabnikom/potnikom.</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Biti morajo dobri opazovalci.</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Imeti morajo znanje in tehnične izkušnje s področja vzdrževanja in pregledovanja zabaviščne naprave, če je to potrebno.</w:t>
      </w:r>
    </w:p>
    <w:p w:rsidR="009C32EB" w:rsidRPr="00A160B1" w:rsidRDefault="009C32EB" w:rsidP="00A87D28">
      <w:pPr>
        <w:pStyle w:val="ListParagraph"/>
        <w:numPr>
          <w:ilvl w:val="0"/>
          <w:numId w:val="34"/>
        </w:numPr>
        <w:spacing w:after="0" w:line="240" w:lineRule="auto"/>
        <w:ind w:left="357" w:hanging="357"/>
        <w:contextualSpacing w:val="0"/>
        <w:jc w:val="both"/>
        <w:rPr>
          <w:rFonts w:ascii="Times New Roman" w:eastAsia="Times New Roman" w:hAnsi="Times New Roman"/>
        </w:rPr>
      </w:pPr>
      <w:r>
        <w:rPr>
          <w:rFonts w:ascii="Times New Roman" w:hAnsi="Times New Roman"/>
        </w:rPr>
        <w:t>Imeti morajo ustrezne tehnične kvalifikacije, če je to potrebno.</w:t>
      </w:r>
    </w:p>
    <w:p w:rsidR="009C32EB" w:rsidRPr="00A160B1" w:rsidRDefault="009C32EB" w:rsidP="00A87D28">
      <w:pPr>
        <w:jc w:val="both"/>
        <w:rPr>
          <w:rFonts w:ascii="Times New Roman" w:hAnsi="Times New Roman"/>
          <w:b/>
          <w:sz w:val="22"/>
          <w:szCs w:val="22"/>
          <w:lang w:val="el-GR"/>
        </w:rPr>
      </w:pPr>
    </w:p>
    <w:p w:rsidR="009C32EB" w:rsidRPr="00A160B1" w:rsidRDefault="0058450A" w:rsidP="0058450A">
      <w:pPr>
        <w:keepNext/>
        <w:keepLines/>
        <w:tabs>
          <w:tab w:val="left" w:pos="357"/>
        </w:tabs>
        <w:rPr>
          <w:rFonts w:ascii="Times New Roman" w:hAnsi="Times New Roman"/>
          <w:b/>
          <w:sz w:val="22"/>
          <w:szCs w:val="22"/>
        </w:rPr>
      </w:pPr>
      <w:r>
        <w:rPr>
          <w:rFonts w:ascii="Times New Roman" w:hAnsi="Times New Roman"/>
          <w:b/>
          <w:sz w:val="22"/>
        </w:rPr>
        <w:t>(B)</w:t>
      </w:r>
      <w:r>
        <w:rPr>
          <w:rFonts w:ascii="Times New Roman" w:hAnsi="Times New Roman"/>
          <w:b/>
          <w:sz w:val="22"/>
        </w:rPr>
        <w:tab/>
        <w:t>Splošne zahteve za usposabljanje članov osebja v okviru sektorske certifikacijske sheme</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tehničnih informacij in načina upravljanja zabaviščnih naprav na podlagi študij primerov , ki zajemajo različne kategorije tveganj (</w:t>
      </w:r>
      <w:r>
        <w:rPr>
          <w:rFonts w:ascii="Times New Roman" w:hAnsi="Times New Roman"/>
          <w:i/>
          <w:sz w:val="22"/>
        </w:rPr>
        <w:t>načrti, navodila za pregledovanje, specifikacije za posamezne dele itd.</w:t>
      </w:r>
      <w:r>
        <w:rPr>
          <w:rFonts w:ascii="Times New Roman" w:hAnsi="Times New Roman"/>
          <w:sz w:val="22"/>
        </w:rPr>
        <w:t>).</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osnovnih načel analize tveganja.</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osnovnih načel obvladovanja izrednih tveganj (</w:t>
      </w:r>
      <w:r>
        <w:rPr>
          <w:rFonts w:ascii="Times New Roman" w:hAnsi="Times New Roman"/>
          <w:i/>
          <w:sz w:val="22"/>
        </w:rPr>
        <w:t>ocena resnosti nesreč, ravnanje v primeru nevihte, požara, potresa itd.</w:t>
      </w:r>
      <w:r>
        <w:rPr>
          <w:rFonts w:ascii="Times New Roman" w:hAnsi="Times New Roman"/>
          <w:sz w:val="22"/>
        </w:rPr>
        <w:t>).</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Popolno razumevanje zahtev iz tega sklepa.</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osnovnih zahtev veljavne različice harmoniziranega standarda ELOT EN 13814:2019 in zahtev za vse posamezne primere, ki jih standard ureja.</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osnovnih načel zdravja in varnosti osebja.</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navodil glede postopka preventivnega vzdrževanja.</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Razumevanje postopka ravnanja v primeru napak in okvar opreme.</w:t>
      </w:r>
    </w:p>
    <w:p w:rsidR="009C32EB"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Poznavanje osnovnih tehničnih navodil o načinih namestitve, montaže in demontaže ter izvajanju notranjih pregledov.</w:t>
      </w:r>
    </w:p>
    <w:p w:rsidR="00212831" w:rsidRPr="00A160B1" w:rsidRDefault="009C32EB" w:rsidP="00A87D28">
      <w:pPr>
        <w:numPr>
          <w:ilvl w:val="0"/>
          <w:numId w:val="35"/>
        </w:numPr>
        <w:ind w:left="357" w:hanging="357"/>
        <w:jc w:val="both"/>
        <w:rPr>
          <w:rFonts w:ascii="Times New Roman" w:hAnsi="Times New Roman"/>
          <w:sz w:val="22"/>
          <w:szCs w:val="22"/>
        </w:rPr>
      </w:pPr>
      <w:r>
        <w:rPr>
          <w:rFonts w:ascii="Times New Roman" w:hAnsi="Times New Roman"/>
          <w:sz w:val="22"/>
        </w:rPr>
        <w:t>Priznavanje in sprejemanje nalog članov osebja na različnih ravneh odgovornosti (</w:t>
      </w:r>
      <w:r>
        <w:rPr>
          <w:rFonts w:ascii="Times New Roman" w:hAnsi="Times New Roman"/>
          <w:i/>
          <w:sz w:val="22"/>
        </w:rPr>
        <w:t>pooblastila, dolžnosti, odgovornost itd.).</w:t>
      </w:r>
    </w:p>
    <w:p w:rsidR="009C32EB" w:rsidRPr="00A160B1" w:rsidRDefault="009C32EB" w:rsidP="00A87D28">
      <w:pPr>
        <w:jc w:val="both"/>
        <w:rPr>
          <w:rFonts w:ascii="Times New Roman" w:hAnsi="Times New Roman"/>
          <w:sz w:val="22"/>
          <w:szCs w:val="22"/>
          <w:lang w:val="el-GR"/>
        </w:rPr>
      </w:pPr>
    </w:p>
    <w:p w:rsidR="009C32EB" w:rsidRPr="00FB1604" w:rsidRDefault="0058450A" w:rsidP="0058450A">
      <w:pPr>
        <w:keepNext/>
        <w:keepLines/>
        <w:tabs>
          <w:tab w:val="left" w:pos="357"/>
        </w:tabs>
        <w:rPr>
          <w:rFonts w:ascii="Times New Roman" w:hAnsi="Times New Roman"/>
          <w:sz w:val="22"/>
          <w:szCs w:val="22"/>
        </w:rPr>
      </w:pPr>
      <w:r>
        <w:rPr>
          <w:rFonts w:ascii="Times New Roman" w:hAnsi="Times New Roman"/>
          <w:b/>
          <w:sz w:val="22"/>
        </w:rPr>
        <w:t>(C)</w:t>
      </w:r>
      <w:r>
        <w:rPr>
          <w:rFonts w:ascii="Times New Roman" w:hAnsi="Times New Roman"/>
          <w:b/>
          <w:sz w:val="22"/>
        </w:rPr>
        <w:tab/>
        <w:t xml:space="preserve">Posebne zahteve </w:t>
      </w:r>
      <w:r>
        <w:rPr>
          <w:rFonts w:ascii="Times New Roman" w:hAnsi="Times New Roman"/>
          <w:sz w:val="22"/>
        </w:rPr>
        <w:t xml:space="preserve">za usposabljanje upravljavcev in pomočnikov v okviru </w:t>
      </w:r>
      <w:r>
        <w:rPr>
          <w:rFonts w:ascii="Times New Roman" w:hAnsi="Times New Roman"/>
          <w:b/>
          <w:sz w:val="22"/>
        </w:rPr>
        <w:t>sektorske certifikacijske sheme</w:t>
      </w:r>
      <w:r>
        <w:rPr>
          <w:rFonts w:ascii="Times New Roman" w:hAnsi="Times New Roman"/>
          <w:sz w:val="22"/>
        </w:rPr>
        <w:t>:</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Poznavanje navodil glede obratovanja in pregledovanja zabaviščnih naprav.</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Poznavanje navodil o vkrcavanju in izkrcavanju uporabnikov/potnikov.</w:t>
      </w:r>
    </w:p>
    <w:p w:rsidR="009C32EB"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Poznavanje osnovnih navodil o morebitnih omejitvah v smislu višine, teže in starosti uporabnikov/potnikov ali preventivnih zdravstvenih ukrepov.</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Sposobnost ocene tveganja na čakalnih območjih in območjih vkrcavanja.</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Sposobnost upravljanja in preverjanja sistemov za pripenjanje/zadrževanje uporabnikov/potnikov, vključno s preverjanjem zapornih naprav sistemov za pripenjanje/zadrževanje.</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Sposobnost obvladovanja vseh predvidenih in nepredvidenih dogodkov med obratovanjem zabaviščne naprave.</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Sposobnost obvladovanja nepredvidenih situacij, ki so bodisi posledica nerazsodnega ali objestnega vedenja uporabnikov/potnikov (</w:t>
      </w:r>
      <w:r>
        <w:rPr>
          <w:rStyle w:val="tlid-translation"/>
          <w:rFonts w:ascii="Times New Roman" w:hAnsi="Times New Roman"/>
          <w:i/>
          <w:sz w:val="22"/>
        </w:rPr>
        <w:t>vedenja pod vplivom alkohola in nasilništvo</w:t>
      </w:r>
      <w:r>
        <w:rPr>
          <w:rStyle w:val="tlid-translation"/>
          <w:rFonts w:ascii="Times New Roman" w:hAnsi="Times New Roman"/>
          <w:sz w:val="22"/>
        </w:rPr>
        <w:t>) bodisi posledica odziva na omejitve (</w:t>
      </w:r>
      <w:r>
        <w:rPr>
          <w:rStyle w:val="tlid-translation"/>
          <w:rFonts w:ascii="Times New Roman" w:hAnsi="Times New Roman"/>
          <w:i/>
          <w:sz w:val="22"/>
        </w:rPr>
        <w:t>višine, starosti itd.</w:t>
      </w:r>
      <w:r>
        <w:rPr>
          <w:rStyle w:val="tlid-translation"/>
          <w:rFonts w:ascii="Times New Roman" w:hAnsi="Times New Roman"/>
          <w:sz w:val="22"/>
        </w:rPr>
        <w:t>).</w:t>
      </w:r>
    </w:p>
    <w:p w:rsidR="009C32EB" w:rsidRPr="00FB1604"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Poznavanje osnovnih navodil o ukrepih, ki jih je treba izvesti v primeru izjemno slabih vremenskih pogojev, požara, potresa, nezgode itd.</w:t>
      </w:r>
    </w:p>
    <w:p w:rsidR="00212831" w:rsidRPr="00A160B1" w:rsidRDefault="009C32EB" w:rsidP="00A87D28">
      <w:pPr>
        <w:numPr>
          <w:ilvl w:val="0"/>
          <w:numId w:val="36"/>
        </w:numPr>
        <w:spacing w:line="240" w:lineRule="atLeast"/>
        <w:ind w:left="284" w:hanging="284"/>
        <w:jc w:val="both"/>
        <w:rPr>
          <w:rStyle w:val="tlid-translation"/>
          <w:rFonts w:ascii="Times New Roman" w:hAnsi="Times New Roman"/>
          <w:sz w:val="22"/>
          <w:szCs w:val="22"/>
        </w:rPr>
      </w:pPr>
      <w:r>
        <w:rPr>
          <w:rStyle w:val="tlid-translation"/>
          <w:rFonts w:ascii="Times New Roman" w:hAnsi="Times New Roman"/>
          <w:sz w:val="22"/>
        </w:rPr>
        <w:t>Sposobnost obvladovanja in nadzorovanja okvar ali nenadnih napak, povezanih z opremo zabaviščne naprave.</w:t>
      </w:r>
    </w:p>
    <w:sectPr w:rsidR="00212831" w:rsidRPr="00A160B1" w:rsidSect="00DA0E07">
      <w:pgSz w:w="11906" w:h="16838"/>
      <w:pgMar w:top="1560" w:right="1133"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1C" w:rsidRDefault="00102E1C" w:rsidP="0063025E">
      <w:r>
        <w:separator/>
      </w:r>
    </w:p>
  </w:endnote>
  <w:endnote w:type="continuationSeparator" w:id="0">
    <w:p w:rsidR="00102E1C" w:rsidRDefault="00102E1C" w:rsidP="0063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1C" w:rsidRDefault="00102E1C" w:rsidP="0063025E">
      <w:r>
        <w:separator/>
      </w:r>
    </w:p>
  </w:footnote>
  <w:footnote w:type="continuationSeparator" w:id="0">
    <w:p w:rsidR="00102E1C" w:rsidRDefault="00102E1C" w:rsidP="00630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0B6"/>
    <w:multiLevelType w:val="hybridMultilevel"/>
    <w:tmpl w:val="6E6EEE48"/>
    <w:lvl w:ilvl="0" w:tplc="1DB4CA0C">
      <w:start w:val="1"/>
      <w:numFmt w:val="decimal"/>
      <w:lvlText w:val="%1."/>
      <w:lvlJc w:val="left"/>
      <w:pPr>
        <w:ind w:left="720" w:hanging="360"/>
      </w:pPr>
      <w:rPr>
        <w:rFonts w:hint="default"/>
        <w:b w:val="0"/>
      </w:rPr>
    </w:lvl>
    <w:lvl w:ilvl="1" w:tplc="A58C7EF4" w:tentative="1">
      <w:start w:val="1"/>
      <w:numFmt w:val="lowerLetter"/>
      <w:lvlText w:val="%2."/>
      <w:lvlJc w:val="left"/>
      <w:pPr>
        <w:ind w:left="1440" w:hanging="360"/>
      </w:pPr>
    </w:lvl>
    <w:lvl w:ilvl="2" w:tplc="C6949806" w:tentative="1">
      <w:start w:val="1"/>
      <w:numFmt w:val="lowerRoman"/>
      <w:lvlText w:val="%3."/>
      <w:lvlJc w:val="right"/>
      <w:pPr>
        <w:ind w:left="2160" w:hanging="180"/>
      </w:pPr>
    </w:lvl>
    <w:lvl w:ilvl="3" w:tplc="8D265C06" w:tentative="1">
      <w:start w:val="1"/>
      <w:numFmt w:val="decimal"/>
      <w:lvlText w:val="%4."/>
      <w:lvlJc w:val="left"/>
      <w:pPr>
        <w:ind w:left="2880" w:hanging="360"/>
      </w:pPr>
    </w:lvl>
    <w:lvl w:ilvl="4" w:tplc="C2D04082" w:tentative="1">
      <w:start w:val="1"/>
      <w:numFmt w:val="lowerLetter"/>
      <w:lvlText w:val="%5."/>
      <w:lvlJc w:val="left"/>
      <w:pPr>
        <w:ind w:left="3600" w:hanging="360"/>
      </w:pPr>
    </w:lvl>
    <w:lvl w:ilvl="5" w:tplc="393C46B2" w:tentative="1">
      <w:start w:val="1"/>
      <w:numFmt w:val="lowerRoman"/>
      <w:lvlText w:val="%6."/>
      <w:lvlJc w:val="right"/>
      <w:pPr>
        <w:ind w:left="4320" w:hanging="180"/>
      </w:pPr>
    </w:lvl>
    <w:lvl w:ilvl="6" w:tplc="9906EF9C" w:tentative="1">
      <w:start w:val="1"/>
      <w:numFmt w:val="decimal"/>
      <w:lvlText w:val="%7."/>
      <w:lvlJc w:val="left"/>
      <w:pPr>
        <w:ind w:left="5040" w:hanging="360"/>
      </w:pPr>
    </w:lvl>
    <w:lvl w:ilvl="7" w:tplc="EE7CB51E" w:tentative="1">
      <w:start w:val="1"/>
      <w:numFmt w:val="lowerLetter"/>
      <w:lvlText w:val="%8."/>
      <w:lvlJc w:val="left"/>
      <w:pPr>
        <w:ind w:left="5760" w:hanging="360"/>
      </w:pPr>
    </w:lvl>
    <w:lvl w:ilvl="8" w:tplc="EABE3C2A" w:tentative="1">
      <w:start w:val="1"/>
      <w:numFmt w:val="lowerRoman"/>
      <w:lvlText w:val="%9."/>
      <w:lvlJc w:val="right"/>
      <w:pPr>
        <w:ind w:left="6480" w:hanging="180"/>
      </w:pPr>
    </w:lvl>
  </w:abstractNum>
  <w:abstractNum w:abstractNumId="1" w15:restartNumberingAfterBreak="0">
    <w:nsid w:val="01EC6549"/>
    <w:multiLevelType w:val="hybridMultilevel"/>
    <w:tmpl w:val="01C09F10"/>
    <w:lvl w:ilvl="0" w:tplc="55C28FC4">
      <w:start w:val="1"/>
      <w:numFmt w:val="bullet"/>
      <w:lvlText w:val=""/>
      <w:lvlJc w:val="left"/>
      <w:pPr>
        <w:ind w:left="720" w:hanging="360"/>
      </w:pPr>
      <w:rPr>
        <w:rFonts w:ascii="Symbol" w:hAnsi="Symbol" w:hint="default"/>
      </w:rPr>
    </w:lvl>
    <w:lvl w:ilvl="1" w:tplc="C088AA4C" w:tentative="1">
      <w:start w:val="1"/>
      <w:numFmt w:val="bullet"/>
      <w:lvlText w:val="o"/>
      <w:lvlJc w:val="left"/>
      <w:pPr>
        <w:ind w:left="1440" w:hanging="360"/>
      </w:pPr>
      <w:rPr>
        <w:rFonts w:ascii="Courier New" w:hAnsi="Courier New" w:cs="Courier New" w:hint="default"/>
      </w:rPr>
    </w:lvl>
    <w:lvl w:ilvl="2" w:tplc="B2F25FB4" w:tentative="1">
      <w:start w:val="1"/>
      <w:numFmt w:val="bullet"/>
      <w:lvlText w:val=""/>
      <w:lvlJc w:val="left"/>
      <w:pPr>
        <w:ind w:left="2160" w:hanging="360"/>
      </w:pPr>
      <w:rPr>
        <w:rFonts w:ascii="Wingdings" w:hAnsi="Wingdings" w:hint="default"/>
      </w:rPr>
    </w:lvl>
    <w:lvl w:ilvl="3" w:tplc="F9F020FA" w:tentative="1">
      <w:start w:val="1"/>
      <w:numFmt w:val="bullet"/>
      <w:lvlText w:val=""/>
      <w:lvlJc w:val="left"/>
      <w:pPr>
        <w:ind w:left="2880" w:hanging="360"/>
      </w:pPr>
      <w:rPr>
        <w:rFonts w:ascii="Symbol" w:hAnsi="Symbol" w:hint="default"/>
      </w:rPr>
    </w:lvl>
    <w:lvl w:ilvl="4" w:tplc="6C6E4760" w:tentative="1">
      <w:start w:val="1"/>
      <w:numFmt w:val="bullet"/>
      <w:lvlText w:val="o"/>
      <w:lvlJc w:val="left"/>
      <w:pPr>
        <w:ind w:left="3600" w:hanging="360"/>
      </w:pPr>
      <w:rPr>
        <w:rFonts w:ascii="Courier New" w:hAnsi="Courier New" w:cs="Courier New" w:hint="default"/>
      </w:rPr>
    </w:lvl>
    <w:lvl w:ilvl="5" w:tplc="BD50345C" w:tentative="1">
      <w:start w:val="1"/>
      <w:numFmt w:val="bullet"/>
      <w:lvlText w:val=""/>
      <w:lvlJc w:val="left"/>
      <w:pPr>
        <w:ind w:left="4320" w:hanging="360"/>
      </w:pPr>
      <w:rPr>
        <w:rFonts w:ascii="Wingdings" w:hAnsi="Wingdings" w:hint="default"/>
      </w:rPr>
    </w:lvl>
    <w:lvl w:ilvl="6" w:tplc="39A021D0" w:tentative="1">
      <w:start w:val="1"/>
      <w:numFmt w:val="bullet"/>
      <w:lvlText w:val=""/>
      <w:lvlJc w:val="left"/>
      <w:pPr>
        <w:ind w:left="5040" w:hanging="360"/>
      </w:pPr>
      <w:rPr>
        <w:rFonts w:ascii="Symbol" w:hAnsi="Symbol" w:hint="default"/>
      </w:rPr>
    </w:lvl>
    <w:lvl w:ilvl="7" w:tplc="AFA2756C" w:tentative="1">
      <w:start w:val="1"/>
      <w:numFmt w:val="bullet"/>
      <w:lvlText w:val="o"/>
      <w:lvlJc w:val="left"/>
      <w:pPr>
        <w:ind w:left="5760" w:hanging="360"/>
      </w:pPr>
      <w:rPr>
        <w:rFonts w:ascii="Courier New" w:hAnsi="Courier New" w:cs="Courier New" w:hint="default"/>
      </w:rPr>
    </w:lvl>
    <w:lvl w:ilvl="8" w:tplc="28AEE5E2" w:tentative="1">
      <w:start w:val="1"/>
      <w:numFmt w:val="bullet"/>
      <w:lvlText w:val=""/>
      <w:lvlJc w:val="left"/>
      <w:pPr>
        <w:ind w:left="6480" w:hanging="360"/>
      </w:pPr>
      <w:rPr>
        <w:rFonts w:ascii="Wingdings" w:hAnsi="Wingdings" w:hint="default"/>
      </w:rPr>
    </w:lvl>
  </w:abstractNum>
  <w:abstractNum w:abstractNumId="2" w15:restartNumberingAfterBreak="0">
    <w:nsid w:val="03173EA4"/>
    <w:multiLevelType w:val="hybridMultilevel"/>
    <w:tmpl w:val="C7906868"/>
    <w:lvl w:ilvl="0" w:tplc="673A8B04">
      <w:start w:val="1"/>
      <w:numFmt w:val="decimal"/>
      <w:lvlText w:val="%1."/>
      <w:lvlJc w:val="left"/>
      <w:pPr>
        <w:ind w:left="360" w:hanging="360"/>
      </w:pPr>
    </w:lvl>
    <w:lvl w:ilvl="1" w:tplc="840E6EB6" w:tentative="1">
      <w:start w:val="1"/>
      <w:numFmt w:val="lowerLetter"/>
      <w:lvlText w:val="%2."/>
      <w:lvlJc w:val="left"/>
      <w:pPr>
        <w:ind w:left="1080" w:hanging="360"/>
      </w:pPr>
    </w:lvl>
    <w:lvl w:ilvl="2" w:tplc="C9E2825E" w:tentative="1">
      <w:start w:val="1"/>
      <w:numFmt w:val="lowerRoman"/>
      <w:lvlText w:val="%3."/>
      <w:lvlJc w:val="right"/>
      <w:pPr>
        <w:ind w:left="1800" w:hanging="180"/>
      </w:pPr>
    </w:lvl>
    <w:lvl w:ilvl="3" w:tplc="BE242618" w:tentative="1">
      <w:start w:val="1"/>
      <w:numFmt w:val="decimal"/>
      <w:lvlText w:val="%4."/>
      <w:lvlJc w:val="left"/>
      <w:pPr>
        <w:ind w:left="2520" w:hanging="360"/>
      </w:pPr>
    </w:lvl>
    <w:lvl w:ilvl="4" w:tplc="C170765E" w:tentative="1">
      <w:start w:val="1"/>
      <w:numFmt w:val="lowerLetter"/>
      <w:lvlText w:val="%5."/>
      <w:lvlJc w:val="left"/>
      <w:pPr>
        <w:ind w:left="3240" w:hanging="360"/>
      </w:pPr>
    </w:lvl>
    <w:lvl w:ilvl="5" w:tplc="8716CD20" w:tentative="1">
      <w:start w:val="1"/>
      <w:numFmt w:val="lowerRoman"/>
      <w:lvlText w:val="%6."/>
      <w:lvlJc w:val="right"/>
      <w:pPr>
        <w:ind w:left="3960" w:hanging="180"/>
      </w:pPr>
    </w:lvl>
    <w:lvl w:ilvl="6" w:tplc="DE12F7C4" w:tentative="1">
      <w:start w:val="1"/>
      <w:numFmt w:val="decimal"/>
      <w:lvlText w:val="%7."/>
      <w:lvlJc w:val="left"/>
      <w:pPr>
        <w:ind w:left="4680" w:hanging="360"/>
      </w:pPr>
    </w:lvl>
    <w:lvl w:ilvl="7" w:tplc="B922E442" w:tentative="1">
      <w:start w:val="1"/>
      <w:numFmt w:val="lowerLetter"/>
      <w:lvlText w:val="%8."/>
      <w:lvlJc w:val="left"/>
      <w:pPr>
        <w:ind w:left="5400" w:hanging="360"/>
      </w:pPr>
    </w:lvl>
    <w:lvl w:ilvl="8" w:tplc="637881FE" w:tentative="1">
      <w:start w:val="1"/>
      <w:numFmt w:val="lowerRoman"/>
      <w:lvlText w:val="%9."/>
      <w:lvlJc w:val="right"/>
      <w:pPr>
        <w:ind w:left="6120" w:hanging="180"/>
      </w:pPr>
    </w:lvl>
  </w:abstractNum>
  <w:abstractNum w:abstractNumId="3"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4" w15:restartNumberingAfterBreak="0">
    <w:nsid w:val="0D873511"/>
    <w:multiLevelType w:val="hybridMultilevel"/>
    <w:tmpl w:val="1F3EF88C"/>
    <w:lvl w:ilvl="0" w:tplc="30745926">
      <w:start w:val="1"/>
      <w:numFmt w:val="bullet"/>
      <w:lvlText w:val=""/>
      <w:lvlJc w:val="left"/>
      <w:pPr>
        <w:ind w:left="720" w:hanging="360"/>
      </w:pPr>
      <w:rPr>
        <w:rFonts w:ascii="Symbol" w:hAnsi="Symbol" w:hint="default"/>
      </w:rPr>
    </w:lvl>
    <w:lvl w:ilvl="1" w:tplc="8BAA89A8" w:tentative="1">
      <w:start w:val="1"/>
      <w:numFmt w:val="bullet"/>
      <w:lvlText w:val="o"/>
      <w:lvlJc w:val="left"/>
      <w:pPr>
        <w:ind w:left="1440" w:hanging="360"/>
      </w:pPr>
      <w:rPr>
        <w:rFonts w:ascii="Courier New" w:hAnsi="Courier New" w:cs="Courier New" w:hint="default"/>
      </w:rPr>
    </w:lvl>
    <w:lvl w:ilvl="2" w:tplc="8328F5A4" w:tentative="1">
      <w:start w:val="1"/>
      <w:numFmt w:val="bullet"/>
      <w:lvlText w:val=""/>
      <w:lvlJc w:val="left"/>
      <w:pPr>
        <w:ind w:left="2160" w:hanging="360"/>
      </w:pPr>
      <w:rPr>
        <w:rFonts w:ascii="Wingdings" w:hAnsi="Wingdings" w:hint="default"/>
      </w:rPr>
    </w:lvl>
    <w:lvl w:ilvl="3" w:tplc="286073B2" w:tentative="1">
      <w:start w:val="1"/>
      <w:numFmt w:val="bullet"/>
      <w:lvlText w:val=""/>
      <w:lvlJc w:val="left"/>
      <w:pPr>
        <w:ind w:left="2880" w:hanging="360"/>
      </w:pPr>
      <w:rPr>
        <w:rFonts w:ascii="Symbol" w:hAnsi="Symbol" w:hint="default"/>
      </w:rPr>
    </w:lvl>
    <w:lvl w:ilvl="4" w:tplc="E4762884" w:tentative="1">
      <w:start w:val="1"/>
      <w:numFmt w:val="bullet"/>
      <w:lvlText w:val="o"/>
      <w:lvlJc w:val="left"/>
      <w:pPr>
        <w:ind w:left="3600" w:hanging="360"/>
      </w:pPr>
      <w:rPr>
        <w:rFonts w:ascii="Courier New" w:hAnsi="Courier New" w:cs="Courier New" w:hint="default"/>
      </w:rPr>
    </w:lvl>
    <w:lvl w:ilvl="5" w:tplc="9F0AC882" w:tentative="1">
      <w:start w:val="1"/>
      <w:numFmt w:val="bullet"/>
      <w:lvlText w:val=""/>
      <w:lvlJc w:val="left"/>
      <w:pPr>
        <w:ind w:left="4320" w:hanging="360"/>
      </w:pPr>
      <w:rPr>
        <w:rFonts w:ascii="Wingdings" w:hAnsi="Wingdings" w:hint="default"/>
      </w:rPr>
    </w:lvl>
    <w:lvl w:ilvl="6" w:tplc="BFC2FBC6" w:tentative="1">
      <w:start w:val="1"/>
      <w:numFmt w:val="bullet"/>
      <w:lvlText w:val=""/>
      <w:lvlJc w:val="left"/>
      <w:pPr>
        <w:ind w:left="5040" w:hanging="360"/>
      </w:pPr>
      <w:rPr>
        <w:rFonts w:ascii="Symbol" w:hAnsi="Symbol" w:hint="default"/>
      </w:rPr>
    </w:lvl>
    <w:lvl w:ilvl="7" w:tplc="738C2C1C" w:tentative="1">
      <w:start w:val="1"/>
      <w:numFmt w:val="bullet"/>
      <w:lvlText w:val="o"/>
      <w:lvlJc w:val="left"/>
      <w:pPr>
        <w:ind w:left="5760" w:hanging="360"/>
      </w:pPr>
      <w:rPr>
        <w:rFonts w:ascii="Courier New" w:hAnsi="Courier New" w:cs="Courier New" w:hint="default"/>
      </w:rPr>
    </w:lvl>
    <w:lvl w:ilvl="8" w:tplc="821E48F6" w:tentative="1">
      <w:start w:val="1"/>
      <w:numFmt w:val="bullet"/>
      <w:lvlText w:val=""/>
      <w:lvlJc w:val="left"/>
      <w:pPr>
        <w:ind w:left="6480" w:hanging="360"/>
      </w:pPr>
      <w:rPr>
        <w:rFonts w:ascii="Wingdings" w:hAnsi="Wingdings" w:hint="default"/>
      </w:rPr>
    </w:lvl>
  </w:abstractNum>
  <w:abstractNum w:abstractNumId="5" w15:restartNumberingAfterBreak="0">
    <w:nsid w:val="0F793EED"/>
    <w:multiLevelType w:val="hybridMultilevel"/>
    <w:tmpl w:val="9BCEC03C"/>
    <w:lvl w:ilvl="0" w:tplc="4B78A6C4">
      <w:start w:val="1"/>
      <w:numFmt w:val="decimal"/>
      <w:lvlText w:val="%1."/>
      <w:lvlJc w:val="left"/>
      <w:pPr>
        <w:ind w:left="360" w:hanging="360"/>
      </w:pPr>
    </w:lvl>
    <w:lvl w:ilvl="1" w:tplc="51DE3564" w:tentative="1">
      <w:start w:val="1"/>
      <w:numFmt w:val="lowerLetter"/>
      <w:lvlText w:val="%2."/>
      <w:lvlJc w:val="left"/>
      <w:pPr>
        <w:ind w:left="1080" w:hanging="360"/>
      </w:pPr>
    </w:lvl>
    <w:lvl w:ilvl="2" w:tplc="A98E18AE" w:tentative="1">
      <w:start w:val="1"/>
      <w:numFmt w:val="lowerRoman"/>
      <w:lvlText w:val="%3."/>
      <w:lvlJc w:val="right"/>
      <w:pPr>
        <w:ind w:left="1800" w:hanging="180"/>
      </w:pPr>
    </w:lvl>
    <w:lvl w:ilvl="3" w:tplc="2DA2EA10" w:tentative="1">
      <w:start w:val="1"/>
      <w:numFmt w:val="decimal"/>
      <w:lvlText w:val="%4."/>
      <w:lvlJc w:val="left"/>
      <w:pPr>
        <w:ind w:left="2520" w:hanging="360"/>
      </w:pPr>
    </w:lvl>
    <w:lvl w:ilvl="4" w:tplc="FB0A5C1A" w:tentative="1">
      <w:start w:val="1"/>
      <w:numFmt w:val="lowerLetter"/>
      <w:lvlText w:val="%5."/>
      <w:lvlJc w:val="left"/>
      <w:pPr>
        <w:ind w:left="3240" w:hanging="360"/>
      </w:pPr>
    </w:lvl>
    <w:lvl w:ilvl="5" w:tplc="A92EC2DC" w:tentative="1">
      <w:start w:val="1"/>
      <w:numFmt w:val="lowerRoman"/>
      <w:lvlText w:val="%6."/>
      <w:lvlJc w:val="right"/>
      <w:pPr>
        <w:ind w:left="3960" w:hanging="180"/>
      </w:pPr>
    </w:lvl>
    <w:lvl w:ilvl="6" w:tplc="2A08EA04" w:tentative="1">
      <w:start w:val="1"/>
      <w:numFmt w:val="decimal"/>
      <w:lvlText w:val="%7."/>
      <w:lvlJc w:val="left"/>
      <w:pPr>
        <w:ind w:left="4680" w:hanging="360"/>
      </w:pPr>
    </w:lvl>
    <w:lvl w:ilvl="7" w:tplc="50B23D9A" w:tentative="1">
      <w:start w:val="1"/>
      <w:numFmt w:val="lowerLetter"/>
      <w:lvlText w:val="%8."/>
      <w:lvlJc w:val="left"/>
      <w:pPr>
        <w:ind w:left="5400" w:hanging="360"/>
      </w:pPr>
    </w:lvl>
    <w:lvl w:ilvl="8" w:tplc="9FAE7002" w:tentative="1">
      <w:start w:val="1"/>
      <w:numFmt w:val="lowerRoman"/>
      <w:lvlText w:val="%9."/>
      <w:lvlJc w:val="right"/>
      <w:pPr>
        <w:ind w:left="6120" w:hanging="180"/>
      </w:pPr>
    </w:lvl>
  </w:abstractNum>
  <w:abstractNum w:abstractNumId="6" w15:restartNumberingAfterBreak="0">
    <w:nsid w:val="109D1C25"/>
    <w:multiLevelType w:val="hybridMultilevel"/>
    <w:tmpl w:val="DB1695BE"/>
    <w:lvl w:ilvl="0" w:tplc="9D30AC6A">
      <w:start w:val="1"/>
      <w:numFmt w:val="bullet"/>
      <w:lvlText w:val=""/>
      <w:lvlJc w:val="left"/>
      <w:pPr>
        <w:ind w:left="720" w:hanging="360"/>
      </w:pPr>
      <w:rPr>
        <w:rFonts w:ascii="Symbol" w:hAnsi="Symbol" w:hint="default"/>
      </w:rPr>
    </w:lvl>
    <w:lvl w:ilvl="1" w:tplc="12886E60" w:tentative="1">
      <w:start w:val="1"/>
      <w:numFmt w:val="bullet"/>
      <w:lvlText w:val="o"/>
      <w:lvlJc w:val="left"/>
      <w:pPr>
        <w:ind w:left="1440" w:hanging="360"/>
      </w:pPr>
      <w:rPr>
        <w:rFonts w:ascii="Courier New" w:hAnsi="Courier New" w:cs="Courier New" w:hint="default"/>
      </w:rPr>
    </w:lvl>
    <w:lvl w:ilvl="2" w:tplc="E86E6FA2" w:tentative="1">
      <w:start w:val="1"/>
      <w:numFmt w:val="bullet"/>
      <w:lvlText w:val=""/>
      <w:lvlJc w:val="left"/>
      <w:pPr>
        <w:ind w:left="2160" w:hanging="360"/>
      </w:pPr>
      <w:rPr>
        <w:rFonts w:ascii="Wingdings" w:hAnsi="Wingdings" w:hint="default"/>
      </w:rPr>
    </w:lvl>
    <w:lvl w:ilvl="3" w:tplc="18942D32" w:tentative="1">
      <w:start w:val="1"/>
      <w:numFmt w:val="bullet"/>
      <w:lvlText w:val=""/>
      <w:lvlJc w:val="left"/>
      <w:pPr>
        <w:ind w:left="2880" w:hanging="360"/>
      </w:pPr>
      <w:rPr>
        <w:rFonts w:ascii="Symbol" w:hAnsi="Symbol" w:hint="default"/>
      </w:rPr>
    </w:lvl>
    <w:lvl w:ilvl="4" w:tplc="3CDE9FB0" w:tentative="1">
      <w:start w:val="1"/>
      <w:numFmt w:val="bullet"/>
      <w:lvlText w:val="o"/>
      <w:lvlJc w:val="left"/>
      <w:pPr>
        <w:ind w:left="3600" w:hanging="360"/>
      </w:pPr>
      <w:rPr>
        <w:rFonts w:ascii="Courier New" w:hAnsi="Courier New" w:cs="Courier New" w:hint="default"/>
      </w:rPr>
    </w:lvl>
    <w:lvl w:ilvl="5" w:tplc="AF284010" w:tentative="1">
      <w:start w:val="1"/>
      <w:numFmt w:val="bullet"/>
      <w:lvlText w:val=""/>
      <w:lvlJc w:val="left"/>
      <w:pPr>
        <w:ind w:left="4320" w:hanging="360"/>
      </w:pPr>
      <w:rPr>
        <w:rFonts w:ascii="Wingdings" w:hAnsi="Wingdings" w:hint="default"/>
      </w:rPr>
    </w:lvl>
    <w:lvl w:ilvl="6" w:tplc="29309BAE" w:tentative="1">
      <w:start w:val="1"/>
      <w:numFmt w:val="bullet"/>
      <w:lvlText w:val=""/>
      <w:lvlJc w:val="left"/>
      <w:pPr>
        <w:ind w:left="5040" w:hanging="360"/>
      </w:pPr>
      <w:rPr>
        <w:rFonts w:ascii="Symbol" w:hAnsi="Symbol" w:hint="default"/>
      </w:rPr>
    </w:lvl>
    <w:lvl w:ilvl="7" w:tplc="0C5EE532" w:tentative="1">
      <w:start w:val="1"/>
      <w:numFmt w:val="bullet"/>
      <w:lvlText w:val="o"/>
      <w:lvlJc w:val="left"/>
      <w:pPr>
        <w:ind w:left="5760" w:hanging="360"/>
      </w:pPr>
      <w:rPr>
        <w:rFonts w:ascii="Courier New" w:hAnsi="Courier New" w:cs="Courier New" w:hint="default"/>
      </w:rPr>
    </w:lvl>
    <w:lvl w:ilvl="8" w:tplc="71C295DC" w:tentative="1">
      <w:start w:val="1"/>
      <w:numFmt w:val="bullet"/>
      <w:lvlText w:val=""/>
      <w:lvlJc w:val="left"/>
      <w:pPr>
        <w:ind w:left="6480" w:hanging="360"/>
      </w:pPr>
      <w:rPr>
        <w:rFonts w:ascii="Wingdings" w:hAnsi="Wingdings" w:hint="default"/>
      </w:rPr>
    </w:lvl>
  </w:abstractNum>
  <w:abstractNum w:abstractNumId="7" w15:restartNumberingAfterBreak="0">
    <w:nsid w:val="10DA3306"/>
    <w:multiLevelType w:val="hybridMultilevel"/>
    <w:tmpl w:val="C66EFBBE"/>
    <w:lvl w:ilvl="0" w:tplc="D15ADFCC">
      <w:numFmt w:val="bullet"/>
      <w:lvlText w:val="-"/>
      <w:lvlJc w:val="left"/>
      <w:pPr>
        <w:ind w:left="720" w:hanging="360"/>
      </w:pPr>
      <w:rPr>
        <w:rFonts w:ascii="Times New Roman" w:eastAsia="Times New Roman" w:hAnsi="Times New Roman" w:cs="Times New Roman" w:hint="default"/>
      </w:rPr>
    </w:lvl>
    <w:lvl w:ilvl="1" w:tplc="49128E78" w:tentative="1">
      <w:start w:val="1"/>
      <w:numFmt w:val="bullet"/>
      <w:lvlText w:val="o"/>
      <w:lvlJc w:val="left"/>
      <w:pPr>
        <w:ind w:left="1440" w:hanging="360"/>
      </w:pPr>
      <w:rPr>
        <w:rFonts w:ascii="Courier New" w:hAnsi="Courier New" w:cs="Courier New" w:hint="default"/>
      </w:rPr>
    </w:lvl>
    <w:lvl w:ilvl="2" w:tplc="FE92BCBA" w:tentative="1">
      <w:start w:val="1"/>
      <w:numFmt w:val="bullet"/>
      <w:lvlText w:val=""/>
      <w:lvlJc w:val="left"/>
      <w:pPr>
        <w:ind w:left="2160" w:hanging="360"/>
      </w:pPr>
      <w:rPr>
        <w:rFonts w:ascii="Wingdings" w:hAnsi="Wingdings" w:hint="default"/>
      </w:rPr>
    </w:lvl>
    <w:lvl w:ilvl="3" w:tplc="BD74A0CE" w:tentative="1">
      <w:start w:val="1"/>
      <w:numFmt w:val="bullet"/>
      <w:lvlText w:val=""/>
      <w:lvlJc w:val="left"/>
      <w:pPr>
        <w:ind w:left="2880" w:hanging="360"/>
      </w:pPr>
      <w:rPr>
        <w:rFonts w:ascii="Symbol" w:hAnsi="Symbol" w:hint="default"/>
      </w:rPr>
    </w:lvl>
    <w:lvl w:ilvl="4" w:tplc="9288152C" w:tentative="1">
      <w:start w:val="1"/>
      <w:numFmt w:val="bullet"/>
      <w:lvlText w:val="o"/>
      <w:lvlJc w:val="left"/>
      <w:pPr>
        <w:ind w:left="3600" w:hanging="360"/>
      </w:pPr>
      <w:rPr>
        <w:rFonts w:ascii="Courier New" w:hAnsi="Courier New" w:cs="Courier New" w:hint="default"/>
      </w:rPr>
    </w:lvl>
    <w:lvl w:ilvl="5" w:tplc="75C227B6" w:tentative="1">
      <w:start w:val="1"/>
      <w:numFmt w:val="bullet"/>
      <w:lvlText w:val=""/>
      <w:lvlJc w:val="left"/>
      <w:pPr>
        <w:ind w:left="4320" w:hanging="360"/>
      </w:pPr>
      <w:rPr>
        <w:rFonts w:ascii="Wingdings" w:hAnsi="Wingdings" w:hint="default"/>
      </w:rPr>
    </w:lvl>
    <w:lvl w:ilvl="6" w:tplc="E062C6E8" w:tentative="1">
      <w:start w:val="1"/>
      <w:numFmt w:val="bullet"/>
      <w:lvlText w:val=""/>
      <w:lvlJc w:val="left"/>
      <w:pPr>
        <w:ind w:left="5040" w:hanging="360"/>
      </w:pPr>
      <w:rPr>
        <w:rFonts w:ascii="Symbol" w:hAnsi="Symbol" w:hint="default"/>
      </w:rPr>
    </w:lvl>
    <w:lvl w:ilvl="7" w:tplc="630410E8" w:tentative="1">
      <w:start w:val="1"/>
      <w:numFmt w:val="bullet"/>
      <w:lvlText w:val="o"/>
      <w:lvlJc w:val="left"/>
      <w:pPr>
        <w:ind w:left="5760" w:hanging="360"/>
      </w:pPr>
      <w:rPr>
        <w:rFonts w:ascii="Courier New" w:hAnsi="Courier New" w:cs="Courier New" w:hint="default"/>
      </w:rPr>
    </w:lvl>
    <w:lvl w:ilvl="8" w:tplc="F01AC5AA" w:tentative="1">
      <w:start w:val="1"/>
      <w:numFmt w:val="bullet"/>
      <w:lvlText w:val=""/>
      <w:lvlJc w:val="left"/>
      <w:pPr>
        <w:ind w:left="6480" w:hanging="360"/>
      </w:pPr>
      <w:rPr>
        <w:rFonts w:ascii="Wingdings" w:hAnsi="Wingdings" w:hint="default"/>
      </w:rPr>
    </w:lvl>
  </w:abstractNum>
  <w:abstractNum w:abstractNumId="8" w15:restartNumberingAfterBreak="0">
    <w:nsid w:val="128943DC"/>
    <w:multiLevelType w:val="hybridMultilevel"/>
    <w:tmpl w:val="025CBB50"/>
    <w:lvl w:ilvl="0" w:tplc="EF60BEC0">
      <w:start w:val="1"/>
      <w:numFmt w:val="bullet"/>
      <w:lvlText w:val=""/>
      <w:lvlJc w:val="left"/>
      <w:pPr>
        <w:ind w:left="720" w:hanging="360"/>
      </w:pPr>
      <w:rPr>
        <w:rFonts w:ascii="Symbol" w:hAnsi="Symbol" w:hint="default"/>
      </w:rPr>
    </w:lvl>
    <w:lvl w:ilvl="1" w:tplc="46D0F740" w:tentative="1">
      <w:start w:val="1"/>
      <w:numFmt w:val="bullet"/>
      <w:lvlText w:val="o"/>
      <w:lvlJc w:val="left"/>
      <w:pPr>
        <w:ind w:left="1440" w:hanging="360"/>
      </w:pPr>
      <w:rPr>
        <w:rFonts w:ascii="Courier New" w:hAnsi="Courier New" w:cs="Courier New" w:hint="default"/>
      </w:rPr>
    </w:lvl>
    <w:lvl w:ilvl="2" w:tplc="172A21EE" w:tentative="1">
      <w:start w:val="1"/>
      <w:numFmt w:val="bullet"/>
      <w:lvlText w:val=""/>
      <w:lvlJc w:val="left"/>
      <w:pPr>
        <w:ind w:left="2160" w:hanging="360"/>
      </w:pPr>
      <w:rPr>
        <w:rFonts w:ascii="Wingdings" w:hAnsi="Wingdings" w:hint="default"/>
      </w:rPr>
    </w:lvl>
    <w:lvl w:ilvl="3" w:tplc="323C81F0" w:tentative="1">
      <w:start w:val="1"/>
      <w:numFmt w:val="bullet"/>
      <w:lvlText w:val=""/>
      <w:lvlJc w:val="left"/>
      <w:pPr>
        <w:ind w:left="2880" w:hanging="360"/>
      </w:pPr>
      <w:rPr>
        <w:rFonts w:ascii="Symbol" w:hAnsi="Symbol" w:hint="default"/>
      </w:rPr>
    </w:lvl>
    <w:lvl w:ilvl="4" w:tplc="4AB8DC94" w:tentative="1">
      <w:start w:val="1"/>
      <w:numFmt w:val="bullet"/>
      <w:lvlText w:val="o"/>
      <w:lvlJc w:val="left"/>
      <w:pPr>
        <w:ind w:left="3600" w:hanging="360"/>
      </w:pPr>
      <w:rPr>
        <w:rFonts w:ascii="Courier New" w:hAnsi="Courier New" w:cs="Courier New" w:hint="default"/>
      </w:rPr>
    </w:lvl>
    <w:lvl w:ilvl="5" w:tplc="B680E6C4" w:tentative="1">
      <w:start w:val="1"/>
      <w:numFmt w:val="bullet"/>
      <w:lvlText w:val=""/>
      <w:lvlJc w:val="left"/>
      <w:pPr>
        <w:ind w:left="4320" w:hanging="360"/>
      </w:pPr>
      <w:rPr>
        <w:rFonts w:ascii="Wingdings" w:hAnsi="Wingdings" w:hint="default"/>
      </w:rPr>
    </w:lvl>
    <w:lvl w:ilvl="6" w:tplc="B000963E" w:tentative="1">
      <w:start w:val="1"/>
      <w:numFmt w:val="bullet"/>
      <w:lvlText w:val=""/>
      <w:lvlJc w:val="left"/>
      <w:pPr>
        <w:ind w:left="5040" w:hanging="360"/>
      </w:pPr>
      <w:rPr>
        <w:rFonts w:ascii="Symbol" w:hAnsi="Symbol" w:hint="default"/>
      </w:rPr>
    </w:lvl>
    <w:lvl w:ilvl="7" w:tplc="5FC0CAE2" w:tentative="1">
      <w:start w:val="1"/>
      <w:numFmt w:val="bullet"/>
      <w:lvlText w:val="o"/>
      <w:lvlJc w:val="left"/>
      <w:pPr>
        <w:ind w:left="5760" w:hanging="360"/>
      </w:pPr>
      <w:rPr>
        <w:rFonts w:ascii="Courier New" w:hAnsi="Courier New" w:cs="Courier New" w:hint="default"/>
      </w:rPr>
    </w:lvl>
    <w:lvl w:ilvl="8" w:tplc="E5B84430" w:tentative="1">
      <w:start w:val="1"/>
      <w:numFmt w:val="bullet"/>
      <w:lvlText w:val=""/>
      <w:lvlJc w:val="left"/>
      <w:pPr>
        <w:ind w:left="6480" w:hanging="360"/>
      </w:pPr>
      <w:rPr>
        <w:rFonts w:ascii="Wingdings" w:hAnsi="Wingdings" w:hint="default"/>
      </w:rPr>
    </w:lvl>
  </w:abstractNum>
  <w:abstractNum w:abstractNumId="9" w15:restartNumberingAfterBreak="0">
    <w:nsid w:val="198F468F"/>
    <w:multiLevelType w:val="hybridMultilevel"/>
    <w:tmpl w:val="44A8556A"/>
    <w:lvl w:ilvl="0" w:tplc="570E4F76">
      <w:start w:val="1"/>
      <w:numFmt w:val="decimal"/>
      <w:lvlText w:val="%1."/>
      <w:lvlJc w:val="left"/>
      <w:pPr>
        <w:ind w:left="360" w:hanging="360"/>
      </w:pPr>
    </w:lvl>
    <w:lvl w:ilvl="1" w:tplc="C982102C" w:tentative="1">
      <w:start w:val="1"/>
      <w:numFmt w:val="lowerLetter"/>
      <w:lvlText w:val="%2."/>
      <w:lvlJc w:val="left"/>
      <w:pPr>
        <w:ind w:left="1080" w:hanging="360"/>
      </w:pPr>
    </w:lvl>
    <w:lvl w:ilvl="2" w:tplc="BF1AEBC8" w:tentative="1">
      <w:start w:val="1"/>
      <w:numFmt w:val="lowerRoman"/>
      <w:lvlText w:val="%3."/>
      <w:lvlJc w:val="right"/>
      <w:pPr>
        <w:ind w:left="1800" w:hanging="180"/>
      </w:pPr>
    </w:lvl>
    <w:lvl w:ilvl="3" w:tplc="EBACEC16" w:tentative="1">
      <w:start w:val="1"/>
      <w:numFmt w:val="decimal"/>
      <w:lvlText w:val="%4."/>
      <w:lvlJc w:val="left"/>
      <w:pPr>
        <w:ind w:left="2520" w:hanging="360"/>
      </w:pPr>
    </w:lvl>
    <w:lvl w:ilvl="4" w:tplc="8E746B4E" w:tentative="1">
      <w:start w:val="1"/>
      <w:numFmt w:val="lowerLetter"/>
      <w:lvlText w:val="%5."/>
      <w:lvlJc w:val="left"/>
      <w:pPr>
        <w:ind w:left="3240" w:hanging="360"/>
      </w:pPr>
    </w:lvl>
    <w:lvl w:ilvl="5" w:tplc="1DCA175A" w:tentative="1">
      <w:start w:val="1"/>
      <w:numFmt w:val="lowerRoman"/>
      <w:lvlText w:val="%6."/>
      <w:lvlJc w:val="right"/>
      <w:pPr>
        <w:ind w:left="3960" w:hanging="180"/>
      </w:pPr>
    </w:lvl>
    <w:lvl w:ilvl="6" w:tplc="36A2745C" w:tentative="1">
      <w:start w:val="1"/>
      <w:numFmt w:val="decimal"/>
      <w:lvlText w:val="%7."/>
      <w:lvlJc w:val="left"/>
      <w:pPr>
        <w:ind w:left="4680" w:hanging="360"/>
      </w:pPr>
    </w:lvl>
    <w:lvl w:ilvl="7" w:tplc="7F820E1C" w:tentative="1">
      <w:start w:val="1"/>
      <w:numFmt w:val="lowerLetter"/>
      <w:lvlText w:val="%8."/>
      <w:lvlJc w:val="left"/>
      <w:pPr>
        <w:ind w:left="5400" w:hanging="360"/>
      </w:pPr>
    </w:lvl>
    <w:lvl w:ilvl="8" w:tplc="A9EEB272" w:tentative="1">
      <w:start w:val="1"/>
      <w:numFmt w:val="lowerRoman"/>
      <w:lvlText w:val="%9."/>
      <w:lvlJc w:val="right"/>
      <w:pPr>
        <w:ind w:left="6120" w:hanging="180"/>
      </w:pPr>
    </w:lvl>
  </w:abstractNum>
  <w:abstractNum w:abstractNumId="10" w15:restartNumberingAfterBreak="0">
    <w:nsid w:val="1A7F410B"/>
    <w:multiLevelType w:val="hybridMultilevel"/>
    <w:tmpl w:val="677C8594"/>
    <w:lvl w:ilvl="0" w:tplc="DCC28278">
      <w:start w:val="1"/>
      <w:numFmt w:val="decimal"/>
      <w:lvlText w:val="%1."/>
      <w:lvlJc w:val="left"/>
      <w:pPr>
        <w:ind w:left="720" w:hanging="360"/>
      </w:pPr>
      <w:rPr>
        <w:rFonts w:hint="default"/>
        <w:b w:val="0"/>
      </w:rPr>
    </w:lvl>
    <w:lvl w:ilvl="1" w:tplc="BEA088A2">
      <w:start w:val="1"/>
      <w:numFmt w:val="lowerRoman"/>
      <w:lvlText w:val="%2)"/>
      <w:lvlJc w:val="left"/>
      <w:pPr>
        <w:ind w:left="720" w:hanging="720"/>
      </w:pPr>
      <w:rPr>
        <w:rFonts w:hint="default"/>
        <w:i w:val="0"/>
      </w:rPr>
    </w:lvl>
    <w:lvl w:ilvl="2" w:tplc="4A1EF040" w:tentative="1">
      <w:start w:val="1"/>
      <w:numFmt w:val="lowerRoman"/>
      <w:lvlText w:val="%3."/>
      <w:lvlJc w:val="right"/>
      <w:pPr>
        <w:ind w:left="2160" w:hanging="180"/>
      </w:pPr>
    </w:lvl>
    <w:lvl w:ilvl="3" w:tplc="6BF4DDB0" w:tentative="1">
      <w:start w:val="1"/>
      <w:numFmt w:val="decimal"/>
      <w:lvlText w:val="%4."/>
      <w:lvlJc w:val="left"/>
      <w:pPr>
        <w:ind w:left="2880" w:hanging="360"/>
      </w:pPr>
    </w:lvl>
    <w:lvl w:ilvl="4" w:tplc="27101E62" w:tentative="1">
      <w:start w:val="1"/>
      <w:numFmt w:val="lowerLetter"/>
      <w:lvlText w:val="%5."/>
      <w:lvlJc w:val="left"/>
      <w:pPr>
        <w:ind w:left="3600" w:hanging="360"/>
      </w:pPr>
    </w:lvl>
    <w:lvl w:ilvl="5" w:tplc="E43EB9AC" w:tentative="1">
      <w:start w:val="1"/>
      <w:numFmt w:val="lowerRoman"/>
      <w:lvlText w:val="%6."/>
      <w:lvlJc w:val="right"/>
      <w:pPr>
        <w:ind w:left="4320" w:hanging="180"/>
      </w:pPr>
    </w:lvl>
    <w:lvl w:ilvl="6" w:tplc="8700878A" w:tentative="1">
      <w:start w:val="1"/>
      <w:numFmt w:val="decimal"/>
      <w:lvlText w:val="%7."/>
      <w:lvlJc w:val="left"/>
      <w:pPr>
        <w:ind w:left="5040" w:hanging="360"/>
      </w:pPr>
    </w:lvl>
    <w:lvl w:ilvl="7" w:tplc="601ED818" w:tentative="1">
      <w:start w:val="1"/>
      <w:numFmt w:val="lowerLetter"/>
      <w:lvlText w:val="%8."/>
      <w:lvlJc w:val="left"/>
      <w:pPr>
        <w:ind w:left="5760" w:hanging="360"/>
      </w:pPr>
    </w:lvl>
    <w:lvl w:ilvl="8" w:tplc="C9041E4C" w:tentative="1">
      <w:start w:val="1"/>
      <w:numFmt w:val="lowerRoman"/>
      <w:lvlText w:val="%9."/>
      <w:lvlJc w:val="right"/>
      <w:pPr>
        <w:ind w:left="6480" w:hanging="180"/>
      </w:pPr>
    </w:lvl>
  </w:abstractNum>
  <w:abstractNum w:abstractNumId="11" w15:restartNumberingAfterBreak="0">
    <w:nsid w:val="216E2FB6"/>
    <w:multiLevelType w:val="hybridMultilevel"/>
    <w:tmpl w:val="77BA8604"/>
    <w:lvl w:ilvl="0" w:tplc="43E2970A">
      <w:start w:val="1"/>
      <w:numFmt w:val="decimal"/>
      <w:lvlText w:val="%1)"/>
      <w:lvlJc w:val="left"/>
      <w:pPr>
        <w:ind w:left="360" w:hanging="360"/>
      </w:pPr>
      <w:rPr>
        <w:rFonts w:hint="default"/>
      </w:rPr>
    </w:lvl>
    <w:lvl w:ilvl="1" w:tplc="EBA23C7C" w:tentative="1">
      <w:start w:val="1"/>
      <w:numFmt w:val="lowerLetter"/>
      <w:lvlText w:val="%2."/>
      <w:lvlJc w:val="left"/>
      <w:pPr>
        <w:ind w:left="1080" w:hanging="360"/>
      </w:pPr>
    </w:lvl>
    <w:lvl w:ilvl="2" w:tplc="B2D2D28E" w:tentative="1">
      <w:start w:val="1"/>
      <w:numFmt w:val="lowerRoman"/>
      <w:lvlText w:val="%3."/>
      <w:lvlJc w:val="right"/>
      <w:pPr>
        <w:ind w:left="1800" w:hanging="180"/>
      </w:pPr>
    </w:lvl>
    <w:lvl w:ilvl="3" w:tplc="0BE837DC" w:tentative="1">
      <w:start w:val="1"/>
      <w:numFmt w:val="decimal"/>
      <w:lvlText w:val="%4."/>
      <w:lvlJc w:val="left"/>
      <w:pPr>
        <w:ind w:left="2520" w:hanging="360"/>
      </w:pPr>
    </w:lvl>
    <w:lvl w:ilvl="4" w:tplc="7AD2429C" w:tentative="1">
      <w:start w:val="1"/>
      <w:numFmt w:val="lowerLetter"/>
      <w:lvlText w:val="%5."/>
      <w:lvlJc w:val="left"/>
      <w:pPr>
        <w:ind w:left="3240" w:hanging="360"/>
      </w:pPr>
    </w:lvl>
    <w:lvl w:ilvl="5" w:tplc="D9D2D492" w:tentative="1">
      <w:start w:val="1"/>
      <w:numFmt w:val="lowerRoman"/>
      <w:lvlText w:val="%6."/>
      <w:lvlJc w:val="right"/>
      <w:pPr>
        <w:ind w:left="3960" w:hanging="180"/>
      </w:pPr>
    </w:lvl>
    <w:lvl w:ilvl="6" w:tplc="8CB68772" w:tentative="1">
      <w:start w:val="1"/>
      <w:numFmt w:val="decimal"/>
      <w:lvlText w:val="%7."/>
      <w:lvlJc w:val="left"/>
      <w:pPr>
        <w:ind w:left="4680" w:hanging="360"/>
      </w:pPr>
    </w:lvl>
    <w:lvl w:ilvl="7" w:tplc="B6E85F8E" w:tentative="1">
      <w:start w:val="1"/>
      <w:numFmt w:val="lowerLetter"/>
      <w:lvlText w:val="%8."/>
      <w:lvlJc w:val="left"/>
      <w:pPr>
        <w:ind w:left="5400" w:hanging="360"/>
      </w:pPr>
    </w:lvl>
    <w:lvl w:ilvl="8" w:tplc="48266172" w:tentative="1">
      <w:start w:val="1"/>
      <w:numFmt w:val="lowerRoman"/>
      <w:lvlText w:val="%9."/>
      <w:lvlJc w:val="right"/>
      <w:pPr>
        <w:ind w:left="6120" w:hanging="180"/>
      </w:pPr>
    </w:lvl>
  </w:abstractNum>
  <w:abstractNum w:abstractNumId="12" w15:restartNumberingAfterBreak="0">
    <w:nsid w:val="252407B7"/>
    <w:multiLevelType w:val="hybridMultilevel"/>
    <w:tmpl w:val="70E8CD08"/>
    <w:lvl w:ilvl="0" w:tplc="9608473C">
      <w:start w:val="1"/>
      <w:numFmt w:val="bullet"/>
      <w:lvlText w:val=""/>
      <w:lvlJc w:val="left"/>
      <w:pPr>
        <w:ind w:left="720" w:hanging="360"/>
      </w:pPr>
      <w:rPr>
        <w:rFonts w:ascii="Symbol" w:hAnsi="Symbol" w:hint="default"/>
      </w:rPr>
    </w:lvl>
    <w:lvl w:ilvl="1" w:tplc="1722B1C2" w:tentative="1">
      <w:start w:val="1"/>
      <w:numFmt w:val="bullet"/>
      <w:lvlText w:val="o"/>
      <w:lvlJc w:val="left"/>
      <w:pPr>
        <w:ind w:left="1440" w:hanging="360"/>
      </w:pPr>
      <w:rPr>
        <w:rFonts w:ascii="Courier New" w:hAnsi="Courier New" w:cs="Courier New" w:hint="default"/>
      </w:rPr>
    </w:lvl>
    <w:lvl w:ilvl="2" w:tplc="1346E1A8" w:tentative="1">
      <w:start w:val="1"/>
      <w:numFmt w:val="bullet"/>
      <w:lvlText w:val=""/>
      <w:lvlJc w:val="left"/>
      <w:pPr>
        <w:ind w:left="2160" w:hanging="360"/>
      </w:pPr>
      <w:rPr>
        <w:rFonts w:ascii="Wingdings" w:hAnsi="Wingdings" w:hint="default"/>
      </w:rPr>
    </w:lvl>
    <w:lvl w:ilvl="3" w:tplc="9138A5FE" w:tentative="1">
      <w:start w:val="1"/>
      <w:numFmt w:val="bullet"/>
      <w:lvlText w:val=""/>
      <w:lvlJc w:val="left"/>
      <w:pPr>
        <w:ind w:left="2880" w:hanging="360"/>
      </w:pPr>
      <w:rPr>
        <w:rFonts w:ascii="Symbol" w:hAnsi="Symbol" w:hint="default"/>
      </w:rPr>
    </w:lvl>
    <w:lvl w:ilvl="4" w:tplc="A6EAFD50" w:tentative="1">
      <w:start w:val="1"/>
      <w:numFmt w:val="bullet"/>
      <w:lvlText w:val="o"/>
      <w:lvlJc w:val="left"/>
      <w:pPr>
        <w:ind w:left="3600" w:hanging="360"/>
      </w:pPr>
      <w:rPr>
        <w:rFonts w:ascii="Courier New" w:hAnsi="Courier New" w:cs="Courier New" w:hint="default"/>
      </w:rPr>
    </w:lvl>
    <w:lvl w:ilvl="5" w:tplc="7134776A" w:tentative="1">
      <w:start w:val="1"/>
      <w:numFmt w:val="bullet"/>
      <w:lvlText w:val=""/>
      <w:lvlJc w:val="left"/>
      <w:pPr>
        <w:ind w:left="4320" w:hanging="360"/>
      </w:pPr>
      <w:rPr>
        <w:rFonts w:ascii="Wingdings" w:hAnsi="Wingdings" w:hint="default"/>
      </w:rPr>
    </w:lvl>
    <w:lvl w:ilvl="6" w:tplc="BF9C4E5A" w:tentative="1">
      <w:start w:val="1"/>
      <w:numFmt w:val="bullet"/>
      <w:lvlText w:val=""/>
      <w:lvlJc w:val="left"/>
      <w:pPr>
        <w:ind w:left="5040" w:hanging="360"/>
      </w:pPr>
      <w:rPr>
        <w:rFonts w:ascii="Symbol" w:hAnsi="Symbol" w:hint="default"/>
      </w:rPr>
    </w:lvl>
    <w:lvl w:ilvl="7" w:tplc="3CA63494" w:tentative="1">
      <w:start w:val="1"/>
      <w:numFmt w:val="bullet"/>
      <w:lvlText w:val="o"/>
      <w:lvlJc w:val="left"/>
      <w:pPr>
        <w:ind w:left="5760" w:hanging="360"/>
      </w:pPr>
      <w:rPr>
        <w:rFonts w:ascii="Courier New" w:hAnsi="Courier New" w:cs="Courier New" w:hint="default"/>
      </w:rPr>
    </w:lvl>
    <w:lvl w:ilvl="8" w:tplc="57DADAFE" w:tentative="1">
      <w:start w:val="1"/>
      <w:numFmt w:val="bullet"/>
      <w:lvlText w:val=""/>
      <w:lvlJc w:val="left"/>
      <w:pPr>
        <w:ind w:left="6480" w:hanging="360"/>
      </w:pPr>
      <w:rPr>
        <w:rFonts w:ascii="Wingdings" w:hAnsi="Wingdings" w:hint="default"/>
      </w:rPr>
    </w:lvl>
  </w:abstractNum>
  <w:abstractNum w:abstractNumId="13" w15:restartNumberingAfterBreak="0">
    <w:nsid w:val="25DC1D8A"/>
    <w:multiLevelType w:val="hybridMultilevel"/>
    <w:tmpl w:val="FE883932"/>
    <w:lvl w:ilvl="0" w:tplc="EFF42114">
      <w:start w:val="1"/>
      <w:numFmt w:val="bullet"/>
      <w:lvlText w:val=""/>
      <w:lvlJc w:val="left"/>
      <w:pPr>
        <w:ind w:left="1287" w:hanging="360"/>
      </w:pPr>
      <w:rPr>
        <w:rFonts w:ascii="Symbol" w:hAnsi="Symbol" w:hint="default"/>
      </w:rPr>
    </w:lvl>
    <w:lvl w:ilvl="1" w:tplc="51082CD4" w:tentative="1">
      <w:start w:val="1"/>
      <w:numFmt w:val="bullet"/>
      <w:lvlText w:val="o"/>
      <w:lvlJc w:val="left"/>
      <w:pPr>
        <w:ind w:left="2007" w:hanging="360"/>
      </w:pPr>
      <w:rPr>
        <w:rFonts w:ascii="Courier New" w:hAnsi="Courier New" w:cs="Courier New" w:hint="default"/>
      </w:rPr>
    </w:lvl>
    <w:lvl w:ilvl="2" w:tplc="274E44AC" w:tentative="1">
      <w:start w:val="1"/>
      <w:numFmt w:val="bullet"/>
      <w:lvlText w:val=""/>
      <w:lvlJc w:val="left"/>
      <w:pPr>
        <w:ind w:left="2727" w:hanging="360"/>
      </w:pPr>
      <w:rPr>
        <w:rFonts w:ascii="Wingdings" w:hAnsi="Wingdings" w:hint="default"/>
      </w:rPr>
    </w:lvl>
    <w:lvl w:ilvl="3" w:tplc="EBBE60F6" w:tentative="1">
      <w:start w:val="1"/>
      <w:numFmt w:val="bullet"/>
      <w:lvlText w:val=""/>
      <w:lvlJc w:val="left"/>
      <w:pPr>
        <w:ind w:left="3447" w:hanging="360"/>
      </w:pPr>
      <w:rPr>
        <w:rFonts w:ascii="Symbol" w:hAnsi="Symbol" w:hint="default"/>
      </w:rPr>
    </w:lvl>
    <w:lvl w:ilvl="4" w:tplc="1AD0039C" w:tentative="1">
      <w:start w:val="1"/>
      <w:numFmt w:val="bullet"/>
      <w:lvlText w:val="o"/>
      <w:lvlJc w:val="left"/>
      <w:pPr>
        <w:ind w:left="4167" w:hanging="360"/>
      </w:pPr>
      <w:rPr>
        <w:rFonts w:ascii="Courier New" w:hAnsi="Courier New" w:cs="Courier New" w:hint="default"/>
      </w:rPr>
    </w:lvl>
    <w:lvl w:ilvl="5" w:tplc="F47CF29E" w:tentative="1">
      <w:start w:val="1"/>
      <w:numFmt w:val="bullet"/>
      <w:lvlText w:val=""/>
      <w:lvlJc w:val="left"/>
      <w:pPr>
        <w:ind w:left="4887" w:hanging="360"/>
      </w:pPr>
      <w:rPr>
        <w:rFonts w:ascii="Wingdings" w:hAnsi="Wingdings" w:hint="default"/>
      </w:rPr>
    </w:lvl>
    <w:lvl w:ilvl="6" w:tplc="60ECD0D8" w:tentative="1">
      <w:start w:val="1"/>
      <w:numFmt w:val="bullet"/>
      <w:lvlText w:val=""/>
      <w:lvlJc w:val="left"/>
      <w:pPr>
        <w:ind w:left="5607" w:hanging="360"/>
      </w:pPr>
      <w:rPr>
        <w:rFonts w:ascii="Symbol" w:hAnsi="Symbol" w:hint="default"/>
      </w:rPr>
    </w:lvl>
    <w:lvl w:ilvl="7" w:tplc="96D031A4" w:tentative="1">
      <w:start w:val="1"/>
      <w:numFmt w:val="bullet"/>
      <w:lvlText w:val="o"/>
      <w:lvlJc w:val="left"/>
      <w:pPr>
        <w:ind w:left="6327" w:hanging="360"/>
      </w:pPr>
      <w:rPr>
        <w:rFonts w:ascii="Courier New" w:hAnsi="Courier New" w:cs="Courier New" w:hint="default"/>
      </w:rPr>
    </w:lvl>
    <w:lvl w:ilvl="8" w:tplc="EFFC3E92" w:tentative="1">
      <w:start w:val="1"/>
      <w:numFmt w:val="bullet"/>
      <w:lvlText w:val=""/>
      <w:lvlJc w:val="left"/>
      <w:pPr>
        <w:ind w:left="7047" w:hanging="360"/>
      </w:pPr>
      <w:rPr>
        <w:rFonts w:ascii="Wingdings" w:hAnsi="Wingdings" w:hint="default"/>
      </w:rPr>
    </w:lvl>
  </w:abstractNum>
  <w:abstractNum w:abstractNumId="14" w15:restartNumberingAfterBreak="0">
    <w:nsid w:val="32AD5623"/>
    <w:multiLevelType w:val="hybridMultilevel"/>
    <w:tmpl w:val="9502188C"/>
    <w:lvl w:ilvl="0" w:tplc="FB98796C">
      <w:start w:val="1"/>
      <w:numFmt w:val="decimal"/>
      <w:lvlText w:val="%1."/>
      <w:lvlJc w:val="left"/>
      <w:pPr>
        <w:ind w:left="360" w:hanging="360"/>
      </w:pPr>
    </w:lvl>
    <w:lvl w:ilvl="1" w:tplc="95AEA812" w:tentative="1">
      <w:start w:val="1"/>
      <w:numFmt w:val="lowerLetter"/>
      <w:lvlText w:val="%2."/>
      <w:lvlJc w:val="left"/>
      <w:pPr>
        <w:ind w:left="1080" w:hanging="360"/>
      </w:pPr>
    </w:lvl>
    <w:lvl w:ilvl="2" w:tplc="4232F416" w:tentative="1">
      <w:start w:val="1"/>
      <w:numFmt w:val="lowerRoman"/>
      <w:lvlText w:val="%3."/>
      <w:lvlJc w:val="right"/>
      <w:pPr>
        <w:ind w:left="1800" w:hanging="180"/>
      </w:pPr>
    </w:lvl>
    <w:lvl w:ilvl="3" w:tplc="A2E84462" w:tentative="1">
      <w:start w:val="1"/>
      <w:numFmt w:val="decimal"/>
      <w:lvlText w:val="%4."/>
      <w:lvlJc w:val="left"/>
      <w:pPr>
        <w:ind w:left="2520" w:hanging="360"/>
      </w:pPr>
    </w:lvl>
    <w:lvl w:ilvl="4" w:tplc="C726909E" w:tentative="1">
      <w:start w:val="1"/>
      <w:numFmt w:val="lowerLetter"/>
      <w:lvlText w:val="%5."/>
      <w:lvlJc w:val="left"/>
      <w:pPr>
        <w:ind w:left="3240" w:hanging="360"/>
      </w:pPr>
    </w:lvl>
    <w:lvl w:ilvl="5" w:tplc="A7B8BBA4" w:tentative="1">
      <w:start w:val="1"/>
      <w:numFmt w:val="lowerRoman"/>
      <w:lvlText w:val="%6."/>
      <w:lvlJc w:val="right"/>
      <w:pPr>
        <w:ind w:left="3960" w:hanging="180"/>
      </w:pPr>
    </w:lvl>
    <w:lvl w:ilvl="6" w:tplc="02FE255C" w:tentative="1">
      <w:start w:val="1"/>
      <w:numFmt w:val="decimal"/>
      <w:lvlText w:val="%7."/>
      <w:lvlJc w:val="left"/>
      <w:pPr>
        <w:ind w:left="4680" w:hanging="360"/>
      </w:pPr>
    </w:lvl>
    <w:lvl w:ilvl="7" w:tplc="A92A447A" w:tentative="1">
      <w:start w:val="1"/>
      <w:numFmt w:val="lowerLetter"/>
      <w:lvlText w:val="%8."/>
      <w:lvlJc w:val="left"/>
      <w:pPr>
        <w:ind w:left="5400" w:hanging="360"/>
      </w:pPr>
    </w:lvl>
    <w:lvl w:ilvl="8" w:tplc="54E8AB32" w:tentative="1">
      <w:start w:val="1"/>
      <w:numFmt w:val="lowerRoman"/>
      <w:lvlText w:val="%9."/>
      <w:lvlJc w:val="right"/>
      <w:pPr>
        <w:ind w:left="6120" w:hanging="180"/>
      </w:pPr>
    </w:lvl>
  </w:abstractNum>
  <w:abstractNum w:abstractNumId="15" w15:restartNumberingAfterBreak="0">
    <w:nsid w:val="366A4107"/>
    <w:multiLevelType w:val="hybridMultilevel"/>
    <w:tmpl w:val="33DE464A"/>
    <w:lvl w:ilvl="0" w:tplc="507C3BDC">
      <w:start w:val="1"/>
      <w:numFmt w:val="decimal"/>
      <w:lvlText w:val="%1."/>
      <w:lvlJc w:val="left"/>
      <w:pPr>
        <w:ind w:left="360" w:hanging="360"/>
      </w:pPr>
      <w:rPr>
        <w:rFonts w:hint="default"/>
      </w:rPr>
    </w:lvl>
    <w:lvl w:ilvl="1" w:tplc="F5C8B78C" w:tentative="1">
      <w:start w:val="1"/>
      <w:numFmt w:val="lowerLetter"/>
      <w:lvlText w:val="%2."/>
      <w:lvlJc w:val="left"/>
      <w:pPr>
        <w:ind w:left="1080" w:hanging="360"/>
      </w:pPr>
    </w:lvl>
    <w:lvl w:ilvl="2" w:tplc="1764C0F8" w:tentative="1">
      <w:start w:val="1"/>
      <w:numFmt w:val="lowerRoman"/>
      <w:lvlText w:val="%3."/>
      <w:lvlJc w:val="right"/>
      <w:pPr>
        <w:ind w:left="1800" w:hanging="180"/>
      </w:pPr>
    </w:lvl>
    <w:lvl w:ilvl="3" w:tplc="5CF0E47C" w:tentative="1">
      <w:start w:val="1"/>
      <w:numFmt w:val="decimal"/>
      <w:lvlText w:val="%4."/>
      <w:lvlJc w:val="left"/>
      <w:pPr>
        <w:ind w:left="2520" w:hanging="360"/>
      </w:pPr>
    </w:lvl>
    <w:lvl w:ilvl="4" w:tplc="16A61BAC" w:tentative="1">
      <w:start w:val="1"/>
      <w:numFmt w:val="lowerLetter"/>
      <w:lvlText w:val="%5."/>
      <w:lvlJc w:val="left"/>
      <w:pPr>
        <w:ind w:left="3240" w:hanging="360"/>
      </w:pPr>
    </w:lvl>
    <w:lvl w:ilvl="5" w:tplc="FB8CEE82" w:tentative="1">
      <w:start w:val="1"/>
      <w:numFmt w:val="lowerRoman"/>
      <w:lvlText w:val="%6."/>
      <w:lvlJc w:val="right"/>
      <w:pPr>
        <w:ind w:left="3960" w:hanging="180"/>
      </w:pPr>
    </w:lvl>
    <w:lvl w:ilvl="6" w:tplc="A596159C" w:tentative="1">
      <w:start w:val="1"/>
      <w:numFmt w:val="decimal"/>
      <w:lvlText w:val="%7."/>
      <w:lvlJc w:val="left"/>
      <w:pPr>
        <w:ind w:left="4680" w:hanging="360"/>
      </w:pPr>
    </w:lvl>
    <w:lvl w:ilvl="7" w:tplc="801C44BA" w:tentative="1">
      <w:start w:val="1"/>
      <w:numFmt w:val="lowerLetter"/>
      <w:lvlText w:val="%8."/>
      <w:lvlJc w:val="left"/>
      <w:pPr>
        <w:ind w:left="5400" w:hanging="360"/>
      </w:pPr>
    </w:lvl>
    <w:lvl w:ilvl="8" w:tplc="E9B0AB58" w:tentative="1">
      <w:start w:val="1"/>
      <w:numFmt w:val="lowerRoman"/>
      <w:lvlText w:val="%9."/>
      <w:lvlJc w:val="right"/>
      <w:pPr>
        <w:ind w:left="6120" w:hanging="180"/>
      </w:pPr>
    </w:lvl>
  </w:abstractNum>
  <w:abstractNum w:abstractNumId="16" w15:restartNumberingAfterBreak="0">
    <w:nsid w:val="370D3A0F"/>
    <w:multiLevelType w:val="hybridMultilevel"/>
    <w:tmpl w:val="FD6A8102"/>
    <w:lvl w:ilvl="0" w:tplc="3C0856E6">
      <w:start w:val="1"/>
      <w:numFmt w:val="bullet"/>
      <w:lvlText w:val=""/>
      <w:lvlJc w:val="left"/>
      <w:pPr>
        <w:ind w:left="360" w:hanging="360"/>
      </w:pPr>
      <w:rPr>
        <w:rFonts w:ascii="Symbol" w:hAnsi="Symbol" w:hint="default"/>
      </w:rPr>
    </w:lvl>
    <w:lvl w:ilvl="1" w:tplc="3DC8A636" w:tentative="1">
      <w:start w:val="1"/>
      <w:numFmt w:val="bullet"/>
      <w:lvlText w:val="o"/>
      <w:lvlJc w:val="left"/>
      <w:pPr>
        <w:ind w:left="1080" w:hanging="360"/>
      </w:pPr>
      <w:rPr>
        <w:rFonts w:ascii="Courier New" w:hAnsi="Courier New" w:cs="Courier New" w:hint="default"/>
      </w:rPr>
    </w:lvl>
    <w:lvl w:ilvl="2" w:tplc="E376A33C" w:tentative="1">
      <w:start w:val="1"/>
      <w:numFmt w:val="bullet"/>
      <w:lvlText w:val=""/>
      <w:lvlJc w:val="left"/>
      <w:pPr>
        <w:ind w:left="1800" w:hanging="360"/>
      </w:pPr>
      <w:rPr>
        <w:rFonts w:ascii="Wingdings" w:hAnsi="Wingdings" w:hint="default"/>
      </w:rPr>
    </w:lvl>
    <w:lvl w:ilvl="3" w:tplc="A030D50C" w:tentative="1">
      <w:start w:val="1"/>
      <w:numFmt w:val="bullet"/>
      <w:lvlText w:val=""/>
      <w:lvlJc w:val="left"/>
      <w:pPr>
        <w:ind w:left="2520" w:hanging="360"/>
      </w:pPr>
      <w:rPr>
        <w:rFonts w:ascii="Symbol" w:hAnsi="Symbol" w:hint="default"/>
      </w:rPr>
    </w:lvl>
    <w:lvl w:ilvl="4" w:tplc="A510E618" w:tentative="1">
      <w:start w:val="1"/>
      <w:numFmt w:val="bullet"/>
      <w:lvlText w:val="o"/>
      <w:lvlJc w:val="left"/>
      <w:pPr>
        <w:ind w:left="3240" w:hanging="360"/>
      </w:pPr>
      <w:rPr>
        <w:rFonts w:ascii="Courier New" w:hAnsi="Courier New" w:cs="Courier New" w:hint="default"/>
      </w:rPr>
    </w:lvl>
    <w:lvl w:ilvl="5" w:tplc="B6E269D8" w:tentative="1">
      <w:start w:val="1"/>
      <w:numFmt w:val="bullet"/>
      <w:lvlText w:val=""/>
      <w:lvlJc w:val="left"/>
      <w:pPr>
        <w:ind w:left="3960" w:hanging="360"/>
      </w:pPr>
      <w:rPr>
        <w:rFonts w:ascii="Wingdings" w:hAnsi="Wingdings" w:hint="default"/>
      </w:rPr>
    </w:lvl>
    <w:lvl w:ilvl="6" w:tplc="E6A25C4E" w:tentative="1">
      <w:start w:val="1"/>
      <w:numFmt w:val="bullet"/>
      <w:lvlText w:val=""/>
      <w:lvlJc w:val="left"/>
      <w:pPr>
        <w:ind w:left="4680" w:hanging="360"/>
      </w:pPr>
      <w:rPr>
        <w:rFonts w:ascii="Symbol" w:hAnsi="Symbol" w:hint="default"/>
      </w:rPr>
    </w:lvl>
    <w:lvl w:ilvl="7" w:tplc="94EEF744" w:tentative="1">
      <w:start w:val="1"/>
      <w:numFmt w:val="bullet"/>
      <w:lvlText w:val="o"/>
      <w:lvlJc w:val="left"/>
      <w:pPr>
        <w:ind w:left="5400" w:hanging="360"/>
      </w:pPr>
      <w:rPr>
        <w:rFonts w:ascii="Courier New" w:hAnsi="Courier New" w:cs="Courier New" w:hint="default"/>
      </w:rPr>
    </w:lvl>
    <w:lvl w:ilvl="8" w:tplc="72D4C736" w:tentative="1">
      <w:start w:val="1"/>
      <w:numFmt w:val="bullet"/>
      <w:lvlText w:val=""/>
      <w:lvlJc w:val="left"/>
      <w:pPr>
        <w:ind w:left="6120" w:hanging="360"/>
      </w:pPr>
      <w:rPr>
        <w:rFonts w:ascii="Wingdings" w:hAnsi="Wingdings" w:hint="default"/>
      </w:rPr>
    </w:lvl>
  </w:abstractNum>
  <w:abstractNum w:abstractNumId="17" w15:restartNumberingAfterBreak="0">
    <w:nsid w:val="3A3D0152"/>
    <w:multiLevelType w:val="hybridMultilevel"/>
    <w:tmpl w:val="4F26F3AA"/>
    <w:lvl w:ilvl="0" w:tplc="3ACC1F86">
      <w:start w:val="1"/>
      <w:numFmt w:val="decimal"/>
      <w:lvlText w:val="%1."/>
      <w:lvlJc w:val="left"/>
      <w:pPr>
        <w:ind w:left="360" w:hanging="360"/>
      </w:pPr>
      <w:rPr>
        <w:rFonts w:hint="default"/>
      </w:rPr>
    </w:lvl>
    <w:lvl w:ilvl="1" w:tplc="D3DE8BAC" w:tentative="1">
      <w:start w:val="1"/>
      <w:numFmt w:val="lowerLetter"/>
      <w:lvlText w:val="%2."/>
      <w:lvlJc w:val="left"/>
      <w:pPr>
        <w:ind w:left="1080" w:hanging="360"/>
      </w:pPr>
    </w:lvl>
    <w:lvl w:ilvl="2" w:tplc="BAF4BA00" w:tentative="1">
      <w:start w:val="1"/>
      <w:numFmt w:val="lowerRoman"/>
      <w:lvlText w:val="%3."/>
      <w:lvlJc w:val="right"/>
      <w:pPr>
        <w:ind w:left="1800" w:hanging="180"/>
      </w:pPr>
    </w:lvl>
    <w:lvl w:ilvl="3" w:tplc="1E8E93D0" w:tentative="1">
      <w:start w:val="1"/>
      <w:numFmt w:val="decimal"/>
      <w:lvlText w:val="%4."/>
      <w:lvlJc w:val="left"/>
      <w:pPr>
        <w:ind w:left="2520" w:hanging="360"/>
      </w:pPr>
    </w:lvl>
    <w:lvl w:ilvl="4" w:tplc="FBC0C102" w:tentative="1">
      <w:start w:val="1"/>
      <w:numFmt w:val="lowerLetter"/>
      <w:lvlText w:val="%5."/>
      <w:lvlJc w:val="left"/>
      <w:pPr>
        <w:ind w:left="3240" w:hanging="360"/>
      </w:pPr>
    </w:lvl>
    <w:lvl w:ilvl="5" w:tplc="225EC690" w:tentative="1">
      <w:start w:val="1"/>
      <w:numFmt w:val="lowerRoman"/>
      <w:lvlText w:val="%6."/>
      <w:lvlJc w:val="right"/>
      <w:pPr>
        <w:ind w:left="3960" w:hanging="180"/>
      </w:pPr>
    </w:lvl>
    <w:lvl w:ilvl="6" w:tplc="3D24139E" w:tentative="1">
      <w:start w:val="1"/>
      <w:numFmt w:val="decimal"/>
      <w:lvlText w:val="%7."/>
      <w:lvlJc w:val="left"/>
      <w:pPr>
        <w:ind w:left="4680" w:hanging="360"/>
      </w:pPr>
    </w:lvl>
    <w:lvl w:ilvl="7" w:tplc="D5582C9A" w:tentative="1">
      <w:start w:val="1"/>
      <w:numFmt w:val="lowerLetter"/>
      <w:lvlText w:val="%8."/>
      <w:lvlJc w:val="left"/>
      <w:pPr>
        <w:ind w:left="5400" w:hanging="360"/>
      </w:pPr>
    </w:lvl>
    <w:lvl w:ilvl="8" w:tplc="77B4BDC6" w:tentative="1">
      <w:start w:val="1"/>
      <w:numFmt w:val="lowerRoman"/>
      <w:lvlText w:val="%9."/>
      <w:lvlJc w:val="right"/>
      <w:pPr>
        <w:ind w:left="6120" w:hanging="180"/>
      </w:pPr>
    </w:lvl>
  </w:abstractNum>
  <w:abstractNum w:abstractNumId="18" w15:restartNumberingAfterBreak="0">
    <w:nsid w:val="3DFF1E68"/>
    <w:multiLevelType w:val="multilevel"/>
    <w:tmpl w:val="904C3D34"/>
    <w:lvl w:ilvl="0">
      <w:start w:val="1"/>
      <w:numFmt w:val="bullet"/>
      <w:pStyle w:val="list-bullet"/>
      <w:lvlText w:val=""/>
      <w:lvlJc w:val="left"/>
      <w:pPr>
        <w:ind w:left="284" w:hanging="284"/>
      </w:pPr>
      <w:rPr>
        <w:rFonts w:ascii="Wingdings" w:hAnsi="Wingdings" w:hint="default"/>
        <w:color w:val="006487"/>
      </w:rPr>
    </w:lvl>
    <w:lvl w:ilvl="1">
      <w:start w:val="1"/>
      <w:numFmt w:val="bullet"/>
      <w:lvlText w:val="−"/>
      <w:lvlJc w:val="left"/>
      <w:pPr>
        <w:ind w:left="511" w:hanging="227"/>
      </w:pPr>
      <w:rPr>
        <w:rFonts w:ascii="Palatino Linotype" w:hAnsi="Palatino Linotype" w:hint="default"/>
        <w:color w:val="auto"/>
      </w:rPr>
    </w:lvl>
    <w:lvl w:ilvl="2">
      <w:start w:val="1"/>
      <w:numFmt w:val="bullet"/>
      <w:lvlText w:val="•"/>
      <w:lvlJc w:val="left"/>
      <w:pPr>
        <w:ind w:left="738" w:hanging="228"/>
      </w:pPr>
      <w:rPr>
        <w:rFonts w:ascii="Palatino Linotype" w:hAnsi="Palatino Linotype" w:hint="default"/>
        <w:color w:val="auto"/>
      </w:rPr>
    </w:lvl>
    <w:lvl w:ilvl="3">
      <w:start w:val="1"/>
      <w:numFmt w:val="bullet"/>
      <w:lvlText w:val="−"/>
      <w:lvlJc w:val="left"/>
      <w:pPr>
        <w:ind w:left="965" w:hanging="228"/>
      </w:pPr>
      <w:rPr>
        <w:rFonts w:ascii="Palatino Linotype" w:hAnsi="Palatino Linotype" w:hint="default"/>
        <w:color w:val="auto"/>
      </w:rPr>
    </w:lvl>
    <w:lvl w:ilvl="4">
      <w:start w:val="1"/>
      <w:numFmt w:val="bullet"/>
      <w:lvlText w:val="•"/>
      <w:lvlJc w:val="left"/>
      <w:pPr>
        <w:ind w:left="1192" w:hanging="228"/>
      </w:pPr>
      <w:rPr>
        <w:rFonts w:ascii="Palatino Linotype" w:hAnsi="Palatino Linotype" w:hint="default"/>
        <w:color w:val="auto"/>
      </w:rPr>
    </w:lvl>
    <w:lvl w:ilvl="5">
      <w:start w:val="1"/>
      <w:numFmt w:val="bullet"/>
      <w:lvlText w:val="−"/>
      <w:lvlJc w:val="left"/>
      <w:pPr>
        <w:ind w:left="1419" w:hanging="228"/>
      </w:pPr>
      <w:rPr>
        <w:rFonts w:ascii="Palatino Linotype" w:hAnsi="Palatino Linotype" w:hint="default"/>
        <w:color w:val="auto"/>
      </w:rPr>
    </w:lvl>
    <w:lvl w:ilvl="6">
      <w:start w:val="1"/>
      <w:numFmt w:val="bullet"/>
      <w:lvlText w:val="•"/>
      <w:lvlJc w:val="left"/>
      <w:pPr>
        <w:ind w:left="1646" w:hanging="228"/>
      </w:pPr>
      <w:rPr>
        <w:rFonts w:ascii="Palatino Linotype" w:hAnsi="Palatino Linotype" w:hint="default"/>
        <w:color w:val="auto"/>
      </w:rPr>
    </w:lvl>
    <w:lvl w:ilvl="7">
      <w:start w:val="1"/>
      <w:numFmt w:val="bullet"/>
      <w:lvlText w:val="−"/>
      <w:lvlJc w:val="left"/>
      <w:pPr>
        <w:ind w:left="1873" w:hanging="229"/>
      </w:pPr>
      <w:rPr>
        <w:rFonts w:ascii="Palatino Linotype" w:hAnsi="Palatino Linotype" w:hint="default"/>
        <w:color w:val="auto"/>
      </w:rPr>
    </w:lvl>
    <w:lvl w:ilvl="8">
      <w:start w:val="1"/>
      <w:numFmt w:val="bullet"/>
      <w:lvlText w:val="•"/>
      <w:lvlJc w:val="left"/>
      <w:pPr>
        <w:ind w:left="2100" w:hanging="229"/>
      </w:pPr>
      <w:rPr>
        <w:rFonts w:ascii="Palatino Linotype" w:hAnsi="Palatino Linotype" w:hint="default"/>
        <w:color w:val="auto"/>
      </w:r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347077"/>
    <w:multiLevelType w:val="hybridMultilevel"/>
    <w:tmpl w:val="9AC893F2"/>
    <w:lvl w:ilvl="0" w:tplc="A3989F0A">
      <w:start w:val="1"/>
      <w:numFmt w:val="decimal"/>
      <w:lvlText w:val="%1."/>
      <w:lvlJc w:val="left"/>
      <w:pPr>
        <w:ind w:left="360" w:hanging="360"/>
      </w:pPr>
    </w:lvl>
    <w:lvl w:ilvl="1" w:tplc="D1B24408" w:tentative="1">
      <w:start w:val="1"/>
      <w:numFmt w:val="lowerLetter"/>
      <w:lvlText w:val="%2."/>
      <w:lvlJc w:val="left"/>
      <w:pPr>
        <w:ind w:left="1080" w:hanging="360"/>
      </w:pPr>
    </w:lvl>
    <w:lvl w:ilvl="2" w:tplc="53C2B23C" w:tentative="1">
      <w:start w:val="1"/>
      <w:numFmt w:val="lowerRoman"/>
      <w:lvlText w:val="%3."/>
      <w:lvlJc w:val="right"/>
      <w:pPr>
        <w:ind w:left="1800" w:hanging="180"/>
      </w:pPr>
    </w:lvl>
    <w:lvl w:ilvl="3" w:tplc="149C0FB6" w:tentative="1">
      <w:start w:val="1"/>
      <w:numFmt w:val="decimal"/>
      <w:lvlText w:val="%4."/>
      <w:lvlJc w:val="left"/>
      <w:pPr>
        <w:ind w:left="2520" w:hanging="360"/>
      </w:pPr>
    </w:lvl>
    <w:lvl w:ilvl="4" w:tplc="0E0A0B0A" w:tentative="1">
      <w:start w:val="1"/>
      <w:numFmt w:val="lowerLetter"/>
      <w:lvlText w:val="%5."/>
      <w:lvlJc w:val="left"/>
      <w:pPr>
        <w:ind w:left="3240" w:hanging="360"/>
      </w:pPr>
    </w:lvl>
    <w:lvl w:ilvl="5" w:tplc="0264F614" w:tentative="1">
      <w:start w:val="1"/>
      <w:numFmt w:val="lowerRoman"/>
      <w:lvlText w:val="%6."/>
      <w:lvlJc w:val="right"/>
      <w:pPr>
        <w:ind w:left="3960" w:hanging="180"/>
      </w:pPr>
    </w:lvl>
    <w:lvl w:ilvl="6" w:tplc="103419E6" w:tentative="1">
      <w:start w:val="1"/>
      <w:numFmt w:val="decimal"/>
      <w:lvlText w:val="%7."/>
      <w:lvlJc w:val="left"/>
      <w:pPr>
        <w:ind w:left="4680" w:hanging="360"/>
      </w:pPr>
    </w:lvl>
    <w:lvl w:ilvl="7" w:tplc="F9667234" w:tentative="1">
      <w:start w:val="1"/>
      <w:numFmt w:val="lowerLetter"/>
      <w:lvlText w:val="%8."/>
      <w:lvlJc w:val="left"/>
      <w:pPr>
        <w:ind w:left="5400" w:hanging="360"/>
      </w:pPr>
    </w:lvl>
    <w:lvl w:ilvl="8" w:tplc="994217B6" w:tentative="1">
      <w:start w:val="1"/>
      <w:numFmt w:val="lowerRoman"/>
      <w:lvlText w:val="%9."/>
      <w:lvlJc w:val="right"/>
      <w:pPr>
        <w:ind w:left="6120" w:hanging="180"/>
      </w:pPr>
    </w:lvl>
  </w:abstractNum>
  <w:abstractNum w:abstractNumId="21" w15:restartNumberingAfterBreak="0">
    <w:nsid w:val="473D244E"/>
    <w:multiLevelType w:val="hybridMultilevel"/>
    <w:tmpl w:val="D4F6617E"/>
    <w:lvl w:ilvl="0" w:tplc="C7B2A0F4">
      <w:start w:val="1"/>
      <w:numFmt w:val="bullet"/>
      <w:lvlText w:val=""/>
      <w:lvlJc w:val="left"/>
      <w:pPr>
        <w:ind w:left="720" w:hanging="360"/>
      </w:pPr>
      <w:rPr>
        <w:rFonts w:ascii="Symbol" w:hAnsi="Symbol" w:hint="default"/>
      </w:rPr>
    </w:lvl>
    <w:lvl w:ilvl="1" w:tplc="537ADC68" w:tentative="1">
      <w:start w:val="1"/>
      <w:numFmt w:val="lowerLetter"/>
      <w:lvlText w:val="%2."/>
      <w:lvlJc w:val="left"/>
      <w:pPr>
        <w:ind w:left="1440" w:hanging="360"/>
      </w:pPr>
    </w:lvl>
    <w:lvl w:ilvl="2" w:tplc="3C12D7DC" w:tentative="1">
      <w:start w:val="1"/>
      <w:numFmt w:val="lowerRoman"/>
      <w:lvlText w:val="%3."/>
      <w:lvlJc w:val="right"/>
      <w:pPr>
        <w:ind w:left="2160" w:hanging="180"/>
      </w:pPr>
    </w:lvl>
    <w:lvl w:ilvl="3" w:tplc="BA90BDFA" w:tentative="1">
      <w:start w:val="1"/>
      <w:numFmt w:val="decimal"/>
      <w:lvlText w:val="%4."/>
      <w:lvlJc w:val="left"/>
      <w:pPr>
        <w:ind w:left="2880" w:hanging="360"/>
      </w:pPr>
    </w:lvl>
    <w:lvl w:ilvl="4" w:tplc="AE6E2C84" w:tentative="1">
      <w:start w:val="1"/>
      <w:numFmt w:val="lowerLetter"/>
      <w:lvlText w:val="%5."/>
      <w:lvlJc w:val="left"/>
      <w:pPr>
        <w:ind w:left="3600" w:hanging="360"/>
      </w:pPr>
    </w:lvl>
    <w:lvl w:ilvl="5" w:tplc="1882B690" w:tentative="1">
      <w:start w:val="1"/>
      <w:numFmt w:val="lowerRoman"/>
      <w:lvlText w:val="%6."/>
      <w:lvlJc w:val="right"/>
      <w:pPr>
        <w:ind w:left="4320" w:hanging="180"/>
      </w:pPr>
    </w:lvl>
    <w:lvl w:ilvl="6" w:tplc="275EC47E" w:tentative="1">
      <w:start w:val="1"/>
      <w:numFmt w:val="decimal"/>
      <w:lvlText w:val="%7."/>
      <w:lvlJc w:val="left"/>
      <w:pPr>
        <w:ind w:left="5040" w:hanging="360"/>
      </w:pPr>
    </w:lvl>
    <w:lvl w:ilvl="7" w:tplc="B9929748" w:tentative="1">
      <w:start w:val="1"/>
      <w:numFmt w:val="lowerLetter"/>
      <w:lvlText w:val="%8."/>
      <w:lvlJc w:val="left"/>
      <w:pPr>
        <w:ind w:left="5760" w:hanging="360"/>
      </w:pPr>
    </w:lvl>
    <w:lvl w:ilvl="8" w:tplc="09149D96" w:tentative="1">
      <w:start w:val="1"/>
      <w:numFmt w:val="lowerRoman"/>
      <w:lvlText w:val="%9."/>
      <w:lvlJc w:val="right"/>
      <w:pPr>
        <w:ind w:left="6480" w:hanging="180"/>
      </w:pPr>
    </w:lvl>
  </w:abstractNum>
  <w:abstractNum w:abstractNumId="22" w15:restartNumberingAfterBreak="0">
    <w:nsid w:val="489948BB"/>
    <w:multiLevelType w:val="hybridMultilevel"/>
    <w:tmpl w:val="0360D7FC"/>
    <w:lvl w:ilvl="0" w:tplc="1AAEC89A">
      <w:start w:val="1"/>
      <w:numFmt w:val="bullet"/>
      <w:lvlText w:val=""/>
      <w:lvlJc w:val="left"/>
      <w:pPr>
        <w:ind w:left="720" w:hanging="360"/>
      </w:pPr>
      <w:rPr>
        <w:rFonts w:ascii="Symbol" w:hAnsi="Symbol" w:hint="default"/>
      </w:rPr>
    </w:lvl>
    <w:lvl w:ilvl="1" w:tplc="4AD8C8D2" w:tentative="1">
      <w:start w:val="1"/>
      <w:numFmt w:val="bullet"/>
      <w:lvlText w:val="o"/>
      <w:lvlJc w:val="left"/>
      <w:pPr>
        <w:ind w:left="1440" w:hanging="360"/>
      </w:pPr>
      <w:rPr>
        <w:rFonts w:ascii="Courier New" w:hAnsi="Courier New" w:cs="Courier New" w:hint="default"/>
      </w:rPr>
    </w:lvl>
    <w:lvl w:ilvl="2" w:tplc="D11CD792" w:tentative="1">
      <w:start w:val="1"/>
      <w:numFmt w:val="bullet"/>
      <w:lvlText w:val=""/>
      <w:lvlJc w:val="left"/>
      <w:pPr>
        <w:ind w:left="2160" w:hanging="360"/>
      </w:pPr>
      <w:rPr>
        <w:rFonts w:ascii="Wingdings" w:hAnsi="Wingdings" w:hint="default"/>
      </w:rPr>
    </w:lvl>
    <w:lvl w:ilvl="3" w:tplc="7EA60BBA" w:tentative="1">
      <w:start w:val="1"/>
      <w:numFmt w:val="bullet"/>
      <w:lvlText w:val=""/>
      <w:lvlJc w:val="left"/>
      <w:pPr>
        <w:ind w:left="2880" w:hanging="360"/>
      </w:pPr>
      <w:rPr>
        <w:rFonts w:ascii="Symbol" w:hAnsi="Symbol" w:hint="default"/>
      </w:rPr>
    </w:lvl>
    <w:lvl w:ilvl="4" w:tplc="57E8F504" w:tentative="1">
      <w:start w:val="1"/>
      <w:numFmt w:val="bullet"/>
      <w:lvlText w:val="o"/>
      <w:lvlJc w:val="left"/>
      <w:pPr>
        <w:ind w:left="3600" w:hanging="360"/>
      </w:pPr>
      <w:rPr>
        <w:rFonts w:ascii="Courier New" w:hAnsi="Courier New" w:cs="Courier New" w:hint="default"/>
      </w:rPr>
    </w:lvl>
    <w:lvl w:ilvl="5" w:tplc="50BA77D2" w:tentative="1">
      <w:start w:val="1"/>
      <w:numFmt w:val="bullet"/>
      <w:lvlText w:val=""/>
      <w:lvlJc w:val="left"/>
      <w:pPr>
        <w:ind w:left="4320" w:hanging="360"/>
      </w:pPr>
      <w:rPr>
        <w:rFonts w:ascii="Wingdings" w:hAnsi="Wingdings" w:hint="default"/>
      </w:rPr>
    </w:lvl>
    <w:lvl w:ilvl="6" w:tplc="33165E92" w:tentative="1">
      <w:start w:val="1"/>
      <w:numFmt w:val="bullet"/>
      <w:lvlText w:val=""/>
      <w:lvlJc w:val="left"/>
      <w:pPr>
        <w:ind w:left="5040" w:hanging="360"/>
      </w:pPr>
      <w:rPr>
        <w:rFonts w:ascii="Symbol" w:hAnsi="Symbol" w:hint="default"/>
      </w:rPr>
    </w:lvl>
    <w:lvl w:ilvl="7" w:tplc="89F066EE" w:tentative="1">
      <w:start w:val="1"/>
      <w:numFmt w:val="bullet"/>
      <w:lvlText w:val="o"/>
      <w:lvlJc w:val="left"/>
      <w:pPr>
        <w:ind w:left="5760" w:hanging="360"/>
      </w:pPr>
      <w:rPr>
        <w:rFonts w:ascii="Courier New" w:hAnsi="Courier New" w:cs="Courier New" w:hint="default"/>
      </w:rPr>
    </w:lvl>
    <w:lvl w:ilvl="8" w:tplc="2E3C15A8" w:tentative="1">
      <w:start w:val="1"/>
      <w:numFmt w:val="bullet"/>
      <w:lvlText w:val=""/>
      <w:lvlJc w:val="left"/>
      <w:pPr>
        <w:ind w:left="6480" w:hanging="360"/>
      </w:pPr>
      <w:rPr>
        <w:rFonts w:ascii="Wingdings" w:hAnsi="Wingdings" w:hint="default"/>
      </w:rPr>
    </w:lvl>
  </w:abstractNum>
  <w:abstractNum w:abstractNumId="23" w15:restartNumberingAfterBreak="0">
    <w:nsid w:val="491027ED"/>
    <w:multiLevelType w:val="hybridMultilevel"/>
    <w:tmpl w:val="DC4CF418"/>
    <w:lvl w:ilvl="0" w:tplc="153AC0B4">
      <w:start w:val="1"/>
      <w:numFmt w:val="decimal"/>
      <w:lvlText w:val="%1."/>
      <w:lvlJc w:val="left"/>
      <w:pPr>
        <w:ind w:left="360" w:hanging="360"/>
      </w:pPr>
    </w:lvl>
    <w:lvl w:ilvl="1" w:tplc="71D6AB6A" w:tentative="1">
      <w:start w:val="1"/>
      <w:numFmt w:val="lowerLetter"/>
      <w:lvlText w:val="%2."/>
      <w:lvlJc w:val="left"/>
      <w:pPr>
        <w:ind w:left="1080" w:hanging="360"/>
      </w:pPr>
    </w:lvl>
    <w:lvl w:ilvl="2" w:tplc="AD54DC20" w:tentative="1">
      <w:start w:val="1"/>
      <w:numFmt w:val="lowerRoman"/>
      <w:lvlText w:val="%3."/>
      <w:lvlJc w:val="right"/>
      <w:pPr>
        <w:ind w:left="1800" w:hanging="180"/>
      </w:pPr>
    </w:lvl>
    <w:lvl w:ilvl="3" w:tplc="4AE0CFAE" w:tentative="1">
      <w:start w:val="1"/>
      <w:numFmt w:val="decimal"/>
      <w:lvlText w:val="%4."/>
      <w:lvlJc w:val="left"/>
      <w:pPr>
        <w:ind w:left="2520" w:hanging="360"/>
      </w:pPr>
    </w:lvl>
    <w:lvl w:ilvl="4" w:tplc="F5FECE46" w:tentative="1">
      <w:start w:val="1"/>
      <w:numFmt w:val="lowerLetter"/>
      <w:lvlText w:val="%5."/>
      <w:lvlJc w:val="left"/>
      <w:pPr>
        <w:ind w:left="3240" w:hanging="360"/>
      </w:pPr>
    </w:lvl>
    <w:lvl w:ilvl="5" w:tplc="C8E8FC9E" w:tentative="1">
      <w:start w:val="1"/>
      <w:numFmt w:val="lowerRoman"/>
      <w:lvlText w:val="%6."/>
      <w:lvlJc w:val="right"/>
      <w:pPr>
        <w:ind w:left="3960" w:hanging="180"/>
      </w:pPr>
    </w:lvl>
    <w:lvl w:ilvl="6" w:tplc="E716E422" w:tentative="1">
      <w:start w:val="1"/>
      <w:numFmt w:val="decimal"/>
      <w:lvlText w:val="%7."/>
      <w:lvlJc w:val="left"/>
      <w:pPr>
        <w:ind w:left="4680" w:hanging="360"/>
      </w:pPr>
    </w:lvl>
    <w:lvl w:ilvl="7" w:tplc="78C0EE76" w:tentative="1">
      <w:start w:val="1"/>
      <w:numFmt w:val="lowerLetter"/>
      <w:lvlText w:val="%8."/>
      <w:lvlJc w:val="left"/>
      <w:pPr>
        <w:ind w:left="5400" w:hanging="360"/>
      </w:pPr>
    </w:lvl>
    <w:lvl w:ilvl="8" w:tplc="B95EC5F4" w:tentative="1">
      <w:start w:val="1"/>
      <w:numFmt w:val="lowerRoman"/>
      <w:lvlText w:val="%9."/>
      <w:lvlJc w:val="right"/>
      <w:pPr>
        <w:ind w:left="6120" w:hanging="180"/>
      </w:pPr>
    </w:lvl>
  </w:abstractNum>
  <w:abstractNum w:abstractNumId="24" w15:restartNumberingAfterBreak="0">
    <w:nsid w:val="52EC69B5"/>
    <w:multiLevelType w:val="hybridMultilevel"/>
    <w:tmpl w:val="A97CAC48"/>
    <w:lvl w:ilvl="0" w:tplc="0B10DB1C">
      <w:start w:val="1"/>
      <w:numFmt w:val="decimal"/>
      <w:lvlText w:val="%1."/>
      <w:lvlJc w:val="left"/>
      <w:pPr>
        <w:ind w:left="360" w:hanging="360"/>
      </w:pPr>
    </w:lvl>
    <w:lvl w:ilvl="1" w:tplc="73FCFE50">
      <w:numFmt w:val="bullet"/>
      <w:lvlText w:val="•"/>
      <w:lvlJc w:val="left"/>
      <w:pPr>
        <w:ind w:left="1080" w:hanging="360"/>
      </w:pPr>
      <w:rPr>
        <w:rFonts w:ascii="Times New Roman" w:eastAsia="Calibri" w:hAnsi="Times New Roman" w:cs="Times New Roman" w:hint="default"/>
      </w:rPr>
    </w:lvl>
    <w:lvl w:ilvl="2" w:tplc="DBF84448" w:tentative="1">
      <w:start w:val="1"/>
      <w:numFmt w:val="lowerRoman"/>
      <w:lvlText w:val="%3."/>
      <w:lvlJc w:val="right"/>
      <w:pPr>
        <w:ind w:left="1800" w:hanging="180"/>
      </w:pPr>
    </w:lvl>
    <w:lvl w:ilvl="3" w:tplc="E702C68A" w:tentative="1">
      <w:start w:val="1"/>
      <w:numFmt w:val="decimal"/>
      <w:lvlText w:val="%4."/>
      <w:lvlJc w:val="left"/>
      <w:pPr>
        <w:ind w:left="2520" w:hanging="360"/>
      </w:pPr>
    </w:lvl>
    <w:lvl w:ilvl="4" w:tplc="49442F9E" w:tentative="1">
      <w:start w:val="1"/>
      <w:numFmt w:val="lowerLetter"/>
      <w:lvlText w:val="%5."/>
      <w:lvlJc w:val="left"/>
      <w:pPr>
        <w:ind w:left="3240" w:hanging="360"/>
      </w:pPr>
    </w:lvl>
    <w:lvl w:ilvl="5" w:tplc="0F42B69E" w:tentative="1">
      <w:start w:val="1"/>
      <w:numFmt w:val="lowerRoman"/>
      <w:lvlText w:val="%6."/>
      <w:lvlJc w:val="right"/>
      <w:pPr>
        <w:ind w:left="3960" w:hanging="180"/>
      </w:pPr>
    </w:lvl>
    <w:lvl w:ilvl="6" w:tplc="615466D4" w:tentative="1">
      <w:start w:val="1"/>
      <w:numFmt w:val="decimal"/>
      <w:lvlText w:val="%7."/>
      <w:lvlJc w:val="left"/>
      <w:pPr>
        <w:ind w:left="4680" w:hanging="360"/>
      </w:pPr>
    </w:lvl>
    <w:lvl w:ilvl="7" w:tplc="2C36779C" w:tentative="1">
      <w:start w:val="1"/>
      <w:numFmt w:val="lowerLetter"/>
      <w:lvlText w:val="%8."/>
      <w:lvlJc w:val="left"/>
      <w:pPr>
        <w:ind w:left="5400" w:hanging="360"/>
      </w:pPr>
    </w:lvl>
    <w:lvl w:ilvl="8" w:tplc="2ABA7D48" w:tentative="1">
      <w:start w:val="1"/>
      <w:numFmt w:val="lowerRoman"/>
      <w:lvlText w:val="%9."/>
      <w:lvlJc w:val="right"/>
      <w:pPr>
        <w:ind w:left="6120" w:hanging="180"/>
      </w:pPr>
    </w:lvl>
  </w:abstractNum>
  <w:abstractNum w:abstractNumId="25" w15:restartNumberingAfterBreak="0">
    <w:nsid w:val="5B4E0079"/>
    <w:multiLevelType w:val="hybridMultilevel"/>
    <w:tmpl w:val="B5727AD2"/>
    <w:lvl w:ilvl="0" w:tplc="818C4E42">
      <w:start w:val="1"/>
      <w:numFmt w:val="decimal"/>
      <w:lvlText w:val="%1."/>
      <w:lvlJc w:val="left"/>
      <w:pPr>
        <w:ind w:left="360" w:hanging="360"/>
      </w:pPr>
      <w:rPr>
        <w:rFonts w:ascii="Times New Roman" w:eastAsia="Calibri" w:hAnsi="Times New Roman" w:cs="Times New Roman"/>
      </w:rPr>
    </w:lvl>
    <w:lvl w:ilvl="1" w:tplc="C45EE212" w:tentative="1">
      <w:start w:val="1"/>
      <w:numFmt w:val="lowerLetter"/>
      <w:lvlText w:val="%2."/>
      <w:lvlJc w:val="left"/>
      <w:pPr>
        <w:ind w:left="1440" w:hanging="360"/>
      </w:pPr>
    </w:lvl>
    <w:lvl w:ilvl="2" w:tplc="8AB81A12" w:tentative="1">
      <w:start w:val="1"/>
      <w:numFmt w:val="lowerRoman"/>
      <w:lvlText w:val="%3."/>
      <w:lvlJc w:val="right"/>
      <w:pPr>
        <w:ind w:left="2160" w:hanging="180"/>
      </w:pPr>
    </w:lvl>
    <w:lvl w:ilvl="3" w:tplc="AA843BBC" w:tentative="1">
      <w:start w:val="1"/>
      <w:numFmt w:val="decimal"/>
      <w:lvlText w:val="%4."/>
      <w:lvlJc w:val="left"/>
      <w:pPr>
        <w:ind w:left="2880" w:hanging="360"/>
      </w:pPr>
    </w:lvl>
    <w:lvl w:ilvl="4" w:tplc="14DEEDCA" w:tentative="1">
      <w:start w:val="1"/>
      <w:numFmt w:val="lowerLetter"/>
      <w:lvlText w:val="%5."/>
      <w:lvlJc w:val="left"/>
      <w:pPr>
        <w:ind w:left="3600" w:hanging="360"/>
      </w:pPr>
    </w:lvl>
    <w:lvl w:ilvl="5" w:tplc="F326B658" w:tentative="1">
      <w:start w:val="1"/>
      <w:numFmt w:val="lowerRoman"/>
      <w:lvlText w:val="%6."/>
      <w:lvlJc w:val="right"/>
      <w:pPr>
        <w:ind w:left="4320" w:hanging="180"/>
      </w:pPr>
    </w:lvl>
    <w:lvl w:ilvl="6" w:tplc="C1EE6668" w:tentative="1">
      <w:start w:val="1"/>
      <w:numFmt w:val="decimal"/>
      <w:lvlText w:val="%7."/>
      <w:lvlJc w:val="left"/>
      <w:pPr>
        <w:ind w:left="5040" w:hanging="360"/>
      </w:pPr>
    </w:lvl>
    <w:lvl w:ilvl="7" w:tplc="3F68DCAA" w:tentative="1">
      <w:start w:val="1"/>
      <w:numFmt w:val="lowerLetter"/>
      <w:lvlText w:val="%8."/>
      <w:lvlJc w:val="left"/>
      <w:pPr>
        <w:ind w:left="5760" w:hanging="360"/>
      </w:pPr>
    </w:lvl>
    <w:lvl w:ilvl="8" w:tplc="10C240E6" w:tentative="1">
      <w:start w:val="1"/>
      <w:numFmt w:val="lowerRoman"/>
      <w:lvlText w:val="%9."/>
      <w:lvlJc w:val="right"/>
      <w:pPr>
        <w:ind w:left="6480" w:hanging="180"/>
      </w:pPr>
    </w:lvl>
  </w:abstractNum>
  <w:abstractNum w:abstractNumId="26" w15:restartNumberingAfterBreak="0">
    <w:nsid w:val="5C4046DE"/>
    <w:multiLevelType w:val="hybridMultilevel"/>
    <w:tmpl w:val="89AE4ADC"/>
    <w:lvl w:ilvl="0" w:tplc="E416B40C">
      <w:start w:val="1"/>
      <w:numFmt w:val="decimal"/>
      <w:lvlText w:val="%1."/>
      <w:lvlJc w:val="left"/>
      <w:pPr>
        <w:ind w:left="720" w:hanging="360"/>
      </w:pPr>
      <w:rPr>
        <w:rFonts w:hint="default"/>
        <w:b/>
      </w:rPr>
    </w:lvl>
    <w:lvl w:ilvl="1" w:tplc="A634B748" w:tentative="1">
      <w:start w:val="1"/>
      <w:numFmt w:val="lowerLetter"/>
      <w:lvlText w:val="%2."/>
      <w:lvlJc w:val="left"/>
      <w:pPr>
        <w:ind w:left="1440" w:hanging="360"/>
      </w:pPr>
    </w:lvl>
    <w:lvl w:ilvl="2" w:tplc="E46ED768" w:tentative="1">
      <w:start w:val="1"/>
      <w:numFmt w:val="lowerRoman"/>
      <w:lvlText w:val="%3."/>
      <w:lvlJc w:val="right"/>
      <w:pPr>
        <w:ind w:left="2160" w:hanging="180"/>
      </w:pPr>
    </w:lvl>
    <w:lvl w:ilvl="3" w:tplc="6812D868" w:tentative="1">
      <w:start w:val="1"/>
      <w:numFmt w:val="decimal"/>
      <w:lvlText w:val="%4."/>
      <w:lvlJc w:val="left"/>
      <w:pPr>
        <w:ind w:left="2880" w:hanging="360"/>
      </w:pPr>
    </w:lvl>
    <w:lvl w:ilvl="4" w:tplc="C33A05AC" w:tentative="1">
      <w:start w:val="1"/>
      <w:numFmt w:val="lowerLetter"/>
      <w:lvlText w:val="%5."/>
      <w:lvlJc w:val="left"/>
      <w:pPr>
        <w:ind w:left="3600" w:hanging="360"/>
      </w:pPr>
    </w:lvl>
    <w:lvl w:ilvl="5" w:tplc="ECC032CC" w:tentative="1">
      <w:start w:val="1"/>
      <w:numFmt w:val="lowerRoman"/>
      <w:lvlText w:val="%6."/>
      <w:lvlJc w:val="right"/>
      <w:pPr>
        <w:ind w:left="4320" w:hanging="180"/>
      </w:pPr>
    </w:lvl>
    <w:lvl w:ilvl="6" w:tplc="16CAAAB2" w:tentative="1">
      <w:start w:val="1"/>
      <w:numFmt w:val="decimal"/>
      <w:lvlText w:val="%7."/>
      <w:lvlJc w:val="left"/>
      <w:pPr>
        <w:ind w:left="5040" w:hanging="360"/>
      </w:pPr>
    </w:lvl>
    <w:lvl w:ilvl="7" w:tplc="0FD6F70A" w:tentative="1">
      <w:start w:val="1"/>
      <w:numFmt w:val="lowerLetter"/>
      <w:lvlText w:val="%8."/>
      <w:lvlJc w:val="left"/>
      <w:pPr>
        <w:ind w:left="5760" w:hanging="360"/>
      </w:pPr>
    </w:lvl>
    <w:lvl w:ilvl="8" w:tplc="D01415DA" w:tentative="1">
      <w:start w:val="1"/>
      <w:numFmt w:val="lowerRoman"/>
      <w:lvlText w:val="%9."/>
      <w:lvlJc w:val="right"/>
      <w:pPr>
        <w:ind w:left="6480" w:hanging="180"/>
      </w:pPr>
    </w:lvl>
  </w:abstractNum>
  <w:abstractNum w:abstractNumId="27" w15:restartNumberingAfterBreak="0">
    <w:nsid w:val="5C916133"/>
    <w:multiLevelType w:val="hybridMultilevel"/>
    <w:tmpl w:val="BB0C4776"/>
    <w:lvl w:ilvl="0" w:tplc="8A52FE58">
      <w:start w:val="1"/>
      <w:numFmt w:val="decimal"/>
      <w:lvlText w:val="%1."/>
      <w:lvlJc w:val="left"/>
      <w:pPr>
        <w:ind w:left="3479" w:hanging="360"/>
      </w:pPr>
    </w:lvl>
    <w:lvl w:ilvl="1" w:tplc="21B22F6A" w:tentative="1">
      <w:start w:val="1"/>
      <w:numFmt w:val="lowerLetter"/>
      <w:lvlText w:val="%2."/>
      <w:lvlJc w:val="left"/>
      <w:pPr>
        <w:ind w:left="1080" w:hanging="360"/>
      </w:pPr>
    </w:lvl>
    <w:lvl w:ilvl="2" w:tplc="47526EBA" w:tentative="1">
      <w:start w:val="1"/>
      <w:numFmt w:val="lowerRoman"/>
      <w:lvlText w:val="%3."/>
      <w:lvlJc w:val="right"/>
      <w:pPr>
        <w:ind w:left="1800" w:hanging="180"/>
      </w:pPr>
    </w:lvl>
    <w:lvl w:ilvl="3" w:tplc="716A6D3A" w:tentative="1">
      <w:start w:val="1"/>
      <w:numFmt w:val="decimal"/>
      <w:lvlText w:val="%4."/>
      <w:lvlJc w:val="left"/>
      <w:pPr>
        <w:ind w:left="2520" w:hanging="360"/>
      </w:pPr>
    </w:lvl>
    <w:lvl w:ilvl="4" w:tplc="B8EA9CB6" w:tentative="1">
      <w:start w:val="1"/>
      <w:numFmt w:val="lowerLetter"/>
      <w:lvlText w:val="%5."/>
      <w:lvlJc w:val="left"/>
      <w:pPr>
        <w:ind w:left="3240" w:hanging="360"/>
      </w:pPr>
    </w:lvl>
    <w:lvl w:ilvl="5" w:tplc="7592FB90" w:tentative="1">
      <w:start w:val="1"/>
      <w:numFmt w:val="lowerRoman"/>
      <w:lvlText w:val="%6."/>
      <w:lvlJc w:val="right"/>
      <w:pPr>
        <w:ind w:left="3960" w:hanging="180"/>
      </w:pPr>
    </w:lvl>
    <w:lvl w:ilvl="6" w:tplc="534CECC6" w:tentative="1">
      <w:start w:val="1"/>
      <w:numFmt w:val="decimal"/>
      <w:lvlText w:val="%7."/>
      <w:lvlJc w:val="left"/>
      <w:pPr>
        <w:ind w:left="4680" w:hanging="360"/>
      </w:pPr>
    </w:lvl>
    <w:lvl w:ilvl="7" w:tplc="1E3AFC60" w:tentative="1">
      <w:start w:val="1"/>
      <w:numFmt w:val="lowerLetter"/>
      <w:lvlText w:val="%8."/>
      <w:lvlJc w:val="left"/>
      <w:pPr>
        <w:ind w:left="5400" w:hanging="360"/>
      </w:pPr>
    </w:lvl>
    <w:lvl w:ilvl="8" w:tplc="B08C6E66" w:tentative="1">
      <w:start w:val="1"/>
      <w:numFmt w:val="lowerRoman"/>
      <w:lvlText w:val="%9."/>
      <w:lvlJc w:val="right"/>
      <w:pPr>
        <w:ind w:left="6120" w:hanging="180"/>
      </w:pPr>
    </w:lvl>
  </w:abstractNum>
  <w:abstractNum w:abstractNumId="28" w15:restartNumberingAfterBreak="0">
    <w:nsid w:val="5CC371BA"/>
    <w:multiLevelType w:val="hybridMultilevel"/>
    <w:tmpl w:val="785CF650"/>
    <w:lvl w:ilvl="0" w:tplc="735CEA34">
      <w:start w:val="1"/>
      <w:numFmt w:val="decimal"/>
      <w:lvlText w:val="%1."/>
      <w:lvlJc w:val="left"/>
      <w:pPr>
        <w:ind w:left="720" w:hanging="360"/>
      </w:pPr>
      <w:rPr>
        <w:b/>
      </w:rPr>
    </w:lvl>
    <w:lvl w:ilvl="1" w:tplc="85E2B594" w:tentative="1">
      <w:start w:val="1"/>
      <w:numFmt w:val="lowerLetter"/>
      <w:lvlText w:val="%2."/>
      <w:lvlJc w:val="left"/>
      <w:pPr>
        <w:ind w:left="1440" w:hanging="360"/>
      </w:pPr>
    </w:lvl>
    <w:lvl w:ilvl="2" w:tplc="799E31FC" w:tentative="1">
      <w:start w:val="1"/>
      <w:numFmt w:val="lowerRoman"/>
      <w:lvlText w:val="%3."/>
      <w:lvlJc w:val="right"/>
      <w:pPr>
        <w:ind w:left="2160" w:hanging="180"/>
      </w:pPr>
    </w:lvl>
    <w:lvl w:ilvl="3" w:tplc="1D28D9BE" w:tentative="1">
      <w:start w:val="1"/>
      <w:numFmt w:val="decimal"/>
      <w:lvlText w:val="%4."/>
      <w:lvlJc w:val="left"/>
      <w:pPr>
        <w:ind w:left="2880" w:hanging="360"/>
      </w:pPr>
    </w:lvl>
    <w:lvl w:ilvl="4" w:tplc="C9E25F32" w:tentative="1">
      <w:start w:val="1"/>
      <w:numFmt w:val="lowerLetter"/>
      <w:lvlText w:val="%5."/>
      <w:lvlJc w:val="left"/>
      <w:pPr>
        <w:ind w:left="3600" w:hanging="360"/>
      </w:pPr>
    </w:lvl>
    <w:lvl w:ilvl="5" w:tplc="974A6256" w:tentative="1">
      <w:start w:val="1"/>
      <w:numFmt w:val="lowerRoman"/>
      <w:lvlText w:val="%6."/>
      <w:lvlJc w:val="right"/>
      <w:pPr>
        <w:ind w:left="4320" w:hanging="180"/>
      </w:pPr>
    </w:lvl>
    <w:lvl w:ilvl="6" w:tplc="10B07D5C" w:tentative="1">
      <w:start w:val="1"/>
      <w:numFmt w:val="decimal"/>
      <w:lvlText w:val="%7."/>
      <w:lvlJc w:val="left"/>
      <w:pPr>
        <w:ind w:left="5040" w:hanging="360"/>
      </w:pPr>
    </w:lvl>
    <w:lvl w:ilvl="7" w:tplc="A3AEDB4C" w:tentative="1">
      <w:start w:val="1"/>
      <w:numFmt w:val="lowerLetter"/>
      <w:lvlText w:val="%8."/>
      <w:lvlJc w:val="left"/>
      <w:pPr>
        <w:ind w:left="5760" w:hanging="360"/>
      </w:pPr>
    </w:lvl>
    <w:lvl w:ilvl="8" w:tplc="71F075AC" w:tentative="1">
      <w:start w:val="1"/>
      <w:numFmt w:val="lowerRoman"/>
      <w:lvlText w:val="%9."/>
      <w:lvlJc w:val="right"/>
      <w:pPr>
        <w:ind w:left="6480" w:hanging="180"/>
      </w:pPr>
    </w:lvl>
  </w:abstractNum>
  <w:abstractNum w:abstractNumId="29" w15:restartNumberingAfterBreak="0">
    <w:nsid w:val="5CEE6C59"/>
    <w:multiLevelType w:val="hybridMultilevel"/>
    <w:tmpl w:val="A02C54D4"/>
    <w:lvl w:ilvl="0" w:tplc="49B2AD7A">
      <w:start w:val="181"/>
      <w:numFmt w:val="bullet"/>
      <w:lvlText w:val="-"/>
      <w:lvlJc w:val="left"/>
      <w:pPr>
        <w:ind w:left="720" w:hanging="360"/>
      </w:pPr>
      <w:rPr>
        <w:rFonts w:ascii="Times New Roman" w:eastAsia="Times New Roman" w:hAnsi="Times New Roman" w:cs="Times New Roman" w:hint="default"/>
      </w:rPr>
    </w:lvl>
    <w:lvl w:ilvl="1" w:tplc="966C3ABE" w:tentative="1">
      <w:start w:val="1"/>
      <w:numFmt w:val="bullet"/>
      <w:lvlText w:val="o"/>
      <w:lvlJc w:val="left"/>
      <w:pPr>
        <w:ind w:left="1440" w:hanging="360"/>
      </w:pPr>
      <w:rPr>
        <w:rFonts w:ascii="Courier New" w:hAnsi="Courier New" w:cs="Courier New" w:hint="default"/>
      </w:rPr>
    </w:lvl>
    <w:lvl w:ilvl="2" w:tplc="01FA2DDA" w:tentative="1">
      <w:start w:val="1"/>
      <w:numFmt w:val="bullet"/>
      <w:lvlText w:val=""/>
      <w:lvlJc w:val="left"/>
      <w:pPr>
        <w:ind w:left="2160" w:hanging="360"/>
      </w:pPr>
      <w:rPr>
        <w:rFonts w:ascii="Wingdings" w:hAnsi="Wingdings" w:hint="default"/>
      </w:rPr>
    </w:lvl>
    <w:lvl w:ilvl="3" w:tplc="6F6ABD58" w:tentative="1">
      <w:start w:val="1"/>
      <w:numFmt w:val="bullet"/>
      <w:lvlText w:val=""/>
      <w:lvlJc w:val="left"/>
      <w:pPr>
        <w:ind w:left="2880" w:hanging="360"/>
      </w:pPr>
      <w:rPr>
        <w:rFonts w:ascii="Symbol" w:hAnsi="Symbol" w:hint="default"/>
      </w:rPr>
    </w:lvl>
    <w:lvl w:ilvl="4" w:tplc="5442FE6E" w:tentative="1">
      <w:start w:val="1"/>
      <w:numFmt w:val="bullet"/>
      <w:lvlText w:val="o"/>
      <w:lvlJc w:val="left"/>
      <w:pPr>
        <w:ind w:left="3600" w:hanging="360"/>
      </w:pPr>
      <w:rPr>
        <w:rFonts w:ascii="Courier New" w:hAnsi="Courier New" w:cs="Courier New" w:hint="default"/>
      </w:rPr>
    </w:lvl>
    <w:lvl w:ilvl="5" w:tplc="63E83D12" w:tentative="1">
      <w:start w:val="1"/>
      <w:numFmt w:val="bullet"/>
      <w:lvlText w:val=""/>
      <w:lvlJc w:val="left"/>
      <w:pPr>
        <w:ind w:left="4320" w:hanging="360"/>
      </w:pPr>
      <w:rPr>
        <w:rFonts w:ascii="Wingdings" w:hAnsi="Wingdings" w:hint="default"/>
      </w:rPr>
    </w:lvl>
    <w:lvl w:ilvl="6" w:tplc="300EE478" w:tentative="1">
      <w:start w:val="1"/>
      <w:numFmt w:val="bullet"/>
      <w:lvlText w:val=""/>
      <w:lvlJc w:val="left"/>
      <w:pPr>
        <w:ind w:left="5040" w:hanging="360"/>
      </w:pPr>
      <w:rPr>
        <w:rFonts w:ascii="Symbol" w:hAnsi="Symbol" w:hint="default"/>
      </w:rPr>
    </w:lvl>
    <w:lvl w:ilvl="7" w:tplc="5A0868F2" w:tentative="1">
      <w:start w:val="1"/>
      <w:numFmt w:val="bullet"/>
      <w:lvlText w:val="o"/>
      <w:lvlJc w:val="left"/>
      <w:pPr>
        <w:ind w:left="5760" w:hanging="360"/>
      </w:pPr>
      <w:rPr>
        <w:rFonts w:ascii="Courier New" w:hAnsi="Courier New" w:cs="Courier New" w:hint="default"/>
      </w:rPr>
    </w:lvl>
    <w:lvl w:ilvl="8" w:tplc="9790D7FA" w:tentative="1">
      <w:start w:val="1"/>
      <w:numFmt w:val="bullet"/>
      <w:lvlText w:val=""/>
      <w:lvlJc w:val="left"/>
      <w:pPr>
        <w:ind w:left="6480" w:hanging="360"/>
      </w:pPr>
      <w:rPr>
        <w:rFonts w:ascii="Wingdings" w:hAnsi="Wingdings" w:hint="default"/>
      </w:rPr>
    </w:lvl>
  </w:abstractNum>
  <w:abstractNum w:abstractNumId="30" w15:restartNumberingAfterBreak="0">
    <w:nsid w:val="5EED6A35"/>
    <w:multiLevelType w:val="hybridMultilevel"/>
    <w:tmpl w:val="85E8964C"/>
    <w:lvl w:ilvl="0" w:tplc="5100EBC6">
      <w:start w:val="1"/>
      <w:numFmt w:val="decimal"/>
      <w:lvlText w:val="%1."/>
      <w:lvlJc w:val="left"/>
      <w:pPr>
        <w:ind w:left="720" w:hanging="360"/>
      </w:pPr>
      <w:rPr>
        <w:rFonts w:hint="default"/>
      </w:rPr>
    </w:lvl>
    <w:lvl w:ilvl="1" w:tplc="96AE1250" w:tentative="1">
      <w:start w:val="1"/>
      <w:numFmt w:val="bullet"/>
      <w:lvlText w:val="o"/>
      <w:lvlJc w:val="left"/>
      <w:pPr>
        <w:ind w:left="1440" w:hanging="360"/>
      </w:pPr>
      <w:rPr>
        <w:rFonts w:ascii="Courier New" w:hAnsi="Courier New" w:cs="Courier New" w:hint="default"/>
      </w:rPr>
    </w:lvl>
    <w:lvl w:ilvl="2" w:tplc="072A2A84" w:tentative="1">
      <w:start w:val="1"/>
      <w:numFmt w:val="bullet"/>
      <w:lvlText w:val=""/>
      <w:lvlJc w:val="left"/>
      <w:pPr>
        <w:ind w:left="2160" w:hanging="360"/>
      </w:pPr>
      <w:rPr>
        <w:rFonts w:ascii="Wingdings" w:hAnsi="Wingdings" w:hint="default"/>
      </w:rPr>
    </w:lvl>
    <w:lvl w:ilvl="3" w:tplc="87880EE8" w:tentative="1">
      <w:start w:val="1"/>
      <w:numFmt w:val="bullet"/>
      <w:lvlText w:val=""/>
      <w:lvlJc w:val="left"/>
      <w:pPr>
        <w:ind w:left="2880" w:hanging="360"/>
      </w:pPr>
      <w:rPr>
        <w:rFonts w:ascii="Symbol" w:hAnsi="Symbol" w:hint="default"/>
      </w:rPr>
    </w:lvl>
    <w:lvl w:ilvl="4" w:tplc="3078B180" w:tentative="1">
      <w:start w:val="1"/>
      <w:numFmt w:val="bullet"/>
      <w:lvlText w:val="o"/>
      <w:lvlJc w:val="left"/>
      <w:pPr>
        <w:ind w:left="3600" w:hanging="360"/>
      </w:pPr>
      <w:rPr>
        <w:rFonts w:ascii="Courier New" w:hAnsi="Courier New" w:cs="Courier New" w:hint="default"/>
      </w:rPr>
    </w:lvl>
    <w:lvl w:ilvl="5" w:tplc="E8CC57C2" w:tentative="1">
      <w:start w:val="1"/>
      <w:numFmt w:val="bullet"/>
      <w:lvlText w:val=""/>
      <w:lvlJc w:val="left"/>
      <w:pPr>
        <w:ind w:left="4320" w:hanging="360"/>
      </w:pPr>
      <w:rPr>
        <w:rFonts w:ascii="Wingdings" w:hAnsi="Wingdings" w:hint="default"/>
      </w:rPr>
    </w:lvl>
    <w:lvl w:ilvl="6" w:tplc="1AEC3BC4" w:tentative="1">
      <w:start w:val="1"/>
      <w:numFmt w:val="bullet"/>
      <w:lvlText w:val=""/>
      <w:lvlJc w:val="left"/>
      <w:pPr>
        <w:ind w:left="5040" w:hanging="360"/>
      </w:pPr>
      <w:rPr>
        <w:rFonts w:ascii="Symbol" w:hAnsi="Symbol" w:hint="default"/>
      </w:rPr>
    </w:lvl>
    <w:lvl w:ilvl="7" w:tplc="4D18F25E" w:tentative="1">
      <w:start w:val="1"/>
      <w:numFmt w:val="bullet"/>
      <w:lvlText w:val="o"/>
      <w:lvlJc w:val="left"/>
      <w:pPr>
        <w:ind w:left="5760" w:hanging="360"/>
      </w:pPr>
      <w:rPr>
        <w:rFonts w:ascii="Courier New" w:hAnsi="Courier New" w:cs="Courier New" w:hint="default"/>
      </w:rPr>
    </w:lvl>
    <w:lvl w:ilvl="8" w:tplc="C0E49B8E" w:tentative="1">
      <w:start w:val="1"/>
      <w:numFmt w:val="bullet"/>
      <w:lvlText w:val=""/>
      <w:lvlJc w:val="left"/>
      <w:pPr>
        <w:ind w:left="6480" w:hanging="360"/>
      </w:pPr>
      <w:rPr>
        <w:rFonts w:ascii="Wingdings" w:hAnsi="Wingdings" w:hint="default"/>
      </w:rPr>
    </w:lvl>
  </w:abstractNum>
  <w:abstractNum w:abstractNumId="31" w15:restartNumberingAfterBreak="0">
    <w:nsid w:val="60282532"/>
    <w:multiLevelType w:val="hybridMultilevel"/>
    <w:tmpl w:val="431CE1CA"/>
    <w:lvl w:ilvl="0" w:tplc="02280692">
      <w:start w:val="1"/>
      <w:numFmt w:val="bullet"/>
      <w:lvlText w:val=""/>
      <w:lvlJc w:val="left"/>
      <w:pPr>
        <w:ind w:left="360" w:hanging="360"/>
      </w:pPr>
      <w:rPr>
        <w:rFonts w:ascii="Symbol" w:hAnsi="Symbol" w:hint="default"/>
      </w:rPr>
    </w:lvl>
    <w:lvl w:ilvl="1" w:tplc="918E997A" w:tentative="1">
      <w:start w:val="1"/>
      <w:numFmt w:val="bullet"/>
      <w:lvlText w:val="o"/>
      <w:lvlJc w:val="left"/>
      <w:pPr>
        <w:ind w:left="1080" w:hanging="360"/>
      </w:pPr>
      <w:rPr>
        <w:rFonts w:ascii="Courier New" w:hAnsi="Courier New" w:cs="Courier New" w:hint="default"/>
      </w:rPr>
    </w:lvl>
    <w:lvl w:ilvl="2" w:tplc="531E1A62" w:tentative="1">
      <w:start w:val="1"/>
      <w:numFmt w:val="bullet"/>
      <w:lvlText w:val=""/>
      <w:lvlJc w:val="left"/>
      <w:pPr>
        <w:ind w:left="1800" w:hanging="360"/>
      </w:pPr>
      <w:rPr>
        <w:rFonts w:ascii="Wingdings" w:hAnsi="Wingdings" w:hint="default"/>
      </w:rPr>
    </w:lvl>
    <w:lvl w:ilvl="3" w:tplc="77E61DAA" w:tentative="1">
      <w:start w:val="1"/>
      <w:numFmt w:val="bullet"/>
      <w:lvlText w:val=""/>
      <w:lvlJc w:val="left"/>
      <w:pPr>
        <w:ind w:left="2520" w:hanging="360"/>
      </w:pPr>
      <w:rPr>
        <w:rFonts w:ascii="Symbol" w:hAnsi="Symbol" w:hint="default"/>
      </w:rPr>
    </w:lvl>
    <w:lvl w:ilvl="4" w:tplc="6666F394" w:tentative="1">
      <w:start w:val="1"/>
      <w:numFmt w:val="bullet"/>
      <w:lvlText w:val="o"/>
      <w:lvlJc w:val="left"/>
      <w:pPr>
        <w:ind w:left="3240" w:hanging="360"/>
      </w:pPr>
      <w:rPr>
        <w:rFonts w:ascii="Courier New" w:hAnsi="Courier New" w:cs="Courier New" w:hint="default"/>
      </w:rPr>
    </w:lvl>
    <w:lvl w:ilvl="5" w:tplc="09647C40" w:tentative="1">
      <w:start w:val="1"/>
      <w:numFmt w:val="bullet"/>
      <w:lvlText w:val=""/>
      <w:lvlJc w:val="left"/>
      <w:pPr>
        <w:ind w:left="3960" w:hanging="360"/>
      </w:pPr>
      <w:rPr>
        <w:rFonts w:ascii="Wingdings" w:hAnsi="Wingdings" w:hint="default"/>
      </w:rPr>
    </w:lvl>
    <w:lvl w:ilvl="6" w:tplc="347012B6" w:tentative="1">
      <w:start w:val="1"/>
      <w:numFmt w:val="bullet"/>
      <w:lvlText w:val=""/>
      <w:lvlJc w:val="left"/>
      <w:pPr>
        <w:ind w:left="4680" w:hanging="360"/>
      </w:pPr>
      <w:rPr>
        <w:rFonts w:ascii="Symbol" w:hAnsi="Symbol" w:hint="default"/>
      </w:rPr>
    </w:lvl>
    <w:lvl w:ilvl="7" w:tplc="4216B674" w:tentative="1">
      <w:start w:val="1"/>
      <w:numFmt w:val="bullet"/>
      <w:lvlText w:val="o"/>
      <w:lvlJc w:val="left"/>
      <w:pPr>
        <w:ind w:left="5400" w:hanging="360"/>
      </w:pPr>
      <w:rPr>
        <w:rFonts w:ascii="Courier New" w:hAnsi="Courier New" w:cs="Courier New" w:hint="default"/>
      </w:rPr>
    </w:lvl>
    <w:lvl w:ilvl="8" w:tplc="1F903844" w:tentative="1">
      <w:start w:val="1"/>
      <w:numFmt w:val="bullet"/>
      <w:lvlText w:val=""/>
      <w:lvlJc w:val="left"/>
      <w:pPr>
        <w:ind w:left="6120" w:hanging="360"/>
      </w:pPr>
      <w:rPr>
        <w:rFonts w:ascii="Wingdings" w:hAnsi="Wingdings" w:hint="default"/>
      </w:rPr>
    </w:lvl>
  </w:abstractNum>
  <w:abstractNum w:abstractNumId="32" w15:restartNumberingAfterBreak="0">
    <w:nsid w:val="60A73314"/>
    <w:multiLevelType w:val="hybridMultilevel"/>
    <w:tmpl w:val="E766B47E"/>
    <w:lvl w:ilvl="0" w:tplc="1396A0C8">
      <w:start w:val="1"/>
      <w:numFmt w:val="decimal"/>
      <w:lvlText w:val="%1."/>
      <w:lvlJc w:val="left"/>
      <w:pPr>
        <w:ind w:left="360" w:hanging="360"/>
      </w:pPr>
      <w:rPr>
        <w:b/>
        <w:color w:val="auto"/>
      </w:rPr>
    </w:lvl>
    <w:lvl w:ilvl="1" w:tplc="810C1F9A" w:tentative="1">
      <w:start w:val="1"/>
      <w:numFmt w:val="lowerLetter"/>
      <w:lvlText w:val="%2."/>
      <w:lvlJc w:val="left"/>
      <w:pPr>
        <w:ind w:left="1080" w:hanging="360"/>
      </w:pPr>
    </w:lvl>
    <w:lvl w:ilvl="2" w:tplc="9B7A0652" w:tentative="1">
      <w:start w:val="1"/>
      <w:numFmt w:val="lowerRoman"/>
      <w:lvlText w:val="%3."/>
      <w:lvlJc w:val="right"/>
      <w:pPr>
        <w:ind w:left="1800" w:hanging="180"/>
      </w:pPr>
    </w:lvl>
    <w:lvl w:ilvl="3" w:tplc="CE121244" w:tentative="1">
      <w:start w:val="1"/>
      <w:numFmt w:val="decimal"/>
      <w:lvlText w:val="%4."/>
      <w:lvlJc w:val="left"/>
      <w:pPr>
        <w:ind w:left="2520" w:hanging="360"/>
      </w:pPr>
    </w:lvl>
    <w:lvl w:ilvl="4" w:tplc="F9003836" w:tentative="1">
      <w:start w:val="1"/>
      <w:numFmt w:val="lowerLetter"/>
      <w:lvlText w:val="%5."/>
      <w:lvlJc w:val="left"/>
      <w:pPr>
        <w:ind w:left="3240" w:hanging="360"/>
      </w:pPr>
    </w:lvl>
    <w:lvl w:ilvl="5" w:tplc="F2007DAC" w:tentative="1">
      <w:start w:val="1"/>
      <w:numFmt w:val="lowerRoman"/>
      <w:lvlText w:val="%6."/>
      <w:lvlJc w:val="right"/>
      <w:pPr>
        <w:ind w:left="3960" w:hanging="180"/>
      </w:pPr>
    </w:lvl>
    <w:lvl w:ilvl="6" w:tplc="96A81214" w:tentative="1">
      <w:start w:val="1"/>
      <w:numFmt w:val="decimal"/>
      <w:lvlText w:val="%7."/>
      <w:lvlJc w:val="left"/>
      <w:pPr>
        <w:ind w:left="4680" w:hanging="360"/>
      </w:pPr>
    </w:lvl>
    <w:lvl w:ilvl="7" w:tplc="0EC87212" w:tentative="1">
      <w:start w:val="1"/>
      <w:numFmt w:val="lowerLetter"/>
      <w:lvlText w:val="%8."/>
      <w:lvlJc w:val="left"/>
      <w:pPr>
        <w:ind w:left="5400" w:hanging="360"/>
      </w:pPr>
    </w:lvl>
    <w:lvl w:ilvl="8" w:tplc="A71C51C8" w:tentative="1">
      <w:start w:val="1"/>
      <w:numFmt w:val="lowerRoman"/>
      <w:lvlText w:val="%9."/>
      <w:lvlJc w:val="right"/>
      <w:pPr>
        <w:ind w:left="6120" w:hanging="180"/>
      </w:pPr>
    </w:lvl>
  </w:abstractNum>
  <w:abstractNum w:abstractNumId="33" w15:restartNumberingAfterBreak="0">
    <w:nsid w:val="619B3880"/>
    <w:multiLevelType w:val="hybridMultilevel"/>
    <w:tmpl w:val="684227CA"/>
    <w:lvl w:ilvl="0" w:tplc="5D7A9ED4">
      <w:start w:val="1"/>
      <w:numFmt w:val="decimal"/>
      <w:lvlText w:val="%1."/>
      <w:lvlJc w:val="left"/>
      <w:pPr>
        <w:ind w:left="360" w:hanging="360"/>
      </w:pPr>
    </w:lvl>
    <w:lvl w:ilvl="1" w:tplc="CF2C407E" w:tentative="1">
      <w:start w:val="1"/>
      <w:numFmt w:val="lowerLetter"/>
      <w:lvlText w:val="%2."/>
      <w:lvlJc w:val="left"/>
      <w:pPr>
        <w:ind w:left="1080" w:hanging="360"/>
      </w:pPr>
    </w:lvl>
    <w:lvl w:ilvl="2" w:tplc="71FE8AC8" w:tentative="1">
      <w:start w:val="1"/>
      <w:numFmt w:val="lowerRoman"/>
      <w:lvlText w:val="%3."/>
      <w:lvlJc w:val="right"/>
      <w:pPr>
        <w:ind w:left="1800" w:hanging="180"/>
      </w:pPr>
    </w:lvl>
    <w:lvl w:ilvl="3" w:tplc="B9660A78" w:tentative="1">
      <w:start w:val="1"/>
      <w:numFmt w:val="decimal"/>
      <w:lvlText w:val="%4."/>
      <w:lvlJc w:val="left"/>
      <w:pPr>
        <w:ind w:left="2520" w:hanging="360"/>
      </w:pPr>
    </w:lvl>
    <w:lvl w:ilvl="4" w:tplc="F5706DAE" w:tentative="1">
      <w:start w:val="1"/>
      <w:numFmt w:val="lowerLetter"/>
      <w:lvlText w:val="%5."/>
      <w:lvlJc w:val="left"/>
      <w:pPr>
        <w:ind w:left="3240" w:hanging="360"/>
      </w:pPr>
    </w:lvl>
    <w:lvl w:ilvl="5" w:tplc="342AB5AC" w:tentative="1">
      <w:start w:val="1"/>
      <w:numFmt w:val="lowerRoman"/>
      <w:lvlText w:val="%6."/>
      <w:lvlJc w:val="right"/>
      <w:pPr>
        <w:ind w:left="3960" w:hanging="180"/>
      </w:pPr>
    </w:lvl>
    <w:lvl w:ilvl="6" w:tplc="34BEAC18" w:tentative="1">
      <w:start w:val="1"/>
      <w:numFmt w:val="decimal"/>
      <w:lvlText w:val="%7."/>
      <w:lvlJc w:val="left"/>
      <w:pPr>
        <w:ind w:left="4680" w:hanging="360"/>
      </w:pPr>
    </w:lvl>
    <w:lvl w:ilvl="7" w:tplc="91700192" w:tentative="1">
      <w:start w:val="1"/>
      <w:numFmt w:val="lowerLetter"/>
      <w:lvlText w:val="%8."/>
      <w:lvlJc w:val="left"/>
      <w:pPr>
        <w:ind w:left="5400" w:hanging="360"/>
      </w:pPr>
    </w:lvl>
    <w:lvl w:ilvl="8" w:tplc="BA106666" w:tentative="1">
      <w:start w:val="1"/>
      <w:numFmt w:val="lowerRoman"/>
      <w:lvlText w:val="%9."/>
      <w:lvlJc w:val="right"/>
      <w:pPr>
        <w:ind w:left="6120" w:hanging="180"/>
      </w:pPr>
    </w:lvl>
  </w:abstractNum>
  <w:abstractNum w:abstractNumId="34" w15:restartNumberingAfterBreak="0">
    <w:nsid w:val="6385408A"/>
    <w:multiLevelType w:val="hybridMultilevel"/>
    <w:tmpl w:val="4F26F3AA"/>
    <w:lvl w:ilvl="0" w:tplc="A04AB04C">
      <w:start w:val="1"/>
      <w:numFmt w:val="decimal"/>
      <w:lvlText w:val="%1."/>
      <w:lvlJc w:val="left"/>
      <w:pPr>
        <w:ind w:left="360" w:hanging="360"/>
      </w:pPr>
      <w:rPr>
        <w:rFonts w:hint="default"/>
      </w:rPr>
    </w:lvl>
    <w:lvl w:ilvl="1" w:tplc="FEA82088" w:tentative="1">
      <w:start w:val="1"/>
      <w:numFmt w:val="lowerLetter"/>
      <w:lvlText w:val="%2."/>
      <w:lvlJc w:val="left"/>
      <w:pPr>
        <w:ind w:left="1080" w:hanging="360"/>
      </w:pPr>
    </w:lvl>
    <w:lvl w:ilvl="2" w:tplc="7ADCDCF6" w:tentative="1">
      <w:start w:val="1"/>
      <w:numFmt w:val="lowerRoman"/>
      <w:lvlText w:val="%3."/>
      <w:lvlJc w:val="right"/>
      <w:pPr>
        <w:ind w:left="1800" w:hanging="180"/>
      </w:pPr>
    </w:lvl>
    <w:lvl w:ilvl="3" w:tplc="8326BEFC" w:tentative="1">
      <w:start w:val="1"/>
      <w:numFmt w:val="decimal"/>
      <w:lvlText w:val="%4."/>
      <w:lvlJc w:val="left"/>
      <w:pPr>
        <w:ind w:left="2520" w:hanging="360"/>
      </w:pPr>
    </w:lvl>
    <w:lvl w:ilvl="4" w:tplc="611E430E" w:tentative="1">
      <w:start w:val="1"/>
      <w:numFmt w:val="lowerLetter"/>
      <w:lvlText w:val="%5."/>
      <w:lvlJc w:val="left"/>
      <w:pPr>
        <w:ind w:left="3240" w:hanging="360"/>
      </w:pPr>
    </w:lvl>
    <w:lvl w:ilvl="5" w:tplc="FE2A353E" w:tentative="1">
      <w:start w:val="1"/>
      <w:numFmt w:val="lowerRoman"/>
      <w:lvlText w:val="%6."/>
      <w:lvlJc w:val="right"/>
      <w:pPr>
        <w:ind w:left="3960" w:hanging="180"/>
      </w:pPr>
    </w:lvl>
    <w:lvl w:ilvl="6" w:tplc="DB24A9E8" w:tentative="1">
      <w:start w:val="1"/>
      <w:numFmt w:val="decimal"/>
      <w:lvlText w:val="%7."/>
      <w:lvlJc w:val="left"/>
      <w:pPr>
        <w:ind w:left="4680" w:hanging="360"/>
      </w:pPr>
    </w:lvl>
    <w:lvl w:ilvl="7" w:tplc="A3928080" w:tentative="1">
      <w:start w:val="1"/>
      <w:numFmt w:val="lowerLetter"/>
      <w:lvlText w:val="%8."/>
      <w:lvlJc w:val="left"/>
      <w:pPr>
        <w:ind w:left="5400" w:hanging="360"/>
      </w:pPr>
    </w:lvl>
    <w:lvl w:ilvl="8" w:tplc="30C43F82" w:tentative="1">
      <w:start w:val="1"/>
      <w:numFmt w:val="lowerRoman"/>
      <w:lvlText w:val="%9."/>
      <w:lvlJc w:val="right"/>
      <w:pPr>
        <w:ind w:left="6120" w:hanging="180"/>
      </w:pPr>
    </w:lvl>
  </w:abstractNum>
  <w:abstractNum w:abstractNumId="35" w15:restartNumberingAfterBreak="0">
    <w:nsid w:val="64E72B83"/>
    <w:multiLevelType w:val="hybridMultilevel"/>
    <w:tmpl w:val="EF10F90A"/>
    <w:lvl w:ilvl="0" w:tplc="EA184752">
      <w:start w:val="1"/>
      <w:numFmt w:val="bullet"/>
      <w:lvlText w:val=""/>
      <w:lvlJc w:val="left"/>
      <w:pPr>
        <w:ind w:left="720" w:hanging="360"/>
      </w:pPr>
      <w:rPr>
        <w:rFonts w:ascii="Symbol" w:hAnsi="Symbol" w:hint="default"/>
      </w:rPr>
    </w:lvl>
    <w:lvl w:ilvl="1" w:tplc="67AA633E" w:tentative="1">
      <w:start w:val="1"/>
      <w:numFmt w:val="bullet"/>
      <w:lvlText w:val="o"/>
      <w:lvlJc w:val="left"/>
      <w:pPr>
        <w:ind w:left="1440" w:hanging="360"/>
      </w:pPr>
      <w:rPr>
        <w:rFonts w:ascii="Courier New" w:hAnsi="Courier New" w:cs="Courier New" w:hint="default"/>
      </w:rPr>
    </w:lvl>
    <w:lvl w:ilvl="2" w:tplc="CF5EC5A0" w:tentative="1">
      <w:start w:val="1"/>
      <w:numFmt w:val="bullet"/>
      <w:lvlText w:val=""/>
      <w:lvlJc w:val="left"/>
      <w:pPr>
        <w:ind w:left="2160" w:hanging="360"/>
      </w:pPr>
      <w:rPr>
        <w:rFonts w:ascii="Wingdings" w:hAnsi="Wingdings" w:hint="default"/>
      </w:rPr>
    </w:lvl>
    <w:lvl w:ilvl="3" w:tplc="17A2ED4C" w:tentative="1">
      <w:start w:val="1"/>
      <w:numFmt w:val="bullet"/>
      <w:lvlText w:val=""/>
      <w:lvlJc w:val="left"/>
      <w:pPr>
        <w:ind w:left="2880" w:hanging="360"/>
      </w:pPr>
      <w:rPr>
        <w:rFonts w:ascii="Symbol" w:hAnsi="Symbol" w:hint="default"/>
      </w:rPr>
    </w:lvl>
    <w:lvl w:ilvl="4" w:tplc="08FAB1EC" w:tentative="1">
      <w:start w:val="1"/>
      <w:numFmt w:val="bullet"/>
      <w:lvlText w:val="o"/>
      <w:lvlJc w:val="left"/>
      <w:pPr>
        <w:ind w:left="3600" w:hanging="360"/>
      </w:pPr>
      <w:rPr>
        <w:rFonts w:ascii="Courier New" w:hAnsi="Courier New" w:cs="Courier New" w:hint="default"/>
      </w:rPr>
    </w:lvl>
    <w:lvl w:ilvl="5" w:tplc="1BF253A4" w:tentative="1">
      <w:start w:val="1"/>
      <w:numFmt w:val="bullet"/>
      <w:lvlText w:val=""/>
      <w:lvlJc w:val="left"/>
      <w:pPr>
        <w:ind w:left="4320" w:hanging="360"/>
      </w:pPr>
      <w:rPr>
        <w:rFonts w:ascii="Wingdings" w:hAnsi="Wingdings" w:hint="default"/>
      </w:rPr>
    </w:lvl>
    <w:lvl w:ilvl="6" w:tplc="334AE7FC" w:tentative="1">
      <w:start w:val="1"/>
      <w:numFmt w:val="bullet"/>
      <w:lvlText w:val=""/>
      <w:lvlJc w:val="left"/>
      <w:pPr>
        <w:ind w:left="5040" w:hanging="360"/>
      </w:pPr>
      <w:rPr>
        <w:rFonts w:ascii="Symbol" w:hAnsi="Symbol" w:hint="default"/>
      </w:rPr>
    </w:lvl>
    <w:lvl w:ilvl="7" w:tplc="5406DE5E" w:tentative="1">
      <w:start w:val="1"/>
      <w:numFmt w:val="bullet"/>
      <w:lvlText w:val="o"/>
      <w:lvlJc w:val="left"/>
      <w:pPr>
        <w:ind w:left="5760" w:hanging="360"/>
      </w:pPr>
      <w:rPr>
        <w:rFonts w:ascii="Courier New" w:hAnsi="Courier New" w:cs="Courier New" w:hint="default"/>
      </w:rPr>
    </w:lvl>
    <w:lvl w:ilvl="8" w:tplc="56208356" w:tentative="1">
      <w:start w:val="1"/>
      <w:numFmt w:val="bullet"/>
      <w:lvlText w:val=""/>
      <w:lvlJc w:val="left"/>
      <w:pPr>
        <w:ind w:left="6480" w:hanging="360"/>
      </w:pPr>
      <w:rPr>
        <w:rFonts w:ascii="Wingdings" w:hAnsi="Wingdings" w:hint="default"/>
      </w:rPr>
    </w:lvl>
  </w:abstractNum>
  <w:abstractNum w:abstractNumId="36" w15:restartNumberingAfterBreak="0">
    <w:nsid w:val="6A2603E0"/>
    <w:multiLevelType w:val="hybridMultilevel"/>
    <w:tmpl w:val="BA502B74"/>
    <w:lvl w:ilvl="0" w:tplc="5900BCFE">
      <w:start w:val="181"/>
      <w:numFmt w:val="bullet"/>
      <w:lvlText w:val="-"/>
      <w:lvlJc w:val="left"/>
      <w:pPr>
        <w:ind w:left="720" w:hanging="360"/>
      </w:pPr>
      <w:rPr>
        <w:rFonts w:ascii="Times New Roman" w:eastAsia="Times New Roman" w:hAnsi="Times New Roman" w:cs="Times New Roman" w:hint="default"/>
      </w:rPr>
    </w:lvl>
    <w:lvl w:ilvl="1" w:tplc="03E47FD8" w:tentative="1">
      <w:start w:val="1"/>
      <w:numFmt w:val="bullet"/>
      <w:lvlText w:val="o"/>
      <w:lvlJc w:val="left"/>
      <w:pPr>
        <w:ind w:left="1440" w:hanging="360"/>
      </w:pPr>
      <w:rPr>
        <w:rFonts w:ascii="Courier New" w:hAnsi="Courier New" w:cs="Courier New" w:hint="default"/>
      </w:rPr>
    </w:lvl>
    <w:lvl w:ilvl="2" w:tplc="E56E3B20" w:tentative="1">
      <w:start w:val="1"/>
      <w:numFmt w:val="bullet"/>
      <w:lvlText w:val=""/>
      <w:lvlJc w:val="left"/>
      <w:pPr>
        <w:ind w:left="2160" w:hanging="360"/>
      </w:pPr>
      <w:rPr>
        <w:rFonts w:ascii="Wingdings" w:hAnsi="Wingdings" w:hint="default"/>
      </w:rPr>
    </w:lvl>
    <w:lvl w:ilvl="3" w:tplc="AA948714" w:tentative="1">
      <w:start w:val="1"/>
      <w:numFmt w:val="bullet"/>
      <w:lvlText w:val=""/>
      <w:lvlJc w:val="left"/>
      <w:pPr>
        <w:ind w:left="2880" w:hanging="360"/>
      </w:pPr>
      <w:rPr>
        <w:rFonts w:ascii="Symbol" w:hAnsi="Symbol" w:hint="default"/>
      </w:rPr>
    </w:lvl>
    <w:lvl w:ilvl="4" w:tplc="87C4CC2E" w:tentative="1">
      <w:start w:val="1"/>
      <w:numFmt w:val="bullet"/>
      <w:lvlText w:val="o"/>
      <w:lvlJc w:val="left"/>
      <w:pPr>
        <w:ind w:left="3600" w:hanging="360"/>
      </w:pPr>
      <w:rPr>
        <w:rFonts w:ascii="Courier New" w:hAnsi="Courier New" w:cs="Courier New" w:hint="default"/>
      </w:rPr>
    </w:lvl>
    <w:lvl w:ilvl="5" w:tplc="83E2D67E" w:tentative="1">
      <w:start w:val="1"/>
      <w:numFmt w:val="bullet"/>
      <w:lvlText w:val=""/>
      <w:lvlJc w:val="left"/>
      <w:pPr>
        <w:ind w:left="4320" w:hanging="360"/>
      </w:pPr>
      <w:rPr>
        <w:rFonts w:ascii="Wingdings" w:hAnsi="Wingdings" w:hint="default"/>
      </w:rPr>
    </w:lvl>
    <w:lvl w:ilvl="6" w:tplc="57EC5ABE" w:tentative="1">
      <w:start w:val="1"/>
      <w:numFmt w:val="bullet"/>
      <w:lvlText w:val=""/>
      <w:lvlJc w:val="left"/>
      <w:pPr>
        <w:ind w:left="5040" w:hanging="360"/>
      </w:pPr>
      <w:rPr>
        <w:rFonts w:ascii="Symbol" w:hAnsi="Symbol" w:hint="default"/>
      </w:rPr>
    </w:lvl>
    <w:lvl w:ilvl="7" w:tplc="84368CE2" w:tentative="1">
      <w:start w:val="1"/>
      <w:numFmt w:val="bullet"/>
      <w:lvlText w:val="o"/>
      <w:lvlJc w:val="left"/>
      <w:pPr>
        <w:ind w:left="5760" w:hanging="360"/>
      </w:pPr>
      <w:rPr>
        <w:rFonts w:ascii="Courier New" w:hAnsi="Courier New" w:cs="Courier New" w:hint="default"/>
      </w:rPr>
    </w:lvl>
    <w:lvl w:ilvl="8" w:tplc="57EC538E" w:tentative="1">
      <w:start w:val="1"/>
      <w:numFmt w:val="bullet"/>
      <w:lvlText w:val=""/>
      <w:lvlJc w:val="left"/>
      <w:pPr>
        <w:ind w:left="6480" w:hanging="360"/>
      </w:pPr>
      <w:rPr>
        <w:rFonts w:ascii="Wingdings" w:hAnsi="Wingdings" w:hint="default"/>
      </w:rPr>
    </w:lvl>
  </w:abstractNum>
  <w:abstractNum w:abstractNumId="37" w15:restartNumberingAfterBreak="0">
    <w:nsid w:val="6B0B542D"/>
    <w:multiLevelType w:val="hybridMultilevel"/>
    <w:tmpl w:val="13BA02CC"/>
    <w:lvl w:ilvl="0" w:tplc="ED300BAE">
      <w:start w:val="1"/>
      <w:numFmt w:val="bullet"/>
      <w:lvlText w:val=""/>
      <w:lvlJc w:val="left"/>
      <w:pPr>
        <w:ind w:left="720" w:hanging="360"/>
      </w:pPr>
      <w:rPr>
        <w:rFonts w:ascii="Symbol" w:hAnsi="Symbol" w:hint="default"/>
      </w:rPr>
    </w:lvl>
    <w:lvl w:ilvl="1" w:tplc="7C9E42C0" w:tentative="1">
      <w:start w:val="1"/>
      <w:numFmt w:val="bullet"/>
      <w:lvlText w:val="o"/>
      <w:lvlJc w:val="left"/>
      <w:pPr>
        <w:ind w:left="1440" w:hanging="360"/>
      </w:pPr>
      <w:rPr>
        <w:rFonts w:ascii="Courier New" w:hAnsi="Courier New" w:cs="Courier New" w:hint="default"/>
      </w:rPr>
    </w:lvl>
    <w:lvl w:ilvl="2" w:tplc="2BAA6780" w:tentative="1">
      <w:start w:val="1"/>
      <w:numFmt w:val="bullet"/>
      <w:lvlText w:val=""/>
      <w:lvlJc w:val="left"/>
      <w:pPr>
        <w:ind w:left="2160" w:hanging="360"/>
      </w:pPr>
      <w:rPr>
        <w:rFonts w:ascii="Wingdings" w:hAnsi="Wingdings" w:hint="default"/>
      </w:rPr>
    </w:lvl>
    <w:lvl w:ilvl="3" w:tplc="01AED232" w:tentative="1">
      <w:start w:val="1"/>
      <w:numFmt w:val="bullet"/>
      <w:lvlText w:val=""/>
      <w:lvlJc w:val="left"/>
      <w:pPr>
        <w:ind w:left="2880" w:hanging="360"/>
      </w:pPr>
      <w:rPr>
        <w:rFonts w:ascii="Symbol" w:hAnsi="Symbol" w:hint="default"/>
      </w:rPr>
    </w:lvl>
    <w:lvl w:ilvl="4" w:tplc="4AA626BC" w:tentative="1">
      <w:start w:val="1"/>
      <w:numFmt w:val="bullet"/>
      <w:lvlText w:val="o"/>
      <w:lvlJc w:val="left"/>
      <w:pPr>
        <w:ind w:left="3600" w:hanging="360"/>
      </w:pPr>
      <w:rPr>
        <w:rFonts w:ascii="Courier New" w:hAnsi="Courier New" w:cs="Courier New" w:hint="default"/>
      </w:rPr>
    </w:lvl>
    <w:lvl w:ilvl="5" w:tplc="481E374C" w:tentative="1">
      <w:start w:val="1"/>
      <w:numFmt w:val="bullet"/>
      <w:lvlText w:val=""/>
      <w:lvlJc w:val="left"/>
      <w:pPr>
        <w:ind w:left="4320" w:hanging="360"/>
      </w:pPr>
      <w:rPr>
        <w:rFonts w:ascii="Wingdings" w:hAnsi="Wingdings" w:hint="default"/>
      </w:rPr>
    </w:lvl>
    <w:lvl w:ilvl="6" w:tplc="AE64B3B4" w:tentative="1">
      <w:start w:val="1"/>
      <w:numFmt w:val="bullet"/>
      <w:lvlText w:val=""/>
      <w:lvlJc w:val="left"/>
      <w:pPr>
        <w:ind w:left="5040" w:hanging="360"/>
      </w:pPr>
      <w:rPr>
        <w:rFonts w:ascii="Symbol" w:hAnsi="Symbol" w:hint="default"/>
      </w:rPr>
    </w:lvl>
    <w:lvl w:ilvl="7" w:tplc="926255CC" w:tentative="1">
      <w:start w:val="1"/>
      <w:numFmt w:val="bullet"/>
      <w:lvlText w:val="o"/>
      <w:lvlJc w:val="left"/>
      <w:pPr>
        <w:ind w:left="5760" w:hanging="360"/>
      </w:pPr>
      <w:rPr>
        <w:rFonts w:ascii="Courier New" w:hAnsi="Courier New" w:cs="Courier New" w:hint="default"/>
      </w:rPr>
    </w:lvl>
    <w:lvl w:ilvl="8" w:tplc="D2324216" w:tentative="1">
      <w:start w:val="1"/>
      <w:numFmt w:val="bullet"/>
      <w:lvlText w:val=""/>
      <w:lvlJc w:val="left"/>
      <w:pPr>
        <w:ind w:left="6480" w:hanging="360"/>
      </w:pPr>
      <w:rPr>
        <w:rFonts w:ascii="Wingdings" w:hAnsi="Wingdings" w:hint="default"/>
      </w:rPr>
    </w:lvl>
  </w:abstractNum>
  <w:abstractNum w:abstractNumId="38" w15:restartNumberingAfterBreak="0">
    <w:nsid w:val="6BEE5348"/>
    <w:multiLevelType w:val="hybridMultilevel"/>
    <w:tmpl w:val="556098A6"/>
    <w:lvl w:ilvl="0" w:tplc="F4502182">
      <w:start w:val="1"/>
      <w:numFmt w:val="bullet"/>
      <w:lvlText w:val=""/>
      <w:lvlJc w:val="left"/>
      <w:pPr>
        <w:ind w:left="1077" w:hanging="360"/>
      </w:pPr>
      <w:rPr>
        <w:rFonts w:ascii="Symbol" w:hAnsi="Symbol" w:hint="default"/>
      </w:rPr>
    </w:lvl>
    <w:lvl w:ilvl="1" w:tplc="E8F81928" w:tentative="1">
      <w:start w:val="1"/>
      <w:numFmt w:val="bullet"/>
      <w:lvlText w:val="o"/>
      <w:lvlJc w:val="left"/>
      <w:pPr>
        <w:ind w:left="1797" w:hanging="360"/>
      </w:pPr>
      <w:rPr>
        <w:rFonts w:ascii="Courier New" w:hAnsi="Courier New" w:cs="Courier New" w:hint="default"/>
      </w:rPr>
    </w:lvl>
    <w:lvl w:ilvl="2" w:tplc="966AC432" w:tentative="1">
      <w:start w:val="1"/>
      <w:numFmt w:val="bullet"/>
      <w:lvlText w:val=""/>
      <w:lvlJc w:val="left"/>
      <w:pPr>
        <w:ind w:left="2517" w:hanging="360"/>
      </w:pPr>
      <w:rPr>
        <w:rFonts w:ascii="Wingdings" w:hAnsi="Wingdings" w:hint="default"/>
      </w:rPr>
    </w:lvl>
    <w:lvl w:ilvl="3" w:tplc="5BC02DEE" w:tentative="1">
      <w:start w:val="1"/>
      <w:numFmt w:val="bullet"/>
      <w:lvlText w:val=""/>
      <w:lvlJc w:val="left"/>
      <w:pPr>
        <w:ind w:left="3237" w:hanging="360"/>
      </w:pPr>
      <w:rPr>
        <w:rFonts w:ascii="Symbol" w:hAnsi="Symbol" w:hint="default"/>
      </w:rPr>
    </w:lvl>
    <w:lvl w:ilvl="4" w:tplc="7F72A3F8" w:tentative="1">
      <w:start w:val="1"/>
      <w:numFmt w:val="bullet"/>
      <w:lvlText w:val="o"/>
      <w:lvlJc w:val="left"/>
      <w:pPr>
        <w:ind w:left="3957" w:hanging="360"/>
      </w:pPr>
      <w:rPr>
        <w:rFonts w:ascii="Courier New" w:hAnsi="Courier New" w:cs="Courier New" w:hint="default"/>
      </w:rPr>
    </w:lvl>
    <w:lvl w:ilvl="5" w:tplc="DAE042C4" w:tentative="1">
      <w:start w:val="1"/>
      <w:numFmt w:val="bullet"/>
      <w:lvlText w:val=""/>
      <w:lvlJc w:val="left"/>
      <w:pPr>
        <w:ind w:left="4677" w:hanging="360"/>
      </w:pPr>
      <w:rPr>
        <w:rFonts w:ascii="Wingdings" w:hAnsi="Wingdings" w:hint="default"/>
      </w:rPr>
    </w:lvl>
    <w:lvl w:ilvl="6" w:tplc="D5A0F850" w:tentative="1">
      <w:start w:val="1"/>
      <w:numFmt w:val="bullet"/>
      <w:lvlText w:val=""/>
      <w:lvlJc w:val="left"/>
      <w:pPr>
        <w:ind w:left="5397" w:hanging="360"/>
      </w:pPr>
      <w:rPr>
        <w:rFonts w:ascii="Symbol" w:hAnsi="Symbol" w:hint="default"/>
      </w:rPr>
    </w:lvl>
    <w:lvl w:ilvl="7" w:tplc="C6AC339C" w:tentative="1">
      <w:start w:val="1"/>
      <w:numFmt w:val="bullet"/>
      <w:lvlText w:val="o"/>
      <w:lvlJc w:val="left"/>
      <w:pPr>
        <w:ind w:left="6117" w:hanging="360"/>
      </w:pPr>
      <w:rPr>
        <w:rFonts w:ascii="Courier New" w:hAnsi="Courier New" w:cs="Courier New" w:hint="default"/>
      </w:rPr>
    </w:lvl>
    <w:lvl w:ilvl="8" w:tplc="2DEC0952" w:tentative="1">
      <w:start w:val="1"/>
      <w:numFmt w:val="bullet"/>
      <w:lvlText w:val=""/>
      <w:lvlJc w:val="left"/>
      <w:pPr>
        <w:ind w:left="6837" w:hanging="360"/>
      </w:pPr>
      <w:rPr>
        <w:rFonts w:ascii="Wingdings" w:hAnsi="Wingdings" w:hint="default"/>
      </w:rPr>
    </w:lvl>
  </w:abstractNum>
  <w:abstractNum w:abstractNumId="39" w15:restartNumberingAfterBreak="0">
    <w:nsid w:val="6F6B1A92"/>
    <w:multiLevelType w:val="hybridMultilevel"/>
    <w:tmpl w:val="48B2297A"/>
    <w:lvl w:ilvl="0" w:tplc="9E8E3E50">
      <w:start w:val="1"/>
      <w:numFmt w:val="bullet"/>
      <w:lvlText w:val=""/>
      <w:lvlJc w:val="left"/>
      <w:pPr>
        <w:ind w:left="720" w:hanging="360"/>
      </w:pPr>
      <w:rPr>
        <w:rFonts w:ascii="Symbol" w:hAnsi="Symbol" w:hint="default"/>
      </w:rPr>
    </w:lvl>
    <w:lvl w:ilvl="1" w:tplc="E9A26CE4" w:tentative="1">
      <w:start w:val="1"/>
      <w:numFmt w:val="bullet"/>
      <w:lvlText w:val="o"/>
      <w:lvlJc w:val="left"/>
      <w:pPr>
        <w:ind w:left="1440" w:hanging="360"/>
      </w:pPr>
      <w:rPr>
        <w:rFonts w:ascii="Courier New" w:hAnsi="Courier New" w:cs="Courier New" w:hint="default"/>
      </w:rPr>
    </w:lvl>
    <w:lvl w:ilvl="2" w:tplc="C188F150" w:tentative="1">
      <w:start w:val="1"/>
      <w:numFmt w:val="bullet"/>
      <w:lvlText w:val=""/>
      <w:lvlJc w:val="left"/>
      <w:pPr>
        <w:ind w:left="2160" w:hanging="360"/>
      </w:pPr>
      <w:rPr>
        <w:rFonts w:ascii="Wingdings" w:hAnsi="Wingdings" w:hint="default"/>
      </w:rPr>
    </w:lvl>
    <w:lvl w:ilvl="3" w:tplc="1CC0734C" w:tentative="1">
      <w:start w:val="1"/>
      <w:numFmt w:val="bullet"/>
      <w:lvlText w:val=""/>
      <w:lvlJc w:val="left"/>
      <w:pPr>
        <w:ind w:left="2880" w:hanging="360"/>
      </w:pPr>
      <w:rPr>
        <w:rFonts w:ascii="Symbol" w:hAnsi="Symbol" w:hint="default"/>
      </w:rPr>
    </w:lvl>
    <w:lvl w:ilvl="4" w:tplc="B89497E0" w:tentative="1">
      <w:start w:val="1"/>
      <w:numFmt w:val="bullet"/>
      <w:lvlText w:val="o"/>
      <w:lvlJc w:val="left"/>
      <w:pPr>
        <w:ind w:left="3600" w:hanging="360"/>
      </w:pPr>
      <w:rPr>
        <w:rFonts w:ascii="Courier New" w:hAnsi="Courier New" w:cs="Courier New" w:hint="default"/>
      </w:rPr>
    </w:lvl>
    <w:lvl w:ilvl="5" w:tplc="0DC8069C" w:tentative="1">
      <w:start w:val="1"/>
      <w:numFmt w:val="bullet"/>
      <w:lvlText w:val=""/>
      <w:lvlJc w:val="left"/>
      <w:pPr>
        <w:ind w:left="4320" w:hanging="360"/>
      </w:pPr>
      <w:rPr>
        <w:rFonts w:ascii="Wingdings" w:hAnsi="Wingdings" w:hint="default"/>
      </w:rPr>
    </w:lvl>
    <w:lvl w:ilvl="6" w:tplc="D7CE8E3C" w:tentative="1">
      <w:start w:val="1"/>
      <w:numFmt w:val="bullet"/>
      <w:lvlText w:val=""/>
      <w:lvlJc w:val="left"/>
      <w:pPr>
        <w:ind w:left="5040" w:hanging="360"/>
      </w:pPr>
      <w:rPr>
        <w:rFonts w:ascii="Symbol" w:hAnsi="Symbol" w:hint="default"/>
      </w:rPr>
    </w:lvl>
    <w:lvl w:ilvl="7" w:tplc="F74E2162" w:tentative="1">
      <w:start w:val="1"/>
      <w:numFmt w:val="bullet"/>
      <w:lvlText w:val="o"/>
      <w:lvlJc w:val="left"/>
      <w:pPr>
        <w:ind w:left="5760" w:hanging="360"/>
      </w:pPr>
      <w:rPr>
        <w:rFonts w:ascii="Courier New" w:hAnsi="Courier New" w:cs="Courier New" w:hint="default"/>
      </w:rPr>
    </w:lvl>
    <w:lvl w:ilvl="8" w:tplc="F5DED66C" w:tentative="1">
      <w:start w:val="1"/>
      <w:numFmt w:val="bullet"/>
      <w:lvlText w:val=""/>
      <w:lvlJc w:val="left"/>
      <w:pPr>
        <w:ind w:left="6480" w:hanging="360"/>
      </w:pPr>
      <w:rPr>
        <w:rFonts w:ascii="Wingdings" w:hAnsi="Wingdings" w:hint="default"/>
      </w:rPr>
    </w:lvl>
  </w:abstractNum>
  <w:abstractNum w:abstractNumId="40" w15:restartNumberingAfterBreak="0">
    <w:nsid w:val="74246B7B"/>
    <w:multiLevelType w:val="hybridMultilevel"/>
    <w:tmpl w:val="16DC53CC"/>
    <w:lvl w:ilvl="0" w:tplc="BD5AA67C">
      <w:start w:val="1"/>
      <w:numFmt w:val="decimal"/>
      <w:lvlText w:val="%1."/>
      <w:lvlJc w:val="left"/>
      <w:pPr>
        <w:ind w:left="360" w:hanging="360"/>
      </w:pPr>
      <w:rPr>
        <w:rFonts w:hint="default"/>
      </w:rPr>
    </w:lvl>
    <w:lvl w:ilvl="1" w:tplc="723038B0" w:tentative="1">
      <w:start w:val="1"/>
      <w:numFmt w:val="lowerLetter"/>
      <w:lvlText w:val="%2."/>
      <w:lvlJc w:val="left"/>
      <w:pPr>
        <w:ind w:left="1080" w:hanging="360"/>
      </w:pPr>
    </w:lvl>
    <w:lvl w:ilvl="2" w:tplc="3AAAEDCE" w:tentative="1">
      <w:start w:val="1"/>
      <w:numFmt w:val="lowerRoman"/>
      <w:lvlText w:val="%3."/>
      <w:lvlJc w:val="right"/>
      <w:pPr>
        <w:ind w:left="1800" w:hanging="180"/>
      </w:pPr>
    </w:lvl>
    <w:lvl w:ilvl="3" w:tplc="AF5E1712" w:tentative="1">
      <w:start w:val="1"/>
      <w:numFmt w:val="decimal"/>
      <w:lvlText w:val="%4."/>
      <w:lvlJc w:val="left"/>
      <w:pPr>
        <w:ind w:left="2520" w:hanging="360"/>
      </w:pPr>
    </w:lvl>
    <w:lvl w:ilvl="4" w:tplc="5082EE58" w:tentative="1">
      <w:start w:val="1"/>
      <w:numFmt w:val="lowerLetter"/>
      <w:lvlText w:val="%5."/>
      <w:lvlJc w:val="left"/>
      <w:pPr>
        <w:ind w:left="3240" w:hanging="360"/>
      </w:pPr>
    </w:lvl>
    <w:lvl w:ilvl="5" w:tplc="299E101A" w:tentative="1">
      <w:start w:val="1"/>
      <w:numFmt w:val="lowerRoman"/>
      <w:lvlText w:val="%6."/>
      <w:lvlJc w:val="right"/>
      <w:pPr>
        <w:ind w:left="3960" w:hanging="180"/>
      </w:pPr>
    </w:lvl>
    <w:lvl w:ilvl="6" w:tplc="1D3AA990" w:tentative="1">
      <w:start w:val="1"/>
      <w:numFmt w:val="decimal"/>
      <w:lvlText w:val="%7."/>
      <w:lvlJc w:val="left"/>
      <w:pPr>
        <w:ind w:left="4680" w:hanging="360"/>
      </w:pPr>
    </w:lvl>
    <w:lvl w:ilvl="7" w:tplc="96688DBA" w:tentative="1">
      <w:start w:val="1"/>
      <w:numFmt w:val="lowerLetter"/>
      <w:lvlText w:val="%8."/>
      <w:lvlJc w:val="left"/>
      <w:pPr>
        <w:ind w:left="5400" w:hanging="360"/>
      </w:pPr>
    </w:lvl>
    <w:lvl w:ilvl="8" w:tplc="81B6C640" w:tentative="1">
      <w:start w:val="1"/>
      <w:numFmt w:val="lowerRoman"/>
      <w:lvlText w:val="%9."/>
      <w:lvlJc w:val="right"/>
      <w:pPr>
        <w:ind w:left="6120" w:hanging="180"/>
      </w:pPr>
    </w:lvl>
  </w:abstractNum>
  <w:abstractNum w:abstractNumId="41" w15:restartNumberingAfterBreak="0">
    <w:nsid w:val="755F1D83"/>
    <w:multiLevelType w:val="hybridMultilevel"/>
    <w:tmpl w:val="B100CD9C"/>
    <w:lvl w:ilvl="0" w:tplc="1242BADA">
      <w:start w:val="1"/>
      <w:numFmt w:val="decimal"/>
      <w:lvlText w:val="%1)"/>
      <w:lvlJc w:val="left"/>
      <w:pPr>
        <w:ind w:left="360" w:hanging="360"/>
      </w:pPr>
    </w:lvl>
    <w:lvl w:ilvl="1" w:tplc="B55E8800" w:tentative="1">
      <w:start w:val="1"/>
      <w:numFmt w:val="lowerLetter"/>
      <w:lvlText w:val="%2."/>
      <w:lvlJc w:val="left"/>
      <w:pPr>
        <w:ind w:left="1080" w:hanging="360"/>
      </w:pPr>
    </w:lvl>
    <w:lvl w:ilvl="2" w:tplc="0FF47076" w:tentative="1">
      <w:start w:val="1"/>
      <w:numFmt w:val="lowerRoman"/>
      <w:lvlText w:val="%3."/>
      <w:lvlJc w:val="right"/>
      <w:pPr>
        <w:ind w:left="1800" w:hanging="180"/>
      </w:pPr>
    </w:lvl>
    <w:lvl w:ilvl="3" w:tplc="C13EEA00" w:tentative="1">
      <w:start w:val="1"/>
      <w:numFmt w:val="decimal"/>
      <w:lvlText w:val="%4."/>
      <w:lvlJc w:val="left"/>
      <w:pPr>
        <w:ind w:left="2520" w:hanging="360"/>
      </w:pPr>
    </w:lvl>
    <w:lvl w:ilvl="4" w:tplc="AF54DA66" w:tentative="1">
      <w:start w:val="1"/>
      <w:numFmt w:val="lowerLetter"/>
      <w:lvlText w:val="%5."/>
      <w:lvlJc w:val="left"/>
      <w:pPr>
        <w:ind w:left="3240" w:hanging="360"/>
      </w:pPr>
    </w:lvl>
    <w:lvl w:ilvl="5" w:tplc="029EC6C4" w:tentative="1">
      <w:start w:val="1"/>
      <w:numFmt w:val="lowerRoman"/>
      <w:lvlText w:val="%6."/>
      <w:lvlJc w:val="right"/>
      <w:pPr>
        <w:ind w:left="3960" w:hanging="180"/>
      </w:pPr>
    </w:lvl>
    <w:lvl w:ilvl="6" w:tplc="C50AB430" w:tentative="1">
      <w:start w:val="1"/>
      <w:numFmt w:val="decimal"/>
      <w:lvlText w:val="%7."/>
      <w:lvlJc w:val="left"/>
      <w:pPr>
        <w:ind w:left="4680" w:hanging="360"/>
      </w:pPr>
    </w:lvl>
    <w:lvl w:ilvl="7" w:tplc="2EF26DF0" w:tentative="1">
      <w:start w:val="1"/>
      <w:numFmt w:val="lowerLetter"/>
      <w:lvlText w:val="%8."/>
      <w:lvlJc w:val="left"/>
      <w:pPr>
        <w:ind w:left="5400" w:hanging="360"/>
      </w:pPr>
    </w:lvl>
    <w:lvl w:ilvl="8" w:tplc="321CAB16" w:tentative="1">
      <w:start w:val="1"/>
      <w:numFmt w:val="lowerRoman"/>
      <w:lvlText w:val="%9."/>
      <w:lvlJc w:val="right"/>
      <w:pPr>
        <w:ind w:left="6120" w:hanging="180"/>
      </w:pPr>
    </w:lvl>
  </w:abstractNum>
  <w:abstractNum w:abstractNumId="42" w15:restartNumberingAfterBreak="0">
    <w:nsid w:val="756445E6"/>
    <w:multiLevelType w:val="hybridMultilevel"/>
    <w:tmpl w:val="16BEDB5A"/>
    <w:lvl w:ilvl="0" w:tplc="EE2E13B0">
      <w:start w:val="1"/>
      <w:numFmt w:val="decimal"/>
      <w:lvlText w:val="%1)"/>
      <w:lvlJc w:val="left"/>
      <w:pPr>
        <w:ind w:left="360" w:hanging="360"/>
      </w:pPr>
      <w:rPr>
        <w:rFonts w:hint="default"/>
      </w:rPr>
    </w:lvl>
    <w:lvl w:ilvl="1" w:tplc="AAC4BDCE">
      <w:start w:val="1"/>
      <w:numFmt w:val="decimal"/>
      <w:lvlText w:val="%2."/>
      <w:lvlJc w:val="left"/>
      <w:pPr>
        <w:ind w:left="1440" w:hanging="360"/>
      </w:pPr>
      <w:rPr>
        <w:rFonts w:hint="default"/>
      </w:rPr>
    </w:lvl>
    <w:lvl w:ilvl="2" w:tplc="3556A68C" w:tentative="1">
      <w:start w:val="1"/>
      <w:numFmt w:val="lowerRoman"/>
      <w:lvlText w:val="%3."/>
      <w:lvlJc w:val="right"/>
      <w:pPr>
        <w:ind w:left="2160" w:hanging="180"/>
      </w:pPr>
    </w:lvl>
    <w:lvl w:ilvl="3" w:tplc="B96E2586" w:tentative="1">
      <w:start w:val="1"/>
      <w:numFmt w:val="decimal"/>
      <w:lvlText w:val="%4."/>
      <w:lvlJc w:val="left"/>
      <w:pPr>
        <w:ind w:left="2880" w:hanging="360"/>
      </w:pPr>
    </w:lvl>
    <w:lvl w:ilvl="4" w:tplc="FDA8B952" w:tentative="1">
      <w:start w:val="1"/>
      <w:numFmt w:val="lowerLetter"/>
      <w:lvlText w:val="%5."/>
      <w:lvlJc w:val="left"/>
      <w:pPr>
        <w:ind w:left="3600" w:hanging="360"/>
      </w:pPr>
    </w:lvl>
    <w:lvl w:ilvl="5" w:tplc="19B45490" w:tentative="1">
      <w:start w:val="1"/>
      <w:numFmt w:val="lowerRoman"/>
      <w:lvlText w:val="%6."/>
      <w:lvlJc w:val="right"/>
      <w:pPr>
        <w:ind w:left="4320" w:hanging="180"/>
      </w:pPr>
    </w:lvl>
    <w:lvl w:ilvl="6" w:tplc="755EF2C6" w:tentative="1">
      <w:start w:val="1"/>
      <w:numFmt w:val="decimal"/>
      <w:lvlText w:val="%7."/>
      <w:lvlJc w:val="left"/>
      <w:pPr>
        <w:ind w:left="5040" w:hanging="360"/>
      </w:pPr>
    </w:lvl>
    <w:lvl w:ilvl="7" w:tplc="288E2848" w:tentative="1">
      <w:start w:val="1"/>
      <w:numFmt w:val="lowerLetter"/>
      <w:lvlText w:val="%8."/>
      <w:lvlJc w:val="left"/>
      <w:pPr>
        <w:ind w:left="5760" w:hanging="360"/>
      </w:pPr>
    </w:lvl>
    <w:lvl w:ilvl="8" w:tplc="CB2E1EDE" w:tentative="1">
      <w:start w:val="1"/>
      <w:numFmt w:val="lowerRoman"/>
      <w:lvlText w:val="%9."/>
      <w:lvlJc w:val="right"/>
      <w:pPr>
        <w:ind w:left="6480" w:hanging="180"/>
      </w:pPr>
    </w:lvl>
  </w:abstractNum>
  <w:abstractNum w:abstractNumId="43" w15:restartNumberingAfterBreak="0">
    <w:nsid w:val="76223F38"/>
    <w:multiLevelType w:val="hybridMultilevel"/>
    <w:tmpl w:val="04BA9AFC"/>
    <w:lvl w:ilvl="0" w:tplc="AA88D75A">
      <w:start w:val="1"/>
      <w:numFmt w:val="bullet"/>
      <w:lvlText w:val=""/>
      <w:lvlJc w:val="left"/>
      <w:pPr>
        <w:ind w:left="0" w:hanging="360"/>
      </w:pPr>
      <w:rPr>
        <w:rFonts w:ascii="Symbol" w:hAnsi="Symbol" w:hint="default"/>
      </w:rPr>
    </w:lvl>
    <w:lvl w:ilvl="1" w:tplc="187EEAB8" w:tentative="1">
      <w:start w:val="1"/>
      <w:numFmt w:val="bullet"/>
      <w:lvlText w:val="o"/>
      <w:lvlJc w:val="left"/>
      <w:pPr>
        <w:ind w:left="720" w:hanging="360"/>
      </w:pPr>
      <w:rPr>
        <w:rFonts w:ascii="Courier New" w:hAnsi="Courier New" w:cs="Courier New" w:hint="default"/>
      </w:rPr>
    </w:lvl>
    <w:lvl w:ilvl="2" w:tplc="229C2068" w:tentative="1">
      <w:start w:val="1"/>
      <w:numFmt w:val="bullet"/>
      <w:lvlText w:val=""/>
      <w:lvlJc w:val="left"/>
      <w:pPr>
        <w:ind w:left="1440" w:hanging="360"/>
      </w:pPr>
      <w:rPr>
        <w:rFonts w:ascii="Wingdings" w:hAnsi="Wingdings" w:hint="default"/>
      </w:rPr>
    </w:lvl>
    <w:lvl w:ilvl="3" w:tplc="80DCE75C" w:tentative="1">
      <w:start w:val="1"/>
      <w:numFmt w:val="bullet"/>
      <w:lvlText w:val=""/>
      <w:lvlJc w:val="left"/>
      <w:pPr>
        <w:ind w:left="2160" w:hanging="360"/>
      </w:pPr>
      <w:rPr>
        <w:rFonts w:ascii="Symbol" w:hAnsi="Symbol" w:hint="default"/>
      </w:rPr>
    </w:lvl>
    <w:lvl w:ilvl="4" w:tplc="69262E42" w:tentative="1">
      <w:start w:val="1"/>
      <w:numFmt w:val="bullet"/>
      <w:lvlText w:val="o"/>
      <w:lvlJc w:val="left"/>
      <w:pPr>
        <w:ind w:left="2880" w:hanging="360"/>
      </w:pPr>
      <w:rPr>
        <w:rFonts w:ascii="Courier New" w:hAnsi="Courier New" w:cs="Courier New" w:hint="default"/>
      </w:rPr>
    </w:lvl>
    <w:lvl w:ilvl="5" w:tplc="E78200F6" w:tentative="1">
      <w:start w:val="1"/>
      <w:numFmt w:val="bullet"/>
      <w:lvlText w:val=""/>
      <w:lvlJc w:val="left"/>
      <w:pPr>
        <w:ind w:left="3600" w:hanging="360"/>
      </w:pPr>
      <w:rPr>
        <w:rFonts w:ascii="Wingdings" w:hAnsi="Wingdings" w:hint="default"/>
      </w:rPr>
    </w:lvl>
    <w:lvl w:ilvl="6" w:tplc="23E460A8" w:tentative="1">
      <w:start w:val="1"/>
      <w:numFmt w:val="bullet"/>
      <w:lvlText w:val=""/>
      <w:lvlJc w:val="left"/>
      <w:pPr>
        <w:ind w:left="4320" w:hanging="360"/>
      </w:pPr>
      <w:rPr>
        <w:rFonts w:ascii="Symbol" w:hAnsi="Symbol" w:hint="default"/>
      </w:rPr>
    </w:lvl>
    <w:lvl w:ilvl="7" w:tplc="77A8C926" w:tentative="1">
      <w:start w:val="1"/>
      <w:numFmt w:val="bullet"/>
      <w:lvlText w:val="o"/>
      <w:lvlJc w:val="left"/>
      <w:pPr>
        <w:ind w:left="5040" w:hanging="360"/>
      </w:pPr>
      <w:rPr>
        <w:rFonts w:ascii="Courier New" w:hAnsi="Courier New" w:cs="Courier New" w:hint="default"/>
      </w:rPr>
    </w:lvl>
    <w:lvl w:ilvl="8" w:tplc="66F8A5BE" w:tentative="1">
      <w:start w:val="1"/>
      <w:numFmt w:val="bullet"/>
      <w:lvlText w:val=""/>
      <w:lvlJc w:val="left"/>
      <w:pPr>
        <w:ind w:left="5760" w:hanging="360"/>
      </w:pPr>
      <w:rPr>
        <w:rFonts w:ascii="Wingdings" w:hAnsi="Wingdings" w:hint="default"/>
      </w:rPr>
    </w:lvl>
  </w:abstractNum>
  <w:abstractNum w:abstractNumId="44" w15:restartNumberingAfterBreak="0">
    <w:nsid w:val="776D640A"/>
    <w:multiLevelType w:val="hybridMultilevel"/>
    <w:tmpl w:val="3EEA1604"/>
    <w:lvl w:ilvl="0" w:tplc="65BEA8C4">
      <w:start w:val="1"/>
      <w:numFmt w:val="decimal"/>
      <w:lvlText w:val="%1."/>
      <w:lvlJc w:val="left"/>
      <w:pPr>
        <w:ind w:left="360" w:hanging="360"/>
      </w:pPr>
    </w:lvl>
    <w:lvl w:ilvl="1" w:tplc="FE1E81AC" w:tentative="1">
      <w:start w:val="1"/>
      <w:numFmt w:val="lowerLetter"/>
      <w:lvlText w:val="%2."/>
      <w:lvlJc w:val="left"/>
      <w:pPr>
        <w:ind w:left="1080" w:hanging="360"/>
      </w:pPr>
    </w:lvl>
    <w:lvl w:ilvl="2" w:tplc="16E83D82" w:tentative="1">
      <w:start w:val="1"/>
      <w:numFmt w:val="lowerRoman"/>
      <w:lvlText w:val="%3."/>
      <w:lvlJc w:val="right"/>
      <w:pPr>
        <w:ind w:left="1800" w:hanging="180"/>
      </w:pPr>
    </w:lvl>
    <w:lvl w:ilvl="3" w:tplc="37F65D18" w:tentative="1">
      <w:start w:val="1"/>
      <w:numFmt w:val="decimal"/>
      <w:lvlText w:val="%4."/>
      <w:lvlJc w:val="left"/>
      <w:pPr>
        <w:ind w:left="2520" w:hanging="360"/>
      </w:pPr>
    </w:lvl>
    <w:lvl w:ilvl="4" w:tplc="E79E3060" w:tentative="1">
      <w:start w:val="1"/>
      <w:numFmt w:val="lowerLetter"/>
      <w:lvlText w:val="%5."/>
      <w:lvlJc w:val="left"/>
      <w:pPr>
        <w:ind w:left="3240" w:hanging="360"/>
      </w:pPr>
    </w:lvl>
    <w:lvl w:ilvl="5" w:tplc="5CF81F04" w:tentative="1">
      <w:start w:val="1"/>
      <w:numFmt w:val="lowerRoman"/>
      <w:lvlText w:val="%6."/>
      <w:lvlJc w:val="right"/>
      <w:pPr>
        <w:ind w:left="3960" w:hanging="180"/>
      </w:pPr>
    </w:lvl>
    <w:lvl w:ilvl="6" w:tplc="64F44960" w:tentative="1">
      <w:start w:val="1"/>
      <w:numFmt w:val="decimal"/>
      <w:lvlText w:val="%7."/>
      <w:lvlJc w:val="left"/>
      <w:pPr>
        <w:ind w:left="4680" w:hanging="360"/>
      </w:pPr>
    </w:lvl>
    <w:lvl w:ilvl="7" w:tplc="56D6BED0" w:tentative="1">
      <w:start w:val="1"/>
      <w:numFmt w:val="lowerLetter"/>
      <w:lvlText w:val="%8."/>
      <w:lvlJc w:val="left"/>
      <w:pPr>
        <w:ind w:left="5400" w:hanging="360"/>
      </w:pPr>
    </w:lvl>
    <w:lvl w:ilvl="8" w:tplc="DD98C322" w:tentative="1">
      <w:start w:val="1"/>
      <w:numFmt w:val="lowerRoman"/>
      <w:lvlText w:val="%9."/>
      <w:lvlJc w:val="right"/>
      <w:pPr>
        <w:ind w:left="6120" w:hanging="180"/>
      </w:pPr>
    </w:lvl>
  </w:abstractNum>
  <w:abstractNum w:abstractNumId="45" w15:restartNumberingAfterBreak="0">
    <w:nsid w:val="79756051"/>
    <w:multiLevelType w:val="hybridMultilevel"/>
    <w:tmpl w:val="78502C6C"/>
    <w:lvl w:ilvl="0" w:tplc="E20EEB1E">
      <w:start w:val="1"/>
      <w:numFmt w:val="bullet"/>
      <w:lvlText w:val=""/>
      <w:lvlJc w:val="left"/>
      <w:pPr>
        <w:ind w:left="1080" w:hanging="360"/>
      </w:pPr>
      <w:rPr>
        <w:rFonts w:ascii="Symbol" w:hAnsi="Symbol" w:hint="default"/>
      </w:rPr>
    </w:lvl>
    <w:lvl w:ilvl="1" w:tplc="828E0250" w:tentative="1">
      <w:start w:val="1"/>
      <w:numFmt w:val="bullet"/>
      <w:lvlText w:val="o"/>
      <w:lvlJc w:val="left"/>
      <w:pPr>
        <w:ind w:left="1800" w:hanging="360"/>
      </w:pPr>
      <w:rPr>
        <w:rFonts w:ascii="Courier New" w:hAnsi="Courier New" w:cs="Courier New" w:hint="default"/>
      </w:rPr>
    </w:lvl>
    <w:lvl w:ilvl="2" w:tplc="09E8799C" w:tentative="1">
      <w:start w:val="1"/>
      <w:numFmt w:val="bullet"/>
      <w:lvlText w:val=""/>
      <w:lvlJc w:val="left"/>
      <w:pPr>
        <w:ind w:left="2520" w:hanging="360"/>
      </w:pPr>
      <w:rPr>
        <w:rFonts w:ascii="Wingdings" w:hAnsi="Wingdings" w:hint="default"/>
      </w:rPr>
    </w:lvl>
    <w:lvl w:ilvl="3" w:tplc="B174429A" w:tentative="1">
      <w:start w:val="1"/>
      <w:numFmt w:val="bullet"/>
      <w:lvlText w:val=""/>
      <w:lvlJc w:val="left"/>
      <w:pPr>
        <w:ind w:left="3240" w:hanging="360"/>
      </w:pPr>
      <w:rPr>
        <w:rFonts w:ascii="Symbol" w:hAnsi="Symbol" w:hint="default"/>
      </w:rPr>
    </w:lvl>
    <w:lvl w:ilvl="4" w:tplc="9438CB04" w:tentative="1">
      <w:start w:val="1"/>
      <w:numFmt w:val="bullet"/>
      <w:lvlText w:val="o"/>
      <w:lvlJc w:val="left"/>
      <w:pPr>
        <w:ind w:left="3960" w:hanging="360"/>
      </w:pPr>
      <w:rPr>
        <w:rFonts w:ascii="Courier New" w:hAnsi="Courier New" w:cs="Courier New" w:hint="default"/>
      </w:rPr>
    </w:lvl>
    <w:lvl w:ilvl="5" w:tplc="D22EAC82" w:tentative="1">
      <w:start w:val="1"/>
      <w:numFmt w:val="bullet"/>
      <w:lvlText w:val=""/>
      <w:lvlJc w:val="left"/>
      <w:pPr>
        <w:ind w:left="4680" w:hanging="360"/>
      </w:pPr>
      <w:rPr>
        <w:rFonts w:ascii="Wingdings" w:hAnsi="Wingdings" w:hint="default"/>
      </w:rPr>
    </w:lvl>
    <w:lvl w:ilvl="6" w:tplc="99749E20" w:tentative="1">
      <w:start w:val="1"/>
      <w:numFmt w:val="bullet"/>
      <w:lvlText w:val=""/>
      <w:lvlJc w:val="left"/>
      <w:pPr>
        <w:ind w:left="5400" w:hanging="360"/>
      </w:pPr>
      <w:rPr>
        <w:rFonts w:ascii="Symbol" w:hAnsi="Symbol" w:hint="default"/>
      </w:rPr>
    </w:lvl>
    <w:lvl w:ilvl="7" w:tplc="9B60381E" w:tentative="1">
      <w:start w:val="1"/>
      <w:numFmt w:val="bullet"/>
      <w:lvlText w:val="o"/>
      <w:lvlJc w:val="left"/>
      <w:pPr>
        <w:ind w:left="6120" w:hanging="360"/>
      </w:pPr>
      <w:rPr>
        <w:rFonts w:ascii="Courier New" w:hAnsi="Courier New" w:cs="Courier New" w:hint="default"/>
      </w:rPr>
    </w:lvl>
    <w:lvl w:ilvl="8" w:tplc="2A267290" w:tentative="1">
      <w:start w:val="1"/>
      <w:numFmt w:val="bullet"/>
      <w:lvlText w:val=""/>
      <w:lvlJc w:val="left"/>
      <w:pPr>
        <w:ind w:left="6840" w:hanging="360"/>
      </w:pPr>
      <w:rPr>
        <w:rFonts w:ascii="Wingdings" w:hAnsi="Wingdings" w:hint="default"/>
      </w:rPr>
    </w:lvl>
  </w:abstractNum>
  <w:abstractNum w:abstractNumId="46" w15:restartNumberingAfterBreak="0">
    <w:nsid w:val="7C28585D"/>
    <w:multiLevelType w:val="hybridMultilevel"/>
    <w:tmpl w:val="53F433C8"/>
    <w:lvl w:ilvl="0" w:tplc="C9B016C6">
      <w:start w:val="1"/>
      <w:numFmt w:val="decimal"/>
      <w:lvlText w:val="%1)"/>
      <w:lvlJc w:val="left"/>
      <w:pPr>
        <w:ind w:left="-918" w:hanging="360"/>
      </w:pPr>
    </w:lvl>
    <w:lvl w:ilvl="1" w:tplc="FFE0BD86">
      <w:start w:val="1"/>
      <w:numFmt w:val="lowerLetter"/>
      <w:lvlText w:val="%2."/>
      <w:lvlJc w:val="left"/>
      <w:pPr>
        <w:ind w:left="-198" w:hanging="360"/>
      </w:pPr>
    </w:lvl>
    <w:lvl w:ilvl="2" w:tplc="772C355E">
      <w:start w:val="1"/>
      <w:numFmt w:val="lowerRoman"/>
      <w:lvlText w:val="%3."/>
      <w:lvlJc w:val="right"/>
      <w:pPr>
        <w:ind w:left="522" w:hanging="180"/>
      </w:pPr>
    </w:lvl>
    <w:lvl w:ilvl="3" w:tplc="B98CB680" w:tentative="1">
      <w:start w:val="1"/>
      <w:numFmt w:val="decimal"/>
      <w:lvlText w:val="%4."/>
      <w:lvlJc w:val="left"/>
      <w:pPr>
        <w:ind w:left="1242" w:hanging="360"/>
      </w:pPr>
    </w:lvl>
    <w:lvl w:ilvl="4" w:tplc="C83AD320" w:tentative="1">
      <w:start w:val="1"/>
      <w:numFmt w:val="lowerLetter"/>
      <w:lvlText w:val="%5."/>
      <w:lvlJc w:val="left"/>
      <w:pPr>
        <w:ind w:left="1962" w:hanging="360"/>
      </w:pPr>
    </w:lvl>
    <w:lvl w:ilvl="5" w:tplc="09B00906" w:tentative="1">
      <w:start w:val="1"/>
      <w:numFmt w:val="lowerRoman"/>
      <w:lvlText w:val="%6."/>
      <w:lvlJc w:val="right"/>
      <w:pPr>
        <w:ind w:left="2682" w:hanging="180"/>
      </w:pPr>
    </w:lvl>
    <w:lvl w:ilvl="6" w:tplc="7480B666" w:tentative="1">
      <w:start w:val="1"/>
      <w:numFmt w:val="decimal"/>
      <w:lvlText w:val="%7."/>
      <w:lvlJc w:val="left"/>
      <w:pPr>
        <w:ind w:left="3402" w:hanging="360"/>
      </w:pPr>
    </w:lvl>
    <w:lvl w:ilvl="7" w:tplc="0756E2D6" w:tentative="1">
      <w:start w:val="1"/>
      <w:numFmt w:val="lowerLetter"/>
      <w:lvlText w:val="%8."/>
      <w:lvlJc w:val="left"/>
      <w:pPr>
        <w:ind w:left="4122" w:hanging="360"/>
      </w:pPr>
    </w:lvl>
    <w:lvl w:ilvl="8" w:tplc="E49CE26A" w:tentative="1">
      <w:start w:val="1"/>
      <w:numFmt w:val="lowerRoman"/>
      <w:lvlText w:val="%9."/>
      <w:lvlJc w:val="right"/>
      <w:pPr>
        <w:ind w:left="4842" w:hanging="180"/>
      </w:pPr>
    </w:lvl>
  </w:abstractNum>
  <w:num w:numId="1">
    <w:abstractNumId w:val="3"/>
  </w:num>
  <w:num w:numId="2">
    <w:abstractNumId w:val="19"/>
  </w:num>
  <w:num w:numId="3">
    <w:abstractNumId w:val="7"/>
  </w:num>
  <w:num w:numId="4">
    <w:abstractNumId w:val="29"/>
  </w:num>
  <w:num w:numId="5">
    <w:abstractNumId w:val="36"/>
  </w:num>
  <w:num w:numId="6">
    <w:abstractNumId w:val="0"/>
  </w:num>
  <w:num w:numId="7">
    <w:abstractNumId w:val="18"/>
  </w:num>
  <w:num w:numId="8">
    <w:abstractNumId w:val="35"/>
  </w:num>
  <w:num w:numId="9">
    <w:abstractNumId w:val="27"/>
  </w:num>
  <w:num w:numId="10">
    <w:abstractNumId w:val="24"/>
  </w:num>
  <w:num w:numId="11">
    <w:abstractNumId w:val="21"/>
  </w:num>
  <w:num w:numId="12">
    <w:abstractNumId w:val="20"/>
  </w:num>
  <w:num w:numId="13">
    <w:abstractNumId w:val="1"/>
  </w:num>
  <w:num w:numId="14">
    <w:abstractNumId w:val="22"/>
  </w:num>
  <w:num w:numId="15">
    <w:abstractNumId w:val="9"/>
  </w:num>
  <w:num w:numId="16">
    <w:abstractNumId w:val="44"/>
  </w:num>
  <w:num w:numId="17">
    <w:abstractNumId w:val="25"/>
  </w:num>
  <w:num w:numId="18">
    <w:abstractNumId w:val="23"/>
  </w:num>
  <w:num w:numId="19">
    <w:abstractNumId w:val="8"/>
  </w:num>
  <w:num w:numId="20">
    <w:abstractNumId w:val="32"/>
  </w:num>
  <w:num w:numId="21">
    <w:abstractNumId w:val="5"/>
  </w:num>
  <w:num w:numId="22">
    <w:abstractNumId w:val="33"/>
  </w:num>
  <w:num w:numId="23">
    <w:abstractNumId w:val="2"/>
  </w:num>
  <w:num w:numId="24">
    <w:abstractNumId w:val="40"/>
  </w:num>
  <w:num w:numId="25">
    <w:abstractNumId w:val="16"/>
  </w:num>
  <w:num w:numId="26">
    <w:abstractNumId w:val="31"/>
  </w:num>
  <w:num w:numId="27">
    <w:abstractNumId w:val="15"/>
  </w:num>
  <w:num w:numId="28">
    <w:abstractNumId w:val="6"/>
  </w:num>
  <w:num w:numId="29">
    <w:abstractNumId w:val="28"/>
  </w:num>
  <w:num w:numId="30">
    <w:abstractNumId w:val="4"/>
  </w:num>
  <w:num w:numId="31">
    <w:abstractNumId w:val="26"/>
  </w:num>
  <w:num w:numId="32">
    <w:abstractNumId w:val="45"/>
  </w:num>
  <w:num w:numId="33">
    <w:abstractNumId w:val="38"/>
  </w:num>
  <w:num w:numId="34">
    <w:abstractNumId w:val="11"/>
  </w:num>
  <w:num w:numId="35">
    <w:abstractNumId w:val="41"/>
  </w:num>
  <w:num w:numId="36">
    <w:abstractNumId w:val="46"/>
  </w:num>
  <w:num w:numId="37">
    <w:abstractNumId w:val="14"/>
  </w:num>
  <w:num w:numId="38">
    <w:abstractNumId w:val="34"/>
  </w:num>
  <w:num w:numId="39">
    <w:abstractNumId w:val="12"/>
  </w:num>
  <w:num w:numId="40">
    <w:abstractNumId w:val="37"/>
  </w:num>
  <w:num w:numId="41">
    <w:abstractNumId w:val="42"/>
  </w:num>
  <w:num w:numId="42">
    <w:abstractNumId w:val="43"/>
  </w:num>
  <w:num w:numId="43">
    <w:abstractNumId w:val="39"/>
  </w:num>
  <w:num w:numId="44">
    <w:abstractNumId w:val="13"/>
  </w:num>
  <w:num w:numId="45">
    <w:abstractNumId w:val="30"/>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55"/>
    <w:rsid w:val="00004E59"/>
    <w:rsid w:val="00005D36"/>
    <w:rsid w:val="00024B08"/>
    <w:rsid w:val="00026AE1"/>
    <w:rsid w:val="00036ACB"/>
    <w:rsid w:val="00041F18"/>
    <w:rsid w:val="000660A0"/>
    <w:rsid w:val="00073FC0"/>
    <w:rsid w:val="000767FF"/>
    <w:rsid w:val="000832C1"/>
    <w:rsid w:val="0008352A"/>
    <w:rsid w:val="00086C3A"/>
    <w:rsid w:val="00091363"/>
    <w:rsid w:val="000A28D6"/>
    <w:rsid w:val="000A64F1"/>
    <w:rsid w:val="000B2493"/>
    <w:rsid w:val="000B4F66"/>
    <w:rsid w:val="000F2CC2"/>
    <w:rsid w:val="00102E1C"/>
    <w:rsid w:val="00114EA8"/>
    <w:rsid w:val="00152F4B"/>
    <w:rsid w:val="00167634"/>
    <w:rsid w:val="001A53D8"/>
    <w:rsid w:val="001A5899"/>
    <w:rsid w:val="001A7887"/>
    <w:rsid w:val="001B59E3"/>
    <w:rsid w:val="001E3FA4"/>
    <w:rsid w:val="001E64CA"/>
    <w:rsid w:val="001F7616"/>
    <w:rsid w:val="002048EB"/>
    <w:rsid w:val="00205984"/>
    <w:rsid w:val="0020608C"/>
    <w:rsid w:val="00212831"/>
    <w:rsid w:val="00215C4C"/>
    <w:rsid w:val="00222482"/>
    <w:rsid w:val="002259A0"/>
    <w:rsid w:val="00230854"/>
    <w:rsid w:val="00235363"/>
    <w:rsid w:val="00241516"/>
    <w:rsid w:val="00250F36"/>
    <w:rsid w:val="002567CB"/>
    <w:rsid w:val="00266C37"/>
    <w:rsid w:val="002717CA"/>
    <w:rsid w:val="002967B7"/>
    <w:rsid w:val="002A1B2F"/>
    <w:rsid w:val="002A4C8B"/>
    <w:rsid w:val="002B5883"/>
    <w:rsid w:val="002C02E9"/>
    <w:rsid w:val="002C6221"/>
    <w:rsid w:val="002D7E71"/>
    <w:rsid w:val="002F7CB2"/>
    <w:rsid w:val="003043FD"/>
    <w:rsid w:val="003104C3"/>
    <w:rsid w:val="00315FF3"/>
    <w:rsid w:val="00317B11"/>
    <w:rsid w:val="003215A7"/>
    <w:rsid w:val="00323C0F"/>
    <w:rsid w:val="00325C3E"/>
    <w:rsid w:val="00335DDA"/>
    <w:rsid w:val="00340C56"/>
    <w:rsid w:val="003421D1"/>
    <w:rsid w:val="003474E6"/>
    <w:rsid w:val="0037484E"/>
    <w:rsid w:val="00382DBB"/>
    <w:rsid w:val="00392393"/>
    <w:rsid w:val="00396CE8"/>
    <w:rsid w:val="003A7693"/>
    <w:rsid w:val="003B60E8"/>
    <w:rsid w:val="003D0940"/>
    <w:rsid w:val="003D11D7"/>
    <w:rsid w:val="003D7509"/>
    <w:rsid w:val="00403CA2"/>
    <w:rsid w:val="00417702"/>
    <w:rsid w:val="0042070C"/>
    <w:rsid w:val="0043119F"/>
    <w:rsid w:val="00436390"/>
    <w:rsid w:val="00444A12"/>
    <w:rsid w:val="0044513C"/>
    <w:rsid w:val="00462816"/>
    <w:rsid w:val="004779F8"/>
    <w:rsid w:val="00483967"/>
    <w:rsid w:val="00484357"/>
    <w:rsid w:val="00486643"/>
    <w:rsid w:val="004B3324"/>
    <w:rsid w:val="004F0CC3"/>
    <w:rsid w:val="005163BD"/>
    <w:rsid w:val="00520171"/>
    <w:rsid w:val="0056306B"/>
    <w:rsid w:val="00564EB7"/>
    <w:rsid w:val="00570911"/>
    <w:rsid w:val="00572955"/>
    <w:rsid w:val="005734D4"/>
    <w:rsid w:val="00575A47"/>
    <w:rsid w:val="00582208"/>
    <w:rsid w:val="005826B3"/>
    <w:rsid w:val="0058450A"/>
    <w:rsid w:val="00596C3B"/>
    <w:rsid w:val="00596EE9"/>
    <w:rsid w:val="005A7E18"/>
    <w:rsid w:val="005B3D80"/>
    <w:rsid w:val="005B3F63"/>
    <w:rsid w:val="005B6D28"/>
    <w:rsid w:val="005C70E9"/>
    <w:rsid w:val="0061103E"/>
    <w:rsid w:val="0063025E"/>
    <w:rsid w:val="00632DF5"/>
    <w:rsid w:val="0063672A"/>
    <w:rsid w:val="006412EA"/>
    <w:rsid w:val="00651276"/>
    <w:rsid w:val="00664F4A"/>
    <w:rsid w:val="00671892"/>
    <w:rsid w:val="0067752F"/>
    <w:rsid w:val="0067780E"/>
    <w:rsid w:val="006803BB"/>
    <w:rsid w:val="00684FA2"/>
    <w:rsid w:val="00686A0D"/>
    <w:rsid w:val="0068787E"/>
    <w:rsid w:val="00693EBA"/>
    <w:rsid w:val="0069515C"/>
    <w:rsid w:val="006B3283"/>
    <w:rsid w:val="006B72AC"/>
    <w:rsid w:val="006D06C1"/>
    <w:rsid w:val="006D1011"/>
    <w:rsid w:val="006D274D"/>
    <w:rsid w:val="006D3AE7"/>
    <w:rsid w:val="006E78C1"/>
    <w:rsid w:val="006F5EEC"/>
    <w:rsid w:val="00712F6F"/>
    <w:rsid w:val="00724D1F"/>
    <w:rsid w:val="00743612"/>
    <w:rsid w:val="007551E3"/>
    <w:rsid w:val="0075639C"/>
    <w:rsid w:val="007643D8"/>
    <w:rsid w:val="00774E57"/>
    <w:rsid w:val="00775500"/>
    <w:rsid w:val="0078139A"/>
    <w:rsid w:val="00786C96"/>
    <w:rsid w:val="00791BDB"/>
    <w:rsid w:val="00792570"/>
    <w:rsid w:val="007A346C"/>
    <w:rsid w:val="007A4824"/>
    <w:rsid w:val="007B3DBC"/>
    <w:rsid w:val="007B78F4"/>
    <w:rsid w:val="007D2427"/>
    <w:rsid w:val="007E21EA"/>
    <w:rsid w:val="007E3862"/>
    <w:rsid w:val="007F2DDA"/>
    <w:rsid w:val="007F4ACB"/>
    <w:rsid w:val="008010EA"/>
    <w:rsid w:val="00804A4B"/>
    <w:rsid w:val="00807CF9"/>
    <w:rsid w:val="00810928"/>
    <w:rsid w:val="0082013F"/>
    <w:rsid w:val="008653A4"/>
    <w:rsid w:val="00866A37"/>
    <w:rsid w:val="0086787E"/>
    <w:rsid w:val="00867E13"/>
    <w:rsid w:val="00876524"/>
    <w:rsid w:val="0088102F"/>
    <w:rsid w:val="0088112D"/>
    <w:rsid w:val="008850EE"/>
    <w:rsid w:val="008979FE"/>
    <w:rsid w:val="008A6100"/>
    <w:rsid w:val="008C3067"/>
    <w:rsid w:val="008D1285"/>
    <w:rsid w:val="008D3C6E"/>
    <w:rsid w:val="008D61F1"/>
    <w:rsid w:val="008D6B6D"/>
    <w:rsid w:val="008E3B88"/>
    <w:rsid w:val="008E422C"/>
    <w:rsid w:val="008E727C"/>
    <w:rsid w:val="009011B6"/>
    <w:rsid w:val="00903F93"/>
    <w:rsid w:val="00907068"/>
    <w:rsid w:val="00912089"/>
    <w:rsid w:val="009264B6"/>
    <w:rsid w:val="0092688B"/>
    <w:rsid w:val="0093277C"/>
    <w:rsid w:val="00942DC8"/>
    <w:rsid w:val="00943A9B"/>
    <w:rsid w:val="0095171F"/>
    <w:rsid w:val="0095449E"/>
    <w:rsid w:val="00961410"/>
    <w:rsid w:val="00980E08"/>
    <w:rsid w:val="009925DF"/>
    <w:rsid w:val="00996D7C"/>
    <w:rsid w:val="009A3707"/>
    <w:rsid w:val="009B3AAB"/>
    <w:rsid w:val="009C03F4"/>
    <w:rsid w:val="009C1DEC"/>
    <w:rsid w:val="009C32EB"/>
    <w:rsid w:val="009E29DE"/>
    <w:rsid w:val="00A02E91"/>
    <w:rsid w:val="00A12131"/>
    <w:rsid w:val="00A151AA"/>
    <w:rsid w:val="00A160B1"/>
    <w:rsid w:val="00A32A2F"/>
    <w:rsid w:val="00A339CC"/>
    <w:rsid w:val="00A40172"/>
    <w:rsid w:val="00A450B2"/>
    <w:rsid w:val="00A71598"/>
    <w:rsid w:val="00A80B0C"/>
    <w:rsid w:val="00A80F72"/>
    <w:rsid w:val="00A87D28"/>
    <w:rsid w:val="00AA2913"/>
    <w:rsid w:val="00AA2A2B"/>
    <w:rsid w:val="00AC768C"/>
    <w:rsid w:val="00AD2164"/>
    <w:rsid w:val="00AD5354"/>
    <w:rsid w:val="00AE2DCD"/>
    <w:rsid w:val="00AF4A7F"/>
    <w:rsid w:val="00AF5EE0"/>
    <w:rsid w:val="00B06A0F"/>
    <w:rsid w:val="00B11A91"/>
    <w:rsid w:val="00B12B8C"/>
    <w:rsid w:val="00B46407"/>
    <w:rsid w:val="00B50308"/>
    <w:rsid w:val="00B6669C"/>
    <w:rsid w:val="00B71DEE"/>
    <w:rsid w:val="00B7655B"/>
    <w:rsid w:val="00B85E45"/>
    <w:rsid w:val="00B96821"/>
    <w:rsid w:val="00B97605"/>
    <w:rsid w:val="00BA157E"/>
    <w:rsid w:val="00BA502D"/>
    <w:rsid w:val="00BB17A6"/>
    <w:rsid w:val="00BC4B24"/>
    <w:rsid w:val="00BC5B00"/>
    <w:rsid w:val="00BD2498"/>
    <w:rsid w:val="00BE5F1D"/>
    <w:rsid w:val="00BF4B0A"/>
    <w:rsid w:val="00C00331"/>
    <w:rsid w:val="00C02DF8"/>
    <w:rsid w:val="00C06DB6"/>
    <w:rsid w:val="00C07E59"/>
    <w:rsid w:val="00C14D62"/>
    <w:rsid w:val="00C17D6A"/>
    <w:rsid w:val="00C237B2"/>
    <w:rsid w:val="00C45D7E"/>
    <w:rsid w:val="00C46A32"/>
    <w:rsid w:val="00C5068B"/>
    <w:rsid w:val="00C50E5D"/>
    <w:rsid w:val="00C64563"/>
    <w:rsid w:val="00C74DC6"/>
    <w:rsid w:val="00C80939"/>
    <w:rsid w:val="00C85BA6"/>
    <w:rsid w:val="00C87675"/>
    <w:rsid w:val="00C94AAC"/>
    <w:rsid w:val="00C963F8"/>
    <w:rsid w:val="00CA1C5B"/>
    <w:rsid w:val="00CA25B5"/>
    <w:rsid w:val="00CB0F48"/>
    <w:rsid w:val="00CB1F6D"/>
    <w:rsid w:val="00CC321D"/>
    <w:rsid w:val="00CC7699"/>
    <w:rsid w:val="00CD5388"/>
    <w:rsid w:val="00CF5225"/>
    <w:rsid w:val="00CF7F1C"/>
    <w:rsid w:val="00D01988"/>
    <w:rsid w:val="00D06E6A"/>
    <w:rsid w:val="00D127CA"/>
    <w:rsid w:val="00D12BEB"/>
    <w:rsid w:val="00D16BC2"/>
    <w:rsid w:val="00D248BC"/>
    <w:rsid w:val="00D535CC"/>
    <w:rsid w:val="00D538D8"/>
    <w:rsid w:val="00D56566"/>
    <w:rsid w:val="00D57487"/>
    <w:rsid w:val="00D64B78"/>
    <w:rsid w:val="00D65A92"/>
    <w:rsid w:val="00D67B2F"/>
    <w:rsid w:val="00D71671"/>
    <w:rsid w:val="00DA0E07"/>
    <w:rsid w:val="00DB520C"/>
    <w:rsid w:val="00DC2941"/>
    <w:rsid w:val="00DE11AD"/>
    <w:rsid w:val="00DE129C"/>
    <w:rsid w:val="00DE4989"/>
    <w:rsid w:val="00E17B9C"/>
    <w:rsid w:val="00E20DC8"/>
    <w:rsid w:val="00E254B1"/>
    <w:rsid w:val="00E27EE2"/>
    <w:rsid w:val="00E35C68"/>
    <w:rsid w:val="00E46278"/>
    <w:rsid w:val="00E50B71"/>
    <w:rsid w:val="00E556F2"/>
    <w:rsid w:val="00E705D8"/>
    <w:rsid w:val="00E722D6"/>
    <w:rsid w:val="00E97ED0"/>
    <w:rsid w:val="00EA784C"/>
    <w:rsid w:val="00EB0DE5"/>
    <w:rsid w:val="00EB1DF3"/>
    <w:rsid w:val="00ED7FDA"/>
    <w:rsid w:val="00EE5313"/>
    <w:rsid w:val="00F03163"/>
    <w:rsid w:val="00F04890"/>
    <w:rsid w:val="00F04DFE"/>
    <w:rsid w:val="00F127E9"/>
    <w:rsid w:val="00F168AA"/>
    <w:rsid w:val="00F205FB"/>
    <w:rsid w:val="00F2183B"/>
    <w:rsid w:val="00F354BA"/>
    <w:rsid w:val="00F47353"/>
    <w:rsid w:val="00F54F00"/>
    <w:rsid w:val="00F61663"/>
    <w:rsid w:val="00F638F4"/>
    <w:rsid w:val="00F66CB6"/>
    <w:rsid w:val="00F730C8"/>
    <w:rsid w:val="00F76964"/>
    <w:rsid w:val="00F76ECA"/>
    <w:rsid w:val="00F926C0"/>
    <w:rsid w:val="00F93DF6"/>
    <w:rsid w:val="00F940E3"/>
    <w:rsid w:val="00FA35E1"/>
    <w:rsid w:val="00FB1604"/>
    <w:rsid w:val="00FC7D63"/>
    <w:rsid w:val="00FE66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31BD8E-D78E-4700-B7C7-E28341B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sl-SI"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sl-SI"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uiPriority w:val="99"/>
    <w:rsid w:val="00AE2DCD"/>
    <w:rPr>
      <w:color w:val="0000FF"/>
      <w:sz w:val="24"/>
      <w:szCs w:val="24"/>
      <w:u w:val="single"/>
      <w:lang w:val="sl-SI"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sl-SI"/>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5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NormalWeb">
    <w:name w:val="Normal (Web)"/>
    <w:basedOn w:val="Normal"/>
    <w:uiPriority w:val="99"/>
    <w:semiHidden/>
    <w:unhideWhenUsed/>
    <w:rsid w:val="009C32EB"/>
    <w:pPr>
      <w:spacing w:before="100" w:beforeAutospacing="1" w:after="100" w:afterAutospacing="1"/>
    </w:pPr>
    <w:rPr>
      <w:rFonts w:ascii="Times New Roman" w:hAnsi="Times New Roman"/>
      <w:sz w:val="24"/>
      <w:szCs w:val="24"/>
    </w:rPr>
  </w:style>
  <w:style w:type="character" w:customStyle="1" w:styleId="tlid-translation">
    <w:name w:val="tlid-translation"/>
    <w:basedOn w:val="DefaultParagraphFont"/>
    <w:rsid w:val="009C32EB"/>
  </w:style>
  <w:style w:type="paragraph" w:styleId="ListParagraph">
    <w:name w:val="List Paragraph"/>
    <w:basedOn w:val="Normal"/>
    <w:uiPriority w:val="34"/>
    <w:qFormat/>
    <w:rsid w:val="009C32EB"/>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HeaderChar">
    <w:name w:val="Header Char"/>
    <w:link w:val="Header"/>
    <w:uiPriority w:val="99"/>
    <w:rsid w:val="009C32EB"/>
    <w:rPr>
      <w:sz w:val="22"/>
      <w:szCs w:val="22"/>
      <w:lang w:eastAsia="en-US"/>
    </w:rPr>
  </w:style>
  <w:style w:type="paragraph" w:styleId="Footer">
    <w:name w:val="footer"/>
    <w:basedOn w:val="Normal"/>
    <w:link w:val="FooterChar"/>
    <w:uiPriority w:val="99"/>
    <w:unhideWhenUsed/>
    <w:rsid w:val="009C32EB"/>
    <w:pPr>
      <w:tabs>
        <w:tab w:val="center" w:pos="4153"/>
        <w:tab w:val="right" w:pos="8306"/>
      </w:tabs>
    </w:pPr>
    <w:rPr>
      <w:rFonts w:ascii="Calibri" w:eastAsia="Calibri" w:hAnsi="Calibri"/>
      <w:sz w:val="22"/>
      <w:szCs w:val="22"/>
      <w:lang w:eastAsia="en-US"/>
    </w:rPr>
  </w:style>
  <w:style w:type="character" w:customStyle="1" w:styleId="FooterChar">
    <w:name w:val="Footer Char"/>
    <w:link w:val="Footer"/>
    <w:uiPriority w:val="99"/>
    <w:rsid w:val="009C32EB"/>
    <w:rPr>
      <w:sz w:val="22"/>
      <w:szCs w:val="22"/>
      <w:lang w:eastAsia="en-US"/>
    </w:rPr>
  </w:style>
  <w:style w:type="paragraph" w:styleId="BodyText">
    <w:name w:val="Body Text"/>
    <w:basedOn w:val="Normal"/>
    <w:link w:val="BodyTextChar"/>
    <w:uiPriority w:val="99"/>
    <w:rsid w:val="009C32EB"/>
    <w:pPr>
      <w:jc w:val="both"/>
    </w:pPr>
    <w:rPr>
      <w:rFonts w:ascii="Times New Roman" w:eastAsia="SimSun" w:hAnsi="Times New Roman"/>
      <w:snapToGrid w:val="0"/>
      <w:sz w:val="24"/>
      <w:szCs w:val="24"/>
      <w:lang w:eastAsia="zh-CN"/>
    </w:rPr>
  </w:style>
  <w:style w:type="character" w:customStyle="1" w:styleId="BodyTextChar">
    <w:name w:val="Body Text Char"/>
    <w:link w:val="BodyText"/>
    <w:uiPriority w:val="99"/>
    <w:rsid w:val="009C32EB"/>
    <w:rPr>
      <w:rFonts w:ascii="Times New Roman" w:eastAsia="SimSun" w:hAnsi="Times New Roman"/>
      <w:snapToGrid w:val="0"/>
      <w:sz w:val="24"/>
      <w:szCs w:val="24"/>
      <w:lang w:val="sl-SI" w:eastAsia="zh-CN"/>
    </w:rPr>
  </w:style>
  <w:style w:type="paragraph" w:customStyle="1" w:styleId="Plain">
    <w:name w:val="Plain"/>
    <w:aliases w:val="Body,Text"/>
    <w:basedOn w:val="Normal"/>
    <w:rsid w:val="009C32EB"/>
    <w:rPr>
      <w:rFonts w:ascii="Courier New" w:eastAsia="SimSun" w:hAnsi="Courier New" w:cs="Courier New"/>
      <w:lang w:eastAsia="zh-CN"/>
    </w:rPr>
  </w:style>
  <w:style w:type="paragraph" w:styleId="BodyTextIndent">
    <w:name w:val="Body Text Indent"/>
    <w:basedOn w:val="Normal"/>
    <w:link w:val="BodyTextIndentChar"/>
    <w:uiPriority w:val="99"/>
    <w:semiHidden/>
    <w:unhideWhenUsed/>
    <w:rsid w:val="009C32EB"/>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uiPriority w:val="99"/>
    <w:semiHidden/>
    <w:rsid w:val="009C32EB"/>
    <w:rPr>
      <w:sz w:val="22"/>
      <w:szCs w:val="22"/>
      <w:lang w:eastAsia="en-US"/>
    </w:rPr>
  </w:style>
  <w:style w:type="paragraph" w:styleId="FootnoteText">
    <w:name w:val="footnote text"/>
    <w:basedOn w:val="Normal"/>
    <w:link w:val="FootnoteTextChar"/>
    <w:semiHidden/>
    <w:rsid w:val="009C32EB"/>
    <w:rPr>
      <w:rFonts w:ascii="Times New Roman" w:hAnsi="Times New Roman"/>
    </w:rPr>
  </w:style>
  <w:style w:type="character" w:customStyle="1" w:styleId="FootnoteTextChar">
    <w:name w:val="Footnote Text Char"/>
    <w:link w:val="FootnoteText"/>
    <w:semiHidden/>
    <w:rsid w:val="009C32EB"/>
    <w:rPr>
      <w:rFonts w:ascii="Times New Roman" w:eastAsia="Times New Roman" w:hAnsi="Times New Roman"/>
      <w:lang w:val="sl-SI"/>
    </w:rPr>
  </w:style>
  <w:style w:type="paragraph" w:customStyle="1" w:styleId="list-bullet">
    <w:name w:val="list-bullet"/>
    <w:basedOn w:val="Normal"/>
    <w:uiPriority w:val="7"/>
    <w:qFormat/>
    <w:rsid w:val="009C32EB"/>
    <w:pPr>
      <w:keepLines/>
      <w:numPr>
        <w:numId w:val="7"/>
      </w:numPr>
      <w:spacing w:line="280" w:lineRule="atLeast"/>
    </w:pPr>
    <w:rPr>
      <w:rFonts w:ascii="Palatino Linotype" w:hAnsi="Palatino Linotype"/>
      <w:kern w:val="3"/>
      <w:sz w:val="18"/>
      <w:szCs w:val="24"/>
    </w:rPr>
  </w:style>
  <w:style w:type="paragraph" w:customStyle="1" w:styleId="tabelkop">
    <w:name w:val="tabelkop"/>
    <w:basedOn w:val="Normal"/>
    <w:rsid w:val="009C32EB"/>
    <w:pPr>
      <w:spacing w:before="40" w:after="40" w:line="200" w:lineRule="atLeast"/>
    </w:pPr>
    <w:rPr>
      <w:rFonts w:ascii="Arial" w:hAnsi="Arial"/>
      <w:b/>
      <w:color w:val="FFFFFF"/>
      <w:kern w:val="3"/>
      <w:sz w:val="16"/>
      <w:szCs w:val="24"/>
    </w:rPr>
  </w:style>
  <w:style w:type="paragraph" w:customStyle="1" w:styleId="tabeltekst">
    <w:name w:val="tabeltekst"/>
    <w:basedOn w:val="Normal"/>
    <w:rsid w:val="009C32EB"/>
    <w:pPr>
      <w:spacing w:before="40" w:after="40" w:line="200" w:lineRule="atLeast"/>
    </w:pPr>
    <w:rPr>
      <w:rFonts w:ascii="Arial" w:hAnsi="Arial"/>
      <w:kern w:val="3"/>
      <w:sz w:val="16"/>
      <w:szCs w:val="24"/>
    </w:rPr>
  </w:style>
  <w:style w:type="paragraph" w:customStyle="1" w:styleId="Terms">
    <w:name w:val="Term(s)"/>
    <w:basedOn w:val="Normal"/>
    <w:link w:val="TermsChar"/>
    <w:rsid w:val="009C32EB"/>
    <w:pPr>
      <w:keepNext/>
      <w:suppressAutoHyphens/>
      <w:spacing w:line="240" w:lineRule="atLeast"/>
    </w:pPr>
    <w:rPr>
      <w:rFonts w:ascii="Cambria" w:eastAsia="Calibri" w:hAnsi="Cambria"/>
      <w:b/>
      <w:sz w:val="22"/>
      <w:szCs w:val="22"/>
      <w:lang w:eastAsia="en-US"/>
    </w:rPr>
  </w:style>
  <w:style w:type="character" w:customStyle="1" w:styleId="TermsChar">
    <w:name w:val="Term(s) Char"/>
    <w:link w:val="Terms"/>
    <w:rsid w:val="009C32EB"/>
    <w:rPr>
      <w:rFonts w:ascii="Cambria" w:hAnsi="Cambria"/>
      <w:b/>
      <w:sz w:val="22"/>
      <w:szCs w:val="22"/>
      <w:lang w:val="sl-SI" w:eastAsia="en-US"/>
    </w:rPr>
  </w:style>
  <w:style w:type="character" w:styleId="FootnoteReference">
    <w:name w:val="footnote reference"/>
    <w:uiPriority w:val="99"/>
    <w:semiHidden/>
    <w:unhideWhenUsed/>
    <w:rsid w:val="009C32EB"/>
    <w:rPr>
      <w:vertAlign w:val="superscript"/>
    </w:rPr>
  </w:style>
  <w:style w:type="numbering" w:customStyle="1" w:styleId="1">
    <w:name w:val="Χωρίς λίστα1"/>
    <w:next w:val="NoList"/>
    <w:semiHidden/>
    <w:rsid w:val="009C32EB"/>
  </w:style>
  <w:style w:type="paragraph" w:styleId="PlainText">
    <w:name w:val="Plain Text"/>
    <w:basedOn w:val="Normal"/>
    <w:link w:val="PlainTextChar"/>
    <w:uiPriority w:val="99"/>
    <w:rsid w:val="009C32EB"/>
    <w:rPr>
      <w:rFonts w:ascii="Courier New" w:eastAsia="SimSun" w:hAnsi="Courier New"/>
      <w:snapToGrid w:val="0"/>
    </w:rPr>
  </w:style>
  <w:style w:type="character" w:customStyle="1" w:styleId="PlainTextChar">
    <w:name w:val="Plain Text Char"/>
    <w:link w:val="PlainText"/>
    <w:uiPriority w:val="99"/>
    <w:rsid w:val="009C32EB"/>
    <w:rPr>
      <w:rFonts w:ascii="Courier New" w:eastAsia="SimSun" w:hAnsi="Courier New"/>
      <w:snapToGrid w:val="0"/>
      <w:lang w:val="sl-SI"/>
    </w:rPr>
  </w:style>
  <w:style w:type="character" w:customStyle="1" w:styleId="tw4winMark">
    <w:name w:val="tw4winMark"/>
    <w:rsid w:val="009C32EB"/>
    <w:rPr>
      <w:rFonts w:ascii="Courier New" w:hAnsi="Courier New" w:cs="Courier New"/>
      <w:vanish/>
      <w:color w:val="800080"/>
      <w:sz w:val="24"/>
      <w:szCs w:val="24"/>
      <w:vertAlign w:val="subscript"/>
    </w:rPr>
  </w:style>
  <w:style w:type="paragraph" w:styleId="DocumentMap">
    <w:name w:val="Document Map"/>
    <w:basedOn w:val="Normal"/>
    <w:link w:val="DocumentMapChar"/>
    <w:semiHidden/>
    <w:rsid w:val="009C32EB"/>
    <w:pPr>
      <w:shd w:val="clear" w:color="auto" w:fill="000080"/>
    </w:pPr>
    <w:rPr>
      <w:rFonts w:ascii="Times New Roman" w:eastAsia="SimSun" w:hAnsi="Times New Roman"/>
      <w:snapToGrid w:val="0"/>
    </w:rPr>
  </w:style>
  <w:style w:type="character" w:customStyle="1" w:styleId="DocumentMapChar">
    <w:name w:val="Document Map Char"/>
    <w:link w:val="DocumentMap"/>
    <w:semiHidden/>
    <w:rsid w:val="009C32EB"/>
    <w:rPr>
      <w:rFonts w:ascii="Times New Roman" w:eastAsia="SimSun" w:hAnsi="Times New Roman"/>
      <w:snapToGrid w:val="0"/>
      <w:shd w:val="clear" w:color="auto" w:fill="000080"/>
      <w:lang w:val="sl-SI"/>
    </w:rPr>
  </w:style>
  <w:style w:type="character" w:customStyle="1" w:styleId="tw4winError">
    <w:name w:val="tw4winError"/>
    <w:rsid w:val="009C32EB"/>
    <w:rPr>
      <w:rFonts w:ascii="Courier New" w:hAnsi="Courier New" w:cs="Courier New"/>
      <w:color w:val="00FF00"/>
      <w:sz w:val="40"/>
      <w:szCs w:val="40"/>
    </w:rPr>
  </w:style>
  <w:style w:type="character" w:customStyle="1" w:styleId="tw4winTerm">
    <w:name w:val="tw4winTerm"/>
    <w:rsid w:val="009C32EB"/>
    <w:rPr>
      <w:color w:val="0000FF"/>
    </w:rPr>
  </w:style>
  <w:style w:type="character" w:customStyle="1" w:styleId="tw4winPopup">
    <w:name w:val="tw4winPopup"/>
    <w:rsid w:val="009C32EB"/>
    <w:rPr>
      <w:rFonts w:ascii="Courier New" w:hAnsi="Courier New" w:cs="Courier New"/>
      <w:noProof/>
      <w:color w:val="008000"/>
    </w:rPr>
  </w:style>
  <w:style w:type="character" w:customStyle="1" w:styleId="tw4winJump">
    <w:name w:val="tw4winJump"/>
    <w:rsid w:val="009C32EB"/>
    <w:rPr>
      <w:rFonts w:ascii="Courier New" w:hAnsi="Courier New" w:cs="Courier New"/>
      <w:noProof/>
      <w:color w:val="008080"/>
    </w:rPr>
  </w:style>
  <w:style w:type="character" w:customStyle="1" w:styleId="tw4winExternal">
    <w:name w:val="tw4winExternal"/>
    <w:rsid w:val="009C32EB"/>
    <w:rPr>
      <w:rFonts w:ascii="Courier New" w:hAnsi="Courier New" w:cs="Courier New"/>
      <w:noProof/>
      <w:color w:val="808080"/>
    </w:rPr>
  </w:style>
  <w:style w:type="character" w:customStyle="1" w:styleId="tw4winInternal">
    <w:name w:val="tw4winInternal"/>
    <w:rsid w:val="009C32EB"/>
    <w:rPr>
      <w:rFonts w:ascii="Courier New" w:hAnsi="Courier New" w:cs="Courier New"/>
      <w:noProof/>
      <w:color w:val="FF0000"/>
    </w:rPr>
  </w:style>
  <w:style w:type="character" w:customStyle="1" w:styleId="DONOTTRANSLATE">
    <w:name w:val="DO_NOT_TRANSLATE"/>
    <w:rsid w:val="009C32EB"/>
    <w:rPr>
      <w:rFonts w:ascii="Courier New" w:hAnsi="Courier New" w:cs="Courier New"/>
      <w:noProof/>
      <w:color w:val="800000"/>
    </w:rPr>
  </w:style>
  <w:style w:type="paragraph" w:customStyle="1" w:styleId="Tabletitle">
    <w:name w:val="Table title"/>
    <w:basedOn w:val="Normal"/>
    <w:link w:val="TabletitleChar"/>
    <w:rsid w:val="009C32EB"/>
    <w:pPr>
      <w:keepNext/>
      <w:suppressAutoHyphens/>
      <w:spacing w:before="120" w:after="120" w:line="240" w:lineRule="atLeast"/>
      <w:jc w:val="center"/>
    </w:pPr>
    <w:rPr>
      <w:rFonts w:ascii="Cambria" w:eastAsia="Calibri" w:hAnsi="Cambria"/>
      <w:b/>
      <w:sz w:val="22"/>
      <w:szCs w:val="22"/>
      <w:lang w:eastAsia="en-US"/>
    </w:rPr>
  </w:style>
  <w:style w:type="paragraph" w:customStyle="1" w:styleId="Tableheader">
    <w:name w:val="Table header"/>
    <w:basedOn w:val="Tablebody"/>
    <w:rsid w:val="009C32EB"/>
  </w:style>
  <w:style w:type="paragraph" w:customStyle="1" w:styleId="Tablebody">
    <w:name w:val="Table body"/>
    <w:basedOn w:val="Normal"/>
    <w:link w:val="TablebodyChar"/>
    <w:rsid w:val="009C32EB"/>
    <w:pPr>
      <w:spacing w:before="60" w:after="60" w:line="210" w:lineRule="atLeast"/>
    </w:pPr>
    <w:rPr>
      <w:rFonts w:ascii="Cambria" w:eastAsia="Calibri" w:hAnsi="Cambria"/>
      <w:sz w:val="22"/>
      <w:szCs w:val="22"/>
      <w:lang w:eastAsia="en-US"/>
    </w:rPr>
  </w:style>
  <w:style w:type="character" w:customStyle="1" w:styleId="TablebodyChar">
    <w:name w:val="Table body Char"/>
    <w:link w:val="Tablebody"/>
    <w:locked/>
    <w:rsid w:val="009C32EB"/>
    <w:rPr>
      <w:rFonts w:ascii="Cambria" w:hAnsi="Cambria"/>
      <w:sz w:val="22"/>
      <w:szCs w:val="22"/>
      <w:lang w:val="sl-SI" w:eastAsia="en-US"/>
    </w:rPr>
  </w:style>
  <w:style w:type="character" w:customStyle="1" w:styleId="TabletitleChar">
    <w:name w:val="Table title Char"/>
    <w:link w:val="Tabletitle"/>
    <w:locked/>
    <w:rsid w:val="009C32EB"/>
    <w:rPr>
      <w:rFonts w:ascii="Cambria" w:hAnsi="Cambria"/>
      <w:b/>
      <w:sz w:val="22"/>
      <w:szCs w:val="22"/>
      <w:lang w:val="sl-SI" w:eastAsia="en-US"/>
    </w:rPr>
  </w:style>
  <w:style w:type="paragraph" w:customStyle="1" w:styleId="Tablebody-">
    <w:name w:val="Table body (-)"/>
    <w:basedOn w:val="Tablebody"/>
    <w:link w:val="Tablebody-Char"/>
    <w:rsid w:val="009C32EB"/>
  </w:style>
  <w:style w:type="character" w:customStyle="1" w:styleId="Tablebody-Char">
    <w:name w:val="Table body (-) Char"/>
    <w:link w:val="Tablebody-"/>
    <w:rsid w:val="009C32EB"/>
    <w:rPr>
      <w:rFonts w:ascii="Cambria" w:hAnsi="Cambria"/>
      <w:sz w:val="22"/>
      <w:szCs w:val="22"/>
      <w:lang w:val="sl-SI" w:eastAsia="en-US"/>
    </w:rPr>
  </w:style>
  <w:style w:type="character" w:styleId="CommentReference">
    <w:name w:val="annotation reference"/>
    <w:uiPriority w:val="99"/>
    <w:semiHidden/>
    <w:unhideWhenUsed/>
    <w:rsid w:val="009C32EB"/>
    <w:rPr>
      <w:sz w:val="16"/>
      <w:szCs w:val="16"/>
    </w:rPr>
  </w:style>
  <w:style w:type="paragraph" w:styleId="CommentText">
    <w:name w:val="annotation text"/>
    <w:basedOn w:val="Normal"/>
    <w:link w:val="CommentTextChar"/>
    <w:uiPriority w:val="99"/>
    <w:semiHidden/>
    <w:unhideWhenUsed/>
    <w:rsid w:val="009C32EB"/>
    <w:pPr>
      <w:spacing w:after="200" w:line="276" w:lineRule="auto"/>
    </w:pPr>
    <w:rPr>
      <w:rFonts w:ascii="Calibri" w:eastAsia="Calibri" w:hAnsi="Calibri"/>
      <w:lang w:eastAsia="en-US"/>
    </w:rPr>
  </w:style>
  <w:style w:type="character" w:customStyle="1" w:styleId="CommentTextChar">
    <w:name w:val="Comment Text Char"/>
    <w:link w:val="CommentText"/>
    <w:uiPriority w:val="99"/>
    <w:semiHidden/>
    <w:rsid w:val="009C32EB"/>
    <w:rPr>
      <w:lang w:val="sl-SI" w:eastAsia="en-US"/>
    </w:rPr>
  </w:style>
  <w:style w:type="paragraph" w:styleId="Revision">
    <w:name w:val="Revision"/>
    <w:hidden/>
    <w:uiPriority w:val="99"/>
    <w:semiHidden/>
    <w:rsid w:val="009C32EB"/>
    <w:rPr>
      <w:sz w:val="22"/>
      <w:szCs w:val="22"/>
    </w:rPr>
  </w:style>
  <w:style w:type="paragraph" w:customStyle="1" w:styleId="Style7">
    <w:name w:val="Style7"/>
    <w:basedOn w:val="Normal"/>
    <w:rsid w:val="009C32EB"/>
    <w:pPr>
      <w:widowControl w:val="0"/>
      <w:autoSpaceDE w:val="0"/>
      <w:autoSpaceDN w:val="0"/>
      <w:adjustRightInd w:val="0"/>
      <w:spacing w:line="288" w:lineRule="exact"/>
      <w:ind w:firstLine="288"/>
      <w:jc w:val="both"/>
    </w:pPr>
    <w:rPr>
      <w:rFonts w:ascii="Times New Roman" w:eastAsia="SimSun" w:hAnsi="Times New Roman"/>
      <w:sz w:val="24"/>
      <w:szCs w:val="24"/>
      <w:lang w:eastAsia="zh-CN"/>
    </w:rPr>
  </w:style>
  <w:style w:type="paragraph" w:styleId="BodyText2">
    <w:name w:val="Body Text 2"/>
    <w:basedOn w:val="Normal"/>
    <w:link w:val="BodyText2Char"/>
    <w:uiPriority w:val="99"/>
    <w:semiHidden/>
    <w:unhideWhenUsed/>
    <w:rsid w:val="009C32EB"/>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semiHidden/>
    <w:rsid w:val="009C32EB"/>
    <w:rPr>
      <w:sz w:val="22"/>
      <w:szCs w:val="22"/>
      <w:lang w:val="sl-SI" w:eastAsia="en-US"/>
    </w:rPr>
  </w:style>
  <w:style w:type="paragraph" w:customStyle="1" w:styleId="normal2">
    <w:name w:val="normal2"/>
    <w:basedOn w:val="Normal"/>
    <w:rsid w:val="009C32EB"/>
    <w:pPr>
      <w:spacing w:before="120" w:line="312" w:lineRule="atLeast"/>
      <w:jc w:val="both"/>
    </w:pPr>
    <w:rPr>
      <w:rFonts w:ascii="Times New Roman" w:hAnsi="Times New Roman"/>
      <w:sz w:val="24"/>
      <w:szCs w:val="24"/>
    </w:rPr>
  </w:style>
  <w:style w:type="paragraph" w:customStyle="1" w:styleId="Default">
    <w:name w:val="Default"/>
    <w:rsid w:val="009C32EB"/>
    <w:pPr>
      <w:autoSpaceDE w:val="0"/>
      <w:autoSpaceDN w:val="0"/>
      <w:adjustRightInd w:val="0"/>
    </w:pPr>
    <w:rPr>
      <w:rFonts w:ascii="Times New Roman" w:hAnsi="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iveli.aikaterini@ggb.gr"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650A7-F144-42B5-B04C-72A24917B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D16C4-C6DE-4A6B-A3A2-E24FB613B903}">
  <ds:schemaRefs>
    <ds:schemaRef ds:uri="http://schemas.microsoft.com/sharepoint/v3/contenttype/forms"/>
  </ds:schemaRefs>
</ds:datastoreItem>
</file>

<file path=customXml/itemProps3.xml><?xml version="1.0" encoding="utf-8"?>
<ds:datastoreItem xmlns:ds="http://schemas.openxmlformats.org/officeDocument/2006/customXml" ds:itemID="{9EFBB909-D4EC-4526-8CCE-19CFB9CB62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7745</Words>
  <Characters>44151</Characters>
  <Application>Microsoft Office Word</Application>
  <DocSecurity>0</DocSecurity>
  <Lines>367</Lines>
  <Paragraphs>103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51793</CharactersWithSpaces>
  <SharedDoc>false</SharedDoc>
  <HLinks>
    <vt:vector size="6" baseType="variant">
      <vt:variant>
        <vt:i4>6946819</vt:i4>
      </vt:variant>
      <vt:variant>
        <vt:i4>0</vt:i4>
      </vt:variant>
      <vt:variant>
        <vt:i4>0</vt:i4>
      </vt:variant>
      <vt:variant>
        <vt:i4>5</vt:i4>
      </vt:variant>
      <vt:variant>
        <vt:lpwstr>mailto:Triveli.aikaterini@ggb.gr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creator>ΝΙΚΟΛΑΟΣ ΤΣΩΛΟΣ</dc:creator>
  <cp:lastModifiedBy>KARAGIANNI, Maria</cp:lastModifiedBy>
  <cp:revision>4</cp:revision>
  <cp:lastPrinted>2014-02-10T06:03:00Z</cp:lastPrinted>
  <dcterms:created xsi:type="dcterms:W3CDTF">2020-08-14T12:30:00Z</dcterms:created>
  <dcterms:modified xsi:type="dcterms:W3CDTF">2020-08-18T11:42:00Z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