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97B08" w14:textId="6A7C4BDF" w:rsidR="00D622B7" w:rsidRPr="000A01FB" w:rsidRDefault="00D622B7" w:rsidP="00496CD6">
      <w:pPr>
        <w:pStyle w:val="Bezeichnungnderungsdokument"/>
        <w:rPr>
          <w:b w:val="0"/>
        </w:rPr>
      </w:pPr>
      <w:r w:rsidRPr="000A01FB">
        <w:rPr>
          <w:rFonts w:ascii="Courier New" w:hAnsi="Courier New"/>
          <w:b w:val="0"/>
          <w:sz w:val="20"/>
        </w:rPr>
        <w:t>1. ------IND- 2020 0111 D-- RO- ------ 20210114 --- --- FINAL</w:t>
      </w:r>
    </w:p>
    <w:p w14:paraId="62D56DB5" w14:textId="50129E23" w:rsidR="00AB116C" w:rsidRPr="000A01FB" w:rsidRDefault="00AB116C" w:rsidP="00496CD6">
      <w:pPr>
        <w:pStyle w:val="Bezeichnungnderungsdokument"/>
      </w:pPr>
      <w:r w:rsidRPr="000A01FB">
        <w:t>Primul regulament de modificare a Regulamentului de punere în aplicare privind informațiile referitoare la produsele alimentare</w:t>
      </w:r>
      <w:r w:rsidRPr="000A01FB">
        <w:rPr>
          <w:rStyle w:val="FootnoteReference"/>
        </w:rPr>
        <w:footnoteReference w:customMarkFollows="1" w:id="1"/>
        <w:t>*</w:t>
      </w:r>
    </w:p>
    <w:p w14:paraId="30DEB729" w14:textId="6C02951A" w:rsidR="00AB116C" w:rsidRPr="000A01FB" w:rsidRDefault="00871F85" w:rsidP="00496CD6">
      <w:pPr>
        <w:pStyle w:val="Ausfertigungsdatumnderungsdokument"/>
      </w:pPr>
      <w:r w:rsidRPr="000A01FB">
        <w:t>Din 21 octombrie 2020</w:t>
      </w:r>
    </w:p>
    <w:p w14:paraId="6B2563C7" w14:textId="04F004E3" w:rsidR="00AB116C" w:rsidRPr="000A01FB" w:rsidRDefault="00AB116C" w:rsidP="00496CD6">
      <w:pPr>
        <w:pStyle w:val="EingangsformelStandardnderungsdokument"/>
      </w:pPr>
      <w:r w:rsidRPr="000A01FB">
        <w:t>În temeiul articolului 35 punctul 1 din Codul produselor alimentare și al hranei pentru animale, în versiunea Comunicării din 3 iunie 2013 (Monitorul Oficial Federal I p. 1426), astfel cum a fost modificat ultima dată prin articolul 67 alineatul (6) din Regulamentul din 31 august 2015 (Monitorul Oficial Federal I p. 1474) Ministerul Federal al Alimentației și Agriculturii în acord cu Ministerul Federal al Economiei și Energiei stabilește următoarele:</w:t>
      </w:r>
    </w:p>
    <w:p w14:paraId="1471B8DD" w14:textId="21E582FA" w:rsidR="00AB116C" w:rsidRPr="000A01FB" w:rsidRDefault="00496CD6" w:rsidP="00496CD6">
      <w:pPr>
        <w:pStyle w:val="ArtikelBezeichner"/>
        <w:keepLines/>
        <w:numPr>
          <w:ilvl w:val="0"/>
          <w:numId w:val="0"/>
        </w:numPr>
      </w:pPr>
      <w:r w:rsidRPr="000A01FB">
        <w:t>Articolul 1</w:t>
      </w:r>
    </w:p>
    <w:p w14:paraId="69CDBB97" w14:textId="77777777" w:rsidR="00AB116C" w:rsidRPr="000A01FB" w:rsidRDefault="00AB116C" w:rsidP="00496CD6">
      <w:pPr>
        <w:pStyle w:val="Artikelberschrift"/>
        <w:keepLines/>
      </w:pPr>
      <w:bookmarkStart w:id="0" w:name="_Toc20911408"/>
      <w:r w:rsidRPr="000A01FB">
        <w:t>Modificarea Regulamentului de punere în aplicare privind informațiile referitoare la produsele alimentare</w:t>
      </w:r>
      <w:bookmarkEnd w:id="0"/>
    </w:p>
    <w:p w14:paraId="14A290BC" w14:textId="77777777" w:rsidR="00AB116C" w:rsidRPr="000A01FB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0A01FB">
        <w:rPr>
          <w:rStyle w:val="Marker"/>
          <w:color w:val="auto"/>
        </w:rPr>
        <w:t xml:space="preserve">Regulamentul de punere în aplicare privind informațiile referitoare la produsele alimentare din 5 iulie 2017 (Monitorul Oficial Federal I, p. 2272) se modifică după cum urmează: </w:t>
      </w:r>
    </w:p>
    <w:p w14:paraId="3B973FF5" w14:textId="77777777" w:rsidR="00AB116C" w:rsidRPr="000A01FB" w:rsidRDefault="00AB116C" w:rsidP="00496CD6">
      <w:pPr>
        <w:pStyle w:val="NummerierungStufe1"/>
        <w:rPr>
          <w:rStyle w:val="Marker"/>
          <w:color w:val="auto"/>
        </w:rPr>
      </w:pPr>
      <w:r w:rsidRPr="000A01FB">
        <w:rPr>
          <w:rStyle w:val="Marker"/>
          <w:color w:val="auto"/>
        </w:rPr>
        <w:t>După articolul 4, se introduce articolul 4a cu următoarea formulare:</w:t>
      </w:r>
    </w:p>
    <w:p w14:paraId="347D74AB" w14:textId="77777777" w:rsidR="00AB116C" w:rsidRPr="000A01FB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0A01FB">
        <w:rPr>
          <w:rStyle w:val="Marker"/>
          <w:color w:val="auto"/>
        </w:rPr>
        <w:t>„Articolul 4a</w:t>
      </w:r>
    </w:p>
    <w:p w14:paraId="4BF195B8" w14:textId="77777777" w:rsidR="00AB116C" w:rsidRPr="000A01FB" w:rsidRDefault="00AB116C" w:rsidP="00496CD6">
      <w:pPr>
        <w:pStyle w:val="RevisionParagraphberschrift"/>
        <w:keepLines/>
        <w:ind w:left="425"/>
        <w:rPr>
          <w:color w:val="auto"/>
        </w:rPr>
      </w:pPr>
      <w:r w:rsidRPr="000A01FB">
        <w:rPr>
          <w:rStyle w:val="Marker"/>
          <w:color w:val="auto"/>
        </w:rPr>
        <w:t>Etichetarea nutrițională extinsă</w:t>
      </w:r>
    </w:p>
    <w:p w14:paraId="0E098645" w14:textId="77777777" w:rsidR="00AB116C" w:rsidRPr="000A01FB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0A01FB">
        <w:rPr>
          <w:color w:val="auto"/>
        </w:rPr>
        <w:t>Operatorul menționat la articolul 8 alineatul (1) sau alineatul (4) a doua teză din Regulamentul (UE) nr. 1169/2011 poate să introducă pe piață produsele alimentare care poartă eticheta Nutri-</w:t>
      </w:r>
      <w:proofErr w:type="spellStart"/>
      <w:r w:rsidRPr="000A01FB">
        <w:rPr>
          <w:color w:val="auto"/>
        </w:rPr>
        <w:t>Score</w:t>
      </w:r>
      <w:proofErr w:type="spellEnd"/>
      <w:r w:rsidRPr="000A01FB">
        <w:rPr>
          <w:color w:val="auto"/>
        </w:rPr>
        <w:t xml:space="preserve"> prezentată în anexă, care este înregistrată ca marcă UE colectivă la Oficiul Uniunii Europene pentru Proprietate Intelectuală.</w:t>
      </w:r>
    </w:p>
    <w:p w14:paraId="1E70B10D" w14:textId="77777777" w:rsidR="00AB116C" w:rsidRPr="000A01FB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0A01FB">
        <w:rPr>
          <w:color w:val="auto"/>
        </w:rPr>
        <w:t>Utilizarea etichetei Nutri-</w:t>
      </w:r>
      <w:proofErr w:type="spellStart"/>
      <w:r w:rsidRPr="000A01FB">
        <w:rPr>
          <w:color w:val="auto"/>
        </w:rPr>
        <w:t>Score</w:t>
      </w:r>
      <w:proofErr w:type="spellEnd"/>
      <w:r w:rsidRPr="000A01FB">
        <w:rPr>
          <w:color w:val="auto"/>
        </w:rPr>
        <w:t xml:space="preserve"> este voluntară. </w:t>
      </w:r>
    </w:p>
    <w:p w14:paraId="64450B19" w14:textId="77777777" w:rsidR="00AB116C" w:rsidRPr="000A01FB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0A01FB">
        <w:rPr>
          <w:color w:val="auto"/>
        </w:rPr>
        <w:t>Utilizarea etichetei Nutri-</w:t>
      </w:r>
      <w:proofErr w:type="spellStart"/>
      <w:r w:rsidRPr="000A01FB">
        <w:rPr>
          <w:color w:val="auto"/>
        </w:rPr>
        <w:t>Score</w:t>
      </w:r>
      <w:proofErr w:type="spellEnd"/>
      <w:r w:rsidRPr="000A01FB">
        <w:rPr>
          <w:color w:val="auto"/>
        </w:rPr>
        <w:t xml:space="preserve"> impune ca operatorul, în conformitate cu articolul 8 alineatul (1) sau alineatul (4) a doua teză din Regulamentul (UE) nr. 1169/2011 în special </w:t>
      </w:r>
    </w:p>
    <w:p w14:paraId="47C7B3F2" w14:textId="77777777" w:rsidR="00AB116C" w:rsidRPr="000A01FB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0A01FB">
        <w:rPr>
          <w:color w:val="auto"/>
        </w:rPr>
        <w:t>să fi obținut consimțământul necesar al titularului mărcii și</w:t>
      </w:r>
    </w:p>
    <w:p w14:paraId="534F1A0A" w14:textId="77777777" w:rsidR="00AB116C" w:rsidRPr="000A01FB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0A01FB">
        <w:rPr>
          <w:color w:val="auto"/>
        </w:rPr>
        <w:t>să respecte condițiile impuse de titularul mărcii pentru utilizarea mărcii.</w:t>
      </w:r>
    </w:p>
    <w:p w14:paraId="1CA6C448" w14:textId="7DDAF38D" w:rsidR="004E3C6A" w:rsidRPr="000A01FB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0A01FB">
        <w:rPr>
          <w:color w:val="auto"/>
        </w:rPr>
        <w:t>În scopul obținerii autorizației menționate la alineatul (3) punctul 1, Ministerul Federal al Alimentației și Agriculturii poate publica în Monitorul Federal:</w:t>
      </w:r>
    </w:p>
    <w:p w14:paraId="44C4BF0B" w14:textId="2C205313" w:rsidR="004E3C6A" w:rsidRPr="000A01FB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0A01FB">
        <w:rPr>
          <w:color w:val="auto"/>
        </w:rPr>
        <w:t>modele de formulare în limba germană;</w:t>
      </w:r>
    </w:p>
    <w:p w14:paraId="4AE1EE60" w14:textId="6F1FD039" w:rsidR="004E3C6A" w:rsidRPr="000A01FB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0A01FB">
        <w:rPr>
          <w:color w:val="auto"/>
        </w:rPr>
        <w:t>poate să introducă date în limba germană și o adresă de e-mail care este configurată astfel încât mesajele de poștă electronică primite să fie transmise automat la titularul mărcii comerciale.”</w:t>
      </w:r>
    </w:p>
    <w:p w14:paraId="7784283B" w14:textId="77777777" w:rsidR="00C74E1B" w:rsidRPr="000A01FB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0A01FB">
        <w:rPr>
          <w:rStyle w:val="Marker"/>
          <w:color w:val="auto"/>
        </w:rPr>
        <w:lastRenderedPageBreak/>
        <w:t>Se introduce anexa următoare:</w:t>
      </w:r>
    </w:p>
    <w:p w14:paraId="6FD9A6EE" w14:textId="77777777" w:rsidR="00AB116C" w:rsidRPr="000A01FB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0A01FB">
        <w:rPr>
          <w:b/>
          <w:color w:val="auto"/>
        </w:rPr>
        <w:t>„Anexă</w:t>
      </w:r>
    </w:p>
    <w:p w14:paraId="0BE5D91F" w14:textId="77777777" w:rsidR="00AB116C" w:rsidRPr="000A01FB" w:rsidRDefault="00AB116C" w:rsidP="00496CD6">
      <w:pPr>
        <w:pStyle w:val="RevisionAnlageVerweis"/>
        <w:keepNext/>
        <w:keepLines/>
        <w:rPr>
          <w:color w:val="auto"/>
        </w:rPr>
      </w:pPr>
      <w:r w:rsidRPr="000A01FB">
        <w:rPr>
          <w:color w:val="auto"/>
        </w:rPr>
        <w:t>[la articolul 4a alineatul (1)]</w:t>
      </w:r>
    </w:p>
    <w:p w14:paraId="0BC73A07" w14:textId="77777777" w:rsidR="00AB116C" w:rsidRPr="000A01FB" w:rsidRDefault="00AB116C" w:rsidP="00496CD6">
      <w:pPr>
        <w:pStyle w:val="RevisionAnlageberschrift"/>
        <w:keepNext/>
        <w:keepLines/>
        <w:rPr>
          <w:b/>
          <w:color w:val="auto"/>
        </w:rPr>
      </w:pPr>
      <w:r w:rsidRPr="000A01FB">
        <w:rPr>
          <w:b/>
          <w:color w:val="auto"/>
        </w:rPr>
        <w:t>Imaginea etichetei Nutri-</w:t>
      </w:r>
      <w:proofErr w:type="spellStart"/>
      <w:r w:rsidRPr="000A01FB">
        <w:rPr>
          <w:b/>
          <w:color w:val="auto"/>
        </w:rPr>
        <w:t>Score</w:t>
      </w:r>
      <w:proofErr w:type="spellEnd"/>
    </w:p>
    <w:p w14:paraId="7509E81F" w14:textId="77777777" w:rsidR="00AB116C" w:rsidRPr="000A01FB" w:rsidRDefault="00AB116C" w:rsidP="00496CD6">
      <w:pPr>
        <w:pStyle w:val="RevisionAnlageberschrift"/>
        <w:rPr>
          <w:color w:val="auto"/>
        </w:rPr>
      </w:pPr>
      <w:r w:rsidRPr="000A01FB">
        <w:rPr>
          <w:noProof/>
          <w:lang w:val="en-US" w:bidi="hi-IN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1FB">
        <w:rPr>
          <w:rStyle w:val="RevisionText"/>
          <w:b/>
          <w:color w:val="auto"/>
        </w:rPr>
        <w:t>”.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0A01FB" w14:paraId="1995BFF6" w14:textId="77777777" w:rsidTr="005346D9">
        <w:tc>
          <w:tcPr>
            <w:tcW w:w="2493" w:type="pct"/>
          </w:tcPr>
          <w:p w14:paraId="33A5DAE4" w14:textId="77777777" w:rsidR="005346D9" w:rsidRPr="000A01FB" w:rsidRDefault="005346D9" w:rsidP="005346D9">
            <w:pPr>
              <w:spacing w:before="20" w:after="20"/>
            </w:pPr>
            <w:r w:rsidRPr="000A01FB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0A01FB" w:rsidRDefault="005346D9" w:rsidP="005346D9">
            <w:pPr>
              <w:spacing w:before="20" w:after="20"/>
            </w:pPr>
            <w:r w:rsidRPr="000A01FB">
              <w:t>NUTRI-SCORE</w:t>
            </w:r>
          </w:p>
        </w:tc>
      </w:tr>
    </w:tbl>
    <w:p w14:paraId="181AD557" w14:textId="24C7D93B" w:rsidR="00AB116C" w:rsidRPr="000A01FB" w:rsidRDefault="00496CD6" w:rsidP="00496CD6">
      <w:pPr>
        <w:pStyle w:val="ArtikelBezeichner"/>
        <w:keepLines/>
        <w:numPr>
          <w:ilvl w:val="0"/>
          <w:numId w:val="0"/>
        </w:numPr>
      </w:pPr>
      <w:r w:rsidRPr="000A01FB">
        <w:t>Articolul 2</w:t>
      </w:r>
    </w:p>
    <w:p w14:paraId="5877299E" w14:textId="77777777" w:rsidR="00AB116C" w:rsidRPr="000A01FB" w:rsidRDefault="00AB116C" w:rsidP="00496CD6">
      <w:pPr>
        <w:pStyle w:val="Artikelberschrift"/>
        <w:keepLines/>
      </w:pPr>
      <w:bookmarkStart w:id="1" w:name="_Toc20911410"/>
      <w:r w:rsidRPr="000A01FB">
        <w:rPr>
          <w:rStyle w:val="Marker"/>
          <w:color w:val="auto"/>
        </w:rPr>
        <w:t>Intrare în vigoare</w:t>
      </w:r>
      <w:bookmarkEnd w:id="1"/>
    </w:p>
    <w:p w14:paraId="6E848962" w14:textId="77777777" w:rsidR="00AB116C" w:rsidRPr="000A01FB" w:rsidRDefault="00AB116C" w:rsidP="00496CD6">
      <w:pPr>
        <w:pStyle w:val="JuristischerAbsatznichtnummeriert"/>
      </w:pPr>
      <w:r w:rsidRPr="000A01FB">
        <w:rPr>
          <w:rStyle w:val="Marker"/>
          <w:color w:val="auto"/>
        </w:rPr>
        <w:t xml:space="preserve">Prezentul regulament intră în vigoare în ziua următoare promulgării sale. </w:t>
      </w:r>
    </w:p>
    <w:p w14:paraId="6D975F86" w14:textId="77777777" w:rsidR="00AB116C" w:rsidRPr="000A01FB" w:rsidRDefault="00AB116C" w:rsidP="00496CD6">
      <w:pPr>
        <w:pStyle w:val="Hinweistext"/>
        <w:rPr>
          <w:color w:val="auto"/>
        </w:rPr>
      </w:pPr>
    </w:p>
    <w:p w14:paraId="0892BF9E" w14:textId="6B4ACE7D" w:rsidR="00AB116C" w:rsidRPr="000A01FB" w:rsidRDefault="00AB116C" w:rsidP="00496CD6">
      <w:pPr>
        <w:pStyle w:val="Schlussformel"/>
        <w:rPr>
          <w:rStyle w:val="Marker"/>
          <w:color w:val="auto"/>
        </w:rPr>
      </w:pPr>
      <w:proofErr w:type="spellStart"/>
      <w:r w:rsidRPr="000A01FB">
        <w:rPr>
          <w:rStyle w:val="Marker"/>
          <w:color w:val="auto"/>
        </w:rPr>
        <w:t>Bundesratul</w:t>
      </w:r>
      <w:proofErr w:type="spellEnd"/>
      <w:r w:rsidRPr="000A01FB">
        <w:rPr>
          <w:rStyle w:val="Marker"/>
          <w:color w:val="auto"/>
        </w:rPr>
        <w:t xml:space="preserve"> Germaniei a aprobat.</w:t>
      </w:r>
    </w:p>
    <w:p w14:paraId="2FE06F99" w14:textId="2CA9E981" w:rsidR="008855F9" w:rsidRPr="000A01FB" w:rsidRDefault="008855F9" w:rsidP="00496CD6"/>
    <w:p w14:paraId="655F048A" w14:textId="6D8BE5BC" w:rsidR="002728DE" w:rsidRPr="000A01FB" w:rsidRDefault="008855F9" w:rsidP="00496CD6">
      <w:r w:rsidRPr="000A01FB">
        <w:t>Bonn, 21 octombrie 2020</w:t>
      </w:r>
    </w:p>
    <w:p w14:paraId="2AF943A7" w14:textId="77777777" w:rsidR="008855F9" w:rsidRPr="000A01FB" w:rsidRDefault="008855F9" w:rsidP="00496CD6">
      <w:bookmarkStart w:id="2" w:name="_GoBack"/>
      <w:bookmarkEnd w:id="2"/>
    </w:p>
    <w:p w14:paraId="3E07F4DF" w14:textId="0F6B4104" w:rsidR="008855F9" w:rsidRPr="000A01FB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0A01FB">
        <w:t>Ministrul federal</w:t>
      </w:r>
    </w:p>
    <w:p w14:paraId="542D86FB" w14:textId="3B6837C1" w:rsidR="008855F9" w:rsidRPr="000A01FB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0A01FB">
        <w:t>pentru alimentație și agricultură</w:t>
      </w:r>
    </w:p>
    <w:p w14:paraId="67F973D0" w14:textId="045F75E8" w:rsidR="008855F9" w:rsidRPr="000A01FB" w:rsidRDefault="008855F9" w:rsidP="00496CD6">
      <w:pPr>
        <w:spacing w:before="0" w:after="0"/>
        <w:jc w:val="center"/>
        <w:rPr>
          <w:spacing w:val="20"/>
        </w:rPr>
      </w:pPr>
      <w:r w:rsidRPr="000A01FB">
        <w:t xml:space="preserve">Julia </w:t>
      </w:r>
      <w:proofErr w:type="spellStart"/>
      <w:r w:rsidRPr="000A01FB">
        <w:t>Klöckner</w:t>
      </w:r>
      <w:proofErr w:type="spellEnd"/>
    </w:p>
    <w:sectPr w:rsidR="008855F9" w:rsidRPr="000A01FB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43604" w14:textId="77777777" w:rsidR="005D53F6" w:rsidRDefault="005D53F6" w:rsidP="00AB116C">
      <w:pPr>
        <w:spacing w:before="0" w:after="0"/>
      </w:pPr>
      <w:r>
        <w:separator/>
      </w:r>
    </w:p>
  </w:endnote>
  <w:endnote w:type="continuationSeparator" w:id="0">
    <w:p w14:paraId="4F5851D0" w14:textId="77777777" w:rsidR="005D53F6" w:rsidRDefault="005D53F6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ED0B5" w14:textId="77777777" w:rsidR="005D53F6" w:rsidRDefault="005D53F6" w:rsidP="00AB116C">
      <w:pPr>
        <w:spacing w:before="0" w:after="0"/>
      </w:pPr>
      <w:r>
        <w:separator/>
      </w:r>
    </w:p>
  </w:footnote>
  <w:footnote w:type="continuationSeparator" w:id="0">
    <w:p w14:paraId="57E66A40" w14:textId="77777777" w:rsidR="005D53F6" w:rsidRDefault="005D53F6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>*</w:t>
      </w:r>
      <w:r>
        <w:rPr>
          <w:sz w:val="18"/>
          <w:szCs w:val="20"/>
        </w:rPr>
        <w:tab/>
        <w:t xml:space="preserve">Notificat în temeiul Directivei (UE) 2015/1535 a Parlamentului European și a Consiliului din 9 septembrie 2015 referitoare la procedura de furnizare de informații în domeniul reglementărilor tehnice și al normelor privind serviciile societății informaționale (JO L 241, 17.9.2015, p.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A01FB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A01FB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5D53F6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Ke, Tingting</cp:lastModifiedBy>
  <cp:revision>4</cp:revision>
  <cp:lastPrinted>2020-03-04T10:36:00Z</cp:lastPrinted>
  <dcterms:created xsi:type="dcterms:W3CDTF">2020-12-02T10:29:00Z</dcterms:created>
  <dcterms:modified xsi:type="dcterms:W3CDTF">2021-01-13T02:04:00Z</dcterms:modified>
</cp:coreProperties>
</file>