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D1A" w14:textId="77777777" w:rsidR="005C3CFF" w:rsidRDefault="005C3CFF">
      <w:pPr>
        <w:jc w:val="both"/>
      </w:pPr>
    </w:p>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5C3CFF" w14:paraId="43E82AEA" w14:textId="77777777">
        <w:trPr>
          <w:cantSplit/>
        </w:trPr>
        <w:tc>
          <w:tcPr>
            <w:tcW w:w="3982" w:type="dxa"/>
            <w:gridSpan w:val="3"/>
            <w:shd w:val="clear" w:color="auto" w:fill="auto"/>
          </w:tcPr>
          <w:p w14:paraId="13126638" w14:textId="77777777" w:rsidR="005C3CFF" w:rsidRDefault="00B8106B">
            <w:pPr>
              <w:pStyle w:val="SNREPUBLIQUE"/>
            </w:pPr>
            <w:r>
              <w:t>FRENCH REPUBLIC</w:t>
            </w:r>
          </w:p>
        </w:tc>
      </w:tr>
      <w:tr w:rsidR="005C3CFF" w14:paraId="0E0BE23D" w14:textId="77777777">
        <w:trPr>
          <w:cantSplit/>
          <w:trHeight w:hRule="exact" w:val="113"/>
        </w:trPr>
        <w:tc>
          <w:tcPr>
            <w:tcW w:w="1527" w:type="dxa"/>
            <w:shd w:val="clear" w:color="auto" w:fill="auto"/>
          </w:tcPr>
          <w:p w14:paraId="3CC3322B" w14:textId="77777777" w:rsidR="005C3CFF" w:rsidRDefault="005C3CFF"/>
        </w:tc>
        <w:tc>
          <w:tcPr>
            <w:tcW w:w="968" w:type="dxa"/>
            <w:tcBorders>
              <w:top w:val="single" w:sz="2" w:space="0" w:color="000001"/>
              <w:bottom w:val="single" w:sz="2" w:space="0" w:color="000001"/>
            </w:tcBorders>
            <w:shd w:val="clear" w:color="auto" w:fill="auto"/>
          </w:tcPr>
          <w:p w14:paraId="27686953" w14:textId="77777777" w:rsidR="005C3CFF" w:rsidRDefault="005C3CFF"/>
        </w:tc>
        <w:tc>
          <w:tcPr>
            <w:tcW w:w="1487" w:type="dxa"/>
            <w:shd w:val="clear" w:color="auto" w:fill="auto"/>
          </w:tcPr>
          <w:p w14:paraId="6B9D567D" w14:textId="77777777" w:rsidR="005C3CFF" w:rsidRDefault="005C3CFF"/>
        </w:tc>
      </w:tr>
      <w:tr w:rsidR="005C3CFF" w14:paraId="1BD94421" w14:textId="77777777">
        <w:trPr>
          <w:cantSplit/>
        </w:trPr>
        <w:tc>
          <w:tcPr>
            <w:tcW w:w="3982" w:type="dxa"/>
            <w:gridSpan w:val="3"/>
            <w:shd w:val="clear" w:color="auto" w:fill="auto"/>
          </w:tcPr>
          <w:p w14:paraId="78F2F621" w14:textId="4260BF53" w:rsidR="005C3CFF" w:rsidRDefault="00B8106B">
            <w:pPr>
              <w:pStyle w:val="SNTimbre"/>
            </w:pPr>
            <w:r>
              <w:t xml:space="preserve">Ministry for the Ecological Transition and Territorial Cohesion </w:t>
            </w:r>
          </w:p>
        </w:tc>
      </w:tr>
      <w:tr w:rsidR="005C3CFF" w14:paraId="5E196B70" w14:textId="77777777">
        <w:trPr>
          <w:cantSplit/>
          <w:trHeight w:hRule="exact" w:val="227"/>
        </w:trPr>
        <w:tc>
          <w:tcPr>
            <w:tcW w:w="1527" w:type="dxa"/>
            <w:shd w:val="clear" w:color="auto" w:fill="auto"/>
          </w:tcPr>
          <w:p w14:paraId="79176E71" w14:textId="77777777" w:rsidR="005C3CFF" w:rsidRDefault="005C3CFF"/>
        </w:tc>
        <w:tc>
          <w:tcPr>
            <w:tcW w:w="968" w:type="dxa"/>
            <w:tcBorders>
              <w:top w:val="single" w:sz="2" w:space="0" w:color="000001"/>
              <w:bottom w:val="single" w:sz="2" w:space="0" w:color="000001"/>
            </w:tcBorders>
            <w:shd w:val="clear" w:color="auto" w:fill="auto"/>
          </w:tcPr>
          <w:p w14:paraId="12F4D7B2" w14:textId="77777777" w:rsidR="005C3CFF" w:rsidRDefault="005C3CFF"/>
        </w:tc>
        <w:tc>
          <w:tcPr>
            <w:tcW w:w="1487" w:type="dxa"/>
            <w:shd w:val="clear" w:color="auto" w:fill="auto"/>
          </w:tcPr>
          <w:p w14:paraId="560377D8" w14:textId="77777777" w:rsidR="005C3CFF" w:rsidRDefault="005C3CFF"/>
        </w:tc>
      </w:tr>
      <w:tr w:rsidR="005C3CFF" w14:paraId="71E7E572" w14:textId="77777777">
        <w:trPr>
          <w:cantSplit/>
          <w:trHeight w:hRule="exact" w:val="227"/>
        </w:trPr>
        <w:tc>
          <w:tcPr>
            <w:tcW w:w="1527" w:type="dxa"/>
            <w:shd w:val="clear" w:color="auto" w:fill="auto"/>
          </w:tcPr>
          <w:p w14:paraId="103B9CF4" w14:textId="77777777" w:rsidR="005C3CFF" w:rsidRDefault="005C3CFF"/>
        </w:tc>
        <w:tc>
          <w:tcPr>
            <w:tcW w:w="968" w:type="dxa"/>
            <w:shd w:val="clear" w:color="auto" w:fill="auto"/>
          </w:tcPr>
          <w:p w14:paraId="5A00FA61" w14:textId="77777777" w:rsidR="005C3CFF" w:rsidRDefault="005C3CFF"/>
        </w:tc>
        <w:tc>
          <w:tcPr>
            <w:tcW w:w="1487" w:type="dxa"/>
            <w:shd w:val="clear" w:color="auto" w:fill="auto"/>
          </w:tcPr>
          <w:p w14:paraId="72924EDA" w14:textId="77777777" w:rsidR="005C3CFF" w:rsidRDefault="005C3CFF"/>
        </w:tc>
      </w:tr>
    </w:tbl>
    <w:p w14:paraId="685A481D" w14:textId="77777777" w:rsidR="005C3CFF" w:rsidRPr="00176A22" w:rsidRDefault="00F92020">
      <w:pPr>
        <w:pStyle w:val="SNNature"/>
      </w:pPr>
      <w:r>
        <w:t>Order of</w:t>
      </w:r>
    </w:p>
    <w:p w14:paraId="6A8D6A8E" w14:textId="77777777" w:rsidR="005C3CFF" w:rsidRDefault="001F42AC">
      <w:pPr>
        <w:pStyle w:val="SNtitre"/>
      </w:pPr>
      <w:r>
        <w:t>on the identification of hazardous substances in waste-generating products</w:t>
      </w:r>
    </w:p>
    <w:p w14:paraId="4E3DCA9D" w14:textId="77777777" w:rsidR="005C3CFF" w:rsidRPr="00176A22" w:rsidRDefault="00B8106B">
      <w:pPr>
        <w:pStyle w:val="SNNORCentr"/>
      </w:pPr>
      <w:r>
        <w:t xml:space="preserve">NOR: </w:t>
      </w:r>
      <w:r>
        <w:rPr>
          <w:highlight w:val="yellow"/>
        </w:rPr>
        <w:t>XXXXXXXXXX</w:t>
      </w:r>
    </w:p>
    <w:p w14:paraId="3392BAA2" w14:textId="4CEEA351"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 xml:space="preserve">Target audience: </w:t>
      </w:r>
      <w:r>
        <w:rPr>
          <w:rFonts w:ascii="Times New Roman" w:hAnsi="Times New Roman"/>
          <w:i/>
          <w:sz w:val="24"/>
        </w:rPr>
        <w:t>Any producer, importer or placing on the market of waste-generating products referred to in Article R. 541-220 of the Environmental Code. For the environmental quality ‘hazardous substances’, the term waste-generating product shall be understood as an article, mixture or substance within the meaning of Article 3 of Regulation (EC) No 1907/2006.</w:t>
      </w:r>
    </w:p>
    <w:p w14:paraId="1F0EAB46" w14:textId="77777777"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Purpose: </w:t>
      </w:r>
      <w:r>
        <w:rPr>
          <w:rFonts w:ascii="Times New Roman" w:hAnsi="Times New Roman"/>
          <w:i/>
          <w:sz w:val="24"/>
        </w:rPr>
        <w:t xml:space="preserve">This decree establishes the list of hazardous substances within the meaning of Article L. 541-9-1 of the Environmental Code whose level of concern is comparable to substances of very high concern and which are not published on the list referred to in Article 59(10) of Regulation (EC) No 1907/2006. </w:t>
      </w:r>
    </w:p>
    <w:p w14:paraId="10CD6EC7" w14:textId="1D28A958"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Entry into force: </w:t>
      </w:r>
      <w:r>
        <w:rPr>
          <w:rFonts w:ascii="Times New Roman" w:hAnsi="Times New Roman"/>
          <w:i/>
          <w:sz w:val="24"/>
        </w:rPr>
        <w:t>The day after publication of the order in the Official Journal.</w:t>
      </w:r>
    </w:p>
    <w:p w14:paraId="341F93AC" w14:textId="54221708" w:rsidR="005C3CFF" w:rsidRPr="00DF11E0" w:rsidRDefault="00B8106B">
      <w:pPr>
        <w:spacing w:after="120"/>
        <w:ind w:firstLine="720"/>
        <w:jc w:val="both"/>
        <w:rPr>
          <w:rFonts w:ascii="Times New Roman" w:hAnsi="Times New Roman" w:cs="Times New Roman"/>
          <w:i/>
          <w:iCs/>
          <w:sz w:val="24"/>
          <w:szCs w:val="24"/>
        </w:rPr>
      </w:pPr>
      <w:r>
        <w:rPr>
          <w:rFonts w:ascii="Times New Roman" w:hAnsi="Times New Roman"/>
          <w:b/>
          <w:i/>
          <w:sz w:val="24"/>
        </w:rPr>
        <w:t xml:space="preserve">Notice: </w:t>
      </w:r>
      <w:r>
        <w:rPr>
          <w:rFonts w:ascii="Times New Roman" w:hAnsi="Times New Roman"/>
          <w:i/>
          <w:sz w:val="24"/>
        </w:rPr>
        <w:t xml:space="preserve">Article 33 of Regulation (EC) No 1907/2006 (‘REACH’) provides that any consumer may ask a supplier of articles to inform them of the presence of substances of very high concern, with a concentration greater than 0.1 % by weight. The list of substances of very high concern shall be updated every six months; as of 17 January 2022, it listed 233 substances. These 233 substances are considered a priority for substitution at European level. Regulation (EU) No 1272/2008 (CLP) contains obligations relating to the classification, labelling and packaging of chemical substances and mixtures, labelling being the main vehicle for providing information to consumers. These regulations aim to ensure a high level of protection for human health and the environment for the benefit of consumers, in particular by informing them about the presence of substances of very high concern in articles and the dangers presented by mixtures and substances. Article L. 541-9-1 of the Environmental Code, created by Law No 2020-105 of 10 February 2020 on combating waste and on the circular economy, provides for the possibility of extending and strengthening these information obligations for waste-generating products, in particular in a dematerialised format. These products shall be understood as articles, mixtures or substances within the meaning of Article 3 of Regulation (EC) No 1907/2006. According to the definition in Decree No 2021-1285 of 1 October 2021 on the identification of hazardous substances in waste-generating products, the list of such substances consists of the list of substances of very high concern added to the list of substances whose level of concern is comparable, this second list being drawn up subsequent to the opinion </w:t>
      </w:r>
      <w:r>
        <w:rPr>
          <w:rFonts w:ascii="Times New Roman" w:hAnsi="Times New Roman"/>
          <w:i/>
          <w:sz w:val="24"/>
        </w:rPr>
        <w:lastRenderedPageBreak/>
        <w:t>of the National Agency for Food, Environment and Occupational Health Safety. This decree establishes a first list of substances whose level of concern is comparable to substances of very high concern, in line with the recommendations of the ANSES in its opinion of 25 March 2021.</w:t>
      </w:r>
    </w:p>
    <w:p w14:paraId="3A70FCFC" w14:textId="7D42E421" w:rsidR="005C3CFF" w:rsidRPr="007C2FA5" w:rsidRDefault="00F92020">
      <w:pPr>
        <w:spacing w:before="720" w:after="240"/>
        <w:ind w:firstLine="720"/>
        <w:rPr>
          <w:rFonts w:ascii="Times New Roman" w:hAnsi="Times New Roman" w:cs="Times New Roman"/>
          <w:b/>
          <w:bCs/>
          <w:sz w:val="24"/>
          <w:szCs w:val="24"/>
        </w:rPr>
      </w:pPr>
      <w:r>
        <w:rPr>
          <w:rFonts w:ascii="Times New Roman" w:hAnsi="Times New Roman"/>
          <w:b/>
          <w:sz w:val="24"/>
        </w:rPr>
        <w:t>The Minister for the Ecological Transition and Territorial Cohesion,</w:t>
      </w:r>
    </w:p>
    <w:p w14:paraId="1BA61EAC" w14:textId="77777777" w:rsidR="00BC4BCE" w:rsidRDefault="00B8106B" w:rsidP="0068723C">
      <w:pPr>
        <w:pStyle w:val="SNRapport"/>
        <w:jc w:val="both"/>
      </w:pPr>
      <w:r>
        <w:t>Having regard to the report of the Director-General for Risk Prevention;</w:t>
      </w:r>
    </w:p>
    <w:p w14:paraId="4EF37F21" w14:textId="77777777" w:rsidR="00FA067A" w:rsidRDefault="00FA067A" w:rsidP="00FA067A">
      <w:pPr>
        <w:pStyle w:val="SNVisa"/>
        <w:rPr>
          <w:bCs/>
        </w:rPr>
      </w:pPr>
      <w:r>
        <w:t>Having regard to 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p>
    <w:p w14:paraId="19B9958A" w14:textId="065AAC06" w:rsidR="00FA067A" w:rsidRPr="00AC5C8E" w:rsidRDefault="00FA067A" w:rsidP="00FA067A">
      <w:pPr>
        <w:pStyle w:val="SNVisa"/>
        <w:rPr>
          <w:shd w:val="clear" w:color="auto" w:fill="FFFFFF"/>
        </w:rPr>
      </w:pPr>
      <w:r>
        <w:t xml:space="preserve">Having regard to Directive (EU) 2015/1535 of the European Parliament and of the Council </w:t>
      </w:r>
      <w:r>
        <w:rPr>
          <w:shd w:val="clear" w:color="auto" w:fill="FFFFFF"/>
        </w:rPr>
        <w:t>of 9 September 2015 laying down a procedure for the provision of information in the field of technical regulations and of rules on Information Society services,</w:t>
      </w:r>
      <w:r>
        <w:t xml:space="preserve"> and in particular Notification No </w:t>
      </w:r>
      <w:r>
        <w:rPr>
          <w:highlight w:val="yellow"/>
        </w:rPr>
        <w:t>2023/XXX/F</w:t>
      </w:r>
      <w:r>
        <w:rPr>
          <w:shd w:val="clear" w:color="auto" w:fill="FFFFFF"/>
        </w:rPr>
        <w:t>;</w:t>
      </w:r>
    </w:p>
    <w:p w14:paraId="7FAA9FD4" w14:textId="77777777" w:rsidR="00FA067A" w:rsidRDefault="00FA067A" w:rsidP="00FA067A">
      <w:pPr>
        <w:pStyle w:val="SNVisa"/>
        <w:rPr>
          <w:bCs/>
        </w:rPr>
      </w:pPr>
      <w:r>
        <w:t>Having regard to Directive (EU) 2018/851 of the European Parliament and of the Council of 30 May 2018 amending Directive 2008/98/EC on waste;</w:t>
      </w:r>
    </w:p>
    <w:p w14:paraId="4FC279E8" w14:textId="7E3F171B" w:rsidR="00FA067A" w:rsidRDefault="00FA067A" w:rsidP="00FA067A">
      <w:pPr>
        <w:pStyle w:val="SNVisa"/>
        <w:rPr>
          <w:bCs/>
        </w:rPr>
      </w:pPr>
      <w:r>
        <w:t>Having regard to the French Environmental Code, in particular Article L. 541-9-1 thereof;</w:t>
      </w:r>
    </w:p>
    <w:p w14:paraId="16EBB9A6" w14:textId="32017DAD" w:rsidR="009D219E" w:rsidRPr="00646164" w:rsidRDefault="009D219E" w:rsidP="00FA067A">
      <w:pPr>
        <w:pStyle w:val="SNVisa"/>
        <w:rPr>
          <w:bCs/>
        </w:rPr>
      </w:pPr>
      <w:r>
        <w:t>Having regard to the Environmental Code, in particular Article R. 541-221 thereof;</w:t>
      </w:r>
    </w:p>
    <w:p w14:paraId="291EB9A3" w14:textId="6247425E" w:rsidR="001509DC" w:rsidRDefault="00F92020" w:rsidP="001509DC">
      <w:pPr>
        <w:pStyle w:val="SNVisa"/>
        <w:rPr>
          <w:bCs/>
        </w:rPr>
      </w:pPr>
      <w:r>
        <w:t>Having regard to Decree No 2021-1285 of 1 October 2021 on the identification of hazardous substances in waste-generating products adopted pursuant to Article L. 541-9-1 of the Environmental Code;</w:t>
      </w:r>
    </w:p>
    <w:p w14:paraId="62C9F107" w14:textId="671C1C40" w:rsidR="00351A7D" w:rsidRDefault="00351A7D" w:rsidP="001509DC">
      <w:pPr>
        <w:pStyle w:val="SNVisa"/>
        <w:rPr>
          <w:bCs/>
        </w:rPr>
      </w:pPr>
      <w:r>
        <w:t>Having regard to Decree No 2022-748 of 29 April 2022 on consumer information on the environmental qualities and characteristics of waste-generating products;</w:t>
      </w:r>
    </w:p>
    <w:p w14:paraId="4F9A831F" w14:textId="77777777" w:rsidR="001509DC" w:rsidRDefault="001509DC" w:rsidP="00ED414C">
      <w:pPr>
        <w:pStyle w:val="SNVisa"/>
        <w:rPr>
          <w:bCs/>
        </w:rPr>
      </w:pPr>
      <w:r>
        <w:t>Having regard to the list of substances published by the European Chemicals Agency on its website on 10 June 2022 in accordance with Article 59 of Regulation (EC) No 1907/2006;</w:t>
      </w:r>
    </w:p>
    <w:p w14:paraId="0761D7BB" w14:textId="21EE575E" w:rsidR="00093D84" w:rsidRDefault="00CD2D5F" w:rsidP="00ED414C">
      <w:pPr>
        <w:pStyle w:val="SNVisa"/>
        <w:rPr>
          <w:bCs/>
        </w:rPr>
      </w:pPr>
      <w:r>
        <w:t>Having regard to the opinion of the National Agency for Food, Environment and Occupational Health Safety delivered on 25 March 2021 following the referral of 26 August 2020 by the Director-General for Risk Prevention and the Director-General for Health;</w:t>
      </w:r>
    </w:p>
    <w:p w14:paraId="515AAA36" w14:textId="38651439" w:rsidR="00C57297" w:rsidRPr="00646164" w:rsidRDefault="00C57297" w:rsidP="00C57297">
      <w:pPr>
        <w:pStyle w:val="SNVisa"/>
        <w:rPr>
          <w:bCs/>
        </w:rPr>
      </w:pPr>
      <w:r>
        <w:t>Whereas bisphenol B is a substance that was included in the list of substances of concern on 8 July 2021 because of its endocrine-disrupting properties for the environment and human health;</w:t>
      </w:r>
    </w:p>
    <w:p w14:paraId="339681F1" w14:textId="7AE8D5B0" w:rsidR="00B1037F" w:rsidRPr="00646164" w:rsidRDefault="00B1037F" w:rsidP="00ED414C">
      <w:pPr>
        <w:pStyle w:val="SNVisa"/>
        <w:rPr>
          <w:bCs/>
        </w:rPr>
      </w:pPr>
      <w:r>
        <w:t xml:space="preserve">Whereas </w:t>
      </w:r>
      <w:proofErr w:type="spellStart"/>
      <w:r>
        <w:t>diisooctyl</w:t>
      </w:r>
      <w:proofErr w:type="spellEnd"/>
      <w:r>
        <w:t xml:space="preserve"> phthalate is a substance classified as a category 1B reprotoxic substance fulfilling the criteria for identification as a substance of very high concern;</w:t>
      </w:r>
    </w:p>
    <w:p w14:paraId="6E61F2A2" w14:textId="02557EE0" w:rsidR="00E95D8C" w:rsidRPr="00646164" w:rsidRDefault="00E95D8C" w:rsidP="00ED414C">
      <w:pPr>
        <w:pStyle w:val="SNVisa"/>
        <w:rPr>
          <w:bCs/>
        </w:rPr>
      </w:pPr>
      <w:r>
        <w:t>Whereas resorcinol is a substance whose endocrine-disrupting properties for humans have been recognised by both the National Agency for Food, Environmental and Occupational Health Safety (ANSES) in its opinion of 9 March 2020 and by the Committee of the Member States on 12 June 2020 and whereas this substance fulfils the criteria for its identification as a substance of very high concern according to the ANSES;</w:t>
      </w:r>
    </w:p>
    <w:p w14:paraId="6E47FDEA" w14:textId="23EF0599" w:rsidR="00C57297" w:rsidRDefault="00C57297" w:rsidP="00ED414C">
      <w:pPr>
        <w:pStyle w:val="SNVisa"/>
        <w:rPr>
          <w:bCs/>
        </w:rPr>
      </w:pPr>
      <w:r>
        <w:lastRenderedPageBreak/>
        <w:t xml:space="preserve">Whereas, on those grounds, </w:t>
      </w:r>
      <w:proofErr w:type="spellStart"/>
      <w:r>
        <w:t>diisooctyl</w:t>
      </w:r>
      <w:proofErr w:type="spellEnd"/>
      <w:r>
        <w:t xml:space="preserve"> phthalate and resorcinol must be identified as hazardous substances within the meaning of Decree No 2021-1285 of 1 October 2021 on the identification of dangerous substances in waste-generating products adopted pursuant to Article L. 541-9-1 of the Environmental Code;</w:t>
      </w:r>
    </w:p>
    <w:p w14:paraId="4F9DCE1D" w14:textId="77777777" w:rsidR="005C3CFF" w:rsidRDefault="005C3CFF">
      <w:pPr>
        <w:pStyle w:val="SNVisa"/>
        <w:rPr>
          <w:bCs/>
        </w:rPr>
      </w:pPr>
    </w:p>
    <w:p w14:paraId="73F91CAD" w14:textId="77777777" w:rsidR="005C3CFF" w:rsidRPr="007C2FA5" w:rsidRDefault="00F92020" w:rsidP="007C2FA5">
      <w:pPr>
        <w:pStyle w:val="SNActe"/>
      </w:pPr>
      <w:r>
        <w:t>Decrees:</w:t>
      </w:r>
    </w:p>
    <w:p w14:paraId="36CE1980" w14:textId="77777777" w:rsidR="005C3CFF" w:rsidRPr="007C2FA5" w:rsidRDefault="00B8106B" w:rsidP="007C2FA5">
      <w:pPr>
        <w:pStyle w:val="SNArticle"/>
      </w:pPr>
      <w:r>
        <w:t>Article 1</w:t>
      </w:r>
    </w:p>
    <w:p w14:paraId="1BB518B2" w14:textId="17DC1A4D" w:rsidR="004635A2" w:rsidRDefault="004635A2">
      <w:pPr>
        <w:pStyle w:val="BodyText"/>
        <w:spacing w:after="0"/>
        <w:ind w:firstLine="708"/>
      </w:pPr>
      <w:r>
        <w:t>Substances with a level of concern comparable to substances of very high concern listed on the website of the European Chemicals Agency pursuant to Article 59(10) of Regulation (EC) No 1907/2006 shall be listed in the Annex together with the date of their inclusion in the Annex.</w:t>
      </w:r>
    </w:p>
    <w:p w14:paraId="0D812C4D" w14:textId="77777777" w:rsidR="005C3CFF" w:rsidRDefault="005C3CFF">
      <w:pPr>
        <w:pStyle w:val="BodyText"/>
        <w:spacing w:after="0"/>
      </w:pPr>
    </w:p>
    <w:p w14:paraId="2F8D2BF6" w14:textId="77777777" w:rsidR="005C3CFF" w:rsidRDefault="005C3CFF">
      <w:pPr>
        <w:pStyle w:val="BodyText"/>
        <w:spacing w:after="0"/>
        <w:jc w:val="center"/>
        <w:rPr>
          <w:b/>
          <w:bCs/>
        </w:rPr>
      </w:pPr>
    </w:p>
    <w:p w14:paraId="55DC59BA" w14:textId="77777777" w:rsidR="005C3CFF" w:rsidRDefault="00B8106B">
      <w:pPr>
        <w:pStyle w:val="BodyText"/>
        <w:spacing w:after="0"/>
        <w:jc w:val="center"/>
        <w:rPr>
          <w:b/>
          <w:bCs/>
        </w:rPr>
      </w:pPr>
      <w:r>
        <w:rPr>
          <w:b/>
        </w:rPr>
        <w:t>Article 2</w:t>
      </w:r>
    </w:p>
    <w:p w14:paraId="016B1ADA" w14:textId="77777777" w:rsidR="005C3CFF" w:rsidRDefault="005C3CFF">
      <w:pPr>
        <w:spacing w:after="0"/>
      </w:pPr>
    </w:p>
    <w:p w14:paraId="04F1CE5A" w14:textId="3952A7E9" w:rsidR="005C3CFF" w:rsidRPr="00646164" w:rsidRDefault="00B8106B">
      <w:pPr>
        <w:suppressAutoHyphens/>
        <w:spacing w:after="0" w:line="240" w:lineRule="auto"/>
        <w:ind w:firstLine="709"/>
        <w:jc w:val="both"/>
        <w:rPr>
          <w:rFonts w:ascii="Times" w:hAnsi="Times" w:cs="Times"/>
          <w:sz w:val="24"/>
        </w:rPr>
      </w:pPr>
      <w:r>
        <w:rPr>
          <w:rStyle w:val="Accentuationforte"/>
          <w:rFonts w:ascii="Times New Roman" w:hAnsi="Times New Roman"/>
          <w:b w:val="0"/>
          <w:sz w:val="24"/>
        </w:rPr>
        <w:t>The Minister for the Ecological Transition and Territorial Cohesion is responsible for the execution of this decree, which shall be published in the Official Journal (</w:t>
      </w:r>
      <w:r>
        <w:rPr>
          <w:rStyle w:val="Accentuationforte"/>
          <w:rFonts w:ascii="Times New Roman" w:hAnsi="Times New Roman"/>
          <w:b w:val="0"/>
          <w:i/>
          <w:sz w:val="24"/>
        </w:rPr>
        <w:t xml:space="preserve">Journal </w:t>
      </w:r>
      <w:proofErr w:type="spellStart"/>
      <w:r>
        <w:rPr>
          <w:rStyle w:val="Accentuationforte"/>
          <w:rFonts w:ascii="Times New Roman" w:hAnsi="Times New Roman"/>
          <w:b w:val="0"/>
          <w:i/>
          <w:sz w:val="24"/>
        </w:rPr>
        <w:t>officiel</w:t>
      </w:r>
      <w:proofErr w:type="spellEnd"/>
      <w:r>
        <w:rPr>
          <w:rStyle w:val="Accentuationforte"/>
          <w:rFonts w:ascii="Times New Roman" w:hAnsi="Times New Roman"/>
          <w:b w:val="0"/>
          <w:sz w:val="24"/>
        </w:rPr>
        <w:t>) of the French Republic.</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77777777" w:rsidR="007E33DE" w:rsidRDefault="00B8106B" w:rsidP="00646164">
      <w:pPr>
        <w:pStyle w:val="SNDate"/>
      </w:pPr>
      <w:r>
        <w:t>Done on</w:t>
      </w:r>
    </w:p>
    <w:p w14:paraId="4B0FC850" w14:textId="355E66B0" w:rsidR="005C3CFF" w:rsidRDefault="00E865E1" w:rsidP="00646164">
      <w:pPr>
        <w:pStyle w:val="SNDate"/>
      </w:pPr>
      <w:r>
        <w:t>For the Minister for the Ecological Transition and Territorial Cohesion:</w:t>
      </w:r>
    </w:p>
    <w:p w14:paraId="37848D37" w14:textId="7C15FCEE" w:rsidR="005C3CFF" w:rsidRDefault="00B8106B" w:rsidP="00646164">
      <w:pPr>
        <w:pStyle w:val="SNDate"/>
        <w:rPr>
          <w:highlight w:val="yellow"/>
        </w:rPr>
      </w:pPr>
      <w:r>
        <w:t>The Director-General for Risk Prevention,</w:t>
      </w:r>
    </w:p>
    <w:p w14:paraId="732A53E4" w14:textId="729526ED" w:rsidR="005C3CFF" w:rsidRDefault="00E865E1" w:rsidP="007C2FA5">
      <w:pPr>
        <w:pStyle w:val="SNSignatureGauche"/>
      </w:pPr>
      <w:r>
        <w:t>Cédric BOURILLET</w:t>
      </w:r>
    </w:p>
    <w:p w14:paraId="2DF0F575" w14:textId="6AC89B1F" w:rsidR="00B1037F" w:rsidRDefault="00B1037F">
      <w:pPr>
        <w:spacing w:after="0" w:line="240" w:lineRule="auto"/>
        <w:rPr>
          <w:rFonts w:ascii="Times New Roman" w:hAnsi="Times New Roman" w:cs="Times New Roman"/>
          <w:color w:val="00000A"/>
          <w:sz w:val="24"/>
          <w:szCs w:val="24"/>
        </w:rPr>
      </w:pPr>
    </w:p>
    <w:p w14:paraId="38F201F4" w14:textId="61944257" w:rsidR="00B1037F" w:rsidRDefault="00B1037F" w:rsidP="00B1037F">
      <w:pPr>
        <w:pStyle w:val="BodyText"/>
        <w:spacing w:after="0"/>
        <w:ind w:firstLine="708"/>
      </w:pPr>
      <w:r>
        <w:t>Annex</w:t>
      </w:r>
    </w:p>
    <w:p w14:paraId="0FC1DC2D" w14:textId="59D0157F" w:rsidR="00B1037F" w:rsidRDefault="00B1037F" w:rsidP="00B1037F">
      <w:pPr>
        <w:pStyle w:val="BodyText"/>
        <w:spacing w:after="0"/>
        <w:ind w:firstLine="708"/>
      </w:pPr>
    </w:p>
    <w:p w14:paraId="1ED581EE" w14:textId="4F742EB5" w:rsidR="00A40310" w:rsidRDefault="00A40310" w:rsidP="00B1037F">
      <w:pPr>
        <w:pStyle w:val="BodyText"/>
        <w:spacing w:after="0"/>
        <w:ind w:firstLine="708"/>
      </w:pPr>
      <w:r>
        <w:t>Supplementary list of hazardous substances within the meaning of Article L. 541-9-1 of the Environmental Code identified as provided for in the second indent of Article 1 of Decree No 2021-1285 of 1 October 2021 on the identification of hazardous substances in waste-generating products</w:t>
      </w:r>
    </w:p>
    <w:p w14:paraId="3FD72AB2" w14:textId="77777777" w:rsidR="00A40310" w:rsidRDefault="00A40310" w:rsidP="00B1037F">
      <w:pPr>
        <w:pStyle w:val="BodyText"/>
        <w:spacing w:after="0"/>
        <w:ind w:firstLine="708"/>
      </w:pPr>
    </w:p>
    <w:tbl>
      <w:tblPr>
        <w:tblStyle w:val="TableGrid"/>
        <w:tblW w:w="9067" w:type="dxa"/>
        <w:tblLook w:val="04A0" w:firstRow="1" w:lastRow="0" w:firstColumn="1" w:lastColumn="0" w:noHBand="0" w:noVBand="1"/>
      </w:tblPr>
      <w:tblGrid>
        <w:gridCol w:w="4531"/>
        <w:gridCol w:w="1843"/>
        <w:gridCol w:w="2693"/>
      </w:tblGrid>
      <w:tr w:rsidR="00C57297" w14:paraId="675038F4" w14:textId="77777777" w:rsidTr="00631556">
        <w:trPr>
          <w:tblHeader/>
        </w:trPr>
        <w:tc>
          <w:tcPr>
            <w:tcW w:w="4531" w:type="dxa"/>
          </w:tcPr>
          <w:p w14:paraId="7F39AFE5" w14:textId="0FA344EA" w:rsidR="00C57297" w:rsidRPr="00C57297" w:rsidRDefault="00C57297" w:rsidP="00B1037F">
            <w:pPr>
              <w:pStyle w:val="BodyText"/>
              <w:spacing w:after="0"/>
              <w:rPr>
                <w:b/>
              </w:rPr>
            </w:pPr>
            <w:r>
              <w:rPr>
                <w:b/>
              </w:rPr>
              <w:t>Substance name</w:t>
            </w:r>
          </w:p>
        </w:tc>
        <w:tc>
          <w:tcPr>
            <w:tcW w:w="1843" w:type="dxa"/>
          </w:tcPr>
          <w:p w14:paraId="0E007ABC" w14:textId="332DCBB9" w:rsidR="00C57297" w:rsidRPr="00C57297" w:rsidRDefault="00C57297" w:rsidP="00B1037F">
            <w:pPr>
              <w:pStyle w:val="BodyText"/>
              <w:spacing w:after="0"/>
              <w:rPr>
                <w:b/>
              </w:rPr>
            </w:pPr>
            <w:r>
              <w:rPr>
                <w:b/>
              </w:rPr>
              <w:t>CAS No</w:t>
            </w:r>
          </w:p>
        </w:tc>
        <w:tc>
          <w:tcPr>
            <w:tcW w:w="2693" w:type="dxa"/>
          </w:tcPr>
          <w:p w14:paraId="43712975" w14:textId="0B1CB8C8" w:rsidR="00C57297" w:rsidRPr="00C57297" w:rsidRDefault="00C57297" w:rsidP="00B1037F">
            <w:pPr>
              <w:pStyle w:val="BodyText"/>
              <w:spacing w:after="0"/>
              <w:rPr>
                <w:b/>
              </w:rPr>
            </w:pPr>
            <w:r>
              <w:rPr>
                <w:b/>
              </w:rPr>
              <w:t>Date of inclusion</w:t>
            </w:r>
          </w:p>
        </w:tc>
      </w:tr>
      <w:tr w:rsidR="00C57297" w14:paraId="00307371" w14:textId="77777777" w:rsidTr="00631556">
        <w:tc>
          <w:tcPr>
            <w:tcW w:w="4531" w:type="dxa"/>
          </w:tcPr>
          <w:p w14:paraId="0BA5E57A" w14:textId="270E11A4" w:rsidR="00C57297" w:rsidRDefault="00C57297" w:rsidP="00C57297">
            <w:pPr>
              <w:pStyle w:val="BodyText"/>
              <w:spacing w:after="0"/>
              <w:jc w:val="left"/>
            </w:pPr>
            <w:proofErr w:type="spellStart"/>
            <w:r>
              <w:t>Diisooctyl</w:t>
            </w:r>
            <w:proofErr w:type="spellEnd"/>
            <w:r>
              <w:t xml:space="preserve"> phthalate (DIOP)</w:t>
            </w:r>
          </w:p>
        </w:tc>
        <w:tc>
          <w:tcPr>
            <w:tcW w:w="1843" w:type="dxa"/>
          </w:tcPr>
          <w:p w14:paraId="06C73964" w14:textId="3BF759A9" w:rsidR="00C57297" w:rsidRDefault="00C57297" w:rsidP="00B1037F">
            <w:pPr>
              <w:pStyle w:val="BodyText"/>
              <w:spacing w:after="0"/>
            </w:pPr>
            <w:r>
              <w:t>27554-26-3</w:t>
            </w:r>
          </w:p>
        </w:tc>
        <w:tc>
          <w:tcPr>
            <w:tcW w:w="2693" w:type="dxa"/>
          </w:tcPr>
          <w:p w14:paraId="23F16EB2" w14:textId="32AE2CE0" w:rsidR="00C57297" w:rsidRDefault="00631556" w:rsidP="00631556">
            <w:pPr>
              <w:pStyle w:val="BodyText"/>
              <w:spacing w:after="0"/>
            </w:pPr>
            <w:r>
              <w:t>&lt;the day following the date of publication in the JORF&gt;</w:t>
            </w:r>
          </w:p>
        </w:tc>
      </w:tr>
      <w:tr w:rsidR="00C57297" w14:paraId="02D5BFC3" w14:textId="77777777" w:rsidTr="00631556">
        <w:tc>
          <w:tcPr>
            <w:tcW w:w="4531" w:type="dxa"/>
          </w:tcPr>
          <w:p w14:paraId="5DC9622F" w14:textId="1622AFE8" w:rsidR="00C57297" w:rsidRDefault="00C57297" w:rsidP="00C57297">
            <w:pPr>
              <w:pStyle w:val="BodyText"/>
              <w:spacing w:after="0"/>
              <w:jc w:val="left"/>
            </w:pPr>
            <w:r>
              <w:t>1,3-benzenediol (resorcinol)</w:t>
            </w:r>
          </w:p>
        </w:tc>
        <w:tc>
          <w:tcPr>
            <w:tcW w:w="1843" w:type="dxa"/>
          </w:tcPr>
          <w:p w14:paraId="53A597F8" w14:textId="2CE5635F" w:rsidR="00C57297" w:rsidRDefault="00C57297" w:rsidP="00B1037F">
            <w:pPr>
              <w:pStyle w:val="BodyText"/>
              <w:spacing w:after="0"/>
            </w:pPr>
            <w:r>
              <w:t>108-46-3</w:t>
            </w:r>
          </w:p>
        </w:tc>
        <w:tc>
          <w:tcPr>
            <w:tcW w:w="2693" w:type="dxa"/>
          </w:tcPr>
          <w:p w14:paraId="12C3F68A" w14:textId="3F91B58B" w:rsidR="00C57297" w:rsidRDefault="00631556" w:rsidP="00B1037F">
            <w:pPr>
              <w:pStyle w:val="BodyText"/>
              <w:spacing w:after="0"/>
            </w:pPr>
            <w:r>
              <w:t>&lt;the day following the date of publication in the JORF&gt;</w:t>
            </w:r>
          </w:p>
        </w:tc>
      </w:tr>
    </w:tbl>
    <w:p w14:paraId="74E98D3D" w14:textId="77777777" w:rsidR="00B1037F" w:rsidRDefault="00B1037F" w:rsidP="00B1037F">
      <w:pPr>
        <w:pStyle w:val="BodyText"/>
        <w:spacing w:after="0"/>
        <w:ind w:firstLine="708"/>
      </w:pPr>
    </w:p>
    <w:p w14:paraId="03536BCA" w14:textId="77777777" w:rsidR="00B1037F" w:rsidRPr="007C2FA5" w:rsidRDefault="00B1037F" w:rsidP="00B1037F">
      <w:pPr>
        <w:pStyle w:val="BodyText"/>
        <w:spacing w:after="0"/>
        <w:ind w:firstLine="708"/>
      </w:pPr>
    </w:p>
    <w:sectPr w:rsidR="00B1037F" w:rsidRPr="007C2FA5" w:rsidSect="004A622E">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BDC" w14:textId="77777777" w:rsidR="00694B9B" w:rsidRDefault="00694B9B">
      <w:pPr>
        <w:spacing w:after="0" w:line="240" w:lineRule="auto"/>
      </w:pPr>
      <w:r>
        <w:separator/>
      </w:r>
    </w:p>
  </w:endnote>
  <w:endnote w:type="continuationSeparator" w:id="0">
    <w:p w14:paraId="3FD2D877" w14:textId="77777777" w:rsidR="00694B9B" w:rsidRDefault="006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11AB" w14:textId="77777777" w:rsidR="00694B9B" w:rsidRDefault="00694B9B">
      <w:pPr>
        <w:spacing w:after="0" w:line="240" w:lineRule="auto"/>
      </w:pPr>
      <w:r>
        <w:separator/>
      </w:r>
    </w:p>
  </w:footnote>
  <w:footnote w:type="continuationSeparator" w:id="0">
    <w:p w14:paraId="7DB7B480" w14:textId="77777777" w:rsidR="00694B9B" w:rsidRDefault="0069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2766A7E" w:rsidR="009334E2" w:rsidRDefault="00B02D2F">
    <w:pPr>
      <w:pStyle w:val="Header"/>
    </w:pPr>
    <w:r>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19691262">
    <w:abstractNumId w:val="2"/>
  </w:num>
  <w:num w:numId="2" w16cid:durableId="954555994">
    <w:abstractNumId w:val="0"/>
  </w:num>
  <w:num w:numId="3" w16cid:durableId="9213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0315F"/>
    <w:rsid w:val="00093D84"/>
    <w:rsid w:val="000C4231"/>
    <w:rsid w:val="000E434B"/>
    <w:rsid w:val="0014128A"/>
    <w:rsid w:val="001509DC"/>
    <w:rsid w:val="00176A22"/>
    <w:rsid w:val="001B00EC"/>
    <w:rsid w:val="001F2CA7"/>
    <w:rsid w:val="001F42AC"/>
    <w:rsid w:val="001F4F6F"/>
    <w:rsid w:val="00230B02"/>
    <w:rsid w:val="00251902"/>
    <w:rsid w:val="0025560A"/>
    <w:rsid w:val="002A2F6F"/>
    <w:rsid w:val="002A6556"/>
    <w:rsid w:val="002B525C"/>
    <w:rsid w:val="002E09DC"/>
    <w:rsid w:val="00351A7D"/>
    <w:rsid w:val="00395596"/>
    <w:rsid w:val="003A6706"/>
    <w:rsid w:val="003B1197"/>
    <w:rsid w:val="003C100A"/>
    <w:rsid w:val="003D1DDE"/>
    <w:rsid w:val="004374AB"/>
    <w:rsid w:val="004635A2"/>
    <w:rsid w:val="00482DA4"/>
    <w:rsid w:val="004968C7"/>
    <w:rsid w:val="004A622E"/>
    <w:rsid w:val="004F2858"/>
    <w:rsid w:val="005852D6"/>
    <w:rsid w:val="00591074"/>
    <w:rsid w:val="005B044B"/>
    <w:rsid w:val="005C3CFF"/>
    <w:rsid w:val="005D1350"/>
    <w:rsid w:val="005E6ACB"/>
    <w:rsid w:val="005F1592"/>
    <w:rsid w:val="00605C77"/>
    <w:rsid w:val="0062476C"/>
    <w:rsid w:val="00631556"/>
    <w:rsid w:val="00646164"/>
    <w:rsid w:val="0068723C"/>
    <w:rsid w:val="00694B9B"/>
    <w:rsid w:val="006B6B73"/>
    <w:rsid w:val="006B6BF5"/>
    <w:rsid w:val="00716136"/>
    <w:rsid w:val="007508FC"/>
    <w:rsid w:val="00751294"/>
    <w:rsid w:val="00774894"/>
    <w:rsid w:val="007C1F2F"/>
    <w:rsid w:val="007C2FA5"/>
    <w:rsid w:val="007E33DE"/>
    <w:rsid w:val="007E7567"/>
    <w:rsid w:val="007F4495"/>
    <w:rsid w:val="0085577A"/>
    <w:rsid w:val="0087290D"/>
    <w:rsid w:val="008777F6"/>
    <w:rsid w:val="0089763F"/>
    <w:rsid w:val="008B39BF"/>
    <w:rsid w:val="008E0490"/>
    <w:rsid w:val="008F0D1B"/>
    <w:rsid w:val="00906AE2"/>
    <w:rsid w:val="0092595E"/>
    <w:rsid w:val="009334E2"/>
    <w:rsid w:val="009761BA"/>
    <w:rsid w:val="009926D2"/>
    <w:rsid w:val="009D1B93"/>
    <w:rsid w:val="009D219E"/>
    <w:rsid w:val="009D6371"/>
    <w:rsid w:val="009E20D5"/>
    <w:rsid w:val="00A34FEB"/>
    <w:rsid w:val="00A40310"/>
    <w:rsid w:val="00A43970"/>
    <w:rsid w:val="00A75350"/>
    <w:rsid w:val="00AC201F"/>
    <w:rsid w:val="00AC7D4F"/>
    <w:rsid w:val="00B02D2F"/>
    <w:rsid w:val="00B1037F"/>
    <w:rsid w:val="00B6771C"/>
    <w:rsid w:val="00B80A07"/>
    <w:rsid w:val="00B8106B"/>
    <w:rsid w:val="00BA7F96"/>
    <w:rsid w:val="00BC0155"/>
    <w:rsid w:val="00BC1514"/>
    <w:rsid w:val="00BC4BCE"/>
    <w:rsid w:val="00BD17E4"/>
    <w:rsid w:val="00BE7AD4"/>
    <w:rsid w:val="00BF1741"/>
    <w:rsid w:val="00C02043"/>
    <w:rsid w:val="00C17BBA"/>
    <w:rsid w:val="00C22C67"/>
    <w:rsid w:val="00C57297"/>
    <w:rsid w:val="00C84F23"/>
    <w:rsid w:val="00CB61EF"/>
    <w:rsid w:val="00CD2D5F"/>
    <w:rsid w:val="00D21849"/>
    <w:rsid w:val="00D60460"/>
    <w:rsid w:val="00D726ED"/>
    <w:rsid w:val="00D745B3"/>
    <w:rsid w:val="00DB044A"/>
    <w:rsid w:val="00DD0857"/>
    <w:rsid w:val="00DE093C"/>
    <w:rsid w:val="00DF00AF"/>
    <w:rsid w:val="00DF11E0"/>
    <w:rsid w:val="00E865E1"/>
    <w:rsid w:val="00E90A59"/>
    <w:rsid w:val="00E95D8C"/>
    <w:rsid w:val="00EA1CD5"/>
    <w:rsid w:val="00EB057C"/>
    <w:rsid w:val="00EB6569"/>
    <w:rsid w:val="00EB7F23"/>
    <w:rsid w:val="00ED414C"/>
    <w:rsid w:val="00EE4AD0"/>
    <w:rsid w:val="00F32443"/>
    <w:rsid w:val="00F434A3"/>
    <w:rsid w:val="00F51871"/>
    <w:rsid w:val="00F6703C"/>
    <w:rsid w:val="00F817B6"/>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646164"/>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646164"/>
    <w:pPr>
      <w:spacing w:before="480" w:after="1800" w:line="240" w:lineRule="auto"/>
      <w:ind w:firstLine="720"/>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C2FA5"/>
    <w:pPr>
      <w:spacing w:before="120" w:after="1680" w:line="276" w:lineRule="auto"/>
      <w:ind w:left="720" w:right="4494"/>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2BC-F281-4BE4-B817-BDAF4D0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6190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Dimitris Dimitriadis</cp:lastModifiedBy>
  <cp:revision>3</cp:revision>
  <dcterms:created xsi:type="dcterms:W3CDTF">2023-01-20T09:24:00Z</dcterms:created>
  <dcterms:modified xsi:type="dcterms:W3CDTF">2023-01-26T14:51:00Z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