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CD1A" w14:textId="77777777" w:rsidR="005C3CFF" w:rsidRDefault="005C3CFF">
      <w:pPr>
        <w:jc w:val="both"/>
      </w:pPr>
    </w:p>
    <w:tbl>
      <w:tblPr>
        <w:tblW w:w="4054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559"/>
      </w:tblGrid>
      <w:tr w:rsidR="005C3CFF" w14:paraId="43E82AEA" w14:textId="77777777" w:rsidTr="00424B42">
        <w:trPr>
          <w:cantSplit/>
        </w:trPr>
        <w:tc>
          <w:tcPr>
            <w:tcW w:w="4054" w:type="dxa"/>
            <w:gridSpan w:val="3"/>
            <w:shd w:val="clear" w:color="auto" w:fill="auto"/>
          </w:tcPr>
          <w:p w14:paraId="13126638" w14:textId="77777777" w:rsidR="005C3CFF" w:rsidRDefault="00B8106B">
            <w:pPr>
              <w:pStyle w:val="SNREPUBLIQUE"/>
            </w:pPr>
            <w:r>
              <w:t>REPUBLIKA FRANCUSKA</w:t>
            </w:r>
          </w:p>
        </w:tc>
      </w:tr>
      <w:tr w:rsidR="005C3CFF" w14:paraId="0E0BE23D" w14:textId="77777777" w:rsidTr="00424B42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3CC3322B" w14:textId="77777777" w:rsidR="005C3CFF" w:rsidRDefault="005C3CFF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7686953" w14:textId="77777777" w:rsidR="005C3CFF" w:rsidRDefault="005C3CFF"/>
        </w:tc>
        <w:tc>
          <w:tcPr>
            <w:tcW w:w="1559" w:type="dxa"/>
            <w:shd w:val="clear" w:color="auto" w:fill="auto"/>
          </w:tcPr>
          <w:p w14:paraId="6B9D567D" w14:textId="77777777" w:rsidR="005C3CFF" w:rsidRDefault="005C3CFF"/>
        </w:tc>
      </w:tr>
      <w:tr w:rsidR="005C3CFF" w14:paraId="1BD94421" w14:textId="77777777" w:rsidTr="00424B42">
        <w:trPr>
          <w:cantSplit/>
        </w:trPr>
        <w:tc>
          <w:tcPr>
            <w:tcW w:w="4054" w:type="dxa"/>
            <w:gridSpan w:val="3"/>
            <w:shd w:val="clear" w:color="auto" w:fill="auto"/>
          </w:tcPr>
          <w:p w14:paraId="78F2F621" w14:textId="4260BF53" w:rsidR="005C3CFF" w:rsidRDefault="00B8106B">
            <w:pPr>
              <w:pStyle w:val="SNTimbre"/>
            </w:pPr>
            <w:r>
              <w:t xml:space="preserve">Ministerstwo Transformacji Ekologicznej i Spójności Terytorialnej </w:t>
            </w:r>
          </w:p>
        </w:tc>
      </w:tr>
      <w:tr w:rsidR="005C3CFF" w14:paraId="5E196B70" w14:textId="77777777" w:rsidTr="00424B42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9176E71" w14:textId="77777777" w:rsidR="005C3CFF" w:rsidRDefault="005C3CFF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12F4D7B2" w14:textId="77777777" w:rsidR="005C3CFF" w:rsidRDefault="005C3CFF"/>
        </w:tc>
        <w:tc>
          <w:tcPr>
            <w:tcW w:w="1559" w:type="dxa"/>
            <w:shd w:val="clear" w:color="auto" w:fill="auto"/>
          </w:tcPr>
          <w:p w14:paraId="560377D8" w14:textId="77777777" w:rsidR="005C3CFF" w:rsidRDefault="005C3CFF"/>
        </w:tc>
      </w:tr>
      <w:tr w:rsidR="005C3CFF" w14:paraId="71E7E572" w14:textId="77777777" w:rsidTr="00424B42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03B9CF4" w14:textId="77777777" w:rsidR="005C3CFF" w:rsidRDefault="005C3CFF"/>
        </w:tc>
        <w:tc>
          <w:tcPr>
            <w:tcW w:w="968" w:type="dxa"/>
            <w:shd w:val="clear" w:color="auto" w:fill="auto"/>
          </w:tcPr>
          <w:p w14:paraId="5A00FA61" w14:textId="77777777" w:rsidR="005C3CFF" w:rsidRDefault="005C3CFF"/>
        </w:tc>
        <w:tc>
          <w:tcPr>
            <w:tcW w:w="1559" w:type="dxa"/>
            <w:shd w:val="clear" w:color="auto" w:fill="auto"/>
          </w:tcPr>
          <w:p w14:paraId="72924EDA" w14:textId="77777777" w:rsidR="005C3CFF" w:rsidRDefault="005C3CFF"/>
        </w:tc>
      </w:tr>
    </w:tbl>
    <w:p w14:paraId="685A481D" w14:textId="77777777" w:rsidR="005C3CFF" w:rsidRPr="00176A22" w:rsidRDefault="00F92020">
      <w:pPr>
        <w:pStyle w:val="SNNature"/>
      </w:pPr>
      <w:r>
        <w:t>Rozporządzenie</w:t>
      </w:r>
    </w:p>
    <w:p w14:paraId="6A8D6A8E" w14:textId="77777777" w:rsidR="005C3CFF" w:rsidRDefault="001F42AC">
      <w:pPr>
        <w:pStyle w:val="SNtitre"/>
      </w:pPr>
      <w:r>
        <w:t>w sprawie identyfikacji substancji niebezpiecznych w produktach generujących odpady</w:t>
      </w:r>
    </w:p>
    <w:p w14:paraId="4E3DCA9D" w14:textId="77777777" w:rsidR="005C3CFF" w:rsidRPr="00176A22" w:rsidRDefault="00B8106B">
      <w:pPr>
        <w:pStyle w:val="SNNORCentr"/>
      </w:pPr>
      <w:r>
        <w:t xml:space="preserve">NOR: </w:t>
      </w:r>
      <w:r>
        <w:rPr>
          <w:highlight w:val="yellow"/>
        </w:rPr>
        <w:t>XXXXXXXXXX</w:t>
      </w:r>
    </w:p>
    <w:p w14:paraId="3392BAA2" w14:textId="4CEEA351" w:rsidR="005C3CFF" w:rsidRPr="00DF11E0" w:rsidRDefault="00B8106B">
      <w:pPr>
        <w:spacing w:before="7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Grupa docelowa: </w:t>
      </w:r>
      <w:r>
        <w:rPr>
          <w:rFonts w:ascii="Times New Roman" w:hAnsi="Times New Roman"/>
          <w:i/>
          <w:sz w:val="24"/>
        </w:rPr>
        <w:t>Każdy producent, importer lub podmiot wprowadzający do obrotu produkty generujące odpady, o których mowa w art. R. 541-220 kodeksu ochrony środowiska. W odniesieniu do jakości środowiska „substancje niebezpieczne” termin „produkt generujący odpady” rozumie się jako wyrób, mieszaninę lub substancję w rozumieniu art. 3 rozporządzenia (WE) nr 1907/2006.</w:t>
      </w:r>
    </w:p>
    <w:p w14:paraId="1F0EAB46" w14:textId="77777777" w:rsidR="005C3CFF" w:rsidRPr="00DF11E0" w:rsidRDefault="00B8106B">
      <w:pPr>
        <w:spacing w:before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Cel: </w:t>
      </w:r>
      <w:r>
        <w:rPr>
          <w:rFonts w:ascii="Times New Roman" w:hAnsi="Times New Roman"/>
          <w:i/>
          <w:sz w:val="24"/>
        </w:rPr>
        <w:t xml:space="preserve">Niniejsze rozporządzenie ustanawia wykaz substancji niebezpiecznych w rozumieniu artykułu L. 541-9-1 kodeksu ochrony środowiska, budzących obawy porównywalne z substancjami wzbudzającymi szczególnie duże obawy i które nie zostały opublikowane na liście wymienionej w art. 59 ust. 10 rozporządzenia (WE) nr 1907/2006. </w:t>
      </w:r>
    </w:p>
    <w:p w14:paraId="10CD6EC7" w14:textId="1D28A958" w:rsidR="005C3CFF" w:rsidRPr="00DF11E0" w:rsidRDefault="00B8106B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Wejście w życie: </w:t>
      </w:r>
      <w:r>
        <w:rPr>
          <w:rFonts w:ascii="Times New Roman" w:hAnsi="Times New Roman"/>
          <w:i/>
          <w:sz w:val="24"/>
        </w:rPr>
        <w:t>Dzień po opublikowaniu rozporządzenia w Dzienniku Urzędowym.</w:t>
      </w:r>
    </w:p>
    <w:p w14:paraId="341F93AC" w14:textId="54221708" w:rsidR="005C3CFF" w:rsidRPr="00DF11E0" w:rsidRDefault="00B8106B">
      <w:pPr>
        <w:spacing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Uwaga: </w:t>
      </w:r>
      <w:r>
        <w:rPr>
          <w:rFonts w:ascii="Times New Roman" w:hAnsi="Times New Roman"/>
          <w:i/>
          <w:sz w:val="24"/>
        </w:rPr>
        <w:t xml:space="preserve">Art. 33 rozporządzenia (WE) nr 1907/2006 („REACH”) stanowi, że każdy konsument może zwrócić się do dostawcy wyrobów o poinformowanie go o obecności substancji wzbudzających szczególnie duże obawy w stężeniu przekraczającym 0,1 % masy. Wykaz substancji wzbudzających szczególnie duże obawy jest zmieniany co sześć miesięcy; na dzień 17 stycznia 2022 r. liczył 233 substancje. Te 233 substancje są uważane na szczeblu europejskim za substancje priorytetowe do zastąpienia. Rozporządzenie (UE) nr 1272/2008 (CLP) zawiera obowiązki dotyczące klasyfikacji, oznakowania i pakowania substancji i mieszanin chemicznych, przy czym etykietowanie jest głównym narzędziem informowania konsumentów. Uregulowania te mają na celu zapewnienie wysokiego poziomu ochrony zdrowia ludzkiego i środowiska w trosce o konsumentów, poprzez informowanie ich w szczególności o zawartości w wyrobach substancji wzbudzających szczególnie duże obawy oraz o zagrożeniach związanych z mieszaninami i substancjami. Artykuł L. 541-9-1 kodeksu ochrony środowiska, ustanowionego ustawą nr 2020-105 z dnia 10 lutego 2020 r. w sprawie zwalczania odpadów i gospodarki o obiegu zamkniętym, przewiduje możliwość rozszerzenia i wzmocnienia tych obowiązków informacyjnych w odniesieniu do produktów generujących odpady, w szczególności w formie zdematerializowanej. Produkty te należy rozumieć jako wyroby, mieszaniny lub substancje w rozumieniu art. 3 rozporządzenia (WE) nr 1907/2006. Zgodnie z definicją zawartą w rozporządzeniu nr 2021-1285 z dnia 1 października 2021 r. w sprawie </w:t>
      </w:r>
      <w:r>
        <w:rPr>
          <w:rFonts w:ascii="Times New Roman" w:hAnsi="Times New Roman"/>
          <w:i/>
          <w:sz w:val="24"/>
        </w:rPr>
        <w:lastRenderedPageBreak/>
        <w:t>identyfikacji substancji niebezpiecznych w produktach generujących odpady wykaz takich substancji składa się z wykazu substancji wzbudzających szczególnie duże obawy dodanego do wykazu substancji budzących obawy porównywalne, a drugi wykaz jest sporządzany w następstwie opinii Krajowej Agencji ds. Żywności, Środowiska i Bezpieczeństwa i Higieny Pracy. Niniejsze rozporządzenie ustanawia pierwszy wykaz substancji budzących obawy porównywalne z substancjami wzbudzającymi szczególnie duże obawy, zgodnie z zaleceniami ANSES zawartymi w opinii z dnia 25 marca 2021 r.</w:t>
      </w:r>
    </w:p>
    <w:p w14:paraId="3A70FCFC" w14:textId="7D42E421" w:rsidR="005C3CFF" w:rsidRPr="007C2FA5" w:rsidRDefault="00F92020">
      <w:pPr>
        <w:spacing w:before="720" w:after="24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Minister ds. Transformacji Ekologicznej i Spójności Terytorialnej,</w:t>
      </w:r>
    </w:p>
    <w:p w14:paraId="1BA61EAC" w14:textId="77777777" w:rsidR="00BC4BCE" w:rsidRDefault="00B8106B" w:rsidP="0068723C">
      <w:pPr>
        <w:pStyle w:val="SNRapport"/>
        <w:jc w:val="both"/>
      </w:pPr>
      <w:r>
        <w:t>uwzględniając sprawozdanie dyrektora generalnego ds. zapobiegania ryzyku,</w:t>
      </w:r>
    </w:p>
    <w:p w14:paraId="4EF37F21" w14:textId="77777777" w:rsidR="00FA067A" w:rsidRDefault="00FA067A" w:rsidP="00FA067A">
      <w:pPr>
        <w:pStyle w:val="SNVisa"/>
        <w:rPr>
          <w:bCs/>
        </w:rPr>
      </w:pPr>
      <w:r>
        <w:t>uwzględniając rozporządzenie (WE) nr 1907/2006 Parlamentu Europejskiego i Rady z dnia 18 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2000/21/WE;</w:t>
      </w:r>
    </w:p>
    <w:p w14:paraId="19B9958A" w14:textId="065AAC06" w:rsidR="00FA067A" w:rsidRPr="00AC5C8E" w:rsidRDefault="00FA067A" w:rsidP="00FA067A">
      <w:pPr>
        <w:pStyle w:val="SNVisa"/>
        <w:rPr>
          <w:shd w:val="clear" w:color="auto" w:fill="FFFFFF"/>
        </w:rPr>
      </w:pPr>
      <w:r>
        <w:t xml:space="preserve">uwzględniając dyrektywę Parlamentu Europejskiego i Rady (UE) 2015/1535 z dnia </w:t>
      </w:r>
      <w:r>
        <w:rPr>
          <w:shd w:val="clear" w:color="auto" w:fill="FFFFFF"/>
        </w:rPr>
        <w:t>9 września 2015 r. ustanawiającą procedurę udzielania informacji w dziedzinie przepisów technicznych oraz zasad dotyczących usług społeczeństwa informacyjnego,</w:t>
      </w:r>
      <w:r>
        <w:t xml:space="preserve"> w szczególności notyfikację nr </w:t>
      </w:r>
      <w:r>
        <w:rPr>
          <w:highlight w:val="yellow"/>
        </w:rPr>
        <w:t>2023/XXX/F</w:t>
      </w:r>
      <w:r>
        <w:rPr>
          <w:shd w:val="clear" w:color="auto" w:fill="FFFFFF"/>
        </w:rPr>
        <w:t>;</w:t>
      </w:r>
    </w:p>
    <w:p w14:paraId="7FAA9FD4" w14:textId="77777777" w:rsidR="00FA067A" w:rsidRDefault="00FA067A" w:rsidP="00FA067A">
      <w:pPr>
        <w:pStyle w:val="SNVisa"/>
        <w:rPr>
          <w:bCs/>
        </w:rPr>
      </w:pPr>
      <w:r>
        <w:t>uwzględniając dyrektywę Parlamentu Europejskiego i Rady (UE) 2018/851 z dnia 30 maja 2018 r. zmieniającą dyrektywę 2008/98/WE w sprawie odpadów;</w:t>
      </w:r>
    </w:p>
    <w:p w14:paraId="4FC279E8" w14:textId="7E3F171B" w:rsidR="00FA067A" w:rsidRDefault="00FA067A" w:rsidP="00FA067A">
      <w:pPr>
        <w:pStyle w:val="SNVisa"/>
        <w:rPr>
          <w:bCs/>
        </w:rPr>
      </w:pPr>
      <w:r>
        <w:t>uwzględniając francuski kodeks środowiska, w szczególności jego art. L. 541-9-1,</w:t>
      </w:r>
    </w:p>
    <w:p w14:paraId="16EBB9A6" w14:textId="32017DAD" w:rsidR="009D219E" w:rsidRPr="00646164" w:rsidRDefault="009D219E" w:rsidP="00FA067A">
      <w:pPr>
        <w:pStyle w:val="SNVisa"/>
        <w:rPr>
          <w:bCs/>
        </w:rPr>
      </w:pPr>
      <w:r>
        <w:t>uwzględniając kodeks ochrony środowiska, w szczególności jego art. R. 541-221,</w:t>
      </w:r>
    </w:p>
    <w:p w14:paraId="291EB9A3" w14:textId="6247425E" w:rsidR="001509DC" w:rsidRDefault="00F92020" w:rsidP="001509DC">
      <w:pPr>
        <w:pStyle w:val="SNVisa"/>
        <w:rPr>
          <w:bCs/>
        </w:rPr>
      </w:pPr>
      <w:r>
        <w:t>uwzględniając rozporządzenie nr 2021-1285 z dnia 1 października 2021 r. w sprawie identyfikacji substancji niebezpiecznych w produktach generujących odpady przyjęty na podstawie art. L. 541-9-1 kodeksu ochrony środowiska,</w:t>
      </w:r>
    </w:p>
    <w:p w14:paraId="62C9F107" w14:textId="671C1C40" w:rsidR="00351A7D" w:rsidRDefault="00351A7D" w:rsidP="001509DC">
      <w:pPr>
        <w:pStyle w:val="SNVisa"/>
        <w:rPr>
          <w:bCs/>
        </w:rPr>
      </w:pPr>
      <w:r>
        <w:t>uwzględniając rozporządzenie nr 2022-748 z dnia 29 kwietnia 2022 r. w sprawie informowania konsumentów o właściwościach i cechach środowiskowych produktów generujących odpady,</w:t>
      </w:r>
    </w:p>
    <w:p w14:paraId="4F9A831F" w14:textId="77777777" w:rsidR="001509DC" w:rsidRDefault="001509DC" w:rsidP="00ED414C">
      <w:pPr>
        <w:pStyle w:val="SNVisa"/>
        <w:rPr>
          <w:bCs/>
        </w:rPr>
      </w:pPr>
      <w:r>
        <w:t>uwzględniając wykaz substancji opublikowany przez Europejską Agencję Chemikaliów na jej stronie internetowej w dniu 10 czerwca 2022 r. zgodnie z art. 59 rozporządzenia (WE) nr 1907/2006,</w:t>
      </w:r>
    </w:p>
    <w:p w14:paraId="0761D7BB" w14:textId="21EE575E" w:rsidR="00093D84" w:rsidRDefault="00CD2D5F" w:rsidP="00ED414C">
      <w:pPr>
        <w:pStyle w:val="SNVisa"/>
        <w:rPr>
          <w:bCs/>
        </w:rPr>
      </w:pPr>
      <w:r>
        <w:t>uwzględniając opinię Krajowej Agencji ds. Żywności, Środowiska i Bezpieczeństwa i Higieny Pracy wydaną w dniu 25 marca 2021 r. w następstwie wniosku dyrektora generalnego ds. zapobiegania ryzyku i dyrektora generalnego ds. zdrowia z dnia 26 sierpnia 2020 r.,</w:t>
      </w:r>
    </w:p>
    <w:p w14:paraId="515AAA36" w14:textId="38651439" w:rsidR="00C57297" w:rsidRPr="00646164" w:rsidRDefault="00C57297" w:rsidP="00C57297">
      <w:pPr>
        <w:pStyle w:val="SNVisa"/>
        <w:rPr>
          <w:bCs/>
        </w:rPr>
      </w:pPr>
      <w:r>
        <w:t>mając na uwadze, że bisfenol B jest substancją, która została włączona do wykazu substancji potencjalnie niebezpiecznych w dniu 8 lipca 2021 r. ze względu na jego właściwości zaburzające funkcjonowanie gospodarki hormonalnej w środowisku i zdrowiu ludzkim;</w:t>
      </w:r>
    </w:p>
    <w:p w14:paraId="339681F1" w14:textId="7AE8D5B0" w:rsidR="00B1037F" w:rsidRPr="00646164" w:rsidRDefault="00B1037F" w:rsidP="00ED414C">
      <w:pPr>
        <w:pStyle w:val="SNVisa"/>
        <w:rPr>
          <w:bCs/>
        </w:rPr>
      </w:pPr>
      <w:r>
        <w:t>mając na uwadze, że ftalan diizooktylu jest substancją sklasyfikowaną jako substancja działająca na rozrodczość kategorii 1B, spełniającą kryteria identyfikacji jako substancja wzbudzająca szczególnie duże obawy;</w:t>
      </w:r>
    </w:p>
    <w:p w14:paraId="6E61F2A2" w14:textId="02557EE0" w:rsidR="00E95D8C" w:rsidRPr="00646164" w:rsidRDefault="00E95D8C" w:rsidP="00ED414C">
      <w:pPr>
        <w:pStyle w:val="SNVisa"/>
        <w:rPr>
          <w:bCs/>
        </w:rPr>
      </w:pPr>
      <w:r>
        <w:lastRenderedPageBreak/>
        <w:t>mając na uwadze, że rezorcynol jest substancją, której właściwości zaburzające gospodarkę hormonalną u ludzi zostały uznane zarówno przez Narodową Agencję ds. Bezpieczeństwa Żywności, Środowiska i Bezpieczeństwa i higieny Pracy (ANSES) w opinii z 9 marca 2020 r., jak i przez Komitet państw członkowskich 12 czerwca 2020 r., oraz mając na uwadze, że substancja ta spełnia kryteria jej identyfikacji jako substancji wzbudzającej szczególnie duże obawy według ANSES;</w:t>
      </w:r>
    </w:p>
    <w:p w14:paraId="6E47FDEA" w14:textId="23EF0599" w:rsidR="00C57297" w:rsidRDefault="00C57297" w:rsidP="00ED414C">
      <w:pPr>
        <w:pStyle w:val="SNVisa"/>
        <w:rPr>
          <w:bCs/>
        </w:rPr>
      </w:pPr>
      <w:r>
        <w:t>mając na uwadze, że z tych względów ftalan diizooktylu i rezorcynol należy zidentyfikować jako substancje niebezpieczne w rozumieniu rozporządzenia nr 2021-1285 z dnia 1 października 2021 r. w sprawie identyfikacji substancji niebezpiecznych w produktach generujących odpady przyjętego zgodnie z art. L. 541-9-1 kodeksu ochrony środowiska;</w:t>
      </w:r>
    </w:p>
    <w:p w14:paraId="4F9DCE1D" w14:textId="77777777" w:rsidR="005C3CFF" w:rsidRDefault="005C3CFF">
      <w:pPr>
        <w:pStyle w:val="SNVisa"/>
        <w:rPr>
          <w:bCs/>
        </w:rPr>
      </w:pPr>
    </w:p>
    <w:p w14:paraId="73F91CAD" w14:textId="77777777" w:rsidR="005C3CFF" w:rsidRPr="007C2FA5" w:rsidRDefault="00F92020" w:rsidP="007C2FA5">
      <w:pPr>
        <w:pStyle w:val="SNActe"/>
      </w:pPr>
      <w:r>
        <w:t>rozporządza, co następuje:</w:t>
      </w:r>
    </w:p>
    <w:p w14:paraId="36CE1980" w14:textId="77777777" w:rsidR="005C3CFF" w:rsidRPr="007C2FA5" w:rsidRDefault="00B8106B" w:rsidP="007C2FA5">
      <w:pPr>
        <w:pStyle w:val="SNArticle"/>
      </w:pPr>
      <w:r>
        <w:t>Artykuł 1</w:t>
      </w:r>
    </w:p>
    <w:p w14:paraId="1BB518B2" w14:textId="17DC1A4D" w:rsidR="004635A2" w:rsidRDefault="004635A2">
      <w:pPr>
        <w:pStyle w:val="BodyText"/>
        <w:spacing w:after="0"/>
        <w:ind w:firstLine="708"/>
      </w:pPr>
      <w:r>
        <w:t>Substancje budzące obawy porównywalne z substancjami wzbudzającymi szczególnie duże obawy wymienione na stronie internetowej Europejskiej Agencji Chemikaliów zgodnie z art. 59 ust. 10 rozporządzenia (WE) nr 1907/2006 wymienia się w załączniku wraz z datą ich włączenia do załącznika.</w:t>
      </w:r>
    </w:p>
    <w:p w14:paraId="0D812C4D" w14:textId="77777777" w:rsidR="005C3CFF" w:rsidRDefault="005C3CFF">
      <w:pPr>
        <w:pStyle w:val="BodyText"/>
        <w:spacing w:after="0"/>
      </w:pPr>
    </w:p>
    <w:p w14:paraId="2F8D2BF6" w14:textId="77777777" w:rsidR="005C3CFF" w:rsidRDefault="005C3CFF">
      <w:pPr>
        <w:pStyle w:val="BodyText"/>
        <w:spacing w:after="0"/>
        <w:jc w:val="center"/>
        <w:rPr>
          <w:b/>
          <w:bCs/>
        </w:rPr>
      </w:pPr>
    </w:p>
    <w:p w14:paraId="55DC59BA" w14:textId="77777777" w:rsidR="005C3CFF" w:rsidRDefault="00B8106B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Artykuł 2</w:t>
      </w:r>
    </w:p>
    <w:p w14:paraId="016B1ADA" w14:textId="77777777" w:rsidR="005C3CFF" w:rsidRDefault="005C3CFF">
      <w:pPr>
        <w:spacing w:after="0"/>
      </w:pPr>
    </w:p>
    <w:p w14:paraId="04F1CE5A" w14:textId="3952A7E9" w:rsidR="005C3CFF" w:rsidRPr="00646164" w:rsidRDefault="00B8106B">
      <w:pPr>
        <w:suppressAutoHyphens/>
        <w:spacing w:after="0" w:line="240" w:lineRule="auto"/>
        <w:ind w:firstLine="709"/>
        <w:jc w:val="both"/>
        <w:rPr>
          <w:rFonts w:ascii="Times" w:hAnsi="Times" w:cs="Times"/>
          <w:sz w:val="24"/>
        </w:rPr>
      </w:pPr>
      <w:r>
        <w:rPr>
          <w:rStyle w:val="Accentuationforte"/>
          <w:rFonts w:ascii="Times New Roman" w:hAnsi="Times New Roman"/>
          <w:b w:val="0"/>
          <w:sz w:val="24"/>
        </w:rPr>
        <w:t>Minister Transformacji Ekologicznej i Spójności Terytorialnej jest odpowiedzialny za wykonanie tego rozporządzenia, które zostanie opublikowane w Dzienniku Urzędowym (</w:t>
      </w:r>
      <w:r>
        <w:rPr>
          <w:rStyle w:val="Accentuationforte"/>
          <w:rFonts w:ascii="Times New Roman" w:hAnsi="Times New Roman"/>
          <w:b w:val="0"/>
          <w:i/>
          <w:sz w:val="24"/>
        </w:rPr>
        <w:t>Journal officiel</w:t>
      </w:r>
      <w:r>
        <w:rPr>
          <w:rStyle w:val="Accentuationforte"/>
          <w:rFonts w:ascii="Times New Roman" w:hAnsi="Times New Roman"/>
          <w:b w:val="0"/>
          <w:sz w:val="24"/>
        </w:rPr>
        <w:t>) Republiki Francuskiej.</w:t>
      </w:r>
    </w:p>
    <w:p w14:paraId="4B860C2B" w14:textId="77777777" w:rsidR="005C3CFF" w:rsidRPr="00646164" w:rsidRDefault="005C3CFF">
      <w:pPr>
        <w:suppressAutoHyphens/>
        <w:spacing w:after="0" w:line="240" w:lineRule="auto"/>
        <w:ind w:firstLine="709"/>
        <w:jc w:val="both"/>
        <w:rPr>
          <w:rStyle w:val="Accentuationforte"/>
          <w:rFonts w:ascii="Times New Roman" w:hAnsi="Times New Roman"/>
          <w:b w:val="0"/>
          <w:bCs w:val="0"/>
          <w:sz w:val="24"/>
          <w:szCs w:val="24"/>
        </w:rPr>
      </w:pPr>
    </w:p>
    <w:p w14:paraId="708D98CE" w14:textId="77777777" w:rsidR="005C3CFF" w:rsidRPr="00646164" w:rsidRDefault="005C3CFF">
      <w:pPr>
        <w:pStyle w:val="BodyText"/>
      </w:pPr>
    </w:p>
    <w:p w14:paraId="1217E577" w14:textId="77777777" w:rsidR="00424B42" w:rsidRDefault="0042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032C06DC" w14:textId="39E49AEA" w:rsidR="007E33DE" w:rsidRDefault="00B8106B" w:rsidP="00646164">
      <w:pPr>
        <w:pStyle w:val="SNDate"/>
      </w:pPr>
      <w:r>
        <w:lastRenderedPageBreak/>
        <w:t>Sporządzono dnia</w:t>
      </w:r>
    </w:p>
    <w:p w14:paraId="4B0FC850" w14:textId="355E66B0" w:rsidR="005C3CFF" w:rsidRDefault="00E865E1" w:rsidP="00646164">
      <w:pPr>
        <w:pStyle w:val="SNDate"/>
      </w:pPr>
      <w:r>
        <w:t>W imieniu Ministra ds. Transformacji Ekologicznej i Spójności Terytorialnej:</w:t>
      </w:r>
    </w:p>
    <w:p w14:paraId="37848D37" w14:textId="7C15FCEE" w:rsidR="005C3CFF" w:rsidRDefault="00B8106B" w:rsidP="00646164">
      <w:pPr>
        <w:pStyle w:val="SNDate"/>
        <w:rPr>
          <w:highlight w:val="yellow"/>
        </w:rPr>
      </w:pPr>
      <w:r>
        <w:t>Dyrektor generalny ds. zapobiegania zagrożeniom</w:t>
      </w:r>
    </w:p>
    <w:p w14:paraId="732A53E4" w14:textId="729526ED" w:rsidR="005C3CFF" w:rsidRDefault="00E865E1" w:rsidP="007C2FA5">
      <w:pPr>
        <w:pStyle w:val="SNSignatureGauche"/>
      </w:pPr>
      <w:r>
        <w:t>Cédric BOURILLET</w:t>
      </w:r>
    </w:p>
    <w:p w14:paraId="2DF0F575" w14:textId="5E10D424" w:rsidR="00424B42" w:rsidRDefault="00424B42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br w:type="page"/>
      </w:r>
    </w:p>
    <w:p w14:paraId="46A75234" w14:textId="77777777" w:rsidR="00B1037F" w:rsidRDefault="00B1037F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38F201F4" w14:textId="61944257" w:rsidR="00B1037F" w:rsidRDefault="00B1037F" w:rsidP="00B1037F">
      <w:pPr>
        <w:pStyle w:val="BodyText"/>
        <w:spacing w:after="0"/>
        <w:ind w:firstLine="708"/>
      </w:pPr>
      <w:r>
        <w:t>Załącznik</w:t>
      </w:r>
    </w:p>
    <w:p w14:paraId="0FC1DC2D" w14:textId="59D0157F" w:rsidR="00B1037F" w:rsidRDefault="00B1037F" w:rsidP="00B1037F">
      <w:pPr>
        <w:pStyle w:val="BodyText"/>
        <w:spacing w:after="0"/>
        <w:ind w:firstLine="708"/>
      </w:pPr>
    </w:p>
    <w:p w14:paraId="1ED581EE" w14:textId="4F742EB5" w:rsidR="00A40310" w:rsidRDefault="00A40310" w:rsidP="00B1037F">
      <w:pPr>
        <w:pStyle w:val="BodyText"/>
        <w:spacing w:after="0"/>
        <w:ind w:firstLine="708"/>
      </w:pPr>
      <w:r>
        <w:t>Uzupełniający wykaz substancji niebezpiecznych w rozumieniu art. L. 541-9-1 kodeksu ochrony środowiska określonych w art. 1 tiret drugie rozporządzenia nr 2021-1285 z dnia 1 października 2021 r. w sprawie identyfikacji substancji niebezpiecznych w produktach generujących odpady</w:t>
      </w:r>
    </w:p>
    <w:p w14:paraId="3FD72AB2" w14:textId="77777777" w:rsidR="00A40310" w:rsidRDefault="00A40310" w:rsidP="00B1037F">
      <w:pPr>
        <w:pStyle w:val="BodyText"/>
        <w:spacing w:after="0"/>
        <w:ind w:firstLine="708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843"/>
        <w:gridCol w:w="3969"/>
      </w:tblGrid>
      <w:tr w:rsidR="00C57297" w14:paraId="675038F4" w14:textId="77777777" w:rsidTr="002A4B12">
        <w:trPr>
          <w:tblHeader/>
        </w:trPr>
        <w:tc>
          <w:tcPr>
            <w:tcW w:w="3397" w:type="dxa"/>
          </w:tcPr>
          <w:p w14:paraId="7F39AFE5" w14:textId="0FA344EA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Nazwa substancji</w:t>
            </w:r>
          </w:p>
        </w:tc>
        <w:tc>
          <w:tcPr>
            <w:tcW w:w="1843" w:type="dxa"/>
          </w:tcPr>
          <w:p w14:paraId="0E007ABC" w14:textId="332DCBB9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Nr CAS</w:t>
            </w:r>
          </w:p>
        </w:tc>
        <w:tc>
          <w:tcPr>
            <w:tcW w:w="3969" w:type="dxa"/>
          </w:tcPr>
          <w:p w14:paraId="43712975" w14:textId="0B1CB8C8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Data włączenia</w:t>
            </w:r>
          </w:p>
        </w:tc>
      </w:tr>
      <w:tr w:rsidR="00C57297" w14:paraId="00307371" w14:textId="77777777" w:rsidTr="002A4B12">
        <w:tc>
          <w:tcPr>
            <w:tcW w:w="3397" w:type="dxa"/>
          </w:tcPr>
          <w:p w14:paraId="0BA5E57A" w14:textId="270E11A4" w:rsidR="00C57297" w:rsidRDefault="00C57297" w:rsidP="00C57297">
            <w:pPr>
              <w:pStyle w:val="BodyText"/>
              <w:spacing w:after="0"/>
              <w:jc w:val="left"/>
            </w:pPr>
            <w:r>
              <w:t>Ftalan diizooktylu (DIOP)</w:t>
            </w:r>
          </w:p>
        </w:tc>
        <w:tc>
          <w:tcPr>
            <w:tcW w:w="1843" w:type="dxa"/>
          </w:tcPr>
          <w:p w14:paraId="06C73964" w14:textId="3BF759A9" w:rsidR="00C57297" w:rsidRDefault="00C57297" w:rsidP="00B1037F">
            <w:pPr>
              <w:pStyle w:val="BodyText"/>
              <w:spacing w:after="0"/>
            </w:pPr>
            <w:r>
              <w:t>27554-26-3</w:t>
            </w:r>
          </w:p>
        </w:tc>
        <w:tc>
          <w:tcPr>
            <w:tcW w:w="3969" w:type="dxa"/>
          </w:tcPr>
          <w:p w14:paraId="23F16EB2" w14:textId="32AE2CE0" w:rsidR="00C57297" w:rsidRDefault="00631556" w:rsidP="00631556">
            <w:pPr>
              <w:pStyle w:val="BodyText"/>
              <w:spacing w:after="0"/>
            </w:pPr>
            <w:r>
              <w:t>&lt;dzień po dacie publikacji w JORF&gt;</w:t>
            </w:r>
          </w:p>
        </w:tc>
      </w:tr>
      <w:tr w:rsidR="00C57297" w14:paraId="02D5BFC3" w14:textId="77777777" w:rsidTr="002A4B12">
        <w:tc>
          <w:tcPr>
            <w:tcW w:w="3397" w:type="dxa"/>
          </w:tcPr>
          <w:p w14:paraId="5DC9622F" w14:textId="1622AFE8" w:rsidR="00C57297" w:rsidRDefault="00C57297" w:rsidP="00C57297">
            <w:pPr>
              <w:pStyle w:val="BodyText"/>
              <w:spacing w:after="0"/>
              <w:jc w:val="left"/>
            </w:pPr>
            <w:r>
              <w:t>1,3-benzenediol (rezorcynol)</w:t>
            </w:r>
          </w:p>
        </w:tc>
        <w:tc>
          <w:tcPr>
            <w:tcW w:w="1843" w:type="dxa"/>
          </w:tcPr>
          <w:p w14:paraId="53A597F8" w14:textId="2CE5635F" w:rsidR="00C57297" w:rsidRDefault="00C57297" w:rsidP="00B1037F">
            <w:pPr>
              <w:pStyle w:val="BodyText"/>
              <w:spacing w:after="0"/>
            </w:pPr>
            <w:r>
              <w:t>108-46-3</w:t>
            </w:r>
          </w:p>
        </w:tc>
        <w:tc>
          <w:tcPr>
            <w:tcW w:w="3969" w:type="dxa"/>
          </w:tcPr>
          <w:p w14:paraId="12C3F68A" w14:textId="3F91B58B" w:rsidR="00C57297" w:rsidRDefault="00631556" w:rsidP="00B1037F">
            <w:pPr>
              <w:pStyle w:val="BodyText"/>
              <w:spacing w:after="0"/>
            </w:pPr>
            <w:r>
              <w:t>&lt;dzień po dacie publikacji w JORF&gt;</w:t>
            </w:r>
          </w:p>
        </w:tc>
      </w:tr>
    </w:tbl>
    <w:p w14:paraId="74E98D3D" w14:textId="77777777" w:rsidR="00B1037F" w:rsidRDefault="00B1037F" w:rsidP="00B1037F">
      <w:pPr>
        <w:pStyle w:val="BodyText"/>
        <w:spacing w:after="0"/>
        <w:ind w:firstLine="708"/>
      </w:pPr>
    </w:p>
    <w:p w14:paraId="03536BCA" w14:textId="77777777" w:rsidR="00B1037F" w:rsidRPr="007C2FA5" w:rsidRDefault="00B1037F" w:rsidP="00B1037F">
      <w:pPr>
        <w:pStyle w:val="BodyText"/>
        <w:spacing w:after="0"/>
        <w:ind w:firstLine="708"/>
      </w:pPr>
    </w:p>
    <w:sectPr w:rsidR="00B1037F" w:rsidRPr="007C2FA5" w:rsidSect="004A622E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5BDC" w14:textId="77777777" w:rsidR="00694B9B" w:rsidRDefault="00694B9B">
      <w:pPr>
        <w:spacing w:after="0" w:line="240" w:lineRule="auto"/>
      </w:pPr>
      <w:r>
        <w:separator/>
      </w:r>
    </w:p>
  </w:endnote>
  <w:endnote w:type="continuationSeparator" w:id="0">
    <w:p w14:paraId="3FD2D877" w14:textId="77777777" w:rsidR="00694B9B" w:rsidRDefault="006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11AB" w14:textId="77777777" w:rsidR="00694B9B" w:rsidRDefault="00694B9B">
      <w:pPr>
        <w:spacing w:after="0" w:line="240" w:lineRule="auto"/>
      </w:pPr>
      <w:r>
        <w:separator/>
      </w:r>
    </w:p>
  </w:footnote>
  <w:footnote w:type="continuationSeparator" w:id="0">
    <w:p w14:paraId="7DB7B480" w14:textId="77777777" w:rsidR="00694B9B" w:rsidRDefault="006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C979" w14:textId="02766A7E" w:rsidR="009334E2" w:rsidRDefault="00B02D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93AC7" wp14:editId="0DE417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548799456 w 21600"/>
                          <a:gd name="T3" fmla="*/ 0 h 21600"/>
                          <a:gd name="T4" fmla="*/ 0 w 21600"/>
                          <a:gd name="T5" fmla="*/ 548799456 h 21600"/>
                          <a:gd name="T6" fmla="*/ 548799456 w 21600"/>
                          <a:gd name="T7" fmla="*/ 548799456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88E85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jXLQMAAEsIAAAOAAAAZHJzL2Uyb0RvYy54bWysVl1P2zAUfZ+0/2D5cdJI+pGWVqQIwZgm&#10;sQ2J7ge4idNEc+zMdpuyX79jJy1JoRtC4yG67j0+99P3cnG5KwXZcm0KJWM6OAsp4TJRaSHXMf2x&#10;vP14TomxTKZMKMlj+sgNvVy8f3dRV3M+VLkSKdcEJNLM6yqmubXVPAhMkvOSmTNVcQllpnTJLI56&#10;HaSa1WAvRTAMw0lQK51WWiXcGPx60yjpwvNnGU/s9ywz3BIRU/hm/Vf778p9g8UFm681q/Iiad1g&#10;b/CiZIWE0QPVDbOMbHTxjKosEq2MyuxZospAZVmRcB8DohmER9E85KziPhYkx1SHNJn/R5t8295r&#10;UqQxHVEiWYkSXW2s8pbJmJK8SFPuKusyVVdmjgsP1b12sZrqTiU/DZHqgQtk2qFwuM6ZXPMrrVWd&#10;c5bCWX856N12BwMesqq/qhRWGaz6DO4yXTp25IbsfKEeD4XiO0sS/DgZRWGIciZQtTLcC9h8fznZ&#10;GPuZK0/EtnfGNnVOIfkqpW2sS5BkpUDJPwQkJDUZDiYgbtF7EMLqgPKXQcMOKBqfT2ezcTQ5xYhk&#10;/5sR6e+ATvgWdUBPZk/4OHkRfIJ5+iL4BDOeecdX5DAMySSKRpPjXM5eCxz0S/MXykG/PkdIdMV6&#10;X3eW71sh2cm2FyARNGxMl+e+/yplXN+5zkB3LZveZXPAXOc8oWc9NKrv0CMXLiw+QyMad31PjtI6&#10;eHQSPujBUTcHn3bhjZU2CI3ndzziNCUYcaumABWzLnbvA0RSx7RpdZLvJacr1ZYvlUfZo9cHe09a&#10;Ibuolgku+qcDZKOH4Oy+zejhJb7KcBd9ZLz1wkcPuTsajBJFelsI4Vw0er26FppsGXbFrf9r892D&#10;CemSN4uGkS9RT9ejcG+gmSWw2oOVhcXSE0UZ0/MDiM3dtPwkUz98LCtEI+OyQOv58ekmZjOGVyp9&#10;xPTUqtlo2MAQcqV/U1Jjm8XU/NowzSkRXyQm8GwwHqOhrT+Mo+kQB93VrLoaJhNQxdRSvAwnXttm&#10;ZW4qXaxzP+hdxqRyuyIr3HT1/jVetQdsLP8W2u3qVmL37FFP/wMs/g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MdU41y0DAABL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2147483646,0;0,2147483646;2147483646,2147483646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0C878" wp14:editId="1253C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18667824 w 21600"/>
                          <a:gd name="T3" fmla="*/ 0 h 21600"/>
                          <a:gd name="T4" fmla="*/ 0 w 21600"/>
                          <a:gd name="T5" fmla="*/ 18667824 h 21600"/>
                          <a:gd name="T6" fmla="*/ 18667824 w 21600"/>
                          <a:gd name="T7" fmla="*/ 18667824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BC02C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IELQMAAEcIAAAOAAAAZHJzL2Uyb0RvYy54bWysVVtr2zAUfh/sPwg9DlY7F+dGnVLadQx2&#10;KTT7AYotx2ay5ElKnO7X75PspHbajFKWB3MUffrO/ZzLq30pyI5rUygZ08FFSAmXiUoLuYnpz9Xd&#10;xxklxjKZMqEkj+kjN/Rq+f7dZV0t+FDlSqRcE5BIs6irmObWVosgMEnOS2YuVMUlLjOlS2Zx1Jsg&#10;1awGeymCYRhOglrptNIq4cbg39vmki49f5bxxP7IMsMtETGFbdZ/tf+u3TdYXrLFRrMqL5LWDPYG&#10;K0pWSCg9Ut0yy8hWF8+oyiLRyqjMXiSqDFSWFQn3PsCbQXjizUPOKu59QXBMdQyT+X+0yffdvSZF&#10;GtMhJZKVSNH11iqvmYwoyYs05S6zLlJ1ZRZ48FDda+erqb6q5JchUj1wgUg7FA43OZMbfq21qnPO&#10;UhjrHwe91+5gwEPW9TeVQiuDVh/BfaZLx47YkL1P1OMxUXxvSYI/J6MoDJHOBFetDPMCtjg8TrbG&#10;fubKE7HdV2ObPKeQfJbS1tcVSLJSIOUfAhKSmgwHExC36AMIbnVA+csgxO8IGswmk+lsOD5HiMAe&#10;sSE5Qzjugc6YFnVAR61nCCcvYc/wTl/CnuFFi3e8QfzCkEyiaDQ5jeP8tcBBPy3/oBz0c3OCREVs&#10;Djln+aEMkr1s6wASQbHGdDXztVcp42rOVQUqa9XULVsA5qrmCT3voZF5hx45d6HxGRreuOcHcuTV&#10;waOz8EEPjqw5+LQLb7S0Tmi03ul405RgvK2bBFTMOt+9DRBJjWb3ZU7yg+TuSrXjK+VR9qTzoO/p&#10;VsguqmWCib5tgGzuITi9b1N67MJXKe6iT5S3VnjvIXfHglGiSO8KIZyJRm/WN0KTHcOeuPO/Nt49&#10;mJAuePNoGPkU9e56FK4HmjkCrT1YWVgsPFGUMZ0dQWzhJuUnmfrBY1khGhmPBUrPj043LZsRvFbp&#10;IyanVs02w/aFkCv9h5Iamyym5veWaU6J+CIxfeeD8RgFbf1hHE2HOOjuzbp7w2QCqphais5w4o1t&#10;1uW20sUm90PeRUwqtyeywk1Wb19jVXvAtvK90G5Wtw67Z4962v/Lvw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UK8iBC0DAABH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548799456,0;0,548799456;548799456,548799456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A79E2E" wp14:editId="39FFE7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3741B" id="shapetype_13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Y/KwMAAEEIAAAOAAAAZHJzL2Uyb0RvYy54bWysVV1r2zAUfR/sPwg9DlY7n21MnVLadQy6&#10;rdDseSi2HJvJkicpcbJfvyPZSe10KaUsD0aKjs79OFf3Xl5tS0E2XJtCyZgOzkJKuExUWshVTH8s&#10;7j5eUGIskykTSvKY7rihV/P37y7rKuJDlSuRck1AIk1UVzHNra2iIDBJzktmzlTFJQ4zpUtmsdWr&#10;INWsBnspgmEYToNa6bTSKuHG4N/b5pDOPX+W8cR+zzLDLRExhW/Wf7X/Lt03mF+yaKVZlRdJ6wZ7&#10;gxclKySMHqhumWVkrYtnVGWRaGVUZs8SVQYqy4qE+xgQzSA8iuYxZxX3sSA5pjqkyfw/2uTb5kGT&#10;IoV2lEhWQiLjrNpdxX8ORlNK8iJNudPW5aquTIQrj9WDdtGa6l4lvwyR6pEL5LphUTc5kyt+rbWq&#10;c85SuOsvB73bbmPAQ5b1V5XCLltb5XO4zXTp2JEdsvVS7Q5S8a0lCf6cjiZhCEETHLVruBewaH85&#10;WRv7mStPxDb3xjZKp1h5ndI22gVIslJA9A8BCUlNhoMpiFv0HoTkdED5v0HDDqjx6RTdqIMMyQm6&#10;cQ90wrFJB9TaPEEHKQ8hvOzd+XPkCU487gNnSJC3EN/JBGVzlL/Za4GDvhwvUA76mhwhUQmrvdYs&#10;38ufbGWrP1YERRrTxYWvuUoZV2uuGlBRi6ZeWQSYq5Yn9KyHhuIOPXLhwuIzNKJx1/fkUNTBJyfh&#10;gx4cijn4eRfeWGmD0Hhyx41NU4LGtmwEqJh1sXsfsCR1TJvyJvl+5c5KteEL5VH26MXB3tOpkF1U&#10;ywQX/XMBsjnHwtl9m9HD63uV4S76yHjrhY8e6247MEoU6V0hhHPR6NXyRmiyYZgQd/7X5rsHE9Il&#10;bzYZTrxEvbMehXsDTf+A1R6sLCxGnSjKmF4cQCxyHfKTTP2DsawQzRqXBUrPt0zXJZvWu1TpDh1T&#10;q2aOYe5ikSv9h5IaMwy9+/eaaU6J+CLRdWeD8RgFbf1mPDkfYqO7J8vuCZMJqGJqKV6GW97YZlCu&#10;K12sct/cXcakukanzgrXUb1/jVftBnPKv4V2prpB2N171NPkn/8FAAD//wMAUEsDBBQABgAIAAAA&#10;IQAkcmSn2QAAAAUBAAAPAAAAZHJzL2Rvd25yZXYueG1sTI9BawIxEIXvBf9DGKEXqYk9lLLdrMiC&#10;BxFKq714i5vpZnEzWTejrv++sRTqZZjHG958L58PvhVn7GMTSMNsqkAgVcE2VGv42i6fXkFENmRN&#10;Gwg1XDHCvBg95Caz4UKfeN5wLVIIxcxocMxdJmWsHHoTp6FDSt536L3hJPta2t5cUrhv5bNSL9Kb&#10;htIHZzosHVaHzclrKJ29DqvlZLdd88eO1va9nB0nWj+Oh8UbCMaB/4/hhp/QoUhM+3AiG0WrIRXh&#10;33nzlEpy/7fIIpf39MUPAAAA//8DAFBLAQItABQABgAIAAAAIQC2gziS/gAAAOEBAAATAAAAAAAA&#10;AAAAAAAAAAAAAABbQ29udGVudF9UeXBlc10ueG1sUEsBAi0AFAAGAAgAAAAhADj9If/WAAAAlAEA&#10;AAsAAAAAAAAAAAAAAAAALwEAAF9yZWxzLy5yZWxzUEsBAi0AFAAGAAgAAAAhAKpZdj8rAwAAQQgA&#10;AA4AAAAAAAAAAAAAAAAALgIAAGRycy9lMm9Eb2MueG1sUEsBAi0AFAAGAAgAAAAhACRyZKfZAAAA&#10;BQEAAA8AAAAAAAAAAAAAAAAAhQUAAGRycy9kb3ducmV2LnhtbFBLBQYAAAAABAAEAPMAAACLBgAA&#10;AAA=&#10;" path="m,l21600,em,21600r21600,e">
              <v:stroke joinstyle="miter"/>
              <v:path o:connecttype="custom" o:connectlocs="0,0;18667824,0;0,18667824;18667824,18667824" o:connectangles="0,0,0,0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23B"/>
    <w:multiLevelType w:val="multilevel"/>
    <w:tmpl w:val="C4768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AF5D1C"/>
    <w:multiLevelType w:val="hybridMultilevel"/>
    <w:tmpl w:val="DE40F72A"/>
    <w:lvl w:ilvl="0" w:tplc="3FDC25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CD62BD"/>
    <w:multiLevelType w:val="multilevel"/>
    <w:tmpl w:val="6198634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19691262">
    <w:abstractNumId w:val="2"/>
  </w:num>
  <w:num w:numId="2" w16cid:durableId="954555994">
    <w:abstractNumId w:val="0"/>
  </w:num>
  <w:num w:numId="3" w16cid:durableId="92133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F"/>
    <w:rsid w:val="00001828"/>
    <w:rsid w:val="0000315F"/>
    <w:rsid w:val="00093D84"/>
    <w:rsid w:val="000C4231"/>
    <w:rsid w:val="000E434B"/>
    <w:rsid w:val="0014128A"/>
    <w:rsid w:val="001509DC"/>
    <w:rsid w:val="00176A22"/>
    <w:rsid w:val="001B00EC"/>
    <w:rsid w:val="001F2CA7"/>
    <w:rsid w:val="001F42AC"/>
    <w:rsid w:val="001F4F6F"/>
    <w:rsid w:val="00230B02"/>
    <w:rsid w:val="00251902"/>
    <w:rsid w:val="0025560A"/>
    <w:rsid w:val="002A2F6F"/>
    <w:rsid w:val="002A4B12"/>
    <w:rsid w:val="002A6556"/>
    <w:rsid w:val="002B525C"/>
    <w:rsid w:val="002E09DC"/>
    <w:rsid w:val="00351A7D"/>
    <w:rsid w:val="00395596"/>
    <w:rsid w:val="003A6706"/>
    <w:rsid w:val="003B1197"/>
    <w:rsid w:val="003C100A"/>
    <w:rsid w:val="003D1DDE"/>
    <w:rsid w:val="00424B42"/>
    <w:rsid w:val="004374AB"/>
    <w:rsid w:val="004635A2"/>
    <w:rsid w:val="00482DA4"/>
    <w:rsid w:val="004968C7"/>
    <w:rsid w:val="004A622E"/>
    <w:rsid w:val="004F2858"/>
    <w:rsid w:val="005852D6"/>
    <w:rsid w:val="00591074"/>
    <w:rsid w:val="005B044B"/>
    <w:rsid w:val="005C3CFF"/>
    <w:rsid w:val="005D1350"/>
    <w:rsid w:val="005E6ACB"/>
    <w:rsid w:val="005F1592"/>
    <w:rsid w:val="00605C77"/>
    <w:rsid w:val="0062476C"/>
    <w:rsid w:val="00631556"/>
    <w:rsid w:val="00646164"/>
    <w:rsid w:val="0068723C"/>
    <w:rsid w:val="00694B9B"/>
    <w:rsid w:val="006B6B73"/>
    <w:rsid w:val="006B6BF5"/>
    <w:rsid w:val="00716136"/>
    <w:rsid w:val="007508FC"/>
    <w:rsid w:val="00751294"/>
    <w:rsid w:val="00774894"/>
    <w:rsid w:val="007C1F2F"/>
    <w:rsid w:val="007C2FA5"/>
    <w:rsid w:val="007E33DE"/>
    <w:rsid w:val="007E7567"/>
    <w:rsid w:val="007F4495"/>
    <w:rsid w:val="0085577A"/>
    <w:rsid w:val="0087290D"/>
    <w:rsid w:val="008777F6"/>
    <w:rsid w:val="0089763F"/>
    <w:rsid w:val="008B39BF"/>
    <w:rsid w:val="008E0490"/>
    <w:rsid w:val="008F0D1B"/>
    <w:rsid w:val="00906AE2"/>
    <w:rsid w:val="0092595E"/>
    <w:rsid w:val="009334E2"/>
    <w:rsid w:val="009761BA"/>
    <w:rsid w:val="009926D2"/>
    <w:rsid w:val="009D1B93"/>
    <w:rsid w:val="009D219E"/>
    <w:rsid w:val="009D6371"/>
    <w:rsid w:val="009E20D5"/>
    <w:rsid w:val="00A34FEB"/>
    <w:rsid w:val="00A40310"/>
    <w:rsid w:val="00A43970"/>
    <w:rsid w:val="00A75350"/>
    <w:rsid w:val="00AC201F"/>
    <w:rsid w:val="00AC7D4F"/>
    <w:rsid w:val="00B02D2F"/>
    <w:rsid w:val="00B1037F"/>
    <w:rsid w:val="00B6771C"/>
    <w:rsid w:val="00B80A07"/>
    <w:rsid w:val="00B8106B"/>
    <w:rsid w:val="00BA7F96"/>
    <w:rsid w:val="00BC0155"/>
    <w:rsid w:val="00BC1514"/>
    <w:rsid w:val="00BC4BCE"/>
    <w:rsid w:val="00BD17E4"/>
    <w:rsid w:val="00BE7AD4"/>
    <w:rsid w:val="00BF1741"/>
    <w:rsid w:val="00C02043"/>
    <w:rsid w:val="00C17BBA"/>
    <w:rsid w:val="00C22C67"/>
    <w:rsid w:val="00C57297"/>
    <w:rsid w:val="00C84F23"/>
    <w:rsid w:val="00CB61EF"/>
    <w:rsid w:val="00CD2D5F"/>
    <w:rsid w:val="00D21849"/>
    <w:rsid w:val="00D60460"/>
    <w:rsid w:val="00D726ED"/>
    <w:rsid w:val="00D745B3"/>
    <w:rsid w:val="00DB044A"/>
    <w:rsid w:val="00DD0857"/>
    <w:rsid w:val="00DE093C"/>
    <w:rsid w:val="00DF00AF"/>
    <w:rsid w:val="00DF11E0"/>
    <w:rsid w:val="00E865E1"/>
    <w:rsid w:val="00E90A59"/>
    <w:rsid w:val="00E95D8C"/>
    <w:rsid w:val="00EA1CD5"/>
    <w:rsid w:val="00EB057C"/>
    <w:rsid w:val="00EB6569"/>
    <w:rsid w:val="00EB7F23"/>
    <w:rsid w:val="00ED414C"/>
    <w:rsid w:val="00EE4AD0"/>
    <w:rsid w:val="00F32443"/>
    <w:rsid w:val="00F434A3"/>
    <w:rsid w:val="00F51871"/>
    <w:rsid w:val="00F6703C"/>
    <w:rsid w:val="00F817B6"/>
    <w:rsid w:val="00F92020"/>
    <w:rsid w:val="00FA067A"/>
    <w:rsid w:val="00FB3114"/>
    <w:rsid w:val="00FC27A9"/>
    <w:rsid w:val="00FD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8F5131"/>
  <w15:docId w15:val="{3B5A41C3-809D-4D67-A933-3FCB7D3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55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D549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D549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D549D"/>
    <w:rPr>
      <w:b/>
      <w:bCs/>
      <w:sz w:val="20"/>
      <w:szCs w:val="20"/>
    </w:rPr>
  </w:style>
  <w:style w:type="character" w:customStyle="1" w:styleId="LienInternet">
    <w:name w:val="Lien Internet"/>
    <w:basedOn w:val="DefaultParagraphFont"/>
    <w:uiPriority w:val="99"/>
    <w:unhideWhenUsed/>
    <w:rsid w:val="00C641C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BF56A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qFormat/>
    <w:rsid w:val="0064616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qFormat/>
    <w:rsid w:val="00BF56AE"/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DefaultParagraphFont"/>
    <w:uiPriority w:val="99"/>
    <w:qFormat/>
    <w:rsid w:val="00C43AFA"/>
  </w:style>
  <w:style w:type="character" w:customStyle="1" w:styleId="FooterChar">
    <w:name w:val="Footer Char"/>
    <w:basedOn w:val="DefaultParagraphFont"/>
    <w:link w:val="Footer"/>
    <w:uiPriority w:val="99"/>
    <w:qFormat/>
    <w:rsid w:val="00C43AFA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64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64AF7"/>
    <w:rPr>
      <w:vertAlign w:val="superscript"/>
    </w:rPr>
  </w:style>
  <w:style w:type="character" w:customStyle="1" w:styleId="Accentuationforte">
    <w:name w:val="Accentuation forte"/>
    <w:qFormat/>
    <w:rsid w:val="001236D3"/>
    <w:rPr>
      <w:b/>
      <w:bCs/>
    </w:rPr>
  </w:style>
  <w:style w:type="character" w:customStyle="1" w:styleId="ListLabel1">
    <w:name w:val="ListLabel 1"/>
    <w:qFormat/>
    <w:rsid w:val="004A622E"/>
    <w:rPr>
      <w:rFonts w:eastAsia="Calibri" w:cs="Times New Roman"/>
    </w:rPr>
  </w:style>
  <w:style w:type="character" w:customStyle="1" w:styleId="ListLabel2">
    <w:name w:val="ListLabel 2"/>
    <w:qFormat/>
    <w:rsid w:val="004A622E"/>
    <w:rPr>
      <w:rFonts w:cs="Courier New"/>
    </w:rPr>
  </w:style>
  <w:style w:type="character" w:customStyle="1" w:styleId="ListLabel3">
    <w:name w:val="ListLabel 3"/>
    <w:qFormat/>
    <w:rsid w:val="004A622E"/>
    <w:rPr>
      <w:rFonts w:cs="Courier New"/>
    </w:rPr>
  </w:style>
  <w:style w:type="character" w:customStyle="1" w:styleId="ListLabel4">
    <w:name w:val="ListLabel 4"/>
    <w:qFormat/>
    <w:rsid w:val="004A622E"/>
    <w:rPr>
      <w:rFonts w:cs="Courier New"/>
    </w:rPr>
  </w:style>
  <w:style w:type="paragraph" w:styleId="Title">
    <w:name w:val="Title"/>
    <w:basedOn w:val="Normal"/>
    <w:next w:val="BodyText"/>
    <w:qFormat/>
    <w:rsid w:val="004A62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BF56A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BodyText"/>
    <w:rsid w:val="004A622E"/>
    <w:rPr>
      <w:rFonts w:cs="Lucida Sans"/>
    </w:rPr>
  </w:style>
  <w:style w:type="paragraph" w:styleId="Caption">
    <w:name w:val="caption"/>
    <w:basedOn w:val="Normal"/>
    <w:qFormat/>
    <w:rsid w:val="004A62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A622E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5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D549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D549D"/>
    <w:rPr>
      <w:b/>
      <w:bCs/>
    </w:rPr>
  </w:style>
  <w:style w:type="paragraph" w:customStyle="1" w:styleId="SNDate">
    <w:name w:val="SNDate"/>
    <w:basedOn w:val="Normal"/>
    <w:next w:val="Normal"/>
    <w:link w:val="SNDateCar"/>
    <w:autoRedefine/>
    <w:qFormat/>
    <w:rsid w:val="00646164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qFormat/>
    <w:rsid w:val="00BF56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BF56AE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autoRedefine/>
    <w:qFormat/>
    <w:rsid w:val="00BF56AE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autoRedefine/>
    <w:qFormat/>
    <w:rsid w:val="00BF56AE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qFormat/>
    <w:rsid w:val="00BF56AE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qFormat/>
    <w:rsid w:val="00BF56AE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Timbre">
    <w:name w:val="SNTimbre"/>
    <w:basedOn w:val="Normal"/>
    <w:link w:val="SNTimbreCar"/>
    <w:autoRedefine/>
    <w:qFormat/>
    <w:rsid w:val="00BF56AE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qFormat/>
    <w:rsid w:val="00BF56AE"/>
    <w:pPr>
      <w:spacing w:before="24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qFormat/>
    <w:rsid w:val="00BF56AE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64AF7"/>
    <w:pPr>
      <w:spacing w:after="0" w:line="240" w:lineRule="auto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rsid w:val="007C2FA5"/>
    <w:pPr>
      <w:spacing w:before="120" w:after="1680" w:line="276" w:lineRule="auto"/>
      <w:ind w:left="720" w:right="4494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SNActe">
    <w:name w:val="SNActe"/>
    <w:basedOn w:val="Normal"/>
    <w:autoRedefine/>
    <w:qFormat/>
    <w:rsid w:val="007C2FA5"/>
    <w:pPr>
      <w:spacing w:before="480" w:after="36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paragraph" w:customStyle="1" w:styleId="SNArticle">
    <w:name w:val="SNArticle"/>
    <w:basedOn w:val="Normal"/>
    <w:autoRedefine/>
    <w:qFormat/>
    <w:rsid w:val="007C2FA5"/>
    <w:pPr>
      <w:spacing w:before="240" w:after="24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table" w:styleId="TableGrid">
    <w:name w:val="Table Grid"/>
    <w:basedOn w:val="TableNormal"/>
    <w:uiPriority w:val="39"/>
    <w:rsid w:val="00B1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22BC-F281-4BE4-B817-BDAF4D0C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Liana Brili</cp:lastModifiedBy>
  <cp:revision>5</cp:revision>
  <dcterms:created xsi:type="dcterms:W3CDTF">2023-01-20T09:24:00Z</dcterms:created>
  <dcterms:modified xsi:type="dcterms:W3CDTF">2023-01-30T15:22:00Z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