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499" w14:textId="77777777" w:rsidR="001D3DA3" w:rsidRDefault="00AD598F" w:rsidP="008D3E19">
      <w:pPr>
        <w:pStyle w:val="NoSpacing"/>
        <w:spacing w:line="276" w:lineRule="auto"/>
      </w:pPr>
      <w:r>
        <w:t xml:space="preserve">Ο Υπουργός Ιατρικής Περίθαλψης,</w:t>
      </w:r>
    </w:p>
    <w:p w14:paraId="4277AAE7" w14:textId="0746FA92" w:rsidR="001D3DA3" w:rsidRDefault="00AD598F" w:rsidP="008D3E19">
      <w:pPr>
        <w:pStyle w:val="NoSpacing"/>
        <w:spacing w:line="276" w:lineRule="auto"/>
        <w:rPr>
          <w:color w:val="000000" w:themeColor="text1"/>
        </w:rPr>
      </w:pPr>
      <w:r>
        <w:t xml:space="preserve"> </w:t>
      </w:r>
      <w:r>
        <w:br/>
      </w:r>
      <w:r>
        <w:t xml:space="preserve">Έχοντας υπόψη:</w:t>
      </w:r>
      <w:r>
        <w:t xml:space="preserve"> </w:t>
      </w:r>
      <w:r>
        <w:br/>
      </w:r>
    </w:p>
    <w:p w14:paraId="5EC1E4DA" w14:textId="77777777" w:rsidR="00BD77BD" w:rsidRDefault="00BD77BD" w:rsidP="00BD77BD">
      <w:pPr>
        <w:pStyle w:val="ListParagraph"/>
        <w:numPr>
          <w:ilvl w:val="0"/>
          <w:numId w:val="26"/>
        </w:numPr>
        <w:autoSpaceDN/>
        <w:spacing w:line="276" w:lineRule="auto"/>
        <w:textAlignment w:val="auto"/>
      </w:pPr>
      <w:r>
        <w:t xml:space="preserve">Τα άρθρα 36 και 38 του κανονισμού (ΕΕ) 1169/2011 του Ευρωπαϊκού Κοινοβουλίου και του Συμβουλίου,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1924/2006 και (ΕΚ) υπ’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2002/67/ΕΚ και 2008/5/ΕΚ της Επιτροπής και του κανονισμού (ΕΚ) υπ’ αριθ. 608/2004 της Επιτροπής (OJ 2011 L 304)·</w:t>
      </w:r>
    </w:p>
    <w:p w14:paraId="4F7579B4" w14:textId="00829AA7" w:rsidR="00BD77BD" w:rsidRDefault="00BD77BD" w:rsidP="00BD77BD">
      <w:pPr>
        <w:pStyle w:val="ListParagraph"/>
        <w:numPr>
          <w:ilvl w:val="0"/>
          <w:numId w:val="26"/>
        </w:numPr>
        <w:autoSpaceDN/>
        <w:spacing w:line="276" w:lineRule="auto"/>
        <w:textAlignment w:val="auto"/>
      </w:pPr>
      <w:r>
        <w:t xml:space="preserve">Τα άρθρα 8 και 23 του κανονισμού (ΕΚ) 1924/2006 του Ευρωπαϊκού Κοινοβουλίου και του Συμβουλίου, της 20ής Δεκεμβρίου 2006, σχετικά με τους ισχυρισμούς διατροφής και υγείας που διατυπώνονται στα τρόφιμα (OJ 2006 L 404)·</w:t>
      </w:r>
    </w:p>
    <w:p w14:paraId="2D73B211" w14:textId="2E98BB2D" w:rsidR="00BD77BD" w:rsidRPr="00BD77BD" w:rsidRDefault="00BD77BD" w:rsidP="00BD77BD">
      <w:pPr>
        <w:pStyle w:val="NoSpacing"/>
        <w:numPr>
          <w:ilvl w:val="0"/>
          <w:numId w:val="26"/>
        </w:numPr>
        <w:spacing w:line="276" w:lineRule="auto"/>
        <w:rPr>
          <w:color w:val="000000" w:themeColor="text1"/>
        </w:rPr>
      </w:pPr>
      <w:r>
        <w:t xml:space="preserve">άρθρο 11·</w:t>
      </w:r>
      <w:r>
        <w:t xml:space="preserve"> </w:t>
      </w:r>
      <w:r>
        <w:t xml:space="preserve">το πρώτο και το τρίτο εδάφιο του διατάγματος περί πληροφοριών για τα τρόφιμα·</w:t>
      </w:r>
    </w:p>
    <w:p w14:paraId="4A14CCD7" w14:textId="77777777" w:rsidR="00BD77BD" w:rsidRDefault="00BD77BD" w:rsidP="008D3E19">
      <w:pPr>
        <w:pStyle w:val="NoSpacing"/>
        <w:spacing w:line="276" w:lineRule="auto"/>
      </w:pPr>
    </w:p>
    <w:p w14:paraId="03E4380A" w14:textId="77777777" w:rsidR="001D3DA3" w:rsidRDefault="00AD598F" w:rsidP="008D3E19">
      <w:pPr>
        <w:pStyle w:val="NoSpacing"/>
        <w:spacing w:line="276" w:lineRule="auto"/>
      </w:pPr>
      <w:r>
        <w:t xml:space="preserve"> </w:t>
      </w:r>
    </w:p>
    <w:p w14:paraId="65467C1F" w14:textId="77777777" w:rsidR="001D3DA3" w:rsidRDefault="00AD598F" w:rsidP="008D3E19">
      <w:pPr>
        <w:pStyle w:val="NoSpacing"/>
        <w:spacing w:line="276" w:lineRule="auto"/>
      </w:pPr>
      <w:r>
        <w:t xml:space="preserve">Αποφασίζει δια του παρόντος τα εξής:</w:t>
      </w:r>
    </w:p>
    <w:p w14:paraId="5C149CB5" w14:textId="77777777" w:rsidR="001D3DA3" w:rsidRDefault="00AD598F" w:rsidP="008D3E19">
      <w:pPr>
        <w:pStyle w:val="NoSpacing"/>
        <w:spacing w:line="276" w:lineRule="auto"/>
      </w:pPr>
      <w:r>
        <w:t xml:space="preserve"> </w:t>
      </w:r>
    </w:p>
    <w:p w14:paraId="1DCCB7BA" w14:textId="77777777" w:rsidR="00EE25A3" w:rsidRDefault="00CB0E9D" w:rsidP="008D3E19">
      <w:pPr>
        <w:pStyle w:val="NoSpacing"/>
        <w:spacing w:line="276" w:lineRule="auto"/>
        <w:rPr>
          <w:color w:val="000000" w:themeColor="text1"/>
        </w:rPr>
      </w:pPr>
      <w:r>
        <w:rPr>
          <w:b/>
        </w:rPr>
        <w:t xml:space="preserve">Άρθρο 1</w:t>
      </w:r>
    </w:p>
    <w:p w14:paraId="51B12A98" w14:textId="77777777" w:rsidR="00EE25A3" w:rsidRDefault="00EE25A3" w:rsidP="008D3E19">
      <w:pPr>
        <w:pStyle w:val="NoSpacing"/>
        <w:spacing w:line="276" w:lineRule="auto"/>
        <w:rPr>
          <w:color w:val="000000" w:themeColor="text1"/>
        </w:rPr>
      </w:pPr>
    </w:p>
    <w:p w14:paraId="14BBE2C3" w14:textId="77777777" w:rsidR="00CB0E9D" w:rsidRPr="00EE25A3" w:rsidRDefault="00CB0E9D" w:rsidP="008D3E19">
      <w:pPr>
        <w:pStyle w:val="NoSpacing"/>
        <w:spacing w:line="276" w:lineRule="auto"/>
      </w:pPr>
      <w:r>
        <w:rPr>
          <w:color w:val="000000" w:themeColor="text1"/>
        </w:rPr>
        <w:t xml:space="preserve">Στον παρόντα κανονισμό, ισχύουν οι ακόλουθοι όροι και ορισμοί:</w:t>
      </w:r>
    </w:p>
    <w:p w14:paraId="5CF05977" w14:textId="38C5D6EC" w:rsidR="00EE25A3" w:rsidRDefault="004126C3" w:rsidP="00D83FCC">
      <w:pPr>
        <w:pStyle w:val="NoSpacing"/>
        <w:spacing w:line="276" w:lineRule="auto"/>
        <w:rPr>
          <w:color w:val="000000" w:themeColor="text1"/>
        </w:rPr>
      </w:pPr>
      <w:r>
        <w:rPr>
          <w:color w:val="000000" w:themeColor="text1"/>
          <w:i/>
        </w:rPr>
        <w:br/>
      </w:r>
      <w:r>
        <w:rPr>
          <w:color w:val="000000" w:themeColor="text1"/>
          <w:i/>
        </w:rPr>
        <w:t xml:space="preserve">Nutri-Score: </w:t>
      </w:r>
      <w:r>
        <w:rPr>
          <w:color w:val="000000" w:themeColor="text1"/>
        </w:rPr>
        <w:t xml:space="preserve">Σήμα της ΕΕ καταχωρισμένο στο Γραφείο Διανοητικής Ιδιοκτησίας της Ευρωπαϊκής Ένωσης από τη Santé publique France (l’agence nationale de santé publique)·</w:t>
      </w:r>
      <w:r>
        <w:rPr>
          <w:color w:val="000000" w:themeColor="text1"/>
        </w:rPr>
        <w:br/>
      </w:r>
      <w:r>
        <w:rPr>
          <w:color w:val="000000" w:themeColor="text1"/>
          <w:i/>
        </w:rPr>
        <w:br/>
      </w:r>
      <w:r>
        <w:t xml:space="preserve">όροι Χρήσης: οι κανόνες χρήσης του Nutri-Score, που δημοσιεύονται στο </w:t>
      </w:r>
      <w:r>
        <w:rPr>
          <w:b/>
        </w:rPr>
        <w:t xml:space="preserve">P.M</w:t>
      </w:r>
      <w:r>
        <w:t xml:space="preserve">, με τίτλο «Προϋποθέσεις για τη χρήση του λογότυπου»Nutri-Score«, έκδοση 10 Ιουλίου 2020».</w:t>
      </w:r>
    </w:p>
    <w:p w14:paraId="5A2C51D8" w14:textId="77777777" w:rsidR="008E3830" w:rsidRPr="00F00BDC" w:rsidRDefault="008E3830" w:rsidP="008D3E19">
      <w:pPr>
        <w:pStyle w:val="NoSpacing"/>
        <w:spacing w:line="276" w:lineRule="auto"/>
        <w:rPr>
          <w:color w:val="000000" w:themeColor="text1"/>
        </w:rPr>
      </w:pPr>
    </w:p>
    <w:p w14:paraId="59206417" w14:textId="77777777" w:rsidR="00CB0E9D" w:rsidRPr="00F00BDC" w:rsidRDefault="00CB0E9D" w:rsidP="008D3E19">
      <w:pPr>
        <w:pStyle w:val="NoSpacing"/>
        <w:spacing w:line="276" w:lineRule="auto"/>
        <w:rPr>
          <w:b/>
          <w:color w:val="000000" w:themeColor="text1"/>
          <w:kern w:val="2"/>
        </w:rPr>
      </w:pPr>
      <w:r>
        <w:rPr>
          <w:b/>
          <w:color w:val="000000" w:themeColor="text1"/>
        </w:rPr>
        <w:t xml:space="preserve">Άρθρο 2</w:t>
      </w:r>
    </w:p>
    <w:p w14:paraId="3122E91A" w14:textId="48F9899F" w:rsidR="00EE25A3" w:rsidRDefault="00A17BBC" w:rsidP="008D3E19">
      <w:pPr>
        <w:pStyle w:val="NoSpacing"/>
        <w:spacing w:line="276" w:lineRule="auto"/>
        <w:rPr>
          <w:color w:val="000000" w:themeColor="text1"/>
          <w:kern w:val="2"/>
        </w:rPr>
      </w:pPr>
      <w:r>
        <w:rPr>
          <w:color w:val="000000" w:themeColor="text1"/>
        </w:rPr>
        <w:br/>
      </w:r>
      <w:r>
        <w:rPr>
          <w:color w:val="000000" w:themeColor="text1"/>
        </w:rPr>
        <w:t xml:space="preserve">Το λογότυπο «Nutri-Score» και οι όροι χρήσης του ορίζουν αυτό ως λογότυπο επιλογής τροφίμων.</w:t>
      </w:r>
      <w:r>
        <w:rPr>
          <w:color w:val="000000" w:themeColor="text1"/>
        </w:rPr>
        <w:br/>
      </w:r>
    </w:p>
    <w:p w14:paraId="235544F7" w14:textId="77777777" w:rsidR="0040278F" w:rsidRPr="003B06DE" w:rsidRDefault="0040278F" w:rsidP="008D3E19">
      <w:pPr>
        <w:pStyle w:val="NoSpacing"/>
        <w:spacing w:line="276" w:lineRule="auto"/>
        <w:rPr>
          <w:color w:val="000000" w:themeColor="text1"/>
          <w:kern w:val="2"/>
        </w:rPr>
      </w:pPr>
    </w:p>
    <w:p w14:paraId="19438C41" w14:textId="77777777" w:rsidR="00CB0E9D" w:rsidRPr="003B06DE" w:rsidRDefault="00087490" w:rsidP="008D3E19">
      <w:pPr>
        <w:pStyle w:val="NoSpacing"/>
        <w:spacing w:line="276" w:lineRule="auto"/>
        <w:rPr>
          <w:color w:val="000000" w:themeColor="text1"/>
          <w:kern w:val="2"/>
        </w:rPr>
      </w:pPr>
      <w:r>
        <w:rPr>
          <w:b/>
          <w:color w:val="000000" w:themeColor="text1"/>
        </w:rPr>
        <w:t xml:space="preserve">Άρθρο 3</w:t>
      </w:r>
    </w:p>
    <w:p w14:paraId="4F6848E4" w14:textId="77777777" w:rsidR="00CB0E9D" w:rsidRPr="003B06DE" w:rsidRDefault="00CB0E9D" w:rsidP="008D3E19">
      <w:pPr>
        <w:pStyle w:val="NoSpacing"/>
        <w:spacing w:line="276" w:lineRule="auto"/>
        <w:rPr>
          <w:color w:val="000000" w:themeColor="text1"/>
          <w:kern w:val="2"/>
        </w:rPr>
      </w:pPr>
    </w:p>
    <w:p w14:paraId="6EC14444" w14:textId="00E19AD1" w:rsidR="008D3E19" w:rsidRDefault="008D3E19" w:rsidP="008D3E19">
      <w:pPr>
        <w:pStyle w:val="NoSpacing"/>
        <w:spacing w:line="276" w:lineRule="auto"/>
        <w:rPr>
          <w:color w:val="000000" w:themeColor="text1"/>
          <w:kern w:val="2"/>
        </w:rPr>
      </w:pPr>
      <w:r>
        <w:t xml:space="preserve">Η παρούσα ρύθμιση τίθεται σε ισχύ από </w:t>
      </w:r>
      <w:r>
        <w:rPr>
          <w:b/>
        </w:rPr>
        <w:t xml:space="preserve">P.M.</w:t>
      </w:r>
    </w:p>
    <w:p w14:paraId="0764E50F" w14:textId="77777777" w:rsidR="00EE25A3" w:rsidRDefault="00EE25A3" w:rsidP="008D3E19">
      <w:pPr>
        <w:pStyle w:val="NoSpacing"/>
        <w:spacing w:line="276" w:lineRule="auto"/>
        <w:rPr>
          <w:color w:val="000000" w:themeColor="text1"/>
          <w:kern w:val="2"/>
        </w:rPr>
      </w:pPr>
    </w:p>
    <w:p w14:paraId="44B429C5" w14:textId="77777777" w:rsidR="0040278F" w:rsidRDefault="0040278F" w:rsidP="008D3E19">
      <w:pPr>
        <w:pStyle w:val="NoSpacing"/>
        <w:spacing w:line="276" w:lineRule="auto"/>
        <w:rPr>
          <w:color w:val="000000" w:themeColor="text1"/>
          <w:kern w:val="2"/>
        </w:rPr>
      </w:pPr>
    </w:p>
    <w:p w14:paraId="4EB342AE" w14:textId="77777777" w:rsidR="008D3E19" w:rsidRPr="00EE25A3" w:rsidRDefault="008D3E19" w:rsidP="008D3E19">
      <w:pPr>
        <w:pStyle w:val="NoSpacing"/>
        <w:spacing w:line="276" w:lineRule="auto"/>
        <w:rPr>
          <w:b/>
          <w:color w:val="000000" w:themeColor="text1"/>
          <w:kern w:val="2"/>
        </w:rPr>
      </w:pPr>
      <w:r>
        <w:rPr>
          <w:b/>
          <w:color w:val="000000" w:themeColor="text1"/>
        </w:rPr>
        <w:t xml:space="preserve">Άρθρο 4</w:t>
      </w:r>
    </w:p>
    <w:p w14:paraId="4E11FE6D" w14:textId="77777777" w:rsidR="00EE25A3" w:rsidRDefault="00EE25A3" w:rsidP="008D3E19">
      <w:pPr>
        <w:pStyle w:val="NoSpacing"/>
        <w:spacing w:line="276" w:lineRule="auto"/>
        <w:rPr>
          <w:color w:val="000000" w:themeColor="text1"/>
          <w:kern w:val="2"/>
        </w:rPr>
      </w:pPr>
    </w:p>
    <w:p w14:paraId="235A870C" w14:textId="77777777" w:rsidR="00CB0E9D" w:rsidRDefault="008D3E19" w:rsidP="008D3E19">
      <w:pPr>
        <w:pStyle w:val="NoSpacing"/>
        <w:spacing w:line="276" w:lineRule="auto"/>
        <w:rPr>
          <w:color w:val="000000" w:themeColor="text1"/>
          <w:kern w:val="2"/>
        </w:rPr>
      </w:pPr>
      <w:r>
        <w:rPr>
          <w:color w:val="000000" w:themeColor="text1"/>
        </w:rPr>
        <w:t xml:space="preserve">Η παρούσα απόφαση αναφέρεται ως εξής:</w:t>
      </w:r>
      <w:r>
        <w:rPr>
          <w:color w:val="000000" w:themeColor="text1"/>
        </w:rPr>
        <w:t xml:space="preserve"> </w:t>
      </w:r>
      <w:r>
        <w:rPr>
          <w:color w:val="000000" w:themeColor="text1"/>
        </w:rPr>
        <w:t xml:space="preserve">Λογότυπο επιλογής τροφίμων ονομασίας κανονισμού για τα βασικά προϊόντα.</w:t>
      </w:r>
    </w:p>
    <w:p w14:paraId="62FB9CF7" w14:textId="77777777" w:rsidR="00A86455" w:rsidRDefault="00A86455" w:rsidP="008D3E19">
      <w:pPr>
        <w:pStyle w:val="NoSpacing"/>
        <w:spacing w:line="276" w:lineRule="auto"/>
        <w:rPr>
          <w:color w:val="000000" w:themeColor="text1"/>
          <w:kern w:val="2"/>
        </w:rPr>
      </w:pPr>
    </w:p>
    <w:p w14:paraId="69C1A61D" w14:textId="77777777" w:rsidR="00CB0E9D" w:rsidRPr="003B06DE" w:rsidRDefault="00A86455" w:rsidP="008D3E19">
      <w:pPr>
        <w:pStyle w:val="NoSpacing"/>
        <w:spacing w:line="276" w:lineRule="auto"/>
        <w:rPr>
          <w:color w:val="000000" w:themeColor="text1"/>
          <w:kern w:val="2"/>
        </w:rPr>
      </w:pPr>
      <w:r>
        <w:rPr>
          <w:color w:val="000000" w:themeColor="text1"/>
        </w:rPr>
        <w:t xml:space="preserve">Ο παρών κανονισμός και η αιτιολογική έκθεση δημοσιεύονται στην Εφημερίδα της Κυβερνήσεως.</w:t>
      </w:r>
    </w:p>
    <w:p w14:paraId="450EA670" w14:textId="77777777" w:rsidR="00CB0E9D" w:rsidRPr="003B06DE" w:rsidRDefault="00CB0E9D" w:rsidP="008D3E19">
      <w:pPr>
        <w:pStyle w:val="NoSpacing"/>
        <w:spacing w:line="276" w:lineRule="auto"/>
        <w:rPr>
          <w:color w:val="000000" w:themeColor="text1"/>
          <w:kern w:val="2"/>
        </w:rPr>
      </w:pPr>
    </w:p>
    <w:p w14:paraId="5E13F2D9" w14:textId="77777777" w:rsidR="00CB0E9D" w:rsidRDefault="00CB0E9D" w:rsidP="008D3E19">
      <w:pPr>
        <w:pStyle w:val="NoSpacing"/>
        <w:spacing w:line="276" w:lineRule="auto"/>
      </w:pPr>
    </w:p>
    <w:p w14:paraId="3E5858B5" w14:textId="77777777" w:rsidR="0040278F" w:rsidRDefault="0040278F" w:rsidP="008D3E19">
      <w:pPr>
        <w:pStyle w:val="NoSpacing"/>
        <w:spacing w:line="276" w:lineRule="auto"/>
      </w:pPr>
    </w:p>
    <w:p w14:paraId="5E4FE47B" w14:textId="77777777" w:rsidR="001D3DA3" w:rsidRDefault="00972418" w:rsidP="008D3E19">
      <w:pPr>
        <w:pStyle w:val="NoSpacing"/>
        <w:spacing w:line="276" w:lineRule="auto"/>
      </w:pPr>
      <w:r>
        <w:t xml:space="preserve">Ο Υπουργός Ιατρικής Περίθαλψης,</w:t>
      </w:r>
    </w:p>
    <w:p w14:paraId="39FD1C86" w14:textId="77777777" w:rsidR="001D3DA3" w:rsidRDefault="001D3DA3" w:rsidP="008D3E19">
      <w:pPr>
        <w:pStyle w:val="NoSpacing"/>
        <w:spacing w:line="276" w:lineRule="auto"/>
      </w:pPr>
    </w:p>
    <w:p w14:paraId="3E3C125A" w14:textId="77777777" w:rsidR="001D3DA3" w:rsidRDefault="001D3DA3" w:rsidP="008D3E19">
      <w:pPr>
        <w:pStyle w:val="NoSpacing"/>
        <w:spacing w:line="276" w:lineRule="auto"/>
      </w:pPr>
    </w:p>
    <w:p w14:paraId="2198E016" w14:textId="77777777" w:rsidR="001D3DA3" w:rsidRDefault="001D3DA3" w:rsidP="008D3E19">
      <w:pPr>
        <w:pStyle w:val="NoSpacing"/>
        <w:spacing w:line="276" w:lineRule="auto"/>
      </w:pPr>
    </w:p>
    <w:p w14:paraId="00D97A39" w14:textId="77777777" w:rsidR="001D3DA3" w:rsidRDefault="001D3DA3" w:rsidP="008D3E19">
      <w:pPr>
        <w:pStyle w:val="NoSpacing"/>
        <w:spacing w:line="276" w:lineRule="auto"/>
      </w:pPr>
    </w:p>
    <w:p w14:paraId="32328219" w14:textId="77777777" w:rsidR="001D3DA3" w:rsidRDefault="00922266" w:rsidP="008D3E19">
      <w:pPr>
        <w:pStyle w:val="NoSpacing"/>
        <w:spacing w:line="276" w:lineRule="auto"/>
      </w:pPr>
      <w:r>
        <w:t xml:space="preserve">T. van Ark</w:t>
      </w:r>
    </w:p>
    <w:p w14:paraId="56B5C50F" w14:textId="77777777" w:rsidR="0068359E" w:rsidRDefault="0068359E" w:rsidP="008D3E19">
      <w:pPr>
        <w:pStyle w:val="NoSpacing"/>
        <w:spacing w:line="276" w:lineRule="auto"/>
      </w:pPr>
    </w:p>
    <w:p w14:paraId="1655BCD6" w14:textId="77777777" w:rsidR="003670DB" w:rsidRDefault="003670DB" w:rsidP="008D3E19">
      <w:pPr>
        <w:pStyle w:val="NoSpacing"/>
        <w:spacing w:line="276" w:lineRule="auto"/>
        <w:rPr>
          <w:b/>
          <w:bCs/>
        </w:rPr>
      </w:pPr>
      <w:r>
        <w:br w:type="page"/>
      </w:r>
    </w:p>
    <w:p w14:paraId="7A0310FC" w14:textId="77777777" w:rsidR="007374B7" w:rsidRDefault="00CE650A" w:rsidP="008D3E19">
      <w:pPr>
        <w:pStyle w:val="NoSpacing"/>
        <w:spacing w:line="276" w:lineRule="auto"/>
        <w:rPr>
          <w:b/>
          <w:bCs/>
        </w:rPr>
      </w:pPr>
      <w:r>
        <w:rPr>
          <w:b/>
        </w:rPr>
        <w:t xml:space="preserve">ΑΙΤΙΟΛΟΓΙΚΗ ΕΚΘΕΣΗ</w:t>
      </w:r>
      <w:r>
        <w:rPr>
          <w:b/>
        </w:rPr>
        <w:br/>
      </w:r>
    </w:p>
    <w:p w14:paraId="62AF9EB0" w14:textId="77777777" w:rsidR="007374B7" w:rsidRPr="007374B7" w:rsidRDefault="007374B7" w:rsidP="008D3E19">
      <w:pPr>
        <w:pStyle w:val="NoSpacing"/>
        <w:spacing w:line="276" w:lineRule="auto"/>
        <w:rPr>
          <w:b/>
          <w:bCs/>
        </w:rPr>
      </w:pPr>
      <w:r>
        <w:rPr>
          <w:b/>
        </w:rPr>
        <w:t xml:space="preserve">1.</w:t>
      </w:r>
      <w:r>
        <w:rPr>
          <w:b/>
        </w:rPr>
        <w:t xml:space="preserve"> </w:t>
      </w:r>
      <w:r>
        <w:rPr>
          <w:b/>
        </w:rPr>
        <w:t xml:space="preserve">Γενικά</w:t>
      </w:r>
    </w:p>
    <w:p w14:paraId="522F9288" w14:textId="42F9642B" w:rsidR="00CE650A" w:rsidRDefault="00D83FCC" w:rsidP="00D83FCC">
      <w:pPr>
        <w:pStyle w:val="NoSpacing"/>
        <w:spacing w:line="276" w:lineRule="auto"/>
        <w:rPr>
          <w:i/>
        </w:rPr>
      </w:pPr>
      <w:r>
        <w:rPr>
          <w:i/>
        </w:rPr>
        <w:br/>
      </w:r>
      <w:r>
        <w:rPr>
          <w:i/>
        </w:rPr>
        <w:t xml:space="preserve">Αιτιολογία</w:t>
      </w:r>
    </w:p>
    <w:p w14:paraId="061545D9" w14:textId="77777777" w:rsidR="00CE650A" w:rsidRDefault="00CE650A" w:rsidP="008D3E19">
      <w:pPr>
        <w:pStyle w:val="NoSpacing"/>
        <w:spacing w:line="276" w:lineRule="auto"/>
        <w:rPr>
          <w:i/>
        </w:rPr>
      </w:pPr>
    </w:p>
    <w:p w14:paraId="79255285" w14:textId="29306F1B" w:rsidR="007374B7" w:rsidRDefault="000E5170" w:rsidP="008D3E19">
      <w:pPr>
        <w:pStyle w:val="NoSpacing"/>
        <w:spacing w:line="276" w:lineRule="auto"/>
      </w:pPr>
      <w:r>
        <w:t xml:space="preserve">Η εθνική συμφωνία πρόληψης</w:t>
      </w:r>
      <w:r w:rsidR="00125CD6">
        <w:rPr>
          <w:rStyle w:val="FootnoteReference"/>
        </w:rPr>
        <w:footnoteReference w:id="1"/>
      </w:r>
      <w:r>
        <w:t xml:space="preserve"> εγκρίθηκε στις 23 Νοεμβρίου 2018.</w:t>
      </w:r>
      <w:r>
        <w:t xml:space="preserve"> </w:t>
      </w:r>
      <w:r>
        <w:t xml:space="preserve">Αυτό περιλαμβάνει συμφωνίες που έχουν συναφθεί από την κυβέρνηση και περισσότερα από 70 μέρη για τη θέσπιση μέτρων για την καταπολέμηση του υπερβολικού βάρους, του καπνίσματος και του προβλήματος της κατανάλωσης οινοπνεύματος.</w:t>
      </w:r>
      <w:r>
        <w:t xml:space="preserve"> </w:t>
      </w:r>
      <w:r>
        <w:t xml:space="preserve">Στους υπογράφοντες περιλαμβάνονται κεντρικές οργανώσεις περίθαλψης, οργανώσεις ασθενών, εταιρείες, δήμοι και εκπαιδευτικά ιδρύματα.</w:t>
      </w:r>
      <w:r>
        <w:t xml:space="preserve"> </w:t>
      </w:r>
      <w:r>
        <w:t xml:space="preserve">Η εθνική συμφωνία πρόληψης περιλαμβάνει μια σειρά μέτρων στον τομέα της υγιεινής διατροφής.</w:t>
      </w:r>
      <w:r>
        <w:t xml:space="preserve"> </w:t>
      </w:r>
      <w:r>
        <w:t xml:space="preserve">Η υγιεινή διατροφή είναι σημαντική για όλους, όχι μόνο για τους υπέρβαρους ανθρώπους.</w:t>
      </w:r>
      <w:r>
        <w:t xml:space="preserve"> </w:t>
      </w:r>
      <w:r>
        <w:t xml:space="preserve">Προκειμένου να διευκολυνθεί η ενημέρωση των καταναλωτών σχετικά με τις υγιέστερες επιλογές, συμφωνήθηκε στην εθνική συμφωνία για την πρόληψη ότι η κυβέρνηση των Κάτω Χωρών θα εισαγάγει ένα νέο λογότυπο επιλογής τροφίμων ευρέως φθαρμένο το 2020.</w:t>
      </w:r>
      <w:r>
        <w:t xml:space="preserve"> </w:t>
      </w:r>
    </w:p>
    <w:p w14:paraId="27DBBD77" w14:textId="77777777" w:rsidR="007374B7" w:rsidRDefault="007374B7" w:rsidP="008D3E19">
      <w:pPr>
        <w:pStyle w:val="NoSpacing"/>
        <w:spacing w:line="276" w:lineRule="auto"/>
      </w:pPr>
    </w:p>
    <w:p w14:paraId="34004F87" w14:textId="77777777" w:rsidR="000E5170" w:rsidRPr="001110B2" w:rsidRDefault="00CE650A" w:rsidP="008D3E19">
      <w:pPr>
        <w:pStyle w:val="NoSpacing"/>
        <w:spacing w:line="276" w:lineRule="auto"/>
      </w:pPr>
      <w:r>
        <w:t xml:space="preserve">Η απαίτηση ήταν η επιλογή του λογότυπου να βασίζεται σε υγιή και ανεξάρτητη έρευνα των καταναλωτών.</w:t>
      </w:r>
      <w:r>
        <w:t xml:space="preserve"> </w:t>
      </w:r>
      <w:r>
        <w:t xml:space="preserve">Θεωρήθηκε επίσης πολύ σημαντικό ότι ο λογότυπος που θα επιλεγεί θα ήταν συνεπής με τον τρόπο με τον οποίο οι άνθρωποι κάνουν τις επιλογές τους: η κατανόηση των καταναλωτών έπρεπε να είναι ηγετική.</w:t>
      </w:r>
      <w:r>
        <w:t xml:space="preserve"> </w:t>
      </w:r>
      <w:r>
        <w:t xml:space="preserve">Κατά την επιλογή, θα πρέπει επίσης να ληφθούν υπόψη οι πέντε δίσκοι και, τέλος, θα πρέπει να ληφθούν υπόψη οι ευρωπαϊκές εξελίξεις στα λογότυπα επιλογής τροφίμων.</w:t>
      </w:r>
    </w:p>
    <w:p w14:paraId="0AF7CAF5" w14:textId="77777777" w:rsidR="000E5170" w:rsidRPr="001110B2" w:rsidRDefault="000E5170" w:rsidP="008D3E19">
      <w:pPr>
        <w:pStyle w:val="NoSpacing"/>
        <w:spacing w:line="276" w:lineRule="auto"/>
      </w:pPr>
    </w:p>
    <w:p w14:paraId="5F31D578" w14:textId="77777777" w:rsidR="000E5170" w:rsidRPr="008D3E19" w:rsidRDefault="000E5170" w:rsidP="008D3E19">
      <w:pPr>
        <w:pStyle w:val="NoSpacing"/>
        <w:spacing w:line="276" w:lineRule="auto"/>
        <w:rPr>
          <w:i/>
        </w:rPr>
      </w:pPr>
      <w:r>
        <w:rPr>
          <w:i/>
        </w:rPr>
        <w:t xml:space="preserve">Διαδικασία</w:t>
      </w:r>
      <w:r>
        <w:rPr>
          <w:i/>
        </w:rPr>
        <w:br/>
      </w:r>
    </w:p>
    <w:p w14:paraId="15D74CD7" w14:textId="77777777" w:rsidR="004F54A5" w:rsidRDefault="004F54A5" w:rsidP="008D3E19">
      <w:pPr>
        <w:pStyle w:val="NoSpacing"/>
        <w:spacing w:line="276" w:lineRule="auto"/>
      </w:pPr>
      <w:r>
        <w:t xml:space="preserve">Από τον Νοέμβριο του 2018, άρχισαν οι εργασίες για την εφαρμογή της προαναφερθείσας συμφωνίας στην εθνική συμφωνία πρόληψης.</w:t>
      </w:r>
    </w:p>
    <w:p w14:paraId="7FAB8B53" w14:textId="77777777" w:rsidR="001110B2" w:rsidRDefault="0029125D" w:rsidP="008D3E19">
      <w:pPr>
        <w:pStyle w:val="NoSpacing"/>
        <w:spacing w:line="276" w:lineRule="auto"/>
      </w:pPr>
      <w:r>
        <w:t xml:space="preserve">Κατά την επεξεργασία των προϋποθέσεων για την επιλογή του λογότυπου επιλογής τροφίμων, ζητήθηκε η γνώμη διαφόρων μερών.</w:t>
      </w:r>
      <w:r>
        <w:t xml:space="preserve"> </w:t>
      </w:r>
      <w:r>
        <w:t xml:space="preserve">Η Ένωση Καταναλωτών, τα Συνεργατικά Ταμεία Υγείας (Hartstichting, Nierstichting, Diabetesfonds), το Centraal Bureau Levensmiddelenhandel (CBL), η Ομοσπονδία Ολλανδικών Βιομηχανιών Τροφίμων (FNLI), η Koninklijke Horeca Nederland (KHN), η Vereniging Nederlandse Cateraars (Veneca), το Κέντρο Διατροφής, το RIVM και το Υπουργείο Γεωργίας συμμετέχουν στη διαδικασία λήψης αποφάσεων.</w:t>
      </w:r>
    </w:p>
    <w:p w14:paraId="730CEA55" w14:textId="77777777" w:rsidR="001110B2" w:rsidRDefault="001110B2" w:rsidP="008D3E19">
      <w:pPr>
        <w:pStyle w:val="NoSpacing"/>
        <w:spacing w:line="276" w:lineRule="auto"/>
      </w:pPr>
    </w:p>
    <w:p w14:paraId="5186B065" w14:textId="16D64986" w:rsidR="00672904" w:rsidRDefault="001110B2" w:rsidP="008D3E19">
      <w:pPr>
        <w:pStyle w:val="NoSpacing"/>
        <w:spacing w:line="276" w:lineRule="auto"/>
      </w:pPr>
      <w:r>
        <w:t xml:space="preserve">Η ανεξάρτητη έρευνα για τους καταναλωτές</w:t>
      </w:r>
      <w:r w:rsidR="00A978BD">
        <w:rPr>
          <w:rStyle w:val="FootnoteReference"/>
        </w:rPr>
        <w:footnoteReference w:id="2"/>
      </w:r>
      <w:r>
        <w:t xml:space="preserve"> συνέκρινε τρία λογότυπα επιλογής τροφίμων που χρησιμοποιούνται επί του παρόντος στις ευρωπαϊκές χώρες.</w:t>
      </w:r>
      <w:r>
        <w:t xml:space="preserve"> </w:t>
      </w:r>
      <w:r>
        <w:t xml:space="preserve">Εξετάστηκε ο βαθμός στον οποίο οι λογότυποι αυτοί βοηθούν τους καταναλωτές να κάνουν μια πιο υγιεινή επιλογή.</w:t>
      </w:r>
      <w:r>
        <w:t xml:space="preserve"> </w:t>
      </w:r>
      <w:r>
        <w:t xml:space="preserve">Η έρευνα για τους καταναλωτές δείχνει ότι με το Nutri-Score, οι καταναλωτές μπορούν να καθοδηγηθούν καλύτερα σε υγιέστερες επιλογές.</w:t>
      </w:r>
      <w:r>
        <w:t xml:space="preserve"> </w:t>
      </w:r>
      <w:r>
        <w:t xml:space="preserve">Στα ράφια καταστημάτων παρόμοια προϊόντα μπορούν να συγκριθούν εύκολα και γρήγορα: με μια ματιά, οι καταναλωτές μπορούν να δουν ποιο προϊόν είναι η πιο υγιεινή επιλογή.</w:t>
      </w:r>
      <w:r>
        <w:t xml:space="preserve"> </w:t>
      </w:r>
      <w:r>
        <w:t xml:space="preserve">Αυτό καθιστά ευκολότερο να κάνετε μια πιο υγιεινή επιλογή.</w:t>
      </w:r>
      <w:r>
        <w:t xml:space="preserve"> </w:t>
      </w:r>
    </w:p>
    <w:p w14:paraId="3729F3B9" w14:textId="77777777" w:rsidR="00672904" w:rsidRDefault="00672904" w:rsidP="008D3E19">
      <w:pPr>
        <w:pStyle w:val="NoSpacing"/>
        <w:spacing w:line="276" w:lineRule="auto"/>
      </w:pPr>
    </w:p>
    <w:p w14:paraId="5F77E2A9" w14:textId="70D4DAE7" w:rsidR="00672904" w:rsidRDefault="00672904" w:rsidP="008D3E19">
      <w:pPr>
        <w:pStyle w:val="NoSpacing"/>
        <w:spacing w:line="276" w:lineRule="auto"/>
      </w:pPr>
      <w:r>
        <w:t xml:space="preserve">Ωστόσο, η έρευνα για τους καταναλωτές δείχνει επίσης ότι ορισμένοι από τους ερωτηθέντες δεν είναι πλέον σε θέση να κάνουν την πιο υγιεινή επιλογή σε περίπτωση μη ανταποκρινόμενων πληροφοριών από τον Πέντε Δίσκο και τον λογότυπο.</w:t>
      </w:r>
      <w:r>
        <w:t xml:space="preserve"> </w:t>
      </w:r>
      <w:r>
        <w:t xml:space="preserve">Το RIVM και το Κέντρο Διατροφής εκπόνησαν μελέτη σχετικά με το Nutri-Score, &amp; LT</w:t>
      </w:r>
      <w:r w:rsidR="00A978BD">
        <w:rPr>
          <w:rStyle w:val="FootnoteReference"/>
        </w:rPr>
        <w:footnoteReference w:id="3"/>
      </w:r>
      <w:r>
        <w:t xml:space="preserve">·</w:t>
      </w:r>
      <w:r>
        <w:t xml:space="preserve"> </w:t>
      </w:r>
      <w:r>
        <w:t xml:space="preserve">στην οποία συνήχθη το συμπέρασμα ότι για ορισμένα προϊόντα διαφόρων κατηγοριών οι διατροφικές συμβουλές του Nutri-Score και του Disk of Five δεν αντιστοιχούν επακριβώς.</w:t>
      </w:r>
      <w:r>
        <w:t xml:space="preserve"> </w:t>
      </w:r>
    </w:p>
    <w:p w14:paraId="153F6129" w14:textId="77777777" w:rsidR="00672904" w:rsidRDefault="00672904" w:rsidP="008D3E19">
      <w:pPr>
        <w:pStyle w:val="NoSpacing"/>
        <w:spacing w:line="276" w:lineRule="auto"/>
      </w:pPr>
    </w:p>
    <w:p w14:paraId="3B7F2DB9" w14:textId="6C31260B" w:rsidR="00A31F7A" w:rsidRDefault="00672904" w:rsidP="00A31F7A">
      <w:pPr>
        <w:pStyle w:val="NoSpacing"/>
        <w:spacing w:line="276" w:lineRule="auto"/>
      </w:pPr>
      <w:r>
        <w:t xml:space="preserve">Με βάση τα αποτελέσματα των ερευνών και σε συντονισμό με τα προαναφερθέντα μέρη, ο Υπουργός Υγείας, Πρόνοιας και Αθλητισμού επέλεξε να ορίσει το Nutri-Score λογότυπο επιλογής τροφίμων &amp; LT</w:t>
      </w:r>
      <w:r w:rsidR="00125CD6">
        <w:rPr>
          <w:rStyle w:val="FootnoteReference"/>
        </w:rPr>
        <w:footnoteReference w:id="4"/>
      </w:r>
      <w:r>
        <w:t xml:space="preserve">·</w:t>
      </w:r>
      <w:r>
        <w:t xml:space="preserve"> </w:t>
      </w:r>
      <w:r>
        <w:t xml:space="preserve">Ωστόσο, ο υποκείμενος υπολογισμός του Nutri-Score πρέπει να προσαρμοστεί κατά τέτοιο τρόπο ώστε το λογότυπο να μπορεί να προκαλέσει όσο το δυνατόν λιγότερη σύγχυση μεταξύ των Ολλανδών καταναλωτών ως προς το ποια είναι η υγιέστερη επιλογή.</w:t>
      </w:r>
      <w:r>
        <w:t xml:space="preserve"> </w:t>
      </w:r>
    </w:p>
    <w:p w14:paraId="1909E528" w14:textId="77777777" w:rsidR="00A31F7A" w:rsidRDefault="00A31F7A" w:rsidP="00A31F7A">
      <w:pPr>
        <w:pStyle w:val="NoSpacing"/>
        <w:spacing w:line="276" w:lineRule="auto"/>
      </w:pPr>
    </w:p>
    <w:p w14:paraId="2BA8E5EE" w14:textId="77777777" w:rsidR="00A31F7A" w:rsidRDefault="00A31F7A" w:rsidP="00A31F7A">
      <w:pPr>
        <w:pStyle w:val="NoSpacing"/>
        <w:spacing w:line="276" w:lineRule="auto"/>
      </w:pPr>
      <w:r>
        <w:t xml:space="preserve">Στις αρχές του 2020, ο υφυπουργός ενημέρωσε τη γαλλική κυβέρνηση σχετικά με την επιλογή του Nutri-Score.</w:t>
      </w:r>
      <w:r>
        <w:t xml:space="preserve"> </w:t>
      </w:r>
      <w:r>
        <w:t xml:space="preserve">Οι Κάτω Χώρες συμμετέχουν στη διεθνή διαβούλευση, στην οποία συνάπτονται συμφωνίες σχετικά με την εφαρμογή και την οργάνωση.</w:t>
      </w:r>
      <w:r>
        <w:t xml:space="preserve"> </w:t>
      </w:r>
      <w:r>
        <w:t xml:space="preserve">Μια ανεξάρτητη επιστημονική επιτροπή εξετάζει τους υπολογισμούς στους οποίους βασίζεται το Nutri-Score και έχει ως καθήκον να διασφαλίσει ότι τα διατροφικά κριτήρια του Nutri-Score ευθυγραμμίζονται με τις διατροφικές κατευθυντήριες γραμμές των συμμετεχουσών χωρών.</w:t>
      </w:r>
      <w:r>
        <w:t xml:space="preserve"> </w:t>
      </w:r>
    </w:p>
    <w:p w14:paraId="0989B05C" w14:textId="4C61DF1D" w:rsidR="00672904" w:rsidRDefault="00672904" w:rsidP="008D3E19">
      <w:pPr>
        <w:pStyle w:val="NoSpacing"/>
        <w:spacing w:line="276" w:lineRule="auto"/>
      </w:pPr>
    </w:p>
    <w:p w14:paraId="409ED4BF" w14:textId="20A36412" w:rsidR="00D83FCC" w:rsidRDefault="00D83FCC" w:rsidP="00D83FCC">
      <w:pPr>
        <w:pStyle w:val="NoSpacing"/>
        <w:spacing w:line="276" w:lineRule="auto"/>
        <w:rPr>
          <w:color w:val="333333"/>
          <w:rFonts w:eastAsia="Times New Roman" w:cs="Arial"/>
        </w:rPr>
      </w:pPr>
      <w:r>
        <w:rPr>
          <w:i/>
        </w:rPr>
        <w:t xml:space="preserve">Ένδειξη Nutri-Score</w:t>
      </w:r>
    </w:p>
    <w:p w14:paraId="0A5AD5FA" w14:textId="77777777" w:rsidR="00D83FCC" w:rsidRPr="008D3E19" w:rsidRDefault="00D83FCC" w:rsidP="00D83FCC">
      <w:pPr>
        <w:pStyle w:val="NoSpacing"/>
        <w:spacing w:line="276" w:lineRule="auto"/>
        <w:rPr>
          <w:i/>
        </w:rPr>
      </w:pPr>
    </w:p>
    <w:p w14:paraId="39E7DC9E" w14:textId="73E0D864" w:rsidR="00D83FCC" w:rsidRDefault="00D83FCC" w:rsidP="00D83FCC">
      <w:pPr>
        <w:pStyle w:val="NoSpacing"/>
        <w:spacing w:line="276" w:lineRule="auto"/>
      </w:pPr>
      <w:r>
        <w:t xml:space="preserve">Το</w:t>
      </w:r>
      <w:r>
        <w:rPr>
          <w:i/>
        </w:rPr>
        <w:t xml:space="preserve">Nutri-Score</w:t>
      </w:r>
      <w:r>
        <w:t xml:space="preserve"> είναι ένα εθελοντικό λογότυπο επιλογής τροφίμων που βοηθά τους καταναλωτές να κάνουν υγιέστερες επιλογές κατά την αγορά εντός μιας ομάδας προϊόντων.</w:t>
      </w:r>
      <w:r>
        <w:t xml:space="preserve"> </w:t>
      </w:r>
      <w:r>
        <w:t xml:space="preserve">Η </w:t>
      </w:r>
      <w:r>
        <w:rPr>
          <w:i/>
        </w:rPr>
        <w:t xml:space="preserve">Nutri-Score</w:t>
      </w:r>
      <w:r>
        <w:t xml:space="preserve"> καθορίζεται με τον καθορισμό σημείων για τις ποσότητες πρωτεϊνών, ινών, φρούτων, λαχανικών, ψυχανθών και ξηρών καρπών που περιέχονται σε ένα τρόφιμο.</w:t>
      </w:r>
      <w:r>
        <w:t xml:space="preserve"> </w:t>
      </w:r>
      <w:r>
        <w:t xml:space="preserve">Από τη βαθμολογία αυτή αφαιρούνται βαθμοί για το ενεργειακό περιεχόμενο (κιλοχώρια), τις ποσότητες σακχάρων, κορεσμένων λιπαρών και αλατιού.</w:t>
      </w:r>
      <w:r>
        <w:t xml:space="preserve"> </w:t>
      </w:r>
      <w:r>
        <w:t xml:space="preserve">Με βάση τη συνολική βαθμολογία, ένα προϊόν παίρνει A, B, C, D ή E. Ένα σκούρο πράσινο Α αντιπροσωπεύει την υγιέστερη σύνθεση.</w:t>
      </w:r>
      <w:r>
        <w:t xml:space="preserve"> </w:t>
      </w:r>
      <w:r>
        <w:t xml:space="preserve">Τα προϊόντα με λιγότερο υγιή σύνθεση λαμβάνουν σκούρο πορτοκαλί Ε. Εάν οι επιχειρήσεις τροφίμων εφαρμόζουν </w:t>
      </w:r>
      <w:r>
        <w:rPr>
          <w:i/>
        </w:rPr>
        <w:t xml:space="preserve">Nutri-Score</w:t>
      </w:r>
      <w:r>
        <w:t xml:space="preserve">, πρέπει να συμμορφώνονται με τους όρους χρήσης και να τοποθετούν το λογότυπο στο μπροστινό μέρος του τροφίμου τους.</w:t>
      </w:r>
      <w:r>
        <w:t xml:space="preserve"> </w:t>
      </w:r>
      <w:r>
        <w:t xml:space="preserve">Αυτό βοηθά τους καταναλωτές να δουν με μια ματιά ποιο προϊόν είναι η πιο υγιεινή επιλογή.</w:t>
      </w:r>
      <w:r>
        <w:br/>
      </w:r>
    </w:p>
    <w:p w14:paraId="023F652F" w14:textId="3742B79E" w:rsidR="00DC7A50" w:rsidRDefault="00D83FCC" w:rsidP="008D3E19">
      <w:pPr>
        <w:pStyle w:val="NoSpacing"/>
        <w:spacing w:line="276" w:lineRule="auto"/>
      </w:pPr>
      <w:r>
        <w:rPr>
          <w:color w:val="333333"/>
        </w:rPr>
        <w:t xml:space="preserve">Το σύστημα αυτό χαρακτηρίζει το </w:t>
      </w:r>
      <w:r>
        <w:rPr>
          <w:color w:val="333333"/>
          <w:i/>
        </w:rPr>
        <w:t xml:space="preserve">Nutri-Score</w:t>
      </w:r>
      <w:r>
        <w:rPr>
          <w:color w:val="333333"/>
        </w:rPr>
        <w:t xml:space="preserve"> ως λογότυπο επιλογής τροφίμων. </w:t>
      </w:r>
      <w:r>
        <w:rPr>
          <w:color w:val="000000" w:themeColor="text1"/>
        </w:rPr>
        <w:t xml:space="preserve">Οι όροι χρήσης δημοσιεύονται σε δικτυακό τόπο στον οποίο έχουν πρόσβαση οι επιχειρηματίες και το ευρύ κοινό.</w:t>
      </w:r>
      <w:r>
        <w:rPr>
          <w:color w:val="333333"/>
        </w:rPr>
        <w:t xml:space="preserve"> Σύμφωνα με τους όρους χρήσης, κατά τη χρήση του λογότυπου Nutri-Score, πρέπει να τηρούνται οι απαιτήσεις του γραφικού χάρτη. </w:t>
      </w:r>
      <w:r>
        <w:rPr>
          <w:color w:val="333333"/>
        </w:rPr>
        <w:t xml:space="preserve">Ο γραφικός χάρτης επιβάλλει απαιτήσεις σχετικά με τις διαστάσεις του λογότυπου, τη χρήση του χρώματος και την τοποθέτηση του λογότυπου στις συσκευασίες και στους φορείς επικοινωνίας. </w:t>
      </w:r>
    </w:p>
    <w:p w14:paraId="736891C2" w14:textId="77777777" w:rsidR="0040278F" w:rsidRDefault="0040278F" w:rsidP="008D3E19">
      <w:pPr>
        <w:pStyle w:val="NoSpacing"/>
        <w:spacing w:line="276" w:lineRule="auto"/>
      </w:pPr>
    </w:p>
    <w:p w14:paraId="7394EBF4" w14:textId="2C420781" w:rsidR="00602B7B" w:rsidRPr="00311799" w:rsidRDefault="00E8090B" w:rsidP="008D3E19">
      <w:pPr>
        <w:pStyle w:val="NoSpacing"/>
        <w:spacing w:line="276" w:lineRule="auto"/>
      </w:pPr>
      <w:r>
        <w:t xml:space="preserve">Δεδομένου ότι το λογότυπο δεν είναι υποχρεωτικό, οι επιχειρήσεις τροφίμων μπορούν να εξετάσουν το ενδεχόμενο χρήσης του </w:t>
      </w:r>
      <w:r>
        <w:rPr>
          <w:i/>
        </w:rPr>
        <w:t xml:space="preserve">Nutri-Score</w:t>
      </w:r>
      <w:r>
        <w:t xml:space="preserve"> ως λογότυπο επιλογής τροφίμων.</w:t>
      </w:r>
      <w:r>
        <w:t xml:space="preserve"> </w:t>
      </w:r>
      <w:r>
        <w:t xml:space="preserve">Εάν μια επιχείρηση τροφίμων επιλέξει να το πράξει, πρέπει να συμμορφώνεται με τις απαιτήσεις που ορίζονται στους όρους χρήσης.</w:t>
      </w:r>
      <w:r>
        <w:t xml:space="preserve"> </w:t>
      </w:r>
      <w:r>
        <w:rPr>
          <w:rStyle w:val="Marker"/>
          <w:color w:val="000000" w:themeColor="text1"/>
        </w:rPr>
        <w:t xml:space="preserve">Το Nutri-Score είναι σήμα της Ευρωπαϊκής Ένωσης που έχει καταχωρισθεί από τον δικαιούχο Santé publique France (l’agence nationale de santé publique) στο Γραφείο Διανοητικής Ιδιοκτησίας της Ευρωπαϊκής Ένωσης (EUIPO).</w:t>
      </w:r>
      <w:r>
        <w:rPr>
          <w:rStyle w:val="Marker"/>
          <w:color w:val="000000" w:themeColor="text1"/>
        </w:rPr>
        <w:t xml:space="preserve"> </w:t>
      </w:r>
      <w:r>
        <w:rPr>
          <w:rStyle w:val="Marker"/>
          <w:color w:val="000000" w:themeColor="text1"/>
        </w:rPr>
        <w:t xml:space="preserve">Κατά την εφαρμογή του λογότυπου Nutri-Score, όχι μόνο πρέπει να τηρούνται από τον δικαιούχο του σήματος οι όροι χρήσης του σήματος, αλλά και να λαμβάνονται υπόψη </w:t>
      </w:r>
      <w:r>
        <w:t xml:space="preserve">οι γενικοί κανόνες προστασίας των σημάτων που πρέπει να τηρούνται στους τομείς του δικαίου των σημάτων, του δικαίου του δίκαιου εμπορίου και του ποινικού δικαίου.</w:t>
      </w:r>
    </w:p>
    <w:p w14:paraId="332CDBD7" w14:textId="77777777" w:rsidR="00820C71" w:rsidRDefault="00820C71" w:rsidP="008D3E19">
      <w:pPr>
        <w:pStyle w:val="NoSpacing"/>
        <w:spacing w:line="276" w:lineRule="auto"/>
        <w:rPr>
          <w:i/>
        </w:rPr>
      </w:pPr>
    </w:p>
    <w:p w14:paraId="5AFA85AB" w14:textId="7C26A1A6" w:rsidR="00602B7B" w:rsidRPr="008D3E19" w:rsidRDefault="00BC191E" w:rsidP="008D3E19">
      <w:pPr>
        <w:pStyle w:val="NoSpacing"/>
        <w:spacing w:line="276" w:lineRule="auto"/>
        <w:rPr>
          <w:i/>
        </w:rPr>
      </w:pPr>
      <w:r>
        <w:rPr>
          <w:i/>
        </w:rPr>
        <w:t xml:space="preserve">Εθνικό νομικό πλαίσιο</w:t>
      </w:r>
    </w:p>
    <w:p w14:paraId="57E6E4A9" w14:textId="230342F8" w:rsidR="00D8085E" w:rsidRPr="00A92440" w:rsidRDefault="004336A6" w:rsidP="008D3E19">
      <w:pPr>
        <w:pStyle w:val="NoSpacing"/>
        <w:spacing w:line="276" w:lineRule="auto"/>
      </w:pPr>
      <w:r>
        <w:rPr>
          <w:i/>
        </w:rPr>
        <w:br/>
      </w:r>
      <w:r>
        <w:rPr>
          <w:color w:val="000000" w:themeColor="text1"/>
        </w:rPr>
        <w:t xml:space="preserve">Το άρθρο 1 του διατάγματος για τα τρόφιμα για τα βασικά προϊόντα ορίζει τον λογότυπο επιλογής τροφίμων ως λογότυπο που διευκολύνει τους καταναλωτές να επιλέγουν τρόφιμα που είναι υγιεινά σε σύγκριση με παρόμοια τρόφιμα σε μια κατηγορία προϊόντων. </w:t>
      </w:r>
      <w:r>
        <w:rPr>
          <w:color w:val="000000" w:themeColor="text1"/>
        </w:rPr>
        <w:t xml:space="preserve">Σύμφωνα με το άρθρο 11 του διατάγματος για τα τρόφιμα για τα τρόφιμα, στην εμπορία ενός τροφίμου μπορεί να χρησιμοποιείται λογότυπος επιλογής τροφίμων, εφόσον πληρούνται οι προϋποθέσεις του εν λόγω άρθρου. </w:t>
      </w:r>
      <w:r>
        <w:t xml:space="preserve">Το 2021, προβλέπεται τροποποίηση του διατάγματος του νόμου για τα βασικά προϊόντα σχετικά με τις πληροφορίες για τα τρόφιμα, το οποίο δεν απαιτεί πλέον από τη βιομηχανία να υποβάλει αίτηση για την έγκριση λογότυπου επιλογής τροφίμων.</w:t>
      </w:r>
      <w:r>
        <w:rPr>
          <w:color w:val="333333"/>
        </w:rPr>
        <w:t xml:space="preserve"> </w:t>
      </w:r>
      <w:r>
        <w:t xml:space="preserve">Κατά τον χρόνο υποβολής της επιστολής του παρόντος επεξηγηματικού σημειώματος, η w</w:t>
      </w:r>
      <w:r>
        <w:rPr>
          <w:color w:val="333333"/>
        </w:rPr>
        <w:t xml:space="preserve">τροποποίηση του διατάγματος του νόμου για τα βασικά προϊόντα σχετικά με τις πληροφορίες για τα τρόφιμα </w:t>
      </w:r>
      <w:r>
        <w:t xml:space="preserve">δεν έχει ακόμη δημοσιευθεί στην Επίσημη Εφημερίδα.</w:t>
      </w:r>
      <w:r>
        <w:t xml:space="preserve"> </w:t>
      </w:r>
      <w:r>
        <w:t xml:space="preserve">Η αρχή της αμοιβαίας αναγνώρισης συνεπάγεται ότι ένα κράτος μέλος της ΕΕ δεν απαγορεύει την πώληση εμπορευμάτων που έχουν κυκλοφορήσει νόμιμα στην αγορά άλλου κράτους μέλους της ΕΕ στο έδαφός του, με την αιτιολογία ότι τα εμπορεύματα δεν πληρούν τους δικούς του εθνικούς κανονισμούς.</w:t>
      </w:r>
      <w:r>
        <w:t xml:space="preserve"> </w:t>
      </w:r>
      <w:r>
        <w:t xml:space="preserve">Ωστόσο, είναι σημαντικό τα αγαθά από άλλο ευρωπαϊκό κράτος μέλος να παρέχουν τουλάχιστον ισοδύναμο επίπεδο προστασίας.</w:t>
      </w:r>
      <w:r>
        <w:t xml:space="preserve"> </w:t>
      </w:r>
      <w:r>
        <w:t xml:space="preserve">Αυτή η ρήτρα αμοιβαίας αναγνώρισης περιλαμβάνεται στο άρθρο 13δ του νόμου για τα βασικά προϊόντα. Η εμπορία εμπορευμάτων καταγωγής άλλων ευρωπαϊκών κρατών μελών δεν απαγορεύεται βάσει των απαιτήσεων που προβλέπονται στο εν λόγω καθεστώς.</w:t>
      </w:r>
    </w:p>
    <w:p w14:paraId="4FDF04AE" w14:textId="77777777" w:rsidR="0073118A" w:rsidRPr="00CA0B75" w:rsidRDefault="0073118A" w:rsidP="008D3E19">
      <w:pPr>
        <w:pStyle w:val="NoSpacing"/>
        <w:spacing w:line="276" w:lineRule="auto"/>
        <w:rPr>
          <w:rFonts w:eastAsia="Times New Roman" w:cs="Arial"/>
          <w:b/>
          <w:color w:val="333333"/>
        </w:rPr>
      </w:pPr>
    </w:p>
    <w:p w14:paraId="39C36685" w14:textId="77777777" w:rsidR="007E23BC" w:rsidRPr="00CA0B75" w:rsidRDefault="007E23BC" w:rsidP="008D3E19">
      <w:pPr>
        <w:pStyle w:val="NoSpacing"/>
        <w:spacing w:line="276" w:lineRule="auto"/>
        <w:rPr>
          <w:b/>
          <w:color w:val="333333"/>
          <w:rFonts w:eastAsia="Times New Roman" w:cs="Arial"/>
        </w:rPr>
      </w:pPr>
      <w:r>
        <w:rPr>
          <w:b/>
          <w:color w:val="333333"/>
        </w:rPr>
        <w:t xml:space="preserve">2.</w:t>
      </w:r>
      <w:r>
        <w:rPr>
          <w:b/>
          <w:color w:val="333333"/>
        </w:rPr>
        <w:t xml:space="preserve"> </w:t>
      </w:r>
      <w:r>
        <w:rPr>
          <w:b/>
          <w:color w:val="333333"/>
        </w:rPr>
        <w:t xml:space="preserve">Αντίκτυπος στον κανονιστικό φόρτο</w:t>
      </w:r>
      <w:r>
        <w:rPr>
          <w:b/>
          <w:color w:val="333333"/>
        </w:rPr>
        <w:t xml:space="preserve"> </w:t>
      </w:r>
    </w:p>
    <w:p w14:paraId="1840D7F5" w14:textId="77777777" w:rsidR="007E23BC" w:rsidRDefault="007E23BC" w:rsidP="008D3E19">
      <w:pPr>
        <w:pStyle w:val="NoSpacing"/>
        <w:spacing w:line="276" w:lineRule="auto"/>
        <w:rPr>
          <w:rFonts w:eastAsia="Times New Roman" w:cs="Arial"/>
          <w:b/>
          <w:color w:val="333333"/>
        </w:rPr>
      </w:pPr>
    </w:p>
    <w:p w14:paraId="0AA98B1A" w14:textId="3A78736A" w:rsidR="00130455" w:rsidRPr="00B4175F" w:rsidRDefault="00B4175F" w:rsidP="008D3E19">
      <w:pPr>
        <w:pStyle w:val="NoSpacing"/>
        <w:spacing w:line="276" w:lineRule="auto"/>
        <w:rPr>
          <w:color w:val="333333"/>
          <w:rFonts w:eastAsia="Times New Roman" w:cs="Arial"/>
        </w:rPr>
      </w:pPr>
      <w:r>
        <w:rPr>
          <w:color w:val="333333"/>
        </w:rPr>
        <w:t xml:space="preserve">Το συμβούλιο επανεξέτασης των ρυθμιστικών πιέσεων (ATR) δεν επέλεξε τον φάκελο για επίσημη γνωμοδότηση, καθώς δεν έχει αντίκτυπο στον κανονιστικό φόρτο των πολιτών και των επιχειρήσεων.</w:t>
      </w:r>
      <w:r>
        <w:rPr>
          <w:color w:val="333333"/>
        </w:rPr>
        <w:br/>
      </w:r>
    </w:p>
    <w:p w14:paraId="254A27A8" w14:textId="77777777" w:rsidR="009D6971" w:rsidRDefault="007E23BC" w:rsidP="008D3E19">
      <w:pPr>
        <w:pStyle w:val="NoSpacing"/>
        <w:spacing w:line="276" w:lineRule="auto"/>
        <w:rPr>
          <w:b/>
          <w:color w:val="333333"/>
          <w:rFonts w:eastAsia="Times New Roman" w:cs="Arial"/>
        </w:rPr>
      </w:pPr>
      <w:r>
        <w:rPr>
          <w:b/>
          <w:color w:val="333333"/>
        </w:rPr>
        <w:t xml:space="preserve">3.</w:t>
      </w:r>
      <w:r>
        <w:rPr>
          <w:b/>
          <w:color w:val="333333"/>
        </w:rPr>
        <w:t xml:space="preserve"> </w:t>
      </w:r>
      <w:r>
        <w:rPr>
          <w:b/>
          <w:color w:val="333333"/>
        </w:rPr>
        <w:t xml:space="preserve">Νόμος περί τακτικών διαβουλεύσεων για τα βασικά προϊόντα</w:t>
      </w:r>
    </w:p>
    <w:p w14:paraId="28E02F40" w14:textId="77777777" w:rsidR="0069144E" w:rsidRDefault="0069144E" w:rsidP="008D3E19">
      <w:pPr>
        <w:pStyle w:val="NoSpacing"/>
        <w:spacing w:line="276" w:lineRule="auto"/>
        <w:rPr>
          <w:rFonts w:eastAsia="Times New Roman" w:cs="Arial"/>
          <w:b/>
          <w:color w:val="333333"/>
        </w:rPr>
      </w:pPr>
    </w:p>
    <w:p w14:paraId="3B816E36" w14:textId="77777777" w:rsidR="00CA0B75" w:rsidRPr="00CA0B75" w:rsidRDefault="009D6971" w:rsidP="008D3E19">
      <w:pPr>
        <w:pStyle w:val="NoSpacing"/>
        <w:spacing w:line="276" w:lineRule="auto"/>
        <w:rPr>
          <w:b/>
          <w:color w:val="333333"/>
          <w:rFonts w:eastAsia="Times New Roman" w:cs="Arial"/>
        </w:rPr>
      </w:pPr>
      <w:r>
        <w:t xml:space="preserve">Το εν λόγω σχέδιο εντολής υποβλήθηκε στους συμμετέχοντες στην Ομάδα Διαβουλεύσεων του νόμου περί τακτικών εμπορευμάτων [ROW]</w:t>
      </w:r>
      <w:r w:rsidRPr="00B658D6">
        <w:rPr>
          <w:bCs/>
          <w:vertAlign w:val="superscript"/>
        </w:rPr>
        <w:footnoteReference w:id="5"/>
      </w:r>
      <w:r>
        <w:t xml:space="preserve">.</w:t>
      </w:r>
      <w:r>
        <w:t xml:space="preserve"> </w:t>
      </w:r>
      <w:r>
        <w:rPr>
          <w:b/>
        </w:rPr>
        <w:t xml:space="preserve">Π.Μ.</w:t>
      </w:r>
    </w:p>
    <w:p w14:paraId="6F6DDDCA" w14:textId="77777777" w:rsidR="00CA0B75" w:rsidRPr="00CA0B75" w:rsidRDefault="00CA0B75" w:rsidP="008D3E19">
      <w:pPr>
        <w:pStyle w:val="NoSpacing"/>
        <w:spacing w:line="276" w:lineRule="auto"/>
        <w:rPr>
          <w:rFonts w:eastAsia="Times New Roman" w:cs="Arial"/>
          <w:b/>
          <w:color w:val="333333"/>
        </w:rPr>
      </w:pPr>
    </w:p>
    <w:p w14:paraId="64E275DB" w14:textId="77777777" w:rsidR="0069144E" w:rsidRDefault="007E23BC" w:rsidP="008E3830">
      <w:pPr>
        <w:pStyle w:val="NoSpacing"/>
        <w:keepNext/>
        <w:spacing w:line="276" w:lineRule="auto"/>
        <w:rPr>
          <w:b/>
          <w:color w:val="333333"/>
          <w:rFonts w:eastAsia="Times New Roman" w:cs="Arial"/>
        </w:rPr>
      </w:pPr>
      <w:r>
        <w:rPr>
          <w:b/>
          <w:color w:val="333333"/>
        </w:rPr>
        <w:t xml:space="preserve">4.</w:t>
      </w:r>
      <w:r>
        <w:rPr>
          <w:b/>
          <w:color w:val="333333"/>
        </w:rPr>
        <w:t xml:space="preserve"> </w:t>
      </w:r>
      <w:r>
        <w:rPr>
          <w:b/>
          <w:color w:val="333333"/>
        </w:rPr>
        <w:t xml:space="preserve">Εκτελεστότητα και σκοπιμότητα</w:t>
      </w:r>
    </w:p>
    <w:p w14:paraId="5ED04CEA" w14:textId="77777777" w:rsidR="00CA0B75" w:rsidRPr="00CA0B75" w:rsidRDefault="002A0E04" w:rsidP="008D3E19">
      <w:pPr>
        <w:pStyle w:val="NoSpacing"/>
        <w:spacing w:line="276" w:lineRule="auto"/>
        <w:rPr>
          <w:b/>
          <w:color w:val="333333"/>
          <w:rFonts w:eastAsia="Times New Roman" w:cs="Arial"/>
        </w:rPr>
      </w:pPr>
      <w:r>
        <w:rPr>
          <w:color w:val="333333"/>
          <w:b/>
        </w:rPr>
        <w:br/>
      </w:r>
      <w:r>
        <w:rPr>
          <w:color w:val="333333"/>
        </w:rPr>
        <w:t xml:space="preserve">Ο σχεδιασμός του εν λόγω συστήματος αξιολογήθηκε από την NVWA όσον αφορά την εκτελεστότητα, την εκτελεστότητα και τη θωράκιση κατά της απάτης.</w:t>
      </w:r>
      <w:r>
        <w:rPr>
          <w:color w:val="333333"/>
          <w:b/>
        </w:rPr>
        <w:t xml:space="preserve"> Π.Μ. </w:t>
      </w:r>
    </w:p>
    <w:p w14:paraId="78239E99" w14:textId="77777777" w:rsidR="00CA0B75" w:rsidRPr="00CA0B75" w:rsidRDefault="00CA0B75" w:rsidP="008D3E19">
      <w:pPr>
        <w:pStyle w:val="NoSpacing"/>
        <w:spacing w:line="276" w:lineRule="auto"/>
        <w:rPr>
          <w:rFonts w:eastAsia="Times New Roman" w:cs="Arial"/>
          <w:b/>
          <w:color w:val="333333"/>
        </w:rPr>
      </w:pPr>
    </w:p>
    <w:p w14:paraId="09883B83" w14:textId="77777777" w:rsidR="00CA0B75" w:rsidRDefault="007E23BC" w:rsidP="008D3E19">
      <w:pPr>
        <w:pStyle w:val="NoSpacing"/>
        <w:spacing w:line="276" w:lineRule="auto"/>
        <w:rPr>
          <w:b/>
          <w:color w:val="333333"/>
          <w:rFonts w:eastAsia="Times New Roman" w:cs="Arial"/>
        </w:rPr>
      </w:pPr>
      <w:r>
        <w:rPr>
          <w:b/>
          <w:color w:val="333333"/>
        </w:rPr>
        <w:t xml:space="preserve">5.</w:t>
      </w:r>
      <w:r>
        <w:rPr>
          <w:b/>
          <w:color w:val="333333"/>
        </w:rPr>
        <w:t xml:space="preserve"> </w:t>
      </w:r>
      <w:r>
        <w:rPr>
          <w:b/>
          <w:color w:val="333333"/>
        </w:rPr>
        <w:t xml:space="preserve">Κοινοποίηση</w:t>
      </w:r>
      <w:r>
        <w:rPr>
          <w:b/>
          <w:color w:val="333333"/>
        </w:rPr>
        <w:t xml:space="preserve"> </w:t>
      </w:r>
    </w:p>
    <w:p w14:paraId="4A5FC1AB" w14:textId="77777777" w:rsidR="008E7EEA" w:rsidRDefault="008E7EEA" w:rsidP="008D3E19">
      <w:pPr>
        <w:pStyle w:val="NoSpacing"/>
        <w:spacing w:line="276" w:lineRule="auto"/>
        <w:rPr>
          <w:rFonts w:eastAsia="Times New Roman" w:cs="Arial"/>
          <w:b/>
          <w:color w:val="333333"/>
        </w:rPr>
      </w:pPr>
    </w:p>
    <w:p w14:paraId="569595FC" w14:textId="77777777" w:rsidR="006C4D06" w:rsidRDefault="006C4D06" w:rsidP="006C4D06">
      <w:pPr>
        <w:pStyle w:val="NoSpacing"/>
        <w:spacing w:line="276" w:lineRule="auto"/>
        <w:rPr>
          <w:color w:val="333333"/>
          <w:rFonts w:eastAsia="Times New Roman" w:cs="Arial"/>
        </w:rPr>
      </w:pPr>
      <w:r>
        <w:rPr>
          <w:color w:val="333333"/>
        </w:rPr>
        <w:t xml:space="preserve">Κανονισμός (ΕΚ) 1924/2006 του Ευρωπαϊκού Κοινοβουλίου και του Συμβουλίου, της 20ής Δεκεμβρίου 2006, σχετικά με τους ισχυρισμούς διατροφής και υγείας που διατυπώνονται στα τρόφιμα (OJ 2006 L 404) (στο εξής: κανονισμός για τους ισχυρισμούς) έχει θεσπίσει γενικές αρχές για όλους τους ισχυρισμούς που αφορούν τρόφιμα.</w:t>
      </w:r>
      <w:r>
        <w:rPr>
          <w:color w:val="333333"/>
        </w:rPr>
        <w:t xml:space="preserve"> </w:t>
      </w:r>
      <w:r>
        <w:rPr>
          <w:color w:val="333333"/>
        </w:rPr>
        <w:t xml:space="preserve">Ο λογότυπος της επιλογής τροφίμων </w:t>
      </w:r>
      <w:r>
        <w:rPr>
          <w:color w:val="333333"/>
          <w:i/>
        </w:rPr>
        <w:t xml:space="preserve">Nutri-Score</w:t>
      </w:r>
      <w:r>
        <w:rPr>
          <w:color w:val="333333"/>
        </w:rPr>
        <w:t xml:space="preserve"> θεωρείται ισχυρισμός διατροφής όπως αναφέρεται στο άρθρο 2 παράγραφος 2 σημείο 4 του παρόντος κανονισμού.</w:t>
      </w:r>
      <w:r>
        <w:rPr>
          <w:color w:val="333333"/>
        </w:rPr>
        <w:t xml:space="preserve"> </w:t>
      </w:r>
      <w:r>
        <w:rPr>
          <w:color w:val="333333"/>
        </w:rPr>
        <w:t xml:space="preserve">Το άρθρο 8 παράγραφος 1 του κανονισμού περί αξιώσεων επιτρέπει μόνο τους ισχυρισμούς διατροφής που απαριθμούνται στο παράρτημα του παρόντος κανονισμού.</w:t>
      </w:r>
      <w:r>
        <w:rPr>
          <w:color w:val="333333"/>
        </w:rPr>
        <w:t xml:space="preserve"> </w:t>
      </w:r>
      <w:r>
        <w:rPr>
          <w:color w:val="333333"/>
        </w:rPr>
        <w:t xml:space="preserve">Αυτοί οι ισχυρισμοί διατροφής αφορούν πάντα μόνο την ποσότητα ενέργειας ενός τροφίμου ή την ποσότητα μιας ουσίας ή μιας θρεπτικής ουσίας.</w:t>
      </w:r>
      <w:r>
        <w:rPr>
          <w:color w:val="333333"/>
        </w:rPr>
        <w:t xml:space="preserve"> </w:t>
      </w:r>
      <w:r>
        <w:rPr>
          <w:color w:val="333333"/>
        </w:rPr>
        <w:t xml:space="preserve">Το λογότυπο επιλογής τροφίμων </w:t>
      </w:r>
      <w:r>
        <w:rPr>
          <w:color w:val="333333"/>
          <w:i/>
        </w:rPr>
        <w:t xml:space="preserve">Nutri-Score</w:t>
      </w:r>
      <w:r>
        <w:rPr>
          <w:color w:val="333333"/>
        </w:rPr>
        <w:t xml:space="preserve"> δεν είναι κατάλληλο για το σκοπό αυτό να προστεθεί στο παρόν παράρτημα: κατά τον υπολογισμό του </w:t>
      </w:r>
      <w:r>
        <w:rPr>
          <w:color w:val="333333"/>
          <w:i/>
        </w:rPr>
        <w:t xml:space="preserve">Nutri-Score</w:t>
      </w:r>
      <w:r>
        <w:rPr>
          <w:color w:val="333333"/>
        </w:rPr>
        <w:t xml:space="preserve">, λαμβάνεται υπόψη ολόκληρη η σύνθεση ενός τροφίμου.</w:t>
      </w:r>
      <w:r>
        <w:rPr>
          <w:color w:val="333333"/>
        </w:rPr>
        <w:t xml:space="preserve"> </w:t>
      </w:r>
      <w:r>
        <w:rPr>
          <w:color w:val="333333"/>
        </w:rPr>
        <w:t xml:space="preserve">Το άρθρο 23 του κανονισμού περί αξιώσεων απαιτεί από τα κράτη μέλη να κοινοποιούν τη χρήση των ισχυρισμών στο έδαφός του, εάν οι ισχυρισμοί αυτοί δεν συμμορφώνονται με τον κανονισμό περί αξιώσεων.</w:t>
      </w:r>
    </w:p>
    <w:p w14:paraId="43A7CEB8" w14:textId="77777777" w:rsidR="006C4D06" w:rsidRDefault="006C4D06" w:rsidP="006C4D06">
      <w:pPr>
        <w:pStyle w:val="NoSpacing"/>
        <w:spacing w:line="276" w:lineRule="auto"/>
        <w:rPr>
          <w:rFonts w:eastAsia="Times New Roman" w:cs="Arial"/>
          <w:color w:val="333333"/>
        </w:rPr>
      </w:pPr>
    </w:p>
    <w:p w14:paraId="17B25172" w14:textId="77777777" w:rsidR="006C4D06" w:rsidRDefault="006C4D06" w:rsidP="006C4D06">
      <w:pPr>
        <w:pStyle w:val="NoSpacing"/>
        <w:spacing w:line="276" w:lineRule="auto"/>
        <w:rPr>
          <w:color w:val="333333"/>
          <w:rFonts w:eastAsia="Times New Roman" w:cs="Arial"/>
        </w:rPr>
      </w:pPr>
      <w:r>
        <w:rPr>
          <w:color w:val="333333"/>
        </w:rPr>
        <w:t xml:space="preserve">Για την προστασία της ορθής ενημέρωσης των καταναλωτών, το άρθρο 36 του κανονισμού (ΕΕ) υπ'αριθ. 1169/2011 του Ευρωπαϊκού Κοινοβουλίου και του Συμβουλίου, της 25ης Οκτωβρίου 2011, σχετικά με την παροχή πληροφοριών για τα τρόφιμα στους καταναλωτές</w:t>
      </w:r>
      <w:r>
        <w:rPr>
          <w:rStyle w:val="FootnoteReference"/>
          <w:rFonts w:eastAsia="Times New Roman" w:cs="Arial"/>
          <w:color w:val="333333"/>
        </w:rPr>
        <w:footnoteReference w:id="6"/>
      </w:r>
      <w:r>
        <w:rPr>
          <w:color w:val="333333"/>
        </w:rPr>
        <w:t xml:space="preserve"> προαιρετικές πληροφορίες για τα τρόφιμα θα πρέπει να πληροί ορισμένες απαιτήσεις.</w:t>
      </w:r>
      <w:r>
        <w:rPr>
          <w:color w:val="333333"/>
        </w:rPr>
        <w:t xml:space="preserve"> </w:t>
      </w:r>
      <w:r>
        <w:rPr>
          <w:color w:val="333333"/>
        </w:rPr>
        <w:t xml:space="preserve">Και σε αυτό το πλαίσιο, η Επιτροπή ενημερώθηκε για το κείμενο αυτού του καθεστώτος.</w:t>
      </w:r>
      <w:r>
        <w:rPr>
          <w:color w:val="333333"/>
        </w:rPr>
        <w:t xml:space="preserve"> </w:t>
      </w:r>
    </w:p>
    <w:p w14:paraId="2EEB4BC5" w14:textId="77777777" w:rsidR="006C4D06" w:rsidRDefault="006C4D06" w:rsidP="008D3E19">
      <w:pPr>
        <w:pStyle w:val="NoSpacing"/>
        <w:spacing w:line="276" w:lineRule="auto"/>
        <w:rPr>
          <w:rFonts w:eastAsia="Times New Roman" w:cs="Arial"/>
          <w:b/>
          <w:color w:val="333333"/>
        </w:rPr>
      </w:pPr>
    </w:p>
    <w:p w14:paraId="13C697BD" w14:textId="77777777" w:rsidR="008E7EEA" w:rsidRPr="00CA0B75" w:rsidRDefault="008E7EEA" w:rsidP="008D3E19">
      <w:pPr>
        <w:pStyle w:val="NoSpacing"/>
        <w:spacing w:line="276" w:lineRule="auto"/>
        <w:rPr>
          <w:b/>
          <w:color w:val="333333"/>
          <w:rFonts w:eastAsia="Times New Roman" w:cs="Arial"/>
        </w:rPr>
      </w:pPr>
      <w:r>
        <w:t xml:space="preserve">Το σχέδιο καθεστώτος κοινοποιήθηκε στην Ευρωπαϊκή Επιτροπή στις... για να ικανοποιήσει </w:t>
      </w:r>
      <w:r>
        <w:rPr>
          <w:b/>
        </w:rPr>
        <w:t xml:space="preserve">P.M.</w:t>
      </w:r>
      <w:r>
        <w:t xml:space="preserve"> Μετά την κοινοποίηση </w:t>
      </w:r>
      <w:r>
        <w:rPr>
          <w:b/>
        </w:rPr>
        <w:t xml:space="preserve">P.M.</w:t>
      </w:r>
    </w:p>
    <w:p w14:paraId="1EB1823F" w14:textId="1C1F97BC" w:rsidR="008C7083" w:rsidRPr="00B658D6" w:rsidRDefault="00915D8D">
      <w:pPr>
        <w:pStyle w:val="NoSpacing"/>
        <w:spacing w:line="276" w:lineRule="auto"/>
        <w:rPr>
          <w:b/>
          <w:bCs/>
        </w:rPr>
      </w:pPr>
      <w:r>
        <w:rPr>
          <w:color w:val="333333"/>
        </w:rPr>
        <w:br/>
      </w:r>
    </w:p>
    <w:p w14:paraId="1ADE6D80" w14:textId="77777777" w:rsidR="00647286" w:rsidRDefault="00647286" w:rsidP="008D3E19">
      <w:pPr>
        <w:pStyle w:val="NoSpacing"/>
        <w:spacing w:line="276" w:lineRule="auto"/>
        <w:rPr>
          <w:bCs/>
        </w:rPr>
      </w:pPr>
    </w:p>
    <w:p w14:paraId="621B8D55" w14:textId="77777777" w:rsidR="003670DB" w:rsidRDefault="003670DB" w:rsidP="008D3E19">
      <w:pPr>
        <w:pStyle w:val="NoSpacing"/>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13A5" w14:textId="77777777" w:rsidR="00631A11" w:rsidRDefault="00631A11">
      <w:pPr>
        <w:spacing w:line="240" w:lineRule="auto"/>
      </w:pPr>
      <w:r>
        <w:separator/>
      </w:r>
    </w:p>
  </w:endnote>
  <w:endnote w:type="continuationSeparator" w:id="0">
    <w:p w14:paraId="2661EBC7" w14:textId="77777777" w:rsidR="00631A11" w:rsidRDefault="00631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6377" w14:textId="77777777" w:rsidR="00631A11" w:rsidRDefault="00631A11">
      <w:pPr>
        <w:spacing w:line="240" w:lineRule="auto"/>
      </w:pPr>
      <w:r>
        <w:separator/>
      </w:r>
    </w:p>
  </w:footnote>
  <w:footnote w:type="continuationSeparator" w:id="0">
    <w:p w14:paraId="37F9A070" w14:textId="77777777" w:rsidR="00631A11" w:rsidRDefault="00631A11">
      <w:pPr>
        <w:spacing w:line="240" w:lineRule="auto"/>
      </w:pPr>
      <w:r>
        <w:continuationSeparator/>
      </w:r>
    </w:p>
  </w:footnote>
  <w:footnote w:id="1">
    <w:p w14:paraId="08612ED2" w14:textId="77777777" w:rsidR="00125CD6" w:rsidRDefault="00125CD6">
      <w:pPr>
        <w:pStyle w:val="FootnoteText"/>
      </w:pPr>
      <w:r>
        <w:rPr>
          <w:rStyle w:val="FootnoteReference"/>
        </w:rPr>
        <w:footnoteRef/>
      </w:r>
      <w:r>
        <w:t xml:space="preserve"> </w:t>
      </w:r>
      <w:r>
        <w:rPr>
          <w:sz w:val="16"/>
          <w:rFonts w:ascii="Verdana" w:hAnsi="Verdana"/>
        </w:rPr>
        <w:t xml:space="preserve">Παράρτημα των εγγράφων του Επιμελητηρίου II, 2018/19, 32793, υπ’ αριθ. 339.</w:t>
      </w:r>
    </w:p>
  </w:footnote>
  <w:footnote w:id="2">
    <w:p w14:paraId="134DD927" w14:textId="0F382223" w:rsidR="00A978BD" w:rsidRDefault="00A978BD">
      <w:pPr>
        <w:pStyle w:val="FootnoteText"/>
      </w:pPr>
      <w:r>
        <w:rPr>
          <w:rStyle w:val="FootnoteReference"/>
        </w:rPr>
        <w:footnoteRef/>
      </w:r>
      <w:r>
        <w:rPr>
          <w:sz w:val="16"/>
          <w:rFonts w:ascii="Verdana" w:hAnsi="Verdana"/>
        </w:rPr>
        <w:t xml:space="preserve"> </w:t>
      </w:r>
      <w:r>
        <w:rPr>
          <w:sz w:val="16"/>
          <w:rFonts w:ascii="Verdana" w:hAnsi="Verdana"/>
        </w:rPr>
        <w:t xml:space="preserve">Motivaction,»</w:t>
      </w:r>
      <w:r>
        <w:rPr>
          <w:sz w:val="16"/>
          <w:i/>
          <w:rFonts w:ascii="Verdana" w:hAnsi="Verdana"/>
        </w:rPr>
        <w:t xml:space="preserve">Αποτελεσματικότητα εικονιστικών σημάτων τριών λογότυπων επιλογής τροφίμων</w:t>
      </w:r>
      <w:r>
        <w:rPr>
          <w:sz w:val="16"/>
          <w:rFonts w:ascii="Verdana" w:hAnsi="Verdana"/>
        </w:rPr>
        <w:t xml:space="preserve">", 30 Οκτωβρίου 2019, Αναφερόμενο μέσω </w:t>
      </w:r>
      <w:hyperlink r:id="rId1"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3">
    <w:p w14:paraId="2C905CC0" w14:textId="778258C7" w:rsidR="00A978BD" w:rsidRDefault="00A978BD">
      <w:pPr>
        <w:pStyle w:val="FootnoteText"/>
      </w:pPr>
      <w:r>
        <w:rPr>
          <w:rStyle w:val="FootnoteReference"/>
        </w:rPr>
        <w:footnoteRef/>
      </w:r>
      <w:r>
        <w:t xml:space="preserve"> </w:t>
      </w:r>
      <w:r>
        <w:rPr>
          <w:sz w:val="16"/>
          <w:rFonts w:ascii="Verdana" w:hAnsi="Verdana"/>
        </w:rPr>
        <w:t xml:space="preserve">Εθνικό Ινστιτούτο Δημόσιας Υγείας και Περιβάλλοντος (RIVM) και το Κέντρο Διατροφής, «</w:t>
      </w:r>
      <w:r>
        <w:rPr>
          <w:sz w:val="16"/>
          <w:i/>
          <w:rFonts w:ascii="Verdana" w:hAnsi="Verdana"/>
        </w:rPr>
        <w:t xml:space="preserve">Desk Study Food Choice Logos under the spotlight</w:t>
      </w:r>
      <w:r>
        <w:rPr>
          <w:sz w:val="16"/>
          <w:rFonts w:ascii="Verdana" w:hAnsi="Verdana"/>
        </w:rPr>
        <w:t xml:space="preserve">», 28 Νοεμβρίου 2019.</w:t>
      </w:r>
      <w:r>
        <w:rPr>
          <w:sz w:val="16"/>
          <w:rFonts w:ascii="Verdana" w:hAnsi="Verdana"/>
        </w:rPr>
        <w:t xml:space="preserve"> </w:t>
      </w:r>
      <w:r>
        <w:rPr>
          <w:sz w:val="16"/>
          <w:rFonts w:ascii="Verdana" w:hAnsi="Verdana"/>
        </w:rPr>
        <w:t xml:space="preserve">Reviewable μέσω </w:t>
      </w:r>
      <w:hyperlink r:id="rId2"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4">
    <w:p w14:paraId="3942F257" w14:textId="77777777" w:rsidR="00125CD6" w:rsidRDefault="00125CD6">
      <w:pPr>
        <w:pStyle w:val="FootnoteText"/>
      </w:pPr>
      <w:r>
        <w:rPr>
          <w:rStyle w:val="FootnoteReference"/>
        </w:rPr>
        <w:footnoteRef/>
      </w:r>
      <w:r>
        <w:t xml:space="preserve"> </w:t>
      </w:r>
      <w:r>
        <w:rPr>
          <w:sz w:val="16"/>
          <w:rFonts w:ascii="Verdana" w:hAnsi="Verdana"/>
        </w:rPr>
        <w:t xml:space="preserve">Πρακτικά της Βουλής II 2019/20, 32793, υπ'αριθ. 459.</w:t>
      </w:r>
    </w:p>
  </w:footnote>
  <w:footnote w:id="5">
    <w:p w14:paraId="5857BD1C" w14:textId="77777777" w:rsidR="009D6971" w:rsidRPr="006B20B3" w:rsidRDefault="009D6971" w:rsidP="009D6971">
      <w:pPr>
        <w:pStyle w:val="FootnoteText"/>
        <w:rPr>
          <w:sz w:val="16"/>
          <w:szCs w:val="16"/>
          <w:rFonts w:ascii="Verdana" w:hAnsi="Verdana"/>
        </w:rPr>
      </w:pPr>
      <w:r>
        <w:rPr>
          <w:rStyle w:val="FootnoteReference"/>
          <w:rFonts w:ascii="Verdana" w:hAnsi="Verdana"/>
          <w:sz w:val="16"/>
          <w:szCs w:val="16"/>
        </w:rPr>
        <w:footnoteRef/>
      </w:r>
      <w:r>
        <w:rPr>
          <w:sz w:val="16"/>
          <w:rFonts w:ascii="Verdana" w:hAnsi="Verdana"/>
        </w:rPr>
        <w:t xml:space="preserve"> Ο ROW αποτελείται από εκπροσώπους επιχειρήσεων (βιομηχανίας και εμπορίου), καταναλωτών, υπουργείων (ιδίως του Υπουργείου Δημόσιας Υγείας, Πρόνοιας και Αθλητισμού και του Υπουργείου Γεωργίας, Φύσης και Ποιότητας των Τροφίμων) και της ολλανδικής αρχής για την ασφάλεια των τροφίμων και των καταναλωτικών προϊόντων [NVWA].</w:t>
      </w:r>
    </w:p>
  </w:footnote>
  <w:footnote w:id="6">
    <w:p w14:paraId="38FEBC48" w14:textId="77777777" w:rsidR="006C4D06" w:rsidRDefault="006C4D06" w:rsidP="006C4D06">
      <w:pPr>
        <w:pStyle w:val="FootnoteText"/>
      </w:pPr>
      <w:r>
        <w:rPr>
          <w:rStyle w:val="FootnoteReference"/>
        </w:rPr>
        <w:footnoteRef/>
      </w:r>
      <w:r>
        <w:t xml:space="preserve"> </w:t>
      </w:r>
      <w:r>
        <w:rPr>
          <w:sz w:val="16"/>
          <w:rFonts w:ascii="Verdana" w:hAnsi="Verdana"/>
        </w:rPr>
        <w:t xml:space="preserve">Πλήρης τίτλος </w:t>
      </w:r>
      <w:r>
        <w:rPr>
          <w:sz w:val="16"/>
          <w:color w:val="333333"/>
          <w:rFonts w:ascii="Verdana" w:hAnsi="Verdana"/>
        </w:rPr>
        <w:t xml:space="preserve">Κανονισμός (ΕΕ) υπ'αριθ. 1169/2011 του Ευρωπαϊκού Κοινοβουλίου και του Συμβουλίου, της 25ης Οκτωβρίου 2011, σχετικά με την παροχή πληροφοριών για τα τρόφιμα στους καταναλωτές, την τροποποίηση των κανονισμών (ΕΚ) υπ'αριθ. 1924/2006 και (ΕΚ) υπ'αριθ. 1925/2006 του Ευρωπαϊκού Κοινοβουλίου και του Συμβουλίου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τις οδηγίες 2002/67/ΕΚ και 2008/5/ΕΚ της Επιτροπής και τον Κανονισμό (ΕΚ) υπ'αριθ. 608/2004 της Επιτροπής (ΕΕ 2011, L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3F9A" w14:textId="77777777" w:rsidR="001D3DA3" w:rsidRDefault="00AD598F">
    <w: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t xml:space="preserve">Σελίδα </w:t>
                          </w:r>
                          <w:r>
                            <w:fldChar w:fldCharType="begin"/>
                          </w:r>
                          <w:r>
                            <w:instrText>PAGE</w:instrText>
                          </w:r>
                          <w:r>
                            <w:fldChar w:fldCharType="separate"/>
                          </w:r>
                          <w:r w:rsidR="002A4E62">
                            <w:t>4</w:t>
                          </w:r>
                          <w:r>
                            <w:fldChar w:fldCharType="end"/>
                          </w:r>
                          <w:r>
                            <w:t xml:space="preserve"> από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6B37E1C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t xml:space="preserve">Σελίδα </w:t>
                    </w:r>
                    <w:r>
                      <w:fldChar w:fldCharType="begin"/>
                    </w:r>
                    <w:r>
                      <w:instrText>PAGE</w:instrText>
                    </w:r>
                    <w:r>
                      <w:fldChar w:fldCharType="separate"/>
                    </w:r>
                    <w:r w:rsidR="002A4E62">
                      <w:t>4</w:t>
                    </w:r>
                    <w:r>
                      <w:fldChar w:fldCharType="end"/>
                    </w:r>
                    <w:r>
                      <w:t xml:space="preserve"> από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8C" w14:textId="4E299139" w:rsidR="001D3DA3" w:rsidRDefault="008E3830">
    <w:pPr>
      <w:spacing w:after="6746" w:line="14" w:lineRule="exact"/>
    </w:pPr>
    <w:r>
      <mc:AlternateContent>
        <mc:Choice Requires="wps">
          <w:drawing>
            <wp:anchor distT="0" distB="0" distL="114300" distR="114300" simplePos="0" relativeHeight="251662848" behindDoc="0" locked="0" layoutInCell="1" allowOverlap="1" wp14:anchorId="2BB507A8" wp14:editId="35A3B021">
              <wp:simplePos x="0" y="0"/>
              <wp:positionH relativeFrom="column">
                <wp:posOffset>3023870</wp:posOffset>
              </wp:positionH>
              <wp:positionV relativeFrom="paragraph">
                <wp:posOffset>828675</wp:posOffset>
              </wp:positionV>
              <wp:extent cx="2299335" cy="466725"/>
              <wp:effectExtent l="0" t="0" r="5715" b="9525"/>
              <wp:wrapNone/>
              <wp:docPr id="13" name="Text Box 13"/>
              <wp:cNvGraphicFramePr/>
              <a:graphic xmlns:a="http://schemas.openxmlformats.org/drawingml/2006/main">
                <a:graphicData uri="http://schemas.microsoft.com/office/word/2010/wordprocessingShape">
                  <wps:wsp>
                    <wps:cNvSpPr txBox="1"/>
                    <wps:spPr>
                      <a:xfrm>
                        <a:off x="0" y="0"/>
                        <a:ext cx="2299335" cy="466725"/>
                      </a:xfrm>
                      <a:prstGeom prst="rect">
                        <a:avLst/>
                      </a:prstGeom>
                      <a:solidFill>
                        <a:schemeClr val="lt1"/>
                      </a:solidFill>
                      <a:ln w="6350">
                        <a:noFill/>
                      </a:ln>
                    </wps:spPr>
                    <wps:txbx>
                      <w:txbxContent>
                        <w:p w14:paraId="79769891" w14:textId="5BFF1079" w:rsidR="008E3830" w:rsidRPr="008E3830" w:rsidRDefault="008E3830">
                          <w:pPr>
                            <w:rPr>
                              <w:b/>
                              <w:bCs/>
                            </w:rPr>
                          </w:pPr>
                          <w:r>
                            <w:rPr>
                              <w:b/>
                            </w:rPr>
                            <w:t xml:space="preserve">Υπουργείο Δημόσιας Υγείας, Πρόνοιας και Αθλητισμού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507A8" id="_x0000_t202" coordsize="21600,21600" o:spt="202" path="m,l,21600r21600,l21600,xe">
              <v:stroke joinstyle="miter"/>
              <v:path gradientshapeok="t" o:connecttype="rect"/>
            </v:shapetype>
            <v:shape id="Text Box 13" o:spid="_x0000_s1028" type="#_x0000_t202" style="position:absolute;margin-left:238.1pt;margin-top:65.25pt;width:181.05pt;height:36.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" fillcolor="white [3201]" stroked="f" strokeweight=".5pt">
              <v:textbox>
                <w:txbxContent>
                  <w:p w14:paraId="79769891" w14:textId="5BFF1079" w:rsidR="008E3830" w:rsidRPr="008E3830" w:rsidRDefault="008E3830">
                    <w:pPr>
                      <w:rPr>
                        <w:b/>
                        <w:bCs/>
                      </w:rPr>
                    </w:pPr>
                    <w:r>
                      <w:rPr>
                        <w:b/>
                      </w:rPr>
                      <w:t xml:space="preserve">Υπουργείο Δημόσιας Υγείας, Πρόνοιας και Αθλητισμού</w:t>
                    </w:r>
                  </w:p>
                </w:txbxContent>
              </v:textbox>
            </v:shape>
          </w:pict>
        </mc:Fallback>
      </mc:AlternateContent>
    </w:r>
    <w: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0FF714" id="Logo_2" o:spid="_x0000_s1029"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j45A7qAEAADUDAAAOAAAAAAAAAAAAAAAAAC4CAABkcnMvZTJvRG9jLnhtbFBLAQItABQA&#10;BgAIAAAAIQAGoydU3QAAAAgBAAAPAAAAAAAAAAAAAAAAAAIEAABkcnMvZG93bnJldi54bWxQSwUG&#10;AAAAAAQABADzAAAADAUAAAAA&#10;" filled="f" stroked="f">
              <v:textbox inset="0,0,0,0">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30"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" filled="f" stroked="f">
              <v:textbox inset="0,0,0,0">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1"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GwjH3q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 xml:space="preserve">Κανονισμός του Υπουργού Ιατρικής Περίθαλψης – VGP,</w:t>
                          </w:r>
                        </w:p>
                        <w:p w14:paraId="6DDC92F8" w14:textId="77777777" w:rsidR="001D3DA3" w:rsidRDefault="00AD598F">
                          <w:r>
                            <w:t xml:space="preserve">χαρακτηρισμός του Nutri-Score ως λογότυπου επιλογής τροφίμων και των όρων χρήσης του (Κανονισμός για την ονομασία του λογότυπου επιλογής τροφίμων)</w:t>
                          </w:r>
                        </w:p>
                      </w:txbxContent>
                    </wps:txbx>
                    <wps:bodyPr vert="horz" wrap="square" lIns="0" tIns="0" rIns="0" bIns="0" anchor="t" anchorCtr="0"/>
                  </wps:wsp>
                </a:graphicData>
              </a:graphic>
            </wp:anchor>
          </w:drawing>
        </mc:Choice>
        <mc:Fallback>
          <w:pict>
            <v:shape w14:anchorId="4D64F52C" id="Toezendgegevens_2" o:spid="_x0000_s1032"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R5/N4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 xml:space="preserve">Κανονισμός του Υπουργού Ιατρικής Περίθαλψης – VGP,</w:t>
                    </w:r>
                  </w:p>
                  <w:p w14:paraId="6DDC92F8" w14:textId="77777777" w:rsidR="001D3DA3" w:rsidRDefault="00AD598F">
                    <w:r>
                      <w:t xml:space="preserve">χαρακτηρισμός του Nutri-Score ως λογότυπου επιλογής τροφίμων και των όρων χρήσης του (Κανονισμός για την ονομασία του λογότυπου επιλογής τροφίμων)</w:t>
                    </w:r>
                  </w:p>
                </w:txbxContent>
              </v:textbox>
              <w10:wrap anchorx="page" anchory="page"/>
              <w10:anchorlock/>
            </v:shape>
          </w:pict>
        </mc:Fallback>
      </mc:AlternateContent>
    </w:r>
    <w: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3"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z456z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4"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BurUUetAQAAPwMAAA4AAAAAAAAAAAAAAAAALgIAAGRycy9lMm9Eb2MueG1s&#10;UEsBAi0AFAAGAAgAAAAhAPAhc9XgAAAACwEAAA8AAAAAAAAAAAAAAAAABwQAAGRycy9kb3ducmV2&#10;LnhtbFBLBQYAAAAABAAEAPMAAAAUBQAAAAA=&#10;" filled="f" stroked="f">
              <v:textbox inset="0,0,0,0">
                <w:txbxContent>
                  <w:p w14:paraId="25B038BD"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2C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GvOvHTUou+7&#10;FokVkp0MfG4P9XcPdghyMF5my6YQG6p8DlSb5g8wU+uXfKRkdmLu0eUvaWR0TuYfzobrOTGVi27X&#10;65s7elnRGW1u65sMU71VB4zpSYNjORAcqaHFZ7n/HNPx6nIlP+bh0Vib85nikUqO0tzOJ5Un+i10&#10;B2JP0gh2BPzJ2URjIHh83UnUnNlPnnzOM7MEuATtEkivqFTwxNkx/JjKbC0EqGlFzWnA8lT8vi80&#10;336D7S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gFL9gr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t xml:space="preserve">Σελίδα </w:t>
                          </w:r>
                          <w:r>
                            <w:fldChar w:fldCharType="begin"/>
                          </w:r>
                          <w:r>
                            <w:instrText>PAGE</w:instrText>
                          </w:r>
                          <w:r>
                            <w:fldChar w:fldCharType="separate"/>
                          </w:r>
                          <w:r w:rsidR="002A4E62">
                            <w:t>1</w:t>
                          </w:r>
                          <w:r>
                            <w:fldChar w:fldCharType="end"/>
                          </w:r>
                          <w:r>
                            <w:t xml:space="preserve"> από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22CAD163" id="Paginanummer_2" o:spid="_x0000_s1036"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" filled="f" stroked="f">
              <v:textbox inset="0,0,0,0">
                <w:txbxContent>
                  <w:p w14:paraId="7BF994F7" w14:textId="3F98A9E6" w:rsidR="001D3DA3" w:rsidRDefault="00AD598F">
                    <w:pPr>
                      <w:pStyle w:val="StandaardReferentiegegevens"/>
                    </w:pPr>
                    <w:r>
                      <w:t xml:space="preserve">Σελίδα </w:t>
                    </w:r>
                    <w:r>
                      <w:fldChar w:fldCharType="begin"/>
                    </w:r>
                    <w:r>
                      <w:instrText>PAGE</w:instrText>
                    </w:r>
                    <w:r>
                      <w:fldChar w:fldCharType="separate"/>
                    </w:r>
                    <w:r w:rsidR="002A4E62">
                      <w:t>1</w:t>
                    </w:r>
                    <w:r>
                      <w:fldChar w:fldCharType="end"/>
                    </w:r>
                    <w:r>
                      <w:t xml:space="preserve"> από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1A11"/>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C5CEB"/>
    <w:rsid w:val="007E23BC"/>
    <w:rsid w:val="007E7AA4"/>
    <w:rsid w:val="00820C71"/>
    <w:rsid w:val="00825935"/>
    <w:rsid w:val="00827498"/>
    <w:rsid w:val="00832798"/>
    <w:rsid w:val="0084066C"/>
    <w:rsid w:val="00844C95"/>
    <w:rsid w:val="00847DB7"/>
    <w:rsid w:val="008540DE"/>
    <w:rsid w:val="0086208F"/>
    <w:rsid w:val="00865636"/>
    <w:rsid w:val="008819B1"/>
    <w:rsid w:val="008A1456"/>
    <w:rsid w:val="008C7083"/>
    <w:rsid w:val="008D3E19"/>
    <w:rsid w:val="008E00E1"/>
    <w:rsid w:val="008E3830"/>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97220"/>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el-GR"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BGAdviesaanvraagLijst">
    <w:name w:val="CIBG Adviesaanvraag Lijst"/>
    <w:basedOn w:val="Normal"/>
    <w:next w:val="Normal"/>
    <w:pPr>
      <w:spacing w:after="60"/>
    </w:pPr>
    <w:rPr>
      <w:b/>
    </w:rPr>
  </w:style>
  <w:style w:type="paragraph" w:customStyle="1" w:styleId="CIBGAdviesaanvraagLijstKop1">
    <w:name w:val="CIBG Adviesaanvraag Lijst Kop 1"/>
    <w:basedOn w:val="Normal"/>
    <w:next w:val="Normal"/>
    <w:pPr>
      <w:numPr>
        <w:numId w:val="1"/>
      </w:numPr>
      <w:spacing w:after="60"/>
    </w:pPr>
    <w:rPr>
      <w:b/>
    </w:rPr>
  </w:style>
  <w:style w:type="paragraph" w:customStyle="1" w:styleId="CIBGAdviesaanvraagLijstKop2">
    <w:name w:val="CIBG Adviesaanvraag Lijst Kop 2"/>
    <w:basedOn w:val="Normal"/>
    <w:next w:val="Normal"/>
    <w:pPr>
      <w:numPr>
        <w:ilvl w:val="1"/>
        <w:numId w:val="1"/>
      </w:numPr>
      <w:spacing w:after="60"/>
    </w:pPr>
    <w:rPr>
      <w:b/>
    </w:rPr>
  </w:style>
  <w:style w:type="paragraph" w:customStyle="1" w:styleId="CIBGAdviesaanvraagondertekening">
    <w:name w:val="CIBG Adviesaanvraag ondertekening"/>
    <w:basedOn w:val="Normal"/>
    <w:next w:val="Normal"/>
    <w:pPr>
      <w:spacing w:before="240"/>
    </w:pPr>
  </w:style>
  <w:style w:type="paragraph" w:customStyle="1" w:styleId="CIBGBezwaarschriftenbrief">
    <w:name w:val="CIBG Bezwaarschriftenbrief"/>
    <w:basedOn w:val="Normal"/>
    <w:next w:val="Normal"/>
    <w:pPr>
      <w:spacing w:line="180" w:lineRule="exact"/>
    </w:pPr>
    <w:rPr>
      <w:i/>
      <w:sz w:val="14"/>
      <w:szCs w:val="14"/>
    </w:rPr>
  </w:style>
  <w:style w:type="paragraph" w:customStyle="1" w:styleId="CIBGBezwaarschriftenbriefV35">
    <w:name w:val="CIBG Bezwaarschriftenbrief V3;5"/>
    <w:basedOn w:val="Normal"/>
    <w:next w:val="Normal"/>
    <w:pPr>
      <w:spacing w:line="70" w:lineRule="exact"/>
    </w:pPr>
    <w:rPr>
      <w:i/>
      <w:sz w:val="14"/>
      <w:szCs w:val="14"/>
    </w:rPr>
  </w:style>
  <w:style w:type="paragraph" w:customStyle="1" w:styleId="CIBGVoorlegmemo">
    <w:name w:val="CIBG Voorlegmemo"/>
    <w:basedOn w:val="Normal"/>
    <w:next w:val="Normal"/>
    <w:rPr>
      <w:color w:val="EF0A0A"/>
    </w:rPr>
  </w:style>
  <w:style w:type="paragraph" w:customStyle="1" w:styleId="CIBGVoorlegmemoitalicV10">
    <w:name w:val="CIBG Voorlegmemo italic V10"/>
    <w:basedOn w:val="Normal"/>
    <w:next w:val="Normal"/>
    <w:rPr>
      <w:i/>
      <w:sz w:val="20"/>
      <w:szCs w:val="20"/>
    </w:rPr>
  </w:style>
  <w:style w:type="paragraph" w:customStyle="1" w:styleId="CIBGVoorlegmemoTitel">
    <w:name w:val="CIBG Voorlegmemo Titel"/>
    <w:basedOn w:val="Normal"/>
    <w:next w:val="Normal"/>
    <w:pPr>
      <w:spacing w:line="500" w:lineRule="exact"/>
    </w:pPr>
    <w:rPr>
      <w:sz w:val="48"/>
      <w:szCs w:val="48"/>
    </w:rPr>
  </w:style>
  <w:style w:type="paragraph" w:customStyle="1" w:styleId="CIBGAfzendgegevensbolditalic65">
    <w:name w:val="CIBG_Afzendgegevens_bold_italic_6.5"/>
    <w:basedOn w:val="Normal"/>
    <w:next w:val="Normal"/>
    <w:rPr>
      <w:b/>
      <w:i/>
      <w:sz w:val="13"/>
      <w:szCs w:val="13"/>
    </w:rPr>
  </w:style>
  <w:style w:type="paragraph" w:customStyle="1" w:styleId="CIBGDocumentnaamv14vet">
    <w:name w:val="CIBG_Documentnaam v14 vet"/>
    <w:basedOn w:val="Normal"/>
    <w:next w:val="Normal"/>
    <w:pPr>
      <w:spacing w:before="60"/>
    </w:pPr>
    <w:rPr>
      <w:b/>
      <w:sz w:val="28"/>
      <w:szCs w:val="28"/>
    </w:rPr>
  </w:style>
  <w:style w:type="paragraph" w:customStyle="1" w:styleId="Huisstijl-Colofon">
    <w:name w:val="Huisstijl - Colofon"/>
    <w:basedOn w:val="Normal"/>
    <w:next w:val="Normal"/>
    <w:pPr>
      <w:numPr>
        <w:numId w:val="2"/>
      </w:numPr>
      <w:tabs>
        <w:tab w:val="left" w:pos="0"/>
      </w:tabs>
      <w:spacing w:after="740"/>
      <w:ind w:left="-1120"/>
    </w:pPr>
    <w:rPr>
      <w:sz w:val="24"/>
      <w:szCs w:val="24"/>
    </w:rPr>
  </w:style>
  <w:style w:type="paragraph" w:customStyle="1" w:styleId="Huisstijl-Extrasubtitel">
    <w:name w:val="Huisstijl - Extra subtitel"/>
    <w:basedOn w:val="Normal"/>
    <w:next w:val="Normal"/>
    <w:pPr>
      <w:spacing w:before="60" w:after="300"/>
    </w:pPr>
    <w:rPr>
      <w:sz w:val="24"/>
      <w:szCs w:val="24"/>
    </w:rPr>
  </w:style>
  <w:style w:type="paragraph" w:customStyle="1" w:styleId="Huisstijl-Inhoudsopgavekop">
    <w:name w:val="Huisstijl - Inhoudsopgave kop"/>
    <w:basedOn w:val="Normal"/>
    <w:next w:val="Normal"/>
    <w:pPr>
      <w:spacing w:after="720" w:line="300" w:lineRule="exact"/>
    </w:p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Subtitel">
    <w:name w:val="Huisstijl - Subtitel"/>
    <w:basedOn w:val="Normal"/>
    <w:next w:val="Normal"/>
    <w:pPr>
      <w:spacing w:before="240" w:after="360"/>
    </w:pPr>
    <w:rPr>
      <w:sz w:val="24"/>
      <w:szCs w:val="24"/>
    </w:rPr>
  </w:style>
  <w:style w:type="paragraph" w:customStyle="1" w:styleId="Huisstijl-TitelDocumentnaam">
    <w:name w:val="Huisstijl - Titel Documentnaam"/>
    <w:basedOn w:val="Normal"/>
    <w:next w:val="Normal"/>
    <w:pPr>
      <w:spacing w:before="60" w:after="300"/>
    </w:pPr>
    <w:rPr>
      <w:sz w:val="24"/>
      <w:szCs w:val="24"/>
    </w:rPr>
  </w:style>
  <w:style w:type="paragraph" w:customStyle="1" w:styleId="Huisstijl-Versie">
    <w:name w:val="Huisstijl - Versie"/>
    <w:basedOn w:val="Normal"/>
    <w:next w:val="Normal"/>
    <w:pPr>
      <w:spacing w:before="60" w:after="360"/>
    </w:pPr>
  </w:style>
  <w:style w:type="paragraph" w:customStyle="1" w:styleId="HuisstijlInhoudsopgavecolofoneninleiding">
    <w:name w:val="Huisstijl Inhoudsopgave colofon en inleiding"/>
    <w:basedOn w:val="Normal"/>
    <w:next w:val="Normal"/>
  </w:style>
  <w:style w:type="paragraph" w:customStyle="1" w:styleId="Huisstijlnummering">
    <w:name w:val="Huisstijl nummering"/>
    <w:basedOn w:val="Normal"/>
    <w:next w:val="Normal"/>
    <w:pPr>
      <w:tabs>
        <w:tab w:val="left" w:pos="0"/>
      </w:tabs>
      <w:ind w:left="-1120"/>
    </w:pPr>
  </w:style>
  <w:style w:type="paragraph" w:customStyle="1" w:styleId="IGJAgenda">
    <w:name w:val="IGJ Agenda"/>
    <w:basedOn w:val="Normal"/>
    <w:next w:val="Normal"/>
  </w:style>
  <w:style w:type="paragraph" w:customStyle="1" w:styleId="IGJMinuteVerdana7">
    <w:name w:val="IGJ Minute Verdana 7"/>
    <w:basedOn w:val="Normal"/>
    <w:next w:val="Normal"/>
    <w:rPr>
      <w:sz w:val="14"/>
      <w:szCs w:val="14"/>
    </w:rPr>
  </w:style>
  <w:style w:type="paragraph" w:customStyle="1" w:styleId="IGJNotaterbesluitvorming">
    <w:name w:val="IGJ Nota ter besluitvorming"/>
    <w:basedOn w:val="Normal"/>
    <w:next w:val="Normal"/>
    <w:pPr>
      <w:numPr>
        <w:ilvl w:val="1"/>
        <w:numId w:val="5"/>
      </w:numPr>
    </w:pPr>
  </w:style>
  <w:style w:type="paragraph" w:customStyle="1" w:styleId="IGJNotaterbesluitvorming-">
    <w:name w:val="IGJ Nota ter besluitvorming -"/>
    <w:basedOn w:val="Normal"/>
    <w:next w:val="Normal"/>
    <w:pPr>
      <w:numPr>
        <w:numId w:val="5"/>
      </w:numPr>
    </w:pPr>
  </w:style>
  <w:style w:type="paragraph" w:customStyle="1" w:styleId="IGJNotaterbesluitvorminglijst">
    <w:name w:val="IGJ Nota ter besluitvorming lijst"/>
    <w:basedOn w:val="Normal"/>
    <w:next w:val="Normal"/>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Normal"/>
    <w:next w:val="Normal"/>
    <w:pPr>
      <w:numPr>
        <w:numId w:val="4"/>
      </w:numPr>
      <w:spacing w:before="240"/>
    </w:pPr>
    <w:rPr>
      <w:b/>
    </w:rPr>
  </w:style>
  <w:style w:type="paragraph" w:customStyle="1" w:styleId="IGJVoorhang">
    <w:name w:val="IGJ Voorhang"/>
    <w:basedOn w:val="Normal"/>
    <w:next w:val="Normal"/>
  </w:style>
  <w:style w:type="paragraph" w:customStyle="1" w:styleId="IGJVoorhangv7">
    <w:name w:val="IGJ Voorhang v7"/>
    <w:basedOn w:val="Normal"/>
    <w:next w:val="Normal"/>
    <w:rPr>
      <w:sz w:val="14"/>
      <w:szCs w:val="14"/>
    </w:rPr>
  </w:style>
  <w:style w:type="paragraph" w:customStyle="1" w:styleId="IGJVoorhangv7b">
    <w:name w:val="IGJ Voorhang v7 b"/>
    <w:basedOn w:val="Normal"/>
    <w:next w:val="Normal"/>
    <w:rPr>
      <w:b/>
      <w:sz w:val="14"/>
      <w:szCs w:val="14"/>
    </w:rPr>
  </w:style>
  <w:style w:type="paragraph" w:customStyle="1" w:styleId="IGJVoorhangnota">
    <w:name w:val="IGJ Voorhangnota"/>
    <w:basedOn w:val="Normal"/>
    <w:next w:val="Normal"/>
    <w:pPr>
      <w:numPr>
        <w:numId w:val="6"/>
      </w:numPr>
      <w:spacing w:before="600" w:after="300" w:line="300" w:lineRule="exact"/>
    </w:pPr>
    <w:rPr>
      <w:sz w:val="24"/>
      <w:szCs w:val="24"/>
    </w:rPr>
  </w:style>
  <w:style w:type="paragraph" w:customStyle="1" w:styleId="IGJVoorhangnota11">
    <w:name w:val="IGJ Voorhangnota 1.1"/>
    <w:basedOn w:val="Normal"/>
    <w:next w:val="Normal"/>
    <w:pPr>
      <w:numPr>
        <w:ilvl w:val="1"/>
        <w:numId w:val="6"/>
      </w:numPr>
      <w:spacing w:before="200"/>
    </w:pPr>
    <w:rPr>
      <w:b/>
    </w:rPr>
  </w:style>
  <w:style w:type="paragraph" w:customStyle="1" w:styleId="IGJVoorhangnotaLijst">
    <w:name w:val="IGJ Voorhangnota Lijst"/>
    <w:basedOn w:val="Normal"/>
    <w:next w:val="Normal"/>
    <w:pPr>
      <w:spacing w:before="200"/>
    </w:pPr>
    <w:rPr>
      <w:b/>
    </w:rPr>
  </w:style>
  <w:style w:type="paragraph" w:customStyle="1" w:styleId="IJZPlanvanAanpaknummer">
    <w:name w:val="IJZ Plan van Aanpak nummer"/>
    <w:basedOn w:val="Normal"/>
    <w:next w:val="Normal"/>
    <w:pPr>
      <w:numPr>
        <w:numId w:val="7"/>
      </w:numPr>
      <w:spacing w:before="240"/>
    </w:pPr>
    <w:rPr>
      <w:b/>
    </w:rPr>
  </w:style>
  <w:style w:type="paragraph" w:customStyle="1" w:styleId="IJZPlanvanAanpaknummering">
    <w:name w:val="IJZ Plan van Aanpak nummering"/>
    <w:basedOn w:val="Normal"/>
    <w:next w:val="Normal"/>
    <w:pPr>
      <w:spacing w:before="240"/>
    </w:pPr>
    <w:rPr>
      <w:b/>
    </w:rPr>
  </w:style>
  <w:style w:type="paragraph" w:customStyle="1" w:styleId="IJZRapportA">
    <w:name w:val="IJZ Rapport A"/>
    <w:basedOn w:val="Normal"/>
    <w:next w:val="Normal"/>
    <w:pPr>
      <w:spacing w:before="240"/>
    </w:pPr>
    <w:rPr>
      <w:b/>
    </w:rPr>
  </w:style>
  <w:style w:type="paragraph" w:customStyle="1" w:styleId="IJZUitvoeringsplan">
    <w:name w:val="IJZ Uitvoeringsplan"/>
    <w:basedOn w:val="Normal"/>
    <w:next w:val="Normal"/>
    <w:pPr>
      <w:numPr>
        <w:ilvl w:val="1"/>
        <w:numId w:val="7"/>
      </w:numPr>
      <w:spacing w:before="240"/>
    </w:pPr>
    <w:rPr>
      <w:b/>
    </w:rPr>
  </w:style>
  <w:style w:type="paragraph" w:styleId="TOC1">
    <w:name w:val="toc 1"/>
    <w:basedOn w:val="Normal"/>
    <w:next w:val="Normal"/>
    <w:pPr>
      <w:tabs>
        <w:tab w:val="left" w:pos="0"/>
      </w:tabs>
      <w:ind w:left="-1120"/>
    </w:pPr>
  </w:style>
  <w:style w:type="paragraph" w:styleId="TOC2">
    <w:name w:val="toc 2"/>
    <w:basedOn w:val="TOC1"/>
    <w:next w:val="Normal"/>
    <w:pPr>
      <w:spacing w:before="24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8"/>
      </w:numPr>
    </w:pPr>
  </w:style>
  <w:style w:type="paragraph" w:customStyle="1" w:styleId="Lijstniveau2">
    <w:name w:val="Lijst niveau 2"/>
    <w:basedOn w:val="Normal"/>
    <w:pPr>
      <w:numPr>
        <w:ilvl w:val="1"/>
        <w:numId w:val="8"/>
      </w:numPr>
    </w:pPr>
  </w:style>
  <w:style w:type="paragraph" w:customStyle="1" w:styleId="Lijstniveau3">
    <w:name w:val="Lijst niveau 3"/>
    <w:basedOn w:val="Normal"/>
    <w:pPr>
      <w:numPr>
        <w:ilvl w:val="2"/>
        <w:numId w:val="8"/>
      </w:numPr>
    </w:pPr>
  </w:style>
  <w:style w:type="paragraph" w:customStyle="1" w:styleId="OndertekeningArea1">
    <w:name w:val="Ondertekening_Area1"/>
    <w:basedOn w:val="Normal"/>
    <w:next w:val="Normal"/>
    <w:pPr>
      <w:spacing w:before="240"/>
    </w:p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Standaard12pvoor">
    <w:name w:val="Standaard 12p voor"/>
    <w:basedOn w:val="Normal"/>
    <w:next w:val="Normal"/>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Normal"/>
    <w:next w:val="Normal"/>
    <w:pPr>
      <w:spacing w:line="180" w:lineRule="exact"/>
    </w:pPr>
    <w:rPr>
      <w:sz w:val="14"/>
      <w:szCs w:val="14"/>
    </w:rPr>
  </w:style>
  <w:style w:type="paragraph" w:customStyle="1" w:styleId="StandaardAanhef">
    <w:name w:val="Standaard_Aanhef"/>
    <w:basedOn w:val="Normal"/>
    <w:next w:val="Normal"/>
    <w:pPr>
      <w:spacing w:before="100" w:after="240"/>
    </w:pPr>
  </w:style>
  <w:style w:type="paragraph" w:customStyle="1" w:styleId="StandaardAfzendgegevens">
    <w:name w:val="Standaard_Afzendgegevens"/>
    <w:basedOn w:val="Normal"/>
    <w:next w:val="Normal"/>
    <w:pPr>
      <w:tabs>
        <w:tab w:val="left" w:pos="2267"/>
      </w:tabs>
      <w:spacing w:line="180" w:lineRule="exact"/>
    </w:pPr>
    <w:rPr>
      <w:sz w:val="13"/>
      <w:szCs w:val="13"/>
    </w:rPr>
  </w:style>
  <w:style w:type="paragraph" w:customStyle="1" w:styleId="Standaardafzendgegevensitalic">
    <w:name w:val="Standaard_afzendgegevens_italic"/>
    <w:basedOn w:val="Normal"/>
    <w:next w:val="Normal"/>
    <w:rPr>
      <w:i/>
      <w:sz w:val="13"/>
      <w:szCs w:val="13"/>
    </w:rPr>
  </w:style>
  <w:style w:type="paragraph" w:customStyle="1" w:styleId="StandaardAfzendgegevenskop">
    <w:name w:val="Standaard_Afzendgegevens_kop"/>
    <w:basedOn w:val="Normal"/>
    <w:next w:val="Normal"/>
    <w:pPr>
      <w:spacing w:line="180" w:lineRule="exact"/>
    </w:pPr>
    <w:rPr>
      <w:b/>
      <w:sz w:val="13"/>
      <w:szCs w:val="13"/>
    </w:rPr>
  </w:style>
  <w:style w:type="paragraph" w:customStyle="1" w:styleId="StandaardColofonItalic45v">
    <w:name w:val="Standaard_Colofon_Italic 4;5v"/>
    <w:basedOn w:val="Normal"/>
    <w:next w:val="Normal"/>
    <w:pPr>
      <w:spacing w:before="90" w:line="180" w:lineRule="exact"/>
    </w:pPr>
    <w:rPr>
      <w:i/>
      <w:sz w:val="13"/>
      <w:szCs w:val="13"/>
    </w:rPr>
  </w:style>
  <w:style w:type="paragraph" w:customStyle="1" w:styleId="StandaardReferentiegegevens">
    <w:name w:val="Standaard_Referentiegegevens"/>
    <w:basedOn w:val="Normal"/>
    <w:next w:val="Normal"/>
    <w:pPr>
      <w:spacing w:line="180" w:lineRule="exact"/>
    </w:pPr>
    <w:rPr>
      <w:sz w:val="13"/>
      <w:szCs w:val="13"/>
    </w:rPr>
  </w:style>
  <w:style w:type="paragraph" w:customStyle="1" w:styleId="StandaardReferentiegegevensCursief">
    <w:name w:val="Standaard_Referentiegegevens_Cursief"/>
    <w:basedOn w:val="StandaardReferentiegegevens"/>
    <w:next w:val="Normal"/>
    <w:rPr>
      <w:i/>
    </w:rPr>
  </w:style>
  <w:style w:type="paragraph" w:customStyle="1" w:styleId="StandaardReferentiegegevenskop">
    <w:name w:val="Standaard_Referentiegegevens_kop"/>
    <w:basedOn w:val="Normal"/>
    <w:next w:val="Normal"/>
    <w:rPr>
      <w:b/>
      <w:sz w:val="13"/>
      <w:szCs w:val="13"/>
    </w:rPr>
  </w:style>
  <w:style w:type="paragraph" w:customStyle="1" w:styleId="StandaardSlotzin">
    <w:name w:val="Standaard_Slotzin"/>
    <w:basedOn w:val="Normal"/>
    <w:next w:val="Normal"/>
    <w:pPr>
      <w:spacing w:before="240"/>
    </w:pPr>
  </w:style>
  <w:style w:type="paragraph" w:customStyle="1" w:styleId="StandaardV9Italic">
    <w:name w:val="Standaard_V9_Italic"/>
    <w:basedOn w:val="Normal"/>
    <w:next w:val="Normal"/>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Normal"/>
    <w:next w:val="Normal"/>
    <w:pPr>
      <w:numPr>
        <w:numId w:val="9"/>
      </w:numPr>
    </w:pPr>
    <w:rPr>
      <w:b/>
    </w:rPr>
  </w:style>
  <w:style w:type="paragraph" w:customStyle="1" w:styleId="VWSAdviesMinisterraad2">
    <w:name w:val="VWS Advies Ministerraad 2"/>
    <w:basedOn w:val="Normal"/>
    <w:next w:val="Normal"/>
    <w:pPr>
      <w:numPr>
        <w:ilvl w:val="1"/>
        <w:numId w:val="9"/>
      </w:numPr>
    </w:pPr>
  </w:style>
  <w:style w:type="paragraph" w:customStyle="1" w:styleId="VWSAdviesMinisterraad3">
    <w:name w:val="VWS Advies Ministerraad 3"/>
    <w:basedOn w:val="Normal"/>
    <w:next w:val="Normal"/>
    <w:pPr>
      <w:numPr>
        <w:ilvl w:val="2"/>
        <w:numId w:val="9"/>
      </w:numPr>
    </w:pPr>
    <w:rPr>
      <w:b/>
    </w:rPr>
  </w:style>
  <w:style w:type="paragraph" w:customStyle="1" w:styleId="VWSAdviesMinisterraad4">
    <w:name w:val="VWS Advies Ministerraad 4"/>
    <w:basedOn w:val="Normal"/>
    <w:next w:val="Normal"/>
    <w:pPr>
      <w:numPr>
        <w:ilvl w:val="3"/>
        <w:numId w:val="9"/>
      </w:numPr>
    </w:pPr>
  </w:style>
  <w:style w:type="paragraph" w:customStyle="1" w:styleId="VWSAdviesMinisterraadnummering">
    <w:name w:val="VWS Advies Ministerraad nummering"/>
    <w:basedOn w:val="Normal"/>
    <w:next w:val="Normal"/>
    <w:rPr>
      <w:b/>
    </w:rPr>
  </w:style>
  <w:style w:type="paragraph" w:customStyle="1" w:styleId="VWSAMvB">
    <w:name w:val="VWS AMvB"/>
    <w:basedOn w:val="Normal"/>
    <w:next w:val="Normal"/>
    <w:pPr>
      <w:spacing w:before="480"/>
    </w:pPr>
  </w:style>
  <w:style w:type="paragraph" w:customStyle="1" w:styleId="VWSBlauweBrief">
    <w:name w:val="VWS Blauwe Brief"/>
    <w:basedOn w:val="Normal"/>
    <w:next w:val="Normal"/>
    <w:pPr>
      <w:spacing w:before="760" w:after="240"/>
    </w:pPr>
  </w:style>
  <w:style w:type="paragraph" w:customStyle="1" w:styleId="VWSColofonItalic65Bold">
    <w:name w:val="VWS Colofon Italic 6;5 Bold"/>
    <w:basedOn w:val="Normal"/>
    <w:next w:val="Normal"/>
    <w:pPr>
      <w:spacing w:line="180" w:lineRule="exact"/>
    </w:pPr>
    <w:rPr>
      <w:b/>
      <w:i/>
      <w:sz w:val="13"/>
      <w:szCs w:val="13"/>
    </w:rPr>
  </w:style>
  <w:style w:type="paragraph" w:customStyle="1" w:styleId="VWSColofontekst65Italic">
    <w:name w:val="VWS Colofontekst 6;5 Italic"/>
    <w:basedOn w:val="Normal"/>
    <w:next w:val="Normal"/>
    <w:pPr>
      <w:spacing w:line="180" w:lineRule="exact"/>
    </w:pPr>
    <w:rPr>
      <w:i/>
      <w:sz w:val="13"/>
      <w:szCs w:val="13"/>
    </w:rPr>
  </w:style>
  <w:style w:type="paragraph" w:customStyle="1" w:styleId="VWSFormulierAntwoordenKamervragenRechts">
    <w:name w:val="VWS Formulier Antwoorden Kamervragen Rechts"/>
    <w:basedOn w:val="Normal"/>
    <w:next w:val="Normal"/>
    <w:pPr>
      <w:jc w:val="right"/>
    </w:pPr>
  </w:style>
  <w:style w:type="paragraph" w:customStyle="1" w:styleId="VWSNtb">
    <w:name w:val="VWS Ntb"/>
    <w:basedOn w:val="Normal"/>
    <w:next w:val="Normal"/>
    <w:pPr>
      <w:numPr>
        <w:ilvl w:val="1"/>
        <w:numId w:val="11"/>
      </w:numPr>
    </w:pPr>
  </w:style>
  <w:style w:type="paragraph" w:customStyle="1" w:styleId="VWSNtb-inspringen">
    <w:name w:val="VWS Ntb - inspringen"/>
    <w:basedOn w:val="Normal"/>
    <w:next w:val="Normal"/>
    <w:pPr>
      <w:numPr>
        <w:ilvl w:val="2"/>
        <w:numId w:val="11"/>
      </w:numPr>
    </w:pPr>
  </w:style>
  <w:style w:type="paragraph" w:customStyle="1" w:styleId="VWSNtb-inspringenkliknummer">
    <w:name w:val="VWS Ntb - inspringen klik nummer"/>
    <w:basedOn w:val="Normal"/>
    <w:next w:val="Normal"/>
  </w:style>
  <w:style w:type="paragraph" w:customStyle="1" w:styleId="VWSNtbinspringenklik">
    <w:name w:val="VWS Ntb inspringen klik"/>
    <w:basedOn w:val="Normal"/>
    <w:next w:val="Normal"/>
    <w:pPr>
      <w:numPr>
        <w:numId w:val="10"/>
      </w:numPr>
    </w:pPr>
  </w:style>
  <w:style w:type="paragraph" w:customStyle="1" w:styleId="VWSNtbKop">
    <w:name w:val="VWS Ntb Kop"/>
    <w:basedOn w:val="Normal"/>
    <w:next w:val="Normal"/>
    <w:pPr>
      <w:numPr>
        <w:numId w:val="11"/>
      </w:numPr>
    </w:pPr>
    <w:rPr>
      <w:b/>
    </w:rPr>
  </w:style>
  <w:style w:type="paragraph" w:customStyle="1" w:styleId="VWSNtbnummering">
    <w:name w:val="VWS Ntb nummering"/>
    <w:basedOn w:val="Normal"/>
    <w:next w:val="Normal"/>
  </w:style>
  <w:style w:type="paragraph" w:customStyle="1" w:styleId="VWSStartnota">
    <w:name w:val="VWS Startnota"/>
    <w:basedOn w:val="Normal"/>
    <w:next w:val="Normal"/>
  </w:style>
  <w:style w:type="paragraph" w:customStyle="1" w:styleId="VWSStartnotaKop1">
    <w:name w:val="VWS Startnota Kop 1"/>
    <w:basedOn w:val="Normal"/>
    <w:next w:val="Normal"/>
    <w:pPr>
      <w:numPr>
        <w:numId w:val="12"/>
      </w:numPr>
    </w:pPr>
    <w:rPr>
      <w:b/>
    </w:rPr>
  </w:style>
  <w:style w:type="paragraph" w:customStyle="1" w:styleId="VWSStartnotaV10">
    <w:name w:val="VWS Startnota V10"/>
    <w:basedOn w:val="Normal"/>
    <w:next w:val="Normal"/>
    <w:rPr>
      <w:sz w:val="20"/>
      <w:szCs w:val="20"/>
    </w:rPr>
  </w:style>
  <w:style w:type="paragraph" w:customStyle="1" w:styleId="VWSStartnotaV8italic">
    <w:name w:val="VWS Startnota V8 italic"/>
    <w:basedOn w:val="Normal"/>
    <w:next w:val="Normal"/>
    <w:rPr>
      <w:i/>
      <w:sz w:val="16"/>
      <w:szCs w:val="16"/>
    </w:rPr>
  </w:style>
  <w:style w:type="paragraph" w:customStyle="1" w:styleId="VWSToespraakbodytekstV14">
    <w:name w:val="VWS Toespraak bodytekst V14"/>
    <w:basedOn w:val="Normal"/>
    <w:next w:val="Normal"/>
    <w:pPr>
      <w:spacing w:before="240"/>
    </w:pPr>
    <w:rPr>
      <w:sz w:val="28"/>
      <w:szCs w:val="28"/>
    </w:rPr>
  </w:style>
  <w:style w:type="paragraph" w:customStyle="1" w:styleId="VWSToespraaksubtitel">
    <w:name w:val="VWS Toespraak subtitel"/>
    <w:basedOn w:val="Normal"/>
    <w:next w:val="Normal"/>
    <w:pPr>
      <w:spacing w:after="220" w:line="320" w:lineRule="exact"/>
    </w:pPr>
    <w:rPr>
      <w:sz w:val="24"/>
      <w:szCs w:val="24"/>
    </w:rPr>
  </w:style>
  <w:style w:type="paragraph" w:customStyle="1" w:styleId="VWSToespraakTitel">
    <w:name w:val="VWS Toespraak Titel"/>
    <w:basedOn w:val="Normal"/>
    <w:next w:val="Normal"/>
    <w:pPr>
      <w:spacing w:before="460" w:line="320" w:lineRule="exact"/>
    </w:pPr>
    <w:rPr>
      <w:b/>
      <w:sz w:val="24"/>
      <w:szCs w:val="24"/>
    </w:rPr>
  </w:style>
  <w:style w:type="paragraph" w:customStyle="1" w:styleId="VWSUitnodigingV65">
    <w:name w:val="VWS Uitnodiging V6;5"/>
    <w:basedOn w:val="Normal"/>
    <w:next w:val="Normal"/>
    <w:rPr>
      <w:sz w:val="13"/>
      <w:szCs w:val="13"/>
    </w:rPr>
  </w:style>
  <w:style w:type="paragraph" w:customStyle="1" w:styleId="VWSVoordrachtDatum">
    <w:name w:val="VWS Voordracht Datum"/>
    <w:basedOn w:val="Normal"/>
    <w:next w:val="Normal"/>
    <w:pPr>
      <w:spacing w:before="270" w:line="180" w:lineRule="exact"/>
    </w:pPr>
    <w:rPr>
      <w:b/>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A705B"/>
    <w:pPr>
      <w:tabs>
        <w:tab w:val="center" w:pos="4536"/>
        <w:tab w:val="right" w:pos="9072"/>
      </w:tabs>
      <w:spacing w:line="240" w:lineRule="auto"/>
    </w:pPr>
  </w:style>
  <w:style w:type="character" w:customStyle="1" w:styleId="HeaderChar">
    <w:name w:val="Header Char"/>
    <w:basedOn w:val="DefaultParagraphFont"/>
    <w:link w:val="Header"/>
    <w:uiPriority w:val="99"/>
    <w:rsid w:val="004A705B"/>
    <w:rPr>
      <w:rFonts w:ascii="Verdana" w:hAnsi="Verdana"/>
      <w:color w:val="000000"/>
      <w:sz w:val="18"/>
      <w:szCs w:val="18"/>
    </w:rPr>
  </w:style>
  <w:style w:type="paragraph" w:styleId="Footer">
    <w:name w:val="footer"/>
    <w:basedOn w:val="Normal"/>
    <w:link w:val="FooterChar"/>
    <w:uiPriority w:val="99"/>
    <w:unhideWhenUsed/>
    <w:rsid w:val="004A705B"/>
    <w:pPr>
      <w:tabs>
        <w:tab w:val="center" w:pos="4536"/>
        <w:tab w:val="right" w:pos="9072"/>
      </w:tabs>
      <w:spacing w:line="240" w:lineRule="auto"/>
    </w:pPr>
  </w:style>
  <w:style w:type="character" w:customStyle="1" w:styleId="FooterChar">
    <w:name w:val="Footer Char"/>
    <w:basedOn w:val="DefaultParagraphFont"/>
    <w:link w:val="Footer"/>
    <w:uiPriority w:val="99"/>
    <w:rsid w:val="004A705B"/>
    <w:rPr>
      <w:rFonts w:ascii="Verdana" w:hAnsi="Verdana"/>
      <w:color w:val="000000"/>
      <w:sz w:val="18"/>
      <w:szCs w:val="18"/>
    </w:rPr>
  </w:style>
  <w:style w:type="paragraph" w:styleId="ListParagraph">
    <w:name w:val="List Paragraph"/>
    <w:basedOn w:val="Normal"/>
    <w:uiPriority w:val="34"/>
    <w:qFormat/>
    <w:rsid w:val="00CB0E9D"/>
    <w:pPr>
      <w:ind w:left="720"/>
      <w:contextualSpacing/>
    </w:pPr>
  </w:style>
  <w:style w:type="character" w:styleId="Hyperlink">
    <w:name w:val="Hyperlink"/>
    <w:basedOn w:val="DefaultParagraphFont"/>
    <w:uiPriority w:val="99"/>
    <w:unhideWhenUsed/>
    <w:rsid w:val="0068359E"/>
    <w:rPr>
      <w:color w:val="0000FF"/>
      <w:u w:val="single"/>
    </w:rPr>
  </w:style>
  <w:style w:type="paragraph" w:styleId="BalloonText">
    <w:name w:val="Balloon Text"/>
    <w:basedOn w:val="Normal"/>
    <w:link w:val="BalloonTextChar"/>
    <w:uiPriority w:val="99"/>
    <w:semiHidden/>
    <w:unhideWhenUsed/>
    <w:rsid w:val="00DA788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A788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7498"/>
    <w:rPr>
      <w:sz w:val="16"/>
      <w:szCs w:val="16"/>
    </w:rPr>
  </w:style>
  <w:style w:type="paragraph" w:styleId="CommentText">
    <w:name w:val="annotation text"/>
    <w:basedOn w:val="Normal"/>
    <w:link w:val="CommentTextChar"/>
    <w:uiPriority w:val="99"/>
    <w:semiHidden/>
    <w:unhideWhenUsed/>
    <w:rsid w:val="00827498"/>
    <w:pPr>
      <w:spacing w:line="240" w:lineRule="auto"/>
    </w:pPr>
    <w:rPr>
      <w:sz w:val="20"/>
      <w:szCs w:val="20"/>
    </w:rPr>
  </w:style>
  <w:style w:type="character" w:customStyle="1" w:styleId="CommentTextChar">
    <w:name w:val="Comment Text Char"/>
    <w:basedOn w:val="DefaultParagraphFont"/>
    <w:link w:val="CommentText"/>
    <w:uiPriority w:val="99"/>
    <w:semiHidden/>
    <w:rsid w:val="008274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Verdana" w:hAnsi="Verdana"/>
      <w:b/>
      <w:bCs/>
      <w:color w:val="000000"/>
    </w:rPr>
  </w:style>
  <w:style w:type="character" w:styleId="Emphasis">
    <w:name w:val="Emphasis"/>
    <w:basedOn w:val="DefaultParagraphFont"/>
    <w:uiPriority w:val="20"/>
    <w:qFormat/>
    <w:rsid w:val="008F7DC6"/>
    <w:rPr>
      <w:i/>
      <w:iCs/>
    </w:rPr>
  </w:style>
  <w:style w:type="paragraph" w:styleId="NormalWeb">
    <w:name w:val="Normal (Web)"/>
    <w:basedOn w:val="Normal"/>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semiHidden/>
    <w:rsid w:val="00B658D6"/>
    <w:rPr>
      <w:rFonts w:ascii="Univers" w:eastAsia="Times New Roman" w:hAnsi="Univers" w:cs="Times New Roman"/>
    </w:rPr>
  </w:style>
  <w:style w:type="character" w:styleId="FootnoteReference">
    <w:name w:val="footnote reference"/>
    <w:basedOn w:val="DefaultParagraphFont"/>
    <w:uiPriority w:val="99"/>
    <w:semiHidden/>
    <w:rsid w:val="00B658D6"/>
    <w:rPr>
      <w:vertAlign w:val="superscript"/>
    </w:rPr>
  </w:style>
  <w:style w:type="character" w:styleId="Strong">
    <w:name w:val="Strong"/>
    <w:basedOn w:val="DefaultParagraphFont"/>
    <w:uiPriority w:val="22"/>
    <w:qFormat/>
    <w:rsid w:val="002A729E"/>
    <w:rPr>
      <w:b/>
      <w:bCs/>
    </w:rPr>
  </w:style>
  <w:style w:type="paragraph" w:customStyle="1" w:styleId="tussenkop">
    <w:name w:val="tussenkop"/>
    <w:basedOn w:val="Normal"/>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DefaultParagraphFont"/>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8E7EEA"/>
    <w:rPr>
      <w:rFonts w:ascii="Verdana" w:hAnsi="Verdana"/>
      <w:color w:val="000000"/>
      <w:sz w:val="18"/>
      <w:szCs w:val="18"/>
    </w:rPr>
  </w:style>
  <w:style w:type="paragraph" w:customStyle="1" w:styleId="ti-art">
    <w:name w:val="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&#65279;<?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Besluit.dotx</Template>
  <TotalTime>5</TotalTime>
  <Pages>6</Pages>
  <Words>1589</Words>
  <Characters>9063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Liana Brili</cp:lastModifiedBy>
  <cp:revision>4</cp:revision>
  <cp:lastPrinted>2019-05-15T13:40:00Z</cp:lastPrinted>
  <dcterms:created xsi:type="dcterms:W3CDTF">2021-07-27T20:03:00Z</dcterms:created>
  <dcterms:modified xsi:type="dcterms:W3CDTF">2021-08-07T09:14:00Z</dcterms:modified>
</cp:coreProperties>
</file>