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59DF6194" w:rsidR="00DF230E" w:rsidRDefault="002A617C" w:rsidP="001F46FC">
      <w:pPr>
        <w:pStyle w:val="Titel"/>
        <w:tabs>
          <w:tab w:val="clear" w:pos="6804"/>
          <w:tab w:val="right" w:pos="7797"/>
        </w:tabs>
      </w:pPr>
      <w:r w:rsidRPr="001F46FC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2EA8AFE2">
                <wp:simplePos x="0" y="0"/>
                <wp:positionH relativeFrom="column">
                  <wp:posOffset>4023360</wp:posOffset>
                </wp:positionH>
                <wp:positionV relativeFrom="paragraph">
                  <wp:posOffset>105410</wp:posOffset>
                </wp:positionV>
                <wp:extent cx="1178560" cy="495300"/>
                <wp:effectExtent l="0" t="0" r="2540" b="0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AĠENZIJA ŻVEDIŻA TAT-TRASPORT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8pt;margin-top:8.3pt;width:92.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AĠENZIJA ŻVEDIŻA TAT-TRASPORT</w:t>
                      </w:r>
                    </w:p>
                  </w:txbxContent>
                </v:textbox>
              </v:shape>
            </w:pict>
          </mc:Fallback>
        </mc:AlternateContent>
      </w:r>
      <w:r w:rsidRPr="001F46FC">
        <w:rPr>
          <w:szCs w:val="36"/>
        </w:rPr>
        <w:t xml:space="preserve">Il-Kodiċi tal-Istatuti </w:t>
      </w:r>
      <w:r w:rsidR="001F46FC">
        <w:rPr>
          <w:szCs w:val="36"/>
        </w:rPr>
        <w:br/>
      </w:r>
      <w:r w:rsidRPr="001F46FC">
        <w:rPr>
          <w:szCs w:val="36"/>
        </w:rPr>
        <w:t>tal-Aġenzija Żvediża tat-Trasport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 xml:space="preserve">Regolamenti </w:t>
      </w:r>
      <w:r>
        <w:br/>
        <w:t xml:space="preserve">li jemendaw </w:t>
      </w:r>
      <w:sdt>
        <w:sdtPr>
          <w:alias w:val="Ikklikkja hawn u daħħal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ir-regolamenti u l-pariri ġenerali tal-Aġenzija Żvediża tat-Trasport (TSFS 2021:11) dwar muturi li tqiegħdu fis-servizz u t-trejlers tagħhom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4D32ED1D">
                <wp:simplePos x="0" y="0"/>
                <wp:positionH relativeFrom="page">
                  <wp:posOffset>4429125</wp:posOffset>
                </wp:positionH>
                <wp:positionV relativeFrom="page">
                  <wp:posOffset>2409825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1F46FC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Sena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[Sena]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Nru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[Nru]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Ippubblikat</w:t>
                            </w:r>
                            <w:r>
                              <w:br/>
                              <w:t xml:space="preserve">fi </w:t>
                            </w:r>
                            <w:sdt>
                              <w:sdtPr>
                                <w:alias w:val="Agħżel data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[Agħżel data]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aħħan is-serje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TRAFFIKU FIT-TOROQ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1F46FC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Daħħal is-sottoserje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[Daħħal is-sottoserje]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89.7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AOhcTU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1F46FC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Sena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[Sena]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Nru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[Nru]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Ippubblikat</w:t>
                      </w:r>
                      <w:r>
                        <w:br/>
                        <w:t xml:space="preserve">fi </w:t>
                      </w:r>
                      <w:sdt>
                        <w:sdtPr>
                          <w:alias w:val="Agħżel data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[Agħżel data]</w:t>
                          </w:r>
                        </w:sdtContent>
                      </w:sdt>
                    </w:p>
                    <w:sdt>
                      <w:sdtPr>
                        <w:alias w:val="Daħħan is-serje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TRAFFIKU FIT-TOROQ</w:t>
                          </w:r>
                        </w:p>
                      </w:sdtContent>
                    </w:sdt>
                    <w:p w14:paraId="7B98D99A" w14:textId="77777777" w:rsidR="007C403E" w:rsidRPr="007C403E" w:rsidRDefault="001F46FC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Daħħal is-sottoserje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[Daħħal is-sottoserje]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adottat fi </w:t>
      </w:r>
      <w:sdt>
        <w:sdtPr>
          <w:rPr>
            <w:szCs w:val="22"/>
          </w:rPr>
          <w:alias w:val="Agħżel data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mt-MT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[Agħżel data]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Skont il-Kapitolu 8, l-Artikolu 16 tal-Ordinanza dwar il-Vetturi (2009:211), l-Aġenzija Żvediża tat-Trasport, fir-rigward tar-regolamenti u l-pariri ġenerali tal-Aġenzija (TSFS 2021:11) dwar il-muturi li jkunu tqiegħdu fis-servizz u t-trejlers tagħhom tistabbilixxi</w:t>
      </w:r>
      <w:r w:rsidR="005263F5">
        <w:rPr>
          <w:rStyle w:val="FootnoteReference"/>
        </w:rPr>
        <w:footnoteReference w:id="2"/>
      </w:r>
      <w:r>
        <w:t>: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li</w:t>
      </w:r>
      <w:r>
        <w:t xml:space="preserve"> għandu jiddaħħal artikolu ġdid fil-Kapitolu 5, Artikolu 17, bil-formulazzjoni li ġejja, u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li</w:t>
      </w:r>
      <w:r>
        <w:t>, eżatt qabel il-Kapitolu 5, Artikolu 16, għandha tiddaħħal intestatura ġdida li għandha tinqara “Vetturi ta’ emerġenza”.</w:t>
      </w:r>
    </w:p>
    <w:p w14:paraId="5F646D48" w14:textId="77777777" w:rsidR="005839B1" w:rsidRDefault="005839B1" w:rsidP="005F3CC7">
      <w:pPr>
        <w:pStyle w:val="Rubrik2kapitelelliknande"/>
      </w:pPr>
      <w:r>
        <w:t xml:space="preserve">Kapitolu 5 </w:t>
      </w:r>
    </w:p>
    <w:p w14:paraId="2AC13CEC" w14:textId="77777777" w:rsidR="0065471A" w:rsidRPr="0065471A" w:rsidRDefault="00B37408" w:rsidP="00E8566F">
      <w:pPr>
        <w:pStyle w:val="Rubrik3utanluftfreNDRAD"/>
      </w:pPr>
      <w:r>
        <w:t>Vetturi ta’ emerġenza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Artikolu17 </w:t>
      </w:r>
      <w:r>
        <w:rPr>
          <w:rStyle w:val="Fparagrafbeteckning"/>
          <w:b w:val="0"/>
        </w:rPr>
        <w:t>Il-</w:t>
      </w:r>
      <w:r>
        <w:t>vetturi ta’ emerġenza tal-pulizija jistgħu jkunu mgħammra b’fanali li jarmu dawl solidu, baxx u blu. L-intensità għandha tkun tant baxxa li d-dawl ma jkunx jista’ jiġi konfuż mad-dawl blu mill-apparat tal-allarm tal-vettura. Id-dawl ma għandux ikun jgħammex jew jista’ jitbaxxa.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Dan l-istatut għandu jidħol fis-seħħ fl-1 ta’ Ottubru 2023.</w:t>
      </w:r>
    </w:p>
    <w:p w14:paraId="46F86E2C" w14:textId="77777777" w:rsidR="00EE2697" w:rsidRDefault="00EE2697" w:rsidP="001F46FC">
      <w:pPr>
        <w:pStyle w:val="Beslutandeochfredragande"/>
        <w:keepNext/>
        <w:keepLines/>
      </w:pPr>
      <w:r>
        <w:lastRenderedPageBreak/>
        <w:t>F’isem l-Aġenzija Żvediża tat-Trasport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(Toroq u Ferroviji)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65AFC8CF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1F46FC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65AFC8CF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1F46FC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Ara d-Direttiva (UE) 2015/1535 tal-Parlament Ewropew</w:t>
      </w:r>
      <w:r>
        <w:rPr>
          <w:i/>
        </w:rPr>
        <w:t xml:space="preserve"> </w:t>
      </w:r>
      <w:r>
        <w:t>u tal-Kunsill tad-9 ta’ Settembru 2015 li tistabbilixxi proċedura għall-għoti ta’ informazzjoni fil-qasam tar-regolamenti tekniċi u tar-regoli dwar is-servizzi tas-Soċjetà tal-Informatika.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1F46FC" w:rsidP="00A41C32">
    <w:pPr>
      <w:pStyle w:val="FSnr-sidhuvud"/>
    </w:pPr>
    <w:sdt>
      <w:sdtPr>
        <w:alias w:val="Kodiċi tal-Istatuti"/>
        <w:id w:val="-668563778"/>
        <w:text/>
      </w:sdtPr>
      <w:sdtEndPr/>
      <w:sdtContent>
        <w:r w:rsidR="00F96BDB">
          <w:t>TSFS 20</w:t>
        </w:r>
      </w:sdtContent>
    </w:sdt>
    <w:sdt>
      <w:sdtPr>
        <w:alias w:val="Sena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[Sena]</w:t>
        </w:r>
      </w:sdtContent>
    </w:sdt>
    <w:r w:rsidR="00F96BDB">
      <w:t>:</w:t>
    </w:r>
    <w:sdt>
      <w:sdtPr>
        <w:alias w:val="Nru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[Nru]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1F46FC" w:rsidP="00A41C32">
    <w:pPr>
      <w:pStyle w:val="FSnr-sidhuvud"/>
      <w:jc w:val="right"/>
    </w:pPr>
    <w:sdt>
      <w:sdtPr>
        <w:alias w:val="Kodiċi tal-Istatuti"/>
        <w:id w:val="1150257239"/>
        <w:text/>
      </w:sdtPr>
      <w:sdtEndPr/>
      <w:sdtContent>
        <w:r w:rsidR="00F96BDB">
          <w:t>TSFS 20</w:t>
        </w:r>
      </w:sdtContent>
    </w:sdt>
    <w:sdt>
      <w:sdtPr>
        <w:alias w:val="Sena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[Sena]</w:t>
        </w:r>
      </w:sdtContent>
    </w:sdt>
    <w:r w:rsidR="00F96BDB">
      <w:t>:</w:t>
    </w:r>
    <w:sdt>
      <w:sdtPr>
        <w:alias w:val="Nru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[Nru]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46FC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mt-MT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mt-MT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mt-MT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[Agħżel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consensis-fs">
  <fs-fields>
    <fs-no-prefix/>
    <fs-year/>
    <fs-no/>
    <fs-date/>
    <fs-series>TRAFFIKU FIT-TOROQ</fs-series>
    <fs-subseries/>
    <fs-heading>ir-regolamenti u l-pariri ġenerali tal-Aġenzija Żvediża tat-Trasport (TSFS 2021:11) dwar muturi li tqiegħdu fis-servizz u t-trejlers tagħhom</fs-heading>
  </fs-fields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Props1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4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6</TotalTime>
  <Pages>2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