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5853" w14:textId="77777777" w:rsidR="007339FC" w:rsidRDefault="00A304BA" w:rsidP="00A304BA">
      <w:pPr>
        <w:pStyle w:val="NormalWeb"/>
        <w:shd w:val="clear" w:color="auto" w:fill="FFFFFF"/>
        <w:spacing w:before="0" w:beforeAutospacing="0" w:after="0" w:afterAutospacing="0"/>
        <w:contextualSpacing/>
        <w:rPr>
          <w:rStyle w:val="rvts1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Style w:val="rvts1"/>
          <w:rFonts w:ascii="Arial" w:hAnsi="Arial"/>
          <w:b/>
          <w:color w:val="000000"/>
          <w:sz w:val="22"/>
          <w:bdr w:val="none" w:sz="0" w:space="0" w:color="auto" w:frame="1"/>
        </w:rPr>
        <w:t>MINISTERIE VAN VOLKSGEZONDHEID</w:t>
      </w:r>
    </w:p>
    <w:p w14:paraId="2A74310F" w14:textId="77777777" w:rsidR="006B471B" w:rsidRPr="00155245" w:rsidRDefault="006B471B" w:rsidP="00A304BA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</w:p>
    <w:p w14:paraId="468ADC2C" w14:textId="77777777" w:rsidR="007339FC" w:rsidRPr="00155245" w:rsidRDefault="007339FC" w:rsidP="00A304BA">
      <w:pPr>
        <w:pStyle w:val="rvps1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6563596"/>
      <w:bookmarkEnd w:id="0"/>
      <w:r>
        <w:rPr>
          <w:rStyle w:val="rvts1"/>
          <w:rFonts w:ascii="Arial" w:hAnsi="Arial"/>
          <w:b/>
          <w:color w:val="000000"/>
          <w:sz w:val="22"/>
          <w:bdr w:val="none" w:sz="0" w:space="0" w:color="auto" w:frame="1"/>
        </w:rPr>
        <w:t>VERORDENING.........</w:t>
      </w:r>
    </w:p>
    <w:p w14:paraId="582D6803" w14:textId="77777777" w:rsidR="007339FC" w:rsidRPr="00155245" w:rsidRDefault="007339FC" w:rsidP="00A304BA">
      <w:pPr>
        <w:pStyle w:val="rvps1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rvts1"/>
          <w:rFonts w:ascii="Arial" w:hAnsi="Arial"/>
          <w:b/>
          <w:color w:val="000000"/>
          <w:sz w:val="22"/>
          <w:bdr w:val="none" w:sz="0" w:space="0" w:color="auto" w:frame="1"/>
        </w:rPr>
        <w:t>Ontwerpverordening tot wijziging van Verordening nr. 740/2021 van de minister van Volksgezondheid tot goedkeuring van de lijst van immunomodulerende geneesmiddelen voor de behandeling van coagulopathie in het SARS-CoV-2-virusbehandelingsprotocol, goedgekeurd bij Verordening nr. 487/2020 van de minister van Volksgezondheid tot goedkeuring van het protocol voor de behandeling van infecties met het SARS-CoV-2-virus, waarvan de verspreiding buiten Roemenië tijdelijk wordt opgeschort voor een periode van 6 maanden</w:t>
      </w:r>
    </w:p>
    <w:p w14:paraId="60FC27BC" w14:textId="77777777" w:rsidR="007339FC" w:rsidRPr="00155245" w:rsidRDefault="007339FC" w:rsidP="00A304BA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bdr w:val="none" w:sz="0" w:space="0" w:color="auto" w:frame="1"/>
        </w:rPr>
        <w:br/>
      </w:r>
    </w:p>
    <w:p w14:paraId="448D3FAC" w14:textId="77777777" w:rsidR="007339FC" w:rsidRPr="00155245" w:rsidRDefault="007339FC" w:rsidP="00A304B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rvts3"/>
          <w:rFonts w:ascii="Arial" w:hAnsi="Arial"/>
          <w:color w:val="000000"/>
          <w:sz w:val="22"/>
          <w:bdr w:val="none" w:sz="0" w:space="0" w:color="auto" w:frame="1"/>
        </w:rPr>
        <w:t>    Gezien het goedkeuringsreferentienummer van het directoraat voor het beleid inzake geneesmiddelen, medische hulpmiddelen en technologieën,</w:t>
      </w:r>
    </w:p>
    <w:p w14:paraId="79D0844B" w14:textId="122E0562" w:rsidR="007339FC" w:rsidRPr="00155245" w:rsidRDefault="007339FC" w:rsidP="00A304B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rvts3"/>
          <w:rFonts w:ascii="Arial" w:hAnsi="Arial"/>
          <w:color w:val="000000"/>
          <w:sz w:val="22"/>
          <w:bdr w:val="none" w:sz="0" w:space="0" w:color="auto" w:frame="1"/>
        </w:rPr>
        <w:t xml:space="preserve">    Gezien de bepalingen van </w:t>
      </w:r>
      <w:hyperlink r:id="rId6" w:history="1">
        <w:r>
          <w:rPr>
            <w:rStyle w:val="Hyperlink"/>
            <w:rFonts w:ascii="Arial" w:hAnsi="Arial"/>
            <w:color w:val="auto"/>
            <w:sz w:val="22"/>
            <w:u w:val="none"/>
            <w:bdr w:val="none" w:sz="0" w:space="0" w:color="auto" w:frame="1"/>
          </w:rPr>
          <w:t>Artikel 804</w:t>
        </w:r>
      </w:hyperlink>
      <w:r>
        <w:rPr>
          <w:rStyle w:val="rvts3"/>
          <w:rFonts w:ascii="Arial" w:hAnsi="Arial"/>
          <w:color w:val="000000"/>
          <w:sz w:val="22"/>
          <w:bdr w:val="none" w:sz="0" w:space="0" w:color="auto" w:frame="1"/>
        </w:rPr>
        <w:t>leden 2</w:t>
      </w:r>
      <w:r>
        <w:rPr>
          <w:rStyle w:val="rvts5"/>
          <w:rFonts w:ascii="Arial" w:hAnsi="Arial"/>
          <w:color w:val="000000"/>
          <w:sz w:val="22"/>
          <w:bdr w:val="none" w:sz="0" w:space="0" w:color="auto" w:frame="1"/>
          <w:vertAlign w:val="superscript"/>
        </w:rPr>
        <w:t>1</w:t>
      </w:r>
      <w:r>
        <w:rPr>
          <w:rStyle w:val="rvts3"/>
          <w:rFonts w:ascii="Arial" w:hAnsi="Arial"/>
          <w:color w:val="000000"/>
          <w:sz w:val="22"/>
          <w:bdr w:val="none" w:sz="0" w:space="0" w:color="auto" w:frame="1"/>
        </w:rPr>
        <w:t xml:space="preserve"> en 3 van wet nr. 95/2006 betreffende gezondheidshervorming, opnieuw gepubliceerd, zoals gewijzigd,</w:t>
      </w:r>
    </w:p>
    <w:p w14:paraId="4F703724" w14:textId="77777777" w:rsidR="007339FC" w:rsidRPr="00155245" w:rsidRDefault="007339FC" w:rsidP="00A304BA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rvts3"/>
          <w:rFonts w:ascii="Arial" w:hAnsi="Arial"/>
          <w:color w:val="000000"/>
          <w:sz w:val="22"/>
          <w:bdr w:val="none" w:sz="0" w:space="0" w:color="auto" w:frame="1"/>
        </w:rPr>
        <w:t>    Op grond van</w:t>
      </w:r>
      <w:hyperlink r:id="rId7" w:history="1">
        <w:r>
          <w:rPr>
            <w:rStyle w:val="Hyperlink"/>
            <w:rFonts w:ascii="Arial" w:hAnsi="Arial"/>
            <w:color w:val="auto"/>
            <w:sz w:val="22"/>
            <w:u w:val="none"/>
            <w:bdr w:val="none" w:sz="0" w:space="0" w:color="auto" w:frame="1"/>
          </w:rPr>
          <w:t>artikel 7</w:t>
        </w:r>
      </w:hyperlink>
      <w:r>
        <w:rPr>
          <w:rStyle w:val="rvts3"/>
          <w:rFonts w:ascii="Arial" w:hAnsi="Arial"/>
          <w:color w:val="000000"/>
          <w:sz w:val="22"/>
          <w:bdr w:val="none" w:sz="0" w:space="0" w:color="auto" w:frame="1"/>
        </w:rPr>
        <w:t>lid 4 van Regeringsbesluit nr. 144/2010 betreffende de organisatie en werking van het ministerie van Volksgezondheid, met de daaropvolgende wijzigingen en toevoegingen;</w:t>
      </w:r>
    </w:p>
    <w:p w14:paraId="1F0050B3" w14:textId="77777777" w:rsidR="007339FC" w:rsidRPr="00155245" w:rsidRDefault="007339FC" w:rsidP="00A304BA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  <w:sz w:val="22"/>
          <w:szCs w:val="22"/>
        </w:rPr>
      </w:pPr>
    </w:p>
    <w:p w14:paraId="6A2496BA" w14:textId="77777777" w:rsidR="007339FC" w:rsidRPr="00155245" w:rsidRDefault="007339FC" w:rsidP="00A304BA">
      <w:pPr>
        <w:pStyle w:val="NormalWeb"/>
        <w:shd w:val="clear" w:color="auto" w:fill="FFFFFF"/>
        <w:spacing w:before="0" w:beforeAutospacing="0" w:after="0" w:afterAutospacing="0"/>
        <w:contextualSpacing/>
        <w:rPr>
          <w:rStyle w:val="rvts2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</w:pPr>
      <w:r>
        <w:rPr>
          <w:rStyle w:val="rvts2"/>
          <w:rFonts w:ascii="Arial" w:hAnsi="Arial"/>
          <w:b/>
          <w:color w:val="000000"/>
          <w:sz w:val="22"/>
          <w:bdr w:val="none" w:sz="0" w:space="0" w:color="auto" w:frame="1"/>
        </w:rPr>
        <w:t xml:space="preserve">    de minister van Volksgezondheid voert het volgende uit </w:t>
      </w:r>
    </w:p>
    <w:p w14:paraId="18B74426" w14:textId="77777777" w:rsidR="007339FC" w:rsidRPr="00155245" w:rsidRDefault="007339FC" w:rsidP="00A304BA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rvts2"/>
          <w:rFonts w:ascii="Arial" w:hAnsi="Arial"/>
          <w:b/>
          <w:color w:val="000000"/>
          <w:sz w:val="22"/>
          <w:bdr w:val="none" w:sz="0" w:space="0" w:color="auto" w:frame="1"/>
        </w:rPr>
        <w:t>VERORDENING:</w:t>
      </w:r>
    </w:p>
    <w:p w14:paraId="49BE32D5" w14:textId="77777777" w:rsidR="007339FC" w:rsidRPr="00155245" w:rsidRDefault="007339FC" w:rsidP="00A304BA">
      <w:pPr>
        <w:spacing w:line="240" w:lineRule="auto"/>
        <w:contextualSpacing/>
        <w:jc w:val="both"/>
        <w:rPr>
          <w:rFonts w:ascii="Arial" w:hAnsi="Arial" w:cs="Arial"/>
        </w:rPr>
      </w:pPr>
    </w:p>
    <w:p w14:paraId="20B0E4BB" w14:textId="77777777" w:rsidR="009F6086" w:rsidRPr="00155245" w:rsidRDefault="007339FC" w:rsidP="00A304BA">
      <w:pPr>
        <w:spacing w:line="240" w:lineRule="auto"/>
        <w:contextualSpacing/>
        <w:jc w:val="both"/>
        <w:rPr>
          <w:rStyle w:val="rvts1"/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Style w:val="rvts1"/>
          <w:rFonts w:ascii="Arial" w:hAnsi="Arial"/>
          <w:b/>
          <w:color w:val="000000"/>
          <w:bdr w:val="none" w:sz="0" w:space="0" w:color="auto" w:frame="1"/>
        </w:rPr>
        <w:t xml:space="preserve">ARTICLE I. — </w:t>
      </w:r>
      <w:r>
        <w:rPr>
          <w:rStyle w:val="rvts1"/>
          <w:rFonts w:ascii="Arial" w:hAnsi="Arial"/>
          <w:color w:val="000000"/>
          <w:bdr w:val="none" w:sz="0" w:space="0" w:color="auto" w:frame="1"/>
        </w:rPr>
        <w:t>Verordening van de minister van Volksgezondheid nr. 740/2021 tot goedkeuring van de lijst van immunomodulerende geneesmiddelen voor de behandeling van coagulopathie in het SARS-CoV-2-virusbehandelingsprotocol, goedgekeurd bij Verordening nr. 487/2020 van de minister van Volksgezondheid tot goedkeuring van het protocol voor de behandeling van infectie met SARS-CoV-2, waarvan de verspreiding buiten Roemenië tijdelijk is geschorst voor een periode van 6 maanden</w:t>
      </w:r>
      <w:r>
        <w:rPr>
          <w:rFonts w:ascii="Arial" w:hAnsi="Arial"/>
        </w:rPr>
        <w:t xml:space="preserve">, </w:t>
      </w:r>
      <w:r>
        <w:rPr>
          <w:rStyle w:val="rvts1"/>
          <w:rFonts w:ascii="Arial" w:hAnsi="Arial"/>
          <w:color w:val="000000"/>
          <w:bdr w:val="none" w:sz="0" w:space="0" w:color="auto" w:frame="1"/>
        </w:rPr>
        <w:t>gepubliceerd in het Staatsblad van Roemenië nr. 552 van 28 mei 2021, wordt als volgt gewijzigd:</w:t>
      </w:r>
    </w:p>
    <w:p w14:paraId="3D439B1F" w14:textId="77777777" w:rsidR="00BE51D3" w:rsidRPr="00155245" w:rsidRDefault="00BE51D3" w:rsidP="00BE51D3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color w:val="000000"/>
          <w:bdr w:val="none" w:sz="0" w:space="0" w:color="auto" w:frame="1"/>
        </w:rPr>
      </w:pPr>
      <w:r>
        <w:rPr>
          <w:rFonts w:ascii="Arial" w:hAnsi="Arial"/>
          <w:color w:val="000000"/>
          <w:bdr w:val="none" w:sz="0" w:space="0" w:color="auto" w:frame="1"/>
        </w:rPr>
        <w:t>De titel van de Verordening wordt als volgt gewijzigd: ‘Verordening nr. 740/2021 van de minister van Volksgezondheid tot goedkeuring van de lijst van immunomodulerende geneesmiddelen voor de behandeling van coagulopathie in het SARS-CoV-2-virusbehandelingsprotocol, goedgekeurd bij Verordening nr. 487/2020 van de minister van Volksgezondheid tot goedkeuring van het Behandelingsprotocol van infecties met het SARS-CoV-2-virus, waarvan de verspreiding buiten Roemenië tijdelijk wordt opgeschort’.</w:t>
      </w:r>
    </w:p>
    <w:p w14:paraId="65A2CF26" w14:textId="77777777" w:rsidR="007339FC" w:rsidRPr="00155245" w:rsidRDefault="00FE1BD2" w:rsidP="00A304B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color w:val="000000"/>
          <w:bdr w:val="none" w:sz="0" w:space="0" w:color="auto" w:frame="1"/>
        </w:rPr>
      </w:pPr>
      <w:r>
        <w:rPr>
          <w:rFonts w:ascii="Arial" w:hAnsi="Arial"/>
          <w:color w:val="000000"/>
          <w:bdr w:val="none" w:sz="0" w:space="0" w:color="auto" w:frame="1"/>
        </w:rPr>
        <w:t>De in artikel 1, lid 1, bedoelde termijn wordt met 6 maanden verlengd, d.w.z. tot en met 28 mei 2022.</w:t>
      </w:r>
    </w:p>
    <w:p w14:paraId="31F1CB4F" w14:textId="77777777" w:rsidR="00A304BA" w:rsidRPr="00155245" w:rsidRDefault="00A304BA" w:rsidP="00A304B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bCs/>
          <w:color w:val="000000"/>
          <w:bdr w:val="none" w:sz="0" w:space="0" w:color="auto" w:frame="1"/>
        </w:rPr>
      </w:pPr>
      <w:r>
        <w:rPr>
          <w:rFonts w:ascii="Arial" w:hAnsi="Arial"/>
          <w:color w:val="000000"/>
          <w:bdr w:val="none" w:sz="0" w:space="0" w:color="auto" w:frame="1"/>
        </w:rPr>
        <w:t>De bijlage wordt gewijzigd en vervangen door de bijlage, die een integrerend deel uitmaakt van deze Verordening.</w:t>
      </w:r>
    </w:p>
    <w:p w14:paraId="24115BC2" w14:textId="77777777" w:rsidR="00A304BA" w:rsidRPr="00155245" w:rsidRDefault="00A304BA" w:rsidP="00A304BA">
      <w:pPr>
        <w:spacing w:line="240" w:lineRule="auto"/>
        <w:contextualSpacing/>
        <w:jc w:val="both"/>
        <w:rPr>
          <w:rFonts w:ascii="Arial" w:hAnsi="Arial" w:cs="Arial"/>
          <w:bCs/>
          <w:color w:val="000000"/>
          <w:bdr w:val="none" w:sz="0" w:space="0" w:color="auto" w:frame="1"/>
        </w:rPr>
      </w:pPr>
      <w:r>
        <w:rPr>
          <w:rFonts w:ascii="Arial" w:hAnsi="Arial"/>
          <w:b/>
          <w:color w:val="000000"/>
          <w:bdr w:val="none" w:sz="0" w:space="0" w:color="auto" w:frame="1"/>
        </w:rPr>
        <w:t>ARTICLE II</w:t>
      </w:r>
      <w:r>
        <w:rPr>
          <w:rFonts w:ascii="Arial" w:hAnsi="Arial"/>
          <w:color w:val="000000"/>
          <w:bdr w:val="none" w:sz="0" w:space="0" w:color="auto" w:frame="1"/>
        </w:rPr>
        <w:t xml:space="preserve"> — Deze Verordening wordt bekendgemaakt in het Roemeense Staatsblad, deel I.</w:t>
      </w:r>
    </w:p>
    <w:p w14:paraId="48F9F4F2" w14:textId="77777777" w:rsidR="00A304BA" w:rsidRPr="00155245" w:rsidRDefault="00A304BA" w:rsidP="00A304BA">
      <w:pPr>
        <w:pStyle w:val="rvps1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rvts3"/>
          <w:rFonts w:ascii="Arial" w:hAnsi="Arial"/>
          <w:color w:val="000000"/>
          <w:sz w:val="22"/>
          <w:bdr w:val="none" w:sz="0" w:space="0" w:color="auto" w:frame="1"/>
        </w:rPr>
        <w:t>*</w:t>
      </w:r>
    </w:p>
    <w:p w14:paraId="3836CF17" w14:textId="77777777" w:rsidR="00A304BA" w:rsidRPr="00155245" w:rsidRDefault="00A304BA" w:rsidP="00A304BA">
      <w:pPr>
        <w:pStyle w:val="NormalWeb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000000"/>
          <w:sz w:val="22"/>
          <w:szCs w:val="22"/>
        </w:rPr>
      </w:pPr>
      <w:bookmarkStart w:id="1" w:name="6563601"/>
      <w:bookmarkEnd w:id="1"/>
      <w:r>
        <w:rPr>
          <w:rStyle w:val="rvts3"/>
          <w:rFonts w:ascii="Arial" w:hAnsi="Arial"/>
          <w:color w:val="000000"/>
          <w:sz w:val="22"/>
          <w:bdr w:val="none" w:sz="0" w:space="0" w:color="auto" w:frame="1"/>
        </w:rPr>
        <w:t>Deze Verordening is aangemeld overeenkomstig Richtlijn (EU) 2015/1535 van het Europees Parlement en de Raad van 9 september 2015 betreffende een informatieprocedure op het gebied van technische voorschriften en regels betreffende de diensten van de informatiemaatschappij.</w:t>
      </w:r>
    </w:p>
    <w:p w14:paraId="29B383C4" w14:textId="77777777" w:rsidR="00A304BA" w:rsidRPr="00155245" w:rsidRDefault="00A304BA" w:rsidP="00A304BA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bdr w:val="none" w:sz="0" w:space="0" w:color="auto" w:frame="1"/>
        </w:rPr>
      </w:pPr>
    </w:p>
    <w:p w14:paraId="66D2CAF2" w14:textId="77777777" w:rsidR="00A304BA" w:rsidRPr="00155245" w:rsidRDefault="00A304BA" w:rsidP="00A304B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Theme="minorEastAsia" w:hAnsi="Arial" w:cs="Arial"/>
          <w:b/>
          <w:bCs/>
          <w:color w:val="000000"/>
        </w:rPr>
      </w:pPr>
      <w:r>
        <w:rPr>
          <w:rFonts w:ascii="Arial" w:hAnsi="Arial"/>
          <w:b/>
          <w:color w:val="000000"/>
        </w:rPr>
        <w:t>MINISTER VAN VOLKSGEZONDHEID, WAARNEMEND</w:t>
      </w:r>
    </w:p>
    <w:p w14:paraId="3FC09076" w14:textId="77777777" w:rsidR="00A304BA" w:rsidRDefault="00A304BA" w:rsidP="00A304B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hAnsi="Arial"/>
          <w:b/>
          <w:color w:val="000000"/>
        </w:rPr>
        <w:t>Cseke Attila Zoltan</w:t>
      </w:r>
    </w:p>
    <w:p w14:paraId="5972E3F2" w14:textId="77777777" w:rsidR="006B471B" w:rsidRDefault="006B471B" w:rsidP="00A304B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ro-RO"/>
        </w:rPr>
      </w:pPr>
    </w:p>
    <w:p w14:paraId="2EABDC45" w14:textId="77777777" w:rsidR="00EA040B" w:rsidRDefault="00EA040B">
      <w:pPr>
        <w:rPr>
          <w:rFonts w:ascii="Arial" w:hAnsi="Arial"/>
          <w:b/>
          <w:color w:val="000000"/>
          <w:sz w:val="20"/>
          <w:bdr w:val="none" w:sz="0" w:space="0" w:color="auto" w:frame="1"/>
        </w:rPr>
      </w:pPr>
      <w:r>
        <w:br w:type="page"/>
      </w:r>
    </w:p>
    <w:p w14:paraId="23D373ED" w14:textId="305E59E8" w:rsidR="00965957" w:rsidRPr="00666A0C" w:rsidRDefault="00965957" w:rsidP="009659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bdr w:val="none" w:sz="0" w:space="0" w:color="auto" w:frame="1"/>
        </w:rPr>
        <w:lastRenderedPageBreak/>
        <w:t>Bijlage</w:t>
      </w:r>
    </w:p>
    <w:p w14:paraId="02130ADE" w14:textId="77777777" w:rsidR="00965957" w:rsidRPr="00666A0C" w:rsidRDefault="00965957" w:rsidP="009659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bdr w:val="none" w:sz="0" w:space="0" w:color="auto" w:frame="1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65957" w:rsidRPr="00666A0C" w14:paraId="0B7B84BB" w14:textId="77777777" w:rsidTr="00AF759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9489DE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bdr w:val="none" w:sz="0" w:space="0" w:color="auto" w:frame="1"/>
              </w:rPr>
              <w:t>LIJST</w:t>
            </w:r>
          </w:p>
          <w:p w14:paraId="7079CB5C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bdr w:val="none" w:sz="0" w:space="0" w:color="auto" w:frame="1"/>
              </w:rPr>
              <w:t>met betrekking tot immunomodulerende geneesmiddelen en geneesmiddelen voor de behandeling van coagulopathie die zijn opgenomen in het Behandelingsprotocol voor SARS-CoV-2-virus, goedgekeurd door Verordening nr. 487/2020 van de minister van Volksgezondheid tot goedkeuring van het Behandelingsprotocol voor SARS-CoV-2-infectie, zoals gewijzigd en aangevuld</w:t>
            </w:r>
          </w:p>
        </w:tc>
      </w:tr>
    </w:tbl>
    <w:p w14:paraId="1C9FBA99" w14:textId="77777777" w:rsidR="00965957" w:rsidRPr="00666A0C" w:rsidRDefault="00965957" w:rsidP="009659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bdr w:val="none" w:sz="0" w:space="0" w:color="auto" w:frame="1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3170"/>
        <w:gridCol w:w="3974"/>
        <w:gridCol w:w="1241"/>
      </w:tblGrid>
      <w:tr w:rsidR="00965957" w:rsidRPr="00666A0C" w14:paraId="70FA0612" w14:textId="77777777" w:rsidTr="00AF7590"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36C6500E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    A. Immunomodulerende medicatie</w:t>
            </w:r>
          </w:p>
        </w:tc>
      </w:tr>
      <w:tr w:rsidR="00965957" w:rsidRPr="00666A0C" w14:paraId="19D3B090" w14:textId="77777777" w:rsidTr="00AF7590"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7CA57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Item nr.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AA315E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Internationale generieke benaming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49ABE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Farmaceutische vorm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162B0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Concentratie</w:t>
            </w:r>
          </w:p>
        </w:tc>
      </w:tr>
      <w:tr w:rsidR="00965957" w:rsidRPr="00666A0C" w14:paraId="628611F3" w14:textId="77777777" w:rsidTr="00AF7590"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92947BF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1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FB25681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METHYLPREDNISOLONUM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7AD9730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POED. + OPLOSM. PT. OPL. INJ/INF.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DDDE2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125 mg</w:t>
            </w:r>
          </w:p>
        </w:tc>
      </w:tr>
      <w:tr w:rsidR="00965957" w:rsidRPr="00666A0C" w14:paraId="03972409" w14:textId="77777777" w:rsidTr="00AF7590">
        <w:tc>
          <w:tcPr>
            <w:tcW w:w="3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6B71DD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747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0FC1C47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21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5A655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B0338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500 mg</w:t>
            </w:r>
          </w:p>
        </w:tc>
      </w:tr>
      <w:tr w:rsidR="00965957" w:rsidRPr="00666A0C" w14:paraId="21EAE2E5" w14:textId="77777777" w:rsidTr="00AF7590">
        <w:tc>
          <w:tcPr>
            <w:tcW w:w="3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4E1295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747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2BC980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8DE1882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TABLET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EE103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32 mg</w:t>
            </w:r>
          </w:p>
        </w:tc>
      </w:tr>
      <w:tr w:rsidR="00965957" w:rsidRPr="00666A0C" w14:paraId="34E4C416" w14:textId="77777777" w:rsidTr="00AF7590">
        <w:tc>
          <w:tcPr>
            <w:tcW w:w="3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F2483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74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F88DB5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21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1239C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9FDCC1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16 mg</w:t>
            </w:r>
          </w:p>
        </w:tc>
      </w:tr>
      <w:tr w:rsidR="00965957" w:rsidRPr="00666A0C" w14:paraId="204CE2FF" w14:textId="77777777" w:rsidTr="00AF7590"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7435004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2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C6182FD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DEXAMETHASUNM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3EB266F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OPL. INJ.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E5A59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8 mg/2 ml</w:t>
            </w:r>
          </w:p>
        </w:tc>
      </w:tr>
      <w:tr w:rsidR="00965957" w:rsidRPr="00666A0C" w14:paraId="3CEE87B6" w14:textId="77777777" w:rsidTr="00AF7590">
        <w:tc>
          <w:tcPr>
            <w:tcW w:w="3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0AD223C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747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072A38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21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B78B1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1E9AE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4 mg/ml</w:t>
            </w:r>
          </w:p>
        </w:tc>
      </w:tr>
      <w:tr w:rsidR="00965957" w:rsidRPr="00666A0C" w14:paraId="0430A5F4" w14:textId="77777777" w:rsidTr="00AF7590">
        <w:tc>
          <w:tcPr>
            <w:tcW w:w="3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D9203E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747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5B6BD2C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8401E0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TABLET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48AD64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20 mg</w:t>
            </w:r>
          </w:p>
        </w:tc>
      </w:tr>
      <w:tr w:rsidR="00965957" w:rsidRPr="00666A0C" w14:paraId="30298E53" w14:textId="77777777" w:rsidTr="00AF7590">
        <w:tc>
          <w:tcPr>
            <w:tcW w:w="3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B4633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74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0F416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21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0B680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6236A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4 mg</w:t>
            </w:r>
          </w:p>
        </w:tc>
      </w:tr>
      <w:tr w:rsidR="00965957" w:rsidRPr="00666A0C" w14:paraId="3A5E0816" w14:textId="77777777" w:rsidTr="00AF7590"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545C086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3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FF79B44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TOCILIZUMBUM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C3739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CONC. PT. OPL. OPL.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F7666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20 mg/ml</w:t>
            </w:r>
          </w:p>
        </w:tc>
      </w:tr>
      <w:tr w:rsidR="00965957" w:rsidRPr="00666A0C" w14:paraId="560A0C07" w14:textId="77777777" w:rsidTr="00AF7590">
        <w:tc>
          <w:tcPr>
            <w:tcW w:w="3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91673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74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8F072E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33B8A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INJ. OPL. IN VOORGEVULDE INJECTIESPUIT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FF015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162 mg</w:t>
            </w:r>
          </w:p>
        </w:tc>
      </w:tr>
      <w:tr w:rsidR="00965957" w:rsidRPr="00666A0C" w14:paraId="76474838" w14:textId="77777777" w:rsidTr="00AF7590"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A7C3D6F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4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B4DC3CE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BARICITINIBUM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5DB90A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FILMOMHULDE TABLET.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06A35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2 mg</w:t>
            </w:r>
          </w:p>
        </w:tc>
      </w:tr>
      <w:tr w:rsidR="00965957" w:rsidRPr="00666A0C" w14:paraId="59A14782" w14:textId="77777777" w:rsidTr="00AF7590">
        <w:tc>
          <w:tcPr>
            <w:tcW w:w="3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A8BCC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74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1E9E6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21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6FFC3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FEA233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4 mg</w:t>
            </w:r>
          </w:p>
        </w:tc>
      </w:tr>
      <w:tr w:rsidR="00965957" w:rsidRPr="00666A0C" w14:paraId="20A2FE3B" w14:textId="77777777" w:rsidTr="00AF7590"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B411CEC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5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BFF4348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SILTUXIMABUM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AC4E7CF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POED. PT. CONC. PT. OPL. OPL.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DFB6A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100 mg</w:t>
            </w:r>
          </w:p>
        </w:tc>
      </w:tr>
      <w:tr w:rsidR="00965957" w:rsidRPr="00666A0C" w14:paraId="13CDE632" w14:textId="77777777" w:rsidTr="00AF7590">
        <w:tc>
          <w:tcPr>
            <w:tcW w:w="3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FE67E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74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A2713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21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9B954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7928C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400 mg</w:t>
            </w:r>
          </w:p>
        </w:tc>
      </w:tr>
      <w:tr w:rsidR="00965957" w:rsidRPr="00666A0C" w14:paraId="7B1AB75C" w14:textId="77777777" w:rsidTr="00AF7590"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D04BDC4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6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F0EB7C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RITUXIMAB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86C15F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CONC. PT. OPL. OPL.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544BC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100 mg</w:t>
            </w:r>
          </w:p>
        </w:tc>
      </w:tr>
      <w:tr w:rsidR="00965957" w:rsidRPr="00666A0C" w14:paraId="691AA012" w14:textId="77777777" w:rsidTr="00AF7590">
        <w:tc>
          <w:tcPr>
            <w:tcW w:w="3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AF9472C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747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2C3B79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219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3F27EA7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1A382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500 mg</w:t>
            </w:r>
          </w:p>
        </w:tc>
      </w:tr>
      <w:tr w:rsidR="00965957" w:rsidRPr="00666A0C" w14:paraId="3E439380" w14:textId="77777777" w:rsidTr="00AF7590">
        <w:tc>
          <w:tcPr>
            <w:tcW w:w="3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7BB778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747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3A43C5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219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C46B9DB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4BF81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100 mg</w:t>
            </w:r>
          </w:p>
        </w:tc>
      </w:tr>
      <w:tr w:rsidR="00965957" w:rsidRPr="00666A0C" w14:paraId="26D84E67" w14:textId="77777777" w:rsidTr="00AF7590">
        <w:tc>
          <w:tcPr>
            <w:tcW w:w="3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7E74F5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747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B59C494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21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738FC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1DF82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500 mg</w:t>
            </w:r>
          </w:p>
        </w:tc>
      </w:tr>
      <w:tr w:rsidR="00965957" w:rsidRPr="00666A0C" w14:paraId="655841CF" w14:textId="77777777" w:rsidTr="00AF7590">
        <w:tc>
          <w:tcPr>
            <w:tcW w:w="379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3448688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747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6E9E354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5C2D1C6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OPL. INJ.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684FA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1.400 mg</w:t>
            </w:r>
          </w:p>
        </w:tc>
      </w:tr>
      <w:tr w:rsidR="00965957" w:rsidRPr="00666A0C" w14:paraId="572FB304" w14:textId="77777777" w:rsidTr="00AF7590">
        <w:tc>
          <w:tcPr>
            <w:tcW w:w="37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E19DFC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74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682B8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219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1B332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463A7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120 mg/ml</w:t>
            </w:r>
          </w:p>
        </w:tc>
      </w:tr>
      <w:tr w:rsidR="00965957" w:rsidRPr="00666A0C" w14:paraId="78BCA8EB" w14:textId="77777777" w:rsidTr="00AF7590"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386E1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7</w:t>
            </w:r>
          </w:p>
        </w:tc>
        <w:tc>
          <w:tcPr>
            <w:tcW w:w="17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A4B31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ANAKINRA</w:t>
            </w:r>
          </w:p>
        </w:tc>
        <w:tc>
          <w:tcPr>
            <w:tcW w:w="2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36E64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OPL. INJ. IN VOORGEVULDE SPUIT</w:t>
            </w:r>
          </w:p>
        </w:tc>
        <w:tc>
          <w:tcPr>
            <w:tcW w:w="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ED921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150 mg/ml</w:t>
            </w:r>
          </w:p>
        </w:tc>
      </w:tr>
    </w:tbl>
    <w:p w14:paraId="78A928B8" w14:textId="77777777" w:rsidR="00965957" w:rsidRPr="00666A0C" w:rsidRDefault="00965957" w:rsidP="009659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bdr w:val="none" w:sz="0" w:space="0" w:color="auto" w:frame="1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"/>
        <w:gridCol w:w="2593"/>
        <w:gridCol w:w="3521"/>
        <w:gridCol w:w="2554"/>
      </w:tblGrid>
      <w:tr w:rsidR="00965957" w:rsidRPr="00666A0C" w14:paraId="72759574" w14:textId="77777777" w:rsidTr="00AF7590"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0C8C03AC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    B. Medicatie voor de behandeling van coagulopathie</w:t>
            </w:r>
          </w:p>
        </w:tc>
      </w:tr>
      <w:tr w:rsidR="00965957" w:rsidRPr="00666A0C" w14:paraId="266C1F8A" w14:textId="77777777" w:rsidTr="00AF7590"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37748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Item nr.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3CD9D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Internationale generieke benaming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3CC50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Farmaceutische vorm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1EF74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Concentratie</w:t>
            </w:r>
          </w:p>
        </w:tc>
      </w:tr>
      <w:tr w:rsidR="00965957" w:rsidRPr="00666A0C" w14:paraId="3447E9B3" w14:textId="77777777" w:rsidTr="00AF7590"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D02C847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1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CA08CA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ENOXAPARINUM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7BFDB50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OPL. INJ. IN VOORGEVULDE SPUIT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D732B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2000 IE (20 mg)/0,2 ml</w:t>
            </w:r>
          </w:p>
        </w:tc>
      </w:tr>
      <w:tr w:rsidR="00965957" w:rsidRPr="00666A0C" w14:paraId="5A898724" w14:textId="77777777" w:rsidTr="00AF7590">
        <w:tc>
          <w:tcPr>
            <w:tcW w:w="206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5DD50E4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43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6752500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946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195999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F324D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4000 IE (40 mg)/0,4 ml</w:t>
            </w:r>
          </w:p>
        </w:tc>
      </w:tr>
      <w:tr w:rsidR="00965957" w:rsidRPr="00666A0C" w14:paraId="3AABC765" w14:textId="77777777" w:rsidTr="00AF7590">
        <w:tc>
          <w:tcPr>
            <w:tcW w:w="206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91261BE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43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13CA4EC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946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8F9E9F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4E5AC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6000 IE (60 mg)/0,6 ml</w:t>
            </w:r>
          </w:p>
        </w:tc>
      </w:tr>
      <w:tr w:rsidR="00965957" w:rsidRPr="00666A0C" w14:paraId="2E3BC730" w14:textId="77777777" w:rsidTr="00AF7590">
        <w:tc>
          <w:tcPr>
            <w:tcW w:w="2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D4FFF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lastRenderedPageBreak/>
              <w:br/>
            </w:r>
          </w:p>
        </w:tc>
        <w:tc>
          <w:tcPr>
            <w:tcW w:w="14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2CF76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9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DDC5F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C281E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8000 IE (80 mg)/0,8 ml</w:t>
            </w:r>
          </w:p>
        </w:tc>
      </w:tr>
      <w:tr w:rsidR="00965957" w:rsidRPr="00666A0C" w14:paraId="7114B0E1" w14:textId="77777777" w:rsidTr="00AF7590"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55506F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2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B7D8D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DALTEPARINUM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C7226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OPL. INJ.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3F32C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5000 IE/0,2 ml</w:t>
            </w:r>
          </w:p>
        </w:tc>
      </w:tr>
      <w:tr w:rsidR="00965957" w:rsidRPr="00666A0C" w14:paraId="7D585042" w14:textId="77777777" w:rsidTr="00AF7590"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D29608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3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D29922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NADROPARINUM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8497A3B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OPL. INJ.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E2EAD8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3800 IE AFXa/0,4 ml</w:t>
            </w:r>
          </w:p>
        </w:tc>
      </w:tr>
      <w:tr w:rsidR="00965957" w:rsidRPr="00666A0C" w14:paraId="43E4D7EE" w14:textId="77777777" w:rsidTr="00AF7590">
        <w:tc>
          <w:tcPr>
            <w:tcW w:w="206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00BF47B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43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5AED9F1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946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FEBC26D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8E9B33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5700 IE AFXa/0,6 ml</w:t>
            </w:r>
          </w:p>
        </w:tc>
      </w:tr>
      <w:tr w:rsidR="00965957" w:rsidRPr="00666A0C" w14:paraId="1335F6D7" w14:textId="77777777" w:rsidTr="00AF7590">
        <w:tc>
          <w:tcPr>
            <w:tcW w:w="206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D3CAE96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435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028443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946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798DB06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4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E176977" w14:textId="77777777" w:rsidR="00965957" w:rsidRPr="000D1413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7600 IE AFXa/0,8 ml</w:t>
            </w:r>
          </w:p>
        </w:tc>
      </w:tr>
      <w:tr w:rsidR="00965957" w:rsidRPr="00666A0C" w14:paraId="24249DA1" w14:textId="77777777" w:rsidTr="00AF7590">
        <w:trPr>
          <w:trHeight w:val="271"/>
        </w:trPr>
        <w:tc>
          <w:tcPr>
            <w:tcW w:w="2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B4C48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4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BA2626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9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637ED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4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C5AD0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</w:tr>
      <w:tr w:rsidR="00965957" w:rsidRPr="00666A0C" w14:paraId="4FA17B8B" w14:textId="77777777" w:rsidTr="00AF7590"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BBFE894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4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C4A4D5A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TINZAPARINUM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98682DC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OPL. INJ. IN FLACONS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5713DA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10000 IE anti-Xa/ml</w:t>
            </w:r>
          </w:p>
        </w:tc>
      </w:tr>
      <w:tr w:rsidR="00965957" w:rsidRPr="00666A0C" w14:paraId="64AF3AEC" w14:textId="77777777" w:rsidTr="00AF7590">
        <w:tc>
          <w:tcPr>
            <w:tcW w:w="2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D6C2D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4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BA44E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9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B39C0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3520A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20000 IE anti-Xa/ml</w:t>
            </w:r>
          </w:p>
        </w:tc>
      </w:tr>
      <w:tr w:rsidR="00965957" w:rsidRPr="00666A0C" w14:paraId="0BD275BE" w14:textId="77777777" w:rsidTr="00AF7590"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46227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5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633A7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HEPARINUM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8846F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OPL. INJ.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D45FA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5000 IE/ml</w:t>
            </w:r>
          </w:p>
        </w:tc>
      </w:tr>
      <w:tr w:rsidR="00965957" w:rsidRPr="00666A0C" w14:paraId="63C48563" w14:textId="77777777" w:rsidTr="00AF7590"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3FBBF69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6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BEADA44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FONDAPARINUX NATRIUM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BC4223E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OPL. INJ. IN VOORGEVULDE SPUIT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627F90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2,5 mg/0,5 ml</w:t>
            </w:r>
          </w:p>
        </w:tc>
      </w:tr>
      <w:tr w:rsidR="00965957" w:rsidRPr="00666A0C" w14:paraId="3DB9F1CD" w14:textId="77777777" w:rsidTr="00AF7590">
        <w:tc>
          <w:tcPr>
            <w:tcW w:w="2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E0B26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4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3E5EA9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9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25987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F16B9A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7,5 mg/0,6 ml</w:t>
            </w:r>
          </w:p>
        </w:tc>
      </w:tr>
      <w:tr w:rsidR="00965957" w:rsidRPr="00666A0C" w14:paraId="6A58FA1B" w14:textId="77777777" w:rsidTr="00AF7590">
        <w:tc>
          <w:tcPr>
            <w:tcW w:w="20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17E0CE2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7</w:t>
            </w:r>
          </w:p>
        </w:tc>
        <w:tc>
          <w:tcPr>
            <w:tcW w:w="143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BC0F18C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APIXABANUM</w:t>
            </w:r>
          </w:p>
        </w:tc>
        <w:tc>
          <w:tcPr>
            <w:tcW w:w="194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3FF7196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FILMOMHULDE TABLET.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B5465B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2,5 mg</w:t>
            </w:r>
          </w:p>
        </w:tc>
      </w:tr>
      <w:tr w:rsidR="00965957" w:rsidRPr="00666A0C" w14:paraId="159961F2" w14:textId="77777777" w:rsidTr="00AF7590">
        <w:tc>
          <w:tcPr>
            <w:tcW w:w="20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FD0F8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4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80C144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94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31B41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br/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96660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5 mg</w:t>
            </w:r>
          </w:p>
        </w:tc>
      </w:tr>
      <w:tr w:rsidR="00965957" w:rsidRPr="00666A0C" w14:paraId="5A5B896B" w14:textId="77777777" w:rsidTr="00AF7590">
        <w:tc>
          <w:tcPr>
            <w:tcW w:w="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84F3810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8</w:t>
            </w:r>
          </w:p>
        </w:tc>
        <w:tc>
          <w:tcPr>
            <w:tcW w:w="14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2268BAA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RIVAROXABANUM</w:t>
            </w:r>
          </w:p>
        </w:tc>
        <w:tc>
          <w:tcPr>
            <w:tcW w:w="19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BC8C809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FILMOMHULDE TABLET.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AEBB7D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10 mg</w:t>
            </w:r>
          </w:p>
        </w:tc>
      </w:tr>
      <w:tr w:rsidR="00965957" w:rsidRPr="00666A0C" w14:paraId="60474CBE" w14:textId="77777777" w:rsidTr="00AF7590">
        <w:tc>
          <w:tcPr>
            <w:tcW w:w="20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B3B401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o-RO"/>
              </w:rPr>
            </w:pPr>
          </w:p>
        </w:tc>
        <w:tc>
          <w:tcPr>
            <w:tcW w:w="1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0D2D94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o-RO"/>
              </w:rPr>
            </w:pPr>
          </w:p>
        </w:tc>
        <w:tc>
          <w:tcPr>
            <w:tcW w:w="194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9A6ED6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o-RO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137C" w14:textId="77777777" w:rsidR="00965957" w:rsidRDefault="00965957" w:rsidP="00AF7590">
            <w:r>
              <w:rPr>
                <w:rFonts w:ascii="Arial" w:hAnsi="Arial"/>
                <w:sz w:val="20"/>
                <w:bdr w:val="none" w:sz="0" w:space="0" w:color="auto" w:frame="1"/>
              </w:rPr>
              <w:t>15 mg</w:t>
            </w:r>
          </w:p>
        </w:tc>
      </w:tr>
      <w:tr w:rsidR="00965957" w:rsidRPr="00666A0C" w14:paraId="65074992" w14:textId="77777777" w:rsidTr="00AF7590">
        <w:tc>
          <w:tcPr>
            <w:tcW w:w="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806EB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o-RO"/>
              </w:rPr>
            </w:pPr>
          </w:p>
        </w:tc>
        <w:tc>
          <w:tcPr>
            <w:tcW w:w="143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E1C72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o-RO"/>
              </w:rPr>
            </w:pPr>
          </w:p>
        </w:tc>
        <w:tc>
          <w:tcPr>
            <w:tcW w:w="19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6084C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o-RO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1F01" w14:textId="77777777" w:rsidR="00965957" w:rsidRDefault="00965957" w:rsidP="00AF7590">
            <w:r>
              <w:rPr>
                <w:rFonts w:ascii="Arial" w:hAnsi="Arial"/>
                <w:sz w:val="20"/>
                <w:bdr w:val="none" w:sz="0" w:space="0" w:color="auto" w:frame="1"/>
              </w:rPr>
              <w:t>20 mg</w:t>
            </w:r>
          </w:p>
        </w:tc>
      </w:tr>
      <w:tr w:rsidR="00965957" w:rsidRPr="00666A0C" w14:paraId="25BB9332" w14:textId="77777777" w:rsidTr="00AF7590">
        <w:trPr>
          <w:trHeight w:val="849"/>
        </w:trPr>
        <w:tc>
          <w:tcPr>
            <w:tcW w:w="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9E4891" w14:textId="77777777" w:rsidR="00965957" w:rsidRPr="00666A0C" w:rsidRDefault="00965957" w:rsidP="00AF75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9.</w:t>
            </w:r>
          </w:p>
        </w:tc>
        <w:tc>
          <w:tcPr>
            <w:tcW w:w="14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52DD68" w14:textId="77777777" w:rsidR="00965957" w:rsidRPr="00666A0C" w:rsidRDefault="00965957" w:rsidP="00AF7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DABIGATRANUM ETEXILATUM</w:t>
            </w:r>
          </w:p>
        </w:tc>
        <w:tc>
          <w:tcPr>
            <w:tcW w:w="19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04CCD9" w14:textId="77777777" w:rsidR="00965957" w:rsidRPr="00666A0C" w:rsidRDefault="00965957" w:rsidP="00AF7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CAPS.</w:t>
            </w: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39A85" w14:textId="77777777" w:rsidR="00965957" w:rsidRPr="00666A0C" w:rsidRDefault="00965957" w:rsidP="00AF7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75 mg</w:t>
            </w:r>
          </w:p>
        </w:tc>
      </w:tr>
      <w:tr w:rsidR="00965957" w:rsidRPr="00666A0C" w14:paraId="4854C4B0" w14:textId="77777777" w:rsidTr="00AF7590">
        <w:trPr>
          <w:trHeight w:val="396"/>
        </w:trPr>
        <w:tc>
          <w:tcPr>
            <w:tcW w:w="20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0AA574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o-RO"/>
              </w:rPr>
            </w:pPr>
          </w:p>
        </w:tc>
        <w:tc>
          <w:tcPr>
            <w:tcW w:w="1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7A2723" w14:textId="77777777" w:rsidR="00965957" w:rsidRPr="00666A0C" w:rsidRDefault="00965957" w:rsidP="00AF7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3C34F1" w14:textId="77777777" w:rsidR="00965957" w:rsidRPr="00666A0C" w:rsidRDefault="00965957" w:rsidP="00AF7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E97B" w14:textId="77777777" w:rsidR="00965957" w:rsidRPr="00666A0C" w:rsidRDefault="00965957" w:rsidP="00AF7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110 mg</w:t>
            </w:r>
          </w:p>
        </w:tc>
      </w:tr>
      <w:tr w:rsidR="00965957" w:rsidRPr="00666A0C" w14:paraId="07C9D20E" w14:textId="77777777" w:rsidTr="00AF7590">
        <w:trPr>
          <w:trHeight w:val="446"/>
        </w:trPr>
        <w:tc>
          <w:tcPr>
            <w:tcW w:w="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65D5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o-RO"/>
              </w:rPr>
            </w:pPr>
          </w:p>
        </w:tc>
        <w:tc>
          <w:tcPr>
            <w:tcW w:w="143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18AAC" w14:textId="77777777" w:rsidR="00965957" w:rsidRPr="00666A0C" w:rsidRDefault="00965957" w:rsidP="00AF7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1D0B6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o-RO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0A2FE" w14:textId="77777777" w:rsidR="00965957" w:rsidRPr="00666A0C" w:rsidRDefault="00965957" w:rsidP="00AF7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150 mg</w:t>
            </w:r>
          </w:p>
        </w:tc>
      </w:tr>
      <w:tr w:rsidR="00965957" w:rsidRPr="00666A0C" w14:paraId="26902F97" w14:textId="77777777" w:rsidTr="00AF7590">
        <w:trPr>
          <w:trHeight w:val="309"/>
        </w:trPr>
        <w:tc>
          <w:tcPr>
            <w:tcW w:w="20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8C0627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hAnsi="Arial"/>
                <w:sz w:val="20"/>
                <w:bdr w:val="none" w:sz="0" w:space="0" w:color="auto" w:frame="1"/>
              </w:rPr>
              <w:t>10</w:t>
            </w:r>
          </w:p>
        </w:tc>
        <w:tc>
          <w:tcPr>
            <w:tcW w:w="143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4E04E" w14:textId="77777777" w:rsidR="00965957" w:rsidRPr="00666A0C" w:rsidRDefault="00965957" w:rsidP="00AF7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EDOXABANUM</w:t>
            </w:r>
          </w:p>
        </w:tc>
        <w:tc>
          <w:tcPr>
            <w:tcW w:w="194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ADFDE3" w14:textId="77777777" w:rsidR="00965957" w:rsidRPr="00666A0C" w:rsidRDefault="00965957" w:rsidP="00AF7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FILMOMHULDE TABLET.</w:t>
            </w:r>
          </w:p>
          <w:p w14:paraId="44F19028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o-RO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42C32" w14:textId="77777777" w:rsidR="00965957" w:rsidRPr="00666A0C" w:rsidRDefault="00965957" w:rsidP="00AF7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15 mg</w:t>
            </w:r>
          </w:p>
        </w:tc>
      </w:tr>
      <w:tr w:rsidR="00965957" w:rsidRPr="00666A0C" w14:paraId="6AB9B6A6" w14:textId="77777777" w:rsidTr="00AF7590">
        <w:trPr>
          <w:trHeight w:val="309"/>
        </w:trPr>
        <w:tc>
          <w:tcPr>
            <w:tcW w:w="20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7E7AE5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o-RO"/>
              </w:rPr>
            </w:pPr>
          </w:p>
        </w:tc>
        <w:tc>
          <w:tcPr>
            <w:tcW w:w="1435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3D4ECE" w14:textId="77777777" w:rsidR="00965957" w:rsidRPr="00666A0C" w:rsidRDefault="00965957" w:rsidP="00AF7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04DD5F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o-RO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699E" w14:textId="77777777" w:rsidR="00965957" w:rsidRPr="00666A0C" w:rsidRDefault="00965957" w:rsidP="00AF7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30 mg</w:t>
            </w:r>
          </w:p>
        </w:tc>
      </w:tr>
      <w:tr w:rsidR="00965957" w:rsidRPr="00666A0C" w14:paraId="4D880C24" w14:textId="77777777" w:rsidTr="00AF7590">
        <w:trPr>
          <w:trHeight w:val="453"/>
        </w:trPr>
        <w:tc>
          <w:tcPr>
            <w:tcW w:w="20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10001" w14:textId="77777777" w:rsidR="00965957" w:rsidRPr="00666A0C" w:rsidRDefault="00965957" w:rsidP="00AF7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o-RO"/>
              </w:rPr>
            </w:pPr>
          </w:p>
        </w:tc>
        <w:tc>
          <w:tcPr>
            <w:tcW w:w="143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1050" w14:textId="77777777" w:rsidR="00965957" w:rsidRPr="00666A0C" w:rsidRDefault="00965957" w:rsidP="00AF75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0A0E8" w14:textId="77777777" w:rsidR="00965957" w:rsidRPr="00666A0C" w:rsidRDefault="00965957" w:rsidP="00AF75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ro-RO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9C7EF" w14:textId="77777777" w:rsidR="00965957" w:rsidRPr="00666A0C" w:rsidRDefault="00965957" w:rsidP="00AF75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60 mg</w:t>
            </w:r>
          </w:p>
        </w:tc>
      </w:tr>
    </w:tbl>
    <w:p w14:paraId="7746A5B4" w14:textId="77777777" w:rsidR="00965957" w:rsidRPr="00666A0C" w:rsidRDefault="00965957" w:rsidP="00965957">
      <w:pPr>
        <w:rPr>
          <w:rFonts w:ascii="Arial" w:hAnsi="Arial" w:cs="Arial"/>
          <w:sz w:val="20"/>
          <w:szCs w:val="20"/>
        </w:rPr>
      </w:pPr>
    </w:p>
    <w:p w14:paraId="3191F312" w14:textId="77777777" w:rsidR="00A83201" w:rsidRPr="00155245" w:rsidRDefault="00A83201" w:rsidP="00A304B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000000"/>
          <w:lang w:eastAsia="ro-RO"/>
        </w:rPr>
      </w:pPr>
    </w:p>
    <w:sectPr w:rsidR="00A83201" w:rsidRPr="00155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4002"/>
    <w:multiLevelType w:val="hybridMultilevel"/>
    <w:tmpl w:val="7DD4A73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43861"/>
    <w:multiLevelType w:val="hybridMultilevel"/>
    <w:tmpl w:val="633C926E"/>
    <w:lvl w:ilvl="0" w:tplc="0EB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5500A"/>
    <w:multiLevelType w:val="hybridMultilevel"/>
    <w:tmpl w:val="86168EC2"/>
    <w:lvl w:ilvl="0" w:tplc="EE46B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A9"/>
    <w:rsid w:val="00155245"/>
    <w:rsid w:val="00662D82"/>
    <w:rsid w:val="006B471B"/>
    <w:rsid w:val="007339FC"/>
    <w:rsid w:val="007A2C85"/>
    <w:rsid w:val="00965957"/>
    <w:rsid w:val="009F6086"/>
    <w:rsid w:val="00A102A9"/>
    <w:rsid w:val="00A304BA"/>
    <w:rsid w:val="00A83201"/>
    <w:rsid w:val="00BE51D3"/>
    <w:rsid w:val="00EA040B"/>
    <w:rsid w:val="00FE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62B5A"/>
  <w15:docId w15:val="{3C2A84B7-635B-4CFB-8E60-675E3A07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rvts1">
    <w:name w:val="rvts1"/>
    <w:basedOn w:val="DefaultParagraphFont"/>
    <w:rsid w:val="007339FC"/>
  </w:style>
  <w:style w:type="paragraph" w:customStyle="1" w:styleId="rvps1">
    <w:name w:val="rvps1"/>
    <w:basedOn w:val="Normal"/>
    <w:rsid w:val="0073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rvts2">
    <w:name w:val="rvts2"/>
    <w:basedOn w:val="DefaultParagraphFont"/>
    <w:rsid w:val="007339FC"/>
  </w:style>
  <w:style w:type="character" w:customStyle="1" w:styleId="rvts3">
    <w:name w:val="rvts3"/>
    <w:basedOn w:val="DefaultParagraphFont"/>
    <w:rsid w:val="007339FC"/>
  </w:style>
  <w:style w:type="character" w:styleId="Hyperlink">
    <w:name w:val="Hyperlink"/>
    <w:basedOn w:val="DefaultParagraphFont"/>
    <w:uiPriority w:val="99"/>
    <w:semiHidden/>
    <w:unhideWhenUsed/>
    <w:rsid w:val="007339FC"/>
    <w:rPr>
      <w:color w:val="0000FF"/>
      <w:u w:val="single"/>
    </w:rPr>
  </w:style>
  <w:style w:type="character" w:customStyle="1" w:styleId="rvts5">
    <w:name w:val="rvts5"/>
    <w:basedOn w:val="DefaultParagraphFont"/>
    <w:rsid w:val="007339FC"/>
  </w:style>
  <w:style w:type="paragraph" w:styleId="ListParagraph">
    <w:name w:val="List Paragraph"/>
    <w:basedOn w:val="Normal"/>
    <w:uiPriority w:val="34"/>
    <w:qFormat/>
    <w:rsid w:val="00733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OpenDocumentView(340074,%206483162)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OpenDocumentView(339765,%206477451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EDE6A-D83B-433E-808D-4A4837A8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Dumitru</dc:creator>
  <cp:keywords/>
  <dc:description/>
  <cp:lastModifiedBy>Dimitris Dimitriadis</cp:lastModifiedBy>
  <cp:revision>4</cp:revision>
  <dcterms:created xsi:type="dcterms:W3CDTF">2021-11-01T13:02:00Z</dcterms:created>
  <dcterms:modified xsi:type="dcterms:W3CDTF">2021-11-10T11:02:00Z</dcterms:modified>
</cp:coreProperties>
</file>