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669BB" w14:textId="3E360EDB" w:rsidR="00F704C1" w:rsidRPr="00F704C1" w:rsidRDefault="00F704C1" w:rsidP="003D1BFB">
      <w:pPr>
        <w:rPr>
          <w:rFonts w:ascii="Courier New" w:hAnsi="Courier New" w:cs="Courier New"/>
          <w:sz w:val="20"/>
          <w:szCs w:val="20"/>
        </w:rPr>
      </w:pPr>
      <w:r>
        <w:rPr>
          <w:rFonts w:ascii="Courier New" w:hAnsi="Courier New"/>
          <w:sz w:val="20"/>
          <w:szCs w:val="20"/>
        </w:rPr>
        <w:t>1. ------IND- 2020 0281 F-- EL- ------ 20200514 --- --- PROJET</w:t>
      </w:r>
    </w:p>
    <w:p w14:paraId="75B8962E" w14:textId="77777777" w:rsidR="00F704C1" w:rsidRPr="00F704C1" w:rsidRDefault="00F704C1" w:rsidP="003D1BFB"/>
    <w:tbl>
      <w:tblPr>
        <w:tblW w:w="3982" w:type="dxa"/>
        <w:tblInd w:w="57" w:type="dxa"/>
        <w:tblCellMar>
          <w:top w:w="57" w:type="dxa"/>
          <w:left w:w="57" w:type="dxa"/>
          <w:bottom w:w="57" w:type="dxa"/>
          <w:right w:w="57" w:type="dxa"/>
        </w:tblCellMar>
        <w:tblLook w:val="0000" w:firstRow="0" w:lastRow="0" w:firstColumn="0" w:lastColumn="0" w:noHBand="0" w:noVBand="0"/>
      </w:tblPr>
      <w:tblGrid>
        <w:gridCol w:w="1328"/>
        <w:gridCol w:w="1327"/>
        <w:gridCol w:w="1327"/>
      </w:tblGrid>
      <w:tr w:rsidR="00345D15" w:rsidRPr="00F704C1" w14:paraId="21D01F08" w14:textId="77777777" w:rsidTr="00B66D75">
        <w:trPr>
          <w:cantSplit/>
        </w:trPr>
        <w:tc>
          <w:tcPr>
            <w:tcW w:w="0" w:type="auto"/>
            <w:gridSpan w:val="3"/>
            <w:shd w:val="clear" w:color="auto" w:fill="auto"/>
          </w:tcPr>
          <w:p w14:paraId="7192A4FB" w14:textId="77777777" w:rsidR="00345D15" w:rsidRPr="00F704C1" w:rsidRDefault="00BE051F" w:rsidP="00B66D75">
            <w:pPr>
              <w:pStyle w:val="SNREPUBLIQUE"/>
              <w:spacing w:after="0" w:line="240" w:lineRule="auto"/>
            </w:pPr>
            <w:r>
              <w:t>ΓΑΛΛΙΚΗ ΔΗΜΟΚΡΑΤΙΑ</w:t>
            </w:r>
          </w:p>
        </w:tc>
      </w:tr>
      <w:tr w:rsidR="00345D15" w:rsidRPr="00F704C1" w14:paraId="53B5F886" w14:textId="77777777" w:rsidTr="00B66D75">
        <w:trPr>
          <w:cantSplit/>
        </w:trPr>
        <w:tc>
          <w:tcPr>
            <w:tcW w:w="0" w:type="auto"/>
            <w:shd w:val="clear" w:color="auto" w:fill="auto"/>
          </w:tcPr>
          <w:p w14:paraId="48433479" w14:textId="77777777" w:rsidR="00345D15" w:rsidRPr="00F704C1"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5540D322" w14:textId="77777777" w:rsidR="00345D15" w:rsidRPr="00F704C1" w:rsidRDefault="00345D15" w:rsidP="00B66D75">
            <w:pPr>
              <w:spacing w:after="0" w:line="240" w:lineRule="auto"/>
            </w:pPr>
          </w:p>
        </w:tc>
        <w:tc>
          <w:tcPr>
            <w:tcW w:w="0" w:type="auto"/>
            <w:shd w:val="clear" w:color="auto" w:fill="auto"/>
          </w:tcPr>
          <w:p w14:paraId="32F09CA3" w14:textId="77777777" w:rsidR="00345D15" w:rsidRPr="00F704C1" w:rsidRDefault="00345D15" w:rsidP="00B66D75">
            <w:pPr>
              <w:spacing w:after="0" w:line="240" w:lineRule="auto"/>
            </w:pPr>
          </w:p>
        </w:tc>
      </w:tr>
      <w:tr w:rsidR="00345D15" w:rsidRPr="00F704C1" w14:paraId="0BEAC9AE" w14:textId="77777777" w:rsidTr="00B66D75">
        <w:trPr>
          <w:cantSplit/>
        </w:trPr>
        <w:tc>
          <w:tcPr>
            <w:tcW w:w="0" w:type="auto"/>
            <w:gridSpan w:val="3"/>
            <w:shd w:val="clear" w:color="auto" w:fill="auto"/>
          </w:tcPr>
          <w:p w14:paraId="73A7EAE2" w14:textId="76044A67" w:rsidR="00345D15" w:rsidRPr="00F704C1" w:rsidRDefault="00BE051F" w:rsidP="00B66D75">
            <w:pPr>
              <w:pStyle w:val="SNTimbre"/>
              <w:widowControl/>
              <w:spacing w:before="0" w:after="0" w:line="240" w:lineRule="auto"/>
            </w:pPr>
            <w:r>
              <w:t>Υπουργείο Γεωργίας και Τροφίμων</w:t>
            </w:r>
          </w:p>
        </w:tc>
      </w:tr>
      <w:tr w:rsidR="00345D15" w:rsidRPr="00F704C1" w14:paraId="0DA30F26" w14:textId="77777777" w:rsidTr="00B66D75">
        <w:trPr>
          <w:cantSplit/>
        </w:trPr>
        <w:tc>
          <w:tcPr>
            <w:tcW w:w="0" w:type="auto"/>
            <w:shd w:val="clear" w:color="auto" w:fill="auto"/>
          </w:tcPr>
          <w:p w14:paraId="4947C924" w14:textId="77777777" w:rsidR="00345D15" w:rsidRPr="00F704C1"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61FC3501" w14:textId="77777777" w:rsidR="00345D15" w:rsidRPr="00F704C1" w:rsidRDefault="00345D15" w:rsidP="00B66D75">
            <w:pPr>
              <w:spacing w:after="0" w:line="240" w:lineRule="auto"/>
            </w:pPr>
          </w:p>
        </w:tc>
        <w:tc>
          <w:tcPr>
            <w:tcW w:w="0" w:type="auto"/>
            <w:shd w:val="clear" w:color="auto" w:fill="auto"/>
          </w:tcPr>
          <w:p w14:paraId="238A59C8" w14:textId="77777777" w:rsidR="00345D15" w:rsidRPr="00F704C1" w:rsidRDefault="00345D15" w:rsidP="00B66D75">
            <w:pPr>
              <w:spacing w:after="0" w:line="240" w:lineRule="auto"/>
            </w:pPr>
          </w:p>
        </w:tc>
      </w:tr>
      <w:tr w:rsidR="00345D15" w:rsidRPr="00F704C1" w14:paraId="149A3B89" w14:textId="77777777" w:rsidTr="00B66D75">
        <w:trPr>
          <w:cantSplit/>
        </w:trPr>
        <w:tc>
          <w:tcPr>
            <w:tcW w:w="0" w:type="auto"/>
            <w:shd w:val="clear" w:color="auto" w:fill="auto"/>
          </w:tcPr>
          <w:p w14:paraId="4388CED7" w14:textId="77777777" w:rsidR="00345D15" w:rsidRPr="00F704C1" w:rsidRDefault="00345D15" w:rsidP="00B66D75">
            <w:pPr>
              <w:spacing w:after="0" w:line="240" w:lineRule="auto"/>
            </w:pPr>
          </w:p>
        </w:tc>
        <w:tc>
          <w:tcPr>
            <w:tcW w:w="0" w:type="auto"/>
            <w:shd w:val="clear" w:color="auto" w:fill="auto"/>
          </w:tcPr>
          <w:p w14:paraId="7273E41F" w14:textId="77777777" w:rsidR="00345D15" w:rsidRPr="00F704C1" w:rsidRDefault="00345D15" w:rsidP="00B66D75">
            <w:pPr>
              <w:spacing w:after="0" w:line="240" w:lineRule="auto"/>
            </w:pPr>
          </w:p>
        </w:tc>
        <w:tc>
          <w:tcPr>
            <w:tcW w:w="0" w:type="auto"/>
            <w:shd w:val="clear" w:color="auto" w:fill="auto"/>
          </w:tcPr>
          <w:p w14:paraId="6303672E" w14:textId="77777777" w:rsidR="00345D15" w:rsidRPr="00F704C1" w:rsidRDefault="00345D15" w:rsidP="00B66D75">
            <w:pPr>
              <w:spacing w:after="0" w:line="240" w:lineRule="auto"/>
            </w:pPr>
          </w:p>
        </w:tc>
      </w:tr>
    </w:tbl>
    <w:p w14:paraId="7BEAB8DA" w14:textId="77777777" w:rsidR="00345D15" w:rsidRPr="00F704C1" w:rsidRDefault="00BE051F" w:rsidP="00B66D75">
      <w:pPr>
        <w:pStyle w:val="SNNature"/>
        <w:keepNext/>
        <w:keepLines/>
        <w:widowControl/>
      </w:pPr>
      <w:r>
        <w:t>Απόφαση της [   ]</w:t>
      </w:r>
    </w:p>
    <w:p w14:paraId="76C28B56" w14:textId="77777777" w:rsidR="00345D15" w:rsidRPr="00F704C1" w:rsidRDefault="00BE051F" w:rsidP="00B66D75">
      <w:pPr>
        <w:pStyle w:val="SNtitre"/>
        <w:keepNext/>
        <w:keepLines/>
        <w:widowControl/>
      </w:pPr>
      <w:r>
        <w:t>για τον καθορισμό του καταλόγου των ποικιλιών που αναφέρονται στο άρθρο 2 του διατάγματος xx</w:t>
      </w:r>
    </w:p>
    <w:p w14:paraId="20686418" w14:textId="77777777" w:rsidR="00345D15" w:rsidRPr="00F704C1" w:rsidRDefault="00BE051F" w:rsidP="00B66D75">
      <w:pPr>
        <w:pStyle w:val="SNNORCentr"/>
        <w:keepNext/>
        <w:keepLines/>
      </w:pPr>
      <w:r>
        <w:t>ΑΡΙΘ. ΑΝΑΦΟΡΑΣ: […]</w:t>
      </w:r>
    </w:p>
    <w:p w14:paraId="5FD4BE50" w14:textId="77777777" w:rsidR="00345D15" w:rsidRPr="00F704C1" w:rsidRDefault="00BE051F" w:rsidP="00B66D75">
      <w:pPr>
        <w:pStyle w:val="SNAutorit"/>
        <w:keepNext/>
        <w:keepLines/>
      </w:pPr>
      <w:r>
        <w:t>Ο υπουργός Γεωργίας και Τροφίμων,</w:t>
      </w:r>
    </w:p>
    <w:p w14:paraId="7F95FBD8" w14:textId="77777777" w:rsidR="00345D15" w:rsidRPr="00F704C1" w:rsidRDefault="00BE051F" w:rsidP="003D1BFB">
      <w:pPr>
        <w:pStyle w:val="SNVisa"/>
      </w:pPr>
      <w:r>
        <w:t>Έχοντας υπόψη την οδηγία 2002/53/ΕΚ του Συμβουλίου, της 13ης Ιουνίου 2003, περί του κοινού καταλόγου ποικιλιών καλλιεργούμενων φυτικών ειδών,</w:t>
      </w:r>
    </w:p>
    <w:p w14:paraId="37EB862E" w14:textId="77777777" w:rsidR="00345D15" w:rsidRPr="00F704C1" w:rsidRDefault="00BE051F" w:rsidP="003D1BFB">
      <w:pPr>
        <w:pStyle w:val="SNVisa"/>
      </w:pPr>
      <w:r>
        <w:t>Έχοντας υπόψη την οδηγία 2002/57/ΕΚ του Συμβουλίου, της 13ης Ιουνίου 2002, περί εμπορίας των σπόρων προς σπορά των ελαιούχων και κλωστικών φυτών,</w:t>
      </w:r>
    </w:p>
    <w:p w14:paraId="61875E29" w14:textId="77777777" w:rsidR="00BF2B4C" w:rsidRPr="00F704C1" w:rsidRDefault="00BF2B4C" w:rsidP="003D1BFB">
      <w:pPr>
        <w:pStyle w:val="SNVisa"/>
      </w:pPr>
      <w: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αριθ. …,</w:t>
      </w:r>
    </w:p>
    <w:p w14:paraId="213447BA" w14:textId="77777777" w:rsidR="00345D15" w:rsidRPr="00F704C1" w:rsidRDefault="00BE051F" w:rsidP="003D1BFB">
      <w:pPr>
        <w:pStyle w:val="SNVisa"/>
      </w:pPr>
      <w:r>
        <w:t>Έχοντας υπόψη τον περιβαλλοντικό κώδικα, και ιδίως τα άρθρα L. 531-2 και D. 531-2,</w:t>
      </w:r>
    </w:p>
    <w:p w14:paraId="6DB07592" w14:textId="3DD84A3D" w:rsidR="00345D15" w:rsidRPr="00F704C1" w:rsidRDefault="00BE051F" w:rsidP="003D1BFB">
      <w:pPr>
        <w:pStyle w:val="SNVisa"/>
      </w:pPr>
      <w:r>
        <w:t>Έχοντας υπόψη το διάταγμα αριθ. xx της xx σχετικά με τις τεχνικές γενετικής τροποποίησης που αναφέρονται στο άρθρο L. 531-2 του περιβαλλοντικού κώδικα,</w:t>
      </w:r>
    </w:p>
    <w:p w14:paraId="259B5B6D" w14:textId="54362BF6" w:rsidR="00345D15" w:rsidRPr="00F704C1" w:rsidRDefault="00FA0F88" w:rsidP="003D1BFB">
      <w:pPr>
        <w:pStyle w:val="SNVisa"/>
      </w:pPr>
      <w:r>
        <w:t xml:space="preserve">Έχοντας υπόψη την απόφαση της </w:t>
      </w:r>
      <w:r w:rsidR="00BE051F">
        <w:t xml:space="preserve">xx για την τροποποίηση του επίσημου καταλόγου ειδών και ποικιλιών φυτών που καλλιεργούνται στη Γαλλία (σπόροι ελαιοκράμβης και άλλων σταυρανθών), </w:t>
      </w:r>
    </w:p>
    <w:p w14:paraId="540F21F7" w14:textId="77777777" w:rsidR="00345D15" w:rsidRPr="00F704C1" w:rsidRDefault="00BE051F" w:rsidP="003D1BFB">
      <w:pPr>
        <w:pStyle w:val="SNConsultation"/>
        <w:widowControl/>
      </w:pPr>
      <w:r>
        <w:t>Έχοντας υπόψη τις παρατηρήσεις που διατυπώθηκαν κατά τη δημόσια διαβούλευση που διοργανώθηκε από τις xx έως τις xx, κατ’ εφαρμογή του άρθρου L. 123-19-1, του περιβαλλοντικού κώδικα,</w:t>
      </w:r>
    </w:p>
    <w:p w14:paraId="6396D180" w14:textId="77777777" w:rsidR="00345D15" w:rsidRPr="00F704C1" w:rsidRDefault="00BE051F" w:rsidP="00B66D75">
      <w:pPr>
        <w:pStyle w:val="SNActe"/>
        <w:keepNext/>
        <w:keepLines/>
      </w:pPr>
      <w:r>
        <w:lastRenderedPageBreak/>
        <w:t>Αποφασίζει:</w:t>
      </w:r>
    </w:p>
    <w:p w14:paraId="2BF0145C" w14:textId="77777777" w:rsidR="00345D15" w:rsidRPr="00F704C1" w:rsidRDefault="00BE051F" w:rsidP="00B66D75">
      <w:pPr>
        <w:pStyle w:val="SNArticle"/>
        <w:keepNext/>
        <w:keepLines/>
      </w:pPr>
      <w:r>
        <w:t>Άρθρο 1</w:t>
      </w:r>
    </w:p>
    <w:p w14:paraId="3449E6BD" w14:textId="77777777" w:rsidR="00345D15" w:rsidRPr="00F704C1" w:rsidRDefault="00BE051F" w:rsidP="00B66D75">
      <w:pPr>
        <w:pStyle w:val="BodyText"/>
        <w:keepLines/>
      </w:pPr>
      <w:r>
        <w:t xml:space="preserve">Ο κατάλογος που αναφέρεται στο άρθρο 2 του προαναφερθέντος διατάγματος της xx, στον οποίο απαριθμούνται οι ποικιλίες των οποίων η εγγραφή στον κατάλογο έχει ακυρωθεί λόγω της απόκτησής τους με μια τεχνική τυχαίας μεταλλαξιγένεσης in vitro που αναφέρεται στο άρθρο D. 531-2 σημείο 2 στοιχείο α) του περιβαλλοντικού κώδικα, περιλαμβάνεται στο παράρτημα Ι της παρούσας απόφασης. </w:t>
      </w:r>
    </w:p>
    <w:p w14:paraId="1225A7EC" w14:textId="77777777" w:rsidR="00345D15" w:rsidRPr="00F704C1" w:rsidRDefault="00BE051F" w:rsidP="003D1BFB">
      <w:pPr>
        <w:pStyle w:val="BodyText"/>
      </w:pPr>
      <w:r>
        <w:t xml:space="preserve">Ο κατάλογος που αναφέρεται στο άρθρο 2 του προαναφερθέντος διατάγματος της xx, στον οποίο απαριθμούνται οι ποικιλίες που πληρούν τις προϋποθέσεις ακύρωσης εγγραφής στον κατάλογο λόγω της απόκτησής τους με μια τεχνική τυχαίας μεταλλαξιγένεσης in vitro που αναφέρεται στο άρθρο D. 531-2 σημείο 2 στοιχείο α) του περιβαλλοντικού κώδικα, περιλαμβάνεται στο παράρτημα II της παρούσας απόφασης. </w:t>
      </w:r>
    </w:p>
    <w:p w14:paraId="49A7B23F" w14:textId="77777777" w:rsidR="00345D15" w:rsidRPr="00F704C1" w:rsidRDefault="00345D15" w:rsidP="003D1BFB">
      <w:pPr>
        <w:pStyle w:val="BodyText"/>
      </w:pPr>
    </w:p>
    <w:p w14:paraId="416DE67D" w14:textId="77777777" w:rsidR="00345D15" w:rsidRPr="00F704C1" w:rsidRDefault="00BE051F" w:rsidP="00B66D75">
      <w:pPr>
        <w:pStyle w:val="SNArticle"/>
        <w:keepNext/>
        <w:keepLines/>
      </w:pPr>
      <w:r>
        <w:t>Άρθρο 2</w:t>
      </w:r>
    </w:p>
    <w:p w14:paraId="30302DD1" w14:textId="77777777" w:rsidR="00345D15" w:rsidRPr="00F704C1" w:rsidRDefault="00BE051F" w:rsidP="003D1BFB">
      <w:pPr>
        <w:pStyle w:val="BodyText"/>
      </w:pPr>
      <w:r>
        <w:t xml:space="preserve">Ο υπουργός Γεωργίας και Τροφίμων είναι αρμόδιος για την εκτέλεση της παρούσας απόφασης, η οποία θα δημοσιευτεί στην </w:t>
      </w:r>
      <w:r>
        <w:rPr>
          <w:i/>
        </w:rPr>
        <w:t xml:space="preserve">Επίσημη Εφημερίδα </w:t>
      </w:r>
      <w:r>
        <w:t>της Γαλλικής Δημοκρατίας.</w:t>
      </w:r>
    </w:p>
    <w:p w14:paraId="435A6DB0" w14:textId="77777777" w:rsidR="00345D15" w:rsidRPr="00F704C1" w:rsidRDefault="00BE051F" w:rsidP="003D1BFB">
      <w:pPr>
        <w:pStyle w:val="SNDatearrt"/>
      </w:pPr>
      <w:r>
        <w:t>Συντάχθηκε την [   ].</w:t>
      </w:r>
    </w:p>
    <w:p w14:paraId="7F2ECCB4" w14:textId="77777777" w:rsidR="00345D15" w:rsidRPr="00F704C1" w:rsidRDefault="00BE051F" w:rsidP="003D1BFB">
      <w:pPr>
        <w:pStyle w:val="SNSignature"/>
      </w:pPr>
      <w:r>
        <w:t>Didier GUILLAUME</w:t>
      </w:r>
    </w:p>
    <w:p w14:paraId="41701871" w14:textId="77777777" w:rsidR="00345D15" w:rsidRPr="00F704C1" w:rsidRDefault="00345D15" w:rsidP="003D1BFB">
      <w:pPr>
        <w:ind w:firstLine="720"/>
      </w:pPr>
    </w:p>
    <w:p w14:paraId="0466750E" w14:textId="63B2D6D6" w:rsidR="00345D15" w:rsidRPr="00F704C1" w:rsidRDefault="00345D15" w:rsidP="003D1BFB">
      <w:pPr>
        <w:ind w:firstLine="720"/>
        <w:rPr>
          <w:i/>
        </w:rPr>
      </w:pPr>
    </w:p>
    <w:p w14:paraId="69A550EE" w14:textId="77777777" w:rsidR="00345D15" w:rsidRPr="00F704C1" w:rsidRDefault="00BE051F" w:rsidP="00B66D75">
      <w:pPr>
        <w:keepNext/>
        <w:keepLines/>
        <w:pageBreakBefore/>
        <w:ind w:firstLine="720"/>
      </w:pPr>
      <w:r>
        <w:t>ΠΑΡΑΡΤΗΜΑ Ι</w:t>
      </w:r>
    </w:p>
    <w:p w14:paraId="061EB92B" w14:textId="77777777" w:rsidR="00345D15" w:rsidRPr="00F704C1" w:rsidRDefault="00BE051F" w:rsidP="003D1BFB">
      <w:pPr>
        <w:ind w:firstLine="720"/>
      </w:pPr>
      <w:r>
        <w:t>Κατάλογος των ποικιλιών των οποίων η εγγραφή στον κατάλογο έχει ακυρωθεί λόγω της απόκτησής τους με μια τεχνική τυχαίας μεταλλαξιγένεσης in vitro που αναφέρεται στο άρθρο D. 531-2 σημείο 2 στοιχείο α) του περιβαλλοντικού κώδικα</w:t>
      </w:r>
    </w:p>
    <w:p w14:paraId="63B26004" w14:textId="77777777" w:rsidR="00345D15" w:rsidRPr="00F704C1" w:rsidRDefault="00BE051F" w:rsidP="00B66D75">
      <w:pPr>
        <w:keepNext/>
        <w:keepLines/>
        <w:ind w:firstLine="720"/>
      </w:pPr>
      <w:r>
        <w:t>- Ελαιοκράμβη:</w:t>
      </w:r>
    </w:p>
    <w:tbl>
      <w:tblPr>
        <w:tblW w:w="1843" w:type="dxa"/>
        <w:tblCellMar>
          <w:top w:w="15" w:type="dxa"/>
          <w:left w:w="15" w:type="dxa"/>
          <w:bottom w:w="15" w:type="dxa"/>
          <w:right w:w="15" w:type="dxa"/>
        </w:tblCellMar>
        <w:tblLook w:val="04A0" w:firstRow="1" w:lastRow="0" w:firstColumn="1" w:lastColumn="0" w:noHBand="0" w:noVBand="1"/>
      </w:tblPr>
      <w:tblGrid>
        <w:gridCol w:w="1843"/>
      </w:tblGrid>
      <w:tr w:rsidR="00345D15" w:rsidRPr="00F704C1" w14:paraId="06C36CDE" w14:textId="77777777" w:rsidTr="00B66D75">
        <w:tc>
          <w:tcPr>
            <w:tcW w:w="1843" w:type="dxa"/>
            <w:shd w:val="clear" w:color="auto" w:fill="auto"/>
            <w:vAlign w:val="center"/>
          </w:tcPr>
          <w:p w14:paraId="4D1A5889" w14:textId="77777777" w:rsidR="00345D15" w:rsidRPr="00F704C1" w:rsidRDefault="00BE051F" w:rsidP="003D1BFB">
            <w:pPr>
              <w:suppressAutoHyphens w:val="0"/>
              <w:spacing w:after="0" w:line="240" w:lineRule="auto"/>
            </w:pPr>
            <w:r>
              <w:rPr>
                <w:color w:val="000000"/>
              </w:rPr>
              <w:t>DK Imagine CL</w:t>
            </w:r>
          </w:p>
        </w:tc>
      </w:tr>
      <w:tr w:rsidR="00345D15" w:rsidRPr="00F704C1" w14:paraId="7A726241" w14:textId="77777777" w:rsidTr="00B66D75">
        <w:tc>
          <w:tcPr>
            <w:tcW w:w="1843" w:type="dxa"/>
            <w:shd w:val="clear" w:color="auto" w:fill="auto"/>
            <w:vAlign w:val="center"/>
          </w:tcPr>
          <w:p w14:paraId="1234461C" w14:textId="77777777" w:rsidR="00345D15" w:rsidRPr="00F704C1" w:rsidRDefault="00BE051F" w:rsidP="003D1BFB">
            <w:pPr>
              <w:suppressAutoHyphens w:val="0"/>
              <w:spacing w:after="0" w:line="240" w:lineRule="auto"/>
            </w:pPr>
            <w:r>
              <w:rPr>
                <w:color w:val="000000"/>
              </w:rPr>
              <w:t>DK Imminent CL</w:t>
            </w:r>
          </w:p>
        </w:tc>
      </w:tr>
      <w:tr w:rsidR="00345D15" w:rsidRPr="00F704C1" w14:paraId="07D670F8" w14:textId="77777777" w:rsidTr="00B66D75">
        <w:tc>
          <w:tcPr>
            <w:tcW w:w="1843" w:type="dxa"/>
            <w:shd w:val="clear" w:color="auto" w:fill="auto"/>
            <w:vAlign w:val="center"/>
          </w:tcPr>
          <w:p w14:paraId="11305FC3" w14:textId="77777777" w:rsidR="00345D15" w:rsidRPr="00F704C1" w:rsidRDefault="00BE051F" w:rsidP="003D1BFB">
            <w:pPr>
              <w:suppressAutoHyphens w:val="0"/>
              <w:spacing w:after="0" w:line="240" w:lineRule="auto"/>
            </w:pPr>
            <w:r>
              <w:rPr>
                <w:color w:val="000000"/>
              </w:rPr>
              <w:t xml:space="preserve">ES Angel </w:t>
            </w:r>
          </w:p>
        </w:tc>
      </w:tr>
      <w:tr w:rsidR="00345D15" w:rsidRPr="00F704C1" w14:paraId="69DCDA10" w14:textId="77777777" w:rsidTr="00B66D75">
        <w:tc>
          <w:tcPr>
            <w:tcW w:w="1843" w:type="dxa"/>
            <w:shd w:val="clear" w:color="auto" w:fill="auto"/>
            <w:vAlign w:val="center"/>
          </w:tcPr>
          <w:p w14:paraId="48B88541" w14:textId="77777777" w:rsidR="00345D15" w:rsidRPr="00F704C1" w:rsidRDefault="00BE051F" w:rsidP="003D1BFB">
            <w:pPr>
              <w:suppressAutoHyphens w:val="0"/>
              <w:spacing w:after="0" w:line="240" w:lineRule="auto"/>
            </w:pPr>
            <w:r>
              <w:rPr>
                <w:color w:val="000000"/>
              </w:rPr>
              <w:t>ES Curiel</w:t>
            </w:r>
          </w:p>
        </w:tc>
      </w:tr>
      <w:tr w:rsidR="00345D15" w:rsidRPr="00F704C1" w14:paraId="09A148F3" w14:textId="77777777" w:rsidTr="00B66D75">
        <w:tc>
          <w:tcPr>
            <w:tcW w:w="1843" w:type="dxa"/>
            <w:shd w:val="clear" w:color="auto" w:fill="auto"/>
            <w:vAlign w:val="center"/>
          </w:tcPr>
          <w:p w14:paraId="58A694A4" w14:textId="77777777" w:rsidR="00345D15" w:rsidRPr="00F704C1" w:rsidRDefault="00BE051F" w:rsidP="003D1BFB">
            <w:pPr>
              <w:suppressAutoHyphens w:val="0"/>
              <w:spacing w:after="0" w:line="240" w:lineRule="auto"/>
            </w:pPr>
            <w:r>
              <w:rPr>
                <w:color w:val="000000"/>
              </w:rPr>
              <w:t>ES Gabriel</w:t>
            </w:r>
          </w:p>
        </w:tc>
      </w:tr>
      <w:tr w:rsidR="00345D15" w:rsidRPr="00F704C1" w14:paraId="1F133A8E" w14:textId="77777777" w:rsidTr="00B66D75">
        <w:tc>
          <w:tcPr>
            <w:tcW w:w="1843" w:type="dxa"/>
            <w:shd w:val="clear" w:color="auto" w:fill="auto"/>
            <w:vAlign w:val="center"/>
          </w:tcPr>
          <w:p w14:paraId="0B783EF0" w14:textId="77777777" w:rsidR="00345D15" w:rsidRPr="00F704C1" w:rsidRDefault="00BE051F" w:rsidP="003D1BFB">
            <w:pPr>
              <w:suppressAutoHyphens w:val="0"/>
              <w:spacing w:after="0" w:line="240" w:lineRule="auto"/>
            </w:pPr>
            <w:r>
              <w:rPr>
                <w:color w:val="000000"/>
              </w:rPr>
              <w:t>Himona CL</w:t>
            </w:r>
          </w:p>
        </w:tc>
      </w:tr>
      <w:tr w:rsidR="00345D15" w:rsidRPr="00F704C1" w14:paraId="63F7DDEB" w14:textId="77777777" w:rsidTr="00B66D75">
        <w:tc>
          <w:tcPr>
            <w:tcW w:w="1843" w:type="dxa"/>
            <w:shd w:val="clear" w:color="auto" w:fill="auto"/>
            <w:vAlign w:val="center"/>
          </w:tcPr>
          <w:p w14:paraId="3FBA2A5C" w14:textId="77777777" w:rsidR="00345D15" w:rsidRPr="00F704C1" w:rsidRDefault="00BE051F" w:rsidP="003D1BFB">
            <w:pPr>
              <w:suppressAutoHyphens w:val="0"/>
              <w:spacing w:after="0" w:line="240" w:lineRule="auto"/>
            </w:pPr>
            <w:r>
              <w:rPr>
                <w:color w:val="000000"/>
              </w:rPr>
              <w:t>PT216CL</w:t>
            </w:r>
          </w:p>
        </w:tc>
      </w:tr>
    </w:tbl>
    <w:p w14:paraId="370959B0" w14:textId="77777777" w:rsidR="00345D15" w:rsidRPr="00F704C1" w:rsidRDefault="00345D15" w:rsidP="003D1BFB">
      <w:pPr>
        <w:ind w:firstLine="720"/>
      </w:pPr>
    </w:p>
    <w:p w14:paraId="7CC27C31" w14:textId="77777777" w:rsidR="00345D15" w:rsidRPr="00F704C1" w:rsidRDefault="00345D15" w:rsidP="003D1BFB">
      <w:pPr>
        <w:ind w:firstLine="720"/>
      </w:pPr>
    </w:p>
    <w:p w14:paraId="4C235A0A" w14:textId="5EE8B737" w:rsidR="00345D15" w:rsidRPr="00F704C1" w:rsidRDefault="00345D15" w:rsidP="003D1BFB">
      <w:pPr>
        <w:suppressAutoHyphens w:val="0"/>
        <w:spacing w:after="0"/>
      </w:pPr>
    </w:p>
    <w:p w14:paraId="0341FD64" w14:textId="77777777" w:rsidR="00345D15" w:rsidRPr="00F704C1" w:rsidRDefault="00BE051F" w:rsidP="00B66D75">
      <w:pPr>
        <w:keepNext/>
        <w:keepLines/>
        <w:pageBreakBefore/>
        <w:ind w:firstLine="720"/>
      </w:pPr>
      <w:r>
        <w:t>ΠΑΡΑΡΤΗΜΑ II</w:t>
      </w:r>
    </w:p>
    <w:p w14:paraId="15A28AF2" w14:textId="77777777" w:rsidR="00345D15" w:rsidRPr="00F704C1" w:rsidRDefault="00BE051F" w:rsidP="003D1BFB">
      <w:pPr>
        <w:ind w:firstLine="720"/>
      </w:pPr>
      <w:r>
        <w:t>Κατάλογος των ποικιλιών που πληρούν τις προϋποθέσεις ακύρωσης εγγραφής στον κατάλογο λόγω της απόκτησής τους με μια τεχνική τυχαίας μεταλλαξιγένεσης in vitro που αναφέρεται στο άρθρο D. 531-2 σημείο 2 στοιχείο α) του περιβαλλοντικού κώδικα</w:t>
      </w:r>
    </w:p>
    <w:p w14:paraId="17B92070" w14:textId="77777777" w:rsidR="00345D15" w:rsidRPr="00F704C1" w:rsidRDefault="00BE051F" w:rsidP="00B66D75">
      <w:pPr>
        <w:keepNext/>
        <w:keepLines/>
        <w:ind w:firstLine="720"/>
      </w:pPr>
      <w:r>
        <w:t xml:space="preserve">- Ελαιοκράμβη: </w:t>
      </w:r>
    </w:p>
    <w:tbl>
      <w:tblPr>
        <w:tblW w:w="1985" w:type="dxa"/>
        <w:tblCellMar>
          <w:top w:w="15" w:type="dxa"/>
          <w:left w:w="15" w:type="dxa"/>
          <w:bottom w:w="15" w:type="dxa"/>
          <w:right w:w="15" w:type="dxa"/>
        </w:tblCellMar>
        <w:tblLook w:val="04A0" w:firstRow="1" w:lastRow="0" w:firstColumn="1" w:lastColumn="0" w:noHBand="0" w:noVBand="1"/>
      </w:tblPr>
      <w:tblGrid>
        <w:gridCol w:w="1985"/>
      </w:tblGrid>
      <w:tr w:rsidR="00345D15" w:rsidRPr="00F704C1" w14:paraId="04D1AA6A" w14:textId="77777777" w:rsidTr="00B66D75">
        <w:tc>
          <w:tcPr>
            <w:tcW w:w="1985" w:type="dxa"/>
            <w:shd w:val="clear" w:color="auto" w:fill="auto"/>
            <w:vAlign w:val="center"/>
          </w:tcPr>
          <w:p w14:paraId="341E2DD9" w14:textId="77777777" w:rsidR="00345D15" w:rsidRPr="00F704C1" w:rsidRDefault="00BE051F" w:rsidP="003D1BFB">
            <w:pPr>
              <w:suppressAutoHyphens w:val="0"/>
              <w:spacing w:after="0" w:line="240" w:lineRule="auto"/>
            </w:pPr>
            <w:r>
              <w:t>71 30 CL</w:t>
            </w:r>
          </w:p>
        </w:tc>
      </w:tr>
      <w:tr w:rsidR="00345D15" w:rsidRPr="00F704C1" w14:paraId="19BC8847" w14:textId="77777777" w:rsidTr="00B66D75">
        <w:tc>
          <w:tcPr>
            <w:tcW w:w="1985" w:type="dxa"/>
            <w:shd w:val="clear" w:color="auto" w:fill="auto"/>
            <w:vAlign w:val="center"/>
          </w:tcPr>
          <w:p w14:paraId="7A834A0B" w14:textId="77777777" w:rsidR="00345D15" w:rsidRPr="00F704C1" w:rsidRDefault="00BE051F" w:rsidP="003D1BFB">
            <w:pPr>
              <w:suppressAutoHyphens w:val="0"/>
              <w:spacing w:after="0" w:line="240" w:lineRule="auto"/>
            </w:pPr>
            <w:r>
              <w:t>7130 CL</w:t>
            </w:r>
          </w:p>
        </w:tc>
      </w:tr>
      <w:tr w:rsidR="00345D15" w:rsidRPr="00F704C1" w14:paraId="46BC8DCF" w14:textId="77777777" w:rsidTr="00B66D75">
        <w:tc>
          <w:tcPr>
            <w:tcW w:w="1985" w:type="dxa"/>
            <w:shd w:val="clear" w:color="auto" w:fill="auto"/>
            <w:vAlign w:val="center"/>
          </w:tcPr>
          <w:p w14:paraId="70C4BE11" w14:textId="77777777" w:rsidR="00345D15" w:rsidRPr="00F704C1" w:rsidRDefault="00BE051F" w:rsidP="003D1BFB">
            <w:pPr>
              <w:suppressAutoHyphens w:val="0"/>
              <w:spacing w:after="0" w:line="240" w:lineRule="auto"/>
            </w:pPr>
            <w:r>
              <w:t>Aquarel CL</w:t>
            </w:r>
          </w:p>
        </w:tc>
      </w:tr>
      <w:tr w:rsidR="00345D15" w:rsidRPr="00F704C1" w14:paraId="6C929C71" w14:textId="77777777" w:rsidTr="00B66D75">
        <w:tc>
          <w:tcPr>
            <w:tcW w:w="1985" w:type="dxa"/>
            <w:shd w:val="clear" w:color="auto" w:fill="auto"/>
            <w:vAlign w:val="center"/>
          </w:tcPr>
          <w:p w14:paraId="4A990CF3" w14:textId="77777777" w:rsidR="00345D15" w:rsidRPr="00F704C1" w:rsidRDefault="00BE051F" w:rsidP="003D1BFB">
            <w:pPr>
              <w:suppressAutoHyphens w:val="0"/>
              <w:spacing w:after="0" w:line="240" w:lineRule="auto"/>
            </w:pPr>
            <w:r>
              <w:t>Belizze CL</w:t>
            </w:r>
          </w:p>
        </w:tc>
      </w:tr>
      <w:tr w:rsidR="00345D15" w:rsidRPr="00F704C1" w14:paraId="461225DC" w14:textId="77777777" w:rsidTr="00B66D75">
        <w:tc>
          <w:tcPr>
            <w:tcW w:w="1985" w:type="dxa"/>
            <w:shd w:val="clear" w:color="auto" w:fill="auto"/>
            <w:vAlign w:val="center"/>
          </w:tcPr>
          <w:p w14:paraId="4F8896E8" w14:textId="77777777" w:rsidR="00345D15" w:rsidRPr="00F704C1" w:rsidRDefault="00BE051F" w:rsidP="003D1BFB">
            <w:pPr>
              <w:suppressAutoHyphens w:val="0"/>
              <w:spacing w:after="0" w:line="240" w:lineRule="auto"/>
            </w:pPr>
            <w:r>
              <w:t>Caramino CL</w:t>
            </w:r>
          </w:p>
        </w:tc>
      </w:tr>
      <w:tr w:rsidR="00345D15" w:rsidRPr="00F704C1" w14:paraId="4EB24A00" w14:textId="77777777" w:rsidTr="00B66D75">
        <w:tc>
          <w:tcPr>
            <w:tcW w:w="1985" w:type="dxa"/>
            <w:shd w:val="clear" w:color="auto" w:fill="auto"/>
            <w:vAlign w:val="center"/>
          </w:tcPr>
          <w:p w14:paraId="4143521F" w14:textId="77777777" w:rsidR="00345D15" w:rsidRPr="00F704C1" w:rsidRDefault="00BE051F" w:rsidP="003D1BFB">
            <w:pPr>
              <w:suppressAutoHyphens w:val="0"/>
              <w:spacing w:after="0" w:line="240" w:lineRule="auto"/>
            </w:pPr>
            <w:r>
              <w:t>Carlton CL</w:t>
            </w:r>
          </w:p>
        </w:tc>
      </w:tr>
      <w:tr w:rsidR="00345D15" w:rsidRPr="00F704C1" w14:paraId="777B1AF9" w14:textId="77777777" w:rsidTr="00B66D75">
        <w:tc>
          <w:tcPr>
            <w:tcW w:w="1985" w:type="dxa"/>
            <w:shd w:val="clear" w:color="auto" w:fill="auto"/>
            <w:vAlign w:val="center"/>
          </w:tcPr>
          <w:p w14:paraId="28CDBA91" w14:textId="77777777" w:rsidR="00345D15" w:rsidRPr="00F704C1" w:rsidRDefault="00BE051F" w:rsidP="003D1BFB">
            <w:pPr>
              <w:suppressAutoHyphens w:val="0"/>
              <w:spacing w:after="0" w:line="240" w:lineRule="auto"/>
            </w:pPr>
            <w:r>
              <w:t>Cebra CL</w:t>
            </w:r>
          </w:p>
        </w:tc>
      </w:tr>
      <w:tr w:rsidR="00345D15" w:rsidRPr="00F704C1" w14:paraId="0B158B5B" w14:textId="77777777" w:rsidTr="00B66D75">
        <w:tc>
          <w:tcPr>
            <w:tcW w:w="1985" w:type="dxa"/>
            <w:shd w:val="clear" w:color="auto" w:fill="auto"/>
            <w:vAlign w:val="center"/>
          </w:tcPr>
          <w:p w14:paraId="48C6BB8A" w14:textId="77777777" w:rsidR="00345D15" w:rsidRPr="00F704C1" w:rsidRDefault="00BE051F" w:rsidP="003D1BFB">
            <w:pPr>
              <w:suppressAutoHyphens w:val="0"/>
              <w:spacing w:after="0" w:line="240" w:lineRule="auto"/>
            </w:pPr>
            <w:r>
              <w:t>Cello CL</w:t>
            </w:r>
          </w:p>
        </w:tc>
      </w:tr>
      <w:tr w:rsidR="00345D15" w:rsidRPr="00F704C1" w14:paraId="2E1C4DA4" w14:textId="77777777" w:rsidTr="00B66D75">
        <w:tc>
          <w:tcPr>
            <w:tcW w:w="1985" w:type="dxa"/>
            <w:shd w:val="clear" w:color="auto" w:fill="auto"/>
            <w:vAlign w:val="center"/>
          </w:tcPr>
          <w:p w14:paraId="548FDCF4" w14:textId="77777777" w:rsidR="00345D15" w:rsidRPr="00F704C1" w:rsidRDefault="00BE051F" w:rsidP="003D1BFB">
            <w:pPr>
              <w:suppressAutoHyphens w:val="0"/>
              <w:spacing w:after="0" w:line="240" w:lineRule="auto"/>
            </w:pPr>
            <w:r>
              <w:t>Chart CL</w:t>
            </w:r>
          </w:p>
        </w:tc>
      </w:tr>
      <w:tr w:rsidR="00345D15" w:rsidRPr="00F704C1" w14:paraId="0E3D735A" w14:textId="77777777" w:rsidTr="00B66D75">
        <w:tc>
          <w:tcPr>
            <w:tcW w:w="1985" w:type="dxa"/>
            <w:shd w:val="clear" w:color="auto" w:fill="auto"/>
            <w:vAlign w:val="center"/>
          </w:tcPr>
          <w:p w14:paraId="0EDB4D9F" w14:textId="77777777" w:rsidR="00345D15" w:rsidRPr="00F704C1" w:rsidRDefault="00BE051F" w:rsidP="003D1BFB">
            <w:pPr>
              <w:suppressAutoHyphens w:val="0"/>
              <w:spacing w:after="0" w:line="240" w:lineRule="auto"/>
            </w:pPr>
            <w:r>
              <w:t>Chevy CL</w:t>
            </w:r>
          </w:p>
        </w:tc>
      </w:tr>
      <w:tr w:rsidR="00345D15" w:rsidRPr="00F704C1" w14:paraId="32FF2093" w14:textId="77777777" w:rsidTr="00B66D75">
        <w:tc>
          <w:tcPr>
            <w:tcW w:w="1985" w:type="dxa"/>
            <w:shd w:val="clear" w:color="auto" w:fill="auto"/>
            <w:vAlign w:val="center"/>
          </w:tcPr>
          <w:p w14:paraId="667F0C13" w14:textId="77777777" w:rsidR="00345D15" w:rsidRPr="00F704C1" w:rsidRDefault="00BE051F" w:rsidP="003D1BFB">
            <w:pPr>
              <w:suppressAutoHyphens w:val="0"/>
              <w:spacing w:after="0" w:line="240" w:lineRule="auto"/>
            </w:pPr>
            <w:r>
              <w:t>Chip CL</w:t>
            </w:r>
          </w:p>
        </w:tc>
      </w:tr>
      <w:tr w:rsidR="00345D15" w:rsidRPr="00F704C1" w14:paraId="6931D807" w14:textId="77777777" w:rsidTr="00B66D75">
        <w:tc>
          <w:tcPr>
            <w:tcW w:w="1985" w:type="dxa"/>
            <w:shd w:val="clear" w:color="auto" w:fill="auto"/>
            <w:vAlign w:val="center"/>
          </w:tcPr>
          <w:p w14:paraId="009181EB" w14:textId="77777777" w:rsidR="00345D15" w:rsidRPr="00F704C1" w:rsidRDefault="00BE051F" w:rsidP="003D1BFB">
            <w:pPr>
              <w:suppressAutoHyphens w:val="0"/>
              <w:spacing w:after="0" w:line="240" w:lineRule="auto"/>
            </w:pPr>
            <w:r>
              <w:t>Ciclus CL</w:t>
            </w:r>
          </w:p>
        </w:tc>
      </w:tr>
      <w:tr w:rsidR="00345D15" w:rsidRPr="00F704C1" w14:paraId="11C60F1A" w14:textId="77777777" w:rsidTr="00B66D75">
        <w:tc>
          <w:tcPr>
            <w:tcW w:w="1985" w:type="dxa"/>
            <w:shd w:val="clear" w:color="auto" w:fill="auto"/>
            <w:vAlign w:val="center"/>
          </w:tcPr>
          <w:p w14:paraId="38398592" w14:textId="77777777" w:rsidR="00345D15" w:rsidRPr="00F704C1" w:rsidRDefault="00BE051F" w:rsidP="003D1BFB">
            <w:pPr>
              <w:suppressAutoHyphens w:val="0"/>
              <w:spacing w:after="0" w:line="240" w:lineRule="auto"/>
            </w:pPr>
            <w:r>
              <w:t>Clavier CL</w:t>
            </w:r>
          </w:p>
        </w:tc>
      </w:tr>
      <w:tr w:rsidR="00345D15" w:rsidRPr="00F704C1" w14:paraId="48CBC6D5" w14:textId="77777777" w:rsidTr="00B66D75">
        <w:tc>
          <w:tcPr>
            <w:tcW w:w="1985" w:type="dxa"/>
            <w:shd w:val="clear" w:color="auto" w:fill="auto"/>
            <w:vAlign w:val="center"/>
          </w:tcPr>
          <w:p w14:paraId="763E22D9" w14:textId="77777777" w:rsidR="00345D15" w:rsidRPr="00F704C1" w:rsidRDefault="00BE051F" w:rsidP="003D1BFB">
            <w:pPr>
              <w:suppressAutoHyphens w:val="0"/>
              <w:spacing w:after="0" w:line="240" w:lineRule="auto"/>
            </w:pPr>
            <w:r>
              <w:t>Click CL</w:t>
            </w:r>
          </w:p>
        </w:tc>
      </w:tr>
      <w:tr w:rsidR="00345D15" w:rsidRPr="00F704C1" w14:paraId="736FB541" w14:textId="77777777" w:rsidTr="00B66D75">
        <w:tc>
          <w:tcPr>
            <w:tcW w:w="1985" w:type="dxa"/>
            <w:shd w:val="clear" w:color="auto" w:fill="auto"/>
            <w:vAlign w:val="center"/>
          </w:tcPr>
          <w:p w14:paraId="4C97B7B7" w14:textId="77777777" w:rsidR="00345D15" w:rsidRPr="00F704C1" w:rsidRDefault="00BE051F" w:rsidP="003D1BFB">
            <w:pPr>
              <w:suppressAutoHyphens w:val="0"/>
              <w:spacing w:after="0" w:line="240" w:lineRule="auto"/>
            </w:pPr>
            <w:r>
              <w:t>Conrad CL</w:t>
            </w:r>
          </w:p>
        </w:tc>
      </w:tr>
      <w:tr w:rsidR="00345D15" w:rsidRPr="00F704C1" w14:paraId="763247EF" w14:textId="77777777" w:rsidTr="00B66D75">
        <w:tc>
          <w:tcPr>
            <w:tcW w:w="1985" w:type="dxa"/>
            <w:shd w:val="clear" w:color="auto" w:fill="auto"/>
            <w:vAlign w:val="center"/>
          </w:tcPr>
          <w:p w14:paraId="1F896D49" w14:textId="77777777" w:rsidR="00345D15" w:rsidRPr="00F704C1" w:rsidRDefault="00BE051F" w:rsidP="003D1BFB">
            <w:pPr>
              <w:suppressAutoHyphens w:val="0"/>
              <w:spacing w:after="0" w:line="240" w:lineRule="auto"/>
            </w:pPr>
            <w:r>
              <w:t>Contra CL</w:t>
            </w:r>
          </w:p>
        </w:tc>
      </w:tr>
      <w:tr w:rsidR="00345D15" w:rsidRPr="00F704C1" w14:paraId="1BB81821" w14:textId="77777777" w:rsidTr="00B66D75">
        <w:tc>
          <w:tcPr>
            <w:tcW w:w="1985" w:type="dxa"/>
            <w:shd w:val="clear" w:color="auto" w:fill="auto"/>
            <w:vAlign w:val="center"/>
          </w:tcPr>
          <w:p w14:paraId="01FE816E" w14:textId="77777777" w:rsidR="00345D15" w:rsidRPr="00F704C1" w:rsidRDefault="00BE051F" w:rsidP="003D1BFB">
            <w:pPr>
              <w:suppressAutoHyphens w:val="0"/>
              <w:spacing w:after="0" w:line="240" w:lineRule="auto"/>
            </w:pPr>
            <w:r>
              <w:t>Cubus CL</w:t>
            </w:r>
          </w:p>
        </w:tc>
      </w:tr>
      <w:tr w:rsidR="00345D15" w:rsidRPr="00F704C1" w14:paraId="24FD9EC2" w14:textId="77777777" w:rsidTr="00B66D75">
        <w:tc>
          <w:tcPr>
            <w:tcW w:w="1985" w:type="dxa"/>
            <w:shd w:val="clear" w:color="auto" w:fill="auto"/>
            <w:vAlign w:val="center"/>
          </w:tcPr>
          <w:p w14:paraId="00826231" w14:textId="77777777" w:rsidR="00345D15" w:rsidRPr="00F704C1" w:rsidRDefault="00BE051F" w:rsidP="003D1BFB">
            <w:pPr>
              <w:suppressAutoHyphens w:val="0"/>
              <w:spacing w:after="0" w:line="240" w:lineRule="auto"/>
            </w:pPr>
            <w:r>
              <w:t>Cultus CL</w:t>
            </w:r>
          </w:p>
        </w:tc>
      </w:tr>
      <w:tr w:rsidR="00345D15" w:rsidRPr="00F704C1" w14:paraId="5D0BCBA2" w14:textId="77777777" w:rsidTr="00B66D75">
        <w:tc>
          <w:tcPr>
            <w:tcW w:w="1985" w:type="dxa"/>
            <w:shd w:val="clear" w:color="auto" w:fill="auto"/>
            <w:vAlign w:val="center"/>
          </w:tcPr>
          <w:p w14:paraId="30C051B8" w14:textId="77777777" w:rsidR="00345D15" w:rsidRPr="00F704C1" w:rsidRDefault="00BE051F" w:rsidP="003D1BFB">
            <w:pPr>
              <w:suppressAutoHyphens w:val="0"/>
              <w:spacing w:after="0" w:line="240" w:lineRule="auto"/>
            </w:pPr>
            <w:r>
              <w:t>Darja CL</w:t>
            </w:r>
          </w:p>
        </w:tc>
      </w:tr>
      <w:tr w:rsidR="00345D15" w:rsidRPr="00F704C1" w14:paraId="33D71BD1" w14:textId="77777777" w:rsidTr="00B66D75">
        <w:tc>
          <w:tcPr>
            <w:tcW w:w="1985" w:type="dxa"/>
            <w:shd w:val="clear" w:color="auto" w:fill="auto"/>
            <w:vAlign w:val="center"/>
          </w:tcPr>
          <w:p w14:paraId="288FE87F" w14:textId="77777777" w:rsidR="00345D15" w:rsidRPr="00F704C1" w:rsidRDefault="00BE051F" w:rsidP="003D1BFB">
            <w:pPr>
              <w:suppressAutoHyphens w:val="0"/>
              <w:spacing w:after="0" w:line="240" w:lineRule="auto"/>
            </w:pPr>
            <w:r>
              <w:t>Decibel CL</w:t>
            </w:r>
          </w:p>
        </w:tc>
      </w:tr>
      <w:tr w:rsidR="00345D15" w:rsidRPr="00F704C1" w14:paraId="2D4BE6D4" w14:textId="77777777" w:rsidTr="00B66D75">
        <w:tc>
          <w:tcPr>
            <w:tcW w:w="1985" w:type="dxa"/>
            <w:shd w:val="clear" w:color="auto" w:fill="auto"/>
            <w:vAlign w:val="center"/>
          </w:tcPr>
          <w:p w14:paraId="5E52E5EF" w14:textId="77777777" w:rsidR="00345D15" w:rsidRPr="00F704C1" w:rsidRDefault="00BE051F" w:rsidP="003D1BFB">
            <w:pPr>
              <w:suppressAutoHyphens w:val="0"/>
              <w:spacing w:after="0" w:line="240" w:lineRule="auto"/>
            </w:pPr>
            <w:r>
              <w:t>DK 7150 CL</w:t>
            </w:r>
          </w:p>
        </w:tc>
      </w:tr>
      <w:tr w:rsidR="00345D15" w:rsidRPr="00F704C1" w14:paraId="4C62290F" w14:textId="77777777" w:rsidTr="00B66D75">
        <w:tc>
          <w:tcPr>
            <w:tcW w:w="1985" w:type="dxa"/>
            <w:shd w:val="clear" w:color="auto" w:fill="auto"/>
            <w:vAlign w:val="center"/>
          </w:tcPr>
          <w:p w14:paraId="53E32729" w14:textId="77777777" w:rsidR="00345D15" w:rsidRPr="00F704C1" w:rsidRDefault="00BE051F" w:rsidP="003D1BFB">
            <w:pPr>
              <w:suppressAutoHyphens w:val="0"/>
              <w:spacing w:after="0" w:line="240" w:lineRule="auto"/>
            </w:pPr>
            <w:r>
              <w:t>DK 7160 CL</w:t>
            </w:r>
          </w:p>
        </w:tc>
      </w:tr>
      <w:tr w:rsidR="00345D15" w:rsidRPr="00F704C1" w14:paraId="36816478" w14:textId="77777777" w:rsidTr="00B66D75">
        <w:tc>
          <w:tcPr>
            <w:tcW w:w="1985" w:type="dxa"/>
            <w:shd w:val="clear" w:color="auto" w:fill="auto"/>
            <w:vAlign w:val="center"/>
          </w:tcPr>
          <w:p w14:paraId="6CCE0421" w14:textId="77777777" w:rsidR="00345D15" w:rsidRPr="00F704C1" w:rsidRDefault="00BE051F" w:rsidP="003D1BFB">
            <w:pPr>
              <w:suppressAutoHyphens w:val="0"/>
              <w:spacing w:after="0" w:line="240" w:lineRule="auto"/>
            </w:pPr>
            <w:r>
              <w:t>DK 7170 CL</w:t>
            </w:r>
          </w:p>
        </w:tc>
      </w:tr>
      <w:tr w:rsidR="00345D15" w:rsidRPr="00F704C1" w14:paraId="751B72DC" w14:textId="77777777" w:rsidTr="00B66D75">
        <w:tc>
          <w:tcPr>
            <w:tcW w:w="1985" w:type="dxa"/>
            <w:shd w:val="clear" w:color="auto" w:fill="auto"/>
            <w:vAlign w:val="center"/>
          </w:tcPr>
          <w:p w14:paraId="1CF81A73" w14:textId="77777777" w:rsidR="00345D15" w:rsidRPr="00F704C1" w:rsidRDefault="00BE051F" w:rsidP="003D1BFB">
            <w:pPr>
              <w:suppressAutoHyphens w:val="0"/>
              <w:spacing w:after="0" w:line="240" w:lineRule="auto"/>
            </w:pPr>
            <w:r>
              <w:t>DK 7175 CL</w:t>
            </w:r>
          </w:p>
        </w:tc>
      </w:tr>
      <w:tr w:rsidR="00345D15" w:rsidRPr="00F704C1" w14:paraId="0E431A4B" w14:textId="77777777" w:rsidTr="00B66D75">
        <w:tc>
          <w:tcPr>
            <w:tcW w:w="1985" w:type="dxa"/>
            <w:shd w:val="clear" w:color="auto" w:fill="auto"/>
            <w:vAlign w:val="center"/>
          </w:tcPr>
          <w:p w14:paraId="39124DE5" w14:textId="77777777" w:rsidR="00345D15" w:rsidRPr="00F704C1" w:rsidRDefault="00BE051F" w:rsidP="003D1BFB">
            <w:pPr>
              <w:suppressAutoHyphens w:val="0"/>
              <w:spacing w:after="0" w:line="240" w:lineRule="auto"/>
            </w:pPr>
            <w:r>
              <w:t>DK Imagine CL</w:t>
            </w:r>
          </w:p>
        </w:tc>
      </w:tr>
      <w:tr w:rsidR="00345D15" w:rsidRPr="00F704C1" w14:paraId="245BF95F" w14:textId="77777777" w:rsidTr="00B66D75">
        <w:tc>
          <w:tcPr>
            <w:tcW w:w="1985" w:type="dxa"/>
            <w:shd w:val="clear" w:color="auto" w:fill="auto"/>
            <w:vAlign w:val="center"/>
          </w:tcPr>
          <w:p w14:paraId="3F546964" w14:textId="77777777" w:rsidR="00345D15" w:rsidRPr="00F704C1" w:rsidRDefault="00BE051F" w:rsidP="003D1BFB">
            <w:pPr>
              <w:suppressAutoHyphens w:val="0"/>
              <w:spacing w:after="0" w:line="240" w:lineRule="auto"/>
            </w:pPr>
            <w:r>
              <w:t>DK Imagis CL</w:t>
            </w:r>
          </w:p>
        </w:tc>
      </w:tr>
      <w:tr w:rsidR="00345D15" w:rsidRPr="00F704C1" w14:paraId="2FF69343" w14:textId="77777777" w:rsidTr="00B66D75">
        <w:tc>
          <w:tcPr>
            <w:tcW w:w="1985" w:type="dxa"/>
            <w:shd w:val="clear" w:color="auto" w:fill="auto"/>
            <w:vAlign w:val="center"/>
          </w:tcPr>
          <w:p w14:paraId="777A7565" w14:textId="77777777" w:rsidR="00345D15" w:rsidRPr="00F704C1" w:rsidRDefault="00BE051F" w:rsidP="003D1BFB">
            <w:pPr>
              <w:suppressAutoHyphens w:val="0"/>
              <w:spacing w:after="0" w:line="240" w:lineRule="auto"/>
            </w:pPr>
            <w:r>
              <w:t>DK Imaret CL</w:t>
            </w:r>
          </w:p>
        </w:tc>
      </w:tr>
      <w:tr w:rsidR="00345D15" w:rsidRPr="00F704C1" w14:paraId="354958D2" w14:textId="77777777" w:rsidTr="00B66D75">
        <w:tc>
          <w:tcPr>
            <w:tcW w:w="1985" w:type="dxa"/>
            <w:shd w:val="clear" w:color="auto" w:fill="auto"/>
            <w:vAlign w:val="center"/>
          </w:tcPr>
          <w:p w14:paraId="217C36A7" w14:textId="77777777" w:rsidR="00345D15" w:rsidRPr="00F704C1" w:rsidRDefault="00BE051F" w:rsidP="003D1BFB">
            <w:pPr>
              <w:suppressAutoHyphens w:val="0"/>
              <w:spacing w:after="0" w:line="240" w:lineRule="auto"/>
            </w:pPr>
            <w:r>
              <w:t>DK Imax CL</w:t>
            </w:r>
          </w:p>
        </w:tc>
      </w:tr>
      <w:tr w:rsidR="00345D15" w:rsidRPr="00F704C1" w14:paraId="2F92CBF1" w14:textId="77777777" w:rsidTr="00B66D75">
        <w:tc>
          <w:tcPr>
            <w:tcW w:w="1985" w:type="dxa"/>
            <w:shd w:val="clear" w:color="auto" w:fill="auto"/>
            <w:vAlign w:val="center"/>
          </w:tcPr>
          <w:p w14:paraId="59E133F3" w14:textId="77777777" w:rsidR="00345D15" w:rsidRPr="00F704C1" w:rsidRDefault="00BE051F" w:rsidP="003D1BFB">
            <w:pPr>
              <w:suppressAutoHyphens w:val="0"/>
              <w:spacing w:after="0" w:line="240" w:lineRule="auto"/>
            </w:pPr>
            <w:r>
              <w:t>DK Imido CL</w:t>
            </w:r>
          </w:p>
        </w:tc>
      </w:tr>
      <w:tr w:rsidR="00345D15" w:rsidRPr="00F704C1" w14:paraId="6E73BA39" w14:textId="77777777" w:rsidTr="00B66D75">
        <w:tc>
          <w:tcPr>
            <w:tcW w:w="1985" w:type="dxa"/>
            <w:shd w:val="clear" w:color="auto" w:fill="auto"/>
            <w:vAlign w:val="center"/>
          </w:tcPr>
          <w:p w14:paraId="2DA6AE26" w14:textId="77777777" w:rsidR="00345D15" w:rsidRPr="00F704C1" w:rsidRDefault="00BE051F" w:rsidP="003D1BFB">
            <w:pPr>
              <w:suppressAutoHyphens w:val="0"/>
              <w:spacing w:after="0" w:line="240" w:lineRule="auto"/>
            </w:pPr>
            <w:r>
              <w:t>DK Imigold CL</w:t>
            </w:r>
          </w:p>
        </w:tc>
      </w:tr>
      <w:tr w:rsidR="00345D15" w:rsidRPr="00F704C1" w14:paraId="128E7554" w14:textId="77777777" w:rsidTr="00B66D75">
        <w:tc>
          <w:tcPr>
            <w:tcW w:w="1985" w:type="dxa"/>
            <w:shd w:val="clear" w:color="auto" w:fill="auto"/>
            <w:vAlign w:val="center"/>
          </w:tcPr>
          <w:p w14:paraId="68BC156A" w14:textId="77777777" w:rsidR="00345D15" w:rsidRPr="00F704C1" w:rsidRDefault="00BE051F" w:rsidP="003D1BFB">
            <w:pPr>
              <w:suppressAutoHyphens w:val="0"/>
              <w:spacing w:after="0" w:line="240" w:lineRule="auto"/>
            </w:pPr>
            <w:r>
              <w:t>DK Imir CL</w:t>
            </w:r>
          </w:p>
        </w:tc>
      </w:tr>
      <w:tr w:rsidR="00345D15" w:rsidRPr="00F704C1" w14:paraId="3CF1E9C4" w14:textId="77777777" w:rsidTr="00B66D75">
        <w:tc>
          <w:tcPr>
            <w:tcW w:w="1985" w:type="dxa"/>
            <w:shd w:val="clear" w:color="auto" w:fill="auto"/>
            <w:vAlign w:val="center"/>
          </w:tcPr>
          <w:p w14:paraId="7E37C79E" w14:textId="77777777" w:rsidR="00345D15" w:rsidRPr="00F704C1" w:rsidRDefault="00BE051F" w:rsidP="003D1BFB">
            <w:pPr>
              <w:suppressAutoHyphens w:val="0"/>
              <w:spacing w:after="0" w:line="240" w:lineRule="auto"/>
            </w:pPr>
            <w:r>
              <w:t>DK Imiron CL</w:t>
            </w:r>
          </w:p>
        </w:tc>
      </w:tr>
      <w:tr w:rsidR="00345D15" w:rsidRPr="00F704C1" w14:paraId="06CD6950" w14:textId="77777777" w:rsidTr="00B66D75">
        <w:tc>
          <w:tcPr>
            <w:tcW w:w="1985" w:type="dxa"/>
            <w:shd w:val="clear" w:color="auto" w:fill="auto"/>
            <w:vAlign w:val="center"/>
          </w:tcPr>
          <w:p w14:paraId="27A1D74D" w14:textId="77777777" w:rsidR="00345D15" w:rsidRPr="00F704C1" w:rsidRDefault="00BE051F" w:rsidP="003D1BFB">
            <w:pPr>
              <w:suppressAutoHyphens w:val="0"/>
              <w:spacing w:after="0" w:line="240" w:lineRule="auto"/>
            </w:pPr>
            <w:r>
              <w:t>DK Imistar CL</w:t>
            </w:r>
          </w:p>
        </w:tc>
      </w:tr>
      <w:tr w:rsidR="00345D15" w:rsidRPr="00F704C1" w14:paraId="700BF790" w14:textId="77777777" w:rsidTr="00B66D75">
        <w:tc>
          <w:tcPr>
            <w:tcW w:w="1985" w:type="dxa"/>
            <w:shd w:val="clear" w:color="auto" w:fill="auto"/>
            <w:vAlign w:val="center"/>
          </w:tcPr>
          <w:p w14:paraId="114DC85B" w14:textId="77777777" w:rsidR="00345D15" w:rsidRPr="00F704C1" w:rsidRDefault="00BE051F" w:rsidP="003D1BFB">
            <w:pPr>
              <w:suppressAutoHyphens w:val="0"/>
              <w:spacing w:after="0" w:line="240" w:lineRule="auto"/>
            </w:pPr>
            <w:r>
              <w:t>DK Immersion CL</w:t>
            </w:r>
          </w:p>
        </w:tc>
      </w:tr>
      <w:tr w:rsidR="00345D15" w:rsidRPr="00F704C1" w14:paraId="2FCD13AF" w14:textId="77777777" w:rsidTr="00B66D75">
        <w:tc>
          <w:tcPr>
            <w:tcW w:w="1985" w:type="dxa"/>
            <w:shd w:val="clear" w:color="auto" w:fill="auto"/>
            <w:vAlign w:val="center"/>
          </w:tcPr>
          <w:p w14:paraId="16254B79" w14:textId="77777777" w:rsidR="00345D15" w:rsidRPr="00F704C1" w:rsidRDefault="00BE051F" w:rsidP="003D1BFB">
            <w:pPr>
              <w:suppressAutoHyphens w:val="0"/>
              <w:spacing w:after="0" w:line="240" w:lineRule="auto"/>
            </w:pPr>
            <w:r>
              <w:t>DK Imminent CL</w:t>
            </w:r>
          </w:p>
        </w:tc>
      </w:tr>
      <w:tr w:rsidR="00345D15" w:rsidRPr="00F704C1" w14:paraId="6100681E" w14:textId="77777777" w:rsidTr="00B66D75">
        <w:tc>
          <w:tcPr>
            <w:tcW w:w="1985" w:type="dxa"/>
            <w:shd w:val="clear" w:color="auto" w:fill="auto"/>
            <w:vAlign w:val="center"/>
          </w:tcPr>
          <w:p w14:paraId="6978F94A" w14:textId="77777777" w:rsidR="00345D15" w:rsidRPr="00F704C1" w:rsidRDefault="00BE051F" w:rsidP="003D1BFB">
            <w:pPr>
              <w:suppressAutoHyphens w:val="0"/>
              <w:spacing w:after="0" w:line="240" w:lineRule="auto"/>
            </w:pPr>
            <w:r>
              <w:t>DK Imperial CL</w:t>
            </w:r>
          </w:p>
        </w:tc>
      </w:tr>
      <w:tr w:rsidR="00345D15" w:rsidRPr="00F704C1" w14:paraId="15123CA2" w14:textId="77777777" w:rsidTr="00B66D75">
        <w:tc>
          <w:tcPr>
            <w:tcW w:w="1985" w:type="dxa"/>
            <w:shd w:val="clear" w:color="auto" w:fill="auto"/>
            <w:vAlign w:val="center"/>
          </w:tcPr>
          <w:p w14:paraId="67A737BD" w14:textId="77777777" w:rsidR="00345D15" w:rsidRPr="00F704C1" w:rsidRDefault="00BE051F" w:rsidP="003D1BFB">
            <w:pPr>
              <w:suppressAutoHyphens w:val="0"/>
              <w:spacing w:after="0" w:line="240" w:lineRule="auto"/>
            </w:pPr>
            <w:r>
              <w:t>DK Impheli CL</w:t>
            </w:r>
          </w:p>
        </w:tc>
      </w:tr>
      <w:tr w:rsidR="00345D15" w:rsidRPr="00F704C1" w14:paraId="3A4FB58B" w14:textId="77777777" w:rsidTr="00B66D75">
        <w:tc>
          <w:tcPr>
            <w:tcW w:w="1985" w:type="dxa"/>
            <w:shd w:val="clear" w:color="auto" w:fill="auto"/>
            <w:vAlign w:val="center"/>
          </w:tcPr>
          <w:p w14:paraId="77ACC6B3" w14:textId="77777777" w:rsidR="00345D15" w:rsidRPr="00F704C1" w:rsidRDefault="00BE051F" w:rsidP="003D1BFB">
            <w:pPr>
              <w:suppressAutoHyphens w:val="0"/>
              <w:spacing w:after="0" w:line="240" w:lineRule="auto"/>
            </w:pPr>
            <w:r>
              <w:t>DK Implement CL</w:t>
            </w:r>
          </w:p>
        </w:tc>
      </w:tr>
      <w:tr w:rsidR="00345D15" w:rsidRPr="00F704C1" w14:paraId="1F3B2C21" w14:textId="77777777" w:rsidTr="00B66D75">
        <w:tc>
          <w:tcPr>
            <w:tcW w:w="1985" w:type="dxa"/>
            <w:shd w:val="clear" w:color="auto" w:fill="auto"/>
            <w:vAlign w:val="center"/>
          </w:tcPr>
          <w:p w14:paraId="1EF45A5C" w14:textId="77777777" w:rsidR="00345D15" w:rsidRPr="00F704C1" w:rsidRDefault="00BE051F" w:rsidP="003D1BFB">
            <w:pPr>
              <w:suppressAutoHyphens w:val="0"/>
              <w:spacing w:after="0" w:line="240" w:lineRule="auto"/>
            </w:pPr>
            <w:r>
              <w:t>DK Importer CL</w:t>
            </w:r>
          </w:p>
        </w:tc>
      </w:tr>
      <w:tr w:rsidR="00345D15" w:rsidRPr="00F704C1" w14:paraId="1858DF82" w14:textId="77777777" w:rsidTr="00B66D75">
        <w:tc>
          <w:tcPr>
            <w:tcW w:w="1985" w:type="dxa"/>
            <w:shd w:val="clear" w:color="auto" w:fill="auto"/>
            <w:vAlign w:val="center"/>
          </w:tcPr>
          <w:p w14:paraId="3C18A403" w14:textId="77777777" w:rsidR="00345D15" w:rsidRPr="00F704C1" w:rsidRDefault="00BE051F" w:rsidP="003D1BFB">
            <w:pPr>
              <w:suppressAutoHyphens w:val="0"/>
              <w:spacing w:after="0" w:line="240" w:lineRule="auto"/>
            </w:pPr>
            <w:r>
              <w:t>DK Impressario CL</w:t>
            </w:r>
          </w:p>
        </w:tc>
      </w:tr>
      <w:tr w:rsidR="00345D15" w:rsidRPr="00F704C1" w14:paraId="5A0501D1" w14:textId="77777777" w:rsidTr="00B66D75">
        <w:tc>
          <w:tcPr>
            <w:tcW w:w="1985" w:type="dxa"/>
            <w:shd w:val="clear" w:color="auto" w:fill="auto"/>
            <w:vAlign w:val="center"/>
          </w:tcPr>
          <w:p w14:paraId="24833E98" w14:textId="77777777" w:rsidR="00345D15" w:rsidRPr="00F704C1" w:rsidRDefault="00BE051F" w:rsidP="003D1BFB">
            <w:pPr>
              <w:suppressAutoHyphens w:val="0"/>
              <w:spacing w:after="0" w:line="240" w:lineRule="auto"/>
            </w:pPr>
            <w:r>
              <w:t>DK Impression CL</w:t>
            </w:r>
          </w:p>
        </w:tc>
      </w:tr>
      <w:tr w:rsidR="00345D15" w:rsidRPr="00F704C1" w14:paraId="2A33B6FE" w14:textId="77777777" w:rsidTr="00B66D75">
        <w:tc>
          <w:tcPr>
            <w:tcW w:w="1985" w:type="dxa"/>
            <w:shd w:val="clear" w:color="auto" w:fill="auto"/>
            <w:vAlign w:val="center"/>
          </w:tcPr>
          <w:p w14:paraId="0D239C66" w14:textId="77777777" w:rsidR="00345D15" w:rsidRPr="00F704C1" w:rsidRDefault="00BE051F" w:rsidP="003D1BFB">
            <w:pPr>
              <w:suppressAutoHyphens w:val="0"/>
              <w:spacing w:after="0" w:line="240" w:lineRule="auto"/>
            </w:pPr>
            <w:r>
              <w:t>Duplex CL</w:t>
            </w:r>
          </w:p>
        </w:tc>
      </w:tr>
      <w:tr w:rsidR="00345D15" w:rsidRPr="00F704C1" w14:paraId="245E1C8E" w14:textId="77777777" w:rsidTr="00B66D75">
        <w:tc>
          <w:tcPr>
            <w:tcW w:w="1985" w:type="dxa"/>
            <w:shd w:val="clear" w:color="auto" w:fill="auto"/>
            <w:vAlign w:val="center"/>
          </w:tcPr>
          <w:p w14:paraId="1D00021F" w14:textId="77777777" w:rsidR="00345D15" w:rsidRPr="00F704C1" w:rsidRDefault="00BE051F" w:rsidP="003D1BFB">
            <w:pPr>
              <w:suppressAutoHyphens w:val="0"/>
              <w:spacing w:after="0" w:line="240" w:lineRule="auto"/>
            </w:pPr>
            <w:r>
              <w:t>Edimax CL</w:t>
            </w:r>
          </w:p>
        </w:tc>
      </w:tr>
      <w:tr w:rsidR="00345D15" w:rsidRPr="00F704C1" w14:paraId="7191FBF1" w14:textId="77777777" w:rsidTr="00B66D75">
        <w:tc>
          <w:tcPr>
            <w:tcW w:w="1985" w:type="dxa"/>
            <w:shd w:val="clear" w:color="auto" w:fill="auto"/>
            <w:vAlign w:val="center"/>
          </w:tcPr>
          <w:p w14:paraId="497A3D64" w14:textId="77777777" w:rsidR="00345D15" w:rsidRPr="00F704C1" w:rsidRDefault="00BE051F" w:rsidP="003D1BFB">
            <w:pPr>
              <w:suppressAutoHyphens w:val="0"/>
              <w:spacing w:after="0" w:line="240" w:lineRule="auto"/>
            </w:pPr>
            <w:r>
              <w:t>Elmer CL</w:t>
            </w:r>
          </w:p>
        </w:tc>
      </w:tr>
      <w:tr w:rsidR="00345D15" w:rsidRPr="00F704C1" w14:paraId="7D19DB69" w14:textId="77777777" w:rsidTr="00B66D75">
        <w:tc>
          <w:tcPr>
            <w:tcW w:w="1985" w:type="dxa"/>
            <w:shd w:val="clear" w:color="auto" w:fill="auto"/>
            <w:vAlign w:val="center"/>
          </w:tcPr>
          <w:p w14:paraId="087B4BDC" w14:textId="77777777" w:rsidR="00345D15" w:rsidRPr="00F704C1" w:rsidRDefault="00BE051F" w:rsidP="003D1BFB">
            <w:pPr>
              <w:suppressAutoHyphens w:val="0"/>
              <w:spacing w:after="0" w:line="240" w:lineRule="auto"/>
            </w:pPr>
            <w:r>
              <w:t>ES Angel</w:t>
            </w:r>
          </w:p>
        </w:tc>
      </w:tr>
      <w:tr w:rsidR="00345D15" w:rsidRPr="00F704C1" w14:paraId="6A522AFA" w14:textId="77777777" w:rsidTr="00B66D75">
        <w:tc>
          <w:tcPr>
            <w:tcW w:w="1985" w:type="dxa"/>
            <w:shd w:val="clear" w:color="auto" w:fill="auto"/>
            <w:vAlign w:val="center"/>
          </w:tcPr>
          <w:p w14:paraId="64033697" w14:textId="77777777" w:rsidR="00345D15" w:rsidRPr="00F704C1" w:rsidRDefault="00BE051F" w:rsidP="003D1BFB">
            <w:pPr>
              <w:suppressAutoHyphens w:val="0"/>
              <w:spacing w:after="0" w:line="240" w:lineRule="auto"/>
            </w:pPr>
            <w:r>
              <w:t>ES Curiel</w:t>
            </w:r>
          </w:p>
        </w:tc>
      </w:tr>
      <w:tr w:rsidR="00345D15" w:rsidRPr="00F704C1" w14:paraId="6E7047F3" w14:textId="77777777" w:rsidTr="00B66D75">
        <w:tc>
          <w:tcPr>
            <w:tcW w:w="1985" w:type="dxa"/>
            <w:shd w:val="clear" w:color="auto" w:fill="auto"/>
            <w:vAlign w:val="center"/>
          </w:tcPr>
          <w:p w14:paraId="6D4796C7" w14:textId="77777777" w:rsidR="00345D15" w:rsidRPr="00F704C1" w:rsidRDefault="00BE051F" w:rsidP="003D1BFB">
            <w:pPr>
              <w:suppressAutoHyphens w:val="0"/>
              <w:spacing w:after="0" w:line="240" w:lineRule="auto"/>
            </w:pPr>
            <w:r>
              <w:rPr>
                <w:color w:val="000000"/>
              </w:rPr>
              <w:t>Etendar CL</w:t>
            </w:r>
          </w:p>
        </w:tc>
      </w:tr>
      <w:tr w:rsidR="00345D15" w:rsidRPr="00F704C1" w14:paraId="65DA3BFF" w14:textId="77777777" w:rsidTr="00B66D75">
        <w:tc>
          <w:tcPr>
            <w:tcW w:w="1985" w:type="dxa"/>
            <w:shd w:val="clear" w:color="auto" w:fill="auto"/>
            <w:vAlign w:val="center"/>
          </w:tcPr>
          <w:p w14:paraId="648538A0" w14:textId="77777777" w:rsidR="00345D15" w:rsidRPr="00F704C1" w:rsidRDefault="00BE051F" w:rsidP="003D1BFB">
            <w:pPr>
              <w:suppressAutoHyphens w:val="0"/>
              <w:spacing w:after="0" w:line="240" w:lineRule="auto"/>
            </w:pPr>
            <w:r>
              <w:t>Himalaya CL</w:t>
            </w:r>
          </w:p>
        </w:tc>
      </w:tr>
      <w:tr w:rsidR="00345D15" w:rsidRPr="00F704C1" w14:paraId="2FBBF169" w14:textId="77777777" w:rsidTr="00B66D75">
        <w:tc>
          <w:tcPr>
            <w:tcW w:w="1985" w:type="dxa"/>
            <w:shd w:val="clear" w:color="auto" w:fill="auto"/>
            <w:vAlign w:val="center"/>
          </w:tcPr>
          <w:p w14:paraId="003C98BB" w14:textId="77777777" w:rsidR="00345D15" w:rsidRPr="00F704C1" w:rsidRDefault="00BE051F" w:rsidP="003D1BFB">
            <w:pPr>
              <w:suppressAutoHyphens w:val="0"/>
              <w:spacing w:after="0" w:line="240" w:lineRule="auto"/>
            </w:pPr>
            <w:r>
              <w:t>Himmedia CL</w:t>
            </w:r>
          </w:p>
        </w:tc>
      </w:tr>
      <w:tr w:rsidR="00345D15" w:rsidRPr="00F704C1" w14:paraId="3BF6ABB4" w14:textId="77777777" w:rsidTr="00B66D75">
        <w:tc>
          <w:tcPr>
            <w:tcW w:w="1985" w:type="dxa"/>
            <w:shd w:val="clear" w:color="auto" w:fill="auto"/>
            <w:vAlign w:val="center"/>
          </w:tcPr>
          <w:p w14:paraId="58291AD1" w14:textId="77777777" w:rsidR="00345D15" w:rsidRPr="00F704C1" w:rsidRDefault="00BE051F" w:rsidP="003D1BFB">
            <w:pPr>
              <w:suppressAutoHyphens w:val="0"/>
              <w:spacing w:after="0" w:line="240" w:lineRule="auto"/>
            </w:pPr>
            <w:r>
              <w:t>Himona CL</w:t>
            </w:r>
          </w:p>
        </w:tc>
      </w:tr>
      <w:tr w:rsidR="00345D15" w:rsidRPr="00F704C1" w14:paraId="25550F6E" w14:textId="77777777" w:rsidTr="00B66D75">
        <w:tc>
          <w:tcPr>
            <w:tcW w:w="1985" w:type="dxa"/>
            <w:shd w:val="clear" w:color="auto" w:fill="auto"/>
            <w:vAlign w:val="center"/>
          </w:tcPr>
          <w:p w14:paraId="0125E1D3" w14:textId="77777777" w:rsidR="00345D15" w:rsidRPr="00F704C1" w:rsidRDefault="00BE051F" w:rsidP="003D1BFB">
            <w:pPr>
              <w:suppressAutoHyphens w:val="0"/>
              <w:spacing w:after="0" w:line="240" w:lineRule="auto"/>
            </w:pPr>
            <w:r>
              <w:t>IMARET CL</w:t>
            </w:r>
          </w:p>
        </w:tc>
      </w:tr>
      <w:tr w:rsidR="00345D15" w:rsidRPr="00F704C1" w14:paraId="19817DDA" w14:textId="77777777" w:rsidTr="00B66D75">
        <w:tc>
          <w:tcPr>
            <w:tcW w:w="1985" w:type="dxa"/>
            <w:shd w:val="clear" w:color="auto" w:fill="auto"/>
            <w:vAlign w:val="center"/>
          </w:tcPr>
          <w:p w14:paraId="4B3DB625" w14:textId="77777777" w:rsidR="00345D15" w:rsidRPr="00F704C1" w:rsidRDefault="00BE051F" w:rsidP="003D1BFB">
            <w:pPr>
              <w:suppressAutoHyphens w:val="0"/>
              <w:spacing w:after="0" w:line="240" w:lineRule="auto"/>
            </w:pPr>
            <w:r>
              <w:t>INV100 CL</w:t>
            </w:r>
          </w:p>
        </w:tc>
      </w:tr>
      <w:tr w:rsidR="00345D15" w:rsidRPr="00F704C1" w14:paraId="1A393B45" w14:textId="77777777" w:rsidTr="00B66D75">
        <w:tc>
          <w:tcPr>
            <w:tcW w:w="1985" w:type="dxa"/>
            <w:shd w:val="clear" w:color="auto" w:fill="auto"/>
            <w:vAlign w:val="center"/>
          </w:tcPr>
          <w:p w14:paraId="17C5CC3F" w14:textId="77777777" w:rsidR="00345D15" w:rsidRPr="00F704C1" w:rsidRDefault="00BE051F" w:rsidP="003D1BFB">
            <w:pPr>
              <w:suppressAutoHyphens w:val="0"/>
              <w:spacing w:after="0" w:line="240" w:lineRule="auto"/>
            </w:pPr>
            <w:r>
              <w:t>INV110 CL</w:t>
            </w:r>
          </w:p>
        </w:tc>
      </w:tr>
      <w:tr w:rsidR="00345D15" w:rsidRPr="00F704C1" w14:paraId="3CFB9E54" w14:textId="77777777" w:rsidTr="00B66D75">
        <w:tc>
          <w:tcPr>
            <w:tcW w:w="1985" w:type="dxa"/>
            <w:shd w:val="clear" w:color="auto" w:fill="auto"/>
            <w:vAlign w:val="center"/>
          </w:tcPr>
          <w:p w14:paraId="20A38A41" w14:textId="77777777" w:rsidR="00345D15" w:rsidRPr="00F704C1" w:rsidRDefault="00BE051F" w:rsidP="003D1BFB">
            <w:pPr>
              <w:suppressAutoHyphens w:val="0"/>
              <w:spacing w:after="0" w:line="240" w:lineRule="auto"/>
            </w:pPr>
            <w:r>
              <w:t>INV1166 CL</w:t>
            </w:r>
          </w:p>
        </w:tc>
      </w:tr>
      <w:tr w:rsidR="00345D15" w:rsidRPr="00F704C1" w14:paraId="415E1088" w14:textId="77777777" w:rsidTr="00B66D75">
        <w:tc>
          <w:tcPr>
            <w:tcW w:w="1985" w:type="dxa"/>
            <w:shd w:val="clear" w:color="auto" w:fill="auto"/>
            <w:vAlign w:val="center"/>
          </w:tcPr>
          <w:p w14:paraId="1BF5D7A2" w14:textId="77777777" w:rsidR="00345D15" w:rsidRPr="00F704C1" w:rsidRDefault="00BE051F" w:rsidP="003D1BFB">
            <w:pPr>
              <w:suppressAutoHyphens w:val="0"/>
              <w:spacing w:after="0" w:line="240" w:lineRule="auto"/>
            </w:pPr>
            <w:r>
              <w:t>INV1177 CL</w:t>
            </w:r>
          </w:p>
        </w:tc>
      </w:tr>
      <w:tr w:rsidR="00345D15" w:rsidRPr="00F704C1" w14:paraId="1A83D6D4" w14:textId="77777777" w:rsidTr="00B66D75">
        <w:tc>
          <w:tcPr>
            <w:tcW w:w="1985" w:type="dxa"/>
            <w:shd w:val="clear" w:color="auto" w:fill="auto"/>
            <w:vAlign w:val="center"/>
          </w:tcPr>
          <w:p w14:paraId="50AD1177" w14:textId="77777777" w:rsidR="00345D15" w:rsidRPr="00F704C1" w:rsidRDefault="00BE051F" w:rsidP="003D1BFB">
            <w:pPr>
              <w:suppressAutoHyphens w:val="0"/>
              <w:spacing w:after="0" w:line="240" w:lineRule="auto"/>
            </w:pPr>
            <w:r>
              <w:t>INV120 CL</w:t>
            </w:r>
          </w:p>
        </w:tc>
      </w:tr>
      <w:tr w:rsidR="00345D15" w:rsidRPr="00F704C1" w14:paraId="6502ACA9" w14:textId="77777777" w:rsidTr="00B66D75">
        <w:tc>
          <w:tcPr>
            <w:tcW w:w="1985" w:type="dxa"/>
            <w:shd w:val="clear" w:color="auto" w:fill="auto"/>
            <w:vAlign w:val="center"/>
          </w:tcPr>
          <w:p w14:paraId="4ED53943" w14:textId="77777777" w:rsidR="00345D15" w:rsidRPr="00F704C1" w:rsidRDefault="00BE051F" w:rsidP="003D1BFB">
            <w:pPr>
              <w:suppressAutoHyphens w:val="0"/>
              <w:spacing w:after="0" w:line="240" w:lineRule="auto"/>
            </w:pPr>
            <w:r>
              <w:t>INV1266 CL</w:t>
            </w:r>
          </w:p>
        </w:tc>
      </w:tr>
      <w:tr w:rsidR="00345D15" w:rsidRPr="00F704C1" w14:paraId="3ECB5390" w14:textId="77777777" w:rsidTr="00B66D75">
        <w:tc>
          <w:tcPr>
            <w:tcW w:w="1985" w:type="dxa"/>
            <w:shd w:val="clear" w:color="auto" w:fill="auto"/>
            <w:vAlign w:val="center"/>
          </w:tcPr>
          <w:p w14:paraId="32A6A9C2" w14:textId="77777777" w:rsidR="00345D15" w:rsidRPr="00F704C1" w:rsidRDefault="00BE051F" w:rsidP="003D1BFB">
            <w:pPr>
              <w:suppressAutoHyphens w:val="0"/>
              <w:spacing w:after="0" w:line="240" w:lineRule="auto"/>
            </w:pPr>
            <w:r>
              <w:t>INV130 CL</w:t>
            </w:r>
          </w:p>
        </w:tc>
      </w:tr>
      <w:tr w:rsidR="00345D15" w:rsidRPr="00F704C1" w14:paraId="6B2F9B30" w14:textId="77777777" w:rsidTr="00B66D75">
        <w:tc>
          <w:tcPr>
            <w:tcW w:w="1985" w:type="dxa"/>
            <w:shd w:val="clear" w:color="auto" w:fill="auto"/>
            <w:vAlign w:val="center"/>
          </w:tcPr>
          <w:p w14:paraId="19519E38" w14:textId="77777777" w:rsidR="00345D15" w:rsidRPr="00F704C1" w:rsidRDefault="00BE051F" w:rsidP="003D1BFB">
            <w:pPr>
              <w:suppressAutoHyphens w:val="0"/>
              <w:spacing w:after="0" w:line="240" w:lineRule="auto"/>
            </w:pPr>
            <w:r>
              <w:t>INV140 CL</w:t>
            </w:r>
          </w:p>
        </w:tc>
      </w:tr>
      <w:tr w:rsidR="00345D15" w:rsidRPr="00F704C1" w14:paraId="6382860B" w14:textId="77777777" w:rsidTr="00B66D75">
        <w:tc>
          <w:tcPr>
            <w:tcW w:w="1985" w:type="dxa"/>
            <w:shd w:val="clear" w:color="auto" w:fill="auto"/>
            <w:vAlign w:val="center"/>
          </w:tcPr>
          <w:p w14:paraId="1C618045" w14:textId="77777777" w:rsidR="00345D15" w:rsidRPr="00F704C1" w:rsidRDefault="00BE051F" w:rsidP="003D1BFB">
            <w:pPr>
              <w:suppressAutoHyphens w:val="0"/>
              <w:spacing w:after="0" w:line="240" w:lineRule="auto"/>
            </w:pPr>
            <w:r>
              <w:t>INV145 CL</w:t>
            </w:r>
          </w:p>
        </w:tc>
      </w:tr>
      <w:tr w:rsidR="00345D15" w:rsidRPr="00F704C1" w14:paraId="13D02193" w14:textId="77777777" w:rsidTr="00B66D75">
        <w:tc>
          <w:tcPr>
            <w:tcW w:w="1985" w:type="dxa"/>
            <w:shd w:val="clear" w:color="auto" w:fill="auto"/>
            <w:vAlign w:val="center"/>
          </w:tcPr>
          <w:p w14:paraId="215D4FEE" w14:textId="77777777" w:rsidR="00345D15" w:rsidRPr="00F704C1" w:rsidRDefault="00BE051F" w:rsidP="003D1BFB">
            <w:pPr>
              <w:suppressAutoHyphens w:val="0"/>
              <w:spacing w:after="0" w:line="240" w:lineRule="auto"/>
            </w:pPr>
            <w:r>
              <w:t>INV150 CL</w:t>
            </w:r>
          </w:p>
        </w:tc>
      </w:tr>
      <w:tr w:rsidR="00345D15" w:rsidRPr="00F704C1" w14:paraId="74D2DD09" w14:textId="77777777" w:rsidTr="00B66D75">
        <w:tc>
          <w:tcPr>
            <w:tcW w:w="1985" w:type="dxa"/>
            <w:shd w:val="clear" w:color="auto" w:fill="auto"/>
            <w:vAlign w:val="center"/>
          </w:tcPr>
          <w:p w14:paraId="32A4BC26" w14:textId="77777777" w:rsidR="00345D15" w:rsidRPr="00F704C1" w:rsidRDefault="00BE051F" w:rsidP="003D1BFB">
            <w:pPr>
              <w:suppressAutoHyphens w:val="0"/>
              <w:spacing w:after="0" w:line="240" w:lineRule="auto"/>
            </w:pPr>
            <w:r>
              <w:t>KWS Calindo CL</w:t>
            </w:r>
          </w:p>
        </w:tc>
      </w:tr>
      <w:tr w:rsidR="00345D15" w:rsidRPr="00F704C1" w14:paraId="597D76B3" w14:textId="77777777" w:rsidTr="00B66D75">
        <w:tc>
          <w:tcPr>
            <w:tcW w:w="1985" w:type="dxa"/>
            <w:shd w:val="clear" w:color="auto" w:fill="auto"/>
            <w:vAlign w:val="center"/>
          </w:tcPr>
          <w:p w14:paraId="58769D4D" w14:textId="77777777" w:rsidR="00345D15" w:rsidRPr="00F704C1" w:rsidRDefault="00BE051F" w:rsidP="003D1BFB">
            <w:pPr>
              <w:suppressAutoHyphens w:val="0"/>
              <w:spacing w:after="0" w:line="240" w:lineRule="auto"/>
            </w:pPr>
            <w:r>
              <w:t>KWS Caroll CL</w:t>
            </w:r>
          </w:p>
        </w:tc>
      </w:tr>
      <w:tr w:rsidR="00345D15" w:rsidRPr="00F704C1" w14:paraId="4E2325C1" w14:textId="77777777" w:rsidTr="00B66D75">
        <w:tc>
          <w:tcPr>
            <w:tcW w:w="1985" w:type="dxa"/>
            <w:shd w:val="clear" w:color="auto" w:fill="auto"/>
            <w:vAlign w:val="center"/>
          </w:tcPr>
          <w:p w14:paraId="3D3FA82A" w14:textId="77777777" w:rsidR="00345D15" w:rsidRPr="00F704C1" w:rsidRDefault="00BE051F" w:rsidP="003D1BFB">
            <w:pPr>
              <w:suppressAutoHyphens w:val="0"/>
              <w:spacing w:after="0" w:line="240" w:lineRule="auto"/>
            </w:pPr>
            <w:r>
              <w:t>KWS Cyrill CL</w:t>
            </w:r>
          </w:p>
        </w:tc>
      </w:tr>
      <w:tr w:rsidR="00345D15" w:rsidRPr="00F704C1" w14:paraId="1370E139" w14:textId="77777777" w:rsidTr="00B66D75">
        <w:tc>
          <w:tcPr>
            <w:tcW w:w="1985" w:type="dxa"/>
            <w:shd w:val="clear" w:color="auto" w:fill="auto"/>
            <w:vAlign w:val="center"/>
          </w:tcPr>
          <w:p w14:paraId="356C366E" w14:textId="77777777" w:rsidR="00345D15" w:rsidRPr="00F704C1" w:rsidRDefault="00BE051F" w:rsidP="003D1BFB">
            <w:pPr>
              <w:suppressAutoHyphens w:val="0"/>
              <w:spacing w:after="0" w:line="240" w:lineRule="auto"/>
            </w:pPr>
            <w:r>
              <w:t>KWS Ingmar CL</w:t>
            </w:r>
          </w:p>
        </w:tc>
      </w:tr>
      <w:tr w:rsidR="00345D15" w:rsidRPr="00F704C1" w14:paraId="103EBCF3" w14:textId="77777777" w:rsidTr="00B66D75">
        <w:tc>
          <w:tcPr>
            <w:tcW w:w="1985" w:type="dxa"/>
            <w:shd w:val="clear" w:color="auto" w:fill="auto"/>
            <w:vAlign w:val="center"/>
          </w:tcPr>
          <w:p w14:paraId="6C7CF137" w14:textId="77777777" w:rsidR="00345D15" w:rsidRPr="00F704C1" w:rsidRDefault="00BE051F" w:rsidP="003D1BFB">
            <w:pPr>
              <w:suppressAutoHyphens w:val="0"/>
              <w:spacing w:after="0" w:line="240" w:lineRule="auto"/>
            </w:pPr>
            <w:r>
              <w:t>Memo CL</w:t>
            </w:r>
          </w:p>
        </w:tc>
      </w:tr>
      <w:tr w:rsidR="00345D15" w:rsidRPr="00F704C1" w14:paraId="1DF5106C" w14:textId="77777777" w:rsidTr="00B66D75">
        <w:tc>
          <w:tcPr>
            <w:tcW w:w="1985" w:type="dxa"/>
            <w:shd w:val="clear" w:color="auto" w:fill="auto"/>
            <w:vAlign w:val="center"/>
          </w:tcPr>
          <w:p w14:paraId="51E37464" w14:textId="77777777" w:rsidR="00345D15" w:rsidRPr="00F704C1" w:rsidRDefault="00BE051F" w:rsidP="003D1BFB">
            <w:pPr>
              <w:suppressAutoHyphens w:val="0"/>
              <w:spacing w:after="0" w:line="240" w:lineRule="auto"/>
            </w:pPr>
            <w:r>
              <w:t>Mirco CL</w:t>
            </w:r>
          </w:p>
        </w:tc>
      </w:tr>
      <w:tr w:rsidR="00345D15" w:rsidRPr="00F704C1" w14:paraId="24A4912A" w14:textId="77777777" w:rsidTr="00B66D75">
        <w:tc>
          <w:tcPr>
            <w:tcW w:w="1985" w:type="dxa"/>
            <w:shd w:val="clear" w:color="auto" w:fill="auto"/>
            <w:vAlign w:val="center"/>
          </w:tcPr>
          <w:p w14:paraId="5D83CEE2" w14:textId="77777777" w:rsidR="00345D15" w:rsidRPr="00F704C1" w:rsidRDefault="00BE051F" w:rsidP="003D1BFB">
            <w:pPr>
              <w:suppressAutoHyphens w:val="0"/>
              <w:spacing w:after="0" w:line="240" w:lineRule="auto"/>
            </w:pPr>
            <w:r>
              <w:rPr>
                <w:shd w:val="clear" w:color="auto" w:fill="FFFFFF"/>
              </w:rPr>
              <w:t>Mobil CL</w:t>
            </w:r>
          </w:p>
        </w:tc>
      </w:tr>
      <w:tr w:rsidR="00345D15" w:rsidRPr="00F704C1" w14:paraId="3975B565" w14:textId="77777777" w:rsidTr="00B66D75">
        <w:tc>
          <w:tcPr>
            <w:tcW w:w="1985" w:type="dxa"/>
            <w:shd w:val="clear" w:color="auto" w:fill="auto"/>
            <w:vAlign w:val="center"/>
          </w:tcPr>
          <w:p w14:paraId="5861C2A9" w14:textId="77777777" w:rsidR="00345D15" w:rsidRPr="00F704C1" w:rsidRDefault="00BE051F" w:rsidP="003D1BFB">
            <w:pPr>
              <w:suppressAutoHyphens w:val="0"/>
              <w:spacing w:after="0" w:line="240" w:lineRule="auto"/>
            </w:pPr>
            <w:r>
              <w:t>Nizza CL</w:t>
            </w:r>
          </w:p>
        </w:tc>
      </w:tr>
      <w:tr w:rsidR="00345D15" w:rsidRPr="00F704C1" w14:paraId="2B6C5452" w14:textId="77777777" w:rsidTr="00B66D75">
        <w:tc>
          <w:tcPr>
            <w:tcW w:w="1985" w:type="dxa"/>
            <w:shd w:val="clear" w:color="auto" w:fill="auto"/>
            <w:vAlign w:val="center"/>
          </w:tcPr>
          <w:p w14:paraId="73BCC206" w14:textId="77777777" w:rsidR="00345D15" w:rsidRPr="00F704C1" w:rsidRDefault="00BE051F" w:rsidP="003D1BFB">
            <w:pPr>
              <w:suppressAutoHyphens w:val="0"/>
              <w:spacing w:after="0" w:line="240" w:lineRule="auto"/>
            </w:pPr>
            <w:r>
              <w:t>NXH2020CL</w:t>
            </w:r>
          </w:p>
        </w:tc>
      </w:tr>
      <w:tr w:rsidR="00345D15" w:rsidRPr="00F704C1" w14:paraId="69EFBB29" w14:textId="77777777" w:rsidTr="00B66D75">
        <w:tc>
          <w:tcPr>
            <w:tcW w:w="1985" w:type="dxa"/>
            <w:shd w:val="clear" w:color="auto" w:fill="auto"/>
            <w:vAlign w:val="center"/>
          </w:tcPr>
          <w:p w14:paraId="75EB963E" w14:textId="77777777" w:rsidR="00345D15" w:rsidRPr="00F704C1" w:rsidRDefault="00BE051F" w:rsidP="003D1BFB">
            <w:pPr>
              <w:suppressAutoHyphens w:val="0"/>
              <w:spacing w:after="0" w:line="240" w:lineRule="auto"/>
            </w:pPr>
            <w:r>
              <w:t>NXH213CLS</w:t>
            </w:r>
          </w:p>
        </w:tc>
      </w:tr>
      <w:tr w:rsidR="00345D15" w:rsidRPr="00F704C1" w14:paraId="774D5A71" w14:textId="77777777" w:rsidTr="00B66D75">
        <w:tc>
          <w:tcPr>
            <w:tcW w:w="1985" w:type="dxa"/>
            <w:shd w:val="clear" w:color="auto" w:fill="auto"/>
            <w:vAlign w:val="center"/>
          </w:tcPr>
          <w:p w14:paraId="2CEC10CD" w14:textId="77777777" w:rsidR="00345D15" w:rsidRPr="00F704C1" w:rsidRDefault="00BE051F" w:rsidP="003D1BFB">
            <w:pPr>
              <w:suppressAutoHyphens w:val="0"/>
              <w:spacing w:after="0" w:line="240" w:lineRule="auto"/>
            </w:pPr>
            <w:r>
              <w:t>NXH215CLS</w:t>
            </w:r>
          </w:p>
        </w:tc>
      </w:tr>
      <w:tr w:rsidR="00345D15" w:rsidRPr="00F704C1" w14:paraId="51FA5F3E" w14:textId="77777777" w:rsidTr="00B66D75">
        <w:tc>
          <w:tcPr>
            <w:tcW w:w="1985" w:type="dxa"/>
            <w:shd w:val="clear" w:color="auto" w:fill="auto"/>
            <w:vAlign w:val="center"/>
          </w:tcPr>
          <w:p w14:paraId="6D939650" w14:textId="77777777" w:rsidR="00345D15" w:rsidRPr="00F704C1" w:rsidRDefault="00BE051F" w:rsidP="003D1BFB">
            <w:pPr>
              <w:suppressAutoHyphens w:val="0"/>
              <w:spacing w:after="0" w:line="240" w:lineRule="auto"/>
            </w:pPr>
            <w:r>
              <w:t>Phoenix CL</w:t>
            </w:r>
          </w:p>
        </w:tc>
      </w:tr>
      <w:tr w:rsidR="00345D15" w:rsidRPr="00F704C1" w14:paraId="5160B607" w14:textId="77777777" w:rsidTr="00B66D75">
        <w:tc>
          <w:tcPr>
            <w:tcW w:w="1985" w:type="dxa"/>
            <w:shd w:val="clear" w:color="auto" w:fill="auto"/>
            <w:vAlign w:val="center"/>
          </w:tcPr>
          <w:p w14:paraId="0D24A1D2" w14:textId="77777777" w:rsidR="00345D15" w:rsidRPr="00F704C1" w:rsidRDefault="00BE051F" w:rsidP="003D1BFB">
            <w:pPr>
              <w:suppressAutoHyphens w:val="0"/>
              <w:spacing w:after="0" w:line="240" w:lineRule="auto"/>
            </w:pPr>
            <w:r>
              <w:t>Plurax CL</w:t>
            </w:r>
          </w:p>
        </w:tc>
      </w:tr>
      <w:tr w:rsidR="00345D15" w:rsidRPr="00F704C1" w14:paraId="143CF96A" w14:textId="77777777" w:rsidTr="00B66D75">
        <w:tc>
          <w:tcPr>
            <w:tcW w:w="1985" w:type="dxa"/>
            <w:shd w:val="clear" w:color="auto" w:fill="auto"/>
            <w:vAlign w:val="center"/>
          </w:tcPr>
          <w:p w14:paraId="063401FD" w14:textId="77777777" w:rsidR="00345D15" w:rsidRPr="00F704C1" w:rsidRDefault="00BE051F" w:rsidP="003D1BFB">
            <w:pPr>
              <w:suppressAutoHyphens w:val="0"/>
              <w:spacing w:after="0" w:line="240" w:lineRule="auto"/>
            </w:pPr>
            <w:r>
              <w:rPr>
                <w:color w:val="000000"/>
              </w:rPr>
              <w:t xml:space="preserve">PR45H73 </w:t>
            </w:r>
          </w:p>
        </w:tc>
      </w:tr>
      <w:tr w:rsidR="00345D15" w:rsidRPr="00F704C1" w14:paraId="63D9DB06" w14:textId="77777777" w:rsidTr="00B66D75">
        <w:tc>
          <w:tcPr>
            <w:tcW w:w="1985" w:type="dxa"/>
            <w:shd w:val="clear" w:color="auto" w:fill="auto"/>
            <w:vAlign w:val="center"/>
          </w:tcPr>
          <w:p w14:paraId="02391B52" w14:textId="77777777" w:rsidR="00345D15" w:rsidRPr="00F704C1" w:rsidRDefault="00BE051F" w:rsidP="003D1BFB">
            <w:pPr>
              <w:suppressAutoHyphens w:val="0"/>
              <w:spacing w:after="0" w:line="240" w:lineRule="auto"/>
            </w:pPr>
            <w:r>
              <w:rPr>
                <w:color w:val="000000"/>
              </w:rPr>
              <w:t xml:space="preserve">PR46H75 </w:t>
            </w:r>
          </w:p>
        </w:tc>
      </w:tr>
      <w:tr w:rsidR="00345D15" w:rsidRPr="00F704C1" w14:paraId="1E8FB5BB" w14:textId="77777777" w:rsidTr="00B66D75">
        <w:tc>
          <w:tcPr>
            <w:tcW w:w="1985" w:type="dxa"/>
            <w:shd w:val="clear" w:color="auto" w:fill="auto"/>
            <w:vAlign w:val="center"/>
          </w:tcPr>
          <w:p w14:paraId="37B464E7" w14:textId="77777777" w:rsidR="00345D15" w:rsidRPr="00F704C1" w:rsidRDefault="00BE051F" w:rsidP="003D1BFB">
            <w:pPr>
              <w:suppressAutoHyphens w:val="0"/>
              <w:spacing w:after="0" w:line="240" w:lineRule="auto"/>
            </w:pPr>
            <w:r>
              <w:t>PT200CL</w:t>
            </w:r>
          </w:p>
        </w:tc>
      </w:tr>
      <w:tr w:rsidR="00345D15" w:rsidRPr="00F704C1" w14:paraId="290A2657" w14:textId="77777777" w:rsidTr="00B66D75">
        <w:tc>
          <w:tcPr>
            <w:tcW w:w="1985" w:type="dxa"/>
            <w:shd w:val="clear" w:color="auto" w:fill="auto"/>
            <w:vAlign w:val="center"/>
          </w:tcPr>
          <w:p w14:paraId="0A3B892C" w14:textId="77777777" w:rsidR="00345D15" w:rsidRPr="00F704C1" w:rsidRDefault="00BE051F" w:rsidP="003D1BFB">
            <w:pPr>
              <w:suppressAutoHyphens w:val="0"/>
              <w:spacing w:after="0" w:line="240" w:lineRule="auto"/>
            </w:pPr>
            <w:r>
              <w:t>PT228CL</w:t>
            </w:r>
          </w:p>
        </w:tc>
      </w:tr>
      <w:tr w:rsidR="00345D15" w:rsidRPr="00F704C1" w14:paraId="5B3D5F98" w14:textId="77777777" w:rsidTr="00B66D75">
        <w:tc>
          <w:tcPr>
            <w:tcW w:w="1985" w:type="dxa"/>
            <w:shd w:val="clear" w:color="auto" w:fill="auto"/>
            <w:vAlign w:val="center"/>
          </w:tcPr>
          <w:p w14:paraId="056DAAC8" w14:textId="77777777" w:rsidR="00345D15" w:rsidRPr="00F704C1" w:rsidRDefault="00BE051F" w:rsidP="003D1BFB">
            <w:pPr>
              <w:suppressAutoHyphens w:val="0"/>
              <w:spacing w:after="0" w:line="240" w:lineRule="auto"/>
            </w:pPr>
            <w:r>
              <w:t>PT229CL</w:t>
            </w:r>
          </w:p>
        </w:tc>
      </w:tr>
      <w:tr w:rsidR="00345D15" w:rsidRPr="00F704C1" w14:paraId="1760E0C9" w14:textId="77777777" w:rsidTr="00B66D75">
        <w:tc>
          <w:tcPr>
            <w:tcW w:w="1985" w:type="dxa"/>
            <w:shd w:val="clear" w:color="auto" w:fill="auto"/>
            <w:vAlign w:val="center"/>
          </w:tcPr>
          <w:p w14:paraId="5C89391C" w14:textId="77777777" w:rsidR="00345D15" w:rsidRPr="00F704C1" w:rsidRDefault="00BE051F" w:rsidP="003D1BFB">
            <w:pPr>
              <w:suppressAutoHyphens w:val="0"/>
              <w:spacing w:after="0" w:line="240" w:lineRule="auto"/>
            </w:pPr>
            <w:r>
              <w:t>PT240CL</w:t>
            </w:r>
          </w:p>
        </w:tc>
      </w:tr>
      <w:tr w:rsidR="00345D15" w:rsidRPr="00F704C1" w14:paraId="5427B0DF" w14:textId="77777777" w:rsidTr="00B66D75">
        <w:tc>
          <w:tcPr>
            <w:tcW w:w="1985" w:type="dxa"/>
            <w:shd w:val="clear" w:color="auto" w:fill="auto"/>
            <w:vAlign w:val="center"/>
          </w:tcPr>
          <w:p w14:paraId="7A9C2AED" w14:textId="77777777" w:rsidR="00345D15" w:rsidRPr="00F704C1" w:rsidRDefault="00BE051F" w:rsidP="003D1BFB">
            <w:pPr>
              <w:suppressAutoHyphens w:val="0"/>
              <w:spacing w:after="0" w:line="240" w:lineRule="auto"/>
            </w:pPr>
            <w:r>
              <w:t>PT241CL</w:t>
            </w:r>
          </w:p>
        </w:tc>
      </w:tr>
      <w:tr w:rsidR="00345D15" w:rsidRPr="00F704C1" w14:paraId="0841AB7A" w14:textId="77777777" w:rsidTr="00B66D75">
        <w:tc>
          <w:tcPr>
            <w:tcW w:w="1985" w:type="dxa"/>
            <w:shd w:val="clear" w:color="auto" w:fill="auto"/>
            <w:vAlign w:val="center"/>
          </w:tcPr>
          <w:p w14:paraId="11B92EB6" w14:textId="77777777" w:rsidR="00345D15" w:rsidRPr="00F704C1" w:rsidRDefault="00BE051F" w:rsidP="003D1BFB">
            <w:pPr>
              <w:suppressAutoHyphens w:val="0"/>
              <w:spacing w:after="0" w:line="240" w:lineRule="auto"/>
            </w:pPr>
            <w:r>
              <w:t>PT278CL</w:t>
            </w:r>
          </w:p>
        </w:tc>
      </w:tr>
      <w:tr w:rsidR="00345D15" w:rsidRPr="00F704C1" w14:paraId="1951E33C" w14:textId="77777777" w:rsidTr="00B66D75">
        <w:tc>
          <w:tcPr>
            <w:tcW w:w="1985" w:type="dxa"/>
            <w:shd w:val="clear" w:color="auto" w:fill="auto"/>
            <w:vAlign w:val="center"/>
          </w:tcPr>
          <w:p w14:paraId="5A5C1301" w14:textId="77777777" w:rsidR="00345D15" w:rsidRPr="00F704C1" w:rsidRDefault="00BE051F" w:rsidP="003D1BFB">
            <w:pPr>
              <w:suppressAutoHyphens w:val="0"/>
              <w:spacing w:after="0" w:line="240" w:lineRule="auto"/>
            </w:pPr>
            <w:r>
              <w:t>PT279CL</w:t>
            </w:r>
          </w:p>
        </w:tc>
      </w:tr>
      <w:tr w:rsidR="00345D15" w:rsidRPr="00F704C1" w14:paraId="5E0C8C7F" w14:textId="77777777" w:rsidTr="00B66D75">
        <w:tc>
          <w:tcPr>
            <w:tcW w:w="1985" w:type="dxa"/>
            <w:shd w:val="clear" w:color="auto" w:fill="auto"/>
            <w:vAlign w:val="center"/>
          </w:tcPr>
          <w:p w14:paraId="75872E6A" w14:textId="77777777" w:rsidR="00345D15" w:rsidRPr="00F704C1" w:rsidRDefault="00BE051F" w:rsidP="003D1BFB">
            <w:pPr>
              <w:suppressAutoHyphens w:val="0"/>
              <w:spacing w:after="0" w:line="240" w:lineRule="auto"/>
            </w:pPr>
            <w:r>
              <w:t>PX 118 CL</w:t>
            </w:r>
          </w:p>
        </w:tc>
      </w:tr>
      <w:tr w:rsidR="00345D15" w:rsidRPr="00F704C1" w14:paraId="416B6598" w14:textId="77777777" w:rsidTr="00B66D75">
        <w:tc>
          <w:tcPr>
            <w:tcW w:w="1985" w:type="dxa"/>
            <w:shd w:val="clear" w:color="auto" w:fill="auto"/>
            <w:vAlign w:val="center"/>
          </w:tcPr>
          <w:p w14:paraId="2276C4DF" w14:textId="77777777" w:rsidR="00345D15" w:rsidRPr="00F704C1" w:rsidRDefault="00BE051F" w:rsidP="003D1BFB">
            <w:pPr>
              <w:suppressAutoHyphens w:val="0"/>
              <w:spacing w:after="0" w:line="240" w:lineRule="auto"/>
            </w:pPr>
            <w:r>
              <w:t>PX100CL</w:t>
            </w:r>
          </w:p>
        </w:tc>
      </w:tr>
      <w:tr w:rsidR="00345D15" w:rsidRPr="00F704C1" w14:paraId="43651423" w14:textId="77777777" w:rsidTr="00B66D75">
        <w:tc>
          <w:tcPr>
            <w:tcW w:w="1985" w:type="dxa"/>
            <w:shd w:val="clear" w:color="auto" w:fill="auto"/>
            <w:vAlign w:val="center"/>
          </w:tcPr>
          <w:p w14:paraId="5025561A" w14:textId="77777777" w:rsidR="00345D15" w:rsidRPr="00F704C1" w:rsidRDefault="00BE051F" w:rsidP="003D1BFB">
            <w:pPr>
              <w:suppressAutoHyphens w:val="0"/>
              <w:spacing w:after="0" w:line="240" w:lineRule="auto"/>
            </w:pPr>
            <w:r>
              <w:t>PX111 CL</w:t>
            </w:r>
          </w:p>
        </w:tc>
        <w:bookmarkStart w:id="0" w:name="_GoBack"/>
        <w:bookmarkEnd w:id="0"/>
      </w:tr>
      <w:tr w:rsidR="00345D15" w:rsidRPr="00F704C1" w14:paraId="177978D8" w14:textId="77777777" w:rsidTr="00B66D75">
        <w:tc>
          <w:tcPr>
            <w:tcW w:w="1985" w:type="dxa"/>
            <w:shd w:val="clear" w:color="auto" w:fill="auto"/>
            <w:vAlign w:val="center"/>
          </w:tcPr>
          <w:p w14:paraId="17C263C0" w14:textId="77777777" w:rsidR="00345D15" w:rsidRPr="00F704C1" w:rsidRDefault="00BE051F" w:rsidP="003D1BFB">
            <w:pPr>
              <w:suppressAutoHyphens w:val="0"/>
              <w:spacing w:after="0" w:line="240" w:lineRule="auto"/>
            </w:pPr>
            <w:r>
              <w:t>PX125CL</w:t>
            </w:r>
          </w:p>
        </w:tc>
      </w:tr>
      <w:tr w:rsidR="00345D15" w:rsidRPr="00F704C1" w14:paraId="52F00DD7" w14:textId="77777777" w:rsidTr="00B66D75">
        <w:tc>
          <w:tcPr>
            <w:tcW w:w="1985" w:type="dxa"/>
            <w:shd w:val="clear" w:color="auto" w:fill="auto"/>
            <w:vAlign w:val="center"/>
          </w:tcPr>
          <w:p w14:paraId="2A1DC3DF" w14:textId="77777777" w:rsidR="00345D15" w:rsidRPr="00F704C1" w:rsidRDefault="00BE051F" w:rsidP="003D1BFB">
            <w:pPr>
              <w:suppressAutoHyphens w:val="0"/>
              <w:spacing w:after="0" w:line="240" w:lineRule="auto"/>
            </w:pPr>
            <w:r>
              <w:t>SRR 36112 CL</w:t>
            </w:r>
          </w:p>
        </w:tc>
      </w:tr>
      <w:tr w:rsidR="00345D15" w:rsidRPr="00F704C1" w14:paraId="3521037C" w14:textId="77777777" w:rsidTr="00B66D75">
        <w:tc>
          <w:tcPr>
            <w:tcW w:w="1985" w:type="dxa"/>
            <w:shd w:val="clear" w:color="auto" w:fill="auto"/>
            <w:vAlign w:val="center"/>
          </w:tcPr>
          <w:p w14:paraId="5E4FC40D" w14:textId="77777777" w:rsidR="00345D15" w:rsidRPr="00F704C1" w:rsidRDefault="00BE051F" w:rsidP="003D1BFB">
            <w:pPr>
              <w:suppressAutoHyphens w:val="0"/>
              <w:spacing w:after="0" w:line="240" w:lineRule="auto"/>
            </w:pPr>
            <w:r>
              <w:t>Salsa CL</w:t>
            </w:r>
          </w:p>
        </w:tc>
      </w:tr>
      <w:tr w:rsidR="00345D15" w:rsidRPr="00F704C1" w14:paraId="72526FAB" w14:textId="77777777" w:rsidTr="00B66D75">
        <w:tc>
          <w:tcPr>
            <w:tcW w:w="1985" w:type="dxa"/>
            <w:shd w:val="clear" w:color="auto" w:fill="auto"/>
            <w:vAlign w:val="center"/>
          </w:tcPr>
          <w:p w14:paraId="4E8F80F1" w14:textId="77777777" w:rsidR="00345D15" w:rsidRPr="00F704C1" w:rsidRDefault="00BE051F" w:rsidP="003D1BFB">
            <w:pPr>
              <w:suppressAutoHyphens w:val="0"/>
              <w:spacing w:after="0" w:line="240" w:lineRule="auto"/>
            </w:pPr>
            <w:r>
              <w:t>Saoker CL</w:t>
            </w:r>
          </w:p>
        </w:tc>
      </w:tr>
      <w:tr w:rsidR="00345D15" w:rsidRPr="00F704C1" w14:paraId="240083BA" w14:textId="77777777" w:rsidTr="00B66D75">
        <w:tc>
          <w:tcPr>
            <w:tcW w:w="1985" w:type="dxa"/>
            <w:shd w:val="clear" w:color="auto" w:fill="auto"/>
            <w:vAlign w:val="center"/>
          </w:tcPr>
          <w:p w14:paraId="5F92F652" w14:textId="77777777" w:rsidR="00345D15" w:rsidRPr="00F704C1" w:rsidRDefault="00BE051F" w:rsidP="003D1BFB">
            <w:pPr>
              <w:suppressAutoHyphens w:val="0"/>
              <w:spacing w:after="0" w:line="240" w:lineRule="auto"/>
            </w:pPr>
            <w:r>
              <w:t>Solar CL</w:t>
            </w:r>
          </w:p>
        </w:tc>
      </w:tr>
      <w:tr w:rsidR="00345D15" w:rsidRPr="00F704C1" w14:paraId="65C0C638" w14:textId="77777777" w:rsidTr="00B66D75">
        <w:tc>
          <w:tcPr>
            <w:tcW w:w="1985" w:type="dxa"/>
            <w:shd w:val="clear" w:color="auto" w:fill="auto"/>
            <w:vAlign w:val="center"/>
          </w:tcPr>
          <w:p w14:paraId="42CA4B8A" w14:textId="77777777" w:rsidR="00345D15" w:rsidRPr="00F704C1" w:rsidRDefault="00BE051F" w:rsidP="003D1BFB">
            <w:pPr>
              <w:suppressAutoHyphens w:val="0"/>
              <w:spacing w:after="0" w:line="240" w:lineRule="auto"/>
            </w:pPr>
            <w:r>
              <w:t>Syntax CL</w:t>
            </w:r>
          </w:p>
        </w:tc>
      </w:tr>
      <w:tr w:rsidR="00345D15" w:rsidRPr="00F704C1" w14:paraId="0F1D7879" w14:textId="77777777" w:rsidTr="00B66D75">
        <w:tc>
          <w:tcPr>
            <w:tcW w:w="1985" w:type="dxa"/>
            <w:shd w:val="clear" w:color="auto" w:fill="auto"/>
            <w:vAlign w:val="center"/>
          </w:tcPr>
          <w:p w14:paraId="2F81516C" w14:textId="77777777" w:rsidR="00345D15" w:rsidRPr="00F704C1" w:rsidRDefault="00BE051F" w:rsidP="003D1BFB">
            <w:pPr>
              <w:suppressAutoHyphens w:val="0"/>
              <w:spacing w:after="0" w:line="240" w:lineRule="auto"/>
            </w:pPr>
            <w:r>
              <w:t>Trust CL</w:t>
            </w:r>
          </w:p>
        </w:tc>
      </w:tr>
      <w:tr w:rsidR="00345D15" w:rsidRPr="00F704C1" w14:paraId="341C854B" w14:textId="77777777" w:rsidTr="00B66D75">
        <w:tc>
          <w:tcPr>
            <w:tcW w:w="1985" w:type="dxa"/>
            <w:shd w:val="clear" w:color="auto" w:fill="auto"/>
            <w:vAlign w:val="center"/>
          </w:tcPr>
          <w:p w14:paraId="78A3846F" w14:textId="77777777" w:rsidR="00345D15" w:rsidRPr="00F704C1" w:rsidRDefault="00BE051F" w:rsidP="003D1BFB">
            <w:pPr>
              <w:suppressAutoHyphens w:val="0"/>
              <w:spacing w:after="0" w:line="240" w:lineRule="auto"/>
            </w:pPr>
            <w:r>
              <w:t>VERITAS CL</w:t>
            </w:r>
          </w:p>
        </w:tc>
      </w:tr>
      <w:tr w:rsidR="00345D15" w:rsidRPr="00F704C1" w14:paraId="39E124E4" w14:textId="77777777" w:rsidTr="00B66D75">
        <w:tc>
          <w:tcPr>
            <w:tcW w:w="1985" w:type="dxa"/>
            <w:shd w:val="clear" w:color="auto" w:fill="auto"/>
            <w:vAlign w:val="center"/>
          </w:tcPr>
          <w:p w14:paraId="45326889" w14:textId="77777777" w:rsidR="00345D15" w:rsidRPr="00F704C1" w:rsidRDefault="00BE051F" w:rsidP="003D1BFB">
            <w:pPr>
              <w:suppressAutoHyphens w:val="0"/>
              <w:spacing w:after="0" w:line="240" w:lineRule="auto"/>
            </w:pPr>
            <w:r>
              <w:t>Vestal CL</w:t>
            </w:r>
          </w:p>
        </w:tc>
      </w:tr>
      <w:tr w:rsidR="00345D15" w:rsidRPr="00F704C1" w14:paraId="7766553E" w14:textId="77777777" w:rsidTr="00B66D75">
        <w:tc>
          <w:tcPr>
            <w:tcW w:w="1985" w:type="dxa"/>
            <w:shd w:val="clear" w:color="auto" w:fill="auto"/>
            <w:vAlign w:val="center"/>
          </w:tcPr>
          <w:p w14:paraId="0D50FF7F" w14:textId="77777777" w:rsidR="00345D15" w:rsidRPr="00F704C1" w:rsidRDefault="00BE051F" w:rsidP="003D1BFB">
            <w:pPr>
              <w:suppressAutoHyphens w:val="0"/>
              <w:spacing w:after="0" w:line="240" w:lineRule="auto"/>
            </w:pPr>
            <w:r>
              <w:t>Whider CL</w:t>
            </w:r>
          </w:p>
        </w:tc>
      </w:tr>
    </w:tbl>
    <w:p w14:paraId="2BE12EE0" w14:textId="77777777" w:rsidR="00345D15" w:rsidRPr="00F704C1" w:rsidRDefault="00345D15" w:rsidP="003D1BFB">
      <w:pPr>
        <w:ind w:firstLine="720"/>
      </w:pPr>
    </w:p>
    <w:p w14:paraId="78D00AE2" w14:textId="77777777" w:rsidR="00345D15" w:rsidRPr="00F704C1" w:rsidRDefault="00345D15" w:rsidP="003D1BFB">
      <w:pPr>
        <w:ind w:firstLine="720"/>
      </w:pPr>
    </w:p>
    <w:sectPr w:rsidR="00345D15" w:rsidRPr="00F704C1">
      <w:pgSz w:w="11906" w:h="16838"/>
      <w:pgMar w:top="1134" w:right="1418" w:bottom="1418"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15"/>
    <w:rsid w:val="00345D15"/>
    <w:rsid w:val="003D180E"/>
    <w:rsid w:val="003D1BFB"/>
    <w:rsid w:val="00470F8D"/>
    <w:rsid w:val="00481FED"/>
    <w:rsid w:val="0049226E"/>
    <w:rsid w:val="008E3393"/>
    <w:rsid w:val="009F4CE8"/>
    <w:rsid w:val="00B66D75"/>
    <w:rsid w:val="00BE051F"/>
    <w:rsid w:val="00BF2B4C"/>
    <w:rsid w:val="00F24261"/>
    <w:rsid w:val="00F704C1"/>
    <w:rsid w:val="00FA0F8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F8A4"/>
  <w15:docId w15:val="{0A5B2F51-04AA-4397-A5D0-6962708E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sz w:val="24"/>
      <w:szCs w:val="24"/>
    </w:rPr>
  </w:style>
  <w:style w:type="paragraph" w:styleId="Heading1">
    <w:name w:val="heading 1"/>
    <w:basedOn w:val="Normal"/>
    <w:next w:val="Normal"/>
    <w:autoRedefine/>
    <w:qFormat/>
    <w:rsid w:val="002C3B99"/>
    <w:pPr>
      <w:keepNext/>
      <w:spacing w:before="240"/>
      <w:jc w:val="center"/>
      <w:outlineLvl w:val="0"/>
    </w:pPr>
    <w:rPr>
      <w:rFonts w:cs="Arial"/>
      <w:bCs/>
      <w:caps/>
    </w:rPr>
  </w:style>
  <w:style w:type="paragraph" w:styleId="Heading2">
    <w:name w:val="heading 2"/>
    <w:basedOn w:val="Normal"/>
    <w:next w:val="Normal"/>
    <w:autoRedefine/>
    <w:qFormat/>
    <w:rsid w:val="002C3B99"/>
    <w:pPr>
      <w:keepNext/>
      <w:spacing w:before="240"/>
      <w:jc w:val="center"/>
      <w:outlineLvl w:val="1"/>
    </w:pPr>
    <w:rPr>
      <w:bCs/>
      <w:iCs/>
      <w:smallCaps/>
    </w:rPr>
  </w:style>
  <w:style w:type="paragraph" w:styleId="Heading3">
    <w:name w:val="heading 3"/>
    <w:basedOn w:val="Normal"/>
    <w:next w:val="Normal"/>
    <w:autoRedefine/>
    <w:qFormat/>
    <w:rsid w:val="002C3B99"/>
    <w:pPr>
      <w:keepNext/>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el-GR" w:bidi="ar-SA"/>
    </w:rPr>
  </w:style>
  <w:style w:type="character" w:customStyle="1" w:styleId="SNDatearrtCar">
    <w:name w:val="SNDate arrêté Car"/>
    <w:link w:val="SNDatearrt"/>
    <w:qFormat/>
    <w:rsid w:val="003F3B1D"/>
    <w:rPr>
      <w:sz w:val="24"/>
      <w:szCs w:val="24"/>
      <w:lang w:val="el-GR" w:eastAsia="fr-FR" w:bidi="ar-SA"/>
    </w:rPr>
  </w:style>
  <w:style w:type="character" w:customStyle="1" w:styleId="SNArticleCar">
    <w:name w:val="SNArticle Car"/>
    <w:link w:val="SNArticle"/>
    <w:qFormat/>
    <w:rsid w:val="000C5746"/>
    <w:rPr>
      <w:b/>
      <w:sz w:val="24"/>
      <w:szCs w:val="24"/>
      <w:lang w:val="el-GR" w:eastAsia="fr-FR" w:bidi="ar-SA"/>
    </w:rPr>
  </w:style>
  <w:style w:type="character" w:customStyle="1" w:styleId="ListLabel1">
    <w:name w:val="ListLabel 1"/>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rsid w:val="00F63131"/>
    <w:pPr>
      <w:spacing w:after="120"/>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SNSignature">
    <w:name w:val="SNSignature"/>
    <w:basedOn w:val="Normal"/>
    <w:qFormat/>
    <w:rsid w:val="003F3B1D"/>
    <w:pPr>
      <w:ind w:firstLine="720"/>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Direction">
    <w:name w:val="Direction"/>
    <w:basedOn w:val="Normal"/>
    <w:autoRedefine/>
    <w:qFormat/>
    <w:pPr>
      <w:spacing w:before="720"/>
      <w:jc w:val="center"/>
    </w:pPr>
    <w:rPr>
      <w:b/>
    </w:rPr>
  </w:style>
  <w:style w:type="paragraph" w:customStyle="1" w:styleId="SNConsultation">
    <w:name w:val="SNConsultation"/>
    <w:basedOn w:val="Normal"/>
    <w:autoRedefine/>
    <w:qFormat/>
    <w:pPr>
      <w:widowControl w:val="0"/>
      <w:spacing w:before="120" w:after="120"/>
      <w:ind w:firstLine="709"/>
      <w:jc w:val="both"/>
    </w:pPr>
    <w:rPr>
      <w:rFonts w:eastAsia="Lucida Sans Unicode"/>
    </w:rPr>
  </w:style>
  <w:style w:type="paragraph" w:customStyle="1" w:styleId="SNNature">
    <w:name w:val="SNNature"/>
    <w:basedOn w:val="Normal"/>
    <w:autoRedefine/>
    <w:qFormat/>
    <w:rsid w:val="006A4EBF"/>
    <w:pPr>
      <w:widowControl w:val="0"/>
      <w:suppressLineNumbers/>
      <w:spacing w:before="720" w:after="120"/>
      <w:jc w:val="center"/>
    </w:pPr>
    <w:rPr>
      <w:rFonts w:eastAsia="Lucida Sans Unicode"/>
      <w:b/>
      <w:bCs/>
    </w:rPr>
  </w:style>
  <w:style w:type="paragraph" w:customStyle="1" w:styleId="SNtitre">
    <w:name w:val="SNtitre"/>
    <w:basedOn w:val="Normal"/>
    <w:autoRedefine/>
    <w:qFormat/>
    <w:rsid w:val="00642267"/>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color w:val="00000A"/>
      <w:sz w:val="24"/>
    </w:rPr>
  </w:style>
  <w:style w:type="paragraph" w:customStyle="1" w:styleId="SNAutorit">
    <w:name w:val="SNAutorité"/>
    <w:basedOn w:val="Normal"/>
    <w:autoRedefine/>
    <w:qFormat/>
    <w:pPr>
      <w:spacing w:before="720" w:after="240"/>
      <w:ind w:firstLine="720"/>
    </w:pPr>
    <w:rPr>
      <w:b/>
    </w:rPr>
  </w:style>
  <w:style w:type="paragraph" w:customStyle="1" w:styleId="SNTimbre">
    <w:name w:val="SNTimbre"/>
    <w:basedOn w:val="Normal"/>
    <w:link w:val="SNTimbreCar"/>
    <w:autoRedefine/>
    <w:qFormat/>
    <w:pPr>
      <w:widowControl w:val="0"/>
      <w:snapToGrid w:val="0"/>
      <w:spacing w:before="120"/>
      <w:jc w:val="center"/>
    </w:pPr>
    <w:rPr>
      <w:rFonts w:eastAsia="Lucida Sans Unicode"/>
    </w:rPr>
  </w:style>
  <w:style w:type="paragraph" w:customStyle="1" w:styleId="SNRapport">
    <w:name w:val="SNRapport"/>
    <w:basedOn w:val="Normal"/>
    <w:autoRedefine/>
    <w:qFormat/>
    <w:pPr>
      <w:spacing w:before="240" w:after="120"/>
      <w:ind w:firstLine="720"/>
    </w:pPr>
  </w:style>
  <w:style w:type="paragraph" w:customStyle="1" w:styleId="SNVisa">
    <w:name w:val="SNVisa"/>
    <w:basedOn w:val="Normal"/>
    <w:autoRedefine/>
    <w:qFormat/>
    <w:pPr>
      <w:spacing w:before="120" w:after="120"/>
      <w:ind w:firstLine="720"/>
    </w:pPr>
  </w:style>
  <w:style w:type="paragraph" w:customStyle="1" w:styleId="SNDatearrt">
    <w:name w:val="SNDate arrêté"/>
    <w:basedOn w:val="Normal"/>
    <w:link w:val="SNDatearrtCar"/>
    <w:autoRedefine/>
    <w:qFormat/>
    <w:rsid w:val="003F3B1D"/>
    <w:pPr>
      <w:spacing w:before="480" w:after="1680"/>
      <w:ind w:firstLine="720"/>
    </w:pPr>
  </w:style>
  <w:style w:type="paragraph" w:customStyle="1" w:styleId="SNContreseing">
    <w:name w:val="SNContreseing"/>
    <w:basedOn w:val="Normal"/>
    <w:next w:val="Normal"/>
    <w:autoRedefine/>
    <w:qFormat/>
    <w:rsid w:val="00431FE7"/>
    <w:pPr>
      <w:spacing w:before="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pPr>
      <w:spacing w:before="240" w:after="240"/>
      <w:jc w:val="center"/>
    </w:pPr>
    <w:rPr>
      <w:b/>
    </w:r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jc w:val="center"/>
    </w:pPr>
    <w:rPr>
      <w:b/>
    </w:rPr>
  </w:style>
  <w:style w:type="paragraph" w:customStyle="1" w:styleId="SNIntitul">
    <w:name w:val="SNIntitulé"/>
    <w:basedOn w:val="Normal"/>
    <w:autoRedefine/>
    <w:qFormat/>
    <w:pPr>
      <w:jc w:val="center"/>
    </w:pPr>
  </w:style>
  <w:style w:type="paragraph" w:customStyle="1" w:styleId="Titre1objet">
    <w:name w:val="Titre 1 objet"/>
    <w:basedOn w:val="Heading1"/>
    <w:next w:val="Normal"/>
    <w:qFormat/>
    <w:rsid w:val="002C3B99"/>
    <w:pPr>
      <w:spacing w:before="0" w:after="120"/>
    </w:pPr>
    <w:rPr>
      <w:b/>
    </w:rPr>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Titre2objet">
    <w:name w:val="Titre 2 objet"/>
    <w:basedOn w:val="Heading2"/>
    <w:qFormat/>
    <w:rsid w:val="002C3B99"/>
    <w:pPr>
      <w:spacing w:before="0" w:after="120"/>
    </w:pPr>
    <w:rPr>
      <w:b/>
    </w:rPr>
  </w:style>
  <w:style w:type="paragraph" w:customStyle="1" w:styleId="Style1">
    <w:name w:val="Style1"/>
    <w:basedOn w:val="Heading3"/>
    <w:next w:val="Normal"/>
    <w:qFormat/>
    <w:rsid w:val="002C3B99"/>
    <w:pPr>
      <w:spacing w:before="0" w:after="120"/>
    </w:pPr>
    <w:rPr>
      <w:b/>
    </w:rPr>
  </w:style>
  <w:style w:type="paragraph" w:customStyle="1" w:styleId="Titre3objet">
    <w:name w:val="Titre 3 objet"/>
    <w:basedOn w:val="Heading3"/>
    <w:next w:val="Normal"/>
    <w:qFormat/>
    <w:rsid w:val="002C3B99"/>
    <w:pPr>
      <w:spacing w:before="0" w:after="120"/>
    </w:pPr>
    <w:rPr>
      <w:b/>
    </w:rPr>
  </w:style>
  <w:style w:type="paragraph" w:customStyle="1" w:styleId="Quotations">
    <w:name w:val="Quotations"/>
    <w:basedOn w:val="Normal"/>
    <w:qFormat/>
  </w:style>
  <w:style w:type="paragraph" w:styleId="Subtitle">
    <w:name w:val="Subtitle"/>
    <w:basedOn w:val="Titreprincipal"/>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western">
    <w:name w:val="western"/>
    <w:basedOn w:val="Normal"/>
    <w:qFormat/>
    <w:rsid w:val="003C69EE"/>
    <w:pPr>
      <w:suppressAutoHyphens w:val="0"/>
      <w:spacing w:beforeAutospacing="1" w:after="119"/>
      <w:jc w:val="both"/>
    </w:pPr>
  </w:style>
  <w:style w:type="paragraph" w:styleId="ListParagraph">
    <w:name w:val="List Paragraph"/>
    <w:basedOn w:val="Normal"/>
    <w:uiPriority w:val="34"/>
    <w:qFormat/>
    <w:rsid w:val="003C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SPM</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STERGIOPOULOU, Michaela</cp:lastModifiedBy>
  <cp:revision>4</cp:revision>
  <cp:lastPrinted>2011-02-01T14:29:00Z</cp:lastPrinted>
  <dcterms:created xsi:type="dcterms:W3CDTF">2020-05-07T10:46:00Z</dcterms:created>
  <dcterms:modified xsi:type="dcterms:W3CDTF">2020-05-14T09:27:00Z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