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PL-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REPUBLIKA FRANCUSKA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Ministerstwo Rolnictwa i Żywności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Rozporządzenie z dnia [ 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ustanawiające wykaz odmian wymienionych w art. 2 dekretu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NR REF.: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Minister Rolnictwa i Żywności,</w:t>
      </w:r>
    </w:p>
    <w:p w14:paraId="7F95FBD8" w14:textId="77777777" w:rsidR="00345D15" w:rsidRPr="00F704C1" w:rsidRDefault="00BE051F" w:rsidP="003D1BFB">
      <w:pPr>
        <w:pStyle w:val="SNVisa"/>
      </w:pPr>
      <w:r>
        <w:t>uwzględniając dyrektywę Rady 2002/53/WE z dnia 13 czerwca 2002 r. w sprawie Wspólnego katalogu odmian gatunków roślin rolniczych,</w:t>
      </w:r>
    </w:p>
    <w:p w14:paraId="37EB862E" w14:textId="77777777" w:rsidR="00345D15" w:rsidRPr="00F704C1" w:rsidRDefault="00BE051F" w:rsidP="003D1BFB">
      <w:pPr>
        <w:pStyle w:val="SNVisa"/>
      </w:pPr>
      <w:r>
        <w:t>uwzględniając dyrektywę Rady 2002/57/WE z dnia 13 czerwca 2002 r. w sprawie obrotu materiałem siewnym roślin oleistych i włóknistych,</w:t>
      </w:r>
    </w:p>
    <w:p w14:paraId="61875E29" w14:textId="77777777" w:rsidR="00BF2B4C" w:rsidRPr="00F704C1" w:rsidRDefault="00BF2B4C" w:rsidP="003D1BFB">
      <w:pPr>
        <w:pStyle w:val="SNVisa"/>
      </w:pPr>
      <w:r>
        <w:t>uwzględniając dyrektywę (UE) 2015/1535 Parlamentu Europejskiego i Rady z dnia 9 września 2015 r. ustanawiającą procedurę udzielania informacji w dziedzinie przepisów technicznych oraz zasad dotyczących usług społeczeństwa informacyjnego, a w szczególności powiadomienie nr …,</w:t>
      </w:r>
    </w:p>
    <w:p w14:paraId="213447BA" w14:textId="77777777" w:rsidR="00345D15" w:rsidRPr="00F704C1" w:rsidRDefault="00BE051F" w:rsidP="003D1BFB">
      <w:pPr>
        <w:pStyle w:val="SNVisa"/>
      </w:pPr>
      <w:r>
        <w:t>uwzględniając kodeks środowiska, w szczególności jego art. L. 531-2 i D. 531-2,</w:t>
      </w:r>
    </w:p>
    <w:p w14:paraId="6DB07592" w14:textId="3DD84A3D" w:rsidR="00345D15" w:rsidRPr="00F704C1" w:rsidRDefault="00BE051F" w:rsidP="003D1BFB">
      <w:pPr>
        <w:pStyle w:val="SNVisa"/>
      </w:pPr>
      <w:r>
        <w:t>uwzględniając dekret nr xx z dnia xx w sprawie technik modyfikacji genetycznej wymienionych w art. L. 531-2 kodeksu środowiska,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uwzględniając rozporządzenie z dnia xx zmieniające Oficjalny katalog gatunków i odmian roślin uprawianych we Francji (materiał siewny rzepaku i innych kapustowatych),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uwzględniając uwagi sformułowane podczas konsultacji publicznych zorganizowanych w dniach od xx do xx na podstawie art. L. 123-19-1 kodeksu środowiska,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przyjmuje niniejsze rozporządzenie: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Artykuł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Wykaz, o którym mowa w art. 2 ww. dekretu z dnia xx, zawierający odmiany, których wpis do katalogu został anulowany ze względu na to, że zostały uzyskane w drodze mutagenezy losowej in vitro wspomnianej w art. D. 531-2 pkt 2 lit. a) kodeksu środowiska, jest zawarty w załączniku I do niniejszego rozporządzenia.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Wykaz, o którym mowa w art. 2 ww. dekretu z dnia xx, zawierający odmiany spełniające warunki anulowania wpisu do katalogu ze względu na to, że zostały uzyskane w drodze mutagenezy losowej in vitro wspomnianej w art. D. 531-2 pkt 2 lit. a) kodeksu środowiska, jest zawarty w załączniku II do niniejszego rozporządzenia. </w:t>
      </w:r>
    </w:p>
    <w:p w14:paraId="416DE67D" w14:textId="77777777" w:rsidR="00345D15" w:rsidRPr="00F704C1" w:rsidRDefault="00BE051F" w:rsidP="00B66D75">
      <w:pPr>
        <w:pStyle w:val="SNArticle"/>
        <w:keepNext/>
        <w:keepLines/>
      </w:pPr>
      <w:bookmarkStart w:id="0" w:name="_GoBack"/>
      <w:bookmarkEnd w:id="0"/>
      <w:r>
        <w:t>Artykuł 2</w:t>
      </w:r>
    </w:p>
    <w:p w14:paraId="30302DD1" w14:textId="77777777" w:rsidR="00345D15" w:rsidRPr="00F704C1" w:rsidRDefault="00BE051F" w:rsidP="003D1BFB">
      <w:pPr>
        <w:pStyle w:val="BodyText"/>
      </w:pPr>
      <w:r>
        <w:t>Za wykonanie niniejszego rozporządzenia, które zostanie opublikowane w Dzienniku Urzędowym Republiki Francuskiej, odpowiada Minister Rolnictwa i Żywności.</w:t>
      </w:r>
    </w:p>
    <w:p w14:paraId="435A6DB0" w14:textId="77777777" w:rsidR="00345D15" w:rsidRPr="00F704C1" w:rsidRDefault="00BE051F" w:rsidP="003D1BFB">
      <w:pPr>
        <w:pStyle w:val="SNDatearrt"/>
      </w:pPr>
      <w:r>
        <w:t>Sporządzono dnia [   ] r.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t>ZAŁĄCZNIK I</w:t>
      </w:r>
    </w:p>
    <w:p w14:paraId="061EB92B" w14:textId="77777777" w:rsidR="00345D15" w:rsidRPr="00F704C1" w:rsidRDefault="00BE051F" w:rsidP="003D1BFB">
      <w:pPr>
        <w:ind w:firstLine="720"/>
      </w:pPr>
      <w:r>
        <w:t>Wykaz odmian, których wpis do katalogu został anulowany ze względu na to, że zostały uzyskane w drodze mutagenezy losowej in vitro wspomnianej w art. D. 531-2 pkt 2 lit. a) kodeksu środowiska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– Rzepak: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>ZAŁĄCZNIK II</w:t>
      </w:r>
    </w:p>
    <w:p w14:paraId="15A28AF2" w14:textId="77777777" w:rsidR="00345D15" w:rsidRPr="00F704C1" w:rsidRDefault="00BE051F" w:rsidP="003D1BFB">
      <w:pPr>
        <w:ind w:firstLine="720"/>
      </w:pPr>
      <w:r>
        <w:t>Wykaz odmian spełniających warunki anulowania wpisu do katalogu ze względu na to, że zostały uzyskane w drodze mutagenezy losowej in vitro wspomnianej w art. D. 531-2 pkt 2 lit. a) kodeksu środowiska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– Rzepak: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6B379D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pl-PL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pl-PL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pl-PL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Liu, Lei</cp:lastModifiedBy>
  <cp:revision>2</cp:revision>
  <cp:lastPrinted>2011-02-01T14:29:00Z</cp:lastPrinted>
  <dcterms:created xsi:type="dcterms:W3CDTF">2020-05-07T10:46:00Z</dcterms:created>
  <dcterms:modified xsi:type="dcterms:W3CDTF">2020-05-14T02:48:00Z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