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E93C" w14:textId="77777777" w:rsidR="00EC22B5" w:rsidRDefault="00EC22B5" w:rsidP="00EC22B5">
      <w:pPr>
        <w:ind w:right="141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</w:rPr>
        <w:t>Ministerstwo Solidarności</w:t>
      </w:r>
    </w:p>
    <w:p w14:paraId="0BE57393" w14:textId="77777777" w:rsidR="00EC22B5" w:rsidRPr="00EC22B5" w:rsidRDefault="00EC22B5" w:rsidP="00EC22B5">
      <w:pPr>
        <w:ind w:right="1417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caps/>
          <w:sz w:val="24"/>
        </w:rPr>
        <w:t>i Zdrowia</w:t>
      </w:r>
    </w:p>
    <w:p w14:paraId="7C8F7A88" w14:textId="77777777" w:rsidR="00EC22B5" w:rsidRDefault="00EC22B5" w:rsidP="00AB7CED">
      <w:pPr>
        <w:ind w:left="1418" w:right="14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CB316" w14:textId="77777777" w:rsidR="00891D87" w:rsidRPr="00AB7CED" w:rsidRDefault="00891D87" w:rsidP="00AB7CED">
      <w:pPr>
        <w:ind w:left="1418" w:right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Rozporządzenie wykonawcze do artykułu R. 5132-86 kodeksu zdrowia publicznego dla konopi</w:t>
      </w:r>
    </w:p>
    <w:p w14:paraId="2A4F1A40" w14:textId="77777777" w:rsidR="00891D87" w:rsidRPr="00AB7CED" w:rsidRDefault="00FC7100" w:rsidP="00FC7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NOR:</w:t>
      </w:r>
    </w:p>
    <w:p w14:paraId="37AED920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 solidarności i zdrowia, minister rolnictwa i gospodarki żywnościowej, minister delegowany przy ministrze gospodarki, finansów i odbudowy, odpowiedzialny za rachunkowość publiczną oraz minister delegowany przy ministrze gospodarki, finansów i odbudowy, odpowiedzialny za przemysł,</w:t>
      </w:r>
    </w:p>
    <w:p w14:paraId="49CC6C3A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rozporządzenie (WE) nr 178/2002 Parlamentu Europejskiego i Rady z dnia 28 stycznia 2002 r. ustanawiające ogólne zasady i wymagania prawa żywnościowego, powołujące Europejski Urząd ds. Bezpieczeństwa Żywności oraz ustanawiające procedury w zakresie bezpieczeństwa żywności, w szczególności jego art. 14 i 15;</w:t>
      </w:r>
    </w:p>
    <w:p w14:paraId="4260D179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rozporządzenie Parlamentu Europejskiego i Rady (WE) nr 767/2009 z dnia 13 lipca 2009 r. w sprawie wprowadzania na rynek i stosowania pasz, zmieniające rozporządzenie (WE) nr 1831/2003 Parlamentu Europejskiego i Rady i uchylające dyrektywę Rady 79/373/EWG, dyrektywę Komisji 80/511/EWG, dyrektywy Rady 82/471/EWG, 83/228/EWG, 93/74/EWG, 93/113/WE i 96/25/WE oraz decyzję Komisji 2004/217/WE;</w:t>
      </w:r>
    </w:p>
    <w:p w14:paraId="1750F816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dyrektywę Rady 2002/53/WE z dnia 13 czerwca 2002 r. w sprawie Wspólnego katalogu odmian gatunków roślin rolniczych;</w:t>
      </w:r>
    </w:p>
    <w:p w14:paraId="184A1167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dyrektywę (UE) 2015/1535 Parlamentu Europejskiego i Rady z dnia 9 września 2015 r. ustanawiającą procedurę udzielania informacji w dziedzinie przepisów technicznych oraz zasad dotyczących usług społeczeństwa informacyjnego, w szczególności powiadomienie nr 2020/.../F;</w:t>
      </w:r>
    </w:p>
    <w:p w14:paraId="6C8A52BD" w14:textId="77777777" w:rsidR="00FC7100" w:rsidRPr="00AB7CED" w:rsidRDefault="00FC7100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Uwzględniając francuski kodeks zdrowia publicznego, w szczególności jego art. L. 5132-8 i R. 5132-86; </w:t>
      </w:r>
    </w:p>
    <w:p w14:paraId="119510F4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dekret nr 81-605 z dnia 18 maja 1981 r. ze zmianami, przyjęty dla wykonania ustawy z dnia 1 sierpnia 1905 r. o zapobieganiu przestępstwom związanym z handlem nasionami i roślinami;</w:t>
      </w:r>
    </w:p>
    <w:p w14:paraId="1EB81086" w14:textId="77777777" w:rsidR="00FC7100" w:rsidRPr="00AB7CED" w:rsidRDefault="00FC7100" w:rsidP="00AB7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E9AC8" w14:textId="77777777" w:rsidR="00FC7100" w:rsidRPr="00AB7CED" w:rsidRDefault="00FC7100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niniejszym rozporządza, co następuje:</w:t>
      </w:r>
    </w:p>
    <w:p w14:paraId="4664A3AD" w14:textId="77777777" w:rsidR="00891D87" w:rsidRPr="00AB7CED" w:rsidRDefault="00891D87" w:rsidP="00AB7C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Artykuł 1 </w:t>
      </w:r>
    </w:p>
    <w:p w14:paraId="1DE80675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I.— Zgodnie z art. R. 5132-86 kodeksu zdrowia publicznego, zezwala się na uprawę, import, eksport oraz wykorzystywanie w przemyśle i handlu wyłącznie odmian Cannabis sativa L. o zawartości delta-9-tetrahydrokannabinolu nieprzekraczającej 0,20 % i wymienionych we Wspólnym katalogu odmian gatunków roślin rolniczych lub w Urzędowym katalogu gatunków i odmian roślin uprawianych we Francji. Oznaczanie zawartości delta-9-tetrahydrokanabinolu </w:t>
      </w:r>
      <w:r>
        <w:rPr>
          <w:rFonts w:ascii="Times New Roman" w:hAnsi="Times New Roman"/>
          <w:sz w:val="24"/>
        </w:rPr>
        <w:lastRenderedPageBreak/>
        <w:t>w wyżej wymienionych odmianach oraz pobieranie próbek do tego oznaczenia przeprowadza się zgodnie z metodą ustanowioną w Załączniku;</w:t>
      </w:r>
    </w:p>
    <w:p w14:paraId="694C6B7A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Kwiaty i liście są produkowane z roślin wyhodowanych z kwalifikowanego materiału siewnego. Sprzedaż sadzonek i rozmnażanie przez sadzonkowanie są zabronione. </w:t>
      </w:r>
    </w:p>
    <w:p w14:paraId="33C41145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Uprawą kwiatów i liści konopi mogą zajmować się wyłącznie rolnicy czynni zawodowo w rozumieniu obowiązujących przepisów europejskich i krajowych.</w:t>
      </w:r>
    </w:p>
    <w:p w14:paraId="03D757C4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II.— Kwiaty i liście odmian wymienionych w punkcie i mogą być zbierane, przywożone lub wykorzystywane wyłącznie do przemysłowej produkcji ekstraktów konopnych. W szczególności zakazuje się sprzedaży konsumentom kwiatów lub surowych liści w jakiejkolwiek formie, pojedynczych lub zmieszanych z innymi składnikami, posiadania ich przez konsumentów oraz ich spożywania.</w:t>
      </w:r>
    </w:p>
    <w:p w14:paraId="774EA98E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Zakup kwiatów i liści konopi wyprodukowanych na terytorium Francji jest przedmiotem pisemnej umowy między producentem a nabywcą. Umowa zawiera informacje na temat ilości i ceny produktów. Umowa może zawierać informacje na temat oczekiwanej jakości produktów. Umowa zostaje zawarta przed rozpoczęciem roku produkcyjnego. </w:t>
      </w:r>
    </w:p>
    <w:p w14:paraId="1FCBA4FF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III. Zawartość delta-9-tetrahydrokanabinolu w ekstraktach konopi, jak również w produktach je zawierających, nie przekracza 0,2 %, bez uszczerbku dla przepisów art. 14 i 15 rozporządzenia (WE) nr 178/2002 oraz art. 4 rozporządzenia (WE) nr 767/2009.</w:t>
      </w:r>
    </w:p>
    <w:p w14:paraId="6285A094" w14:textId="77777777" w:rsidR="00891D87" w:rsidRPr="00AB7CED" w:rsidRDefault="00891D87" w:rsidP="00AB7C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2</w:t>
      </w:r>
    </w:p>
    <w:p w14:paraId="3B6E34B8" w14:textId="77777777" w:rsidR="00891D87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Produkty otrzymane z konopi, o których mowa w art. 1, mogą być przywożone z krajów spoza Unii Europejskiej lub wywożone poza Unię Europejską wyłącznie wtedy, gdy towarzyszą im dokumenty poświadczające ich zgodność z niniejszym rozporządzeniem.</w:t>
      </w:r>
    </w:p>
    <w:p w14:paraId="0DE9405A" w14:textId="77777777" w:rsidR="00542229" w:rsidRPr="00AB7CED" w:rsidRDefault="00542229" w:rsidP="005422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3</w:t>
      </w:r>
    </w:p>
    <w:p w14:paraId="48567770" w14:textId="77777777" w:rsidR="00542229" w:rsidRPr="00AB7CED" w:rsidRDefault="00542229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Rozporządzenie z dnia 22 sierpnia 1990 r. w sprawie wykonywania art. R. 5132-86 kodeksu zdrowia publicznego dotyczącego konopi traci moc.</w:t>
      </w:r>
    </w:p>
    <w:p w14:paraId="3830ED1D" w14:textId="77777777" w:rsidR="00891D87" w:rsidRPr="00AB7CED" w:rsidRDefault="00891D87" w:rsidP="00AB7C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4</w:t>
      </w:r>
    </w:p>
    <w:p w14:paraId="48053AD1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Dyrektor generalny ds. zdrowia, dyrektor generalny ds. żywności i dyrektor generalny ds. przedsiębiorstw oraz dyrektor generalny ds. ceł i akcyzy są odpowiedzialni za wykonanie niniejszego rozporządzenia, które zostanie opublikowane w Dzienniku Urzędowym Republiki Francuskiej.</w:t>
      </w:r>
    </w:p>
    <w:p w14:paraId="0BAE3022" w14:textId="77777777" w:rsidR="00542229" w:rsidRDefault="00542229" w:rsidP="00542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 solidarności i zdrowia</w:t>
      </w:r>
    </w:p>
    <w:p w14:paraId="3479316A" w14:textId="77777777" w:rsidR="00542229" w:rsidRDefault="00542229" w:rsidP="005422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 rolnictwa i gospodarki żywieniowej</w:t>
      </w:r>
    </w:p>
    <w:p w14:paraId="286977AA" w14:textId="77777777" w:rsidR="00542229" w:rsidRDefault="00542229" w:rsidP="00542229">
      <w:pPr>
        <w:ind w:righ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 delegowany przy ministrze gospodarki, finansów i odbudowy, odpowiedzialny za rachunkowość publiczną</w:t>
      </w:r>
    </w:p>
    <w:p w14:paraId="08957A8F" w14:textId="3DE63543" w:rsidR="00AB7CED" w:rsidRDefault="00542229" w:rsidP="00FE4132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Minister delegowany przy ministrze gospodarki, finansów i odbudowy, odpowiedzialny za przemysł,</w:t>
      </w:r>
      <w:r w:rsidR="00AB7CED">
        <w:br w:type="page"/>
      </w:r>
    </w:p>
    <w:p w14:paraId="698B828F" w14:textId="77777777" w:rsidR="00891D87" w:rsidRPr="00AB7CED" w:rsidRDefault="00891D87" w:rsidP="00AB7C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ZAŁĄCZNIK: METODA ILOŚCIOWEGO OZNACZANIA DELTA-9-TETRAHYDROKANABINOLU (9-THC) W ODMIANACH KONOPI</w:t>
      </w:r>
    </w:p>
    <w:p w14:paraId="281C9426" w14:textId="77777777" w:rsidR="00891D87" w:rsidRPr="00891D87" w:rsidRDefault="00891D87" w:rsidP="00AB7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C3C3C"/>
          <w:sz w:val="24"/>
          <w:shd w:val="clear" w:color="auto" w:fill="FFFFFF"/>
        </w:rPr>
        <w:t>1. Przedmiot i zakres zastosowania</w:t>
      </w:r>
    </w:p>
    <w:p w14:paraId="6B6C345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Metodę tę stosuje się do oznaczania zawartości delta-9-tetrahydrokanabinolu (9-THC) w Cannabis sativa L.</w:t>
      </w:r>
    </w:p>
    <w:p w14:paraId="3121EDB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W zależności od przypadku stosuje się ją zgodnie z procedurą a lub procedurą B, które opisano poniżej. Metoda ta oparta jest na ilościowym oznaczaniu 9-THC metodą chromatografii gazowej (GC) po ekstrakcji za pomocą rozpuszczalnika.</w:t>
      </w:r>
    </w:p>
    <w:p w14:paraId="7DA8565F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1.1. Procedura A</w:t>
      </w:r>
    </w:p>
    <w:p w14:paraId="3E0667C2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Procedura a jest stosowana do celów kontroli odmian, o których mowa w art. 1 rozporządzenia nr xxx w sprawie wykonania art. R. 5181 kodeksu zdrowia publicznego dla konopi.</w:t>
      </w:r>
    </w:p>
    <w:p w14:paraId="16C7510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Jeżeli wyniki wskazują, że w przypadku znacznej liczby próbek danej odmiany zawartość 9-THC jest wyższa niż zawartość dozwolona w art. 1 wyżej wymienionego rozporządzenia, można zastosować procedurę B.</w:t>
      </w:r>
    </w:p>
    <w:p w14:paraId="777C1AF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1.2. Procedura B</w:t>
      </w:r>
    </w:p>
    <w:p w14:paraId="6F2329A7" w14:textId="77777777" w:rsidR="00FC7100" w:rsidRPr="00AB7CED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Procedurę B stosuje się w przypadkach, o których mowa w pkt 1.1 akapit drugi.</w:t>
      </w:r>
    </w:p>
    <w:p w14:paraId="3301E73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2. Pobieranie próbek</w:t>
      </w:r>
    </w:p>
    <w:p w14:paraId="6B1063C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2.1. Próbki</w:t>
      </w:r>
    </w:p>
    <w:p w14:paraId="6ED09C9C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Procedura A: W danej populacji konopi, z każdej wybranej rośliny pobiera się odcinek 30 cm zawierający co najmniej jeden kwiatostan żeński. Pobieranie próbek przeprowadza się w okresie od 20 dni po rozpoczęciu do 10 dni po zakończeniu kwitnienia, w ciągu dnia, podążając systematycznie trasą umożliwiającą reprezentatywny zbiór na powierzchni, z wyłączeniem obrzeży.</w:t>
      </w:r>
    </w:p>
    <w:p w14:paraId="54150C4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Procedura B: W populacji danej odmiany Cannabis sativa L. pobiera się próbki z jednej trzeciej górnej części każdej wybranej rośliny. Pobieranie próbek przeprowadza się w ciągu dziesięciu dni po zakończeniu kwitnienia, w ciągu dnia, zgodnie z systematyczną trasą umożliwiającą reprezentatywny zbiór na powierzchni i z wyłączeniem obrzeży. W przypadku odmiany dwupiennej próbki pobiera się tylko z roślin żeńskich.</w:t>
      </w:r>
    </w:p>
    <w:p w14:paraId="4684C028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2.2. Liczebność próby</w:t>
      </w:r>
    </w:p>
    <w:p w14:paraId="6DCC997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Procedura A: Dla każdej działki próbkę pobiera się z 50 roślin.</w:t>
      </w:r>
    </w:p>
    <w:p w14:paraId="5D29643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Procedura B: Dla każdej działki próbkę pobiera się z 200 roślin.</w:t>
      </w:r>
    </w:p>
    <w:p w14:paraId="17F786E7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Każdą próbkę umieszcza się w torebce płóciennej lub papierowej bez ubijania i wysyła do laboratorium w celu oznaczenia 9-THC.</w:t>
      </w:r>
    </w:p>
    <w:p w14:paraId="0DFF005F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Druga próbka może być pobrana do ewentualnego badania porównawczego i przechowywana albo przez producenta, albo przez laboratorium.</w:t>
      </w:r>
    </w:p>
    <w:p w14:paraId="0ABDF5B0" w14:textId="77777777" w:rsidR="00891D87" w:rsidRPr="00891D87" w:rsidRDefault="00891D87" w:rsidP="00FE4132">
      <w:pPr>
        <w:keepNext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lastRenderedPageBreak/>
        <w:t>2.3. Suszenie i przechowywanie próbek</w:t>
      </w:r>
    </w:p>
    <w:p w14:paraId="348704C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Suszenie próbek rozpoczyna się tak szybko, jak to możliwe, a w każdym przypadku w ciągu 48 godzin przy użyciu dowolnej metody w temperaturze poniżej 70 °C. Próbki suszy się do stałej masy, przy wilgotności od 8 do 13 %.</w:t>
      </w:r>
    </w:p>
    <w:p w14:paraId="3ACE333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Suche próbki przechowuje się luzem w ciemności i w temperaturze poniżej 25 °C.</w:t>
      </w:r>
    </w:p>
    <w:p w14:paraId="138F62F4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 Analiza zawartości 9-THC</w:t>
      </w:r>
    </w:p>
    <w:p w14:paraId="7ED3F74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3.1. Przygotowanie próbki do badań</w:t>
      </w:r>
    </w:p>
    <w:p w14:paraId="24C2CB1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Suche próbki należy oczyścić z łodyg i nasion większych niż 2 mm.</w:t>
      </w:r>
    </w:p>
    <w:p w14:paraId="5FF713D7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Wysuszone próbki są mielone na półdrobny proszek (sito o średnicy oczek 1 mm).</w:t>
      </w:r>
    </w:p>
    <w:p w14:paraId="24C1060F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Proszek przechowuje się maksymalnie przez 10 tygodni w suchym, ciemnym miejscu, w temperaturze poniżej 25 °C.</w:t>
      </w:r>
    </w:p>
    <w:p w14:paraId="1C1236F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3.2. Odczynniki, roztwór ekstrakcyjny</w:t>
      </w:r>
    </w:p>
    <w:p w14:paraId="01D30FC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Odczynniki:</w:t>
      </w:r>
    </w:p>
    <w:p w14:paraId="190FFBD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Chromatograficznie czysty 9-tetrahydrokanabinol;</w:t>
      </w:r>
    </w:p>
    <w:p w14:paraId="153C23D9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Chromatograficznie czysty skwalan jako wzorzec wewnętrzny.</w:t>
      </w:r>
    </w:p>
    <w:p w14:paraId="3F37F8AD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Roztwór ekstrakcyjny:</w:t>
      </w:r>
    </w:p>
    <w:p w14:paraId="614BCB34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35 mg skwalanu na 100 ml heksanu.</w:t>
      </w:r>
    </w:p>
    <w:p w14:paraId="33BF793C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3.3. Ekstrakcja 9-THC</w:t>
      </w:r>
    </w:p>
    <w:p w14:paraId="539AC97D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Odważyć 100 mg sproszkowanej próbki i umieścić w probówce wirówkowej; dodać 5 ml roztworu ekstrakcyjnego zawierającego wzorzec wewnętrzny.</w:t>
      </w:r>
    </w:p>
    <w:p w14:paraId="7430A05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Zanurzyć na 20 minut w łaźni ultradźwiękowej. Odwirowywać przez 5 minut przy 3 000 obr/min i zebrać supernatant 9-THC. Wstrzyknąć supernatant do aparatury chromatograficznej i przeprowadzić analizę ilościową.</w:t>
      </w:r>
    </w:p>
    <w:p w14:paraId="08833073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3.4. Chromatografia gazowa</w:t>
      </w:r>
    </w:p>
    <w:p w14:paraId="2BE66A58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a) Aparatura:</w:t>
      </w:r>
    </w:p>
    <w:p w14:paraId="418A7F25" w14:textId="060B04EC" w:rsidR="00891D87" w:rsidRPr="00891D87" w:rsidRDefault="00FE4132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-</w:t>
      </w:r>
      <w:r w:rsidR="00891D87">
        <w:rPr>
          <w:rFonts w:ascii="Times New Roman" w:hAnsi="Times New Roman"/>
          <w:color w:val="3C3C3C"/>
          <w:sz w:val="24"/>
        </w:rPr>
        <w:t xml:space="preserve"> chromatograf gazowy wyposażony w detektor jonizacji płomienia i wtryskiwacz rozdzielny/nierozdzielny;</w:t>
      </w:r>
    </w:p>
    <w:p w14:paraId="793C8BB9" w14:textId="7835B69C" w:rsidR="00891D87" w:rsidRPr="00891D87" w:rsidRDefault="00FE4132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-</w:t>
      </w:r>
      <w:r w:rsidR="00891D87">
        <w:rPr>
          <w:rFonts w:ascii="Times New Roman" w:hAnsi="Times New Roman"/>
          <w:color w:val="3C3C3C"/>
          <w:sz w:val="24"/>
        </w:rPr>
        <w:t xml:space="preserve"> kolumna umożliwiająca dobre rozdzielenie kannabinoidów, np. szklana kolumna kapilarna o długości 25 m i grubości 0,22 mm, impregnowana fazą apolarną 5 % fenylo-metylosiloksanu.</w:t>
      </w:r>
    </w:p>
    <w:p w14:paraId="22C93DE2" w14:textId="77777777" w:rsidR="00891D87" w:rsidRPr="00891D87" w:rsidRDefault="00891D87" w:rsidP="00FE4132">
      <w:pPr>
        <w:keepNext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lastRenderedPageBreak/>
        <w:t>b) Zakresy kalibracji:</w:t>
      </w:r>
    </w:p>
    <w:p w14:paraId="1D57BC6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Co najmniej 3 punkty dla procedury a i 5 punktów dla procedury B, z punktami 0,04 i 0,50 mg/ml 9-THC w roztworze ekstrakcyjnym.</w:t>
      </w:r>
    </w:p>
    <w:p w14:paraId="49E28E5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c) Warunki pracy aparatury:</w:t>
      </w:r>
    </w:p>
    <w:p w14:paraId="137B3C7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Jako przykład dla kolumny, o której mowa w lit. a), podano następujące warunki:</w:t>
      </w:r>
    </w:p>
    <w:p w14:paraId="79CB055B" w14:textId="401CF0F4" w:rsidR="00891D87" w:rsidRPr="00891D87" w:rsidRDefault="00FE4132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-</w:t>
      </w:r>
      <w:r w:rsidR="00891D87">
        <w:rPr>
          <w:rFonts w:ascii="Times New Roman" w:hAnsi="Times New Roman"/>
          <w:color w:val="3C3C3C"/>
          <w:sz w:val="24"/>
        </w:rPr>
        <w:t xml:space="preserve"> temperatura pieca: 260 °C;</w:t>
      </w:r>
    </w:p>
    <w:p w14:paraId="7C995E61" w14:textId="1310D0E1" w:rsidR="00891D87" w:rsidRPr="00891D87" w:rsidRDefault="00FE4132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-</w:t>
      </w:r>
      <w:r w:rsidR="00891D87">
        <w:rPr>
          <w:rFonts w:ascii="Times New Roman" w:hAnsi="Times New Roman"/>
          <w:color w:val="3C3C3C"/>
          <w:sz w:val="24"/>
        </w:rPr>
        <w:t xml:space="preserve"> temperatura wtryskiwacza: 300 °C;</w:t>
      </w:r>
    </w:p>
    <w:p w14:paraId="22C6A5DA" w14:textId="728B6826" w:rsidR="00891D87" w:rsidRPr="00891D87" w:rsidRDefault="00FE4132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-</w:t>
      </w:r>
      <w:r w:rsidR="00891D87">
        <w:rPr>
          <w:rFonts w:ascii="Times New Roman" w:hAnsi="Times New Roman"/>
          <w:color w:val="3C3C3C"/>
          <w:sz w:val="24"/>
        </w:rPr>
        <w:t xml:space="preserve"> temperatura detektora: 300 °C.</w:t>
      </w:r>
    </w:p>
    <w:p w14:paraId="39D5645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d) objętość wtrysku: 1 ml.</w:t>
      </w:r>
    </w:p>
    <w:p w14:paraId="4A77A77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4. Wyniki</w:t>
      </w:r>
    </w:p>
    <w:p w14:paraId="6B6040B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Wynik wyraża się z dokładnością do dwóch miejsc po przecinku, w gramach 9-THC na 100 gramów badanej próbki, wysuszonej do stałej masy. Wynik podlega tolerancji 0,03 % wartości bezwzględnej.</w:t>
      </w:r>
    </w:p>
    <w:p w14:paraId="66A0A1EC" w14:textId="4F95F772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Procedura A: Wynik odpowiada jednemu oznaczeniu ilościowym na badaną próbkę. Jednakże w przypadku gdy uzyskany w ten sposób wynik przekracza limit określony w art. 1 rozporządzenia wykonawczego xxx do art. R. 5181 kodeksu zdrowia publicznego w odniesieniu do konopi, dla każdej badanej próbki dokonuje się drugiego oznaczenia ilościowego, a wynik jest średnią z tych dwóch oznaczeń.</w:t>
      </w:r>
    </w:p>
    <w:p w14:paraId="3B70BFF7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Procedura B: Wynik odpowiada średniej z dwóch oznaczeń ilościowych na badaną próbkę.</w:t>
      </w:r>
    </w:p>
    <w:sectPr w:rsidR="00891D87" w:rsidRPr="00891D8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B54A" w14:textId="77777777" w:rsidR="00025AAF" w:rsidRDefault="00025AAF" w:rsidP="00AB7CED">
      <w:pPr>
        <w:spacing w:after="0" w:line="240" w:lineRule="auto"/>
      </w:pPr>
      <w:r>
        <w:separator/>
      </w:r>
    </w:p>
  </w:endnote>
  <w:endnote w:type="continuationSeparator" w:id="0">
    <w:p w14:paraId="779A63D5" w14:textId="77777777" w:rsidR="00025AAF" w:rsidRDefault="00025AAF" w:rsidP="00AB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814530"/>
      <w:docPartObj>
        <w:docPartGallery w:val="Page Numbers (Bottom of Page)"/>
        <w:docPartUnique/>
      </w:docPartObj>
    </w:sdtPr>
    <w:sdtEndPr/>
    <w:sdtContent>
      <w:p w14:paraId="5084F0DF" w14:textId="77777777" w:rsidR="00AB7CED" w:rsidRDefault="00AB7C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D7F">
          <w:t>5</w:t>
        </w:r>
        <w:r>
          <w:fldChar w:fldCharType="end"/>
        </w:r>
      </w:p>
    </w:sdtContent>
  </w:sdt>
  <w:p w14:paraId="171969FD" w14:textId="77777777" w:rsidR="00AB7CED" w:rsidRDefault="00AB7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9DD2" w14:textId="77777777" w:rsidR="00025AAF" w:rsidRDefault="00025AAF" w:rsidP="00AB7CED">
      <w:pPr>
        <w:spacing w:after="0" w:line="240" w:lineRule="auto"/>
      </w:pPr>
      <w:r>
        <w:separator/>
      </w:r>
    </w:p>
  </w:footnote>
  <w:footnote w:type="continuationSeparator" w:id="0">
    <w:p w14:paraId="7E351F46" w14:textId="77777777" w:rsidR="00025AAF" w:rsidRDefault="00025AAF" w:rsidP="00AB7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87"/>
    <w:rsid w:val="00025AAF"/>
    <w:rsid w:val="001E4B4F"/>
    <w:rsid w:val="00542229"/>
    <w:rsid w:val="005E4D7F"/>
    <w:rsid w:val="006B2BEF"/>
    <w:rsid w:val="006E2CDE"/>
    <w:rsid w:val="00842EA4"/>
    <w:rsid w:val="00891D87"/>
    <w:rsid w:val="008C383B"/>
    <w:rsid w:val="0099467C"/>
    <w:rsid w:val="00A006DB"/>
    <w:rsid w:val="00AB7CED"/>
    <w:rsid w:val="00D34B61"/>
    <w:rsid w:val="00EC22B5"/>
    <w:rsid w:val="00FC7100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6E2B"/>
  <w15:chartTrackingRefBased/>
  <w15:docId w15:val="{37B2EA83-03DE-4FC9-A218-022ED853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AB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CED"/>
  </w:style>
  <w:style w:type="paragraph" w:styleId="Footer">
    <w:name w:val="footer"/>
    <w:basedOn w:val="Normal"/>
    <w:link w:val="FooterChar"/>
    <w:uiPriority w:val="99"/>
    <w:unhideWhenUsed/>
    <w:rsid w:val="00AB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Liana Brili</cp:lastModifiedBy>
  <cp:revision>10</cp:revision>
  <cp:lastPrinted>2021-07-20T14:42:00Z</cp:lastPrinted>
  <dcterms:created xsi:type="dcterms:W3CDTF">2021-07-20T09:04:00Z</dcterms:created>
  <dcterms:modified xsi:type="dcterms:W3CDTF">2021-07-29T15:56:00Z</dcterms:modified>
</cp:coreProperties>
</file>