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C1A9B" w14:textId="77777777" w:rsidR="0000330D" w:rsidRDefault="0000330D" w:rsidP="0000330D">
      <w:pPr>
        <w:pStyle w:val="paragraph"/>
        <w:spacing w:before="0" w:beforeAutospacing="0" w:after="0" w:afterAutospacing="0"/>
        <w:textAlignment w:val="baseline"/>
        <w:rPr>
          <w:rFonts w:ascii="Segoe UI" w:hAnsi="Segoe UI" w:cs="Segoe UI"/>
          <w:sz w:val="18"/>
          <w:szCs w:val="18"/>
        </w:rPr>
      </w:pPr>
      <w:r>
        <w:rPr>
          <w:rStyle w:val="eop"/>
          <w:rFonts w:ascii="Calibri" w:hAnsi="Calibri"/>
          <w:sz w:val="20"/>
        </w:rPr>
        <w:t> </w:t>
      </w:r>
    </w:p>
    <w:p w14:paraId="17A57165" w14:textId="77777777" w:rsidR="00E6020A" w:rsidRPr="008542C3" w:rsidRDefault="00E6020A" w:rsidP="0000330D">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Taisyklės dėl automatinių svarstyklių sistemų, naudojamų iškraunant žuvis</w:t>
      </w:r>
    </w:p>
    <w:p w14:paraId="40FBF54D" w14:textId="77777777" w:rsidR="00E6020A" w:rsidRPr="008542C3" w:rsidRDefault="0000330D" w:rsidP="0000330D">
      <w:pPr>
        <w:pStyle w:val="paragraph"/>
        <w:spacing w:before="0" w:beforeAutospacing="0" w:after="0" w:afterAutospacing="0"/>
        <w:textAlignment w:val="baseline"/>
        <w:rPr>
          <w:rStyle w:val="normaltextrun"/>
          <w:rFonts w:ascii="Palatino Linotype" w:hAnsi="Palatino Linotype" w:cs="Segoe UI"/>
          <w:color w:val="000000"/>
        </w:rPr>
      </w:pPr>
      <w:r>
        <w:rPr>
          <w:rStyle w:val="bcx9"/>
          <w:rFonts w:ascii="Calibri" w:hAnsi="Calibri"/>
          <w:b/>
          <w:sz w:val="22"/>
        </w:rPr>
        <w:t> </w:t>
      </w:r>
      <w:r>
        <w:rPr>
          <w:rFonts w:ascii="Calibri" w:hAnsi="Calibri"/>
          <w:b/>
          <w:sz w:val="22"/>
        </w:rPr>
        <w:br/>
      </w:r>
      <w:r>
        <w:rPr>
          <w:rStyle w:val="normaltextrun"/>
          <w:rFonts w:ascii="Palatino Linotype" w:hAnsi="Palatino Linotype"/>
          <w:color w:val="000000"/>
        </w:rPr>
        <w:t xml:space="preserve">[...] </w:t>
      </w:r>
      <w:r>
        <w:rPr>
          <w:rStyle w:val="normaltextrun"/>
          <w:rFonts w:ascii="Palatino Linotype" w:hAnsi="Palatino Linotype"/>
        </w:rPr>
        <w:t>nustatytos Norvegijos metrologijos tarnybos pagal 2007 m. sausio 26 d. Matavimo vienetų, matavimo ir standartinio laiko įstatymo Nr. 4</w:t>
      </w:r>
      <w:r>
        <w:rPr>
          <w:rStyle w:val="normaltextrun"/>
          <w:rFonts w:ascii="Palatino Linotype" w:hAnsi="Palatino Linotype"/>
        </w:rPr>
        <w:br/>
      </w:r>
      <w:r>
        <w:rPr>
          <w:rStyle w:val="normaltextrun"/>
          <w:rFonts w:ascii="Palatino Linotype" w:hAnsi="Palatino Linotype"/>
          <w:color w:val="000000"/>
        </w:rPr>
        <w:t xml:space="preserve">7 ir 10 straipsnius ir </w:t>
      </w:r>
      <w:r>
        <w:rPr>
          <w:rStyle w:val="normaltextrun"/>
          <w:rFonts w:ascii="Palatino Linotype" w:hAnsi="Palatino Linotype"/>
        </w:rPr>
        <w:t>2007 m. gruodžio 20 d. Taisyklės Nr. 1723 dėl</w:t>
      </w:r>
      <w:r>
        <w:rPr>
          <w:rStyle w:val="normaltextrun"/>
          <w:rFonts w:ascii="Palatino Linotype" w:hAnsi="Palatino Linotype"/>
        </w:rPr>
        <w:br/>
        <w:t xml:space="preserve">matavimo vienetų ir matavimo </w:t>
      </w:r>
      <w:r>
        <w:rPr>
          <w:rStyle w:val="normaltextrun"/>
          <w:rFonts w:ascii="Palatino Linotype" w:hAnsi="Palatino Linotype"/>
          <w:color w:val="000000"/>
        </w:rPr>
        <w:t xml:space="preserve">4–5a straipsnius </w:t>
      </w:r>
    </w:p>
    <w:p w14:paraId="1CFE5B00" w14:textId="77777777" w:rsidR="00E6020A" w:rsidRPr="008B3B74" w:rsidRDefault="00E6020A" w:rsidP="0000330D">
      <w:pPr>
        <w:pStyle w:val="paragraph"/>
        <w:spacing w:before="0" w:beforeAutospacing="0" w:after="0" w:afterAutospacing="0"/>
        <w:textAlignment w:val="baseline"/>
        <w:rPr>
          <w:rStyle w:val="fontstyle31"/>
        </w:rPr>
      </w:pPr>
    </w:p>
    <w:p w14:paraId="64F5C22D" w14:textId="77777777" w:rsidR="00003D0E" w:rsidRPr="008542C3" w:rsidRDefault="00003D0E" w:rsidP="0000330D">
      <w:pPr>
        <w:pStyle w:val="paragraph"/>
        <w:spacing w:before="0" w:beforeAutospacing="0" w:after="0" w:afterAutospacing="0"/>
        <w:textAlignment w:val="baseline"/>
        <w:rPr>
          <w:rStyle w:val="normaltextrun"/>
          <w:rFonts w:ascii="Palatino Linotype" w:hAnsi="Palatino Linotype" w:cs="Segoe UI"/>
          <w:b/>
        </w:rPr>
      </w:pPr>
      <w:r>
        <w:rPr>
          <w:rFonts w:ascii="ArialMT" w:hAnsi="ArialMT"/>
          <w:color w:val="333333"/>
        </w:rPr>
        <w:br/>
      </w:r>
      <w:r>
        <w:rPr>
          <w:rStyle w:val="normaltextrun"/>
          <w:rFonts w:ascii="Palatino Linotype" w:hAnsi="Palatino Linotype"/>
          <w:b/>
        </w:rPr>
        <w:t>1 skyrius. Įvadinės nuostatos</w:t>
      </w:r>
    </w:p>
    <w:p w14:paraId="43271482" w14:textId="77777777" w:rsidR="00371CFB" w:rsidRPr="008542C3" w:rsidRDefault="00371CFB" w:rsidP="00371CFB">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1 straipsnis. Taikymo sritis</w:t>
      </w:r>
    </w:p>
    <w:p w14:paraId="4D4AA91A" w14:textId="77777777" w:rsidR="00371CFB" w:rsidRPr="008542C3" w:rsidRDefault="00371CFB" w:rsidP="004D03F8">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Šiose taisyklėse nustatomi automatinių svarstyklių sistemų, naudojamų iškraunant žuvis, reikalavimai.</w:t>
      </w:r>
    </w:p>
    <w:p w14:paraId="4446172C" w14:textId="77777777" w:rsidR="00371CFB" w:rsidRPr="008542C3" w:rsidRDefault="00371CFB" w:rsidP="004D03F8">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Reikalavimai, taikomi naudojamai automatinei svarstyklių sistemai, ir svėrimo duomenims bei duomenims apie incidentus svarstyklių sistemoje, kurie turi būti saugomi ir perduoti Žuvininkystės direktoratui, nustatyti 2014 m. gegužės 6 d. Taisyklėse Nr. 607 dėl iškrovimo ir uždarymo slinkties (Iškrovimo taisyklės).</w:t>
      </w:r>
    </w:p>
    <w:p w14:paraId="4FF3CCD3" w14:textId="77777777" w:rsidR="00371CFB" w:rsidRPr="008542C3" w:rsidRDefault="00371CFB" w:rsidP="004D03F8">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Jei leidimas buvo išduotas remiantis Iškrovimo taisyklių 6a straipsniu, taisyklių 5–7 straipsniuose nustatyti reikalavimai netaikomi.</w:t>
      </w:r>
    </w:p>
    <w:p w14:paraId="57058C53" w14:textId="77777777" w:rsidR="00371CFB" w:rsidRPr="008B3B74" w:rsidRDefault="00371CFB" w:rsidP="00371CFB">
      <w:pPr>
        <w:pStyle w:val="paragraph"/>
        <w:spacing w:before="0" w:beforeAutospacing="0" w:after="0" w:afterAutospacing="0"/>
        <w:textAlignment w:val="baseline"/>
        <w:rPr>
          <w:rStyle w:val="normaltextrun"/>
          <w:rFonts w:ascii="Palatino Linotype" w:hAnsi="Palatino Linotype" w:cs="Segoe UI"/>
          <w:b/>
          <w:bCs/>
          <w:color w:val="000000"/>
        </w:rPr>
      </w:pPr>
    </w:p>
    <w:p w14:paraId="0AE5258C" w14:textId="77777777" w:rsidR="0000330D" w:rsidRPr="008542C3" w:rsidRDefault="00371CFB" w:rsidP="00371CFB">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2 straipsnis. Apibrėžtys</w:t>
      </w:r>
    </w:p>
    <w:p w14:paraId="13DE13B9"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Sąvoka „žuvis“ reiškia laukinius jūrų išteklius ir jų produktus, išskyrus anadromines lašišinių šeimos žuvis.</w:t>
      </w:r>
    </w:p>
    <w:p w14:paraId="49A76BF6"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Iškrovimas reiškia visus atvejus, kai žuvys iškraunamos iš žvejybos laivų, įskaitant žuvų perkrovimą ir iškrovimą iš laivų, vežančių perkrautas žuvis, taip pat žuvų ėmimą iš šliuzų, narvų ir (arba) maišų. Iškrautos giliavandenės žuvys nedelsiant išdarinėjamos.</w:t>
      </w:r>
    </w:p>
    <w:p w14:paraId="36E58858"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Automatinė svarstyklių sistema reiškia sistemą, kurią sudaro viena ar kelios svarstyklės ir kiti komponentai, būtini siekiant užtikrinti, kad svėrimo duomenys ir duomenys apie su svėrimo sistema susijusius įvykius, galinčius turėti įtakos svėrimo rezultatui, būtų saugomi ir perduodami automatiškai.</w:t>
      </w:r>
    </w:p>
    <w:p w14:paraId="1EAC78DA" w14:textId="77777777" w:rsidR="004D03F8" w:rsidRPr="008542C3" w:rsidRDefault="004D03F8" w:rsidP="0088015B">
      <w:pPr>
        <w:pStyle w:val="paragraph"/>
        <w:spacing w:after="0"/>
        <w:textAlignment w:val="baseline"/>
        <w:rPr>
          <w:rStyle w:val="eop"/>
          <w:rFonts w:ascii="Palatino Linotype" w:hAnsi="Palatino Linotype" w:cs="Segoe UI"/>
          <w:color w:val="000000"/>
        </w:rPr>
      </w:pPr>
      <w:r>
        <w:rPr>
          <w:rStyle w:val="eop"/>
          <w:rFonts w:ascii="Palatino Linotype" w:hAnsi="Palatino Linotype"/>
          <w:color w:val="000000"/>
        </w:rPr>
        <w:t xml:space="preserve"> </w:t>
      </w:r>
      <w:r>
        <w:rPr>
          <w:rStyle w:val="eop"/>
          <w:rFonts w:ascii="Palatino Linotype" w:hAnsi="Palatino Linotype"/>
          <w:color w:val="000000"/>
        </w:rPr>
        <w:tab/>
        <w:t>Sąvoka „automatiškai“ reiškia, kad procesas vyksta be operatoriaus įsikišimo.</w:t>
      </w:r>
    </w:p>
    <w:p w14:paraId="59A517B7" w14:textId="77777777" w:rsidR="009D6B20" w:rsidRPr="008B3B74" w:rsidRDefault="009D6B20" w:rsidP="004D03F8">
      <w:pPr>
        <w:pStyle w:val="paragraph"/>
        <w:spacing w:after="0"/>
        <w:textAlignment w:val="baseline"/>
        <w:rPr>
          <w:rStyle w:val="normaltextrun"/>
          <w:rFonts w:ascii="Palatino Linotype" w:hAnsi="Palatino Linotype" w:cs="Segoe UI"/>
          <w:b/>
          <w:bCs/>
          <w:color w:val="000000"/>
        </w:rPr>
      </w:pPr>
    </w:p>
    <w:p w14:paraId="2D8B9D20" w14:textId="77777777" w:rsidR="009D6B20" w:rsidRPr="008B3B74" w:rsidRDefault="009D6B20" w:rsidP="004D03F8">
      <w:pPr>
        <w:pStyle w:val="paragraph"/>
        <w:spacing w:after="0"/>
        <w:textAlignment w:val="baseline"/>
        <w:rPr>
          <w:rStyle w:val="normaltextrun"/>
          <w:rFonts w:ascii="Palatino Linotype" w:hAnsi="Palatino Linotype" w:cs="Segoe UI"/>
          <w:b/>
          <w:bCs/>
          <w:color w:val="000000"/>
        </w:rPr>
      </w:pPr>
    </w:p>
    <w:p w14:paraId="60179FB4" w14:textId="77777777" w:rsidR="004D03F8" w:rsidRPr="008542C3" w:rsidRDefault="004D03F8" w:rsidP="004D03F8">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lastRenderedPageBreak/>
        <w:t>3 straipsnis. Kas yra atsakingas</w:t>
      </w:r>
    </w:p>
    <w:p w14:paraId="05569662" w14:textId="77777777" w:rsidR="004D03F8" w:rsidRPr="008542C3" w:rsidRDefault="004D03F8" w:rsidP="004D03F8">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Automatinės svarstyklių sistemos naudotojas privalo užtikrinti, kad būtų laikomasi šių taisyklių 2 skyriaus reikalavimų. Naudotojas taip pat privalo užtikrinti, kad būtų parengti techniniai dokumentai, būtini, kad būtų galima įvertinti, ar laikomasi reikalavimų.</w:t>
      </w:r>
    </w:p>
    <w:p w14:paraId="65D3E6D8" w14:textId="77777777" w:rsidR="004D03F8" w:rsidRPr="008B3B74" w:rsidRDefault="004D03F8" w:rsidP="0000330D">
      <w:pPr>
        <w:pStyle w:val="paragraph"/>
        <w:spacing w:before="0" w:beforeAutospacing="0" w:after="0" w:afterAutospacing="0"/>
        <w:textAlignment w:val="baseline"/>
        <w:rPr>
          <w:rStyle w:val="normaltextrun"/>
          <w:rFonts w:ascii="Palatino Linotype" w:hAnsi="Palatino Linotype" w:cs="Segoe UI"/>
          <w:b/>
          <w:bCs/>
          <w:color w:val="000000"/>
        </w:rPr>
      </w:pPr>
    </w:p>
    <w:p w14:paraId="0D4BE3FC" w14:textId="77777777" w:rsidR="004D03F8" w:rsidRPr="008542C3" w:rsidRDefault="004D03F8" w:rsidP="00665E58">
      <w:pPr>
        <w:pStyle w:val="paragraph"/>
        <w:spacing w:after="0"/>
        <w:textAlignment w:val="baseline"/>
        <w:rPr>
          <w:rStyle w:val="eop"/>
          <w:rFonts w:ascii="Palatino Linotype" w:hAnsi="Palatino Linotype" w:cs="Segoe UI"/>
          <w:color w:val="000000"/>
        </w:rPr>
      </w:pPr>
      <w:r>
        <w:rPr>
          <w:rStyle w:val="eop"/>
          <w:rFonts w:ascii="Palatino Linotype" w:hAnsi="Palatino Linotype"/>
          <w:b/>
          <w:color w:val="000000"/>
        </w:rPr>
        <w:t xml:space="preserve">4 straipsnis. Reikalavimai gamintojams ir kt. </w:t>
      </w:r>
    </w:p>
    <w:p w14:paraId="3375E329" w14:textId="77777777" w:rsidR="0000330D" w:rsidRPr="008542C3" w:rsidRDefault="004D03F8" w:rsidP="00665E58">
      <w:pPr>
        <w:pStyle w:val="paragraph"/>
        <w:spacing w:before="0" w:beforeAutospacing="0" w:after="0" w:afterAutospacing="0"/>
        <w:ind w:firstLine="708"/>
        <w:textAlignment w:val="baseline"/>
        <w:rPr>
          <w:rStyle w:val="eop"/>
          <w:rFonts w:ascii="Palatino Linotype" w:hAnsi="Palatino Linotype" w:cs="Segoe UI"/>
          <w:color w:val="000000"/>
        </w:rPr>
      </w:pPr>
      <w:r>
        <w:rPr>
          <w:rStyle w:val="eop"/>
          <w:rFonts w:ascii="Palatino Linotype" w:hAnsi="Palatino Linotype"/>
          <w:color w:val="000000"/>
        </w:rPr>
        <w:t>Kiekvienas, kuris naudoja svarstykles iškraunant rinkai teikiamas žuvis, turi informuoti Norvegijos metrologijos tarnybą apie tai, kas yra pirkėjas, taip pat apie svarstyklių tipą, naudojimo vietą ir naudojimo paskirtį. </w:t>
      </w:r>
    </w:p>
    <w:p w14:paraId="4C98609A" w14:textId="77777777" w:rsidR="00665E58" w:rsidRPr="008B3B74" w:rsidRDefault="00665E58" w:rsidP="00665E58">
      <w:pPr>
        <w:pStyle w:val="paragraph"/>
        <w:spacing w:before="0" w:beforeAutospacing="0" w:after="0" w:afterAutospacing="0"/>
        <w:textAlignment w:val="baseline"/>
        <w:rPr>
          <w:rStyle w:val="eop"/>
          <w:rFonts w:ascii="Palatino Linotype" w:hAnsi="Palatino Linotype" w:cs="Segoe UI"/>
          <w:color w:val="000000"/>
        </w:rPr>
      </w:pPr>
    </w:p>
    <w:p w14:paraId="0CBEE371" w14:textId="77777777" w:rsidR="00665E58" w:rsidRPr="008542C3" w:rsidRDefault="00665E58" w:rsidP="00665E58">
      <w:pPr>
        <w:pStyle w:val="paragraph"/>
        <w:spacing w:after="0"/>
        <w:textAlignment w:val="baseline"/>
        <w:rPr>
          <w:rStyle w:val="eop"/>
          <w:rFonts w:ascii="Palatino Linotype" w:hAnsi="Palatino Linotype" w:cs="Segoe UI"/>
          <w:color w:val="000000"/>
        </w:rPr>
      </w:pPr>
      <w:r>
        <w:rPr>
          <w:rStyle w:val="eop"/>
          <w:rFonts w:ascii="Palatino Linotype" w:hAnsi="Palatino Linotype"/>
          <w:b/>
          <w:color w:val="000000"/>
        </w:rPr>
        <w:t>2 skyrius. Automatinėms svarstyklių sistemoms keliami reikalavimai</w:t>
      </w:r>
      <w:r>
        <w:rPr>
          <w:rStyle w:val="eop"/>
          <w:rFonts w:ascii="Palatino Linotype" w:hAnsi="Palatino Linotype"/>
          <w:color w:val="000000"/>
        </w:rPr>
        <w:t xml:space="preserve"> </w:t>
      </w:r>
    </w:p>
    <w:p w14:paraId="12282452" w14:textId="77777777" w:rsidR="00665E58" w:rsidRPr="008542C3" w:rsidRDefault="00665E58" w:rsidP="00665E58">
      <w:pPr>
        <w:pStyle w:val="paragraph"/>
        <w:spacing w:after="0"/>
        <w:textAlignment w:val="baseline"/>
        <w:rPr>
          <w:rStyle w:val="eop"/>
          <w:rFonts w:ascii="Palatino Linotype" w:hAnsi="Palatino Linotype" w:cs="Segoe UI"/>
          <w:b/>
          <w:color w:val="000000"/>
        </w:rPr>
      </w:pPr>
      <w:r>
        <w:rPr>
          <w:rStyle w:val="eop"/>
          <w:rFonts w:ascii="Palatino Linotype" w:hAnsi="Palatino Linotype"/>
          <w:b/>
          <w:color w:val="000000"/>
        </w:rPr>
        <w:t>5 straipsnis. Duomenų saugojimas ir perdavimas</w:t>
      </w:r>
    </w:p>
    <w:p w14:paraId="29060F18" w14:textId="77777777" w:rsidR="00665E58" w:rsidRPr="008542C3" w:rsidRDefault="00665E58" w:rsidP="00665E58">
      <w:pPr>
        <w:pStyle w:val="paragraph"/>
        <w:spacing w:after="0"/>
        <w:ind w:firstLine="708"/>
        <w:textAlignment w:val="baseline"/>
        <w:rPr>
          <w:rFonts w:ascii="Segoe UI" w:hAnsi="Segoe UI" w:cs="Segoe UI"/>
          <w:sz w:val="18"/>
          <w:szCs w:val="18"/>
        </w:rPr>
      </w:pPr>
      <w:r>
        <w:rPr>
          <w:rStyle w:val="eop"/>
          <w:rFonts w:ascii="Palatino Linotype" w:hAnsi="Palatino Linotype"/>
          <w:color w:val="000000"/>
        </w:rPr>
        <w:t>Svarstyklių sistema užtikrina automatinį svėrimo duomenų saugojimą ir perdavimą, taip pat duomenų apie su svarstyklių sistema susijusius įvykius, kurie gali turėti įtakos svėrimo rezultatui, automatinį saugojimą ir perdavimą.</w:t>
      </w:r>
    </w:p>
    <w:p w14:paraId="687DD320" w14:textId="77777777" w:rsidR="005022D1" w:rsidRPr="008542C3" w:rsidRDefault="005022D1" w:rsidP="0088015B">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6 straipsnis. Klaidų tvarkymas</w:t>
      </w:r>
    </w:p>
    <w:p w14:paraId="3E195070" w14:textId="77777777" w:rsidR="0088015B" w:rsidRPr="008B3B74" w:rsidRDefault="0088015B" w:rsidP="0088015B">
      <w:pPr>
        <w:pStyle w:val="paragraph"/>
        <w:spacing w:before="0" w:beforeAutospacing="0" w:after="0" w:afterAutospacing="0"/>
        <w:ind w:firstLine="705"/>
        <w:textAlignment w:val="baseline"/>
        <w:rPr>
          <w:rStyle w:val="normaltextrun"/>
          <w:rFonts w:ascii="Palatino Linotype" w:hAnsi="Palatino Linotype" w:cs="Segoe UI"/>
          <w:b/>
          <w:bCs/>
          <w:color w:val="000000"/>
        </w:rPr>
      </w:pPr>
    </w:p>
    <w:p w14:paraId="6C2F9C0C" w14:textId="77777777" w:rsidR="005022D1" w:rsidRPr="008542C3" w:rsidRDefault="005022D1" w:rsidP="005022D1">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Svarstyklių sistema turi turėti informacijos apie klaidas, kurios atsiranda naudojant svarstykles, saugojimo ir perdavimo funkcijas. Svarstyklių sistema taip pat turi turėti integruotą funkciją, kad galėtų pranešti, ištaisyti ir pateikti naują versiją, jei perduotuose duomenyse yra klaidų ir praleidimų. Turi būti neįmanoma pakeisti jau užregistruotų duomenų.</w:t>
      </w:r>
    </w:p>
    <w:p w14:paraId="79825D82" w14:textId="77777777" w:rsidR="005022D1" w:rsidRPr="008542C3" w:rsidRDefault="005022D1" w:rsidP="005022D1">
      <w:pPr>
        <w:pStyle w:val="paragraph"/>
        <w:spacing w:after="0"/>
        <w:jc w:val="both"/>
        <w:textAlignment w:val="baseline"/>
        <w:rPr>
          <w:rStyle w:val="normaltextrun"/>
          <w:rFonts w:ascii="Palatino Linotype" w:hAnsi="Palatino Linotype" w:cs="Segoe UI"/>
          <w:bCs/>
          <w:color w:val="000000"/>
        </w:rPr>
      </w:pPr>
      <w:r>
        <w:rPr>
          <w:rStyle w:val="normaltextrun"/>
          <w:rFonts w:ascii="Palatino Linotype" w:hAnsi="Palatino Linotype"/>
          <w:b/>
          <w:color w:val="000000"/>
        </w:rPr>
        <w:t>7 straipsnis. Duomenų kokybė, duomenų vientisumas ir prieinamumas</w:t>
      </w:r>
    </w:p>
    <w:p w14:paraId="194A4CD3" w14:textId="77777777" w:rsidR="005022D1" w:rsidRPr="008542C3" w:rsidRDefault="005022D1" w:rsidP="005022D1">
      <w:pPr>
        <w:pStyle w:val="paragraph"/>
        <w:spacing w:after="0"/>
        <w:ind w:firstLine="708"/>
        <w:jc w:val="both"/>
        <w:textAlignment w:val="baseline"/>
        <w:rPr>
          <w:rStyle w:val="normaltextrun"/>
          <w:rFonts w:ascii="Palatino Linotype" w:hAnsi="Palatino Linotype" w:cs="Segoe UI"/>
          <w:bCs/>
          <w:color w:val="000000"/>
        </w:rPr>
      </w:pPr>
      <w:r>
        <w:rPr>
          <w:rStyle w:val="normaltextrun"/>
          <w:rFonts w:ascii="Palatino Linotype" w:hAnsi="Palatino Linotype"/>
          <w:color w:val="000000"/>
        </w:rPr>
        <w:t>Svėrimo sistema turi užtikrinti aukštą duomenų kokybę ir duomenų vientisumą. Svarstyklių sistemos komponentai ir programinė įranga, kurie yra labai svarbūs svėrimo duomenims ir įvykiams saugoti svarstyklių sistemoje, turi būti suprojektuoti taip, kad būtų apsaugoti nuo klastojimo ir netyčinio netinkamo naudojimo. Turi būti naudojamos tokios saugumo priemonės, kad būtų galima įrodyti, jog buvo įvykdyta intervencija. Visi incidentai ir informacija apie užbaigtus svėrimus turi būti saugomi kartu su saugia laiko žyma.</w:t>
      </w:r>
    </w:p>
    <w:p w14:paraId="5271F339" w14:textId="77777777" w:rsidR="005022D1" w:rsidRPr="008542C3" w:rsidRDefault="005022D1" w:rsidP="005022D1">
      <w:pPr>
        <w:pStyle w:val="paragraph"/>
        <w:spacing w:before="0" w:beforeAutospacing="0" w:after="0" w:afterAutospacing="0"/>
        <w:ind w:firstLine="708"/>
        <w:jc w:val="both"/>
        <w:textAlignment w:val="baseline"/>
        <w:rPr>
          <w:rStyle w:val="normaltextrun"/>
          <w:rFonts w:ascii="Palatino Linotype" w:hAnsi="Palatino Linotype" w:cs="Segoe UI"/>
          <w:b/>
          <w:bCs/>
          <w:color w:val="000000"/>
        </w:rPr>
      </w:pPr>
      <w:r>
        <w:rPr>
          <w:rStyle w:val="normaltextrun"/>
          <w:rFonts w:ascii="Palatino Linotype" w:hAnsi="Palatino Linotype"/>
          <w:color w:val="000000"/>
        </w:rPr>
        <w:t>Saugomi svėrimo duomenys ir įvykių duomenys turi būti apsaugoti taip, kad duomenys nebūtų prarasti.</w:t>
      </w:r>
    </w:p>
    <w:p w14:paraId="788CB0DD" w14:textId="77777777" w:rsidR="005022D1" w:rsidRPr="008542C3" w:rsidRDefault="0000330D" w:rsidP="005022D1">
      <w:pPr>
        <w:pStyle w:val="paragraph"/>
        <w:spacing w:before="0" w:beforeAutospacing="0" w:after="0" w:afterAutospacing="0"/>
        <w:textAlignment w:val="baseline"/>
        <w:rPr>
          <w:rStyle w:val="eop"/>
          <w:rFonts w:ascii="Palatino Linotype" w:hAnsi="Palatino Linotype" w:cs="Segoe UI"/>
          <w:color w:val="000000"/>
        </w:rPr>
      </w:pPr>
      <w:r>
        <w:rPr>
          <w:rStyle w:val="eop"/>
          <w:rFonts w:ascii="Palatino Linotype" w:hAnsi="Palatino Linotype"/>
          <w:color w:val="000000"/>
        </w:rPr>
        <w:t> </w:t>
      </w:r>
    </w:p>
    <w:p w14:paraId="486A0259" w14:textId="77777777" w:rsidR="005022D1" w:rsidRPr="008542C3" w:rsidRDefault="005022D1" w:rsidP="005022D1">
      <w:pPr>
        <w:pStyle w:val="paragraph"/>
        <w:spacing w:before="0" w:beforeAutospacing="0" w:after="0" w:afterAutospacing="0"/>
        <w:textAlignment w:val="baseline"/>
        <w:rPr>
          <w:rFonts w:ascii="Palatino Linotype" w:hAnsi="Palatino Linotype" w:cs="Segoe UI"/>
          <w:b/>
        </w:rPr>
      </w:pPr>
      <w:r>
        <w:rPr>
          <w:rFonts w:ascii="Palatino Linotype" w:hAnsi="Palatino Linotype"/>
          <w:b/>
        </w:rPr>
        <w:lastRenderedPageBreak/>
        <w:t>8 straipsnis. Svarstyklių sistemoje įrengtoms svarstyklėms taikomi reikalavimai</w:t>
      </w:r>
    </w:p>
    <w:p w14:paraId="25E8F81C" w14:textId="77777777" w:rsidR="005022D1" w:rsidRPr="008542C3" w:rsidRDefault="005022D1" w:rsidP="005022D1">
      <w:pPr>
        <w:pStyle w:val="paragraph"/>
        <w:spacing w:after="0"/>
        <w:ind w:firstLine="705"/>
        <w:textAlignment w:val="baseline"/>
        <w:rPr>
          <w:rFonts w:ascii="Palatino Linotype" w:hAnsi="Palatino Linotype" w:cs="Segoe UI"/>
        </w:rPr>
      </w:pPr>
      <w:r>
        <w:rPr>
          <w:rFonts w:ascii="Palatino Linotype" w:hAnsi="Palatino Linotype"/>
        </w:rPr>
        <w:t xml:space="preserve">Iškraunant žuvis naudojamos svarstyklės turi turėti pagrindinį ekrano bloką, kad būtų galima fiziškai stebėti duomenis, įskaitant pasvertą žuvų kiekį ir t. t., kad būtų galima nuskaityti duomenis ir juos naudoti nepertraukiamai ir tiesiogiai tuo pačiu metu, kai galima stebėti vykdomą veiklą arba svorį. </w:t>
      </w:r>
    </w:p>
    <w:p w14:paraId="75831399" w14:textId="77777777" w:rsidR="005022D1" w:rsidRPr="008542C3" w:rsidRDefault="005022D1" w:rsidP="005022D1">
      <w:pPr>
        <w:pStyle w:val="paragraph"/>
        <w:spacing w:after="0"/>
        <w:ind w:firstLine="705"/>
        <w:textAlignment w:val="baseline"/>
        <w:rPr>
          <w:rFonts w:ascii="Palatino Linotype" w:hAnsi="Palatino Linotype" w:cs="Segoe UI"/>
        </w:rPr>
      </w:pPr>
      <w:r>
        <w:rPr>
          <w:rFonts w:ascii="Palatino Linotype" w:hAnsi="Palatino Linotype"/>
        </w:rPr>
        <w:t>Pasvertą iškrautų žuvų kiekį turi būti įmanoma nuolat nuskaityti. Pagal kitas meniu parinktis naudotojas turi nedelsdamas nustatyti svarstykles į nuskaitymo režimą.</w:t>
      </w:r>
    </w:p>
    <w:p w14:paraId="4093D516" w14:textId="77777777" w:rsidR="00E77317" w:rsidRPr="008542C3" w:rsidRDefault="005022D1" w:rsidP="005022D1">
      <w:pPr>
        <w:pStyle w:val="paragraph"/>
        <w:spacing w:before="0" w:beforeAutospacing="0" w:after="0" w:afterAutospacing="0"/>
        <w:ind w:firstLine="705"/>
        <w:textAlignment w:val="baseline"/>
        <w:rPr>
          <w:rFonts w:ascii="Palatino Linotype" w:hAnsi="Palatino Linotype" w:cs="Segoe UI"/>
        </w:rPr>
      </w:pPr>
      <w:r>
        <w:rPr>
          <w:rFonts w:ascii="Palatino Linotype" w:hAnsi="Palatino Linotype"/>
        </w:rPr>
        <w:t>Svarstyklėse turi būti įrengti tvirtinimo mechanizmai, kaip nurodyta tipo bandymo dokumente. Jei naudojamos fizinės plombos, jos turi turėti unikalų identifikavimo ženklą.</w:t>
      </w:r>
    </w:p>
    <w:p w14:paraId="02627441" w14:textId="77777777" w:rsidR="005022D1" w:rsidRPr="008542C3" w:rsidRDefault="005022D1" w:rsidP="005022D1">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9 straipsnis. Automatinėms svarstyklėms keliami papildomi reikalavimai</w:t>
      </w:r>
    </w:p>
    <w:p w14:paraId="16128B20"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Automatinėse svarstyklėse turi būti bent vienas antrinis ekranas, kuriuo pakartojamas pagrindinio ekrano svėrimo rezultatas. Antrinis ekranas neturi turėti funkcijų, kurios galėtų turėti įtakos svėrimo rezultatui. Antrinio ekrano skiriamoji geba turi būti tokia pati kaip pagrindinio ekrano.</w:t>
      </w:r>
    </w:p>
    <w:p w14:paraId="6070163A"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Automatinėse svarstyklėse turi būti įrengtas daugiau kaip vienas matuoklis, iš kurio vienas turi būti visas nenutrūkstamai veikiantis skaitiklis, kurio negalima nustatyti iš naujo.</w:t>
      </w:r>
    </w:p>
    <w:p w14:paraId="4711AA7A"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Automatinės svarstyklės turi turėti funkcijas, kuriomis būtų galima nustatyti aptiktas klaidas. Nustačius tokias klaidas, žuvų tiekimas į svarstykles turi būti automatiškai sustabdytas.</w:t>
      </w:r>
      <w:r>
        <w:rPr>
          <w:rStyle w:val="normaltextrun"/>
          <w:rFonts w:ascii="Palatino Linotype" w:hAnsi="Palatino Linotype"/>
          <w:color w:val="000000"/>
        </w:rPr>
        <w:tab/>
        <w:t xml:space="preserve"> </w:t>
      </w:r>
    </w:p>
    <w:p w14:paraId="0BC5EA62" w14:textId="77777777" w:rsidR="005022D1" w:rsidRPr="008542C3" w:rsidRDefault="0088015B"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rPr>
        <w:t>Nepertraukiamo veikimo sumuojamosios svarstyklės</w:t>
      </w:r>
      <w:r>
        <w:t xml:space="preserve"> </w:t>
      </w:r>
      <w:r>
        <w:rPr>
          <w:rStyle w:val="normaltextrun"/>
          <w:rFonts w:ascii="Palatino Linotype" w:hAnsi="Palatino Linotype"/>
          <w:color w:val="000000"/>
        </w:rPr>
        <w:t xml:space="preserve">turi būti iš naujo nustatytos pradedant veiklą ir bent kas 30 minučių. Jei taip nėra, žuvų tiekimas į svarstykles turi būti automatiškai sustabdytas.  </w:t>
      </w:r>
    </w:p>
    <w:p w14:paraId="42BD5FD5" w14:textId="77777777" w:rsidR="005022D1" w:rsidRPr="008542C3" w:rsidRDefault="0088015B" w:rsidP="0088015B">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rPr>
        <w:t>Nepertraukiamo veikimo sumuojamosios svarstyklės</w:t>
      </w:r>
      <w:r>
        <w:t xml:space="preserve"> </w:t>
      </w:r>
      <w:r>
        <w:rPr>
          <w:rStyle w:val="normaltextrun"/>
          <w:rFonts w:ascii="Palatino Linotype" w:hAnsi="Palatino Linotype"/>
          <w:color w:val="000000"/>
        </w:rPr>
        <w:t xml:space="preserve"> ir sumuojamosiose konteinerio svarstyklėse turi būti jungiklis, galintis priversti svarstykles paleisti diržą. </w:t>
      </w:r>
    </w:p>
    <w:p w14:paraId="76124AFD" w14:textId="77777777" w:rsidR="005022D1" w:rsidRPr="008542C3" w:rsidRDefault="0088015B" w:rsidP="0088015B">
      <w:pPr>
        <w:pStyle w:val="paragraph"/>
        <w:spacing w:before="0" w:beforeAutospacing="0" w:after="0" w:afterAutospacing="0"/>
        <w:ind w:firstLine="705"/>
        <w:textAlignment w:val="baseline"/>
        <w:rPr>
          <w:rStyle w:val="normaltextrun"/>
          <w:rFonts w:ascii="Palatino Linotype" w:hAnsi="Palatino Linotype" w:cs="Segoe UI"/>
          <w:bCs/>
          <w:color w:val="000000"/>
        </w:rPr>
      </w:pPr>
      <w:r>
        <w:rPr>
          <w:rStyle w:val="normaltextrun"/>
          <w:rFonts w:ascii="Palatino Linotype" w:hAnsi="Palatino Linotype"/>
          <w:color w:val="000000"/>
        </w:rPr>
        <w:t>Pirmiau minėtas jungiklis ir elektros spinta, prijungti prie automatinių svarstyklių, turi būti užplombuoti. Plombos turi būti paženklintos unikaliu identifikavimo ženklu.</w:t>
      </w:r>
    </w:p>
    <w:p w14:paraId="36D3B93B" w14:textId="77777777" w:rsidR="005022D1" w:rsidRPr="008B3B74" w:rsidRDefault="005022D1" w:rsidP="0000330D">
      <w:pPr>
        <w:pStyle w:val="paragraph"/>
        <w:spacing w:before="0" w:beforeAutospacing="0" w:after="0" w:afterAutospacing="0"/>
        <w:ind w:firstLine="705"/>
        <w:textAlignment w:val="baseline"/>
        <w:rPr>
          <w:rStyle w:val="normaltextrun"/>
          <w:rFonts w:ascii="Palatino Linotype" w:hAnsi="Palatino Linotype" w:cs="Segoe UI"/>
          <w:bCs/>
          <w:color w:val="000000"/>
        </w:rPr>
      </w:pPr>
    </w:p>
    <w:p w14:paraId="7375E6DF" w14:textId="77777777" w:rsidR="0088015B" w:rsidRPr="008542C3" w:rsidRDefault="0088015B" w:rsidP="0088015B">
      <w:pPr>
        <w:pStyle w:val="paragraph"/>
        <w:spacing w:after="0"/>
        <w:textAlignment w:val="baseline"/>
        <w:rPr>
          <w:rStyle w:val="normaltextrun"/>
          <w:rFonts w:ascii="Palatino Linotype" w:hAnsi="Palatino Linotype" w:cs="Segoe UI"/>
          <w:b/>
          <w:color w:val="000000"/>
        </w:rPr>
      </w:pPr>
      <w:r>
        <w:rPr>
          <w:rStyle w:val="normaltextrun"/>
          <w:rFonts w:ascii="Palatino Linotype" w:hAnsi="Palatino Linotype"/>
          <w:b/>
          <w:color w:val="000000"/>
        </w:rPr>
        <w:t>3 skyrius. Baigiamosios nuostatos</w:t>
      </w:r>
    </w:p>
    <w:p w14:paraId="0D26DC12" w14:textId="77777777" w:rsidR="0088015B" w:rsidRPr="008542C3" w:rsidRDefault="0088015B" w:rsidP="0088015B">
      <w:pPr>
        <w:pStyle w:val="paragraph"/>
        <w:spacing w:after="0"/>
        <w:textAlignment w:val="baseline"/>
        <w:rPr>
          <w:rStyle w:val="normaltextrun"/>
          <w:rFonts w:ascii="Palatino Linotype" w:hAnsi="Palatino Linotype" w:cs="Segoe UI"/>
          <w:b/>
          <w:color w:val="000000"/>
        </w:rPr>
      </w:pPr>
      <w:r>
        <w:rPr>
          <w:rStyle w:val="normaltextrun"/>
          <w:rFonts w:ascii="Palatino Linotype" w:hAnsi="Palatino Linotype"/>
          <w:b/>
          <w:color w:val="000000"/>
        </w:rPr>
        <w:lastRenderedPageBreak/>
        <w:t>10 straipsnis. Sankcija už pažeidimą</w:t>
      </w:r>
    </w:p>
    <w:p w14:paraId="26D5571D" w14:textId="73E91294" w:rsidR="00BC3B46" w:rsidRDefault="0088015B" w:rsidP="0088015B">
      <w:pPr>
        <w:pStyle w:val="paragraph"/>
        <w:spacing w:before="0" w:beforeAutospacing="0" w:after="0" w:afterAutospacing="0"/>
        <w:ind w:firstLine="705"/>
        <w:textAlignment w:val="baseline"/>
        <w:rPr>
          <w:rStyle w:val="normaltextrun"/>
          <w:rFonts w:ascii="Palatino Linotype" w:hAnsi="Palatino Linotype"/>
          <w:color w:val="000000"/>
        </w:rPr>
      </w:pPr>
      <w:r>
        <w:rPr>
          <w:rStyle w:val="normaltextrun"/>
          <w:rFonts w:ascii="Palatino Linotype" w:hAnsi="Palatino Linotype"/>
          <w:color w:val="000000"/>
        </w:rPr>
        <w:t>Pažeidus šias taisykles gali būti nurodyta sumokėti mokestį už pažeidimą, apskaičiuotą pagal matavimo vienetų ir matavimo taisyklių 7 skyriaus nuostatas.</w:t>
      </w:r>
    </w:p>
    <w:p w14:paraId="4F7AA310" w14:textId="77777777" w:rsidR="008B3B74" w:rsidRPr="008542C3" w:rsidRDefault="008B3B74" w:rsidP="0088015B">
      <w:pPr>
        <w:pStyle w:val="paragraph"/>
        <w:spacing w:before="0" w:beforeAutospacing="0" w:after="0" w:afterAutospacing="0"/>
        <w:ind w:firstLine="705"/>
        <w:textAlignment w:val="baseline"/>
        <w:rPr>
          <w:rStyle w:val="normaltextrun"/>
          <w:rFonts w:ascii="Palatino Linotype" w:hAnsi="Palatino Linotype" w:cs="Segoe UI"/>
          <w:color w:val="000000"/>
        </w:rPr>
      </w:pPr>
    </w:p>
    <w:p w14:paraId="617BAC54" w14:textId="77777777" w:rsidR="0000330D" w:rsidRPr="008542C3" w:rsidRDefault="0000330D" w:rsidP="009D6B20">
      <w:pPr>
        <w:pStyle w:val="paragraph"/>
        <w:spacing w:before="0" w:beforeAutospacing="0" w:after="0" w:afterAutospacing="0"/>
        <w:textAlignment w:val="baseline"/>
        <w:rPr>
          <w:rFonts w:ascii="Segoe UI" w:hAnsi="Segoe UI" w:cs="Segoe UI"/>
          <w:sz w:val="18"/>
          <w:szCs w:val="18"/>
        </w:rPr>
      </w:pPr>
      <w:r>
        <w:rPr>
          <w:rStyle w:val="normaltextrun"/>
          <w:rFonts w:ascii="Palatino Linotype" w:hAnsi="Palatino Linotype"/>
          <w:b/>
          <w:color w:val="000000"/>
        </w:rPr>
        <w:t xml:space="preserve">11 straipsnis. </w:t>
      </w:r>
      <w:r>
        <w:rPr>
          <w:rFonts w:ascii="Palatino Linotype" w:hAnsi="Palatino Linotype"/>
          <w:b/>
          <w:color w:val="000000"/>
        </w:rPr>
        <w:t>Įsigaliojimas</w:t>
      </w:r>
      <w:r>
        <w:rPr>
          <w:rFonts w:ascii="Palatino Linotype" w:hAnsi="Palatino Linotype"/>
          <w:color w:val="000000"/>
        </w:rPr>
        <w:t xml:space="preserve"> </w:t>
      </w:r>
      <w:r>
        <w:rPr>
          <w:rFonts w:ascii="Palatino Linotype" w:hAnsi="Palatino Linotype"/>
          <w:color w:val="000000"/>
        </w:rPr>
        <w:br/>
      </w:r>
      <w:r>
        <w:rPr>
          <w:rFonts w:ascii="Palatino Linotype" w:hAnsi="Palatino Linotype"/>
          <w:color w:val="000000"/>
        </w:rPr>
        <w:br/>
        <w:t>       Šis teisės aktas įsigalioja [.....].</w:t>
      </w:r>
      <w:r>
        <w:rPr>
          <w:rFonts w:ascii="Palatino Linotype" w:hAnsi="Palatino Linotype"/>
          <w:color w:val="000000"/>
        </w:rPr>
        <w:br/>
      </w:r>
    </w:p>
    <w:p w14:paraId="608F0694" w14:textId="77777777" w:rsidR="00AE7F4A" w:rsidRPr="008B3B74" w:rsidRDefault="00AE7F4A"/>
    <w:sectPr w:rsidR="00AE7F4A" w:rsidRPr="008B3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0D"/>
    <w:rsid w:val="0000330D"/>
    <w:rsid w:val="00003D0E"/>
    <w:rsid w:val="002A2FC9"/>
    <w:rsid w:val="00371CFB"/>
    <w:rsid w:val="004D03F8"/>
    <w:rsid w:val="005022D1"/>
    <w:rsid w:val="00665E58"/>
    <w:rsid w:val="008542C3"/>
    <w:rsid w:val="0088015B"/>
    <w:rsid w:val="008B3B74"/>
    <w:rsid w:val="009D6B20"/>
    <w:rsid w:val="00AE7F4A"/>
    <w:rsid w:val="00B21C7A"/>
    <w:rsid w:val="00BC3B46"/>
    <w:rsid w:val="00E6020A"/>
    <w:rsid w:val="00E711F2"/>
    <w:rsid w:val="00E773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150F"/>
  <w15:chartTrackingRefBased/>
  <w15:docId w15:val="{D3FE9ED7-C37D-417D-BB21-99AFA46F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330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DefaultParagraphFont"/>
    <w:rsid w:val="0000330D"/>
  </w:style>
  <w:style w:type="character" w:customStyle="1" w:styleId="normaltextrun">
    <w:name w:val="normaltextrun"/>
    <w:basedOn w:val="DefaultParagraphFont"/>
    <w:rsid w:val="0000330D"/>
  </w:style>
  <w:style w:type="character" w:customStyle="1" w:styleId="spellingerror">
    <w:name w:val="spellingerror"/>
    <w:basedOn w:val="DefaultParagraphFont"/>
    <w:rsid w:val="0000330D"/>
  </w:style>
  <w:style w:type="character" w:customStyle="1" w:styleId="bcx9">
    <w:name w:val="bcx9"/>
    <w:basedOn w:val="DefaultParagraphFont"/>
    <w:rsid w:val="0000330D"/>
  </w:style>
  <w:style w:type="character" w:customStyle="1" w:styleId="fontstyle01">
    <w:name w:val="fontstyle01"/>
    <w:basedOn w:val="DefaultParagraphFont"/>
    <w:rsid w:val="00003D0E"/>
    <w:rPr>
      <w:rFonts w:ascii="Calibri-Bold" w:hAnsi="Calibri-Bold" w:hint="default"/>
      <w:b/>
      <w:bCs/>
      <w:i w:val="0"/>
      <w:iCs w:val="0"/>
      <w:color w:val="000000"/>
      <w:sz w:val="24"/>
      <w:szCs w:val="24"/>
    </w:rPr>
  </w:style>
  <w:style w:type="character" w:customStyle="1" w:styleId="fontstyle21">
    <w:name w:val="fontstyle21"/>
    <w:basedOn w:val="DefaultParagraphFont"/>
    <w:rsid w:val="00003D0E"/>
    <w:rPr>
      <w:rFonts w:ascii="Calibri" w:hAnsi="Calibri" w:hint="default"/>
      <w:b w:val="0"/>
      <w:bCs w:val="0"/>
      <w:i w:val="0"/>
      <w:iCs w:val="0"/>
      <w:color w:val="000000"/>
      <w:sz w:val="24"/>
      <w:szCs w:val="24"/>
    </w:rPr>
  </w:style>
  <w:style w:type="character" w:customStyle="1" w:styleId="fontstyle31">
    <w:name w:val="fontstyle31"/>
    <w:basedOn w:val="DefaultParagraphFont"/>
    <w:rsid w:val="00003D0E"/>
    <w:rPr>
      <w:rFonts w:ascii="ArialMT" w:hAnsi="ArialMT" w:hint="default"/>
      <w:b w:val="0"/>
      <w:bCs w:val="0"/>
      <w:i w:val="0"/>
      <w:iCs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916001">
      <w:bodyDiv w:val="1"/>
      <w:marLeft w:val="0"/>
      <w:marRight w:val="0"/>
      <w:marTop w:val="0"/>
      <w:marBottom w:val="0"/>
      <w:divBdr>
        <w:top w:val="none" w:sz="0" w:space="0" w:color="auto"/>
        <w:left w:val="none" w:sz="0" w:space="0" w:color="auto"/>
        <w:bottom w:val="none" w:sz="0" w:space="0" w:color="auto"/>
        <w:right w:val="none" w:sz="0" w:space="0" w:color="auto"/>
      </w:divBdr>
      <w:divsChild>
        <w:div w:id="1526097167">
          <w:marLeft w:val="0"/>
          <w:marRight w:val="0"/>
          <w:marTop w:val="0"/>
          <w:marBottom w:val="0"/>
          <w:divBdr>
            <w:top w:val="none" w:sz="0" w:space="0" w:color="auto"/>
            <w:left w:val="none" w:sz="0" w:space="0" w:color="auto"/>
            <w:bottom w:val="none" w:sz="0" w:space="0" w:color="auto"/>
            <w:right w:val="none" w:sz="0" w:space="0" w:color="auto"/>
          </w:divBdr>
        </w:div>
        <w:div w:id="418673082">
          <w:marLeft w:val="0"/>
          <w:marRight w:val="0"/>
          <w:marTop w:val="0"/>
          <w:marBottom w:val="0"/>
          <w:divBdr>
            <w:top w:val="none" w:sz="0" w:space="0" w:color="auto"/>
            <w:left w:val="none" w:sz="0" w:space="0" w:color="auto"/>
            <w:bottom w:val="none" w:sz="0" w:space="0" w:color="auto"/>
            <w:right w:val="none" w:sz="0" w:space="0" w:color="auto"/>
          </w:divBdr>
        </w:div>
        <w:div w:id="307127296">
          <w:marLeft w:val="0"/>
          <w:marRight w:val="0"/>
          <w:marTop w:val="0"/>
          <w:marBottom w:val="0"/>
          <w:divBdr>
            <w:top w:val="none" w:sz="0" w:space="0" w:color="auto"/>
            <w:left w:val="none" w:sz="0" w:space="0" w:color="auto"/>
            <w:bottom w:val="none" w:sz="0" w:space="0" w:color="auto"/>
            <w:right w:val="none" w:sz="0" w:space="0" w:color="auto"/>
          </w:divBdr>
        </w:div>
        <w:div w:id="187454599">
          <w:marLeft w:val="0"/>
          <w:marRight w:val="0"/>
          <w:marTop w:val="0"/>
          <w:marBottom w:val="0"/>
          <w:divBdr>
            <w:top w:val="none" w:sz="0" w:space="0" w:color="auto"/>
            <w:left w:val="none" w:sz="0" w:space="0" w:color="auto"/>
            <w:bottom w:val="none" w:sz="0" w:space="0" w:color="auto"/>
            <w:right w:val="none" w:sz="0" w:space="0" w:color="auto"/>
          </w:divBdr>
        </w:div>
        <w:div w:id="1347899885">
          <w:marLeft w:val="0"/>
          <w:marRight w:val="0"/>
          <w:marTop w:val="0"/>
          <w:marBottom w:val="0"/>
          <w:divBdr>
            <w:top w:val="none" w:sz="0" w:space="0" w:color="auto"/>
            <w:left w:val="none" w:sz="0" w:space="0" w:color="auto"/>
            <w:bottom w:val="none" w:sz="0" w:space="0" w:color="auto"/>
            <w:right w:val="none" w:sz="0" w:space="0" w:color="auto"/>
          </w:divBdr>
        </w:div>
        <w:div w:id="191771457">
          <w:marLeft w:val="0"/>
          <w:marRight w:val="0"/>
          <w:marTop w:val="0"/>
          <w:marBottom w:val="0"/>
          <w:divBdr>
            <w:top w:val="none" w:sz="0" w:space="0" w:color="auto"/>
            <w:left w:val="none" w:sz="0" w:space="0" w:color="auto"/>
            <w:bottom w:val="none" w:sz="0" w:space="0" w:color="auto"/>
            <w:right w:val="none" w:sz="0" w:space="0" w:color="auto"/>
          </w:divBdr>
        </w:div>
        <w:div w:id="1286622538">
          <w:marLeft w:val="0"/>
          <w:marRight w:val="0"/>
          <w:marTop w:val="0"/>
          <w:marBottom w:val="0"/>
          <w:divBdr>
            <w:top w:val="none" w:sz="0" w:space="0" w:color="auto"/>
            <w:left w:val="none" w:sz="0" w:space="0" w:color="auto"/>
            <w:bottom w:val="none" w:sz="0" w:space="0" w:color="auto"/>
            <w:right w:val="none" w:sz="0" w:space="0" w:color="auto"/>
          </w:divBdr>
        </w:div>
        <w:div w:id="997003750">
          <w:marLeft w:val="0"/>
          <w:marRight w:val="0"/>
          <w:marTop w:val="0"/>
          <w:marBottom w:val="0"/>
          <w:divBdr>
            <w:top w:val="none" w:sz="0" w:space="0" w:color="auto"/>
            <w:left w:val="none" w:sz="0" w:space="0" w:color="auto"/>
            <w:bottom w:val="none" w:sz="0" w:space="0" w:color="auto"/>
            <w:right w:val="none" w:sz="0" w:space="0" w:color="auto"/>
          </w:divBdr>
        </w:div>
        <w:div w:id="632638316">
          <w:marLeft w:val="0"/>
          <w:marRight w:val="0"/>
          <w:marTop w:val="0"/>
          <w:marBottom w:val="0"/>
          <w:divBdr>
            <w:top w:val="none" w:sz="0" w:space="0" w:color="auto"/>
            <w:left w:val="none" w:sz="0" w:space="0" w:color="auto"/>
            <w:bottom w:val="none" w:sz="0" w:space="0" w:color="auto"/>
            <w:right w:val="none" w:sz="0" w:space="0" w:color="auto"/>
          </w:divBdr>
        </w:div>
        <w:div w:id="422381808">
          <w:marLeft w:val="0"/>
          <w:marRight w:val="0"/>
          <w:marTop w:val="0"/>
          <w:marBottom w:val="0"/>
          <w:divBdr>
            <w:top w:val="none" w:sz="0" w:space="0" w:color="auto"/>
            <w:left w:val="none" w:sz="0" w:space="0" w:color="auto"/>
            <w:bottom w:val="none" w:sz="0" w:space="0" w:color="auto"/>
            <w:right w:val="none" w:sz="0" w:space="0" w:color="auto"/>
          </w:divBdr>
        </w:div>
        <w:div w:id="1854417696">
          <w:marLeft w:val="0"/>
          <w:marRight w:val="0"/>
          <w:marTop w:val="0"/>
          <w:marBottom w:val="0"/>
          <w:divBdr>
            <w:top w:val="none" w:sz="0" w:space="0" w:color="auto"/>
            <w:left w:val="none" w:sz="0" w:space="0" w:color="auto"/>
            <w:bottom w:val="none" w:sz="0" w:space="0" w:color="auto"/>
            <w:right w:val="none" w:sz="0" w:space="0" w:color="auto"/>
          </w:divBdr>
        </w:div>
        <w:div w:id="253709612">
          <w:marLeft w:val="0"/>
          <w:marRight w:val="0"/>
          <w:marTop w:val="0"/>
          <w:marBottom w:val="0"/>
          <w:divBdr>
            <w:top w:val="none" w:sz="0" w:space="0" w:color="auto"/>
            <w:left w:val="none" w:sz="0" w:space="0" w:color="auto"/>
            <w:bottom w:val="none" w:sz="0" w:space="0" w:color="auto"/>
            <w:right w:val="none" w:sz="0" w:space="0" w:color="auto"/>
          </w:divBdr>
        </w:div>
        <w:div w:id="734089911">
          <w:marLeft w:val="0"/>
          <w:marRight w:val="0"/>
          <w:marTop w:val="0"/>
          <w:marBottom w:val="0"/>
          <w:divBdr>
            <w:top w:val="none" w:sz="0" w:space="0" w:color="auto"/>
            <w:left w:val="none" w:sz="0" w:space="0" w:color="auto"/>
            <w:bottom w:val="none" w:sz="0" w:space="0" w:color="auto"/>
            <w:right w:val="none" w:sz="0" w:space="0" w:color="auto"/>
          </w:divBdr>
        </w:div>
        <w:div w:id="1773352581">
          <w:marLeft w:val="0"/>
          <w:marRight w:val="0"/>
          <w:marTop w:val="0"/>
          <w:marBottom w:val="0"/>
          <w:divBdr>
            <w:top w:val="none" w:sz="0" w:space="0" w:color="auto"/>
            <w:left w:val="none" w:sz="0" w:space="0" w:color="auto"/>
            <w:bottom w:val="none" w:sz="0" w:space="0" w:color="auto"/>
            <w:right w:val="none" w:sz="0" w:space="0" w:color="auto"/>
          </w:divBdr>
        </w:div>
        <w:div w:id="522288196">
          <w:marLeft w:val="0"/>
          <w:marRight w:val="0"/>
          <w:marTop w:val="0"/>
          <w:marBottom w:val="0"/>
          <w:divBdr>
            <w:top w:val="none" w:sz="0" w:space="0" w:color="auto"/>
            <w:left w:val="none" w:sz="0" w:space="0" w:color="auto"/>
            <w:bottom w:val="none" w:sz="0" w:space="0" w:color="auto"/>
            <w:right w:val="none" w:sz="0" w:space="0" w:color="auto"/>
          </w:divBdr>
        </w:div>
        <w:div w:id="1470434733">
          <w:marLeft w:val="0"/>
          <w:marRight w:val="0"/>
          <w:marTop w:val="0"/>
          <w:marBottom w:val="0"/>
          <w:divBdr>
            <w:top w:val="none" w:sz="0" w:space="0" w:color="auto"/>
            <w:left w:val="none" w:sz="0" w:space="0" w:color="auto"/>
            <w:bottom w:val="none" w:sz="0" w:space="0" w:color="auto"/>
            <w:right w:val="none" w:sz="0" w:space="0" w:color="auto"/>
          </w:divBdr>
        </w:div>
        <w:div w:id="834956261">
          <w:marLeft w:val="0"/>
          <w:marRight w:val="0"/>
          <w:marTop w:val="0"/>
          <w:marBottom w:val="0"/>
          <w:divBdr>
            <w:top w:val="none" w:sz="0" w:space="0" w:color="auto"/>
            <w:left w:val="none" w:sz="0" w:space="0" w:color="auto"/>
            <w:bottom w:val="none" w:sz="0" w:space="0" w:color="auto"/>
            <w:right w:val="none" w:sz="0" w:space="0" w:color="auto"/>
          </w:divBdr>
        </w:div>
        <w:div w:id="1645350384">
          <w:marLeft w:val="0"/>
          <w:marRight w:val="0"/>
          <w:marTop w:val="0"/>
          <w:marBottom w:val="0"/>
          <w:divBdr>
            <w:top w:val="none" w:sz="0" w:space="0" w:color="auto"/>
            <w:left w:val="none" w:sz="0" w:space="0" w:color="auto"/>
            <w:bottom w:val="none" w:sz="0" w:space="0" w:color="auto"/>
            <w:right w:val="none" w:sz="0" w:space="0" w:color="auto"/>
          </w:divBdr>
        </w:div>
        <w:div w:id="1291789526">
          <w:marLeft w:val="0"/>
          <w:marRight w:val="0"/>
          <w:marTop w:val="0"/>
          <w:marBottom w:val="0"/>
          <w:divBdr>
            <w:top w:val="none" w:sz="0" w:space="0" w:color="auto"/>
            <w:left w:val="none" w:sz="0" w:space="0" w:color="auto"/>
            <w:bottom w:val="none" w:sz="0" w:space="0" w:color="auto"/>
            <w:right w:val="none" w:sz="0" w:space="0" w:color="auto"/>
          </w:divBdr>
        </w:div>
        <w:div w:id="1124882358">
          <w:marLeft w:val="0"/>
          <w:marRight w:val="0"/>
          <w:marTop w:val="0"/>
          <w:marBottom w:val="0"/>
          <w:divBdr>
            <w:top w:val="none" w:sz="0" w:space="0" w:color="auto"/>
            <w:left w:val="none" w:sz="0" w:space="0" w:color="auto"/>
            <w:bottom w:val="none" w:sz="0" w:space="0" w:color="auto"/>
            <w:right w:val="none" w:sz="0" w:space="0" w:color="auto"/>
          </w:divBdr>
        </w:div>
        <w:div w:id="2051110039">
          <w:marLeft w:val="0"/>
          <w:marRight w:val="0"/>
          <w:marTop w:val="0"/>
          <w:marBottom w:val="0"/>
          <w:divBdr>
            <w:top w:val="none" w:sz="0" w:space="0" w:color="auto"/>
            <w:left w:val="none" w:sz="0" w:space="0" w:color="auto"/>
            <w:bottom w:val="none" w:sz="0" w:space="0" w:color="auto"/>
            <w:right w:val="none" w:sz="0" w:space="0" w:color="auto"/>
          </w:divBdr>
        </w:div>
        <w:div w:id="1705249665">
          <w:marLeft w:val="0"/>
          <w:marRight w:val="0"/>
          <w:marTop w:val="0"/>
          <w:marBottom w:val="0"/>
          <w:divBdr>
            <w:top w:val="none" w:sz="0" w:space="0" w:color="auto"/>
            <w:left w:val="none" w:sz="0" w:space="0" w:color="auto"/>
            <w:bottom w:val="none" w:sz="0" w:space="0" w:color="auto"/>
            <w:right w:val="none" w:sz="0" w:space="0" w:color="auto"/>
          </w:divBdr>
        </w:div>
        <w:div w:id="1621450793">
          <w:marLeft w:val="0"/>
          <w:marRight w:val="0"/>
          <w:marTop w:val="0"/>
          <w:marBottom w:val="0"/>
          <w:divBdr>
            <w:top w:val="none" w:sz="0" w:space="0" w:color="auto"/>
            <w:left w:val="none" w:sz="0" w:space="0" w:color="auto"/>
            <w:bottom w:val="none" w:sz="0" w:space="0" w:color="auto"/>
            <w:right w:val="none" w:sz="0" w:space="0" w:color="auto"/>
          </w:divBdr>
        </w:div>
        <w:div w:id="926303327">
          <w:marLeft w:val="0"/>
          <w:marRight w:val="0"/>
          <w:marTop w:val="0"/>
          <w:marBottom w:val="0"/>
          <w:divBdr>
            <w:top w:val="none" w:sz="0" w:space="0" w:color="auto"/>
            <w:left w:val="none" w:sz="0" w:space="0" w:color="auto"/>
            <w:bottom w:val="none" w:sz="0" w:space="0" w:color="auto"/>
            <w:right w:val="none" w:sz="0" w:space="0" w:color="auto"/>
          </w:divBdr>
        </w:div>
        <w:div w:id="315185481">
          <w:marLeft w:val="0"/>
          <w:marRight w:val="0"/>
          <w:marTop w:val="0"/>
          <w:marBottom w:val="0"/>
          <w:divBdr>
            <w:top w:val="none" w:sz="0" w:space="0" w:color="auto"/>
            <w:left w:val="none" w:sz="0" w:space="0" w:color="auto"/>
            <w:bottom w:val="none" w:sz="0" w:space="0" w:color="auto"/>
            <w:right w:val="none" w:sz="0" w:space="0" w:color="auto"/>
          </w:divBdr>
        </w:div>
        <w:div w:id="2050059843">
          <w:marLeft w:val="0"/>
          <w:marRight w:val="0"/>
          <w:marTop w:val="0"/>
          <w:marBottom w:val="0"/>
          <w:divBdr>
            <w:top w:val="none" w:sz="0" w:space="0" w:color="auto"/>
            <w:left w:val="none" w:sz="0" w:space="0" w:color="auto"/>
            <w:bottom w:val="none" w:sz="0" w:space="0" w:color="auto"/>
            <w:right w:val="none" w:sz="0" w:space="0" w:color="auto"/>
          </w:divBdr>
        </w:div>
        <w:div w:id="505555758">
          <w:marLeft w:val="0"/>
          <w:marRight w:val="0"/>
          <w:marTop w:val="0"/>
          <w:marBottom w:val="0"/>
          <w:divBdr>
            <w:top w:val="none" w:sz="0" w:space="0" w:color="auto"/>
            <w:left w:val="none" w:sz="0" w:space="0" w:color="auto"/>
            <w:bottom w:val="none" w:sz="0" w:space="0" w:color="auto"/>
            <w:right w:val="none" w:sz="0" w:space="0" w:color="auto"/>
          </w:divBdr>
        </w:div>
        <w:div w:id="461120940">
          <w:marLeft w:val="0"/>
          <w:marRight w:val="0"/>
          <w:marTop w:val="0"/>
          <w:marBottom w:val="0"/>
          <w:divBdr>
            <w:top w:val="none" w:sz="0" w:space="0" w:color="auto"/>
            <w:left w:val="none" w:sz="0" w:space="0" w:color="auto"/>
            <w:bottom w:val="none" w:sz="0" w:space="0" w:color="auto"/>
            <w:right w:val="none" w:sz="0" w:space="0" w:color="auto"/>
          </w:divBdr>
        </w:div>
        <w:div w:id="1296175316">
          <w:marLeft w:val="0"/>
          <w:marRight w:val="0"/>
          <w:marTop w:val="0"/>
          <w:marBottom w:val="0"/>
          <w:divBdr>
            <w:top w:val="none" w:sz="0" w:space="0" w:color="auto"/>
            <w:left w:val="none" w:sz="0" w:space="0" w:color="auto"/>
            <w:bottom w:val="none" w:sz="0" w:space="0" w:color="auto"/>
            <w:right w:val="none" w:sz="0" w:space="0" w:color="auto"/>
          </w:divBdr>
        </w:div>
        <w:div w:id="768893952">
          <w:marLeft w:val="0"/>
          <w:marRight w:val="0"/>
          <w:marTop w:val="0"/>
          <w:marBottom w:val="0"/>
          <w:divBdr>
            <w:top w:val="none" w:sz="0" w:space="0" w:color="auto"/>
            <w:left w:val="none" w:sz="0" w:space="0" w:color="auto"/>
            <w:bottom w:val="none" w:sz="0" w:space="0" w:color="auto"/>
            <w:right w:val="none" w:sz="0" w:space="0" w:color="auto"/>
          </w:divBdr>
        </w:div>
        <w:div w:id="1896238072">
          <w:marLeft w:val="0"/>
          <w:marRight w:val="0"/>
          <w:marTop w:val="0"/>
          <w:marBottom w:val="0"/>
          <w:divBdr>
            <w:top w:val="none" w:sz="0" w:space="0" w:color="auto"/>
            <w:left w:val="none" w:sz="0" w:space="0" w:color="auto"/>
            <w:bottom w:val="none" w:sz="0" w:space="0" w:color="auto"/>
            <w:right w:val="none" w:sz="0" w:space="0" w:color="auto"/>
          </w:divBdr>
        </w:div>
        <w:div w:id="283510377">
          <w:marLeft w:val="0"/>
          <w:marRight w:val="0"/>
          <w:marTop w:val="0"/>
          <w:marBottom w:val="0"/>
          <w:divBdr>
            <w:top w:val="none" w:sz="0" w:space="0" w:color="auto"/>
            <w:left w:val="none" w:sz="0" w:space="0" w:color="auto"/>
            <w:bottom w:val="none" w:sz="0" w:space="0" w:color="auto"/>
            <w:right w:val="none" w:sz="0" w:space="0" w:color="auto"/>
          </w:divBdr>
        </w:div>
        <w:div w:id="1833836893">
          <w:marLeft w:val="0"/>
          <w:marRight w:val="0"/>
          <w:marTop w:val="0"/>
          <w:marBottom w:val="0"/>
          <w:divBdr>
            <w:top w:val="none" w:sz="0" w:space="0" w:color="auto"/>
            <w:left w:val="none" w:sz="0" w:space="0" w:color="auto"/>
            <w:bottom w:val="none" w:sz="0" w:space="0" w:color="auto"/>
            <w:right w:val="none" w:sz="0" w:space="0" w:color="auto"/>
          </w:divBdr>
        </w:div>
        <w:div w:id="1993680454">
          <w:marLeft w:val="0"/>
          <w:marRight w:val="0"/>
          <w:marTop w:val="0"/>
          <w:marBottom w:val="0"/>
          <w:divBdr>
            <w:top w:val="none" w:sz="0" w:space="0" w:color="auto"/>
            <w:left w:val="none" w:sz="0" w:space="0" w:color="auto"/>
            <w:bottom w:val="none" w:sz="0" w:space="0" w:color="auto"/>
            <w:right w:val="none" w:sz="0" w:space="0" w:color="auto"/>
          </w:divBdr>
        </w:div>
        <w:div w:id="1660185810">
          <w:marLeft w:val="0"/>
          <w:marRight w:val="0"/>
          <w:marTop w:val="0"/>
          <w:marBottom w:val="0"/>
          <w:divBdr>
            <w:top w:val="none" w:sz="0" w:space="0" w:color="auto"/>
            <w:left w:val="none" w:sz="0" w:space="0" w:color="auto"/>
            <w:bottom w:val="none" w:sz="0" w:space="0" w:color="auto"/>
            <w:right w:val="none" w:sz="0" w:space="0" w:color="auto"/>
          </w:divBdr>
        </w:div>
        <w:div w:id="1283541030">
          <w:marLeft w:val="0"/>
          <w:marRight w:val="0"/>
          <w:marTop w:val="0"/>
          <w:marBottom w:val="0"/>
          <w:divBdr>
            <w:top w:val="none" w:sz="0" w:space="0" w:color="auto"/>
            <w:left w:val="none" w:sz="0" w:space="0" w:color="auto"/>
            <w:bottom w:val="none" w:sz="0" w:space="0" w:color="auto"/>
            <w:right w:val="none" w:sz="0" w:space="0" w:color="auto"/>
          </w:divBdr>
        </w:div>
        <w:div w:id="2105757905">
          <w:marLeft w:val="0"/>
          <w:marRight w:val="0"/>
          <w:marTop w:val="0"/>
          <w:marBottom w:val="0"/>
          <w:divBdr>
            <w:top w:val="none" w:sz="0" w:space="0" w:color="auto"/>
            <w:left w:val="none" w:sz="0" w:space="0" w:color="auto"/>
            <w:bottom w:val="none" w:sz="0" w:space="0" w:color="auto"/>
            <w:right w:val="none" w:sz="0" w:space="0" w:color="auto"/>
          </w:divBdr>
        </w:div>
        <w:div w:id="103574404">
          <w:marLeft w:val="0"/>
          <w:marRight w:val="0"/>
          <w:marTop w:val="0"/>
          <w:marBottom w:val="0"/>
          <w:divBdr>
            <w:top w:val="none" w:sz="0" w:space="0" w:color="auto"/>
            <w:left w:val="none" w:sz="0" w:space="0" w:color="auto"/>
            <w:bottom w:val="none" w:sz="0" w:space="0" w:color="auto"/>
            <w:right w:val="none" w:sz="0" w:space="0" w:color="auto"/>
          </w:divBdr>
        </w:div>
        <w:div w:id="1202788339">
          <w:marLeft w:val="0"/>
          <w:marRight w:val="0"/>
          <w:marTop w:val="0"/>
          <w:marBottom w:val="0"/>
          <w:divBdr>
            <w:top w:val="none" w:sz="0" w:space="0" w:color="auto"/>
            <w:left w:val="none" w:sz="0" w:space="0" w:color="auto"/>
            <w:bottom w:val="none" w:sz="0" w:space="0" w:color="auto"/>
            <w:right w:val="none" w:sz="0" w:space="0" w:color="auto"/>
          </w:divBdr>
        </w:div>
        <w:div w:id="1199394162">
          <w:marLeft w:val="0"/>
          <w:marRight w:val="0"/>
          <w:marTop w:val="0"/>
          <w:marBottom w:val="0"/>
          <w:divBdr>
            <w:top w:val="none" w:sz="0" w:space="0" w:color="auto"/>
            <w:left w:val="none" w:sz="0" w:space="0" w:color="auto"/>
            <w:bottom w:val="none" w:sz="0" w:space="0" w:color="auto"/>
            <w:right w:val="none" w:sz="0" w:space="0" w:color="auto"/>
          </w:divBdr>
        </w:div>
        <w:div w:id="768503330">
          <w:marLeft w:val="0"/>
          <w:marRight w:val="0"/>
          <w:marTop w:val="0"/>
          <w:marBottom w:val="0"/>
          <w:divBdr>
            <w:top w:val="none" w:sz="0" w:space="0" w:color="auto"/>
            <w:left w:val="none" w:sz="0" w:space="0" w:color="auto"/>
            <w:bottom w:val="none" w:sz="0" w:space="0" w:color="auto"/>
            <w:right w:val="none" w:sz="0" w:space="0" w:color="auto"/>
          </w:divBdr>
        </w:div>
        <w:div w:id="972098648">
          <w:marLeft w:val="0"/>
          <w:marRight w:val="0"/>
          <w:marTop w:val="0"/>
          <w:marBottom w:val="0"/>
          <w:divBdr>
            <w:top w:val="none" w:sz="0" w:space="0" w:color="auto"/>
            <w:left w:val="none" w:sz="0" w:space="0" w:color="auto"/>
            <w:bottom w:val="none" w:sz="0" w:space="0" w:color="auto"/>
            <w:right w:val="none" w:sz="0" w:space="0" w:color="auto"/>
          </w:divBdr>
        </w:div>
        <w:div w:id="487675321">
          <w:marLeft w:val="0"/>
          <w:marRight w:val="0"/>
          <w:marTop w:val="0"/>
          <w:marBottom w:val="0"/>
          <w:divBdr>
            <w:top w:val="none" w:sz="0" w:space="0" w:color="auto"/>
            <w:left w:val="none" w:sz="0" w:space="0" w:color="auto"/>
            <w:bottom w:val="none" w:sz="0" w:space="0" w:color="auto"/>
            <w:right w:val="none" w:sz="0" w:space="0" w:color="auto"/>
          </w:divBdr>
        </w:div>
        <w:div w:id="820736401">
          <w:marLeft w:val="0"/>
          <w:marRight w:val="0"/>
          <w:marTop w:val="0"/>
          <w:marBottom w:val="0"/>
          <w:divBdr>
            <w:top w:val="none" w:sz="0" w:space="0" w:color="auto"/>
            <w:left w:val="none" w:sz="0" w:space="0" w:color="auto"/>
            <w:bottom w:val="none" w:sz="0" w:space="0" w:color="auto"/>
            <w:right w:val="none" w:sz="0" w:space="0" w:color="auto"/>
          </w:divBdr>
        </w:div>
        <w:div w:id="1622540563">
          <w:marLeft w:val="0"/>
          <w:marRight w:val="0"/>
          <w:marTop w:val="0"/>
          <w:marBottom w:val="0"/>
          <w:divBdr>
            <w:top w:val="none" w:sz="0" w:space="0" w:color="auto"/>
            <w:left w:val="none" w:sz="0" w:space="0" w:color="auto"/>
            <w:bottom w:val="none" w:sz="0" w:space="0" w:color="auto"/>
            <w:right w:val="none" w:sz="0" w:space="0" w:color="auto"/>
          </w:divBdr>
        </w:div>
        <w:div w:id="1343238712">
          <w:marLeft w:val="0"/>
          <w:marRight w:val="0"/>
          <w:marTop w:val="0"/>
          <w:marBottom w:val="0"/>
          <w:divBdr>
            <w:top w:val="none" w:sz="0" w:space="0" w:color="auto"/>
            <w:left w:val="none" w:sz="0" w:space="0" w:color="auto"/>
            <w:bottom w:val="none" w:sz="0" w:space="0" w:color="auto"/>
            <w:right w:val="none" w:sz="0" w:space="0" w:color="auto"/>
          </w:divBdr>
        </w:div>
        <w:div w:id="542642930">
          <w:marLeft w:val="0"/>
          <w:marRight w:val="0"/>
          <w:marTop w:val="0"/>
          <w:marBottom w:val="0"/>
          <w:divBdr>
            <w:top w:val="none" w:sz="0" w:space="0" w:color="auto"/>
            <w:left w:val="none" w:sz="0" w:space="0" w:color="auto"/>
            <w:bottom w:val="none" w:sz="0" w:space="0" w:color="auto"/>
            <w:right w:val="none" w:sz="0" w:space="0" w:color="auto"/>
          </w:divBdr>
        </w:div>
        <w:div w:id="1566450902">
          <w:marLeft w:val="0"/>
          <w:marRight w:val="0"/>
          <w:marTop w:val="0"/>
          <w:marBottom w:val="0"/>
          <w:divBdr>
            <w:top w:val="none" w:sz="0" w:space="0" w:color="auto"/>
            <w:left w:val="none" w:sz="0" w:space="0" w:color="auto"/>
            <w:bottom w:val="none" w:sz="0" w:space="0" w:color="auto"/>
            <w:right w:val="none" w:sz="0" w:space="0" w:color="auto"/>
          </w:divBdr>
        </w:div>
        <w:div w:id="877667531">
          <w:marLeft w:val="0"/>
          <w:marRight w:val="0"/>
          <w:marTop w:val="0"/>
          <w:marBottom w:val="0"/>
          <w:divBdr>
            <w:top w:val="none" w:sz="0" w:space="0" w:color="auto"/>
            <w:left w:val="none" w:sz="0" w:space="0" w:color="auto"/>
            <w:bottom w:val="none" w:sz="0" w:space="0" w:color="auto"/>
            <w:right w:val="none" w:sz="0" w:space="0" w:color="auto"/>
          </w:divBdr>
        </w:div>
        <w:div w:id="18425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896</Words>
  <Characters>5110</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Justervesenet</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Hallenstvedt</dc:creator>
  <cp:keywords/>
  <dc:description/>
  <cp:lastModifiedBy>Dimitris Dimitriadis</cp:lastModifiedBy>
  <cp:revision>4</cp:revision>
  <dcterms:created xsi:type="dcterms:W3CDTF">2021-08-20T09:04:00Z</dcterms:created>
  <dcterms:modified xsi:type="dcterms:W3CDTF">2021-08-30T09:04:00Z</dcterms:modified>
</cp:coreProperties>
</file>