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Zakon o izmjeni Provedbenog zakona o društvenim mrežama</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Sastavljeno 3. lipnja 2021.</w:t>
      </w:r>
    </w:p>
    <w:p w14:paraId="3F51C4C2" w14:textId="77777777" w:rsidR="00E83886" w:rsidRDefault="00E83886">
      <w:pPr>
        <w:pStyle w:val="EingangsformelStandardnderungsdokument"/>
      </w:pPr>
      <w:r>
        <w:t>Bundestag je donio sljedeći Zakon</w:t>
      </w:r>
    </w:p>
    <w:p w14:paraId="3EF60F3B" w14:textId="51840A09" w:rsidR="00E83886" w:rsidRDefault="00B61AA0" w:rsidP="00B61AA0">
      <w:pPr>
        <w:pStyle w:val="ArtikelBezeichner"/>
        <w:numPr>
          <w:ilvl w:val="0"/>
          <w:numId w:val="0"/>
        </w:numPr>
      </w:pPr>
      <w:r>
        <w:t>Članak 1.</w:t>
      </w:r>
    </w:p>
    <w:p w14:paraId="00B33297" w14:textId="77777777" w:rsidR="00E83886" w:rsidRDefault="00BC2E28">
      <w:pPr>
        <w:pStyle w:val="Artikelberschrift"/>
      </w:pPr>
      <w:bookmarkStart w:id="1" w:name="eNV_02766DCDDD0C451696CD2CA9BA8F5F05_1"/>
      <w:bookmarkEnd w:id="1"/>
      <w:r>
        <w:t>Izmjena Provedbenog zakona o društvenim mrežama</w:t>
      </w:r>
    </w:p>
    <w:p w14:paraId="75A86A66" w14:textId="77777777" w:rsidR="00E83886" w:rsidRPr="00B43644" w:rsidRDefault="00BC2E28">
      <w:pPr>
        <w:pStyle w:val="JuristischerAbsatznichtnummeriert"/>
      </w:pPr>
      <w:r>
        <w:t>Provedbeni zakon o društvenim mrežama od 1. rujna 2017. (Savezni službeni list, I. dio, str. 3352), zadnje izmijenjen člankom 7. Zakona od 30. ožujka 2021. (Savezni službeni list I, str. 441), kako je naknadno izmijenjen člankom 15. Zakona od 30. ožujka 2021. (Savezni službeni list I, str. 448.), izmjenjuje se kako slijedi:</w:t>
      </w:r>
    </w:p>
    <w:p w14:paraId="5906B6F4" w14:textId="77777777" w:rsidR="009C3C3B" w:rsidRDefault="009C3C3B" w:rsidP="00FD2509">
      <w:pPr>
        <w:pStyle w:val="NummerierungStufe1"/>
      </w:pPr>
      <w:r>
        <w:t>U</w:t>
      </w:r>
      <w:bookmarkStart w:id="2" w:name="eNV_6C01AF3269F54A25937775F5B1921A82_1"/>
      <w:bookmarkEnd w:id="2"/>
      <w:r>
        <w:t xml:space="preserve"> članku 1. stavku 2. riječi </w:t>
      </w:r>
      <w:r>
        <w:rPr>
          <w:rStyle w:val="RevisionText"/>
        </w:rPr>
        <w:t>„članci 2. do 3”</w:t>
      </w:r>
      <w:r>
        <w:t xml:space="preserve"> zamjenjuju se riječima </w:t>
      </w:r>
      <w:r>
        <w:rPr>
          <w:rStyle w:val="RevisionText"/>
        </w:rPr>
        <w:t>„članci 2. do 3.b i članak 5.a”</w:t>
      </w:r>
      <w:r>
        <w:t>.</w:t>
      </w:r>
    </w:p>
    <w:p w14:paraId="71A5833B" w14:textId="77777777" w:rsidR="00FD2509" w:rsidRDefault="00D563DB" w:rsidP="00FD2509">
      <w:pPr>
        <w:pStyle w:val="NummerierungStufe1"/>
      </w:pPr>
      <w:r>
        <w:t>Članak</w:t>
      </w:r>
      <w:bookmarkStart w:id="3" w:name="eNV_F184275CB3ED43BBAC3DB3FE735A86E0_1"/>
      <w:bookmarkEnd w:id="3"/>
      <w:r>
        <w:t> 2 stavak 2. mijenja se kako slijedi:</w:t>
      </w:r>
    </w:p>
    <w:p w14:paraId="75A87168" w14:textId="77777777" w:rsidR="00D563DB" w:rsidRPr="001355C5" w:rsidRDefault="00D563DB" w:rsidP="00D563DB">
      <w:pPr>
        <w:pStyle w:val="NummerierungStufe2"/>
      </w:pPr>
      <w:bookmarkStart w:id="4" w:name="eNV_C4D4FB87EB23484289627BC27807BCE5_1"/>
      <w:bookmarkEnd w:id="4"/>
      <w:r>
        <w:t>Točka 2. zamjenjuje se sljedećim točkama 2. i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Prirodu, osnovne odrednice funkcioniranja i opseg svih metoda koje se upotrebljavaju za automatizirano otkrivanje sadržaja koji se treba ukloniti ili blokirati, uključujući opće informacije o korištenim podacima za osposobljavanje i provjeri rezultata tih postupaka koju provodi pružatelj, kao i informacije o tome u kojoj su mjeri znanstveno-istraživački krugovi podržani u evaluaciji tih postupaka i u kojoj im je mjeri odobren pristup informacijama koje je u tu svrhu dostavio pružatelj,</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Opis mehanizama za prijenos pritužbi na nezakonit sadržaj, opis kriterija za donošenje odluke o uklanjanju i blokiranju nezakonitog sadržaja i opis postupka preispitivanja, uključujući slijed nadzora o tome je li riječ o nezakonitom sadržaju ili krše li se ugovorne odredbe između pružatelja i korisnika,“.</w:t>
      </w:r>
    </w:p>
    <w:p w14:paraId="074A3429" w14:textId="77777777" w:rsidR="00E43EFE" w:rsidRPr="001355C5" w:rsidRDefault="00E43EFE" w:rsidP="003764C3">
      <w:pPr>
        <w:pStyle w:val="NummerierungStufe2"/>
      </w:pPr>
      <w:bookmarkStart w:id="6" w:name="DQPErrorScopeAA164204E61A4B6863D92987321"/>
      <w:r>
        <w:t>Prethodne točke od 3. do 6. postaju točke od 4. do 7.</w:t>
      </w:r>
      <w:bookmarkEnd w:id="6"/>
    </w:p>
    <w:p w14:paraId="44BFC151" w14:textId="29827472" w:rsidR="00DE0035" w:rsidRPr="001355C5" w:rsidRDefault="00E43EFE" w:rsidP="003764C3">
      <w:pPr>
        <w:pStyle w:val="NummerierungStufe2"/>
      </w:pPr>
      <w:r>
        <w:t xml:space="preserve">Dosadašnja točka 7. postaje točka 8., a nakon riječi </w:t>
      </w:r>
      <w:r>
        <w:rPr>
          <w:rStyle w:val="RevisionText"/>
          <w:color w:val="auto"/>
        </w:rPr>
        <w:t>„vodili,“</w:t>
      </w:r>
      <w:r>
        <w:t xml:space="preserve"> umeću se riječi </w:t>
      </w:r>
      <w:r>
        <w:rPr>
          <w:rStyle w:val="RevisionText"/>
          <w:color w:val="auto"/>
        </w:rPr>
        <w:t>„nakon ukupne brojke, kao i“</w:t>
      </w:r>
      <w:r>
        <w:t xml:space="preserve"> i nakon riječi </w:t>
      </w:r>
      <w:r>
        <w:rPr>
          <w:rStyle w:val="RevisionText"/>
          <w:color w:val="auto"/>
        </w:rPr>
        <w:t>„koje je napravio korisnik“</w:t>
      </w:r>
      <w:r>
        <w:t xml:space="preserve"> umeću se zarez i riječi </w:t>
      </w:r>
      <w:r>
        <w:rPr>
          <w:rStyle w:val="RevisionText"/>
          <w:color w:val="auto"/>
        </w:rPr>
        <w:t>„koji je korak u redoslijedu ispitivanja iz točke 3. doveo do uklanjanja ili blokiranja;“</w:t>
      </w:r>
      <w:r>
        <w:t>.</w:t>
      </w:r>
    </w:p>
    <w:p w14:paraId="0B6811A7" w14:textId="77777777" w:rsidR="008D6E45" w:rsidRPr="001355C5" w:rsidRDefault="00E43EFE" w:rsidP="003764C3">
      <w:pPr>
        <w:pStyle w:val="NummerierungStufe2"/>
      </w:pPr>
      <w:r>
        <w:t>Dosadašnja točka </w:t>
      </w:r>
      <w:bookmarkStart w:id="7" w:name="eNV_3CAAC48361F44D8E911B82392C79CDB9_1"/>
      <w:bookmarkEnd w:id="7"/>
      <w:r>
        <w:t> 8 postaje točka 9. i glasi kako slijedi:</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lastRenderedPageBreak/>
        <w:t>„9.</w:t>
      </w:r>
      <w:r>
        <w:rPr>
          <w:color w:val="auto"/>
        </w:rPr>
        <w:tab/>
        <w:t>broj pritužbi na nezakonit sadržaj koji je rezultirao uklanjanjem ili blokiranjem nezakonitog sadržaja u roku od 24 sata, u roku od 48 sati ili u roku od tjedan dana od primitka, ili kasnije, dodatno raščlanjen po pritužbama ureda za pritužbe i korisnika te raščlanjen prema razlogu pritužbe,“.</w:t>
      </w:r>
      <w:bookmarkEnd w:id="8"/>
    </w:p>
    <w:p w14:paraId="090FCED8" w14:textId="77777777" w:rsidR="003764C3" w:rsidRPr="001355C5" w:rsidRDefault="00E43EFE" w:rsidP="003764C3">
      <w:pPr>
        <w:pStyle w:val="NummerierungStufe2"/>
      </w:pPr>
      <w:r>
        <w:t>Prethodna točka 9. postaje točka 10., a točka na kraju zamjenjuje se zarezom.</w:t>
      </w:r>
    </w:p>
    <w:p w14:paraId="3E7ED79C" w14:textId="77777777" w:rsidR="003764C3" w:rsidRPr="001355C5" w:rsidRDefault="002C5C85" w:rsidP="002C5C85">
      <w:pPr>
        <w:pStyle w:val="NummerierungStufe2"/>
      </w:pPr>
      <w:r>
        <w:t>Dodaju se sljedeće točke 11. i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Broj zaprimljenih žalbi u izvještajnom razdoblju u skladu s člankom 3.b stavkom 1. rečenicom 2., prema ukupnom broju i raščlanjen prema žalbama podnositelja pritužbe i korisnika za koje je spremljen sporni sadržaj, pri čemu svaka sadržava pojedinosti o broju predmeta u kojima je žalba ispravljena,</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Broj zaprimljenih žalbi u izvještajnom razdoblju u skladu s člankom 3.b stavkom 3. rečenicom 1., svaka s pojedinostima o broju predmeta u kojima nije provedena revizija u skladu s člankom 3.b stavkom 3. rečenicom 3. i o broju predmeta u kojima je žalba ispravljena,</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Informacije o tome je li i u kojoj mjeri znanstvenim i istraživačkim skupinama odobren pristup informacijama pružatelja u izvještajnom razdoblju kako bi ih se anonimno ocijenilo odnosi li se</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uklonjen ili blokiran nezakoniti sadržaj na obilježja iz članka 1. Zakona o općem postupanju od 14. kolovoza 2006. (Savezni službeni list dio I., str. 1897.), posljednji put izmijenjen člankom 8. Zakona od 3. travnja 2013. (Savezni službeni list dio I., str. 610.), u sadašnjoj verziji,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utječe li širenje nezakonitog sadržaja na određene skupine korisnika na određene načine i</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jesu li organizirane strukture ili koordinirano ponašanje temelj za širenje,</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druge mjere pružatelja za zaštitu i potporu onih na koje utječe nezakonit sadržaj,</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sažetak s tabličnim pregledom koji prikazuje ukupan broj zaprimljenih pritužbi o nezakonitom sadržaju, postotak sadržaja uklonjenog ili blokiranog kao odgovor na te pritužbe, broj žalbi u skladu s člankom 3.b stavkom 1. rečenicom 2. i člankom 3.b stavkom 3. rečenicom 1. te postotak odluka izmijenjen na temelju tih žalbi u usporedbi s odgovarajućim brojevima za prethodna dva izvještajna razdoblja, zajedno s objašnjenjem znatnih razlika i mogućih razloga za njih,</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Objašnjenje odredbi u općim uvjetima pružatelja usluga o dopuštenosti širenja sadržaja na društvenoj mreži koju pružatelj koristi za ugovore s potrošačima,</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Prikaz mjere u kojoj je sporazum o odredbama iz stavka 16. u skladu sa zahtjevima iz članaka 307. do 309. Građanskog zakonika i drugih propisa.“</w:t>
      </w:r>
    </w:p>
    <w:p w14:paraId="268633E7" w14:textId="77777777" w:rsidR="00BE13DB" w:rsidRPr="001355C5" w:rsidRDefault="00BE13DB" w:rsidP="00BE13DB">
      <w:pPr>
        <w:pStyle w:val="NummerierungStufe1"/>
      </w:pPr>
      <w:r>
        <w:t>Članak</w:t>
      </w:r>
      <w:bookmarkStart w:id="10" w:name="eNV_1071D66C7A3A4E78904AD55041E5495E_1"/>
      <w:bookmarkEnd w:id="10"/>
      <w:r>
        <w:t> 3. mijenja se kako slijedi:</w:t>
      </w:r>
    </w:p>
    <w:p w14:paraId="0581E3DD" w14:textId="77777777" w:rsidR="00BE13DB" w:rsidRPr="001355C5" w:rsidRDefault="00BE13DB" w:rsidP="00BE13DB">
      <w:pPr>
        <w:pStyle w:val="NummerierungStufe2"/>
      </w:pPr>
      <w:r>
        <w:t>U</w:t>
      </w:r>
      <w:bookmarkStart w:id="11" w:name="eNV_014D67E831A54E84AE69F682494D2210_1"/>
      <w:bookmarkEnd w:id="11"/>
      <w:r>
        <w:t xml:space="preserve"> stavku 1. rečenici 2., riječi </w:t>
      </w:r>
      <w:r>
        <w:rPr>
          <w:rStyle w:val="RevisionText"/>
          <w:color w:val="auto"/>
        </w:rPr>
        <w:t>„kada opažaju sadržaj“</w:t>
      </w:r>
      <w:r>
        <w:t xml:space="preserve"> umeću se nakon riječi </w:t>
      </w:r>
      <w:r>
        <w:rPr>
          <w:rStyle w:val="RevisionText"/>
          <w:color w:val="auto"/>
        </w:rPr>
        <w:t>„jedan“</w:t>
      </w:r>
      <w:r>
        <w:t xml:space="preserve">, a zarez i riječi </w:t>
      </w:r>
      <w:r>
        <w:rPr>
          <w:rStyle w:val="RevisionText"/>
          <w:color w:val="auto"/>
        </w:rPr>
        <w:t>„jednostavan za upotrebu“</w:t>
      </w:r>
      <w:r>
        <w:t xml:space="preserve"> umeću se nakon riječi </w:t>
      </w:r>
      <w:r>
        <w:rPr>
          <w:rStyle w:val="RevisionText"/>
          <w:color w:val="auto"/>
        </w:rPr>
        <w:t>„dostupan“</w:t>
      </w:r>
      <w:r>
        <w:t>.</w:t>
      </w:r>
    </w:p>
    <w:p w14:paraId="630F3893" w14:textId="77777777" w:rsidR="00BE13DB" w:rsidRPr="001355C5" w:rsidRDefault="00BE13DB" w:rsidP="00BE13DB">
      <w:pPr>
        <w:pStyle w:val="NummerierungStufe2"/>
      </w:pPr>
      <w:r>
        <w:t>Stavak</w:t>
      </w:r>
      <w:bookmarkStart w:id="12" w:name="eNV_29BA89EA1BB2430697A4687983AABC93_1"/>
      <w:bookmarkEnd w:id="12"/>
      <w:r>
        <w:t> 2. mijenja se kako slijedi:</w:t>
      </w:r>
    </w:p>
    <w:p w14:paraId="59FA4E72" w14:textId="77777777" w:rsidR="001B5632" w:rsidRPr="001355C5" w:rsidRDefault="001B5632" w:rsidP="001B5632">
      <w:pPr>
        <w:pStyle w:val="NummerierungStufe3"/>
      </w:pPr>
      <w:r>
        <w:lastRenderedPageBreak/>
        <w:t>U</w:t>
      </w:r>
      <w:bookmarkStart w:id="13" w:name="eNV_EEB47693F91D4F2B9784901065243950_1"/>
      <w:bookmarkEnd w:id="13"/>
      <w:r>
        <w:t xml:space="preserve"> točki 3.(b) riječi </w:t>
      </w:r>
      <w:r>
        <w:rPr>
          <w:rStyle w:val="RevisionText"/>
          <w:color w:val="auto"/>
        </w:rPr>
        <w:t>„društvena mreža“</w:t>
      </w:r>
      <w:r>
        <w:t xml:space="preserve"> zamjenjuju se riječima </w:t>
      </w:r>
      <w:r>
        <w:rPr>
          <w:rStyle w:val="RevisionText"/>
          <w:color w:val="auto"/>
        </w:rPr>
        <w:t>„pružatelj društvene mreže“</w:t>
      </w:r>
      <w:r>
        <w:t>.</w:t>
      </w:r>
    </w:p>
    <w:p w14:paraId="72A04C98" w14:textId="77777777" w:rsidR="00AE356F" w:rsidRPr="001355C5" w:rsidRDefault="00CE245D" w:rsidP="001B5632">
      <w:pPr>
        <w:pStyle w:val="NummerierungStufe3"/>
      </w:pPr>
      <w:r>
        <w:t>Točke 4. i 5. glase kako slijedi:</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u slučaju uklanjanja osigurava sadržaj za dokazivanje i u tu svrhu štedi ga na razdoblje od deset tjedana unutar područja primjene Direktive 2000/31/EZ Europskog parlamenta i Vijeća od 8. lipnja 2000. o određenim pravnim aspektima usluga informacijskog društva na unutarnjem tržištu, posebno elektroničke trgovine (</w:t>
      </w:r>
      <w:bookmarkStart w:id="15" w:name="DQPErrorScope2646C3C49F191982EE73F3F98FA"/>
      <w:r>
        <w:rPr>
          <w:color w:val="auto"/>
        </w:rPr>
        <w:t>„</w:t>
      </w:r>
      <w:bookmarkEnd w:id="15"/>
      <w:r>
        <w:rPr>
          <w:color w:val="auto"/>
        </w:rPr>
        <w:t>Direktiva o elektroničkoj trgovini) (SL L 178, 17.7.2000., str. 1.) i Direktiva 2010/13/EU Europskog parlamenta i Vijeća od 10. ožujka 2010. o koordinaciji određenih odredaba utvrđenih zakonima i drugim propisima u državama članicama o pružanju audiovizualnih medijskih usluga (Direktiva o audiovizualnim medijskim uslugama) (SL L 95, 15.4.2010., str. 1.; SL L 263, 6.10.2010., str. 15.), kako je izmijenjena Direktivom (EU) 2018/1808 (SL L 303, 28.11.2018., str.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o svakoj odluci bez odgode obavješćuje podnositelja pritužbe i korisnika kojemu je sporni sadržaj pohranjen.</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opravdava svoju odluku,</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navodi mogućnost žalbe u skladu s člankom 3.b stavkom 1. rečenicom 2., postupkom predviđenim u stavku 3.b podstavku 1. rečenici 3., rok u skladu s člankom 3.b stavkom 1. rečenicom 2. i da se sadržaj žalbe može prenijeti u okviru postupka u skladu s člankom 3.b stavkom 2. podstavkom 1. i</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obavještava podnositelja pritužbe da može podnijeti obavijest o prekršaju i, ako je potrebno, zahtjev za kazneni progon protiv korisnika za kojeg je spremljen sporni sadržaj te o internetskoj stranici na kojoj mogu dobiti dodatne informacije o tome.”</w:t>
      </w:r>
    </w:p>
    <w:p w14:paraId="7A752ABA" w14:textId="77777777" w:rsidR="00D31A36" w:rsidRPr="001355C5" w:rsidRDefault="00E94ACD" w:rsidP="00D31A36">
      <w:pPr>
        <w:pStyle w:val="NummerierungStufe3"/>
      </w:pPr>
      <w:r>
        <w:t>Dodaju se sljedeće rečenice:</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„U slučajevima iz prve rečenice točke 3. podtočke (b) pružatelj društvene mreže može priznatom samoregulatornom tijelu otkriti sporni sadržaj, informacije o vremenu dijeljenja ili stavljanja sadržaja na raspolaganje i opsegu njegova širenja, kao i sadržaj u prepoznatljivom kontekstu (ako je to potrebno za donošenje odluke). Samoregulatorno tijelo ovlašteno je obrađivati dotične osobne podatke u mjeri potrebnoj za preispitivanje. Svaka netočnost odluke koju je donijelo samoregulatorno tijelo u slučajevima iz prve rečenice točke 3. podtočke (b) ne predstavlja povredu stavka 1. podstavka 1. od strane pružatelja usluga društvene mreže.“</w:t>
      </w:r>
    </w:p>
    <w:p w14:paraId="05710271" w14:textId="77777777" w:rsidR="008331B2" w:rsidRPr="001355C5" w:rsidRDefault="008331B2" w:rsidP="008331B2">
      <w:pPr>
        <w:pStyle w:val="NummerierungStufe2"/>
      </w:pPr>
      <w:r>
        <w:t>Stavak</w:t>
      </w:r>
      <w:bookmarkStart w:id="17" w:name="eNV_1BD0FCD066BB4ADDA24D31C7AFEE9D76_1"/>
      <w:bookmarkEnd w:id="17"/>
      <w:r>
        <w:t> 6. mijenja se kako slijedi:</w:t>
      </w:r>
    </w:p>
    <w:p w14:paraId="5B774DD7" w14:textId="77777777" w:rsidR="009E7D6E" w:rsidRPr="001355C5" w:rsidRDefault="002F6D0D" w:rsidP="008331B2">
      <w:pPr>
        <w:pStyle w:val="NummerierungStufe3"/>
      </w:pPr>
      <w:r>
        <w:t xml:space="preserve">U točki 3. riječ </w:t>
      </w:r>
      <w:r>
        <w:rPr>
          <w:rStyle w:val="RevisionText"/>
          <w:color w:val="auto"/>
        </w:rPr>
        <w:t>„predviđa,“</w:t>
      </w:r>
      <w:r>
        <w:t xml:space="preserve"> zamjenjuje se riječima </w:t>
      </w:r>
      <w:r>
        <w:rPr>
          <w:rStyle w:val="RevisionText"/>
          <w:color w:val="auto"/>
        </w:rPr>
        <w:t>„na zahtjev podnositelja pritužbe i na zahtjev korisnika za kojeg je predmetni sadržaj pohranjen; i“</w:t>
      </w:r>
      <w:r>
        <w:t xml:space="preserve">. </w:t>
      </w:r>
    </w:p>
    <w:p w14:paraId="0AF21211" w14:textId="77777777" w:rsidR="008331B2" w:rsidRPr="001355C5" w:rsidRDefault="008331B2" w:rsidP="008331B2">
      <w:pPr>
        <w:pStyle w:val="NummerierungStufe3"/>
      </w:pPr>
      <w:bookmarkStart w:id="18" w:name="eNV_C577E052D4584A18A8AFB1A777664717_1"/>
      <w:bookmarkEnd w:id="18"/>
      <w:r>
        <w:t>T</w:t>
      </w:r>
      <w:bookmarkStart w:id="19" w:name="eNV_95D0B1FF82E643548E19CDBF244405BA_1"/>
      <w:bookmarkEnd w:id="19"/>
      <w:r>
        <w:t>očka 4. stavlja se izvan snage.</w:t>
      </w:r>
    </w:p>
    <w:p w14:paraId="03ABCB4E" w14:textId="77777777" w:rsidR="002F6D0D" w:rsidRPr="001355C5" w:rsidRDefault="002F6D0D" w:rsidP="008331B2">
      <w:pPr>
        <w:pStyle w:val="NummerierungStufe3"/>
      </w:pPr>
      <w:bookmarkStart w:id="20" w:name="DQPErrorScopeE4F4EA840838595339EED4986C9"/>
      <w:r>
        <w:t>Točka 5. postaje točka 4.</w:t>
      </w:r>
      <w:bookmarkEnd w:id="20"/>
    </w:p>
    <w:p w14:paraId="70A31A7E" w14:textId="77777777" w:rsidR="002C5C85" w:rsidRPr="001355C5" w:rsidRDefault="002C5C85" w:rsidP="002C5C85">
      <w:pPr>
        <w:pStyle w:val="NummerierungStufe2"/>
      </w:pPr>
      <w:r>
        <w:t>Stavku 7. dodaju se sljedeće rečenice:</w:t>
      </w:r>
    </w:p>
    <w:p w14:paraId="3C3C4597" w14:textId="77777777" w:rsidR="002C5C85" w:rsidRPr="001355C5" w:rsidRDefault="002C5C85" w:rsidP="00E53355">
      <w:pPr>
        <w:pStyle w:val="RevisionJuristischerAbsatzFolgeabsatz"/>
        <w:ind w:left="850"/>
        <w:rPr>
          <w:color w:val="auto"/>
        </w:rPr>
      </w:pPr>
      <w:r>
        <w:rPr>
          <w:color w:val="auto"/>
        </w:rPr>
        <w:lastRenderedPageBreak/>
        <w:t>„Središnjem nadzornom tijelu saveznih država za zaštitu maloljetnika od štetnih medija daje mogućnost komentiranja prije odluke o priznavanju. Odluka se može izdati uz dodatne uvjete. Rok ne smije biti kraći od pet godina.“</w:t>
      </w:r>
    </w:p>
    <w:p w14:paraId="6F468865" w14:textId="77777777" w:rsidR="00654A16" w:rsidRPr="001355C5" w:rsidRDefault="00654A16" w:rsidP="00654A16">
      <w:pPr>
        <w:pStyle w:val="NummerierungStufe2"/>
      </w:pPr>
      <w:r>
        <w:t>Sljedeći stavci 8. i 9. umeću se nakon stavka 7.</w:t>
      </w:r>
      <w:bookmarkStart w:id="21" w:name="eNV_C9F4E65DC72A4A318587B7B03101C3D9_1"/>
      <w:bookmarkEnd w:id="21"/>
      <w:r>
        <w:t>:</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Priznato samoregulatorno tijelo mora odmah obavijestiti upravno tijelo navedeno u članku 4. o promjenama okolnosti relevantnih za priznavanje i drugim informacijama navedenima u zahtjevu za priznavanje.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Priznato samoregulatorno tijelo mora objaviti izvješće o aktivnostima prethodne kalendarske godine na svojim internetskim stranicama do 31. srpnja svake godine i proslijediti ga upravnom tijelu navedenom u članku 4.”</w:t>
      </w:r>
    </w:p>
    <w:p w14:paraId="0A4EFCFA" w14:textId="77777777" w:rsidR="00E43EFE" w:rsidRPr="001355C5" w:rsidRDefault="00E43EFE" w:rsidP="00E43EFE">
      <w:pPr>
        <w:pStyle w:val="NummerierungStufe2"/>
      </w:pPr>
      <w:bookmarkStart w:id="22" w:name="DQPErrorScope5756FCF4B74B2F1C86E686CCCF8"/>
      <w:r>
        <w:t>Prethodni stavci 8. i 9. postaju novi stavci 10. i 11.</w:t>
      </w:r>
      <w:bookmarkEnd w:id="22"/>
    </w:p>
    <w:p w14:paraId="134BA870" w14:textId="77777777" w:rsidR="002C5C85" w:rsidRPr="001355C5" w:rsidRDefault="002C5C85" w:rsidP="007068D4">
      <w:pPr>
        <w:pStyle w:val="NummerierungStufe1"/>
      </w:pPr>
      <w:r>
        <w:t>Članak 3.a mijenja se kako slijedi:</w:t>
      </w:r>
    </w:p>
    <w:p w14:paraId="58898B35" w14:textId="77777777" w:rsidR="002C5C85" w:rsidRPr="001355C5" w:rsidRDefault="002C5C85" w:rsidP="008A1C13">
      <w:pPr>
        <w:pStyle w:val="NummerierungStufe2"/>
      </w:pPr>
      <w:r>
        <w:t>Stavak 4. glasi kako slijedi:</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Prosljeđivanje Saveznom uredu kriminalističke policije mora uključivati:</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sadržaj i, ako je dostupno, vrijeme u kojem je sadržaj podijeljen ili stavljen na raspolaganje javnosti, uz navođenje temeljne vremenske zone,</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sljedeće informacije o korisniku koji je sadržaj podijelio s drugim korisnicima ili ga učinio dostupnim javnosti:</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korisničko ime i</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ako je dostupna, posljednja IP adresa korištena u odnosu na pružatelja društvene mreže, uključujući broj porta i vrijeme posljednjeg pristupa, uz navođenje temeljne vremenske zone.“</w:t>
      </w:r>
    </w:p>
    <w:p w14:paraId="60139EDD" w14:textId="77777777" w:rsidR="002C5C85" w:rsidRPr="001355C5" w:rsidRDefault="006945A0" w:rsidP="008A1C13">
      <w:pPr>
        <w:pStyle w:val="NummerierungStufe2"/>
      </w:pPr>
      <w:r>
        <w:t>Dodaje se novi stavak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Tijela kaznenog progona mogu, za potrebe opće rasprave s pružateljima društvenih mreža o primjeni stavaka od 1. do 7., obrađivati osobne podatke potrebne u tu svrhu u pseudonimiziranom obliku.“</w:t>
      </w:r>
    </w:p>
    <w:p w14:paraId="1EC0B3D6" w14:textId="77777777" w:rsidR="007068D4" w:rsidRPr="001355C5" w:rsidRDefault="003A6658" w:rsidP="007068D4">
      <w:pPr>
        <w:pStyle w:val="NummerierungStufe1"/>
      </w:pPr>
      <w:r>
        <w:t>Sljedeći članci od 3.b do 3.f umeću se prije članka 4.:</w:t>
      </w:r>
    </w:p>
    <w:p w14:paraId="61BFE1F2" w14:textId="77777777" w:rsidR="007068D4" w:rsidRPr="001355C5" w:rsidRDefault="007068D4" w:rsidP="00E53355">
      <w:pPr>
        <w:pStyle w:val="RevisionParagraphBezeichnermanuell"/>
        <w:ind w:left="425" w:hanging="75"/>
        <w:rPr>
          <w:color w:val="auto"/>
        </w:rPr>
      </w:pPr>
      <w:r>
        <w:rPr>
          <w:color w:val="auto"/>
        </w:rPr>
        <w:t>„Članak 3.b</w:t>
      </w:r>
    </w:p>
    <w:p w14:paraId="194BEC84" w14:textId="77777777" w:rsidR="00222B8C" w:rsidRPr="001355C5" w:rsidRDefault="00222B8C" w:rsidP="00E53355">
      <w:pPr>
        <w:pStyle w:val="RevisionParagraphberschrift"/>
        <w:ind w:left="425"/>
        <w:rPr>
          <w:color w:val="auto"/>
        </w:rPr>
      </w:pPr>
      <w:r>
        <w:rPr>
          <w:color w:val="auto"/>
        </w:rPr>
        <w:t>Žalbeni postupak</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Pružatelj društvene mreže održava učinkovit i transparentan postupak u skladu sa stavkom 2., omogućujući podnositelju pritužbe i korisniku na čiji je pohranjen sadržaj bio uložen prigovor da preispitaju odluku o uklanjanju ili blokiranju pristupa sadržaju (originalnoj odluci) donesenoj kao odgovor na pritužbu o nezakonitom sadržaju; iznimka se primjenjuje u slučajevima iz članka 3. stavka 2. prve rečenice točke 3. podtočke (b).</w:t>
      </w:r>
      <w:bookmarkStart w:id="24" w:name="DQPErrorScope07558994FA2BBF877D1F8241434"/>
      <w:bookmarkEnd w:id="23"/>
      <w:r>
        <w:rPr>
          <w:color w:val="auto"/>
        </w:rPr>
        <w:t xml:space="preserve">Preispitivanje je potrebno samo ako podnositelj pritužbe ili korisnik čiji je sporni sadržaj pohranjen podnese zahtjev za preispitivanje u roku od dva tjedna od informacija o prvotnoj odluci (žalba). U tu svrhu pružatelj usluga društvene mreže mora osigurati lako prepoznatljiv postupak koji omogućuje jednostavan elektronički kontakt i izravnu komunikaciju s njim. </w:t>
      </w:r>
      <w:bookmarkEnd w:id="24"/>
      <w:r>
        <w:rPr>
          <w:color w:val="auto"/>
        </w:rPr>
        <w:t xml:space="preserve">Sredstva kontakta također se moraju </w:t>
      </w:r>
      <w:r>
        <w:rPr>
          <w:color w:val="auto"/>
        </w:rPr>
        <w:lastRenderedPageBreak/>
        <w:t>navesti u informacijama u skladu s člankom 3. stavkom 2. podstavkom 1. točkom 5. podtočkom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Postupkom iz prve rečenice stavka 1. osigurava se da pružatelj usluga društvene mreže,</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u slučaju da želi ispraviti žalbu, odmah obavijesti korisnika o sadržaju žalbe u slučaju žalbe podnositelja pritužbe, odmah obavijesti podnositelja pritužbe o sadržaju žalbe u slučaju žalbe korisnika, a korisniku u prvom slučaju i podnositelju pritužbe u drugom slučaju pruži mogućnost davanja izjave u razumnom roku,</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ističe da se sadržaj izjave korisnika može prenijeti na podnositelja pritužbe i da se sadržaj izjave podnositelja pritužbe može prenijeti na korisnika,</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odmah podvrgava svoju prvotnu odluku preispitivanju osobe koja nije bila uključena u prvotnu odluku,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bez odgode priopćuje svoju odluku o preispitivanju podnositelju pritužbe i korisniku i navodi razloge za nju od slučaja do slučaja, u slučajevima kada podnositelj pritužbe i korisnik ne poduzimaju nikakve mjere, nego samo u mjeri u kojoj su već bili uključeni u žalbeni postupak, i</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osigurava da identitet podnositelja pritužbe i korisnika ne bude otkriven u postupku.</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Osim ako se odluka o uklanjanju ili onemogućavanju pristupa sadržaju temelji na pritužbi o nezakonitom sadržaju, stavci 1. i 2. primjenjuju se mutatis mutandis. Ako se odluka temelji na pritužbi na sadržaj treće strane, osoba koja je pritužbu proslijedila pružatelju društvene mreže preuzima ulogu podnositelja pritužbe. Odstupajući od stavka 2. podstavka 3., nije potrebno da preispitivanje provodi osoba koja nije uključena u prvotnu odluku. </w:t>
      </w:r>
      <w:bookmarkStart w:id="25" w:name="DQPErrorScopeE57447843F5BAB62D772EAE93DA"/>
      <w:r>
        <w:rPr>
          <w:color w:val="auto"/>
        </w:rPr>
        <w:t>Odstupajući od druge rečenice stavka 1., preispitivanje u skladu s prvom rečenicom nije potrebno ako je sadržaj prepoznatljivo neželjena komercijalna komunikacija ili komercijalna komunikacija kojom se krše opći uvjeti pružatelja usluga, a koju je korisnik podijelio s drugim korisnicima u velikom broju slučajeva ili je učinjen dostupnim javnosti, a žalba očito nema izgleda za uspjeh.</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Pravo na pokretanje sudskog postupka ostaje nepromijenjeno.</w:t>
      </w:r>
    </w:p>
    <w:p w14:paraId="61869D73" w14:textId="77777777" w:rsidR="004420C8" w:rsidRPr="001355C5" w:rsidRDefault="004420C8" w:rsidP="00E53355">
      <w:pPr>
        <w:pStyle w:val="RevisionParagraphBezeichnermanuell"/>
        <w:ind w:left="425"/>
        <w:rPr>
          <w:color w:val="auto"/>
        </w:rPr>
      </w:pPr>
      <w:r>
        <w:rPr>
          <w:color w:val="auto"/>
        </w:rPr>
        <w:t>Članak 3.c</w:t>
      </w:r>
    </w:p>
    <w:p w14:paraId="04533C71" w14:textId="77777777" w:rsidR="002B001F" w:rsidRPr="001355C5" w:rsidRDefault="002B001F" w:rsidP="00E53355">
      <w:pPr>
        <w:pStyle w:val="RevisionParagraphberschrift"/>
        <w:ind w:left="425"/>
        <w:rPr>
          <w:color w:val="auto"/>
        </w:rPr>
      </w:pPr>
      <w:r>
        <w:rPr>
          <w:color w:val="auto"/>
        </w:rPr>
        <w:t>Arbitraža</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Upravno tijelo iz članka 4. može priznati organizacije na temelju privatnog prava kao arbitražna tijela za izvansudsko rješavanje sporova između podnositelja pritužbe ili korisnika za koje je spremljen sporni sadržaj i pružatelja usluga društvenih mreža o odlukama donesenima u skladu s člankom 3. stavkom 2. prvom rečenicom točkama od 1. do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Organizacija u skladu s privatnim pravom priznaje se kao arbitražno tijelo u skladu sa stavkom 1. ako</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nositelje je pravna osoba,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ima sjedište u državi članici Europske unije ili u drugoj državi stranci Sporazuma o Europskom gospodarskom prostoru na koju se primjenjuje Direktiva 2010/13/EU,</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lastRenderedPageBreak/>
        <w:t>dugoročno je osnovana,</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njezino je financiranje osigurano,</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neovisnost, nepristranost i stručnost sudionika arbitraže zajamčene su,</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osigurana je odgovarajuća oprema i pravovremena obrada arbitražnih postupaka,</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ima arbitražna pravila kojima se uređuju pojedinosti arbitražnog postupka i njezina nadležnost te omogućuje jednostavan, jeftin, neobvezujući i pošten arbitražni postupak u kojem mogu sudjelovati pružatelj usluga društvene mreže, podnositelj pritužbe i korisnik za kojeg je spremljen sporni sadržaj,</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osigurava se da je javnost stalno obaviještena o dostupnosti i nadležnosti arbitražnog tijela te o tijeku arbitražnog postupka, uključujući pravila o arbitraži.</w:t>
      </w:r>
    </w:p>
    <w:p w14:paraId="4D53200C" w14:textId="77777777" w:rsidR="006432C7" w:rsidRPr="001355C5" w:rsidRDefault="006432C7" w:rsidP="00E53355">
      <w:pPr>
        <w:pStyle w:val="RevisionJuristischerAbsatzFolgeabsatz"/>
        <w:ind w:left="425"/>
        <w:rPr>
          <w:color w:val="auto"/>
        </w:rPr>
      </w:pPr>
      <w:r>
        <w:rPr>
          <w:color w:val="auto"/>
        </w:rPr>
        <w:t>Članak 3. stavak 7. druga i treća rečenica i stavci od 8. do 10. primjenjuju se na odgovarajući način.</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Podnositelji pritužbe i korisnici za koje je spremljen sporni sadržaj mogu pozvati arbitražno tijelo u području njihove nadležnosti ako je prethodno proveden žalbeni postupak u skladu s člankom 3b ili je odluka u skladu s člankom 3. stavkom 6. podstavkom 3. pregledana i pružatelj društvene mreže sudjeluje u arbitraži ovog arbitražnog tijela općenito ili u pojedinačnim slučajevima. </w:t>
      </w:r>
      <w:bookmarkStart w:id="27" w:name="DQPErrorScopeFF0F7104CBD94FC2C8D85EC1C4F"/>
      <w:bookmarkEnd w:id="26"/>
      <w:r>
        <w:rPr>
          <w:color w:val="auto"/>
        </w:rPr>
        <w:t xml:space="preserve">Ako pružatelj sudjeluje u arbitraži, on može poslati arbitražnom tijelu osporavani sadržaj, informacije </w:t>
      </w:r>
      <w:r>
        <w:rPr>
          <w:rStyle w:val="RevisionText"/>
          <w:color w:val="auto"/>
        </w:rPr>
        <w:t>o vremenu dijeljenja ili pružanja sadržaja i opsegu širenja</w:t>
      </w:r>
      <w:r>
        <w:rPr>
          <w:color w:val="auto"/>
        </w:rPr>
        <w:t xml:space="preserve">, kao i sadržaj u prepoznatljivoj vezi sa sadržajem, ako je to potrebno za arbitražni postupak; u slučaju žalbe podnositelja pritužbe arbitražnom tijelu, podaci za kontakt korisnika za kojeg je spremljen sporni sadržaj mogu se prenijeti i, u slučaju žalbe arbitražnom tijelu koju podnosi korisnik za koji je spremljen sporni sadržaj, mogu se prenijeti i podaci za kontakt podnositelja pritužbe. </w:t>
      </w:r>
      <w:bookmarkEnd w:id="27"/>
      <w:r>
        <w:rPr>
          <w:rStyle w:val="RevisionText"/>
          <w:color w:val="auto"/>
        </w:rPr>
        <w:t>Arbitražno tijelo ovlašteno je za obradu relevantnih osobnih podataka ako je to potrebno za arbitražni postupak; isključeno je otkrivanje osobnih podataka podnositelja pritužbe i korisnika za kojeg je spremljen sporni sadržaj.</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Sudjelovanje u arbitražnim postupcima dobrovoljno je. Pravo na žalbu sudovima ostaje nepromijenjeno. Zakon </w:t>
      </w:r>
      <w:bookmarkStart w:id="28" w:name="DQPErrorScopeCA95913401EB617EF752D152E14"/>
      <w:r>
        <w:rPr>
          <w:color w:val="auto"/>
        </w:rPr>
        <w:t>o rješavanju potrošačkih sporova</w:t>
      </w:r>
      <w:bookmarkEnd w:id="28"/>
      <w:r>
        <w:rPr>
          <w:color w:val="auto"/>
        </w:rPr>
        <w:t xml:space="preserve"> od 19. veljače 2016. (Savezni službeni list I str. 254., 1039.), kako je izmijenjen člankom 1. Zakona od 30. studenoga 2019. (Službeni list dio I., str. 1942.), nije primjenjiv.</w:t>
      </w:r>
    </w:p>
    <w:p w14:paraId="3F8F1C63" w14:textId="77777777" w:rsidR="000125D5" w:rsidRPr="002D1297" w:rsidRDefault="000125D5" w:rsidP="00E53355">
      <w:pPr>
        <w:pStyle w:val="RevisionParagraphBezeichnermanuell"/>
        <w:ind w:left="425"/>
        <w:rPr>
          <w:color w:val="auto"/>
        </w:rPr>
      </w:pPr>
      <w:r>
        <w:rPr>
          <w:color w:val="auto"/>
        </w:rPr>
        <w:t>Članak 3.d</w:t>
      </w:r>
    </w:p>
    <w:p w14:paraId="7040D56F" w14:textId="77777777" w:rsidR="000125D5" w:rsidRPr="001355C5" w:rsidRDefault="006D22CC" w:rsidP="00E53355">
      <w:pPr>
        <w:pStyle w:val="RevisionParagraphberschrift"/>
        <w:ind w:left="425"/>
        <w:rPr>
          <w:color w:val="auto"/>
        </w:rPr>
      </w:pPr>
      <w:r>
        <w:rPr>
          <w:color w:val="auto"/>
        </w:rPr>
        <w:t>Definicije za usluge platformi za razmjenu videozapisa</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Za potrebe ovog Zakona:</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usluge platforme za razmjenu videozapisa su</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Telemediji, čija je glavna svrha ili važna funkcija stavljanje na raspolaganje javnosti emitiranja ili videozapisa koje su izradili korisnici za koje pružatelj usluga nema uredničku odgovornost, pri čemu pružatelj usluga određuje organizaciju emitiranja ili videozapisa koje su izradili korisnici, među ostalim automatskim sredstvima,</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zasebni dijelovi telemedija, ako zasebni dio ima glavnu svrhu navedenu u točki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lastRenderedPageBreak/>
        <w:t>videozapis koji je izradio korisnik niz je pokretnih slika sa ili bez zvuka koji je stvorio korisnik koji, bez obzira na njegovu duljinu, čini sastavni dio i koji je taj ili drugi korisnik učitao na uslugu platforme za razmjenu videozapisa,</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emitiranje je niz pokretnih slika sa ili bez zvuka koji je, bez obzira na duljinu, sastavni dio plana emitiranja ili kataloga koji je izradio pružatelj usluga,</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država članica je svaka država članica Europske unije i svaka druga država stranka Sporazuma o Europskom gospodarskom prostoru na koju se primjenjuje Direktiva 2010/13/EU,</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matično društvo je društvo koje kontrolira jedno ili više društava kćeri,</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društvo kći je društvo koje je pod izravnom ili neizravnom kontrolom matičnog društva,</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grupu cijelosti čine matično društvo, sva njezina društva kćeri i sva ostala društva koja su gospodarski i pravno povezana s matičnim majkom i njegovim društvima kćerima.</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Za potrebe ovog Zakona, domicil pružatelja usluge platforme za razmjenu videozapisa jest država članica na čijem državnom području pružatelj ima poslovni nastan. Ako pružatelj usluga platforme za razmjenu videozapisa nema poslovni nastan na državnom području države članice, država članica je zemlja boravišta na čijem državnom području</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matično društvo ili društvo kćer pružatelja, ili</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drugo društvo čije je grupe pružatelj dio,</w:t>
      </w:r>
    </w:p>
    <w:p w14:paraId="3AC701E4" w14:textId="77777777" w:rsidR="00494DCB" w:rsidRPr="001355C5" w:rsidRDefault="00A76F3C" w:rsidP="00E53355">
      <w:pPr>
        <w:pStyle w:val="RevisionJuristischerAbsatzFolgeabsatz"/>
        <w:ind w:left="425"/>
        <w:rPr>
          <w:color w:val="auto"/>
        </w:rPr>
      </w:pPr>
      <w:r>
        <w:rPr>
          <w:color w:val="auto"/>
        </w:rPr>
        <w:t>ima poslovni nastan.</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Ako u slučajevima iz druge rečenice stavka 2. matično društvo, društvo kćer ili druga društva grupe imaju poslovni nastan u različitim državama članicama, smatra se da pružatelj ima poslovni nastan u državi članici u kojoj njegovo matično društvo ima poslovni nastan ili, u nedostatku takvog poslovnog nastana, smatra se da ima poslovni nastan u državi članici u kojoj njegovo društvo kćer ima poslovni nastan ili, u nedostatku takvog poslovnog nastana, u državi članici u kojoj drugo društvo iz grupe ima poslovni nastan. </w:t>
      </w:r>
      <w:bookmarkEnd w:id="29"/>
      <w:r>
        <w:rPr>
          <w:color w:val="auto"/>
        </w:rPr>
        <w:t>Ako postoji nekoliko društava kćeri i svako od tih društava kćeri ima poslovni nastan u drugoj državi članici, smatra se da pružatelj ima poslovni nastan u državi članici u kojoj je jedno od društava kćeri prvo počelo poslovati, pod uvjetom da je društvo kćer trajno i činjenično povezano s gospodarstvom te države članice. Ako postoji nekoliko drugih trgovačkih društava koja su dio grupe, od kojih svako ima poslovni nastan u drugoj državi članici, smatra se da pružatelj ima poslovni nastan u državi članici u kojoj je jedno od tih društava prvi put započelo s poslovanjem, pod uvjetom da postoji trajna i činjenična veza s gospodarstvom te države članice.</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Ako postoje sporovi između upravnog tijela navedenog u stavku 4. i tijela druge države članice o tome koja se država članica smatra domicilom pružatelja usluga platforme za razmjenu videozapisa, upravno tijelo navedeno u stavku 4. o tome odmah obavješćuje Europsku komisiju.</w:t>
      </w:r>
    </w:p>
    <w:p w14:paraId="65B64238" w14:textId="77777777" w:rsidR="000A5E86" w:rsidRPr="001355C5" w:rsidRDefault="000A5E86" w:rsidP="00E53355">
      <w:pPr>
        <w:pStyle w:val="RevisionParagraphBezeichnermanuell"/>
        <w:ind w:left="425"/>
        <w:rPr>
          <w:color w:val="auto"/>
        </w:rPr>
      </w:pPr>
      <w:r>
        <w:rPr>
          <w:color w:val="auto"/>
        </w:rPr>
        <w:lastRenderedPageBreak/>
        <w:t>Članak 3.e</w:t>
      </w:r>
    </w:p>
    <w:p w14:paraId="1C1753AF" w14:textId="77777777" w:rsidR="000A5E86" w:rsidRPr="001355C5" w:rsidRDefault="00092488" w:rsidP="00E53355">
      <w:pPr>
        <w:pStyle w:val="RevisionParagraphberschrift"/>
        <w:ind w:left="425"/>
        <w:rPr>
          <w:color w:val="auto"/>
        </w:rPr>
      </w:pPr>
      <w:r>
        <w:rPr>
          <w:color w:val="auto"/>
        </w:rPr>
        <w:t>Odredbe koje se primjenjuju na usluge platformi za razmjenu videozapisa</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Ovaj se Zakon primjenjuje na pružatelje usluga platformi za razmjenu videozapisa, osim ako je u stavcima 2. i 3. navedeno drukčije.</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Za pružatelje usluga platformi za razmjenu videozapisa koji imaju manje od dva milijuna registriranih korisnika u Njemačkoj, ovaj se Zakon primjenjuje samo ako je Savezna Republika Njemačka zemlja domicila ili se smatra državom domicila u skladu s člankom 3.d stavcima 2. i 3. Ovaj Zakon primjenjuje se na njih samo u pogledu videozapisa i emitiranja koje su izradili korisnici u skladu s člankom 3.d stavkom 1. točkama 2. i 3. koji imaju sadržaj koji ispunjava kriterije za kazneno djelo kako je definirano u članku 111., članku 130. stavku 1. ili 2., člancima 131., 140., 166. ili 184.b Kaznenog zakona i nije opravdan. Odstupajući od članka 1. stavka 2., ti pružatelji usluga platformi za razmjenu videozapisa izuzeti su od obveza iz članka 2. članka 3. stavka 2. prve rečenice točaka 3. i 4. te stavka 4. i članka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Kad je riječ o videozapisima i emitiranjima koje su izradili korisnici iz druge rečenice stavka 2., obveze iz članaka 2., 3. i 3.b primjenjuju se samo na pružatelje usluga platformi za razmjenu videozapisa za koje država članica koja nije Savezna Republika Njemačka jest ili se smatra državom domicila u skladu s člankom 3.d stavcima 2. i 3. na temelju i u okviru naloga nadležnog tijela navedenog u stavku 4. </w:t>
      </w:r>
      <w:bookmarkStart w:id="31" w:name="DQPErrorScopeBDF1949485EA6F0E446600D58EB"/>
      <w:bookmarkEnd w:id="30"/>
      <w:r>
        <w:rPr>
          <w:color w:val="auto"/>
        </w:rPr>
        <w:t xml:space="preserve">Rješenje se može izdati samo u mjeri u kojoj su uvjeti iz članka 3. stavka 5. Zakona o telemedijima od 26. veljače 2007. (Savezni službeni list dio I., str. 179.), kako je zadnje izmijenjen člankom 12. Zakona od 30. ožujka 2021. (Savezni službeni list dio I., str. 448.), ispunjeni u verziji koja je na snazi i u skladu s postupovnim koracima koji se zahtijevaju u skladu s tim. </w:t>
      </w:r>
      <w:bookmarkEnd w:id="31"/>
      <w:r>
        <w:rPr>
          <w:color w:val="auto"/>
        </w:rPr>
        <w:t>Upravno tijelo navedeno u članku 4. može povjeriti tijelu da provjeri jesu li ispunjeni uvjeti iz članka 3. stavka 5. prve rečenice Zakona o telemedijima.</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Ako se ovaj Zakon primjenjuje na pružatelja usluge platforme za razmjenu videozapisa u skladu sa stavcima 1. do 3. u pogledu videozapisa i emitiranja koje su izradili korisnici iz druge rečenice stavka 2., dužan je sa svojim korisnicima postići učinkovit sporazum o zabrani distribucije videozapisa i emitiranja koje su izradili korisnici iz druge rečenice stavka 2.</w:t>
      </w:r>
      <w:bookmarkEnd w:id="32"/>
    </w:p>
    <w:p w14:paraId="55AC470D" w14:textId="77777777" w:rsidR="007418C8" w:rsidRPr="001355C5" w:rsidRDefault="007418C8" w:rsidP="00E53355">
      <w:pPr>
        <w:pStyle w:val="RevisionParagraphBezeichnermanuell"/>
        <w:ind w:left="425"/>
        <w:rPr>
          <w:color w:val="auto"/>
        </w:rPr>
      </w:pPr>
      <w:r>
        <w:rPr>
          <w:color w:val="auto"/>
        </w:rPr>
        <w:t>Članak 3.f</w:t>
      </w:r>
    </w:p>
    <w:p w14:paraId="4D2E9790" w14:textId="77777777" w:rsidR="007418C8" w:rsidRPr="001355C5" w:rsidRDefault="007418C8" w:rsidP="00E53355">
      <w:pPr>
        <w:pStyle w:val="RevisionParagraphberschrift"/>
        <w:ind w:left="425"/>
        <w:rPr>
          <w:color w:val="auto"/>
        </w:rPr>
      </w:pPr>
      <w:r>
        <w:rPr>
          <w:color w:val="auto"/>
        </w:rPr>
        <w:t>Službena arbitraža za sporove s uslugama platforme za razmjenu videozapisa</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Službeno arbitražno tijelo osniva se pri upravnom tijelu navedenom u članku 4. </w:t>
      </w:r>
      <w:bookmarkStart w:id="33" w:name="DQPErrorScopeE92CF804F62B9CE832E9F29632C"/>
      <w:r>
        <w:rPr>
          <w:color w:val="auto"/>
        </w:rPr>
        <w:t xml:space="preserve">Službeno arbitražno tijelo postoji za izvansudsko rješavanje sporova s pružateljima usluga platforme za razmjenu videozapisa u vezi s odlukama u skladu s člankom 3. stavkom 2. prvom rečenicom točkama od 1. do 3. o prisutnosti videozapisa i emitiranja koje su izradili korisnici i koji imaju sadržaj koji ispunjava kriterije za kazneno djelo iz druge rečenice članka 3.e stavka 2. nije opravdano. </w:t>
      </w:r>
      <w:bookmarkStart w:id="34" w:name="DQPErrorScope36716444AD4BE67878A909DAB58"/>
      <w:bookmarkEnd w:id="33"/>
      <w:r>
        <w:rPr>
          <w:color w:val="auto"/>
        </w:rPr>
        <w:t>Službeno arbitražno tijelo odgovorno je samo za sporove s pružateljima usluga platforme za razmjenu videozapisa u kojima Savezna Republika Njemačka ima ili se smatra da je zemlja prebivališta u skladu s člankom 3.d stavkom 2., i samo ako pružatelj ne sudjeluje u arbitražnim postupcima priznatog arbitražnog tijela u skladu s člankom 3.c stavkom 1. ili ako nijedna organizacija prema privatnom pravu nije priznata kao arbitražno tijelo u skladu s člankom 3.c stavkom 1.</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lastRenderedPageBreak/>
        <w:t>Zahtjevi iz članka 3.c stavka 2. prve rečenice točaka od 2. do 5., kao i iz članka 3. stavka 9. i članka 3.c stavcima 3. i 4. primjenjuju se na službeno arbitražno tijelo u skladu s tim.</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Službeno arbitražno tijelo može naplaćivati naknade za provođenje arbitražnog postupka koje moraju biti navedene u njihovim arbitražnim pravilima.“</w:t>
      </w:r>
    </w:p>
    <w:p w14:paraId="1C58FB43" w14:textId="77777777" w:rsidR="007068D4" w:rsidRPr="001355C5" w:rsidRDefault="009545A0" w:rsidP="007068D4">
      <w:pPr>
        <w:pStyle w:val="NummerierungStufe1"/>
      </w:pPr>
      <w:r>
        <w:t>Članak</w:t>
      </w:r>
      <w:bookmarkStart w:id="35" w:name="eNV_C9F55B4BE97741478F2249B607AE3168_1"/>
      <w:bookmarkEnd w:id="35"/>
      <w:r>
        <w:t> 4. mijenja se kako slijedi:</w:t>
      </w:r>
    </w:p>
    <w:p w14:paraId="1CAC0552" w14:textId="77777777" w:rsidR="005468C2" w:rsidRPr="001355C5" w:rsidRDefault="005468C2" w:rsidP="009545A0">
      <w:pPr>
        <w:pStyle w:val="NummerierungStufe2"/>
      </w:pPr>
      <w:r>
        <w:t>Stavak 1. mijenja se kako slijedi:</w:t>
      </w:r>
    </w:p>
    <w:p w14:paraId="0E54D550" w14:textId="77777777" w:rsidR="00CA1C39" w:rsidRPr="001355C5" w:rsidRDefault="00CA1C39" w:rsidP="00CA1C39">
      <w:pPr>
        <w:pStyle w:val="NummerierungStufe3"/>
      </w:pPr>
      <w:r>
        <w:t xml:space="preserve">U točki 2. riječi </w:t>
      </w:r>
      <w:r>
        <w:rPr>
          <w:rStyle w:val="RevisionText"/>
          <w:color w:val="auto"/>
        </w:rPr>
        <w:t>„ili članak 3.b stavak 1. prva rečenica“</w:t>
      </w:r>
      <w:r>
        <w:t xml:space="preserve"> umeću se nakon riječi </w:t>
      </w:r>
      <w:r>
        <w:rPr>
          <w:rStyle w:val="RevisionText"/>
          <w:color w:val="auto"/>
        </w:rPr>
        <w:t xml:space="preserve"> „prva rečenica“</w:t>
      </w:r>
      <w:r>
        <w:t xml:space="preserve">, a riječi </w:t>
      </w:r>
      <w:r>
        <w:rPr>
          <w:rStyle w:val="RevisionText"/>
          <w:color w:val="auto"/>
        </w:rPr>
        <w:t>„ili za preispitivanje odluke“</w:t>
      </w:r>
      <w:r>
        <w:t xml:space="preserve"> umeću se nakon riječi </w:t>
      </w:r>
      <w:r>
        <w:rPr>
          <w:rStyle w:val="RevisionText"/>
          <w:color w:val="auto"/>
        </w:rPr>
        <w:t>„imaju“</w:t>
      </w:r>
      <w:r>
        <w:t>.</w:t>
      </w:r>
    </w:p>
    <w:p w14:paraId="67880C37" w14:textId="77777777" w:rsidR="00E94ACD" w:rsidRPr="001355C5" w:rsidRDefault="00E94ACD" w:rsidP="00092488">
      <w:pPr>
        <w:pStyle w:val="NummerierungStufe3"/>
      </w:pPr>
      <w:r>
        <w:t xml:space="preserve">U točki 3. riječi </w:t>
      </w:r>
      <w:r>
        <w:rPr>
          <w:rStyle w:val="RevisionText"/>
          <w:color w:val="auto"/>
        </w:rPr>
        <w:t>„ili članak 3.b stavak 1. treća rečenica“</w:t>
      </w:r>
      <w:r>
        <w:t xml:space="preserve"> umeću se nakon riječi </w:t>
      </w:r>
      <w:r>
        <w:rPr>
          <w:rStyle w:val="RevisionText"/>
          <w:color w:val="auto"/>
        </w:rPr>
        <w:t>„druga rečenica.“</w:t>
      </w:r>
      <w:r>
        <w:t>.</w:t>
      </w:r>
    </w:p>
    <w:p w14:paraId="694995FC" w14:textId="77777777" w:rsidR="005468C2" w:rsidRPr="001355C5" w:rsidRDefault="005468C2" w:rsidP="00092488">
      <w:pPr>
        <w:pStyle w:val="NummerierungStufe3"/>
      </w:pPr>
      <w:bookmarkStart w:id="36" w:name="DQPErrorScopeE72DC994AA48B802F2C16A30F0D"/>
      <w:r>
        <w:t>Točka 6.a postaje točka 7.</w:t>
      </w:r>
      <w:bookmarkEnd w:id="36"/>
    </w:p>
    <w:p w14:paraId="470BD5FD" w14:textId="77777777" w:rsidR="005468C2" w:rsidRPr="001355C5" w:rsidRDefault="005468C2" w:rsidP="00092488">
      <w:pPr>
        <w:pStyle w:val="NummerierungStufe3"/>
      </w:pPr>
      <w:bookmarkStart w:id="37" w:name="DQPErrorScopeCB774C2457AB3DE6B781A62FB20"/>
      <w:r>
        <w:t>Prethodne točke 7. i 8. postaju nove točke 8. i 9.</w:t>
      </w:r>
      <w:bookmarkEnd w:id="37"/>
    </w:p>
    <w:p w14:paraId="2C1D24E7" w14:textId="77777777" w:rsidR="000E1AD4" w:rsidRPr="001355C5" w:rsidRDefault="000E1AD4" w:rsidP="009545A0">
      <w:pPr>
        <w:pStyle w:val="NummerierungStufe2"/>
      </w:pPr>
      <w:r>
        <w:t xml:space="preserve">U stavku 2. podstavku 1. riječi </w:t>
      </w:r>
      <w:r>
        <w:rPr>
          <w:rStyle w:val="RevisionText"/>
          <w:color w:val="auto"/>
        </w:rPr>
        <w:t>„točke 7. i 8.“</w:t>
      </w:r>
      <w:r>
        <w:t xml:space="preserve"> zamjenjuju se riječima </w:t>
      </w:r>
      <w:r>
        <w:rPr>
          <w:rStyle w:val="RevisionText"/>
          <w:color w:val="auto"/>
        </w:rPr>
        <w:t>„točke 8. i 9.“</w:t>
      </w:r>
      <w:r>
        <w:t>.</w:t>
      </w:r>
    </w:p>
    <w:p w14:paraId="751D6B29" w14:textId="77777777" w:rsidR="00AD2CA4" w:rsidRPr="001355C5" w:rsidRDefault="00AD2CA4" w:rsidP="00AD2CA4">
      <w:pPr>
        <w:pStyle w:val="NummerierungStufe1"/>
      </w:pPr>
      <w:bookmarkStart w:id="38" w:name="eNV_E6DE02647D4D48EA8EC2D351BB8C0943_1"/>
      <w:bookmarkEnd w:id="38"/>
      <w:r>
        <w:t>Nakon članka 4. umeće se sljedeći članak 4.a:</w:t>
      </w:r>
    </w:p>
    <w:p w14:paraId="04A4FB69" w14:textId="77777777" w:rsidR="00AD2CA4" w:rsidRPr="001355C5" w:rsidRDefault="00AD2CA4" w:rsidP="00E53355">
      <w:pPr>
        <w:pStyle w:val="RevisionParagraphBezeichnermanuell"/>
        <w:ind w:left="425" w:hanging="75"/>
        <w:rPr>
          <w:color w:val="auto"/>
        </w:rPr>
      </w:pPr>
      <w:r>
        <w:rPr>
          <w:color w:val="auto"/>
        </w:rPr>
        <w:t>„Članak 4.a</w:t>
      </w:r>
    </w:p>
    <w:p w14:paraId="484D93D5" w14:textId="77777777" w:rsidR="00AD2CA4" w:rsidRPr="001355C5" w:rsidRDefault="00AD2CA4" w:rsidP="00E53355">
      <w:pPr>
        <w:pStyle w:val="RevisionParagraphberschrift"/>
        <w:ind w:left="425"/>
        <w:rPr>
          <w:color w:val="auto"/>
        </w:rPr>
      </w:pPr>
      <w:r>
        <w:rPr>
          <w:color w:val="auto"/>
        </w:rPr>
        <w:t>Nadzor</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Upravno tijelo navedeno u članku 4. nadzire usklađenost s odredbama ovoga Zakona.</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Ako upravno tijelo iz stavka 4. utvrdi da je pružatelj usluga društvene mreže prekršio ili krši odredbe ovoga Zakona, poduzet će potrebne mjere protiv pružatelja usluga. Konkretno, može zahtijevati od pružatelja usluga da ispravi povredu. Članak 4. stavak 5. primjenjuje se mutatis mutandis, uz uvjet da je nadležan sud bi odlučivao o prigovoru na upravnu novčanu kaznu.</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U upravnom postupku iz stavka 2. pružatelj usluga društvene mreže dužan je upravnom tijelu iz članka 4. na njegov zahtjev dostaviti informacije o mjerama poduzetima za provedbu ovoga Zakona, broju registriranih korisnika u Njemačkoj i pritužbama na nezakoniti sadržaj primljene u protekloj kalendarskoj godini, predstavnici pružatelja usluga, kao i u slučaju pravnih osoba, trgovačkih društava i udruga bez pravne osobnosti, osobe imenovane zakonom ili statutom dužni su otkriti tražene informacije u ime trgovačkog društva. </w:t>
      </w:r>
      <w:bookmarkEnd w:id="39"/>
      <w:r>
        <w:rPr>
          <w:color w:val="auto"/>
        </w:rPr>
        <w:t xml:space="preserve">Zahtjev za informacije mora biti razmjeran. Ako su fizičke osobe obvezne surađivati u skladu s prvom rečenicom, moraju objaviti i činjenice koje mogu dovesti do kaznenog progona za kazneno djelo ili upravni prekršaj ako je na neki drugi način teško ili malo vjerojatno da će dobiti informacije. Međutim, informacije koje je fizička osoba dostavila u skladu s prvom rečenicom mogu se upotrebljavati samo u kaznenom postupku ili u postupcima na temelju Zakona o upravnim prekršajima protiv navedene osobe ili jednog od srodnika navedenih u članku 383. stavku 1. podstavcima od 1. do 3. Zakona o parničnom postupku uz suglasnost navedene osobe. Informacije pružene u skladu s prvom rečenicom mogu se upotrijebiti samo protiv pružatelja usluga u postupcima za utvrđivanje novčane </w:t>
      </w:r>
      <w:r>
        <w:rPr>
          <w:color w:val="auto"/>
        </w:rPr>
        <w:lastRenderedPageBreak/>
        <w:t>kazne u skladu s člankom 30. Zakona o upravnim prekršajima uz suglasnost pružatelja usluga ili osobe koja je dala informacije kao rezultat njihove obveze iz prve rečenice.</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Svjedoci su dužni svjedočiti u upravnom postupku iz stavka 2. Svjedok može odbiti razotkrivanje u slučaju pitanja koja bi, ako se na njih odgovori, samog svjedoka ili jednog od srodnika opisanih u članku 383. stavku 1. podstavcima od 1. do 3. Zakona o parničnom postupku izložila riziku od kaznenog progona ili postupka u skladu sa Zakonikom o upravnim prekršajima. U protivnom se primjenjuju odredbe Zakona o parničnom postupku koje se odnose na obvezu svjedočenja u svojstvu svjedoka. Upravno tijelo iz članka 4. mora obavijestiti svjedoke o njihovu pravu da odbiju svjedočiti prije saslušanja.”</w:t>
      </w:r>
    </w:p>
    <w:p w14:paraId="4340EFAD" w14:textId="77777777" w:rsidR="00AD2CA4" w:rsidRPr="001355C5" w:rsidRDefault="00AD2CA4" w:rsidP="006945A0">
      <w:pPr>
        <w:pStyle w:val="NummerierungStufe1"/>
      </w:pPr>
      <w:r>
        <w:t>Članak</w:t>
      </w:r>
      <w:bookmarkStart w:id="40" w:name="eNV_04FF9BB8F8AA4AA7A9BF1B042E4A5062_1"/>
      <w:bookmarkEnd w:id="40"/>
      <w:r>
        <w:t> 5. mijenja se kako slijedi:</w:t>
      </w:r>
    </w:p>
    <w:p w14:paraId="2D379F88" w14:textId="77777777" w:rsidR="00AD2CA4" w:rsidRPr="001355C5" w:rsidRDefault="00AD2CA4" w:rsidP="00AD2CA4">
      <w:pPr>
        <w:pStyle w:val="NummerierungStufe2"/>
      </w:pPr>
      <w:bookmarkStart w:id="41" w:name="eNV_FE6D31F203874E4C8EEC616DEBA99F3C_1"/>
      <w:bookmarkEnd w:id="41"/>
      <w:r>
        <w:t>Druga i treća rečenica prvog stavka glase kako slijedi:</w:t>
      </w:r>
    </w:p>
    <w:p w14:paraId="49EFFC86" w14:textId="77777777" w:rsidR="00AA3DB5" w:rsidRPr="001355C5" w:rsidRDefault="00AA3DB5" w:rsidP="00E53355">
      <w:pPr>
        <w:pStyle w:val="RevisionJuristischerAbsatzFolgeabsatz"/>
        <w:ind w:left="850"/>
        <w:rPr>
          <w:bCs/>
          <w:color w:val="auto"/>
        </w:rPr>
      </w:pPr>
      <w:r>
        <w:rPr>
          <w:color w:val="auto"/>
        </w:rPr>
        <w:t>„Dostava im se može izvršiti u okviru postupaka zbog novčanih kazni i nadzornih postupaka u skladu s člancima 4. i 4.a ili u sudskim postupcima pred njemačkim sudovima na temelju širenja ili neopravdanog prihvaćanja širenja nezakonitog sadržaja, osobito u slučajevima u kojima se zahtijeva vraćanje uklonjenog ili blokiranog sadržaja. To vrijedi i za dostavu dokumenata kojima se pokreće takav postupak, za dostavu pravomoćnih sudskih odluka i za dostavu u ovršnom ili ovršnom postupku.“</w:t>
      </w:r>
    </w:p>
    <w:p w14:paraId="16B76B89" w14:textId="77777777" w:rsidR="00AA3DB5" w:rsidRPr="001355C5" w:rsidRDefault="00AA3DB5" w:rsidP="00AA3DB5">
      <w:pPr>
        <w:pStyle w:val="NummerierungStufe2"/>
      </w:pPr>
      <w:r>
        <w:t>Stavak</w:t>
      </w:r>
      <w:bookmarkStart w:id="42" w:name="eNV_9291AE4B799844E98739D68DE9F55F7C_1"/>
      <w:bookmarkEnd w:id="42"/>
      <w:r>
        <w:t> 2. mijenja se kako slijedi:</w:t>
      </w:r>
    </w:p>
    <w:p w14:paraId="15A52BDB" w14:textId="77777777" w:rsidR="00AA3DB5" w:rsidRPr="001355C5" w:rsidRDefault="00AA3DB5" w:rsidP="00AA3DB5">
      <w:pPr>
        <w:pStyle w:val="NummerierungStufe3"/>
      </w:pPr>
      <w:r>
        <w:t>U</w:t>
      </w:r>
      <w:bookmarkStart w:id="43" w:name="eNV_C9EC0596544E46D7A0B4712CAE7C00B0_1"/>
      <w:bookmarkEnd w:id="43"/>
      <w:r>
        <w:t xml:space="preserve"> prvoj rečenici, riječi </w:t>
      </w:r>
      <w:r>
        <w:rPr>
          <w:rStyle w:val="RevisionText"/>
          <w:color w:val="auto"/>
        </w:rPr>
        <w:t>„prema upravnom tijelu iz članka 4.“</w:t>
      </w:r>
      <w:r>
        <w:t xml:space="preserve"> umeću se iza riječi </w:t>
      </w:r>
      <w:r>
        <w:rPr>
          <w:rStyle w:val="RevisionText"/>
          <w:color w:val="auto"/>
        </w:rPr>
        <w:t>„domaći“</w:t>
      </w:r>
      <w:r>
        <w:t>.</w:t>
      </w:r>
    </w:p>
    <w:p w14:paraId="7C90362A" w14:textId="77777777" w:rsidR="00AA3DB5" w:rsidRPr="001355C5" w:rsidRDefault="00CE291E" w:rsidP="00AA3DB5">
      <w:pPr>
        <w:pStyle w:val="NummerierungStufe3"/>
      </w:pPr>
      <w:r>
        <w:t xml:space="preserve">Dodaju se </w:t>
      </w:r>
      <w:bookmarkStart w:id="44" w:name="eNV_CD5A7E96D5134342A11A35189CB5E6D5_1"/>
      <w:bookmarkEnd w:id="44"/>
      <w:r>
        <w:t>sljedeće rečenice:</w:t>
      </w:r>
    </w:p>
    <w:p w14:paraId="437ADFA5" w14:textId="77777777" w:rsidR="00F86A78" w:rsidRPr="001355C5" w:rsidRDefault="00AA3DB5" w:rsidP="00E53355">
      <w:pPr>
        <w:pStyle w:val="RevisionJuristischerAbsatzFolgeabsatz"/>
        <w:ind w:left="1276"/>
        <w:rPr>
          <w:bCs/>
          <w:color w:val="auto"/>
        </w:rPr>
      </w:pPr>
      <w:r>
        <w:rPr>
          <w:color w:val="auto"/>
        </w:rPr>
        <w:t>„Upravno tijelo iz članka 4. vodi popis ovlaštenih primatelja. O tome na zahtjev obavješćuje nacionalna tijela kaznenog progona.“</w:t>
      </w:r>
    </w:p>
    <w:p w14:paraId="5BE2967B" w14:textId="77777777" w:rsidR="000235A5" w:rsidRPr="001355C5" w:rsidRDefault="000235A5" w:rsidP="008A1C13">
      <w:pPr>
        <w:pStyle w:val="NummerierungStufe1"/>
      </w:pPr>
      <w:r>
        <w:t>Nakon članka 5. umeće se sljedeći članak 5.a:</w:t>
      </w:r>
    </w:p>
    <w:p w14:paraId="1EB3C8D9" w14:textId="77777777" w:rsidR="000235A5" w:rsidRPr="001355C5" w:rsidRDefault="000235A5" w:rsidP="000235A5">
      <w:pPr>
        <w:pStyle w:val="RevisionParagraphBezeichnermanuell"/>
        <w:ind w:left="425" w:hanging="75"/>
        <w:rPr>
          <w:color w:val="auto"/>
        </w:rPr>
      </w:pPr>
      <w:r>
        <w:rPr>
          <w:color w:val="auto"/>
        </w:rPr>
        <w:t>„Članak 5.a</w:t>
      </w:r>
    </w:p>
    <w:p w14:paraId="722CF057" w14:textId="77777777" w:rsidR="000235A5" w:rsidRPr="001355C5" w:rsidRDefault="000235A5" w:rsidP="000235A5">
      <w:pPr>
        <w:pStyle w:val="RevisionParagraphberschrift"/>
        <w:ind w:left="425"/>
        <w:rPr>
          <w:color w:val="auto"/>
        </w:rPr>
      </w:pPr>
      <w:r>
        <w:rPr>
          <w:color w:val="auto"/>
        </w:rPr>
        <w:t>Informacije za znanstveno istraživanje</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Istraživač u smislu ovog propisa je svaka fizička ili pravna osoba koja se bavi znanstvenim istraživanjem.</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Istraživač može od pružatelja neke društvene mreže zatražiti kvalificirane informacije o</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korištenju i konkretnom djelovanju postupaka za automatsko prepoznavanje sadržaja koje treba ukloniti ili blokirati, a osobito o načinu i opsegu primijenjenih tehnologija te o svrsi, kriterijima i parametrima za njihovo programiranje, kao i o korištenim podacima,</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distribuciji sadržaja koji su bili predmetom prigovora na nezakonite sadržaje ili koje je pružatelj uklonio ili blokirao, osobito odgovarajuće sadržaje i informacije o tome koji su korisnici bili u interakciji s tim sadržajima i na koji način.</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Informacije u skladu sa stavkom 2. mogu se zatražiti samo ako su nužne za projekte znanstvenog istraživanja od javnog interesa o vrsti, opsegu, uzrocima i učincima javne komunikacije na društvenim mrežama i načinu postupanja pružatelja u vezi s tim.</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Informacije se smiju pružiti, samo ako istraživač pružatelju društvene mreže podnese koncept zaštite. Koncept zaštite uključuje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opis informacija potrebnih u istraživačke svrhe u skladu sa stavkom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opis namjeravane uporabe informacija,</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opis mjera poduzetih radi sprečavanja bilo kakve druge uporabe informacija,</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opis mjera opreza poduzetih radi zaštite legitimnih interesa pružatelja usluga, i</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opis tehničkih i organizacijskih mjera koje osiguravaju zaštitu osobnih podataka.</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Pružatelj društvene mreže može odbiti pružiti informacije, ako</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njegovi interesi koje treba zaštititi znatno nadilaze javni interes za istraživanje ili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to negativno utječe na interese ispitanika koje treba zaštititi, a javni interes za istraživanje ne nadilazi interes ispitanika u pogledu povjerljivosti.</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Pružatelj društvene mreže smije u svrhu pružanja informacija u skladu sa stavkom 2. prenijeti sljedeće osobne podatke:</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distribuirani sadržaji,</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prigovori na nezakonite sadržaje,</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korisnička imena osoba uključenih u distribuciju,</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pojedinosti o interakciji osoba koje su uključene u distribuciju s obzirom na odgovarajuće sadržaje i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podaci o obuci o postupcima za automatsko prepoznavanje sadržaja koje treba ukloniti ili blokirati te podaci o načinu djelovanja, svrhama, kriterijima i parametrima za programiranje tih postupaka.</w:t>
      </w:r>
    </w:p>
    <w:p w14:paraId="101C9DCB" w14:textId="77777777" w:rsidR="000235A5" w:rsidRPr="001355C5" w:rsidRDefault="000235A5" w:rsidP="000235A5">
      <w:pPr>
        <w:pStyle w:val="RevisionJuristischerAbsatzFolgeabsatz"/>
        <w:ind w:left="425"/>
        <w:rPr>
          <w:color w:val="auto"/>
        </w:rPr>
      </w:pPr>
      <w:r>
        <w:rPr>
          <w:color w:val="auto"/>
        </w:rPr>
        <w:t>Podaci se trebaju prenositi u anonimiziranom ili barem pseudonimiziranom obliku, ako je to moguće bez ugrožavanja svrhe istraživanja.</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Istraživač smije obrađivati podatke isključivo u svrhu projekta znanstvenog istraživanja u skladu sa stavkom 3. Ako se obrađuju posebne kategorije podataka u smislu članka 9. stavka 1. Uredbe (EU) 2016/679 Europskog parlamenta i Vijeća od 27. travnja 2016. o zaštiti pojedinaca u vezi s obradom osobnih podataka i o slobodnom kretanju takvih podataka te o stavljanju izvan snage Direktive 95/46/EZ (Opća uredba o zaštiti podataka) (SL L 119, 4.5.2016., str. 1.; SL L 314, 22.11.2016., str. 72.; SL L 127, 23.5.2018., str. 2.) u važećoj verziji, istraživač u tu svrhu mora predvidjeti primjerene i specifične mjere za zaštitu interesa ispitanika u skladu s člankom 22. stavkom 2. rečenicom 2. Saveznog zakona o zaštiti podataka. Dodatno uz tamo navedene mjere, podaci u smislu članka 9. stavka 1. Uredbe (EU) 2016/679 moraju se anonimizirati čim je to moguće u skladu sa svrhom istraživanja. </w:t>
      </w:r>
      <w:bookmarkEnd w:id="46"/>
      <w:r>
        <w:rPr>
          <w:color w:val="auto"/>
        </w:rPr>
        <w:t xml:space="preserve"> To ne utječe na dodatne zahtjeve za zaštitu podataka.</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lastRenderedPageBreak/>
        <w:t>Pružatelj društvene mreže ima prema istraživaču pravo na naknadu troškova nastalih pružanjem informacija u skladu sa stavkom 2. u primjerenom iznosu. Pri određivanju primjerenog iznosa mora se uzeti u obzir da troškovi ne smiju predstavljati bitnu prepreku za ostvarivanje prava na informacije. Treba na odgovarajući način primijeniti članak 287. stavak 1. Troškovi koji podliježu naknadi smiju iznositi do 5 000,00 EUR, osim kako je drugačije propisano petom rečenicom. Taj se iznos smije prekoračiti, samo ako pružanjem informacije nastaje iznimno visok izdatak. Nakon podnošenja koncepta zaštite u skladu sa stavkom 4. istraživač može od pružatelja zatražiti besplatnu procjenu troškova u primjerenom roku.””</w:t>
      </w:r>
      <w:bookmarkEnd w:id="48"/>
    </w:p>
    <w:p w14:paraId="2077EF98" w14:textId="77777777" w:rsidR="006945A0" w:rsidRPr="001355C5" w:rsidRDefault="006945A0" w:rsidP="008A1C13">
      <w:pPr>
        <w:pStyle w:val="NummerierungStufe1"/>
      </w:pPr>
      <w:r>
        <w:t>U članku 6. dodaju se sljedeći stavci od 3. do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Za izvješća koja obuhvaćaju razdoblja do 31. prosinca 2021. primjenjuje se članak 2. Zakona o poboljšanju provedbe zakona na društvenim mrežama od 1. rujna 2017. (Savezni službeni list dio I., str.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Izvješće u skladu s člankom 3. stavkom 9. prvotno se treba dostaviti do 31. srpnja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Za tijela regulirane samoregulacije koja su već priznata 28. lipnja 2021. članak 3. stavak 6. podstavak 3. primjenjuje se do kraja 2022., kako je izmijenjen Zakonom o poboljšanju provedbe zakona u društvenim mrežama od 1. rujna 2017. (Savezni službeni list dio I., str.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Za pružatelje koji nisu pružatelji usluga platformi za razmjenu video sadržaja članak 3.b primjenjuje se tek od 1. listopada 2021. U slučaju pružatelja usluga platformi za razmjenu video sadržaja članak 3.b primjenjuje se tek od 1. listopada 2021. na sadržaj koji nisu videozapisi ili emisije koje su izradili korisnici.“</w:t>
      </w:r>
    </w:p>
    <w:p w14:paraId="2118C079" w14:textId="440D3807" w:rsidR="00455A86" w:rsidRPr="001355C5" w:rsidRDefault="00B61AA0" w:rsidP="00B61AA0">
      <w:pPr>
        <w:pStyle w:val="ArtikelBezeichner"/>
        <w:numPr>
          <w:ilvl w:val="0"/>
          <w:numId w:val="0"/>
        </w:numPr>
      </w:pPr>
      <w:r>
        <w:t>Članak 2.</w:t>
      </w:r>
    </w:p>
    <w:p w14:paraId="4D9CB7F9" w14:textId="77777777" w:rsidR="00455A86" w:rsidRPr="001355C5" w:rsidRDefault="00455A86" w:rsidP="00455A86">
      <w:pPr>
        <w:pStyle w:val="Artikelberschrift"/>
      </w:pPr>
      <w:r>
        <w:t>I</w:t>
      </w:r>
      <w:bookmarkStart w:id="51" w:name="eNV_75EECEE39F6042299F02C89BB83ABA93_1"/>
      <w:bookmarkEnd w:id="51"/>
      <w:r>
        <w:t>zmjena Zakona o telekomunikacijama</w:t>
      </w:r>
    </w:p>
    <w:p w14:paraId="104AB961" w14:textId="56887D9A" w:rsidR="00455A86" w:rsidRPr="001355C5" w:rsidRDefault="00AC2CB9" w:rsidP="00FA30F0">
      <w:pPr>
        <w:pStyle w:val="JuristischerAbsatznichtnummeriert"/>
      </w:pPr>
      <w:r>
        <w:t>Članak 14. Zakona o upisu osoba od 26. veljače 2007. (Savezni službeni list I str. 179.), kako je zadnje izmijenjen člankom 12. Zakona od 30. ožujka 2021. (Savezni službeni list dio I., str. 448.,1380.), mijenja se kako slijedi:</w:t>
      </w:r>
    </w:p>
    <w:p w14:paraId="1DB683A0" w14:textId="77777777" w:rsidR="00FF2EC1" w:rsidRPr="001355C5" w:rsidRDefault="00FF2EC1" w:rsidP="00FF2EC1">
      <w:pPr>
        <w:pStyle w:val="NummerierungStufe1"/>
      </w:pPr>
      <w:r>
        <w:t>U stavku 3. dodaje se sljedeća rečenica:</w:t>
      </w:r>
    </w:p>
    <w:p w14:paraId="7DE44C3D" w14:textId="77777777" w:rsidR="00FF2EC1" w:rsidRPr="001355C5" w:rsidRDefault="00FF2EC1" w:rsidP="00065020">
      <w:pPr>
        <w:pStyle w:val="RevisionJuristischerAbsatzFolgeabsatz"/>
        <w:ind w:left="425"/>
        <w:rPr>
          <w:color w:val="auto"/>
        </w:rPr>
      </w:pPr>
      <w:r>
        <w:rPr>
          <w:color w:val="auto"/>
        </w:rPr>
        <w:t>„U tom je smislu dužan pružiti informacije oštećenoj stranci.“</w:t>
      </w:r>
    </w:p>
    <w:p w14:paraId="3A4DCC6D" w14:textId="77777777" w:rsidR="00FF2EC1" w:rsidRPr="001355C5" w:rsidRDefault="00FF2EC1" w:rsidP="005D706D">
      <w:pPr>
        <w:pStyle w:val="NummerierungStufe1"/>
      </w:pPr>
      <w:r>
        <w:t>Iza prve rečenice stavka 4. umeće se sljedeća rečenica:</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Sud također odlučuje o obvezi pružanja informacija, osim ako je zahtjev izričito ograničen na određivanje dopuštenosti informacija.</w:t>
      </w:r>
      <w:r>
        <w:rPr>
          <w:rStyle w:val="RevisionText"/>
          <w:color w:val="auto"/>
        </w:rPr>
        <w:t>“</w:t>
      </w:r>
    </w:p>
    <w:p w14:paraId="3490D74B" w14:textId="1817ADD9" w:rsidR="008157F4" w:rsidRDefault="00B61AA0" w:rsidP="00B61AA0">
      <w:pPr>
        <w:pStyle w:val="ArtikelBezeichner"/>
        <w:numPr>
          <w:ilvl w:val="0"/>
          <w:numId w:val="0"/>
        </w:numPr>
      </w:pPr>
      <w:r>
        <w:lastRenderedPageBreak/>
        <w:t>Članak 3.</w:t>
      </w:r>
    </w:p>
    <w:p w14:paraId="33A01610" w14:textId="77777777" w:rsidR="008157F4" w:rsidRDefault="008157F4" w:rsidP="008157F4">
      <w:pPr>
        <w:pStyle w:val="Artikelberschrift"/>
      </w:pPr>
      <w:r>
        <w:t>Izmjena Zakona o borbi protiv desničarskog ekstremizma i zločina iz mržnje</w:t>
      </w:r>
    </w:p>
    <w:p w14:paraId="1F7B3809" w14:textId="77777777" w:rsidR="008157F4" w:rsidRDefault="008157F4" w:rsidP="008157F4">
      <w:pPr>
        <w:pStyle w:val="JuristischerAbsatznichtnummeriert"/>
      </w:pPr>
      <w:r>
        <w:t>Članak 7. stavak 1. točka (b) i stavak 2. Zakona o borbi protiv desničarskog ekstremizma i zločina iz mržnje od 30. ožujka 2021. (Savezni službeni list I. dio, str. 441.), kako je izmijenjen člankom 15. Zakona od 30. ožujka 2021. (Savezni službeni list I. dio, str. 448.), stavlja se izvan snage.</w:t>
      </w:r>
    </w:p>
    <w:p w14:paraId="55216B0A" w14:textId="14079E9E" w:rsidR="006945A0" w:rsidRPr="006945A0" w:rsidRDefault="00B61AA0" w:rsidP="00B61AA0">
      <w:pPr>
        <w:pStyle w:val="ArtikelBezeichner"/>
        <w:numPr>
          <w:ilvl w:val="0"/>
          <w:numId w:val="0"/>
        </w:numPr>
      </w:pPr>
      <w:r>
        <w:t>Članak 4.</w:t>
      </w:r>
    </w:p>
    <w:p w14:paraId="7E143A31" w14:textId="77777777" w:rsidR="006945A0" w:rsidRPr="006945A0" w:rsidRDefault="006945A0" w:rsidP="008A1C13">
      <w:pPr>
        <w:pStyle w:val="Artikelberschrift"/>
      </w:pPr>
      <w:r>
        <w:t>Stupanje na snagu</w:t>
      </w:r>
    </w:p>
    <w:p w14:paraId="690968A7" w14:textId="29B2BF15" w:rsidR="006945A0" w:rsidRDefault="00065020" w:rsidP="0040116B">
      <w:pPr>
        <w:pStyle w:val="JuristischerAbsatznummeriert"/>
      </w:pPr>
      <w:r>
        <w:t>Ovaj Zakon stupa na snagu 28. lipnja 2021., podložno stavcima 2. i 3.</w:t>
      </w:r>
    </w:p>
    <w:p w14:paraId="2900BC71" w14:textId="228CA322" w:rsidR="008157F4" w:rsidRPr="006945A0" w:rsidRDefault="00065020" w:rsidP="0040116B">
      <w:pPr>
        <w:pStyle w:val="JuristischerAbsatznummeriert"/>
      </w:pPr>
      <w:r>
        <w:t>Članak 1. stavak 3. točka (b) podtočka (bb) Provedbenog zakona o društvenim mrežama stupa na snagu 1. listopada 2021.</w:t>
      </w:r>
    </w:p>
    <w:p w14:paraId="1C49F280" w14:textId="77777777" w:rsidR="006945A0" w:rsidRPr="006945A0" w:rsidRDefault="006945A0" w:rsidP="0040116B">
      <w:pPr>
        <w:pStyle w:val="JuristischerAbsatznummeriert"/>
      </w:pPr>
      <w:r>
        <w:t>Dana 1. veljače 2022. na snagu stupa sljedeće:</w:t>
      </w:r>
    </w:p>
    <w:p w14:paraId="5BE8DBDC" w14:textId="77777777" w:rsidR="006945A0" w:rsidRDefault="00065020" w:rsidP="0040116B">
      <w:pPr>
        <w:pStyle w:val="NummerierungStufe1"/>
      </w:pPr>
      <w:r>
        <w:t>članak 1. stavak 4.</w:t>
      </w:r>
    </w:p>
    <w:p w14:paraId="0F476C14" w14:textId="77777777" w:rsidR="00065020" w:rsidRPr="006945A0" w:rsidRDefault="00065020" w:rsidP="0040116B">
      <w:pPr>
        <w:pStyle w:val="NummerierungStufe1"/>
      </w:pPr>
      <w:r>
        <w:t>članak 1. stavak 6. točka (a), podtočke (cc) i (dd) te točka (b) i</w:t>
      </w:r>
    </w:p>
    <w:p w14:paraId="1354F279" w14:textId="496FF371" w:rsidR="006945A0" w:rsidRDefault="00065020" w:rsidP="008A1C13">
      <w:pPr>
        <w:pStyle w:val="NummerierungStufe1"/>
      </w:pPr>
      <w:r>
        <w:t>članak 1. stavak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Ovime se čuvaju prava Bundesrata na temelju ustava.</w:t>
      </w:r>
    </w:p>
    <w:p w14:paraId="6630C8D5" w14:textId="21074584" w:rsidR="00524B83" w:rsidRPr="00524B83" w:rsidRDefault="00524B83" w:rsidP="00524B83">
      <w:pPr>
        <w:pStyle w:val="JuristischerAbsatzFolgeabsatz"/>
      </w:pPr>
      <w:r>
        <w:t>Ovime se provodi gore navedeni Zakon. Objavljuje se u Saveznom službenom listu.</w:t>
      </w:r>
    </w:p>
    <w:p w14:paraId="789581D2" w14:textId="77777777" w:rsidR="00524B83" w:rsidRPr="00B61AA0" w:rsidRDefault="00524B83" w:rsidP="00524B83">
      <w:pPr>
        <w:pStyle w:val="JuristischerAbsatzFolgeabsatz"/>
      </w:pPr>
      <w:r>
        <w:t>Berlin, 3. lipnja 2021.</w:t>
      </w:r>
    </w:p>
    <w:p w14:paraId="1AA24B74" w14:textId="77777777" w:rsidR="00524B83" w:rsidRPr="003277B6" w:rsidRDefault="00524B83" w:rsidP="00524B83">
      <w:pPr>
        <w:pStyle w:val="JuristischerAbsatzFolgeabsatz"/>
        <w:jc w:val="center"/>
        <w:rPr>
          <w:spacing w:val="50"/>
        </w:rPr>
      </w:pPr>
      <w:r w:rsidRPr="003277B6">
        <w:rPr>
          <w:spacing w:val="50"/>
        </w:rPr>
        <w:t>Savezni predsjednik</w:t>
      </w:r>
    </w:p>
    <w:p w14:paraId="5F3565D9" w14:textId="77777777" w:rsidR="00524B83" w:rsidRPr="003277B6" w:rsidRDefault="00524B83" w:rsidP="00524B83">
      <w:pPr>
        <w:pStyle w:val="JuristischerAbsatzFolgeabsatz"/>
        <w:jc w:val="center"/>
        <w:rPr>
          <w:spacing w:val="50"/>
        </w:rPr>
      </w:pPr>
      <w:r w:rsidRPr="003277B6">
        <w:rPr>
          <w:spacing w:val="50"/>
        </w:rPr>
        <w:t>Steinmeier</w:t>
      </w:r>
    </w:p>
    <w:p w14:paraId="1E912554" w14:textId="77777777" w:rsidR="00524B83" w:rsidRPr="003277B6" w:rsidRDefault="00524B83" w:rsidP="00524B83">
      <w:pPr>
        <w:pStyle w:val="JuristischerAbsatzFolgeabsatz"/>
        <w:jc w:val="center"/>
        <w:rPr>
          <w:spacing w:val="50"/>
        </w:rPr>
      </w:pPr>
      <w:r w:rsidRPr="003277B6">
        <w:rPr>
          <w:spacing w:val="50"/>
        </w:rPr>
        <w:t>Savezna kancelarka</w:t>
      </w:r>
    </w:p>
    <w:p w14:paraId="4151C5C8" w14:textId="77777777" w:rsidR="00524B83" w:rsidRPr="003277B6" w:rsidRDefault="00524B83" w:rsidP="00524B83">
      <w:pPr>
        <w:pStyle w:val="JuristischerAbsatzFolgeabsatz"/>
        <w:jc w:val="center"/>
        <w:rPr>
          <w:spacing w:val="50"/>
        </w:rPr>
      </w:pPr>
      <w:r w:rsidRPr="003277B6">
        <w:rPr>
          <w:spacing w:val="50"/>
        </w:rPr>
        <w:t>Dr. Angela Merkel</w:t>
      </w:r>
    </w:p>
    <w:p w14:paraId="791D6152" w14:textId="77777777" w:rsidR="00524B83" w:rsidRPr="003277B6" w:rsidRDefault="00524B83" w:rsidP="00524B83">
      <w:pPr>
        <w:pStyle w:val="JuristischerAbsatzFolgeabsatz"/>
        <w:jc w:val="center"/>
        <w:rPr>
          <w:spacing w:val="50"/>
        </w:rPr>
      </w:pPr>
      <w:r w:rsidRPr="003277B6">
        <w:rPr>
          <w:spacing w:val="50"/>
        </w:rPr>
        <w:t>Savezna ministrica</w:t>
      </w:r>
    </w:p>
    <w:p w14:paraId="772B748E" w14:textId="77777777" w:rsidR="00524B83" w:rsidRPr="003277B6" w:rsidRDefault="00524B83" w:rsidP="00524B83">
      <w:pPr>
        <w:pStyle w:val="JuristischerAbsatzFolgeabsatz"/>
        <w:jc w:val="center"/>
        <w:rPr>
          <w:spacing w:val="50"/>
        </w:rPr>
      </w:pPr>
      <w:r w:rsidRPr="003277B6">
        <w:rPr>
          <w:spacing w:val="50"/>
        </w:rPr>
        <w:t>za pravosuđe i zaštitu potrošača</w:t>
      </w:r>
    </w:p>
    <w:p w14:paraId="4D3A1799" w14:textId="59236FD5" w:rsidR="00524B83" w:rsidRPr="003277B6" w:rsidRDefault="00524B83" w:rsidP="00524B83">
      <w:pPr>
        <w:pStyle w:val="JuristischerAbsatzFolgeabsatz"/>
        <w:jc w:val="center"/>
        <w:rPr>
          <w:spacing w:val="50"/>
        </w:rPr>
      </w:pPr>
      <w:r w:rsidRPr="003277B6">
        <w:rPr>
          <w:spacing w:val="50"/>
        </w:rPr>
        <w:t>Christine Lambrecht</w:t>
      </w:r>
    </w:p>
    <w:sectPr w:rsidR="00524B83" w:rsidRPr="003277B6"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F21E" w14:textId="77777777" w:rsidR="000F350D" w:rsidRDefault="000F350D" w:rsidP="005D1540">
      <w:pPr>
        <w:spacing w:before="0" w:after="0"/>
      </w:pPr>
      <w:r>
        <w:separator/>
      </w:r>
    </w:p>
  </w:endnote>
  <w:endnote w:type="continuationSeparator" w:id="0">
    <w:p w14:paraId="6D5E891F" w14:textId="77777777" w:rsidR="000F350D" w:rsidRDefault="000F350D"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639C" w14:textId="77777777" w:rsidR="000F350D" w:rsidRDefault="000F350D" w:rsidP="005D1540">
      <w:pPr>
        <w:spacing w:before="0" w:after="0"/>
      </w:pPr>
      <w:r>
        <w:separator/>
      </w:r>
    </w:p>
  </w:footnote>
  <w:footnote w:type="continuationSeparator" w:id="0">
    <w:p w14:paraId="562C2DB6" w14:textId="77777777" w:rsidR="000F350D" w:rsidRDefault="000F350D"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Ovaj Zakon služi za provedbu Direktive (EU) 2018/1808 Europskog parlamenta i Vijeća od 14. studenoga 2018. o izmjeni Direktive 2010/13/EU o koordinaciji određenih odredaba utvrđenih zakonima i drugim propisima u državama članicama o pružanju audiovizualnih medijskih usluga (Direktiva o audiovizualnim medijskim uslugama) s obzirom na promjenjivo stanje na tržištu (SL L 303, 28.11.2018., str. 69.).</w:t>
      </w:r>
    </w:p>
  </w:footnote>
  <w:footnote w:id="2">
    <w:p w14:paraId="50BC2B1B" w14:textId="77777777" w:rsidR="00861858" w:rsidRDefault="00861858">
      <w:pPr>
        <w:pStyle w:val="Fotnotstext"/>
      </w:pPr>
      <w:r>
        <w:rPr>
          <w:rStyle w:val="Fotnotsreferens"/>
        </w:rPr>
        <w:footnoteRef/>
      </w:r>
      <w:r>
        <w:tab/>
      </w:r>
      <w:r>
        <w:t xml:space="preserve">Priopćeno </w:t>
      </w:r>
      <w:r>
        <w:t>u skladu s Direktivom (EU) 2015/1535 Europskog parlamenta i Vijeća od 9. rujna 2015. o utvrđivanju postupka pružanja informacija u području tehničkih propisa i pravila o uslugama informacijskog društva (SL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Posljednje ažuriranje: 17. lipnja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Verzija: </w:t>
    </w:r>
    <w:r>
      <w:rPr>
        <w:sz w:val="18"/>
      </w:rPr>
      <w:t>17. lipnja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350D"/>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277B6"/>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13</Pages>
  <Words>5139</Words>
  <Characters>27237</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