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3982" w:type="dxa"/>
        <w:tblInd w:w="-55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7"/>
        <w:gridCol w:w="968"/>
        <w:gridCol w:w="1487"/>
      </w:tblGrid>
      <w:tr w:rsidR="00074367" w14:paraId="31BB66DF" w14:textId="77777777">
        <w:trPr>
          <w:cantSplit/>
        </w:trPr>
        <w:tc>
          <w:tcPr>
            <w:tcW w:w="3982" w:type="dxa"/>
            <w:gridSpan w:val="3"/>
          </w:tcPr>
          <w:p w14:paraId="08E0C392" w14:textId="77777777" w:rsidR="00074367" w:rsidRDefault="00074367">
            <w:pPr>
              <w:pStyle w:val="SNRpublique"/>
              <w:snapToGrid w:val="0"/>
              <w:rPr>
                <w:color w:val="000000"/>
                <w:rFonts w:ascii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REPUBLIKA FRANCUSKA</w:t>
            </w:r>
          </w:p>
        </w:tc>
      </w:tr>
      <w:tr w:rsidR="00074367" w14:paraId="1A27E876" w14:textId="77777777">
        <w:trPr>
          <w:cantSplit/>
          <w:trHeight w:hRule="exact" w:val="113"/>
        </w:trPr>
        <w:tc>
          <w:tcPr>
            <w:tcW w:w="1527" w:type="dxa"/>
          </w:tcPr>
          <w:p w14:paraId="7D6640A4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</w:tcPr>
          <w:p w14:paraId="56CAC64B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7" w:type="dxa"/>
          </w:tcPr>
          <w:p w14:paraId="3C2608AF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4367" w14:paraId="0E558EC4" w14:textId="77777777">
        <w:trPr>
          <w:cantSplit/>
        </w:trPr>
        <w:tc>
          <w:tcPr>
            <w:tcW w:w="3982" w:type="dxa"/>
            <w:gridSpan w:val="3"/>
          </w:tcPr>
          <w:p w14:paraId="080DA3E7" w14:textId="77777777" w:rsidR="00074367" w:rsidRDefault="00074367" w:rsidP="00127371">
            <w:pPr>
              <w:pStyle w:val="SNTimb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Ministerstwo Kultury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74367" w14:paraId="2890E586" w14:textId="77777777">
        <w:trPr>
          <w:cantSplit/>
          <w:trHeight w:hRule="exact" w:val="227"/>
        </w:trPr>
        <w:tc>
          <w:tcPr>
            <w:tcW w:w="1527" w:type="dxa"/>
          </w:tcPr>
          <w:p w14:paraId="0352B160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</w:tcPr>
          <w:p w14:paraId="166B5DE2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7" w:type="dxa"/>
          </w:tcPr>
          <w:p w14:paraId="2FFD6ED0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9C215DA" w14:textId="77777777" w:rsidR="00074367" w:rsidRDefault="00074367">
      <w:pPr>
        <w:rPr>
          <w:rFonts w:ascii="Times New Roman" w:hAnsi="Times New Roman" w:cs="Times New Roman"/>
        </w:rPr>
      </w:pPr>
    </w:p>
    <w:p w14:paraId="05CD33AD" w14:textId="77777777" w:rsidR="00074367" w:rsidRDefault="00074367">
      <w:pPr>
        <w:rPr>
          <w:rFonts w:ascii="Times New Roman" w:hAnsi="Times New Roman" w:cs="Times New Roman"/>
        </w:rPr>
      </w:pPr>
    </w:p>
    <w:p w14:paraId="2C442168" w14:textId="77777777" w:rsidR="00074367" w:rsidRDefault="00074367" w:rsidP="001231CA">
      <w:pPr>
        <w:rPr>
          <w:rFonts w:ascii="Times New Roman" w:hAnsi="Times New Roman" w:cs="Times New Roman"/>
        </w:rPr>
      </w:pPr>
    </w:p>
    <w:p w14:paraId="4CC2570A" w14:textId="77777777" w:rsidR="009200A9" w:rsidRPr="001231CA" w:rsidRDefault="009200A9" w:rsidP="001231CA">
      <w:pPr>
        <w:rPr>
          <w:rFonts w:ascii="Times New Roman" w:hAnsi="Times New Roman" w:cs="Times New Roman"/>
        </w:rPr>
      </w:pPr>
    </w:p>
    <w:p w14:paraId="6CC2B780" w14:textId="34C5AA0B" w:rsidR="00D668DA" w:rsidRPr="001231CA" w:rsidRDefault="006C1373" w:rsidP="00D668DA">
      <w:pPr>
        <w:pStyle w:val="BodyText"/>
        <w:jc w:val="center"/>
        <w:rPr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Dekret nr     z dnia    wdrażający art. 20-7 ustawy nr 86-1067 z dnia 30 września 1986 r. o swobodzie komunikacji, określający progi i termin stosowania obowiązku wspierania usług świadczonych w interesie ogólnym</w:t>
      </w:r>
      <w:r>
        <w:rPr>
          <w:b/>
          <w:color w:val="000000"/>
          <w:rFonts w:ascii="Times New Roman" w:hAnsi="Times New Roman"/>
        </w:rPr>
        <w:t xml:space="preserve"> </w:t>
      </w:r>
    </w:p>
    <w:p w14:paraId="3B171834" w14:textId="61D04E4D" w:rsidR="00074367" w:rsidRPr="001231CA" w:rsidRDefault="00074367" w:rsidP="00D668DA">
      <w:pPr>
        <w:pStyle w:val="BodyText"/>
        <w:jc w:val="center"/>
        <w:rPr>
          <w:rFonts w:ascii="Times New Roman" w:hAnsi="Times New Roman" w:cs="Times New Roman"/>
          <w:color w:val="000000"/>
        </w:rPr>
      </w:pPr>
    </w:p>
    <w:p w14:paraId="00085850" w14:textId="77777777" w:rsidR="00074367" w:rsidRPr="001231CA" w:rsidRDefault="00074367" w:rsidP="001231CA">
      <w:pPr>
        <w:pStyle w:val="BodyText"/>
        <w:spacing w:after="0"/>
        <w:jc w:val="center"/>
        <w:rPr>
          <w:rFonts w:ascii="Times New Roman" w:hAnsi="Times New Roman" w:cs="Times New Roman"/>
          <w:color w:val="000000"/>
        </w:rPr>
      </w:pPr>
    </w:p>
    <w:p w14:paraId="5B30AB3C" w14:textId="04C00000" w:rsidR="00074367" w:rsidRDefault="00074367" w:rsidP="001231CA">
      <w:pPr>
        <w:pStyle w:val="BodyText"/>
        <w:spacing w:after="0"/>
        <w:jc w:val="center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NR REF.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MICE2200636D</w:t>
      </w:r>
    </w:p>
    <w:p w14:paraId="4E53B4ED" w14:textId="77777777" w:rsidR="00074367" w:rsidRDefault="00074367">
      <w:pPr>
        <w:jc w:val="both"/>
        <w:rPr>
          <w:rFonts w:ascii="Times New Roman" w:hAnsi="Times New Roman" w:cs="Times New Roman"/>
          <w:color w:val="000000"/>
        </w:rPr>
      </w:pPr>
    </w:p>
    <w:p w14:paraId="41CDDE9E" w14:textId="1D07ECBB" w:rsidR="000D70FE" w:rsidRDefault="000D70FE">
      <w:pPr>
        <w:jc w:val="both"/>
        <w:rPr>
          <w:rFonts w:ascii="Times New Roman" w:hAnsi="Times New Roman" w:cs="Times New Roman"/>
          <w:color w:val="000000"/>
        </w:rPr>
      </w:pPr>
    </w:p>
    <w:p w14:paraId="580F9753" w14:textId="77777777" w:rsidR="002E6353" w:rsidRDefault="002E6353" w:rsidP="002E6353">
      <w:pPr>
        <w:jc w:val="both"/>
        <w:rPr>
          <w:rFonts w:ascii="Times New Roman" w:hAnsi="Times New Roman" w:cs="Times New Roman"/>
          <w:color w:val="000000"/>
        </w:rPr>
      </w:pPr>
    </w:p>
    <w:p w14:paraId="692D1E3F" w14:textId="6BB3E708" w:rsidR="002E6353" w:rsidRPr="00DA294B" w:rsidRDefault="002E6353" w:rsidP="002E6353">
      <w:pPr>
        <w:jc w:val="both"/>
        <w:rPr>
          <w:bCs/>
          <w:i/>
          <w:color w:val="000000"/>
          <w:rFonts w:ascii="Times New Roman" w:hAnsi="Times New Roman" w:cs="Times New Roman"/>
        </w:rPr>
      </w:pPr>
      <w:r>
        <w:rPr>
          <w:i/>
          <w:color w:val="000000"/>
          <w:b/>
          <w:rFonts w:ascii="Times New Roman" w:hAnsi="Times New Roman"/>
        </w:rPr>
        <w:t xml:space="preserve">Grupy docelowe:</w:t>
      </w:r>
      <w:r>
        <w:rPr>
          <w:i/>
          <w:color w:val="000000"/>
          <w:rFonts w:ascii="Times New Roman" w:hAnsi="Times New Roman"/>
        </w:rPr>
        <w:t xml:space="preserve"> </w:t>
      </w:r>
      <w:r>
        <w:rPr>
          <w:i/>
          <w:color w:val="000000"/>
          <w:rFonts w:ascii="Times New Roman" w:hAnsi="Times New Roman"/>
        </w:rPr>
        <w:t xml:space="preserve">Organ Regulacyjny ds. Komunikacji Audiowizualnej i Cyfrowej, operatorzy, o których mowa w art. 20-7 ust. II ustawy nr 86-1067 z dnia 30 września 1986 r. o swobodzie komunikacji.</w:t>
      </w:r>
      <w:r>
        <w:rPr>
          <w:i/>
          <w:color w:val="000000"/>
          <w:rFonts w:ascii="Times New Roman" w:hAnsi="Times New Roman"/>
        </w:rPr>
        <w:t xml:space="preserve"> </w:t>
      </w:r>
    </w:p>
    <w:p w14:paraId="02EE4197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0956E426" w14:textId="24F15308" w:rsidR="002E6353" w:rsidRPr="00DA294B" w:rsidRDefault="002E6353" w:rsidP="002E6353">
      <w:pPr>
        <w:jc w:val="both"/>
        <w:rPr>
          <w:i/>
          <w:color w:val="000000"/>
          <w:rFonts w:ascii="Times New Roman" w:hAnsi="Times New Roman" w:cs="Times New Roman"/>
        </w:rPr>
      </w:pPr>
      <w:r>
        <w:rPr>
          <w:i/>
          <w:color w:val="000000"/>
          <w:b/>
          <w:rFonts w:ascii="Times New Roman" w:hAnsi="Times New Roman"/>
        </w:rPr>
        <w:t xml:space="preserve">Przedmiot:</w:t>
      </w:r>
      <w:r>
        <w:rPr>
          <w:i/>
          <w:color w:val="000000"/>
          <w:rFonts w:ascii="Times New Roman" w:hAnsi="Times New Roman"/>
        </w:rPr>
        <w:t xml:space="preserve"> określenie progu i terminu stosowania obowiązków w zakresie wspierania usług świadczonych w interesie ogólnym.</w:t>
      </w:r>
      <w:r>
        <w:rPr>
          <w:i/>
          <w:color w:val="000000"/>
          <w:rFonts w:ascii="Times New Roman" w:hAnsi="Times New Roman"/>
        </w:rPr>
        <w:t xml:space="preserve"> </w:t>
      </w:r>
    </w:p>
    <w:p w14:paraId="657B3250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424613D9" w14:textId="1268D3F7" w:rsidR="002E6353" w:rsidRPr="00DA294B" w:rsidRDefault="002E6353" w:rsidP="002E6353">
      <w:pPr>
        <w:jc w:val="both"/>
        <w:rPr>
          <w:i/>
          <w:color w:val="000000"/>
          <w:rFonts w:ascii="Times New Roman" w:hAnsi="Times New Roman" w:cs="Times New Roman"/>
        </w:rPr>
      </w:pPr>
      <w:r>
        <w:rPr>
          <w:i/>
          <w:b/>
          <w:color w:val="000000"/>
          <w:rFonts w:ascii="Times New Roman" w:hAnsi="Times New Roman"/>
        </w:rPr>
        <w:t xml:space="preserve">Wejście w życie</w:t>
      </w:r>
      <w:r>
        <w:rPr>
          <w:i/>
          <w:color w:val="000000"/>
          <w:b/>
          <w:rFonts w:ascii="Times New Roman" w:hAnsi="Times New Roman"/>
        </w:rPr>
        <w:t xml:space="preserve">:</w:t>
      </w:r>
      <w:r>
        <w:rPr>
          <w:i/>
          <w:color w:val="000000"/>
          <w:rFonts w:ascii="Times New Roman" w:hAnsi="Times New Roman"/>
        </w:rPr>
        <w:t xml:space="preserve"> dekret wchodzi w życie z dniem 1 lipca 2022 r.</w:t>
      </w:r>
      <w:r>
        <w:rPr>
          <w:i/>
          <w:color w:val="000000"/>
          <w:rFonts w:ascii="Times New Roman" w:hAnsi="Times New Roman"/>
        </w:rPr>
        <w:t xml:space="preserve"> </w:t>
      </w:r>
    </w:p>
    <w:p w14:paraId="157452DD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2D4C09AE" w14:textId="19634AE3" w:rsidR="002E6353" w:rsidRPr="004E483F" w:rsidRDefault="002E6353" w:rsidP="004E483F">
      <w:pPr>
        <w:jc w:val="both"/>
        <w:rPr>
          <w:i/>
          <w:color w:val="000000"/>
          <w:rFonts w:ascii="Times New Roman" w:hAnsi="Times New Roman" w:cs="Times New Roman"/>
        </w:rPr>
      </w:pPr>
      <w:r>
        <w:rPr>
          <w:i/>
          <w:color w:val="000000"/>
          <w:b/>
          <w:rFonts w:ascii="Times New Roman" w:hAnsi="Times New Roman"/>
        </w:rPr>
        <w:t xml:space="preserve">Uwaga:</w:t>
      </w:r>
      <w:r>
        <w:rPr>
          <w:i/>
          <w:color w:val="000000"/>
          <w:rFonts w:ascii="Times New Roman" w:hAnsi="Times New Roman"/>
        </w:rPr>
        <w:t xml:space="preserve"> niniejszy dekret określa próg i termin stosowania obowiązków w zakresie wspierania usług świadczonych w interesie ogólnym, którym podlegają operatorzy, o których mowa w art. 20-7 ust. II ustawy nr 86-1067 z dnia 30 września 1986 r. o swobodzie komunikacji.</w:t>
      </w:r>
      <w:r>
        <w:rPr>
          <w:i/>
          <w:color w:val="000000"/>
          <w:rFonts w:ascii="Times New Roman" w:hAnsi="Times New Roman"/>
        </w:rPr>
        <w:t xml:space="preserve"> </w:t>
      </w:r>
    </w:p>
    <w:p w14:paraId="785ABDC2" w14:textId="77777777" w:rsidR="00131148" w:rsidRPr="004E483F" w:rsidRDefault="00131148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591C1BA5" w14:textId="77777777" w:rsidR="002E6353" w:rsidRPr="004E483F" w:rsidRDefault="002E6353" w:rsidP="002E6353">
      <w:pPr>
        <w:jc w:val="both"/>
        <w:rPr>
          <w:i/>
          <w:color w:val="000000"/>
          <w:rFonts w:ascii="Times New Roman" w:hAnsi="Times New Roman" w:cs="Times New Roman"/>
        </w:rPr>
      </w:pPr>
      <w:r>
        <w:rPr>
          <w:i/>
          <w:color w:val="000000"/>
          <w:b/>
          <w:rFonts w:ascii="Times New Roman" w:hAnsi="Times New Roman"/>
        </w:rPr>
        <w:t xml:space="preserve">Odniesienia:</w:t>
      </w:r>
      <w:r>
        <w:rPr>
          <w:i/>
          <w:color w:val="000000"/>
          <w:rFonts w:ascii="Times New Roman" w:hAnsi="Times New Roman"/>
        </w:rPr>
        <w:t xml:space="preserve"> Dekret znajduje się na stronie internetowej Légifrance (</w:t>
      </w:r>
      <w:hyperlink r:id="rId7" w:history="1">
        <w:r>
          <w:rPr>
            <w:rStyle w:val="Hyperlink"/>
            <w:i/>
            <w:rFonts w:ascii="Times New Roman" w:hAnsi="Times New Roman"/>
          </w:rPr>
          <w:t xml:space="preserve">https://www.legifrance.gouv.fr</w:t>
        </w:r>
      </w:hyperlink>
      <w:r>
        <w:rPr>
          <w:i/>
          <w:color w:val="000000"/>
          <w:rFonts w:ascii="Times New Roman" w:hAnsi="Times New Roman"/>
        </w:rPr>
        <w:t xml:space="preserve">).</w:t>
      </w:r>
      <w:r>
        <w:rPr>
          <w:i/>
          <w:color w:val="000000"/>
          <w:rFonts w:ascii="Times New Roman" w:hAnsi="Times New Roman"/>
        </w:rPr>
        <w:t xml:space="preserve"> </w:t>
      </w:r>
    </w:p>
    <w:p w14:paraId="54117C87" w14:textId="3DE32288" w:rsidR="002E6353" w:rsidRPr="004E483F" w:rsidRDefault="002E6353">
      <w:pPr>
        <w:jc w:val="both"/>
        <w:rPr>
          <w:rFonts w:ascii="Times New Roman" w:hAnsi="Times New Roman" w:cs="Times New Roman"/>
          <w:color w:val="000000"/>
        </w:rPr>
      </w:pPr>
    </w:p>
    <w:p w14:paraId="78225479" w14:textId="77777777" w:rsidR="002E6353" w:rsidRPr="004E483F" w:rsidRDefault="002E6353">
      <w:pPr>
        <w:jc w:val="both"/>
        <w:rPr>
          <w:rFonts w:ascii="Times New Roman" w:hAnsi="Times New Roman" w:cs="Times New Roman"/>
          <w:color w:val="000000"/>
        </w:rPr>
      </w:pPr>
    </w:p>
    <w:p w14:paraId="65F7343B" w14:textId="77777777" w:rsidR="0032690D" w:rsidRPr="004E483F" w:rsidRDefault="0032690D">
      <w:pPr>
        <w:jc w:val="both"/>
        <w:rPr>
          <w:rFonts w:ascii="Times New Roman" w:hAnsi="Times New Roman" w:cs="Times New Roman"/>
          <w:color w:val="000000"/>
        </w:rPr>
      </w:pPr>
    </w:p>
    <w:p w14:paraId="6826B0CC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Premier,</w:t>
      </w:r>
      <w:r>
        <w:rPr>
          <w:b/>
          <w:color w:val="000000"/>
          <w:rFonts w:ascii="Times New Roman" w:hAnsi="Times New Roman"/>
        </w:rPr>
        <w:t xml:space="preserve"> </w:t>
      </w:r>
    </w:p>
    <w:p w14:paraId="2F59707B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53CE784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po zapoznaniu się ze sprawozdaniem Ministra Kultury,</w:t>
      </w:r>
      <w:r>
        <w:rPr>
          <w:color w:val="000000"/>
          <w:rFonts w:ascii="Times New Roman" w:hAnsi="Times New Roman"/>
        </w:rPr>
        <w:t xml:space="preserve"> </w:t>
      </w:r>
    </w:p>
    <w:p w14:paraId="70A9DB94" w14:textId="133E906A" w:rsidR="0032690D" w:rsidRDefault="0032690D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6236EC47" w14:textId="16857D54" w:rsidR="00C80CBE" w:rsidRDefault="00C80CBE" w:rsidP="0032690D">
      <w:pPr>
        <w:pStyle w:val="BodyText"/>
        <w:spacing w:after="0"/>
        <w:ind w:firstLine="709"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uwzględniając dyrektywę (UE) 2015/1535 Parlamentu Europejskiego i Rady z dnia 9 września 2015 r. ustanawiającą procedurę udzielania informacji w dziedzinie przepisów technicznych oraz zasad dotyczących usług społeczeństwa informacyjnego, w szczególności powiadomienie nr</w:t>
      </w:r>
      <w:r>
        <w:rPr>
          <w:color w:val="000000"/>
          <w:rFonts w:ascii="Times New Roman" w:hAnsi="Times New Roman"/>
        </w:rPr>
        <w:tab/>
      </w:r>
      <w:r>
        <w:rPr>
          <w:color w:val="000000"/>
          <w:rFonts w:ascii="Times New Roman" w:hAnsi="Times New Roman"/>
        </w:rPr>
        <w:t xml:space="preserve">,</w:t>
      </w:r>
      <w:r>
        <w:rPr>
          <w:color w:val="000000"/>
          <w:rFonts w:ascii="Times New Roman" w:hAnsi="Times New Roman"/>
        </w:rPr>
        <w:t xml:space="preserve"> </w:t>
      </w:r>
    </w:p>
    <w:p w14:paraId="2CD8EA8D" w14:textId="77777777" w:rsidR="00C80CBE" w:rsidRDefault="00C80CBE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42CA64AD" w14:textId="77777777" w:rsidR="00C80CBE" w:rsidRPr="004A2166" w:rsidRDefault="00C80CBE" w:rsidP="00C80CBE">
      <w:pPr>
        <w:pStyle w:val="BodyText"/>
        <w:spacing w:after="0"/>
        <w:ind w:firstLine="709"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uwzględniając dyrektywę Parlamentu Europejskiego i Rady 2010/13/UE z dnia 10 marca 2010 r. w sprawie koordynacji niektórych przepisów ustawowych, wykonawczych i administracyjnych państw członkowskich dotyczących świadczenia audiowizualnych usług medialnych (dyrektywa o audiowizualnych usługach medialnych), zmienioną dyrektywą Parlamentu Europejskiego i Rady (UE) 2018/1808 z dnia 14 listopada 2018 r.,</w:t>
      </w:r>
    </w:p>
    <w:p w14:paraId="2B2C16A2" w14:textId="77777777" w:rsidR="00C80CBE" w:rsidRPr="004E483F" w:rsidRDefault="00C80CBE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3ED2773E" w14:textId="40C4D4D8" w:rsidR="004E483F" w:rsidRPr="004E483F" w:rsidRDefault="004E483F" w:rsidP="004E483F">
      <w:pPr>
        <w:pStyle w:val="BodyText"/>
        <w:spacing w:after="0"/>
        <w:ind w:firstLine="709"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uwzględniając ustawę nr 86-1067 z dnia 30 września 1986 r., z późniejszymi zmianami, o swobodzie komunikacji, w szczególności jej art. 20-7,</w:t>
      </w:r>
      <w:r>
        <w:rPr>
          <w:color w:val="000000"/>
          <w:rFonts w:ascii="Times New Roman" w:hAnsi="Times New Roman"/>
        </w:rPr>
        <w:t xml:space="preserve"> </w:t>
      </w:r>
    </w:p>
    <w:p w14:paraId="6E694907" w14:textId="77777777" w:rsidR="004B5ED4" w:rsidRDefault="004B5ED4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AEBCA47" w14:textId="32901FFE" w:rsidR="00A158D1" w:rsidRDefault="00A158D1" w:rsidP="00A158D1">
      <w:pPr>
        <w:pStyle w:val="BodyText"/>
        <w:spacing w:after="0"/>
        <w:ind w:firstLine="709"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uwzględniając opinię nr</w:t>
      </w:r>
      <w:r>
        <w:rPr>
          <w:color w:val="000000"/>
          <w:rFonts w:ascii="Times New Roman" w:hAnsi="Times New Roman"/>
        </w:rPr>
        <w:tab/>
      </w:r>
      <w:r>
        <w:rPr>
          <w:color w:val="000000"/>
          <w:rFonts w:ascii="Times New Roman" w:hAnsi="Times New Roman"/>
        </w:rPr>
        <w:t xml:space="preserve">Organu Regulacyjnego ds. Komunikacji Audiowizualnej i Cyfrowej z dnia</w:t>
      </w:r>
      <w:r>
        <w:rPr>
          <w:color w:val="000000"/>
          <w:rFonts w:ascii="Times New Roman" w:hAnsi="Times New Roman"/>
        </w:rPr>
        <w:tab/>
      </w:r>
      <w:r>
        <w:rPr>
          <w:color w:val="000000"/>
          <w:rFonts w:ascii="Times New Roman" w:hAnsi="Times New Roman"/>
        </w:rPr>
        <w:t xml:space="preserve">,</w:t>
      </w:r>
      <w:r>
        <w:rPr>
          <w:color w:val="000000"/>
          <w:rFonts w:ascii="Times New Roman" w:hAnsi="Times New Roman"/>
        </w:rPr>
        <w:t xml:space="preserve"> </w:t>
      </w:r>
    </w:p>
    <w:p w14:paraId="5E28162F" w14:textId="42E7EAC8" w:rsidR="00386F07" w:rsidRDefault="00386F07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5626CF19" w14:textId="12ADE34B" w:rsidR="00386F07" w:rsidRPr="0032690D" w:rsidRDefault="00386F07" w:rsidP="00A158D1">
      <w:pPr>
        <w:pStyle w:val="BodyText"/>
        <w:spacing w:after="0"/>
        <w:ind w:firstLine="709"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[uwzględniając opinię Organu Regulacyjnego ds. Łączności Elektronicznej, Poczty i Dystrybucji Prasowej z dnia</w:t>
      </w:r>
      <w:r>
        <w:rPr>
          <w:color w:val="000000"/>
          <w:rFonts w:ascii="Times New Roman" w:hAnsi="Times New Roman"/>
        </w:rPr>
        <w:tab/>
      </w:r>
      <w:r>
        <w:rPr>
          <w:color w:val="000000"/>
          <w:rFonts w:ascii="Times New Roman" w:hAnsi="Times New Roman"/>
        </w:rPr>
        <w:t xml:space="preserve">,]</w:t>
      </w:r>
    </w:p>
    <w:p w14:paraId="12BBABDA" w14:textId="77777777" w:rsidR="00A158D1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D771D66" w14:textId="71F68304" w:rsidR="00A158D1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90D2A5D" w14:textId="77777777" w:rsidR="0032690D" w:rsidRDefault="0032690D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2DAF7F9D" w14:textId="77777777" w:rsidR="00A158D1" w:rsidRDefault="00A158D1" w:rsidP="00A158D1">
      <w:pPr>
        <w:pStyle w:val="BodyText"/>
        <w:spacing w:after="0"/>
        <w:ind w:firstLine="709"/>
        <w:jc w:val="center"/>
        <w:rPr>
          <w:b/>
          <w:bCs/>
          <w:cap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przyjmuje niniejszy dekret</w:t>
      </w:r>
      <w:r>
        <w:rPr>
          <w:b/>
          <w:color w:val="000000"/>
          <w:caps/>
          <w:rFonts w:ascii="Times New Roman" w:hAnsi="Times New Roman"/>
        </w:rPr>
        <w:t xml:space="preserve">:</w:t>
      </w:r>
    </w:p>
    <w:p w14:paraId="40BF6E4C" w14:textId="4D32E529" w:rsidR="00A158D1" w:rsidRDefault="00A158D1" w:rsidP="00A158D1">
      <w:pPr>
        <w:pStyle w:val="BodyText"/>
        <w:spacing w:after="0"/>
        <w:ind w:firstLine="709"/>
        <w:jc w:val="center"/>
        <w:rPr>
          <w:rFonts w:ascii="Times New Roman" w:hAnsi="Times New Roman" w:cs="Times New Roman"/>
          <w:bCs/>
          <w:color w:val="000000"/>
        </w:rPr>
      </w:pPr>
    </w:p>
    <w:p w14:paraId="0553B354" w14:textId="77777777" w:rsidR="004A2561" w:rsidRPr="004A2561" w:rsidRDefault="004A2561" w:rsidP="004A2561">
      <w:pPr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Artykuł 1</w:t>
      </w:r>
    </w:p>
    <w:p w14:paraId="14DAB984" w14:textId="77777777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9653E47" w14:textId="380F92AD" w:rsidR="004A2561" w:rsidRPr="004A2561" w:rsidRDefault="00BC1F2F" w:rsidP="00BC1F2F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Próg, o którym mowa w art. 20-7 ust. II wyżej wymienionej ustawy z dnia 30 września 1986 r., ustala się zgodnie z zasadami określonymi w art. 2 i 3.</w:t>
      </w:r>
    </w:p>
    <w:p w14:paraId="4AC84579" w14:textId="4CBCB08F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DCE48A5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D6CD70C" w14:textId="0483AE74" w:rsidR="004A2561" w:rsidRPr="004A2561" w:rsidRDefault="004A2561" w:rsidP="004A2561">
      <w:pPr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Artykuł 2</w:t>
      </w:r>
    </w:p>
    <w:p w14:paraId="15EF2732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3478ECE" w14:textId="5AAAFB9B" w:rsidR="00BC1F2F" w:rsidRPr="00DA294B" w:rsidRDefault="00BC1F2F" w:rsidP="00DA294B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I. – W przypadku interfejsów użytkownika, o których mowa w art. 20-7 ust. I pkt 1 i 2 wyżej wymienionej ustawy z dnia 30 września 1986 r., próg ustala się na 150 000 interfejsów użytkownika wprowadzonych do obrotu lub udostępnionych w ramach oferty usług łączności audiowizualnej w ostatnim roku kalendarzowym we Francji.</w:t>
      </w:r>
      <w:r>
        <w:rPr>
          <w:color w:val="000000"/>
          <w:rFonts w:ascii="Times New Roman" w:hAnsi="Times New Roman"/>
        </w:rPr>
        <w:t xml:space="preserve"> </w:t>
      </w:r>
    </w:p>
    <w:p w14:paraId="62DA947D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67F7964" w14:textId="24FAD256" w:rsidR="00BC1F2F" w:rsidRPr="00DA294B" w:rsidRDefault="00BC1F2F" w:rsidP="00DA294B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II. – Do celów stosowania progu, o którym mowa w ust. I, za ten sam interfejs użytkownika uznaje się interfejsy użytkownika, które spełniają następujące trzy warunki:</w:t>
      </w:r>
      <w:r>
        <w:rPr>
          <w:color w:val="000000"/>
          <w:rFonts w:ascii="Times New Roman" w:hAnsi="Times New Roman"/>
        </w:rPr>
        <w:t xml:space="preserve"> </w:t>
      </w:r>
    </w:p>
    <w:p w14:paraId="1360E672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775534C" w14:textId="357DD0AE" w:rsidR="00BC1F2F" w:rsidRPr="00DA294B" w:rsidRDefault="00BC1F2F" w:rsidP="00DA294B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są instalowane na urządzeniach tej samej kategorii spośród urządzeń określonych w art. 20-7 ust. I pkt 1 i 2 tejże ustawy;</w:t>
      </w:r>
      <w:r>
        <w:rPr>
          <w:color w:val="000000"/>
          <w:rFonts w:ascii="Times New Roman" w:hAnsi="Times New Roman"/>
        </w:rPr>
        <w:t xml:space="preserve"> </w:t>
      </w:r>
    </w:p>
    <w:p w14:paraId="3B0940B5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6D043F23" w14:textId="16E87DF1" w:rsidR="00BC1F2F" w:rsidRPr="00DA294B" w:rsidRDefault="00825F67" w:rsidP="00DA294B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są instalowane na urządzeniach wspólnej marki;</w:t>
      </w:r>
      <w:r>
        <w:rPr>
          <w:color w:val="000000"/>
          <w:rFonts w:ascii="Times New Roman" w:hAnsi="Times New Roman"/>
        </w:rPr>
        <w:t xml:space="preserve"> </w:t>
      </w:r>
    </w:p>
    <w:p w14:paraId="4024B7F7" w14:textId="5BB251D3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6AEAB5B" w14:textId="111CD0F1" w:rsidR="004A2561" w:rsidRPr="00DA294B" w:rsidRDefault="00BC1F2F" w:rsidP="00DA294B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są instalowane na urządzeniach wykorzystujących ten sam system operacyjny.</w:t>
      </w:r>
      <w:r>
        <w:rPr>
          <w:color w:val="000000"/>
          <w:rFonts w:ascii="Times New Roman" w:hAnsi="Times New Roman"/>
        </w:rPr>
        <w:t xml:space="preserve"> </w:t>
      </w:r>
    </w:p>
    <w:p w14:paraId="44F35A20" w14:textId="6E003C49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A15ADE4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AAB7099" w14:textId="77777777" w:rsidR="004A2561" w:rsidRPr="004A2561" w:rsidRDefault="004A2561" w:rsidP="004A2561">
      <w:pPr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Artykuł 3</w:t>
      </w:r>
    </w:p>
    <w:p w14:paraId="2E0B751A" w14:textId="77777777" w:rsidR="004A2561" w:rsidRPr="004A2561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2BFFFFE" w14:textId="1BCE77F3" w:rsidR="00BC1F2F" w:rsidRPr="00BC1F2F" w:rsidRDefault="00BC1F2F" w:rsidP="00BC1F2F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W przypadku interfejsów użytkownika, o których mowa w art. 20-7 ust. I pkt 3 i 4 wyżej wymienionej ustawy z dnia 30 września 1986 r., próg ustala się na 3 miliony pojedynczych odwiedzających miesięcznie dla każdego interfejsu użytkownika we Francji.</w:t>
      </w:r>
      <w:r>
        <w:rPr>
          <w:color w:val="000000"/>
          <w:rFonts w:ascii="Times New Roman" w:hAnsi="Times New Roman"/>
        </w:rPr>
        <w:t xml:space="preserve"> </w:t>
      </w:r>
    </w:p>
    <w:p w14:paraId="6ACC72E3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0E614F5" w14:textId="62FBFE32" w:rsidR="004A2561" w:rsidRDefault="00BC1F2F" w:rsidP="00BC1F2F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Próg, o którym mowa w akapicie pierwszym, oblicza się na podstawie ostatniego roku kalendarzowego.</w:t>
      </w:r>
      <w:r>
        <w:rPr>
          <w:color w:val="000000"/>
          <w:rFonts w:ascii="Times New Roman" w:hAnsi="Times New Roman"/>
        </w:rPr>
        <w:t xml:space="preserve"> </w:t>
      </w:r>
    </w:p>
    <w:p w14:paraId="7853BB39" w14:textId="3F426B99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226AA04" w14:textId="77777777" w:rsidR="00BC1F2F" w:rsidRPr="004A2561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40F0706" w14:textId="77777777" w:rsidR="004A2561" w:rsidRPr="004A2561" w:rsidRDefault="004A2561" w:rsidP="00B01621">
      <w:pPr>
        <w:keepNext/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Artykuł 4</w:t>
      </w:r>
    </w:p>
    <w:p w14:paraId="5F8D5907" w14:textId="77777777" w:rsidR="004A2561" w:rsidRPr="00BB092B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4695188" w14:textId="4582C4CD" w:rsidR="00BC1F2F" w:rsidRPr="00BC1F2F" w:rsidRDefault="00BC1F2F" w:rsidP="00BC1F2F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Organu Regulacyjny ds. Komunikacji Audiowizualnej i Cyfrowej publikuje co roku, najpóźniej do dnia 15 marca, wykaz interfejsów użytkownika przekraczających progi określone w art. 2 i 3.</w:t>
      </w:r>
      <w:r>
        <w:rPr>
          <w:color w:val="000000"/>
          <w:rFonts w:ascii="Times New Roman" w:hAnsi="Times New Roman"/>
        </w:rPr>
        <w:t xml:space="preserve"> </w:t>
      </w:r>
    </w:p>
    <w:p w14:paraId="57696EB3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2C8ADE3" w14:textId="54A9FA3D" w:rsidR="00BC1F2F" w:rsidRPr="00BC1F2F" w:rsidRDefault="00BC1F2F" w:rsidP="00BC1F2F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Operatorzy, o których mowa w art. 20-7 ust. II ww. ustawy z dnia 30 września 1986 r., mają sześć miesięcy od opublikowania wykazu, o którym mowa w akapicie pierwszym, na wypełnienie obowiązku określonego w art. 20-7 ust. II tej samej ustawy.</w:t>
      </w:r>
      <w:r>
        <w:rPr>
          <w:color w:val="000000"/>
          <w:rFonts w:ascii="Times New Roman" w:hAnsi="Times New Roman"/>
        </w:rPr>
        <w:t xml:space="preserve"> </w:t>
      </w:r>
    </w:p>
    <w:p w14:paraId="6FEC8460" w14:textId="5F9F4D2F" w:rsidR="00BC1F2F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69433137" w14:textId="77777777" w:rsidR="000507AA" w:rsidRPr="00FA43DA" w:rsidRDefault="000507A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25EDA5B" w14:textId="4186B6A7" w:rsidR="004A2561" w:rsidRPr="004A2561" w:rsidRDefault="00FA43DA" w:rsidP="00FA43DA">
      <w:pPr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Artykuł 5</w:t>
      </w:r>
    </w:p>
    <w:p w14:paraId="4AEB5149" w14:textId="681A0EFD" w:rsid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595B75C" w14:textId="045E9CB6" w:rsidR="00967A86" w:rsidRPr="00967A86" w:rsidRDefault="00BC1F2F" w:rsidP="00967A86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W celu pierwszego zastosowania przepisów art. 4 Organ Regulacyjny ds. Komunikacji Audiowizualnej i Cyfrowej publikuje wykaz, o którym mowa w tym samym artykule, przed dniem 1 sierpnia 2022 r., a operatorzy, o których mowa w art. 20-7 ust. II wspomnianej ustawy z dnia 30 września 1986 r., mają sześć miesięcy od opublikowania w Dzienniku Urzędowym Republiki Francuskiej decyzji Organu Regulacyjnego ds. Komunikacji Audiowizualnej i Cyfrowej na wypełnienie obowiązku określonego w art. 20-7 ust. II tej samej ustawy.</w:t>
      </w:r>
    </w:p>
    <w:p w14:paraId="0FB658F9" w14:textId="5DECEFE7" w:rsidR="006A3288" w:rsidRDefault="006A3288" w:rsidP="009B162C">
      <w:pPr>
        <w:jc w:val="both"/>
        <w:rPr>
          <w:rFonts w:ascii="Times New Roman" w:hAnsi="Times New Roman" w:cs="Times New Roman"/>
          <w:bCs/>
          <w:color w:val="000000"/>
        </w:rPr>
      </w:pPr>
    </w:p>
    <w:p w14:paraId="63EAA608" w14:textId="77777777" w:rsidR="006A3288" w:rsidRPr="004A2561" w:rsidRDefault="006A3288" w:rsidP="006A3288">
      <w:pPr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Artykuł 6</w:t>
      </w:r>
    </w:p>
    <w:p w14:paraId="022F6314" w14:textId="77777777" w:rsidR="006A3288" w:rsidRPr="006A3288" w:rsidRDefault="006A3288" w:rsidP="006A3288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E97BBED" w14:textId="604E8484" w:rsidR="006A3288" w:rsidRDefault="006A3288" w:rsidP="006A3288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Niniejszy dekret wchodzi w życie z dniem 1 lipca 2022 r.</w:t>
      </w:r>
      <w:r>
        <w:rPr>
          <w:color w:val="000000"/>
          <w:rFonts w:ascii="Times New Roman" w:hAnsi="Times New Roman"/>
        </w:rPr>
        <w:t xml:space="preserve"> </w:t>
      </w:r>
    </w:p>
    <w:p w14:paraId="0A918AC7" w14:textId="6180134F" w:rsidR="00BC1F2F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971A926" w14:textId="77777777" w:rsidR="006A3288" w:rsidRDefault="006A3288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2FE0FC3F" w14:textId="2994A0F2" w:rsidR="006A3288" w:rsidRPr="004A2561" w:rsidRDefault="006A3288" w:rsidP="006A3288">
      <w:pPr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Artykuł 7</w:t>
      </w:r>
    </w:p>
    <w:p w14:paraId="7E14C726" w14:textId="77777777" w:rsidR="00BC1F2F" w:rsidRPr="00FA43DA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BEB9CEA" w14:textId="409A46CB" w:rsidR="004A2561" w:rsidRDefault="004A2561" w:rsidP="004A2561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Przepisy niniejszego dekretu mają zastosowanie w Nowej Kaledonii, Polinezji Francuskiej, Wallis i Futunie oraz we Francuskich Terytoriach Południowych i Antarktycznych.</w:t>
      </w:r>
      <w:r>
        <w:rPr>
          <w:color w:val="000000"/>
          <w:rFonts w:ascii="Times New Roman" w:hAnsi="Times New Roman"/>
        </w:rPr>
        <w:t xml:space="preserve"> </w:t>
      </w:r>
    </w:p>
    <w:p w14:paraId="799ABB73" w14:textId="77777777" w:rsidR="00FA43DA" w:rsidRP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C35E031" w14:textId="77777777" w:rsidR="006A3288" w:rsidRPr="00FA43DA" w:rsidRDefault="006A3288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281599C9" w14:textId="04D350D6" w:rsidR="004A2561" w:rsidRPr="004A2561" w:rsidRDefault="00FA43DA" w:rsidP="00FA43DA">
      <w:pPr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Artykuł 8</w:t>
      </w:r>
    </w:p>
    <w:p w14:paraId="107FFD1B" w14:textId="77777777" w:rsidR="00FA43DA" w:rsidRP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EF0699A" w14:textId="2B9BA6B3" w:rsidR="004B705E" w:rsidRPr="00FA43DA" w:rsidRDefault="006A3288" w:rsidP="004A2561">
      <w:pPr>
        <w:ind w:firstLine="709"/>
        <w:jc w:val="both"/>
        <w:rPr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Za wykonanie niniejszego dekretu, który zostanie opublikowany w Dzienniku Urzędowym Republiki Francuskiej, odpowiadają, każdy w swoim zakresie, Minister ds. Terytoriów Zamorskich i Minister Kultury.</w:t>
      </w:r>
    </w:p>
    <w:p w14:paraId="061EA31D" w14:textId="5187A39E" w:rsidR="004B705E" w:rsidRDefault="004B705E" w:rsidP="001F55CC">
      <w:pPr>
        <w:ind w:firstLine="709"/>
        <w:jc w:val="both"/>
        <w:rPr>
          <w:rFonts w:ascii="Times New Roman" w:hAnsi="Times New Roman" w:cs="Times New Roman"/>
        </w:rPr>
      </w:pPr>
    </w:p>
    <w:p w14:paraId="5B9CB6BE" w14:textId="77777777" w:rsidR="00FA43DA" w:rsidRPr="001F55CC" w:rsidRDefault="00FA43DA" w:rsidP="001F55CC">
      <w:pPr>
        <w:ind w:firstLine="709"/>
        <w:jc w:val="both"/>
        <w:rPr>
          <w:rFonts w:ascii="Times New Roman" w:hAnsi="Times New Roman" w:cs="Times New Roman"/>
        </w:rPr>
      </w:pPr>
    </w:p>
    <w:p w14:paraId="02FF7364" w14:textId="77777777" w:rsidR="00074367" w:rsidRDefault="00074367" w:rsidP="00CC624B">
      <w:pPr>
        <w:rPr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Sporządzono dnia</w:t>
      </w:r>
      <w:r>
        <w:rPr>
          <w:color w:val="000000"/>
          <w:rFonts w:ascii="Times New Roman" w:hAnsi="Times New Roman"/>
        </w:rPr>
        <w:t xml:space="preserve"> </w:t>
      </w:r>
    </w:p>
    <w:p w14:paraId="3641DE81" w14:textId="1801D275" w:rsidR="00A158D1" w:rsidRDefault="00A158D1">
      <w:pPr>
        <w:rPr>
          <w:rFonts w:ascii="Times New Roman" w:hAnsi="Times New Roman" w:cs="Times New Roman"/>
        </w:rPr>
      </w:pPr>
    </w:p>
    <w:p w14:paraId="4D764AF2" w14:textId="77777777" w:rsidR="00074367" w:rsidRDefault="00074367">
      <w:pPr>
        <w:rPr>
          <w:rFonts w:ascii="Times New Roman" w:hAnsi="Times New Roman" w:cs="Times New Roman"/>
        </w:rPr>
      </w:pPr>
    </w:p>
    <w:p w14:paraId="4E25F856" w14:textId="77777777" w:rsidR="00074367" w:rsidRDefault="00074367">
      <w:pPr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Z upoważnienia Premiera:</w:t>
      </w:r>
      <w:r>
        <w:rPr>
          <w:color w:val="000000"/>
          <w:rFonts w:ascii="Times New Roman" w:hAnsi="Times New Roman"/>
        </w:rPr>
        <w:t xml:space="preserve"> </w:t>
      </w:r>
    </w:p>
    <w:p w14:paraId="21B4CD97" w14:textId="29BB67EA" w:rsidR="00074367" w:rsidRDefault="00074367">
      <w:pPr>
        <w:rPr>
          <w:rFonts w:ascii="Times New Roman" w:hAnsi="Times New Roman" w:cs="Times New Roman"/>
        </w:rPr>
      </w:pPr>
    </w:p>
    <w:p w14:paraId="3D145EDA" w14:textId="77777777" w:rsidR="00FA43DA" w:rsidRDefault="00FA43DA">
      <w:pPr>
        <w:rPr>
          <w:rFonts w:ascii="Times New Roman" w:hAnsi="Times New Roman" w:cs="Times New Roman"/>
        </w:rPr>
      </w:pPr>
    </w:p>
    <w:p w14:paraId="4B02DF1B" w14:textId="77777777" w:rsidR="00FA43DA" w:rsidRDefault="00FA43DA" w:rsidP="00FA43DA">
      <w:pPr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Minister Terytoriów Zamorskich</w:t>
      </w:r>
      <w:r>
        <w:rPr>
          <w:color w:val="000000"/>
          <w:rFonts w:ascii="Times New Roman" w:hAnsi="Times New Roman"/>
        </w:rPr>
        <w:t xml:space="preserve"> </w:t>
      </w:r>
    </w:p>
    <w:p w14:paraId="56B23F68" w14:textId="77777777" w:rsidR="00FA43DA" w:rsidRDefault="00FA43DA" w:rsidP="00A158D1">
      <w:pPr>
        <w:jc w:val="right"/>
        <w:rPr>
          <w:rFonts w:ascii="Times New Roman" w:hAnsi="Times New Roman" w:cs="Times New Roman"/>
          <w:color w:val="000000"/>
        </w:rPr>
      </w:pPr>
    </w:p>
    <w:p w14:paraId="5B494E53" w14:textId="77777777" w:rsidR="00FA43DA" w:rsidRDefault="00FA43DA" w:rsidP="00A158D1">
      <w:pPr>
        <w:jc w:val="right"/>
        <w:rPr>
          <w:rFonts w:ascii="Times New Roman" w:hAnsi="Times New Roman" w:cs="Times New Roman"/>
          <w:color w:val="000000"/>
        </w:rPr>
      </w:pPr>
    </w:p>
    <w:p w14:paraId="67EC3A5F" w14:textId="7771A6AF" w:rsidR="00FA43DA" w:rsidRDefault="00D44553" w:rsidP="00DA294B">
      <w:pPr>
        <w:jc w:val="right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Minister Kultury</w:t>
      </w:r>
    </w:p>
    <w:sectPr w:rsidR="00FA43DA" w:rsidSect="00990BB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0D1A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1651DB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1B18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9F9A7B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07EE"/>
    <w:multiLevelType w:val="multilevel"/>
    <w:tmpl w:val="EFE4BB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B371BE"/>
    <w:multiLevelType w:val="hybridMultilevel"/>
    <w:tmpl w:val="16586BD6"/>
    <w:lvl w:ilvl="0" w:tplc="47121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65B4B"/>
    <w:multiLevelType w:val="hybridMultilevel"/>
    <w:tmpl w:val="FDD80C4E"/>
    <w:lvl w:ilvl="0" w:tplc="9F4CA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6A12E7"/>
    <w:multiLevelType w:val="hybridMultilevel"/>
    <w:tmpl w:val="502E4BAA"/>
    <w:lvl w:ilvl="0" w:tplc="2CF89F5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A5DB6"/>
    <w:multiLevelType w:val="hybridMultilevel"/>
    <w:tmpl w:val="493E4A9E"/>
    <w:lvl w:ilvl="0" w:tplc="DEEE0662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1948F3"/>
    <w:multiLevelType w:val="hybridMultilevel"/>
    <w:tmpl w:val="F4305C20"/>
    <w:lvl w:ilvl="0" w:tplc="57C0E56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19220">
    <w:abstractNumId w:val="0"/>
  </w:num>
  <w:num w:numId="2" w16cid:durableId="937441719">
    <w:abstractNumId w:val="2"/>
  </w:num>
  <w:num w:numId="3" w16cid:durableId="1254124244">
    <w:abstractNumId w:val="1"/>
  </w:num>
  <w:num w:numId="4" w16cid:durableId="1935941018">
    <w:abstractNumId w:val="4"/>
  </w:num>
  <w:num w:numId="5" w16cid:durableId="1525290497">
    <w:abstractNumId w:val="3"/>
  </w:num>
  <w:num w:numId="6" w16cid:durableId="979503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dirty" w:grammar="dirty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C1"/>
    <w:rsid w:val="00003BDE"/>
    <w:rsid w:val="000132CE"/>
    <w:rsid w:val="000444EB"/>
    <w:rsid w:val="000507AA"/>
    <w:rsid w:val="000709C7"/>
    <w:rsid w:val="00074367"/>
    <w:rsid w:val="000812B2"/>
    <w:rsid w:val="000862EA"/>
    <w:rsid w:val="000A17F3"/>
    <w:rsid w:val="000C7921"/>
    <w:rsid w:val="000D2E54"/>
    <w:rsid w:val="000D70FE"/>
    <w:rsid w:val="001020A9"/>
    <w:rsid w:val="00102256"/>
    <w:rsid w:val="0010393C"/>
    <w:rsid w:val="00107380"/>
    <w:rsid w:val="00111CDB"/>
    <w:rsid w:val="001231CA"/>
    <w:rsid w:val="00127371"/>
    <w:rsid w:val="00131148"/>
    <w:rsid w:val="0018705B"/>
    <w:rsid w:val="00195222"/>
    <w:rsid w:val="001A174A"/>
    <w:rsid w:val="001A4192"/>
    <w:rsid w:val="001B1B01"/>
    <w:rsid w:val="001B43DA"/>
    <w:rsid w:val="001B4B47"/>
    <w:rsid w:val="001B5F4C"/>
    <w:rsid w:val="001C30B6"/>
    <w:rsid w:val="001C3640"/>
    <w:rsid w:val="001D1136"/>
    <w:rsid w:val="001D6E56"/>
    <w:rsid w:val="001E1808"/>
    <w:rsid w:val="001E471D"/>
    <w:rsid w:val="001F2482"/>
    <w:rsid w:val="001F55CC"/>
    <w:rsid w:val="00206370"/>
    <w:rsid w:val="002177CB"/>
    <w:rsid w:val="00222476"/>
    <w:rsid w:val="00224EB4"/>
    <w:rsid w:val="0023139F"/>
    <w:rsid w:val="002447BF"/>
    <w:rsid w:val="0026048B"/>
    <w:rsid w:val="00261698"/>
    <w:rsid w:val="00281969"/>
    <w:rsid w:val="00286AAA"/>
    <w:rsid w:val="00296765"/>
    <w:rsid w:val="002A6345"/>
    <w:rsid w:val="002A7808"/>
    <w:rsid w:val="002D2355"/>
    <w:rsid w:val="002E45A7"/>
    <w:rsid w:val="002E6353"/>
    <w:rsid w:val="002E7040"/>
    <w:rsid w:val="002F0BF5"/>
    <w:rsid w:val="00305303"/>
    <w:rsid w:val="0032690D"/>
    <w:rsid w:val="00350E44"/>
    <w:rsid w:val="003514F0"/>
    <w:rsid w:val="003560C1"/>
    <w:rsid w:val="00375923"/>
    <w:rsid w:val="00376C43"/>
    <w:rsid w:val="00386F07"/>
    <w:rsid w:val="0039147B"/>
    <w:rsid w:val="003A1096"/>
    <w:rsid w:val="003A227A"/>
    <w:rsid w:val="003C04CA"/>
    <w:rsid w:val="003C3692"/>
    <w:rsid w:val="003C7083"/>
    <w:rsid w:val="003D4275"/>
    <w:rsid w:val="003E3989"/>
    <w:rsid w:val="003E793E"/>
    <w:rsid w:val="003F5726"/>
    <w:rsid w:val="0041125C"/>
    <w:rsid w:val="00413B08"/>
    <w:rsid w:val="0043777A"/>
    <w:rsid w:val="00456ED6"/>
    <w:rsid w:val="00457062"/>
    <w:rsid w:val="0046264F"/>
    <w:rsid w:val="004640DB"/>
    <w:rsid w:val="004641CE"/>
    <w:rsid w:val="00485DB8"/>
    <w:rsid w:val="00497E78"/>
    <w:rsid w:val="00497FEB"/>
    <w:rsid w:val="004A2561"/>
    <w:rsid w:val="004A3415"/>
    <w:rsid w:val="004B5ED4"/>
    <w:rsid w:val="004B705E"/>
    <w:rsid w:val="004C002E"/>
    <w:rsid w:val="004C7D67"/>
    <w:rsid w:val="004D6FF2"/>
    <w:rsid w:val="004E483F"/>
    <w:rsid w:val="004F3341"/>
    <w:rsid w:val="0051086C"/>
    <w:rsid w:val="005157BF"/>
    <w:rsid w:val="0052197B"/>
    <w:rsid w:val="005545E6"/>
    <w:rsid w:val="005621A2"/>
    <w:rsid w:val="005622C4"/>
    <w:rsid w:val="00582692"/>
    <w:rsid w:val="0058757D"/>
    <w:rsid w:val="00594897"/>
    <w:rsid w:val="005A18EE"/>
    <w:rsid w:val="005A589F"/>
    <w:rsid w:val="005B197F"/>
    <w:rsid w:val="005B35D0"/>
    <w:rsid w:val="005C0AAF"/>
    <w:rsid w:val="005D7B1F"/>
    <w:rsid w:val="005D7EEC"/>
    <w:rsid w:val="005F547F"/>
    <w:rsid w:val="00621B4D"/>
    <w:rsid w:val="00633A1E"/>
    <w:rsid w:val="00643B39"/>
    <w:rsid w:val="00644B40"/>
    <w:rsid w:val="00666216"/>
    <w:rsid w:val="00691A92"/>
    <w:rsid w:val="006A3288"/>
    <w:rsid w:val="006A35D9"/>
    <w:rsid w:val="006A3799"/>
    <w:rsid w:val="006B011D"/>
    <w:rsid w:val="006B5F60"/>
    <w:rsid w:val="006C1373"/>
    <w:rsid w:val="006C5A39"/>
    <w:rsid w:val="006D55B9"/>
    <w:rsid w:val="006E3968"/>
    <w:rsid w:val="006F2463"/>
    <w:rsid w:val="0070196D"/>
    <w:rsid w:val="007075CB"/>
    <w:rsid w:val="007237D6"/>
    <w:rsid w:val="007252D2"/>
    <w:rsid w:val="00751487"/>
    <w:rsid w:val="00774056"/>
    <w:rsid w:val="00786571"/>
    <w:rsid w:val="00795049"/>
    <w:rsid w:val="007B7321"/>
    <w:rsid w:val="007C2413"/>
    <w:rsid w:val="007C408E"/>
    <w:rsid w:val="007C4FA1"/>
    <w:rsid w:val="007C56D7"/>
    <w:rsid w:val="007F0847"/>
    <w:rsid w:val="00812DF7"/>
    <w:rsid w:val="0081591D"/>
    <w:rsid w:val="00825F67"/>
    <w:rsid w:val="00844999"/>
    <w:rsid w:val="0085308D"/>
    <w:rsid w:val="00853FB6"/>
    <w:rsid w:val="0086213C"/>
    <w:rsid w:val="00876875"/>
    <w:rsid w:val="008F00F2"/>
    <w:rsid w:val="008F7AB9"/>
    <w:rsid w:val="00905FB3"/>
    <w:rsid w:val="009200A9"/>
    <w:rsid w:val="00967A86"/>
    <w:rsid w:val="00971B55"/>
    <w:rsid w:val="009848A5"/>
    <w:rsid w:val="00990BB6"/>
    <w:rsid w:val="009B162C"/>
    <w:rsid w:val="009B68B4"/>
    <w:rsid w:val="009C39C6"/>
    <w:rsid w:val="009D131C"/>
    <w:rsid w:val="009D171D"/>
    <w:rsid w:val="009D4961"/>
    <w:rsid w:val="009D4D85"/>
    <w:rsid w:val="009D53E4"/>
    <w:rsid w:val="009E2D47"/>
    <w:rsid w:val="009E6773"/>
    <w:rsid w:val="00A059F3"/>
    <w:rsid w:val="00A07B4C"/>
    <w:rsid w:val="00A158D1"/>
    <w:rsid w:val="00A1655D"/>
    <w:rsid w:val="00A16EBA"/>
    <w:rsid w:val="00A225B2"/>
    <w:rsid w:val="00A30CEC"/>
    <w:rsid w:val="00A43182"/>
    <w:rsid w:val="00A45DDF"/>
    <w:rsid w:val="00A65243"/>
    <w:rsid w:val="00A67522"/>
    <w:rsid w:val="00A70BB4"/>
    <w:rsid w:val="00A71B60"/>
    <w:rsid w:val="00A95AAE"/>
    <w:rsid w:val="00AC1CD8"/>
    <w:rsid w:val="00AC4424"/>
    <w:rsid w:val="00AC5FD1"/>
    <w:rsid w:val="00AD21AA"/>
    <w:rsid w:val="00AE4C29"/>
    <w:rsid w:val="00AF06FF"/>
    <w:rsid w:val="00AF0911"/>
    <w:rsid w:val="00AF0DB5"/>
    <w:rsid w:val="00AF1345"/>
    <w:rsid w:val="00B01621"/>
    <w:rsid w:val="00B33779"/>
    <w:rsid w:val="00B44053"/>
    <w:rsid w:val="00B4559C"/>
    <w:rsid w:val="00B50BF7"/>
    <w:rsid w:val="00B55FD8"/>
    <w:rsid w:val="00B66B23"/>
    <w:rsid w:val="00B70B05"/>
    <w:rsid w:val="00B91F44"/>
    <w:rsid w:val="00BA580C"/>
    <w:rsid w:val="00BB092B"/>
    <w:rsid w:val="00BC1F2F"/>
    <w:rsid w:val="00BC5E8F"/>
    <w:rsid w:val="00BD1FAE"/>
    <w:rsid w:val="00BD51C0"/>
    <w:rsid w:val="00BE3060"/>
    <w:rsid w:val="00C069B3"/>
    <w:rsid w:val="00C21DB2"/>
    <w:rsid w:val="00C344A7"/>
    <w:rsid w:val="00C64650"/>
    <w:rsid w:val="00C748F0"/>
    <w:rsid w:val="00C80CBE"/>
    <w:rsid w:val="00C92781"/>
    <w:rsid w:val="00C94978"/>
    <w:rsid w:val="00C97CCF"/>
    <w:rsid w:val="00CA1193"/>
    <w:rsid w:val="00CC0E7C"/>
    <w:rsid w:val="00CC624B"/>
    <w:rsid w:val="00CD2FC8"/>
    <w:rsid w:val="00CE36B0"/>
    <w:rsid w:val="00CF0EDA"/>
    <w:rsid w:val="00CF11B1"/>
    <w:rsid w:val="00D01EA2"/>
    <w:rsid w:val="00D036AC"/>
    <w:rsid w:val="00D06CF5"/>
    <w:rsid w:val="00D15E02"/>
    <w:rsid w:val="00D44553"/>
    <w:rsid w:val="00D52683"/>
    <w:rsid w:val="00D62765"/>
    <w:rsid w:val="00D668DA"/>
    <w:rsid w:val="00D86712"/>
    <w:rsid w:val="00D87632"/>
    <w:rsid w:val="00D93085"/>
    <w:rsid w:val="00DA20A3"/>
    <w:rsid w:val="00DA294B"/>
    <w:rsid w:val="00DB38DA"/>
    <w:rsid w:val="00DD4875"/>
    <w:rsid w:val="00DE1B2C"/>
    <w:rsid w:val="00DF3335"/>
    <w:rsid w:val="00E40E20"/>
    <w:rsid w:val="00E54237"/>
    <w:rsid w:val="00E61016"/>
    <w:rsid w:val="00E61A73"/>
    <w:rsid w:val="00E61B8B"/>
    <w:rsid w:val="00E649E9"/>
    <w:rsid w:val="00E76612"/>
    <w:rsid w:val="00E8513E"/>
    <w:rsid w:val="00E96AA8"/>
    <w:rsid w:val="00E96E08"/>
    <w:rsid w:val="00EC3BCF"/>
    <w:rsid w:val="00EC73A1"/>
    <w:rsid w:val="00EC7DE2"/>
    <w:rsid w:val="00ED3769"/>
    <w:rsid w:val="00EE0F80"/>
    <w:rsid w:val="00EE1F86"/>
    <w:rsid w:val="00F07FF6"/>
    <w:rsid w:val="00F21636"/>
    <w:rsid w:val="00F34426"/>
    <w:rsid w:val="00F42FA9"/>
    <w:rsid w:val="00F56B0A"/>
    <w:rsid w:val="00F628B2"/>
    <w:rsid w:val="00F70A22"/>
    <w:rsid w:val="00F81BA4"/>
    <w:rsid w:val="00F90D3F"/>
    <w:rsid w:val="00F95351"/>
    <w:rsid w:val="00FA43DA"/>
    <w:rsid w:val="00FC2CB7"/>
    <w:rsid w:val="00FD609A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1CD50"/>
  <w15:docId w15:val="{4F7FD315-295B-4973-8E6A-2B61BFA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2"/>
        <w:szCs w:val="22"/>
        <w:lang w:val="pl-PL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B6"/>
    <w:pPr>
      <w:widowControl w:val="0"/>
      <w:suppressAutoHyphens/>
    </w:pPr>
    <w:rPr>
      <w:rFonts w:ascii="Liberation Sans" w:hAnsi="Liberation Sans" w:cs="Liberation San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9C3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Titre1"/>
    <w:next w:val="BodyText"/>
    <w:link w:val="Heading4Char"/>
    <w:uiPriority w:val="99"/>
    <w:qFormat/>
    <w:rsid w:val="00990BB6"/>
    <w:pPr>
      <w:numPr>
        <w:ilvl w:val="3"/>
        <w:numId w:val="1"/>
      </w:numPr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990BB6"/>
  </w:style>
  <w:style w:type="character" w:customStyle="1" w:styleId="WW8Num1z1">
    <w:name w:val="WW8Num1z1"/>
    <w:uiPriority w:val="99"/>
    <w:rsid w:val="00990BB6"/>
  </w:style>
  <w:style w:type="character" w:customStyle="1" w:styleId="WW8Num1z2">
    <w:name w:val="WW8Num1z2"/>
    <w:uiPriority w:val="99"/>
    <w:rsid w:val="00990BB6"/>
  </w:style>
  <w:style w:type="character" w:customStyle="1" w:styleId="WW8Num1z3">
    <w:name w:val="WW8Num1z3"/>
    <w:uiPriority w:val="99"/>
    <w:rsid w:val="00990BB6"/>
  </w:style>
  <w:style w:type="character" w:customStyle="1" w:styleId="WW8Num1z4">
    <w:name w:val="WW8Num1z4"/>
    <w:uiPriority w:val="99"/>
    <w:rsid w:val="00990BB6"/>
  </w:style>
  <w:style w:type="character" w:customStyle="1" w:styleId="WW8Num1z5">
    <w:name w:val="WW8Num1z5"/>
    <w:uiPriority w:val="99"/>
    <w:rsid w:val="00990BB6"/>
  </w:style>
  <w:style w:type="character" w:customStyle="1" w:styleId="WW8Num1z6">
    <w:name w:val="WW8Num1z6"/>
    <w:uiPriority w:val="99"/>
    <w:rsid w:val="00990BB6"/>
  </w:style>
  <w:style w:type="character" w:customStyle="1" w:styleId="WW8Num1z7">
    <w:name w:val="WW8Num1z7"/>
    <w:uiPriority w:val="99"/>
    <w:rsid w:val="00990BB6"/>
  </w:style>
  <w:style w:type="character" w:customStyle="1" w:styleId="WW8Num1z8">
    <w:name w:val="WW8Num1z8"/>
    <w:uiPriority w:val="99"/>
    <w:rsid w:val="00990BB6"/>
  </w:style>
  <w:style w:type="character" w:customStyle="1" w:styleId="WW8Num2z0">
    <w:name w:val="WW8Num2z0"/>
    <w:uiPriority w:val="99"/>
    <w:rsid w:val="00990BB6"/>
  </w:style>
  <w:style w:type="character" w:customStyle="1" w:styleId="WW8Num2z1">
    <w:name w:val="WW8Num2z1"/>
    <w:uiPriority w:val="99"/>
    <w:rsid w:val="00990BB6"/>
  </w:style>
  <w:style w:type="character" w:customStyle="1" w:styleId="WW8Num2z2">
    <w:name w:val="WW8Num2z2"/>
    <w:uiPriority w:val="99"/>
    <w:rsid w:val="00990BB6"/>
  </w:style>
  <w:style w:type="character" w:customStyle="1" w:styleId="WW8Num2z3">
    <w:name w:val="WW8Num2z3"/>
    <w:uiPriority w:val="99"/>
    <w:rsid w:val="00990BB6"/>
  </w:style>
  <w:style w:type="character" w:customStyle="1" w:styleId="WW8Num2z4">
    <w:name w:val="WW8Num2z4"/>
    <w:uiPriority w:val="99"/>
    <w:rsid w:val="00990BB6"/>
  </w:style>
  <w:style w:type="character" w:customStyle="1" w:styleId="WW8Num2z5">
    <w:name w:val="WW8Num2z5"/>
    <w:uiPriority w:val="99"/>
    <w:rsid w:val="00990BB6"/>
  </w:style>
  <w:style w:type="character" w:customStyle="1" w:styleId="WW8Num2z6">
    <w:name w:val="WW8Num2z6"/>
    <w:uiPriority w:val="99"/>
    <w:rsid w:val="00990BB6"/>
  </w:style>
  <w:style w:type="character" w:customStyle="1" w:styleId="WW8Num2z7">
    <w:name w:val="WW8Num2z7"/>
    <w:uiPriority w:val="99"/>
    <w:rsid w:val="00990BB6"/>
  </w:style>
  <w:style w:type="character" w:customStyle="1" w:styleId="WW8Num2z8">
    <w:name w:val="WW8Num2z8"/>
    <w:uiPriority w:val="99"/>
    <w:rsid w:val="00990BB6"/>
  </w:style>
  <w:style w:type="character" w:customStyle="1" w:styleId="WW8Num3z0">
    <w:name w:val="WW8Num3z0"/>
    <w:uiPriority w:val="99"/>
    <w:rsid w:val="00990BB6"/>
    <w:rPr>
      <w:rFonts w:ascii="OpenSymbol" w:hAnsi="OpenSymbol" w:cs="OpenSymbol"/>
      <w:spacing w:val="-2"/>
      <w:sz w:val="24"/>
      <w:szCs w:val="24"/>
    </w:rPr>
  </w:style>
  <w:style w:type="character" w:customStyle="1" w:styleId="Absatz-Standardschriftart">
    <w:name w:val="Absatz-Standardschriftart"/>
    <w:uiPriority w:val="99"/>
    <w:rsid w:val="00990BB6"/>
  </w:style>
  <w:style w:type="character" w:customStyle="1" w:styleId="WW-Absatz-Standardschriftart">
    <w:name w:val="WW-Absatz-Standardschriftart"/>
    <w:uiPriority w:val="99"/>
    <w:rsid w:val="00990BB6"/>
  </w:style>
  <w:style w:type="character" w:customStyle="1" w:styleId="WW-Absatz-Standardschriftart1">
    <w:name w:val="WW-Absatz-Standardschriftart1"/>
    <w:uiPriority w:val="99"/>
    <w:rsid w:val="00990BB6"/>
  </w:style>
  <w:style w:type="character" w:customStyle="1" w:styleId="WW-Absatz-Standardschriftart11">
    <w:name w:val="WW-Absatz-Standardschriftart11"/>
    <w:uiPriority w:val="99"/>
    <w:rsid w:val="00990BB6"/>
  </w:style>
  <w:style w:type="character" w:customStyle="1" w:styleId="WW-Absatz-Standardschriftart111">
    <w:name w:val="WW-Absatz-Standardschriftart111"/>
    <w:uiPriority w:val="99"/>
    <w:rsid w:val="00990BB6"/>
  </w:style>
  <w:style w:type="character" w:customStyle="1" w:styleId="WW-Absatz-Standardschriftart1111">
    <w:name w:val="WW-Absatz-Standardschriftart1111"/>
    <w:uiPriority w:val="99"/>
    <w:rsid w:val="00990BB6"/>
  </w:style>
  <w:style w:type="character" w:customStyle="1" w:styleId="WW-Absatz-Standardschriftart11111">
    <w:name w:val="WW-Absatz-Standardschriftart11111"/>
    <w:uiPriority w:val="99"/>
    <w:rsid w:val="00990BB6"/>
  </w:style>
  <w:style w:type="character" w:customStyle="1" w:styleId="WW-Absatz-Standardschriftart111111">
    <w:name w:val="WW-Absatz-Standardschriftart111111"/>
    <w:uiPriority w:val="99"/>
    <w:rsid w:val="00990BB6"/>
  </w:style>
  <w:style w:type="character" w:customStyle="1" w:styleId="WW-Absatz-Standardschriftart1111111">
    <w:name w:val="WW-Absatz-Standardschriftart1111111"/>
    <w:uiPriority w:val="99"/>
    <w:rsid w:val="00990BB6"/>
  </w:style>
  <w:style w:type="character" w:customStyle="1" w:styleId="WW-Absatz-Standardschriftart11111111">
    <w:name w:val="WW-Absatz-Standardschriftart11111111"/>
    <w:uiPriority w:val="99"/>
    <w:rsid w:val="00990BB6"/>
  </w:style>
  <w:style w:type="character" w:customStyle="1" w:styleId="WW-Absatz-Standardschriftart111111111">
    <w:name w:val="WW-Absatz-Standardschriftart111111111"/>
    <w:uiPriority w:val="99"/>
    <w:rsid w:val="00990BB6"/>
  </w:style>
  <w:style w:type="character" w:customStyle="1" w:styleId="WW-Absatz-Standardschriftart1111111111">
    <w:name w:val="WW-Absatz-Standardschriftart1111111111"/>
    <w:uiPriority w:val="99"/>
    <w:rsid w:val="00990BB6"/>
  </w:style>
  <w:style w:type="character" w:customStyle="1" w:styleId="WW-Absatz-Standardschriftart11111111111">
    <w:name w:val="WW-Absatz-Standardschriftart11111111111"/>
    <w:uiPriority w:val="99"/>
    <w:rsid w:val="00990BB6"/>
  </w:style>
  <w:style w:type="character" w:customStyle="1" w:styleId="WW-Absatz-Standardschriftart111111111111">
    <w:name w:val="WW-Absatz-Standardschriftart111111111111"/>
    <w:uiPriority w:val="99"/>
    <w:rsid w:val="00990BB6"/>
  </w:style>
  <w:style w:type="character" w:customStyle="1" w:styleId="WW-Absatz-Standardschriftart1111111111111">
    <w:name w:val="WW-Absatz-Standardschriftart1111111111111"/>
    <w:uiPriority w:val="99"/>
    <w:rsid w:val="00990BB6"/>
  </w:style>
  <w:style w:type="character" w:customStyle="1" w:styleId="WW-Absatz-Standardschriftart11111111111111">
    <w:name w:val="WW-Absatz-Standardschriftart11111111111111"/>
    <w:uiPriority w:val="99"/>
    <w:rsid w:val="00990BB6"/>
  </w:style>
  <w:style w:type="character" w:customStyle="1" w:styleId="WW-Absatz-Standardschriftart111111111111111">
    <w:name w:val="WW-Absatz-Standardschriftart111111111111111"/>
    <w:uiPriority w:val="99"/>
    <w:rsid w:val="00990BB6"/>
  </w:style>
  <w:style w:type="character" w:customStyle="1" w:styleId="WW-Absatz-Standardschriftart1111111111111111">
    <w:name w:val="WW-Absatz-Standardschriftart1111111111111111"/>
    <w:uiPriority w:val="99"/>
    <w:rsid w:val="00990BB6"/>
  </w:style>
  <w:style w:type="character" w:customStyle="1" w:styleId="Caractresdenumrotation">
    <w:name w:val="Caractères de numérotation"/>
    <w:uiPriority w:val="99"/>
    <w:rsid w:val="00990BB6"/>
  </w:style>
  <w:style w:type="character" w:customStyle="1" w:styleId="Puces">
    <w:name w:val="Puces"/>
    <w:uiPriority w:val="99"/>
    <w:rsid w:val="00990BB6"/>
    <w:rPr>
      <w:rFonts w:ascii="OpenSymbol" w:hAnsi="OpenSymbol" w:cs="OpenSymbol"/>
    </w:rPr>
  </w:style>
  <w:style w:type="character" w:customStyle="1" w:styleId="Policepardfaut2">
    <w:name w:val="Police par défaut2"/>
    <w:uiPriority w:val="99"/>
    <w:rsid w:val="00990BB6"/>
  </w:style>
  <w:style w:type="character" w:customStyle="1" w:styleId="apple-converted-space">
    <w:name w:val="apple-converted-space"/>
    <w:basedOn w:val="Policepardfaut2"/>
    <w:uiPriority w:val="99"/>
    <w:rsid w:val="00990BB6"/>
  </w:style>
  <w:style w:type="character" w:customStyle="1" w:styleId="Policepardfaut1">
    <w:name w:val="Police par défaut1"/>
    <w:uiPriority w:val="99"/>
    <w:rsid w:val="00990BB6"/>
  </w:style>
  <w:style w:type="character" w:customStyle="1" w:styleId="Caractresdenotedebasdepage">
    <w:name w:val="Caractères de note de bas de page"/>
    <w:uiPriority w:val="99"/>
    <w:rsid w:val="00990B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990BB6"/>
    <w:rPr>
      <w:sz w:val="16"/>
      <w:szCs w:val="16"/>
    </w:rPr>
  </w:style>
  <w:style w:type="character" w:customStyle="1" w:styleId="En-tteCar">
    <w:name w:val="En-tête Car"/>
    <w:uiPriority w:val="99"/>
    <w:rsid w:val="00990BB6"/>
    <w:rPr>
      <w:rFonts w:ascii="Liberation Sans" w:hAnsi="Liberation Sans" w:cs="Liberation Sans"/>
      <w:sz w:val="21"/>
      <w:szCs w:val="21"/>
      <w:lang w:eastAsia="zh-CN"/>
    </w:rPr>
  </w:style>
  <w:style w:type="character" w:customStyle="1" w:styleId="PieddepageCar">
    <w:name w:val="Pied de page Car"/>
    <w:uiPriority w:val="99"/>
    <w:rsid w:val="00990BB6"/>
    <w:rPr>
      <w:rFonts w:ascii="Liberation Sans" w:hAnsi="Liberation Sans" w:cs="Liberation Sans"/>
      <w:sz w:val="21"/>
      <w:szCs w:val="21"/>
      <w:lang w:eastAsia="zh-CN"/>
    </w:rPr>
  </w:style>
  <w:style w:type="paragraph" w:styleId="Title">
    <w:name w:val="Title"/>
    <w:basedOn w:val="Normal"/>
    <w:next w:val="BodyText"/>
    <w:link w:val="TitleChar"/>
    <w:uiPriority w:val="99"/>
    <w:qFormat/>
    <w:rsid w:val="00990BB6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990B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paragraph" w:styleId="List">
    <w:name w:val="List"/>
    <w:basedOn w:val="BodyText"/>
    <w:uiPriority w:val="99"/>
    <w:rsid w:val="00990BB6"/>
  </w:style>
  <w:style w:type="paragraph" w:styleId="Caption">
    <w:name w:val="caption"/>
    <w:basedOn w:val="Normal"/>
    <w:uiPriority w:val="99"/>
    <w:qFormat/>
    <w:rsid w:val="00990B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990BB6"/>
    <w:pPr>
      <w:suppressLineNumbers/>
    </w:pPr>
  </w:style>
  <w:style w:type="paragraph" w:customStyle="1" w:styleId="Titre1">
    <w:name w:val="Titre1"/>
    <w:basedOn w:val="Normal"/>
    <w:next w:val="BodyText"/>
    <w:rsid w:val="00990BB6"/>
    <w:pPr>
      <w:keepNext/>
      <w:spacing w:before="240" w:after="120"/>
    </w:pPr>
    <w:rPr>
      <w:sz w:val="28"/>
      <w:szCs w:val="28"/>
    </w:rPr>
  </w:style>
  <w:style w:type="paragraph" w:customStyle="1" w:styleId="SNRpublique">
    <w:name w:val="SNRépublique"/>
    <w:basedOn w:val="Normal"/>
    <w:uiPriority w:val="99"/>
    <w:rsid w:val="00990BB6"/>
    <w:pPr>
      <w:jc w:val="center"/>
    </w:pPr>
    <w:rPr>
      <w:b/>
      <w:bCs/>
    </w:rPr>
  </w:style>
  <w:style w:type="paragraph" w:customStyle="1" w:styleId="SNTimbre">
    <w:name w:val="SNTimbre"/>
    <w:basedOn w:val="Normal"/>
    <w:uiPriority w:val="99"/>
    <w:rsid w:val="00990BB6"/>
    <w:pPr>
      <w:snapToGrid w:val="0"/>
      <w:spacing w:before="120"/>
      <w:jc w:val="center"/>
    </w:pPr>
    <w:rPr>
      <w:color w:val="000000"/>
    </w:rPr>
  </w:style>
  <w:style w:type="paragraph" w:customStyle="1" w:styleId="SNLabelNOR">
    <w:name w:val="SNLabelNOR"/>
    <w:basedOn w:val="Normal"/>
    <w:uiPriority w:val="99"/>
    <w:rsid w:val="00990BB6"/>
    <w:pPr>
      <w:suppressLineNumbers/>
      <w:jc w:val="right"/>
    </w:pPr>
  </w:style>
  <w:style w:type="paragraph" w:customStyle="1" w:styleId="SNNOR">
    <w:name w:val="SNNOR"/>
    <w:basedOn w:val="Normal"/>
    <w:uiPriority w:val="99"/>
    <w:rsid w:val="00990BB6"/>
    <w:pPr>
      <w:suppressLineNumbers/>
      <w:snapToGrid w:val="0"/>
    </w:pPr>
  </w:style>
  <w:style w:type="paragraph" w:customStyle="1" w:styleId="SNRapport">
    <w:name w:val="SNRapport"/>
    <w:basedOn w:val="Normal"/>
    <w:uiPriority w:val="99"/>
    <w:rsid w:val="00990BB6"/>
    <w:pPr>
      <w:spacing w:before="240" w:after="120"/>
      <w:ind w:firstLine="720"/>
    </w:pPr>
  </w:style>
  <w:style w:type="paragraph" w:customStyle="1" w:styleId="SNNature">
    <w:name w:val="SNNature"/>
    <w:basedOn w:val="Normal"/>
    <w:uiPriority w:val="99"/>
    <w:rsid w:val="00990BB6"/>
    <w:pPr>
      <w:suppressLineNumbers/>
      <w:spacing w:before="720" w:after="240"/>
      <w:jc w:val="center"/>
    </w:pPr>
    <w:rPr>
      <w:b/>
      <w:bCs/>
    </w:rPr>
  </w:style>
  <w:style w:type="paragraph" w:customStyle="1" w:styleId="Retraitdecorpsdetexte">
    <w:name w:val="Retrait de corps de texte"/>
    <w:basedOn w:val="Normal"/>
    <w:uiPriority w:val="99"/>
    <w:rsid w:val="00990BB6"/>
    <w:pPr>
      <w:spacing w:after="120"/>
      <w:ind w:left="283"/>
    </w:pPr>
  </w:style>
  <w:style w:type="paragraph" w:customStyle="1" w:styleId="SNAutorit">
    <w:name w:val="SNAutorité"/>
    <w:basedOn w:val="Normal"/>
    <w:uiPriority w:val="99"/>
    <w:rsid w:val="00990BB6"/>
    <w:pPr>
      <w:spacing w:before="720" w:after="240"/>
      <w:ind w:firstLine="720"/>
    </w:pPr>
    <w:rPr>
      <w:b/>
      <w:bCs/>
    </w:rPr>
  </w:style>
  <w:style w:type="paragraph" w:customStyle="1" w:styleId="Contenudetableau">
    <w:name w:val="Contenu de tableau"/>
    <w:basedOn w:val="Normal"/>
    <w:uiPriority w:val="99"/>
    <w:rsid w:val="00990BB6"/>
    <w:pPr>
      <w:suppressLineNumbers/>
    </w:pPr>
  </w:style>
  <w:style w:type="paragraph" w:styleId="NormalWeb">
    <w:name w:val="Normal (Web)"/>
    <w:basedOn w:val="Normal"/>
    <w:uiPriority w:val="99"/>
    <w:rsid w:val="00990BB6"/>
    <w:pPr>
      <w:spacing w:before="100" w:after="100"/>
    </w:pPr>
  </w:style>
  <w:style w:type="paragraph" w:customStyle="1" w:styleId="Titredetableau">
    <w:name w:val="Titre de tableau"/>
    <w:basedOn w:val="Contenudetableau"/>
    <w:uiPriority w:val="99"/>
    <w:rsid w:val="00990BB6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90BB6"/>
    <w:pPr>
      <w:spacing w:after="200"/>
      <w:ind w:left="720"/>
    </w:pPr>
  </w:style>
  <w:style w:type="paragraph" w:customStyle="1" w:styleId="Corpsdetexte32">
    <w:name w:val="Corps de texte 32"/>
    <w:basedOn w:val="Normal"/>
    <w:uiPriority w:val="99"/>
    <w:rsid w:val="00990BB6"/>
    <w:pPr>
      <w:spacing w:before="60" w:after="60"/>
      <w:jc w:val="both"/>
    </w:pPr>
  </w:style>
  <w:style w:type="paragraph" w:customStyle="1" w:styleId="Corpsdetexte31">
    <w:name w:val="Corps de texte 31"/>
    <w:basedOn w:val="Normal"/>
    <w:uiPriority w:val="99"/>
    <w:rsid w:val="00990BB6"/>
    <w:pPr>
      <w:spacing w:before="60" w:after="60"/>
      <w:jc w:val="both"/>
    </w:pPr>
  </w:style>
  <w:style w:type="paragraph" w:styleId="FootnoteText">
    <w:name w:val="footnote text"/>
    <w:basedOn w:val="Normal"/>
    <w:link w:val="FootnoteTextChar"/>
    <w:uiPriority w:val="99"/>
    <w:semiHidden/>
    <w:rsid w:val="00990B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Liberation Sans" w:hAnsi="Liberation Sans" w:cs="Liberation Sans"/>
      <w:sz w:val="20"/>
      <w:szCs w:val="20"/>
      <w:lang w:eastAsia="zh-CN"/>
    </w:rPr>
  </w:style>
  <w:style w:type="paragraph" w:customStyle="1" w:styleId="SNVisa">
    <w:name w:val="SNVisa"/>
    <w:basedOn w:val="Normal"/>
    <w:uiPriority w:val="99"/>
    <w:rsid w:val="00990BB6"/>
    <w:pPr>
      <w:spacing w:before="120" w:after="120"/>
      <w:ind w:firstLine="720"/>
      <w:jc w:val="both"/>
    </w:pPr>
  </w:style>
  <w:style w:type="paragraph" w:customStyle="1" w:styleId="OmniPage1">
    <w:name w:val="OmniPage #1"/>
    <w:basedOn w:val="Normal"/>
    <w:uiPriority w:val="99"/>
    <w:rsid w:val="00990BB6"/>
    <w:rPr>
      <w:rFonts w:ascii="Garamond" w:hAnsi="Garamond" w:cs="Garamond"/>
    </w:rPr>
  </w:style>
  <w:style w:type="paragraph" w:customStyle="1" w:styleId="OmniPage3">
    <w:name w:val="OmniPage #3"/>
    <w:basedOn w:val="Normal"/>
    <w:uiPriority w:val="99"/>
    <w:rsid w:val="00990BB6"/>
    <w:rPr>
      <w:rFonts w:ascii="Garamond" w:hAnsi="Garamond" w:cs="Garamond"/>
    </w:rPr>
  </w:style>
  <w:style w:type="paragraph" w:styleId="BodyText3">
    <w:name w:val="Body Text 3"/>
    <w:basedOn w:val="Normal"/>
    <w:link w:val="BodyText3Char"/>
    <w:uiPriority w:val="99"/>
    <w:rsid w:val="00990BB6"/>
    <w:pPr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Liberation Sans" w:hAnsi="Liberation Sans" w:cs="Liberation Sans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990B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990B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C069B3"/>
    <w:rPr>
      <w:rFonts w:cs="Liberation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04CA"/>
    <w:rPr>
      <w:color w:val="auto"/>
      <w:u w:val="single"/>
    </w:rPr>
  </w:style>
  <w:style w:type="character" w:customStyle="1" w:styleId="PlainTextChar">
    <w:name w:val="Plain Text Char"/>
    <w:uiPriority w:val="99"/>
    <w:semiHidden/>
    <w:locked/>
    <w:rsid w:val="00CF11B1"/>
    <w:rPr>
      <w:rFonts w:ascii="Consolas" w:hAnsi="Consolas" w:cs="Consolas"/>
      <w:sz w:val="21"/>
      <w:szCs w:val="21"/>
    </w:rPr>
  </w:style>
  <w:style w:type="paragraph" w:styleId="PlainText">
    <w:name w:val="Plain Text"/>
    <w:basedOn w:val="Normal"/>
    <w:link w:val="PlainTextChar1"/>
    <w:uiPriority w:val="99"/>
    <w:semiHidden/>
    <w:rsid w:val="00CF11B1"/>
    <w:pPr>
      <w:widowControl/>
      <w:suppressAutoHyphens w:val="0"/>
    </w:pPr>
    <w:rPr>
      <w:rFonts w:ascii="Consolas" w:hAnsi="Consolas" w:cs="Consolas"/>
      <w:sz w:val="21"/>
      <w:szCs w:val="21"/>
      <w:lang w:eastAsia="fr-F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zh-CN"/>
    </w:rPr>
  </w:style>
  <w:style w:type="character" w:customStyle="1" w:styleId="TextebrutCar">
    <w:name w:val="Texte brut Car"/>
    <w:basedOn w:val="DefaultParagraphFont"/>
    <w:uiPriority w:val="99"/>
    <w:semiHidden/>
    <w:rsid w:val="00CF11B1"/>
    <w:rPr>
      <w:rFonts w:ascii="Consolas" w:hAnsi="Consolas" w:cs="Consolas"/>
      <w:sz w:val="19"/>
      <w:szCs w:val="19"/>
    </w:rPr>
  </w:style>
  <w:style w:type="paragraph" w:customStyle="1" w:styleId="CarCarCarCarCarCar">
    <w:name w:val="Car Car Car Car Car Car"/>
    <w:basedOn w:val="Normal"/>
    <w:uiPriority w:val="99"/>
    <w:rsid w:val="00CF11B1"/>
    <w:pPr>
      <w:widowControl/>
      <w:suppressAutoHyphens w:val="0"/>
      <w:spacing w:after="160" w:line="240" w:lineRule="exact"/>
    </w:pPr>
    <w:rPr>
      <w:rFonts w:ascii="Verdana" w:hAnsi="Verdana" w:cs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6A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AAA"/>
    <w:rPr>
      <w:rFonts w:ascii="Segoe UI" w:hAnsi="Segoe UI" w:cs="Segoe UI"/>
      <w:sz w:val="16"/>
      <w:szCs w:val="16"/>
    </w:rPr>
  </w:style>
  <w:style w:type="paragraph" w:customStyle="1" w:styleId="Default">
    <w:name w:val="Default"/>
    <w:uiPriority w:val="99"/>
    <w:rsid w:val="00CA1193"/>
    <w:pPr>
      <w:widowControl w:val="0"/>
    </w:pPr>
    <w:rPr>
      <w:rFonts w:ascii="Liberation Sans" w:hAnsi="Liberation Sans" w:cs="Liberation Sans"/>
      <w:sz w:val="24"/>
      <w:szCs w:val="24"/>
      <w:lang w:eastAsia="zh-CN"/>
    </w:rPr>
  </w:style>
  <w:style w:type="character" w:customStyle="1" w:styleId="Ancredenotedebasdepage">
    <w:name w:val="Ancre de note de bas de page"/>
    <w:uiPriority w:val="99"/>
    <w:rsid w:val="004C002E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A43182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rsid w:val="00B66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6B23"/>
    <w:rPr>
      <w:rFonts w:ascii="Liberation Sans" w:hAnsi="Liberation Sans" w:cs="Liberation Sans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6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6B23"/>
    <w:rPr>
      <w:rFonts w:ascii="Liberation Sans" w:hAnsi="Liberation Sans" w:cs="Liberation Sans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C39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Ministère de la Culture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subject/>
  <dc:creator>guillaume.meunier@culture.gouv.fr</dc:creator>
  <cp:keywords/>
  <dc:description/>
  <cp:lastModifiedBy>Liana Brili</cp:lastModifiedBy>
  <cp:revision>3</cp:revision>
  <cp:lastPrinted>2019-12-27T14:30:00Z</cp:lastPrinted>
  <dcterms:created xsi:type="dcterms:W3CDTF">2022-03-31T18:32:00Z</dcterms:created>
  <dcterms:modified xsi:type="dcterms:W3CDTF">2022-04-13T11:04:00Z</dcterms:modified>
</cp:coreProperties>
</file>