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4E5C8" w14:textId="77777777" w:rsidR="00212215" w:rsidRPr="00212215" w:rsidRDefault="00212215" w:rsidP="00212215">
      <w:pPr>
        <w:spacing w:after="0" w:line="276" w:lineRule="auto"/>
        <w:rPr>
          <w:b/>
          <w:bCs/>
        </w:rPr>
      </w:pPr>
      <w:bookmarkStart w:id="0" w:name="_Hlk119332890"/>
      <w:r>
        <w:rPr>
          <w:b/>
        </w:rPr>
        <w:t>Règlement du ministre du logement et de l’aménagement du territoire [PM date, nº PM] modifiant le règlement sur l’environnement et d’autres règlements relatifs à une nouvelle version de NTA 8800 et nouvelles modifications aux BRL 9500 et BRL 9501</w:t>
      </w:r>
    </w:p>
    <w:p w14:paraId="15F00273" w14:textId="77777777" w:rsidR="00212215" w:rsidRPr="00212215" w:rsidRDefault="00212215" w:rsidP="00212215">
      <w:pPr>
        <w:spacing w:after="0" w:line="276" w:lineRule="auto"/>
        <w:rPr>
          <w:lang w:val="nl-NL"/>
        </w:rPr>
      </w:pPr>
    </w:p>
    <w:p w14:paraId="339AB29F" w14:textId="77777777" w:rsidR="00212215" w:rsidRPr="00212215" w:rsidRDefault="00212215" w:rsidP="00212215">
      <w:pPr>
        <w:spacing w:after="0" w:line="276" w:lineRule="auto"/>
      </w:pPr>
      <w:r>
        <w:t>Le ministre du logement et de l’aménagement du territoire,</w:t>
      </w:r>
    </w:p>
    <w:p w14:paraId="50C3441E" w14:textId="77777777" w:rsidR="00212215" w:rsidRPr="00212215" w:rsidRDefault="00212215" w:rsidP="00212215">
      <w:pPr>
        <w:spacing w:after="0" w:line="276" w:lineRule="auto"/>
        <w:rPr>
          <w:lang w:val="nl-NL"/>
        </w:rPr>
      </w:pPr>
    </w:p>
    <w:p w14:paraId="6E19223D" w14:textId="77777777" w:rsidR="00212215" w:rsidRPr="00212215" w:rsidRDefault="00212215" w:rsidP="00212215">
      <w:pPr>
        <w:spacing w:after="0" w:line="276" w:lineRule="auto"/>
      </w:pPr>
      <w:r>
        <w:t>Vu l’article 4.3, paragraphe 4, de la loi sur l’environnement, l’article 1.5, paragraphes 1 et 3, du décret de 2012 sur la construction, l’article 3.1 du décret sur la performance énergétique des bâtiments et l’article 4.4 du règlement sur le droit de l’environnement [</w:t>
      </w:r>
      <w:proofErr w:type="spellStart"/>
      <w:r>
        <w:t>Besluit</w:t>
      </w:r>
      <w:proofErr w:type="spellEnd"/>
      <w:r>
        <w:t xml:space="preserve"> </w:t>
      </w:r>
      <w:proofErr w:type="spellStart"/>
      <w:r>
        <w:t>Omgevingsrecht</w:t>
      </w:r>
      <w:proofErr w:type="spellEnd"/>
      <w:r>
        <w:t>];</w:t>
      </w:r>
    </w:p>
    <w:p w14:paraId="55437B37" w14:textId="77777777" w:rsidR="00212215" w:rsidRPr="00212215" w:rsidRDefault="00212215" w:rsidP="00212215">
      <w:pPr>
        <w:spacing w:after="0" w:line="276" w:lineRule="auto"/>
        <w:rPr>
          <w:lang w:val="nl-NL"/>
        </w:rPr>
      </w:pPr>
    </w:p>
    <w:p w14:paraId="18DACCF7" w14:textId="77777777" w:rsidR="00212215" w:rsidRPr="00212215" w:rsidRDefault="00212215" w:rsidP="00212215">
      <w:pPr>
        <w:spacing w:after="0" w:line="276" w:lineRule="auto"/>
      </w:pPr>
      <w:r>
        <w:t>décrète par la présente ce qui suit:</w:t>
      </w:r>
    </w:p>
    <w:p w14:paraId="1CF5ED5C" w14:textId="77777777" w:rsidR="00212215" w:rsidRPr="00212215" w:rsidRDefault="00212215" w:rsidP="00212215">
      <w:pPr>
        <w:spacing w:after="0" w:line="276" w:lineRule="auto"/>
        <w:rPr>
          <w:lang w:val="nl-NL"/>
        </w:rPr>
      </w:pPr>
    </w:p>
    <w:p w14:paraId="219F9CCB" w14:textId="77777777" w:rsidR="00212215" w:rsidRPr="00212215" w:rsidRDefault="00212215" w:rsidP="00212215">
      <w:pPr>
        <w:spacing w:after="0" w:line="276" w:lineRule="auto"/>
        <w:rPr>
          <w:b/>
          <w:bCs/>
        </w:rPr>
      </w:pPr>
      <w:r>
        <w:rPr>
          <w:b/>
        </w:rPr>
        <w:t>Article I</w:t>
      </w:r>
    </w:p>
    <w:p w14:paraId="034EDE55" w14:textId="77777777" w:rsidR="00212215" w:rsidRPr="00212215" w:rsidRDefault="00212215" w:rsidP="00212215">
      <w:pPr>
        <w:spacing w:after="0" w:line="276" w:lineRule="auto"/>
        <w:rPr>
          <w:b/>
          <w:bCs/>
          <w:lang w:val="nl-NL"/>
        </w:rPr>
      </w:pPr>
    </w:p>
    <w:p w14:paraId="03B41A68" w14:textId="77777777" w:rsidR="00212215" w:rsidRPr="00212215" w:rsidRDefault="00212215" w:rsidP="00212215">
      <w:pPr>
        <w:spacing w:after="0" w:line="276" w:lineRule="auto"/>
      </w:pPr>
      <w:r>
        <w:t xml:space="preserve">L’annexe II du </w:t>
      </w:r>
      <w:r>
        <w:rPr>
          <w:b/>
        </w:rPr>
        <w:t>règlement sur l’environnement</w:t>
      </w:r>
      <w:r>
        <w:t xml:space="preserve"> est modifiée comme suit: </w:t>
      </w:r>
    </w:p>
    <w:p w14:paraId="2F65ABC0" w14:textId="77777777" w:rsidR="00212215" w:rsidRPr="00212215" w:rsidRDefault="00212215" w:rsidP="00212215">
      <w:pPr>
        <w:spacing w:after="0" w:line="276" w:lineRule="auto"/>
        <w:rPr>
          <w:lang w:val="nl-NL"/>
        </w:rPr>
      </w:pPr>
    </w:p>
    <w:p w14:paraId="6A7AB669" w14:textId="77777777" w:rsidR="00212215" w:rsidRPr="00212215" w:rsidRDefault="00212215" w:rsidP="00212215">
      <w:pPr>
        <w:spacing w:after="0" w:line="276" w:lineRule="auto"/>
      </w:pPr>
      <w:r>
        <w:t xml:space="preserve">1. À la ligne de la norme «BRL 9500-U», les termes «avec modification du 1er janvier 2022» sont remplacés par les termes «avec modification du 1er février 2023». </w:t>
      </w:r>
    </w:p>
    <w:p w14:paraId="00B4CAA7" w14:textId="77777777" w:rsidR="00212215" w:rsidRPr="00212215" w:rsidRDefault="00212215" w:rsidP="00212215">
      <w:pPr>
        <w:spacing w:after="0" w:line="276" w:lineRule="auto"/>
        <w:rPr>
          <w:lang w:val="nl-NL"/>
        </w:rPr>
      </w:pPr>
    </w:p>
    <w:p w14:paraId="32CF2510" w14:textId="77777777" w:rsidR="00212215" w:rsidRPr="00212215" w:rsidRDefault="00212215" w:rsidP="00212215">
      <w:pPr>
        <w:spacing w:after="0" w:line="276" w:lineRule="auto"/>
      </w:pPr>
      <w:r>
        <w:t xml:space="preserve">2. À la ligne de la norme «BRL 9500-W», les termes «avec modification du 1er janvier 2022» sont remplacés par les termes «avec modification du 1er février 2023». </w:t>
      </w:r>
    </w:p>
    <w:p w14:paraId="4FCD99B9" w14:textId="77777777" w:rsidR="00212215" w:rsidRPr="00212215" w:rsidRDefault="00212215" w:rsidP="00212215">
      <w:pPr>
        <w:spacing w:after="0" w:line="276" w:lineRule="auto"/>
        <w:rPr>
          <w:lang w:val="nl-NL"/>
        </w:rPr>
      </w:pPr>
    </w:p>
    <w:p w14:paraId="1D8F3B6B" w14:textId="77777777" w:rsidR="00212215" w:rsidRPr="00212215" w:rsidRDefault="00212215" w:rsidP="00212215">
      <w:pPr>
        <w:spacing w:after="0" w:line="276" w:lineRule="auto"/>
      </w:pPr>
      <w:r>
        <w:t xml:space="preserve">3. À la ligne de la norme «BRL 9501», les termes «avec modification du 1er février 2022» sont remplacés par les termes «avec modification du 1er février 2023». </w:t>
      </w:r>
    </w:p>
    <w:p w14:paraId="1AE73491" w14:textId="77777777" w:rsidR="00212215" w:rsidRPr="00212215" w:rsidRDefault="00212215" w:rsidP="00212215">
      <w:pPr>
        <w:spacing w:after="0" w:line="276" w:lineRule="auto"/>
        <w:rPr>
          <w:lang w:val="nl-NL"/>
        </w:rPr>
      </w:pPr>
    </w:p>
    <w:p w14:paraId="32D85719" w14:textId="77777777" w:rsidR="00212215" w:rsidRPr="00212215" w:rsidRDefault="00212215" w:rsidP="00212215">
      <w:pPr>
        <w:spacing w:after="0" w:line="276" w:lineRule="auto"/>
      </w:pPr>
      <w:r>
        <w:t>4. À la ligne de la norme «NTA 8800», «2022» est remplacé par «2023».</w:t>
      </w:r>
    </w:p>
    <w:p w14:paraId="30922B4E" w14:textId="77777777" w:rsidR="00212215" w:rsidRPr="00212215" w:rsidRDefault="00212215" w:rsidP="00212215">
      <w:pPr>
        <w:spacing w:after="0" w:line="276" w:lineRule="auto"/>
        <w:rPr>
          <w:lang w:val="nl-NL"/>
        </w:rPr>
      </w:pPr>
    </w:p>
    <w:p w14:paraId="72942547" w14:textId="77777777" w:rsidR="00212215" w:rsidRPr="00212215" w:rsidRDefault="00212215" w:rsidP="00212215">
      <w:pPr>
        <w:spacing w:after="0" w:line="276" w:lineRule="auto"/>
        <w:rPr>
          <w:b/>
          <w:bCs/>
        </w:rPr>
      </w:pPr>
      <w:r>
        <w:rPr>
          <w:b/>
        </w:rPr>
        <w:t>Article II</w:t>
      </w:r>
    </w:p>
    <w:p w14:paraId="3866FBBF" w14:textId="77777777" w:rsidR="00212215" w:rsidRPr="00212215" w:rsidRDefault="00212215" w:rsidP="00212215">
      <w:pPr>
        <w:spacing w:after="0" w:line="276" w:lineRule="auto"/>
        <w:rPr>
          <w:b/>
          <w:bCs/>
          <w:lang w:val="nl-NL"/>
        </w:rPr>
      </w:pPr>
    </w:p>
    <w:p w14:paraId="61D4980A" w14:textId="77777777" w:rsidR="00212215" w:rsidRPr="00212215" w:rsidRDefault="00212215" w:rsidP="00212215">
      <w:pPr>
        <w:spacing w:after="0" w:line="276" w:lineRule="auto"/>
      </w:pPr>
      <w:r>
        <w:t xml:space="preserve">L’annexe I du règlement sur le </w:t>
      </w:r>
      <w:r>
        <w:rPr>
          <w:b/>
        </w:rPr>
        <w:t>décret de 2012 sur la construction</w:t>
      </w:r>
      <w:r>
        <w:t xml:space="preserve"> est modifiée comme suit: </w:t>
      </w:r>
    </w:p>
    <w:p w14:paraId="33D9A6AD" w14:textId="77777777" w:rsidR="00212215" w:rsidRPr="00212215" w:rsidRDefault="00212215" w:rsidP="00212215">
      <w:pPr>
        <w:spacing w:after="0" w:line="276" w:lineRule="auto"/>
        <w:rPr>
          <w:b/>
          <w:bCs/>
          <w:lang w:val="nl-NL"/>
        </w:rPr>
      </w:pPr>
    </w:p>
    <w:p w14:paraId="3FDC1C08" w14:textId="77777777" w:rsidR="00212215" w:rsidRPr="00212215" w:rsidRDefault="00212215" w:rsidP="00212215">
      <w:pPr>
        <w:numPr>
          <w:ilvl w:val="0"/>
          <w:numId w:val="1"/>
        </w:numPr>
        <w:spacing w:after="0" w:line="276" w:lineRule="auto"/>
      </w:pPr>
      <w:r>
        <w:t>La référence à BRL 9500-U se lit comme suit:</w:t>
      </w:r>
    </w:p>
    <w:p w14:paraId="7A2C28EF" w14:textId="77777777" w:rsidR="00212215" w:rsidRPr="00212215" w:rsidRDefault="00212215" w:rsidP="00212215">
      <w:pPr>
        <w:spacing w:after="0" w:line="276" w:lineRule="auto"/>
        <w:rPr>
          <w:lang w:val="nl-NL"/>
        </w:rPr>
      </w:pPr>
    </w:p>
    <w:p w14:paraId="0B2B445A" w14:textId="77777777" w:rsidR="00212215" w:rsidRPr="00212215" w:rsidRDefault="00212215" w:rsidP="00212215">
      <w:pPr>
        <w:spacing w:after="0" w:line="276" w:lineRule="auto"/>
        <w:ind w:left="360"/>
      </w:pPr>
      <w:r>
        <w:t>BRL 9500-H: directive nationale d’évaluation de la performance énergétique des bâtiments utilitaires du 15 avril 2020, y compris modification du 1er février 2023</w:t>
      </w:r>
    </w:p>
    <w:p w14:paraId="15E9D6FD" w14:textId="77777777" w:rsidR="00212215" w:rsidRPr="00212215" w:rsidRDefault="00212215" w:rsidP="00212215">
      <w:pPr>
        <w:spacing w:after="0" w:line="276" w:lineRule="auto"/>
        <w:rPr>
          <w:lang w:val="nl-NL"/>
        </w:rPr>
      </w:pPr>
    </w:p>
    <w:p w14:paraId="46E9546B" w14:textId="77777777" w:rsidR="00212215" w:rsidRPr="00212215" w:rsidRDefault="00212215" w:rsidP="00212215">
      <w:pPr>
        <w:numPr>
          <w:ilvl w:val="0"/>
          <w:numId w:val="1"/>
        </w:numPr>
        <w:spacing w:after="0" w:line="276" w:lineRule="auto"/>
      </w:pPr>
      <w:r>
        <w:t xml:space="preserve">La référence à BRL 9500-W se lit comme suit: </w:t>
      </w:r>
    </w:p>
    <w:p w14:paraId="005862AB" w14:textId="77777777" w:rsidR="00212215" w:rsidRPr="00212215" w:rsidRDefault="00212215" w:rsidP="00212215">
      <w:pPr>
        <w:spacing w:after="0" w:line="276" w:lineRule="auto"/>
        <w:rPr>
          <w:lang w:val="nl-NL"/>
        </w:rPr>
      </w:pPr>
    </w:p>
    <w:p w14:paraId="59CDECC5" w14:textId="77777777" w:rsidR="00212215" w:rsidRPr="00212215" w:rsidRDefault="00212215" w:rsidP="00212215">
      <w:pPr>
        <w:spacing w:after="0" w:line="276" w:lineRule="auto"/>
        <w:ind w:left="360"/>
      </w:pPr>
      <w:r>
        <w:t>BRL 9500-W: directive nationale sur la performance énergétique des logements et des bâtiments résidentiels du 15 avril 2020, y compris modification du 1er février 2023</w:t>
      </w:r>
    </w:p>
    <w:p w14:paraId="4C0139AD" w14:textId="77777777" w:rsidR="00212215" w:rsidRPr="00212215" w:rsidRDefault="00212215" w:rsidP="00212215">
      <w:pPr>
        <w:spacing w:after="0" w:line="276" w:lineRule="auto"/>
        <w:rPr>
          <w:lang w:val="nl-NL"/>
        </w:rPr>
      </w:pPr>
    </w:p>
    <w:p w14:paraId="660E9097" w14:textId="77777777" w:rsidR="00212215" w:rsidRPr="00212215" w:rsidRDefault="00212215" w:rsidP="00212215">
      <w:pPr>
        <w:numPr>
          <w:ilvl w:val="0"/>
          <w:numId w:val="1"/>
        </w:numPr>
        <w:spacing w:after="0" w:line="276" w:lineRule="auto"/>
      </w:pPr>
      <w:r>
        <w:t xml:space="preserve">La référence à BRL 9501 se lit comme suit: </w:t>
      </w:r>
    </w:p>
    <w:p w14:paraId="57CDDC87" w14:textId="77777777" w:rsidR="00212215" w:rsidRPr="00212215" w:rsidRDefault="00212215" w:rsidP="00212215">
      <w:pPr>
        <w:spacing w:after="0" w:line="276" w:lineRule="auto"/>
        <w:rPr>
          <w:lang w:val="nl-NL"/>
        </w:rPr>
      </w:pPr>
    </w:p>
    <w:p w14:paraId="0F92018F" w14:textId="77777777" w:rsidR="00212215" w:rsidRPr="00212215" w:rsidRDefault="00212215" w:rsidP="00212215">
      <w:pPr>
        <w:spacing w:after="0" w:line="276" w:lineRule="auto"/>
        <w:ind w:left="360"/>
      </w:pPr>
      <w:r>
        <w:t>BRL 9501: les méthodes de calcul de la consommation d’énergie pour les bâtiments et les incidences énergétiques et financières des mesures d’économies d’énergie du 15 avril 2020, y compris sa modification du 1er février 2023</w:t>
      </w:r>
    </w:p>
    <w:p w14:paraId="6F528E9B" w14:textId="77777777" w:rsidR="00212215" w:rsidRPr="00212215" w:rsidRDefault="00212215" w:rsidP="00212215">
      <w:pPr>
        <w:spacing w:after="0" w:line="276" w:lineRule="auto"/>
        <w:rPr>
          <w:lang w:val="nl-NL"/>
        </w:rPr>
      </w:pPr>
    </w:p>
    <w:p w14:paraId="4D35D156" w14:textId="77777777" w:rsidR="00212215" w:rsidRPr="00212215" w:rsidRDefault="00212215" w:rsidP="00212215">
      <w:pPr>
        <w:numPr>
          <w:ilvl w:val="0"/>
          <w:numId w:val="1"/>
        </w:numPr>
        <w:spacing w:after="0" w:line="276" w:lineRule="auto"/>
      </w:pPr>
      <w:r>
        <w:t xml:space="preserve">La référence à NTA 8800:2022 se lit comme suit: </w:t>
      </w:r>
    </w:p>
    <w:p w14:paraId="24ACA1FE" w14:textId="77777777" w:rsidR="00212215" w:rsidRPr="00212215" w:rsidRDefault="00212215" w:rsidP="00212215">
      <w:pPr>
        <w:spacing w:after="0" w:line="276" w:lineRule="auto"/>
        <w:ind w:left="360"/>
        <w:rPr>
          <w:lang w:val="nl-NL"/>
        </w:rPr>
      </w:pPr>
    </w:p>
    <w:p w14:paraId="0DCF4745" w14:textId="77777777" w:rsidR="00212215" w:rsidRPr="00212215" w:rsidRDefault="00212215" w:rsidP="00212215">
      <w:pPr>
        <w:spacing w:after="0" w:line="276" w:lineRule="auto"/>
        <w:ind w:left="360"/>
      </w:pPr>
      <w:r>
        <w:t>NTA 8800:2023 Performance énergétique des bâtiments — Méthode de détermination;</w:t>
      </w:r>
    </w:p>
    <w:p w14:paraId="63EDEC2B" w14:textId="77777777" w:rsidR="00212215" w:rsidRPr="00BF7C35" w:rsidRDefault="00212215" w:rsidP="00212215">
      <w:pPr>
        <w:spacing w:after="0" w:line="276" w:lineRule="auto"/>
        <w:rPr>
          <w:sz w:val="12"/>
          <w:szCs w:val="16"/>
          <w:lang w:val="nl-NL"/>
        </w:rPr>
      </w:pPr>
    </w:p>
    <w:p w14:paraId="398A201D" w14:textId="77777777" w:rsidR="00212215" w:rsidRPr="00212215" w:rsidRDefault="00212215" w:rsidP="00212215">
      <w:pPr>
        <w:spacing w:after="0" w:line="276" w:lineRule="auto"/>
        <w:rPr>
          <w:b/>
          <w:bCs/>
        </w:rPr>
      </w:pPr>
      <w:r>
        <w:rPr>
          <w:b/>
        </w:rPr>
        <w:t>Article III</w:t>
      </w:r>
    </w:p>
    <w:p w14:paraId="02FEC0FF" w14:textId="77777777" w:rsidR="00212215" w:rsidRPr="00BF7C35" w:rsidRDefault="00212215" w:rsidP="00212215">
      <w:pPr>
        <w:spacing w:after="0" w:line="276" w:lineRule="auto"/>
        <w:rPr>
          <w:b/>
          <w:bCs/>
          <w:sz w:val="12"/>
          <w:szCs w:val="16"/>
          <w:lang w:val="nl-NL"/>
        </w:rPr>
      </w:pPr>
    </w:p>
    <w:p w14:paraId="023E9C8E" w14:textId="77777777" w:rsidR="00212215" w:rsidRPr="00212215" w:rsidRDefault="00212215" w:rsidP="00212215">
      <w:pPr>
        <w:spacing w:after="0" w:line="276" w:lineRule="auto"/>
      </w:pPr>
      <w:r>
        <w:t xml:space="preserve">Le </w:t>
      </w:r>
      <w:r>
        <w:rPr>
          <w:b/>
        </w:rPr>
        <w:t>Règlement sur la performance énergétique des bâtiments</w:t>
      </w:r>
      <w:r>
        <w:t xml:space="preserve"> [</w:t>
      </w:r>
      <w:proofErr w:type="spellStart"/>
      <w:r>
        <w:t>Regeling</w:t>
      </w:r>
      <w:proofErr w:type="spellEnd"/>
      <w:r>
        <w:t xml:space="preserve"> </w:t>
      </w:r>
      <w:proofErr w:type="spellStart"/>
      <w:r>
        <w:t>energieprestatie</w:t>
      </w:r>
      <w:proofErr w:type="spellEnd"/>
      <w:r>
        <w:t xml:space="preserve"> </w:t>
      </w:r>
      <w:proofErr w:type="spellStart"/>
      <w:r>
        <w:t>gebouwen</w:t>
      </w:r>
      <w:proofErr w:type="spellEnd"/>
      <w:r>
        <w:t>] est modifié comme suit:</w:t>
      </w:r>
    </w:p>
    <w:p w14:paraId="3708A39E" w14:textId="77777777" w:rsidR="00212215" w:rsidRPr="00212215" w:rsidRDefault="00212215" w:rsidP="00212215">
      <w:pPr>
        <w:spacing w:after="0" w:line="276" w:lineRule="auto"/>
        <w:rPr>
          <w:lang w:val="nl-NL"/>
        </w:rPr>
      </w:pPr>
    </w:p>
    <w:p w14:paraId="6179BF6E" w14:textId="77777777" w:rsidR="00212215" w:rsidRPr="00212215" w:rsidRDefault="00212215" w:rsidP="00212215">
      <w:pPr>
        <w:spacing w:after="0" w:line="276" w:lineRule="auto"/>
      </w:pPr>
      <w:r>
        <w:lastRenderedPageBreak/>
        <w:t>A</w:t>
      </w:r>
    </w:p>
    <w:p w14:paraId="16B1CBC2" w14:textId="77777777" w:rsidR="00212215" w:rsidRPr="00212215" w:rsidRDefault="00212215" w:rsidP="00212215">
      <w:pPr>
        <w:spacing w:after="0" w:line="276" w:lineRule="auto"/>
        <w:rPr>
          <w:lang w:val="nl-NL"/>
        </w:rPr>
      </w:pPr>
    </w:p>
    <w:p w14:paraId="3DE2A16D" w14:textId="77777777" w:rsidR="00212215" w:rsidRPr="00212215" w:rsidRDefault="00212215" w:rsidP="00212215">
      <w:pPr>
        <w:spacing w:after="0" w:line="276" w:lineRule="auto"/>
      </w:pPr>
      <w:r>
        <w:t xml:space="preserve">L’article 2 est modifié comme suit: </w:t>
      </w:r>
    </w:p>
    <w:p w14:paraId="3A57A52B" w14:textId="77777777" w:rsidR="00212215" w:rsidRPr="00212215" w:rsidRDefault="00212215" w:rsidP="00212215">
      <w:pPr>
        <w:spacing w:after="0" w:line="276" w:lineRule="auto"/>
        <w:rPr>
          <w:lang w:val="nl-NL"/>
        </w:rPr>
      </w:pPr>
    </w:p>
    <w:p w14:paraId="4F6842E7" w14:textId="77777777" w:rsidR="00212215" w:rsidRPr="00212215" w:rsidRDefault="00212215" w:rsidP="00212215">
      <w:pPr>
        <w:spacing w:after="0" w:line="276" w:lineRule="auto"/>
      </w:pPr>
      <w:r>
        <w:t>1. Au paragraphe 1, les termes «y compris la modification du 1er janvier 2022» sont remplacés par les termes «y compris la modification du 1er février 2023» et les termes «y compris la modification du 1er février 2022» sont remplacés par les termes «y compris la modification du 1er février 2023».</w:t>
      </w:r>
    </w:p>
    <w:p w14:paraId="6DDB816A" w14:textId="77777777" w:rsidR="00212215" w:rsidRPr="00212215" w:rsidRDefault="00212215" w:rsidP="00212215">
      <w:pPr>
        <w:spacing w:after="0" w:line="276" w:lineRule="auto"/>
        <w:rPr>
          <w:lang w:val="nl-NL"/>
        </w:rPr>
      </w:pPr>
    </w:p>
    <w:p w14:paraId="1900B61F" w14:textId="77777777" w:rsidR="00212215" w:rsidRPr="00212215" w:rsidRDefault="00212215" w:rsidP="00212215">
      <w:pPr>
        <w:spacing w:after="0" w:line="276" w:lineRule="auto"/>
      </w:pPr>
      <w:r>
        <w:t>2. Au paragraphe 4, les termes «y compris la modification du 1er janvier 2022» sont remplacés par les termes «y compris la modification du 1er février 2023».</w:t>
      </w:r>
    </w:p>
    <w:p w14:paraId="4B578B6B" w14:textId="77777777" w:rsidR="00212215" w:rsidRPr="00212215" w:rsidRDefault="00212215" w:rsidP="00212215">
      <w:pPr>
        <w:spacing w:after="0" w:line="276" w:lineRule="auto"/>
        <w:rPr>
          <w:lang w:val="nl-NL"/>
        </w:rPr>
      </w:pPr>
    </w:p>
    <w:p w14:paraId="788C5EA3" w14:textId="77777777" w:rsidR="00212215" w:rsidRPr="00212215" w:rsidRDefault="00212215" w:rsidP="00212215">
      <w:pPr>
        <w:spacing w:after="0" w:line="276" w:lineRule="auto"/>
      </w:pPr>
      <w:r>
        <w:t xml:space="preserve">B </w:t>
      </w:r>
    </w:p>
    <w:p w14:paraId="3C177A18" w14:textId="77777777" w:rsidR="00212215" w:rsidRPr="00212215" w:rsidRDefault="00212215" w:rsidP="00212215">
      <w:pPr>
        <w:spacing w:after="0" w:line="276" w:lineRule="auto"/>
        <w:rPr>
          <w:lang w:val="nl-NL"/>
        </w:rPr>
      </w:pPr>
    </w:p>
    <w:p w14:paraId="6BB3AD54" w14:textId="77777777" w:rsidR="00212215" w:rsidRPr="00212215" w:rsidRDefault="00212215" w:rsidP="00212215">
      <w:pPr>
        <w:spacing w:after="0" w:line="276" w:lineRule="auto"/>
      </w:pPr>
      <w:r>
        <w:t xml:space="preserve">L’article 3 est modifié comme suit: </w:t>
      </w:r>
    </w:p>
    <w:p w14:paraId="670D5BB6" w14:textId="77777777" w:rsidR="00212215" w:rsidRPr="00212215" w:rsidRDefault="00212215" w:rsidP="00212215">
      <w:pPr>
        <w:spacing w:after="0" w:line="276" w:lineRule="auto"/>
        <w:rPr>
          <w:lang w:val="nl-NL"/>
        </w:rPr>
      </w:pPr>
    </w:p>
    <w:p w14:paraId="06843A0D" w14:textId="77777777" w:rsidR="00212215" w:rsidRPr="00212215" w:rsidRDefault="00212215" w:rsidP="00212215">
      <w:pPr>
        <w:numPr>
          <w:ilvl w:val="0"/>
          <w:numId w:val="2"/>
        </w:numPr>
        <w:spacing w:after="0" w:line="276" w:lineRule="auto"/>
      </w:pPr>
      <w:r>
        <w:t>Au paragraphe 1, les termes «y compris la modification du 1er janvier 2022» sont remplacés par les termes «y compris la modification du 1er février 2023» et les termes «y compris la modification du 1er février 2022» sont remplacés par les termes «y compris la modification du 1er février 2023».</w:t>
      </w:r>
    </w:p>
    <w:p w14:paraId="19B3AB8A" w14:textId="77777777" w:rsidR="00212215" w:rsidRPr="00212215" w:rsidRDefault="00212215" w:rsidP="00212215">
      <w:pPr>
        <w:spacing w:after="0" w:line="276" w:lineRule="auto"/>
        <w:ind w:left="360"/>
        <w:rPr>
          <w:lang w:val="nl-NL"/>
        </w:rPr>
      </w:pPr>
    </w:p>
    <w:p w14:paraId="1CC8840F" w14:textId="77777777" w:rsidR="00212215" w:rsidRPr="00212215" w:rsidRDefault="00212215" w:rsidP="00212215">
      <w:pPr>
        <w:numPr>
          <w:ilvl w:val="0"/>
          <w:numId w:val="2"/>
        </w:numPr>
        <w:spacing w:after="0" w:line="276" w:lineRule="auto"/>
      </w:pPr>
      <w:r>
        <w:t>Au paragraphe 4, les termes «y compris la modification du 1er janvier 2022» sont remplacés par les termes «y compris la modification du 1er février 2023».</w:t>
      </w:r>
    </w:p>
    <w:p w14:paraId="537EEC65" w14:textId="77777777" w:rsidR="00212215" w:rsidRPr="00212215" w:rsidRDefault="00212215" w:rsidP="00212215">
      <w:pPr>
        <w:ind w:left="720"/>
        <w:contextualSpacing/>
        <w:rPr>
          <w:lang w:val="nl-NL"/>
        </w:rPr>
      </w:pPr>
    </w:p>
    <w:p w14:paraId="473FBA54" w14:textId="77777777" w:rsidR="00212215" w:rsidRPr="00212215" w:rsidRDefault="00212215" w:rsidP="00212215">
      <w:pPr>
        <w:spacing w:after="0" w:line="276" w:lineRule="auto"/>
      </w:pPr>
      <w:r>
        <w:t>C</w:t>
      </w:r>
    </w:p>
    <w:p w14:paraId="72DC07F9" w14:textId="77777777" w:rsidR="00212215" w:rsidRPr="00212215" w:rsidRDefault="00212215" w:rsidP="00212215">
      <w:pPr>
        <w:spacing w:after="0" w:line="276" w:lineRule="auto"/>
        <w:rPr>
          <w:lang w:val="nl-NL"/>
        </w:rPr>
      </w:pPr>
    </w:p>
    <w:p w14:paraId="7E2AC507" w14:textId="77777777" w:rsidR="00212215" w:rsidRPr="00212215" w:rsidRDefault="00212215" w:rsidP="00212215">
      <w:pPr>
        <w:spacing w:after="0" w:line="276" w:lineRule="auto"/>
      </w:pPr>
      <w:r>
        <w:t>À l’article 5, paragraphe 5, point a), les termes «y compris la modification du 1er janvier 2022» sont remplacés par les termes «y compris la modification du 1er février 2023».</w:t>
      </w:r>
    </w:p>
    <w:p w14:paraId="49D59B33" w14:textId="77777777" w:rsidR="00212215" w:rsidRPr="00212215" w:rsidRDefault="00212215" w:rsidP="00212215">
      <w:pPr>
        <w:spacing w:after="0" w:line="276" w:lineRule="auto"/>
        <w:rPr>
          <w:lang w:val="nl-NL"/>
        </w:rPr>
      </w:pPr>
    </w:p>
    <w:p w14:paraId="22AFBE88" w14:textId="77777777" w:rsidR="00212215" w:rsidRPr="00212215" w:rsidRDefault="00212215" w:rsidP="00212215">
      <w:pPr>
        <w:spacing w:after="0" w:line="276" w:lineRule="auto"/>
      </w:pPr>
      <w:r>
        <w:t>D</w:t>
      </w:r>
    </w:p>
    <w:p w14:paraId="4B2D3A6D" w14:textId="77777777" w:rsidR="00212215" w:rsidRPr="00212215" w:rsidRDefault="00212215" w:rsidP="00212215">
      <w:pPr>
        <w:spacing w:after="0" w:line="276" w:lineRule="auto"/>
        <w:rPr>
          <w:lang w:val="nl-NL"/>
        </w:rPr>
      </w:pPr>
    </w:p>
    <w:p w14:paraId="21274B54" w14:textId="77777777" w:rsidR="00212215" w:rsidRPr="00212215" w:rsidRDefault="00212215" w:rsidP="00212215">
      <w:pPr>
        <w:spacing w:after="0" w:line="276" w:lineRule="auto"/>
        <w:rPr>
          <w:i/>
          <w:iCs/>
          <w:sz w:val="16"/>
          <w:szCs w:val="16"/>
        </w:rPr>
      </w:pPr>
      <w:r>
        <w:t xml:space="preserve">À l’article 7 bis, les termes «y compris la modification du 1er janvier 2022» sont toujours remplacés par les termes «y compris la modification du 1er février 2023». </w:t>
      </w:r>
    </w:p>
    <w:p w14:paraId="7B81A649" w14:textId="77777777" w:rsidR="00212215" w:rsidRPr="00212215" w:rsidRDefault="00212215" w:rsidP="00212215">
      <w:pPr>
        <w:spacing w:after="0" w:line="276" w:lineRule="auto"/>
        <w:rPr>
          <w:i/>
          <w:iCs/>
          <w:sz w:val="16"/>
          <w:szCs w:val="16"/>
          <w:lang w:val="nl-NL"/>
        </w:rPr>
      </w:pPr>
    </w:p>
    <w:p w14:paraId="37D53761" w14:textId="457943FB" w:rsidR="00212215" w:rsidRPr="00212215" w:rsidRDefault="00212215" w:rsidP="00212215">
      <w:pPr>
        <w:spacing w:after="0" w:line="276" w:lineRule="auto"/>
        <w:rPr>
          <w:b/>
          <w:bCs/>
          <w:szCs w:val="18"/>
        </w:rPr>
      </w:pPr>
      <w:r>
        <w:rPr>
          <w:b/>
        </w:rPr>
        <w:t>Article IV</w:t>
      </w:r>
    </w:p>
    <w:p w14:paraId="09BA5DA2" w14:textId="77777777" w:rsidR="00212215" w:rsidRPr="00212215" w:rsidRDefault="00212215" w:rsidP="00212215">
      <w:pPr>
        <w:spacing w:after="0" w:line="276" w:lineRule="auto"/>
        <w:rPr>
          <w:b/>
          <w:bCs/>
          <w:szCs w:val="18"/>
          <w:lang w:val="nl-NL"/>
        </w:rPr>
      </w:pPr>
    </w:p>
    <w:p w14:paraId="4DA6B7B7" w14:textId="51737340" w:rsidR="00212215" w:rsidRPr="00212215" w:rsidRDefault="00212215" w:rsidP="00212215">
      <w:pPr>
        <w:spacing w:after="0" w:line="276" w:lineRule="auto"/>
        <w:rPr>
          <w:szCs w:val="18"/>
        </w:rPr>
      </w:pPr>
      <w:r>
        <w:t xml:space="preserve">À l’article 2.12, paragraphe 3, du </w:t>
      </w:r>
      <w:r>
        <w:rPr>
          <w:b/>
        </w:rPr>
        <w:t>règlement sur le droit de l’environnement</w:t>
      </w:r>
      <w:r>
        <w:t>, les termes «y compris la modification du 1er février 2022» sont remplacés par les termes «y compris la modification du 1er février 2023».</w:t>
      </w:r>
    </w:p>
    <w:p w14:paraId="0FE2B33C" w14:textId="77777777" w:rsidR="00212215" w:rsidRPr="00212215" w:rsidRDefault="00212215" w:rsidP="00212215">
      <w:pPr>
        <w:spacing w:after="0" w:line="276" w:lineRule="auto"/>
        <w:rPr>
          <w:szCs w:val="18"/>
          <w:lang w:val="nl-NL"/>
        </w:rPr>
      </w:pPr>
    </w:p>
    <w:p w14:paraId="0702D0C7" w14:textId="77777777" w:rsidR="00212215" w:rsidRPr="00212215" w:rsidRDefault="00212215" w:rsidP="00212215">
      <w:pPr>
        <w:spacing w:after="0" w:line="276" w:lineRule="auto"/>
        <w:rPr>
          <w:b/>
          <w:bCs/>
          <w:szCs w:val="18"/>
        </w:rPr>
      </w:pPr>
      <w:r>
        <w:rPr>
          <w:b/>
        </w:rPr>
        <w:t>Article V</w:t>
      </w:r>
    </w:p>
    <w:p w14:paraId="12101CD1" w14:textId="77777777" w:rsidR="00212215" w:rsidRPr="00212215" w:rsidRDefault="00212215" w:rsidP="00212215">
      <w:pPr>
        <w:spacing w:after="0" w:line="276" w:lineRule="auto"/>
        <w:rPr>
          <w:b/>
          <w:bCs/>
          <w:szCs w:val="18"/>
          <w:lang w:val="nl-NL"/>
        </w:rPr>
      </w:pPr>
    </w:p>
    <w:p w14:paraId="33D653DB" w14:textId="63804499" w:rsidR="00C662B3" w:rsidRDefault="00C662B3" w:rsidP="00C662B3">
      <w:pPr>
        <w:pStyle w:val="ListParagraph"/>
        <w:numPr>
          <w:ilvl w:val="0"/>
          <w:numId w:val="5"/>
        </w:numPr>
        <w:spacing w:after="0" w:line="276" w:lineRule="auto"/>
        <w:rPr>
          <w:szCs w:val="18"/>
        </w:rPr>
      </w:pPr>
      <w:r>
        <w:t>L’article I entrera en vigueur à un moment qui sera déterminé par arrêté ministériel.</w:t>
      </w:r>
    </w:p>
    <w:p w14:paraId="795DF745" w14:textId="42D93F13" w:rsidR="00212215" w:rsidRPr="00C662B3" w:rsidRDefault="00C662B3" w:rsidP="00E7243E">
      <w:pPr>
        <w:pStyle w:val="ListParagraph"/>
        <w:numPr>
          <w:ilvl w:val="0"/>
          <w:numId w:val="5"/>
        </w:numPr>
        <w:spacing w:after="0" w:line="276" w:lineRule="auto"/>
        <w:rPr>
          <w:szCs w:val="18"/>
        </w:rPr>
      </w:pPr>
      <w:r>
        <w:t xml:space="preserve">Les articles II à IV entrent en vigueur à partir du 1er juillet 2023. </w:t>
      </w:r>
    </w:p>
    <w:p w14:paraId="24E40383" w14:textId="77777777" w:rsidR="00212215" w:rsidRPr="00212215" w:rsidRDefault="00212215" w:rsidP="00212215">
      <w:pPr>
        <w:spacing w:after="0" w:line="276" w:lineRule="auto"/>
        <w:rPr>
          <w:szCs w:val="18"/>
          <w:lang w:val="nl-NL"/>
        </w:rPr>
      </w:pPr>
    </w:p>
    <w:p w14:paraId="5A676C5D" w14:textId="77777777" w:rsidR="00212215" w:rsidRPr="00212215" w:rsidRDefault="00212215" w:rsidP="00212215">
      <w:pPr>
        <w:spacing w:after="0" w:line="276" w:lineRule="auto"/>
        <w:rPr>
          <w:szCs w:val="18"/>
        </w:rPr>
      </w:pPr>
      <w:r>
        <w:t>Le présent règlement sera publié au Journal officiel avec l’exposé des motifs.</w:t>
      </w:r>
    </w:p>
    <w:p w14:paraId="4CB51954" w14:textId="77777777" w:rsidR="00212215" w:rsidRPr="00212215" w:rsidRDefault="00212215" w:rsidP="00212215">
      <w:pPr>
        <w:spacing w:after="0" w:line="276" w:lineRule="auto"/>
        <w:rPr>
          <w:szCs w:val="18"/>
          <w:lang w:val="nl-NL"/>
        </w:rPr>
      </w:pPr>
    </w:p>
    <w:p w14:paraId="5A999AC8" w14:textId="77777777" w:rsidR="00212215" w:rsidRPr="00212215" w:rsidRDefault="00212215" w:rsidP="00212215">
      <w:pPr>
        <w:spacing w:after="0" w:line="276" w:lineRule="auto"/>
        <w:rPr>
          <w:szCs w:val="18"/>
          <w:lang w:val="nl-NL"/>
        </w:rPr>
      </w:pPr>
    </w:p>
    <w:p w14:paraId="51D3E0BE" w14:textId="37917274" w:rsidR="00212215" w:rsidRPr="00212215" w:rsidRDefault="00212215" w:rsidP="00212215">
      <w:pPr>
        <w:spacing w:after="0" w:line="276" w:lineRule="auto"/>
        <w:rPr>
          <w:szCs w:val="18"/>
        </w:rPr>
      </w:pPr>
      <w:r>
        <w:t>Le ministre du logement et de l’aménagement du territoire,</w:t>
      </w:r>
    </w:p>
    <w:p w14:paraId="4861BD0D" w14:textId="77777777" w:rsidR="00212215" w:rsidRPr="00212215" w:rsidRDefault="00212215" w:rsidP="00212215">
      <w:pPr>
        <w:spacing w:after="0" w:line="276" w:lineRule="auto"/>
        <w:rPr>
          <w:szCs w:val="18"/>
          <w:lang w:val="nl-NL"/>
        </w:rPr>
      </w:pPr>
    </w:p>
    <w:p w14:paraId="689E885E" w14:textId="77777777" w:rsidR="00212215" w:rsidRPr="00212215" w:rsidRDefault="00212215" w:rsidP="00212215">
      <w:pPr>
        <w:spacing w:after="0" w:line="276" w:lineRule="auto"/>
        <w:rPr>
          <w:szCs w:val="18"/>
          <w:lang w:val="nl-NL"/>
        </w:rPr>
      </w:pPr>
    </w:p>
    <w:p w14:paraId="24E26687" w14:textId="77777777" w:rsidR="00212215" w:rsidRPr="00212215" w:rsidRDefault="00212215" w:rsidP="00212215">
      <w:pPr>
        <w:spacing w:after="0" w:line="276" w:lineRule="auto"/>
        <w:rPr>
          <w:szCs w:val="18"/>
          <w:lang w:val="nl-NL"/>
        </w:rPr>
      </w:pPr>
    </w:p>
    <w:p w14:paraId="1C83FD7F" w14:textId="77777777" w:rsidR="00212215" w:rsidRPr="00212215" w:rsidRDefault="00212215" w:rsidP="00212215">
      <w:pPr>
        <w:spacing w:after="0" w:line="276" w:lineRule="auto"/>
        <w:rPr>
          <w:szCs w:val="18"/>
          <w:lang w:val="nl-NL"/>
        </w:rPr>
      </w:pPr>
    </w:p>
    <w:p w14:paraId="0EA0AA4F" w14:textId="77777777" w:rsidR="00212215" w:rsidRPr="00212215" w:rsidRDefault="00212215" w:rsidP="00212215">
      <w:pPr>
        <w:spacing w:after="0" w:line="276" w:lineRule="auto"/>
        <w:rPr>
          <w:szCs w:val="18"/>
          <w:lang w:val="nl-NL"/>
        </w:rPr>
      </w:pPr>
    </w:p>
    <w:p w14:paraId="0A8824D6" w14:textId="2009A596" w:rsidR="00212215" w:rsidRPr="00212215" w:rsidRDefault="00212215" w:rsidP="00212215">
      <w:pPr>
        <w:spacing w:after="0" w:line="276" w:lineRule="auto"/>
        <w:rPr>
          <w:lang w:val="nl-NL"/>
        </w:rPr>
      </w:pPr>
      <w:r>
        <w:t>Hugo de Jonge</w:t>
      </w:r>
    </w:p>
    <w:bookmarkEnd w:id="0"/>
    <w:sectPr w:rsidR="00212215" w:rsidRPr="00212215" w:rsidSect="001E6A24">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2DC0F" w14:textId="77777777" w:rsidR="005E1FE0" w:rsidRDefault="005E1FE0" w:rsidP="00212215">
      <w:pPr>
        <w:spacing w:after="0" w:line="240" w:lineRule="auto"/>
      </w:pPr>
      <w:r>
        <w:separator/>
      </w:r>
    </w:p>
  </w:endnote>
  <w:endnote w:type="continuationSeparator" w:id="0">
    <w:p w14:paraId="6FB9D78E" w14:textId="77777777" w:rsidR="005E1FE0" w:rsidRDefault="005E1FE0" w:rsidP="0021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D0F2" w14:textId="77777777" w:rsidR="000E6194" w:rsidRDefault="00BF7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919D" w14:textId="77777777" w:rsidR="000E6194" w:rsidRDefault="00BF7C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00EF" w14:textId="77777777" w:rsidR="000E6194" w:rsidRDefault="00BF7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F5CA9" w14:textId="77777777" w:rsidR="005E1FE0" w:rsidRDefault="005E1FE0" w:rsidP="00212215">
      <w:pPr>
        <w:spacing w:after="0" w:line="240" w:lineRule="auto"/>
      </w:pPr>
      <w:r>
        <w:separator/>
      </w:r>
    </w:p>
  </w:footnote>
  <w:footnote w:type="continuationSeparator" w:id="0">
    <w:p w14:paraId="331734A7" w14:textId="77777777" w:rsidR="005E1FE0" w:rsidRDefault="005E1FE0" w:rsidP="00212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D23D" w14:textId="77777777" w:rsidR="000E6194" w:rsidRDefault="00BF7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8593" w14:textId="77777777" w:rsidR="000E6194" w:rsidRDefault="00BF7C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9F07C" w14:textId="77777777" w:rsidR="000E6194" w:rsidRDefault="00BF7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C1486"/>
    <w:multiLevelType w:val="hybridMultilevel"/>
    <w:tmpl w:val="ABD48DC0"/>
    <w:lvl w:ilvl="0" w:tplc="18C229E6">
      <w:start w:val="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C1B208D"/>
    <w:multiLevelType w:val="hybridMultilevel"/>
    <w:tmpl w:val="EFD20F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C9E7C03"/>
    <w:multiLevelType w:val="hybridMultilevel"/>
    <w:tmpl w:val="AD32C86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267993"/>
    <w:multiLevelType w:val="hybridMultilevel"/>
    <w:tmpl w:val="0A90A9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BD72B57"/>
    <w:multiLevelType w:val="hybridMultilevel"/>
    <w:tmpl w:val="AECE90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1212072">
    <w:abstractNumId w:val="1"/>
  </w:num>
  <w:num w:numId="2" w16cid:durableId="873691506">
    <w:abstractNumId w:val="3"/>
  </w:num>
  <w:num w:numId="3" w16cid:durableId="1822966714">
    <w:abstractNumId w:val="0"/>
  </w:num>
  <w:num w:numId="4" w16cid:durableId="1554803126">
    <w:abstractNumId w:val="2"/>
  </w:num>
  <w:num w:numId="5" w16cid:durableId="1297443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215"/>
    <w:rsid w:val="00057D12"/>
    <w:rsid w:val="000610AC"/>
    <w:rsid w:val="00065BD1"/>
    <w:rsid w:val="00105F4E"/>
    <w:rsid w:val="00153A63"/>
    <w:rsid w:val="00157B85"/>
    <w:rsid w:val="001963C8"/>
    <w:rsid w:val="001E6A24"/>
    <w:rsid w:val="00212215"/>
    <w:rsid w:val="00332C71"/>
    <w:rsid w:val="003354A6"/>
    <w:rsid w:val="00393CCF"/>
    <w:rsid w:val="00394E99"/>
    <w:rsid w:val="003B298D"/>
    <w:rsid w:val="00422DCB"/>
    <w:rsid w:val="0043522E"/>
    <w:rsid w:val="0045222C"/>
    <w:rsid w:val="00487411"/>
    <w:rsid w:val="004C0C01"/>
    <w:rsid w:val="005E1FE0"/>
    <w:rsid w:val="00621E20"/>
    <w:rsid w:val="00731AED"/>
    <w:rsid w:val="007B5E03"/>
    <w:rsid w:val="008C61D9"/>
    <w:rsid w:val="008E096E"/>
    <w:rsid w:val="009A6A6C"/>
    <w:rsid w:val="009B5AC9"/>
    <w:rsid w:val="00A73677"/>
    <w:rsid w:val="00B0658D"/>
    <w:rsid w:val="00B06701"/>
    <w:rsid w:val="00B74C1C"/>
    <w:rsid w:val="00BB11B0"/>
    <w:rsid w:val="00BD0CFE"/>
    <w:rsid w:val="00BD56E6"/>
    <w:rsid w:val="00BF7C35"/>
    <w:rsid w:val="00C01B56"/>
    <w:rsid w:val="00C662B3"/>
    <w:rsid w:val="00CA0488"/>
    <w:rsid w:val="00CB5231"/>
    <w:rsid w:val="00D94FB2"/>
    <w:rsid w:val="00DC1BE7"/>
    <w:rsid w:val="00E3229D"/>
    <w:rsid w:val="00E7243E"/>
    <w:rsid w:val="00EE056C"/>
    <w:rsid w:val="00F00734"/>
    <w:rsid w:val="00F058CC"/>
    <w:rsid w:val="00F545A5"/>
    <w:rsid w:val="00F63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E7CF"/>
  <w15:chartTrackingRefBased/>
  <w15:docId w15:val="{1C058B8E-4B2F-488E-B0FB-3A90AD87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122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2215"/>
    <w:rPr>
      <w:sz w:val="20"/>
      <w:szCs w:val="20"/>
    </w:rPr>
  </w:style>
  <w:style w:type="character" w:styleId="FootnoteReference">
    <w:name w:val="footnote reference"/>
    <w:basedOn w:val="DefaultParagraphFont"/>
    <w:uiPriority w:val="99"/>
    <w:semiHidden/>
    <w:unhideWhenUsed/>
    <w:rsid w:val="00212215"/>
    <w:rPr>
      <w:vertAlign w:val="superscript"/>
    </w:rPr>
  </w:style>
  <w:style w:type="paragraph" w:styleId="Header">
    <w:name w:val="header"/>
    <w:basedOn w:val="Normal"/>
    <w:link w:val="HeaderChar"/>
    <w:uiPriority w:val="99"/>
    <w:unhideWhenUsed/>
    <w:rsid w:val="002122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2215"/>
  </w:style>
  <w:style w:type="paragraph" w:styleId="Footer">
    <w:name w:val="footer"/>
    <w:basedOn w:val="Normal"/>
    <w:link w:val="FooterChar"/>
    <w:uiPriority w:val="99"/>
    <w:unhideWhenUsed/>
    <w:rsid w:val="002122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2215"/>
  </w:style>
  <w:style w:type="character" w:styleId="CommentReference">
    <w:name w:val="annotation reference"/>
    <w:basedOn w:val="DefaultParagraphFont"/>
    <w:uiPriority w:val="99"/>
    <w:semiHidden/>
    <w:unhideWhenUsed/>
    <w:rsid w:val="00212215"/>
    <w:rPr>
      <w:sz w:val="16"/>
      <w:szCs w:val="16"/>
    </w:rPr>
  </w:style>
  <w:style w:type="paragraph" w:styleId="CommentText">
    <w:name w:val="annotation text"/>
    <w:basedOn w:val="Normal"/>
    <w:link w:val="CommentTextChar"/>
    <w:uiPriority w:val="99"/>
    <w:unhideWhenUsed/>
    <w:rsid w:val="00212215"/>
    <w:pPr>
      <w:spacing w:line="240" w:lineRule="auto"/>
    </w:pPr>
    <w:rPr>
      <w:sz w:val="20"/>
      <w:szCs w:val="20"/>
    </w:rPr>
  </w:style>
  <w:style w:type="character" w:customStyle="1" w:styleId="CommentTextChar">
    <w:name w:val="Comment Text Char"/>
    <w:basedOn w:val="DefaultParagraphFont"/>
    <w:link w:val="CommentText"/>
    <w:uiPriority w:val="99"/>
    <w:rsid w:val="00212215"/>
    <w:rPr>
      <w:sz w:val="20"/>
      <w:szCs w:val="20"/>
    </w:rPr>
  </w:style>
  <w:style w:type="paragraph" w:styleId="CommentSubject">
    <w:name w:val="annotation subject"/>
    <w:basedOn w:val="CommentText"/>
    <w:next w:val="CommentText"/>
    <w:link w:val="CommentSubjectChar"/>
    <w:uiPriority w:val="99"/>
    <w:semiHidden/>
    <w:unhideWhenUsed/>
    <w:rsid w:val="003B298D"/>
    <w:rPr>
      <w:b/>
      <w:bCs/>
    </w:rPr>
  </w:style>
  <w:style w:type="character" w:customStyle="1" w:styleId="CommentSubjectChar">
    <w:name w:val="Comment Subject Char"/>
    <w:basedOn w:val="CommentTextChar"/>
    <w:link w:val="CommentSubject"/>
    <w:uiPriority w:val="99"/>
    <w:semiHidden/>
    <w:rsid w:val="003B298D"/>
    <w:rPr>
      <w:b/>
      <w:bCs/>
      <w:sz w:val="20"/>
      <w:szCs w:val="20"/>
    </w:rPr>
  </w:style>
  <w:style w:type="paragraph" w:styleId="ListParagraph">
    <w:name w:val="List Paragraph"/>
    <w:basedOn w:val="Normal"/>
    <w:uiPriority w:val="34"/>
    <w:qFormat/>
    <w:rsid w:val="003B298D"/>
    <w:pPr>
      <w:ind w:left="720"/>
      <w:contextualSpacing/>
    </w:pPr>
  </w:style>
  <w:style w:type="paragraph" w:styleId="BalloonText">
    <w:name w:val="Balloon Text"/>
    <w:basedOn w:val="Normal"/>
    <w:link w:val="BalloonTextChar"/>
    <w:uiPriority w:val="99"/>
    <w:semiHidden/>
    <w:unhideWhenUsed/>
    <w:rsid w:val="004C0C0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C0C01"/>
    <w:rPr>
      <w:rFonts w:ascii="Segoe UI" w:hAnsi="Segoe UI" w:cs="Segoe UI"/>
      <w:szCs w:val="18"/>
    </w:rPr>
  </w:style>
  <w:style w:type="character" w:styleId="Hyperlink">
    <w:name w:val="Hyperlink"/>
    <w:basedOn w:val="DefaultParagraphFont"/>
    <w:uiPriority w:val="99"/>
    <w:unhideWhenUsed/>
    <w:rsid w:val="00065BD1"/>
    <w:rPr>
      <w:color w:val="0000FF"/>
      <w:u w:val="single"/>
    </w:rPr>
  </w:style>
  <w:style w:type="paragraph" w:styleId="Revision">
    <w:name w:val="Revision"/>
    <w:hidden/>
    <w:uiPriority w:val="99"/>
    <w:semiHidden/>
    <w:rsid w:val="00EE056C"/>
    <w:pPr>
      <w:spacing w:after="0" w:line="240" w:lineRule="auto"/>
    </w:pPr>
  </w:style>
  <w:style w:type="character" w:styleId="FollowedHyperlink">
    <w:name w:val="FollowedHyperlink"/>
    <w:basedOn w:val="DefaultParagraphFont"/>
    <w:uiPriority w:val="99"/>
    <w:semiHidden/>
    <w:unhideWhenUsed/>
    <w:rsid w:val="009B5AC9"/>
    <w:rPr>
      <w:color w:val="954F72" w:themeColor="followedHyperlink"/>
      <w:u w:val="single"/>
    </w:rPr>
  </w:style>
  <w:style w:type="character" w:customStyle="1" w:styleId="Onopgelostemelding1">
    <w:name w:val="Onopgeloste melding1"/>
    <w:basedOn w:val="DefaultParagraphFont"/>
    <w:uiPriority w:val="99"/>
    <w:semiHidden/>
    <w:unhideWhenUsed/>
    <w:rsid w:val="009B5AC9"/>
    <w:rPr>
      <w:color w:val="605E5C"/>
      <w:shd w:val="clear" w:color="auto" w:fill="E1DFDD"/>
    </w:rPr>
  </w:style>
  <w:style w:type="character" w:styleId="UnresolvedMention">
    <w:name w:val="Unresolved Mention"/>
    <w:basedOn w:val="DefaultParagraphFont"/>
    <w:uiPriority w:val="99"/>
    <w:semiHidden/>
    <w:unhideWhenUsed/>
    <w:rsid w:val="00BD5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F7ED4-2A9D-45B6-8D93-8FA401F32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Verboom, Claudia</dc:creator>
  <cp:keywords/>
  <dc:description/>
  <cp:lastModifiedBy>Liana Brili</cp:lastModifiedBy>
  <cp:revision>3</cp:revision>
  <dcterms:created xsi:type="dcterms:W3CDTF">2023-01-13T15:53:00Z</dcterms:created>
  <dcterms:modified xsi:type="dcterms:W3CDTF">2023-01-23T09:02:00Z</dcterms:modified>
</cp:coreProperties>
</file>