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Default="00FA2F25" w:rsidP="00FA2F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</w:rPr>
        <w:t>1. ---</w:t>
      </w:r>
      <w:r w:rsidR="00387450">
        <w:rPr>
          <w:rFonts w:ascii="Courier New" w:hAnsi="Courier New"/>
          <w:sz w:val="20"/>
        </w:rPr>
        <w:t>-</w:t>
      </w:r>
      <w:r>
        <w:rPr>
          <w:rFonts w:ascii="Courier New" w:hAnsi="Courier New"/>
          <w:sz w:val="20"/>
        </w:rPr>
        <w:t>--IND- 2017 0370 IRL</w:t>
      </w:r>
      <w:bookmarkStart w:id="0" w:name="_GoBack"/>
      <w:bookmarkEnd w:id="0"/>
      <w:r>
        <w:rPr>
          <w:rFonts w:ascii="Courier New" w:hAnsi="Courier New"/>
          <w:sz w:val="20"/>
        </w:rPr>
        <w:t xml:space="preserve"> LT- ------ </w:t>
      </w:r>
      <w:r>
        <w:rPr>
          <w:rFonts w:ascii="Segoe UI" w:hAnsi="Segoe UI"/>
          <w:color w:val="000000"/>
          <w:sz w:val="20"/>
        </w:rPr>
        <w:t>20201030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  <w:r>
        <w:rPr>
          <w:rFonts w:ascii="Segoe UI" w:hAnsi="Segoe UI"/>
          <w:color w:val="000000"/>
          <w:sz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</w:rPr>
        <w:t>Įstatymo lydimasis teisės aktas Nr. 260/2020. 2020 m. Oro taršos įstatymo (nurodyto kuro rinkodaros, pardavimo, platinimo ir deginimo) (pakeitimo) reglamentas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Aš, Eamonas Ryanas, ryšių, klimato politikos ir aplinkos ministras, naudodamasis aplinkos ir vietos valdžios ministrui pagal </w:t>
      </w:r>
      <w:hyperlink r:id="rId10" w:anchor="sec10" w:history="1">
        <w:r>
          <w:rPr>
            <w:rStyle w:val="Hyperlink"/>
          </w:rPr>
          <w:t xml:space="preserve">1987 m. Oro taršos įstatymo </w:t>
        </w:r>
        <w:r w:rsidRPr="00A179E8">
          <w:rPr>
            <w:rStyle w:val="Hyperlink"/>
            <w:color w:val="auto"/>
            <w:u w:val="none"/>
          </w:rPr>
          <w:t>(1987 m. Nr. 6)</w:t>
        </w:r>
        <w:r w:rsidRPr="00A179E8">
          <w:rPr>
            <w:rStyle w:val="Hyperlink"/>
            <w:u w:val="none"/>
          </w:rPr>
          <w:t xml:space="preserve"> </w:t>
        </w:r>
        <w:r w:rsidRPr="00A179E8">
          <w:rPr>
            <w:rStyle w:val="Hyperlink"/>
            <w:color w:val="auto"/>
            <w:u w:val="none"/>
          </w:rPr>
          <w:t>(su pakeitimais)</w:t>
        </w:r>
        <w:r>
          <w:rPr>
            <w:rStyle w:val="Hyperlink"/>
          </w:rPr>
          <w:t xml:space="preserve"> 10</w:t>
        </w:r>
      </w:hyperlink>
      <w:r>
        <w:t xml:space="preserve">, </w:t>
      </w:r>
      <w:hyperlink r:id="rId11" w:anchor="sec14" w:history="1">
        <w:r>
          <w:rPr>
            <w:rStyle w:val="Hyperlink"/>
          </w:rPr>
          <w:t>14</w:t>
        </w:r>
      </w:hyperlink>
      <w:r>
        <w:t xml:space="preserve"> ir </w:t>
      </w:r>
      <w:hyperlink r:id="rId12" w:anchor="sec53" w:history="1">
        <w:r>
          <w:rPr>
            <w:rStyle w:val="Hyperlink"/>
          </w:rPr>
          <w:t>53</w:t>
        </w:r>
      </w:hyperlink>
      <w:r w:rsidR="00A179E8">
        <w:rPr>
          <w:rStyle w:val="Hyperlink"/>
        </w:rPr>
        <w:t xml:space="preserve"> </w:t>
      </w:r>
      <w:hyperlink r:id="rId13" w:history="1">
        <w:r>
          <w:rPr>
            <w:rStyle w:val="Hyperlink"/>
          </w:rPr>
          <w:t xml:space="preserve">straipsnius </w:t>
        </w:r>
      </w:hyperlink>
      <w:r>
        <w:t>suteiktais įgaliojimais, priimu šį reglam</w:t>
      </w:r>
      <w:r w:rsidR="00A179E8">
        <w:t>entą.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Citavimas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Šis reglamentas yra 2020 m. Oro taršos įstatymo (nurodyto kuro rinkodaros, pardavimo, platinimo ir deginimo) (pakeitimo) reglamentas.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Įsigaliojimas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Šis reglamentas įsigalioja 2020 m. rugsėjo 1 d.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2012 m. reglamento pakeitimai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2012 m. Oro taršos įstatymo (nurodyto kuro rinkodaros, pardavimo, platinimo ir deginimo) reglamento (</w:t>
      </w:r>
      <w:hyperlink r:id="rId14" w:history="1">
        <w:r>
          <w:rPr>
            <w:rStyle w:val="Hyperlink"/>
          </w:rPr>
          <w:t>2012 m. Įstatymo lydimasis teisės aktas Nr. 326</w:t>
        </w:r>
      </w:hyperlink>
      <w:r>
        <w:t>) (su pakeitimais) 1 priedas iš dalies keičiamas pridedant šias miesto dalis nurodytojoje Korko teritorijoje: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 xml:space="preserve">Karigtuelio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2012 m. Oro taršos įstatymo (nurodyto kuro rinkodaros, pardavimo, platinimo ir deginimo) reglamento (</w:t>
      </w:r>
      <w:hyperlink r:id="rId15" w:history="1">
        <w:r>
          <w:rPr>
            <w:rStyle w:val="Hyperlink"/>
          </w:rPr>
          <w:t>2012 m. Įstatymo lydimasis teisės aktas Nr. 326</w:t>
        </w:r>
      </w:hyperlink>
      <w:r>
        <w:t>) (su pakeitimais) 2 priedas iš dalies keičiamas pridedant tai, kas nurodyta toliau.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NURODYTOSIOS TERITORIJOS, KURIOSE NUO 2020 M. RUGSĖJO 1 D. TAIKOMAS DRAUDIMAS PREKIAUTI, TIEKTI RINKAI, PLATINTI IR DEGINTI NURODYTĄ KURĄ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AŠBORNO NURODYTOJI TERITORIJA</w:t>
      </w:r>
    </w:p>
    <w:p w:rsidR="00AE64A3" w:rsidRPr="00C42427" w:rsidRDefault="00AE64A3" w:rsidP="00801569">
      <w:pPr>
        <w:keepNext/>
      </w:pPr>
      <w:r>
        <w:t xml:space="preserve">Ašborno miestas ir jo apylinkės Mido grafystėje, kurias sudaro šios teritorijos: 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rPr>
          <w:i/>
          <w:iCs/>
        </w:rPr>
        <w:t>Kilbrew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Ratoath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rPr>
          <w:i/>
          <w:iCs/>
        </w:rPr>
        <w:t>Donaghmore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(dalis)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(dalis)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BALINOS NURODYTOJI TERITORIJA</w:t>
      </w:r>
    </w:p>
    <w:p w:rsidR="00AE64A3" w:rsidRPr="00C42427" w:rsidRDefault="00AE64A3" w:rsidP="00801569">
      <w:pPr>
        <w:keepNext/>
      </w:pPr>
      <w:r>
        <w:t xml:space="preserve">Balinos miestas ir jo apylinkės Mėjo grafystėje, kurias sudaro šios teritorijos: 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Rinkimų skyriai: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Ballina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rPr>
          <w:i/>
          <w:iCs/>
        </w:rPr>
        <w:t>Ardnaree South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arba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arba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Ardnaree North</w:t>
      </w:r>
      <w:r>
        <w:t xml:space="preserve"> rinkimų skyriaus miesto dalis: 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KASLBARO NURODYTOJI TERITORIJA</w:t>
      </w:r>
    </w:p>
    <w:p w:rsidR="00AE64A3" w:rsidRPr="00C42427" w:rsidRDefault="00AE64A3" w:rsidP="00801569">
      <w:pPr>
        <w:keepNext/>
      </w:pPr>
      <w:r>
        <w:t xml:space="preserve">Kaslbaro miestas ir jo apylinkės Mėjo grafystėje, kurias sudaro šios teritorijos: 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Rinkimų skyrius: 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Castlebar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 / 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 / 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rPr>
          <w:i/>
          <w:iCs/>
        </w:rPr>
        <w:t>Breaghwy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KAVANO MIESTO NURODYTOJI TERITORIJA</w:t>
      </w:r>
    </w:p>
    <w:p w:rsidR="00AE64A3" w:rsidRPr="00C42427" w:rsidRDefault="00AE64A3" w:rsidP="00801569">
      <w:pPr>
        <w:keepNext/>
      </w:pPr>
      <w:r>
        <w:t xml:space="preserve">Kavano miestas ir jo apylinkės Kavano grafystėje, kurias sudaro šios teritorijos: 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Rinkimų skyrius: 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Cavan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dalis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Kinnypottle dalis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rPr>
          <w:i/>
          <w:iCs/>
        </w:rPr>
        <w:t>Moynehall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arba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KOVO NURODYTOJI TERITORIJA</w:t>
      </w:r>
    </w:p>
    <w:p w:rsidR="00AE64A3" w:rsidRPr="00C42427" w:rsidRDefault="00AE64A3" w:rsidP="00801569">
      <w:pPr>
        <w:keepNext/>
      </w:pPr>
      <w:r>
        <w:t xml:space="preserve">Kovo miestas ir jo apylinkės Korko grafystėje, kurias sudaro šios teritorijos: 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Rinkimų skyrius: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Cobh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ENISKORČIO NURODYTOJI TERITORIJA</w:t>
      </w:r>
    </w:p>
    <w:p w:rsidR="00A179E8" w:rsidRDefault="00AE64A3" w:rsidP="00801569">
      <w:pPr>
        <w:keepNext/>
      </w:pPr>
      <w:r>
        <w:t xml:space="preserve">Eniskorčio miestas ir jo apylinkės Veksfordo grafystėje, kurias sudaro šios teritorijos: </w:t>
      </w:r>
    </w:p>
    <w:p w:rsidR="00AE64A3" w:rsidRPr="00C42427" w:rsidRDefault="00AE64A3" w:rsidP="00801569">
      <w:pPr>
        <w:keepNext/>
      </w:pPr>
      <w:r>
        <w:t>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Rinkimų skyriai: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rPr>
          <w:i/>
          <w:iCs/>
        </w:rPr>
        <w:t>The Leap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Killoughrim</w:t>
      </w:r>
      <w:r>
        <w:t xml:space="preserve"> rinkimų skyriaus miesto dalis: 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rPr>
          <w:i/>
          <w:iCs/>
        </w:rPr>
        <w:t>Marshalstown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KILARNIO NURODYTOJI TERITORIJA</w:t>
      </w:r>
    </w:p>
    <w:p w:rsidR="00203014" w:rsidRPr="00C42427" w:rsidRDefault="00203014" w:rsidP="00801569">
      <w:pPr>
        <w:keepNext/>
        <w:jc w:val="both"/>
      </w:pPr>
      <w:r>
        <w:t>Kilarnio miestas ir jo apylinkės Kerio grafystėje, kurias sudaro šios teri</w:t>
      </w:r>
      <w:r w:rsidR="00EF33BD">
        <w:t xml:space="preserve">torijos: 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 xml:space="preserve">Rinkimų skyriai: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rPr>
          <w:i/>
          <w:iCs/>
        </w:rPr>
        <w:t>Muckross</w:t>
      </w:r>
      <w:r>
        <w:t xml:space="preserve"> rinkimų skyriaus miesto dalis: 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rPr>
          <w:i/>
          <w:iCs/>
        </w:rPr>
        <w:t>Kilcummin</w:t>
      </w:r>
      <w:r>
        <w:t xml:space="preserve"> rinkimų skyriaus miesto dalis: 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LONGFORDO NURODYTOJI TERITORIJA</w:t>
      </w:r>
    </w:p>
    <w:p w:rsidR="00AE64A3" w:rsidRPr="00C42427" w:rsidRDefault="00AE64A3" w:rsidP="00801569">
      <w:pPr>
        <w:keepNext/>
      </w:pPr>
      <w:r>
        <w:t xml:space="preserve">Longfordo miestas ir jo apylinkės Longfordo grafystėje, kurias sudaro šios teritorijos: 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 xml:space="preserve">Rinkimų skyriai: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rPr>
          <w:i/>
          <w:iCs/>
        </w:rPr>
        <w:t>Longford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rPr>
          <w:i/>
          <w:iCs/>
        </w:rPr>
        <w:t>Caldragh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lastRenderedPageBreak/>
        <w:t>MALOU NURODYTOJI TERITORIJA</w:t>
      </w:r>
    </w:p>
    <w:p w:rsidR="00AE64A3" w:rsidRPr="00C42427" w:rsidRDefault="00AE64A3" w:rsidP="00801569">
      <w:pPr>
        <w:keepNext/>
      </w:pPr>
      <w:r>
        <w:t xml:space="preserve">Malou miestas ir jo apylinkės Korko grafystėje, kurias sudaro šios teritorijos: 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Rinkimų skyriai: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Mallow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Ballyclogh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Ballynamona</w:t>
      </w:r>
      <w:r>
        <w:t xml:space="preserve"> rinkimų skyriaus miesto dalis: 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rPr>
          <w:i/>
          <w:iCs/>
        </w:rPr>
        <w:lastRenderedPageBreak/>
        <w:t>Carrig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Dromore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Kilshannig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MIDLTONO NURODYTOJI TERITORIJA</w:t>
      </w:r>
    </w:p>
    <w:p w:rsidR="00AE64A3" w:rsidRPr="00C42427" w:rsidRDefault="00AE64A3" w:rsidP="00801569">
      <w:pPr>
        <w:keepNext/>
      </w:pPr>
      <w:r>
        <w:t xml:space="preserve">Midltono miestas ir jo apylinkės Korko grafystėje, kurias sudaro šios teritorijos: 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 xml:space="preserve">Rinkimų skyrius: 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t>Midleton Rural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rPr>
          <w:i/>
          <w:iCs/>
        </w:rPr>
        <w:lastRenderedPageBreak/>
        <w:t>Cloyne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TRAMORO NURODYTOJI TERITORIJA</w:t>
      </w:r>
    </w:p>
    <w:p w:rsidR="002408DF" w:rsidRPr="00C42427" w:rsidRDefault="002408DF" w:rsidP="00801569">
      <w:pPr>
        <w:keepNext/>
      </w:pPr>
      <w:r>
        <w:t>Tramoro miestas ir jo apylinkės Voterfordo grafystėje, k</w:t>
      </w:r>
      <w:r w:rsidR="00EF33BD">
        <w:t xml:space="preserve">urias sudaro šios teritorijos: </w:t>
      </w:r>
    </w:p>
    <w:p w:rsidR="00896C16" w:rsidRPr="00C42427" w:rsidRDefault="00896C16" w:rsidP="00801569">
      <w:pPr>
        <w:keepNext/>
      </w:pPr>
    </w:p>
    <w:p w:rsidR="002408DF" w:rsidRPr="00C42427" w:rsidRDefault="00EF33BD" w:rsidP="00801569">
      <w:pPr>
        <w:keepNext/>
      </w:pPr>
      <w:r>
        <w:t xml:space="preserve">Rinkimų skyriai: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rPr>
          <w:i/>
          <w:iCs/>
        </w:rPr>
        <w:t>Islandikane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rPr>
          <w:i/>
          <w:iCs/>
        </w:rPr>
        <w:t>Kilmacleague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rPr>
          <w:i/>
          <w:iCs/>
        </w:rPr>
        <w:t>Rathmoylan</w:t>
      </w:r>
      <w:r>
        <w:t xml:space="preserve"> 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TALAMORO NURODYTOJI TERITORIJA</w:t>
      </w:r>
    </w:p>
    <w:p w:rsidR="002408DF" w:rsidRPr="00C42427" w:rsidRDefault="002408DF" w:rsidP="00801569">
      <w:pPr>
        <w:keepNext/>
      </w:pPr>
      <w:r>
        <w:t>Talamoro miestas ir jo apylinkės Ofalio grafystėje, k</w:t>
      </w:r>
      <w:r w:rsidR="00EF33BD">
        <w:t xml:space="preserve">urias sudaro šios teritorijos: </w:t>
      </w:r>
    </w:p>
    <w:p w:rsidR="00BC4539" w:rsidRPr="00C42427" w:rsidRDefault="00BC4539" w:rsidP="00801569">
      <w:pPr>
        <w:keepNext/>
      </w:pPr>
    </w:p>
    <w:p w:rsidR="00ED4DE0" w:rsidRPr="00C42427" w:rsidRDefault="00EF33BD" w:rsidP="00801569">
      <w:pPr>
        <w:keepNext/>
      </w:pPr>
      <w:r>
        <w:t xml:space="preserve">Rinkimų skyrius: 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rPr>
          <w:i/>
          <w:iCs/>
        </w:rPr>
        <w:t>Tullamore Rural</w:t>
      </w:r>
      <w:r>
        <w:t xml:space="preserve"> </w:t>
      </w:r>
      <w:r w:rsidR="00EF33BD">
        <w:t xml:space="preserve">rinkimų skyriaus miesto dalys: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rPr>
          <w:i/>
          <w:iCs/>
        </w:rPr>
        <w:t>Durrow</w:t>
      </w:r>
      <w:r>
        <w:t xml:space="preserve"> </w:t>
      </w:r>
      <w:r w:rsidR="00EF33BD">
        <w:t xml:space="preserve">rinkimų skyriaus miesto dalis: 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rPr>
          <w:i/>
          <w:iCs/>
        </w:rPr>
        <w:t>Cappancur</w:t>
      </w:r>
      <w:r>
        <w:t xml:space="preserve"> </w:t>
      </w:r>
      <w:r w:rsidR="00EF33BD">
        <w:t xml:space="preserve">rinkimų skyriaus miesto dalis: 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rPr>
          <w:i/>
          <w:iCs/>
        </w:rPr>
        <w:t>Tinnycross</w:t>
      </w:r>
      <w:r>
        <w:t xml:space="preserve"> </w:t>
      </w:r>
      <w:r w:rsidR="00EF33BD">
        <w:t xml:space="preserve">rinkimų skyriaus miesto dalis: </w:t>
      </w:r>
    </w:p>
    <w:p w:rsidR="002408DF" w:rsidRPr="00C42427" w:rsidRDefault="002408DF" w:rsidP="00225B28">
      <w:r>
        <w:t>Derrynagall arba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PATVIRTINTA oficialiu ryšių, klimato politikos ir aplinkos ministro antspaudu</w:t>
      </w:r>
    </w:p>
    <w:p w:rsidR="00B94CAB" w:rsidRPr="00C42427" w:rsidRDefault="00765DBC" w:rsidP="00225B28">
      <w:pPr>
        <w:jc w:val="both"/>
      </w:pPr>
      <w:r>
        <w:t>2020 m. liepos 22 d.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Ryšių, klimato politikos ir aplinkos ministras</w:t>
      </w:r>
    </w:p>
    <w:p w:rsidR="00B94CAB" w:rsidRPr="00C42427" w:rsidRDefault="00B94CAB" w:rsidP="00C42427">
      <w:pPr>
        <w:pageBreakBefore/>
        <w:jc w:val="center"/>
      </w:pPr>
      <w:r>
        <w:lastRenderedPageBreak/>
        <w:t>AIŠKINAMOJI PASTABA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(Ši pastaba nėra teisės akto dalis ir nelaikytina teisės akto išaiškinimu).</w:t>
      </w:r>
    </w:p>
    <w:p w:rsidR="00B94CAB" w:rsidRPr="00C42427" w:rsidRDefault="00B94CAB" w:rsidP="00225B28">
      <w:pPr>
        <w:jc w:val="both"/>
      </w:pPr>
      <w:r>
        <w:t>Šiuo reglamentu iš dalies keičiamas 2012 m. Oro taršos įstatymo (nurodyto kuro rinkodaros, pardavimo, platinimo ir deginimo) reglamentas (</w:t>
      </w:r>
      <w:hyperlink r:id="rId16" w:history="1">
        <w:r>
          <w:rPr>
            <w:rStyle w:val="Hyperlink"/>
          </w:rPr>
          <w:t>2012 m. Įstatymo lydimasis teisės aktas Nr. 326</w:t>
        </w:r>
      </w:hyperlink>
      <w:r>
        <w:t>) (su pakeitimais).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Šiame reglamente nustatoma, kad nuo 2020 m. rugsėjo 1 d. Ašborno, Balinos, Kaslbaro, Kavano, Kovo, Eniskorčio, Kilarnio, Longfordo, Malou, Longfordo, Midltono, Tramoro ir Talamoro nurodytosiose teritorijose draudžiama prekiauti, tiekti rinkai, platinti ir deginti nurodytą kurą.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Šiame reglamente taip pat išplečiama Korko nurodytoji teritorija, nuo 2020 m. rugsėjo 1 d. įtraukiant tam tikras kitas nustatytas Karigtuelio rinkimų skyriaus miesto dalis.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64" w:rsidRDefault="00DF5664" w:rsidP="006A6CB0">
      <w:pPr>
        <w:spacing w:after="0" w:line="240" w:lineRule="auto"/>
      </w:pPr>
      <w:r>
        <w:separator/>
      </w:r>
    </w:p>
  </w:endnote>
  <w:endnote w:type="continuationSeparator" w:id="0">
    <w:p w:rsidR="00DF5664" w:rsidRDefault="00DF5664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64" w:rsidRDefault="00DF5664" w:rsidP="006A6CB0">
      <w:pPr>
        <w:spacing w:after="0" w:line="240" w:lineRule="auto"/>
      </w:pPr>
      <w:r>
        <w:separator/>
      </w:r>
    </w:p>
  </w:footnote>
  <w:footnote w:type="continuationSeparator" w:id="0">
    <w:p w:rsidR="00DF5664" w:rsidRDefault="00DF5664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87450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179E8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DF5664"/>
    <w:rsid w:val="00E479D5"/>
    <w:rsid w:val="00E67D09"/>
    <w:rsid w:val="00EA48A9"/>
    <w:rsid w:val="00EA7466"/>
    <w:rsid w:val="00EB6E49"/>
    <w:rsid w:val="00EC77FB"/>
    <w:rsid w:val="00ED4DE0"/>
    <w:rsid w:val="00EE474A"/>
    <w:rsid w:val="00EF33BD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Ke, Tingting</cp:lastModifiedBy>
  <cp:revision>13</cp:revision>
  <dcterms:created xsi:type="dcterms:W3CDTF">2020-08-28T10:25:00Z</dcterms:created>
  <dcterms:modified xsi:type="dcterms:W3CDTF">2020-10-20T12:56:00Z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