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F0E9" w14:textId="024C59C6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2"/>
          <w:rFonts w:ascii="Times New Roman" w:eastAsia="Calibri" w:hAnsi="Times New Roman"/>
        </w:rPr>
      </w:pPr>
      <w:bookmarkStart w:id="0" w:name="_Hlk97900959"/>
      <w:r>
        <w:rPr>
          <w:sz w:val="26"/>
          <w:rFonts w:ascii="Times New Roman" w:hAnsi="Times New Roman"/>
        </w:rPr>
        <w:t xml:space="preserve">Návrh zákona, kterým se mění zákon (2018:2088) o tabáku a podobných výrobcích</w:t>
      </w:r>
    </w:p>
    <w:p w14:paraId="192ADA1D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125" w:type="dxa"/>
          <w:right w:w="125" w:type="dxa"/>
        </w:tblCellMar>
        <w:tblLook w:val="0000" w:firstRow="0" w:lastRow="0" w:firstColumn="0" w:lastColumn="0" w:noHBand="0" w:noVBand="0"/>
      </w:tblPr>
      <w:tblGrid>
        <w:gridCol w:w="2948"/>
        <w:gridCol w:w="2949"/>
      </w:tblGrid>
      <w:tr w:rsidR="00DF52DD" w:rsidRPr="00DF52DD" w14:paraId="2C4A9AA6" w14:textId="77777777" w:rsidTr="009330C7"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1BFE383E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sz w:val="20"/>
                <w:rFonts w:ascii="Times New Roman" w:hAnsi="Times New Roman"/>
              </w:rPr>
            </w:pPr>
            <w:r>
              <w:rPr>
                <w:i/>
                <w:sz w:val="20"/>
                <w:rFonts w:ascii="Times New Roman" w:hAnsi="Times New Roman"/>
              </w:rPr>
              <w:t xml:space="preserve">Stávající znění</w:t>
            </w: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02C074B9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sz w:val="20"/>
                <w:rFonts w:ascii="Times New Roman" w:hAnsi="Times New Roman"/>
              </w:rPr>
            </w:pPr>
            <w:r>
              <w:rPr>
                <w:i/>
                <w:sz w:val="20"/>
                <w:rFonts w:ascii="Times New Roman" w:hAnsi="Times New Roman"/>
              </w:rPr>
              <w:t xml:space="preserve">Navrhované znění</w:t>
            </w:r>
          </w:p>
        </w:tc>
      </w:tr>
    </w:tbl>
    <w:p w14:paraId="451BAA0C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before="230" w:after="0" w:line="240" w:lineRule="auto"/>
        <w:jc w:val="center"/>
        <w:textAlignment w:val="baseline"/>
        <w:rPr>
          <w:b/>
          <w:sz w:val="20"/>
          <w:rFonts w:ascii="Times New Roman" w:hAnsi="Times New Roman"/>
        </w:rPr>
      </w:pPr>
      <w:r>
        <w:rPr>
          <w:b/>
          <w:sz w:val="20"/>
          <w:rFonts w:ascii="Times New Roman" w:hAnsi="Times New Roman"/>
        </w:rPr>
        <w:t xml:space="preserve">Kapitola 2</w:t>
      </w:r>
    </w:p>
    <w:tbl>
      <w:tblPr>
        <w:tblW w:w="5000" w:type="pct"/>
        <w:tblCellMar>
          <w:left w:w="125" w:type="dxa"/>
          <w:right w:w="125" w:type="dxa"/>
        </w:tblCellMar>
        <w:tblLook w:val="0000" w:firstRow="0" w:lastRow="0" w:firstColumn="0" w:lastColumn="0" w:noHBand="0" w:noVBand="0"/>
      </w:tblPr>
      <w:tblGrid>
        <w:gridCol w:w="2948"/>
        <w:gridCol w:w="2949"/>
      </w:tblGrid>
      <w:tr w:rsidR="00DF52DD" w:rsidRPr="00DF52DD" w14:paraId="783B5BD2" w14:textId="77777777" w:rsidTr="009330C7"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515773BD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22FFEA49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  <w:i/>
                <w:iCs/>
                <w:sz w:val="20"/>
                <w:rFonts w:ascii="Times New Roman" w:hAnsi="Times New Roman"/>
              </w:rPr>
            </w:pPr>
            <w:bookmarkStart w:id="1" w:name="_Hlk86823672"/>
            <w:r>
              <w:rPr>
                <w:b/>
                <w:i/>
                <w:sz w:val="20"/>
                <w:rFonts w:ascii="Times New Roman" w:hAnsi="Times New Roman"/>
              </w:rPr>
              <w:t xml:space="preserve">Elektronické cigarety a náhradní náplně</w:t>
            </w:r>
            <w:bookmarkEnd w:id="1"/>
          </w:p>
          <w:p w14:paraId="4ECBB714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  <w:tr w:rsidR="00DF52DD" w:rsidRPr="00DF52DD" w14:paraId="73031CE1" w14:textId="77777777" w:rsidTr="009330C7">
        <w:tblPrEx>
          <w:tblLook w:val="0600" w:firstRow="0" w:lastRow="0" w:firstColumn="0" w:lastColumn="0" w:noHBand="1" w:noVBand="1"/>
        </w:tblPrEx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183E742A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2EFB1FE3" w14:textId="77777777" w:rsidR="00DF52DD" w:rsidRPr="00DF52DD" w:rsidRDefault="00DF52DD" w:rsidP="00DF52DD">
            <w:pPr>
              <w:keepNext/>
              <w:tabs>
                <w:tab w:val="left" w:pos="907"/>
              </w:tabs>
              <w:spacing w:after="80" w:line="210" w:lineRule="exact"/>
              <w:outlineLvl w:val="4"/>
              <w:rPr>
                <w:i/>
                <w:sz w:val="20"/>
                <w:szCs w:val="22"/>
                <w:u w:val="single"/>
                <w:rFonts w:ascii="Times New Roman" w:eastAsia="Calibri" w:hAnsi="Times New Roman"/>
              </w:rPr>
            </w:pPr>
            <w:bookmarkStart w:id="2" w:name="_Hlk86823648"/>
            <w:r>
              <w:rPr>
                <w:i/>
                <w:sz w:val="20"/>
                <w:u w:val="single"/>
                <w:rFonts w:ascii="Times New Roman" w:hAnsi="Times New Roman"/>
              </w:rPr>
              <w:t xml:space="preserve">Zákaz přidávání příchutí</w:t>
            </w:r>
            <w:bookmarkEnd w:id="2"/>
          </w:p>
        </w:tc>
      </w:tr>
      <w:tr w:rsidR="00DF52DD" w:rsidRPr="00DF52DD" w14:paraId="503DA87F" w14:textId="77777777" w:rsidTr="009330C7"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5977E6A3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67D7E1A4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sz w:val="20"/>
                <w:rFonts w:ascii="Times New Roman" w:hAnsi="Times New Roman"/>
              </w:rPr>
            </w:pPr>
            <w:r>
              <w:rPr>
                <w:i/>
                <w:sz w:val="20"/>
                <w:rFonts w:ascii="Times New Roman" w:hAnsi="Times New Roman"/>
              </w:rPr>
              <w:t xml:space="preserve">§ 6 a</w:t>
            </w:r>
          </w:p>
          <w:p w14:paraId="5FF83608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sz w:val="20"/>
                <w:rFonts w:ascii="Times New Roman" w:hAnsi="Times New Roman"/>
              </w:rPr>
            </w:pPr>
            <w:bookmarkStart w:id="3" w:name="_Hlk86823716"/>
            <w:r>
              <w:rPr>
                <w:i/>
                <w:sz w:val="20"/>
                <w:rFonts w:ascii="Times New Roman" w:hAnsi="Times New Roman"/>
              </w:rPr>
              <w:t xml:space="preserve">Kapaliny určené ke spotřebě prostřednictvím elektronických cigaret nesmějí být spotřebitelům dodávány na trh, pokud kapaliny obsahují přísady, které vedou k jasně výrazné vůni nebo chuti něčeho jiného než tabáku.</w:t>
            </w:r>
            <w:bookmarkEnd w:id="3"/>
          </w:p>
        </w:tc>
      </w:tr>
    </w:tbl>
    <w:p w14:paraId="6875F6F0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before="230" w:after="0" w:line="240" w:lineRule="auto"/>
        <w:jc w:val="center"/>
        <w:textAlignment w:val="baseline"/>
        <w:rPr>
          <w:b/>
          <w:sz w:val="20"/>
          <w:rFonts w:ascii="Times New Roman" w:hAnsi="Times New Roman"/>
        </w:rPr>
      </w:pPr>
      <w:r>
        <w:rPr>
          <w:b/>
          <w:sz w:val="20"/>
          <w:rFonts w:ascii="Times New Roman" w:hAnsi="Times New Roman"/>
        </w:rPr>
        <w:t xml:space="preserve">Kapitola 5</w:t>
      </w:r>
    </w:p>
    <w:p w14:paraId="108F371F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0"/>
        </w:rPr>
      </w:pPr>
    </w:p>
    <w:tbl>
      <w:tblPr>
        <w:tblW w:w="5000" w:type="pct"/>
        <w:tblCellMar>
          <w:left w:w="125" w:type="dxa"/>
          <w:right w:w="125" w:type="dxa"/>
        </w:tblCellMar>
        <w:tblLook w:val="0600" w:firstRow="0" w:lastRow="0" w:firstColumn="0" w:lastColumn="0" w:noHBand="1" w:noVBand="1"/>
      </w:tblPr>
      <w:tblGrid>
        <w:gridCol w:w="2948"/>
        <w:gridCol w:w="2949"/>
      </w:tblGrid>
      <w:tr w:rsidR="00DF52DD" w:rsidRPr="00DF52DD" w14:paraId="340861D3" w14:textId="77777777" w:rsidTr="009330C7"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6142633F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iCs/>
                <w:sz w:val="20"/>
                <w:rFonts w:ascii="Times New Roman" w:hAnsi="Times New Roman"/>
              </w:rPr>
            </w:pPr>
            <w:bookmarkStart w:id="4" w:name="_Hlk90513275"/>
            <w:r>
              <w:rPr>
                <w:i/>
                <w:sz w:val="20"/>
                <w:rFonts w:ascii="Times New Roman" w:hAnsi="Times New Roman"/>
              </w:rPr>
              <w:t xml:space="preserve">§ 18</w:t>
            </w:r>
          </w:p>
          <w:p w14:paraId="4AE65090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Tabákové výrobky, elektronické cigarety a náhradní náplně nesmějí být v obchodním styku prodávány ani jinak dodávány osobám mladším 18 let.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Osoby, které takové zboží nebo produkty dodávají, zajistí, aby příjemce dosáhl </w:t>
            </w:r>
            <w:r>
              <w:rPr>
                <w:sz w:val="20"/>
                <w:i/>
                <w:rFonts w:ascii="Times New Roman" w:hAnsi="Times New Roman"/>
              </w:rPr>
              <w:t xml:space="preserve">stanoveného věku</w:t>
            </w:r>
            <w:r>
              <w:rPr>
                <w:sz w:val="20"/>
                <w:rFonts w:ascii="Times New Roman" w:hAnsi="Times New Roman"/>
              </w:rPr>
              <w:t xml:space="preserve">.</w:t>
            </w:r>
          </w:p>
          <w:p w14:paraId="00AD74A4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Existuje-li zvláštní důvod domnívat se, že zboží nebo výrobky mají být poskytnuty osobě, která není starší 18 let, nesmí být dodána.</w:t>
            </w: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19606044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/>
                <w:iCs/>
                <w:sz w:val="20"/>
                <w:rFonts w:ascii="Times New Roman" w:hAnsi="Times New Roman"/>
              </w:rPr>
            </w:pPr>
            <w:r>
              <w:rPr>
                <w:i/>
                <w:sz w:val="20"/>
                <w:rFonts w:ascii="Times New Roman" w:hAnsi="Times New Roman"/>
              </w:rPr>
              <w:t xml:space="preserve">§ 17</w:t>
            </w:r>
          </w:p>
          <w:p w14:paraId="2159DC62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Tabákové výrobky, elektronické cigarety a náhradní náplně nesmějí být v obchodním styku prodávány ani jinak dodávány osobám mladším 18 let.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Osoby, které takové zboží nebo produkty dodávají, zajistí, aby příjemce dosáhl hodnoty </w:t>
            </w:r>
            <w:r>
              <w:rPr>
                <w:sz w:val="20"/>
                <w:i/>
                <w:rFonts w:ascii="Times New Roman" w:hAnsi="Times New Roman"/>
              </w:rPr>
              <w:t xml:space="preserve"> tohoto věku</w:t>
            </w:r>
            <w:r>
              <w:rPr>
                <w:sz w:val="20"/>
                <w:rFonts w:ascii="Times New Roman" w:hAnsi="Times New Roman"/>
              </w:rPr>
              <w:t xml:space="preserve">.</w:t>
            </w:r>
          </w:p>
          <w:p w14:paraId="0F686C1E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Existuje-li zvláštní důvod domnívat se, že zboží nebo výrobky mají být poskytnuty osobě, která není starší 18 let, nesmí být dodána.</w:t>
            </w:r>
          </w:p>
        </w:tc>
      </w:tr>
      <w:bookmarkEnd w:id="4"/>
      <w:tr w:rsidR="00DF52DD" w:rsidRPr="00DF52DD" w14:paraId="0143E97A" w14:textId="77777777" w:rsidTr="009330C7">
        <w:tblPrEx>
          <w:tblLook w:val="0000" w:firstRow="0" w:lastRow="0" w:firstColumn="0" w:lastColumn="0" w:noHBand="0" w:noVBand="0"/>
        </w:tblPrEx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409DB036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V prodejních místech musí být </w:t>
            </w:r>
            <w:r>
              <w:rPr>
                <w:sz w:val="20"/>
                <w:i/>
                <w:rFonts w:ascii="Times New Roman" w:hAnsi="Times New Roman"/>
              </w:rPr>
              <w:t xml:space="preserve">jasné a viditelné označení</w:t>
            </w:r>
            <w:r>
              <w:rPr>
                <w:sz w:val="20"/>
                <w:rFonts w:ascii="Times New Roman" w:hAnsi="Times New Roman"/>
              </w:rPr>
              <w:t xml:space="preserve"> informující o zákazu prodeje nebo dodávání zboží nebo výrobků uvedených v prvním odstavci osobám mladším 18 let.</w:t>
            </w: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7C7DCD8F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bookmarkStart w:id="5" w:name="_Hlk90513299"/>
            <w:r>
              <w:rPr>
                <w:sz w:val="20"/>
                <w:rFonts w:ascii="Times New Roman" w:hAnsi="Times New Roman"/>
              </w:rPr>
              <w:t xml:space="preserve">V prodejních místech musí být </w:t>
            </w:r>
            <w:r>
              <w:rPr>
                <w:sz w:val="20"/>
                <w:i/>
                <w:rFonts w:ascii="Times New Roman" w:hAnsi="Times New Roman"/>
              </w:rPr>
              <w:t xml:space="preserve">jasné a viditelné upozornění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bookmarkStart w:id="6" w:name="_Hlk96083859"/>
            <w:r>
              <w:rPr>
                <w:sz w:val="20"/>
                <w:rFonts w:ascii="Times New Roman" w:hAnsi="Times New Roman"/>
              </w:rPr>
              <w:t xml:space="preserve">informace o zákazu prodeje nebo dodávek zboží nebo produktů uvedených v prvním odstavci osobám mladším 18 let</w:t>
            </w:r>
            <w:bookmarkEnd w:id="6"/>
            <w:r>
              <w:rPr>
                <w:sz w:val="20"/>
                <w:rFonts w:ascii="Times New Roman" w:hAnsi="Times New Roman"/>
              </w:rPr>
              <w:t xml:space="preserve">.</w:t>
            </w:r>
            <w:bookmarkEnd w:id="5"/>
          </w:p>
        </w:tc>
      </w:tr>
    </w:tbl>
    <w:p w14:paraId="2560B0FC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</w:rPr>
      </w:pPr>
    </w:p>
    <w:p w14:paraId="097267DA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before="230" w:after="0" w:line="240" w:lineRule="auto"/>
        <w:jc w:val="center"/>
        <w:textAlignment w:val="baseline"/>
        <w:rPr>
          <w:b/>
          <w:sz w:val="20"/>
          <w:rFonts w:ascii="Times New Roman" w:hAnsi="Times New Roman"/>
        </w:rPr>
      </w:pPr>
      <w:r>
        <w:rPr>
          <w:b/>
          <w:sz w:val="20"/>
          <w:rFonts w:ascii="Times New Roman" w:hAnsi="Times New Roman"/>
        </w:rPr>
        <w:t xml:space="preserve">Kapitola 8</w:t>
      </w:r>
    </w:p>
    <w:p w14:paraId="0506CCEF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Cs/>
          <w:sz w:val="20"/>
          <w:rFonts w:ascii="Times New Roman" w:hAnsi="Times New Roman"/>
        </w:rPr>
      </w:pPr>
      <w:r>
        <w:rPr>
          <w:sz w:val="20"/>
          <w:rFonts w:ascii="Times New Roman" w:hAnsi="Times New Roman"/>
        </w:rPr>
        <w:t xml:space="preserve">§ 2</w:t>
      </w:r>
    </w:p>
    <w:tbl>
      <w:tblPr>
        <w:tblW w:w="5000" w:type="pct"/>
        <w:tblCellMar>
          <w:left w:w="125" w:type="dxa"/>
          <w:right w:w="125" w:type="dxa"/>
        </w:tblCellMar>
        <w:tblLook w:val="0000" w:firstRow="0" w:lastRow="0" w:firstColumn="0" w:lastColumn="0" w:noHBand="0" w:noVBand="0"/>
      </w:tblPr>
      <w:tblGrid>
        <w:gridCol w:w="2948"/>
        <w:gridCol w:w="2949"/>
      </w:tblGrid>
      <w:tr w:rsidR="00DF52DD" w:rsidRPr="00DF52DD" w14:paraId="55192CE4" w14:textId="77777777" w:rsidTr="009330C7"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70F0A787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Obec může účtovat poplatky za dohled nad kýmkoli, kdo provádí prodej podléhající licenci podle kapitoly 5 § 1 </w:t>
            </w:r>
            <w:r>
              <w:rPr>
                <w:sz w:val="20"/>
                <w:i/>
                <w:rFonts w:ascii="Times New Roman" w:hAnsi="Times New Roman"/>
              </w:rPr>
              <w:t xml:space="preserve">a</w:t>
            </w:r>
            <w:r>
              <w:rPr>
                <w:sz w:val="20"/>
                <w:rFonts w:ascii="Times New Roman" w:hAnsi="Times New Roman"/>
              </w:rPr>
              <w:t xml:space="preserve"> komukoli, kdo provádí prodej, s výhradou oznámení podle kapitoly 5 § </w:t>
            </w:r>
            <w:r>
              <w:rPr>
                <w:sz w:val="20"/>
                <w:i/>
                <w:rFonts w:ascii="Times New Roman" w:hAnsi="Times New Roman"/>
              </w:rPr>
              <w:t xml:space="preserve">15</w:t>
            </w:r>
            <w:r>
              <w:rPr>
                <w:sz w:val="20"/>
                <w:rFonts w:ascii="Times New Roman" w:hAnsi="Times New Roman"/>
              </w:rPr>
              <w:t xml:space="preserve">.</w:t>
            </w: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5B57DF2A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0"/>
                <w:rFonts w:ascii="Times New Roman" w:hAnsi="Times New Roman"/>
              </w:rPr>
            </w:pPr>
            <w:bookmarkStart w:id="7" w:name="_Hlk96084217"/>
            <w:r>
              <w:rPr>
                <w:sz w:val="20"/>
                <w:rFonts w:ascii="Times New Roman" w:hAnsi="Times New Roman"/>
              </w:rPr>
              <w:t xml:space="preserve">A obec může účtovat poplatky za dohled nad </w:t>
            </w:r>
            <w:bookmarkEnd w:id="7"/>
            <w:r>
              <w:rPr>
                <w:sz w:val="20"/>
                <w:rFonts w:ascii="Times New Roman" w:hAnsi="Times New Roman"/>
              </w:rPr>
              <w:t xml:space="preserve">jakoukoli osobou, která provádí prodej podléhající licenci podle kapitoly 5 § 1</w:t>
            </w:r>
            <w:r>
              <w:rPr>
                <w:sz w:val="20"/>
                <w:i/>
                <w:rFonts w:ascii="Times New Roman" w:hAnsi="Times New Roman"/>
              </w:rPr>
              <w:t xml:space="preserve">,</w:t>
            </w:r>
            <w:r>
              <w:rPr>
                <w:sz w:val="20"/>
                <w:rFonts w:ascii="Times New Roman" w:hAnsi="Times New Roman"/>
              </w:rPr>
              <w:t xml:space="preserve"> jakoukoli osobou, která provádí prodej podléhající oznámení podle kapitoly 5 § </w:t>
            </w:r>
            <w:r>
              <w:rPr>
                <w:sz w:val="20"/>
                <w:i/>
                <w:rFonts w:ascii="Times New Roman" w:hAnsi="Times New Roman"/>
              </w:rPr>
              <w:t xml:space="preserve">14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i/>
                <w:rFonts w:ascii="Times New Roman" w:hAnsi="Times New Roman"/>
              </w:rPr>
              <w:t xml:space="preserve">a nad </w:t>
            </w:r>
            <w:bookmarkStart w:id="8" w:name="_Hlk96084250"/>
            <w:r>
              <w:rPr>
                <w:i/>
                <w:sz w:val="20"/>
                <w:rFonts w:ascii="Times New Roman" w:hAnsi="Times New Roman"/>
              </w:rPr>
              <w:t xml:space="preserve">jakoukoli osobou, která provádí prodej kapalin bez nikotinu určených ke spotřebě prostřednictvím elektronických cigaret</w:t>
            </w:r>
            <w:bookmarkEnd w:id="8"/>
            <w:r>
              <w:rPr>
                <w:sz w:val="20"/>
                <w:rFonts w:ascii="Times New Roman" w:hAnsi="Times New Roman"/>
              </w:rPr>
              <w:t xml:space="preserve">.</w:t>
            </w:r>
          </w:p>
        </w:tc>
      </w:tr>
    </w:tbl>
    <w:p w14:paraId="41DC107A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125" w:type="dxa"/>
          <w:right w:w="125" w:type="dxa"/>
        </w:tblCellMar>
        <w:tblLook w:val="0600" w:firstRow="0" w:lastRow="0" w:firstColumn="0" w:lastColumn="0" w:noHBand="1" w:noVBand="1"/>
      </w:tblPr>
      <w:tblGrid>
        <w:gridCol w:w="2948"/>
        <w:gridCol w:w="2949"/>
      </w:tblGrid>
      <w:tr w:rsidR="00DF52DD" w:rsidRPr="00DF52DD" w14:paraId="48D5F1B9" w14:textId="77777777" w:rsidTr="009330C7">
        <w:tc>
          <w:tcPr>
            <w:tcW w:w="2500" w:type="pct"/>
            <w:shd w:val="clear" w:color="auto" w:fill="auto"/>
            <w:tcMar>
              <w:left w:w="0" w:type="dxa"/>
            </w:tcMar>
          </w:tcPr>
          <w:p w14:paraId="3270F682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  <w:tcMar>
              <w:right w:w="0" w:type="dxa"/>
            </w:tcMar>
          </w:tcPr>
          <w:p w14:paraId="32AD9911" w14:textId="77777777" w:rsidR="00DF52DD" w:rsidRPr="00DF52DD" w:rsidRDefault="00DF52DD" w:rsidP="00DF52DD">
            <w:pPr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</w:tbl>
    <w:p w14:paraId="52A72A29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spacing w:val="34"/>
          <w:sz w:val="20"/>
          <w:u w:val="single"/>
          <w:rFonts w:ascii="Times New Roman" w:hAnsi="Times New Roman"/>
        </w:rPr>
      </w:pPr>
      <w:r>
        <w:rPr>
          <w:sz w:val="20"/>
          <w:u w:val="single"/>
          <w:rFonts w:ascii="Times New Roman" w:hAnsi="Times New Roman"/>
        </w:rPr>
        <w:t xml:space="preserve">                      </w:t>
      </w:r>
    </w:p>
    <w:p w14:paraId="72094C92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sz w:val="20"/>
          <w:rFonts w:ascii="Times New Roman" w:hAnsi="Times New Roman"/>
        </w:rPr>
      </w:pPr>
      <w:r>
        <w:rPr>
          <w:sz w:val="20"/>
          <w:rFonts w:ascii="Times New Roman" w:hAnsi="Times New Roman"/>
        </w:rPr>
        <w:t xml:space="preserve">1.</w:t>
      </w:r>
      <w:r>
        <w:rPr>
          <w:sz w:val="20"/>
          <w:rFonts w:ascii="Times New Roman" w:hAnsi="Times New Roman"/>
        </w:rPr>
        <w:t xml:space="preserve"> </w:t>
      </w:r>
      <w:r>
        <w:rPr>
          <w:sz w:val="20"/>
          <w:rFonts w:ascii="Times New Roman" w:hAnsi="Times New Roman"/>
        </w:rPr>
        <w:t xml:space="preserve">Tento zákon nabývá účinnosti dne 1. srpna 2022.</w:t>
      </w:r>
    </w:p>
    <w:p w14:paraId="69CB6988" w14:textId="77777777" w:rsidR="00DF52DD" w:rsidRPr="00DF52DD" w:rsidRDefault="00DF52DD" w:rsidP="00DF52DD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textAlignment w:val="baseline"/>
        <w:rPr>
          <w:sz w:val="20"/>
          <w:rFonts w:ascii="Times New Roman" w:hAnsi="Times New Roman"/>
        </w:rPr>
      </w:pPr>
      <w:r>
        <w:rPr>
          <w:sz w:val="20"/>
          <w:rFonts w:ascii="Times New Roman" w:hAnsi="Times New Roman"/>
        </w:rPr>
        <w:t xml:space="preserve">2.</w:t>
      </w:r>
      <w:r>
        <w:rPr>
          <w:sz w:val="20"/>
          <w:rFonts w:ascii="Times New Roman" w:hAnsi="Times New Roman"/>
        </w:rPr>
        <w:t xml:space="preserve"> </w:t>
      </w:r>
      <w:r>
        <w:rPr>
          <w:sz w:val="20"/>
          <w:rFonts w:ascii="Times New Roman" w:hAnsi="Times New Roman"/>
        </w:rPr>
        <w:t xml:space="preserve">Kapaliny určené ke spotřebě prostřednictvím elektronických cigaret, které byly vyrobeny nebo propuštěny do volného oběhu před vstupem tohoto zákona v platnost, mohou být spotřebitelům nadále dodávány na švédský trh, přestože obsahují přísady, které vedou k jasně výrazné vůni nebo chuti jiné než tabák, a to nejpozději do 1. ledna 2023.</w:t>
      </w:r>
    </w:p>
    <w:bookmarkEnd w:id="0"/>
    <w:p w14:paraId="3B9C8735" w14:textId="77777777" w:rsidR="00DF52DD" w:rsidRPr="00DF52DD" w:rsidRDefault="00DF52DD" w:rsidP="00DF52DD">
      <w:pPr>
        <w:keepNext/>
        <w:spacing w:after="160" w:line="240" w:lineRule="auto"/>
        <w:outlineLvl w:val="1"/>
        <w:rPr>
          <w:rFonts w:ascii="Times New Roman" w:eastAsia="Calibri" w:hAnsi="Times New Roman"/>
          <w:sz w:val="26"/>
          <w:szCs w:val="22"/>
        </w:rPr>
      </w:pPr>
    </w:p>
    <w:p w14:paraId="735F2EB6" w14:textId="77777777" w:rsidR="00CF717A" w:rsidRPr="00DF52DD" w:rsidRDefault="00CF717A" w:rsidP="00DF52DD"/>
    <w:sectPr w:rsidR="00CF717A" w:rsidRPr="00DF52DD" w:rsidSect="00B46C33">
      <w:headerReference w:type="even" r:id="rId15"/>
      <w:headerReference w:type="default" r:id="rId16"/>
      <w:footerReference w:type="even" r:id="rId17"/>
      <w:footerReference w:type="default" r:id="rId18"/>
      <w:pgSz w:w="9356" w:h="13721" w:code="9"/>
      <w:pgMar w:top="794" w:right="2438" w:bottom="1191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F856" w14:textId="77777777" w:rsidR="00C52E9D" w:rsidRDefault="00C52E9D" w:rsidP="00A87A54">
      <w:pPr>
        <w:spacing w:after="0" w:line="240" w:lineRule="auto"/>
      </w:pPr>
      <w:r>
        <w:separator/>
      </w:r>
    </w:p>
  </w:endnote>
  <w:endnote w:type="continuationSeparator" w:id="0">
    <w:p w14:paraId="4ECB68DB" w14:textId="77777777" w:rsidR="00C52E9D" w:rsidRDefault="00C52E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08B5" w14:textId="77777777" w:rsidR="00244011" w:rsidRDefault="00C52E9D" w:rsidP="009C2B67">
    <w:pPr>
      <w:pStyle w:val="Brdtext"/>
    </w:pPr>
    <w:r>
      <mc:AlternateContent>
        <mc:Choice Requires="wps">
          <w:drawing>
            <wp:anchor distT="0" distB="0" distL="0" distR="0" simplePos="0" relativeHeight="251662336" behindDoc="0" locked="0" layoutInCell="1" allowOverlap="0" wp14:anchorId="3075330A" wp14:editId="1B33D7B5">
              <wp:simplePos x="0" y="0"/>
              <wp:positionH relativeFrom="page">
                <wp:posOffset>68580</wp:posOffset>
              </wp:positionH>
              <wp:positionV relativeFrom="page">
                <wp:posOffset>7759065</wp:posOffset>
              </wp:positionV>
              <wp:extent cx="561340" cy="121920"/>
              <wp:effectExtent l="0" t="0" r="0" b="3810"/>
              <wp:wrapSquare wrapText="bothSides"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08201" w14:textId="77777777" w:rsidR="00244011" w:rsidRPr="00756E21" w:rsidRDefault="00C52E9D" w:rsidP="009C2B67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5330A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8" type="#_x0000_t202" style="position:absolute;margin-left:5.4pt;margin-top:610.95pt;width:44.2pt;height:9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" o:allowoverlap="f" fillcolor="white [3201]" stroked="f" strokeweight=".5pt">
              <v:textbox style="mso-fit-shape-to-text:t">
                <w:txbxContent>
                  <w:p w14:paraId="6BA08201" w14:textId="77777777" w:rsidR="00244011" w:rsidRPr="00756E21" w:rsidRDefault="00C52E9D" w:rsidP="009C2B67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D770" w14:textId="77777777" w:rsidR="00244011" w:rsidRDefault="00C52E9D" w:rsidP="00EE1584">
    <w:pPr>
      <w:pStyle w:val="Brdtext"/>
    </w:pPr>
    <w:r>
      <mc:AlternateContent>
        <mc:Choice Requires="wps">
          <w:drawing>
            <wp:anchor distT="0" distB="0" distL="0" distR="0" simplePos="0" relativeHeight="251659264" behindDoc="0" locked="0" layoutInCell="1" allowOverlap="0" wp14:anchorId="2EE702C3" wp14:editId="6F61BBAB">
              <wp:simplePos x="0" y="0"/>
              <wp:positionH relativeFrom="page">
                <wp:posOffset>4991100</wp:posOffset>
              </wp:positionH>
              <wp:positionV relativeFrom="page">
                <wp:posOffset>7762875</wp:posOffset>
              </wp:positionV>
              <wp:extent cx="561340" cy="121920"/>
              <wp:effectExtent l="0" t="0" r="0" b="3810"/>
              <wp:wrapSquare wrapText="bothSides"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607B5" w14:textId="77777777" w:rsidR="00244011" w:rsidRPr="00756E21" w:rsidRDefault="00C52E9D" w:rsidP="00A118D8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702C3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9" type="#_x0000_t202" style="position:absolute;margin-left:393pt;margin-top:611.25pt;width:44.2pt;height: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" o:allowoverlap="f" fillcolor="white [3201]" stroked="f" strokeweight=".5pt">
              <v:textbox style="mso-fit-shape-to-text:t">
                <w:txbxContent>
                  <w:p w14:paraId="5C6607B5" w14:textId="77777777" w:rsidR="00244011" w:rsidRPr="00756E21" w:rsidRDefault="00C52E9D" w:rsidP="00A118D8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E9BD" w14:textId="77777777" w:rsidR="00C52E9D" w:rsidRDefault="00C52E9D" w:rsidP="00A87A54">
      <w:pPr>
        <w:spacing w:after="0" w:line="240" w:lineRule="auto"/>
      </w:pPr>
      <w:r>
        <w:separator/>
      </w:r>
    </w:p>
  </w:footnote>
  <w:footnote w:type="continuationSeparator" w:id="0">
    <w:p w14:paraId="28247E3F" w14:textId="77777777" w:rsidR="00C52E9D" w:rsidRDefault="00C52E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995E" w14:textId="77777777" w:rsidR="00244011" w:rsidRDefault="00C52E9D" w:rsidP="00664D04">
    <w:pPr>
      <w:pStyle w:val="Brdtext"/>
    </w:pPr>
    <w:r>
      <mc:AlternateContent>
        <mc:Choice Requires="wps">
          <w:drawing>
            <wp:anchor distT="0" distB="0" distL="0" distR="0" simplePos="0" relativeHeight="251660288" behindDoc="0" locked="0" layoutInCell="1" allowOverlap="0" wp14:anchorId="6381A135" wp14:editId="7F126B3B">
              <wp:simplePos x="0" y="0"/>
              <wp:positionH relativeFrom="page">
                <wp:posOffset>373380</wp:posOffset>
              </wp:positionH>
              <wp:positionV relativeFrom="page">
                <wp:posOffset>451485</wp:posOffset>
              </wp:positionV>
              <wp:extent cx="1141200" cy="121920"/>
              <wp:effectExtent l="0" t="0" r="1905" b="3810"/>
              <wp:wrapSquare wrapText="bothSides"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20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40AAB" w14:textId="77777777" w:rsidR="00244011" w:rsidRPr="00756E21" w:rsidRDefault="00C1643F" w:rsidP="00664D04">
                          <w:pPr>
                            <w:pStyle w:val="Brdtext"/>
                          </w:pPr>
                          <w:sdt>
                            <w:sdtPr>
                              <w:alias w:val="NummerEtikett"/>
                              <w:tag w:val="NummerEtikett"/>
                              <w:id w:val="-2084205720"/>
                              <w:lock w:val="contentLocked"/>
                              <w:dataBinding w:prefixMappings="xmlns:ns0='http://rkdhs/mallar/lagstiftning/Prop/Prop-kapitel.xsd'" w:xpath="/ns0:dokumentvärden[1]/ns0:dokumentnummer[1]/@etikett" w:storeItemID="{068625C3-B546-44A5-B525-B7CC092E5AD6}"/>
                              <w:text/>
                            </w:sdtPr>
                            <w:sdtEndPr/>
                            <w:sdtContent>
                              <w:r w:rsidR="00C52E9D">
                                <w:t xml:space="preserve">  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Nummer"/>
                              <w:tag w:val="Nummer"/>
                              <w:id w:val="1796861649"/>
                              <w:lock w:val="contentLocked"/>
                              <w:dataBinding w:prefixMappings="xmlns:ns0='http://rkdhs/mallar/lagstiftning/Prop/Prop-kapitel.xsd'" w:xpath="/ns0:dokumentvärden[1]/ns0:dokumentnummer[1]" w:storeItemID="{068625C3-B546-44A5-B525-B7CC092E5AD6}"/>
                              <w:text/>
                            </w:sdtPr>
                            <w:sdtEndPr/>
                            <w:sdtContent>
                              <w:r w:rsidR="00C52E9D">
                                <w:t xml:space="preserve">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1A135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29.4pt;margin-top:35.55pt;width:89.85pt;height:9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" o:allowoverlap="f" fillcolor="white [3201]" stroked="f" strokeweight=".5pt">
              <v:textbox style="mso-fit-shape-to-text:t">
                <w:txbxContent>
                  <w:p w14:paraId="4D340AAB" w14:textId="77777777" w:rsidR="00244011" w:rsidRPr="00756E21" w:rsidRDefault="00EE525A" w:rsidP="00664D04">
                    <w:pPr>
                      <w:pStyle w:val="Brdtext"/>
                    </w:pPr>
                    <w:sdt>
                      <w:sdtPr>
                        <w:alias w:val="NummerEtikett"/>
                        <w:tag w:val="NummerEtikett"/>
                        <w:id w:val="-2084205720"/>
                        <w:lock w:val="contentLocked"/>
                        <w:dataBinding w:prefixMappings="xmlns:ns0='http://rkdhs/mallar/lagstiftning/Prop/Prop-kapitel.xsd'" w:xpath="/ns0:dokumentvärden[1]/ns0:dokumentnummer[1]/@etikett" w:storeItemID="{068625C3-B546-44A5-B525-B7CC092E5AD6}"/>
                        <w:text/>
                      </w:sdtPr>
                      <w:sdtEndPr/>
                      <w:sdtContent>
                        <w:r w:rsidR="00C52E9D">
                          <w:t xml:space="preserve">  </w:t>
                        </w:r>
                      </w:sdtContent>
                    </w:sdt>
                    <w:r>
                      <w:t xml:space="preserve"> </w:t>
                    </w:r>
                    <w:sdt>
                      <w:sdtPr>
                        <w:alias w:val="Nummer"/>
                        <w:tag w:val="Nummer"/>
                        <w:id w:val="1796861649"/>
                        <w:lock w:val="contentLocked"/>
                        <w:dataBinding w:prefixMappings="xmlns:ns0='http://rkdhs/mallar/lagstiftning/Prop/Prop-kapitel.xsd'" w:xpath="/ns0:dokumentvärden[1]/ns0:dokumentnummer[1]" w:storeItemID="{068625C3-B546-44A5-B525-B7CC092E5AD6}"/>
                        <w:text/>
                      </w:sdtPr>
                      <w:sdtEndPr/>
                      <w:sdtContent>
                        <w:r w:rsidR="00C52E9D">
                          <w:t xml:space="preserve">  </w:t>
                        </w:r>
                      </w:sdtContent>
                    </w:sdt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E130" w14:textId="77777777" w:rsidR="00244011" w:rsidRDefault="00C52E9D" w:rsidP="00EE1584">
    <w:pPr>
      <w:pStyle w:val="Brdtext"/>
    </w:pPr>
    <w:r>
      <mc:AlternateContent>
        <mc:Choice Requires="wps">
          <w:drawing>
            <wp:anchor distT="0" distB="0" distL="0" distR="0" simplePos="0" relativeHeight="251661312" behindDoc="0" locked="0" layoutInCell="1" allowOverlap="0" wp14:anchorId="00A8B5BE" wp14:editId="6350DE83">
              <wp:simplePos x="0" y="0"/>
              <wp:positionH relativeFrom="page">
                <wp:posOffset>4419600</wp:posOffset>
              </wp:positionH>
              <wp:positionV relativeFrom="page">
                <wp:posOffset>457200</wp:posOffset>
              </wp:positionV>
              <wp:extent cx="1141200" cy="121920"/>
              <wp:effectExtent l="0" t="0" r="1905" b="3810"/>
              <wp:wrapSquare wrapText="bothSides"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20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E38AA" w14:textId="77777777" w:rsidR="00244011" w:rsidRPr="00756E21" w:rsidRDefault="00C1643F" w:rsidP="00A118D8">
                          <w:pPr>
                            <w:pStyle w:val="Brdtext"/>
                          </w:pPr>
                          <w:sdt>
                            <w:sdtPr>
                              <w:alias w:val="NummerEtikett"/>
                              <w:tag w:val="NummerEtikett"/>
                              <w:id w:val="-1860349066"/>
                              <w:lock w:val="sdtContentLocked"/>
                              <w:dataBinding w:prefixMappings="xmlns:ns0='http://rkdhs/mallar/lagstiftning/Prop/Prop-kapitel.xsd'" w:xpath="/ns0:dokumentvärden[1]/ns0:nummer[1]/@etikett" w:storeItemID="{068625C3-B546-44A5-B525-B7CC092E5AD6}"/>
                              <w:text/>
                            </w:sdtPr>
                            <w:sdtEndPr/>
                            <w:sdtContent>
                              <w:r w:rsidR="00C52E9D">
                                <w:t xml:space="preserve">  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Nummer"/>
                              <w:tag w:val="Nummer"/>
                              <w:id w:val="942963490"/>
                              <w:lock w:val="sdtContentLocked"/>
                              <w:dataBinding w:prefixMappings="xmlns:ns0='http://rkdhs/mallar/lagstiftning/Prop/Prop-kapitel.xsd'" w:xpath="/ns0:dokumentvärden[1]/ns0:nummer[1]" w:storeItemID="{068625C3-B546-44A5-B525-B7CC092E5AD6}"/>
                              <w:text/>
                            </w:sdtPr>
                            <w:sdtEndPr/>
                            <w:sdtContent>
                              <w:r w:rsidR="00C52E9D">
                                <w:t xml:space="preserve">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8B5BE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348pt;margin-top:36pt;width:89.85pt;height:9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" o:allowoverlap="f" fillcolor="white [3201]" stroked="f" strokeweight=".5pt">
              <v:textbox style="mso-fit-shape-to-text:t">
                <w:txbxContent>
                  <w:p w14:paraId="309E38AA" w14:textId="77777777" w:rsidR="00244011" w:rsidRPr="00756E21" w:rsidRDefault="00EE525A" w:rsidP="00A118D8">
                    <w:pPr>
                      <w:pStyle w:val="Brdtext"/>
                    </w:pPr>
                    <w:sdt>
                      <w:sdtPr>
                        <w:alias w:val="NummerEtikett"/>
                        <w:tag w:val="NummerEtikett"/>
                        <w:id w:val="-1860349066"/>
                        <w:lock w:val="sdtContentLocked"/>
                        <w:dataBinding w:prefixMappings="xmlns:ns0='http://rkdhs/mallar/lagstiftning/Prop/Prop-kapitel.xsd'" w:xpath="/ns0:dokumentvärden[1]/ns0:nummer[1]/@etikett" w:storeItemID="{068625C3-B546-44A5-B525-B7CC092E5AD6}"/>
                        <w:text/>
                      </w:sdtPr>
                      <w:sdtEndPr/>
                      <w:sdtContent>
                        <w:r w:rsidR="00C52E9D">
                          <w:t xml:space="preserve">  </w:t>
                        </w:r>
                      </w:sdtContent>
                    </w:sdt>
                    <w:r>
                      <w:t xml:space="preserve"> </w:t>
                    </w:r>
                    <w:sdt>
                      <w:sdtPr>
                        <w:alias w:val="Nummer"/>
                        <w:tag w:val="Nummer"/>
                        <w:id w:val="942963490"/>
                        <w:lock w:val="sdtContentLocked"/>
                        <w:dataBinding w:prefixMappings="xmlns:ns0='http://rkdhs/mallar/lagstiftning/Prop/Prop-kapitel.xsd'" w:xpath="/ns0:dokumentvärden[1]/ns0:nummer[1]" w:storeItemID="{068625C3-B546-44A5-B525-B7CC092E5AD6}"/>
                        <w:text/>
                      </w:sdtPr>
                      <w:sdtEndPr/>
                      <w:sdtContent>
                        <w:r w:rsidR="00C52E9D">
                          <w:t xml:space="preserve">  </w:t>
                        </w:r>
                      </w:sdtContent>
                    </w:sdt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B064D1"/>
    <w:multiLevelType w:val="multilevel"/>
    <w:tmpl w:val="4B9E585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7EC6E5E"/>
    <w:multiLevelType w:val="multilevel"/>
    <w:tmpl w:val="4B9E585A"/>
    <w:styleLink w:val="RKnummerlist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647D17"/>
    <w:multiLevelType w:val="multilevel"/>
    <w:tmpl w:val="DE44696C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3D0E02"/>
    <w:multiLevelType w:val="multilevel"/>
    <w:tmpl w:val="1B563932"/>
    <w:numStyleLink w:val="RKNumreradlista"/>
  </w:abstractNum>
  <w:abstractNum w:abstractNumId="2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70774A"/>
    <w:multiLevelType w:val="multilevel"/>
    <w:tmpl w:val="1B563932"/>
    <w:numStyleLink w:val="RKNumreradlista"/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3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19"/>
  </w:num>
  <w:num w:numId="12">
    <w:abstractNumId w:val="35"/>
  </w:num>
  <w:num w:numId="13">
    <w:abstractNumId w:val="28"/>
  </w:num>
  <w:num w:numId="14">
    <w:abstractNumId w:val="10"/>
  </w:num>
  <w:num w:numId="15">
    <w:abstractNumId w:val="8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1"/>
  </w:num>
  <w:num w:numId="23">
    <w:abstractNumId w:val="25"/>
  </w:num>
  <w:num w:numId="24">
    <w:abstractNumId w:val="26"/>
  </w:num>
  <w:num w:numId="25">
    <w:abstractNumId w:val="36"/>
  </w:num>
  <w:num w:numId="26">
    <w:abstractNumId w:val="22"/>
  </w:num>
  <w:num w:numId="27">
    <w:abstractNumId w:val="33"/>
  </w:num>
  <w:num w:numId="28">
    <w:abstractNumId w:val="16"/>
  </w:num>
  <w:num w:numId="29">
    <w:abstractNumId w:val="14"/>
  </w:num>
  <w:num w:numId="30">
    <w:abstractNumId w:val="34"/>
  </w:num>
  <w:num w:numId="31">
    <w:abstractNumId w:val="13"/>
  </w:num>
  <w:num w:numId="32">
    <w:abstractNumId w:val="27"/>
  </w:num>
  <w:num w:numId="33">
    <w:abstractNumId w:val="31"/>
  </w:num>
  <w:num w:numId="34">
    <w:abstractNumId w:val="37"/>
  </w:num>
  <w:num w:numId="35">
    <w:abstractNumId w:val="24"/>
  </w:num>
  <w:num w:numId="36">
    <w:abstractNumId w:val="12"/>
  </w:num>
  <w:num w:numId="37">
    <w:abstractNumId w:val="2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dirty" w:grammar="dirty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9D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1643F"/>
    <w:rsid w:val="00C2071A"/>
    <w:rsid w:val="00C20ACB"/>
    <w:rsid w:val="00C26068"/>
    <w:rsid w:val="00C271A8"/>
    <w:rsid w:val="00C37A77"/>
    <w:rsid w:val="00C4042C"/>
    <w:rsid w:val="00C461E6"/>
    <w:rsid w:val="00C52E9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2DD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E525A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01316D"/>
  <w15:chartTrackingRefBased/>
  <w15:docId w15:val="{DAA0C229-9BA7-4246-B79E-B713C25C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cs-CZ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semiHidden/>
    <w:rsid w:val="00C52E9D"/>
    <w:pPr>
      <w:spacing w:after="200" w:line="180" w:lineRule="exact"/>
    </w:pPr>
    <w:rPr>
      <w:rFonts w:eastAsia="Times New Roman" w:cs="Times New Roman"/>
      <w:sz w:val="22"/>
      <w:szCs w:val="20"/>
    </w:rPr>
  </w:style>
  <w:style w:type="paragraph" w:styleId="Rubrik1">
    <w:name w:val="heading 1"/>
    <w:basedOn w:val="Brdtext"/>
    <w:next w:val="Brdtext"/>
    <w:link w:val="Rubrik1Char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link w:val="Rubrik5utannumreringChar"/>
    <w:uiPriority w:val="14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4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4"/>
    <w:qFormat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5utannumreringChar">
    <w:name w:val="Rubrik 5 utan numrering Char"/>
    <w:basedOn w:val="Standardstycketeckensnitt"/>
    <w:link w:val="Rubrik5utannumrering"/>
    <w:uiPriority w:val="14"/>
    <w:rsid w:val="00C52E9D"/>
    <w:rPr>
      <w:rFonts w:asciiTheme="majorHAnsi" w:eastAsiaTheme="majorEastAsia" w:hAnsiTheme="majorHAnsi" w:cstheme="majorBidi"/>
      <w:sz w:val="20"/>
    </w:rPr>
  </w:style>
  <w:style w:type="numbering" w:customStyle="1" w:styleId="RKnummerlista">
    <w:name w:val="RK nummerlista"/>
    <w:uiPriority w:val="99"/>
    <w:semiHidden/>
    <w:rsid w:val="00C52E9D"/>
    <w:pPr>
      <w:numPr>
        <w:numId w:val="36"/>
      </w:numPr>
    </w:pPr>
  </w:style>
  <w:style w:type="paragraph" w:customStyle="1" w:styleId="Slutstreck">
    <w:name w:val="Slutstreck"/>
    <w:basedOn w:val="Brdtext"/>
    <w:next w:val="Brdtextmedindrag"/>
    <w:link w:val="SlutstreckChar"/>
    <w:semiHidden/>
    <w:qFormat/>
    <w:rsid w:val="00C52E9D"/>
    <w:pPr>
      <w:tabs>
        <w:tab w:val="clear" w:pos="1701"/>
        <w:tab w:val="clear" w:pos="3600"/>
        <w:tab w:val="clear" w:pos="5387"/>
        <w:tab w:val="left" w:pos="2268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/>
      <w:spacing w:val="34"/>
      <w:sz w:val="20"/>
      <w:u w:val="single"/>
    </w:rPr>
  </w:style>
  <w:style w:type="character" w:customStyle="1" w:styleId="SlutstreckChar">
    <w:name w:val="Slutstreck Char"/>
    <w:basedOn w:val="BrdtextChar"/>
    <w:link w:val="Slutstreck"/>
    <w:semiHidden/>
    <w:rsid w:val="00C52E9D"/>
    <w:rPr>
      <w:rFonts w:ascii="Times New Roman" w:eastAsia="Times New Roman" w:hAnsi="Times New Roman" w:cs="Times New Roman"/>
      <w:spacing w:val="34"/>
      <w:sz w:val="20"/>
      <w:szCs w:val="20"/>
      <w:u w:val="single"/>
    </w:rPr>
  </w:style>
  <w:style w:type="paragraph" w:customStyle="1" w:styleId="Brdtextefternumreradlista">
    <w:name w:val="Brödtext efter numrerad lista"/>
    <w:basedOn w:val="Brdtext"/>
    <w:next w:val="Brdtextmedindrag"/>
    <w:uiPriority w:val="5"/>
    <w:rsid w:val="00C52E9D"/>
    <w:pPr>
      <w:tabs>
        <w:tab w:val="clear" w:pos="1701"/>
        <w:tab w:val="clear" w:pos="3600"/>
        <w:tab w:val="clear" w:pos="5387"/>
        <w:tab w:val="left" w:pos="2268"/>
      </w:tabs>
      <w:overflowPunct w:val="0"/>
      <w:autoSpaceDE w:val="0"/>
      <w:autoSpaceDN w:val="0"/>
      <w:adjustRightInd w:val="0"/>
      <w:spacing w:before="230" w:after="0" w:line="240" w:lineRule="auto"/>
      <w:jc w:val="both"/>
      <w:textAlignment w:val="baseline"/>
    </w:pPr>
    <w:rPr>
      <w:rFonts w:ascii="Times New Roman" w:hAnsi="Times New Roman"/>
      <w:sz w:val="20"/>
    </w:rPr>
  </w:style>
  <w:style w:type="paragraph" w:customStyle="1" w:styleId="Strecklistainumreradlista">
    <w:name w:val="Strecklista i numrerad lista"/>
    <w:basedOn w:val="Strecklista"/>
    <w:uiPriority w:val="8"/>
    <w:semiHidden/>
    <w:rsid w:val="00C52E9D"/>
    <w:pPr>
      <w:numPr>
        <w:numId w:val="0"/>
      </w:num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left="567" w:hanging="283"/>
      <w:jc w:val="both"/>
      <w:textAlignment w:val="baseline"/>
    </w:pPr>
    <w:rPr>
      <w:rFonts w:ascii="Times New Roman" w:hAnsi="Times New Roman"/>
      <w:noProof w:val="0"/>
      <w:sz w:val="20"/>
    </w:rPr>
  </w:style>
  <w:style w:type="numbering" w:customStyle="1" w:styleId="RKnummerlista1">
    <w:name w:val="RK nummerlista1"/>
    <w:uiPriority w:val="99"/>
    <w:semiHidden/>
    <w:rsid w:val="00DF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572EXJJFHZPY-2138113217-25279</_dlc_DocId>
    <_dlc_DocIdUrl xmlns="eca061ca-b85c-41d9-8d02-21c800eb1fa8">
      <Url>https://dhs.sp.regeringskansliet.se/yta/s-FS/_layouts/15/DocIdRedir.aspx?ID=572EXJJFHZPY-2138113217-25279</Url>
      <Description>572EXJJFHZPY-2138113217-25279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38" ma:contentTypeDescription="Skapa nytt dokument med möjlighet att välja RK-mall" ma:contentTypeScope="" ma:versionID="85d04a69228d37b85f8d24f76d4eee5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8812dc65a6bd12646b480ab363bcdac5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09DE58-D998-434D-BF54-523E7AAE254C}">
  <ds:schemaRefs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410F01-52F8-400F-85BE-5574F2AED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F75D2-CDCA-4E64-AA10-711D39B8EA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29C5515-895F-4A7E-9C2A-4D2128B00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256326-698A-449B-A0DF-ACE287A3F333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3C46B02F-DE1D-4222-8239-A436048D28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2290</Characters>
  <Application>Microsoft Office Word</Application>
  <DocSecurity>4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Ericson</dc:creator>
  <cp:keywords/>
  <dc:description/>
  <cp:lastModifiedBy>Johanna Nyman</cp:lastModifiedBy>
  <cp:revision>2</cp:revision>
  <dcterms:created xsi:type="dcterms:W3CDTF">2022-03-17T12:16:00Z</dcterms:created>
  <dcterms:modified xsi:type="dcterms:W3CDTF">2022-03-17T12:16:00Z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0x010100BBA312BF02777149882D207184EC35C032000798D266D8D7BC4DB61D67C2AEE9EE22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757a8690-d5a9-4119-9274-84eb211e0ce1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