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141148"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141148">
        <w:rPr>
          <w:rFonts w:ascii="Times New Roman" w:hAnsi="Times New Roman"/>
          <w:b/>
          <w:sz w:val="36"/>
        </w:rPr>
        <w:t>Bekendtgørelse af 10. maj 2019 om ændring af bekendtgørelse af 25. juni 1980 om godkendelse af de generelle bestemmelser i sikkerhedsforskrifterne til forebyggelse af brand og panik i bygninger, der er åbne for offentligheden</w:t>
      </w:r>
    </w:p>
    <w:p w14:paraId="07833EEA" w14:textId="77777777" w:rsidR="00B767EF" w:rsidRPr="00141148"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41148">
        <w:rPr>
          <w:rFonts w:ascii="Times New Roman" w:hAnsi="Times New Roman"/>
          <w:sz w:val="24"/>
        </w:rPr>
        <w:br/>
        <w:t xml:space="preserve">Berørte grupper: Driftsledere og ejere af offentligt tilgængelige bygninger, bygherrer, byggeledere, arkitekter, medlemmer af sikkerhedsudvalg, tekniske kontrollører, fabrikanter og installatører af anlæg, der bruger kølemedier. </w:t>
      </w:r>
      <w:r w:rsidRPr="00141148">
        <w:rPr>
          <w:rFonts w:ascii="Times New Roman" w:hAnsi="Times New Roman"/>
          <w:sz w:val="24"/>
        </w:rPr>
        <w:br/>
        <w:t xml:space="preserve">Emne: Ændring af en bestemmelse vedrørende anvendelse af kølemedier i offentligt tilgængelige bygninger. </w:t>
      </w:r>
      <w:r w:rsidRPr="00141148">
        <w:rPr>
          <w:rFonts w:ascii="Times New Roman" w:hAnsi="Times New Roman"/>
          <w:sz w:val="24"/>
        </w:rPr>
        <w:br/>
        <w:t xml:space="preserve">Ikrafttrædelse: Dagen efter offentliggørelsen i Den Franske Republiks statstidende. </w:t>
      </w:r>
      <w:r w:rsidRPr="00141148">
        <w:rPr>
          <w:rFonts w:ascii="Times New Roman" w:hAnsi="Times New Roman"/>
          <w:sz w:val="24"/>
        </w:rPr>
        <w:br/>
        <w:t xml:space="preserve">Note: Europa-Parlamentets og Rådets forordning (EU) nr. 517/2014 af 16. april 2014 om fluorholdige drivhusgasser indeholder bestemmelser om nedbringelse af udledningen af disse gasser og specifikt af mængden af hydrofluorcarbon (HFC). Visser typer HFC anvendes i varme-, aircondition-, klima- og varmtvandsproduktionsudstyr eller -anlæg i offentligt tilgængelige bygninger. Alternativerne til HFC, som anvendes til klimaregulering/afkøling i offentligt tilgængelige bygninger, er oftest brændbare. Denne bekendtgørelse sigter mod at tillade anvendelse af disse alternativer i offentligt tilgængelige bygninger under forudsætning af, at der træffes en række risikostyringsforanstaltninger. Reglerne for risikostyring i denne bekendtgørelse tager udgangspunkt i udtalelsen fra generaldirektoratet for risikoforebyggelse (DGPR) under ministeriet for grøn og solidarisk omstilling og i risikoanalysen fra det nationale institut for industrielt miljø og risici (INERIS). </w:t>
      </w:r>
      <w:r w:rsidRPr="00141148">
        <w:rPr>
          <w:rFonts w:ascii="Times New Roman" w:hAnsi="Times New Roman"/>
          <w:sz w:val="24"/>
        </w:rPr>
        <w:br/>
        <w:t xml:space="preserve">Henvisninger: Den tekst, der er ændret ved nærværende bekendtgørelse, findes i den ændrede udgave på Légifrances websted (http://www.legifrance.gouv.fr). </w:t>
      </w:r>
    </w:p>
    <w:p w14:paraId="511145FD" w14:textId="61B18A92" w:rsidR="00B767EF" w:rsidRPr="00141148"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41148">
        <w:rPr>
          <w:rFonts w:ascii="Times New Roman" w:hAnsi="Times New Roman"/>
          <w:sz w:val="24"/>
        </w:rPr>
        <w:br/>
        <w:t>Indenrigsministeren har,</w:t>
      </w:r>
      <w:r w:rsidRPr="00141148">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 og særlig notifikation nr. 2018/467/F;</w:t>
      </w:r>
      <w:r w:rsidRPr="00141148">
        <w:rPr>
          <w:rFonts w:ascii="Times New Roman" w:hAnsi="Times New Roman"/>
          <w:sz w:val="24"/>
        </w:rPr>
        <w:br/>
        <w:t>under henvisning til bygge- og boligloven, særlig artikel R.123-12</w:t>
      </w:r>
      <w:r w:rsidR="00654DC4" w:rsidRPr="00141148">
        <w:rPr>
          <w:rFonts w:ascii="Times New Roman" w:hAnsi="Times New Roman"/>
          <w:sz w:val="24"/>
        </w:rPr>
        <w:t>;</w:t>
      </w:r>
      <w:r w:rsidRPr="00141148">
        <w:rPr>
          <w:rFonts w:ascii="Times New Roman" w:hAnsi="Times New Roman"/>
          <w:sz w:val="24"/>
        </w:rPr>
        <w:br/>
        <w:t>Under henvisning til den ændrede bekendtgørelse af 25. juni 1980 om godkendelse af de generelle bestemmelser i sikkerhedsforskrifterne til forebyggelse af brand og panik i bygninger, der er åbne for offentligheden;</w:t>
      </w:r>
      <w:r w:rsidRPr="00141148">
        <w:rPr>
          <w:rFonts w:ascii="Times New Roman" w:hAnsi="Times New Roman"/>
          <w:sz w:val="24"/>
        </w:rPr>
        <w:br/>
        <w:t>Under henvisning til udtalelse af 16. oktober 2018 fra det franske råd om byggeri og energieffektivitet;</w:t>
      </w:r>
      <w:r w:rsidRPr="00141148">
        <w:rPr>
          <w:rFonts w:ascii="Times New Roman" w:hAnsi="Times New Roman"/>
          <w:sz w:val="24"/>
        </w:rPr>
        <w:br/>
        <w:t>Under henvisning til udtalelse af 11. Oktober 2018 fra det nationale råd for evaluering af standarder,</w:t>
      </w:r>
      <w:r w:rsidRPr="00141148">
        <w:rPr>
          <w:rFonts w:ascii="Times New Roman" w:hAnsi="Times New Roman"/>
          <w:sz w:val="24"/>
        </w:rPr>
        <w:br/>
        <w:t>Der bekendtgøres hermed:</w:t>
      </w:r>
    </w:p>
    <w:p w14:paraId="1EB6D07B" w14:textId="77777777" w:rsidR="00B767EF" w:rsidRPr="00141148"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41148">
        <w:rPr>
          <w:rFonts w:ascii="Times New Roman" w:hAnsi="Times New Roman"/>
          <w:b/>
          <w:sz w:val="24"/>
        </w:rPr>
        <w:t>Artikel 1</w:t>
      </w:r>
    </w:p>
    <w:p w14:paraId="6668C2CB"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Bestemmelserne i bind II, titel I, kapitel V, i sikkerhedsforskrifterne til forebyggelse af brand og panik i bygninger, der er åbne for offentligheden, som er godkendt ved ovennævnte bekendtgørelse af 25. juni 1980, ændres i overensstemmelse med artikel 2-3.</w:t>
      </w:r>
    </w:p>
    <w:p w14:paraId="5C05C3DB" w14:textId="77777777" w:rsidR="00B767EF" w:rsidRPr="00141148"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41148">
        <w:rPr>
          <w:rFonts w:ascii="Times New Roman" w:hAnsi="Times New Roman"/>
          <w:b/>
          <w:sz w:val="24"/>
        </w:rPr>
        <w:lastRenderedPageBreak/>
        <w:t>Artikel 2</w:t>
      </w:r>
    </w:p>
    <w:p w14:paraId="643787CA"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Artikel CH 35 affattes således: </w:t>
      </w:r>
      <w:r w:rsidRPr="00141148">
        <w:rPr>
          <w:rFonts w:ascii="Times New Roman" w:hAnsi="Times New Roman"/>
          <w:sz w:val="24"/>
        </w:rPr>
        <w:br/>
        <w:t>"Udstyr eller anlæg, som indeholder brændbare kølemedier</w:t>
      </w:r>
      <w:r w:rsidRPr="00141148">
        <w:rPr>
          <w:rFonts w:ascii="Times New Roman" w:hAnsi="Times New Roman"/>
          <w:sz w:val="24"/>
        </w:rPr>
        <w:br/>
        <w:t xml:space="preserve">Stk. 1. Ved anvendelse af nærværende artikel forstås ved: </w:t>
      </w:r>
    </w:p>
    <w:p w14:paraId="41614B6A"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 "brændbare kølemedier" medier, som udviser flammeforplantning ved en temperatur på 60 °C og et tryk på 101,3 kPa </w:t>
      </w:r>
      <w:r w:rsidRPr="00141148">
        <w:rPr>
          <w:rFonts w:ascii="Times New Roman" w:hAnsi="Times New Roman"/>
          <w:sz w:val="24"/>
        </w:rPr>
        <w:br/>
        <w:t xml:space="preserve">– "giftige kølemedier" medier, som bevisligt er giftige i koncentrationer under 400 ppm. </w:t>
      </w:r>
    </w:p>
    <w:p w14:paraId="4C970516"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Termodynamisk udstyr og termodynamiske anlæg til opvarmning, aircondition, klimaregulering og varmtvandsproduktion skal overholde nedenstående bestemmelser. </w:t>
      </w:r>
      <w:r w:rsidRPr="00141148">
        <w:rPr>
          <w:rFonts w:ascii="Times New Roman" w:hAnsi="Times New Roman"/>
          <w:sz w:val="24"/>
        </w:rPr>
        <w:br/>
        <w:t xml:space="preserve">Stk. 2. Bestemmelser, som gælder for alle typer kølemedier </w:t>
      </w:r>
      <w:r w:rsidRPr="00141148">
        <w:rPr>
          <w:rFonts w:ascii="Times New Roman" w:hAnsi="Times New Roman"/>
          <w:sz w:val="24"/>
        </w:rPr>
        <w:br/>
        <w:t xml:space="preserve">Når indbygget kompressorudstyr er placeret i offentligt tilgængelige lokaler, skal kompressorerne være hermetisk lukkede eller hermetisk tilgængelige. </w:t>
      </w:r>
      <w:r w:rsidRPr="00141148">
        <w:rPr>
          <w:rFonts w:ascii="Times New Roman" w:hAnsi="Times New Roman"/>
          <w:sz w:val="24"/>
        </w:rPr>
        <w:br/>
        <w:t xml:space="preserve">Når udstyret er placeret i et maskinrum, skal rummet have mindst to ventilationsåbninger, som fører ud af bygningen til de fri og sidder i forskellige højder. Rummet er adskilt fra fyrrummet og må ikke være i direkte forbindelse med offentligt tilgængelige lokaler. </w:t>
      </w:r>
      <w:r w:rsidRPr="00141148">
        <w:rPr>
          <w:rFonts w:ascii="Times New Roman" w:hAnsi="Times New Roman"/>
          <w:sz w:val="24"/>
        </w:rPr>
        <w:br/>
        <w:t xml:space="preserve">De rørsystemer, hvori kølemedierne transporteres, skal være i metal. </w:t>
      </w:r>
      <w:r w:rsidRPr="00141148">
        <w:rPr>
          <w:rFonts w:ascii="Times New Roman" w:hAnsi="Times New Roman"/>
          <w:sz w:val="24"/>
        </w:rPr>
        <w:br/>
        <w:t xml:space="preserve">Varmeisoleringen af rørsystemerne skal være i materialer i klasse M1 eller CL-s3, d0 i offentligt tilgængelige lokaler og forbindelsesarealer og i materialer i klasse M3 eller DL-s3, d0 i de øvrige dele af bygningen. </w:t>
      </w:r>
      <w:r w:rsidRPr="00141148">
        <w:rPr>
          <w:rFonts w:ascii="Times New Roman" w:hAnsi="Times New Roman"/>
          <w:sz w:val="24"/>
        </w:rPr>
        <w:br/>
        <w:t xml:space="preserve">Rørledninger og beholdere med kuldebærende medier ("kuldebærere") skal overholde bestemmelserne i stk. 3 i artikel CH 25. </w:t>
      </w:r>
      <w:r w:rsidRPr="00141148">
        <w:rPr>
          <w:rFonts w:ascii="Times New Roman" w:hAnsi="Times New Roman"/>
          <w:sz w:val="24"/>
        </w:rPr>
        <w:br/>
        <w:t xml:space="preserve">Varmeisoleringen af beholdere med kølemedier og kølebærende medier skal være i materialer i klasse M1 eller B-s3, d0 i offentligt tilgængelige lokaler og forbindelsesarealer og i materialer i klasse M3 eller D-s3, d0 i de øvrige dele af bygningen. </w:t>
      </w:r>
      <w:r w:rsidRPr="00141148">
        <w:rPr>
          <w:rFonts w:ascii="Times New Roman" w:hAnsi="Times New Roman"/>
          <w:sz w:val="24"/>
        </w:rPr>
        <w:br/>
        <w:t xml:space="preserve">Stk. 3. Bestemmelser for anvendelse af brændbare kølemedier </w:t>
      </w:r>
      <w:r w:rsidRPr="00141148">
        <w:rPr>
          <w:rFonts w:ascii="Times New Roman" w:hAnsi="Times New Roman"/>
          <w:sz w:val="24"/>
        </w:rPr>
        <w:br/>
        <w:t xml:space="preserve">Bestemmelserne i stk. 3 gælder ikke for hermetisk lukket CE-mærket udstyr. </w:t>
      </w:r>
      <w:r w:rsidRPr="00141148">
        <w:rPr>
          <w:rFonts w:ascii="Times New Roman" w:hAnsi="Times New Roman"/>
          <w:sz w:val="24"/>
        </w:rPr>
        <w:br/>
        <w:t xml:space="preserve">Det er forbudt at montere løsbare samlinger på rørsystemer til brændbare kølemedier, undtagen til tilslutning af enhederne. </w:t>
      </w:r>
      <w:r w:rsidRPr="00141148">
        <w:rPr>
          <w:rFonts w:ascii="Times New Roman" w:hAnsi="Times New Roman"/>
          <w:sz w:val="24"/>
        </w:rPr>
        <w:br/>
        <w:t xml:space="preserve">Rørsystemer til brændbare kølemedier skal beskyttes mod risiko for sprødt brud. Hvis rørsystemerne monteres i en højde på mindst 2 m over jorden/gulvet eller der indsættes en mekanisk beskyttelse, er dette krav opfyldt. </w:t>
      </w:r>
      <w:r w:rsidRPr="00141148">
        <w:rPr>
          <w:rFonts w:ascii="Times New Roman" w:hAnsi="Times New Roman"/>
          <w:sz w:val="24"/>
        </w:rPr>
        <w:br/>
        <w:t>Den indvendige diameter af rørsystemer til brændbare kølemedier i flydende tilstand skal være under 50 mm.</w:t>
      </w:r>
      <w:r w:rsidRPr="00141148">
        <w:rPr>
          <w:rFonts w:ascii="Times New Roman" w:hAnsi="Times New Roman"/>
          <w:sz w:val="24"/>
        </w:rPr>
        <w:br/>
        <w:t xml:space="preserve">Ud over betingelserne i stk. 2 skal varmeisoleringen til indendørs enheder med brændbare kølemedier udføres i materialer i klasse M1 eller B-s3, d0. </w:t>
      </w:r>
      <w:r w:rsidRPr="00141148">
        <w:rPr>
          <w:rFonts w:ascii="Times New Roman" w:hAnsi="Times New Roman"/>
          <w:sz w:val="24"/>
        </w:rPr>
        <w:br/>
        <w:t xml:space="preserve">Maskinrum er lokaler med middelhøj risiko i den i artikel CO 28, stk. 2, nævnte betydning. </w:t>
      </w:r>
      <w:r w:rsidRPr="00141148">
        <w:rPr>
          <w:rFonts w:ascii="Times New Roman" w:hAnsi="Times New Roman"/>
          <w:sz w:val="24"/>
        </w:rPr>
        <w:br/>
        <w:t xml:space="preserve">a) Forbudsområder. </w:t>
      </w:r>
      <w:r w:rsidRPr="00141148">
        <w:rPr>
          <w:rFonts w:ascii="Times New Roman" w:hAnsi="Times New Roman"/>
          <w:sz w:val="24"/>
        </w:rPr>
        <w:br/>
        <w:t xml:space="preserve">Omkring løsbare tilslutninger af enheder med brændbare kølemedier etableres et område med forbud mod enhver antændelseskilde, herunder åben ild eller apparater, som kan frembringe gnister, for at undgå risiko for antændelse i tilfælde af lækage. </w:t>
      </w:r>
      <w:r w:rsidRPr="00141148">
        <w:rPr>
          <w:rFonts w:ascii="Times New Roman" w:hAnsi="Times New Roman"/>
          <w:sz w:val="24"/>
        </w:rPr>
        <w:br/>
      </w:r>
      <w:r w:rsidRPr="00141148">
        <w:rPr>
          <w:rFonts w:ascii="Times New Roman" w:hAnsi="Times New Roman"/>
          <w:sz w:val="24"/>
        </w:rPr>
        <w:lastRenderedPageBreak/>
        <w:t xml:space="preserve">Afhængig af om anlæggene befinder sig inde i eller uden for bygningen og af mediets brændegenskaber, fremgår dette områdes radius af nedenstående tabel: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46"/>
        <w:gridCol w:w="1529"/>
        <w:gridCol w:w="1583"/>
        <w:gridCol w:w="1598"/>
      </w:tblGrid>
      <w:tr w:rsidR="00B767EF" w:rsidRPr="00141148"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141148" w:rsidRDefault="00B767EF" w:rsidP="00B767EF">
            <w:pPr>
              <w:spacing w:after="0" w:line="240" w:lineRule="auto"/>
              <w:jc w:val="center"/>
              <w:rPr>
                <w:rFonts w:ascii="Times New Roman" w:eastAsia="Times New Roman" w:hAnsi="Times New Roman" w:cs="Times New Roman"/>
                <w:b/>
                <w:bCs/>
                <w:sz w:val="24"/>
                <w:szCs w:val="24"/>
              </w:rPr>
            </w:pPr>
            <w:r w:rsidRPr="00141148">
              <w:rPr>
                <w:rFonts w:ascii="Times New Roman" w:hAnsi="Times New Roman"/>
                <w:b/>
                <w:sz w:val="24"/>
              </w:rPr>
              <w:br/>
              <w:t xml:space="preserve">Indvendig diameter D af rørsystemer, hvor mediet cirkulerer i væskefase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141148" w:rsidRDefault="00B767EF" w:rsidP="00B767EF">
            <w:pPr>
              <w:spacing w:after="0" w:line="240" w:lineRule="auto"/>
              <w:jc w:val="center"/>
              <w:rPr>
                <w:rFonts w:ascii="Times New Roman" w:eastAsia="Times New Roman" w:hAnsi="Times New Roman" w:cs="Times New Roman"/>
                <w:b/>
                <w:bCs/>
                <w:sz w:val="24"/>
                <w:szCs w:val="24"/>
              </w:rPr>
            </w:pPr>
            <w:r w:rsidRPr="00141148">
              <w:rPr>
                <w:rFonts w:ascii="Times New Roman" w:hAnsi="Times New Roman"/>
                <w:b/>
                <w:sz w:val="24"/>
              </w:rPr>
              <w:br/>
              <w:t xml:space="preserve">Radius (m) </w:t>
            </w:r>
          </w:p>
        </w:tc>
      </w:tr>
      <w:tr w:rsidR="00B767EF" w:rsidRPr="00141148"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141148"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731DE7D1" w:rsidR="00B767EF" w:rsidRPr="00141148" w:rsidRDefault="00B767EF" w:rsidP="00B767EF">
            <w:pPr>
              <w:spacing w:after="0" w:line="240" w:lineRule="auto"/>
              <w:jc w:val="center"/>
              <w:rPr>
                <w:rFonts w:ascii="Times New Roman" w:eastAsia="Times New Roman" w:hAnsi="Times New Roman" w:cs="Times New Roman"/>
                <w:b/>
                <w:bCs/>
                <w:sz w:val="24"/>
                <w:szCs w:val="24"/>
              </w:rPr>
            </w:pPr>
            <w:r w:rsidRPr="00141148">
              <w:rPr>
                <w:rFonts w:ascii="Times New Roman" w:hAnsi="Times New Roman"/>
                <w:b/>
                <w:sz w:val="24"/>
              </w:rPr>
              <w:br/>
              <w:t>Udendørs anlæg</w:t>
            </w:r>
            <w:r w:rsidR="00654DC4" w:rsidRPr="00141148">
              <w:rPr>
                <w:rFonts w:ascii="Times New Roman" w:hAnsi="Times New Roman"/>
                <w:b/>
                <w:sz w:val="24"/>
              </w:rPr>
              <w:t xml:space="preserve"> </w:t>
            </w:r>
            <w:r w:rsidRPr="00141148">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5D532287" w:rsidR="00B767EF" w:rsidRPr="00141148" w:rsidRDefault="00B767EF" w:rsidP="00B767EF">
            <w:pPr>
              <w:spacing w:after="0" w:line="240" w:lineRule="auto"/>
              <w:jc w:val="center"/>
              <w:rPr>
                <w:rFonts w:ascii="Times New Roman" w:eastAsia="Times New Roman" w:hAnsi="Times New Roman" w:cs="Times New Roman"/>
                <w:b/>
                <w:bCs/>
                <w:sz w:val="24"/>
                <w:szCs w:val="24"/>
              </w:rPr>
            </w:pPr>
            <w:r w:rsidRPr="00141148">
              <w:rPr>
                <w:rFonts w:ascii="Times New Roman" w:hAnsi="Times New Roman"/>
                <w:b/>
                <w:sz w:val="24"/>
              </w:rPr>
              <w:br/>
              <w:t>Indendørs anlæg</w:t>
            </w:r>
            <w:r w:rsidR="00654DC4" w:rsidRPr="00141148">
              <w:rPr>
                <w:rFonts w:ascii="Times New Roman" w:hAnsi="Times New Roman"/>
                <w:b/>
                <w:sz w:val="24"/>
              </w:rPr>
              <w:t xml:space="preserve"> </w:t>
            </w:r>
            <w:r w:rsidRPr="00141148">
              <w:rPr>
                <w:rFonts w:ascii="Times New Roman" w:hAnsi="Times New Roman"/>
                <w:b/>
                <w:sz w:val="24"/>
              </w:rPr>
              <w:t>(2)</w:t>
            </w:r>
            <w:r w:rsidRPr="00141148">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59607A92" w:rsidR="00B767EF" w:rsidRPr="00141148" w:rsidRDefault="00B767EF" w:rsidP="00B767EF">
            <w:pPr>
              <w:spacing w:after="0" w:line="240" w:lineRule="auto"/>
              <w:jc w:val="center"/>
              <w:rPr>
                <w:rFonts w:ascii="Times New Roman" w:eastAsia="Times New Roman" w:hAnsi="Times New Roman" w:cs="Times New Roman"/>
                <w:b/>
                <w:bCs/>
                <w:sz w:val="24"/>
                <w:szCs w:val="24"/>
              </w:rPr>
            </w:pPr>
            <w:r w:rsidRPr="00141148">
              <w:rPr>
                <w:rFonts w:ascii="Times New Roman" w:hAnsi="Times New Roman"/>
                <w:b/>
                <w:sz w:val="24"/>
              </w:rPr>
              <w:br/>
              <w:t>Indendørs anlæg</w:t>
            </w:r>
            <w:r w:rsidR="00654DC4" w:rsidRPr="00141148">
              <w:rPr>
                <w:rFonts w:ascii="Times New Roman" w:hAnsi="Times New Roman"/>
                <w:b/>
                <w:sz w:val="24"/>
              </w:rPr>
              <w:t xml:space="preserve"> </w:t>
            </w:r>
            <w:r w:rsidRPr="00141148">
              <w:rPr>
                <w:rFonts w:ascii="Times New Roman" w:hAnsi="Times New Roman"/>
                <w:b/>
                <w:sz w:val="24"/>
              </w:rPr>
              <w:t>(3)</w:t>
            </w:r>
            <w:r w:rsidRPr="00141148">
              <w:rPr>
                <w:rFonts w:ascii="Times New Roman" w:hAnsi="Times New Roman"/>
                <w:b/>
                <w:sz w:val="24"/>
              </w:rPr>
              <w:br/>
              <w:t xml:space="preserve">LII &lt; 0,10 kg/m3 </w:t>
            </w:r>
          </w:p>
        </w:tc>
      </w:tr>
      <w:tr w:rsidR="00B767EF" w:rsidRPr="00141148"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2 </w:t>
            </w:r>
          </w:p>
        </w:tc>
      </w:tr>
      <w:tr w:rsidR="00B767EF" w:rsidRPr="00141148"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4 </w:t>
            </w:r>
          </w:p>
        </w:tc>
      </w:tr>
      <w:tr w:rsidR="00B767EF" w:rsidRPr="00141148"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141148" w:rsidRDefault="00B767EF" w:rsidP="00B767EF">
            <w:pPr>
              <w:spacing w:after="0" w:line="240" w:lineRule="auto"/>
              <w:rPr>
                <w:rFonts w:ascii="Times New Roman" w:eastAsia="Times New Roman" w:hAnsi="Times New Roman" w:cs="Times New Roman"/>
                <w:sz w:val="24"/>
                <w:szCs w:val="24"/>
              </w:rPr>
            </w:pPr>
            <w:r w:rsidRPr="00141148">
              <w:rPr>
                <w:rFonts w:ascii="Times New Roman" w:hAnsi="Times New Roman"/>
                <w:sz w:val="24"/>
              </w:rPr>
              <w:br/>
              <w:t xml:space="preserve">10 </w:t>
            </w:r>
          </w:p>
        </w:tc>
      </w:tr>
    </w:tbl>
    <w:p w14:paraId="57246B03" w14:textId="0E5422D5" w:rsidR="00B767EF" w:rsidRPr="00141148" w:rsidRDefault="00B767EF" w:rsidP="000D6136">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b) Højst tilladte påfyldningsmængde. </w:t>
      </w:r>
      <w:r w:rsidRPr="00141148">
        <w:rPr>
          <w:rFonts w:ascii="Times New Roman" w:hAnsi="Times New Roman"/>
          <w:sz w:val="24"/>
        </w:rPr>
        <w:br/>
        <w:t xml:space="preserve">Den største samlede mængde brændbart kølemedie i kølekredsløbet begrænses for at undgå risiko for at nå op på den nedre eksplosionsgrænse i tilfælde af lækage i lokalet. </w:t>
      </w:r>
      <w:r w:rsidRPr="00141148">
        <w:rPr>
          <w:rFonts w:ascii="Times New Roman" w:hAnsi="Times New Roman"/>
          <w:sz w:val="24"/>
        </w:rPr>
        <w:br/>
        <w:t xml:space="preserve">Den beregnes efter følgende formel: </w:t>
      </w:r>
      <w:r w:rsidRPr="00141148">
        <w:rPr>
          <w:rFonts w:ascii="Times New Roman" w:hAnsi="Times New Roman"/>
          <w:sz w:val="24"/>
        </w:rPr>
        <w:br/>
        <w:t>mmax = 2,5 x LII5/4 x h0 x A1/2</w:t>
      </w:r>
      <w:r w:rsidRPr="00141148">
        <w:rPr>
          <w:rFonts w:ascii="Times New Roman" w:hAnsi="Times New Roman"/>
          <w:sz w:val="24"/>
        </w:rPr>
        <w:br/>
        <w:t xml:space="preserve">hvor </w:t>
      </w:r>
      <w:r w:rsidRPr="00141148">
        <w:rPr>
          <w:rFonts w:ascii="Times New Roman" w:hAnsi="Times New Roman"/>
          <w:sz w:val="24"/>
        </w:rPr>
        <w:br/>
        <w:t xml:space="preserve">mmax (kg): største samlede mængde brændbart kølemedie. </w:t>
      </w:r>
      <w:r w:rsidRPr="00141148">
        <w:rPr>
          <w:rFonts w:ascii="Times New Roman" w:hAnsi="Times New Roman"/>
          <w:sz w:val="24"/>
        </w:rPr>
        <w:br/>
        <w:t xml:space="preserve">LII (kg/m3): nedre eksplosionsgrænse. </w:t>
      </w:r>
      <w:r w:rsidRPr="00141148">
        <w:rPr>
          <w:rFonts w:ascii="Times New Roman" w:hAnsi="Times New Roman"/>
          <w:sz w:val="24"/>
        </w:rPr>
        <w:br/>
        <w:t xml:space="preserve">h0: faktor afhængig af højden på udstyrets laveste punkt i lokalet, hvor værdien er lig med: </w:t>
      </w:r>
      <w:r w:rsidRPr="00141148">
        <w:rPr>
          <w:rFonts w:ascii="Times New Roman" w:hAnsi="Times New Roman"/>
          <w:sz w:val="24"/>
        </w:rPr>
        <w:br/>
        <w:t>0,6 for placering på gulvet</w:t>
      </w:r>
      <w:r w:rsidR="000D6136" w:rsidRPr="00141148">
        <w:rPr>
          <w:rFonts w:ascii="Times New Roman" w:hAnsi="Times New Roman"/>
          <w:sz w:val="24"/>
        </w:rPr>
        <w:t>,</w:t>
      </w:r>
      <w:r w:rsidRPr="00141148">
        <w:rPr>
          <w:rFonts w:ascii="Times New Roman" w:hAnsi="Times New Roman"/>
          <w:sz w:val="24"/>
        </w:rPr>
        <w:t xml:space="preserve"> </w:t>
      </w:r>
      <w:r w:rsidRPr="00141148">
        <w:rPr>
          <w:rFonts w:ascii="Times New Roman" w:hAnsi="Times New Roman"/>
          <w:sz w:val="24"/>
        </w:rPr>
        <w:br/>
        <w:t>1,1 for montering på vindue</w:t>
      </w:r>
      <w:r w:rsidR="000D6136" w:rsidRPr="00141148">
        <w:rPr>
          <w:rFonts w:ascii="Times New Roman" w:hAnsi="Times New Roman"/>
          <w:sz w:val="24"/>
        </w:rPr>
        <w:t>,</w:t>
      </w:r>
      <w:r w:rsidRPr="00141148">
        <w:rPr>
          <w:rFonts w:ascii="Times New Roman" w:hAnsi="Times New Roman"/>
          <w:sz w:val="24"/>
        </w:rPr>
        <w:t xml:space="preserve"> </w:t>
      </w:r>
      <w:r w:rsidRPr="00141148">
        <w:rPr>
          <w:rFonts w:ascii="Times New Roman" w:hAnsi="Times New Roman"/>
          <w:sz w:val="24"/>
        </w:rPr>
        <w:br/>
        <w:t>1,8 for montering på væg</w:t>
      </w:r>
      <w:r w:rsidR="000D6136" w:rsidRPr="00141148">
        <w:rPr>
          <w:rFonts w:ascii="Times New Roman" w:hAnsi="Times New Roman"/>
          <w:sz w:val="24"/>
        </w:rPr>
        <w:t xml:space="preserve">, </w:t>
      </w:r>
      <w:r w:rsidRPr="00141148">
        <w:rPr>
          <w:rFonts w:ascii="Times New Roman" w:hAnsi="Times New Roman"/>
          <w:sz w:val="24"/>
        </w:rPr>
        <w:br/>
        <w:t>2,2 for montering på loft</w:t>
      </w:r>
      <w:r w:rsidR="000D6136" w:rsidRPr="00141148">
        <w:rPr>
          <w:rFonts w:ascii="Times New Roman" w:hAnsi="Times New Roman"/>
          <w:sz w:val="24"/>
        </w:rPr>
        <w:t xml:space="preserve">, </w:t>
      </w:r>
      <w:r w:rsidR="000D6136" w:rsidRPr="00141148">
        <w:rPr>
          <w:rFonts w:ascii="Times New Roman" w:eastAsia="Times New Roman" w:hAnsi="Times New Roman" w:cs="Times New Roman"/>
          <w:sz w:val="24"/>
          <w:szCs w:val="24"/>
          <w:lang w:eastAsia="fr-FR"/>
        </w:rPr>
        <w:br/>
      </w:r>
      <w:r w:rsidRPr="00141148">
        <w:rPr>
          <w:rFonts w:ascii="Times New Roman" w:hAnsi="Times New Roman"/>
          <w:sz w:val="24"/>
        </w:rPr>
        <w:t>højde for den laveste tilslutning i lokalet, hvis højden er mere end 2,2 m.</w:t>
      </w:r>
      <w:r w:rsidR="000D6136" w:rsidRPr="00141148">
        <w:rPr>
          <w:rFonts w:ascii="Times New Roman" w:hAnsi="Times New Roman"/>
          <w:sz w:val="24"/>
        </w:rPr>
        <w:t xml:space="preserve"> </w:t>
      </w:r>
      <w:r w:rsidR="000D6136" w:rsidRPr="00141148">
        <w:rPr>
          <w:rFonts w:ascii="Times New Roman" w:eastAsia="Times New Roman" w:hAnsi="Times New Roman" w:cs="Times New Roman"/>
          <w:sz w:val="24"/>
          <w:szCs w:val="24"/>
          <w:lang w:eastAsia="fr-FR"/>
        </w:rPr>
        <w:br/>
      </w:r>
      <w:r w:rsidRPr="00141148">
        <w:rPr>
          <w:rFonts w:ascii="Times New Roman" w:hAnsi="Times New Roman"/>
          <w:sz w:val="24"/>
        </w:rPr>
        <w:t xml:space="preserve">A (m²): lokalets areal. </w:t>
      </w:r>
      <w:r w:rsidRPr="00141148">
        <w:rPr>
          <w:rFonts w:ascii="Times New Roman" w:hAnsi="Times New Roman"/>
          <w:sz w:val="24"/>
        </w:rPr>
        <w:br/>
        <w:t xml:space="preserve">Der pålægges ingen begrænsning for fyldning med brændbart kølemedie, hvis udstyrets konstruktion omfatter en afskæringsventil på kølekredsløbet og et ventilationssystem, som styres af en detektor, for at undgå risiko for at nå op på den nedre eksplosionsgrænse i lokalet i tilfælde af lækage. </w:t>
      </w:r>
      <w:r w:rsidRPr="00141148">
        <w:rPr>
          <w:rFonts w:ascii="Times New Roman" w:hAnsi="Times New Roman"/>
          <w:sz w:val="24"/>
        </w:rPr>
        <w:br/>
        <w:t>Der pålægges ingen begrænsning for fyldning med brændbart kølemedie, hvis udstyret til sådanne medier placeres i et maskinrum, og hvis dette rum er udstyret med:</w:t>
      </w:r>
    </w:p>
    <w:p w14:paraId="2B2A44F5"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 en lækagedetektor, som ved lækage udløser en mekanisk luftudsugning og afbryder mediecirkulationen i kredsløbet for at begrænse lækagens varighed enten ved fuldstændig at stoppe det termodynamiske system eller ved at aktivere en magnetventil. Detektoren består af en detektionscentral og to følere, som anbringes afhængig af det anvendte medies art. Et automatisk alarmsystem melder om svigt i detektions- og luftudsugningssystemet </w:t>
      </w:r>
      <w:r w:rsidRPr="00141148">
        <w:rPr>
          <w:rFonts w:ascii="Times New Roman" w:hAnsi="Times New Roman"/>
          <w:sz w:val="24"/>
        </w:rPr>
        <w:br/>
      </w:r>
      <w:r w:rsidRPr="00141148">
        <w:rPr>
          <w:rFonts w:ascii="Times New Roman" w:hAnsi="Times New Roman"/>
          <w:sz w:val="24"/>
        </w:rPr>
        <w:lastRenderedPageBreak/>
        <w:t xml:space="preserve">– en mekanisk luftudsugning, som sikrer et tilstrækkelig luftskiftetal i timen til, at den nedre eksplosionsgrænse ikke er overskredet efter udsugning. Systemet skal være i kategori 3 som defineret i direktiv 2014/34/EU om materiel og sikringssystemer til anvendelse i en potentielt eksplosiv atmosfære. </w:t>
      </w:r>
    </w:p>
    <w:p w14:paraId="0FA42FF1"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c) Det termodynamiske udstyr og de termodynamiske systemer installeres i overensstemmelse med de af fabrikanten anbefalede regler. </w:t>
      </w:r>
      <w:r w:rsidRPr="00141148">
        <w:rPr>
          <w:rFonts w:ascii="Times New Roman" w:hAnsi="Times New Roman"/>
          <w:sz w:val="24"/>
        </w:rPr>
        <w:br/>
        <w:t>Et dokument med beskrivelse af anlægget udarbejdes og stilles til rådighed for de administrative myndigheder og de implicerede virksomheder, som skal gøre sig bekendt hermed inden arbejder på anlægget. Det skal bl.a. Indeholde: en tegning over rørledningsnettet:</w:t>
      </w:r>
    </w:p>
    <w:p w14:paraId="28CFE839" w14:textId="2DE0CF74"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en plan over rørnettet;</w:t>
      </w:r>
      <w:r w:rsidRPr="00141148">
        <w:rPr>
          <w:rFonts w:ascii="Times New Roman" w:hAnsi="Times New Roman"/>
          <w:sz w:val="24"/>
        </w:rPr>
        <w:br/>
        <w:t>– en oversigtstegning over anlægget;</w:t>
      </w:r>
      <w:r w:rsidRPr="00141148">
        <w:rPr>
          <w:rFonts w:ascii="Times New Roman" w:hAnsi="Times New Roman"/>
          <w:sz w:val="24"/>
        </w:rPr>
        <w:br/>
        <w:t>– en udførlig og begrundet beregning af den største mængde kølemedie</w:t>
      </w:r>
      <w:r w:rsidR="000D6136" w:rsidRPr="00141148">
        <w:rPr>
          <w:rFonts w:ascii="Times New Roman" w:hAnsi="Times New Roman"/>
          <w:sz w:val="24"/>
        </w:rPr>
        <w:t>;</w:t>
      </w:r>
      <w:r w:rsidRPr="00141148">
        <w:rPr>
          <w:rFonts w:ascii="Times New Roman" w:hAnsi="Times New Roman"/>
          <w:sz w:val="24"/>
        </w:rPr>
        <w:br/>
        <w:t>– en opsætningstegning over sikkerhedsanordningerne (detektorer, magnetventiler, ventilation m.fl.)</w:t>
      </w:r>
      <w:r w:rsidR="000D6136" w:rsidRPr="00141148">
        <w:rPr>
          <w:rFonts w:ascii="Times New Roman" w:hAnsi="Times New Roman"/>
          <w:sz w:val="24"/>
        </w:rPr>
        <w:t>;</w:t>
      </w:r>
      <w:r w:rsidRPr="00141148">
        <w:rPr>
          <w:rFonts w:ascii="Times New Roman" w:hAnsi="Times New Roman"/>
          <w:sz w:val="24"/>
        </w:rPr>
        <w:br/>
        <w:t>– de teoretiske gennemstrømninger ved eventuel ventilation i tilfælde af overskridelse af den beregnede største mængde kølemedie</w:t>
      </w:r>
      <w:r w:rsidR="000D6136" w:rsidRPr="00141148">
        <w:rPr>
          <w:rFonts w:ascii="Times New Roman" w:hAnsi="Times New Roman"/>
          <w:sz w:val="24"/>
        </w:rPr>
        <w:t>;</w:t>
      </w:r>
      <w:r w:rsidRPr="00141148">
        <w:rPr>
          <w:rFonts w:ascii="Times New Roman" w:hAnsi="Times New Roman"/>
          <w:sz w:val="24"/>
        </w:rPr>
        <w:br/>
        <w:t>– dokumentation for detektorens kalibrering og driftssikkerhed samt den mekaniske luftudsugnings luftskiftetal</w:t>
      </w:r>
      <w:r w:rsidR="000D6136" w:rsidRPr="00141148">
        <w:rPr>
          <w:rFonts w:ascii="Times New Roman" w:hAnsi="Times New Roman"/>
          <w:sz w:val="24"/>
        </w:rPr>
        <w:t>;</w:t>
      </w:r>
      <w:r w:rsidRPr="00141148">
        <w:rPr>
          <w:rFonts w:ascii="Times New Roman" w:hAnsi="Times New Roman"/>
          <w:sz w:val="24"/>
        </w:rPr>
        <w:br/>
        <w:t xml:space="preserve">– en overensstemmelsestabel over de forskellige sikkerhedsanordninger i tilfælde af overskridelse af den beregnede største mængde kølemedie. </w:t>
      </w:r>
    </w:p>
    <w:p w14:paraId="4B0CAAF9"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Dokumentet opdateres efter ændringer af anlæg eller lokaler. </w:t>
      </w:r>
      <w:r w:rsidRPr="00141148">
        <w:rPr>
          <w:rFonts w:ascii="Times New Roman" w:hAnsi="Times New Roman"/>
          <w:sz w:val="24"/>
        </w:rPr>
        <w:br/>
        <w:t xml:space="preserve">Anlægget kontrolleres en gang om året af en kompetent tekniker, som udfærdiger en rapport med bl.a. resultaterne af detektionen af direkte eller indirekte lækager. Mindst 20 % af sikkerhedsanordningerne og de tilknyttede styrede anordninger omhandlet ovenfor kontrolleres hvert år, og samtlige anordninger skal være kontrolleret inden for fem år. Resultaterne af disse prøvninger indføres i ovennævnte rapport. </w:t>
      </w:r>
      <w:r w:rsidRPr="00141148">
        <w:rPr>
          <w:rFonts w:ascii="Times New Roman" w:hAnsi="Times New Roman"/>
          <w:sz w:val="24"/>
        </w:rPr>
        <w:br/>
        <w:t>Stk. 4. Anvendelse af giftige kølemedier tillades, hvis følgende tre betingelser er opfyldt samtidig:</w:t>
      </w:r>
    </w:p>
    <w:p w14:paraId="4007EB3F" w14:textId="2483719B"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opsætning udendørs eller i maskinrum adskilt fra fyrrum;</w:t>
      </w:r>
      <w:r w:rsidRPr="00141148">
        <w:rPr>
          <w:rFonts w:ascii="Times New Roman" w:hAnsi="Times New Roman"/>
          <w:sz w:val="24"/>
        </w:rPr>
        <w:br/>
        <w:t>– indirekte varmevekslingsdrift</w:t>
      </w:r>
      <w:r w:rsidR="000D6136" w:rsidRPr="00141148">
        <w:rPr>
          <w:rFonts w:ascii="Times New Roman" w:hAnsi="Times New Roman"/>
          <w:sz w:val="24"/>
        </w:rPr>
        <w:t>;</w:t>
      </w:r>
      <w:r w:rsidRPr="00141148">
        <w:rPr>
          <w:rFonts w:ascii="Times New Roman" w:hAnsi="Times New Roman"/>
          <w:sz w:val="24"/>
        </w:rPr>
        <w:br/>
        <w:t xml:space="preserve">– samlet mængde medie i alt udstyr begrænset til 150 kg. </w:t>
      </w:r>
    </w:p>
    <w:p w14:paraId="0AD8B318"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Stk. 5. Forbrændingsapparater eller -aggregater til kuldeproduktion installeres under betingelserne i artikel CH 5 eller CH 6 afhængig af deres effekt.". </w:t>
      </w:r>
    </w:p>
    <w:p w14:paraId="365B6614" w14:textId="61AA0054" w:rsidR="00B767EF" w:rsidRPr="00141148"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41148">
        <w:rPr>
          <w:rFonts w:ascii="Times New Roman" w:hAnsi="Times New Roman"/>
          <w:sz w:val="24"/>
        </w:rPr>
        <w:br/>
        <w:t>1) Forbudsområde, som udelukkende er påkrævet ved udendørs anlæg med brændbare kølemedier med en flammeforplantningshastighed på over 10 cm/s.</w:t>
      </w:r>
      <w:r w:rsidRPr="00141148">
        <w:rPr>
          <w:rFonts w:ascii="Times New Roman" w:hAnsi="Times New Roman"/>
          <w:sz w:val="24"/>
        </w:rPr>
        <w:br/>
        <w:t xml:space="preserve">2) Brændbare kølemedier med en nedre eksplosionsgrænse på 0,10 kg/m³ eller derover. </w:t>
      </w:r>
      <w:r w:rsidRPr="00141148">
        <w:rPr>
          <w:rFonts w:ascii="Times New Roman" w:hAnsi="Times New Roman"/>
          <w:sz w:val="24"/>
        </w:rPr>
        <w:br/>
        <w:t>3</w:t>
      </w:r>
      <w:r w:rsidR="000D6136" w:rsidRPr="00141148">
        <w:rPr>
          <w:rFonts w:ascii="Times New Roman" w:hAnsi="Times New Roman"/>
          <w:sz w:val="24"/>
        </w:rPr>
        <w:t>)</w:t>
      </w:r>
      <w:r w:rsidRPr="00141148">
        <w:rPr>
          <w:rFonts w:ascii="Times New Roman" w:hAnsi="Times New Roman"/>
          <w:sz w:val="24"/>
        </w:rPr>
        <w:t xml:space="preserve"> Brændbare kølemedier med en nedre eksplosionsgrænse på under 0,10 kg/m³.</w:t>
      </w:r>
    </w:p>
    <w:p w14:paraId="6B67D63E" w14:textId="77777777" w:rsidR="00B767EF" w:rsidRPr="00141148"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41148">
        <w:rPr>
          <w:rFonts w:ascii="Times New Roman" w:hAnsi="Times New Roman"/>
          <w:b/>
          <w:sz w:val="24"/>
        </w:rPr>
        <w:lastRenderedPageBreak/>
        <w:t>Artikel 3</w:t>
      </w:r>
    </w:p>
    <w:p w14:paraId="09930595"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Litra c) i artikel CH 45 udgår.</w:t>
      </w:r>
    </w:p>
    <w:p w14:paraId="6849DEBF" w14:textId="77777777" w:rsidR="00B767EF" w:rsidRPr="00141148"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41148">
        <w:rPr>
          <w:rFonts w:ascii="Times New Roman" w:hAnsi="Times New Roman"/>
          <w:b/>
          <w:sz w:val="24"/>
        </w:rPr>
        <w:t>Artikel 4</w:t>
      </w:r>
    </w:p>
    <w:p w14:paraId="74F3395F"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 xml:space="preserve">Bestemmelserne i bind II, titel II, kapitel II, i sikkerhedsforskrifterne til forebyggelse af brand og panik i bygninger, der er åbne for offentligheden, som er godkendt ved ovennævnte bekendtgørelse af 25. juni 1980, ændres som følger: </w:t>
      </w:r>
      <w:r w:rsidRPr="00141148">
        <w:rPr>
          <w:rFonts w:ascii="Times New Roman" w:hAnsi="Times New Roman"/>
          <w:sz w:val="24"/>
        </w:rPr>
        <w:br/>
        <w:t>Stk. 4 i artikel M 40 udgår.</w:t>
      </w:r>
    </w:p>
    <w:p w14:paraId="31ECF89C" w14:textId="77777777" w:rsidR="00B767EF" w:rsidRPr="00141148"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41148">
        <w:rPr>
          <w:rFonts w:ascii="Times New Roman" w:hAnsi="Times New Roman"/>
          <w:b/>
          <w:sz w:val="24"/>
        </w:rPr>
        <w:t>Artikel 5</w:t>
      </w:r>
    </w:p>
    <w:p w14:paraId="6B0A3F54" w14:textId="77777777" w:rsidR="00B767EF" w:rsidRPr="00141148"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41148">
        <w:rPr>
          <w:rFonts w:ascii="Times New Roman" w:hAnsi="Times New Roman"/>
          <w:sz w:val="24"/>
        </w:rPr>
        <w:br/>
        <w:t>Denne bekendtgørelse træder i kraft dagen efter offentliggørelsen Den Franske Republiks statstidende.</w:t>
      </w:r>
    </w:p>
    <w:p w14:paraId="032C5E60" w14:textId="77777777" w:rsidR="00B767EF" w:rsidRPr="00141148"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41148">
        <w:rPr>
          <w:rFonts w:ascii="Times New Roman" w:hAnsi="Times New Roman"/>
          <w:sz w:val="24"/>
        </w:rPr>
        <w:br/>
        <w:t>Udfærdiget den 10. maj 2019.</w:t>
      </w:r>
    </w:p>
    <w:p w14:paraId="582D28DE" w14:textId="7E6CBDC2" w:rsidR="00B767EF" w:rsidRPr="00141148"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41148">
        <w:rPr>
          <w:rFonts w:ascii="Times New Roman" w:hAnsi="Times New Roman"/>
          <w:sz w:val="24"/>
        </w:rPr>
        <w:br/>
        <w:t>Efter bemyndigelse, for ministeren:</w:t>
      </w:r>
      <w:r w:rsidRPr="00141148">
        <w:rPr>
          <w:rFonts w:ascii="Times New Roman" w:hAnsi="Times New Roman"/>
          <w:sz w:val="24"/>
        </w:rPr>
        <w:br/>
        <w:t xml:space="preserve">Kontorchef, vicegeneraldirektør for civil sikkerhed og krisestyring med ansvar for Direktoratet for Brandmænd, </w:t>
      </w:r>
      <w:r w:rsidR="00EB42C5">
        <w:rPr>
          <w:rFonts w:ascii="Times New Roman" w:hAnsi="Times New Roman"/>
          <w:sz w:val="24"/>
        </w:rPr>
        <w:br/>
        <w:t xml:space="preserve">M. </w:t>
      </w:r>
      <w:r w:rsidRPr="00141148">
        <w:rPr>
          <w:rFonts w:ascii="Times New Roman" w:hAnsi="Times New Roman"/>
          <w:sz w:val="24"/>
        </w:rPr>
        <w:t>Marquer</w:t>
      </w:r>
    </w:p>
    <w:p w14:paraId="5785BBFE" w14:textId="77777777" w:rsidR="006467BD" w:rsidRDefault="006467BD"/>
    <w:sectPr w:rsidR="006467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ED07" w14:textId="77777777" w:rsidR="00654DC4" w:rsidRDefault="00654DC4" w:rsidP="00654DC4">
      <w:pPr>
        <w:spacing w:after="0" w:line="240" w:lineRule="auto"/>
      </w:pPr>
      <w:r>
        <w:separator/>
      </w:r>
    </w:p>
  </w:endnote>
  <w:endnote w:type="continuationSeparator" w:id="0">
    <w:p w14:paraId="57B8895C" w14:textId="77777777" w:rsidR="00654DC4" w:rsidRDefault="00654DC4" w:rsidP="0065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9C8A" w14:textId="77777777" w:rsidR="00654DC4" w:rsidRDefault="00654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D7FE" w14:textId="77777777" w:rsidR="00654DC4" w:rsidRDefault="00654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7318" w14:textId="77777777" w:rsidR="00654DC4" w:rsidRDefault="00654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4D55" w14:textId="77777777" w:rsidR="00654DC4" w:rsidRDefault="00654DC4" w:rsidP="00654DC4">
      <w:pPr>
        <w:spacing w:after="0" w:line="240" w:lineRule="auto"/>
      </w:pPr>
      <w:r>
        <w:separator/>
      </w:r>
    </w:p>
  </w:footnote>
  <w:footnote w:type="continuationSeparator" w:id="0">
    <w:p w14:paraId="5AEAA19A" w14:textId="77777777" w:rsidR="00654DC4" w:rsidRDefault="00654DC4" w:rsidP="0065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B193" w14:textId="77777777" w:rsidR="00654DC4" w:rsidRDefault="00654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CBFC" w14:textId="77777777" w:rsidR="00654DC4" w:rsidRDefault="00654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F0B2" w14:textId="77777777" w:rsidR="00654DC4" w:rsidRDefault="00654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0D6136"/>
    <w:rsid w:val="00141148"/>
    <w:rsid w:val="00500C1C"/>
    <w:rsid w:val="006467BD"/>
    <w:rsid w:val="00654DC4"/>
    <w:rsid w:val="00B767EF"/>
    <w:rsid w:val="00EB42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4DC4"/>
  </w:style>
  <w:style w:type="paragraph" w:styleId="Footer">
    <w:name w:val="footer"/>
    <w:basedOn w:val="Normal"/>
    <w:link w:val="FooterChar"/>
    <w:uiPriority w:val="99"/>
    <w:unhideWhenUsed/>
    <w:rsid w:val="00654D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1603</Words>
  <Characters>9140</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5</cp:revision>
  <dcterms:created xsi:type="dcterms:W3CDTF">2021-08-25T12:18:00Z</dcterms:created>
  <dcterms:modified xsi:type="dcterms:W3CDTF">2022-01-02T14:08:00Z</dcterms:modified>
</cp:coreProperties>
</file>