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C644D" w14:textId="138FF3E7" w:rsidR="00427E61" w:rsidRPr="001609E6" w:rsidRDefault="00427E61" w:rsidP="007407D4">
      <w:pPr>
        <w:rPr>
          <w:sz w:val="40"/>
          <w:szCs w:val="40"/>
        </w:rPr>
      </w:pPr>
      <w:r w:rsidRPr="001609E6">
        <w:rPr>
          <w:rFonts w:ascii="Courier New" w:hAnsi="Courier New"/>
          <w:sz w:val="20"/>
        </w:rPr>
        <w:t>1. --</w:t>
      </w:r>
      <w:r w:rsidR="001609E6" w:rsidRPr="001609E6">
        <w:rPr>
          <w:rFonts w:ascii="Courier New" w:hAnsi="Courier New"/>
          <w:sz w:val="20"/>
        </w:rPr>
        <w:t>-</w:t>
      </w:r>
      <w:r w:rsidRPr="001609E6">
        <w:rPr>
          <w:rFonts w:ascii="Courier New" w:hAnsi="Courier New"/>
          <w:sz w:val="20"/>
        </w:rPr>
        <w:t xml:space="preserve">---IND- 2019 0522 UK- SL- ------ </w:t>
      </w:r>
      <w:r w:rsidRPr="001609E6">
        <w:rPr>
          <w:rFonts w:ascii="Segoe UI" w:hAnsi="Segoe UI"/>
          <w:color w:val="000000"/>
          <w:sz w:val="20"/>
        </w:rPr>
        <w:t>20201030</w:t>
      </w:r>
      <w:r w:rsidRPr="001609E6">
        <w:rPr>
          <w:rFonts w:ascii="Calibri" w:hAnsi="Calibri"/>
          <w:sz w:val="20"/>
        </w:rPr>
        <w:t xml:space="preserve"> --- --- FINAL</w:t>
      </w:r>
    </w:p>
    <w:p w14:paraId="284B5FB4" w14:textId="29E761B7" w:rsidR="007407D4" w:rsidRPr="001609E6" w:rsidRDefault="0082729B" w:rsidP="007407D4">
      <w:pPr>
        <w:rPr>
          <w:sz w:val="40"/>
          <w:szCs w:val="40"/>
        </w:rPr>
      </w:pPr>
      <w:r w:rsidRPr="001609E6">
        <w:rPr>
          <w:sz w:val="40"/>
        </w:rPr>
        <w:t>CD 534</w:t>
      </w:r>
    </w:p>
    <w:p w14:paraId="4F1334CA" w14:textId="77777777" w:rsidR="007407D4" w:rsidRPr="001609E6" w:rsidRDefault="0082729B" w:rsidP="007407D4">
      <w:pPr>
        <w:rPr>
          <w:sz w:val="40"/>
          <w:szCs w:val="40"/>
        </w:rPr>
      </w:pPr>
      <w:r w:rsidRPr="001609E6">
        <w:rPr>
          <w:sz w:val="40"/>
        </w:rPr>
        <w:t>Pokrovi za jaške in odtoke za drenažo cest in servisiranje</w:t>
      </w:r>
    </w:p>
    <w:p w14:paraId="3C1791A2" w14:textId="2EDD064C" w:rsidR="00231586" w:rsidRPr="001609E6" w:rsidRDefault="0082729B" w:rsidP="007407D4">
      <w:r w:rsidRPr="001609E6">
        <w:t>(prej HA 104/09, IAN 196/17 in IAN 197/17)</w:t>
      </w:r>
    </w:p>
    <w:p w14:paraId="6F3AB689" w14:textId="77777777" w:rsidR="00231586" w:rsidRPr="001609E6" w:rsidRDefault="0082729B" w:rsidP="007407D4">
      <w:pPr>
        <w:rPr>
          <w:b/>
          <w:bCs/>
        </w:rPr>
      </w:pPr>
      <w:r w:rsidRPr="001609E6">
        <w:rPr>
          <w:b/>
        </w:rPr>
        <w:t>Povzetek</w:t>
      </w:r>
    </w:p>
    <w:p w14:paraId="3A7998EF" w14:textId="77777777" w:rsidR="00231586" w:rsidRPr="001609E6" w:rsidRDefault="0082729B" w:rsidP="007407D4">
      <w:r w:rsidRPr="001609E6">
        <w:t>Ta dokument vsebuje zahteve za namestitev pokrovov za cestne jaške in odtoke na avtocestah in standardnih glavnih cestah.</w:t>
      </w:r>
    </w:p>
    <w:p w14:paraId="70474E13" w14:textId="77777777" w:rsidR="007407D4" w:rsidRPr="001609E6" w:rsidRDefault="007407D4" w:rsidP="007407D4"/>
    <w:p w14:paraId="7A8B1F24" w14:textId="77777777" w:rsidR="007407D4" w:rsidRPr="001609E6" w:rsidRDefault="007407D4" w:rsidP="007407D4"/>
    <w:p w14:paraId="4636AC2D" w14:textId="77777777" w:rsidR="007407D4" w:rsidRPr="001609E6" w:rsidRDefault="007407D4" w:rsidP="007407D4"/>
    <w:p w14:paraId="3A781D2E" w14:textId="77777777" w:rsidR="007407D4" w:rsidRPr="001609E6" w:rsidRDefault="007407D4" w:rsidP="007407D4"/>
    <w:p w14:paraId="2D043797" w14:textId="77777777" w:rsidR="007407D4" w:rsidRPr="001609E6" w:rsidRDefault="007407D4" w:rsidP="007407D4"/>
    <w:p w14:paraId="15D57972" w14:textId="77777777" w:rsidR="007407D4" w:rsidRPr="001609E6" w:rsidRDefault="007407D4" w:rsidP="007407D4"/>
    <w:p w14:paraId="65ECE9B4" w14:textId="77777777" w:rsidR="00231586" w:rsidRPr="001609E6" w:rsidRDefault="0082729B" w:rsidP="007407D4">
      <w:pPr>
        <w:rPr>
          <w:b/>
          <w:bCs/>
        </w:rPr>
      </w:pPr>
      <w:r w:rsidRPr="001609E6">
        <w:rPr>
          <w:b/>
        </w:rPr>
        <w:t>Uporaba s strani nadzornih organizacij</w:t>
      </w:r>
    </w:p>
    <w:p w14:paraId="4CCE9946" w14:textId="77777777" w:rsidR="00231586" w:rsidRPr="001609E6" w:rsidRDefault="0082729B" w:rsidP="007407D4">
      <w:r w:rsidRPr="001609E6">
        <w:t>Vse posebne zahteve za nadzorne organizacije, ki dopolnjujejo zahteve iz tega dokumenta ali se od njih razlikujejo, so določene v prilogah o nacionalni uporabi k temu dokumentu.</w:t>
      </w:r>
    </w:p>
    <w:p w14:paraId="2CDAE813" w14:textId="77777777" w:rsidR="00231586" w:rsidRPr="001609E6" w:rsidRDefault="0082729B" w:rsidP="007407D4">
      <w:pPr>
        <w:rPr>
          <w:b/>
          <w:bCs/>
        </w:rPr>
      </w:pPr>
      <w:r w:rsidRPr="001609E6">
        <w:rPr>
          <w:b/>
        </w:rPr>
        <w:t>Povratne informacije in poizvedbe</w:t>
      </w:r>
    </w:p>
    <w:p w14:paraId="39A0B8DF" w14:textId="0D6380EE" w:rsidR="007407D4" w:rsidRPr="001609E6" w:rsidRDefault="0082729B" w:rsidP="007407D4">
      <w:r w:rsidRPr="001609E6">
        <w:t>Uporabnike tega dokumenta spodbujamo, da pristojni skupini agencije Highways England pošljejo kakršna koli vprašanja in/ali povratne informacije o njegovi vsebini in uporabi. Naslov e-pošte za vse poizvedbe in povratne informacije je: Standards_Enquiries@highwaysengland.co.uk</w:t>
      </w:r>
    </w:p>
    <w:p w14:paraId="2F3AD62C" w14:textId="65E10E2A" w:rsidR="00231586" w:rsidRPr="001609E6" w:rsidRDefault="0082729B" w:rsidP="007407D4">
      <w:pPr>
        <w:rPr>
          <w:b/>
          <w:bCs/>
        </w:rPr>
      </w:pPr>
      <w:r w:rsidRPr="001609E6">
        <w:rPr>
          <w:b/>
        </w:rPr>
        <w:t>Gre za dokument pod nadzorom.</w:t>
      </w:r>
    </w:p>
    <w:p w14:paraId="7F373597" w14:textId="28759770" w:rsidR="00231586" w:rsidRPr="001609E6" w:rsidRDefault="0082729B" w:rsidP="007407D4">
      <w:pPr>
        <w:pageBreakBefore/>
        <w:rPr>
          <w:b/>
          <w:bCs/>
        </w:rPr>
      </w:pPr>
      <w:r w:rsidRPr="001609E6">
        <w:rPr>
          <w:b/>
        </w:rPr>
        <w:lastRenderedPageBreak/>
        <w:t>Predgovor</w:t>
      </w:r>
    </w:p>
    <w:p w14:paraId="040FD95F" w14:textId="77777777" w:rsidR="00231586" w:rsidRPr="001609E6" w:rsidRDefault="0082729B" w:rsidP="007407D4">
      <w:pPr>
        <w:rPr>
          <w:b/>
          <w:bCs/>
        </w:rPr>
      </w:pPr>
      <w:r w:rsidRPr="001609E6">
        <w:rPr>
          <w:b/>
        </w:rPr>
        <w:t>Informacije o objavi</w:t>
      </w:r>
    </w:p>
    <w:p w14:paraId="6F12BA32" w14:textId="77777777" w:rsidR="00231586" w:rsidRPr="001609E6" w:rsidRDefault="0082729B" w:rsidP="007407D4">
      <w:r w:rsidRPr="001609E6">
        <w:t>Ta dokument objavlja agencija Highways England.</w:t>
      </w:r>
    </w:p>
    <w:p w14:paraId="3C7E0235" w14:textId="77777777" w:rsidR="00231586" w:rsidRPr="001609E6" w:rsidRDefault="0082729B" w:rsidP="007407D4">
      <w:r w:rsidRPr="001609E6">
        <w:t>Ta dokument nadomešča dokumente HA 104/09, IAN 196/17 in IAN 197/17, ki se prekličejo.</w:t>
      </w:r>
    </w:p>
    <w:p w14:paraId="4927706A" w14:textId="77777777" w:rsidR="00231586" w:rsidRPr="001609E6" w:rsidRDefault="0082729B" w:rsidP="007407D4">
      <w:pPr>
        <w:rPr>
          <w:b/>
          <w:bCs/>
        </w:rPr>
      </w:pPr>
      <w:r w:rsidRPr="001609E6">
        <w:rPr>
          <w:b/>
        </w:rPr>
        <w:t>Pogodbeni in pravni vidiki</w:t>
      </w:r>
    </w:p>
    <w:p w14:paraId="09105F17" w14:textId="77777777" w:rsidR="00231586" w:rsidRPr="001609E6" w:rsidRDefault="0082729B" w:rsidP="007407D4">
      <w:r w:rsidRPr="001609E6">
        <w:t>Ta dokument je del gradbenih specifikacij. Ne vsebuje vseh potrebnih pogodbenih določb. Uporabniki so odgovorni za uporabo vseh ustreznih dokumentov, povezanih z njihovo pogodbo.</w:t>
      </w:r>
    </w:p>
    <w:p w14:paraId="541C9AE5" w14:textId="1663D0E0" w:rsidR="00231586" w:rsidRPr="001609E6" w:rsidRDefault="0082729B" w:rsidP="007407D4">
      <w:pPr>
        <w:pageBreakBefore/>
        <w:rPr>
          <w:b/>
          <w:bCs/>
        </w:rPr>
      </w:pPr>
      <w:r w:rsidRPr="001609E6">
        <w:rPr>
          <w:b/>
        </w:rPr>
        <w:lastRenderedPageBreak/>
        <w:t>Uvod</w:t>
      </w:r>
    </w:p>
    <w:p w14:paraId="686F1D1A" w14:textId="77777777" w:rsidR="00231586" w:rsidRPr="001609E6" w:rsidRDefault="0082729B" w:rsidP="007407D4">
      <w:pPr>
        <w:rPr>
          <w:b/>
          <w:bCs/>
        </w:rPr>
      </w:pPr>
      <w:r w:rsidRPr="001609E6">
        <w:rPr>
          <w:b/>
        </w:rPr>
        <w:t>Ozadje</w:t>
      </w:r>
    </w:p>
    <w:p w14:paraId="09BC6D74" w14:textId="77777777" w:rsidR="00231586" w:rsidRPr="001609E6" w:rsidRDefault="0082729B" w:rsidP="007407D4">
      <w:r w:rsidRPr="001609E6">
        <w:t>Ta dokument določa zahteve za pokrove za jaške in odtoke na avtocestah in standardnih glavnih cestah. Ta dokument se lahko uporablja v povezavi s Kodeksom ravnanja RSTA ADEPT na področju vgradnje in obnove sistemov iz železa [ref. 3.I].</w:t>
      </w:r>
    </w:p>
    <w:p w14:paraId="1CBFAA0C" w14:textId="77777777" w:rsidR="00231586" w:rsidRPr="001609E6" w:rsidRDefault="0082729B" w:rsidP="007407D4">
      <w:r w:rsidRPr="001609E6">
        <w:t>Z namenom zmanjšanja tveganja za uporabnike cest in vzdrževalno osebje pokrovi za jaške na novih cestah niso več dovoljeni, oceniti pa bi bilo treba tudi potrebe v zvezi z obstoječimi pokrovi jaškov na cestah. Z odstranitvijo ali zmanjšanjem števila pokrovov jaškov na cestah se zmanjša potreba po zaprtju vozišč in upravljanju prometa pri izvajanju rutinskih inšpekcijskih pregledov in vzdrževalnih nalog.</w:t>
      </w:r>
    </w:p>
    <w:p w14:paraId="7FEB5CF5" w14:textId="77777777" w:rsidR="00231586" w:rsidRPr="001609E6" w:rsidRDefault="0082729B" w:rsidP="007407D4">
      <w:r w:rsidRPr="001609E6">
        <w:t>Prezgodnja okvara pokrovov za jaške in odtoke ter tudi okvara samega jaška in bližnje površine cestišča lahko predstavlja tveganje za vzdrževalno osebje in uporabnike cest.</w:t>
      </w:r>
    </w:p>
    <w:p w14:paraId="035A119A" w14:textId="77777777" w:rsidR="00231586" w:rsidRPr="001609E6" w:rsidRDefault="0082729B" w:rsidP="007407D4">
      <w:pPr>
        <w:rPr>
          <w:b/>
          <w:bCs/>
        </w:rPr>
      </w:pPr>
      <w:r w:rsidRPr="001609E6">
        <w:rPr>
          <w:b/>
        </w:rPr>
        <w:t>Predpostavke pri pripravi tega dokumenta</w:t>
      </w:r>
    </w:p>
    <w:p w14:paraId="3161F852" w14:textId="77777777" w:rsidR="00231586" w:rsidRPr="001609E6" w:rsidRDefault="0082729B" w:rsidP="007407D4">
      <w:r w:rsidRPr="001609E6">
        <w:t>Za ta dokument se uporabljajo predpostavke iz splošnih smernic (General Guidance – GG) 101 (ref. 4.N).</w:t>
      </w:r>
    </w:p>
    <w:p w14:paraId="16801E2F" w14:textId="77777777" w:rsidR="00231586" w:rsidRPr="001609E6" w:rsidRDefault="0082729B" w:rsidP="007407D4">
      <w:pPr>
        <w:rPr>
          <w:b/>
          <w:bCs/>
        </w:rPr>
      </w:pPr>
      <w:r w:rsidRPr="001609E6">
        <w:rPr>
          <w:b/>
        </w:rPr>
        <w:t>Vzajemno priznavanje</w:t>
      </w:r>
    </w:p>
    <w:p w14:paraId="4C12B3FC" w14:textId="77777777" w:rsidR="00231586" w:rsidRPr="001609E6" w:rsidRDefault="0082729B" w:rsidP="007407D4">
      <w:r w:rsidRPr="001609E6">
        <w:t>V primerih, kjer se v tem dokumentu pojavi zahteva po skladnosti s katerim koli delom „britanskega standarda“ ali drugo tehnično specifikacijo, se lahko ta zahteva izpolni s skladnostjo s smernicami GG 101 [ref. 4.N].</w:t>
      </w:r>
    </w:p>
    <w:p w14:paraId="048FAC42" w14:textId="0E50E9D6" w:rsidR="00231586" w:rsidRPr="001609E6" w:rsidRDefault="0082729B" w:rsidP="007407D4">
      <w:pPr>
        <w:pageBreakBefore/>
        <w:rPr>
          <w:b/>
          <w:bCs/>
        </w:rPr>
      </w:pPr>
      <w:r w:rsidRPr="001609E6">
        <w:rPr>
          <w:b/>
        </w:rPr>
        <w:lastRenderedPageBreak/>
        <w:t>Okrajšave</w:t>
      </w:r>
    </w:p>
    <w:tbl>
      <w:tblPr>
        <w:tblStyle w:val="TableGrid"/>
        <w:tblW w:w="5000" w:type="pct"/>
        <w:tblLayout w:type="fixed"/>
        <w:tblCellMar>
          <w:left w:w="43" w:type="dxa"/>
          <w:right w:w="43" w:type="dxa"/>
        </w:tblCellMar>
        <w:tblLook w:val="04A0" w:firstRow="1" w:lastRow="0" w:firstColumn="1" w:lastColumn="0" w:noHBand="0" w:noVBand="1"/>
      </w:tblPr>
      <w:tblGrid>
        <w:gridCol w:w="2245"/>
        <w:gridCol w:w="6771"/>
      </w:tblGrid>
      <w:tr w:rsidR="007407D4" w:rsidRPr="001609E6" w14:paraId="246BE772" w14:textId="77777777" w:rsidTr="007407D4">
        <w:tc>
          <w:tcPr>
            <w:tcW w:w="1245" w:type="pct"/>
          </w:tcPr>
          <w:p w14:paraId="78C18596" w14:textId="44F51203" w:rsidR="007407D4" w:rsidRPr="001609E6" w:rsidRDefault="007407D4" w:rsidP="007407D4">
            <w:pPr>
              <w:spacing w:before="20" w:after="20"/>
              <w:rPr>
                <w:b/>
                <w:bCs/>
              </w:rPr>
            </w:pPr>
            <w:r w:rsidRPr="001609E6">
              <w:rPr>
                <w:b/>
              </w:rPr>
              <w:t>Okrajšava</w:t>
            </w:r>
          </w:p>
        </w:tc>
        <w:tc>
          <w:tcPr>
            <w:tcW w:w="3755" w:type="pct"/>
          </w:tcPr>
          <w:p w14:paraId="332EC5ED" w14:textId="3B154E3D" w:rsidR="007407D4" w:rsidRPr="001609E6" w:rsidRDefault="007407D4" w:rsidP="007407D4">
            <w:pPr>
              <w:spacing w:before="20" w:after="20"/>
              <w:rPr>
                <w:b/>
                <w:bCs/>
              </w:rPr>
            </w:pPr>
            <w:r w:rsidRPr="001609E6">
              <w:rPr>
                <w:b/>
              </w:rPr>
              <w:t>Opredelitev</w:t>
            </w:r>
          </w:p>
        </w:tc>
      </w:tr>
      <w:tr w:rsidR="007407D4" w:rsidRPr="001609E6" w14:paraId="1B00B10A" w14:textId="77777777" w:rsidTr="007407D4">
        <w:tc>
          <w:tcPr>
            <w:tcW w:w="1245" w:type="pct"/>
          </w:tcPr>
          <w:p w14:paraId="6030AE15" w14:textId="3B674AC9" w:rsidR="007407D4" w:rsidRPr="001609E6" w:rsidRDefault="007407D4" w:rsidP="007407D4">
            <w:pPr>
              <w:spacing w:before="20" w:after="20"/>
            </w:pPr>
            <w:r w:rsidRPr="001609E6">
              <w:t>LPDP</w:t>
            </w:r>
          </w:p>
        </w:tc>
        <w:tc>
          <w:tcPr>
            <w:tcW w:w="3755" w:type="pct"/>
          </w:tcPr>
          <w:p w14:paraId="46934667" w14:textId="77777777" w:rsidR="007407D4" w:rsidRPr="001609E6" w:rsidRDefault="007407D4" w:rsidP="007407D4">
            <w:pPr>
              <w:spacing w:before="20" w:after="20"/>
            </w:pPr>
            <w:r w:rsidRPr="001609E6">
              <w:t>Letno povprečje dnevnega prometa</w:t>
            </w:r>
          </w:p>
        </w:tc>
      </w:tr>
      <w:tr w:rsidR="007407D4" w:rsidRPr="001609E6" w14:paraId="7E045F0E" w14:textId="77777777" w:rsidTr="007407D4">
        <w:tc>
          <w:tcPr>
            <w:tcW w:w="1245" w:type="pct"/>
          </w:tcPr>
          <w:p w14:paraId="04949B63" w14:textId="04ACC595" w:rsidR="007407D4" w:rsidRPr="001609E6" w:rsidRDefault="007407D4" w:rsidP="007407D4">
            <w:pPr>
              <w:spacing w:before="20" w:after="20"/>
            </w:pPr>
            <w:r w:rsidRPr="001609E6">
              <w:t>DOS</w:t>
            </w:r>
          </w:p>
        </w:tc>
        <w:tc>
          <w:tcPr>
            <w:tcW w:w="3755" w:type="pct"/>
          </w:tcPr>
          <w:p w14:paraId="5419D4C5" w14:textId="77777777" w:rsidR="007407D4" w:rsidRPr="001609E6" w:rsidRDefault="007407D4" w:rsidP="007407D4">
            <w:pPr>
              <w:spacing w:before="20" w:after="20"/>
            </w:pPr>
            <w:r w:rsidRPr="001609E6">
              <w:t>Odstopanje od standarda</w:t>
            </w:r>
          </w:p>
        </w:tc>
      </w:tr>
      <w:tr w:rsidR="007407D4" w:rsidRPr="001609E6" w14:paraId="495A40DF" w14:textId="77777777" w:rsidTr="007407D4">
        <w:tc>
          <w:tcPr>
            <w:tcW w:w="1245" w:type="pct"/>
          </w:tcPr>
          <w:p w14:paraId="08BFA5F5" w14:textId="7324A052" w:rsidR="007407D4" w:rsidRPr="001609E6" w:rsidRDefault="007407D4" w:rsidP="007407D4">
            <w:pPr>
              <w:spacing w:before="20" w:after="20"/>
            </w:pPr>
            <w:r w:rsidRPr="001609E6">
              <w:t>DSN</w:t>
            </w:r>
          </w:p>
        </w:tc>
        <w:tc>
          <w:tcPr>
            <w:tcW w:w="3755" w:type="pct"/>
          </w:tcPr>
          <w:p w14:paraId="3B4E63DF" w14:textId="77777777" w:rsidR="007407D4" w:rsidRPr="001609E6" w:rsidRDefault="007407D4" w:rsidP="007407D4">
            <w:pPr>
              <w:spacing w:before="20" w:after="20"/>
            </w:pPr>
            <w:r w:rsidRPr="001609E6">
              <w:t>Dokument o strategiji načrtovanja</w:t>
            </w:r>
          </w:p>
        </w:tc>
      </w:tr>
      <w:tr w:rsidR="007407D4" w:rsidRPr="001609E6" w14:paraId="2D59B472" w14:textId="77777777" w:rsidTr="007407D4">
        <w:tc>
          <w:tcPr>
            <w:tcW w:w="1245" w:type="pct"/>
          </w:tcPr>
          <w:p w14:paraId="26778334" w14:textId="5F2756A9" w:rsidR="007407D4" w:rsidRPr="001609E6" w:rsidRDefault="007407D4" w:rsidP="007407D4">
            <w:pPr>
              <w:spacing w:before="20" w:after="20"/>
            </w:pPr>
            <w:r w:rsidRPr="001609E6">
              <w:t>VTV</w:t>
            </w:r>
          </w:p>
        </w:tc>
        <w:tc>
          <w:tcPr>
            <w:tcW w:w="3755" w:type="pct"/>
          </w:tcPr>
          <w:p w14:paraId="51F133B6" w14:textId="77777777" w:rsidR="007407D4" w:rsidRPr="001609E6" w:rsidRDefault="007407D4" w:rsidP="007407D4">
            <w:pPr>
              <w:spacing w:before="20" w:after="20"/>
            </w:pPr>
            <w:r w:rsidRPr="001609E6">
              <w:t>Večje tovorno vozilo</w:t>
            </w:r>
          </w:p>
        </w:tc>
      </w:tr>
      <w:tr w:rsidR="007407D4" w:rsidRPr="001609E6" w14:paraId="2CF44AE2" w14:textId="77777777" w:rsidTr="007407D4">
        <w:tc>
          <w:tcPr>
            <w:tcW w:w="1245" w:type="pct"/>
          </w:tcPr>
          <w:p w14:paraId="656C3F65" w14:textId="03346864" w:rsidR="007407D4" w:rsidRPr="001609E6" w:rsidRDefault="007407D4" w:rsidP="007407D4">
            <w:pPr>
              <w:spacing w:before="20" w:after="20"/>
            </w:pPr>
            <w:r w:rsidRPr="001609E6">
              <w:t>NMU</w:t>
            </w:r>
          </w:p>
        </w:tc>
        <w:tc>
          <w:tcPr>
            <w:tcW w:w="3755" w:type="pct"/>
          </w:tcPr>
          <w:p w14:paraId="04C8F88F" w14:textId="77777777" w:rsidR="007407D4" w:rsidRPr="001609E6" w:rsidRDefault="007407D4" w:rsidP="007407D4">
            <w:pPr>
              <w:spacing w:before="20" w:after="20"/>
            </w:pPr>
            <w:r w:rsidRPr="001609E6">
              <w:t>Nemotorizirani uporabnik</w:t>
            </w:r>
          </w:p>
        </w:tc>
      </w:tr>
      <w:tr w:rsidR="007407D4" w:rsidRPr="001609E6" w14:paraId="751B81F9" w14:textId="77777777" w:rsidTr="007407D4">
        <w:tc>
          <w:tcPr>
            <w:tcW w:w="1245" w:type="pct"/>
          </w:tcPr>
          <w:p w14:paraId="32E99E23" w14:textId="0C957363" w:rsidR="007407D4" w:rsidRPr="001609E6" w:rsidRDefault="007407D4" w:rsidP="007407D4">
            <w:pPr>
              <w:spacing w:before="20" w:after="20"/>
            </w:pPr>
            <w:r w:rsidRPr="001609E6">
              <w:t>NO</w:t>
            </w:r>
          </w:p>
        </w:tc>
        <w:tc>
          <w:tcPr>
            <w:tcW w:w="3755" w:type="pct"/>
          </w:tcPr>
          <w:p w14:paraId="47647CFB" w14:textId="77777777" w:rsidR="007407D4" w:rsidRPr="001609E6" w:rsidRDefault="007407D4" w:rsidP="007407D4">
            <w:pPr>
              <w:spacing w:before="20" w:after="20"/>
            </w:pPr>
            <w:r w:rsidRPr="001609E6">
              <w:t>Nadzorna organizacija</w:t>
            </w:r>
          </w:p>
        </w:tc>
      </w:tr>
      <w:tr w:rsidR="007407D4" w:rsidRPr="001609E6" w14:paraId="35D917E1" w14:textId="77777777" w:rsidTr="007407D4">
        <w:tc>
          <w:tcPr>
            <w:tcW w:w="1245" w:type="pct"/>
          </w:tcPr>
          <w:p w14:paraId="3B5610AA" w14:textId="5C785324" w:rsidR="007407D4" w:rsidRPr="001609E6" w:rsidRDefault="007407D4" w:rsidP="007407D4">
            <w:pPr>
              <w:spacing w:before="20" w:after="20"/>
            </w:pPr>
            <w:r w:rsidRPr="001609E6">
              <w:t>SPNV</w:t>
            </w:r>
          </w:p>
        </w:tc>
        <w:tc>
          <w:tcPr>
            <w:tcW w:w="3755" w:type="pct"/>
          </w:tcPr>
          <w:p w14:paraId="6FCA101D" w14:textId="77777777" w:rsidR="007407D4" w:rsidRPr="001609E6" w:rsidRDefault="007407D4" w:rsidP="007407D4">
            <w:pPr>
              <w:spacing w:before="20" w:after="20"/>
            </w:pPr>
            <w:r w:rsidRPr="001609E6">
              <w:t>Skupina za pregled nadzora varnosti</w:t>
            </w:r>
          </w:p>
        </w:tc>
      </w:tr>
      <w:tr w:rsidR="007407D4" w:rsidRPr="001609E6" w14:paraId="71800573" w14:textId="77777777" w:rsidTr="007407D4">
        <w:tc>
          <w:tcPr>
            <w:tcW w:w="1245" w:type="pct"/>
          </w:tcPr>
          <w:p w14:paraId="6475E994" w14:textId="0F1A6310" w:rsidR="007407D4" w:rsidRPr="001609E6" w:rsidRDefault="007407D4" w:rsidP="007407D4">
            <w:pPr>
              <w:spacing w:before="20" w:after="20"/>
            </w:pPr>
            <w:r w:rsidRPr="001609E6">
              <w:t>VOPPZ</w:t>
            </w:r>
          </w:p>
        </w:tc>
        <w:tc>
          <w:tcPr>
            <w:tcW w:w="3755" w:type="pct"/>
          </w:tcPr>
          <w:p w14:paraId="1A8EC09D" w14:textId="77777777" w:rsidR="007407D4" w:rsidRPr="001609E6" w:rsidRDefault="007407D4" w:rsidP="007407D4">
            <w:pPr>
              <w:spacing w:before="20" w:after="20"/>
            </w:pPr>
            <w:r w:rsidRPr="001609E6">
              <w:t>Vrednost odpornosti poliranih površin na zdrs ali vrednost poliranega kamna</w:t>
            </w:r>
          </w:p>
        </w:tc>
      </w:tr>
      <w:tr w:rsidR="007407D4" w:rsidRPr="001609E6" w14:paraId="08E235C4" w14:textId="77777777" w:rsidTr="007407D4">
        <w:tc>
          <w:tcPr>
            <w:tcW w:w="1245" w:type="pct"/>
          </w:tcPr>
          <w:p w14:paraId="575DF261" w14:textId="025722F3" w:rsidR="007407D4" w:rsidRPr="001609E6" w:rsidRDefault="007407D4" w:rsidP="007407D4">
            <w:pPr>
              <w:spacing w:before="20" w:after="20"/>
            </w:pPr>
            <w:r w:rsidRPr="001609E6">
              <w:t>VONPZ</w:t>
            </w:r>
          </w:p>
        </w:tc>
        <w:tc>
          <w:tcPr>
            <w:tcW w:w="3755" w:type="pct"/>
          </w:tcPr>
          <w:p w14:paraId="4A2858C4" w14:textId="77777777" w:rsidR="007407D4" w:rsidRPr="001609E6" w:rsidRDefault="007407D4" w:rsidP="007407D4">
            <w:pPr>
              <w:spacing w:before="20" w:after="20"/>
            </w:pPr>
            <w:r w:rsidRPr="001609E6">
              <w:t>Vrednost odpornosti nepoliranih površin na zdrs</w:t>
            </w:r>
          </w:p>
        </w:tc>
      </w:tr>
    </w:tbl>
    <w:p w14:paraId="2CE158F9" w14:textId="77777777" w:rsidR="00231586" w:rsidRPr="001609E6" w:rsidRDefault="0082729B" w:rsidP="007407D4">
      <w:pPr>
        <w:pageBreakBefore/>
        <w:rPr>
          <w:b/>
          <w:bCs/>
        </w:rPr>
      </w:pPr>
      <w:r w:rsidRPr="001609E6">
        <w:rPr>
          <w:b/>
        </w:rPr>
        <w:lastRenderedPageBreak/>
        <w:t>Opredelitev pojmov</w:t>
      </w:r>
    </w:p>
    <w:tbl>
      <w:tblPr>
        <w:tblStyle w:val="TableGrid"/>
        <w:tblW w:w="5000" w:type="pct"/>
        <w:tblLayout w:type="fixed"/>
        <w:tblCellMar>
          <w:left w:w="43" w:type="dxa"/>
          <w:right w:w="43" w:type="dxa"/>
        </w:tblCellMar>
        <w:tblLook w:val="04A0" w:firstRow="1" w:lastRow="0" w:firstColumn="1" w:lastColumn="0" w:noHBand="0" w:noVBand="1"/>
      </w:tblPr>
      <w:tblGrid>
        <w:gridCol w:w="2425"/>
        <w:gridCol w:w="6591"/>
      </w:tblGrid>
      <w:tr w:rsidR="007407D4" w:rsidRPr="001609E6" w14:paraId="13789A08" w14:textId="77777777" w:rsidTr="007407D4">
        <w:tc>
          <w:tcPr>
            <w:tcW w:w="1345" w:type="pct"/>
          </w:tcPr>
          <w:p w14:paraId="692DA1AB" w14:textId="2D6592C7" w:rsidR="007407D4" w:rsidRPr="001609E6" w:rsidRDefault="007407D4" w:rsidP="007407D4">
            <w:pPr>
              <w:spacing w:before="20" w:after="20"/>
              <w:rPr>
                <w:b/>
                <w:bCs/>
              </w:rPr>
            </w:pPr>
            <w:r w:rsidRPr="001609E6">
              <w:rPr>
                <w:b/>
              </w:rPr>
              <w:t>Pojem</w:t>
            </w:r>
          </w:p>
        </w:tc>
        <w:tc>
          <w:tcPr>
            <w:tcW w:w="3655" w:type="pct"/>
          </w:tcPr>
          <w:p w14:paraId="16A001FA" w14:textId="0D45A549" w:rsidR="007407D4" w:rsidRPr="001609E6" w:rsidRDefault="007407D4" w:rsidP="007407D4">
            <w:pPr>
              <w:spacing w:before="20" w:after="20"/>
              <w:rPr>
                <w:b/>
                <w:bCs/>
              </w:rPr>
            </w:pPr>
            <w:r w:rsidRPr="001609E6">
              <w:rPr>
                <w:b/>
              </w:rPr>
              <w:t>Opredelitev</w:t>
            </w:r>
          </w:p>
        </w:tc>
      </w:tr>
      <w:tr w:rsidR="007407D4" w:rsidRPr="001609E6" w14:paraId="22774F10" w14:textId="77777777" w:rsidTr="007407D4">
        <w:tc>
          <w:tcPr>
            <w:tcW w:w="1345" w:type="pct"/>
          </w:tcPr>
          <w:p w14:paraId="70FE1A72" w14:textId="43E2996B" w:rsidR="007407D4" w:rsidRPr="001609E6" w:rsidRDefault="007407D4" w:rsidP="007407D4">
            <w:pPr>
              <w:spacing w:before="20" w:after="20"/>
            </w:pPr>
            <w:r w:rsidRPr="001609E6">
              <w:t>Podložni material</w:t>
            </w:r>
          </w:p>
        </w:tc>
        <w:tc>
          <w:tcPr>
            <w:tcW w:w="3655" w:type="pct"/>
          </w:tcPr>
          <w:p w14:paraId="5F4984C4" w14:textId="77777777" w:rsidR="007407D4" w:rsidRPr="001609E6" w:rsidRDefault="007407D4" w:rsidP="007407D4">
            <w:pPr>
              <w:spacing w:before="20" w:after="20"/>
            </w:pPr>
            <w:r w:rsidRPr="001609E6">
              <w:t>Malta, vezana s cementom, ali drugi sintetični materiali.</w:t>
            </w:r>
          </w:p>
        </w:tc>
      </w:tr>
      <w:tr w:rsidR="007407D4" w:rsidRPr="001609E6" w14:paraId="1B18F0E0" w14:textId="77777777" w:rsidTr="007407D4">
        <w:tc>
          <w:tcPr>
            <w:tcW w:w="1345" w:type="pct"/>
          </w:tcPr>
          <w:p w14:paraId="5620D5F4" w14:textId="672464AD" w:rsidR="007407D4" w:rsidRPr="001609E6" w:rsidRDefault="007407D4" w:rsidP="007407D4">
            <w:pPr>
              <w:spacing w:before="20" w:after="20"/>
            </w:pPr>
            <w:r w:rsidRPr="001609E6">
              <w:t>Cestišče</w:t>
            </w:r>
          </w:p>
        </w:tc>
        <w:tc>
          <w:tcPr>
            <w:tcW w:w="3655" w:type="pct"/>
          </w:tcPr>
          <w:p w14:paraId="44BCD3DF" w14:textId="77777777" w:rsidR="007407D4" w:rsidRPr="001609E6" w:rsidRDefault="007407D4" w:rsidP="007407D4">
            <w:pPr>
              <w:spacing w:before="20" w:after="20"/>
            </w:pPr>
            <w:r w:rsidRPr="001609E6">
              <w:t>Območje cestne površine, ki obsega začasna in stalna vozišča, odstavni pas ali utrjeno bankino in nadvoze sredinskega ločilnega pasu.</w:t>
            </w:r>
          </w:p>
        </w:tc>
      </w:tr>
      <w:tr w:rsidR="007407D4" w:rsidRPr="001609E6" w14:paraId="4F932471" w14:textId="77777777" w:rsidTr="007407D4">
        <w:tc>
          <w:tcPr>
            <w:tcW w:w="1345" w:type="pct"/>
          </w:tcPr>
          <w:p w14:paraId="26DD7334" w14:textId="7A3733A2" w:rsidR="007407D4" w:rsidRPr="001609E6" w:rsidRDefault="007407D4" w:rsidP="007407D4">
            <w:pPr>
              <w:spacing w:before="20" w:after="20"/>
            </w:pPr>
            <w:r w:rsidRPr="001609E6">
              <w:t>Pokrov za jašek</w:t>
            </w:r>
          </w:p>
        </w:tc>
        <w:tc>
          <w:tcPr>
            <w:tcW w:w="3655" w:type="pct"/>
          </w:tcPr>
          <w:p w14:paraId="189963B7" w14:textId="77777777" w:rsidR="007407D4" w:rsidRPr="001609E6" w:rsidRDefault="007407D4" w:rsidP="007407D4">
            <w:pPr>
              <w:spacing w:before="20" w:after="20"/>
            </w:pPr>
            <w:r w:rsidRPr="001609E6">
              <w:t>Odstranljiv pokrov, ki je nameščen v okvir in zagotavlja dostop do jaška s površine.</w:t>
            </w:r>
          </w:p>
        </w:tc>
      </w:tr>
      <w:tr w:rsidR="007407D4" w:rsidRPr="001609E6" w14:paraId="07937AE3" w14:textId="77777777" w:rsidTr="007407D4">
        <w:tc>
          <w:tcPr>
            <w:tcW w:w="1345" w:type="pct"/>
          </w:tcPr>
          <w:p w14:paraId="5AE9EF65" w14:textId="32C4D88C" w:rsidR="007407D4" w:rsidRPr="001609E6" w:rsidRDefault="007407D4" w:rsidP="007407D4">
            <w:pPr>
              <w:spacing w:before="20" w:after="20"/>
            </w:pPr>
            <w:r w:rsidRPr="001609E6">
              <w:t>Neuspešna vgradnja</w:t>
            </w:r>
          </w:p>
        </w:tc>
        <w:tc>
          <w:tcPr>
            <w:tcW w:w="3655" w:type="pct"/>
          </w:tcPr>
          <w:p w14:paraId="5B91E88E" w14:textId="77777777" w:rsidR="007407D4" w:rsidRPr="001609E6" w:rsidRDefault="007407D4" w:rsidP="007407D4">
            <w:pPr>
              <w:spacing w:before="20" w:after="20"/>
            </w:pPr>
            <w:r w:rsidRPr="001609E6">
              <w:t>Strukturna okvara ali zrahljanje pokrova, okvira ali podporne konstrukcije spodaj ležečega jaška.</w:t>
            </w:r>
          </w:p>
        </w:tc>
      </w:tr>
      <w:tr w:rsidR="007407D4" w:rsidRPr="001609E6" w14:paraId="27B771FA" w14:textId="77777777" w:rsidTr="007407D4">
        <w:tc>
          <w:tcPr>
            <w:tcW w:w="1345" w:type="pct"/>
          </w:tcPr>
          <w:p w14:paraId="3FDE0E23" w14:textId="44B42EBA" w:rsidR="007407D4" w:rsidRPr="001609E6" w:rsidRDefault="007407D4" w:rsidP="007407D4">
            <w:pPr>
              <w:spacing w:before="20" w:after="20"/>
            </w:pPr>
            <w:r w:rsidRPr="001609E6">
              <w:t>Pokrov za odtok</w:t>
            </w:r>
          </w:p>
        </w:tc>
        <w:tc>
          <w:tcPr>
            <w:tcW w:w="3655" w:type="pct"/>
          </w:tcPr>
          <w:p w14:paraId="44D12CFB" w14:textId="77777777" w:rsidR="007407D4" w:rsidRPr="001609E6" w:rsidRDefault="007407D4" w:rsidP="007407D4">
            <w:pPr>
              <w:spacing w:before="20" w:after="20"/>
            </w:pPr>
            <w:r w:rsidRPr="001609E6">
              <w:t>Odstranljive rešetke v okviru, ki vodo usmerja v odtok.</w:t>
            </w:r>
          </w:p>
        </w:tc>
      </w:tr>
      <w:tr w:rsidR="007407D4" w:rsidRPr="001609E6" w14:paraId="5664C7E1" w14:textId="77777777" w:rsidTr="007407D4">
        <w:tc>
          <w:tcPr>
            <w:tcW w:w="1345" w:type="pct"/>
          </w:tcPr>
          <w:p w14:paraId="439C40AA" w14:textId="4F71746E" w:rsidR="007407D4" w:rsidRPr="001609E6" w:rsidRDefault="007407D4" w:rsidP="007407D4">
            <w:pPr>
              <w:spacing w:before="20" w:after="20"/>
            </w:pPr>
            <w:r w:rsidRPr="001609E6">
              <w:t>Globina jezu</w:t>
            </w:r>
          </w:p>
        </w:tc>
        <w:tc>
          <w:tcPr>
            <w:tcW w:w="3655" w:type="pct"/>
          </w:tcPr>
          <w:p w14:paraId="5C69801D" w14:textId="77777777" w:rsidR="007407D4" w:rsidRPr="001609E6" w:rsidRDefault="007407D4" w:rsidP="007407D4">
            <w:pPr>
              <w:spacing w:before="20" w:after="20"/>
            </w:pPr>
            <w:r w:rsidRPr="001609E6">
              <w:t>Razdalja o vrha pokrova do vrha jezu.</w:t>
            </w:r>
          </w:p>
        </w:tc>
      </w:tr>
    </w:tbl>
    <w:p w14:paraId="5D06DD7F" w14:textId="271D6A3F" w:rsidR="00231586" w:rsidRPr="001609E6" w:rsidRDefault="0082729B" w:rsidP="007407D4">
      <w:pPr>
        <w:pageBreakBefore/>
        <w:rPr>
          <w:b/>
          <w:bCs/>
        </w:rPr>
      </w:pPr>
      <w:r w:rsidRPr="001609E6">
        <w:rPr>
          <w:b/>
        </w:rPr>
        <w:lastRenderedPageBreak/>
        <w:t>1. Področje uporabe</w:t>
      </w:r>
    </w:p>
    <w:p w14:paraId="6B6C34DD" w14:textId="77777777" w:rsidR="00231586" w:rsidRPr="001609E6" w:rsidRDefault="0082729B" w:rsidP="007407D4">
      <w:pPr>
        <w:rPr>
          <w:b/>
          <w:bCs/>
        </w:rPr>
      </w:pPr>
      <w:r w:rsidRPr="001609E6">
        <w:rPr>
          <w:b/>
        </w:rPr>
        <w:t>Zajeti vidiki</w:t>
      </w:r>
    </w:p>
    <w:p w14:paraId="3134F96C" w14:textId="77777777" w:rsidR="00231586" w:rsidRPr="001609E6" w:rsidRDefault="0082729B" w:rsidP="007407D4">
      <w:r w:rsidRPr="001609E6">
        <w:t>1.1 Zahteve iz tega dokumenta se uporabljajo za namestitev cestnih pokrovov za jaške in odtoke na avtocestah in standardnih glavnih cestah.</w:t>
      </w:r>
    </w:p>
    <w:p w14:paraId="585176E1" w14:textId="77777777" w:rsidR="00231586" w:rsidRPr="001609E6" w:rsidRDefault="0082729B" w:rsidP="007407D4">
      <w:r w:rsidRPr="001609E6">
        <w:t>1.2 Pokrovi jaškov na cestiščih, vključno z bankinami, odstavnimi pasovi in nadvozi sredinskega ločilnega pasu na avtocestah in standardnih glavnih cestah, niso dovoljeni.</w:t>
      </w:r>
    </w:p>
    <w:p w14:paraId="484A7CFD" w14:textId="77777777" w:rsidR="00231586" w:rsidRPr="001609E6" w:rsidRDefault="0082729B" w:rsidP="007407D4">
      <w:r w:rsidRPr="001609E6">
        <w:t>1.3 Če se obstoječi (stari) jaški nahajajo na voziščih, se uporabi shema odločanja, prikazana na sliki 1 Dodatka B, za odločanje o prisotnosti tega jaška na vozišču.</w:t>
      </w:r>
    </w:p>
    <w:p w14:paraId="6CA9DB49" w14:textId="77777777" w:rsidR="00231586" w:rsidRPr="001609E6" w:rsidRDefault="0082729B" w:rsidP="007407D4">
      <w:pPr>
        <w:rPr>
          <w:b/>
          <w:bCs/>
        </w:rPr>
      </w:pPr>
      <w:r w:rsidRPr="001609E6">
        <w:rPr>
          <w:b/>
        </w:rPr>
        <w:t>Izvajanje</w:t>
      </w:r>
    </w:p>
    <w:p w14:paraId="4B4E7681" w14:textId="77777777" w:rsidR="00231586" w:rsidRPr="001609E6" w:rsidRDefault="0082729B" w:rsidP="007407D4">
      <w:r w:rsidRPr="001609E6">
        <w:t>1.4 Ta dokument se takoj začne izvajati za vse sheme, ki vključujejo uporabo pokrovov za jaške in odtoke za cestno drenažo na avtocestah in standardnih glavnih cestah nadzorne organizacije, v skladu z izvedbenimi zahtevami GG 101 [ref. 4.N].</w:t>
      </w:r>
    </w:p>
    <w:p w14:paraId="1C251DCA" w14:textId="77777777" w:rsidR="00231586" w:rsidRPr="001609E6" w:rsidRDefault="0082729B" w:rsidP="007407D4">
      <w:pPr>
        <w:rPr>
          <w:b/>
          <w:bCs/>
        </w:rPr>
      </w:pPr>
      <w:r w:rsidRPr="001609E6">
        <w:rPr>
          <w:b/>
        </w:rPr>
        <w:t>Zdravje in varnost</w:t>
      </w:r>
    </w:p>
    <w:p w14:paraId="56F48993" w14:textId="77777777" w:rsidR="00231586" w:rsidRPr="001609E6" w:rsidRDefault="0082729B" w:rsidP="007407D4">
      <w:r w:rsidRPr="001609E6">
        <w:t>1.5 Ukrepi za blažitev varnostnih tveganj sledijo hierarhiji ERIC (eliminate, reduce, isolate and control) – odpraviti, zmanjšati, izolirati in nadzorovati – za vsako ugotovljeno varnostno tveganje.</w:t>
      </w:r>
    </w:p>
    <w:p w14:paraId="7E4EB945" w14:textId="77777777" w:rsidR="00231586" w:rsidRPr="001609E6" w:rsidRDefault="0082729B" w:rsidP="007407D4">
      <w:pPr>
        <w:rPr>
          <w:b/>
          <w:bCs/>
        </w:rPr>
      </w:pPr>
      <w:r w:rsidRPr="001609E6">
        <w:rPr>
          <w:b/>
        </w:rPr>
        <w:t>Uporaba smernic GG 101</w:t>
      </w:r>
    </w:p>
    <w:p w14:paraId="2D268959" w14:textId="77777777" w:rsidR="00231586" w:rsidRPr="001609E6" w:rsidRDefault="0082729B" w:rsidP="007407D4">
      <w:r w:rsidRPr="001609E6">
        <w:t>1.6 Pri dejavnostih, ki jih ureja ta dokument, se uporabljajo zahteve iz smernic GG 101 (ref. 4.N).</w:t>
      </w:r>
    </w:p>
    <w:p w14:paraId="3A6FE9C8" w14:textId="4CF80FE7" w:rsidR="00231586" w:rsidRPr="001609E6" w:rsidRDefault="0082729B" w:rsidP="007407D4">
      <w:pPr>
        <w:pageBreakBefore/>
        <w:rPr>
          <w:b/>
          <w:bCs/>
        </w:rPr>
      </w:pPr>
      <w:r w:rsidRPr="001609E6">
        <w:rPr>
          <w:b/>
        </w:rPr>
        <w:lastRenderedPageBreak/>
        <w:t>2. Načrtovanje pokrovov za jaške in odtoke</w:t>
      </w:r>
    </w:p>
    <w:p w14:paraId="72687E50" w14:textId="77777777" w:rsidR="00231586" w:rsidRPr="001609E6" w:rsidRDefault="0082729B" w:rsidP="00CA30E5">
      <w:pPr>
        <w:keepNext/>
        <w:keepLines/>
        <w:rPr>
          <w:b/>
          <w:bCs/>
        </w:rPr>
      </w:pPr>
      <w:r w:rsidRPr="001609E6">
        <w:rPr>
          <w:b/>
        </w:rPr>
        <w:t>Splošno</w:t>
      </w:r>
    </w:p>
    <w:p w14:paraId="2DC2A90B" w14:textId="77777777" w:rsidR="00231586" w:rsidRPr="001609E6" w:rsidRDefault="0082729B" w:rsidP="007407D4">
      <w:r w:rsidRPr="001609E6">
        <w:t>2.1 Na cestiščih, bankinah, odstavnih pasovih in nadvozih sredinskega ločilnega pasu na avtocestah in standardnih glavnih cestah se novi pokrovi za jaške ne smejo vgraditi.</w:t>
      </w:r>
    </w:p>
    <w:p w14:paraId="1FDBC6B7" w14:textId="77777777" w:rsidR="00231586" w:rsidRPr="001609E6" w:rsidRDefault="0082729B" w:rsidP="007407D4">
      <w:r w:rsidRPr="001609E6">
        <w:t>2.2 Pokrovi za jaške in odtoke so opredeljeni v skladu s standardom BS EN 124 [ref. 3.N] in zahtevami iz tega dokumenta.</w:t>
      </w:r>
    </w:p>
    <w:p w14:paraId="4D632B67" w14:textId="77777777" w:rsidR="00231586" w:rsidRPr="001609E6" w:rsidRDefault="0082729B" w:rsidP="007407D4">
      <w:r w:rsidRPr="001609E6">
        <w:t>2.3 Pokrovi za jaške s čisto odprtino, večjo od 1 m, so skladni s standardom BS 9124 [ref. 11.N] in zahtevami iz tega dokumenta.</w:t>
      </w:r>
    </w:p>
    <w:p w14:paraId="7084EED9" w14:textId="77777777" w:rsidR="00231586" w:rsidRPr="001609E6" w:rsidRDefault="0082729B" w:rsidP="007407D4">
      <w:r w:rsidRPr="001609E6">
        <w:t>2.4 Vsi pokrovi za jaške in odtoke na območju avtocest in standardnih glavnih cest, za katere obstaja tveganje neposrednega ali posrednega povoza, so najmanj razreda D400 v skladu s standardom BS EN 124 [ref. 3.N].</w:t>
      </w:r>
    </w:p>
    <w:p w14:paraId="36CBF245" w14:textId="77777777" w:rsidR="00231586" w:rsidRPr="001609E6" w:rsidRDefault="0082729B" w:rsidP="007407D4">
      <w:r w:rsidRPr="001609E6">
        <w:t>2.5 Če LPDP VTV v enem letu na cestišču presega 1 500 v vsaki smeri, so pokrovi za jaške razreda E600.</w:t>
      </w:r>
    </w:p>
    <w:p w14:paraId="491A0939" w14:textId="77777777" w:rsidR="00231586" w:rsidRPr="001609E6" w:rsidRDefault="0082729B" w:rsidP="007407D4">
      <w:r w:rsidRPr="001609E6">
        <w:t>2.6 Določi se minimalna vrednost odpornosti poliranih površin na zdrs (VOPPZ) za pokrove za jaške glede na tveganje, značilno za njihovo lokacijo, kot je prikazano v preglednici 2.6.</w:t>
      </w:r>
    </w:p>
    <w:p w14:paraId="06E0A67A" w14:textId="77777777" w:rsidR="00231586" w:rsidRPr="001609E6" w:rsidRDefault="0082729B" w:rsidP="00CA30E5">
      <w:pPr>
        <w:keepNext/>
        <w:keepLines/>
        <w:rPr>
          <w:b/>
          <w:bCs/>
        </w:rPr>
      </w:pPr>
      <w:r w:rsidRPr="001609E6">
        <w:rPr>
          <w:b/>
        </w:rPr>
        <w:t xml:space="preserve">Preglednica 2.6 – minimalna vrednost odpornosti poliranih površin na zdrs </w:t>
      </w:r>
    </w:p>
    <w:tbl>
      <w:tblPr>
        <w:tblStyle w:val="TableGrid"/>
        <w:tblW w:w="5000" w:type="pct"/>
        <w:tblLayout w:type="fixed"/>
        <w:tblCellMar>
          <w:left w:w="43" w:type="dxa"/>
          <w:right w:w="43" w:type="dxa"/>
        </w:tblCellMar>
        <w:tblLook w:val="04A0" w:firstRow="1" w:lastRow="0" w:firstColumn="1" w:lastColumn="0" w:noHBand="0" w:noVBand="1"/>
      </w:tblPr>
      <w:tblGrid>
        <w:gridCol w:w="3005"/>
        <w:gridCol w:w="3005"/>
        <w:gridCol w:w="3006"/>
      </w:tblGrid>
      <w:tr w:rsidR="00CA30E5" w:rsidRPr="001609E6" w14:paraId="1F230E17" w14:textId="77777777" w:rsidTr="00CA30E5">
        <w:tc>
          <w:tcPr>
            <w:tcW w:w="1666" w:type="pct"/>
            <w:tcBorders>
              <w:bottom w:val="single" w:sz="12" w:space="0" w:color="auto"/>
            </w:tcBorders>
          </w:tcPr>
          <w:p w14:paraId="374CC10D" w14:textId="77777777" w:rsidR="00CA30E5" w:rsidRPr="001609E6" w:rsidRDefault="00CA30E5" w:rsidP="00CA30E5">
            <w:pPr>
              <w:keepNext/>
              <w:keepLines/>
              <w:spacing w:before="20" w:after="20"/>
              <w:rPr>
                <w:b/>
                <w:bCs/>
              </w:rPr>
            </w:pPr>
          </w:p>
        </w:tc>
        <w:tc>
          <w:tcPr>
            <w:tcW w:w="1666" w:type="pct"/>
            <w:tcBorders>
              <w:bottom w:val="single" w:sz="12" w:space="0" w:color="auto"/>
            </w:tcBorders>
          </w:tcPr>
          <w:p w14:paraId="1696E1EC" w14:textId="0BE0478F" w:rsidR="00CA30E5" w:rsidRPr="001609E6" w:rsidRDefault="00CA30E5" w:rsidP="00CA30E5">
            <w:pPr>
              <w:keepNext/>
              <w:keepLines/>
              <w:spacing w:before="20" w:after="20"/>
              <w:rPr>
                <w:b/>
                <w:bCs/>
              </w:rPr>
            </w:pPr>
            <w:r w:rsidRPr="001609E6">
              <w:rPr>
                <w:b/>
              </w:rPr>
              <w:t>Preskus z nihalom</w:t>
            </w:r>
          </w:p>
        </w:tc>
        <w:tc>
          <w:tcPr>
            <w:tcW w:w="1667" w:type="pct"/>
            <w:tcBorders>
              <w:bottom w:val="single" w:sz="12" w:space="0" w:color="auto"/>
            </w:tcBorders>
          </w:tcPr>
          <w:p w14:paraId="3565D82D" w14:textId="3625E010" w:rsidR="00CA30E5" w:rsidRPr="001609E6" w:rsidRDefault="00CA30E5" w:rsidP="00CA30E5">
            <w:pPr>
              <w:keepNext/>
              <w:keepLines/>
              <w:spacing w:before="20" w:after="20"/>
              <w:rPr>
                <w:b/>
                <w:bCs/>
              </w:rPr>
            </w:pPr>
            <w:r w:rsidRPr="001609E6">
              <w:rPr>
                <w:b/>
              </w:rPr>
              <w:t>Preskus WRc</w:t>
            </w:r>
          </w:p>
        </w:tc>
      </w:tr>
      <w:tr w:rsidR="00CA30E5" w:rsidRPr="001609E6" w14:paraId="484CA69B" w14:textId="77777777" w:rsidTr="00CA30E5">
        <w:tc>
          <w:tcPr>
            <w:tcW w:w="1666" w:type="pct"/>
            <w:tcBorders>
              <w:top w:val="single" w:sz="12" w:space="0" w:color="auto"/>
            </w:tcBorders>
          </w:tcPr>
          <w:p w14:paraId="4EB6A46C" w14:textId="77777777" w:rsidR="00CA30E5" w:rsidRPr="001609E6" w:rsidRDefault="00CA30E5" w:rsidP="00CA30E5">
            <w:pPr>
              <w:spacing w:before="20" w:after="20"/>
              <w:rPr>
                <w:b/>
                <w:bCs/>
              </w:rPr>
            </w:pPr>
            <w:r w:rsidRPr="001609E6">
              <w:rPr>
                <w:b/>
              </w:rPr>
              <w:t>Nizko tveganje</w:t>
            </w:r>
          </w:p>
        </w:tc>
        <w:tc>
          <w:tcPr>
            <w:tcW w:w="1666" w:type="pct"/>
            <w:tcBorders>
              <w:top w:val="single" w:sz="12" w:space="0" w:color="auto"/>
            </w:tcBorders>
          </w:tcPr>
          <w:p w14:paraId="4FCEA35E" w14:textId="77777777" w:rsidR="00CA30E5" w:rsidRPr="001609E6" w:rsidRDefault="00CA30E5" w:rsidP="00CA30E5">
            <w:pPr>
              <w:spacing w:before="20" w:after="20"/>
            </w:pPr>
            <w:r w:rsidRPr="001609E6">
              <w:t>&gt; 45</w:t>
            </w:r>
          </w:p>
        </w:tc>
        <w:tc>
          <w:tcPr>
            <w:tcW w:w="1667" w:type="pct"/>
            <w:tcBorders>
              <w:top w:val="single" w:sz="12" w:space="0" w:color="auto"/>
            </w:tcBorders>
          </w:tcPr>
          <w:p w14:paraId="455E28B6" w14:textId="77777777" w:rsidR="00CA30E5" w:rsidRPr="001609E6" w:rsidRDefault="00CA30E5" w:rsidP="00CA30E5">
            <w:pPr>
              <w:spacing w:before="20" w:after="20"/>
            </w:pPr>
            <w:r w:rsidRPr="001609E6">
              <w:t>&gt; 0,62 kN</w:t>
            </w:r>
          </w:p>
        </w:tc>
      </w:tr>
      <w:tr w:rsidR="00CA30E5" w:rsidRPr="001609E6" w14:paraId="607466E3" w14:textId="77777777" w:rsidTr="00CA30E5">
        <w:tc>
          <w:tcPr>
            <w:tcW w:w="1666" w:type="pct"/>
          </w:tcPr>
          <w:p w14:paraId="784DDC13" w14:textId="4DDF5ECD" w:rsidR="00CA30E5" w:rsidRPr="001609E6" w:rsidRDefault="00CA30E5" w:rsidP="00CA30E5">
            <w:pPr>
              <w:spacing w:before="20" w:after="20"/>
              <w:rPr>
                <w:b/>
                <w:bCs/>
              </w:rPr>
            </w:pPr>
            <w:r w:rsidRPr="001609E6">
              <w:rPr>
                <w:b/>
              </w:rPr>
              <w:t>Visoko tveganje</w:t>
            </w:r>
          </w:p>
        </w:tc>
        <w:tc>
          <w:tcPr>
            <w:tcW w:w="1666" w:type="pct"/>
          </w:tcPr>
          <w:p w14:paraId="5E00AA81" w14:textId="0D44C25B" w:rsidR="00CA30E5" w:rsidRPr="001609E6" w:rsidRDefault="00CA30E5" w:rsidP="00CA30E5">
            <w:pPr>
              <w:spacing w:before="20" w:after="20"/>
            </w:pPr>
            <w:r w:rsidRPr="001609E6">
              <w:t>&gt; 60</w:t>
            </w:r>
          </w:p>
        </w:tc>
        <w:tc>
          <w:tcPr>
            <w:tcW w:w="1667" w:type="pct"/>
          </w:tcPr>
          <w:p w14:paraId="5A99FC64" w14:textId="21E0D568" w:rsidR="00CA30E5" w:rsidRPr="001609E6" w:rsidRDefault="00CA30E5" w:rsidP="00CA30E5">
            <w:pPr>
              <w:spacing w:before="20" w:after="20"/>
            </w:pPr>
            <w:r w:rsidRPr="001609E6">
              <w:t>&gt; 0,83 kN</w:t>
            </w:r>
          </w:p>
        </w:tc>
      </w:tr>
    </w:tbl>
    <w:p w14:paraId="4775C557" w14:textId="77777777" w:rsidR="00CA30E5" w:rsidRPr="001609E6" w:rsidRDefault="00CA30E5" w:rsidP="007407D4">
      <w:pPr>
        <w:rPr>
          <w:i/>
          <w:iCs/>
        </w:rPr>
      </w:pPr>
    </w:p>
    <w:p w14:paraId="44311305" w14:textId="77777777" w:rsidR="00231586" w:rsidRPr="001609E6" w:rsidRDefault="0082729B" w:rsidP="007407D4">
      <w:pPr>
        <w:rPr>
          <w:i/>
          <w:iCs/>
        </w:rPr>
      </w:pPr>
      <w:r w:rsidRPr="001609E6">
        <w:rPr>
          <w:i/>
        </w:rPr>
        <w:t>OPOMBA 1: lokacije z nizkim tveganjem so tiste, ki jih uporabljajo predvsem nemotorizirani uporabniki (NMU), kot so pločniki, lokacije z visokim tveganjem pa tiste, ki jih uporabljajo predvsem vozila.</w:t>
      </w:r>
    </w:p>
    <w:p w14:paraId="29B38FDE" w14:textId="77777777" w:rsidR="00231586" w:rsidRPr="001609E6" w:rsidRDefault="0082729B" w:rsidP="007407D4">
      <w:pPr>
        <w:rPr>
          <w:i/>
          <w:iCs/>
        </w:rPr>
      </w:pPr>
      <w:r w:rsidRPr="001609E6">
        <w:rPr>
          <w:i/>
        </w:rPr>
        <w:t>OPOMBA 2: tveganje zdrsa je opredeljeno v HD 28 2015, serija NG800 MCHW [ref. 7.N].</w:t>
      </w:r>
    </w:p>
    <w:p w14:paraId="68A30473" w14:textId="77777777" w:rsidR="00231586" w:rsidRPr="001609E6" w:rsidRDefault="0082729B" w:rsidP="007407D4">
      <w:pPr>
        <w:rPr>
          <w:i/>
          <w:iCs/>
        </w:rPr>
      </w:pPr>
      <w:r w:rsidRPr="001609E6">
        <w:rPr>
          <w:i/>
        </w:rPr>
        <w:t>OPOMBA 3: preskus z nihalom za določanje odpornosti tlakovane površine na zdrs je v skladu s standardom BS EN 13036-4 2011 [ref. 9.N].</w:t>
      </w:r>
    </w:p>
    <w:p w14:paraId="50EE9096" w14:textId="77777777" w:rsidR="00231586" w:rsidRPr="001609E6" w:rsidRDefault="0082729B" w:rsidP="007407D4">
      <w:pPr>
        <w:rPr>
          <w:i/>
          <w:iCs/>
        </w:rPr>
      </w:pPr>
      <w:r w:rsidRPr="001609E6">
        <w:rPr>
          <w:i/>
        </w:rPr>
        <w:t>OPOMBA 4: če se odpornost tlakovane površine na zdrs meri v skladu z odpornostjo na zdrs WRc UC 12974 [ref. 1.I], se vrednost pridobi s primerjavo vrednosti odpornosti preskušanih površinskih materialov na zdrs, določenih tako s preskusom z nihalom kot z metodo WRc z nepomičnim kolesom, ki se vstavita v enačbo iz Dodatka A.</w:t>
      </w:r>
    </w:p>
    <w:p w14:paraId="6B2D980A" w14:textId="77777777" w:rsidR="00231586" w:rsidRPr="001609E6" w:rsidRDefault="0082729B" w:rsidP="007407D4">
      <w:pPr>
        <w:rPr>
          <w:i/>
          <w:iCs/>
        </w:rPr>
      </w:pPr>
      <w:r w:rsidRPr="001609E6">
        <w:rPr>
          <w:i/>
        </w:rPr>
        <w:t>OPOMBA 5: Dodatek A zajema kratek opis preskusov, ki se izvedejo za primerjavo obeh metod, in enačbo za določanje primerjalne vrednosti odpornosti poliranih površin na zdrs.</w:t>
      </w:r>
    </w:p>
    <w:p w14:paraId="4F2EB7C2" w14:textId="77777777" w:rsidR="00231586" w:rsidRPr="001609E6" w:rsidRDefault="0082729B" w:rsidP="007407D4">
      <w:r w:rsidRPr="001609E6">
        <w:lastRenderedPageBreak/>
        <w:t>2.7 Vrednost odpornosti nepoliranih površin na zdrs (VONPZ) ni značilna za pogoje uporabe in se ne uporablja pri oceni tveganja zdrsa.</w:t>
      </w:r>
    </w:p>
    <w:p w14:paraId="4E4C7EB1" w14:textId="77777777" w:rsidR="00231586" w:rsidRPr="001609E6" w:rsidRDefault="0082729B" w:rsidP="00CA30E5">
      <w:pPr>
        <w:keepNext/>
        <w:keepLines/>
        <w:rPr>
          <w:b/>
          <w:bCs/>
        </w:rPr>
      </w:pPr>
      <w:r w:rsidRPr="001609E6">
        <w:rPr>
          <w:b/>
        </w:rPr>
        <w:t>Pokrovi za jaške</w:t>
      </w:r>
    </w:p>
    <w:p w14:paraId="67A537BF" w14:textId="77777777" w:rsidR="00231586" w:rsidRPr="001609E6" w:rsidRDefault="0082729B" w:rsidP="00CA30E5">
      <w:pPr>
        <w:keepNext/>
        <w:keepLines/>
      </w:pPr>
      <w:r w:rsidRPr="001609E6">
        <w:t>2.8 Pokrov za jašek, ki omogoča dostop, je skladen z naslednjimi minimalnimi zahtevami za čisto odprtino:</w:t>
      </w:r>
    </w:p>
    <w:p w14:paraId="4858865C" w14:textId="77777777" w:rsidR="00231586" w:rsidRPr="001609E6" w:rsidRDefault="0082729B" w:rsidP="007407D4">
      <w:pPr>
        <w:pStyle w:val="ListParagraph"/>
        <w:numPr>
          <w:ilvl w:val="0"/>
          <w:numId w:val="2"/>
        </w:numPr>
      </w:pPr>
      <w:r w:rsidRPr="001609E6">
        <w:t>čista odprtina pravokotnega okvirja znaša najmanj 600 mm, njena diagonala pa najmanj 700 mm;</w:t>
      </w:r>
    </w:p>
    <w:p w14:paraId="07274773" w14:textId="77777777" w:rsidR="00231586" w:rsidRPr="001609E6" w:rsidRDefault="0082729B" w:rsidP="007407D4">
      <w:pPr>
        <w:pStyle w:val="ListParagraph"/>
        <w:numPr>
          <w:ilvl w:val="0"/>
          <w:numId w:val="2"/>
        </w:numPr>
      </w:pPr>
      <w:r w:rsidRPr="001609E6">
        <w:t>premer čiste odprtine okroglega okvirja znaša najmanj 700 mm.</w:t>
      </w:r>
    </w:p>
    <w:p w14:paraId="08ECB9F5" w14:textId="77777777" w:rsidR="00231586" w:rsidRPr="001609E6" w:rsidRDefault="0082729B" w:rsidP="007407D4">
      <w:pPr>
        <w:rPr>
          <w:i/>
          <w:iCs/>
        </w:rPr>
      </w:pPr>
      <w:r w:rsidRPr="001609E6">
        <w:rPr>
          <w:i/>
        </w:rPr>
        <w:t>OPOMBA: minimalne dimenzije pokrova, kjer se ne zahteva dostop osebja, so navedene v standardu BS EN 752 [ref. 1.N].</w:t>
      </w:r>
    </w:p>
    <w:p w14:paraId="7CA6A1CD" w14:textId="77777777" w:rsidR="00231586" w:rsidRPr="001609E6" w:rsidRDefault="0082729B" w:rsidP="007407D4">
      <w:r w:rsidRPr="001609E6">
        <w:t>2.9 Okvir pokrova za jašek je globok najmanj 150 mm za vgradnjo v avtoceste in standardne glavne ceste.</w:t>
      </w:r>
    </w:p>
    <w:p w14:paraId="1F9A1F59" w14:textId="0C206F5A" w:rsidR="00231586" w:rsidRPr="001609E6" w:rsidRDefault="0082729B" w:rsidP="007407D4">
      <w:r w:rsidRPr="001609E6">
        <w:t>2.10 Globina vstavitve pokrova jaška v okvirju ne znaša manj kot 50 mm oziroma ne manj kot 80 mm, če zasnova temelji na globini vstavitve zaradi varnosti.</w:t>
      </w:r>
    </w:p>
    <w:p w14:paraId="76B16621" w14:textId="77777777" w:rsidR="00231586" w:rsidRPr="001609E6" w:rsidRDefault="0082729B" w:rsidP="007407D4">
      <w:r w:rsidRPr="001609E6">
        <w:t>2.11 Vrste nevezanih spojev razen tistih, opredeljenih v seriji 500 MCHW [ref. 5.N], imajo opredeljen minimalni prečni prerez 140 mm</w:t>
      </w:r>
      <w:r w:rsidRPr="001609E6">
        <w:rPr>
          <w:vertAlign w:val="superscript"/>
        </w:rPr>
        <w:t>2</w:t>
      </w:r>
      <w:r w:rsidRPr="001609E6">
        <w:t>.</w:t>
      </w:r>
    </w:p>
    <w:p w14:paraId="0EA8072A" w14:textId="77777777" w:rsidR="00231586" w:rsidRPr="001609E6" w:rsidRDefault="0082729B" w:rsidP="00CA30E5">
      <w:pPr>
        <w:keepNext/>
        <w:keepLines/>
        <w:rPr>
          <w:b/>
          <w:bCs/>
        </w:rPr>
      </w:pPr>
      <w:r w:rsidRPr="001609E6">
        <w:rPr>
          <w:b/>
        </w:rPr>
        <w:t>Pokrovi za odtoke</w:t>
      </w:r>
    </w:p>
    <w:p w14:paraId="5F277D72" w14:textId="77777777" w:rsidR="00231586" w:rsidRPr="001609E6" w:rsidRDefault="0082729B" w:rsidP="007407D4">
      <w:r w:rsidRPr="001609E6">
        <w:t>2.12 Pokrovi za odtoke (okvir in rešetke) so razreda D400 v skladu s standardom BS EN 124 [ref. 3.N].</w:t>
      </w:r>
    </w:p>
    <w:p w14:paraId="0904582F" w14:textId="77777777" w:rsidR="00231586" w:rsidRPr="001609E6" w:rsidRDefault="0082729B" w:rsidP="007407D4">
      <w:r w:rsidRPr="001609E6">
        <w:t>2.12.1 Tečaji rešetk s tečaji so lahko na strani robnika ali stranski tečaji v skladu s smerjo prometa.</w:t>
      </w:r>
    </w:p>
    <w:p w14:paraId="06B7A76B" w14:textId="77777777" w:rsidR="00231586" w:rsidRPr="001609E6" w:rsidRDefault="0082729B" w:rsidP="007407D4">
      <w:r w:rsidRPr="001609E6">
        <w:t>2.12.2 Rešetke in okvirji pokrovov za odtoke za robnike morajo zagotavljati zajem vode ob robniku in dostop, ki se, če ima tečaje, odpre vstran od cestišča, tj. proti robniku.</w:t>
      </w:r>
    </w:p>
    <w:p w14:paraId="4E9E6B05" w14:textId="77777777" w:rsidR="00231586" w:rsidRPr="001609E6" w:rsidRDefault="0082729B" w:rsidP="007407D4">
      <w:r w:rsidRPr="001609E6">
        <w:t>2.12.3 Globina jezu, če obstaja, mora biti 115 mm (vrsta 1) ali 165 mm (vrsta 2), kot je opredeljeno v standardu BS 7903 [ref. 2.N].</w:t>
      </w:r>
    </w:p>
    <w:p w14:paraId="2E7C6CAB" w14:textId="77777777" w:rsidR="00231586" w:rsidRPr="001609E6" w:rsidRDefault="0082729B" w:rsidP="007407D4">
      <w:r w:rsidRPr="001609E6">
        <w:t>2.12.4 Rešetke in okvirji pokrovov za odtoke za robnike morajo imeti profil tipa HB (poševni profil) v skladu s standardom BS 7263-1 [ref. 8.N], razen če je navedeno drugače.</w:t>
      </w:r>
    </w:p>
    <w:p w14:paraId="7661AB64" w14:textId="77777777" w:rsidR="00231586" w:rsidRPr="001609E6" w:rsidRDefault="0082729B" w:rsidP="007407D4">
      <w:r w:rsidRPr="001609E6">
        <w:t>2.13 Kritične dimenzije rešetk in okvirjev pokrovov za odtoke na robnikih se določijo v skladu s standardom BS 7903 [ref. 2.N].</w:t>
      </w:r>
    </w:p>
    <w:p w14:paraId="1BF92247" w14:textId="77777777" w:rsidR="00231586" w:rsidRPr="001609E6" w:rsidRDefault="0082729B" w:rsidP="007407D4">
      <w:r w:rsidRPr="001609E6">
        <w:t>2.14 Nazivne širine rešetk in minimalna območja toka vode se določijo v skladu s standardom BS EN 124 [ref. 3.N] in BS 7903 [ref. 2.N].</w:t>
      </w:r>
    </w:p>
    <w:p w14:paraId="3FA4B684" w14:textId="77777777" w:rsidR="00231586" w:rsidRPr="001609E6" w:rsidRDefault="0082729B" w:rsidP="007407D4">
      <w:r w:rsidRPr="001609E6">
        <w:t>2.14.1 Minimalna površina toka vode mora biti 900 cm</w:t>
      </w:r>
      <w:r w:rsidRPr="001609E6">
        <w:rPr>
          <w:vertAlign w:val="superscript"/>
        </w:rPr>
        <w:t>2</w:t>
      </w:r>
      <w:r w:rsidRPr="001609E6">
        <w:t>.</w:t>
      </w:r>
    </w:p>
    <w:p w14:paraId="2CFAACB0" w14:textId="77777777" w:rsidR="00231586" w:rsidRPr="001609E6" w:rsidRDefault="0082729B" w:rsidP="007407D4">
      <w:r w:rsidRPr="001609E6">
        <w:t>2.14.2 Območje toka vode med okvirjem na strani robnika in vzporedno linijo, oddaljeno 50 mm, mora znašati najmanj 45 cm</w:t>
      </w:r>
      <w:r w:rsidRPr="001609E6">
        <w:rPr>
          <w:vertAlign w:val="superscript"/>
        </w:rPr>
        <w:t>2</w:t>
      </w:r>
      <w:r w:rsidRPr="001609E6">
        <w:t>.</w:t>
      </w:r>
    </w:p>
    <w:p w14:paraId="27BFA166" w14:textId="77777777" w:rsidR="00231586" w:rsidRPr="001609E6" w:rsidRDefault="0082729B" w:rsidP="007407D4">
      <w:r w:rsidRPr="001609E6">
        <w:lastRenderedPageBreak/>
        <w:t>2.14.3 Območje toka vode med okvirjem na strani robnika in vzporedno linijo, oddaljeno 90 mm, mora znašati najmanj 65 cm</w:t>
      </w:r>
      <w:r w:rsidRPr="001609E6">
        <w:rPr>
          <w:vertAlign w:val="superscript"/>
        </w:rPr>
        <w:t>2</w:t>
      </w:r>
      <w:r w:rsidRPr="001609E6">
        <w:t>.</w:t>
      </w:r>
    </w:p>
    <w:p w14:paraId="7D9F8823" w14:textId="77777777" w:rsidR="00231586" w:rsidRPr="001609E6" w:rsidRDefault="0082729B" w:rsidP="007407D4">
      <w:r w:rsidRPr="001609E6">
        <w:t>2.15 Okvir pokrova za odtok je globok vsaj 100 mm.</w:t>
      </w:r>
    </w:p>
    <w:p w14:paraId="6C36AEDB" w14:textId="77777777" w:rsidR="00231586" w:rsidRPr="001609E6" w:rsidRDefault="0082729B" w:rsidP="00CA30E5">
      <w:pPr>
        <w:keepNext/>
        <w:keepLines/>
      </w:pPr>
      <w:r w:rsidRPr="001609E6">
        <w:t>2.16 Zahteve za rešetke in okvirje pokrovov za odtoke za robnike so:</w:t>
      </w:r>
    </w:p>
    <w:p w14:paraId="08DF096A" w14:textId="77777777" w:rsidR="00231586" w:rsidRPr="001609E6" w:rsidRDefault="0082729B" w:rsidP="007407D4">
      <w:pPr>
        <w:pStyle w:val="ListParagraph"/>
        <w:numPr>
          <w:ilvl w:val="0"/>
          <w:numId w:val="4"/>
        </w:numPr>
      </w:pPr>
      <w:r w:rsidRPr="001609E6">
        <w:t>kovinski zadrževalni drog z minimalnim prečnim prerezom 35 mm x 25 mm za uporabo med gradnjo;</w:t>
      </w:r>
    </w:p>
    <w:p w14:paraId="6F78D2BD" w14:textId="77777777" w:rsidR="00231586" w:rsidRPr="001609E6" w:rsidRDefault="0082729B" w:rsidP="007407D4">
      <w:pPr>
        <w:pStyle w:val="ListParagraph"/>
        <w:numPr>
          <w:ilvl w:val="0"/>
          <w:numId w:val="4"/>
        </w:numPr>
      </w:pPr>
      <w:r w:rsidRPr="001609E6">
        <w:t>pokrov z odprtim(-i) utorom(-i) ali zapornim mehanizmom;</w:t>
      </w:r>
    </w:p>
    <w:p w14:paraId="09399573" w14:textId="77777777" w:rsidR="00231586" w:rsidRPr="001609E6" w:rsidRDefault="0082729B" w:rsidP="007407D4">
      <w:pPr>
        <w:pStyle w:val="ListParagraph"/>
        <w:numPr>
          <w:ilvl w:val="0"/>
          <w:numId w:val="4"/>
        </w:numPr>
      </w:pPr>
      <w:r w:rsidRPr="001609E6">
        <w:t>enota za odpiranje z minimalno pravokotno čisto odprtino 400 mm x 250 mm;</w:t>
      </w:r>
    </w:p>
    <w:p w14:paraId="012708C4" w14:textId="77777777" w:rsidR="00231586" w:rsidRPr="001609E6" w:rsidRDefault="0082729B" w:rsidP="007407D4">
      <w:pPr>
        <w:pStyle w:val="ListParagraph"/>
        <w:numPr>
          <w:ilvl w:val="0"/>
          <w:numId w:val="4"/>
        </w:numPr>
      </w:pPr>
      <w:r w:rsidRPr="001609E6">
        <w:t>zaporni mehanizem, kjer se lahko pokrov neovirano dvigne brez uporabe ključa ali orodja;</w:t>
      </w:r>
    </w:p>
    <w:p w14:paraId="5187EC38" w14:textId="77777777" w:rsidR="00231586" w:rsidRPr="001609E6" w:rsidRDefault="0082729B" w:rsidP="007407D4">
      <w:pPr>
        <w:pStyle w:val="ListParagraph"/>
        <w:numPr>
          <w:ilvl w:val="0"/>
          <w:numId w:val="4"/>
        </w:numPr>
      </w:pPr>
      <w:r w:rsidRPr="001609E6">
        <w:t>tečaji na zadnjem robu pokrova, gledano s ceste, če se uporabljajo;</w:t>
      </w:r>
    </w:p>
    <w:p w14:paraId="667DEFD8" w14:textId="77777777" w:rsidR="00231586" w:rsidRPr="001609E6" w:rsidRDefault="0082729B" w:rsidP="007407D4">
      <w:pPr>
        <w:pStyle w:val="ListParagraph"/>
        <w:numPr>
          <w:ilvl w:val="0"/>
          <w:numId w:val="4"/>
        </w:numPr>
      </w:pPr>
      <w:r w:rsidRPr="001609E6">
        <w:t>dvignjen vzorec, ki je v skladu s standardom BS EN 124 [ref. 3.N] in omogoča odvodnjavanje;</w:t>
      </w:r>
    </w:p>
    <w:p w14:paraId="08670C10" w14:textId="77777777" w:rsidR="00231586" w:rsidRPr="001609E6" w:rsidRDefault="0082729B" w:rsidP="007407D4">
      <w:pPr>
        <w:pStyle w:val="ListParagraph"/>
        <w:numPr>
          <w:ilvl w:val="0"/>
          <w:numId w:val="4"/>
        </w:numPr>
      </w:pPr>
      <w:r w:rsidRPr="001609E6">
        <w:t>mreža z najmanj 12-milimetrskimi vodoravnimi prečkami, galvaniziranimi v skladu s standardom BS EN ISO 1461 [ref. 10.N], ali najmanj dve vliti navpični roki, ki delujeta kot lovilnik odpadkov, prek odprtega ustja enote.</w:t>
      </w:r>
    </w:p>
    <w:p w14:paraId="4BC6E3CF" w14:textId="77777777" w:rsidR="00231586" w:rsidRPr="001609E6" w:rsidRDefault="0082729B" w:rsidP="00CA30E5">
      <w:pPr>
        <w:pageBreakBefore/>
        <w:rPr>
          <w:b/>
          <w:bCs/>
        </w:rPr>
      </w:pPr>
      <w:r w:rsidRPr="001609E6">
        <w:rPr>
          <w:b/>
        </w:rPr>
        <w:lastRenderedPageBreak/>
        <w:t>3. Ravnanje v primerih, da se obstoječi pokrovi za jaške nahajajo na obstoječem cestišču</w:t>
      </w:r>
    </w:p>
    <w:p w14:paraId="281E4E3F" w14:textId="77777777" w:rsidR="00231586" w:rsidRPr="001609E6" w:rsidRDefault="0082729B" w:rsidP="00CA30E5">
      <w:pPr>
        <w:keepNext/>
        <w:keepLines/>
        <w:rPr>
          <w:b/>
          <w:bCs/>
        </w:rPr>
      </w:pPr>
      <w:r w:rsidRPr="001609E6">
        <w:rPr>
          <w:b/>
        </w:rPr>
        <w:t>Obstoječi pokrovi za jaške na cestišču</w:t>
      </w:r>
    </w:p>
    <w:p w14:paraId="2DAC9CC2" w14:textId="77777777" w:rsidR="00231586" w:rsidRPr="001609E6" w:rsidRDefault="0082729B" w:rsidP="00CA30E5">
      <w:pPr>
        <w:keepNext/>
        <w:keepLines/>
      </w:pPr>
      <w:r w:rsidRPr="001609E6">
        <w:t>3.1 Zahteve iz tega oddelka se uporabljajo predvsem za pametne avtoceste, vendar tudi za:</w:t>
      </w:r>
    </w:p>
    <w:p w14:paraId="52067818" w14:textId="77777777" w:rsidR="00231586" w:rsidRPr="001609E6" w:rsidRDefault="0082729B" w:rsidP="007407D4">
      <w:pPr>
        <w:pStyle w:val="ListParagraph"/>
        <w:numPr>
          <w:ilvl w:val="0"/>
          <w:numId w:val="6"/>
        </w:numPr>
      </w:pPr>
      <w:r w:rsidRPr="001609E6">
        <w:t>vse sisteme, ki se trenutno načrtujejo ali gradijo, in prihodnje sisteme, kjer bodo odstavni pasovi pretvorjeni v vozišča;</w:t>
      </w:r>
    </w:p>
    <w:p w14:paraId="5D3A24B5" w14:textId="77777777" w:rsidR="00231586" w:rsidRPr="001609E6" w:rsidRDefault="0082729B" w:rsidP="007407D4">
      <w:pPr>
        <w:pStyle w:val="ListParagraph"/>
        <w:numPr>
          <w:ilvl w:val="0"/>
          <w:numId w:val="6"/>
        </w:numPr>
      </w:pPr>
      <w:r w:rsidRPr="001609E6">
        <w:t>vsa začasna cestna dela, pri katerih se odstavni pas uporablja kot vozišče.</w:t>
      </w:r>
    </w:p>
    <w:p w14:paraId="1A9F147D" w14:textId="77777777" w:rsidR="00231586" w:rsidRPr="001609E6" w:rsidRDefault="0082729B" w:rsidP="007407D4">
      <w:r w:rsidRPr="001609E6">
        <w:t>3.2 Ravnanje z obstoječim pokrovom za jaške na cestišču se določi v skladu s shemo odločanja, prikazano na sliki 1 Dodatka B.</w:t>
      </w:r>
    </w:p>
    <w:p w14:paraId="63E1C5FE" w14:textId="77777777" w:rsidR="00231586" w:rsidRPr="001609E6" w:rsidRDefault="0082729B" w:rsidP="00CA30E5">
      <w:pPr>
        <w:keepNext/>
        <w:keepLines/>
        <w:rPr>
          <w:b/>
          <w:bCs/>
        </w:rPr>
      </w:pPr>
      <w:r w:rsidRPr="001609E6">
        <w:rPr>
          <w:b/>
        </w:rPr>
        <w:t>Zahteve</w:t>
      </w:r>
    </w:p>
    <w:p w14:paraId="67757F28" w14:textId="77777777" w:rsidR="00231586" w:rsidRPr="001609E6" w:rsidRDefault="0082729B" w:rsidP="007407D4">
      <w:r w:rsidRPr="001609E6">
        <w:t>3.3 Obstoječi pokrovi za jaške, ki se nahajajo na cestišču, se odstranijo.</w:t>
      </w:r>
    </w:p>
    <w:p w14:paraId="219C123A" w14:textId="77777777" w:rsidR="00231586" w:rsidRPr="001609E6" w:rsidRDefault="0082729B" w:rsidP="007407D4">
      <w:pPr>
        <w:rPr>
          <w:i/>
          <w:iCs/>
        </w:rPr>
      </w:pPr>
      <w:r w:rsidRPr="001609E6">
        <w:rPr>
          <w:i/>
        </w:rPr>
        <w:t>OPOMBA: do številnih okvar pokrovov za jaške je prišlo, ker je bil odstavni pas spremenjen v vozišče ali se je uporabljal kot vozišče. Do podobnih okvar je prišlo tam, kjer se odstavni pas uporablja kot vozišče med cestnimi deli.</w:t>
      </w:r>
    </w:p>
    <w:p w14:paraId="7B73F5BC" w14:textId="77777777" w:rsidR="00231586" w:rsidRPr="001609E6" w:rsidRDefault="0082729B" w:rsidP="007407D4">
      <w:r w:rsidRPr="001609E6">
        <w:t>3.4 Vse odločitve (vključno z obložitvijo) glede pokrovov za jaške, ki se nahajajo na spornih točkah priključitev ali izključitev, sprejme skupina za pregled nadzora varnosti (SPNV), postopek odločanja pa se zabeleži v dokumentu o strategiji načrtovanja (DSN).</w:t>
      </w:r>
    </w:p>
    <w:p w14:paraId="2AA7361E" w14:textId="77777777" w:rsidR="00231586" w:rsidRPr="001609E6" w:rsidRDefault="0082729B" w:rsidP="007407D4">
      <w:r w:rsidRPr="001609E6">
        <w:t>3.5 Jaški, ki so bili obloženi, se zabeležijo v skladu z zahtevami nadzorne organizacije glede podatkov, vključno s podatki o globini obloge.</w:t>
      </w:r>
    </w:p>
    <w:p w14:paraId="6BD3EA72" w14:textId="77777777" w:rsidR="00231586" w:rsidRPr="001609E6" w:rsidRDefault="0082729B" w:rsidP="007407D4">
      <w:r w:rsidRPr="001609E6">
        <w:t>3.6 Če se izvede nova razvrstitev ali se uvedejo jaški na robu, so povezovalne cevi enakega premera, kot je premer glavne drenaže, s priključkom v isti ravnini, kar bo olajšalo dostop CCTV.</w:t>
      </w:r>
    </w:p>
    <w:p w14:paraId="3BD6178B" w14:textId="77777777" w:rsidR="00231586" w:rsidRPr="001609E6" w:rsidRDefault="0082729B" w:rsidP="007407D4">
      <w:r w:rsidRPr="001609E6">
        <w:t>3.7 Če se izvede nova razvrstitev ali se uvedejo jaški na robu, so jaški opremljeni s polico na spodnji ravni povezovalne cevi.</w:t>
      </w:r>
    </w:p>
    <w:p w14:paraId="1F51FA5A" w14:textId="77777777" w:rsidR="00231586" w:rsidRPr="001609E6" w:rsidRDefault="0082729B" w:rsidP="00CA30E5">
      <w:pPr>
        <w:keepNext/>
        <w:keepLines/>
        <w:rPr>
          <w:b/>
          <w:bCs/>
        </w:rPr>
      </w:pPr>
      <w:r w:rsidRPr="001609E6">
        <w:rPr>
          <w:b/>
        </w:rPr>
        <w:t>Ocena lokacij in program del za nadgradnjo</w:t>
      </w:r>
    </w:p>
    <w:p w14:paraId="26FE13C8" w14:textId="77777777" w:rsidR="00231586" w:rsidRPr="001609E6" w:rsidRDefault="0082729B" w:rsidP="007407D4">
      <w:r w:rsidRPr="001609E6">
        <w:t>3.8 Mesta, na katera vpliva zagotovitev dostopa do jaška na cestišču, se opredelijo in zabeležijo.</w:t>
      </w:r>
    </w:p>
    <w:p w14:paraId="7C49A543" w14:textId="77777777" w:rsidR="00231586" w:rsidRPr="001609E6" w:rsidRDefault="0082729B" w:rsidP="00CA30E5">
      <w:pPr>
        <w:keepNext/>
        <w:keepLines/>
        <w:rPr>
          <w:b/>
          <w:bCs/>
        </w:rPr>
      </w:pPr>
      <w:r w:rsidRPr="001609E6">
        <w:rPr>
          <w:b/>
        </w:rPr>
        <w:t>Shema odločanja za ravnanje z obstoječimi jaški, ki se nahajajo ali bi se lahko nahajali na cestišču</w:t>
      </w:r>
    </w:p>
    <w:p w14:paraId="3055F1BA" w14:textId="77777777" w:rsidR="00231586" w:rsidRPr="001609E6" w:rsidRDefault="0082729B" w:rsidP="007407D4">
      <w:r w:rsidRPr="001609E6">
        <w:t>3.9 Če se obstoječi jašek na cestišču ohrani in/ali spremeni s programom, se uporabi shema odločanja iz Dodatka B.</w:t>
      </w:r>
    </w:p>
    <w:p w14:paraId="6C27461B" w14:textId="77777777" w:rsidR="00231586" w:rsidRPr="001609E6" w:rsidRDefault="0082729B" w:rsidP="007407D4">
      <w:pPr>
        <w:rPr>
          <w:i/>
          <w:iCs/>
        </w:rPr>
      </w:pPr>
      <w:r w:rsidRPr="001609E6">
        <w:rPr>
          <w:i/>
        </w:rPr>
        <w:t>OPOMBA: pokrovi za jaške razreda E600 niso alternativna možnost za obravnavanje lokacije pokrovov za jaške na voziščih.</w:t>
      </w:r>
    </w:p>
    <w:p w14:paraId="39B97C56" w14:textId="77777777" w:rsidR="00231586" w:rsidRPr="001609E6" w:rsidRDefault="0082729B" w:rsidP="007407D4">
      <w:r w:rsidRPr="001609E6">
        <w:t>3.10 Pokrovi za jaške niso dovoljeni na območju kolesnic.</w:t>
      </w:r>
    </w:p>
    <w:p w14:paraId="1BE3B2E8" w14:textId="77777777" w:rsidR="00231586" w:rsidRPr="001609E6" w:rsidRDefault="0082729B" w:rsidP="007407D4">
      <w:r w:rsidRPr="001609E6">
        <w:lastRenderedPageBreak/>
        <w:t>3.10.1 Če se ugotovi, da je na cestišču obstoječi jašek, je treba lokalno mrežo preiskati glede prisotnosti podobno nameščenih jaškov.</w:t>
      </w:r>
    </w:p>
    <w:p w14:paraId="09532296" w14:textId="77777777" w:rsidR="00231586" w:rsidRPr="001609E6" w:rsidRDefault="0082729B" w:rsidP="007407D4">
      <w:r w:rsidRPr="001609E6">
        <w:t>3.11 Vsi podatki o drenaži se zabeležijo v skladu z zahtevami nadzorne organizacije glede podatkov, vključno s podatki o novi razvrstitvi jaškov, obdelavi z oblogo, ceveh in stranskih jaških.</w:t>
      </w:r>
    </w:p>
    <w:p w14:paraId="55627FBA" w14:textId="21A203D2" w:rsidR="00231586" w:rsidRPr="001609E6" w:rsidRDefault="0082729B" w:rsidP="00CA30E5">
      <w:pPr>
        <w:pageBreakBefore/>
        <w:rPr>
          <w:b/>
          <w:bCs/>
        </w:rPr>
      </w:pPr>
      <w:r w:rsidRPr="001609E6">
        <w:rPr>
          <w:b/>
        </w:rPr>
        <w:lastRenderedPageBreak/>
        <w:t>4. Sklici na normativna besedila</w:t>
      </w:r>
    </w:p>
    <w:p w14:paraId="3ECAD4FE" w14:textId="77777777" w:rsidR="00231586" w:rsidRPr="001609E6" w:rsidRDefault="0082729B" w:rsidP="007407D4">
      <w:r w:rsidRPr="001609E6">
        <w:t>Dokumenti, navedeni spodaj, so v celoti ali deloma sklici na normativna besedila v zvezi s tem dokumentom in so nepogrešljivi za njegovo uporabo. V primeru datiranih dokumentov se uporablja samo navedena izdaja. V primeru nedatiranih referenčnih dokumentov se uporablja zadnja izdaja referenčnega dokumenta (vključno z morebitnimi spremembami).</w:t>
      </w:r>
    </w:p>
    <w:tbl>
      <w:tblPr>
        <w:tblStyle w:val="TableGrid"/>
        <w:tblW w:w="5000" w:type="pct"/>
        <w:tblLayout w:type="fixed"/>
        <w:tblCellMar>
          <w:left w:w="43" w:type="dxa"/>
          <w:right w:w="43" w:type="dxa"/>
        </w:tblCellMar>
        <w:tblLook w:val="04A0" w:firstRow="1" w:lastRow="0" w:firstColumn="1" w:lastColumn="0" w:noHBand="0" w:noVBand="1"/>
      </w:tblPr>
      <w:tblGrid>
        <w:gridCol w:w="1706"/>
        <w:gridCol w:w="7310"/>
      </w:tblGrid>
      <w:tr w:rsidR="00CA30E5" w:rsidRPr="001609E6" w14:paraId="4F25F64C" w14:textId="77777777" w:rsidTr="00CA30E5">
        <w:tc>
          <w:tcPr>
            <w:tcW w:w="946" w:type="pct"/>
          </w:tcPr>
          <w:p w14:paraId="7F2239AB" w14:textId="213CAD97" w:rsidR="00CA30E5" w:rsidRPr="001609E6" w:rsidRDefault="00CA30E5" w:rsidP="00CA30E5">
            <w:pPr>
              <w:spacing w:before="20" w:after="20"/>
            </w:pPr>
            <w:r w:rsidRPr="001609E6">
              <w:t>Ref. 1.N</w:t>
            </w:r>
          </w:p>
        </w:tc>
        <w:tc>
          <w:tcPr>
            <w:tcW w:w="4054" w:type="pct"/>
          </w:tcPr>
          <w:p w14:paraId="5F0B4A15" w14:textId="77777777" w:rsidR="00CA30E5" w:rsidRPr="001609E6" w:rsidRDefault="00CA30E5" w:rsidP="00CA30E5">
            <w:pPr>
              <w:spacing w:before="20" w:after="20"/>
            </w:pPr>
            <w:r w:rsidRPr="001609E6">
              <w:t>Urad za britanske standarde. BS EN 752 – Sistemi za odvod odpadne vode in kanalizacijo zunaj zgradb – Upravljanje sistema za kanalizacijo</w:t>
            </w:r>
          </w:p>
        </w:tc>
      </w:tr>
      <w:tr w:rsidR="00CA30E5" w:rsidRPr="001609E6" w14:paraId="04D77B64" w14:textId="77777777" w:rsidTr="00CA30E5">
        <w:tc>
          <w:tcPr>
            <w:tcW w:w="946" w:type="pct"/>
          </w:tcPr>
          <w:p w14:paraId="7E66A64F" w14:textId="2FDC4BFA" w:rsidR="00CA30E5" w:rsidRPr="001609E6" w:rsidRDefault="00CA30E5" w:rsidP="00CA30E5">
            <w:pPr>
              <w:spacing w:before="20" w:after="20"/>
            </w:pPr>
            <w:r w:rsidRPr="001609E6">
              <w:t>Ref. 2.N</w:t>
            </w:r>
          </w:p>
        </w:tc>
        <w:tc>
          <w:tcPr>
            <w:tcW w:w="4054" w:type="pct"/>
          </w:tcPr>
          <w:p w14:paraId="430729B2" w14:textId="77777777" w:rsidR="00CA30E5" w:rsidRPr="001609E6" w:rsidRDefault="00CA30E5" w:rsidP="00CA30E5">
            <w:pPr>
              <w:spacing w:before="20" w:after="20"/>
            </w:pPr>
            <w:r w:rsidRPr="001609E6">
              <w:t>Urad za britanske standarde: BS 7903 – Navodila za izbiro in uporabo pokrovov za odtoke in vstopne jaške za vgradnjo na avtocestah</w:t>
            </w:r>
          </w:p>
        </w:tc>
      </w:tr>
      <w:tr w:rsidR="00CA30E5" w:rsidRPr="001609E6" w14:paraId="1CE4881C" w14:textId="77777777" w:rsidTr="00CA30E5">
        <w:tc>
          <w:tcPr>
            <w:tcW w:w="946" w:type="pct"/>
          </w:tcPr>
          <w:p w14:paraId="59A56A1E" w14:textId="315B92A8" w:rsidR="00CA30E5" w:rsidRPr="001609E6" w:rsidRDefault="00CA30E5" w:rsidP="00CA30E5">
            <w:pPr>
              <w:spacing w:before="20" w:after="20"/>
            </w:pPr>
            <w:r w:rsidRPr="001609E6">
              <w:t>Ref. 3.N</w:t>
            </w:r>
          </w:p>
        </w:tc>
        <w:tc>
          <w:tcPr>
            <w:tcW w:w="4054" w:type="pct"/>
          </w:tcPr>
          <w:p w14:paraId="11B702B9" w14:textId="77777777" w:rsidR="00CA30E5" w:rsidRPr="001609E6" w:rsidRDefault="00CA30E5" w:rsidP="00CA30E5">
            <w:pPr>
              <w:spacing w:before="20" w:after="20"/>
            </w:pPr>
            <w:r w:rsidRPr="001609E6">
              <w:t>Urad za britanske standarde: BS EN 124 – Pokrovi za odtoke in jaške na voznih površinah in površinah za pešce –</w:t>
            </w:r>
          </w:p>
          <w:p w14:paraId="39E4E2FB" w14:textId="34F02D81" w:rsidR="00CA30E5" w:rsidRPr="001609E6" w:rsidRDefault="00CA30E5" w:rsidP="00CA30E5">
            <w:pPr>
              <w:spacing w:before="20" w:after="20"/>
            </w:pPr>
            <w:r w:rsidRPr="001609E6">
              <w:t>Definicije, klasifikacija, splošna načela načrtovanja, zahteve glede učinkovitosti in preskusne metode</w:t>
            </w:r>
          </w:p>
        </w:tc>
      </w:tr>
      <w:tr w:rsidR="00CA30E5" w:rsidRPr="001609E6" w14:paraId="3F697897" w14:textId="77777777" w:rsidTr="00CA30E5">
        <w:tc>
          <w:tcPr>
            <w:tcW w:w="946" w:type="pct"/>
          </w:tcPr>
          <w:p w14:paraId="0646543F" w14:textId="211612E5" w:rsidR="00CA30E5" w:rsidRPr="001609E6" w:rsidRDefault="00CA30E5" w:rsidP="00CA30E5">
            <w:pPr>
              <w:spacing w:before="20" w:after="20"/>
            </w:pPr>
            <w:r w:rsidRPr="001609E6">
              <w:t>Ref. 4.N</w:t>
            </w:r>
          </w:p>
        </w:tc>
        <w:tc>
          <w:tcPr>
            <w:tcW w:w="4054" w:type="pct"/>
          </w:tcPr>
          <w:p w14:paraId="531A9F98" w14:textId="77777777" w:rsidR="00CA30E5" w:rsidRPr="001609E6" w:rsidRDefault="00CA30E5" w:rsidP="00CA30E5">
            <w:pPr>
              <w:spacing w:before="20" w:after="20"/>
            </w:pPr>
            <w:r w:rsidRPr="001609E6">
              <w:t>Agencija Highways England. GG 101 – Uvod v načrtovanje cest in mostov</w:t>
            </w:r>
          </w:p>
        </w:tc>
      </w:tr>
      <w:tr w:rsidR="00CA30E5" w:rsidRPr="001609E6" w14:paraId="1D72BF74" w14:textId="77777777" w:rsidTr="00CA30E5">
        <w:tc>
          <w:tcPr>
            <w:tcW w:w="946" w:type="pct"/>
          </w:tcPr>
          <w:p w14:paraId="4C4401AF" w14:textId="66DFA931" w:rsidR="00CA30E5" w:rsidRPr="001609E6" w:rsidRDefault="00CA30E5" w:rsidP="00CA30E5">
            <w:pPr>
              <w:spacing w:before="20" w:after="20"/>
            </w:pPr>
            <w:r w:rsidRPr="001609E6">
              <w:t>Ref. 5.N</w:t>
            </w:r>
          </w:p>
        </w:tc>
        <w:tc>
          <w:tcPr>
            <w:tcW w:w="4054" w:type="pct"/>
          </w:tcPr>
          <w:p w14:paraId="680185B1" w14:textId="77777777" w:rsidR="00CA30E5" w:rsidRPr="001609E6" w:rsidRDefault="00CA30E5" w:rsidP="00CA30E5">
            <w:pPr>
              <w:spacing w:before="20" w:after="20"/>
            </w:pPr>
            <w:r w:rsidRPr="001609E6">
              <w:t>Agencija Highways England. Serija 500 MCHW – Priročnik v zvezi z razpisno dokumentacijo za avtocestna dela, zvezek 1 – Specifikacije za avtocestna dela – Serija 500 – Drenažni in servisni kanali</w:t>
            </w:r>
          </w:p>
        </w:tc>
      </w:tr>
      <w:tr w:rsidR="00CA30E5" w:rsidRPr="001609E6" w14:paraId="2A6AA809" w14:textId="77777777" w:rsidTr="00CA30E5">
        <w:tc>
          <w:tcPr>
            <w:tcW w:w="946" w:type="pct"/>
          </w:tcPr>
          <w:p w14:paraId="56278B0C" w14:textId="2D6A9A03" w:rsidR="00CA30E5" w:rsidRPr="001609E6" w:rsidRDefault="00CA30E5" w:rsidP="00CA30E5">
            <w:pPr>
              <w:spacing w:before="20" w:after="20"/>
            </w:pPr>
            <w:r w:rsidRPr="001609E6">
              <w:t>Ref. 6.N</w:t>
            </w:r>
          </w:p>
        </w:tc>
        <w:tc>
          <w:tcPr>
            <w:tcW w:w="4054" w:type="pct"/>
          </w:tcPr>
          <w:p w14:paraId="460E3742" w14:textId="77777777" w:rsidR="00CA30E5" w:rsidRPr="001609E6" w:rsidRDefault="00CA30E5" w:rsidP="00CA30E5">
            <w:pPr>
              <w:spacing w:before="20" w:after="20"/>
            </w:pPr>
            <w:r w:rsidRPr="001609E6">
              <w:t>Agencija Highways England. Serija 900 MCHW – Priročnik v zvezi z razpisno dokumentacijo za avtocestna dela – Zvezek 1 – Specifikacije za avtocestna dela – Serija 900 – Vozišča – z bitumnom vezani materiali</w:t>
            </w:r>
          </w:p>
        </w:tc>
      </w:tr>
      <w:tr w:rsidR="00CA30E5" w:rsidRPr="001609E6" w14:paraId="4822F243" w14:textId="77777777" w:rsidTr="00CA30E5">
        <w:tc>
          <w:tcPr>
            <w:tcW w:w="946" w:type="pct"/>
          </w:tcPr>
          <w:p w14:paraId="58BD1891" w14:textId="6DA33D6E" w:rsidR="00CA30E5" w:rsidRPr="001609E6" w:rsidRDefault="00CA30E5" w:rsidP="00CA30E5">
            <w:pPr>
              <w:spacing w:before="20" w:after="20"/>
            </w:pPr>
            <w:r w:rsidRPr="001609E6">
              <w:t>Ref. 7.N</w:t>
            </w:r>
          </w:p>
        </w:tc>
        <w:tc>
          <w:tcPr>
            <w:tcW w:w="4054" w:type="pct"/>
          </w:tcPr>
          <w:p w14:paraId="69644E76" w14:textId="77777777" w:rsidR="00CA30E5" w:rsidRPr="001609E6" w:rsidRDefault="00CA30E5" w:rsidP="00CA30E5">
            <w:pPr>
              <w:spacing w:before="20" w:after="20"/>
            </w:pPr>
            <w:r w:rsidRPr="001609E6">
              <w:t>Agencija Highways England. Serija NG800 MCHW – Opombe k Smernicam za specifikacije za avtocestna dela (MCHW2)</w:t>
            </w:r>
          </w:p>
        </w:tc>
      </w:tr>
      <w:tr w:rsidR="00CA30E5" w:rsidRPr="001609E6" w14:paraId="64D5C235" w14:textId="77777777" w:rsidTr="00CA30E5">
        <w:tc>
          <w:tcPr>
            <w:tcW w:w="946" w:type="pct"/>
          </w:tcPr>
          <w:p w14:paraId="7FB4D5AB" w14:textId="2A7884B9" w:rsidR="00CA30E5" w:rsidRPr="001609E6" w:rsidRDefault="00CA30E5" w:rsidP="00CA30E5">
            <w:pPr>
              <w:spacing w:before="20" w:after="20"/>
            </w:pPr>
            <w:r w:rsidRPr="001609E6">
              <w:t>Ref. 8.N</w:t>
            </w:r>
          </w:p>
        </w:tc>
        <w:tc>
          <w:tcPr>
            <w:tcW w:w="4054" w:type="pct"/>
          </w:tcPr>
          <w:p w14:paraId="5775FF73" w14:textId="5B43064D" w:rsidR="00CA30E5" w:rsidRPr="001609E6" w:rsidRDefault="00CA30E5" w:rsidP="00CA30E5">
            <w:pPr>
              <w:spacing w:before="20" w:after="20"/>
            </w:pPr>
            <w:r w:rsidRPr="001609E6">
              <w:t>Urad za britanske standarde: BS 7263-1 – Montažne betonske plošče, robniki, kanali, robovi in kvadranti</w:t>
            </w:r>
          </w:p>
        </w:tc>
      </w:tr>
      <w:tr w:rsidR="00CA30E5" w:rsidRPr="001609E6" w14:paraId="7EF760B6" w14:textId="77777777" w:rsidTr="00CA30E5">
        <w:tc>
          <w:tcPr>
            <w:tcW w:w="946" w:type="pct"/>
          </w:tcPr>
          <w:p w14:paraId="77884683" w14:textId="6C886613" w:rsidR="00CA30E5" w:rsidRPr="001609E6" w:rsidRDefault="00CA30E5" w:rsidP="00CA30E5">
            <w:pPr>
              <w:spacing w:before="20" w:after="20"/>
            </w:pPr>
            <w:r w:rsidRPr="001609E6">
              <w:t>Ref. 9.N</w:t>
            </w:r>
          </w:p>
        </w:tc>
        <w:tc>
          <w:tcPr>
            <w:tcW w:w="4054" w:type="pct"/>
          </w:tcPr>
          <w:p w14:paraId="420618EF" w14:textId="77777777" w:rsidR="00CA30E5" w:rsidRPr="001609E6" w:rsidRDefault="00CA30E5" w:rsidP="00CA30E5">
            <w:pPr>
              <w:spacing w:before="20" w:after="20"/>
            </w:pPr>
            <w:r w:rsidRPr="001609E6">
              <w:t>Urad za britanske standarde. BS EN 13036–4 – Značilnosti cestnih in letaliških površin – Preskusne metode – 4. del: Metoda merjenja odpornosti površine proti drsenju/zdrsu – Preskus z nihalom, 2011</w:t>
            </w:r>
          </w:p>
        </w:tc>
      </w:tr>
      <w:tr w:rsidR="00CA30E5" w:rsidRPr="001609E6" w14:paraId="0A74D3BA" w14:textId="77777777" w:rsidTr="00CA30E5">
        <w:tc>
          <w:tcPr>
            <w:tcW w:w="946" w:type="pct"/>
          </w:tcPr>
          <w:p w14:paraId="734628CA" w14:textId="47C0E1EF" w:rsidR="00CA30E5" w:rsidRPr="001609E6" w:rsidRDefault="00CA30E5" w:rsidP="00CA30E5">
            <w:pPr>
              <w:spacing w:before="20" w:after="20"/>
            </w:pPr>
            <w:r w:rsidRPr="001609E6">
              <w:t>Ref. 10.N</w:t>
            </w:r>
          </w:p>
        </w:tc>
        <w:tc>
          <w:tcPr>
            <w:tcW w:w="4054" w:type="pct"/>
          </w:tcPr>
          <w:p w14:paraId="6597C531" w14:textId="77777777" w:rsidR="00CA30E5" w:rsidRPr="001609E6" w:rsidRDefault="00CA30E5" w:rsidP="00CA30E5">
            <w:pPr>
              <w:spacing w:before="20" w:after="20"/>
            </w:pPr>
            <w:r w:rsidRPr="001609E6">
              <w:t>Urad za britanske standarde: BS EN ISO 1461 – Specifikacija za prevleke na železnih in jeklenih predmetih, nanesene z vročim pocinkanjem</w:t>
            </w:r>
          </w:p>
        </w:tc>
      </w:tr>
      <w:tr w:rsidR="00CA30E5" w:rsidRPr="001609E6" w14:paraId="4FA89709" w14:textId="77777777" w:rsidTr="00CA30E5">
        <w:tc>
          <w:tcPr>
            <w:tcW w:w="946" w:type="pct"/>
          </w:tcPr>
          <w:p w14:paraId="3EEB41C4" w14:textId="4DA8718E" w:rsidR="00CA30E5" w:rsidRPr="001609E6" w:rsidRDefault="00CA30E5" w:rsidP="00CA30E5">
            <w:pPr>
              <w:spacing w:before="20" w:after="20"/>
            </w:pPr>
            <w:r w:rsidRPr="001609E6">
              <w:t>Ref. 11.N</w:t>
            </w:r>
          </w:p>
        </w:tc>
        <w:tc>
          <w:tcPr>
            <w:tcW w:w="4054" w:type="pct"/>
          </w:tcPr>
          <w:p w14:paraId="6246C2B5" w14:textId="77777777" w:rsidR="00CA30E5" w:rsidRPr="001609E6" w:rsidRDefault="00CA30E5" w:rsidP="00CA30E5">
            <w:pPr>
              <w:spacing w:before="20" w:after="20"/>
            </w:pPr>
            <w:r w:rsidRPr="001609E6">
              <w:t>Urad za britanske standarde: BS 9124 – Specifikacije za pokrove sistemov za dostop iz jekla in aluminija z 1 m čiste odprtine</w:t>
            </w:r>
          </w:p>
        </w:tc>
      </w:tr>
    </w:tbl>
    <w:p w14:paraId="260D367F" w14:textId="77777777" w:rsidR="00231586" w:rsidRPr="001609E6" w:rsidRDefault="0082729B" w:rsidP="00CA30E5">
      <w:pPr>
        <w:pageBreakBefore/>
        <w:rPr>
          <w:b/>
          <w:bCs/>
        </w:rPr>
      </w:pPr>
      <w:r w:rsidRPr="001609E6">
        <w:rPr>
          <w:b/>
        </w:rPr>
        <w:lastRenderedPageBreak/>
        <w:t>5. Informativni referenčni dokumenti</w:t>
      </w:r>
    </w:p>
    <w:p w14:paraId="63F07915" w14:textId="77777777" w:rsidR="00231586" w:rsidRPr="001609E6" w:rsidRDefault="0082729B" w:rsidP="007407D4">
      <w:r w:rsidRPr="001609E6">
        <w:t>Dokumenti, navedeni spodaj, so informativni referenčni dokumenti za ta dokument in vsebujejo dodatne informacije.</w:t>
      </w:r>
    </w:p>
    <w:tbl>
      <w:tblPr>
        <w:tblStyle w:val="TableGrid"/>
        <w:tblW w:w="5000" w:type="pct"/>
        <w:tblLayout w:type="fixed"/>
        <w:tblCellMar>
          <w:left w:w="43" w:type="dxa"/>
          <w:right w:w="43" w:type="dxa"/>
        </w:tblCellMar>
        <w:tblLook w:val="04A0" w:firstRow="1" w:lastRow="0" w:firstColumn="1" w:lastColumn="0" w:noHBand="0" w:noVBand="1"/>
      </w:tblPr>
      <w:tblGrid>
        <w:gridCol w:w="1706"/>
        <w:gridCol w:w="7310"/>
      </w:tblGrid>
      <w:tr w:rsidR="00CA30E5" w:rsidRPr="001609E6" w14:paraId="420218C8" w14:textId="77777777" w:rsidTr="00CA30E5">
        <w:tc>
          <w:tcPr>
            <w:tcW w:w="946" w:type="pct"/>
          </w:tcPr>
          <w:p w14:paraId="09E56F9A" w14:textId="5219255C" w:rsidR="00CA30E5" w:rsidRPr="001609E6" w:rsidRDefault="00CA30E5" w:rsidP="00CA30E5">
            <w:pPr>
              <w:spacing w:before="20" w:after="20"/>
            </w:pPr>
            <w:r w:rsidRPr="001609E6">
              <w:t>Ref. 1.I</w:t>
            </w:r>
          </w:p>
        </w:tc>
        <w:tc>
          <w:tcPr>
            <w:tcW w:w="4054" w:type="pct"/>
          </w:tcPr>
          <w:p w14:paraId="41F7298F" w14:textId="77777777" w:rsidR="00CA30E5" w:rsidRPr="001609E6" w:rsidRDefault="00CA30E5" w:rsidP="00CA30E5">
            <w:pPr>
              <w:spacing w:before="20" w:after="20"/>
            </w:pPr>
            <w:r w:rsidRPr="001609E6">
              <w:t>WRc. UC 12974 – Primerjava preskusnih metod odpornosti na zdrs za pokrove jaškov</w:t>
            </w:r>
          </w:p>
        </w:tc>
      </w:tr>
      <w:tr w:rsidR="00CA30E5" w:rsidRPr="001609E6" w14:paraId="451C4568" w14:textId="77777777" w:rsidTr="00CA30E5">
        <w:tc>
          <w:tcPr>
            <w:tcW w:w="946" w:type="pct"/>
          </w:tcPr>
          <w:p w14:paraId="657D9595" w14:textId="29BB0CEB" w:rsidR="00CA30E5" w:rsidRPr="001609E6" w:rsidRDefault="00CA30E5" w:rsidP="00CA30E5">
            <w:pPr>
              <w:spacing w:before="20" w:after="20"/>
            </w:pPr>
            <w:r w:rsidRPr="001609E6">
              <w:t>Ref. 2.I</w:t>
            </w:r>
          </w:p>
        </w:tc>
        <w:tc>
          <w:tcPr>
            <w:tcW w:w="4054" w:type="pct"/>
          </w:tcPr>
          <w:p w14:paraId="1DE068AC" w14:textId="77777777" w:rsidR="00CA30E5" w:rsidRPr="001609E6" w:rsidRDefault="00CA30E5" w:rsidP="00CA30E5">
            <w:pPr>
              <w:spacing w:before="20" w:after="20"/>
            </w:pPr>
            <w:r w:rsidRPr="001609E6">
              <w:t>Urad za britanske standarde. DD ENV 12633 – Metoda za določanje vrednosti odpornosti poliranih in nepoliranih površin na drsenje/zdrs</w:t>
            </w:r>
          </w:p>
        </w:tc>
      </w:tr>
      <w:tr w:rsidR="00CA30E5" w:rsidRPr="001609E6" w14:paraId="40BB1EBB" w14:textId="77777777" w:rsidTr="00CA30E5">
        <w:tc>
          <w:tcPr>
            <w:tcW w:w="946" w:type="pct"/>
          </w:tcPr>
          <w:p w14:paraId="689F8616" w14:textId="07EB6CB0" w:rsidR="00CA30E5" w:rsidRPr="001609E6" w:rsidRDefault="00CA30E5" w:rsidP="00CA30E5">
            <w:pPr>
              <w:spacing w:before="20" w:after="20"/>
            </w:pPr>
            <w:r w:rsidRPr="001609E6">
              <w:t>Ref. 3.I</w:t>
            </w:r>
          </w:p>
        </w:tc>
        <w:tc>
          <w:tcPr>
            <w:tcW w:w="4054" w:type="pct"/>
          </w:tcPr>
          <w:p w14:paraId="4AE7FBFE" w14:textId="77777777" w:rsidR="00CA30E5" w:rsidRPr="001609E6" w:rsidRDefault="00CA30E5" w:rsidP="00CA30E5">
            <w:pPr>
              <w:spacing w:before="20" w:after="20"/>
            </w:pPr>
            <w:r w:rsidRPr="001609E6">
              <w:t>RSTA. Kodeks ravnanja RSTA ADEPT za vgradnjo in obnovo sistemov iz železa</w:t>
            </w:r>
          </w:p>
        </w:tc>
      </w:tr>
      <w:tr w:rsidR="00CA30E5" w:rsidRPr="001609E6" w14:paraId="4BB5E060" w14:textId="77777777" w:rsidTr="00CA30E5">
        <w:tc>
          <w:tcPr>
            <w:tcW w:w="946" w:type="pct"/>
          </w:tcPr>
          <w:p w14:paraId="6596D581" w14:textId="6DB56331" w:rsidR="00CA30E5" w:rsidRPr="001609E6" w:rsidRDefault="00CA30E5" w:rsidP="00CA30E5">
            <w:pPr>
              <w:spacing w:before="20" w:after="20"/>
            </w:pPr>
            <w:r w:rsidRPr="001609E6">
              <w:t>Ref. 4.I</w:t>
            </w:r>
          </w:p>
        </w:tc>
        <w:tc>
          <w:tcPr>
            <w:tcW w:w="4054" w:type="pct"/>
          </w:tcPr>
          <w:p w14:paraId="6689B371" w14:textId="77777777" w:rsidR="00CA30E5" w:rsidRPr="001609E6" w:rsidRDefault="00CA30E5" w:rsidP="00CA30E5">
            <w:pPr>
              <w:spacing w:before="20" w:after="20"/>
            </w:pPr>
            <w:r w:rsidRPr="001609E6">
              <w:t>Ameriško združenje za preskusne materiale. ASTM E1884 – Standardna specifikacija za preskus trenja pnevmatike velikosti A 10 x 4–5 z gladko tekalno površino</w:t>
            </w:r>
          </w:p>
        </w:tc>
      </w:tr>
    </w:tbl>
    <w:p w14:paraId="7229FC0E" w14:textId="47CE7746" w:rsidR="00231586" w:rsidRPr="001609E6" w:rsidRDefault="0082729B" w:rsidP="00CA30E5">
      <w:pPr>
        <w:pageBreakBefore/>
        <w:rPr>
          <w:b/>
          <w:bCs/>
        </w:rPr>
      </w:pPr>
      <w:r w:rsidRPr="001609E6">
        <w:rPr>
          <w:b/>
        </w:rPr>
        <w:lastRenderedPageBreak/>
        <w:t>Dodatek A – Preskus odpornosti na zdrs WRc</w:t>
      </w:r>
    </w:p>
    <w:p w14:paraId="4FB79973" w14:textId="77777777" w:rsidR="00231586" w:rsidRPr="001609E6" w:rsidRDefault="0082729B" w:rsidP="007407D4">
      <w:pPr>
        <w:rPr>
          <w:b/>
          <w:bCs/>
        </w:rPr>
      </w:pPr>
      <w:r w:rsidRPr="001609E6">
        <w:rPr>
          <w:b/>
        </w:rPr>
        <w:t>A1 Preskusni postopek</w:t>
      </w:r>
    </w:p>
    <w:p w14:paraId="5186AE10" w14:textId="77777777" w:rsidR="00231586" w:rsidRPr="001609E6" w:rsidRDefault="0082729B" w:rsidP="007407D4">
      <w:r w:rsidRPr="001609E6">
        <w:t>Odpornost materialov površine na zdrs se meri s preskusom z nihalom v skladu s Prilogo B k DD ENV 12633 [ref. 2.I]. To ni primerno za ustrezno ocenjevanje odpornosti površin s profilom na zdrs, kot so tiste, ki se nahajajo na površini pokrovov za jaške.</w:t>
      </w:r>
    </w:p>
    <w:p w14:paraId="36D07B1F" w14:textId="77777777" w:rsidR="00231586" w:rsidRPr="001609E6" w:rsidRDefault="0082729B" w:rsidP="007407D4">
      <w:r w:rsidRPr="001609E6">
        <w:t>Ustanova WRc je leta 2016 dobila nalogo, da oblikuje ustreznejšo preskusno metodo za te dvignjene površinske profile, in je razvila preskus z nepomičnim kolesom, ki je opisan v njenem končnem poročilu UC 12974 [ref. 1.I] iz februarja 2018 in povzet v nadaljevanju.</w:t>
      </w:r>
    </w:p>
    <w:p w14:paraId="77102FE5" w14:textId="77777777" w:rsidR="00231586" w:rsidRPr="001609E6" w:rsidRDefault="0082729B" w:rsidP="007407D4">
      <w:r w:rsidRPr="001609E6">
        <w:t>Preskus se izvede z opremo, ki jo sestavljajo podporni okvir s pokrovom, ki podpira preskusni vzorec.</w:t>
      </w:r>
    </w:p>
    <w:p w14:paraId="430A6A03" w14:textId="77777777" w:rsidR="00231586" w:rsidRPr="001609E6" w:rsidRDefault="0082729B" w:rsidP="007407D4">
      <w:r w:rsidRPr="001609E6">
        <w:t>Nepomično kolo s posebno pnevmatiko z gladko tekalno površino ASTM E1884 [ref. 4.I], napolnjeno do 40 psi, se namesti v prosto gibljiv okvir. Pnevmatika se namesti na preskusni vzorec in kolo se obremeni s 70 kg. Pnevmatika se nato vleče po površini vzorca z ročico. Povezava med ročico in kolesom vsebuje merilno celico, ki meri največjo silo (v kN), ki se prikaže na silomeru.</w:t>
      </w:r>
    </w:p>
    <w:p w14:paraId="0191DED1" w14:textId="77777777" w:rsidR="00231586" w:rsidRPr="001609E6" w:rsidRDefault="0082729B" w:rsidP="007407D4">
      <w:r w:rsidRPr="001609E6">
        <w:t>Preskusni vzorec se pred posameznim preskusom temeljito zmoči.</w:t>
      </w:r>
    </w:p>
    <w:p w14:paraId="541DB6B7" w14:textId="77777777" w:rsidR="00231586" w:rsidRPr="001609E6" w:rsidRDefault="0082729B" w:rsidP="007407D4">
      <w:pPr>
        <w:rPr>
          <w:b/>
          <w:bCs/>
        </w:rPr>
      </w:pPr>
      <w:r w:rsidRPr="001609E6">
        <w:rPr>
          <w:b/>
        </w:rPr>
        <w:t>A2 Overjanje</w:t>
      </w:r>
    </w:p>
    <w:p w14:paraId="12F76C91" w14:textId="77777777" w:rsidR="00231586" w:rsidRPr="001609E6" w:rsidRDefault="0082729B" w:rsidP="007407D4">
      <w:r w:rsidRPr="001609E6">
        <w:t>Nabor materialov in pokrovi za jaške so bili predmet preskusov odpornosti na zdrs s preskusom z nihalom in preskusom z nepomičnim kolesom.</w:t>
      </w:r>
    </w:p>
    <w:p w14:paraId="390CACB3" w14:textId="77777777" w:rsidR="00231586" w:rsidRPr="001609E6" w:rsidRDefault="0082729B" w:rsidP="007407D4">
      <w:r w:rsidRPr="001609E6">
        <w:t>Vrednosti, dobljene s posamezno metodo, so se nato primerjale, da bi se izpeljala enačba, ki bi omogočala neposredno primerjavo.</w:t>
      </w:r>
    </w:p>
    <w:p w14:paraId="364A2772" w14:textId="77777777" w:rsidR="00231586" w:rsidRPr="001609E6" w:rsidRDefault="0082729B" w:rsidP="007407D4">
      <w:r w:rsidRPr="001609E6">
        <w:t>Primerjalna enačba je:</w:t>
      </w:r>
    </w:p>
    <w:p w14:paraId="55D800C7" w14:textId="77777777" w:rsidR="00BD0419" w:rsidRPr="001609E6" w:rsidRDefault="0082729B" w:rsidP="007407D4">
      <w:pPr>
        <w:rPr>
          <w:i/>
          <w:iCs/>
        </w:rPr>
      </w:pPr>
      <w:r w:rsidRPr="001609E6">
        <w:rPr>
          <w:i/>
        </w:rPr>
        <w:t xml:space="preserve">y </w:t>
      </w:r>
      <w:r w:rsidRPr="001609E6">
        <w:t>= 2 + 70</w:t>
      </w:r>
      <w:r w:rsidRPr="001609E6">
        <w:rPr>
          <w:i/>
        </w:rPr>
        <w:t>x</w:t>
      </w:r>
    </w:p>
    <w:p w14:paraId="5AA2AD41" w14:textId="5F845C62" w:rsidR="00231586" w:rsidRPr="001609E6" w:rsidRDefault="0082729B" w:rsidP="007407D4">
      <w:r w:rsidRPr="001609E6">
        <w:t>pri čemer je x največja sila zdrsa kolesa (v kN), y pa vrednost odpornosti polirane površine na zdrs, izmerjena s preskusom z nihalom.</w:t>
      </w:r>
    </w:p>
    <w:p w14:paraId="2DDD8416" w14:textId="62AB4509" w:rsidR="00231586" w:rsidRPr="001609E6" w:rsidRDefault="0082729B" w:rsidP="00CA30E5">
      <w:pPr>
        <w:pageBreakBefore/>
        <w:rPr>
          <w:b/>
          <w:bCs/>
        </w:rPr>
      </w:pPr>
      <w:r w:rsidRPr="001609E6">
        <w:rPr>
          <w:b/>
        </w:rPr>
        <w:lastRenderedPageBreak/>
        <w:t>Dodatek B – Shema odločanja</w:t>
      </w:r>
    </w:p>
    <w:p w14:paraId="262101EE" w14:textId="77777777" w:rsidR="00231586" w:rsidRPr="001609E6" w:rsidRDefault="0082729B" w:rsidP="000A6E91">
      <w:pPr>
        <w:keepNext/>
        <w:keepLines/>
        <w:jc w:val="center"/>
        <w:rPr>
          <w:b/>
          <w:bCs/>
        </w:rPr>
      </w:pPr>
      <w:r w:rsidRPr="001609E6">
        <w:rPr>
          <w:b/>
        </w:rPr>
        <w:t>Slika B.1 – Shema odločanja</w:t>
      </w:r>
    </w:p>
    <w:p w14:paraId="2F983D27" w14:textId="73516F58" w:rsidR="00E347FC" w:rsidRPr="001609E6" w:rsidRDefault="00E347FC" w:rsidP="00E347FC">
      <w:pPr>
        <w:jc w:val="center"/>
      </w:pPr>
      <w:r w:rsidRPr="001609E6">
        <w:rPr>
          <w:noProof/>
          <w:lang w:val="en-US"/>
        </w:rPr>
        <w:drawing>
          <wp:inline distT="0" distB="0" distL="0" distR="0" wp14:anchorId="162974AD" wp14:editId="469277D2">
            <wp:extent cx="5731510" cy="8201660"/>
            <wp:effectExtent l="0" t="0" r="254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8201660"/>
                    </a:xfrm>
                    <a:prstGeom prst="rect">
                      <a:avLst/>
                    </a:prstGeom>
                  </pic:spPr>
                </pic:pic>
              </a:graphicData>
            </a:graphic>
          </wp:inline>
        </w:drawing>
      </w:r>
    </w:p>
    <w:tbl>
      <w:tblPr>
        <w:tblStyle w:val="TableGrid"/>
        <w:tblW w:w="5000" w:type="pct"/>
        <w:tblLayout w:type="fixed"/>
        <w:tblCellMar>
          <w:left w:w="43" w:type="dxa"/>
          <w:right w:w="43" w:type="dxa"/>
        </w:tblCellMar>
        <w:tblLook w:val="04A0" w:firstRow="1" w:lastRow="0" w:firstColumn="1" w:lastColumn="0" w:noHBand="0" w:noVBand="1"/>
      </w:tblPr>
      <w:tblGrid>
        <w:gridCol w:w="4508"/>
        <w:gridCol w:w="4508"/>
      </w:tblGrid>
      <w:tr w:rsidR="000A6E91" w:rsidRPr="001609E6" w14:paraId="44187F9C" w14:textId="77777777" w:rsidTr="000A6E91">
        <w:tc>
          <w:tcPr>
            <w:tcW w:w="2500" w:type="pct"/>
          </w:tcPr>
          <w:p w14:paraId="45A5082A" w14:textId="77777777" w:rsidR="000A6E91" w:rsidRPr="001609E6" w:rsidRDefault="000A6E91" w:rsidP="000A6E91">
            <w:pPr>
              <w:spacing w:before="20" w:after="20"/>
            </w:pPr>
            <w:r w:rsidRPr="001609E6">
              <w:lastRenderedPageBreak/>
              <w:t>Start (see Note a)</w:t>
            </w:r>
          </w:p>
        </w:tc>
        <w:tc>
          <w:tcPr>
            <w:tcW w:w="2500" w:type="pct"/>
          </w:tcPr>
          <w:p w14:paraId="6737006F" w14:textId="77777777" w:rsidR="000A6E91" w:rsidRPr="001609E6" w:rsidRDefault="000A6E91" w:rsidP="000A6E91">
            <w:pPr>
              <w:spacing w:before="20" w:after="20"/>
            </w:pPr>
            <w:r w:rsidRPr="001609E6">
              <w:t>Začetek (glej opombo a)</w:t>
            </w:r>
          </w:p>
        </w:tc>
      </w:tr>
      <w:tr w:rsidR="000A6E91" w:rsidRPr="001609E6" w14:paraId="31FCE1D3" w14:textId="77777777" w:rsidTr="000A6E91">
        <w:tc>
          <w:tcPr>
            <w:tcW w:w="2500" w:type="pct"/>
          </w:tcPr>
          <w:p w14:paraId="7AE462FA" w14:textId="77777777" w:rsidR="000A6E91" w:rsidRPr="001609E6" w:rsidRDefault="000A6E91" w:rsidP="000A6E91">
            <w:pPr>
              <w:spacing w:before="20" w:after="20"/>
            </w:pPr>
            <w:r w:rsidRPr="001609E6">
              <w:t>Will the existing chamber be located in carriageway pavement?</w:t>
            </w:r>
          </w:p>
        </w:tc>
        <w:tc>
          <w:tcPr>
            <w:tcW w:w="2500" w:type="pct"/>
          </w:tcPr>
          <w:p w14:paraId="26B612D3" w14:textId="1D43346D" w:rsidR="000A6E91" w:rsidRPr="001609E6" w:rsidRDefault="000A6E91" w:rsidP="000A6E91">
            <w:pPr>
              <w:spacing w:before="20" w:after="20"/>
            </w:pPr>
            <w:r w:rsidRPr="001609E6">
              <w:t>Ali se bo obstoječi jašek nahajal na cestišču?</w:t>
            </w:r>
          </w:p>
        </w:tc>
      </w:tr>
      <w:tr w:rsidR="000A6E91" w:rsidRPr="001609E6" w14:paraId="51F21FA7" w14:textId="77777777" w:rsidTr="000A6E91">
        <w:tc>
          <w:tcPr>
            <w:tcW w:w="2500" w:type="pct"/>
          </w:tcPr>
          <w:p w14:paraId="4D7025D5" w14:textId="77777777" w:rsidR="000A6E91" w:rsidRPr="001609E6" w:rsidRDefault="000A6E91" w:rsidP="000A6E91">
            <w:pPr>
              <w:spacing w:before="20" w:after="20"/>
            </w:pPr>
            <w:r w:rsidRPr="001609E6">
              <w:t>Is it a simple chamber (see Note b)?</w:t>
            </w:r>
          </w:p>
        </w:tc>
        <w:tc>
          <w:tcPr>
            <w:tcW w:w="2500" w:type="pct"/>
          </w:tcPr>
          <w:p w14:paraId="62682F79" w14:textId="363F0ABF" w:rsidR="000A6E91" w:rsidRPr="001609E6" w:rsidRDefault="000A6E91" w:rsidP="000A6E91">
            <w:pPr>
              <w:spacing w:before="20" w:after="20"/>
            </w:pPr>
            <w:r w:rsidRPr="001609E6">
              <w:t>Ali gre za enostavni jašek (glej opombo b)?</w:t>
            </w:r>
          </w:p>
        </w:tc>
      </w:tr>
      <w:tr w:rsidR="000A6E91" w:rsidRPr="001609E6" w14:paraId="33AD6335" w14:textId="77777777" w:rsidTr="000A6E91">
        <w:tc>
          <w:tcPr>
            <w:tcW w:w="2500" w:type="pct"/>
          </w:tcPr>
          <w:p w14:paraId="50B53CAF" w14:textId="77777777" w:rsidR="000A6E91" w:rsidRPr="001609E6" w:rsidRDefault="000A6E91" w:rsidP="000A6E91">
            <w:pPr>
              <w:spacing w:before="20" w:after="20"/>
            </w:pPr>
            <w:r w:rsidRPr="001609E6">
              <w:t>Can chamber be relocated in verge?</w:t>
            </w:r>
          </w:p>
        </w:tc>
        <w:tc>
          <w:tcPr>
            <w:tcW w:w="2500" w:type="pct"/>
          </w:tcPr>
          <w:p w14:paraId="53E5D872" w14:textId="2B8C105D" w:rsidR="000A6E91" w:rsidRPr="001609E6" w:rsidRDefault="000A6E91" w:rsidP="000A6E91">
            <w:pPr>
              <w:spacing w:before="20" w:after="20"/>
            </w:pPr>
            <w:r w:rsidRPr="001609E6">
              <w:t>Ali se lahko jašek premesti na rob?</w:t>
            </w:r>
          </w:p>
        </w:tc>
      </w:tr>
      <w:tr w:rsidR="000A6E91" w:rsidRPr="001609E6" w14:paraId="45B51CEC" w14:textId="77777777" w:rsidTr="000A6E91">
        <w:tc>
          <w:tcPr>
            <w:tcW w:w="2500" w:type="pct"/>
          </w:tcPr>
          <w:p w14:paraId="1DC3C145" w14:textId="77777777" w:rsidR="000A6E91" w:rsidRPr="001609E6" w:rsidRDefault="000A6E91" w:rsidP="000A6E91">
            <w:pPr>
              <w:spacing w:before="20" w:after="20"/>
            </w:pPr>
            <w:r w:rsidRPr="001609E6">
              <w:t>Can a side chamber be provided in verge to give maintenance access?</w:t>
            </w:r>
          </w:p>
        </w:tc>
        <w:tc>
          <w:tcPr>
            <w:tcW w:w="2500" w:type="pct"/>
          </w:tcPr>
          <w:p w14:paraId="79DA45CF" w14:textId="375C847F" w:rsidR="000A6E91" w:rsidRPr="001609E6" w:rsidRDefault="000A6E91" w:rsidP="000A6E91">
            <w:pPr>
              <w:spacing w:before="20" w:after="20"/>
            </w:pPr>
            <w:r w:rsidRPr="001609E6">
              <w:t>Ali se lahko na robu namesti stranski jašek, da se omogoči dostop za vzdrževanje?</w:t>
            </w:r>
          </w:p>
        </w:tc>
      </w:tr>
      <w:tr w:rsidR="000A6E91" w:rsidRPr="001609E6" w14:paraId="72983908" w14:textId="77777777" w:rsidTr="000A6E91">
        <w:tc>
          <w:tcPr>
            <w:tcW w:w="2500" w:type="pct"/>
          </w:tcPr>
          <w:p w14:paraId="5672D600" w14:textId="0E888F13" w:rsidR="00E44BC0" w:rsidRPr="001609E6" w:rsidRDefault="000A6E91" w:rsidP="000A6E91">
            <w:pPr>
              <w:spacing w:before="20" w:after="20"/>
            </w:pPr>
            <w:r w:rsidRPr="001609E6">
              <w:t>Is maintenance access essential?</w:t>
            </w:r>
          </w:p>
          <w:p w14:paraId="502353FD" w14:textId="350330C5" w:rsidR="000A6E91" w:rsidRPr="001609E6" w:rsidRDefault="000A6E91" w:rsidP="000A6E91">
            <w:pPr>
              <w:spacing w:before="20" w:after="20"/>
            </w:pPr>
            <w:r w:rsidRPr="001609E6">
              <w:t>Consider connections, pipe diameters, pipe direction and consult OO</w:t>
            </w:r>
          </w:p>
        </w:tc>
        <w:tc>
          <w:tcPr>
            <w:tcW w:w="2500" w:type="pct"/>
          </w:tcPr>
          <w:p w14:paraId="32804D02" w14:textId="77777777" w:rsidR="00E44BC0" w:rsidRPr="001609E6" w:rsidRDefault="000A6E91" w:rsidP="000A6E91">
            <w:pPr>
              <w:spacing w:before="20" w:after="20"/>
            </w:pPr>
            <w:r w:rsidRPr="001609E6">
              <w:t>Ali je zagotovitev dostopa za vzdrževanje bistvena?</w:t>
            </w:r>
          </w:p>
          <w:p w14:paraId="7659EAF9" w14:textId="3BC292A3" w:rsidR="000A6E91" w:rsidRPr="001609E6" w:rsidRDefault="000A6E91" w:rsidP="000A6E91">
            <w:pPr>
              <w:spacing w:before="20" w:after="20"/>
            </w:pPr>
            <w:r w:rsidRPr="001609E6">
              <w:t>Upoštevajte priključke, premer cevi, smer cevi in se posvetujte z NO.</w:t>
            </w:r>
          </w:p>
        </w:tc>
      </w:tr>
      <w:tr w:rsidR="000A6E91" w:rsidRPr="001609E6" w14:paraId="275C0551" w14:textId="77777777" w:rsidTr="000A6E91">
        <w:tc>
          <w:tcPr>
            <w:tcW w:w="2500" w:type="pct"/>
          </w:tcPr>
          <w:p w14:paraId="54D0DB5F" w14:textId="7F171EBD" w:rsidR="000A6E91" w:rsidRPr="001609E6" w:rsidRDefault="000A6E91" w:rsidP="000A6E91">
            <w:pPr>
              <w:spacing w:before="20" w:after="20"/>
            </w:pPr>
            <w:r w:rsidRPr="001609E6">
              <w:t>Can chamber slab and access be rotated to move access cover from running lane and into hard strip?</w:t>
            </w:r>
          </w:p>
        </w:tc>
        <w:tc>
          <w:tcPr>
            <w:tcW w:w="2500" w:type="pct"/>
          </w:tcPr>
          <w:p w14:paraId="6B7CA1E7" w14:textId="6FC3A654" w:rsidR="000A6E91" w:rsidRPr="001609E6" w:rsidRDefault="000A6E91" w:rsidP="000A6E91">
            <w:pPr>
              <w:spacing w:before="20" w:after="20"/>
            </w:pPr>
            <w:r w:rsidRPr="001609E6">
              <w:t>Ali se lahko plošča jaška in dostop zavrtita, da se pokrov dostopa premakne od vozišča k odstavnemu pasu?</w:t>
            </w:r>
          </w:p>
        </w:tc>
      </w:tr>
      <w:tr w:rsidR="000A6E91" w:rsidRPr="001609E6" w14:paraId="1EF7D034" w14:textId="77777777" w:rsidTr="000A6E91">
        <w:tc>
          <w:tcPr>
            <w:tcW w:w="2500" w:type="pct"/>
          </w:tcPr>
          <w:p w14:paraId="1044CB92" w14:textId="60153C5A" w:rsidR="000A6E91" w:rsidRPr="001609E6" w:rsidRDefault="000A6E91" w:rsidP="000A6E91">
            <w:pPr>
              <w:spacing w:before="20" w:after="20"/>
            </w:pPr>
            <w:r w:rsidRPr="001609E6">
              <w:t>Can chamber slab and access be rotated to move access cover to centre of the running lane? (see Note e)</w:t>
            </w:r>
          </w:p>
        </w:tc>
        <w:tc>
          <w:tcPr>
            <w:tcW w:w="2500" w:type="pct"/>
          </w:tcPr>
          <w:p w14:paraId="3A425D08" w14:textId="2D1D5B88" w:rsidR="000A6E91" w:rsidRPr="001609E6" w:rsidRDefault="000A6E91" w:rsidP="000A6E91">
            <w:pPr>
              <w:spacing w:before="20" w:after="20"/>
            </w:pPr>
            <w:r w:rsidRPr="001609E6">
              <w:t>Ali se lahko plošča jaška in dostop zavrtita, da se pokrov dostopa premakne k sredini vozišča? (glej opombo e)</w:t>
            </w:r>
          </w:p>
        </w:tc>
      </w:tr>
      <w:tr w:rsidR="000A6E91" w:rsidRPr="001609E6" w14:paraId="3C5F7154" w14:textId="77777777" w:rsidTr="000A6E91">
        <w:tc>
          <w:tcPr>
            <w:tcW w:w="2500" w:type="pct"/>
          </w:tcPr>
          <w:p w14:paraId="55B7D6FE" w14:textId="08BFBA40" w:rsidR="00E44BC0" w:rsidRPr="001609E6" w:rsidRDefault="000A6E91" w:rsidP="000A6E91">
            <w:pPr>
              <w:spacing w:before="20" w:after="20"/>
            </w:pPr>
            <w:r w:rsidRPr="001609E6">
              <w:t>In conjunction with OO reconsider decisions and economics to determine (see Note d) alternative solutions.</w:t>
            </w:r>
          </w:p>
          <w:p w14:paraId="23FB1BA1" w14:textId="79CD580D" w:rsidR="000A6E91" w:rsidRPr="001609E6" w:rsidRDefault="000A6E91" w:rsidP="000A6E91">
            <w:pPr>
              <w:spacing w:before="20" w:after="20"/>
            </w:pPr>
            <w:r w:rsidRPr="001609E6">
              <w:t>Note access covers in the wheel track zone are not permitted</w:t>
            </w:r>
          </w:p>
        </w:tc>
        <w:tc>
          <w:tcPr>
            <w:tcW w:w="2500" w:type="pct"/>
          </w:tcPr>
          <w:p w14:paraId="2D681A7A" w14:textId="77777777" w:rsidR="00E44BC0" w:rsidRPr="001609E6" w:rsidRDefault="000A6E91" w:rsidP="000A6E91">
            <w:pPr>
              <w:spacing w:before="20" w:after="20"/>
            </w:pPr>
            <w:r w:rsidRPr="001609E6">
              <w:t>V sodelovanju z NO ponovno razmislite o odločitvah in gospodarnosti, da bi poiskali alternativne rešitve (glej opombo d).</w:t>
            </w:r>
          </w:p>
          <w:p w14:paraId="735FC6ED" w14:textId="27E593E9" w:rsidR="000A6E91" w:rsidRPr="001609E6" w:rsidRDefault="000A6E91" w:rsidP="000A6E91">
            <w:pPr>
              <w:spacing w:before="20" w:after="20"/>
            </w:pPr>
            <w:r w:rsidRPr="001609E6">
              <w:t>Upoštevajte, da pokrovi jaškov na območju kolesnic niso dovoljeni.</w:t>
            </w:r>
          </w:p>
        </w:tc>
      </w:tr>
      <w:tr w:rsidR="000A6E91" w:rsidRPr="001609E6" w14:paraId="187A6041" w14:textId="77777777" w:rsidTr="000A6E91">
        <w:tc>
          <w:tcPr>
            <w:tcW w:w="2500" w:type="pct"/>
          </w:tcPr>
          <w:p w14:paraId="348B677A" w14:textId="0DCC8314" w:rsidR="000A6E91" w:rsidRPr="001609E6" w:rsidRDefault="000A6E91" w:rsidP="000A6E91">
            <w:pPr>
              <w:spacing w:before="20" w:after="20"/>
            </w:pPr>
            <w:r w:rsidRPr="001609E6">
              <w:t>Remove chamber and pipe through</w:t>
            </w:r>
          </w:p>
        </w:tc>
        <w:tc>
          <w:tcPr>
            <w:tcW w:w="2500" w:type="pct"/>
          </w:tcPr>
          <w:p w14:paraId="630D837E" w14:textId="574B4446" w:rsidR="000A6E91" w:rsidRPr="001609E6" w:rsidRDefault="000A6E91" w:rsidP="000A6E91">
            <w:pPr>
              <w:spacing w:before="20" w:after="20"/>
            </w:pPr>
            <w:r w:rsidRPr="001609E6">
              <w:t>Odstranite jašek in cevi.</w:t>
            </w:r>
          </w:p>
        </w:tc>
      </w:tr>
      <w:tr w:rsidR="000A6E91" w:rsidRPr="001609E6" w14:paraId="2CC38592" w14:textId="77777777" w:rsidTr="000A6E91">
        <w:tc>
          <w:tcPr>
            <w:tcW w:w="2500" w:type="pct"/>
          </w:tcPr>
          <w:p w14:paraId="29CB4B2C" w14:textId="77777777" w:rsidR="000A6E91" w:rsidRPr="001609E6" w:rsidRDefault="000A6E91" w:rsidP="000A6E91">
            <w:pPr>
              <w:spacing w:before="20" w:after="20"/>
            </w:pPr>
            <w:r w:rsidRPr="001609E6">
              <w:t>Design diversion</w:t>
            </w:r>
          </w:p>
        </w:tc>
        <w:tc>
          <w:tcPr>
            <w:tcW w:w="2500" w:type="pct"/>
          </w:tcPr>
          <w:p w14:paraId="770F9B3E" w14:textId="7D871767" w:rsidR="000A6E91" w:rsidRPr="001609E6" w:rsidRDefault="000A6E91" w:rsidP="000A6E91">
            <w:pPr>
              <w:spacing w:before="20" w:after="20"/>
            </w:pPr>
            <w:r w:rsidRPr="001609E6">
              <w:t>Načrtujte obvoz.</w:t>
            </w:r>
          </w:p>
        </w:tc>
      </w:tr>
      <w:tr w:rsidR="000A6E91" w:rsidRPr="001609E6" w14:paraId="57C31978" w14:textId="77777777" w:rsidTr="000A6E91">
        <w:tc>
          <w:tcPr>
            <w:tcW w:w="2500" w:type="pct"/>
          </w:tcPr>
          <w:p w14:paraId="63E8092E" w14:textId="27777132" w:rsidR="000A6E91" w:rsidRPr="001609E6" w:rsidRDefault="000A6E91" w:rsidP="00640F09">
            <w:pPr>
              <w:spacing w:before="20" w:after="20"/>
            </w:pPr>
            <w:r w:rsidRPr="001609E6">
              <w:t>Design side chamber. Plate over existing. Add benching in catchpit to assist CCTV and jetting</w:t>
            </w:r>
          </w:p>
        </w:tc>
        <w:tc>
          <w:tcPr>
            <w:tcW w:w="2500" w:type="pct"/>
          </w:tcPr>
          <w:p w14:paraId="57B50D11" w14:textId="1C4D974A" w:rsidR="000A6E91" w:rsidRPr="001609E6" w:rsidRDefault="000A6E91" w:rsidP="00640F09">
            <w:pPr>
              <w:spacing w:before="20" w:after="20"/>
            </w:pPr>
            <w:r w:rsidRPr="001609E6">
              <w:t>Načrtujte stranski jašek. Plošča čez obstoječi jašek. Dodajte polico v zbiralni jašek, da olajšate CCTV in izpiranje.</w:t>
            </w:r>
          </w:p>
        </w:tc>
      </w:tr>
      <w:tr w:rsidR="000A6E91" w:rsidRPr="001609E6" w14:paraId="4974C7C0" w14:textId="77777777" w:rsidTr="000A6E91">
        <w:tc>
          <w:tcPr>
            <w:tcW w:w="2500" w:type="pct"/>
          </w:tcPr>
          <w:p w14:paraId="72B4F7B1" w14:textId="77777777" w:rsidR="000A6E91" w:rsidRPr="001609E6" w:rsidRDefault="000A6E91" w:rsidP="000A6E91">
            <w:pPr>
              <w:spacing w:before="20" w:after="20"/>
            </w:pPr>
            <w:r w:rsidRPr="001609E6">
              <w:t>Pipe through and remove (non-simple) chamber and apply for Departure from Standard (DfS)/or</w:t>
            </w:r>
          </w:p>
        </w:tc>
        <w:tc>
          <w:tcPr>
            <w:tcW w:w="2500" w:type="pct"/>
          </w:tcPr>
          <w:p w14:paraId="238F3F1C" w14:textId="22385957" w:rsidR="000A6E91" w:rsidRPr="001609E6" w:rsidRDefault="000A6E91" w:rsidP="000A6E91">
            <w:pPr>
              <w:spacing w:before="20" w:after="20"/>
            </w:pPr>
            <w:r w:rsidRPr="001609E6">
              <w:t>Napeljite cev skozi in odstranite (neenostavni) jašek ter zaprosite za odstopanje od standarda (DOS) ali</w:t>
            </w:r>
          </w:p>
        </w:tc>
      </w:tr>
      <w:tr w:rsidR="000A6E91" w:rsidRPr="001609E6" w14:paraId="0375146A" w14:textId="77777777" w:rsidTr="000A6E91">
        <w:tc>
          <w:tcPr>
            <w:tcW w:w="2500" w:type="pct"/>
          </w:tcPr>
          <w:p w14:paraId="201FDB88" w14:textId="77777777" w:rsidR="000A6E91" w:rsidRPr="001609E6" w:rsidRDefault="000A6E91" w:rsidP="000A6E91">
            <w:pPr>
              <w:spacing w:before="20" w:after="20"/>
            </w:pPr>
            <w:r w:rsidRPr="001609E6">
              <w:t>Design access in rotated location and apply for DfS/or</w:t>
            </w:r>
          </w:p>
        </w:tc>
        <w:tc>
          <w:tcPr>
            <w:tcW w:w="2500" w:type="pct"/>
          </w:tcPr>
          <w:p w14:paraId="0135AE87" w14:textId="66C81CCB" w:rsidR="000A6E91" w:rsidRPr="001609E6" w:rsidRDefault="000A6E91" w:rsidP="000A6E91">
            <w:pPr>
              <w:spacing w:before="20" w:after="20"/>
            </w:pPr>
            <w:r w:rsidRPr="001609E6">
              <w:t>načrtujte dostop na rotirani lokaciji in zaprosite za odstopanje od standarda ali</w:t>
            </w:r>
          </w:p>
        </w:tc>
      </w:tr>
      <w:tr w:rsidR="000A6E91" w:rsidRPr="001609E6" w14:paraId="7E3F8CC8" w14:textId="77777777" w:rsidTr="000A6E91">
        <w:tc>
          <w:tcPr>
            <w:tcW w:w="2500" w:type="pct"/>
          </w:tcPr>
          <w:p w14:paraId="3D9CCFCC" w14:textId="77777777" w:rsidR="000A6E91" w:rsidRPr="001609E6" w:rsidRDefault="000A6E91" w:rsidP="000A6E91">
            <w:pPr>
              <w:spacing w:before="20" w:after="20"/>
            </w:pPr>
            <w:r w:rsidRPr="001609E6">
              <w:t>Design access in rotates location and apply for DfS</w:t>
            </w:r>
          </w:p>
        </w:tc>
        <w:tc>
          <w:tcPr>
            <w:tcW w:w="2500" w:type="pct"/>
          </w:tcPr>
          <w:p w14:paraId="43DC874E" w14:textId="26058ECF" w:rsidR="000A6E91" w:rsidRPr="001609E6" w:rsidRDefault="000A6E91" w:rsidP="000A6E91">
            <w:pPr>
              <w:spacing w:before="20" w:after="20"/>
            </w:pPr>
            <w:r w:rsidRPr="001609E6">
              <w:t>načrtujte dostop na rotirani lokaciji in zaprosite za odstopanje od standarda.</w:t>
            </w:r>
          </w:p>
        </w:tc>
      </w:tr>
      <w:tr w:rsidR="000A6E91" w:rsidRPr="001609E6" w14:paraId="18AFF683" w14:textId="77777777" w:rsidTr="000A6E91">
        <w:tc>
          <w:tcPr>
            <w:tcW w:w="2500" w:type="pct"/>
          </w:tcPr>
          <w:p w14:paraId="6708BF80" w14:textId="77777777" w:rsidR="000A6E91" w:rsidRPr="001609E6" w:rsidRDefault="000A6E91" w:rsidP="000A6E91">
            <w:pPr>
              <w:spacing w:before="20" w:after="20"/>
            </w:pPr>
            <w:r w:rsidRPr="001609E6">
              <w:t>Is DfS approved?</w:t>
            </w:r>
          </w:p>
        </w:tc>
        <w:tc>
          <w:tcPr>
            <w:tcW w:w="2500" w:type="pct"/>
          </w:tcPr>
          <w:p w14:paraId="55A7929A" w14:textId="3E4466BA" w:rsidR="000A6E91" w:rsidRPr="001609E6" w:rsidRDefault="000A6E91" w:rsidP="000A6E91">
            <w:pPr>
              <w:spacing w:before="20" w:after="20"/>
            </w:pPr>
            <w:r w:rsidRPr="001609E6">
              <w:t>Ali je odstopanje od standarda odobreno?</w:t>
            </w:r>
          </w:p>
        </w:tc>
      </w:tr>
      <w:tr w:rsidR="000A6E91" w:rsidRPr="001609E6" w14:paraId="39CBC714" w14:textId="77777777" w:rsidTr="000A6E91">
        <w:tc>
          <w:tcPr>
            <w:tcW w:w="2500" w:type="pct"/>
          </w:tcPr>
          <w:p w14:paraId="3190CDE4" w14:textId="77777777" w:rsidR="000A6E91" w:rsidRPr="001609E6" w:rsidRDefault="000A6E91" w:rsidP="000A6E91">
            <w:pPr>
              <w:spacing w:before="20" w:after="20"/>
            </w:pPr>
            <w:r w:rsidRPr="001609E6">
              <w:t>Continue design of drainage to DMRB</w:t>
            </w:r>
          </w:p>
        </w:tc>
        <w:tc>
          <w:tcPr>
            <w:tcW w:w="2500" w:type="pct"/>
          </w:tcPr>
          <w:p w14:paraId="1B37768D" w14:textId="6125CB01" w:rsidR="000A6E91" w:rsidRPr="001609E6" w:rsidRDefault="000A6E91" w:rsidP="000A6E91">
            <w:pPr>
              <w:spacing w:before="20" w:after="20"/>
            </w:pPr>
            <w:r w:rsidRPr="001609E6">
              <w:t>Nadaljujte z načrtovanjem drenaže v skladu s Priročnikom za projektiranje cest in mostov.</w:t>
            </w:r>
          </w:p>
        </w:tc>
      </w:tr>
      <w:tr w:rsidR="000A6E91" w:rsidRPr="001609E6" w14:paraId="4961C840" w14:textId="77777777" w:rsidTr="000A6E91">
        <w:tc>
          <w:tcPr>
            <w:tcW w:w="2500" w:type="pct"/>
          </w:tcPr>
          <w:p w14:paraId="59A12B85" w14:textId="77777777" w:rsidR="000A6E91" w:rsidRPr="001609E6" w:rsidRDefault="000A6E91" w:rsidP="000A6E91">
            <w:pPr>
              <w:spacing w:before="20" w:after="20"/>
            </w:pPr>
            <w:r w:rsidRPr="001609E6">
              <w:t>End process</w:t>
            </w:r>
          </w:p>
        </w:tc>
        <w:tc>
          <w:tcPr>
            <w:tcW w:w="2500" w:type="pct"/>
          </w:tcPr>
          <w:p w14:paraId="170F84AE" w14:textId="01E9D29D" w:rsidR="000A6E91" w:rsidRPr="001609E6" w:rsidRDefault="000A6E91" w:rsidP="000A6E91">
            <w:pPr>
              <w:spacing w:before="20" w:after="20"/>
            </w:pPr>
            <w:r w:rsidRPr="001609E6">
              <w:t>Končajte postopek.</w:t>
            </w:r>
          </w:p>
        </w:tc>
      </w:tr>
      <w:tr w:rsidR="000A6E91" w:rsidRPr="001609E6" w14:paraId="12F415BE" w14:textId="77777777" w:rsidTr="000A6E91">
        <w:tc>
          <w:tcPr>
            <w:tcW w:w="2500" w:type="pct"/>
          </w:tcPr>
          <w:p w14:paraId="474C0C34" w14:textId="77777777" w:rsidR="000A6E91" w:rsidRPr="001609E6" w:rsidRDefault="000A6E91" w:rsidP="000A6E91">
            <w:pPr>
              <w:spacing w:before="20" w:after="20"/>
            </w:pPr>
            <w:r w:rsidRPr="001609E6">
              <w:t>Apply for DfS</w:t>
            </w:r>
          </w:p>
        </w:tc>
        <w:tc>
          <w:tcPr>
            <w:tcW w:w="2500" w:type="pct"/>
          </w:tcPr>
          <w:p w14:paraId="4B7CEF45" w14:textId="02417E12" w:rsidR="000A6E91" w:rsidRPr="001609E6" w:rsidRDefault="000A6E91" w:rsidP="000A6E91">
            <w:pPr>
              <w:spacing w:before="20" w:after="20"/>
            </w:pPr>
            <w:r w:rsidRPr="001609E6">
              <w:t>Zaprosite za odstopanje od standarda.</w:t>
            </w:r>
          </w:p>
        </w:tc>
      </w:tr>
      <w:tr w:rsidR="000A6E91" w:rsidRPr="001609E6" w14:paraId="01291F65" w14:textId="77777777" w:rsidTr="000A6E91">
        <w:tc>
          <w:tcPr>
            <w:tcW w:w="2500" w:type="pct"/>
          </w:tcPr>
          <w:p w14:paraId="38F2CE2D" w14:textId="77777777" w:rsidR="000A6E91" w:rsidRPr="001609E6" w:rsidRDefault="000A6E91" w:rsidP="000A6E91">
            <w:pPr>
              <w:spacing w:before="20" w:after="20"/>
            </w:pPr>
            <w:r w:rsidRPr="001609E6">
              <w:t>Yes</w:t>
            </w:r>
          </w:p>
        </w:tc>
        <w:tc>
          <w:tcPr>
            <w:tcW w:w="2500" w:type="pct"/>
          </w:tcPr>
          <w:p w14:paraId="55DC5802" w14:textId="258E3263" w:rsidR="000A6E91" w:rsidRPr="001609E6" w:rsidRDefault="000A6E91" w:rsidP="000A6E91">
            <w:pPr>
              <w:spacing w:before="20" w:after="20"/>
            </w:pPr>
            <w:r w:rsidRPr="001609E6">
              <w:t>Da</w:t>
            </w:r>
          </w:p>
        </w:tc>
      </w:tr>
      <w:tr w:rsidR="000A6E91" w:rsidRPr="001609E6" w14:paraId="1DA69A2B" w14:textId="77777777" w:rsidTr="000A6E91">
        <w:tc>
          <w:tcPr>
            <w:tcW w:w="2500" w:type="pct"/>
          </w:tcPr>
          <w:p w14:paraId="21A610ED" w14:textId="77777777" w:rsidR="000A6E91" w:rsidRPr="001609E6" w:rsidRDefault="000A6E91" w:rsidP="000A6E91">
            <w:pPr>
              <w:spacing w:before="20" w:after="20"/>
            </w:pPr>
            <w:r w:rsidRPr="001609E6">
              <w:t>No</w:t>
            </w:r>
          </w:p>
        </w:tc>
        <w:tc>
          <w:tcPr>
            <w:tcW w:w="2500" w:type="pct"/>
          </w:tcPr>
          <w:p w14:paraId="7AE42684" w14:textId="5B2FD321" w:rsidR="000A6E91" w:rsidRPr="001609E6" w:rsidRDefault="000A6E91" w:rsidP="000A6E91">
            <w:pPr>
              <w:spacing w:before="20" w:after="20"/>
            </w:pPr>
            <w:r w:rsidRPr="001609E6">
              <w:t>Ne</w:t>
            </w:r>
          </w:p>
        </w:tc>
      </w:tr>
      <w:tr w:rsidR="000A6E91" w:rsidRPr="001609E6" w14:paraId="4891CC11" w14:textId="77777777" w:rsidTr="000A6E91">
        <w:tc>
          <w:tcPr>
            <w:tcW w:w="2500" w:type="pct"/>
          </w:tcPr>
          <w:p w14:paraId="1B751766" w14:textId="77777777" w:rsidR="000A6E91" w:rsidRPr="001609E6" w:rsidRDefault="000A6E91" w:rsidP="000A6E91">
            <w:pPr>
              <w:spacing w:before="20" w:after="20"/>
            </w:pPr>
            <w:r w:rsidRPr="001609E6">
              <w:lastRenderedPageBreak/>
              <w:t>Or</w:t>
            </w:r>
          </w:p>
        </w:tc>
        <w:tc>
          <w:tcPr>
            <w:tcW w:w="2500" w:type="pct"/>
          </w:tcPr>
          <w:p w14:paraId="760F6B3C" w14:textId="54C38303" w:rsidR="000A6E91" w:rsidRPr="001609E6" w:rsidRDefault="000A6E91" w:rsidP="000A6E91">
            <w:pPr>
              <w:spacing w:before="20" w:after="20"/>
            </w:pPr>
            <w:r w:rsidRPr="001609E6">
              <w:t>Ali</w:t>
            </w:r>
          </w:p>
        </w:tc>
      </w:tr>
    </w:tbl>
    <w:p w14:paraId="3B1122FE" w14:textId="77777777" w:rsidR="00BD0419" w:rsidRPr="001609E6" w:rsidRDefault="00BD0419" w:rsidP="007407D4"/>
    <w:p w14:paraId="1B783415" w14:textId="77777777" w:rsidR="00231586" w:rsidRPr="001609E6" w:rsidRDefault="0082729B" w:rsidP="00CA30E5">
      <w:pPr>
        <w:keepNext/>
        <w:keepLines/>
      </w:pPr>
      <w:r w:rsidRPr="001609E6">
        <w:t>Opombe:</w:t>
      </w:r>
    </w:p>
    <w:p w14:paraId="6D72B9E1" w14:textId="77777777" w:rsidR="00BD0419" w:rsidRPr="001609E6" w:rsidRDefault="0082729B" w:rsidP="007407D4">
      <w:r w:rsidRPr="001609E6">
        <w:t xml:space="preserve">A = zaprosite za odstopanje od standarda </w:t>
      </w:r>
    </w:p>
    <w:p w14:paraId="6551EC0A" w14:textId="77777777" w:rsidR="00231586" w:rsidRPr="001609E6" w:rsidRDefault="0082729B" w:rsidP="007407D4">
      <w:pPr>
        <w:pStyle w:val="ListParagraph"/>
        <w:numPr>
          <w:ilvl w:val="0"/>
          <w:numId w:val="8"/>
        </w:numPr>
      </w:pPr>
      <w:r w:rsidRPr="001609E6">
        <w:t>Postopek sheme odločanja se uporablja za vse pokrove dostopov (v celoti ali delno), ki se nahajajo na cestišču, vključno z njegovim odstavnim pasom in utrjeno(-imi) bankino(-ami), kot je opredeljeno v pojmih in opredelitvah pojmov.</w:t>
      </w:r>
    </w:p>
    <w:p w14:paraId="12D92CDA" w14:textId="77777777" w:rsidR="00231586" w:rsidRPr="001609E6" w:rsidRDefault="0082729B" w:rsidP="00CA30E5">
      <w:pPr>
        <w:pStyle w:val="ListParagraph"/>
        <w:keepNext/>
        <w:keepLines/>
        <w:numPr>
          <w:ilvl w:val="0"/>
          <w:numId w:val="8"/>
        </w:numPr>
      </w:pPr>
      <w:r w:rsidRPr="001609E6">
        <w:t>„Enostavni jašek“ je jašek, ki izpolnjuje vsa naslednja merila:</w:t>
      </w:r>
    </w:p>
    <w:p w14:paraId="309A6C48" w14:textId="77777777" w:rsidR="00231586" w:rsidRPr="001609E6" w:rsidRDefault="0082729B" w:rsidP="007407D4">
      <w:pPr>
        <w:pStyle w:val="ListParagraph"/>
        <w:numPr>
          <w:ilvl w:val="1"/>
          <w:numId w:val="8"/>
        </w:numPr>
      </w:pPr>
      <w:r w:rsidRPr="001609E6">
        <w:t>je brez stranskih priključkov, kar pomeni, da ima samo eno dovodno in eno odvodno cev.</w:t>
      </w:r>
    </w:p>
    <w:p w14:paraId="2F38CBC4" w14:textId="77777777" w:rsidR="00231586" w:rsidRPr="001609E6" w:rsidRDefault="0082729B" w:rsidP="007407D4">
      <w:pPr>
        <w:pStyle w:val="ListParagraph"/>
        <w:numPr>
          <w:ilvl w:val="1"/>
          <w:numId w:val="8"/>
        </w:numPr>
      </w:pPr>
      <w:r w:rsidRPr="001609E6">
        <w:t>V primeru odstranitve zadevnega jaška vrzel med sosednjimi preostalimi jaški iste drenaže, ki nastane, ni večja od 200 m.</w:t>
      </w:r>
    </w:p>
    <w:p w14:paraId="30EDEE3A" w14:textId="77777777" w:rsidR="00231586" w:rsidRPr="001609E6" w:rsidRDefault="0082729B" w:rsidP="007407D4">
      <w:pPr>
        <w:pStyle w:val="ListParagraph"/>
        <w:numPr>
          <w:ilvl w:val="1"/>
          <w:numId w:val="8"/>
        </w:numPr>
      </w:pPr>
      <w:r w:rsidRPr="001609E6">
        <w:t>Razlika v premeru dovodne in odvodne cevi ni večja od 150 mm.</w:t>
      </w:r>
    </w:p>
    <w:p w14:paraId="32D9009C" w14:textId="77777777" w:rsidR="00231586" w:rsidRPr="001609E6" w:rsidRDefault="0082729B" w:rsidP="007407D4">
      <w:pPr>
        <w:pStyle w:val="ListParagraph"/>
        <w:numPr>
          <w:ilvl w:val="1"/>
          <w:numId w:val="8"/>
        </w:numPr>
      </w:pPr>
      <w:r w:rsidRPr="001609E6">
        <w:t>Sprememba smeri cevi ni večja od 22,5°.</w:t>
      </w:r>
    </w:p>
    <w:p w14:paraId="49F93CD5" w14:textId="77777777" w:rsidR="00231586" w:rsidRPr="001609E6" w:rsidRDefault="0082729B" w:rsidP="007407D4">
      <w:pPr>
        <w:pStyle w:val="ListParagraph"/>
        <w:numPr>
          <w:ilvl w:val="0"/>
          <w:numId w:val="8"/>
        </w:numPr>
      </w:pPr>
      <w:r w:rsidRPr="001609E6">
        <w:t>Na ločilnem sredinskem pasu je vključeno celotno območje točk nadvozov v sili, tudi v primeru zmanjšane cestiščne konstrukcije; vendar pa so izključena druga utrjena območja ločilnega sredinskega pasu, katerih globina ni enaka polni globini konstrukcije sosednjega cestišča.</w:t>
      </w:r>
    </w:p>
    <w:p w14:paraId="799FA140" w14:textId="77777777" w:rsidR="00231586" w:rsidRPr="001609E6" w:rsidRDefault="0082729B" w:rsidP="007407D4">
      <w:pPr>
        <w:pStyle w:val="ListParagraph"/>
        <w:numPr>
          <w:ilvl w:val="0"/>
          <w:numId w:val="8"/>
        </w:numPr>
      </w:pPr>
      <w:r w:rsidRPr="001609E6">
        <w:t>Nadzorna organizacija bo proučila alternativne rešitve, da bi dosegla soglasje pred predložitvijo odstopanja od standarda. Alternativne možnosti vključujejo:</w:t>
      </w:r>
    </w:p>
    <w:p w14:paraId="7BFA0756" w14:textId="77777777" w:rsidR="00BD0419" w:rsidRPr="001609E6" w:rsidRDefault="0082729B" w:rsidP="007407D4">
      <w:pPr>
        <w:pStyle w:val="ListParagraph"/>
        <w:numPr>
          <w:ilvl w:val="1"/>
          <w:numId w:val="8"/>
        </w:numPr>
      </w:pPr>
      <w:r w:rsidRPr="001609E6">
        <w:t xml:space="preserve">obložen in vkopan jašek, ki se ohrani pod cestiščem okoli stebrov mostu, pri čemer obstoječe spremembe smeri zagotavljajo kote cevi, večje od 22,5 stopinj, in </w:t>
      </w:r>
    </w:p>
    <w:p w14:paraId="41F86E72" w14:textId="77777777" w:rsidR="00231586" w:rsidRPr="001609E6" w:rsidRDefault="0082729B" w:rsidP="007407D4">
      <w:pPr>
        <w:pStyle w:val="ListParagraph"/>
        <w:numPr>
          <w:ilvl w:val="1"/>
          <w:numId w:val="8"/>
        </w:numPr>
      </w:pPr>
      <w:r w:rsidRPr="001609E6">
        <w:t>ohranjen vkopan jašek s polico na ločilnem sredinskem pasu, vendar s čistilno cevjo za namene izpiranja.</w:t>
      </w:r>
    </w:p>
    <w:p w14:paraId="72B1DD28" w14:textId="77777777" w:rsidR="00231586" w:rsidRPr="001609E6" w:rsidRDefault="0082729B" w:rsidP="007407D4">
      <w:pPr>
        <w:pStyle w:val="ListParagraph"/>
        <w:numPr>
          <w:ilvl w:val="0"/>
          <w:numId w:val="8"/>
        </w:numPr>
      </w:pPr>
      <w:r w:rsidRPr="001609E6">
        <w:t>V primeru sklica na lokacijo, ki se v celoti nahaja med območji kolesnic na vozišču, je območje med območjem kolesnic in robom cestišča ter njegovo utrjeno bankino enakovredno območje. Za namene te sheme odločanja je območje kolesnice 900 mm široko območje (in ne 600 mm široko območje). Če se ohrani pokrov dostopa z vstopnimi in izstopnimi območji križanj (na glavni cesti in priključku), kot je kombiniran in posamezno širši, območja kolesnic niso tako enostavna, kot je opisano v seriji 900 MCHW [ref. 6.N].</w:t>
      </w:r>
    </w:p>
    <w:p w14:paraId="2C7E4E41" w14:textId="68F8B76E" w:rsidR="00231586" w:rsidRPr="001609E6" w:rsidRDefault="0082729B" w:rsidP="00CA30E5">
      <w:pPr>
        <w:pageBreakBefore/>
        <w:rPr>
          <w:b/>
          <w:bCs/>
        </w:rPr>
      </w:pPr>
      <w:r w:rsidRPr="001609E6">
        <w:rPr>
          <w:b/>
        </w:rPr>
        <w:lastRenderedPageBreak/>
        <w:t>Priglasitev</w:t>
      </w:r>
    </w:p>
    <w:p w14:paraId="048CDDDF" w14:textId="77777777" w:rsidR="00231586" w:rsidRPr="001609E6" w:rsidRDefault="0082729B" w:rsidP="007407D4">
      <w:r w:rsidRPr="001609E6">
        <w:t>Ta dokument je bil v obliki osnutka priglašen Evropski komisiji v skladu z Direktivo (EU) 2015/1535 o tehničnih predpisih in pravilih.</w:t>
      </w:r>
    </w:p>
    <w:p w14:paraId="2B2867B7" w14:textId="77777777" w:rsidR="00231586" w:rsidRPr="001609E6" w:rsidRDefault="00231586" w:rsidP="00CA30E5">
      <w:pPr>
        <w:pageBreakBefore/>
        <w:jc w:val="center"/>
      </w:pPr>
    </w:p>
    <w:p w14:paraId="67CAA0FB" w14:textId="77777777" w:rsidR="00CA30E5" w:rsidRPr="001609E6" w:rsidRDefault="00CA30E5" w:rsidP="00CA30E5">
      <w:pPr>
        <w:jc w:val="center"/>
      </w:pPr>
    </w:p>
    <w:p w14:paraId="638EAA81" w14:textId="77777777" w:rsidR="00CA30E5" w:rsidRPr="001609E6" w:rsidRDefault="00CA30E5" w:rsidP="00CA30E5">
      <w:pPr>
        <w:jc w:val="center"/>
      </w:pPr>
    </w:p>
    <w:p w14:paraId="732FF139" w14:textId="77777777" w:rsidR="00CA30E5" w:rsidRPr="001609E6" w:rsidRDefault="00CA30E5" w:rsidP="00CA30E5">
      <w:pPr>
        <w:jc w:val="center"/>
      </w:pPr>
    </w:p>
    <w:p w14:paraId="11461A29" w14:textId="77777777" w:rsidR="00CA30E5" w:rsidRPr="001609E6" w:rsidRDefault="00CA30E5" w:rsidP="00CA30E5">
      <w:pPr>
        <w:jc w:val="center"/>
      </w:pPr>
    </w:p>
    <w:p w14:paraId="49665383" w14:textId="77777777" w:rsidR="00CA30E5" w:rsidRPr="001609E6" w:rsidRDefault="00CA30E5" w:rsidP="00CA30E5">
      <w:pPr>
        <w:jc w:val="center"/>
      </w:pPr>
    </w:p>
    <w:p w14:paraId="759EA067" w14:textId="77777777" w:rsidR="00CA30E5" w:rsidRPr="001609E6" w:rsidRDefault="00CA30E5" w:rsidP="00CA30E5">
      <w:pPr>
        <w:jc w:val="center"/>
      </w:pPr>
    </w:p>
    <w:p w14:paraId="617C8B1F" w14:textId="77777777" w:rsidR="00CA30E5" w:rsidRPr="001609E6" w:rsidRDefault="00CA30E5" w:rsidP="00CA30E5">
      <w:pPr>
        <w:jc w:val="center"/>
      </w:pPr>
    </w:p>
    <w:p w14:paraId="01F22046" w14:textId="77777777" w:rsidR="00CA30E5" w:rsidRPr="001609E6" w:rsidRDefault="00CA30E5" w:rsidP="00CA30E5">
      <w:pPr>
        <w:jc w:val="center"/>
      </w:pPr>
    </w:p>
    <w:p w14:paraId="40CCC225" w14:textId="77777777" w:rsidR="00CA30E5" w:rsidRPr="001609E6" w:rsidRDefault="00CA30E5" w:rsidP="00CA30E5">
      <w:pPr>
        <w:jc w:val="center"/>
      </w:pPr>
    </w:p>
    <w:p w14:paraId="0A40DF70" w14:textId="77777777" w:rsidR="00CA30E5" w:rsidRPr="001609E6" w:rsidRDefault="00CA30E5" w:rsidP="00CA30E5">
      <w:pPr>
        <w:jc w:val="center"/>
      </w:pPr>
    </w:p>
    <w:p w14:paraId="75C87592" w14:textId="77777777" w:rsidR="00CA30E5" w:rsidRPr="001609E6" w:rsidRDefault="00CA30E5" w:rsidP="00CA30E5">
      <w:pPr>
        <w:jc w:val="center"/>
      </w:pPr>
    </w:p>
    <w:p w14:paraId="2653507C" w14:textId="77777777" w:rsidR="00CA30E5" w:rsidRPr="001609E6" w:rsidRDefault="00CA30E5" w:rsidP="00CA30E5">
      <w:pPr>
        <w:jc w:val="center"/>
      </w:pPr>
    </w:p>
    <w:p w14:paraId="654374FE" w14:textId="77777777" w:rsidR="00CA30E5" w:rsidRPr="001609E6" w:rsidRDefault="00CA30E5" w:rsidP="00CA30E5">
      <w:pPr>
        <w:jc w:val="center"/>
      </w:pPr>
    </w:p>
    <w:p w14:paraId="67EC2D35" w14:textId="77777777" w:rsidR="00CA30E5" w:rsidRPr="001609E6" w:rsidRDefault="00CA30E5" w:rsidP="00CA30E5">
      <w:pPr>
        <w:jc w:val="center"/>
      </w:pPr>
    </w:p>
    <w:p w14:paraId="6A8F2A89" w14:textId="77777777" w:rsidR="00CA30E5" w:rsidRPr="001609E6" w:rsidRDefault="00CA30E5" w:rsidP="00CA30E5">
      <w:pPr>
        <w:jc w:val="center"/>
      </w:pPr>
    </w:p>
    <w:p w14:paraId="115FB346" w14:textId="77777777" w:rsidR="00CA30E5" w:rsidRPr="001609E6" w:rsidRDefault="00CA30E5" w:rsidP="00CA30E5">
      <w:pPr>
        <w:jc w:val="center"/>
      </w:pPr>
    </w:p>
    <w:p w14:paraId="1F6D2E51" w14:textId="77777777" w:rsidR="00CA30E5" w:rsidRPr="001609E6" w:rsidRDefault="00CA30E5" w:rsidP="00CA30E5">
      <w:pPr>
        <w:jc w:val="center"/>
      </w:pPr>
    </w:p>
    <w:p w14:paraId="3A96A182" w14:textId="77777777" w:rsidR="00CA30E5" w:rsidRPr="001609E6" w:rsidRDefault="00CA30E5" w:rsidP="00CA30E5">
      <w:pPr>
        <w:jc w:val="center"/>
      </w:pPr>
    </w:p>
    <w:p w14:paraId="3FBEC807" w14:textId="77777777" w:rsidR="00CA30E5" w:rsidRPr="001609E6" w:rsidRDefault="00CA30E5" w:rsidP="00CA30E5">
      <w:pPr>
        <w:jc w:val="center"/>
      </w:pPr>
    </w:p>
    <w:p w14:paraId="1A919BE0" w14:textId="77777777" w:rsidR="00CA30E5" w:rsidRPr="001609E6" w:rsidRDefault="00CA30E5" w:rsidP="00CA30E5">
      <w:pPr>
        <w:jc w:val="center"/>
      </w:pPr>
      <w:bookmarkStart w:id="0" w:name="_GoBack"/>
      <w:bookmarkEnd w:id="0"/>
    </w:p>
    <w:p w14:paraId="77BAF04A" w14:textId="77777777" w:rsidR="00F6254B" w:rsidRPr="001609E6" w:rsidRDefault="00F6254B" w:rsidP="00CA30E5">
      <w:pPr>
        <w:jc w:val="center"/>
      </w:pPr>
    </w:p>
    <w:p w14:paraId="5F15A2C3" w14:textId="77777777" w:rsidR="00CA30E5" w:rsidRPr="001609E6" w:rsidRDefault="00CA30E5" w:rsidP="00CA30E5">
      <w:pPr>
        <w:jc w:val="center"/>
      </w:pPr>
    </w:p>
    <w:p w14:paraId="5C11EA21" w14:textId="77777777" w:rsidR="00CA30E5" w:rsidRPr="001609E6" w:rsidRDefault="00CA30E5" w:rsidP="00CA30E5">
      <w:pPr>
        <w:jc w:val="center"/>
      </w:pPr>
    </w:p>
    <w:p w14:paraId="481F97B2" w14:textId="77777777" w:rsidR="00231586" w:rsidRPr="001609E6" w:rsidRDefault="0082729B" w:rsidP="00CA30E5">
      <w:pPr>
        <w:jc w:val="center"/>
      </w:pPr>
      <w:r w:rsidRPr="001609E6">
        <w:t>© Crown copyright 2020</w:t>
      </w:r>
    </w:p>
    <w:p w14:paraId="7F0B54B0" w14:textId="77777777" w:rsidR="00231586" w:rsidRPr="001609E6" w:rsidRDefault="0082729B" w:rsidP="00CA30E5">
      <w:pPr>
        <w:jc w:val="center"/>
      </w:pPr>
      <w:r w:rsidRPr="001609E6">
        <w:t>Te informacije (razen logotipov) lahko v skladu s pogoji iz javnega vladnega dovoljenja ponovno brezplačno uporabite v katerem koli formatu oziroma na katerem koli mediju. Za ogled tega dovoljenja</w:t>
      </w:r>
    </w:p>
    <w:p w14:paraId="70BCD9A6" w14:textId="77777777" w:rsidR="00231586" w:rsidRPr="001609E6" w:rsidRDefault="0082729B" w:rsidP="00CA30E5">
      <w:pPr>
        <w:jc w:val="center"/>
      </w:pPr>
      <w:r w:rsidRPr="001609E6">
        <w:t xml:space="preserve">obiščite spletno mesto </w:t>
      </w:r>
      <w:r w:rsidRPr="001609E6">
        <w:rPr>
          <w:b/>
        </w:rPr>
        <w:t>www.nationalarchives.gov.uk/doc/open-government-licence/</w:t>
      </w:r>
      <w:r w:rsidRPr="001609E6">
        <w:t xml:space="preserve"> ali pišite skupini za informacijsko politiko na naslov </w:t>
      </w:r>
      <w:r w:rsidRPr="001609E6">
        <w:rPr>
          <w:b/>
        </w:rPr>
        <w:t>Information Policy Team, The National Archives, Kew, London TW9 4DU</w:t>
      </w:r>
      <w:r w:rsidRPr="001609E6">
        <w:t xml:space="preserve"> ali elektronski naslov </w:t>
      </w:r>
      <w:r w:rsidRPr="001609E6">
        <w:rPr>
          <w:b/>
        </w:rPr>
        <w:t>psi@nationalarchives.gsi.gov.uk</w:t>
      </w:r>
    </w:p>
    <w:p w14:paraId="1E2EAFD3" w14:textId="77777777" w:rsidR="0091129D" w:rsidRPr="001609E6" w:rsidRDefault="0091129D" w:rsidP="00CA30E5">
      <w:pPr>
        <w:pageBreakBefore/>
        <w:rPr>
          <w:sz w:val="40"/>
          <w:szCs w:val="40"/>
        </w:rPr>
      </w:pPr>
      <w:r w:rsidRPr="001609E6">
        <w:rPr>
          <w:sz w:val="40"/>
        </w:rPr>
        <w:lastRenderedPageBreak/>
        <w:t>CD 534</w:t>
      </w:r>
    </w:p>
    <w:p w14:paraId="6EB6241A" w14:textId="001C0401" w:rsidR="00CA30E5" w:rsidRPr="001609E6" w:rsidRDefault="0082729B" w:rsidP="0091129D">
      <w:pPr>
        <w:rPr>
          <w:sz w:val="40"/>
          <w:szCs w:val="40"/>
        </w:rPr>
      </w:pPr>
      <w:r w:rsidRPr="001609E6">
        <w:rPr>
          <w:sz w:val="40"/>
        </w:rPr>
        <w:t>Priloga za nacionalno uporabo za Anglijo k CD 534 Pokrovi za jaške in odtoke za drenažo cest in servisiranje</w:t>
      </w:r>
    </w:p>
    <w:p w14:paraId="17F69CEF" w14:textId="5C93F035" w:rsidR="00231586" w:rsidRPr="001609E6" w:rsidRDefault="0082729B" w:rsidP="00CA30E5">
      <w:r w:rsidRPr="001609E6">
        <w:t xml:space="preserve">(prej HA 104/09, IAN 196/17 in IAN 197/17) </w:t>
      </w:r>
    </w:p>
    <w:p w14:paraId="6AEF3864" w14:textId="77777777" w:rsidR="00231586" w:rsidRPr="001609E6" w:rsidRDefault="0082729B" w:rsidP="007407D4">
      <w:pPr>
        <w:rPr>
          <w:b/>
          <w:bCs/>
        </w:rPr>
      </w:pPr>
      <w:r w:rsidRPr="001609E6">
        <w:rPr>
          <w:b/>
        </w:rPr>
        <w:t>Povzetek</w:t>
      </w:r>
    </w:p>
    <w:p w14:paraId="76533DAD" w14:textId="77777777" w:rsidR="00231586" w:rsidRPr="001609E6" w:rsidRDefault="0082729B" w:rsidP="007407D4">
      <w:r w:rsidRPr="001609E6">
        <w:t>V tej prilogi za nacionalno uporabo so določene specifične zahteve agencije Highways England v zvezi s pokrovi za jaške in odtoke.</w:t>
      </w:r>
    </w:p>
    <w:p w14:paraId="76D2C4B6" w14:textId="77777777" w:rsidR="00CA30E5" w:rsidRPr="001609E6" w:rsidRDefault="00CA30E5" w:rsidP="007407D4"/>
    <w:p w14:paraId="0ED162CC" w14:textId="77777777" w:rsidR="00CA30E5" w:rsidRPr="001609E6" w:rsidRDefault="00CA30E5" w:rsidP="007407D4"/>
    <w:p w14:paraId="11C7D626" w14:textId="77777777" w:rsidR="00CA30E5" w:rsidRPr="001609E6" w:rsidRDefault="00CA30E5" w:rsidP="007407D4"/>
    <w:p w14:paraId="3A6F1F76" w14:textId="77777777" w:rsidR="00CA30E5" w:rsidRPr="001609E6" w:rsidRDefault="00CA30E5" w:rsidP="007407D4"/>
    <w:p w14:paraId="5416B96C" w14:textId="77777777" w:rsidR="00CA30E5" w:rsidRPr="001609E6" w:rsidRDefault="00CA30E5" w:rsidP="007407D4"/>
    <w:p w14:paraId="06D44FFC" w14:textId="77777777" w:rsidR="00CA30E5" w:rsidRPr="001609E6" w:rsidRDefault="00CA30E5" w:rsidP="007407D4"/>
    <w:p w14:paraId="7271FEAB" w14:textId="77777777" w:rsidR="00231586" w:rsidRPr="001609E6" w:rsidRDefault="0082729B" w:rsidP="007407D4">
      <w:pPr>
        <w:rPr>
          <w:b/>
          <w:bCs/>
        </w:rPr>
      </w:pPr>
      <w:r w:rsidRPr="001609E6">
        <w:rPr>
          <w:b/>
        </w:rPr>
        <w:t>Povratne informacije in poizvedbe</w:t>
      </w:r>
    </w:p>
    <w:p w14:paraId="3A944824" w14:textId="6AB92A6E" w:rsidR="00BD0419" w:rsidRPr="001609E6" w:rsidRDefault="0082729B" w:rsidP="007407D4">
      <w:r w:rsidRPr="001609E6">
        <w:t>Uporabnike tega dokumenta spodbujamo, da pristojni skupini agencije Highways England pošljejo kakršna koli vprašanja in/ali povratne informacije o njegovi vsebini in uporabi. Naslov e-pošte za vse poizvedbe in povratne informacije je: Standards_Enquiries@highwaysengland.co.uk</w:t>
      </w:r>
    </w:p>
    <w:p w14:paraId="65A05C5A" w14:textId="77777777" w:rsidR="00231586" w:rsidRPr="001609E6" w:rsidRDefault="0082729B" w:rsidP="007407D4">
      <w:pPr>
        <w:rPr>
          <w:b/>
          <w:bCs/>
        </w:rPr>
      </w:pPr>
      <w:r w:rsidRPr="001609E6">
        <w:rPr>
          <w:b/>
        </w:rPr>
        <w:t>Gre za dokument pod nadzorom.</w:t>
      </w:r>
    </w:p>
    <w:p w14:paraId="5403C947" w14:textId="153AED05" w:rsidR="00231586" w:rsidRPr="001609E6" w:rsidRDefault="0082729B" w:rsidP="00CA30E5">
      <w:pPr>
        <w:pageBreakBefore/>
        <w:rPr>
          <w:b/>
          <w:bCs/>
        </w:rPr>
      </w:pPr>
      <w:r w:rsidRPr="001609E6">
        <w:rPr>
          <w:b/>
        </w:rPr>
        <w:lastRenderedPageBreak/>
        <w:t>Predgovor</w:t>
      </w:r>
    </w:p>
    <w:p w14:paraId="304D87CE" w14:textId="77777777" w:rsidR="00231586" w:rsidRPr="001609E6" w:rsidRDefault="0082729B" w:rsidP="007407D4">
      <w:pPr>
        <w:rPr>
          <w:b/>
          <w:bCs/>
        </w:rPr>
      </w:pPr>
      <w:r w:rsidRPr="001609E6">
        <w:rPr>
          <w:b/>
        </w:rPr>
        <w:t>Informacije o objavi</w:t>
      </w:r>
    </w:p>
    <w:p w14:paraId="295FA99A" w14:textId="77777777" w:rsidR="00231586" w:rsidRPr="001609E6" w:rsidRDefault="0082729B" w:rsidP="007407D4">
      <w:r w:rsidRPr="001609E6">
        <w:t>Ta dokument objavlja agencija Highways England.</w:t>
      </w:r>
    </w:p>
    <w:p w14:paraId="55FA4286" w14:textId="77777777" w:rsidR="00231586" w:rsidRPr="001609E6" w:rsidRDefault="0082729B" w:rsidP="007407D4">
      <w:r w:rsidRPr="001609E6">
        <w:t>Ta dokument nadomešča dokumente HA 104/09, IAN 196/17 in IAN 197/17, ki se prekličejo.</w:t>
      </w:r>
    </w:p>
    <w:p w14:paraId="7CD6F6C0" w14:textId="77777777" w:rsidR="00231586" w:rsidRPr="001609E6" w:rsidRDefault="0082729B" w:rsidP="007407D4">
      <w:pPr>
        <w:rPr>
          <w:b/>
          <w:bCs/>
        </w:rPr>
      </w:pPr>
      <w:r w:rsidRPr="001609E6">
        <w:rPr>
          <w:b/>
        </w:rPr>
        <w:t>Pogodbeni in pravni vidiki</w:t>
      </w:r>
    </w:p>
    <w:p w14:paraId="5DC52F6A" w14:textId="77777777" w:rsidR="00231586" w:rsidRPr="001609E6" w:rsidRDefault="0082729B" w:rsidP="007407D4">
      <w:r w:rsidRPr="001609E6">
        <w:t>Ta dokument je del gradbenih specifikacij. Ne vsebuje vseh potrebnih pogodbenih določb. Uporabniki so odgovorni za uporabo vseh ustreznih dokumentov, povezanih z njihovo pogodbo.</w:t>
      </w:r>
    </w:p>
    <w:p w14:paraId="70B8E586" w14:textId="294C95BF" w:rsidR="00231586" w:rsidRPr="001609E6" w:rsidRDefault="0082729B" w:rsidP="0091129D">
      <w:pPr>
        <w:pageBreakBefore/>
        <w:rPr>
          <w:b/>
          <w:bCs/>
        </w:rPr>
      </w:pPr>
      <w:r w:rsidRPr="001609E6">
        <w:rPr>
          <w:b/>
        </w:rPr>
        <w:lastRenderedPageBreak/>
        <w:t>Uvod</w:t>
      </w:r>
    </w:p>
    <w:p w14:paraId="004A34BA" w14:textId="77777777" w:rsidR="00231586" w:rsidRPr="001609E6" w:rsidRDefault="0082729B" w:rsidP="007407D4">
      <w:pPr>
        <w:rPr>
          <w:b/>
          <w:bCs/>
        </w:rPr>
      </w:pPr>
      <w:r w:rsidRPr="001609E6">
        <w:rPr>
          <w:b/>
        </w:rPr>
        <w:t>Ozadje</w:t>
      </w:r>
    </w:p>
    <w:p w14:paraId="39D57E8A" w14:textId="77777777" w:rsidR="00231586" w:rsidRPr="001609E6" w:rsidRDefault="0082729B" w:rsidP="007407D4">
      <w:r w:rsidRPr="001609E6">
        <w:t>V tej prilogi za nacionalno uporabo so določene specifične zahteve agencije Highways England v zvezi s pokrovi za jaške in odtoke.</w:t>
      </w:r>
    </w:p>
    <w:p w14:paraId="4E644C19" w14:textId="77777777" w:rsidR="00231586" w:rsidRPr="001609E6" w:rsidRDefault="0082729B" w:rsidP="007407D4">
      <w:pPr>
        <w:rPr>
          <w:b/>
          <w:bCs/>
        </w:rPr>
      </w:pPr>
      <w:r w:rsidRPr="001609E6">
        <w:rPr>
          <w:b/>
        </w:rPr>
        <w:t>Predpostavke pri pripravi tega dokumenta</w:t>
      </w:r>
    </w:p>
    <w:p w14:paraId="78C84CBF" w14:textId="77777777" w:rsidR="00231586" w:rsidRPr="001609E6" w:rsidRDefault="0082729B" w:rsidP="007407D4">
      <w:r w:rsidRPr="001609E6">
        <w:t>Za ta dokument se uporabljajo predpostavke iz splošnih smernic (General Guidance – GG) 101 (ref. 1.N).</w:t>
      </w:r>
    </w:p>
    <w:p w14:paraId="37352A48" w14:textId="7A199AF9" w:rsidR="00231586" w:rsidRPr="001609E6" w:rsidRDefault="0082729B" w:rsidP="0091129D">
      <w:pPr>
        <w:pageBreakBefore/>
        <w:rPr>
          <w:b/>
          <w:bCs/>
        </w:rPr>
      </w:pPr>
      <w:r w:rsidRPr="001609E6">
        <w:rPr>
          <w:b/>
        </w:rPr>
        <w:lastRenderedPageBreak/>
        <w:t>Opredelitev pojmov</w:t>
      </w:r>
    </w:p>
    <w:tbl>
      <w:tblPr>
        <w:tblStyle w:val="TableGrid"/>
        <w:tblW w:w="5000" w:type="pct"/>
        <w:tblLayout w:type="fixed"/>
        <w:tblCellMar>
          <w:left w:w="43" w:type="dxa"/>
          <w:right w:w="43" w:type="dxa"/>
        </w:tblCellMar>
        <w:tblLook w:val="04A0" w:firstRow="1" w:lastRow="0" w:firstColumn="1" w:lastColumn="0" w:noHBand="0" w:noVBand="1"/>
      </w:tblPr>
      <w:tblGrid>
        <w:gridCol w:w="2425"/>
        <w:gridCol w:w="6591"/>
      </w:tblGrid>
      <w:tr w:rsidR="0091129D" w:rsidRPr="001609E6" w14:paraId="30DF221B" w14:textId="77777777" w:rsidTr="0091129D">
        <w:tc>
          <w:tcPr>
            <w:tcW w:w="1345" w:type="pct"/>
          </w:tcPr>
          <w:p w14:paraId="3657FA20" w14:textId="4A483D0B" w:rsidR="0091129D" w:rsidRPr="001609E6" w:rsidRDefault="0091129D" w:rsidP="0091129D">
            <w:pPr>
              <w:spacing w:before="20" w:after="20"/>
              <w:rPr>
                <w:b/>
                <w:bCs/>
              </w:rPr>
            </w:pPr>
            <w:r w:rsidRPr="001609E6">
              <w:rPr>
                <w:b/>
              </w:rPr>
              <w:t>Pojem</w:t>
            </w:r>
          </w:p>
        </w:tc>
        <w:tc>
          <w:tcPr>
            <w:tcW w:w="3655" w:type="pct"/>
          </w:tcPr>
          <w:p w14:paraId="682364CE" w14:textId="2243D185" w:rsidR="0091129D" w:rsidRPr="001609E6" w:rsidRDefault="0091129D" w:rsidP="0091129D">
            <w:pPr>
              <w:spacing w:before="20" w:after="20"/>
              <w:rPr>
                <w:b/>
                <w:bCs/>
              </w:rPr>
            </w:pPr>
            <w:r w:rsidRPr="001609E6">
              <w:rPr>
                <w:b/>
              </w:rPr>
              <w:t>Opredelitev</w:t>
            </w:r>
          </w:p>
        </w:tc>
      </w:tr>
      <w:tr w:rsidR="0091129D" w:rsidRPr="001609E6" w14:paraId="6AF878E7" w14:textId="77777777" w:rsidTr="0091129D">
        <w:tc>
          <w:tcPr>
            <w:tcW w:w="1345" w:type="pct"/>
          </w:tcPr>
          <w:p w14:paraId="1CC50FC1" w14:textId="739DCA11" w:rsidR="0091129D" w:rsidRPr="001609E6" w:rsidRDefault="0091129D" w:rsidP="0091129D">
            <w:pPr>
              <w:spacing w:before="20" w:after="20"/>
            </w:pPr>
            <w:r w:rsidRPr="001609E6">
              <w:t>Vozišče na vseh pasovih</w:t>
            </w:r>
          </w:p>
        </w:tc>
        <w:tc>
          <w:tcPr>
            <w:tcW w:w="3655" w:type="pct"/>
          </w:tcPr>
          <w:p w14:paraId="4EFA14B0" w14:textId="77777777" w:rsidR="0091129D" w:rsidRPr="001609E6" w:rsidRDefault="0091129D" w:rsidP="0091129D">
            <w:pPr>
              <w:spacing w:before="20" w:after="20"/>
            </w:pPr>
            <w:r w:rsidRPr="001609E6">
              <w:t>Pametna avtocesta, ki vključuje trajno pretvorbo odstavnega pasu v vozišče.</w:t>
            </w:r>
          </w:p>
        </w:tc>
      </w:tr>
      <w:tr w:rsidR="0091129D" w:rsidRPr="001609E6" w14:paraId="37F2AB2E" w14:textId="77777777" w:rsidTr="0091129D">
        <w:tc>
          <w:tcPr>
            <w:tcW w:w="1345" w:type="pct"/>
          </w:tcPr>
          <w:p w14:paraId="5943355F" w14:textId="075DF487" w:rsidR="0091129D" w:rsidRPr="001609E6" w:rsidRDefault="0091129D" w:rsidP="0091129D">
            <w:pPr>
              <w:spacing w:before="20" w:after="20"/>
            </w:pPr>
            <w:r w:rsidRPr="001609E6">
              <w:t>Pametne avtoceste</w:t>
            </w:r>
          </w:p>
        </w:tc>
        <w:tc>
          <w:tcPr>
            <w:tcW w:w="3655" w:type="pct"/>
          </w:tcPr>
          <w:p w14:paraId="0263564E" w14:textId="77777777" w:rsidR="0091129D" w:rsidRPr="001609E6" w:rsidRDefault="0091129D" w:rsidP="0091129D">
            <w:pPr>
              <w:spacing w:before="20" w:after="20"/>
            </w:pPr>
            <w:r w:rsidRPr="001609E6">
              <w:t>Avtoceste, ki uporabljajo spremenljive obvezne omejitve hitrosti, da povečajo zmogljivosti in izboljšajo nemoten tok prometa.</w:t>
            </w:r>
          </w:p>
        </w:tc>
      </w:tr>
    </w:tbl>
    <w:p w14:paraId="385DFEB6" w14:textId="32D0F7BE" w:rsidR="00231586" w:rsidRPr="001609E6" w:rsidRDefault="0082729B" w:rsidP="0091129D">
      <w:pPr>
        <w:pageBreakBefore/>
        <w:rPr>
          <w:b/>
          <w:bCs/>
        </w:rPr>
      </w:pPr>
      <w:r w:rsidRPr="001609E6">
        <w:rPr>
          <w:b/>
        </w:rPr>
        <w:lastRenderedPageBreak/>
        <w:t>E/1. Obstoječi pokrovi dostopov do jaškov na cestišču</w:t>
      </w:r>
    </w:p>
    <w:p w14:paraId="09015FBE" w14:textId="77777777" w:rsidR="00231586" w:rsidRPr="001609E6" w:rsidRDefault="0082729B" w:rsidP="007407D4">
      <w:r w:rsidRPr="001609E6">
        <w:t>E/1.1 Zahteve iz oddelka 3 CD 534 se uporabljajo za vse pametne avtoceste.</w:t>
      </w:r>
    </w:p>
    <w:p w14:paraId="14C2A46A" w14:textId="1EC9A1FA" w:rsidR="00231586" w:rsidRPr="001609E6" w:rsidRDefault="0082729B" w:rsidP="0091129D">
      <w:pPr>
        <w:pageBreakBefore/>
        <w:rPr>
          <w:b/>
          <w:bCs/>
        </w:rPr>
      </w:pPr>
      <w:r w:rsidRPr="001609E6">
        <w:rPr>
          <w:b/>
        </w:rPr>
        <w:lastRenderedPageBreak/>
        <w:t>E/2. Ocena/Posodobitvena dela za pokrove jaškov na voziščih</w:t>
      </w:r>
    </w:p>
    <w:p w14:paraId="0A2A2651" w14:textId="77777777" w:rsidR="00231586" w:rsidRPr="001609E6" w:rsidRDefault="0082729B" w:rsidP="007407D4">
      <w:r w:rsidRPr="001609E6">
        <w:t>E/2.1 Zahteve iz oddelka 3 CD 534 se uporabljajo za nazaj za vse obstoječe dostope do jaškov na voziščih na pametnih avtocestah v uporabi z vozišči na vseh pasovih ali shemami začasne uporabe (dinamična uporaba odstavnega pasu) in vseh drugih avtocestah, ki jih upravlja agencija Highways England.</w:t>
      </w:r>
    </w:p>
    <w:p w14:paraId="0E0CA08F" w14:textId="77777777" w:rsidR="00231586" w:rsidRPr="001609E6" w:rsidRDefault="0082729B" w:rsidP="007407D4">
      <w:r w:rsidRPr="001609E6">
        <w:t>E/2.2 Kadar zahteve iz CD 534 ni mogoče izpolniti, se upošteva postopek odstopanja iz GG 101 [ref. 1.N], preden se lahko poda vloga za certifikacijo načrta v skladu s certifikacijo postopka načrtovanja drenaže iz CG 502 [ref. 1.I].</w:t>
      </w:r>
    </w:p>
    <w:p w14:paraId="15784B18" w14:textId="3857B250" w:rsidR="00231586" w:rsidRPr="001609E6" w:rsidRDefault="0082729B" w:rsidP="0091129D">
      <w:pPr>
        <w:pageBreakBefore/>
        <w:rPr>
          <w:b/>
          <w:bCs/>
        </w:rPr>
      </w:pPr>
      <w:r w:rsidRPr="001609E6">
        <w:rPr>
          <w:b/>
        </w:rPr>
        <w:lastRenderedPageBreak/>
        <w:t>E/3. Sklici na normativna besedila</w:t>
      </w:r>
    </w:p>
    <w:p w14:paraId="42E59396" w14:textId="77777777" w:rsidR="00231586" w:rsidRPr="001609E6" w:rsidRDefault="0082729B" w:rsidP="007407D4">
      <w:r w:rsidRPr="001609E6">
        <w:t>Dokumenti, navedeni spodaj, so v celoti ali deloma sklici na normativna besedila v zvezi s tem dokumentom in so nepogrešljivi za njegovo uporabo. V primeru datiranih dokumentov se uporablja samo navedena izdaja. V primeru nedatiranih referenčnih dokumentov se uporablja zadnja izdaja referenčnega dokumenta (vključno z morebitnimi spremembami).</w:t>
      </w:r>
    </w:p>
    <w:tbl>
      <w:tblPr>
        <w:tblStyle w:val="TableGrid"/>
        <w:tblW w:w="5000" w:type="pct"/>
        <w:tblLayout w:type="fixed"/>
        <w:tblCellMar>
          <w:left w:w="43" w:type="dxa"/>
          <w:right w:w="43" w:type="dxa"/>
        </w:tblCellMar>
        <w:tblLook w:val="04A0" w:firstRow="1" w:lastRow="0" w:firstColumn="1" w:lastColumn="0" w:noHBand="0" w:noVBand="1"/>
      </w:tblPr>
      <w:tblGrid>
        <w:gridCol w:w="1706"/>
        <w:gridCol w:w="7310"/>
      </w:tblGrid>
      <w:tr w:rsidR="0091129D" w:rsidRPr="001609E6" w14:paraId="2D170F81" w14:textId="77777777" w:rsidTr="0091129D">
        <w:tc>
          <w:tcPr>
            <w:tcW w:w="946" w:type="pct"/>
          </w:tcPr>
          <w:p w14:paraId="0BB67560" w14:textId="3C9F7FAC" w:rsidR="0091129D" w:rsidRPr="001609E6" w:rsidRDefault="0091129D" w:rsidP="0091129D">
            <w:pPr>
              <w:spacing w:before="20" w:after="20"/>
            </w:pPr>
            <w:r w:rsidRPr="001609E6">
              <w:t>Ref. 1.N</w:t>
            </w:r>
          </w:p>
        </w:tc>
        <w:tc>
          <w:tcPr>
            <w:tcW w:w="4054" w:type="pct"/>
          </w:tcPr>
          <w:p w14:paraId="71C1A655" w14:textId="77777777" w:rsidR="0091129D" w:rsidRPr="001609E6" w:rsidRDefault="0091129D" w:rsidP="0091129D">
            <w:pPr>
              <w:spacing w:before="20" w:after="20"/>
            </w:pPr>
            <w:r w:rsidRPr="001609E6">
              <w:t>Agencija Highways England. GG 101 – Uvod v načrtovanje cest in mostov</w:t>
            </w:r>
          </w:p>
        </w:tc>
      </w:tr>
    </w:tbl>
    <w:p w14:paraId="7D011A5C" w14:textId="77777777" w:rsidR="00231586" w:rsidRPr="001609E6" w:rsidRDefault="0082729B" w:rsidP="0091129D">
      <w:pPr>
        <w:pageBreakBefore/>
        <w:rPr>
          <w:b/>
          <w:bCs/>
        </w:rPr>
      </w:pPr>
      <w:r w:rsidRPr="001609E6">
        <w:rPr>
          <w:b/>
        </w:rPr>
        <w:lastRenderedPageBreak/>
        <w:t>E/4. Informativni referenčni dokumenti</w:t>
      </w:r>
    </w:p>
    <w:p w14:paraId="2E5D29B8" w14:textId="77777777" w:rsidR="00231586" w:rsidRPr="001609E6" w:rsidRDefault="0082729B" w:rsidP="007407D4">
      <w:r w:rsidRPr="001609E6">
        <w:t>Dokumenti, navedeni spodaj, so informativni referenčni dokumenti za ta dokument in vsebujejo dodatne informacije.</w:t>
      </w:r>
    </w:p>
    <w:tbl>
      <w:tblPr>
        <w:tblStyle w:val="TableGrid"/>
        <w:tblW w:w="5000" w:type="pct"/>
        <w:tblLayout w:type="fixed"/>
        <w:tblCellMar>
          <w:left w:w="43" w:type="dxa"/>
          <w:right w:w="43" w:type="dxa"/>
        </w:tblCellMar>
        <w:tblLook w:val="04A0" w:firstRow="1" w:lastRow="0" w:firstColumn="1" w:lastColumn="0" w:noHBand="0" w:noVBand="1"/>
      </w:tblPr>
      <w:tblGrid>
        <w:gridCol w:w="1706"/>
        <w:gridCol w:w="7310"/>
      </w:tblGrid>
      <w:tr w:rsidR="0091129D" w:rsidRPr="001609E6" w14:paraId="0F8EC04E" w14:textId="77777777" w:rsidTr="0091129D">
        <w:tc>
          <w:tcPr>
            <w:tcW w:w="946" w:type="pct"/>
          </w:tcPr>
          <w:p w14:paraId="09D1D6DC" w14:textId="6BE51BDD" w:rsidR="0091129D" w:rsidRPr="001609E6" w:rsidRDefault="0091129D" w:rsidP="0091129D">
            <w:pPr>
              <w:spacing w:before="20" w:after="20"/>
            </w:pPr>
            <w:r w:rsidRPr="001609E6">
              <w:t>Ref. 1.I</w:t>
            </w:r>
          </w:p>
        </w:tc>
        <w:tc>
          <w:tcPr>
            <w:tcW w:w="4054" w:type="pct"/>
          </w:tcPr>
          <w:p w14:paraId="522C7B9B" w14:textId="77777777" w:rsidR="0091129D" w:rsidRPr="001609E6" w:rsidRDefault="0091129D" w:rsidP="0091129D">
            <w:pPr>
              <w:spacing w:before="20" w:after="20"/>
            </w:pPr>
            <w:r w:rsidRPr="001609E6">
              <w:t>Agencija Highways England. CG 502 Certifikacija načrtovanja drenaže</w:t>
            </w:r>
          </w:p>
        </w:tc>
      </w:tr>
    </w:tbl>
    <w:p w14:paraId="1BCA2EA0" w14:textId="77777777" w:rsidR="0091129D" w:rsidRPr="001609E6" w:rsidRDefault="0091129D" w:rsidP="0091129D">
      <w:pPr>
        <w:pageBreakBefore/>
        <w:jc w:val="center"/>
      </w:pPr>
    </w:p>
    <w:p w14:paraId="366B74FC" w14:textId="77777777" w:rsidR="0091129D" w:rsidRPr="001609E6" w:rsidRDefault="0091129D" w:rsidP="0091129D">
      <w:pPr>
        <w:jc w:val="center"/>
      </w:pPr>
    </w:p>
    <w:p w14:paraId="5373BE9D" w14:textId="77777777" w:rsidR="0091129D" w:rsidRPr="001609E6" w:rsidRDefault="0091129D" w:rsidP="0091129D">
      <w:pPr>
        <w:jc w:val="center"/>
      </w:pPr>
    </w:p>
    <w:p w14:paraId="1A64696D" w14:textId="77777777" w:rsidR="0091129D" w:rsidRPr="001609E6" w:rsidRDefault="0091129D" w:rsidP="0091129D">
      <w:pPr>
        <w:jc w:val="center"/>
      </w:pPr>
    </w:p>
    <w:p w14:paraId="192D2CA7" w14:textId="77777777" w:rsidR="0091129D" w:rsidRPr="001609E6" w:rsidRDefault="0091129D" w:rsidP="0091129D">
      <w:pPr>
        <w:jc w:val="center"/>
      </w:pPr>
    </w:p>
    <w:p w14:paraId="7516C307" w14:textId="77777777" w:rsidR="0091129D" w:rsidRPr="001609E6" w:rsidRDefault="0091129D" w:rsidP="0091129D">
      <w:pPr>
        <w:jc w:val="center"/>
      </w:pPr>
    </w:p>
    <w:p w14:paraId="0544E4E0" w14:textId="77777777" w:rsidR="0091129D" w:rsidRPr="001609E6" w:rsidRDefault="0091129D" w:rsidP="0091129D">
      <w:pPr>
        <w:jc w:val="center"/>
      </w:pPr>
    </w:p>
    <w:p w14:paraId="3F0D0645" w14:textId="77777777" w:rsidR="0091129D" w:rsidRPr="001609E6" w:rsidRDefault="0091129D" w:rsidP="0091129D">
      <w:pPr>
        <w:jc w:val="center"/>
      </w:pPr>
    </w:p>
    <w:p w14:paraId="71B654F0" w14:textId="77777777" w:rsidR="0091129D" w:rsidRPr="001609E6" w:rsidRDefault="0091129D" w:rsidP="0091129D">
      <w:pPr>
        <w:jc w:val="center"/>
      </w:pPr>
    </w:p>
    <w:p w14:paraId="7AE56D26" w14:textId="77777777" w:rsidR="0091129D" w:rsidRPr="001609E6" w:rsidRDefault="0091129D" w:rsidP="0091129D">
      <w:pPr>
        <w:jc w:val="center"/>
      </w:pPr>
    </w:p>
    <w:p w14:paraId="4E9955A5" w14:textId="77777777" w:rsidR="0091129D" w:rsidRPr="001609E6" w:rsidRDefault="0091129D" w:rsidP="0091129D">
      <w:pPr>
        <w:jc w:val="center"/>
      </w:pPr>
    </w:p>
    <w:p w14:paraId="6B778B1B" w14:textId="77777777" w:rsidR="0091129D" w:rsidRPr="001609E6" w:rsidRDefault="0091129D" w:rsidP="0091129D">
      <w:pPr>
        <w:jc w:val="center"/>
      </w:pPr>
    </w:p>
    <w:p w14:paraId="642087C9" w14:textId="77777777" w:rsidR="0091129D" w:rsidRPr="001609E6" w:rsidRDefault="0091129D" w:rsidP="0091129D">
      <w:pPr>
        <w:jc w:val="center"/>
      </w:pPr>
    </w:p>
    <w:p w14:paraId="4F062952" w14:textId="77777777" w:rsidR="0091129D" w:rsidRPr="001609E6" w:rsidRDefault="0091129D" w:rsidP="0091129D">
      <w:pPr>
        <w:jc w:val="center"/>
      </w:pPr>
    </w:p>
    <w:p w14:paraId="3A6C1FEE" w14:textId="77777777" w:rsidR="0091129D" w:rsidRPr="001609E6" w:rsidRDefault="0091129D" w:rsidP="0091129D">
      <w:pPr>
        <w:jc w:val="center"/>
      </w:pPr>
    </w:p>
    <w:p w14:paraId="6111D1F0" w14:textId="77777777" w:rsidR="0091129D" w:rsidRPr="001609E6" w:rsidRDefault="0091129D" w:rsidP="0091129D">
      <w:pPr>
        <w:jc w:val="center"/>
      </w:pPr>
    </w:p>
    <w:p w14:paraId="03AFD449" w14:textId="77777777" w:rsidR="0091129D" w:rsidRPr="001609E6" w:rsidRDefault="0091129D" w:rsidP="0091129D">
      <w:pPr>
        <w:jc w:val="center"/>
      </w:pPr>
    </w:p>
    <w:p w14:paraId="0B6F9DCF" w14:textId="77777777" w:rsidR="0091129D" w:rsidRPr="001609E6" w:rsidRDefault="0091129D" w:rsidP="0091129D">
      <w:pPr>
        <w:jc w:val="center"/>
      </w:pPr>
    </w:p>
    <w:p w14:paraId="5405C4E5" w14:textId="77777777" w:rsidR="0091129D" w:rsidRPr="001609E6" w:rsidRDefault="0091129D" w:rsidP="0091129D">
      <w:pPr>
        <w:jc w:val="center"/>
      </w:pPr>
    </w:p>
    <w:p w14:paraId="7C5F75F5" w14:textId="77777777" w:rsidR="0091129D" w:rsidRPr="001609E6" w:rsidRDefault="0091129D" w:rsidP="0091129D">
      <w:pPr>
        <w:jc w:val="center"/>
      </w:pPr>
    </w:p>
    <w:p w14:paraId="753D2000" w14:textId="77777777" w:rsidR="0091129D" w:rsidRPr="001609E6" w:rsidRDefault="0091129D" w:rsidP="0091129D">
      <w:pPr>
        <w:jc w:val="center"/>
      </w:pPr>
    </w:p>
    <w:p w14:paraId="4501A4B3" w14:textId="77777777" w:rsidR="0091129D" w:rsidRPr="001609E6" w:rsidRDefault="0091129D" w:rsidP="0091129D">
      <w:pPr>
        <w:jc w:val="center"/>
      </w:pPr>
    </w:p>
    <w:p w14:paraId="6B1834E0" w14:textId="77777777" w:rsidR="0091129D" w:rsidRPr="001609E6" w:rsidRDefault="0091129D" w:rsidP="0091129D">
      <w:pPr>
        <w:jc w:val="center"/>
      </w:pPr>
    </w:p>
    <w:p w14:paraId="1AB16B04" w14:textId="77777777" w:rsidR="0091129D" w:rsidRPr="001609E6" w:rsidRDefault="0091129D" w:rsidP="0091129D">
      <w:pPr>
        <w:jc w:val="center"/>
      </w:pPr>
    </w:p>
    <w:p w14:paraId="236332D3" w14:textId="77777777" w:rsidR="0091129D" w:rsidRPr="001609E6" w:rsidRDefault="0091129D" w:rsidP="0091129D">
      <w:pPr>
        <w:jc w:val="center"/>
      </w:pPr>
      <w:r w:rsidRPr="001609E6">
        <w:t>© Crown copyright 2020</w:t>
      </w:r>
    </w:p>
    <w:p w14:paraId="2FA18F3C" w14:textId="77777777" w:rsidR="0091129D" w:rsidRPr="001609E6" w:rsidRDefault="0091129D" w:rsidP="0091129D">
      <w:pPr>
        <w:jc w:val="center"/>
      </w:pPr>
      <w:r w:rsidRPr="001609E6">
        <w:t>Te informacije (razen logotipov) lahko v skladu s pogoji iz javnega vladnega dovoljenja ponovno brezplačno uporabite v katerem koli formatu oziroma na katerem koli mediju. Za ogled tega dovoljenja</w:t>
      </w:r>
    </w:p>
    <w:p w14:paraId="6400CEAE" w14:textId="77777777" w:rsidR="0091129D" w:rsidRPr="001609E6" w:rsidRDefault="0091129D" w:rsidP="0091129D">
      <w:pPr>
        <w:jc w:val="center"/>
      </w:pPr>
      <w:r w:rsidRPr="001609E6">
        <w:t xml:space="preserve">obiščite spletno mesto </w:t>
      </w:r>
      <w:r w:rsidRPr="001609E6">
        <w:rPr>
          <w:b/>
        </w:rPr>
        <w:t>www.nationalarchives.gov.uk/doc/open-government-licence/</w:t>
      </w:r>
      <w:r w:rsidRPr="001609E6">
        <w:t xml:space="preserve"> ali pišite skupini za informacijsko politiko na naslov </w:t>
      </w:r>
      <w:r w:rsidRPr="001609E6">
        <w:rPr>
          <w:b/>
        </w:rPr>
        <w:t>Information Policy Team, The National Archives, Kew, London TW9 4DU</w:t>
      </w:r>
      <w:r w:rsidRPr="001609E6">
        <w:t xml:space="preserve"> ali elektronski naslov </w:t>
      </w:r>
      <w:r w:rsidRPr="001609E6">
        <w:rPr>
          <w:b/>
        </w:rPr>
        <w:t>psi@nationalarchives.gsi.gov.uk</w:t>
      </w:r>
      <w:r w:rsidRPr="001609E6">
        <w:t>.</w:t>
      </w:r>
    </w:p>
    <w:p w14:paraId="7DB03E99" w14:textId="77777777" w:rsidR="0091129D" w:rsidRPr="001609E6" w:rsidRDefault="0091129D" w:rsidP="0091129D">
      <w:pPr>
        <w:pageBreakBefore/>
        <w:rPr>
          <w:sz w:val="40"/>
          <w:szCs w:val="40"/>
        </w:rPr>
      </w:pPr>
      <w:r w:rsidRPr="001609E6">
        <w:rPr>
          <w:sz w:val="40"/>
        </w:rPr>
        <w:lastRenderedPageBreak/>
        <w:t>CD 534</w:t>
      </w:r>
    </w:p>
    <w:p w14:paraId="2C77AD53" w14:textId="77777777" w:rsidR="0091129D" w:rsidRPr="001609E6" w:rsidRDefault="0082729B" w:rsidP="0091129D">
      <w:pPr>
        <w:rPr>
          <w:sz w:val="40"/>
          <w:szCs w:val="40"/>
        </w:rPr>
      </w:pPr>
      <w:r w:rsidRPr="001609E6">
        <w:rPr>
          <w:sz w:val="40"/>
        </w:rPr>
        <w:t>Priloga za nacionalno uporabo za Severno Irsko k CD 534 Pokrovi za jaške in odtoke za drenažo cest in servisiranje</w:t>
      </w:r>
    </w:p>
    <w:p w14:paraId="25358544" w14:textId="06411416" w:rsidR="00231586" w:rsidRPr="001609E6" w:rsidRDefault="0082729B" w:rsidP="0091129D">
      <w:r w:rsidRPr="001609E6">
        <w:t xml:space="preserve">(prej HA 104/09, IAN 196/17 in IAN 197/17) </w:t>
      </w:r>
    </w:p>
    <w:p w14:paraId="11464B23" w14:textId="77777777" w:rsidR="00231586" w:rsidRPr="001609E6" w:rsidRDefault="0082729B" w:rsidP="007407D4">
      <w:pPr>
        <w:rPr>
          <w:b/>
          <w:bCs/>
        </w:rPr>
      </w:pPr>
      <w:r w:rsidRPr="001609E6">
        <w:rPr>
          <w:b/>
        </w:rPr>
        <w:t>Povzetek</w:t>
      </w:r>
    </w:p>
    <w:p w14:paraId="50BD317D" w14:textId="77777777" w:rsidR="00231586" w:rsidRPr="001609E6" w:rsidRDefault="0082729B" w:rsidP="007407D4">
      <w:r w:rsidRPr="001609E6">
        <w:t>Za Oddelek za infrastrukturo Severne Irske ni posebnih zahtev, ki bi dopolnjevale ali nadomeščale zahteve iz CD 534.</w:t>
      </w:r>
    </w:p>
    <w:p w14:paraId="3EF33DF2" w14:textId="77777777" w:rsidR="0091129D" w:rsidRPr="001609E6" w:rsidRDefault="0091129D" w:rsidP="007407D4"/>
    <w:p w14:paraId="149C3D2A" w14:textId="77777777" w:rsidR="0091129D" w:rsidRPr="001609E6" w:rsidRDefault="0091129D" w:rsidP="007407D4"/>
    <w:p w14:paraId="48E33C57" w14:textId="77777777" w:rsidR="0091129D" w:rsidRPr="001609E6" w:rsidRDefault="0091129D" w:rsidP="007407D4"/>
    <w:p w14:paraId="508EA567" w14:textId="77777777" w:rsidR="0091129D" w:rsidRPr="001609E6" w:rsidRDefault="0091129D" w:rsidP="007407D4"/>
    <w:p w14:paraId="0B6C4B6B" w14:textId="77777777" w:rsidR="0091129D" w:rsidRPr="001609E6" w:rsidRDefault="0091129D" w:rsidP="007407D4"/>
    <w:p w14:paraId="54960A08" w14:textId="77777777" w:rsidR="0091129D" w:rsidRPr="001609E6" w:rsidRDefault="0091129D" w:rsidP="007407D4"/>
    <w:p w14:paraId="052075F6" w14:textId="77777777" w:rsidR="00231586" w:rsidRPr="001609E6" w:rsidRDefault="0082729B" w:rsidP="007407D4">
      <w:pPr>
        <w:rPr>
          <w:b/>
          <w:bCs/>
        </w:rPr>
      </w:pPr>
      <w:r w:rsidRPr="001609E6">
        <w:rPr>
          <w:b/>
        </w:rPr>
        <w:t>Povratne informacije in poizvedbe</w:t>
      </w:r>
    </w:p>
    <w:p w14:paraId="495A00E9" w14:textId="4AE7E27D" w:rsidR="00BD0419" w:rsidRPr="001609E6" w:rsidRDefault="0082729B" w:rsidP="007407D4">
      <w:r w:rsidRPr="001609E6">
        <w:t>Uporabnike tega dokumenta spodbujamo, da pristojni skupini na Oddelku za infrastrukturo Severne Irske pošljejo kakršna koli vprašanja in/ali povratne informacije o njegovi vsebini in uporabi. Naslov e-pošte za vse poizvedbe in povratne informacije je: dcu@infrastructure-ni.gov.uk</w:t>
      </w:r>
    </w:p>
    <w:p w14:paraId="1CE1BA5F" w14:textId="77777777" w:rsidR="00231586" w:rsidRPr="001609E6" w:rsidRDefault="0082729B" w:rsidP="007407D4">
      <w:pPr>
        <w:rPr>
          <w:b/>
          <w:bCs/>
        </w:rPr>
      </w:pPr>
      <w:r w:rsidRPr="001609E6">
        <w:rPr>
          <w:b/>
        </w:rPr>
        <w:t>Gre za dokument pod nadzorom.</w:t>
      </w:r>
    </w:p>
    <w:p w14:paraId="3CE8BE29" w14:textId="77777777" w:rsidR="0091129D" w:rsidRPr="001609E6" w:rsidRDefault="0091129D" w:rsidP="0091129D">
      <w:pPr>
        <w:pageBreakBefore/>
        <w:jc w:val="center"/>
      </w:pPr>
    </w:p>
    <w:p w14:paraId="47D40230" w14:textId="77777777" w:rsidR="0091129D" w:rsidRPr="001609E6" w:rsidRDefault="0091129D" w:rsidP="0091129D">
      <w:pPr>
        <w:jc w:val="center"/>
      </w:pPr>
    </w:p>
    <w:p w14:paraId="2DB59D72" w14:textId="77777777" w:rsidR="0091129D" w:rsidRPr="001609E6" w:rsidRDefault="0091129D" w:rsidP="0091129D">
      <w:pPr>
        <w:jc w:val="center"/>
      </w:pPr>
    </w:p>
    <w:p w14:paraId="2B65D989" w14:textId="77777777" w:rsidR="0091129D" w:rsidRPr="001609E6" w:rsidRDefault="0091129D" w:rsidP="0091129D">
      <w:pPr>
        <w:jc w:val="center"/>
      </w:pPr>
    </w:p>
    <w:p w14:paraId="7D571C4E" w14:textId="77777777" w:rsidR="0091129D" w:rsidRPr="001609E6" w:rsidRDefault="0091129D" w:rsidP="0091129D">
      <w:pPr>
        <w:jc w:val="center"/>
      </w:pPr>
    </w:p>
    <w:p w14:paraId="11E5DDBE" w14:textId="77777777" w:rsidR="0091129D" w:rsidRPr="001609E6" w:rsidRDefault="0091129D" w:rsidP="0091129D">
      <w:pPr>
        <w:jc w:val="center"/>
      </w:pPr>
    </w:p>
    <w:p w14:paraId="3A7869D0" w14:textId="77777777" w:rsidR="0091129D" w:rsidRPr="001609E6" w:rsidRDefault="0091129D" w:rsidP="0091129D">
      <w:pPr>
        <w:jc w:val="center"/>
      </w:pPr>
    </w:p>
    <w:p w14:paraId="38801559" w14:textId="77777777" w:rsidR="0091129D" w:rsidRPr="001609E6" w:rsidRDefault="0091129D" w:rsidP="0091129D">
      <w:pPr>
        <w:jc w:val="center"/>
      </w:pPr>
    </w:p>
    <w:p w14:paraId="24BFC76F" w14:textId="77777777" w:rsidR="0091129D" w:rsidRPr="001609E6" w:rsidRDefault="0091129D" w:rsidP="0091129D">
      <w:pPr>
        <w:jc w:val="center"/>
      </w:pPr>
    </w:p>
    <w:p w14:paraId="6C52A777" w14:textId="77777777" w:rsidR="0091129D" w:rsidRPr="001609E6" w:rsidRDefault="0091129D" w:rsidP="0091129D">
      <w:pPr>
        <w:jc w:val="center"/>
      </w:pPr>
    </w:p>
    <w:p w14:paraId="39EF7EA3" w14:textId="77777777" w:rsidR="0091129D" w:rsidRPr="001609E6" w:rsidRDefault="0091129D" w:rsidP="0091129D">
      <w:pPr>
        <w:jc w:val="center"/>
      </w:pPr>
    </w:p>
    <w:p w14:paraId="33D9F72D" w14:textId="77777777" w:rsidR="0091129D" w:rsidRPr="001609E6" w:rsidRDefault="0091129D" w:rsidP="0091129D">
      <w:pPr>
        <w:jc w:val="center"/>
      </w:pPr>
    </w:p>
    <w:p w14:paraId="4BEC4985" w14:textId="77777777" w:rsidR="0091129D" w:rsidRPr="001609E6" w:rsidRDefault="0091129D" w:rsidP="0091129D">
      <w:pPr>
        <w:jc w:val="center"/>
      </w:pPr>
    </w:p>
    <w:p w14:paraId="42CD5ACB" w14:textId="77777777" w:rsidR="0091129D" w:rsidRPr="001609E6" w:rsidRDefault="0091129D" w:rsidP="0091129D">
      <w:pPr>
        <w:jc w:val="center"/>
      </w:pPr>
    </w:p>
    <w:p w14:paraId="5B20F1AA" w14:textId="77777777" w:rsidR="0091129D" w:rsidRPr="001609E6" w:rsidRDefault="0091129D" w:rsidP="0091129D">
      <w:pPr>
        <w:jc w:val="center"/>
      </w:pPr>
    </w:p>
    <w:p w14:paraId="19E3F162" w14:textId="77777777" w:rsidR="0091129D" w:rsidRPr="001609E6" w:rsidRDefault="0091129D" w:rsidP="0091129D">
      <w:pPr>
        <w:jc w:val="center"/>
      </w:pPr>
    </w:p>
    <w:p w14:paraId="58B00249" w14:textId="77777777" w:rsidR="0091129D" w:rsidRPr="001609E6" w:rsidRDefault="0091129D" w:rsidP="0091129D">
      <w:pPr>
        <w:jc w:val="center"/>
      </w:pPr>
    </w:p>
    <w:p w14:paraId="73548182" w14:textId="77777777" w:rsidR="0091129D" w:rsidRPr="001609E6" w:rsidRDefault="0091129D" w:rsidP="0091129D">
      <w:pPr>
        <w:jc w:val="center"/>
      </w:pPr>
    </w:p>
    <w:p w14:paraId="0BF95403" w14:textId="77777777" w:rsidR="0091129D" w:rsidRPr="001609E6" w:rsidRDefault="0091129D" w:rsidP="0091129D">
      <w:pPr>
        <w:jc w:val="center"/>
      </w:pPr>
    </w:p>
    <w:p w14:paraId="7718AD43" w14:textId="77777777" w:rsidR="0091129D" w:rsidRPr="001609E6" w:rsidRDefault="0091129D" w:rsidP="0091129D">
      <w:pPr>
        <w:jc w:val="center"/>
      </w:pPr>
    </w:p>
    <w:p w14:paraId="08BBC9B2" w14:textId="77777777" w:rsidR="0091129D" w:rsidRPr="001609E6" w:rsidRDefault="0091129D" w:rsidP="0091129D">
      <w:pPr>
        <w:jc w:val="center"/>
      </w:pPr>
    </w:p>
    <w:p w14:paraId="273569F0" w14:textId="77777777" w:rsidR="0091129D" w:rsidRPr="001609E6" w:rsidRDefault="0091129D" w:rsidP="0091129D">
      <w:pPr>
        <w:jc w:val="center"/>
      </w:pPr>
    </w:p>
    <w:p w14:paraId="30FC6248" w14:textId="77777777" w:rsidR="0091129D" w:rsidRPr="001609E6" w:rsidRDefault="0091129D" w:rsidP="0091129D">
      <w:pPr>
        <w:jc w:val="center"/>
      </w:pPr>
    </w:p>
    <w:p w14:paraId="5D5334B4" w14:textId="77777777" w:rsidR="0091129D" w:rsidRPr="001609E6" w:rsidRDefault="0091129D" w:rsidP="0091129D">
      <w:pPr>
        <w:jc w:val="center"/>
      </w:pPr>
    </w:p>
    <w:p w14:paraId="0E8986FF" w14:textId="77777777" w:rsidR="00231586" w:rsidRPr="001609E6" w:rsidRDefault="0082729B" w:rsidP="0091129D">
      <w:pPr>
        <w:jc w:val="center"/>
      </w:pPr>
      <w:r w:rsidRPr="001609E6">
        <w:t>© Crown copyright 2020</w:t>
      </w:r>
    </w:p>
    <w:p w14:paraId="4D0CA6A6" w14:textId="77777777" w:rsidR="00231586" w:rsidRPr="001609E6" w:rsidRDefault="0082729B" w:rsidP="0091129D">
      <w:pPr>
        <w:jc w:val="center"/>
      </w:pPr>
      <w:r w:rsidRPr="001609E6">
        <w:t>Te informacije (razen logotipov) lahko v skladu s pogoji iz javnega vladnega dovoljenja ponovno brezplačno uporabite v katerem koli formatu oziroma na katerem koli mediju. Za ogled tega dovoljenja</w:t>
      </w:r>
    </w:p>
    <w:p w14:paraId="7962091D" w14:textId="77777777" w:rsidR="00231586" w:rsidRPr="001609E6" w:rsidRDefault="0082729B" w:rsidP="0091129D">
      <w:pPr>
        <w:jc w:val="center"/>
      </w:pPr>
      <w:r w:rsidRPr="001609E6">
        <w:t xml:space="preserve">obiščite spletno mesto </w:t>
      </w:r>
      <w:r w:rsidRPr="001609E6">
        <w:rPr>
          <w:b/>
        </w:rPr>
        <w:t>www.nationalarchives.gov.uk/doc/open-government-licence/</w:t>
      </w:r>
      <w:r w:rsidRPr="001609E6">
        <w:t xml:space="preserve"> ali pišite skupini za informacijsko politiko na naslov </w:t>
      </w:r>
      <w:r w:rsidRPr="001609E6">
        <w:rPr>
          <w:b/>
        </w:rPr>
        <w:t>Information Policy Team, The National Archives, Kew, London TW9 4DU</w:t>
      </w:r>
      <w:r w:rsidRPr="001609E6">
        <w:t xml:space="preserve"> ali elektronski naslov </w:t>
      </w:r>
      <w:r w:rsidRPr="001609E6">
        <w:rPr>
          <w:b/>
        </w:rPr>
        <w:t>psi@nationalarchives.gsi.gov.uk</w:t>
      </w:r>
      <w:r w:rsidRPr="001609E6">
        <w:t>.</w:t>
      </w:r>
    </w:p>
    <w:p w14:paraId="6651843B" w14:textId="77777777" w:rsidR="0091129D" w:rsidRPr="001609E6" w:rsidRDefault="0091129D" w:rsidP="0091129D">
      <w:pPr>
        <w:pageBreakBefore/>
        <w:rPr>
          <w:sz w:val="40"/>
          <w:szCs w:val="40"/>
        </w:rPr>
      </w:pPr>
      <w:r w:rsidRPr="001609E6">
        <w:rPr>
          <w:sz w:val="40"/>
        </w:rPr>
        <w:lastRenderedPageBreak/>
        <w:t>CD 534</w:t>
      </w:r>
    </w:p>
    <w:p w14:paraId="118553F4" w14:textId="77777777" w:rsidR="0091129D" w:rsidRPr="001609E6" w:rsidRDefault="0082729B" w:rsidP="007407D4">
      <w:pPr>
        <w:rPr>
          <w:sz w:val="40"/>
          <w:szCs w:val="40"/>
        </w:rPr>
      </w:pPr>
      <w:r w:rsidRPr="001609E6">
        <w:rPr>
          <w:sz w:val="40"/>
        </w:rPr>
        <w:t>Priloga za nacionalno uporabo za Škotsko k CD 534 Pokrovi za jaške in odtoke za drenažo cest in servisiranje</w:t>
      </w:r>
    </w:p>
    <w:p w14:paraId="4104A36F" w14:textId="42F273BC" w:rsidR="00231586" w:rsidRPr="001609E6" w:rsidRDefault="0082729B" w:rsidP="007407D4">
      <w:r w:rsidRPr="001609E6">
        <w:t xml:space="preserve">(prej HA 104/09, IAN 196/17 in IAN 197/17) </w:t>
      </w:r>
    </w:p>
    <w:p w14:paraId="69FEA393" w14:textId="77777777" w:rsidR="00231586" w:rsidRPr="001609E6" w:rsidRDefault="0082729B" w:rsidP="007407D4">
      <w:pPr>
        <w:rPr>
          <w:b/>
          <w:bCs/>
        </w:rPr>
      </w:pPr>
      <w:r w:rsidRPr="001609E6">
        <w:rPr>
          <w:b/>
        </w:rPr>
        <w:t>Povzetek</w:t>
      </w:r>
    </w:p>
    <w:p w14:paraId="68D63ED4" w14:textId="77777777" w:rsidR="00231586" w:rsidRPr="001609E6" w:rsidRDefault="0082729B" w:rsidP="007407D4">
      <w:r w:rsidRPr="001609E6">
        <w:t>Za agencijo Transport Scotland ni posebnih zahtev, ki bi dopolnjevale ali nadomeščale zahteve iz CD 534.</w:t>
      </w:r>
    </w:p>
    <w:p w14:paraId="6A4EC0B2" w14:textId="77777777" w:rsidR="0091129D" w:rsidRPr="001609E6" w:rsidRDefault="0091129D" w:rsidP="007407D4"/>
    <w:p w14:paraId="6A435EDA" w14:textId="77777777" w:rsidR="0091129D" w:rsidRPr="001609E6" w:rsidRDefault="0091129D" w:rsidP="007407D4"/>
    <w:p w14:paraId="359ACA81" w14:textId="77777777" w:rsidR="0091129D" w:rsidRPr="001609E6" w:rsidRDefault="0091129D" w:rsidP="007407D4"/>
    <w:p w14:paraId="0E5793A1" w14:textId="77777777" w:rsidR="0091129D" w:rsidRPr="001609E6" w:rsidRDefault="0091129D" w:rsidP="007407D4"/>
    <w:p w14:paraId="50C73605" w14:textId="77777777" w:rsidR="0091129D" w:rsidRPr="001609E6" w:rsidRDefault="0091129D" w:rsidP="007407D4"/>
    <w:p w14:paraId="05702FF1" w14:textId="77777777" w:rsidR="0091129D" w:rsidRPr="001609E6" w:rsidRDefault="0091129D" w:rsidP="007407D4"/>
    <w:p w14:paraId="7E353197" w14:textId="77777777" w:rsidR="00231586" w:rsidRPr="001609E6" w:rsidRDefault="0082729B" w:rsidP="007407D4">
      <w:pPr>
        <w:rPr>
          <w:b/>
          <w:bCs/>
        </w:rPr>
      </w:pPr>
      <w:r w:rsidRPr="001609E6">
        <w:rPr>
          <w:b/>
        </w:rPr>
        <w:t>Povratne informacije in poizvedbe</w:t>
      </w:r>
    </w:p>
    <w:p w14:paraId="2AEB7D3D" w14:textId="2A29F02D" w:rsidR="00BD0419" w:rsidRPr="001609E6" w:rsidRDefault="0082729B" w:rsidP="007407D4">
      <w:r w:rsidRPr="001609E6">
        <w:t>Uporabnike tega dokumenta spodbujamo, da pristojni skupini agencije Transport Scotland pošljejo kakršna koli vprašanja in/ali povratne informacije o njegovi vsebini in uporabi. Naslov e-pošte za vse poizvedbe in povratne informacije je: TSStandardsBranch@transport.gov.scot</w:t>
      </w:r>
    </w:p>
    <w:p w14:paraId="27304E5A" w14:textId="77777777" w:rsidR="00231586" w:rsidRPr="001609E6" w:rsidRDefault="0082729B" w:rsidP="007407D4">
      <w:pPr>
        <w:rPr>
          <w:b/>
          <w:bCs/>
        </w:rPr>
      </w:pPr>
      <w:r w:rsidRPr="001609E6">
        <w:rPr>
          <w:b/>
        </w:rPr>
        <w:t>Gre za dokument pod nadzorom.</w:t>
      </w:r>
    </w:p>
    <w:p w14:paraId="1FF12DD6" w14:textId="77777777" w:rsidR="0091129D" w:rsidRPr="001609E6" w:rsidRDefault="0091129D" w:rsidP="0091129D">
      <w:pPr>
        <w:pageBreakBefore/>
        <w:jc w:val="center"/>
      </w:pPr>
    </w:p>
    <w:p w14:paraId="02782DE2" w14:textId="77777777" w:rsidR="0091129D" w:rsidRPr="001609E6" w:rsidRDefault="0091129D" w:rsidP="0091129D">
      <w:pPr>
        <w:jc w:val="center"/>
      </w:pPr>
    </w:p>
    <w:p w14:paraId="5784E0FC" w14:textId="77777777" w:rsidR="0091129D" w:rsidRPr="001609E6" w:rsidRDefault="0091129D" w:rsidP="0091129D">
      <w:pPr>
        <w:jc w:val="center"/>
      </w:pPr>
    </w:p>
    <w:p w14:paraId="1FB811FF" w14:textId="77777777" w:rsidR="0091129D" w:rsidRPr="001609E6" w:rsidRDefault="0091129D" w:rsidP="0091129D">
      <w:pPr>
        <w:jc w:val="center"/>
      </w:pPr>
    </w:p>
    <w:p w14:paraId="73972412" w14:textId="77777777" w:rsidR="0091129D" w:rsidRPr="001609E6" w:rsidRDefault="0091129D" w:rsidP="0091129D">
      <w:pPr>
        <w:jc w:val="center"/>
      </w:pPr>
    </w:p>
    <w:p w14:paraId="084FCED6" w14:textId="77777777" w:rsidR="0091129D" w:rsidRPr="001609E6" w:rsidRDefault="0091129D" w:rsidP="0091129D">
      <w:pPr>
        <w:jc w:val="center"/>
      </w:pPr>
    </w:p>
    <w:p w14:paraId="78BEAACD" w14:textId="77777777" w:rsidR="0091129D" w:rsidRPr="001609E6" w:rsidRDefault="0091129D" w:rsidP="0091129D">
      <w:pPr>
        <w:jc w:val="center"/>
      </w:pPr>
    </w:p>
    <w:p w14:paraId="45AB6A1E" w14:textId="77777777" w:rsidR="0091129D" w:rsidRPr="001609E6" w:rsidRDefault="0091129D" w:rsidP="0091129D">
      <w:pPr>
        <w:jc w:val="center"/>
      </w:pPr>
    </w:p>
    <w:p w14:paraId="5C12CD40" w14:textId="77777777" w:rsidR="0091129D" w:rsidRPr="001609E6" w:rsidRDefault="0091129D" w:rsidP="0091129D">
      <w:pPr>
        <w:jc w:val="center"/>
      </w:pPr>
    </w:p>
    <w:p w14:paraId="5858ED9C" w14:textId="77777777" w:rsidR="0091129D" w:rsidRPr="001609E6" w:rsidRDefault="0091129D" w:rsidP="0091129D">
      <w:pPr>
        <w:jc w:val="center"/>
      </w:pPr>
    </w:p>
    <w:p w14:paraId="66A05FF2" w14:textId="77777777" w:rsidR="0091129D" w:rsidRPr="001609E6" w:rsidRDefault="0091129D" w:rsidP="0091129D">
      <w:pPr>
        <w:jc w:val="center"/>
      </w:pPr>
    </w:p>
    <w:p w14:paraId="318DC4CB" w14:textId="77777777" w:rsidR="0091129D" w:rsidRPr="001609E6" w:rsidRDefault="0091129D" w:rsidP="0091129D">
      <w:pPr>
        <w:jc w:val="center"/>
      </w:pPr>
    </w:p>
    <w:p w14:paraId="26C37F95" w14:textId="77777777" w:rsidR="0091129D" w:rsidRPr="001609E6" w:rsidRDefault="0091129D" w:rsidP="0091129D">
      <w:pPr>
        <w:jc w:val="center"/>
      </w:pPr>
    </w:p>
    <w:p w14:paraId="350236D2" w14:textId="77777777" w:rsidR="0091129D" w:rsidRPr="001609E6" w:rsidRDefault="0091129D" w:rsidP="0091129D">
      <w:pPr>
        <w:jc w:val="center"/>
      </w:pPr>
    </w:p>
    <w:p w14:paraId="30FDD8E7" w14:textId="77777777" w:rsidR="0091129D" w:rsidRPr="001609E6" w:rsidRDefault="0091129D" w:rsidP="0091129D">
      <w:pPr>
        <w:jc w:val="center"/>
      </w:pPr>
    </w:p>
    <w:p w14:paraId="1576DBC1" w14:textId="77777777" w:rsidR="0091129D" w:rsidRPr="001609E6" w:rsidRDefault="0091129D" w:rsidP="0091129D">
      <w:pPr>
        <w:jc w:val="center"/>
      </w:pPr>
    </w:p>
    <w:p w14:paraId="0BD939AF" w14:textId="77777777" w:rsidR="0091129D" w:rsidRPr="001609E6" w:rsidRDefault="0091129D" w:rsidP="0091129D">
      <w:pPr>
        <w:jc w:val="center"/>
      </w:pPr>
    </w:p>
    <w:p w14:paraId="27869564" w14:textId="77777777" w:rsidR="0091129D" w:rsidRPr="001609E6" w:rsidRDefault="0091129D" w:rsidP="0091129D">
      <w:pPr>
        <w:jc w:val="center"/>
      </w:pPr>
    </w:p>
    <w:p w14:paraId="711DD43F" w14:textId="77777777" w:rsidR="0091129D" w:rsidRPr="001609E6" w:rsidRDefault="0091129D" w:rsidP="0091129D">
      <w:pPr>
        <w:jc w:val="center"/>
      </w:pPr>
    </w:p>
    <w:p w14:paraId="20647A90" w14:textId="77777777" w:rsidR="0091129D" w:rsidRPr="001609E6" w:rsidRDefault="0091129D" w:rsidP="0091129D">
      <w:pPr>
        <w:jc w:val="center"/>
      </w:pPr>
    </w:p>
    <w:p w14:paraId="49BE9B96" w14:textId="77777777" w:rsidR="0091129D" w:rsidRPr="001609E6" w:rsidRDefault="0091129D" w:rsidP="0091129D">
      <w:pPr>
        <w:jc w:val="center"/>
      </w:pPr>
    </w:p>
    <w:p w14:paraId="3063A8F4" w14:textId="77777777" w:rsidR="0091129D" w:rsidRPr="001609E6" w:rsidRDefault="0091129D" w:rsidP="0091129D">
      <w:pPr>
        <w:jc w:val="center"/>
      </w:pPr>
    </w:p>
    <w:p w14:paraId="7A555BD9" w14:textId="77777777" w:rsidR="0091129D" w:rsidRPr="001609E6" w:rsidRDefault="0091129D" w:rsidP="0091129D">
      <w:pPr>
        <w:jc w:val="center"/>
      </w:pPr>
    </w:p>
    <w:p w14:paraId="37B1916A" w14:textId="77777777" w:rsidR="0091129D" w:rsidRPr="001609E6" w:rsidRDefault="0091129D" w:rsidP="0091129D">
      <w:pPr>
        <w:jc w:val="center"/>
      </w:pPr>
    </w:p>
    <w:p w14:paraId="32245378" w14:textId="77777777" w:rsidR="0091129D" w:rsidRPr="001609E6" w:rsidRDefault="0091129D" w:rsidP="0091129D">
      <w:pPr>
        <w:jc w:val="center"/>
      </w:pPr>
      <w:r w:rsidRPr="001609E6">
        <w:t>© Crown copyright 2020</w:t>
      </w:r>
    </w:p>
    <w:p w14:paraId="36A2F2C5" w14:textId="77777777" w:rsidR="0091129D" w:rsidRPr="001609E6" w:rsidRDefault="0091129D" w:rsidP="0091129D">
      <w:pPr>
        <w:jc w:val="center"/>
      </w:pPr>
      <w:r w:rsidRPr="001609E6">
        <w:t>Te informacije (razen logotipov) lahko v skladu s pogoji iz javnega vladnega dovoljenja ponovno brezplačno uporabite v katerem koli formatu oziroma na katerem koli mediju. Za ogled tega dovoljenja</w:t>
      </w:r>
    </w:p>
    <w:p w14:paraId="244830AE" w14:textId="77777777" w:rsidR="0091129D" w:rsidRPr="001609E6" w:rsidRDefault="0091129D" w:rsidP="0091129D">
      <w:pPr>
        <w:jc w:val="center"/>
      </w:pPr>
      <w:r w:rsidRPr="001609E6">
        <w:t xml:space="preserve">obiščite spletno mesto </w:t>
      </w:r>
      <w:r w:rsidRPr="001609E6">
        <w:rPr>
          <w:b/>
        </w:rPr>
        <w:t>www.nationalarchives.gov.uk/doc/open-government-licence/</w:t>
      </w:r>
      <w:r w:rsidRPr="001609E6">
        <w:t xml:space="preserve"> ali pišite skupini za informacijsko politiko na naslov </w:t>
      </w:r>
      <w:r w:rsidRPr="001609E6">
        <w:rPr>
          <w:b/>
        </w:rPr>
        <w:t>Information Policy Team, The National Archives, Kew, London TW9 4DU</w:t>
      </w:r>
      <w:r w:rsidRPr="001609E6">
        <w:t xml:space="preserve"> ali elektronski naslov </w:t>
      </w:r>
      <w:r w:rsidRPr="001609E6">
        <w:rPr>
          <w:b/>
        </w:rPr>
        <w:t>psi@nationalarchives.gsi.gov.uk</w:t>
      </w:r>
      <w:r w:rsidRPr="001609E6">
        <w:t>.</w:t>
      </w:r>
    </w:p>
    <w:p w14:paraId="4B30FD95" w14:textId="77777777" w:rsidR="0091129D" w:rsidRPr="001609E6" w:rsidRDefault="0091129D" w:rsidP="0091129D">
      <w:pPr>
        <w:pageBreakBefore/>
        <w:rPr>
          <w:sz w:val="40"/>
          <w:szCs w:val="40"/>
        </w:rPr>
      </w:pPr>
      <w:r w:rsidRPr="001609E6">
        <w:rPr>
          <w:sz w:val="40"/>
        </w:rPr>
        <w:lastRenderedPageBreak/>
        <w:t>CD 534</w:t>
      </w:r>
    </w:p>
    <w:p w14:paraId="569B779C" w14:textId="77777777" w:rsidR="0091129D" w:rsidRPr="001609E6" w:rsidRDefault="0082729B" w:rsidP="007407D4">
      <w:pPr>
        <w:rPr>
          <w:sz w:val="40"/>
          <w:szCs w:val="40"/>
        </w:rPr>
      </w:pPr>
      <w:r w:rsidRPr="001609E6">
        <w:rPr>
          <w:sz w:val="40"/>
        </w:rPr>
        <w:t>Priloga za nacionalno uporabo za Wales k CD 534 Pokrovi za jaške in odtoke za drenažo cest in servisiranje</w:t>
      </w:r>
    </w:p>
    <w:p w14:paraId="033A8739" w14:textId="254887B9" w:rsidR="00231586" w:rsidRPr="001609E6" w:rsidRDefault="0082729B" w:rsidP="007407D4">
      <w:r w:rsidRPr="001609E6">
        <w:t xml:space="preserve">(prej HA 104/09, IAN 196/17 in IAN 197/17) </w:t>
      </w:r>
    </w:p>
    <w:p w14:paraId="776255D8" w14:textId="77777777" w:rsidR="00231586" w:rsidRPr="001609E6" w:rsidRDefault="0082729B" w:rsidP="007407D4">
      <w:pPr>
        <w:rPr>
          <w:b/>
          <w:bCs/>
        </w:rPr>
      </w:pPr>
      <w:r w:rsidRPr="001609E6">
        <w:rPr>
          <w:b/>
        </w:rPr>
        <w:t>Povzetek</w:t>
      </w:r>
    </w:p>
    <w:p w14:paraId="12842BE5" w14:textId="77777777" w:rsidR="00231586" w:rsidRPr="001609E6" w:rsidRDefault="0082729B" w:rsidP="007407D4">
      <w:r w:rsidRPr="001609E6">
        <w:t>Za valižansko vlado ni posebnih zahtev, ki bi dopolnjevale ali nadomeščale zahteve iz CD 534.</w:t>
      </w:r>
    </w:p>
    <w:p w14:paraId="6A8B804C" w14:textId="77777777" w:rsidR="0091129D" w:rsidRPr="001609E6" w:rsidRDefault="0091129D" w:rsidP="007407D4"/>
    <w:p w14:paraId="04C5D761" w14:textId="77777777" w:rsidR="0091129D" w:rsidRPr="001609E6" w:rsidRDefault="0091129D" w:rsidP="007407D4"/>
    <w:p w14:paraId="34E449B4" w14:textId="77777777" w:rsidR="0091129D" w:rsidRPr="001609E6" w:rsidRDefault="0091129D" w:rsidP="007407D4"/>
    <w:p w14:paraId="34EC5156" w14:textId="77777777" w:rsidR="0091129D" w:rsidRPr="001609E6" w:rsidRDefault="0091129D" w:rsidP="007407D4"/>
    <w:p w14:paraId="68F92D00" w14:textId="77777777" w:rsidR="0091129D" w:rsidRPr="001609E6" w:rsidRDefault="0091129D" w:rsidP="007407D4"/>
    <w:p w14:paraId="3A405442" w14:textId="77777777" w:rsidR="0091129D" w:rsidRPr="001609E6" w:rsidRDefault="0091129D" w:rsidP="007407D4"/>
    <w:p w14:paraId="7394B44C" w14:textId="77777777" w:rsidR="00231586" w:rsidRPr="001609E6" w:rsidRDefault="0082729B" w:rsidP="007407D4">
      <w:pPr>
        <w:rPr>
          <w:b/>
          <w:bCs/>
        </w:rPr>
      </w:pPr>
      <w:r w:rsidRPr="001609E6">
        <w:rPr>
          <w:b/>
        </w:rPr>
        <w:t>Povratne informacije in poizvedbe</w:t>
      </w:r>
    </w:p>
    <w:p w14:paraId="670320DC" w14:textId="5B4EEC3B" w:rsidR="00BD0419" w:rsidRPr="001609E6" w:rsidRDefault="0082729B" w:rsidP="007407D4">
      <w:r w:rsidRPr="001609E6">
        <w:t>Uporabnike tega dokumenta spodbujamo, da pristojni skupini agencije valižanske vlade pošljejo kakršna koli vprašanja in/ali povratne informacije o njegovi vsebini in uporabi. Naslov e-pošte za vse poizvedbe in povratne informacije je: Standards_Feedback_and_Enquiries@gov.wales</w:t>
      </w:r>
    </w:p>
    <w:p w14:paraId="7E1092F3" w14:textId="77777777" w:rsidR="00231586" w:rsidRPr="001609E6" w:rsidRDefault="0082729B" w:rsidP="007407D4">
      <w:pPr>
        <w:rPr>
          <w:b/>
          <w:bCs/>
        </w:rPr>
      </w:pPr>
      <w:r w:rsidRPr="001609E6">
        <w:rPr>
          <w:b/>
        </w:rPr>
        <w:t>Gre za dokument pod nadzorom.</w:t>
      </w:r>
    </w:p>
    <w:p w14:paraId="5CE27E38" w14:textId="77777777" w:rsidR="00231586" w:rsidRPr="001609E6" w:rsidRDefault="00231586" w:rsidP="0091129D">
      <w:pPr>
        <w:pageBreakBefore/>
        <w:jc w:val="center"/>
      </w:pPr>
    </w:p>
    <w:p w14:paraId="10B3F5C0" w14:textId="77777777" w:rsidR="0091129D" w:rsidRPr="001609E6" w:rsidRDefault="0091129D" w:rsidP="0091129D">
      <w:pPr>
        <w:jc w:val="center"/>
      </w:pPr>
    </w:p>
    <w:p w14:paraId="62E77F78" w14:textId="77777777" w:rsidR="0091129D" w:rsidRPr="001609E6" w:rsidRDefault="0091129D" w:rsidP="0091129D">
      <w:pPr>
        <w:jc w:val="center"/>
      </w:pPr>
    </w:p>
    <w:p w14:paraId="66120BB0" w14:textId="77777777" w:rsidR="0091129D" w:rsidRPr="001609E6" w:rsidRDefault="0091129D" w:rsidP="0091129D">
      <w:pPr>
        <w:jc w:val="center"/>
      </w:pPr>
    </w:p>
    <w:p w14:paraId="5D574AC2" w14:textId="77777777" w:rsidR="0091129D" w:rsidRPr="001609E6" w:rsidRDefault="0091129D" w:rsidP="0091129D">
      <w:pPr>
        <w:jc w:val="center"/>
      </w:pPr>
    </w:p>
    <w:p w14:paraId="78DBDCEC" w14:textId="77777777" w:rsidR="0091129D" w:rsidRPr="001609E6" w:rsidRDefault="0091129D" w:rsidP="0091129D">
      <w:pPr>
        <w:jc w:val="center"/>
      </w:pPr>
    </w:p>
    <w:p w14:paraId="25B751E2" w14:textId="77777777" w:rsidR="0091129D" w:rsidRPr="001609E6" w:rsidRDefault="0091129D" w:rsidP="0091129D">
      <w:pPr>
        <w:jc w:val="center"/>
      </w:pPr>
    </w:p>
    <w:p w14:paraId="04CD003B" w14:textId="77777777" w:rsidR="0091129D" w:rsidRPr="001609E6" w:rsidRDefault="0091129D" w:rsidP="0091129D">
      <w:pPr>
        <w:jc w:val="center"/>
      </w:pPr>
    </w:p>
    <w:p w14:paraId="478E8298" w14:textId="77777777" w:rsidR="0091129D" w:rsidRPr="001609E6" w:rsidRDefault="0091129D" w:rsidP="0091129D">
      <w:pPr>
        <w:jc w:val="center"/>
      </w:pPr>
    </w:p>
    <w:p w14:paraId="4134CCAC" w14:textId="77777777" w:rsidR="0091129D" w:rsidRPr="001609E6" w:rsidRDefault="0091129D" w:rsidP="0091129D">
      <w:pPr>
        <w:jc w:val="center"/>
      </w:pPr>
    </w:p>
    <w:p w14:paraId="219CB8F4" w14:textId="77777777" w:rsidR="0091129D" w:rsidRPr="001609E6" w:rsidRDefault="0091129D" w:rsidP="0091129D">
      <w:pPr>
        <w:jc w:val="center"/>
      </w:pPr>
    </w:p>
    <w:p w14:paraId="147033A6" w14:textId="77777777" w:rsidR="0091129D" w:rsidRPr="001609E6" w:rsidRDefault="0091129D" w:rsidP="0091129D">
      <w:pPr>
        <w:jc w:val="center"/>
      </w:pPr>
    </w:p>
    <w:p w14:paraId="2F7A13F7" w14:textId="77777777" w:rsidR="0091129D" w:rsidRPr="001609E6" w:rsidRDefault="0091129D" w:rsidP="0091129D">
      <w:pPr>
        <w:jc w:val="center"/>
      </w:pPr>
    </w:p>
    <w:p w14:paraId="795CA818" w14:textId="77777777" w:rsidR="0091129D" w:rsidRPr="001609E6" w:rsidRDefault="0091129D" w:rsidP="0091129D">
      <w:pPr>
        <w:jc w:val="center"/>
      </w:pPr>
    </w:p>
    <w:p w14:paraId="72A997DA" w14:textId="77777777" w:rsidR="0091129D" w:rsidRPr="001609E6" w:rsidRDefault="0091129D" w:rsidP="0091129D">
      <w:pPr>
        <w:jc w:val="center"/>
      </w:pPr>
    </w:p>
    <w:p w14:paraId="6F337F34" w14:textId="77777777" w:rsidR="0091129D" w:rsidRPr="001609E6" w:rsidRDefault="0091129D" w:rsidP="0091129D">
      <w:pPr>
        <w:jc w:val="center"/>
      </w:pPr>
    </w:p>
    <w:p w14:paraId="25A3D538" w14:textId="77777777" w:rsidR="0091129D" w:rsidRPr="001609E6" w:rsidRDefault="0091129D" w:rsidP="0091129D">
      <w:pPr>
        <w:jc w:val="center"/>
      </w:pPr>
    </w:p>
    <w:p w14:paraId="19378B68" w14:textId="77777777" w:rsidR="0091129D" w:rsidRPr="001609E6" w:rsidRDefault="0091129D" w:rsidP="0091129D">
      <w:pPr>
        <w:jc w:val="center"/>
      </w:pPr>
    </w:p>
    <w:p w14:paraId="02EBC1E4" w14:textId="77777777" w:rsidR="0091129D" w:rsidRPr="001609E6" w:rsidRDefault="0091129D" w:rsidP="0091129D">
      <w:pPr>
        <w:jc w:val="center"/>
      </w:pPr>
    </w:p>
    <w:p w14:paraId="297A08A5" w14:textId="77777777" w:rsidR="0091129D" w:rsidRPr="001609E6" w:rsidRDefault="0091129D" w:rsidP="0091129D">
      <w:pPr>
        <w:jc w:val="center"/>
      </w:pPr>
    </w:p>
    <w:p w14:paraId="49AA59FD" w14:textId="77777777" w:rsidR="0091129D" w:rsidRPr="001609E6" w:rsidRDefault="0091129D" w:rsidP="0091129D">
      <w:pPr>
        <w:jc w:val="center"/>
      </w:pPr>
    </w:p>
    <w:p w14:paraId="4C0D977E" w14:textId="77777777" w:rsidR="0091129D" w:rsidRPr="001609E6" w:rsidRDefault="0091129D" w:rsidP="0091129D">
      <w:pPr>
        <w:jc w:val="center"/>
      </w:pPr>
    </w:p>
    <w:p w14:paraId="407997D0" w14:textId="77777777" w:rsidR="0091129D" w:rsidRPr="001609E6" w:rsidRDefault="0091129D" w:rsidP="0091129D">
      <w:pPr>
        <w:jc w:val="center"/>
      </w:pPr>
    </w:p>
    <w:p w14:paraId="13C1D4A4" w14:textId="77777777" w:rsidR="0091129D" w:rsidRPr="001609E6" w:rsidRDefault="0091129D" w:rsidP="0091129D">
      <w:pPr>
        <w:jc w:val="center"/>
      </w:pPr>
    </w:p>
    <w:p w14:paraId="7811139D" w14:textId="77777777" w:rsidR="00231586" w:rsidRPr="001609E6" w:rsidRDefault="0082729B" w:rsidP="0091129D">
      <w:pPr>
        <w:jc w:val="center"/>
      </w:pPr>
      <w:r w:rsidRPr="001609E6">
        <w:t>© Crown copyright 2020</w:t>
      </w:r>
    </w:p>
    <w:p w14:paraId="422A761B" w14:textId="77777777" w:rsidR="00231586" w:rsidRPr="001609E6" w:rsidRDefault="0082729B" w:rsidP="0091129D">
      <w:pPr>
        <w:jc w:val="center"/>
      </w:pPr>
      <w:r w:rsidRPr="001609E6">
        <w:t>Te informacije (razen logotipov) lahko v skladu s pogoji iz javnega vladnega dovoljenja ponovno brezplačno uporabite v katerem koli formatu oziroma na katerem koli mediju. Za ogled tega dovoljenja</w:t>
      </w:r>
    </w:p>
    <w:p w14:paraId="7201BE40" w14:textId="77777777" w:rsidR="00231586" w:rsidRPr="001609E6" w:rsidRDefault="0082729B" w:rsidP="0091129D">
      <w:pPr>
        <w:jc w:val="center"/>
      </w:pPr>
      <w:r w:rsidRPr="001609E6">
        <w:t xml:space="preserve">obiščite spletno mesto </w:t>
      </w:r>
      <w:r w:rsidRPr="001609E6">
        <w:rPr>
          <w:b/>
        </w:rPr>
        <w:t>www.nationalarchives.gov.uk/doc/open-government-licence/</w:t>
      </w:r>
      <w:r w:rsidRPr="001609E6">
        <w:t xml:space="preserve"> ali pišite skupini za informacijsko politiko na naslov </w:t>
      </w:r>
      <w:r w:rsidRPr="001609E6">
        <w:rPr>
          <w:b/>
        </w:rPr>
        <w:t>Information Policy Team, The National Archives, Kew, London TW9 4DU</w:t>
      </w:r>
      <w:r w:rsidRPr="001609E6">
        <w:t xml:space="preserve"> ali elektronski naslov </w:t>
      </w:r>
      <w:r w:rsidRPr="001609E6">
        <w:rPr>
          <w:b/>
        </w:rPr>
        <w:t>psi@nationalarchives.gsi.gov.uk</w:t>
      </w:r>
      <w:r w:rsidRPr="001609E6">
        <w:t>.</w:t>
      </w:r>
    </w:p>
    <w:sectPr w:rsidR="00231586" w:rsidRPr="001609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0DB77" w14:textId="77777777" w:rsidR="006C39E9" w:rsidRDefault="006C39E9" w:rsidP="0028595D">
      <w:pPr>
        <w:spacing w:after="0" w:line="240" w:lineRule="auto"/>
      </w:pPr>
      <w:r>
        <w:separator/>
      </w:r>
    </w:p>
  </w:endnote>
  <w:endnote w:type="continuationSeparator" w:id="0">
    <w:p w14:paraId="2A59F9A9" w14:textId="77777777" w:rsidR="006C39E9" w:rsidRDefault="006C39E9" w:rsidP="00285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B7CA6" w14:textId="77777777" w:rsidR="006C39E9" w:rsidRDefault="006C39E9" w:rsidP="0028595D">
      <w:pPr>
        <w:spacing w:after="0" w:line="240" w:lineRule="auto"/>
      </w:pPr>
      <w:r>
        <w:separator/>
      </w:r>
    </w:p>
  </w:footnote>
  <w:footnote w:type="continuationSeparator" w:id="0">
    <w:p w14:paraId="4A27BB14" w14:textId="77777777" w:rsidR="006C39E9" w:rsidRDefault="006C39E9" w:rsidP="002859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9768C"/>
    <w:multiLevelType w:val="hybridMultilevel"/>
    <w:tmpl w:val="6FCC50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C0383"/>
    <w:multiLevelType w:val="hybridMultilevel"/>
    <w:tmpl w:val="7ABAC5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B11137"/>
    <w:multiLevelType w:val="hybridMultilevel"/>
    <w:tmpl w:val="5106EBB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866298"/>
    <w:multiLevelType w:val="hybridMultilevel"/>
    <w:tmpl w:val="4DAE76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481F55"/>
    <w:multiLevelType w:val="hybridMultilevel"/>
    <w:tmpl w:val="695A15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565303"/>
    <w:multiLevelType w:val="hybridMultilevel"/>
    <w:tmpl w:val="AFB68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5D739C"/>
    <w:multiLevelType w:val="hybridMultilevel"/>
    <w:tmpl w:val="ADE24C76"/>
    <w:lvl w:ilvl="0" w:tplc="08090017">
      <w:start w:val="1"/>
      <w:numFmt w:val="lowerLetter"/>
      <w:lvlText w:val="%1)"/>
      <w:lvlJc w:val="left"/>
      <w:pPr>
        <w:ind w:left="720" w:hanging="360"/>
      </w:pPr>
      <w:rPr>
        <w:rFonts w:hint="default"/>
      </w:rPr>
    </w:lvl>
    <w:lvl w:ilvl="1" w:tplc="A39AE2B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B06FCC"/>
    <w:multiLevelType w:val="hybridMultilevel"/>
    <w:tmpl w:val="780494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0"/>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29B"/>
    <w:rsid w:val="000A6E91"/>
    <w:rsid w:val="00103C02"/>
    <w:rsid w:val="001609E6"/>
    <w:rsid w:val="00231586"/>
    <w:rsid w:val="0028595D"/>
    <w:rsid w:val="0034259C"/>
    <w:rsid w:val="00427E61"/>
    <w:rsid w:val="00640F09"/>
    <w:rsid w:val="006C39E9"/>
    <w:rsid w:val="00702314"/>
    <w:rsid w:val="007407D4"/>
    <w:rsid w:val="0082729B"/>
    <w:rsid w:val="008F7627"/>
    <w:rsid w:val="0091129D"/>
    <w:rsid w:val="009E754F"/>
    <w:rsid w:val="00BA4FB9"/>
    <w:rsid w:val="00BD0419"/>
    <w:rsid w:val="00C22948"/>
    <w:rsid w:val="00CA30E5"/>
    <w:rsid w:val="00E347FC"/>
    <w:rsid w:val="00E44BC0"/>
    <w:rsid w:val="00F6254B"/>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95773"/>
  <w15:chartTrackingRefBased/>
  <w15:docId w15:val="{96797E35-71D4-45E7-9462-E5CE511D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19"/>
    <w:pPr>
      <w:ind w:left="720"/>
      <w:contextualSpacing/>
    </w:pPr>
  </w:style>
  <w:style w:type="character" w:styleId="Hyperlink">
    <w:name w:val="Hyperlink"/>
    <w:basedOn w:val="DefaultParagraphFont"/>
    <w:uiPriority w:val="99"/>
    <w:unhideWhenUsed/>
    <w:rsid w:val="00BD0419"/>
    <w:rPr>
      <w:color w:val="0563C1" w:themeColor="hyperlink"/>
      <w:u w:val="single"/>
    </w:rPr>
  </w:style>
  <w:style w:type="character" w:customStyle="1" w:styleId="UnresolvedMention1">
    <w:name w:val="Unresolved Mention1"/>
    <w:basedOn w:val="DefaultParagraphFont"/>
    <w:uiPriority w:val="99"/>
    <w:semiHidden/>
    <w:unhideWhenUsed/>
    <w:rsid w:val="00BD0419"/>
    <w:rPr>
      <w:color w:val="808080"/>
      <w:shd w:val="clear" w:color="auto" w:fill="E6E6E6"/>
    </w:rPr>
  </w:style>
  <w:style w:type="table" w:styleId="TableGrid">
    <w:name w:val="Table Grid"/>
    <w:basedOn w:val="TableNormal"/>
    <w:uiPriority w:val="39"/>
    <w:rsid w:val="00740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7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54F"/>
  </w:style>
  <w:style w:type="paragraph" w:styleId="Footer">
    <w:name w:val="footer"/>
    <w:basedOn w:val="Normal"/>
    <w:link w:val="FooterChar"/>
    <w:uiPriority w:val="99"/>
    <w:unhideWhenUsed/>
    <w:rsid w:val="009E7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E9773-9ED9-4E79-B471-4A0265803A45}">
  <ds:schemaRefs>
    <ds:schemaRef ds:uri="http://schemas.microsoft.com/sharepoint/v3/contenttype/forms"/>
  </ds:schemaRefs>
</ds:datastoreItem>
</file>

<file path=customXml/itemProps2.xml><?xml version="1.0" encoding="utf-8"?>
<ds:datastoreItem xmlns:ds="http://schemas.openxmlformats.org/officeDocument/2006/customXml" ds:itemID="{E1CCF7EE-7149-412A-A1A2-061320148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C8293-735B-4213-A580-C0B80F0200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4239</Words>
  <Characters>24164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Hartshorne</dc:creator>
  <cp:keywords/>
  <dc:description/>
  <cp:lastModifiedBy>Ke, Tingting</cp:lastModifiedBy>
  <cp:revision>6</cp:revision>
  <dcterms:created xsi:type="dcterms:W3CDTF">2020-08-10T09:57:00Z</dcterms:created>
  <dcterms:modified xsi:type="dcterms:W3CDTF">2020-10-21T12:32:00Z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2020-08-10T09:56:57Z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f1b2dd65-ecfd-4267-bd11-000043a92bd8</vt:lpwstr>
  </property>
  <property fmtid="{D5CDD505-2E9C-101B-9397-08002B2CF9AE}" pid="8" name="MSIP_Label_ba62f585-b40f-4ab9-bafe-39150f03d124_ContentBits">
    <vt:lpwstr>0</vt:lpwstr>
  </property>
  <property fmtid="{D5CDD505-2E9C-101B-9397-08002B2CF9AE}" pid="9" name="ContentTypeId">
    <vt:lpwstr>0x010100CC5DA6F2BFDD34498C4453AF02783704</vt:lpwstr>
  </property>
</Properties>
</file>