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7AA45" w14:textId="374198A9" w:rsidR="00A72E73" w:rsidRPr="00A72E73" w:rsidRDefault="00A72E73" w:rsidP="00A72E73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  <w:rFonts w:ascii="Courier New" w:hAnsi="Courier New" w:cs="Courier New"/>
        </w:rPr>
      </w:pPr>
      <w:r>
        <w:rPr>
          <w:color w:val="000000"/>
          <w:sz w:val="20"/>
          <w:szCs w:val="20"/>
          <w:rFonts w:ascii="Courier New" w:hAnsi="Courier New"/>
        </w:rPr>
        <w:t xml:space="preserve">1.</w:t>
      </w:r>
      <w:r>
        <w:rPr>
          <w:color w:val="000000"/>
          <w:sz w:val="20"/>
          <w:szCs w:val="20"/>
          <w:rFonts w:ascii="Courier New" w:hAnsi="Courier New"/>
        </w:rPr>
        <w:t xml:space="preserve"> </w:t>
      </w:r>
      <w:r>
        <w:rPr>
          <w:color w:val="000000"/>
          <w:sz w:val="20"/>
          <w:szCs w:val="20"/>
          <w:rFonts w:ascii="Courier New" w:hAnsi="Courier New"/>
        </w:rPr>
        <w:t xml:space="preserve">------IND- 2020 0605 DK- PL- ------ 20201007 --- --- PROJET</w:t>
      </w:r>
    </w:p>
    <w:p w14:paraId="2B869ACC" w14:textId="77777777" w:rsidR="00A72E73" w:rsidRDefault="00A72E73" w:rsidP="0000570D">
      <w:pPr>
        <w:jc w:val="center"/>
        <w:rPr>
          <w:sz w:val="26"/>
          <w:szCs w:val="26"/>
        </w:rPr>
      </w:pPr>
    </w:p>
    <w:p w14:paraId="0C2F6334" w14:textId="21A3FF51" w:rsidR="0000570D" w:rsidRPr="00A72E73" w:rsidRDefault="0000570D" w:rsidP="00A72E73">
      <w:pPr>
        <w:keepNext/>
        <w:keepLines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PROJEKT</w:t>
      </w:r>
    </w:p>
    <w:p w14:paraId="610F6909" w14:textId="10E7B6E2" w:rsidR="0012504C" w:rsidRPr="00A72E73" w:rsidRDefault="0012504C" w:rsidP="00A72E73">
      <w:pPr>
        <w:keepNext/>
        <w:keepLines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Rozporządzenie w sprawie oznakowania i opakowań substytutów tytoniu</w:t>
      </w:r>
      <w:r>
        <w:rPr>
          <w:sz w:val="26"/>
          <w:szCs w:val="26"/>
        </w:rPr>
        <w:t xml:space="preserve"> </w:t>
      </w:r>
    </w:p>
    <w:p w14:paraId="78361E1F" w14:textId="71999685" w:rsidR="00331A1D" w:rsidRPr="00A72E73" w:rsidRDefault="0000570D" w:rsidP="00A72E73">
      <w:pPr>
        <w:keepNext/>
        <w:keepLines/>
        <w:spacing w:line="240" w:lineRule="auto"/>
      </w:pPr>
      <w:r>
        <w:t xml:space="preserve">Na podstawie § 19 a ust. 2 i § 22 c ustawy o wyrobach tytoniowych, por. akt ujednolicający nr 965 z dnia 26 sierpnia 2019 r., zmienionej § 2 ustawy nr xx z dnia xx 2020 r., rozporządza się, co następuje:</w:t>
      </w:r>
    </w:p>
    <w:p w14:paraId="4F2E914F" w14:textId="77777777" w:rsidR="0012504C" w:rsidRPr="00A72E73" w:rsidRDefault="0012504C" w:rsidP="00A72E73">
      <w:pPr>
        <w:keepNext/>
        <w:keepLines/>
        <w:autoSpaceDE w:val="0"/>
        <w:autoSpaceDN w:val="0"/>
        <w:adjustRightInd w:val="0"/>
        <w:spacing w:after="0" w:line="240" w:lineRule="auto"/>
      </w:pPr>
    </w:p>
    <w:p w14:paraId="48895BE4" w14:textId="77777777" w:rsidR="0012504C" w:rsidRPr="00A72E73" w:rsidRDefault="0012504C" w:rsidP="00A72E73">
      <w:pPr>
        <w:keepNext/>
        <w:keepLines/>
        <w:autoSpaceDE w:val="0"/>
        <w:autoSpaceDN w:val="0"/>
        <w:adjustRightInd w:val="0"/>
        <w:spacing w:after="0" w:line="240" w:lineRule="auto"/>
        <w:jc w:val="center"/>
      </w:pPr>
      <w:r>
        <w:t xml:space="preserve">Rozdział 1</w:t>
      </w:r>
    </w:p>
    <w:p w14:paraId="58970BA6" w14:textId="77777777" w:rsidR="0012504C" w:rsidRPr="00A72E73" w:rsidRDefault="0012504C" w:rsidP="00A72E73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i/>
        </w:rPr>
      </w:pPr>
      <w:r>
        <w:rPr>
          <w:i/>
        </w:rPr>
        <w:t xml:space="preserve">Definicje</w:t>
      </w:r>
    </w:p>
    <w:p w14:paraId="35A6C6A2" w14:textId="77777777" w:rsidR="0012504C" w:rsidRPr="00A72E73" w:rsidRDefault="0012504C" w:rsidP="00A72E73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i/>
        </w:rPr>
      </w:pPr>
    </w:p>
    <w:p w14:paraId="5A1EFAD5" w14:textId="77777777" w:rsidR="0012504C" w:rsidRPr="00A72E73" w:rsidRDefault="0012504C" w:rsidP="00A72E73">
      <w:pPr>
        <w:keepNext/>
        <w:keepLines/>
        <w:autoSpaceDE w:val="0"/>
        <w:autoSpaceDN w:val="0"/>
        <w:adjustRightInd w:val="0"/>
        <w:spacing w:after="0" w:line="240" w:lineRule="auto"/>
      </w:pPr>
      <w:r>
        <w:rPr>
          <w:b/>
        </w:rPr>
        <w:t xml:space="preserve">§ 1.</w:t>
      </w:r>
      <w:r>
        <w:t xml:space="preserve"> </w:t>
      </w:r>
      <w:r>
        <w:t xml:space="preserve">Do celów niniejszego rozporządzenia stosuje się następujące definicje:</w:t>
      </w:r>
    </w:p>
    <w:p w14:paraId="7189B03E" w14:textId="77777777" w:rsidR="0012504C" w:rsidRPr="00A72E73" w:rsidRDefault="0012504C" w:rsidP="0012504C">
      <w:pPr>
        <w:autoSpaceDE w:val="0"/>
        <w:autoSpaceDN w:val="0"/>
        <w:adjustRightInd w:val="0"/>
        <w:spacing w:after="0" w:line="240" w:lineRule="auto"/>
      </w:pPr>
      <w:r>
        <w:t xml:space="preserve">Substytut tytoniu:</w:t>
      </w:r>
      <w:r>
        <w:t xml:space="preserve"> </w:t>
      </w:r>
      <w:r>
        <w:t xml:space="preserve">Produkt zawierający nikotynę, który nie jest wyrobem tytoniowym, por. pkt 2, ani papierosem elektronicznym, por. § 2 pkt 1 ustawy o papierosach elektronicznych, i  którego wprowadzenie do obrotu nastąpiło bez pozwolenia wydanego zgodnie z przepisami ustawy o produktach leczniczych lub przepisami UE dotyczącymi wspólnotowych procedur wydawania pozwoleń dla produktów leczniczych stosowanych u ludzi i do celów weterynaryjnych, oraz sprzęt przeznaczony do użytku razem z tym produktem.</w:t>
      </w:r>
      <w:r>
        <w:t xml:space="preserve"> </w:t>
      </w:r>
    </w:p>
    <w:p w14:paraId="4A3B25D2" w14:textId="77777777" w:rsidR="0012504C" w:rsidRPr="00A72E73" w:rsidRDefault="0012504C" w:rsidP="0012504C">
      <w:pPr>
        <w:autoSpaceDE w:val="0"/>
        <w:autoSpaceDN w:val="0"/>
        <w:adjustRightInd w:val="0"/>
        <w:spacing w:after="0" w:line="240" w:lineRule="auto"/>
      </w:pPr>
    </w:p>
    <w:p w14:paraId="5A26C753" w14:textId="182ED6B4" w:rsidR="0012504C" w:rsidRPr="00A72E73" w:rsidRDefault="0012504C" w:rsidP="00A72E73">
      <w:pPr>
        <w:keepNext/>
        <w:keepLines/>
        <w:autoSpaceDE w:val="0"/>
        <w:autoSpaceDN w:val="0"/>
        <w:adjustRightInd w:val="0"/>
        <w:spacing w:after="0" w:line="240" w:lineRule="auto"/>
        <w:jc w:val="center"/>
      </w:pPr>
      <w:r>
        <w:t xml:space="preserve">Rozdział 2</w:t>
      </w:r>
    </w:p>
    <w:p w14:paraId="1CB9936C" w14:textId="53821C7B" w:rsidR="0012504C" w:rsidRPr="00A72E73" w:rsidRDefault="0012504C" w:rsidP="00A72E73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i/>
        </w:rPr>
      </w:pPr>
      <w:r>
        <w:rPr>
          <w:i/>
        </w:rPr>
        <w:t xml:space="preserve">Oznakowanie i opakowania substytutów tytoniu</w:t>
      </w:r>
    </w:p>
    <w:p w14:paraId="0BE7E177" w14:textId="6E1F2FEA" w:rsidR="00F05062" w:rsidRPr="00A72E73" w:rsidRDefault="00F05062" w:rsidP="00A72E73">
      <w:pPr>
        <w:keepNext/>
        <w:keepLines/>
        <w:autoSpaceDE w:val="0"/>
        <w:autoSpaceDN w:val="0"/>
        <w:adjustRightInd w:val="0"/>
        <w:spacing w:after="0" w:line="240" w:lineRule="auto"/>
        <w:rPr>
          <w:i/>
        </w:rPr>
      </w:pPr>
    </w:p>
    <w:p w14:paraId="287EC322" w14:textId="7BD695B3" w:rsidR="00F05062" w:rsidRPr="00A72E73" w:rsidRDefault="00F05062" w:rsidP="00A72E73">
      <w:pPr>
        <w:keepNext/>
        <w:keepLines/>
      </w:pPr>
      <w:r>
        <w:rPr>
          <w:b/>
        </w:rPr>
        <w:t xml:space="preserve">§ 2.</w:t>
      </w:r>
      <w:r>
        <w:t xml:space="preserve"> </w:t>
      </w:r>
      <w:r>
        <w:t xml:space="preserve">Każde opakowanie jednostkowe substytutów tytoniu i opakowanie zewnętrzne, jeśli jest stosowane, musi zawierać wykaz:</w:t>
      </w:r>
    </w:p>
    <w:p w14:paraId="2210B590" w14:textId="77777777" w:rsidR="00F05062" w:rsidRPr="00A72E73" w:rsidRDefault="00F05062" w:rsidP="00F05062">
      <w:r>
        <w:t xml:space="preserve">1) wszystkich składników wchodzących w skład produktu podanych w porządku malejącym według wagi,</w:t>
      </w:r>
    </w:p>
    <w:p w14:paraId="7612105A" w14:textId="77777777" w:rsidR="00F05062" w:rsidRPr="00A72E73" w:rsidRDefault="00F05062" w:rsidP="00F05062">
      <w:r>
        <w:t xml:space="preserve">2) oznaczenie zawartości nikotyny w produkcie i w dawce, numer partii oraz</w:t>
      </w:r>
    </w:p>
    <w:p w14:paraId="3D7E1AEB" w14:textId="35009571" w:rsidR="00F05062" w:rsidRPr="00A72E73" w:rsidRDefault="00F05062" w:rsidP="00F05062">
      <w:r>
        <w:t xml:space="preserve">3) zalecenie przechowywania produktu poza zasięgiem dzieci.</w:t>
      </w:r>
    </w:p>
    <w:p w14:paraId="165948AA" w14:textId="77777777" w:rsidR="0012504C" w:rsidRPr="00A72E73" w:rsidRDefault="0012504C" w:rsidP="0012504C">
      <w:pPr>
        <w:autoSpaceDE w:val="0"/>
        <w:autoSpaceDN w:val="0"/>
        <w:adjustRightInd w:val="0"/>
        <w:spacing w:after="0" w:line="240" w:lineRule="auto"/>
      </w:pPr>
    </w:p>
    <w:p w14:paraId="7A455E99" w14:textId="2686A306" w:rsidR="0012504C" w:rsidRPr="00A72E73" w:rsidRDefault="00F05062" w:rsidP="00A72E73">
      <w:pPr>
        <w:keepNext/>
        <w:keepLines/>
      </w:pPr>
      <w:r>
        <w:rPr>
          <w:b/>
        </w:rPr>
        <w:t xml:space="preserve">§ 3.</w:t>
      </w:r>
      <w:r>
        <w:t xml:space="preserve"> </w:t>
      </w:r>
      <w:r>
        <w:t xml:space="preserve">Ten, kto wprowadza substytut tytoniu do obrotu w Danii, zapewnia, że każde opakowanie jednostkowe i opakowanie zewnętrzne, jeśli jest stosowane, nie zawiera elementów ani nie posiada cech, które</w:t>
      </w:r>
    </w:p>
    <w:p w14:paraId="524B004D" w14:textId="29B24D31" w:rsidR="0012504C" w:rsidRPr="00A72E73" w:rsidRDefault="0012504C" w:rsidP="0012504C">
      <w:r>
        <w:t xml:space="preserve">1) promują substytut tytoniu, zachęcają do jego spożywania lub tworzą mylne wrażenie co do cech produktów, ich działania, ryzyk i emisji;</w:t>
      </w:r>
    </w:p>
    <w:p w14:paraId="22577965" w14:textId="6CE77476" w:rsidR="0012504C" w:rsidRPr="00A72E73" w:rsidRDefault="0012504C" w:rsidP="0012504C">
      <w:r>
        <w:t xml:space="preserve">2) sugerują, że konkretny substytut tytoniu jest mniej szkodliwy niż inne;</w:t>
      </w:r>
    </w:p>
    <w:p w14:paraId="68899BB2" w14:textId="31BB1701" w:rsidR="0012504C" w:rsidRPr="00A72E73" w:rsidRDefault="00740AC2" w:rsidP="0012504C">
      <w:r>
        <w:t xml:space="preserve">3) sugerują, że konkretny substytut tytoniu wykazuje właściwości witalizujące, energetyzujące, lecznicze, odmładzające, naturalne czy ekologiczne bądź też ma inny pozytywny wpływ na życie lub zdrowie;</w:t>
      </w:r>
    </w:p>
    <w:p w14:paraId="29C7C5C8" w14:textId="716E623E" w:rsidR="0012504C" w:rsidRPr="00A72E73" w:rsidRDefault="00740AC2" w:rsidP="0012504C">
      <w:r>
        <w:t xml:space="preserve">4) upodabniają produkt do środka spożywczego lub produktu kosmetycznego; lub</w:t>
      </w:r>
    </w:p>
    <w:p w14:paraId="6FFB619F" w14:textId="32BBDF68" w:rsidR="0012504C" w:rsidRPr="00A72E73" w:rsidRDefault="00740AC2" w:rsidP="00A72E73">
      <w:pPr>
        <w:keepNext/>
        <w:keepLines/>
      </w:pPr>
      <w:r>
        <w:t xml:space="preserve">5) sugerują, że konkretny substytut tytoniu łatwiej ulega biodegradacji lub w inny sposób wpływa korzystnie na środowisko naturalne.</w:t>
      </w:r>
    </w:p>
    <w:p w14:paraId="19DD0B0C" w14:textId="1083FEC2" w:rsidR="00331A1D" w:rsidRPr="00A72E73" w:rsidRDefault="00D40080" w:rsidP="00331A1D">
      <w:pPr>
        <w:spacing w:line="240" w:lineRule="auto"/>
      </w:pPr>
      <w:r>
        <w:rPr>
          <w:i/>
        </w:rPr>
        <w:t xml:space="preserve">Ust. 2.</w:t>
      </w:r>
      <w:r>
        <w:t xml:space="preserve"> </w:t>
      </w:r>
      <w:r>
        <w:t xml:space="preserve">Elementy i cechy zakazane zgodnie z § 3 pkt 1-5 obejmują, między innymi, tekst, symbole, nazwy, znaki towarowe, liczby i inne znaki.</w:t>
      </w:r>
    </w:p>
    <w:p w14:paraId="74CF3E66" w14:textId="77777777" w:rsidR="003C37AA" w:rsidRPr="00A72E73" w:rsidRDefault="003C37AA" w:rsidP="0012504C">
      <w:pPr>
        <w:rPr>
          <w:b/>
        </w:rPr>
      </w:pPr>
    </w:p>
    <w:p w14:paraId="4FFD8F9E" w14:textId="28B78202" w:rsidR="0012504C" w:rsidRPr="00A72E73" w:rsidRDefault="00D40080" w:rsidP="0012504C">
      <w:r>
        <w:rPr>
          <w:b/>
        </w:rPr>
        <w:t xml:space="preserve">§ 4.</w:t>
      </w:r>
      <w:r>
        <w:t xml:space="preserve"> </w:t>
      </w:r>
      <w:r>
        <w:t xml:space="preserve">Ten, kto wprowadza substytuty tytoniu do obrotu w Danii, zapewnia, że każde opakowanie jednostkowe i opakowanie zewnętrzne, jeśli jest stosowane, nie zawiera ani w jakikolwiek inny sposób nie łączy się z kuponami, które umożliwiają skorzystanie z rabatów, bezpłatnej dystrybucji, ofert 2 za 1 ani innych działań służących promocji sprzedaży.</w:t>
      </w:r>
    </w:p>
    <w:p w14:paraId="23035EFF" w14:textId="77777777" w:rsidR="00785D60" w:rsidRPr="00A72E73" w:rsidRDefault="00785D60" w:rsidP="0012504C"/>
    <w:p w14:paraId="638BEEE8" w14:textId="0E8BCDAE" w:rsidR="00434814" w:rsidRPr="00A72E73" w:rsidRDefault="003C37AA" w:rsidP="00A72E73">
      <w:pPr>
        <w:keepNext/>
        <w:keepLines/>
        <w:autoSpaceDE w:val="0"/>
        <w:autoSpaceDN w:val="0"/>
        <w:adjustRightInd w:val="0"/>
        <w:spacing w:after="0" w:line="240" w:lineRule="auto"/>
        <w:jc w:val="center"/>
      </w:pPr>
      <w:r>
        <w:t xml:space="preserve">Rozdział 3</w:t>
      </w:r>
    </w:p>
    <w:p w14:paraId="798B6CA3" w14:textId="499BDCDE" w:rsidR="003C37AA" w:rsidRPr="00A72E73" w:rsidRDefault="003C37AA" w:rsidP="00A72E73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i/>
        </w:rPr>
      </w:pPr>
      <w:r>
        <w:rPr>
          <w:i/>
        </w:rPr>
        <w:t xml:space="preserve">Ostrzeżenie zdrowotne na substytutach tytoniu</w:t>
      </w:r>
    </w:p>
    <w:p w14:paraId="514D771F" w14:textId="7B7508B0" w:rsidR="003C37AA" w:rsidRPr="00A72E73" w:rsidRDefault="003C37AA" w:rsidP="00A72E73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3DB322F" w14:textId="5582A752" w:rsidR="003C37AA" w:rsidRPr="00A72E73" w:rsidRDefault="003C37AA" w:rsidP="00A72E73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04FBEE9" w14:textId="77777777" w:rsidR="00A72E73" w:rsidRDefault="009A4968" w:rsidP="00A72E73">
      <w:pPr>
        <w:keepNext/>
        <w:keepLines/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rPr>
          <w:b/>
          <w:bCs/>
        </w:rPr>
        <w:t xml:space="preserve">§ 5.</w:t>
      </w:r>
      <w:r>
        <w:t xml:space="preserve"> </w:t>
      </w:r>
      <w:r>
        <w:t xml:space="preserve">Na każdym opakowaniu jednostkowym substytutów tytoniu i opakowaniu zewnętrznym, jeśli jest stosowane, umieszcza się następujące ostrzeżenie zdrowotne w języku duńskim:</w:t>
      </w:r>
    </w:p>
    <w:p w14:paraId="2053651D" w14:textId="42812AB2" w:rsidR="009A4968" w:rsidRPr="00A72E73" w:rsidRDefault="009A4968" w:rsidP="00A72E73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3A5AD703" w14:textId="77777777" w:rsidR="009A4968" w:rsidRPr="00A72E73" w:rsidRDefault="009A4968" w:rsidP="009A4968">
      <w:p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t xml:space="preserve">„Nikotyna jest substancją silnie uzależniającą”.</w:t>
      </w:r>
    </w:p>
    <w:p w14:paraId="4F080620" w14:textId="77777777" w:rsidR="009A4968" w:rsidRPr="00A72E73" w:rsidRDefault="009A4968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49F760E3" w14:textId="5599190C" w:rsidR="009A4968" w:rsidRPr="00A72E73" w:rsidRDefault="00E01704" w:rsidP="00A72E73">
      <w:pPr>
        <w:keepNext/>
        <w:keepLines/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rPr>
          <w:b/>
          <w:bCs/>
        </w:rPr>
        <w:t xml:space="preserve">§ 6.</w:t>
      </w:r>
      <w:r>
        <w:t xml:space="preserve"> </w:t>
      </w:r>
      <w:r>
        <w:t xml:space="preserve">Ostrzeżenie zdrowotne na każdym opakowaniu jednostkowym i opakowaniu zewnętrznym, jeśli jest stosowane:</w:t>
      </w:r>
    </w:p>
    <w:p w14:paraId="324CB34A" w14:textId="77777777" w:rsidR="009A4968" w:rsidRPr="00A72E73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t xml:space="preserve">powinno być widoczne na trzech największych płaszczyznach opakowania jednostkowego i opakowania zewnętrznego;</w:t>
      </w:r>
    </w:p>
    <w:p w14:paraId="4386FB05" w14:textId="2CA4883D" w:rsidR="009A4968" w:rsidRPr="00A72E73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t xml:space="preserve"> </w:t>
      </w:r>
      <w:r>
        <w:t xml:space="preserve">powinno zajmować 30% płaszczyzny opakowania jednostkowego i opakowania zewnętrznego;</w:t>
      </w:r>
      <w:r>
        <w:t xml:space="preserve"> </w:t>
      </w:r>
    </w:p>
    <w:p w14:paraId="2C58C031" w14:textId="5C7C7E8C" w:rsidR="009A4968" w:rsidRPr="00A72E73" w:rsidRDefault="004532FC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t xml:space="preserve">powinno mieć wymiary określone względem danej płaszczyzny dla zamkniętego opakowania;</w:t>
      </w:r>
      <w:r>
        <w:t xml:space="preserve"> </w:t>
      </w:r>
    </w:p>
    <w:p w14:paraId="63D1D551" w14:textId="77777777" w:rsidR="009A4968" w:rsidRPr="00A72E73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t xml:space="preserve">powinno być wykonane czcionką Times New Roman w kolorze białym na czarnym matowym tle C0, M0, Y0 i K100;</w:t>
      </w:r>
    </w:p>
    <w:p w14:paraId="03F16324" w14:textId="77777777" w:rsidR="009A4968" w:rsidRPr="00A72E73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t xml:space="preserve"> </w:t>
      </w:r>
      <w:r>
        <w:t xml:space="preserve">powinno być wykonane czcionką o takiej wielkości, aby zajmowało możliwie jak największą część obszaru przeznaczonego do umieszczenia ostrzeżenia zdrowotnego, gdy opakowanie jest zamknięte;</w:t>
      </w:r>
    </w:p>
    <w:p w14:paraId="5E74FFF8" w14:textId="064546BF" w:rsidR="009A4968" w:rsidRPr="00A72E73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t xml:space="preserve">powinno być wyśrodkowane w obszarze przeznaczonym do jego umieszczenia;</w:t>
      </w:r>
      <w:r>
        <w:t xml:space="preserve"> </w:t>
      </w:r>
    </w:p>
    <w:p w14:paraId="498CA728" w14:textId="77777777" w:rsidR="009A4968" w:rsidRPr="00A72E73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t xml:space="preserve">powinno znajdować się na wierzchu i spodzie opakowania, w linii prostej, wyśrodkowane w obszarze jego umieszczenia;</w:t>
      </w:r>
    </w:p>
    <w:p w14:paraId="33F5901C" w14:textId="77777777" w:rsidR="009A4968" w:rsidRPr="00A72E73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t xml:space="preserve">na opakowaniach jednostkowych w kształcie prostopadłościanu i na opakowaniu zewnętrznym, jeśli jest stosowane, ostrzeżenie umieszcza się równolegle do bocznych krawędzi opakowania jednostkowego lub opakowania zewnętrznego;</w:t>
      </w:r>
      <w:r>
        <w:t xml:space="preserve"> </w:t>
      </w:r>
    </w:p>
    <w:p w14:paraId="6EA64F32" w14:textId="77777777" w:rsidR="009A4968" w:rsidRPr="00A72E73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t xml:space="preserve">powinno zajmować cały obszar przeznaczony do jego umieszczenia na opakowaniu jednostkowym lub opakowaniu zewnętrznym.</w:t>
      </w:r>
    </w:p>
    <w:p w14:paraId="3B82637C" w14:textId="77777777" w:rsidR="00E01704" w:rsidRPr="00A72E73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</w:rPr>
      </w:pPr>
    </w:p>
    <w:p w14:paraId="14954701" w14:textId="6D62B799" w:rsidR="009A4968" w:rsidRPr="00A72E73" w:rsidRDefault="00E01704" w:rsidP="009A4968">
      <w:p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rPr>
          <w:b/>
          <w:bCs/>
        </w:rPr>
        <w:t xml:space="preserve">§ 7.</w:t>
      </w:r>
      <w:r>
        <w:t xml:space="preserve"> </w:t>
      </w:r>
      <w:r>
        <w:t xml:space="preserve">Każde ostrzeżenie zdrowotne na opakowaniu jednostkowym i opakowaniu zewnętrznym substytutu tytoniu wprowadzanego do obrotu musi być umieszczone lub naklejone w sposób uniemożliwiający jego oderwanie lub usunięcie, jak również być całkowicie widoczne, w tym nie może być zakryte ani przysłonięte, w części lub w całości, przez etykiety z ceną, materiały służące do pakowania, okładki ani inne elementy.</w:t>
      </w:r>
      <w:r>
        <w:t xml:space="preserve"> </w:t>
      </w:r>
    </w:p>
    <w:p w14:paraId="6C05DA92" w14:textId="6B6D5966" w:rsidR="00E01704" w:rsidRPr="00A72E73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2FE40FD0" w14:textId="7F2A6B67" w:rsidR="009A4968" w:rsidRPr="00A72E73" w:rsidRDefault="009A4968" w:rsidP="009A4968">
      <w:p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rPr>
          <w:b/>
          <w:bCs/>
        </w:rPr>
        <w:t xml:space="preserve">§ 8.</w:t>
      </w:r>
      <w:r>
        <w:t xml:space="preserve"> </w:t>
      </w:r>
      <w:r>
        <w:t xml:space="preserve">Ostrzeżenie zdrowotne nie może być komentowane, przeredagowywane ani wykorzystywane w jakichkolwiek odniesieniach na opakowaniu jednostkowym lub zewnętrznym.</w:t>
      </w:r>
    </w:p>
    <w:p w14:paraId="25F3795B" w14:textId="77777777" w:rsidR="00E01704" w:rsidRPr="00A72E73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5B3F60DF" w14:textId="2C1A71AE" w:rsidR="009A4968" w:rsidRPr="00A72E73" w:rsidRDefault="00BE221B" w:rsidP="009A4968">
      <w:p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rPr>
          <w:b/>
          <w:bCs/>
        </w:rPr>
        <w:t xml:space="preserve">§ 9.</w:t>
      </w:r>
      <w:r>
        <w:t xml:space="preserve"> </w:t>
      </w:r>
      <w:r>
        <w:t xml:space="preserve">Każde ostrzeżenie zdrowotne musi pozostać nienaruszone po otwarciu opakowania jednostkowego.</w:t>
      </w:r>
    </w:p>
    <w:p w14:paraId="24580674" w14:textId="77777777" w:rsidR="00E01704" w:rsidRPr="00A72E73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297441B3" w14:textId="0D87FA47" w:rsidR="009A4968" w:rsidRPr="00A72E73" w:rsidRDefault="00BE221B" w:rsidP="009A4968">
      <w:p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rPr>
          <w:b/>
          <w:bCs/>
        </w:rPr>
        <w:t xml:space="preserve">§ 10.</w:t>
      </w:r>
      <w:r>
        <w:t xml:space="preserve"> </w:t>
      </w:r>
      <w:r>
        <w:t xml:space="preserve">Zdjęcia opakowań jednostkowych i opakowań zewnętrznych, jeśli są stosowane, odwołujące się do konsumentów, muszą być zgodne z przepisami niniejszego rozdziału.</w:t>
      </w:r>
    </w:p>
    <w:p w14:paraId="618D52EA" w14:textId="0AF10FE4" w:rsidR="003C37AA" w:rsidRPr="00A72E73" w:rsidRDefault="003C37AA" w:rsidP="004348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A59274E" w14:textId="74B9B7C0" w:rsidR="00434814" w:rsidRPr="00A72E73" w:rsidRDefault="00434814" w:rsidP="00A72E73">
      <w:pPr>
        <w:keepNext/>
        <w:keepLines/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>
        <w:rPr>
          <w:b/>
          <w:bCs/>
        </w:rPr>
        <w:t xml:space="preserve">§ 11.</w:t>
      </w:r>
      <w:r>
        <w:rPr>
          <w:b/>
          <w:bCs/>
        </w:rPr>
        <w:t xml:space="preserve"> </w:t>
      </w:r>
      <w:r>
        <w:t xml:space="preserve">O ile inne przepisy prawa nie przewidują wyższej kary, karze grzywny podlega ten, kto narusza przepisy §§ 2-10.</w:t>
      </w:r>
    </w:p>
    <w:p w14:paraId="51616F52" w14:textId="77777777" w:rsidR="00495C27" w:rsidRPr="00A72E73" w:rsidRDefault="00495C27" w:rsidP="00A72E73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194599D4" w14:textId="178B2D9C" w:rsidR="00434814" w:rsidRPr="00A72E73" w:rsidRDefault="00434814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>
        <w:rPr>
          <w:i/>
          <w:iCs/>
        </w:rPr>
        <w:t xml:space="preserve">Ust. 2.</w:t>
      </w:r>
      <w:r>
        <w:rPr>
          <w:i/>
          <w:iCs/>
        </w:rPr>
        <w:t xml:space="preserve"> </w:t>
      </w:r>
      <w:r>
        <w:t xml:space="preserve">Przedsiębiorstwa itp. (osoby prawne) mogą podlegać odpowiedzialności karnej zgodnie z przepisami rozdziału 5 kodeksu karnego.</w:t>
      </w:r>
    </w:p>
    <w:p w14:paraId="7E5A13B1" w14:textId="60B25A52" w:rsidR="00740AC2" w:rsidRPr="00A72E73" w:rsidRDefault="00740AC2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14:paraId="353FE0B8" w14:textId="63046261" w:rsidR="00740AC2" w:rsidRPr="00A72E73" w:rsidRDefault="00740AC2" w:rsidP="00A72E73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</w:rPr>
      </w:pPr>
      <w:r>
        <w:t xml:space="preserve">Rozdział 4</w:t>
      </w:r>
    </w:p>
    <w:p w14:paraId="3A3F0120" w14:textId="670DEB24" w:rsidR="00740AC2" w:rsidRPr="00A72E73" w:rsidRDefault="00740AC2" w:rsidP="00A72E73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i/>
          <w:rFonts w:eastAsia="TimesNewRomanPSMT" w:cstheme="minorHAnsi"/>
        </w:rPr>
      </w:pPr>
      <w:r>
        <w:rPr>
          <w:i/>
        </w:rPr>
        <w:t xml:space="preserve">Wejście w życie</w:t>
      </w:r>
    </w:p>
    <w:p w14:paraId="4EEF41D4" w14:textId="77777777" w:rsidR="00434814" w:rsidRPr="00A72E73" w:rsidRDefault="00434814" w:rsidP="00A72E73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BBD36AF" w14:textId="2DBA7DEA" w:rsidR="00434814" w:rsidRPr="00A72E73" w:rsidRDefault="00434814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>
        <w:rPr>
          <w:b/>
          <w:bCs/>
        </w:rPr>
        <w:t xml:space="preserve">§ 12.</w:t>
      </w:r>
      <w:r>
        <w:rPr>
          <w:b/>
          <w:bCs/>
        </w:rPr>
        <w:t xml:space="preserve"> </w:t>
      </w:r>
      <w:r>
        <w:t xml:space="preserve">Niniejsze rozporządzenie wchodzi w życie z dniem 1 kwietnia 2021 r.</w:t>
      </w:r>
    </w:p>
    <w:p w14:paraId="2CA921EE" w14:textId="6F876B91" w:rsidR="00740AC2" w:rsidRPr="00A72E73" w:rsidRDefault="00740AC2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14:paraId="7F5DF709" w14:textId="21295FC2" w:rsidR="00740AC2" w:rsidRPr="00A72E73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24"/>
          <w:szCs w:val="24"/>
          <w:rFonts w:cstheme="minorHAnsi"/>
        </w:rPr>
      </w:pPr>
      <w:r>
        <w:rPr>
          <w:i/>
          <w:iCs/>
          <w:sz w:val="24"/>
          <w:szCs w:val="24"/>
        </w:rPr>
        <w:t xml:space="preserve">Ministerstwo Zdrowia i Osób Starszych, [DATA]</w:t>
      </w:r>
    </w:p>
    <w:p w14:paraId="4B4B486D" w14:textId="703998BC" w:rsidR="00740AC2" w:rsidRPr="00A72E73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p w14:paraId="6CA56193" w14:textId="77777777" w:rsidR="00740AC2" w:rsidRPr="00A72E73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p w14:paraId="19AA16F3" w14:textId="77777777" w:rsidR="00740AC2" w:rsidRPr="00A72E73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</w:rPr>
        <w:t xml:space="preserve">Magnus Heunicke</w:t>
      </w:r>
    </w:p>
    <w:p w14:paraId="2D3F2652" w14:textId="7340358A" w:rsidR="00740AC2" w:rsidRPr="00A72E73" w:rsidRDefault="00003C87" w:rsidP="00740AC2">
      <w:pPr>
        <w:autoSpaceDE w:val="0"/>
        <w:autoSpaceDN w:val="0"/>
        <w:adjustRightInd w:val="0"/>
        <w:spacing w:after="0" w:line="240" w:lineRule="auto"/>
        <w:ind w:left="2608" w:firstLine="1304"/>
        <w:jc w:val="center"/>
        <w:rPr>
          <w:sz w:val="24"/>
          <w:szCs w:val="24"/>
          <w:rFonts w:eastAsia="TimesNewRomanPSMT" w:cstheme="minorHAnsi"/>
        </w:rPr>
      </w:pPr>
      <w:r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/ Maria Ramskov Larsen</w:t>
      </w:r>
    </w:p>
    <w:p w14:paraId="36EC1338" w14:textId="77777777" w:rsidR="00740AC2" w:rsidRPr="00A72E73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p w14:paraId="52DB0F4D" w14:textId="77777777" w:rsidR="00740AC2" w:rsidRPr="00A72E73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24"/>
          <w:szCs w:val="24"/>
        </w:rPr>
      </w:pPr>
    </w:p>
    <w:p w14:paraId="39369E26" w14:textId="77777777" w:rsidR="00740AC2" w:rsidRPr="00A72E73" w:rsidRDefault="00740AC2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14:paraId="66601333" w14:textId="77777777" w:rsidR="00331A1D" w:rsidRPr="00A72E73" w:rsidRDefault="00331A1D"/>
    <w:sectPr w:rsidR="00331A1D" w:rsidRPr="00A72E7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esta-Regula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MS Gothic"/>
    <w:charset w:val="80"/>
    <w:family w:val="auto"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55AE2"/>
    <w:multiLevelType w:val="hybridMultilevel"/>
    <w:tmpl w:val="BB82E206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5C569D"/>
    <w:multiLevelType w:val="hybridMultilevel"/>
    <w:tmpl w:val="FC585330"/>
    <w:lvl w:ilvl="0" w:tplc="FDA2B482">
      <w:start w:val="1"/>
      <w:numFmt w:val="decimal"/>
      <w:pStyle w:val="CommentText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216DA"/>
    <w:multiLevelType w:val="hybridMultilevel"/>
    <w:tmpl w:val="BF1C45CE"/>
    <w:lvl w:ilvl="0" w:tplc="476EB802">
      <w:numFmt w:val="bullet"/>
      <w:lvlText w:val="-"/>
      <w:lvlJc w:val="left"/>
      <w:pPr>
        <w:ind w:left="720" w:hanging="360"/>
      </w:pPr>
      <w:rPr>
        <w:rFonts w:ascii="Questa-Regular" w:eastAsiaTheme="minorHAnsi" w:hAnsi="Questa-Regular" w:cs="Segoe UI" w:hint="default"/>
        <w:color w:val="212529"/>
        <w:sz w:val="23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2229F"/>
    <w:multiLevelType w:val="hybridMultilevel"/>
    <w:tmpl w:val="F09E867A"/>
    <w:lvl w:ilvl="0" w:tplc="3AF63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dirty" w:grammar="dirty"/>
  <w:defaultTabStop w:val="1304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D4"/>
    <w:rsid w:val="00003C87"/>
    <w:rsid w:val="0000570D"/>
    <w:rsid w:val="000547A9"/>
    <w:rsid w:val="00087FD4"/>
    <w:rsid w:val="000A5E7B"/>
    <w:rsid w:val="000B1E6A"/>
    <w:rsid w:val="000F3141"/>
    <w:rsid w:val="0012504C"/>
    <w:rsid w:val="00192D3E"/>
    <w:rsid w:val="00236A31"/>
    <w:rsid w:val="00331A1D"/>
    <w:rsid w:val="00364A9B"/>
    <w:rsid w:val="003C37AA"/>
    <w:rsid w:val="003C64E4"/>
    <w:rsid w:val="00434814"/>
    <w:rsid w:val="004532FC"/>
    <w:rsid w:val="00495C27"/>
    <w:rsid w:val="004D26F8"/>
    <w:rsid w:val="00591F48"/>
    <w:rsid w:val="005B2182"/>
    <w:rsid w:val="00740AC2"/>
    <w:rsid w:val="00785D60"/>
    <w:rsid w:val="007A5B3A"/>
    <w:rsid w:val="007D2012"/>
    <w:rsid w:val="007E0DEC"/>
    <w:rsid w:val="007F4BDB"/>
    <w:rsid w:val="00805FF7"/>
    <w:rsid w:val="00816D7D"/>
    <w:rsid w:val="0085310F"/>
    <w:rsid w:val="008828FE"/>
    <w:rsid w:val="008B2B6B"/>
    <w:rsid w:val="009533B0"/>
    <w:rsid w:val="009547ED"/>
    <w:rsid w:val="009A4968"/>
    <w:rsid w:val="00A72E73"/>
    <w:rsid w:val="00AA06FB"/>
    <w:rsid w:val="00AC2A5B"/>
    <w:rsid w:val="00AC326A"/>
    <w:rsid w:val="00B84C89"/>
    <w:rsid w:val="00BE221B"/>
    <w:rsid w:val="00C92FB3"/>
    <w:rsid w:val="00CB64F7"/>
    <w:rsid w:val="00D1471C"/>
    <w:rsid w:val="00D233C6"/>
    <w:rsid w:val="00D251C7"/>
    <w:rsid w:val="00D40080"/>
    <w:rsid w:val="00DA2219"/>
    <w:rsid w:val="00E01704"/>
    <w:rsid w:val="00E26DB4"/>
    <w:rsid w:val="00E32D44"/>
    <w:rsid w:val="00E435A7"/>
    <w:rsid w:val="00EB43B1"/>
    <w:rsid w:val="00F05062"/>
    <w:rsid w:val="00F143F5"/>
    <w:rsid w:val="00F66BA1"/>
    <w:rsid w:val="00FD2E43"/>
    <w:rsid w:val="00FD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937FC"/>
  <w15:chartTrackingRefBased/>
  <w15:docId w15:val="{CAAA423E-8606-4BC0-8104-469511A0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50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2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FB3"/>
    <w:pPr>
      <w:numPr>
        <w:numId w:val="4"/>
      </w:num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F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FB3"/>
    <w:pPr>
      <w:numPr>
        <w:numId w:val="0"/>
      </w:numPr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F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FB3"/>
    <w:rPr>
      <w:rFonts w:ascii="Segoe UI" w:hAnsi="Segoe UI" w:cs="Segoe UI"/>
      <w:sz w:val="18"/>
      <w:szCs w:val="18"/>
    </w:rPr>
  </w:style>
  <w:style w:type="character" w:customStyle="1" w:styleId="paragrafnr2">
    <w:name w:val="paragrafnr2"/>
    <w:basedOn w:val="DefaultParagraphFont"/>
    <w:rsid w:val="00331A1D"/>
  </w:style>
  <w:style w:type="paragraph" w:customStyle="1" w:styleId="liste1">
    <w:name w:val="liste1"/>
    <w:basedOn w:val="Normal"/>
    <w:rsid w:val="0043481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1nr2">
    <w:name w:val="liste1nr2"/>
    <w:basedOn w:val="DefaultParagraphFont"/>
    <w:rsid w:val="00434814"/>
  </w:style>
  <w:style w:type="paragraph" w:styleId="Revision">
    <w:name w:val="Revision"/>
    <w:hidden/>
    <w:uiPriority w:val="99"/>
    <w:semiHidden/>
    <w:rsid w:val="009A496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471C"/>
    <w:pPr>
      <w:ind w:left="720"/>
      <w:contextualSpacing/>
    </w:pPr>
  </w:style>
  <w:style w:type="paragraph" w:customStyle="1" w:styleId="CM1">
    <w:name w:val="CM1"/>
    <w:basedOn w:val="Default"/>
    <w:next w:val="Default"/>
    <w:uiPriority w:val="99"/>
    <w:rsid w:val="00236A31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36A31"/>
    <w:rPr>
      <w:rFonts w:ascii="EUAlbertina" w:hAnsi="EUAlbertina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3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4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7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7306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05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81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2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2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33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148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0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541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8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364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23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04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4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8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1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28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85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55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2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1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6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24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74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9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42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4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34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980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31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79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106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2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67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02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9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f557624-d6a7-40e5-a06f-ebe44359847b">EAEXP2DD475P-1149199250-4790945</_dlc_DocId>
    <_dlc_DocIdUrl xmlns="8f557624-d6a7-40e5-a06f-ebe44359847b">
      <Url>https://erstdk.sharepoint.com/teams/share/_layouts/15/DocIdRedir.aspx?ID=EAEXP2DD475P-1149199250-4790945</Url>
      <Description>EAEXP2DD475P-1149199250-4790945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23DAD65BFDC47A3186F100C863B32" ma:contentTypeVersion="12898" ma:contentTypeDescription="Opret et nyt dokument." ma:contentTypeScope="" ma:versionID="87a54f96d0b194c06d33fb789b19ef57">
  <xsd:schema xmlns:xsd="http://www.w3.org/2001/XMLSchema" xmlns:xs="http://www.w3.org/2001/XMLSchema" xmlns:p="http://schemas.microsoft.com/office/2006/metadata/properties" xmlns:ns1="http://schemas.microsoft.com/sharepoint/v3" xmlns:ns2="8f557624-d6a7-40e5-a06f-ebe44359847b" xmlns:ns3="ba3c0d19-9a85-4c97-b951-b8742efd782e" targetNamespace="http://schemas.microsoft.com/office/2006/metadata/properties" ma:root="true" ma:fieldsID="c1d279b3aee69afa0dcc07b302a31cea" ns1:_="" ns2:_="" ns3:_="">
    <xsd:import namespace="http://schemas.microsoft.com/sharepoint/v3"/>
    <xsd:import namespace="8f557624-d6a7-40e5-a06f-ebe44359847b"/>
    <xsd:import namespace="ba3c0d19-9a85-4c97-b951-b8742efd7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1" nillable="true" ma:displayName="Oprindelig udløbsdato" ma:hidden="true" ma:internalName="_dlc_ExpireDateSaved" ma:readOnly="true">
      <xsd:simpleType>
        <xsd:restriction base="dms:DateTime"/>
      </xsd:simpleType>
    </xsd:element>
    <xsd:element name="_dlc_ExpireDate" ma:index="22" nillable="true" ma:displayName="Udløbsdato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Undtaget fra politik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57624-d6a7-40e5-a06f-ebe4435984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c0d19-9a85-4c97-b951-b8742efd7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7B4EF5-82C0-4EB2-818E-95039FE2369C}">
  <ds:schemaRefs>
    <ds:schemaRef ds:uri="http://schemas.microsoft.com/office/2006/metadata/properties"/>
    <ds:schemaRef ds:uri="http://schemas.microsoft.com/office/infopath/2007/PartnerControls"/>
    <ds:schemaRef ds:uri="8f557624-d6a7-40e5-a06f-ebe44359847b"/>
  </ds:schemaRefs>
</ds:datastoreItem>
</file>

<file path=customXml/itemProps2.xml><?xml version="1.0" encoding="utf-8"?>
<ds:datastoreItem xmlns:ds="http://schemas.openxmlformats.org/officeDocument/2006/customXml" ds:itemID="{AB901F27-9DC0-4177-8D53-49BCCC27C2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D8F9CC-29DD-4B97-BE66-E00CE8A17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557624-d6a7-40e5-a06f-ebe44359847b"/>
    <ds:schemaRef ds:uri="ba3c0d19-9a85-4c97-b951-b8742efd7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B3A23C-E2CA-428E-A5FB-8C3327ECE76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8AA0D91-4B81-4360-9DF8-EBC66FAF6A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SUM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Ramskov Larsen</dc:creator>
  <cp:keywords/>
  <dc:description/>
  <cp:lastModifiedBy>Diana STOICA</cp:lastModifiedBy>
  <cp:revision>3</cp:revision>
  <dcterms:created xsi:type="dcterms:W3CDTF">2020-09-30T09:50:00Z</dcterms:created>
  <dcterms:modified xsi:type="dcterms:W3CDTF">2020-09-30T10:01:00Z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0x01010028823DAD65BFDC47A3186F100C863B32</vt:lpwstr>
  </property>
  <property fmtid="{D5CDD505-2E9C-101B-9397-08002B2CF9AE}" pid="3" name="_dlc_policyId">
    <vt:lpwstr>/teams/share/data</vt:lpwstr>
  </property>
  <property fmtid="{D5CDD505-2E9C-101B-9397-08002B2CF9AE}" pid="4" name="ItemRetentionFormula">
    <vt:lpwstr/>
  </property>
  <property fmtid="{D5CDD505-2E9C-101B-9397-08002B2CF9AE}" pid="5" name="_dlc_DocIdItemGuid">
    <vt:lpwstr>23c533e6-05db-4fac-b09f-b0f9ef0ad830</vt:lpwstr>
  </property>
</Properties>
</file>