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D6B3F" w14:textId="7829813E" w:rsidR="005468F3" w:rsidRPr="00B10BD4" w:rsidRDefault="005468F3" w:rsidP="002576A9">
      <w:pPr>
        <w:pStyle w:val="Rubrik1"/>
        <w:rPr>
          <w:rFonts w:cstheme="minorBidi"/>
          <w:b w:val="0"/>
          <w:bCs w:val="0"/>
          <w:sz w:val="23"/>
          <w:szCs w:val="22"/>
        </w:rPr>
      </w:pPr>
      <w:r w:rsidRPr="00B10BD4">
        <w:rPr>
          <w:rFonts w:cstheme="minorBidi"/>
          <w:b w:val="0"/>
          <w:bCs w:val="0"/>
          <w:sz w:val="23"/>
          <w:szCs w:val="22"/>
        </w:rPr>
        <w:t>UTKAST</w:t>
      </w:r>
    </w:p>
    <w:p w14:paraId="7A97F98B" w14:textId="77777777" w:rsidR="005468F3" w:rsidRPr="00B10BD4" w:rsidRDefault="005468F3" w:rsidP="005F75D2">
      <w:pPr>
        <w:pStyle w:val="Brdtext"/>
        <w:pBdr>
          <w:top w:val="single" w:sz="6" w:space="1" w:color="auto"/>
        </w:pBdr>
        <w:ind w:right="-2411"/>
        <w:rPr>
          <w:sz w:val="4"/>
          <w:szCs w:val="4"/>
        </w:rPr>
      </w:pPr>
      <w:r w:rsidRPr="00B10BD4">
        <w:rPr>
          <w:noProof/>
          <w:lang w:eastAsia="sv-SE"/>
        </w:rPr>
        <mc:AlternateContent>
          <mc:Choice Requires="wps">
            <w:drawing>
              <wp:anchor distT="0" distB="0" distL="114300" distR="114300" simplePos="0" relativeHeight="251658240" behindDoc="0" locked="0" layoutInCell="1" allowOverlap="1" wp14:anchorId="7DB696DB" wp14:editId="60C653E1">
                <wp:simplePos x="0" y="0"/>
                <wp:positionH relativeFrom="page">
                  <wp:posOffset>5400675</wp:posOffset>
                </wp:positionH>
                <wp:positionV relativeFrom="page">
                  <wp:posOffset>1842770</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9EC09" w14:textId="239FAAC7" w:rsidR="00367BE5" w:rsidRPr="00AE1FEB" w:rsidRDefault="00367BE5" w:rsidP="009C4782">
                            <w:pPr>
                              <w:pStyle w:val="Brdtext"/>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96DB"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5.25pt;margin-top:145.1pt;width:122.15pt;height:5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" fillcolor="white [3201]" stroked="f" strokeweight=".5pt">
                <v:textbox>
                  <w:txbxContent>
                    <w:p w14:paraId="5719EC09" w14:textId="239FAAC7" w:rsidR="00367BE5" w:rsidRPr="00AE1FEB" w:rsidRDefault="00367BE5" w:rsidP="009C4782">
                      <w:pPr>
                        <w:pStyle w:val="Brdtext"/>
                        <w:jc w:val="left"/>
                        <w:rPr>
                          <w:sz w:val="20"/>
                          <w:szCs w:val="20"/>
                        </w:rPr>
                      </w:pPr>
                    </w:p>
                  </w:txbxContent>
                </v:textbox>
                <w10:wrap anchorx="page" anchory="page"/>
              </v:shape>
            </w:pict>
          </mc:Fallback>
        </mc:AlternateContent>
      </w:r>
    </w:p>
    <w:p w14:paraId="334D4966" w14:textId="41D4183D" w:rsidR="005468F3" w:rsidRPr="00B10BD4" w:rsidRDefault="005468F3" w:rsidP="005F75D2">
      <w:pPr>
        <w:pStyle w:val="Rubrik2"/>
        <w:spacing w:before="200"/>
      </w:pPr>
      <w:bookmarkStart w:id="0" w:name="Titel"/>
      <w:r w:rsidRPr="00B10BD4">
        <w:t>Förordning om engångsprodukter</w:t>
      </w:r>
    </w:p>
    <w:bookmarkEnd w:id="0"/>
    <w:p w14:paraId="3705AA4B" w14:textId="07B46DF5" w:rsidR="005468F3" w:rsidRPr="00B10BD4" w:rsidRDefault="005468F3" w:rsidP="009C4782">
      <w:pPr>
        <w:pStyle w:val="Brdtext"/>
      </w:pPr>
    </w:p>
    <w:p w14:paraId="3BE1AD2D" w14:textId="2FEB01D5" w:rsidR="005468F3" w:rsidRPr="00B10BD4" w:rsidRDefault="005468F3" w:rsidP="009C4782">
      <w:pPr>
        <w:pStyle w:val="Brdtext"/>
      </w:pPr>
      <w:r w:rsidRPr="00B10BD4">
        <w:t>Regeringen föreskriver</w:t>
      </w:r>
      <w:r w:rsidRPr="00B10BD4">
        <w:rPr>
          <w:rStyle w:val="Fotnotsreferens"/>
        </w:rPr>
        <w:footnoteReference w:id="2"/>
      </w:r>
      <w:r w:rsidRPr="00B10BD4">
        <w:t xml:space="preserve"> följande.</w:t>
      </w:r>
    </w:p>
    <w:p w14:paraId="59DB5096" w14:textId="77777777" w:rsidR="005468F3" w:rsidRPr="00B10BD4" w:rsidRDefault="005468F3" w:rsidP="005468F3">
      <w:pPr>
        <w:pStyle w:val="Brdtextmedindrag"/>
        <w:ind w:firstLine="0"/>
      </w:pPr>
    </w:p>
    <w:p w14:paraId="4DAF7F4E" w14:textId="77777777" w:rsidR="005468F3" w:rsidRPr="00B10BD4" w:rsidRDefault="005468F3" w:rsidP="005468F3">
      <w:pPr>
        <w:pStyle w:val="Brdtext"/>
      </w:pPr>
      <w:r w:rsidRPr="00B10BD4">
        <w:rPr>
          <w:b/>
        </w:rPr>
        <w:t>1 §</w:t>
      </w:r>
      <w:r w:rsidRPr="00B10BD4">
        <w:t xml:space="preserve">    Denna förordning är meddelad med stöd av </w:t>
      </w:r>
    </w:p>
    <w:p w14:paraId="60B3B3FE" w14:textId="6DC83533" w:rsidR="005468F3" w:rsidRPr="00B10BD4" w:rsidRDefault="005468F3" w:rsidP="005468F3">
      <w:pPr>
        <w:pStyle w:val="Brdtextmedindrag"/>
      </w:pPr>
      <w:r w:rsidRPr="00B10BD4">
        <w:t>– 15 kap. 40 § miljöbalken i fråga om 13–</w:t>
      </w:r>
      <w:r w:rsidR="00572C88" w:rsidRPr="00B10BD4">
        <w:t>3</w:t>
      </w:r>
      <w:r w:rsidR="00A95177" w:rsidRPr="00B10BD4">
        <w:t>0</w:t>
      </w:r>
      <w:r w:rsidRPr="00B10BD4">
        <w:t xml:space="preserve"> §§,</w:t>
      </w:r>
    </w:p>
    <w:p w14:paraId="690CFD40" w14:textId="0EAC24C0" w:rsidR="005468F3" w:rsidRPr="00B10BD4" w:rsidRDefault="005468F3" w:rsidP="005468F3">
      <w:pPr>
        <w:pStyle w:val="Brdtextmedindrag"/>
      </w:pPr>
      <w:r w:rsidRPr="00B10BD4">
        <w:t xml:space="preserve">– 8 kap. 11 § regeringsformen i fråga om </w:t>
      </w:r>
      <w:r w:rsidR="00572C88" w:rsidRPr="00B10BD4">
        <w:t>3</w:t>
      </w:r>
      <w:r w:rsidR="00A95177" w:rsidRPr="00B10BD4">
        <w:t>5</w:t>
      </w:r>
      <w:r w:rsidR="00572C88" w:rsidRPr="00B10BD4">
        <w:t xml:space="preserve"> </w:t>
      </w:r>
      <w:r w:rsidRPr="00B10BD4">
        <w:t>§, och</w:t>
      </w:r>
    </w:p>
    <w:p w14:paraId="325C6242" w14:textId="77777777" w:rsidR="005468F3" w:rsidRPr="00B10BD4" w:rsidRDefault="005468F3" w:rsidP="005468F3">
      <w:pPr>
        <w:pStyle w:val="Brdtextmedindrag"/>
      </w:pPr>
      <w:r w:rsidRPr="00B10BD4">
        <w:t>– 8 kap. 7 § regeringsformen i fråga om övriga bestämmelser.</w:t>
      </w:r>
    </w:p>
    <w:p w14:paraId="1D3247EF" w14:textId="77777777" w:rsidR="005468F3" w:rsidRPr="00B10BD4" w:rsidRDefault="005468F3" w:rsidP="000918F8">
      <w:pPr>
        <w:pStyle w:val="Rubrik4"/>
      </w:pPr>
      <w:r w:rsidRPr="00B10BD4">
        <w:t>Förordningens syfte</w:t>
      </w:r>
    </w:p>
    <w:p w14:paraId="32463151" w14:textId="0D7E8DA6" w:rsidR="0015788B" w:rsidRPr="00B10BD4" w:rsidRDefault="005468F3" w:rsidP="005468F3">
      <w:pPr>
        <w:pStyle w:val="Brdtextmedindrag"/>
        <w:ind w:firstLine="0"/>
      </w:pPr>
      <w:r w:rsidRPr="00B10BD4">
        <w:rPr>
          <w:b/>
        </w:rPr>
        <w:t>2 §</w:t>
      </w:r>
      <w:r w:rsidRPr="00B10BD4">
        <w:t>    Syftet med denna förordning är att minska nedskräpning och främja en cirkulär ekonomi.</w:t>
      </w:r>
      <w:r w:rsidR="0015788B" w:rsidRPr="00B10BD4">
        <w:t xml:space="preserve"> </w:t>
      </w:r>
    </w:p>
    <w:p w14:paraId="3E594C62" w14:textId="34ADAC2F" w:rsidR="005468F3" w:rsidRPr="00B10BD4" w:rsidRDefault="005468F3" w:rsidP="00C073DB">
      <w:pPr>
        <w:pStyle w:val="Rubrik4"/>
      </w:pPr>
      <w:r w:rsidRPr="00B10BD4">
        <w:t>Ordförklaringar</w:t>
      </w:r>
    </w:p>
    <w:p w14:paraId="02D41004" w14:textId="4FB7FD12" w:rsidR="005468F3" w:rsidRPr="00B10BD4" w:rsidRDefault="003469C8" w:rsidP="005468F3">
      <w:pPr>
        <w:pStyle w:val="Brdtext"/>
        <w:keepNext/>
      </w:pPr>
      <w:r w:rsidRPr="00B10BD4">
        <w:rPr>
          <w:b/>
        </w:rPr>
        <w:t>3</w:t>
      </w:r>
      <w:r w:rsidR="005468F3" w:rsidRPr="00B10BD4">
        <w:rPr>
          <w:b/>
        </w:rPr>
        <w:t> §</w:t>
      </w:r>
      <w:r w:rsidR="005468F3" w:rsidRPr="00B10BD4">
        <w:t xml:space="preserve">    Med </w:t>
      </w:r>
      <w:r w:rsidR="005468F3" w:rsidRPr="00B10BD4">
        <w:rPr>
          <w:i/>
          <w:iCs/>
        </w:rPr>
        <w:t>polymer</w:t>
      </w:r>
      <w:r w:rsidR="005468F3" w:rsidRPr="00B10BD4">
        <w:t xml:space="preserve"> avses i denna förordning detsamma som i artikel 3.5 i Europaparlamentets och rådets förordning (EG) nr 1907/2006 av den 18 december 2006 om registrering, utvärdering, god</w:t>
      </w:r>
      <w:r w:rsidR="005468F3" w:rsidRPr="00B10BD4">
        <w:softHyphen/>
        <w:t>kännande och begrän</w:t>
      </w:r>
      <w:r w:rsidR="005468F3" w:rsidRPr="00B10BD4">
        <w:softHyphen/>
        <w:t>sning av kemikalier (</w:t>
      </w:r>
      <w:proofErr w:type="spellStart"/>
      <w:r w:rsidR="005468F3" w:rsidRPr="00B10BD4">
        <w:t>Reach</w:t>
      </w:r>
      <w:proofErr w:type="spellEnd"/>
      <w:r w:rsidR="005468F3" w:rsidRPr="00B10BD4">
        <w:t>), inrättande av en euro</w:t>
      </w:r>
      <w:r w:rsidR="005468F3" w:rsidRPr="00B10BD4">
        <w:softHyphen/>
        <w:t>peisk kemi</w:t>
      </w:r>
      <w:r w:rsidR="005468F3" w:rsidRPr="00B10BD4">
        <w:softHyphen/>
        <w:t>kalie</w:t>
      </w:r>
      <w:r w:rsidR="005468F3" w:rsidRPr="00B10BD4">
        <w:softHyphen/>
        <w:t>myndig</w:t>
      </w:r>
      <w:r w:rsidR="005468F3" w:rsidRPr="00B10BD4">
        <w:softHyphen/>
        <w:t>het, ändring av direktiv 1999/45/EG och upp</w:t>
      </w:r>
      <w:r w:rsidR="005468F3" w:rsidRPr="00B10BD4">
        <w:softHyphen/>
        <w:t>hävan</w:t>
      </w:r>
      <w:r w:rsidR="005468F3" w:rsidRPr="00B10BD4">
        <w:softHyphen/>
        <w:t>de av rådets förordning (EEG) nr 793/93 och kommissionens förordning (EG) nr 1488/94 samt rådets direktiv 76/769/EEG och kommis</w:t>
      </w:r>
      <w:r w:rsidR="005468F3" w:rsidRPr="00B10BD4">
        <w:softHyphen/>
        <w:t>sionens direktiv 91/155/EEG, 93/67/EEG, 93/105/EG och 2000/21/EG.</w:t>
      </w:r>
    </w:p>
    <w:p w14:paraId="1C7716B6" w14:textId="77777777" w:rsidR="005468F3" w:rsidRPr="00B10BD4" w:rsidRDefault="005468F3" w:rsidP="005468F3">
      <w:pPr>
        <w:pStyle w:val="Brdtextmedindrag"/>
      </w:pPr>
    </w:p>
    <w:p w14:paraId="1FAF12DF" w14:textId="607471C8" w:rsidR="005468F3" w:rsidRPr="00B10BD4" w:rsidRDefault="003469C8" w:rsidP="005468F3">
      <w:pPr>
        <w:pStyle w:val="Brdtextmedindrag"/>
        <w:ind w:firstLine="0"/>
      </w:pPr>
      <w:r w:rsidRPr="00B10BD4">
        <w:rPr>
          <w:b/>
        </w:rPr>
        <w:t>4</w:t>
      </w:r>
      <w:r w:rsidR="005468F3" w:rsidRPr="00B10BD4">
        <w:rPr>
          <w:b/>
        </w:rPr>
        <w:t> §</w:t>
      </w:r>
      <w:r w:rsidR="005468F3" w:rsidRPr="00B10BD4">
        <w:t xml:space="preserve">    Med </w:t>
      </w:r>
      <w:r w:rsidR="005468F3" w:rsidRPr="00B10BD4">
        <w:rPr>
          <w:i/>
        </w:rPr>
        <w:t>plast</w:t>
      </w:r>
      <w:r w:rsidR="005468F3" w:rsidRPr="00B10BD4">
        <w:t xml:space="preserve"> avses i denna förordning en polymer som kan användas som huvudsaklig strukturkomponent i slutprodukter, </w:t>
      </w:r>
      <w:bookmarkStart w:id="1" w:name="_Hlk49851962"/>
      <w:r w:rsidR="005468F3" w:rsidRPr="00B10BD4">
        <w:t>oavsett om poly</w:t>
      </w:r>
      <w:r w:rsidR="005468F3" w:rsidRPr="00B10BD4">
        <w:softHyphen/>
        <w:t>meren har tillförts tillsatser eller andra ämnen.</w:t>
      </w:r>
    </w:p>
    <w:bookmarkEnd w:id="1"/>
    <w:p w14:paraId="1A73BBD2" w14:textId="77777777" w:rsidR="005468F3" w:rsidRPr="00B10BD4" w:rsidRDefault="005468F3" w:rsidP="005468F3">
      <w:pPr>
        <w:pStyle w:val="Brdtextmedindrag"/>
      </w:pPr>
      <w:r w:rsidRPr="00B10BD4">
        <w:t xml:space="preserve">Med plast avses inte en polymer som förekommer naturligt i miljön och som inte har modifierats på kemisk väg. </w:t>
      </w:r>
    </w:p>
    <w:p w14:paraId="64F933B7" w14:textId="77777777" w:rsidR="005468F3" w:rsidRPr="00B10BD4" w:rsidRDefault="005468F3" w:rsidP="005468F3">
      <w:pPr>
        <w:pStyle w:val="Brdtextmedindrag"/>
      </w:pPr>
    </w:p>
    <w:p w14:paraId="4741D7CF" w14:textId="6E3DE21E" w:rsidR="005468F3" w:rsidRPr="00B10BD4" w:rsidRDefault="003469C8" w:rsidP="005468F3">
      <w:pPr>
        <w:pStyle w:val="Brdtext"/>
        <w:keepNext/>
      </w:pPr>
      <w:r w:rsidRPr="00B10BD4">
        <w:rPr>
          <w:b/>
        </w:rPr>
        <w:t>5</w:t>
      </w:r>
      <w:r w:rsidR="005468F3" w:rsidRPr="00B10BD4">
        <w:rPr>
          <w:b/>
        </w:rPr>
        <w:t> §</w:t>
      </w:r>
      <w:r w:rsidR="005468F3" w:rsidRPr="00B10BD4">
        <w:t>    I denna förordning avses med</w:t>
      </w:r>
    </w:p>
    <w:p w14:paraId="4401025B" w14:textId="77777777" w:rsidR="005468F3" w:rsidRPr="00B10BD4" w:rsidRDefault="005468F3" w:rsidP="005468F3">
      <w:pPr>
        <w:pStyle w:val="Brdtextmedindrag"/>
        <w:rPr>
          <w:iCs/>
        </w:rPr>
      </w:pPr>
      <w:r w:rsidRPr="00B10BD4">
        <w:rPr>
          <w:i/>
        </w:rPr>
        <w:t>tillhandahålla på den svenska marknaden</w:t>
      </w:r>
      <w:r w:rsidRPr="00B10BD4">
        <w:rPr>
          <w:iCs/>
        </w:rPr>
        <w:t>: att mot betalning eller gratis göra en produkt tillgänglig för distribution, förbrukning eller användning på den svenska marknaden i samband med yrkesmässig verksamhet, och</w:t>
      </w:r>
    </w:p>
    <w:p w14:paraId="75C434F2" w14:textId="77777777" w:rsidR="005468F3" w:rsidRPr="00B10BD4" w:rsidRDefault="005468F3" w:rsidP="005468F3">
      <w:pPr>
        <w:pStyle w:val="Brdtextmedindrag"/>
        <w:rPr>
          <w:iCs/>
        </w:rPr>
      </w:pPr>
      <w:r w:rsidRPr="00B10BD4">
        <w:rPr>
          <w:i/>
        </w:rPr>
        <w:t>släppa ut på den svenska marknaden</w:t>
      </w:r>
      <w:r w:rsidRPr="00B10BD4">
        <w:rPr>
          <w:iCs/>
        </w:rPr>
        <w:t xml:space="preserve">: att för första gången </w:t>
      </w:r>
      <w:r w:rsidRPr="00B10BD4">
        <w:t>tillhandahålla en produkt på den svenska marknaden</w:t>
      </w:r>
      <w:r w:rsidRPr="00B10BD4">
        <w:rPr>
          <w:iCs/>
        </w:rPr>
        <w:t>.</w:t>
      </w:r>
    </w:p>
    <w:p w14:paraId="03302A98" w14:textId="77777777" w:rsidR="005468F3" w:rsidRPr="00B10BD4" w:rsidRDefault="005468F3" w:rsidP="005468F3">
      <w:pPr>
        <w:pStyle w:val="Brdtextmedindrag"/>
        <w:rPr>
          <w:iCs/>
        </w:rPr>
      </w:pPr>
    </w:p>
    <w:p w14:paraId="69DEB44D" w14:textId="57187848" w:rsidR="005468F3" w:rsidRPr="00B10BD4" w:rsidRDefault="003469C8" w:rsidP="005468F3">
      <w:pPr>
        <w:pStyle w:val="Brdtextmedindrag"/>
        <w:ind w:firstLine="0"/>
        <w:rPr>
          <w:i/>
        </w:rPr>
      </w:pPr>
      <w:r w:rsidRPr="00B10BD4">
        <w:rPr>
          <w:b/>
        </w:rPr>
        <w:t>6</w:t>
      </w:r>
      <w:r w:rsidR="005468F3" w:rsidRPr="00B10BD4">
        <w:rPr>
          <w:b/>
        </w:rPr>
        <w:t> §</w:t>
      </w:r>
      <w:r w:rsidR="005468F3" w:rsidRPr="00B10BD4">
        <w:t>    I denna förordning avses med</w:t>
      </w:r>
      <w:r w:rsidR="005468F3" w:rsidRPr="00B10BD4">
        <w:rPr>
          <w:i/>
        </w:rPr>
        <w:t xml:space="preserve"> </w:t>
      </w:r>
    </w:p>
    <w:p w14:paraId="1FB7D8D3" w14:textId="77777777" w:rsidR="005468F3" w:rsidRPr="00B10BD4" w:rsidRDefault="005468F3" w:rsidP="005468F3">
      <w:pPr>
        <w:pStyle w:val="Brdtextmedindrag"/>
      </w:pPr>
      <w:r w:rsidRPr="00B10BD4">
        <w:rPr>
          <w:i/>
        </w:rPr>
        <w:t>engångsprodukt</w:t>
      </w:r>
      <w:r w:rsidRPr="00B10BD4">
        <w:rPr>
          <w:iCs/>
        </w:rPr>
        <w:t>:</w:t>
      </w:r>
      <w:r w:rsidRPr="00B10BD4">
        <w:t> en produkt som inte utformats, konstruerats eller släppts ut på den svenska marknaden för att under sin livscykel användas flera gånger genom att återanvändas för samma ändamål som den ut</w:t>
      </w:r>
      <w:r w:rsidRPr="00B10BD4">
        <w:softHyphen/>
        <w:t>forma</w:t>
      </w:r>
      <w:r w:rsidRPr="00B10BD4">
        <w:softHyphen/>
        <w:t>des för eller sändas tillbaka till en producent för att återfyllas, och</w:t>
      </w:r>
    </w:p>
    <w:p w14:paraId="6B05E1E1" w14:textId="77777777" w:rsidR="005468F3" w:rsidRPr="00B10BD4" w:rsidRDefault="005468F3" w:rsidP="005468F3">
      <w:pPr>
        <w:pStyle w:val="Brdtextmedindrag"/>
      </w:pPr>
      <w:r w:rsidRPr="00B10BD4">
        <w:rPr>
          <w:i/>
        </w:rPr>
        <w:t>engångsplastprodukt</w:t>
      </w:r>
      <w:r w:rsidRPr="00B10BD4">
        <w:rPr>
          <w:iCs/>
        </w:rPr>
        <w:t>:</w:t>
      </w:r>
      <w:r w:rsidRPr="00B10BD4">
        <w:t xml:space="preserve"> en engångsprodukt som helt eller delvis består av plast.</w:t>
      </w:r>
    </w:p>
    <w:p w14:paraId="5BB75CAA" w14:textId="77777777" w:rsidR="005468F3" w:rsidRPr="00B10BD4" w:rsidRDefault="005468F3" w:rsidP="005468F3">
      <w:pPr>
        <w:pStyle w:val="Brdtextmedindrag"/>
        <w:rPr>
          <w:iCs/>
        </w:rPr>
      </w:pPr>
    </w:p>
    <w:p w14:paraId="246ABD33" w14:textId="60CB44D6" w:rsidR="005468F3" w:rsidRPr="00B10BD4" w:rsidRDefault="003469C8" w:rsidP="005468F3">
      <w:pPr>
        <w:pStyle w:val="Brdtext"/>
        <w:rPr>
          <w:i/>
        </w:rPr>
      </w:pPr>
      <w:r w:rsidRPr="00B10BD4">
        <w:rPr>
          <w:b/>
        </w:rPr>
        <w:t>7</w:t>
      </w:r>
      <w:r w:rsidR="005468F3" w:rsidRPr="00B10BD4">
        <w:rPr>
          <w:b/>
        </w:rPr>
        <w:t> §</w:t>
      </w:r>
      <w:r w:rsidR="005468F3" w:rsidRPr="00B10BD4">
        <w:t xml:space="preserve">    I denna förordning avses med </w:t>
      </w:r>
    </w:p>
    <w:p w14:paraId="2DE92665" w14:textId="62C0AC9A" w:rsidR="005468F3" w:rsidRPr="00B10BD4" w:rsidRDefault="005468F3" w:rsidP="005468F3">
      <w:pPr>
        <w:pStyle w:val="Brdtextmedindrag"/>
      </w:pPr>
      <w:r w:rsidRPr="00B10BD4">
        <w:rPr>
          <w:i/>
        </w:rPr>
        <w:t>mugg</w:t>
      </w:r>
      <w:r w:rsidRPr="00B10BD4">
        <w:t xml:space="preserve">: ett glas, en kopp eller en mugg, med eller utan lock, som är avsedd för kall eller varm dryck som vanligtvis dricks direkt ur muggen, </w:t>
      </w:r>
    </w:p>
    <w:p w14:paraId="6472B480" w14:textId="77777777" w:rsidR="005468F3" w:rsidRPr="00B10BD4" w:rsidRDefault="005468F3" w:rsidP="005468F3">
      <w:pPr>
        <w:pStyle w:val="Brdtextmedindrag"/>
      </w:pPr>
      <w:r w:rsidRPr="00B10BD4">
        <w:rPr>
          <w:i/>
        </w:rPr>
        <w:t>engångsmugg</w:t>
      </w:r>
      <w:r w:rsidRPr="00B10BD4">
        <w:rPr>
          <w:iCs/>
        </w:rPr>
        <w:t>: en mugg som är en engångsprodukt, och</w:t>
      </w:r>
    </w:p>
    <w:p w14:paraId="1F837B1A" w14:textId="77777777" w:rsidR="005468F3" w:rsidRPr="00B10BD4" w:rsidRDefault="005468F3" w:rsidP="005468F3">
      <w:pPr>
        <w:pStyle w:val="Brdtextmedindrag"/>
      </w:pPr>
      <w:r w:rsidRPr="00B10BD4">
        <w:rPr>
          <w:i/>
        </w:rPr>
        <w:t>dryckesbehållare</w:t>
      </w:r>
      <w:r w:rsidRPr="00B10BD4">
        <w:t>: en plastflaska, en komposit</w:t>
      </w:r>
      <w:r w:rsidRPr="00B10BD4">
        <w:softHyphen/>
        <w:t xml:space="preserve">förpackning eller ett annat kärl som </w:t>
      </w:r>
    </w:p>
    <w:p w14:paraId="12165DCE" w14:textId="77777777" w:rsidR="005468F3" w:rsidRPr="00B10BD4" w:rsidRDefault="005468F3" w:rsidP="005468F3">
      <w:pPr>
        <w:pStyle w:val="Brdtextmedindrag"/>
      </w:pPr>
      <w:r w:rsidRPr="00B10BD4">
        <w:t>1. är en engångsplastprodukt,</w:t>
      </w:r>
    </w:p>
    <w:p w14:paraId="7F1954A4" w14:textId="77777777" w:rsidR="005468F3" w:rsidRPr="00B10BD4" w:rsidRDefault="005468F3" w:rsidP="005468F3">
      <w:pPr>
        <w:pStyle w:val="Brdtextmedindrag"/>
      </w:pPr>
      <w:r w:rsidRPr="00B10BD4">
        <w:t xml:space="preserve">2. har en kapacitet på högst tre liter, </w:t>
      </w:r>
    </w:p>
    <w:p w14:paraId="09D1093F" w14:textId="77777777" w:rsidR="005468F3" w:rsidRPr="00B10BD4" w:rsidRDefault="005468F3" w:rsidP="005468F3">
      <w:pPr>
        <w:pStyle w:val="Brdtextmedindrag"/>
      </w:pPr>
      <w:r w:rsidRPr="00B10BD4">
        <w:t>3. är avsedd för dryck, och</w:t>
      </w:r>
    </w:p>
    <w:p w14:paraId="47AE724B" w14:textId="61386166" w:rsidR="00D5396B" w:rsidRPr="00B10BD4" w:rsidRDefault="005468F3" w:rsidP="00A95177">
      <w:pPr>
        <w:pStyle w:val="Brdtextmedindrag"/>
      </w:pPr>
      <w:r w:rsidRPr="00B10BD4">
        <w:t>4. inte är en mugg.</w:t>
      </w:r>
    </w:p>
    <w:p w14:paraId="7E6D81FC" w14:textId="77777777" w:rsidR="005468F3" w:rsidRPr="00B10BD4" w:rsidRDefault="005468F3" w:rsidP="005468F3">
      <w:pPr>
        <w:pStyle w:val="Brdtextmedindrag"/>
      </w:pPr>
    </w:p>
    <w:p w14:paraId="4A20950F" w14:textId="711CA80C" w:rsidR="005468F3" w:rsidRPr="00B10BD4" w:rsidRDefault="003469C8" w:rsidP="005468F3">
      <w:pPr>
        <w:pStyle w:val="Brdtextmedindrag"/>
        <w:ind w:firstLine="0"/>
        <w:rPr>
          <w:i/>
        </w:rPr>
      </w:pPr>
      <w:r w:rsidRPr="00B10BD4">
        <w:rPr>
          <w:b/>
        </w:rPr>
        <w:t>8</w:t>
      </w:r>
      <w:r w:rsidR="005468F3" w:rsidRPr="00B10BD4">
        <w:rPr>
          <w:b/>
        </w:rPr>
        <w:t> §</w:t>
      </w:r>
      <w:r w:rsidR="005468F3" w:rsidRPr="00B10BD4">
        <w:t>    </w:t>
      </w:r>
      <w:bookmarkStart w:id="2" w:name="_Hlk39491428"/>
      <w:r w:rsidR="005468F3" w:rsidRPr="00B10BD4">
        <w:t>I denna förordning avses med</w:t>
      </w:r>
      <w:r w:rsidR="005468F3" w:rsidRPr="00B10BD4">
        <w:rPr>
          <w:i/>
        </w:rPr>
        <w:t xml:space="preserve"> </w:t>
      </w:r>
    </w:p>
    <w:p w14:paraId="2E7F7BAD" w14:textId="095A9ADD" w:rsidR="00613113" w:rsidRPr="00B10BD4" w:rsidRDefault="00613113" w:rsidP="005468F3">
      <w:pPr>
        <w:pStyle w:val="Brdtextmedindrag"/>
        <w:rPr>
          <w:iCs/>
        </w:rPr>
      </w:pPr>
      <w:bookmarkStart w:id="3" w:name="_Hlk37753820"/>
      <w:r w:rsidRPr="00B10BD4">
        <w:rPr>
          <w:i/>
        </w:rPr>
        <w:t xml:space="preserve">mat: </w:t>
      </w:r>
      <w:r w:rsidRPr="00B10BD4">
        <w:rPr>
          <w:iCs/>
        </w:rPr>
        <w:t xml:space="preserve">livsmedel </w:t>
      </w:r>
      <w:r w:rsidR="00300CD4" w:rsidRPr="00B10BD4">
        <w:rPr>
          <w:iCs/>
        </w:rPr>
        <w:t>som inte är</w:t>
      </w:r>
      <w:r w:rsidR="0098408A" w:rsidRPr="00B10BD4">
        <w:rPr>
          <w:iCs/>
        </w:rPr>
        <w:t xml:space="preserve"> </w:t>
      </w:r>
      <w:r w:rsidRPr="00B10BD4">
        <w:rPr>
          <w:iCs/>
        </w:rPr>
        <w:t>dryck,</w:t>
      </w:r>
    </w:p>
    <w:p w14:paraId="5F034BAC" w14:textId="7A8A80E3" w:rsidR="005468F3" w:rsidRPr="00B10BD4" w:rsidRDefault="005468F3" w:rsidP="005468F3">
      <w:pPr>
        <w:pStyle w:val="Brdtextmedindrag"/>
      </w:pPr>
      <w:r w:rsidRPr="00B10BD4">
        <w:rPr>
          <w:i/>
        </w:rPr>
        <w:t>snabbmat</w:t>
      </w:r>
      <w:r w:rsidRPr="00B10BD4">
        <w:rPr>
          <w:iCs/>
        </w:rPr>
        <w:t>:</w:t>
      </w:r>
      <w:r w:rsidRPr="00B10BD4">
        <w:t xml:space="preserve"> </w:t>
      </w:r>
      <w:bookmarkStart w:id="4" w:name="_Hlk23153179"/>
      <w:r w:rsidRPr="00B10BD4">
        <w:t xml:space="preserve">mat som </w:t>
      </w:r>
    </w:p>
    <w:p w14:paraId="1C7ADC8E" w14:textId="77777777" w:rsidR="005468F3" w:rsidRPr="00B10BD4" w:rsidRDefault="005468F3" w:rsidP="005468F3">
      <w:pPr>
        <w:pStyle w:val="Brdtextmedindrag"/>
      </w:pPr>
      <w:r w:rsidRPr="00B10BD4">
        <w:t xml:space="preserve">1. är avsedd att ätas direkt eller i nära anslutning till försäljningen, </w:t>
      </w:r>
    </w:p>
    <w:p w14:paraId="306BE99C" w14:textId="77777777" w:rsidR="005468F3" w:rsidRPr="00B10BD4" w:rsidRDefault="005468F3" w:rsidP="005468F3">
      <w:pPr>
        <w:pStyle w:val="Brdtextmedindrag"/>
      </w:pPr>
      <w:bookmarkStart w:id="5" w:name="_Hlk38459579"/>
      <w:r w:rsidRPr="00B10BD4">
        <w:t>2. äts på försäljningsstället eller på annan plats</w:t>
      </w:r>
      <w:bookmarkEnd w:id="5"/>
      <w:r w:rsidRPr="00B10BD4">
        <w:t xml:space="preserve">, </w:t>
      </w:r>
    </w:p>
    <w:p w14:paraId="36EDDE17" w14:textId="3704FF03" w:rsidR="005468F3" w:rsidRPr="00B10BD4" w:rsidRDefault="005468F3" w:rsidP="005468F3">
      <w:pPr>
        <w:pStyle w:val="Brdtextmedindrag"/>
      </w:pPr>
      <w:r w:rsidRPr="00B10BD4">
        <w:t xml:space="preserve">3. </w:t>
      </w:r>
      <w:r w:rsidR="00300CD4" w:rsidRPr="00B10BD4">
        <w:t xml:space="preserve">är avsedd att ätas </w:t>
      </w:r>
      <w:r w:rsidRPr="00B10BD4">
        <w:t xml:space="preserve">ur förpackningen, och </w:t>
      </w:r>
    </w:p>
    <w:p w14:paraId="5E6DD8B8" w14:textId="77777777" w:rsidR="005468F3" w:rsidRPr="00B10BD4" w:rsidRDefault="005468F3" w:rsidP="005468F3">
      <w:pPr>
        <w:pStyle w:val="Brdtextmedindrag"/>
      </w:pPr>
      <w:r w:rsidRPr="00B10BD4">
        <w:t>4. är färdig att ätas utan ytterligare tillagning, uppvärmning eller annan beredning</w:t>
      </w:r>
      <w:bookmarkEnd w:id="4"/>
      <w:r w:rsidRPr="00B10BD4">
        <w:t xml:space="preserve"> som utförs av konsumenten, </w:t>
      </w:r>
    </w:p>
    <w:p w14:paraId="371FE5CF" w14:textId="77777777" w:rsidR="005468F3" w:rsidRPr="00B10BD4" w:rsidRDefault="005468F3" w:rsidP="005468F3">
      <w:pPr>
        <w:pStyle w:val="Brdtextmedindrag"/>
      </w:pPr>
      <w:r w:rsidRPr="00B10BD4">
        <w:rPr>
          <w:i/>
          <w:iCs/>
        </w:rPr>
        <w:t>matlåda</w:t>
      </w:r>
      <w:r w:rsidRPr="00B10BD4">
        <w:t xml:space="preserve">: en förpackning, med eller utan lock, som </w:t>
      </w:r>
    </w:p>
    <w:p w14:paraId="5DBFFD4E" w14:textId="77777777" w:rsidR="005468F3" w:rsidRPr="00B10BD4" w:rsidRDefault="005468F3" w:rsidP="005468F3">
      <w:pPr>
        <w:pStyle w:val="Brdtextmedindrag"/>
      </w:pPr>
      <w:r w:rsidRPr="00B10BD4">
        <w:t>1. är formgjuten eller förblir väsentligen oförändrad i formen efter det att inne</w:t>
      </w:r>
      <w:r w:rsidRPr="00B10BD4">
        <w:softHyphen/>
        <w:t xml:space="preserve">hållet läggs till eller tas bort, och </w:t>
      </w:r>
    </w:p>
    <w:p w14:paraId="296581A3" w14:textId="77777777" w:rsidR="005468F3" w:rsidRPr="00B10BD4" w:rsidRDefault="005468F3" w:rsidP="005468F3">
      <w:pPr>
        <w:pStyle w:val="Brdtextmedindrag"/>
      </w:pPr>
      <w:r w:rsidRPr="00B10BD4">
        <w:t>2. används till snabbmat, och</w:t>
      </w:r>
    </w:p>
    <w:p w14:paraId="362B1E0F" w14:textId="77777777" w:rsidR="005468F3" w:rsidRPr="00B10BD4" w:rsidRDefault="005468F3" w:rsidP="005468F3">
      <w:pPr>
        <w:pStyle w:val="Brdtextmedindrag"/>
        <w:rPr>
          <w:i/>
        </w:rPr>
      </w:pPr>
      <w:r w:rsidRPr="00B10BD4">
        <w:rPr>
          <w:i/>
        </w:rPr>
        <w:t>engångsmatlåda</w:t>
      </w:r>
      <w:r w:rsidRPr="00B10BD4">
        <w:t>: en matlåda som är en engångsprodukt</w:t>
      </w:r>
      <w:bookmarkEnd w:id="2"/>
      <w:r w:rsidRPr="00B10BD4">
        <w:t>.</w:t>
      </w:r>
    </w:p>
    <w:bookmarkEnd w:id="3"/>
    <w:p w14:paraId="2F2D091B" w14:textId="77777777" w:rsidR="005468F3" w:rsidRPr="00B10BD4" w:rsidRDefault="005468F3" w:rsidP="005468F3">
      <w:pPr>
        <w:pStyle w:val="Brdtextmedindrag"/>
        <w:rPr>
          <w:i/>
          <w:iCs/>
        </w:rPr>
      </w:pPr>
    </w:p>
    <w:p w14:paraId="2D69DD6B" w14:textId="0D4FE4E1" w:rsidR="00193587" w:rsidRPr="00B10BD4" w:rsidRDefault="003469C8" w:rsidP="005468F3">
      <w:pPr>
        <w:pStyle w:val="Brdtextmedindrag"/>
        <w:ind w:firstLine="0"/>
      </w:pPr>
      <w:r w:rsidRPr="00B10BD4">
        <w:rPr>
          <w:b/>
        </w:rPr>
        <w:t>9</w:t>
      </w:r>
      <w:r w:rsidR="005468F3" w:rsidRPr="00B10BD4">
        <w:rPr>
          <w:b/>
        </w:rPr>
        <w:t> §</w:t>
      </w:r>
      <w:r w:rsidR="005468F3" w:rsidRPr="00B10BD4">
        <w:t>    </w:t>
      </w:r>
      <w:proofErr w:type="gramStart"/>
      <w:r w:rsidR="005468F3" w:rsidRPr="00B10BD4">
        <w:t xml:space="preserve">Med </w:t>
      </w:r>
      <w:r w:rsidR="005468F3" w:rsidRPr="00B10BD4">
        <w:rPr>
          <w:i/>
          <w:iCs/>
        </w:rPr>
        <w:t>rotation</w:t>
      </w:r>
      <w:proofErr w:type="gramEnd"/>
      <w:r w:rsidR="005468F3" w:rsidRPr="00B10BD4">
        <w:rPr>
          <w:i/>
          <w:iCs/>
        </w:rPr>
        <w:t xml:space="preserve"> </w:t>
      </w:r>
      <w:r w:rsidR="005468F3" w:rsidRPr="00B10BD4">
        <w:t>avses i denna förordning den resa som en åter</w:t>
      </w:r>
      <w:r w:rsidR="005468F3" w:rsidRPr="00B10BD4">
        <w:softHyphen/>
        <w:t>använd</w:t>
      </w:r>
      <w:r w:rsidR="005468F3" w:rsidRPr="00B10BD4">
        <w:softHyphen/>
        <w:t>bar mugg eller matlåda gör från det att den tillhandahålls på den svenska marknaden till</w:t>
      </w:r>
      <w:r w:rsidR="005468F3" w:rsidRPr="00B10BD4">
        <w:softHyphen/>
        <w:t>sammans med den dryck eller den mat som den är avsedd att innehålla, skydda, leverera eller presentera, till dess att den lämnas till ett system för återanvändning av muggar eller matlådor för snabbmat i syfte att på nytt tillhandahållas på den svenska marknaden till</w:t>
      </w:r>
      <w:r w:rsidR="005468F3" w:rsidRPr="00B10BD4">
        <w:softHyphen/>
        <w:t>sammans med den dryck eller den mat som den är avsedd för.</w:t>
      </w:r>
    </w:p>
    <w:p w14:paraId="2EF4F970" w14:textId="77777777" w:rsidR="0015788B" w:rsidRPr="00B10BD4" w:rsidRDefault="0015788B" w:rsidP="005468F3">
      <w:pPr>
        <w:pStyle w:val="Brdtextmedindrag"/>
        <w:ind w:firstLine="0"/>
      </w:pPr>
    </w:p>
    <w:p w14:paraId="1552112C" w14:textId="06CE7E30" w:rsidR="00833C7D" w:rsidRPr="00B10BD4" w:rsidRDefault="005468F3" w:rsidP="00747F3B">
      <w:pPr>
        <w:pStyle w:val="Brdtextmedindrag"/>
        <w:ind w:firstLine="0"/>
      </w:pPr>
      <w:r w:rsidRPr="00B10BD4">
        <w:rPr>
          <w:b/>
        </w:rPr>
        <w:t>1</w:t>
      </w:r>
      <w:r w:rsidR="00B10BD4">
        <w:rPr>
          <w:b/>
        </w:rPr>
        <w:t>0</w:t>
      </w:r>
      <w:r w:rsidRPr="00B10BD4">
        <w:rPr>
          <w:b/>
        </w:rPr>
        <w:t> §</w:t>
      </w:r>
      <w:r w:rsidRPr="00B10BD4">
        <w:t>    Ord och uttryck i denna förordning har i övrigt samma betydelse som i 15 kap. miljöbalken.</w:t>
      </w:r>
    </w:p>
    <w:p w14:paraId="1F2AF0B1" w14:textId="77777777" w:rsidR="00193587" w:rsidRPr="00B10BD4" w:rsidRDefault="00193587" w:rsidP="000918F8">
      <w:pPr>
        <w:pStyle w:val="Brdtextmedindrag"/>
        <w:ind w:firstLine="0"/>
      </w:pPr>
    </w:p>
    <w:p w14:paraId="04401AE9" w14:textId="6A80AE52" w:rsidR="005468F3" w:rsidRPr="00B10BD4" w:rsidRDefault="00357670" w:rsidP="005468F3">
      <w:pPr>
        <w:pStyle w:val="Brdtextmedindrag"/>
        <w:ind w:firstLine="0"/>
      </w:pPr>
      <w:r w:rsidRPr="00B10BD4">
        <w:rPr>
          <w:b/>
        </w:rPr>
        <w:t>1</w:t>
      </w:r>
      <w:r w:rsidR="00B10BD4">
        <w:rPr>
          <w:b/>
        </w:rPr>
        <w:t>1 </w:t>
      </w:r>
      <w:r w:rsidR="005468F3" w:rsidRPr="00B10BD4">
        <w:rPr>
          <w:b/>
        </w:rPr>
        <w:t>§</w:t>
      </w:r>
      <w:r w:rsidR="005468F3" w:rsidRPr="00B10BD4">
        <w:t>    Det är förbjudet att på den svenska marknaden släppa ut engångs</w:t>
      </w:r>
      <w:r w:rsidR="005468F3" w:rsidRPr="00B10BD4">
        <w:softHyphen/>
        <w:t xml:space="preserve">muggar som innehåller mer än </w:t>
      </w:r>
      <w:r w:rsidR="00C76A2B" w:rsidRPr="00B10BD4">
        <w:t>15</w:t>
      </w:r>
      <w:r w:rsidR="005468F3" w:rsidRPr="00B10BD4">
        <w:t xml:space="preserve"> procent plast.</w:t>
      </w:r>
    </w:p>
    <w:p w14:paraId="2A5501D0" w14:textId="77777777" w:rsidR="005468F3" w:rsidRPr="00B10BD4" w:rsidRDefault="005468F3" w:rsidP="005468F3">
      <w:pPr>
        <w:pStyle w:val="Brdtextmedindrag"/>
        <w:ind w:firstLine="0"/>
      </w:pPr>
    </w:p>
    <w:p w14:paraId="04FF865A" w14:textId="65AC7AAB" w:rsidR="00193587" w:rsidRPr="00B10BD4" w:rsidRDefault="00357670" w:rsidP="005468F3">
      <w:pPr>
        <w:pStyle w:val="Brdtextmedindrag"/>
        <w:ind w:firstLine="0"/>
      </w:pPr>
      <w:r w:rsidRPr="00B10BD4">
        <w:rPr>
          <w:b/>
        </w:rPr>
        <w:t>1</w:t>
      </w:r>
      <w:r w:rsidR="00B10BD4">
        <w:rPr>
          <w:b/>
        </w:rPr>
        <w:t>2</w:t>
      </w:r>
      <w:r w:rsidRPr="00B10BD4">
        <w:rPr>
          <w:b/>
        </w:rPr>
        <w:t> </w:t>
      </w:r>
      <w:r w:rsidR="005468F3" w:rsidRPr="00B10BD4">
        <w:rPr>
          <w:b/>
        </w:rPr>
        <w:t>§</w:t>
      </w:r>
      <w:r w:rsidR="005468F3" w:rsidRPr="00B10BD4">
        <w:t>    Naturvårdsverket får meddela föreskrifter om undantag från för</w:t>
      </w:r>
      <w:r w:rsidR="005468F3" w:rsidRPr="00B10BD4">
        <w:softHyphen/>
        <w:t>budet i 15 §</w:t>
      </w:r>
      <w:r w:rsidR="005468F3" w:rsidRPr="00B10BD4" w:rsidDel="003C5A2D">
        <w:t xml:space="preserve"> </w:t>
      </w:r>
      <w:r w:rsidR="005468F3" w:rsidRPr="00B10BD4">
        <w:t xml:space="preserve">om det finns särskilda skäl för att släppa ut engångsmuggarna på den svenska marknaden. </w:t>
      </w:r>
    </w:p>
    <w:p w14:paraId="50F56AB3" w14:textId="0F9F3676" w:rsidR="003E2867" w:rsidRPr="00C819BD" w:rsidRDefault="003E2867" w:rsidP="003E2867">
      <w:pPr>
        <w:pStyle w:val="Rubrik4"/>
      </w:pPr>
      <w:r w:rsidRPr="00C819BD">
        <w:t xml:space="preserve">Förbud mot att använda konfetti </w:t>
      </w:r>
    </w:p>
    <w:p w14:paraId="720B323C" w14:textId="24EAEE21" w:rsidR="003E2867" w:rsidRPr="00B10BD4" w:rsidRDefault="003E2867" w:rsidP="003E2867">
      <w:pPr>
        <w:pStyle w:val="Brdtext"/>
      </w:pPr>
      <w:r w:rsidRPr="00C819BD">
        <w:rPr>
          <w:b/>
        </w:rPr>
        <w:t>1</w:t>
      </w:r>
      <w:r w:rsidR="00B10BD4">
        <w:rPr>
          <w:b/>
        </w:rPr>
        <w:t>3</w:t>
      </w:r>
      <w:r w:rsidRPr="00C819BD">
        <w:rPr>
          <w:b/>
        </w:rPr>
        <w:t> §</w:t>
      </w:r>
      <w:r w:rsidRPr="00C819BD">
        <w:t>    Konfetti som innehåller plast får inte användas utomhus.</w:t>
      </w:r>
    </w:p>
    <w:p w14:paraId="72A24187" w14:textId="77777777" w:rsidR="005468F3" w:rsidRPr="00B10BD4" w:rsidRDefault="005468F3" w:rsidP="000918F8">
      <w:pPr>
        <w:pStyle w:val="Rubrik4"/>
      </w:pPr>
      <w:r w:rsidRPr="00B10BD4">
        <w:t xml:space="preserve">Krav på att erbjuda servering i återanvändbara muggar och matlådor </w:t>
      </w:r>
    </w:p>
    <w:p w14:paraId="55B8BA93" w14:textId="63BE3311" w:rsidR="005468F3" w:rsidRPr="00B10BD4" w:rsidRDefault="005468F3" w:rsidP="005468F3">
      <w:pPr>
        <w:pStyle w:val="Brdtext"/>
      </w:pPr>
      <w:bookmarkStart w:id="6" w:name="_Hlk57038341"/>
      <w:r w:rsidRPr="00B10BD4">
        <w:rPr>
          <w:b/>
          <w:bCs/>
        </w:rPr>
        <w:t>1</w:t>
      </w:r>
      <w:r w:rsidR="00B10BD4">
        <w:rPr>
          <w:b/>
          <w:bCs/>
        </w:rPr>
        <w:t>4</w:t>
      </w:r>
      <w:r w:rsidRPr="00B10BD4">
        <w:rPr>
          <w:b/>
          <w:bCs/>
        </w:rPr>
        <w:t> §</w:t>
      </w:r>
      <w:r w:rsidRPr="00B10BD4">
        <w:t xml:space="preserve">    Den som på den svenska marknaden tillhandahåller dryck i en engångsmugg ska </w:t>
      </w:r>
    </w:p>
    <w:p w14:paraId="2ADA6DD9" w14:textId="77777777" w:rsidR="005468F3" w:rsidRPr="00B10BD4" w:rsidRDefault="005468F3" w:rsidP="005468F3">
      <w:pPr>
        <w:pStyle w:val="Brdtextmedindrag"/>
      </w:pPr>
      <w:r w:rsidRPr="00B10BD4">
        <w:t>1. erbjuda en möjlighet att få drycken serverad i en återanvändbar mugg, och</w:t>
      </w:r>
    </w:p>
    <w:p w14:paraId="18B4EC82" w14:textId="77777777" w:rsidR="005468F3" w:rsidRPr="00B10BD4" w:rsidRDefault="005468F3" w:rsidP="005468F3">
      <w:pPr>
        <w:pStyle w:val="Brdtextmedindrag"/>
      </w:pPr>
      <w:r w:rsidRPr="00B10BD4">
        <w:lastRenderedPageBreak/>
        <w:t>2. vidta effektiva åtgärder så att de återanvändbara muggarna och deras lock roterar flera gånger.</w:t>
      </w:r>
    </w:p>
    <w:p w14:paraId="6FE2066C" w14:textId="2225E735" w:rsidR="005468F3" w:rsidRPr="00B10BD4" w:rsidRDefault="005468F3" w:rsidP="005468F3">
      <w:pPr>
        <w:pStyle w:val="Brdtextmedindrag"/>
      </w:pPr>
      <w:r w:rsidRPr="00B10BD4">
        <w:t>Den återanvändbara muggen ska tillhandahållas av den som tillhanda</w:t>
      </w:r>
      <w:r w:rsidR="00B554C6" w:rsidRPr="00B10BD4">
        <w:softHyphen/>
      </w:r>
      <w:r w:rsidRPr="00B10BD4">
        <w:t>håller drycken oavsett om drycken ska tas med eller drickas på försälj</w:t>
      </w:r>
      <w:r w:rsidR="00B554C6" w:rsidRPr="00B10BD4">
        <w:softHyphen/>
      </w:r>
      <w:r w:rsidRPr="00B10BD4">
        <w:t>ningsstället.</w:t>
      </w:r>
    </w:p>
    <w:bookmarkEnd w:id="6"/>
    <w:p w14:paraId="4D1D5D36" w14:textId="77777777" w:rsidR="005468F3" w:rsidRPr="00B10BD4" w:rsidRDefault="005468F3" w:rsidP="005468F3">
      <w:pPr>
        <w:pStyle w:val="Brdtextmedindrag"/>
      </w:pPr>
    </w:p>
    <w:p w14:paraId="7A8DC3BE" w14:textId="483D30B4" w:rsidR="005468F3" w:rsidRPr="00B10BD4" w:rsidRDefault="005468F3" w:rsidP="005468F3">
      <w:pPr>
        <w:pStyle w:val="Brdtext"/>
      </w:pPr>
      <w:r w:rsidRPr="00B10BD4">
        <w:rPr>
          <w:b/>
        </w:rPr>
        <w:t>1</w:t>
      </w:r>
      <w:r w:rsidR="00B10BD4">
        <w:rPr>
          <w:b/>
        </w:rPr>
        <w:t>5</w:t>
      </w:r>
      <w:r w:rsidRPr="00B10BD4">
        <w:rPr>
          <w:b/>
        </w:rPr>
        <w:t> §</w:t>
      </w:r>
      <w:r w:rsidRPr="00B10BD4">
        <w:t xml:space="preserve">    Den som på den svenska marknaden tillhandahåller snabbmat i en engångsmatlåda ska </w:t>
      </w:r>
    </w:p>
    <w:p w14:paraId="2B9B5C24" w14:textId="77777777" w:rsidR="005468F3" w:rsidRPr="00B10BD4" w:rsidRDefault="005468F3" w:rsidP="005468F3">
      <w:pPr>
        <w:pStyle w:val="Brdtextmedindrag"/>
      </w:pPr>
      <w:r w:rsidRPr="00B10BD4">
        <w:t>1. erbjuda en möjlighet att få snabbmaten serverad i en återanvändbar matlåda, och</w:t>
      </w:r>
    </w:p>
    <w:p w14:paraId="022A9E55" w14:textId="77777777" w:rsidR="005468F3" w:rsidRPr="00B10BD4" w:rsidRDefault="005468F3" w:rsidP="005468F3">
      <w:pPr>
        <w:pStyle w:val="Brdtextmedindrag"/>
      </w:pPr>
      <w:r w:rsidRPr="00B10BD4">
        <w:t xml:space="preserve">2. vidta effektiva åtgärder så att de återanvändbara matlådorna och deras lock roterar flera gånger. </w:t>
      </w:r>
    </w:p>
    <w:p w14:paraId="64D8035A" w14:textId="0D96B30D" w:rsidR="005A5ADA" w:rsidRPr="00C819BD" w:rsidRDefault="005468F3" w:rsidP="000918F8">
      <w:pPr>
        <w:pStyle w:val="Brdtextmedindrag"/>
      </w:pPr>
      <w:r w:rsidRPr="00B10BD4">
        <w:t>Den återanvändbara matlådan ska tillhandahållas av den som tillhanda</w:t>
      </w:r>
      <w:r w:rsidR="00B554C6" w:rsidRPr="00B10BD4">
        <w:softHyphen/>
      </w:r>
      <w:r w:rsidRPr="00B10BD4">
        <w:t>håller maten oavsett om maten ska tas med eller ätas på försäljningsstället.</w:t>
      </w:r>
    </w:p>
    <w:p w14:paraId="0C8781BE" w14:textId="6DB4DA3D" w:rsidR="004625AD" w:rsidRPr="00B10BD4" w:rsidRDefault="004625AD" w:rsidP="005A5ADA">
      <w:pPr>
        <w:pStyle w:val="Brdtextmedindrag"/>
        <w:ind w:firstLine="0"/>
      </w:pPr>
    </w:p>
    <w:p w14:paraId="0FF0777A" w14:textId="1AFA0590" w:rsidR="00D91A49" w:rsidRPr="00B10BD4" w:rsidRDefault="003469C8" w:rsidP="005A5ADA">
      <w:pPr>
        <w:pStyle w:val="Brdtextmedindrag"/>
        <w:ind w:firstLine="0"/>
      </w:pPr>
      <w:r w:rsidRPr="00B10BD4">
        <w:rPr>
          <w:b/>
        </w:rPr>
        <w:t>1</w:t>
      </w:r>
      <w:r w:rsidR="00B10BD4">
        <w:rPr>
          <w:b/>
        </w:rPr>
        <w:t>6</w:t>
      </w:r>
      <w:r w:rsidR="004625AD" w:rsidRPr="00B10BD4">
        <w:rPr>
          <w:b/>
        </w:rPr>
        <w:t> §</w:t>
      </w:r>
      <w:r w:rsidR="004625AD" w:rsidRPr="00B10BD4">
        <w:t xml:space="preserve">    Den som ska tillhandahålla en </w:t>
      </w:r>
      <w:r w:rsidR="00FB3F43" w:rsidRPr="00B10BD4">
        <w:t xml:space="preserve">återanvändbar </w:t>
      </w:r>
      <w:r w:rsidR="004625AD" w:rsidRPr="00B10BD4">
        <w:t>mugg eller matlåda enligt 1</w:t>
      </w:r>
      <w:r w:rsidR="00B10BD4">
        <w:t>4</w:t>
      </w:r>
      <w:r w:rsidR="004625AD" w:rsidRPr="00B10BD4">
        <w:t xml:space="preserve"> eller </w:t>
      </w:r>
      <w:r w:rsidR="00A95177" w:rsidRPr="00B10BD4">
        <w:t>1</w:t>
      </w:r>
      <w:r w:rsidR="00B10BD4">
        <w:t>5</w:t>
      </w:r>
      <w:r w:rsidR="004625AD" w:rsidRPr="00B10BD4">
        <w:t xml:space="preserve"> § ska välja en mugg </w:t>
      </w:r>
      <w:r w:rsidR="00FB3F43" w:rsidRPr="00B10BD4">
        <w:t>eller</w:t>
      </w:r>
      <w:r w:rsidR="004625AD" w:rsidRPr="00B10BD4">
        <w:t xml:space="preserve"> matlåda som </w:t>
      </w:r>
      <w:r w:rsidR="00FB3F43" w:rsidRPr="00B10BD4">
        <w:t xml:space="preserve">har </w:t>
      </w:r>
      <w:r w:rsidR="004625AD" w:rsidRPr="00B10BD4">
        <w:t xml:space="preserve">så lite negativ effekt </w:t>
      </w:r>
      <w:r w:rsidR="00367BE5" w:rsidRPr="00B10BD4">
        <w:t xml:space="preserve">som möjligt </w:t>
      </w:r>
      <w:r w:rsidR="004625AD" w:rsidRPr="00B10BD4">
        <w:t xml:space="preserve">på människors hälsa och miljön. </w:t>
      </w:r>
    </w:p>
    <w:p w14:paraId="47A3C0C2" w14:textId="77777777" w:rsidR="005468F3" w:rsidRPr="00B10BD4" w:rsidRDefault="005468F3" w:rsidP="005468F3">
      <w:pPr>
        <w:pStyle w:val="Brdtextmedindrag"/>
        <w:ind w:firstLine="0"/>
      </w:pPr>
    </w:p>
    <w:p w14:paraId="70269F20" w14:textId="0C27CF0F" w:rsidR="005468F3" w:rsidRPr="00B10BD4" w:rsidRDefault="003469C8" w:rsidP="005468F3">
      <w:pPr>
        <w:pStyle w:val="Brdtextmedindrag"/>
        <w:ind w:firstLine="0"/>
      </w:pPr>
      <w:r w:rsidRPr="00B10BD4">
        <w:rPr>
          <w:b/>
        </w:rPr>
        <w:t>1</w:t>
      </w:r>
      <w:r w:rsidR="00B10BD4">
        <w:rPr>
          <w:b/>
        </w:rPr>
        <w:t>7</w:t>
      </w:r>
      <w:r w:rsidR="005468F3" w:rsidRPr="00B10BD4">
        <w:rPr>
          <w:b/>
        </w:rPr>
        <w:t> §</w:t>
      </w:r>
      <w:r w:rsidR="005468F3" w:rsidRPr="00B10BD4">
        <w:t>    </w:t>
      </w:r>
      <w:bookmarkStart w:id="7" w:name="_Hlk50550710"/>
      <w:r w:rsidR="005468F3" w:rsidRPr="00B10BD4">
        <w:t>Den som på den svenska marknaden tillhandahåller dryck i en engångsmugg eller snabbmat i en engångsmatlåda ska på försälj</w:t>
      </w:r>
      <w:r w:rsidR="005468F3" w:rsidRPr="00B10BD4">
        <w:softHyphen/>
        <w:t>nings</w:t>
      </w:r>
      <w:r w:rsidR="005468F3" w:rsidRPr="00B10BD4">
        <w:softHyphen/>
        <w:t>stället informera konsumenter om</w:t>
      </w:r>
      <w:bookmarkEnd w:id="7"/>
    </w:p>
    <w:p w14:paraId="14B387DD" w14:textId="77777777" w:rsidR="005468F3" w:rsidRPr="00B10BD4" w:rsidRDefault="005468F3" w:rsidP="005468F3">
      <w:pPr>
        <w:pStyle w:val="Brdtextmedindrag"/>
      </w:pPr>
      <w:r w:rsidRPr="00B10BD4">
        <w:t>1. möjligheten att få drycken eller snabbmaten serverad i en återan</w:t>
      </w:r>
      <w:r w:rsidRPr="00B10BD4">
        <w:softHyphen/>
        <w:t>vänd</w:t>
      </w:r>
      <w:r w:rsidRPr="00B10BD4">
        <w:softHyphen/>
        <w:t xml:space="preserve">bar mugg eller matlåda, </w:t>
      </w:r>
    </w:p>
    <w:p w14:paraId="466FD8DD" w14:textId="52641002" w:rsidR="005468F3" w:rsidRPr="00B10BD4" w:rsidRDefault="005468F3" w:rsidP="005468F3">
      <w:pPr>
        <w:pStyle w:val="Brdtextmedindrag"/>
      </w:pPr>
      <w:r w:rsidRPr="00B10BD4">
        <w:t>2. den miljöpåverkan som användningen av engångsmuggar och en</w:t>
      </w:r>
      <w:r w:rsidRPr="00B10BD4">
        <w:softHyphen/>
        <w:t>gångsmatlådor ger upphov till, och</w:t>
      </w:r>
    </w:p>
    <w:p w14:paraId="4BDF7D3C" w14:textId="5B1F148B" w:rsidR="005468F3" w:rsidRPr="00B10BD4" w:rsidRDefault="005468F3" w:rsidP="005468F3">
      <w:pPr>
        <w:pStyle w:val="Brdtextmedindrag"/>
      </w:pPr>
      <w:r w:rsidRPr="00B10BD4">
        <w:t>3. fördelarna med en minskad förbrukning av engångsmuggar och en</w:t>
      </w:r>
      <w:r w:rsidRPr="00B10BD4">
        <w:softHyphen/>
        <w:t>gångsmatlådor</w:t>
      </w:r>
      <w:r w:rsidR="00EE3CA1" w:rsidRPr="00B10BD4">
        <w:t>.</w:t>
      </w:r>
    </w:p>
    <w:p w14:paraId="57D456AA" w14:textId="0885871D" w:rsidR="005468F3" w:rsidRPr="00B10BD4" w:rsidRDefault="005468F3" w:rsidP="005468F3">
      <w:pPr>
        <w:pStyle w:val="Brdtextmedindrag"/>
      </w:pPr>
      <w:r w:rsidRPr="00B10BD4">
        <w:t xml:space="preserve">Informationen ska </w:t>
      </w:r>
      <w:r w:rsidRPr="00B10BD4" w:rsidDel="00A94B06">
        <w:t xml:space="preserve">lämnas </w:t>
      </w:r>
      <w:r w:rsidRPr="00B10BD4">
        <w:t xml:space="preserve">väl synlig på försäljningsstället och </w:t>
      </w:r>
      <w:r w:rsidRPr="00B10BD4" w:rsidDel="00A94B06">
        <w:t xml:space="preserve">vara </w:t>
      </w:r>
      <w:r w:rsidRPr="00B10BD4">
        <w:t xml:space="preserve">lättillgänglig för konsumenten.  </w:t>
      </w:r>
    </w:p>
    <w:p w14:paraId="080D98DE" w14:textId="77777777" w:rsidR="005468F3" w:rsidRPr="00B10BD4" w:rsidRDefault="005468F3" w:rsidP="005468F3">
      <w:pPr>
        <w:pStyle w:val="Brdtextmedindrag"/>
      </w:pPr>
    </w:p>
    <w:p w14:paraId="0CAE3FB6" w14:textId="4E7F93F9" w:rsidR="005468F3" w:rsidRPr="00B10BD4" w:rsidRDefault="003469C8" w:rsidP="005468F3">
      <w:pPr>
        <w:pStyle w:val="Brdtextmedindrag"/>
        <w:ind w:firstLine="0"/>
      </w:pPr>
      <w:r w:rsidRPr="00B10BD4">
        <w:rPr>
          <w:b/>
        </w:rPr>
        <w:t>1</w:t>
      </w:r>
      <w:r w:rsidR="00D448C5">
        <w:rPr>
          <w:b/>
        </w:rPr>
        <w:t>8</w:t>
      </w:r>
      <w:r w:rsidR="005468F3" w:rsidRPr="00B10BD4">
        <w:rPr>
          <w:b/>
        </w:rPr>
        <w:t> §</w:t>
      </w:r>
      <w:r w:rsidR="005468F3" w:rsidRPr="00B10BD4">
        <w:t>    Kraven i 1</w:t>
      </w:r>
      <w:r w:rsidR="00D448C5">
        <w:t>4</w:t>
      </w:r>
      <w:r w:rsidR="005468F3" w:rsidRPr="00B10BD4">
        <w:t>–</w:t>
      </w:r>
      <w:r w:rsidRPr="00B10BD4">
        <w:t>1</w:t>
      </w:r>
      <w:r w:rsidR="00D448C5">
        <w:t>7</w:t>
      </w:r>
      <w:r w:rsidR="00A95177" w:rsidRPr="00B10BD4">
        <w:t xml:space="preserve"> </w:t>
      </w:r>
      <w:r w:rsidR="005468F3" w:rsidRPr="00B10BD4">
        <w:t>§§ gäller inte den som på den svenska marknaden tillhandahåller dryck i en engångsmugg eller snabbmat i en engångsmat</w:t>
      </w:r>
      <w:r w:rsidR="005468F3" w:rsidRPr="00B10BD4">
        <w:softHyphen/>
        <w:t>låda om muggen eller matlådan helt består av papper eller kartong som inte har modifierats kemiskt på ett sätt som fördröjer nedbrytningen.</w:t>
      </w:r>
    </w:p>
    <w:p w14:paraId="13CEF266" w14:textId="77777777" w:rsidR="005468F3" w:rsidRPr="00B10BD4" w:rsidRDefault="005468F3" w:rsidP="005468F3">
      <w:pPr>
        <w:pStyle w:val="Brdtextmedindrag"/>
        <w:ind w:firstLine="0"/>
      </w:pPr>
    </w:p>
    <w:p w14:paraId="0535FF43" w14:textId="669A8DC9" w:rsidR="005468F3" w:rsidRPr="00B10BD4" w:rsidRDefault="00D448C5" w:rsidP="005468F3">
      <w:pPr>
        <w:pStyle w:val="Brdtextmedindrag"/>
        <w:ind w:firstLine="0"/>
        <w:rPr>
          <w:b/>
        </w:rPr>
      </w:pPr>
      <w:r>
        <w:rPr>
          <w:b/>
        </w:rPr>
        <w:t>19</w:t>
      </w:r>
      <w:r w:rsidR="005468F3" w:rsidRPr="00B10BD4">
        <w:rPr>
          <w:b/>
        </w:rPr>
        <w:t> §</w:t>
      </w:r>
      <w:r w:rsidR="005468F3" w:rsidRPr="00B10BD4">
        <w:t xml:space="preserve">    Kraven i </w:t>
      </w:r>
      <w:r w:rsidR="003469C8" w:rsidRPr="00B10BD4">
        <w:t>1</w:t>
      </w:r>
      <w:r>
        <w:t>4</w:t>
      </w:r>
      <w:r w:rsidR="005468F3" w:rsidRPr="00B10BD4">
        <w:t>–</w:t>
      </w:r>
      <w:r w:rsidR="003469C8" w:rsidRPr="00B10BD4">
        <w:t>1</w:t>
      </w:r>
      <w:r>
        <w:t>7</w:t>
      </w:r>
      <w:r w:rsidR="005468F3" w:rsidRPr="00B10BD4">
        <w:t xml:space="preserve"> §§ gäller inte den som på den svenska marknaden tillhandahåller dryck eller snabbmat i färre än 1</w:t>
      </w:r>
      <w:r w:rsidR="00C76A2B" w:rsidRPr="00B10BD4">
        <w:t>50</w:t>
      </w:r>
      <w:r w:rsidR="005468F3" w:rsidRPr="00B10BD4">
        <w:t xml:space="preserve"> engångsmuggar och en</w:t>
      </w:r>
      <w:r w:rsidR="005468F3" w:rsidRPr="00B10BD4">
        <w:softHyphen/>
        <w:t xml:space="preserve">gångsmatlådor per dag </w:t>
      </w:r>
      <w:bookmarkStart w:id="8" w:name="_Hlk53479781"/>
      <w:r w:rsidR="005468F3" w:rsidRPr="00B10BD4">
        <w:t>som verksamheten är öppen</w:t>
      </w:r>
      <w:bookmarkEnd w:id="8"/>
      <w:r w:rsidR="005468F3" w:rsidRPr="00B10BD4">
        <w:t xml:space="preserve">. </w:t>
      </w:r>
    </w:p>
    <w:p w14:paraId="038E5668" w14:textId="78BB7B8E" w:rsidR="005468F3" w:rsidRPr="00B10BD4" w:rsidRDefault="005468F3" w:rsidP="005468F3">
      <w:pPr>
        <w:pStyle w:val="Brdtextmedindrag"/>
      </w:pPr>
      <w:r w:rsidRPr="00B10BD4">
        <w:t>Den som omfattas av undantaget och som inte tillhanda</w:t>
      </w:r>
      <w:r w:rsidRPr="00B10BD4">
        <w:softHyphen/>
        <w:t>håller återanvändbara muggar och matlådor ska ha rutiner för att säker</w:t>
      </w:r>
      <w:r w:rsidRPr="00B10BD4">
        <w:softHyphen/>
        <w:t>ställa att inte fler än 1</w:t>
      </w:r>
      <w:r w:rsidR="00C76A2B" w:rsidRPr="00B10BD4">
        <w:t>50</w:t>
      </w:r>
      <w:r w:rsidRPr="00B10BD4">
        <w:t xml:space="preserve"> engångsmuggar och engångsmatlådor tillhanda</w:t>
      </w:r>
      <w:r w:rsidRPr="00B10BD4">
        <w:softHyphen/>
        <w:t>hålls per dag i genomsnitt.</w:t>
      </w:r>
    </w:p>
    <w:p w14:paraId="06957594" w14:textId="77777777" w:rsidR="005468F3" w:rsidRPr="00B10BD4" w:rsidRDefault="005468F3" w:rsidP="005468F3">
      <w:pPr>
        <w:pStyle w:val="Brdtextmedindrag"/>
      </w:pPr>
      <w:r w:rsidRPr="00B10BD4">
        <w:t xml:space="preserve">Hur många engångsmuggar och engångsmatlådor som tillhandahålls ska beräknas som ett genomsnitt av de engångsmuggar och engångsmatlådor som tillhandahålls under de dagar </w:t>
      </w:r>
      <w:bookmarkStart w:id="9" w:name="_Hlk54008522"/>
      <w:r w:rsidRPr="00B10BD4">
        <w:t>som verksamheten är öppen under ett kalenderår</w:t>
      </w:r>
      <w:bookmarkEnd w:id="9"/>
      <w:r w:rsidRPr="00B10BD4">
        <w:t xml:space="preserve">. </w:t>
      </w:r>
    </w:p>
    <w:p w14:paraId="2ECC5F2C" w14:textId="77777777" w:rsidR="005468F3" w:rsidRPr="00B10BD4" w:rsidRDefault="005468F3" w:rsidP="005468F3">
      <w:pPr>
        <w:pStyle w:val="Brdtextmedindrag"/>
      </w:pPr>
    </w:p>
    <w:p w14:paraId="716BDB7F" w14:textId="4C0BDFAB" w:rsidR="005468F3" w:rsidRPr="00B10BD4" w:rsidRDefault="00357670" w:rsidP="005468F3">
      <w:pPr>
        <w:pStyle w:val="Brdtextmedindrag"/>
        <w:ind w:firstLine="0"/>
      </w:pPr>
      <w:r w:rsidRPr="00B10BD4">
        <w:rPr>
          <w:b/>
        </w:rPr>
        <w:t>2</w:t>
      </w:r>
      <w:r w:rsidR="00D448C5">
        <w:rPr>
          <w:b/>
        </w:rPr>
        <w:t>0</w:t>
      </w:r>
      <w:r w:rsidRPr="00B10BD4">
        <w:rPr>
          <w:b/>
        </w:rPr>
        <w:t> </w:t>
      </w:r>
      <w:r w:rsidR="005468F3" w:rsidRPr="00B10BD4">
        <w:rPr>
          <w:b/>
        </w:rPr>
        <w:t>§</w:t>
      </w:r>
      <w:r w:rsidR="005468F3" w:rsidRPr="00B10BD4">
        <w:t xml:space="preserve">    Naturvårdsverket får meddela föreskrifter om undantag från kraven i </w:t>
      </w:r>
      <w:r w:rsidR="003469C8" w:rsidRPr="00B10BD4">
        <w:t>1</w:t>
      </w:r>
      <w:r w:rsidR="00D448C5">
        <w:t>4</w:t>
      </w:r>
      <w:r w:rsidR="005468F3" w:rsidRPr="00B10BD4">
        <w:t>–</w:t>
      </w:r>
      <w:r w:rsidR="003469C8" w:rsidRPr="00B10BD4">
        <w:t>1</w:t>
      </w:r>
      <w:r w:rsidR="00D448C5">
        <w:t>7</w:t>
      </w:r>
      <w:r w:rsidR="00572C88" w:rsidRPr="00B10BD4">
        <w:t xml:space="preserve"> </w:t>
      </w:r>
      <w:r w:rsidR="005468F3" w:rsidRPr="00B10BD4">
        <w:t xml:space="preserve">§§ </w:t>
      </w:r>
      <w:proofErr w:type="gramStart"/>
      <w:r w:rsidR="005468F3" w:rsidRPr="00B10BD4">
        <w:t>för fall</w:t>
      </w:r>
      <w:proofErr w:type="gramEnd"/>
      <w:r w:rsidR="005468F3" w:rsidRPr="00B10BD4">
        <w:t xml:space="preserve"> där det är oskäligt att kräva att den som tillhandahåller dryck i en engångsmugg eller snabbmat i en engångsmatlåda ska till</w:t>
      </w:r>
      <w:r w:rsidR="005468F3" w:rsidRPr="00B10BD4">
        <w:softHyphen/>
        <w:t>handahålla ett återanvändbart alternativ.</w:t>
      </w:r>
    </w:p>
    <w:p w14:paraId="15E8DB29" w14:textId="18653FF5" w:rsidR="003469C8" w:rsidRPr="00B10BD4" w:rsidRDefault="005468F3" w:rsidP="005468F3">
      <w:pPr>
        <w:pStyle w:val="Brdtextmedindrag"/>
      </w:pPr>
      <w:bookmarkStart w:id="10" w:name="_Hlk54008598"/>
      <w:r w:rsidRPr="00B10BD4">
        <w:lastRenderedPageBreak/>
        <w:t xml:space="preserve">Föreskrifter om undantag får inte meddelas i fråga om engångsmuggar eller engångsmatlådor om ett undantag kan antas medföra en risk för betydande nedskräpning. </w:t>
      </w:r>
    </w:p>
    <w:bookmarkEnd w:id="10"/>
    <w:p w14:paraId="7270CDBC" w14:textId="0B678577" w:rsidR="005468F3" w:rsidRPr="00B10BD4" w:rsidRDefault="005468F3" w:rsidP="005468F3">
      <w:pPr>
        <w:pStyle w:val="Slutstreck"/>
      </w:pPr>
      <w:r w:rsidRPr="00B10BD4">
        <w:t>                      </w:t>
      </w:r>
    </w:p>
    <w:p w14:paraId="6C91A379" w14:textId="089E346D" w:rsidR="005468F3" w:rsidRPr="00B10BD4" w:rsidRDefault="005468F3" w:rsidP="005468F3">
      <w:pPr>
        <w:pStyle w:val="Brdtextmedindrag"/>
      </w:pPr>
      <w:r w:rsidRPr="00B10BD4">
        <w:t xml:space="preserve">Denna förordning träder i kraft </w:t>
      </w:r>
      <w:r w:rsidR="003469C8" w:rsidRPr="00C819BD">
        <w:t>den 30 april 2022 i fråga om 1</w:t>
      </w:r>
      <w:r w:rsidR="00D448C5">
        <w:t>3 </w:t>
      </w:r>
      <w:r w:rsidR="003469C8" w:rsidRPr="00C819BD">
        <w:t>§</w:t>
      </w:r>
      <w:r w:rsidR="003469C8" w:rsidRPr="00B10BD4">
        <w:t xml:space="preserve">, </w:t>
      </w:r>
      <w:r w:rsidRPr="00B10BD4">
        <w:t>den 1</w:t>
      </w:r>
      <w:r w:rsidR="00D448C5">
        <w:t> </w:t>
      </w:r>
      <w:r w:rsidRPr="00B10BD4">
        <w:t>januari 2024 i fråga om 1</w:t>
      </w:r>
      <w:r w:rsidR="00D448C5">
        <w:t>1</w:t>
      </w:r>
      <w:r w:rsidRPr="00B10BD4">
        <w:t xml:space="preserve"> och </w:t>
      </w:r>
      <w:r w:rsidR="003469C8" w:rsidRPr="00B10BD4">
        <w:t>1</w:t>
      </w:r>
      <w:r w:rsidR="00D448C5">
        <w:t>4</w:t>
      </w:r>
      <w:r w:rsidRPr="00B10BD4">
        <w:t>–</w:t>
      </w:r>
      <w:r w:rsidR="00D448C5">
        <w:t>19</w:t>
      </w:r>
      <w:r w:rsidR="00572C88" w:rsidRPr="00B10BD4">
        <w:t> </w:t>
      </w:r>
      <w:r w:rsidRPr="00B10BD4">
        <w:t xml:space="preserve">§§, och i övrigt den </w:t>
      </w:r>
      <w:r w:rsidR="00B77536" w:rsidRPr="00B10BD4">
        <w:t>1 november</w:t>
      </w:r>
      <w:r w:rsidRPr="00B10BD4">
        <w:t xml:space="preserve"> 2021.</w:t>
      </w:r>
    </w:p>
    <w:p w14:paraId="5E81772E" w14:textId="77777777" w:rsidR="003469C8" w:rsidRDefault="003469C8" w:rsidP="005468F3">
      <w:pPr>
        <w:pStyle w:val="Brdtextmedindrag"/>
      </w:pPr>
    </w:p>
    <w:p w14:paraId="5AFEB0E1" w14:textId="281F6DFF" w:rsidR="005468F3" w:rsidRDefault="005468F3" w:rsidP="005468F3">
      <w:pPr>
        <w:pStyle w:val="Rubrik3"/>
        <w:spacing w:before="0"/>
      </w:pPr>
    </w:p>
    <w:p w14:paraId="58CB8DE7" w14:textId="5869905D" w:rsidR="003E2867" w:rsidRDefault="003E2867" w:rsidP="003E2867">
      <w:pPr>
        <w:pStyle w:val="Brdtext"/>
      </w:pPr>
    </w:p>
    <w:p w14:paraId="3F03D05F" w14:textId="77777777" w:rsidR="003E2867" w:rsidRDefault="003E2867" w:rsidP="003E2867">
      <w:pPr>
        <w:pStyle w:val="Brdtextmedindrag"/>
      </w:pPr>
    </w:p>
    <w:p w14:paraId="7DC26BEF" w14:textId="77777777" w:rsidR="003E2867" w:rsidRDefault="003E2867" w:rsidP="003E2867">
      <w:pPr>
        <w:pStyle w:val="Brdtextmedindrag"/>
        <w:rPr>
          <w:rFonts w:eastAsia="Times New Roman" w:cs="Times New Roman"/>
          <w:sz w:val="20"/>
          <w:szCs w:val="20"/>
        </w:rPr>
      </w:pPr>
    </w:p>
    <w:p w14:paraId="64D42982" w14:textId="77777777" w:rsidR="003E2867" w:rsidRPr="003E2867" w:rsidRDefault="003E2867" w:rsidP="003E2867">
      <w:pPr>
        <w:pStyle w:val="Brdtextmedindrag"/>
      </w:pPr>
    </w:p>
    <w:sectPr w:rsidR="003E2867" w:rsidRPr="003E2867" w:rsidSect="00B045C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BCA76" w14:textId="77777777" w:rsidR="00367BE5" w:rsidRDefault="00367BE5" w:rsidP="00680442">
      <w:r>
        <w:separator/>
      </w:r>
    </w:p>
  </w:endnote>
  <w:endnote w:type="continuationSeparator" w:id="0">
    <w:p w14:paraId="378F9D54" w14:textId="77777777" w:rsidR="00367BE5" w:rsidRDefault="00367BE5" w:rsidP="00680442">
      <w:r>
        <w:continuationSeparator/>
      </w:r>
    </w:p>
  </w:endnote>
  <w:endnote w:type="continuationNotice" w:id="1">
    <w:p w14:paraId="0278772F" w14:textId="77777777" w:rsidR="00367BE5" w:rsidRDefault="0036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4B65B" w14:textId="77777777" w:rsidR="00367BE5" w:rsidRDefault="00367B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EA7C" w14:textId="77777777" w:rsidR="00367BE5" w:rsidRDefault="00367BE5" w:rsidP="00CE05BB">
    <w:pPr>
      <w:pStyle w:val="Sidfot"/>
    </w:pPr>
    <w:r>
      <w:rPr>
        <w:noProof/>
        <w:lang w:eastAsia="sv-SE"/>
      </w:rPr>
      <mc:AlternateContent>
        <mc:Choice Requires="wps">
          <w:drawing>
            <wp:anchor distT="0" distB="0" distL="114300" distR="114300" simplePos="0" relativeHeight="251657216" behindDoc="0" locked="0" layoutInCell="1" allowOverlap="1" wp14:anchorId="0D55E0A1" wp14:editId="32973624">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C610C" w14:textId="77777777" w:rsidR="00367BE5" w:rsidRDefault="00367BE5" w:rsidP="004043E4">
                          <w:pPr>
                            <w:pStyle w:val="Brdtext"/>
                            <w:jc w:val="right"/>
                          </w:pPr>
                          <w:r>
                            <w:fldChar w:fldCharType="begin"/>
                          </w:r>
                          <w:r>
                            <w:instrText>PAGE   \* MERGEFORMAT</w:instrText>
                          </w:r>
                          <w:r>
                            <w:fldChar w:fldCharType="separate"/>
                          </w:r>
                          <w:r>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5E0A1"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2A8C610C" w14:textId="77777777" w:rsidR="00367BE5" w:rsidRDefault="00367BE5" w:rsidP="004043E4">
                    <w:pPr>
                      <w:pStyle w:val="Brdtext"/>
                      <w:jc w:val="right"/>
                    </w:pPr>
                    <w:r>
                      <w:fldChar w:fldCharType="begin"/>
                    </w:r>
                    <w:r>
                      <w:instrText>PAGE   \* MERGEFORMAT</w:instrText>
                    </w:r>
                    <w:r>
                      <w:fldChar w:fldCharType="separate"/>
                    </w:r>
                    <w:r>
                      <w:rPr>
                        <w:noProof/>
                      </w:rP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1524" w14:textId="77777777" w:rsidR="00367BE5" w:rsidRDefault="00367BE5" w:rsidP="00CE05BB">
    <w:pPr>
      <w:pStyle w:val="Sidfot"/>
    </w:pPr>
    <w:r>
      <w:rPr>
        <w:noProof/>
        <w:lang w:eastAsia="sv-SE"/>
      </w:rPr>
      <mc:AlternateContent>
        <mc:Choice Requires="wps">
          <w:drawing>
            <wp:anchor distT="0" distB="0" distL="114300" distR="114300" simplePos="0" relativeHeight="251656192" behindDoc="0" locked="0" layoutInCell="1" allowOverlap="1" wp14:anchorId="6E04C427" wp14:editId="47E5EFC9">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8E3D6" w14:textId="77777777" w:rsidR="00367BE5" w:rsidRDefault="00367BE5" w:rsidP="005B2C6E">
                          <w:pPr>
                            <w:pStyle w:val="Brdtext"/>
                            <w:jc w:val="right"/>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4C427"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4E8E3D6" w14:textId="77777777" w:rsidR="00367BE5" w:rsidRDefault="00367BE5" w:rsidP="005B2C6E">
                    <w:pPr>
                      <w:pStyle w:val="Brdtext"/>
                      <w:jc w:val="right"/>
                    </w:pPr>
                    <w:r>
                      <w:fldChar w:fldCharType="begin"/>
                    </w:r>
                    <w:r>
                      <w:instrText>PAGE   \* MERGEFORMAT</w:instrText>
                    </w:r>
                    <w:r>
                      <w:fldChar w:fldCharType="separate"/>
                    </w:r>
                    <w:r>
                      <w:rPr>
                        <w:noProof/>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5FF8C" w14:textId="77777777" w:rsidR="00367BE5" w:rsidRDefault="00367BE5" w:rsidP="00680442"/>
  </w:footnote>
  <w:footnote w:type="continuationSeparator" w:id="0">
    <w:p w14:paraId="1629FCC9" w14:textId="77777777" w:rsidR="00367BE5" w:rsidRPr="00C26807" w:rsidRDefault="00367BE5" w:rsidP="00C26807">
      <w:pPr>
        <w:pStyle w:val="Sidfot"/>
      </w:pPr>
    </w:p>
  </w:footnote>
  <w:footnote w:type="continuationNotice" w:id="1">
    <w:p w14:paraId="3EC600D8" w14:textId="77777777" w:rsidR="00367BE5" w:rsidRDefault="00367BE5"/>
  </w:footnote>
  <w:footnote w:id="2">
    <w:p w14:paraId="65B21A33" w14:textId="45A569B4" w:rsidR="00367BE5" w:rsidRDefault="00367BE5">
      <w:pPr>
        <w:pStyle w:val="Fotnotstext"/>
      </w:pPr>
      <w:r>
        <w:rPr>
          <w:rStyle w:val="Fotnotsreferens"/>
        </w:rPr>
        <w:footnoteRef/>
      </w:r>
      <w:r>
        <w:t xml:space="preserve"> </w:t>
      </w:r>
      <w:r w:rsidRPr="005468F3">
        <w:t>Jfr Europaparlamentets och rådets direktiv (EU) 2019/904 av den 5 juni 2019 om minskning av vissa plastprodukters inverkan på miljön, i den ursprungliga lydelsen. Se även Europaparlamentets och rådets direktiv (EU) 2015/1535 av den 9 september 2015 om ett informationsförfarande beträffande tekniska föreskrifter och beträffande föreskrifter för informationssamhällets tjänster (kodifiering).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7899B" w14:textId="77777777" w:rsidR="00367BE5" w:rsidRDefault="00216AB5">
    <w:pPr>
      <w:pStyle w:val="Sidhuvud"/>
    </w:pPr>
    <w:r>
      <w:rPr>
        <w:noProof/>
      </w:rPr>
      <w:pict w14:anchorId="1744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TESTDOKUMENT EJ GILTIG HAND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37BC4" w14:textId="77777777" w:rsidR="00367BE5" w:rsidRDefault="00367BE5" w:rsidP="00F77ABC">
    <w:pPr>
      <w:pStyle w:val="Sidhuvud"/>
      <w:jc w:val="right"/>
    </w:pPr>
    <w:r>
      <w:rPr>
        <w:noProof/>
        <w:lang w:eastAsia="sv-SE"/>
      </w:rPr>
      <mc:AlternateContent>
        <mc:Choice Requires="wps">
          <w:drawing>
            <wp:anchor distT="0" distB="0" distL="114300" distR="114300" simplePos="0" relativeHeight="251658240" behindDoc="0" locked="0" layoutInCell="1" allowOverlap="1" wp14:anchorId="3E6342BB" wp14:editId="0103E431">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CCB8F" w14:textId="77777777" w:rsidR="00367BE5" w:rsidRPr="001974BD" w:rsidRDefault="00367BE5" w:rsidP="00B90519">
                          <w:pPr>
                            <w:rPr>
                              <w:b/>
                              <w:sz w:val="22"/>
                              <w:szCs w:val="22"/>
                            </w:rPr>
                          </w:pPr>
                          <w:r>
                            <w:rPr>
                              <w:b/>
                              <w:sz w:val="22"/>
                              <w:szCs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342BB"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5B2CCB8F" w14:textId="77777777" w:rsidR="00367BE5" w:rsidRPr="001974BD" w:rsidRDefault="00367BE5" w:rsidP="00B90519">
                    <w:pPr>
                      <w:rPr>
                        <w:b/>
                        <w:sz w:val="22"/>
                        <w:szCs w:val="22"/>
                      </w:rPr>
                    </w:pPr>
                    <w:r>
                      <w:rPr>
                        <w:b/>
                        <w:sz w:val="22"/>
                        <w:szCs w:val="22"/>
                      </w:rPr>
                      <w:t>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11658" w14:textId="77777777" w:rsidR="00367BE5" w:rsidRDefault="00367B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98DA4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F3"/>
    <w:rsid w:val="00014844"/>
    <w:rsid w:val="000300C8"/>
    <w:rsid w:val="000309B4"/>
    <w:rsid w:val="00054B0D"/>
    <w:rsid w:val="00062643"/>
    <w:rsid w:val="00065778"/>
    <w:rsid w:val="00071462"/>
    <w:rsid w:val="00071E2D"/>
    <w:rsid w:val="000776E6"/>
    <w:rsid w:val="00082DC1"/>
    <w:rsid w:val="00087E73"/>
    <w:rsid w:val="00091696"/>
    <w:rsid w:val="000918F8"/>
    <w:rsid w:val="0009400A"/>
    <w:rsid w:val="000963A0"/>
    <w:rsid w:val="000A1BCC"/>
    <w:rsid w:val="000A437D"/>
    <w:rsid w:val="000A6C2B"/>
    <w:rsid w:val="000B072E"/>
    <w:rsid w:val="000B36C7"/>
    <w:rsid w:val="000B7FEB"/>
    <w:rsid w:val="000D56FC"/>
    <w:rsid w:val="000D5E85"/>
    <w:rsid w:val="00100E2C"/>
    <w:rsid w:val="00132BD5"/>
    <w:rsid w:val="00135F8C"/>
    <w:rsid w:val="0013616A"/>
    <w:rsid w:val="001409E8"/>
    <w:rsid w:val="0015788B"/>
    <w:rsid w:val="00162B76"/>
    <w:rsid w:val="00165B5E"/>
    <w:rsid w:val="00175988"/>
    <w:rsid w:val="00181BC1"/>
    <w:rsid w:val="00193587"/>
    <w:rsid w:val="001974BD"/>
    <w:rsid w:val="001B4DB6"/>
    <w:rsid w:val="001E5DC7"/>
    <w:rsid w:val="001F4FE9"/>
    <w:rsid w:val="00201C96"/>
    <w:rsid w:val="00216AB5"/>
    <w:rsid w:val="00223829"/>
    <w:rsid w:val="00224C44"/>
    <w:rsid w:val="00232439"/>
    <w:rsid w:val="0023447C"/>
    <w:rsid w:val="002538F1"/>
    <w:rsid w:val="002576A9"/>
    <w:rsid w:val="00267351"/>
    <w:rsid w:val="002767C4"/>
    <w:rsid w:val="00292671"/>
    <w:rsid w:val="0029295C"/>
    <w:rsid w:val="002949DD"/>
    <w:rsid w:val="002A76C1"/>
    <w:rsid w:val="002B3871"/>
    <w:rsid w:val="002B452D"/>
    <w:rsid w:val="002D247A"/>
    <w:rsid w:val="002D3D78"/>
    <w:rsid w:val="002E4274"/>
    <w:rsid w:val="002E5CB8"/>
    <w:rsid w:val="002F68D4"/>
    <w:rsid w:val="00300CD4"/>
    <w:rsid w:val="00301819"/>
    <w:rsid w:val="00323010"/>
    <w:rsid w:val="00325DAE"/>
    <w:rsid w:val="00332533"/>
    <w:rsid w:val="00342929"/>
    <w:rsid w:val="00343A99"/>
    <w:rsid w:val="00344B4A"/>
    <w:rsid w:val="003469C8"/>
    <w:rsid w:val="00350B0F"/>
    <w:rsid w:val="0035181A"/>
    <w:rsid w:val="00353EE4"/>
    <w:rsid w:val="00357670"/>
    <w:rsid w:val="003642F1"/>
    <w:rsid w:val="003661D1"/>
    <w:rsid w:val="00367BE5"/>
    <w:rsid w:val="00367C3F"/>
    <w:rsid w:val="0037085F"/>
    <w:rsid w:val="00375BFD"/>
    <w:rsid w:val="003B4CF3"/>
    <w:rsid w:val="003E2867"/>
    <w:rsid w:val="004043E4"/>
    <w:rsid w:val="00414BBD"/>
    <w:rsid w:val="0044098C"/>
    <w:rsid w:val="00440A07"/>
    <w:rsid w:val="00444C79"/>
    <w:rsid w:val="00446ACF"/>
    <w:rsid w:val="0044756E"/>
    <w:rsid w:val="00460C4D"/>
    <w:rsid w:val="00461C46"/>
    <w:rsid w:val="00461D7A"/>
    <w:rsid w:val="004625AD"/>
    <w:rsid w:val="00465E8F"/>
    <w:rsid w:val="00467E22"/>
    <w:rsid w:val="00467F48"/>
    <w:rsid w:val="00475117"/>
    <w:rsid w:val="00475F84"/>
    <w:rsid w:val="00487A84"/>
    <w:rsid w:val="00496903"/>
    <w:rsid w:val="00496B57"/>
    <w:rsid w:val="004A2769"/>
    <w:rsid w:val="004A3C1C"/>
    <w:rsid w:val="004A728C"/>
    <w:rsid w:val="004B6A07"/>
    <w:rsid w:val="004B7FD3"/>
    <w:rsid w:val="004E0106"/>
    <w:rsid w:val="004E1ACE"/>
    <w:rsid w:val="004E2EFF"/>
    <w:rsid w:val="004F0BBC"/>
    <w:rsid w:val="00506527"/>
    <w:rsid w:val="005373FC"/>
    <w:rsid w:val="005468F3"/>
    <w:rsid w:val="0055154B"/>
    <w:rsid w:val="00553A72"/>
    <w:rsid w:val="00562B95"/>
    <w:rsid w:val="00564C23"/>
    <w:rsid w:val="00572C88"/>
    <w:rsid w:val="00580393"/>
    <w:rsid w:val="00585B17"/>
    <w:rsid w:val="005A5ADA"/>
    <w:rsid w:val="005B2C6E"/>
    <w:rsid w:val="005B7784"/>
    <w:rsid w:val="005C210E"/>
    <w:rsid w:val="005C6B0C"/>
    <w:rsid w:val="005D42F4"/>
    <w:rsid w:val="005E410F"/>
    <w:rsid w:val="005E781A"/>
    <w:rsid w:val="005F0786"/>
    <w:rsid w:val="005F5448"/>
    <w:rsid w:val="005F758A"/>
    <w:rsid w:val="005F75D2"/>
    <w:rsid w:val="005F7A7D"/>
    <w:rsid w:val="00601455"/>
    <w:rsid w:val="006017CA"/>
    <w:rsid w:val="006030A0"/>
    <w:rsid w:val="00613113"/>
    <w:rsid w:val="006178BF"/>
    <w:rsid w:val="00622DC9"/>
    <w:rsid w:val="0064475F"/>
    <w:rsid w:val="00666D1F"/>
    <w:rsid w:val="00674124"/>
    <w:rsid w:val="00674A58"/>
    <w:rsid w:val="00680442"/>
    <w:rsid w:val="0068520B"/>
    <w:rsid w:val="006856DB"/>
    <w:rsid w:val="00685BA1"/>
    <w:rsid w:val="006972B7"/>
    <w:rsid w:val="006A189D"/>
    <w:rsid w:val="006A31EA"/>
    <w:rsid w:val="006A5C76"/>
    <w:rsid w:val="006A6EF2"/>
    <w:rsid w:val="006B3542"/>
    <w:rsid w:val="006B54FB"/>
    <w:rsid w:val="006C2353"/>
    <w:rsid w:val="006C3DF6"/>
    <w:rsid w:val="006C4712"/>
    <w:rsid w:val="00701719"/>
    <w:rsid w:val="00705CF7"/>
    <w:rsid w:val="00711FBF"/>
    <w:rsid w:val="00715836"/>
    <w:rsid w:val="00731454"/>
    <w:rsid w:val="00732889"/>
    <w:rsid w:val="00747F3B"/>
    <w:rsid w:val="00753F80"/>
    <w:rsid w:val="007708C2"/>
    <w:rsid w:val="00791ED7"/>
    <w:rsid w:val="007A10EE"/>
    <w:rsid w:val="007A5642"/>
    <w:rsid w:val="007A61CF"/>
    <w:rsid w:val="007B32A1"/>
    <w:rsid w:val="007B5968"/>
    <w:rsid w:val="007C0C0F"/>
    <w:rsid w:val="007C7D95"/>
    <w:rsid w:val="007E6B31"/>
    <w:rsid w:val="00833C7D"/>
    <w:rsid w:val="0083514C"/>
    <w:rsid w:val="00835AE2"/>
    <w:rsid w:val="00836C52"/>
    <w:rsid w:val="00837A93"/>
    <w:rsid w:val="0084384D"/>
    <w:rsid w:val="0085781B"/>
    <w:rsid w:val="00865506"/>
    <w:rsid w:val="00867EF2"/>
    <w:rsid w:val="00871B1E"/>
    <w:rsid w:val="0088045A"/>
    <w:rsid w:val="00887A99"/>
    <w:rsid w:val="008938FE"/>
    <w:rsid w:val="008A56A3"/>
    <w:rsid w:val="008B4876"/>
    <w:rsid w:val="008C6DE9"/>
    <w:rsid w:val="008D7DFB"/>
    <w:rsid w:val="008E6436"/>
    <w:rsid w:val="008E7A90"/>
    <w:rsid w:val="008F6E7A"/>
    <w:rsid w:val="008F6EEA"/>
    <w:rsid w:val="00901BB4"/>
    <w:rsid w:val="00902B0A"/>
    <w:rsid w:val="009047ED"/>
    <w:rsid w:val="00917859"/>
    <w:rsid w:val="009201AC"/>
    <w:rsid w:val="009331C6"/>
    <w:rsid w:val="00933D9C"/>
    <w:rsid w:val="009429B5"/>
    <w:rsid w:val="009739BA"/>
    <w:rsid w:val="0098408A"/>
    <w:rsid w:val="00984BC8"/>
    <w:rsid w:val="0098565F"/>
    <w:rsid w:val="0099266E"/>
    <w:rsid w:val="00993A25"/>
    <w:rsid w:val="009A51AC"/>
    <w:rsid w:val="009B701B"/>
    <w:rsid w:val="009C4782"/>
    <w:rsid w:val="009C5A21"/>
    <w:rsid w:val="009D6C25"/>
    <w:rsid w:val="009D7413"/>
    <w:rsid w:val="009E0463"/>
    <w:rsid w:val="009F4194"/>
    <w:rsid w:val="009F4B8F"/>
    <w:rsid w:val="009F60E3"/>
    <w:rsid w:val="009F63BA"/>
    <w:rsid w:val="00A11BA4"/>
    <w:rsid w:val="00A33D04"/>
    <w:rsid w:val="00A53593"/>
    <w:rsid w:val="00A619D9"/>
    <w:rsid w:val="00A71376"/>
    <w:rsid w:val="00A94B58"/>
    <w:rsid w:val="00A95177"/>
    <w:rsid w:val="00AA35F7"/>
    <w:rsid w:val="00AA4011"/>
    <w:rsid w:val="00AC565C"/>
    <w:rsid w:val="00AE1FEB"/>
    <w:rsid w:val="00AF246E"/>
    <w:rsid w:val="00AF4539"/>
    <w:rsid w:val="00B045CC"/>
    <w:rsid w:val="00B10BD4"/>
    <w:rsid w:val="00B13367"/>
    <w:rsid w:val="00B13451"/>
    <w:rsid w:val="00B316D7"/>
    <w:rsid w:val="00B32DD6"/>
    <w:rsid w:val="00B346FF"/>
    <w:rsid w:val="00B412A6"/>
    <w:rsid w:val="00B5416C"/>
    <w:rsid w:val="00B54292"/>
    <w:rsid w:val="00B554C6"/>
    <w:rsid w:val="00B65511"/>
    <w:rsid w:val="00B7501B"/>
    <w:rsid w:val="00B77536"/>
    <w:rsid w:val="00B90519"/>
    <w:rsid w:val="00B92773"/>
    <w:rsid w:val="00B92D7E"/>
    <w:rsid w:val="00BA1A11"/>
    <w:rsid w:val="00BC1B38"/>
    <w:rsid w:val="00BC3E60"/>
    <w:rsid w:val="00BC4608"/>
    <w:rsid w:val="00BC6DC4"/>
    <w:rsid w:val="00BE1774"/>
    <w:rsid w:val="00BE256B"/>
    <w:rsid w:val="00BF022A"/>
    <w:rsid w:val="00BF339D"/>
    <w:rsid w:val="00C073DB"/>
    <w:rsid w:val="00C221CE"/>
    <w:rsid w:val="00C25750"/>
    <w:rsid w:val="00C25CB0"/>
    <w:rsid w:val="00C26807"/>
    <w:rsid w:val="00C47474"/>
    <w:rsid w:val="00C64668"/>
    <w:rsid w:val="00C728AE"/>
    <w:rsid w:val="00C73C3C"/>
    <w:rsid w:val="00C741A1"/>
    <w:rsid w:val="00C747CC"/>
    <w:rsid w:val="00C76A2B"/>
    <w:rsid w:val="00C819BD"/>
    <w:rsid w:val="00C85AE3"/>
    <w:rsid w:val="00C96416"/>
    <w:rsid w:val="00CB0127"/>
    <w:rsid w:val="00CB0950"/>
    <w:rsid w:val="00CC3F0F"/>
    <w:rsid w:val="00CE05BB"/>
    <w:rsid w:val="00CE5EC6"/>
    <w:rsid w:val="00CF03E7"/>
    <w:rsid w:val="00CF5001"/>
    <w:rsid w:val="00CF79ED"/>
    <w:rsid w:val="00D001EA"/>
    <w:rsid w:val="00D01BFA"/>
    <w:rsid w:val="00D34DA7"/>
    <w:rsid w:val="00D42A87"/>
    <w:rsid w:val="00D441D7"/>
    <w:rsid w:val="00D448C5"/>
    <w:rsid w:val="00D44AC9"/>
    <w:rsid w:val="00D45C8D"/>
    <w:rsid w:val="00D50A6F"/>
    <w:rsid w:val="00D526A3"/>
    <w:rsid w:val="00D5396B"/>
    <w:rsid w:val="00D65A6A"/>
    <w:rsid w:val="00D70F12"/>
    <w:rsid w:val="00D71BB8"/>
    <w:rsid w:val="00D72FA5"/>
    <w:rsid w:val="00D73DE6"/>
    <w:rsid w:val="00D74117"/>
    <w:rsid w:val="00D91A49"/>
    <w:rsid w:val="00DA0D5F"/>
    <w:rsid w:val="00DB779F"/>
    <w:rsid w:val="00DB7E21"/>
    <w:rsid w:val="00DD0175"/>
    <w:rsid w:val="00DD64FA"/>
    <w:rsid w:val="00DE5B23"/>
    <w:rsid w:val="00DF648E"/>
    <w:rsid w:val="00DF68E0"/>
    <w:rsid w:val="00E1310A"/>
    <w:rsid w:val="00E21E6F"/>
    <w:rsid w:val="00E37BB1"/>
    <w:rsid w:val="00E52CB7"/>
    <w:rsid w:val="00E55E55"/>
    <w:rsid w:val="00E80832"/>
    <w:rsid w:val="00E868BF"/>
    <w:rsid w:val="00E967A2"/>
    <w:rsid w:val="00EA0AB8"/>
    <w:rsid w:val="00EA0E10"/>
    <w:rsid w:val="00EA1496"/>
    <w:rsid w:val="00EA2933"/>
    <w:rsid w:val="00EA76D7"/>
    <w:rsid w:val="00EB47C6"/>
    <w:rsid w:val="00ED763F"/>
    <w:rsid w:val="00EE3CA1"/>
    <w:rsid w:val="00EE6222"/>
    <w:rsid w:val="00EF57BC"/>
    <w:rsid w:val="00EF6220"/>
    <w:rsid w:val="00F1229F"/>
    <w:rsid w:val="00F24B78"/>
    <w:rsid w:val="00F277AA"/>
    <w:rsid w:val="00F70F1F"/>
    <w:rsid w:val="00F77ABC"/>
    <w:rsid w:val="00F8416E"/>
    <w:rsid w:val="00F94D97"/>
    <w:rsid w:val="00FA1C3B"/>
    <w:rsid w:val="00FB1396"/>
    <w:rsid w:val="00FB2CB0"/>
    <w:rsid w:val="00FB3F43"/>
    <w:rsid w:val="00FC2D29"/>
    <w:rsid w:val="00FD162D"/>
    <w:rsid w:val="00FD3A99"/>
    <w:rsid w:val="00FD5F95"/>
    <w:rsid w:val="00FD67E3"/>
    <w:rsid w:val="00FD759F"/>
    <w:rsid w:val="00FE263F"/>
    <w:rsid w:val="00FE3076"/>
    <w:rsid w:val="00FE36B5"/>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43E277"/>
  <w15:docId w15:val="{8430BB9B-B68B-40F2-ABD0-12D04322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Rubrik1">
    <w:name w:val="heading 1"/>
    <w:basedOn w:val="RKbas"/>
    <w:next w:val="Brdtext"/>
    <w:link w:val="Rubrik1Char"/>
    <w:uiPriority w:val="5"/>
    <w:qFormat/>
    <w:rsid w:val="008B4876"/>
    <w:pPr>
      <w:keepNext/>
      <w:spacing w:before="420" w:after="200" w:line="228" w:lineRule="auto"/>
      <w:outlineLvl w:val="0"/>
    </w:pPr>
    <w:rPr>
      <w:rFonts w:cs="Arial"/>
      <w:b/>
      <w:bCs/>
      <w:sz w:val="28"/>
      <w:szCs w:val="32"/>
    </w:rPr>
  </w:style>
  <w:style w:type="paragraph" w:styleId="Rubrik2">
    <w:name w:val="heading 2"/>
    <w:basedOn w:val="RKbas"/>
    <w:next w:val="Brdtext"/>
    <w:link w:val="Rubrik2Char"/>
    <w:uiPriority w:val="6"/>
    <w:qFormat/>
    <w:rsid w:val="008B4876"/>
    <w:pPr>
      <w:keepNext/>
      <w:spacing w:before="420" w:after="200" w:line="228" w:lineRule="auto"/>
      <w:outlineLvl w:val="1"/>
    </w:pPr>
    <w:rPr>
      <w:b/>
      <w:bCs/>
      <w:sz w:val="28"/>
      <w:szCs w:val="26"/>
    </w:rPr>
  </w:style>
  <w:style w:type="paragraph" w:styleId="Rubrik3">
    <w:name w:val="heading 3"/>
    <w:basedOn w:val="RKbas"/>
    <w:next w:val="Brdtext"/>
    <w:link w:val="Rubrik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Rubrik4">
    <w:name w:val="heading 4"/>
    <w:basedOn w:val="RKbas"/>
    <w:next w:val="Brdtext"/>
    <w:link w:val="Rubrik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Rubrik5">
    <w:name w:val="heading 5"/>
    <w:basedOn w:val="RKbas"/>
    <w:next w:val="Brdtext"/>
    <w:link w:val="Rubrik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Rubrik6">
    <w:name w:val="heading 6"/>
    <w:basedOn w:val="Normal"/>
    <w:next w:val="Normal"/>
    <w:link w:val="Rubrik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8B4876"/>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Standardstycketeckensnitt"/>
    <w:link w:val="RKbas"/>
    <w:uiPriority w:val="11"/>
    <w:semiHidden/>
    <w:rsid w:val="008B4876"/>
    <w:rPr>
      <w:rFonts w:ascii="Times New Roman" w:hAnsi="Times New Roman"/>
      <w:sz w:val="20"/>
    </w:rPr>
  </w:style>
  <w:style w:type="paragraph" w:styleId="Brdtext">
    <w:name w:val="Body Text"/>
    <w:basedOn w:val="RKbas"/>
    <w:next w:val="Brdtextmedindrag"/>
    <w:link w:val="BrdtextChar"/>
    <w:uiPriority w:val="2"/>
    <w:qFormat/>
    <w:rsid w:val="005C210E"/>
    <w:pPr>
      <w:spacing w:line="247" w:lineRule="auto"/>
      <w:jc w:val="both"/>
    </w:pPr>
    <w:rPr>
      <w:sz w:val="23"/>
    </w:rPr>
  </w:style>
  <w:style w:type="character" w:customStyle="1" w:styleId="BrdtextChar">
    <w:name w:val="Brödtext Char"/>
    <w:basedOn w:val="Standardstycketeckensnitt"/>
    <w:link w:val="Brdtext"/>
    <w:uiPriority w:val="2"/>
    <w:rsid w:val="005C210E"/>
    <w:rPr>
      <w:rFonts w:ascii="Times New Roman" w:hAnsi="Times New Roman"/>
      <w:sz w:val="23"/>
    </w:rPr>
  </w:style>
  <w:style w:type="paragraph" w:styleId="Brdtextmedindrag">
    <w:name w:val="Body Text Indent"/>
    <w:basedOn w:val="RKbas"/>
    <w:link w:val="BrdtextmedindragChar"/>
    <w:uiPriority w:val="3"/>
    <w:qFormat/>
    <w:rsid w:val="005C210E"/>
    <w:pPr>
      <w:spacing w:line="247" w:lineRule="auto"/>
      <w:ind w:firstLine="227"/>
      <w:jc w:val="both"/>
    </w:pPr>
    <w:rPr>
      <w:sz w:val="23"/>
    </w:rPr>
  </w:style>
  <w:style w:type="character" w:customStyle="1" w:styleId="BrdtextmedindragChar">
    <w:name w:val="Brödtext med indrag Char"/>
    <w:basedOn w:val="Standardstycketeckensnitt"/>
    <w:link w:val="Brdtextmedindrag"/>
    <w:uiPriority w:val="3"/>
    <w:rsid w:val="005C210E"/>
    <w:rPr>
      <w:rFonts w:ascii="Times New Roman" w:hAnsi="Times New Roman"/>
      <w:sz w:val="23"/>
    </w:rPr>
  </w:style>
  <w:style w:type="character" w:styleId="Fotnotsreferens">
    <w:name w:val="footnote reference"/>
    <w:basedOn w:val="Standardstycketeckensnitt"/>
    <w:uiPriority w:val="4"/>
    <w:semiHidden/>
    <w:rsid w:val="008B4876"/>
    <w:rPr>
      <w:vertAlign w:val="superscript"/>
    </w:rPr>
  </w:style>
  <w:style w:type="paragraph" w:styleId="Fotnotstext">
    <w:name w:val="footnote text"/>
    <w:basedOn w:val="RKbas"/>
    <w:link w:val="Fotnots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tnotstextChar">
    <w:name w:val="Fotnotstext Char"/>
    <w:basedOn w:val="Standardstycketeckensnitt"/>
    <w:link w:val="Fotnotstext"/>
    <w:uiPriority w:val="4"/>
    <w:rsid w:val="00DB779F"/>
    <w:rPr>
      <w:rFonts w:ascii="Times New Roman" w:eastAsia="Times New Roman" w:hAnsi="Times New Roman" w:cs="Times New Roman"/>
      <w:sz w:val="18"/>
      <w:szCs w:val="20"/>
    </w:rPr>
  </w:style>
  <w:style w:type="paragraph" w:styleId="Inledning">
    <w:name w:val="Salutation"/>
    <w:basedOn w:val="RKbas"/>
    <w:next w:val="Brdtextmedindrag"/>
    <w:link w:val="Inledning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InledningChar">
    <w:name w:val="Inledning Char"/>
    <w:basedOn w:val="Standardstycketeckensnitt"/>
    <w:link w:val="Inledning"/>
    <w:uiPriority w:val="99"/>
    <w:semiHidden/>
    <w:rsid w:val="008B4876"/>
    <w:rPr>
      <w:rFonts w:ascii="Times New Roman" w:hAnsi="Times New Roman"/>
      <w:sz w:val="19"/>
    </w:rPr>
  </w:style>
  <w:style w:type="paragraph" w:styleId="Numreradlista">
    <w:name w:val="List Number"/>
    <w:basedOn w:val="RKbas"/>
    <w:link w:val="NumreradlistaChar"/>
    <w:uiPriority w:val="99"/>
    <w:semiHidden/>
    <w:rsid w:val="008B4876"/>
    <w:pPr>
      <w:numPr>
        <w:numId w:val="2"/>
      </w:numPr>
      <w:contextualSpacing/>
    </w:pPr>
  </w:style>
  <w:style w:type="character" w:customStyle="1" w:styleId="NumreradlistaChar">
    <w:name w:val="Numrerad lista Char"/>
    <w:basedOn w:val="RKbasChar"/>
    <w:link w:val="Numreradlista"/>
    <w:uiPriority w:val="99"/>
    <w:semiHidden/>
    <w:rsid w:val="008B4876"/>
    <w:rPr>
      <w:rFonts w:ascii="Times New Roman" w:hAnsi="Times New Roman"/>
      <w:sz w:val="20"/>
    </w:rPr>
  </w:style>
  <w:style w:type="character" w:styleId="Platshllartext">
    <w:name w:val="Placeholder Text"/>
    <w:basedOn w:val="Standardstycketeckensnitt"/>
    <w:uiPriority w:val="99"/>
    <w:semiHidden/>
    <w:rsid w:val="008B4876"/>
    <w:rPr>
      <w:color w:val="808080"/>
    </w:rPr>
  </w:style>
  <w:style w:type="character" w:customStyle="1" w:styleId="Rubrik1Char">
    <w:name w:val="Rubrik 1 Char"/>
    <w:basedOn w:val="Standardstycketeckensnitt"/>
    <w:link w:val="Rubrik1"/>
    <w:uiPriority w:val="5"/>
    <w:rsid w:val="00BE1774"/>
    <w:rPr>
      <w:rFonts w:ascii="Times New Roman" w:hAnsi="Times New Roman" w:cs="Arial"/>
      <w:b/>
      <w:bCs/>
      <w:sz w:val="28"/>
      <w:szCs w:val="32"/>
    </w:rPr>
  </w:style>
  <w:style w:type="character" w:customStyle="1" w:styleId="Rubrik2Char">
    <w:name w:val="Rubrik 2 Char"/>
    <w:basedOn w:val="Standardstycketeckensnitt"/>
    <w:link w:val="Rubrik2"/>
    <w:uiPriority w:val="6"/>
    <w:rsid w:val="00BE1774"/>
    <w:rPr>
      <w:rFonts w:ascii="Times New Roman" w:hAnsi="Times New Roman"/>
      <w:b/>
      <w:bCs/>
      <w:sz w:val="28"/>
      <w:szCs w:val="26"/>
    </w:rPr>
  </w:style>
  <w:style w:type="character" w:customStyle="1" w:styleId="Rubrik3Char">
    <w:name w:val="Rubrik 3 Char"/>
    <w:basedOn w:val="Standardstycketeckensnitt"/>
    <w:link w:val="Rubrik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Rubrik3"/>
    <w:next w:val="Normal"/>
    <w:link w:val="Rubrik3utannumreringChar"/>
    <w:uiPriority w:val="9"/>
    <w:semiHidden/>
    <w:rsid w:val="008B4876"/>
  </w:style>
  <w:style w:type="character" w:customStyle="1" w:styleId="Rubrik3utannumreringChar">
    <w:name w:val="Rubrik 3 utan numrering Char"/>
    <w:basedOn w:val="Rubrik3Char"/>
    <w:link w:val="Rubrik3utannumrering"/>
    <w:uiPriority w:val="9"/>
    <w:semiHidden/>
    <w:rsid w:val="008B4876"/>
    <w:rPr>
      <w:rFonts w:ascii="Times New Roman" w:eastAsiaTheme="majorEastAsia" w:hAnsi="Times New Roman" w:cstheme="majorBidi"/>
      <w:b/>
      <w:bCs/>
      <w:sz w:val="25"/>
    </w:rPr>
  </w:style>
  <w:style w:type="character" w:customStyle="1" w:styleId="Rubrik4Char">
    <w:name w:val="Rubrik 4 Char"/>
    <w:basedOn w:val="Standardstycketeckensnitt"/>
    <w:link w:val="Rubrik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Rubrik4"/>
    <w:next w:val="Normal"/>
    <w:link w:val="Rubrik4utannumreringChar"/>
    <w:uiPriority w:val="14"/>
    <w:qFormat/>
    <w:rsid w:val="008B4876"/>
  </w:style>
  <w:style w:type="character" w:customStyle="1" w:styleId="Rubrik4utannumreringChar">
    <w:name w:val="Rubrik 4 utan numrering Char"/>
    <w:basedOn w:val="Rubrik4Char"/>
    <w:link w:val="Rubrik4utannumrering"/>
    <w:uiPriority w:val="14"/>
    <w:rsid w:val="008B4876"/>
    <w:rPr>
      <w:rFonts w:ascii="Times New Roman" w:eastAsiaTheme="majorEastAsia" w:hAnsi="Times New Roman" w:cstheme="majorBidi"/>
      <w:b/>
      <w:bCs/>
      <w:iCs/>
      <w:sz w:val="23"/>
    </w:rPr>
  </w:style>
  <w:style w:type="character" w:customStyle="1" w:styleId="Rubrik5Char">
    <w:name w:val="Rubrik 5 Char"/>
    <w:basedOn w:val="Standardstycketeckensnitt"/>
    <w:link w:val="Rubrik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Rubrik5"/>
    <w:next w:val="Normal"/>
    <w:link w:val="Rubrik5utannumreringChar"/>
    <w:uiPriority w:val="9"/>
    <w:semiHidden/>
    <w:rsid w:val="008B4876"/>
  </w:style>
  <w:style w:type="character" w:customStyle="1" w:styleId="Rubrik5utannumreringChar">
    <w:name w:val="Rubrik 5 utan numrering Char"/>
    <w:basedOn w:val="Rubrik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rdtext"/>
    <w:next w:val="Brdtext"/>
    <w:link w:val="Rubrikluft3-5Char"/>
    <w:uiPriority w:val="13"/>
    <w:semiHidden/>
    <w:rsid w:val="008B4876"/>
    <w:pPr>
      <w:keepNext/>
      <w:keepLines/>
      <w:spacing w:line="120" w:lineRule="exact"/>
    </w:pPr>
    <w:rPr>
      <w:sz w:val="8"/>
    </w:rPr>
  </w:style>
  <w:style w:type="character" w:customStyle="1" w:styleId="Rubrikluft3-5Char">
    <w:name w:val="Rubrikluft 3-5 Char"/>
    <w:basedOn w:val="BrdtextChar"/>
    <w:link w:val="Rubrikluft3-5"/>
    <w:uiPriority w:val="13"/>
    <w:semiHidden/>
    <w:rsid w:val="00BE1774"/>
    <w:rPr>
      <w:rFonts w:ascii="Times New Roman" w:hAnsi="Times New Roman"/>
      <w:sz w:val="8"/>
    </w:rPr>
  </w:style>
  <w:style w:type="paragraph" w:styleId="Sidfot">
    <w:name w:val="footer"/>
    <w:basedOn w:val="RKbas"/>
    <w:link w:val="SidfotChar"/>
    <w:uiPriority w:val="99"/>
    <w:semiHidden/>
    <w:rsid w:val="008B4876"/>
    <w:pPr>
      <w:tabs>
        <w:tab w:val="center" w:pos="4536"/>
        <w:tab w:val="right" w:pos="9072"/>
      </w:tabs>
    </w:pPr>
  </w:style>
  <w:style w:type="character" w:customStyle="1" w:styleId="SidfotChar">
    <w:name w:val="Sidfot Char"/>
    <w:basedOn w:val="Standardstycketeckensnitt"/>
    <w:link w:val="Sidfot"/>
    <w:uiPriority w:val="99"/>
    <w:semiHidden/>
    <w:rsid w:val="008B4876"/>
    <w:rPr>
      <w:rFonts w:ascii="Times New Roman" w:hAnsi="Times New Roman"/>
      <w:sz w:val="20"/>
    </w:rPr>
  </w:style>
  <w:style w:type="paragraph" w:styleId="Sidhuvud">
    <w:name w:val="header"/>
    <w:basedOn w:val="RKbas"/>
    <w:link w:val="SidhuvudChar"/>
    <w:uiPriority w:val="99"/>
    <w:semiHidden/>
    <w:rsid w:val="008B4876"/>
    <w:pPr>
      <w:tabs>
        <w:tab w:val="center" w:pos="4536"/>
        <w:tab w:val="right" w:pos="9072"/>
      </w:tabs>
    </w:pPr>
  </w:style>
  <w:style w:type="character" w:customStyle="1" w:styleId="SidhuvudChar">
    <w:name w:val="Sidhuvud Char"/>
    <w:basedOn w:val="Standardstycketeckensnitt"/>
    <w:link w:val="Sidhuvud"/>
    <w:uiPriority w:val="99"/>
    <w:semiHidden/>
    <w:rsid w:val="008B4876"/>
    <w:rPr>
      <w:rFonts w:ascii="Times New Roman" w:hAnsi="Times New Roman"/>
      <w:sz w:val="20"/>
    </w:rPr>
  </w:style>
  <w:style w:type="paragraph" w:customStyle="1" w:styleId="Slutstreck">
    <w:name w:val="Slutstreck"/>
    <w:basedOn w:val="Brdtext"/>
    <w:next w:val="Brdtextmedindrag"/>
    <w:link w:val="SlutstreckChar"/>
    <w:uiPriority w:val="11"/>
    <w:qFormat/>
    <w:rsid w:val="008B4876"/>
    <w:pPr>
      <w:spacing w:after="60"/>
    </w:pPr>
    <w:rPr>
      <w:u w:val="single"/>
    </w:rPr>
  </w:style>
  <w:style w:type="character" w:customStyle="1" w:styleId="SlutstreckChar">
    <w:name w:val="Slutstreck Char"/>
    <w:basedOn w:val="Brdtextmedindrag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rdtext"/>
    <w:next w:val="TabellRader"/>
    <w:link w:val="TabellRubrikChar"/>
    <w:uiPriority w:val="16"/>
    <w:qFormat/>
    <w:rsid w:val="00FF11B7"/>
    <w:pPr>
      <w:jc w:val="left"/>
    </w:pPr>
  </w:style>
  <w:style w:type="character" w:customStyle="1" w:styleId="TabellRubrikChar">
    <w:name w:val="Tabell Rubrik Char"/>
    <w:basedOn w:val="Standardstycketeckensnit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rdtext"/>
    <w:next w:val="Brdtext"/>
    <w:link w:val="KllaChar"/>
    <w:uiPriority w:val="17"/>
    <w:qFormat/>
    <w:rsid w:val="006A6EF2"/>
    <w:pPr>
      <w:spacing w:before="100" w:after="200"/>
      <w:jc w:val="left"/>
    </w:pPr>
    <w:rPr>
      <w:sz w:val="18"/>
    </w:rPr>
  </w:style>
  <w:style w:type="character" w:customStyle="1" w:styleId="KllaChar">
    <w:name w:val="Källa Char"/>
    <w:basedOn w:val="Brd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Rubrik3"/>
    <w:next w:val="Rubrikluft3-5"/>
    <w:link w:val="Rubrik3omndringChar"/>
    <w:uiPriority w:val="8"/>
    <w:semiHidden/>
    <w:rsid w:val="00CB0127"/>
    <w:pPr>
      <w:spacing w:before="0" w:after="0"/>
    </w:pPr>
  </w:style>
  <w:style w:type="paragraph" w:customStyle="1" w:styleId="Rubrik4omndring">
    <w:name w:val="Rubrik 4 om ändring"/>
    <w:basedOn w:val="Rubrik4"/>
    <w:next w:val="Rubrikluft3-5"/>
    <w:link w:val="Rubrik4omndringChar"/>
    <w:uiPriority w:val="10"/>
    <w:semiHidden/>
    <w:rsid w:val="00BC1B38"/>
    <w:pPr>
      <w:spacing w:before="0" w:after="0"/>
    </w:pPr>
  </w:style>
  <w:style w:type="character" w:customStyle="1" w:styleId="Rubrik3omndringChar">
    <w:name w:val="Rubrik 3 om ändring Char"/>
    <w:basedOn w:val="Rubrik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Rubrik5"/>
    <w:next w:val="Rubrikluft3-5"/>
    <w:link w:val="Rubrik5omndringChar"/>
    <w:uiPriority w:val="12"/>
    <w:semiHidden/>
    <w:rsid w:val="00BC1B38"/>
    <w:pPr>
      <w:spacing w:before="0" w:after="0"/>
    </w:pPr>
  </w:style>
  <w:style w:type="character" w:customStyle="1" w:styleId="Rubrik4omndringChar">
    <w:name w:val="Rubrik 4 om ändring Char"/>
    <w:basedOn w:val="Rubrik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rdtext"/>
    <w:next w:val="Brdtext"/>
    <w:link w:val="BilagaChar"/>
    <w:qFormat/>
    <w:rsid w:val="00731454"/>
    <w:pPr>
      <w:jc w:val="right"/>
    </w:pPr>
    <w:rPr>
      <w:i/>
      <w:sz w:val="18"/>
    </w:rPr>
  </w:style>
  <w:style w:type="character" w:customStyle="1" w:styleId="Rubrik5omndringChar">
    <w:name w:val="Rubrik 5 om ändring Char"/>
    <w:basedOn w:val="Rubrik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rdtextChar"/>
    <w:link w:val="Bilaga"/>
    <w:rsid w:val="00731454"/>
    <w:rPr>
      <w:rFonts w:ascii="Times New Roman" w:hAnsi="Times New Roman"/>
      <w:i/>
      <w:sz w:val="18"/>
    </w:rPr>
  </w:style>
  <w:style w:type="paragraph" w:customStyle="1" w:styleId="Avdelningsrubrik">
    <w:name w:val="Avdelningsrubrik"/>
    <w:basedOn w:val="Rubrik4"/>
    <w:next w:val="Brdtextmedindrag"/>
    <w:link w:val="AvdelningsrubrikChar"/>
    <w:semiHidden/>
    <w:rsid w:val="00461C46"/>
    <w:pPr>
      <w:spacing w:before="120" w:after="60"/>
    </w:pPr>
    <w:rPr>
      <w:b w:val="0"/>
      <w:caps/>
    </w:rPr>
  </w:style>
  <w:style w:type="character" w:customStyle="1" w:styleId="AvdelningsrubrikChar">
    <w:name w:val="Avdelningsrubrik Char"/>
    <w:basedOn w:val="Rubrik4Char"/>
    <w:link w:val="Avdelningsrubrik"/>
    <w:rsid w:val="00461C46"/>
    <w:rPr>
      <w:rFonts w:ascii="Times New Roman" w:eastAsiaTheme="majorEastAsia" w:hAnsi="Times New Roman" w:cstheme="majorBidi"/>
      <w:b w:val="0"/>
      <w:bCs/>
      <w:iCs/>
      <w:caps/>
      <w:sz w:val="23"/>
    </w:rPr>
  </w:style>
  <w:style w:type="table" w:styleId="Tabellrutnt">
    <w:name w:val="Table Grid"/>
    <w:basedOn w:val="Normaltabel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Adress-brev">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E37BB1"/>
  </w:style>
  <w:style w:type="character" w:customStyle="1" w:styleId="AnteckningsrubrikChar">
    <w:name w:val="Anteckningsrubrik Char"/>
    <w:basedOn w:val="Standardstycketeckensnitt"/>
    <w:link w:val="Anteckningsrubrik"/>
    <w:uiPriority w:val="99"/>
    <w:semiHidden/>
    <w:rsid w:val="00E37BB1"/>
    <w:rPr>
      <w:rFonts w:ascii="Times New Roman" w:eastAsia="Times New Roman" w:hAnsi="Times New Roman" w:cs="Times New Roman"/>
      <w:sz w:val="20"/>
      <w:szCs w:val="20"/>
    </w:rPr>
  </w:style>
  <w:style w:type="character" w:styleId="AnvndHyperlnk">
    <w:name w:val="FollowedHyperlink"/>
    <w:basedOn w:val="Standardstycketeckensnitt"/>
    <w:uiPriority w:val="99"/>
    <w:semiHidden/>
    <w:rsid w:val="00E37BB1"/>
    <w:rPr>
      <w:color w:val="800080" w:themeColor="followedHyperlink"/>
      <w:u w:val="single"/>
    </w:rPr>
  </w:style>
  <w:style w:type="paragraph" w:styleId="Avslutandetext">
    <w:name w:val="Closing"/>
    <w:basedOn w:val="Normal"/>
    <w:link w:val="AvslutandetextChar"/>
    <w:uiPriority w:val="99"/>
    <w:semiHidden/>
    <w:rsid w:val="00E37BB1"/>
    <w:pPr>
      <w:ind w:left="4252"/>
    </w:pPr>
  </w:style>
  <w:style w:type="character" w:customStyle="1" w:styleId="AvslutandetextChar">
    <w:name w:val="Avslutande text Char"/>
    <w:basedOn w:val="Standardstycketeckensnitt"/>
    <w:link w:val="Avslutandetext"/>
    <w:uiPriority w:val="99"/>
    <w:semiHidden/>
    <w:rsid w:val="00E37BB1"/>
    <w:rPr>
      <w:rFonts w:ascii="Times New Roman" w:eastAsia="Times New Roman" w:hAnsi="Times New Roman" w:cs="Times New Roman"/>
      <w:sz w:val="20"/>
      <w:szCs w:val="20"/>
    </w:rPr>
  </w:style>
  <w:style w:type="paragraph" w:styleId="Avsndaradress-brev">
    <w:name w:val="envelope return"/>
    <w:basedOn w:val="Normal"/>
    <w:uiPriority w:val="99"/>
    <w:semiHidden/>
    <w:rsid w:val="00E37BB1"/>
    <w:rPr>
      <w:rFonts w:asciiTheme="majorHAnsi" w:eastAsiaTheme="majorEastAsia" w:hAnsiTheme="majorHAnsi" w:cstheme="majorBidi"/>
    </w:rPr>
  </w:style>
  <w:style w:type="paragraph" w:styleId="Beskrivning">
    <w:name w:val="caption"/>
    <w:basedOn w:val="Normal"/>
    <w:next w:val="Normal"/>
    <w:uiPriority w:val="35"/>
    <w:semiHidden/>
    <w:rsid w:val="00E37BB1"/>
    <w:rPr>
      <w:b/>
      <w:bCs/>
      <w:color w:val="4F81BD" w:themeColor="accent1"/>
      <w:sz w:val="18"/>
      <w:szCs w:val="18"/>
    </w:rPr>
  </w:style>
  <w:style w:type="character" w:styleId="Betoning">
    <w:name w:val="Emphasis"/>
    <w:basedOn w:val="Standardstycketeckensnitt"/>
    <w:uiPriority w:val="20"/>
    <w:semiHidden/>
    <w:rsid w:val="00E37BB1"/>
    <w:rPr>
      <w:i/>
      <w:iCs/>
    </w:rPr>
  </w:style>
  <w:style w:type="character" w:styleId="Bokenstitel">
    <w:name w:val="Book Title"/>
    <w:basedOn w:val="Standardstycketeckensnitt"/>
    <w:uiPriority w:val="33"/>
    <w:semiHidden/>
    <w:rsid w:val="00E37BB1"/>
    <w:rPr>
      <w:b/>
      <w:bCs/>
      <w:smallCaps/>
      <w:spacing w:val="5"/>
    </w:rPr>
  </w:style>
  <w:style w:type="paragraph" w:styleId="Brdtext2">
    <w:name w:val="Body Text 2"/>
    <w:basedOn w:val="Normal"/>
    <w:link w:val="Brdtext2Char"/>
    <w:uiPriority w:val="99"/>
    <w:semiHidden/>
    <w:rsid w:val="00E37BB1"/>
    <w:pPr>
      <w:spacing w:after="120" w:line="480" w:lineRule="auto"/>
    </w:pPr>
  </w:style>
  <w:style w:type="character" w:customStyle="1" w:styleId="Brdtext2Char">
    <w:name w:val="Brödtext 2 Char"/>
    <w:basedOn w:val="Standardstycketeckensnitt"/>
    <w:link w:val="Brdtext2"/>
    <w:uiPriority w:val="99"/>
    <w:semiHidden/>
    <w:rsid w:val="00E37BB1"/>
    <w:rPr>
      <w:rFonts w:ascii="Times New Roman" w:eastAsia="Times New Roman" w:hAnsi="Times New Roman" w:cs="Times New Roman"/>
      <w:sz w:val="20"/>
      <w:szCs w:val="20"/>
    </w:rPr>
  </w:style>
  <w:style w:type="paragraph" w:styleId="Brdtext3">
    <w:name w:val="Body Text 3"/>
    <w:basedOn w:val="Normal"/>
    <w:link w:val="Brdtext3Char"/>
    <w:uiPriority w:val="99"/>
    <w:semiHidden/>
    <w:rsid w:val="00E37BB1"/>
    <w:pPr>
      <w:spacing w:after="120"/>
    </w:pPr>
    <w:rPr>
      <w:sz w:val="16"/>
      <w:szCs w:val="16"/>
    </w:rPr>
  </w:style>
  <w:style w:type="character" w:customStyle="1" w:styleId="Brdtext3Char">
    <w:name w:val="Brödtext 3 Char"/>
    <w:basedOn w:val="Standardstycketeckensnitt"/>
    <w:link w:val="Brdtext3"/>
    <w:uiPriority w:val="99"/>
    <w:semiHidden/>
    <w:rsid w:val="00E37BB1"/>
    <w:rPr>
      <w:rFonts w:ascii="Times New Roman" w:eastAsia="Times New Roman" w:hAnsi="Times New Roman" w:cs="Times New Roman"/>
      <w:sz w:val="16"/>
      <w:szCs w:val="16"/>
    </w:rPr>
  </w:style>
  <w:style w:type="paragraph" w:styleId="Brdtextmedfrstaindrag">
    <w:name w:val="Body Text First Indent"/>
    <w:basedOn w:val="Brdtext"/>
    <w:link w:val="Brdtextmedfrstaindrag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rdtextmedfrstaindragChar">
    <w:name w:val="Brödtext med första indrag Char"/>
    <w:basedOn w:val="BrdtextChar"/>
    <w:link w:val="Brdtextmedfrstaindrag"/>
    <w:uiPriority w:val="99"/>
    <w:semiHidden/>
    <w:rsid w:val="00E37BB1"/>
    <w:rPr>
      <w:rFonts w:ascii="Times New Roman" w:eastAsia="Times New Roman" w:hAnsi="Times New Roman" w:cs="Times New Roman"/>
      <w:sz w:val="20"/>
      <w:szCs w:val="20"/>
    </w:rPr>
  </w:style>
  <w:style w:type="paragraph" w:styleId="Brdtextmedfrstaindrag2">
    <w:name w:val="Body Text First Indent 2"/>
    <w:basedOn w:val="Brdtextmedindrag"/>
    <w:link w:val="Brdtextmedfrstaindrag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rdtextmedfrstaindrag2Char">
    <w:name w:val="Brödtext med första indrag 2 Char"/>
    <w:basedOn w:val="BrdtextmedindragChar"/>
    <w:link w:val="Brdtextmedfrstaindrag2"/>
    <w:uiPriority w:val="99"/>
    <w:semiHidden/>
    <w:rsid w:val="00E37BB1"/>
    <w:rPr>
      <w:rFonts w:ascii="Times New Roman" w:eastAsia="Times New Roman" w:hAnsi="Times New Roman" w:cs="Times New Roman"/>
      <w:sz w:val="20"/>
      <w:szCs w:val="20"/>
    </w:rPr>
  </w:style>
  <w:style w:type="paragraph" w:styleId="Brdtextmedindrag2">
    <w:name w:val="Body Text Indent 2"/>
    <w:basedOn w:val="Normal"/>
    <w:link w:val="Brdtextmedindrag2Char"/>
    <w:uiPriority w:val="99"/>
    <w:semiHidden/>
    <w:rsid w:val="00E37BB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37BB1"/>
    <w:rPr>
      <w:rFonts w:ascii="Times New Roman" w:eastAsia="Times New Roman" w:hAnsi="Times New Roman" w:cs="Times New Roman"/>
      <w:sz w:val="20"/>
      <w:szCs w:val="20"/>
    </w:rPr>
  </w:style>
  <w:style w:type="paragraph" w:styleId="Brdtextmedindrag3">
    <w:name w:val="Body Text Indent 3"/>
    <w:basedOn w:val="Normal"/>
    <w:link w:val="Brdtextmedindrag3Char"/>
    <w:uiPriority w:val="99"/>
    <w:semiHidden/>
    <w:rsid w:val="00E37BB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37BB1"/>
    <w:rPr>
      <w:rFonts w:ascii="Times New Roman" w:eastAsia="Times New Roman" w:hAnsi="Times New Roman" w:cs="Times New Roman"/>
      <w:sz w:val="16"/>
      <w:szCs w:val="16"/>
    </w:rPr>
  </w:style>
  <w:style w:type="paragraph" w:styleId="Citat">
    <w:name w:val="Quote"/>
    <w:basedOn w:val="Normal"/>
    <w:next w:val="Normal"/>
    <w:link w:val="CitatChar"/>
    <w:uiPriority w:val="29"/>
    <w:semiHidden/>
    <w:rsid w:val="00E37BB1"/>
    <w:rPr>
      <w:i/>
      <w:iCs/>
      <w:color w:val="000000" w:themeColor="text1"/>
    </w:rPr>
  </w:style>
  <w:style w:type="character" w:customStyle="1" w:styleId="CitatChar">
    <w:name w:val="Citat Char"/>
    <w:basedOn w:val="Standardstycketeckensnitt"/>
    <w:link w:val="Citat"/>
    <w:uiPriority w:val="29"/>
    <w:semiHidden/>
    <w:rsid w:val="00E37BB1"/>
    <w:rPr>
      <w:rFonts w:ascii="Times New Roman" w:eastAsia="Times New Roman" w:hAnsi="Times New Roman" w:cs="Times New Roman"/>
      <w:i/>
      <w:iCs/>
      <w:color w:val="000000" w:themeColor="text1"/>
      <w:sz w:val="20"/>
      <w:szCs w:val="20"/>
    </w:rPr>
  </w:style>
  <w:style w:type="paragraph" w:styleId="Citatfrteckning">
    <w:name w:val="table of authorities"/>
    <w:basedOn w:val="Normal"/>
    <w:next w:val="Normal"/>
    <w:uiPriority w:val="99"/>
    <w:semiHidden/>
    <w:rsid w:val="00E37BB1"/>
    <w:pPr>
      <w:ind w:left="200" w:hanging="200"/>
    </w:pPr>
  </w:style>
  <w:style w:type="paragraph" w:styleId="Citatfrteckningsrubrik">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E37BB1"/>
  </w:style>
  <w:style w:type="character" w:customStyle="1" w:styleId="DatumChar">
    <w:name w:val="Datum Char"/>
    <w:basedOn w:val="Standardstycketeckensnitt"/>
    <w:link w:val="Datum"/>
    <w:uiPriority w:val="99"/>
    <w:semiHidden/>
    <w:rsid w:val="00E37BB1"/>
    <w:rPr>
      <w:rFonts w:ascii="Times New Roman" w:eastAsia="Times New Roman" w:hAnsi="Times New Roman" w:cs="Times New Roman"/>
      <w:sz w:val="20"/>
      <w:szCs w:val="20"/>
    </w:rPr>
  </w:style>
  <w:style w:type="character" w:styleId="Diskretbetoning">
    <w:name w:val="Subtle Emphasis"/>
    <w:basedOn w:val="Standardstycketeckensnitt"/>
    <w:uiPriority w:val="19"/>
    <w:semiHidden/>
    <w:rsid w:val="00E37BB1"/>
    <w:rPr>
      <w:i/>
      <w:iCs/>
      <w:color w:val="808080" w:themeColor="text1" w:themeTint="7F"/>
    </w:rPr>
  </w:style>
  <w:style w:type="character" w:styleId="Diskretreferens">
    <w:name w:val="Subtle Reference"/>
    <w:basedOn w:val="Standardstycketeckensnitt"/>
    <w:uiPriority w:val="31"/>
    <w:semiHidden/>
    <w:rsid w:val="00E37BB1"/>
    <w:rPr>
      <w:smallCaps/>
      <w:color w:val="C0504D" w:themeColor="accent2"/>
      <w:u w:val="single"/>
    </w:rPr>
  </w:style>
  <w:style w:type="paragraph" w:styleId="Dokumentversikt">
    <w:name w:val="Document Map"/>
    <w:basedOn w:val="Normal"/>
    <w:link w:val="DokumentversiktChar"/>
    <w:uiPriority w:val="99"/>
    <w:semiHidden/>
    <w:rsid w:val="00E37BB1"/>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37BB1"/>
    <w:rPr>
      <w:rFonts w:ascii="Tahoma" w:eastAsia="Times New Roman" w:hAnsi="Tahoma" w:cs="Tahoma"/>
      <w:sz w:val="16"/>
      <w:szCs w:val="16"/>
    </w:rPr>
  </w:style>
  <w:style w:type="paragraph" w:styleId="E-postsignatur">
    <w:name w:val="E-mail Signature"/>
    <w:basedOn w:val="Normal"/>
    <w:link w:val="E-postsignaturChar"/>
    <w:uiPriority w:val="99"/>
    <w:semiHidden/>
    <w:rsid w:val="00E37BB1"/>
  </w:style>
  <w:style w:type="character" w:customStyle="1" w:styleId="E-postsignaturChar">
    <w:name w:val="E-postsignatur Char"/>
    <w:basedOn w:val="Standardstycketeckensnitt"/>
    <w:link w:val="E-postsignatur"/>
    <w:uiPriority w:val="99"/>
    <w:semiHidden/>
    <w:rsid w:val="00E37BB1"/>
    <w:rPr>
      <w:rFonts w:ascii="Times New Roman" w:eastAsia="Times New Roman" w:hAnsi="Times New Roman" w:cs="Times New Roman"/>
      <w:sz w:val="20"/>
      <w:szCs w:val="20"/>
    </w:rPr>
  </w:style>
  <w:style w:type="paragraph" w:styleId="Figurfrteckning">
    <w:name w:val="table of figures"/>
    <w:basedOn w:val="Normal"/>
    <w:next w:val="Normal"/>
    <w:uiPriority w:val="99"/>
    <w:semiHidden/>
    <w:rsid w:val="00E37BB1"/>
  </w:style>
  <w:style w:type="paragraph" w:styleId="HTML-adress">
    <w:name w:val="HTML Address"/>
    <w:basedOn w:val="Normal"/>
    <w:link w:val="HTML-adressChar"/>
    <w:uiPriority w:val="99"/>
    <w:semiHidden/>
    <w:rsid w:val="00E37BB1"/>
    <w:rPr>
      <w:i/>
      <w:iCs/>
    </w:rPr>
  </w:style>
  <w:style w:type="character" w:customStyle="1" w:styleId="HTML-adressChar">
    <w:name w:val="HTML - adress Char"/>
    <w:basedOn w:val="Standardstycketeckensnitt"/>
    <w:link w:val="HTML-adress"/>
    <w:uiPriority w:val="99"/>
    <w:semiHidden/>
    <w:rsid w:val="00E37BB1"/>
    <w:rPr>
      <w:rFonts w:ascii="Times New Roman" w:eastAsia="Times New Roman" w:hAnsi="Times New Roman" w:cs="Times New Roman"/>
      <w:i/>
      <w:iCs/>
      <w:sz w:val="20"/>
      <w:szCs w:val="20"/>
    </w:rPr>
  </w:style>
  <w:style w:type="character" w:styleId="HTML-akronym">
    <w:name w:val="HTML Acronym"/>
    <w:basedOn w:val="Standardstycketeckensnitt"/>
    <w:uiPriority w:val="99"/>
    <w:semiHidden/>
    <w:rsid w:val="00E37BB1"/>
  </w:style>
  <w:style w:type="character" w:styleId="HTML-citat">
    <w:name w:val="HTML Cite"/>
    <w:basedOn w:val="Standardstycketeckensnitt"/>
    <w:uiPriority w:val="99"/>
    <w:semiHidden/>
    <w:rsid w:val="00E37BB1"/>
    <w:rPr>
      <w:i/>
      <w:iCs/>
    </w:rPr>
  </w:style>
  <w:style w:type="character" w:styleId="HTML-definition">
    <w:name w:val="HTML Definition"/>
    <w:basedOn w:val="Standardstycketeckensnitt"/>
    <w:uiPriority w:val="99"/>
    <w:semiHidden/>
    <w:rsid w:val="00E37BB1"/>
    <w:rPr>
      <w:i/>
      <w:iCs/>
    </w:rPr>
  </w:style>
  <w:style w:type="character" w:styleId="HTML-exempel">
    <w:name w:val="HTML Sample"/>
    <w:basedOn w:val="Standardstycketeckensnitt"/>
    <w:uiPriority w:val="99"/>
    <w:semiHidden/>
    <w:rsid w:val="00E37BB1"/>
    <w:rPr>
      <w:rFonts w:ascii="Consolas" w:hAnsi="Consolas"/>
      <w:sz w:val="24"/>
      <w:szCs w:val="24"/>
    </w:rPr>
  </w:style>
  <w:style w:type="paragraph" w:styleId="HTML-frformaterad">
    <w:name w:val="HTML Preformatted"/>
    <w:basedOn w:val="Normal"/>
    <w:link w:val="HTML-frformateradChar"/>
    <w:uiPriority w:val="99"/>
    <w:semiHidden/>
    <w:rsid w:val="00E37BB1"/>
    <w:rPr>
      <w:rFonts w:ascii="Consolas" w:hAnsi="Consolas"/>
    </w:rPr>
  </w:style>
  <w:style w:type="character" w:customStyle="1" w:styleId="HTML-frformateradChar">
    <w:name w:val="HTML - förformaterad Char"/>
    <w:basedOn w:val="Standardstycketeckensnitt"/>
    <w:link w:val="HTML-frformaterad"/>
    <w:uiPriority w:val="99"/>
    <w:semiHidden/>
    <w:rsid w:val="00E37BB1"/>
    <w:rPr>
      <w:rFonts w:ascii="Consolas" w:eastAsia="Times New Roman" w:hAnsi="Consolas" w:cs="Times New Roman"/>
      <w:sz w:val="20"/>
      <w:szCs w:val="20"/>
    </w:rPr>
  </w:style>
  <w:style w:type="character" w:styleId="HTML-kod">
    <w:name w:val="HTML Code"/>
    <w:basedOn w:val="Standardstycketeckensnitt"/>
    <w:uiPriority w:val="99"/>
    <w:semiHidden/>
    <w:rsid w:val="00E37BB1"/>
    <w:rPr>
      <w:rFonts w:ascii="Consolas" w:hAnsi="Consolas"/>
      <w:sz w:val="20"/>
      <w:szCs w:val="20"/>
    </w:rPr>
  </w:style>
  <w:style w:type="character" w:styleId="HTML-skrivmaskin">
    <w:name w:val="HTML Typewriter"/>
    <w:basedOn w:val="Standardstycketeckensnitt"/>
    <w:uiPriority w:val="99"/>
    <w:semiHidden/>
    <w:rsid w:val="00E37BB1"/>
    <w:rPr>
      <w:rFonts w:ascii="Consolas" w:hAnsi="Consolas"/>
      <w:sz w:val="20"/>
      <w:szCs w:val="20"/>
    </w:rPr>
  </w:style>
  <w:style w:type="character" w:styleId="HTML-tangentbord">
    <w:name w:val="HTML Keyboard"/>
    <w:basedOn w:val="Standardstycketeckensnitt"/>
    <w:uiPriority w:val="99"/>
    <w:semiHidden/>
    <w:rsid w:val="00E37BB1"/>
    <w:rPr>
      <w:rFonts w:ascii="Consolas" w:hAnsi="Consolas"/>
      <w:sz w:val="20"/>
      <w:szCs w:val="20"/>
    </w:rPr>
  </w:style>
  <w:style w:type="character" w:styleId="HTML-variabel">
    <w:name w:val="HTML Variable"/>
    <w:basedOn w:val="Standardstycketeckensnitt"/>
    <w:uiPriority w:val="99"/>
    <w:semiHidden/>
    <w:rsid w:val="00E37BB1"/>
    <w:rPr>
      <w:i/>
      <w:iCs/>
    </w:rPr>
  </w:style>
  <w:style w:type="character" w:styleId="Hyperlnk">
    <w:name w:val="Hyperlink"/>
    <w:basedOn w:val="Standardstycketeckensnit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rubrik">
    <w:name w:val="index heading"/>
    <w:basedOn w:val="Normal"/>
    <w:next w:val="Index1"/>
    <w:uiPriority w:val="99"/>
    <w:semiHidden/>
    <w:rsid w:val="00E37BB1"/>
    <w:rPr>
      <w:rFonts w:asciiTheme="majorHAnsi" w:eastAsiaTheme="majorEastAsia" w:hAnsiTheme="majorHAnsi" w:cstheme="majorBidi"/>
      <w:b/>
      <w:bCs/>
    </w:rPr>
  </w:style>
  <w:style w:type="paragraph" w:styleId="Indragetstycke">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nehll1">
    <w:name w:val="toc 1"/>
    <w:basedOn w:val="Normal"/>
    <w:next w:val="Normal"/>
    <w:autoRedefine/>
    <w:uiPriority w:val="39"/>
    <w:semiHidden/>
    <w:rsid w:val="00E37BB1"/>
    <w:pPr>
      <w:spacing w:after="100"/>
    </w:pPr>
  </w:style>
  <w:style w:type="paragraph" w:styleId="Innehll2">
    <w:name w:val="toc 2"/>
    <w:basedOn w:val="Normal"/>
    <w:next w:val="Normal"/>
    <w:autoRedefine/>
    <w:uiPriority w:val="39"/>
    <w:semiHidden/>
    <w:rsid w:val="00E37BB1"/>
    <w:pPr>
      <w:spacing w:after="100"/>
      <w:ind w:left="200"/>
    </w:pPr>
  </w:style>
  <w:style w:type="paragraph" w:styleId="Innehll3">
    <w:name w:val="toc 3"/>
    <w:basedOn w:val="Normal"/>
    <w:next w:val="Normal"/>
    <w:autoRedefine/>
    <w:uiPriority w:val="39"/>
    <w:semiHidden/>
    <w:rsid w:val="00E37BB1"/>
    <w:pPr>
      <w:spacing w:after="100"/>
      <w:ind w:left="400"/>
    </w:pPr>
  </w:style>
  <w:style w:type="paragraph" w:styleId="Innehll4">
    <w:name w:val="toc 4"/>
    <w:basedOn w:val="Normal"/>
    <w:next w:val="Normal"/>
    <w:autoRedefine/>
    <w:uiPriority w:val="39"/>
    <w:semiHidden/>
    <w:rsid w:val="00E37BB1"/>
    <w:pPr>
      <w:spacing w:after="100"/>
      <w:ind w:left="600"/>
    </w:pPr>
  </w:style>
  <w:style w:type="paragraph" w:styleId="Innehll5">
    <w:name w:val="toc 5"/>
    <w:basedOn w:val="Normal"/>
    <w:next w:val="Normal"/>
    <w:autoRedefine/>
    <w:uiPriority w:val="39"/>
    <w:semiHidden/>
    <w:rsid w:val="00E37BB1"/>
    <w:pPr>
      <w:spacing w:after="100"/>
      <w:ind w:left="800"/>
    </w:pPr>
  </w:style>
  <w:style w:type="paragraph" w:styleId="Innehll6">
    <w:name w:val="toc 6"/>
    <w:basedOn w:val="Normal"/>
    <w:next w:val="Normal"/>
    <w:autoRedefine/>
    <w:uiPriority w:val="39"/>
    <w:semiHidden/>
    <w:rsid w:val="00E37BB1"/>
    <w:pPr>
      <w:spacing w:after="100"/>
      <w:ind w:left="1000"/>
    </w:pPr>
  </w:style>
  <w:style w:type="paragraph" w:styleId="Innehll7">
    <w:name w:val="toc 7"/>
    <w:basedOn w:val="Normal"/>
    <w:next w:val="Normal"/>
    <w:autoRedefine/>
    <w:uiPriority w:val="39"/>
    <w:semiHidden/>
    <w:rsid w:val="00E37BB1"/>
    <w:pPr>
      <w:spacing w:after="100"/>
      <w:ind w:left="1200"/>
    </w:pPr>
  </w:style>
  <w:style w:type="paragraph" w:styleId="Innehll8">
    <w:name w:val="toc 8"/>
    <w:basedOn w:val="Normal"/>
    <w:next w:val="Normal"/>
    <w:autoRedefine/>
    <w:uiPriority w:val="39"/>
    <w:semiHidden/>
    <w:rsid w:val="00E37BB1"/>
    <w:pPr>
      <w:spacing w:after="100"/>
      <w:ind w:left="1400"/>
    </w:pPr>
  </w:style>
  <w:style w:type="paragraph" w:styleId="Innehll9">
    <w:name w:val="toc 9"/>
    <w:basedOn w:val="Normal"/>
    <w:next w:val="Normal"/>
    <w:autoRedefine/>
    <w:uiPriority w:val="39"/>
    <w:semiHidden/>
    <w:rsid w:val="00E37BB1"/>
    <w:pPr>
      <w:spacing w:after="100"/>
      <w:ind w:left="1600"/>
    </w:pPr>
  </w:style>
  <w:style w:type="paragraph" w:styleId="Innehllsfrteckningsrubrik">
    <w:name w:val="TOC Heading"/>
    <w:basedOn w:val="Rubrik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Kommentarer">
    <w:name w:val="annotation text"/>
    <w:basedOn w:val="Normal"/>
    <w:link w:val="KommentarerChar"/>
    <w:uiPriority w:val="99"/>
    <w:semiHidden/>
    <w:rsid w:val="00E37BB1"/>
  </w:style>
  <w:style w:type="character" w:customStyle="1" w:styleId="KommentarerChar">
    <w:name w:val="Kommentarer Char"/>
    <w:basedOn w:val="Standardstycketeckensnitt"/>
    <w:link w:val="Kommentarer"/>
    <w:uiPriority w:val="99"/>
    <w:semiHidden/>
    <w:rsid w:val="00E37BB1"/>
    <w:rPr>
      <w:rFonts w:ascii="Times New Roman" w:eastAsia="Times New Roman" w:hAnsi="Times New Roman" w:cs="Times New Roman"/>
      <w:sz w:val="20"/>
      <w:szCs w:val="20"/>
    </w:rPr>
  </w:style>
  <w:style w:type="character" w:styleId="Kommentarsreferens">
    <w:name w:val="annotation reference"/>
    <w:basedOn w:val="Standardstycketeckensnitt"/>
    <w:uiPriority w:val="99"/>
    <w:semiHidden/>
    <w:rsid w:val="00E37BB1"/>
    <w:rPr>
      <w:sz w:val="16"/>
      <w:szCs w:val="16"/>
    </w:rPr>
  </w:style>
  <w:style w:type="paragraph" w:styleId="Kommentarsmne">
    <w:name w:val="annotation subject"/>
    <w:basedOn w:val="Kommentarer"/>
    <w:next w:val="Kommentarer"/>
    <w:link w:val="KommentarsmneChar"/>
    <w:uiPriority w:val="99"/>
    <w:semiHidden/>
    <w:rsid w:val="00E37BB1"/>
    <w:rPr>
      <w:b/>
      <w:bCs/>
    </w:rPr>
  </w:style>
  <w:style w:type="character" w:customStyle="1" w:styleId="KommentarsmneChar">
    <w:name w:val="Kommentarsämne Char"/>
    <w:basedOn w:val="KommentarerChar"/>
    <w:link w:val="Kommentarsmne"/>
    <w:uiPriority w:val="99"/>
    <w:semiHidden/>
    <w:rsid w:val="00E37BB1"/>
    <w:rPr>
      <w:rFonts w:ascii="Times New Roman" w:eastAsia="Times New Roman" w:hAnsi="Times New Roman" w:cs="Times New Roman"/>
      <w:b/>
      <w:bCs/>
      <w:sz w:val="20"/>
      <w:szCs w:val="20"/>
    </w:rPr>
  </w:style>
  <w:style w:type="paragraph" w:styleId="Lista">
    <w:name w:val="List"/>
    <w:basedOn w:val="Normal"/>
    <w:uiPriority w:val="99"/>
    <w:semiHidden/>
    <w:rsid w:val="00E37BB1"/>
    <w:pPr>
      <w:ind w:left="283" w:hanging="283"/>
      <w:contextualSpacing/>
    </w:pPr>
  </w:style>
  <w:style w:type="paragraph" w:styleId="Lista2">
    <w:name w:val="List 2"/>
    <w:basedOn w:val="Normal"/>
    <w:uiPriority w:val="99"/>
    <w:semiHidden/>
    <w:rsid w:val="00E37BB1"/>
    <w:pPr>
      <w:ind w:left="566" w:hanging="283"/>
      <w:contextualSpacing/>
    </w:pPr>
  </w:style>
  <w:style w:type="paragraph" w:styleId="Lista3">
    <w:name w:val="List 3"/>
    <w:basedOn w:val="Normal"/>
    <w:uiPriority w:val="99"/>
    <w:semiHidden/>
    <w:rsid w:val="00E37BB1"/>
    <w:pPr>
      <w:ind w:left="849" w:hanging="283"/>
      <w:contextualSpacing/>
    </w:pPr>
  </w:style>
  <w:style w:type="paragraph" w:styleId="Lista4">
    <w:name w:val="List 4"/>
    <w:basedOn w:val="Normal"/>
    <w:uiPriority w:val="99"/>
    <w:semiHidden/>
    <w:rsid w:val="00E37BB1"/>
    <w:pPr>
      <w:ind w:left="1132" w:hanging="283"/>
      <w:contextualSpacing/>
    </w:pPr>
  </w:style>
  <w:style w:type="paragraph" w:styleId="Lista5">
    <w:name w:val="List 5"/>
    <w:basedOn w:val="Normal"/>
    <w:uiPriority w:val="99"/>
    <w:semiHidden/>
    <w:rsid w:val="00E37BB1"/>
    <w:pPr>
      <w:ind w:left="1415" w:hanging="283"/>
      <w:contextualSpacing/>
    </w:pPr>
  </w:style>
  <w:style w:type="paragraph" w:styleId="Listafortstt">
    <w:name w:val="List Continue"/>
    <w:basedOn w:val="Normal"/>
    <w:uiPriority w:val="99"/>
    <w:semiHidden/>
    <w:rsid w:val="00E37BB1"/>
    <w:pPr>
      <w:spacing w:after="120"/>
      <w:ind w:left="283"/>
      <w:contextualSpacing/>
    </w:pPr>
  </w:style>
  <w:style w:type="paragraph" w:styleId="Listafortstt2">
    <w:name w:val="List Continue 2"/>
    <w:basedOn w:val="Normal"/>
    <w:uiPriority w:val="99"/>
    <w:semiHidden/>
    <w:rsid w:val="00E37BB1"/>
    <w:pPr>
      <w:spacing w:after="120"/>
      <w:ind w:left="566"/>
      <w:contextualSpacing/>
    </w:pPr>
  </w:style>
  <w:style w:type="paragraph" w:styleId="Listafortstt3">
    <w:name w:val="List Continue 3"/>
    <w:basedOn w:val="Normal"/>
    <w:uiPriority w:val="99"/>
    <w:semiHidden/>
    <w:rsid w:val="00E37BB1"/>
    <w:pPr>
      <w:spacing w:after="120"/>
      <w:ind w:left="849"/>
      <w:contextualSpacing/>
    </w:pPr>
  </w:style>
  <w:style w:type="paragraph" w:styleId="Listafortstt4">
    <w:name w:val="List Continue 4"/>
    <w:basedOn w:val="Normal"/>
    <w:uiPriority w:val="99"/>
    <w:semiHidden/>
    <w:rsid w:val="00E37BB1"/>
    <w:pPr>
      <w:spacing w:after="120"/>
      <w:ind w:left="1132"/>
      <w:contextualSpacing/>
    </w:pPr>
  </w:style>
  <w:style w:type="paragraph" w:styleId="Listafortstt5">
    <w:name w:val="List Continue 5"/>
    <w:basedOn w:val="Normal"/>
    <w:uiPriority w:val="99"/>
    <w:semiHidden/>
    <w:rsid w:val="00E37BB1"/>
    <w:pPr>
      <w:spacing w:after="120"/>
      <w:ind w:left="1415"/>
      <w:contextualSpacing/>
    </w:pPr>
  </w:style>
  <w:style w:type="paragraph" w:styleId="Liststycke">
    <w:name w:val="List Paragraph"/>
    <w:basedOn w:val="Normal"/>
    <w:uiPriority w:val="34"/>
    <w:semiHidden/>
    <w:rsid w:val="00E37BB1"/>
    <w:pPr>
      <w:ind w:left="720"/>
      <w:contextualSpacing/>
    </w:pPr>
  </w:style>
  <w:style w:type="paragraph" w:styleId="Litteraturfrteckning">
    <w:name w:val="Bibliography"/>
    <w:basedOn w:val="Normal"/>
    <w:next w:val="Normal"/>
    <w:uiPriority w:val="37"/>
    <w:semiHidden/>
    <w:rsid w:val="00E37BB1"/>
  </w:style>
  <w:style w:type="paragraph" w:styleId="Makrotext">
    <w:name w:val="macro"/>
    <w:link w:val="Mak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krotextChar">
    <w:name w:val="Makrotext Char"/>
    <w:basedOn w:val="Standardstycketeckensnitt"/>
    <w:link w:val="Makrotext"/>
    <w:uiPriority w:val="99"/>
    <w:semiHidden/>
    <w:rsid w:val="00E37BB1"/>
    <w:rPr>
      <w:rFonts w:ascii="Consolas" w:eastAsia="Times New Roman" w:hAnsi="Consolas" w:cs="Times New Roman"/>
      <w:sz w:val="20"/>
      <w:szCs w:val="20"/>
    </w:rPr>
  </w:style>
  <w:style w:type="paragraph" w:styleId="Meddelanderubrik">
    <w:name w:val="Message Header"/>
    <w:basedOn w:val="Normal"/>
    <w:link w:val="Meddelanderubrik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37BB1"/>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37BB1"/>
    <w:rPr>
      <w:sz w:val="24"/>
      <w:szCs w:val="24"/>
    </w:rPr>
  </w:style>
  <w:style w:type="paragraph" w:styleId="Normaltindrag">
    <w:name w:val="Normal Indent"/>
    <w:basedOn w:val="Normal"/>
    <w:uiPriority w:val="99"/>
    <w:semiHidden/>
    <w:rsid w:val="00E37BB1"/>
    <w:pPr>
      <w:ind w:left="1304"/>
    </w:pPr>
  </w:style>
  <w:style w:type="paragraph" w:styleId="Numreradlista2">
    <w:name w:val="List Number 2"/>
    <w:basedOn w:val="Normal"/>
    <w:uiPriority w:val="99"/>
    <w:semiHidden/>
    <w:rsid w:val="00E37BB1"/>
    <w:pPr>
      <w:numPr>
        <w:numId w:val="3"/>
      </w:numPr>
      <w:contextualSpacing/>
    </w:pPr>
  </w:style>
  <w:style w:type="paragraph" w:styleId="Numreradlista3">
    <w:name w:val="List Number 3"/>
    <w:basedOn w:val="Normal"/>
    <w:uiPriority w:val="99"/>
    <w:semiHidden/>
    <w:rsid w:val="00E37BB1"/>
    <w:pPr>
      <w:numPr>
        <w:numId w:val="4"/>
      </w:numPr>
      <w:contextualSpacing/>
    </w:pPr>
  </w:style>
  <w:style w:type="paragraph" w:styleId="Numreradlista4">
    <w:name w:val="List Number 4"/>
    <w:basedOn w:val="Normal"/>
    <w:uiPriority w:val="99"/>
    <w:semiHidden/>
    <w:rsid w:val="00E37BB1"/>
    <w:pPr>
      <w:numPr>
        <w:numId w:val="5"/>
      </w:numPr>
      <w:contextualSpacing/>
    </w:pPr>
  </w:style>
  <w:style w:type="paragraph" w:styleId="Numreradlista5">
    <w:name w:val="List Number 5"/>
    <w:basedOn w:val="Normal"/>
    <w:uiPriority w:val="99"/>
    <w:semiHidden/>
    <w:rsid w:val="00E37BB1"/>
    <w:pPr>
      <w:numPr>
        <w:numId w:val="6"/>
      </w:numPr>
      <w:contextualSpacing/>
    </w:pPr>
  </w:style>
  <w:style w:type="paragraph" w:styleId="Oformateradtext">
    <w:name w:val="Plain Text"/>
    <w:basedOn w:val="Normal"/>
    <w:link w:val="OformateradtextChar"/>
    <w:uiPriority w:val="99"/>
    <w:semiHidden/>
    <w:rsid w:val="00E37BB1"/>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37BB1"/>
    <w:rPr>
      <w:rFonts w:ascii="Consolas" w:eastAsia="Times New Roman" w:hAnsi="Consolas" w:cs="Times New Roman"/>
      <w:sz w:val="21"/>
      <w:szCs w:val="21"/>
    </w:rPr>
  </w:style>
  <w:style w:type="paragraph" w:styleId="Punktlista">
    <w:name w:val="List Bullet"/>
    <w:basedOn w:val="Normal"/>
    <w:uiPriority w:val="99"/>
    <w:semiHidden/>
    <w:rsid w:val="00E37BB1"/>
    <w:pPr>
      <w:numPr>
        <w:numId w:val="7"/>
      </w:numPr>
      <w:ind w:left="0" w:firstLine="0"/>
      <w:contextualSpacing/>
    </w:pPr>
  </w:style>
  <w:style w:type="paragraph" w:styleId="Punktlista2">
    <w:name w:val="List Bullet 2"/>
    <w:basedOn w:val="Normal"/>
    <w:uiPriority w:val="99"/>
    <w:semiHidden/>
    <w:rsid w:val="00E37BB1"/>
    <w:pPr>
      <w:numPr>
        <w:numId w:val="8"/>
      </w:numPr>
      <w:contextualSpacing/>
    </w:pPr>
  </w:style>
  <w:style w:type="paragraph" w:styleId="Punktlista3">
    <w:name w:val="List Bullet 3"/>
    <w:basedOn w:val="Normal"/>
    <w:uiPriority w:val="99"/>
    <w:semiHidden/>
    <w:rsid w:val="00E37BB1"/>
    <w:pPr>
      <w:numPr>
        <w:numId w:val="9"/>
      </w:numPr>
      <w:tabs>
        <w:tab w:val="clear" w:pos="926"/>
        <w:tab w:val="num" w:pos="360"/>
      </w:tabs>
      <w:ind w:left="0" w:firstLine="0"/>
      <w:contextualSpacing/>
    </w:pPr>
  </w:style>
  <w:style w:type="paragraph" w:styleId="Punktlista4">
    <w:name w:val="List Bullet 4"/>
    <w:basedOn w:val="Normal"/>
    <w:uiPriority w:val="99"/>
    <w:semiHidden/>
    <w:rsid w:val="00E37BB1"/>
    <w:pPr>
      <w:numPr>
        <w:numId w:val="10"/>
      </w:numPr>
      <w:contextualSpacing/>
    </w:pPr>
  </w:style>
  <w:style w:type="paragraph" w:styleId="Punktlista5">
    <w:name w:val="List Bullet 5"/>
    <w:basedOn w:val="Normal"/>
    <w:uiPriority w:val="99"/>
    <w:semiHidden/>
    <w:rsid w:val="00E37BB1"/>
    <w:pPr>
      <w:numPr>
        <w:numId w:val="11"/>
      </w:numPr>
      <w:contextualSpacing/>
    </w:pPr>
  </w:style>
  <w:style w:type="character" w:styleId="Radnummer">
    <w:name w:val="line number"/>
    <w:basedOn w:val="Standardstycketeckensnitt"/>
    <w:uiPriority w:val="99"/>
    <w:semiHidden/>
    <w:rsid w:val="00E37BB1"/>
  </w:style>
  <w:style w:type="paragraph" w:styleId="Rubrik">
    <w:name w:val="Title"/>
    <w:basedOn w:val="Normal"/>
    <w:next w:val="Normal"/>
    <w:link w:val="Rubrik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Rubrik6Char">
    <w:name w:val="Rubrik 6 Char"/>
    <w:basedOn w:val="Standardstycketeckensnitt"/>
    <w:link w:val="Rubrik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Rubrik7Char">
    <w:name w:val="Rubrik 7 Char"/>
    <w:basedOn w:val="Standardstycketeckensnitt"/>
    <w:link w:val="Rubrik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37BB1"/>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99"/>
    <w:semiHidden/>
    <w:rsid w:val="00E37BB1"/>
  </w:style>
  <w:style w:type="paragraph" w:styleId="Signatur">
    <w:name w:val="Signature"/>
    <w:basedOn w:val="Normal"/>
    <w:link w:val="SignaturChar"/>
    <w:uiPriority w:val="99"/>
    <w:semiHidden/>
    <w:rsid w:val="00E37BB1"/>
    <w:pPr>
      <w:ind w:left="4252"/>
    </w:pPr>
  </w:style>
  <w:style w:type="character" w:customStyle="1" w:styleId="SignaturChar">
    <w:name w:val="Signatur Char"/>
    <w:basedOn w:val="Standardstycketeckensnitt"/>
    <w:link w:val="Signatur"/>
    <w:uiPriority w:val="99"/>
    <w:semiHidden/>
    <w:rsid w:val="00E37BB1"/>
    <w:rPr>
      <w:rFonts w:ascii="Times New Roman" w:eastAsia="Times New Roman" w:hAnsi="Times New Roman" w:cs="Times New Roman"/>
      <w:sz w:val="20"/>
      <w:szCs w:val="20"/>
    </w:rPr>
  </w:style>
  <w:style w:type="paragraph" w:styleId="Slutnotstext">
    <w:name w:val="endnote text"/>
    <w:basedOn w:val="Normal"/>
    <w:link w:val="SlutnotstextChar"/>
    <w:uiPriority w:val="99"/>
    <w:semiHidden/>
    <w:rsid w:val="00E37BB1"/>
  </w:style>
  <w:style w:type="character" w:customStyle="1" w:styleId="SlutnotstextChar">
    <w:name w:val="Slutnotstext Char"/>
    <w:basedOn w:val="Standardstycketeckensnitt"/>
    <w:link w:val="Slutnotstext"/>
    <w:uiPriority w:val="99"/>
    <w:semiHidden/>
    <w:rsid w:val="00E37BB1"/>
    <w:rPr>
      <w:rFonts w:ascii="Times New Roman" w:eastAsia="Times New Roman" w:hAnsi="Times New Roman" w:cs="Times New Roman"/>
      <w:sz w:val="20"/>
      <w:szCs w:val="20"/>
    </w:rPr>
  </w:style>
  <w:style w:type="character" w:styleId="Slutnotsreferens">
    <w:name w:val="endnote reference"/>
    <w:basedOn w:val="Standardstycketeckensnitt"/>
    <w:uiPriority w:val="99"/>
    <w:semiHidden/>
    <w:rsid w:val="00E37BB1"/>
    <w:rPr>
      <w:vertAlign w:val="superscript"/>
    </w:rPr>
  </w:style>
  <w:style w:type="character" w:styleId="Stark">
    <w:name w:val="Strong"/>
    <w:basedOn w:val="Standardstycketeckensnitt"/>
    <w:uiPriority w:val="22"/>
    <w:semiHidden/>
    <w:rsid w:val="00E37BB1"/>
    <w:rPr>
      <w:b/>
      <w:bCs/>
    </w:rPr>
  </w:style>
  <w:style w:type="character" w:styleId="Starkbetoning">
    <w:name w:val="Intense Emphasis"/>
    <w:basedOn w:val="Standardstycketeckensnitt"/>
    <w:uiPriority w:val="21"/>
    <w:semiHidden/>
    <w:rsid w:val="00E37BB1"/>
    <w:rPr>
      <w:b/>
      <w:bCs/>
      <w:i/>
      <w:iCs/>
      <w:color w:val="4F81BD" w:themeColor="accent1"/>
    </w:rPr>
  </w:style>
  <w:style w:type="character" w:styleId="Starkreferens">
    <w:name w:val="Intense Reference"/>
    <w:basedOn w:val="Standardstycketeckensnitt"/>
    <w:uiPriority w:val="32"/>
    <w:semiHidden/>
    <w:rsid w:val="00E37BB1"/>
    <w:rPr>
      <w:b/>
      <w:bCs/>
      <w:smallCaps/>
      <w:color w:val="C0504D" w:themeColor="accent2"/>
      <w:spacing w:val="5"/>
      <w:u w:val="single"/>
    </w:rPr>
  </w:style>
  <w:style w:type="paragraph" w:styleId="Starktcitat">
    <w:name w:val="Intense Quote"/>
    <w:basedOn w:val="Normal"/>
    <w:next w:val="Normal"/>
    <w:link w:val="Starktcitat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semiHidden/>
    <w:rsid w:val="00E37BB1"/>
    <w:rPr>
      <w:rFonts w:ascii="Times New Roman" w:eastAsia="Times New Roman" w:hAnsi="Times New Roman" w:cs="Times New Roman"/>
      <w:b/>
      <w:bCs/>
      <w:i/>
      <w:iCs/>
      <w:color w:val="4F81BD" w:themeColor="accent1"/>
      <w:sz w:val="20"/>
      <w:szCs w:val="20"/>
    </w:rPr>
  </w:style>
  <w:style w:type="paragraph" w:styleId="Underrubrik">
    <w:name w:val="Subtitle"/>
    <w:basedOn w:val="Normal"/>
    <w:next w:val="Normal"/>
    <w:link w:val="Underrubrik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g">
    <w:name w:val="Hashtag"/>
    <w:basedOn w:val="Standardstycketeckensnitt"/>
    <w:uiPriority w:val="99"/>
    <w:semiHidden/>
    <w:rsid w:val="005468F3"/>
    <w:rPr>
      <w:color w:val="2B579A"/>
      <w:shd w:val="clear" w:color="auto" w:fill="E1DFDD"/>
    </w:rPr>
  </w:style>
  <w:style w:type="character" w:styleId="Nmn">
    <w:name w:val="Mention"/>
    <w:basedOn w:val="Standardstycketeckensnitt"/>
    <w:uiPriority w:val="99"/>
    <w:semiHidden/>
    <w:rsid w:val="005468F3"/>
    <w:rPr>
      <w:color w:val="2B579A"/>
      <w:shd w:val="clear" w:color="auto" w:fill="E1DFDD"/>
    </w:rPr>
  </w:style>
  <w:style w:type="character" w:styleId="Olstomnmnande">
    <w:name w:val="Unresolved Mention"/>
    <w:basedOn w:val="Standardstycketeckensnitt"/>
    <w:uiPriority w:val="99"/>
    <w:semiHidden/>
    <w:rsid w:val="005468F3"/>
    <w:rPr>
      <w:color w:val="605E5C"/>
      <w:shd w:val="clear" w:color="auto" w:fill="E1DFDD"/>
    </w:rPr>
  </w:style>
  <w:style w:type="character" w:styleId="Smarthyperlnk">
    <w:name w:val="Smart Hyperlink"/>
    <w:basedOn w:val="Standardstycketeckensnitt"/>
    <w:uiPriority w:val="99"/>
    <w:semiHidden/>
    <w:rsid w:val="005468F3"/>
    <w:rPr>
      <w:u w:val="dotted"/>
    </w:rPr>
  </w:style>
  <w:style w:type="character" w:styleId="SmartLink">
    <w:name w:val="Smart Link"/>
    <w:basedOn w:val="Standardstycketeckensnitt"/>
    <w:uiPriority w:val="99"/>
    <w:semiHidden/>
    <w:rsid w:val="005468F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6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TSDR5AECP2XP-1839530900-53401</_dlc_DocId>
    <_dlc_DocIdUrl xmlns="6a372189-8514-43a9-a668-4622024340fc">
      <Url>https://dhs.sp.regeringskansliet.se/yta/m-r/_layouts/15/DocIdRedir.aspx?ID=TSDR5AECP2XP-1839530900-53401</Url>
      <Description>TSDR5AECP2XP-1839530900-53401</Description>
    </_dlc_DocIdUrl>
    <RKOrdnaClass xmlns="d4acd662-17ce-4a3b-8e84-c7c9f280a23c" xsi:nil="true"/>
    <RKOrdnaCheckInComment xmlns="d4acd662-17ce-4a3b-8e84-c7c9f280a23c" xsi:nil="true"/>
  </documentManagement>
</p:properties>
</file>

<file path=customXml/item4.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2021-05-28</HeaderDate>
    <Office/>
    <Dnr>M2021/</Dnr>
    <ParagrafNr/>
    <DocumentTitle/>
    <VisitingAddress/>
    <Extra1>extrainfo för denna mallm</Extra1>
    <Extra2>mer extrainfo</Extra2>
    <Extra3/>
    <Number/>
    <Recipient/>
    <SenderText/>
    <DocNumber/>
    <Doclanguage>1053</Doclanguage>
    <Appendix/>
    <LogotypeName/>
  </BaseInfo>
</DocumentInfo>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73116295-FA14-4E60-8CF8-DF020278D968}">
  <ds:schemaRefs>
    <ds:schemaRef ds:uri="http://schemas.microsoft.com/sharepoint/events"/>
  </ds:schemaRefs>
</ds:datastoreItem>
</file>

<file path=customXml/itemProps2.xml><?xml version="1.0" encoding="utf-8"?>
<ds:datastoreItem xmlns:ds="http://schemas.openxmlformats.org/officeDocument/2006/customXml" ds:itemID="{FD65EF5E-669B-4B82-89C6-5BB7EFA3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0BDEA-6BD5-4D01-B686-2AF69049C9BA}">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a372189-8514-43a9-a668-4622024340fc"/>
    <ds:schemaRef ds:uri="d4acd662-17ce-4a3b-8e84-c7c9f280a23c"/>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951D5F84-930E-4221-A652-1F47596D454F}">
  <ds:schemaRefs>
    <ds:schemaRef ds:uri="http://lp/documentinfo/RK"/>
  </ds:schemaRefs>
</ds:datastoreItem>
</file>

<file path=customXml/itemProps5.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6.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7.xml><?xml version="1.0" encoding="utf-8"?>
<ds:datastoreItem xmlns:ds="http://schemas.openxmlformats.org/officeDocument/2006/customXml" ds:itemID="{AEA8E85B-6BF4-4026-83C3-3E202E307C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SFS.dotx</Template>
  <TotalTime>0</TotalTime>
  <Pages>4</Pages>
  <Words>1146</Words>
  <Characters>6075</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lastModifiedBy>Katarina Paul</cp:lastModifiedBy>
  <cp:revision>2</cp:revision>
  <cp:lastPrinted>2016-10-14T09:17:00Z</cp:lastPrinted>
  <dcterms:created xsi:type="dcterms:W3CDTF">2021-06-29T07:58:00Z</dcterms:created>
  <dcterms:modified xsi:type="dcterms:W3CDTF">2021-06-29T07:58:00Z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2b04aeba-2ef5-47c7-acc5-3e7944d82115</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y fmtid="{D5CDD505-2E9C-101B-9397-08002B2CF9AE}" pid="12" name="c9cd366cc722410295b9eacffbd73909">
    <vt:lpwstr/>
  </property>
  <property fmtid="{D5CDD505-2E9C-101B-9397-08002B2CF9AE}" pid="13" name="RKAktivitetskategori">
    <vt:lpwstr/>
  </property>
</Properties>
</file>