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13FB4" w14:textId="4E337F9B" w:rsidR="00FD2710" w:rsidRPr="00B00403" w:rsidRDefault="00FD2710" w:rsidP="00FD2710">
      <w:pPr>
        <w:pStyle w:val="PlainText"/>
        <w:rPr>
          <w:rFonts w:ascii="Courier New" w:hAnsi="Courier New" w:cs="Courier New"/>
          <w:sz w:val="20"/>
          <w:szCs w:val="20"/>
        </w:rPr>
      </w:pPr>
      <w:r>
        <w:rPr>
          <w:rFonts w:ascii="Courier New" w:hAnsi="Courier New"/>
          <w:sz w:val="20"/>
        </w:rPr>
        <w:t xml:space="preserve">1. ------IND- 2018 0649 FIN EN- ------ 20190107 --- --- PROJET </w:t>
      </w:r>
    </w:p>
    <w:p w14:paraId="7DBC30C0" w14:textId="77777777" w:rsidR="00FD2710" w:rsidRDefault="00FD2710" w:rsidP="006A1A37">
      <w:pPr>
        <w:pStyle w:val="LLMinisterionAsetus"/>
      </w:pPr>
    </w:p>
    <w:p w14:paraId="237A9389" w14:textId="77777777" w:rsidR="006A1A37" w:rsidRDefault="006A1A37" w:rsidP="006A1A37">
      <w:pPr>
        <w:pStyle w:val="LLMinisterionAsetus"/>
      </w:pPr>
      <w:r>
        <w:t>Ministry of the Environment Decree</w:t>
      </w:r>
    </w:p>
    <w:p w14:paraId="307AA5B1" w14:textId="46B28F29" w:rsidR="004A0CA1" w:rsidRPr="004A0CA1" w:rsidRDefault="00906592" w:rsidP="00466C8C">
      <w:pPr>
        <w:pStyle w:val="LLSaadoksenNimi"/>
        <w:tabs>
          <w:tab w:val="center" w:pos="4173"/>
          <w:tab w:val="left" w:pos="7651"/>
        </w:tabs>
        <w:jc w:val="left"/>
      </w:pPr>
      <w:r>
        <w:t>on the essential technical requirements for plumbing fixtures intended for water supply installations inside buildings</w:t>
      </w:r>
    </w:p>
    <w:p w14:paraId="6C33569B" w14:textId="77777777" w:rsidR="004A0CA1" w:rsidRDefault="004A0CA1" w:rsidP="004A0CA1">
      <w:pPr>
        <w:pStyle w:val="LLNormaali"/>
      </w:pPr>
    </w:p>
    <w:p w14:paraId="088E7A50" w14:textId="40DA3E4C" w:rsidR="00B11F6F" w:rsidRDefault="00B11F6F" w:rsidP="00B11F6F">
      <w:pPr>
        <w:pStyle w:val="LLJohtolauseKappaleet"/>
      </w:pPr>
      <w:r>
        <w:t>By decision of the Ministry of the Environment, the following is hereby laid down pursuant to § 117 c(3) of the Land Use and Building Act (132/1999), as amended by Act 958/2012:</w:t>
      </w:r>
    </w:p>
    <w:p w14:paraId="0C03AFFB" w14:textId="77777777" w:rsidR="006A1A37" w:rsidRDefault="006A1A37" w:rsidP="00E83137">
      <w:pPr>
        <w:pStyle w:val="LLPykala"/>
        <w:keepNext/>
        <w:keepLines/>
        <w:spacing w:before="240" w:after="240"/>
      </w:pPr>
      <w:r>
        <w:t>§ 1</w:t>
      </w:r>
    </w:p>
    <w:p w14:paraId="0482DCEB" w14:textId="77777777" w:rsidR="006A1A37" w:rsidRDefault="006A1A37" w:rsidP="00E83137">
      <w:pPr>
        <w:pStyle w:val="LLPykalanOtsikko"/>
        <w:keepNext/>
        <w:keepLines/>
      </w:pPr>
      <w:r>
        <w:t>Scope of the Decree</w:t>
      </w:r>
    </w:p>
    <w:p w14:paraId="2B61E7B5" w14:textId="52938D17" w:rsidR="00B11F6F" w:rsidRDefault="00B11F6F" w:rsidP="00E83137">
      <w:pPr>
        <w:pStyle w:val="LLVoimaantulokappale"/>
      </w:pPr>
      <w:r>
        <w:t xml:space="preserve">This Decree shall apply to the essential technical requirements for plumbing fixtures intended for conveyance of drinking water and domestic hot water located in the building and property. </w:t>
      </w:r>
    </w:p>
    <w:p w14:paraId="160E83A8" w14:textId="77777777" w:rsidR="006A1A37" w:rsidRDefault="006A1A37" w:rsidP="00E83137">
      <w:pPr>
        <w:pStyle w:val="LLPykala"/>
        <w:keepNext/>
        <w:keepLines/>
        <w:spacing w:before="240" w:after="240"/>
      </w:pPr>
      <w:r>
        <w:t>§ 2</w:t>
      </w:r>
    </w:p>
    <w:p w14:paraId="45DD7376" w14:textId="77777777" w:rsidR="006A1A37" w:rsidRDefault="006A1A37" w:rsidP="00E83137">
      <w:pPr>
        <w:pStyle w:val="LLPykalanOtsikko"/>
        <w:keepNext/>
        <w:keepLines/>
      </w:pPr>
      <w:r>
        <w:t>Definitions</w:t>
      </w:r>
    </w:p>
    <w:p w14:paraId="5BA34EE1" w14:textId="74EB72CE" w:rsidR="00B11F6F" w:rsidRDefault="00D46750" w:rsidP="00E83137">
      <w:pPr>
        <w:pStyle w:val="LLNormaali"/>
        <w:ind w:firstLine="142"/>
        <w:jc w:val="both"/>
      </w:pPr>
      <w:r>
        <w:rPr>
          <w:i/>
        </w:rPr>
        <w:t>Plumbing fixtures</w:t>
      </w:r>
      <w:r>
        <w:t xml:space="preserve"> mean different types of taps intended for the supply of water. Plumbing fixtures may include a mixer tap which is connected to the cold water pipe and hot water pipe or a bibcock tap which is connected to the cold water pipe or hot water pipe.</w:t>
      </w:r>
    </w:p>
    <w:p w14:paraId="1EEB3631" w14:textId="77777777" w:rsidR="006A1A37" w:rsidRDefault="006A1A37" w:rsidP="00E83137">
      <w:pPr>
        <w:pStyle w:val="LLPykala"/>
        <w:keepNext/>
        <w:keepLines/>
        <w:spacing w:before="240" w:after="240"/>
      </w:pPr>
      <w:r>
        <w:t>§ 3</w:t>
      </w:r>
    </w:p>
    <w:p w14:paraId="408ABFE8" w14:textId="77777777" w:rsidR="00B11F6F" w:rsidRDefault="00B11F6F" w:rsidP="00E83137">
      <w:pPr>
        <w:pStyle w:val="LLPykalanOtsikko"/>
        <w:keepNext/>
        <w:keepLines/>
      </w:pPr>
      <w:r>
        <w:t xml:space="preserve">Suitability for conveyance of drinking water </w:t>
      </w:r>
    </w:p>
    <w:p w14:paraId="25F0F369" w14:textId="71B353C9" w:rsidR="00941742" w:rsidRPr="00666BA2" w:rsidRDefault="00941742" w:rsidP="00666BA2">
      <w:pPr>
        <w:pStyle w:val="LLVoimaantulokappale"/>
      </w:pPr>
      <w:r>
        <w:t>Plumbing fixtures shall not release substances hazardous to health or water quality into water. Materials coming into contact with water shall be suitable for conveyance of drinking water.</w:t>
      </w:r>
    </w:p>
    <w:p w14:paraId="55439C41" w14:textId="7A3C306D" w:rsidR="00E02713" w:rsidRPr="00666BA2" w:rsidRDefault="00E02713" w:rsidP="00666BA2">
      <w:pPr>
        <w:pStyle w:val="LLVoimaantulokappale"/>
      </w:pPr>
      <w:r>
        <w:t>The concentration of lead leached from the construction material of plumbing fixtures into the test water shall not exceed five micrograms per litre when the material is tested in a 26-week leaching test under conditions similar to the actual operating conditions. The acidity (pH value) of test water shall be between 6.7–8.4, alkalinity value between 0.5–1.3 millimoles per litre and oxygen saturation value more than 70 per cent. Test water shall be allowed to stand for four hours before a water sample is collected.</w:t>
      </w:r>
    </w:p>
    <w:p w14:paraId="6D077293" w14:textId="4DF132FB" w:rsidR="00E02713" w:rsidRPr="00666BA2" w:rsidRDefault="00E02713" w:rsidP="00666BA2">
      <w:pPr>
        <w:pStyle w:val="LLVoimaantulokappale"/>
      </w:pPr>
      <w:r>
        <w:t>The alternative product-related requirement for the maximum allowable lead content leached from the plumbing fixtures into the water shall not exceed five micrograms when the leaching has been tested over a ten-day test period. In the test, cadmium dissolved in the water shall not exceed two micrograms. Replaceable synthetic drinking water with the acidity value of 7.0±0.1 shall be used as a test solution.</w:t>
      </w:r>
    </w:p>
    <w:p w14:paraId="5B44EED3" w14:textId="77777777" w:rsidR="006A1A37" w:rsidRDefault="006A1A37" w:rsidP="00E83137">
      <w:pPr>
        <w:pStyle w:val="LLPykala"/>
        <w:keepNext/>
        <w:keepLines/>
        <w:spacing w:before="240" w:after="240"/>
      </w:pPr>
      <w:r>
        <w:t xml:space="preserve">§ 4 </w:t>
      </w:r>
    </w:p>
    <w:p w14:paraId="7E8AF814" w14:textId="77777777" w:rsidR="003B65C9" w:rsidRPr="00240E69" w:rsidRDefault="003B65C9" w:rsidP="00E83137">
      <w:pPr>
        <w:pStyle w:val="LLPykalanOtsikko"/>
        <w:keepNext/>
        <w:keepLines/>
        <w:rPr>
          <w:i w:val="0"/>
        </w:rPr>
      </w:pPr>
      <w:r>
        <w:t xml:space="preserve">Corrosion resistance of metal parts </w:t>
      </w:r>
    </w:p>
    <w:p w14:paraId="6E31A07F" w14:textId="77777777" w:rsidR="00FA22B7" w:rsidRPr="00666BA2" w:rsidRDefault="0062671D" w:rsidP="00666BA2">
      <w:pPr>
        <w:pStyle w:val="LLVoimaantulokappale"/>
      </w:pPr>
      <w:r>
        <w:t>The metal parts of the plumbing fixtures that are in contact with the water shall be made of corrosion resistant material. The brass body parts subject to water pressure shall be made of dezincification resistant brass.</w:t>
      </w:r>
    </w:p>
    <w:p w14:paraId="385372C6" w14:textId="0BF53479" w:rsidR="003454BB" w:rsidRPr="00666BA2" w:rsidRDefault="00CF1338" w:rsidP="00666BA2">
      <w:pPr>
        <w:pStyle w:val="LLVoimaantulokappale"/>
      </w:pPr>
      <w:r>
        <w:lastRenderedPageBreak/>
        <w:t>The maximum value of the dezincification depth of the plumbing fixture shall not exceed 200 micrometres. The demonstration of dezincification is not required if the zinc content in the plumbing fixture composition does not exceed 15 per cent.</w:t>
      </w:r>
    </w:p>
    <w:p w14:paraId="5C7D5C28" w14:textId="78B31841" w:rsidR="00E744B5" w:rsidRPr="007C4179" w:rsidRDefault="00E744B5" w:rsidP="00E83137">
      <w:pPr>
        <w:pStyle w:val="LLPykala"/>
        <w:keepNext/>
        <w:keepLines/>
        <w:spacing w:before="240" w:after="240"/>
      </w:pPr>
      <w:r>
        <w:t>§ 5</w:t>
      </w:r>
    </w:p>
    <w:p w14:paraId="504554EE" w14:textId="678C1810" w:rsidR="00E744B5" w:rsidRDefault="00825138" w:rsidP="00E83137">
      <w:pPr>
        <w:pStyle w:val="LLPykalanOtsikko"/>
        <w:keepNext/>
        <w:keepLines/>
      </w:pPr>
      <w:r>
        <w:t>Outer surface and usability</w:t>
      </w:r>
    </w:p>
    <w:p w14:paraId="0ED8059B" w14:textId="048408AA" w:rsidR="00E744B5" w:rsidRPr="00087684" w:rsidRDefault="007362A4" w:rsidP="00666BA2">
      <w:pPr>
        <w:pStyle w:val="LLVoimaantulokappale"/>
      </w:pPr>
      <w:r>
        <w:t>The outer surface of plumbing fixtures shall be smooth and flawless, and shall not have sharp projections.</w:t>
      </w:r>
    </w:p>
    <w:p w14:paraId="105BC84E" w14:textId="799389D0" w:rsidR="00F81B7A" w:rsidRDefault="00F81B7A" w:rsidP="00666BA2">
      <w:pPr>
        <w:pStyle w:val="LLVoimaantulokappale"/>
      </w:pPr>
      <w:r>
        <w:t xml:space="preserve">Plumbing fixtures shall be easy to use and cleanable without any special supplies. </w:t>
      </w:r>
    </w:p>
    <w:p w14:paraId="2C200645" w14:textId="15E3177F" w:rsidR="00672FB4" w:rsidRDefault="00AC7A11" w:rsidP="00666BA2">
      <w:pPr>
        <w:pStyle w:val="LLVoimaantulokappale"/>
      </w:pPr>
      <w:r>
        <w:t>The manufacturer shall report the surface temperature of the plumbing fixture actuator after discharging water for one minute at a running water temperature of 65 degrees Celsius.</w:t>
      </w:r>
    </w:p>
    <w:p w14:paraId="639D45CD" w14:textId="77777777" w:rsidR="00C86296" w:rsidRPr="007C4179" w:rsidRDefault="00C86296" w:rsidP="00E83137">
      <w:pPr>
        <w:pStyle w:val="LLPykala"/>
        <w:keepNext/>
        <w:keepLines/>
        <w:spacing w:before="240" w:after="240"/>
      </w:pPr>
      <w:r>
        <w:t>§ 6</w:t>
      </w:r>
    </w:p>
    <w:p w14:paraId="238BC748" w14:textId="77777777" w:rsidR="00C86296" w:rsidRDefault="00C86296" w:rsidP="00E83137">
      <w:pPr>
        <w:pStyle w:val="LLPykalanOtsikko"/>
        <w:keepNext/>
        <w:keepLines/>
      </w:pPr>
      <w:r>
        <w:t xml:space="preserve">Functional features </w:t>
      </w:r>
    </w:p>
    <w:p w14:paraId="02C06235" w14:textId="398F58E1" w:rsidR="00794C43" w:rsidRPr="00794C43" w:rsidRDefault="008829DC" w:rsidP="00666BA2">
      <w:pPr>
        <w:pStyle w:val="LLVoimaantulokappale"/>
      </w:pPr>
      <w:r>
        <w:t xml:space="preserve">In plumbing fixtures, cold water shall have a blue indicator and hot water a red indicator. Temperature regulation in the thermostatic tap may be also indicated by temperature scale or symbols. </w:t>
      </w:r>
    </w:p>
    <w:p w14:paraId="29844D7E" w14:textId="3FB4CB3C" w:rsidR="00E744B5" w:rsidRDefault="00A667E3" w:rsidP="00666BA2">
      <w:pPr>
        <w:pStyle w:val="LLVoimaantulokappale"/>
      </w:pPr>
      <w:r>
        <w:t>If plumbing fixtures include a washing machine valve, the valve’s open and closed positions shall be clearly visible.</w:t>
      </w:r>
    </w:p>
    <w:p w14:paraId="61AE7029" w14:textId="77777777" w:rsidR="00D77A6E" w:rsidRPr="003A0B6F" w:rsidRDefault="00EC2FF4" w:rsidP="00E83137">
      <w:pPr>
        <w:pStyle w:val="LLPykala"/>
        <w:keepNext/>
        <w:keepLines/>
        <w:spacing w:before="240" w:after="240"/>
      </w:pPr>
      <w:r>
        <w:t>§ 7</w:t>
      </w:r>
    </w:p>
    <w:p w14:paraId="7C11BD7E" w14:textId="77777777" w:rsidR="003C6781" w:rsidRPr="003A0B6F" w:rsidRDefault="00AA6FA0" w:rsidP="00E83137">
      <w:pPr>
        <w:pStyle w:val="LLPykalanOtsikko"/>
        <w:keepNext/>
        <w:keepLines/>
      </w:pPr>
      <w:r>
        <w:t>Electronic taps</w:t>
      </w:r>
    </w:p>
    <w:p w14:paraId="4F9F7A7E" w14:textId="4B517486" w:rsidR="00312926" w:rsidRPr="00666BA2" w:rsidRDefault="00AA6FA0" w:rsidP="00666BA2">
      <w:pPr>
        <w:pStyle w:val="LLVoimaantulokappale"/>
      </w:pPr>
      <w:r>
        <w:t xml:space="preserve">The operating voltage of the electronic tap shall not exceed 42 V AC or 72 V DC. The power source can be a transformer, battery or other power source connected to the electric power system. </w:t>
      </w:r>
    </w:p>
    <w:p w14:paraId="342B0705" w14:textId="0233C5D8" w:rsidR="000D1CBA" w:rsidRPr="003A0B6F" w:rsidRDefault="000D1CBA" w:rsidP="00666BA2">
      <w:pPr>
        <w:pStyle w:val="LLVoimaantulokappale"/>
      </w:pPr>
      <w:r>
        <w:t>Degree of protection shall be indicated for the electronic unit of the electronic tap. Degree of protection for washbasin and kitchen taps shall be at least IP 44 and for shower taps IP 67.</w:t>
      </w:r>
    </w:p>
    <w:p w14:paraId="71B91D16" w14:textId="13965CA7" w:rsidR="00CE503F" w:rsidRPr="003A0B6F" w:rsidRDefault="003229D2" w:rsidP="00666BA2">
      <w:pPr>
        <w:pStyle w:val="LLVoimaantulokappale"/>
      </w:pPr>
      <w:r>
        <w:t xml:space="preserve">Water supply in the mains-operated tap shall be closed in the event of a power outage. Water supply in the battery-powered tap shall not be open if the battery voltage drops below the operating limit. </w:t>
      </w:r>
    </w:p>
    <w:p w14:paraId="700C4579" w14:textId="77777777" w:rsidR="00E744B5" w:rsidRDefault="00EC2FF4" w:rsidP="00E83137">
      <w:pPr>
        <w:pStyle w:val="LLPykala"/>
        <w:keepNext/>
        <w:keepLines/>
        <w:spacing w:before="240" w:after="240"/>
      </w:pPr>
      <w:r>
        <w:t>§ 8</w:t>
      </w:r>
    </w:p>
    <w:p w14:paraId="21D22F44" w14:textId="77777777" w:rsidR="00E744B5" w:rsidRPr="00666BA2" w:rsidRDefault="00D90E06" w:rsidP="00E83137">
      <w:pPr>
        <w:pStyle w:val="LLPykalanOtsikko"/>
        <w:keepNext/>
        <w:keepLines/>
      </w:pPr>
      <w:r>
        <w:t>Structure and dimensions</w:t>
      </w:r>
    </w:p>
    <w:p w14:paraId="176C045E" w14:textId="17399250" w:rsidR="00FE7A30" w:rsidRPr="000213F6" w:rsidRDefault="00FE7A30" w:rsidP="00666BA2">
      <w:pPr>
        <w:pStyle w:val="LLVoimaantulokappale"/>
      </w:pPr>
      <w:r>
        <w:t xml:space="preserve">The structure and dimensions of plumbing fixtures shall be such that they can be mounted in the space designed for the plumbing fixtures in accordance with the intended use. The main dimensions of the plumbing fixtures shall comply with the dimensions shown in Table 1. For the connection to the water pipe, the spigot fittings or pipes in the plumbing fixtures shall be connected to the connecting pipe of the water pipe with the fitting elements intended for the taps. </w:t>
      </w:r>
    </w:p>
    <w:p w14:paraId="7EBB1911" w14:textId="0FB3B011" w:rsidR="0099645F" w:rsidRDefault="00FE7A30" w:rsidP="00666BA2">
      <w:pPr>
        <w:pStyle w:val="LLVoimaantulokappale"/>
      </w:pPr>
      <w:r>
        <w:t>Plumbing fixtures intended to be installed inside a wall shall have a removable face component so that the tap can be inspected and repaired.</w:t>
      </w:r>
    </w:p>
    <w:p w14:paraId="61C9E6FB" w14:textId="796CBB68" w:rsidR="002D5731" w:rsidRDefault="002D5731" w:rsidP="00666BA2">
      <w:pPr>
        <w:pStyle w:val="LLVoimaantulokappale"/>
      </w:pPr>
      <w:r>
        <w:t>The angle of rotation of the spout in the washbasin tap shall be indicated. A pull-out spout in the kitchen tap shall have an automatic diverter reset.</w:t>
      </w:r>
    </w:p>
    <w:p w14:paraId="7AED1BC9" w14:textId="7B7635DE" w:rsidR="0099645F" w:rsidRDefault="0099645F" w:rsidP="0099645F">
      <w:pPr>
        <w:spacing w:line="220" w:lineRule="exact"/>
        <w:ind w:firstLine="170"/>
        <w:jc w:val="both"/>
        <w:rPr>
          <w:rFonts w:ascii="Times New Roman" w:hAnsi="Times New Roman"/>
        </w:rPr>
      </w:pPr>
    </w:p>
    <w:p w14:paraId="754FEC1F" w14:textId="2A3320FC"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Table 1. Main dimensions of the plumbing fixture.</w:t>
      </w:r>
    </w:p>
    <w:p w14:paraId="23C58DBD"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29C4EECD" w14:textId="77777777" w:rsidTr="00E83137">
        <w:trPr>
          <w:cantSplit/>
        </w:trPr>
        <w:tc>
          <w:tcPr>
            <w:tcW w:w="5850" w:type="dxa"/>
            <w:tcBorders>
              <w:top w:val="single" w:sz="6" w:space="0" w:color="auto"/>
              <w:left w:val="single" w:sz="6" w:space="0" w:color="auto"/>
              <w:right w:val="single" w:sz="6" w:space="0" w:color="auto"/>
            </w:tcBorders>
          </w:tcPr>
          <w:p w14:paraId="16225614" w14:textId="0EEC0288"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Type of plumbing fixtures and physical quantity</w:t>
            </w:r>
          </w:p>
        </w:tc>
        <w:tc>
          <w:tcPr>
            <w:tcW w:w="1404" w:type="dxa"/>
            <w:tcBorders>
              <w:top w:val="single" w:sz="6" w:space="0" w:color="auto"/>
              <w:left w:val="single" w:sz="6" w:space="0" w:color="auto"/>
              <w:right w:val="single" w:sz="6" w:space="0" w:color="auto"/>
            </w:tcBorders>
          </w:tcPr>
          <w:p w14:paraId="3E4CF7A3" w14:textId="07FD2050"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Dimension</w:t>
            </w:r>
          </w:p>
        </w:tc>
      </w:tr>
      <w:tr w:rsidR="0099645F" w:rsidRPr="00F33C23" w14:paraId="1A8EB1C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309E600" w14:textId="0F29DDED"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Wall-mounted tap</w:t>
            </w:r>
          </w:p>
        </w:tc>
        <w:tc>
          <w:tcPr>
            <w:tcW w:w="1404" w:type="dxa"/>
            <w:tcBorders>
              <w:top w:val="single" w:sz="6" w:space="0" w:color="auto"/>
              <w:left w:val="single" w:sz="6" w:space="0" w:color="auto"/>
              <w:bottom w:val="single" w:sz="6" w:space="0" w:color="auto"/>
              <w:right w:val="single" w:sz="6" w:space="0" w:color="auto"/>
            </w:tcBorders>
          </w:tcPr>
          <w:p w14:paraId="2DC931F8" w14:textId="77777777" w:rsidR="0099645F" w:rsidRPr="00F33C23" w:rsidRDefault="0099645F" w:rsidP="00E83137">
            <w:pPr>
              <w:jc w:val="center"/>
              <w:rPr>
                <w:rFonts w:ascii="Times New Roman" w:hAnsi="Times New Roman"/>
                <w:color w:val="000000"/>
                <w:sz w:val="20"/>
                <w:szCs w:val="20"/>
              </w:rPr>
            </w:pPr>
          </w:p>
        </w:tc>
      </w:tr>
      <w:tr w:rsidR="0099645F" w:rsidRPr="00F33C23" w14:paraId="399DB05A"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F467F4C" w14:textId="31BBAD89"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Inlet connections, distance between central axes</w:t>
            </w:r>
          </w:p>
        </w:tc>
        <w:tc>
          <w:tcPr>
            <w:tcW w:w="1404" w:type="dxa"/>
            <w:tcBorders>
              <w:top w:val="single" w:sz="6" w:space="0" w:color="auto"/>
              <w:left w:val="single" w:sz="6" w:space="0" w:color="auto"/>
              <w:bottom w:val="single" w:sz="6" w:space="0" w:color="auto"/>
              <w:right w:val="single" w:sz="6" w:space="0" w:color="auto"/>
            </w:tcBorders>
          </w:tcPr>
          <w:p w14:paraId="7E8E714E"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(150±1) mm</w:t>
            </w:r>
          </w:p>
        </w:tc>
      </w:tr>
      <w:tr w:rsidR="0099645F" w:rsidRPr="00F33C23" w14:paraId="0CE305A7"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1833FA3" w14:textId="0E5B592E"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lastRenderedPageBreak/>
              <w:t>thread size</w:t>
            </w:r>
          </w:p>
        </w:tc>
        <w:tc>
          <w:tcPr>
            <w:tcW w:w="1404" w:type="dxa"/>
            <w:tcBorders>
              <w:top w:val="single" w:sz="6" w:space="0" w:color="auto"/>
              <w:left w:val="single" w:sz="6" w:space="0" w:color="auto"/>
              <w:bottom w:val="single" w:sz="6" w:space="0" w:color="auto"/>
              <w:right w:val="single" w:sz="6" w:space="0" w:color="auto"/>
            </w:tcBorders>
          </w:tcPr>
          <w:p w14:paraId="532D535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14:paraId="17A772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C5C915C" w14:textId="6178ED56"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thread length</w:t>
            </w:r>
          </w:p>
        </w:tc>
        <w:tc>
          <w:tcPr>
            <w:tcW w:w="1404" w:type="dxa"/>
            <w:tcBorders>
              <w:top w:val="single" w:sz="6" w:space="0" w:color="auto"/>
              <w:left w:val="single" w:sz="6" w:space="0" w:color="auto"/>
              <w:bottom w:val="single" w:sz="6" w:space="0" w:color="auto"/>
              <w:right w:val="single" w:sz="6" w:space="0" w:color="auto"/>
            </w:tcBorders>
          </w:tcPr>
          <w:p w14:paraId="06417162" w14:textId="4A95436A"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 9 mm</w:t>
            </w:r>
          </w:p>
        </w:tc>
      </w:tr>
      <w:tr w:rsidR="0099645F" w:rsidRPr="00F33C23" w14:paraId="69D1F3B2"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DF0BC07" w14:textId="59BA5FDE"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Distance between the centre of the spout outlet port and wall level</w:t>
            </w:r>
          </w:p>
        </w:tc>
        <w:tc>
          <w:tcPr>
            <w:tcW w:w="1404" w:type="dxa"/>
            <w:tcBorders>
              <w:top w:val="single" w:sz="6" w:space="0" w:color="auto"/>
              <w:left w:val="single" w:sz="6" w:space="0" w:color="auto"/>
              <w:bottom w:val="single" w:sz="6" w:space="0" w:color="auto"/>
              <w:right w:val="single" w:sz="6" w:space="0" w:color="auto"/>
            </w:tcBorders>
          </w:tcPr>
          <w:p w14:paraId="676A086C"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115 mm</w:t>
            </w:r>
          </w:p>
        </w:tc>
      </w:tr>
      <w:tr w:rsidR="0099645F" w:rsidRPr="00F33C23" w14:paraId="75B5C01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67ED30C" w14:textId="4394BE8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Other outlet port, shower, etc., thread size</w:t>
            </w:r>
          </w:p>
        </w:tc>
        <w:tc>
          <w:tcPr>
            <w:tcW w:w="1404" w:type="dxa"/>
            <w:tcBorders>
              <w:top w:val="single" w:sz="6" w:space="0" w:color="auto"/>
              <w:left w:val="single" w:sz="6" w:space="0" w:color="auto"/>
              <w:bottom w:val="single" w:sz="6" w:space="0" w:color="auto"/>
              <w:right w:val="single" w:sz="6" w:space="0" w:color="auto"/>
            </w:tcBorders>
          </w:tcPr>
          <w:p w14:paraId="3A7355F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14:paraId="4BEE083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963620" w14:textId="35EE7C23"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thread length</w:t>
            </w:r>
          </w:p>
        </w:tc>
        <w:tc>
          <w:tcPr>
            <w:tcW w:w="1404" w:type="dxa"/>
            <w:tcBorders>
              <w:top w:val="single" w:sz="6" w:space="0" w:color="auto"/>
              <w:left w:val="single" w:sz="6" w:space="0" w:color="auto"/>
              <w:bottom w:val="single" w:sz="6" w:space="0" w:color="auto"/>
              <w:right w:val="single" w:sz="6" w:space="0" w:color="auto"/>
            </w:tcBorders>
          </w:tcPr>
          <w:p w14:paraId="15A73D79"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8 mm</w:t>
            </w:r>
          </w:p>
        </w:tc>
      </w:tr>
      <w:tr w:rsidR="0099645F" w:rsidRPr="00F33C23" w14:paraId="5A23F65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5BF490F" w14:textId="3C5D062C"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Sink tap (washbasin tap, kitchen tap)</w:t>
            </w:r>
          </w:p>
        </w:tc>
        <w:tc>
          <w:tcPr>
            <w:tcW w:w="1404" w:type="dxa"/>
            <w:tcBorders>
              <w:top w:val="single" w:sz="6" w:space="0" w:color="auto"/>
              <w:left w:val="single" w:sz="6" w:space="0" w:color="auto"/>
              <w:bottom w:val="single" w:sz="6" w:space="0" w:color="auto"/>
              <w:right w:val="single" w:sz="6" w:space="0" w:color="auto"/>
            </w:tcBorders>
          </w:tcPr>
          <w:p w14:paraId="166274B5" w14:textId="77777777" w:rsidR="0099645F" w:rsidRPr="00F33C23" w:rsidRDefault="0099645F" w:rsidP="00E83137">
            <w:pPr>
              <w:jc w:val="center"/>
              <w:rPr>
                <w:rFonts w:ascii="Times New Roman" w:hAnsi="Times New Roman"/>
                <w:color w:val="000000"/>
                <w:sz w:val="20"/>
                <w:szCs w:val="20"/>
              </w:rPr>
            </w:pPr>
          </w:p>
        </w:tc>
      </w:tr>
      <w:tr w:rsidR="0099645F" w:rsidRPr="00F33C23" w14:paraId="14146553"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0ADE5A9" w14:textId="57C29F5F"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Height of the lowest point of the spout outlet port from the table level</w:t>
            </w:r>
          </w:p>
        </w:tc>
        <w:tc>
          <w:tcPr>
            <w:tcW w:w="1404" w:type="dxa"/>
            <w:tcBorders>
              <w:top w:val="single" w:sz="6" w:space="0" w:color="auto"/>
              <w:left w:val="single" w:sz="6" w:space="0" w:color="auto"/>
              <w:bottom w:val="single" w:sz="6" w:space="0" w:color="auto"/>
              <w:right w:val="single" w:sz="6" w:space="0" w:color="auto"/>
            </w:tcBorders>
          </w:tcPr>
          <w:p w14:paraId="1A50428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25 mm</w:t>
            </w:r>
          </w:p>
        </w:tc>
      </w:tr>
      <w:tr w:rsidR="0099645F" w:rsidRPr="00F33C23" w14:paraId="62E41B4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D7FCA6F" w14:textId="4071320F"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Length of connecting pipe</w:t>
            </w:r>
          </w:p>
        </w:tc>
        <w:tc>
          <w:tcPr>
            <w:tcW w:w="1404" w:type="dxa"/>
            <w:tcBorders>
              <w:top w:val="single" w:sz="6" w:space="0" w:color="auto"/>
              <w:left w:val="single" w:sz="6" w:space="0" w:color="auto"/>
              <w:bottom w:val="single" w:sz="6" w:space="0" w:color="auto"/>
              <w:right w:val="single" w:sz="6" w:space="0" w:color="auto"/>
            </w:tcBorders>
          </w:tcPr>
          <w:p w14:paraId="5A8607BF"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350 mm</w:t>
            </w:r>
          </w:p>
        </w:tc>
      </w:tr>
      <w:tr w:rsidR="0099645F" w:rsidRPr="00F33C23" w14:paraId="138D1F30"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3F84EE8" w14:textId="18A1A2C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Copper connection pipes, external diameter</w:t>
            </w:r>
          </w:p>
        </w:tc>
        <w:tc>
          <w:tcPr>
            <w:tcW w:w="1404" w:type="dxa"/>
            <w:tcBorders>
              <w:top w:val="single" w:sz="6" w:space="0" w:color="auto"/>
              <w:left w:val="single" w:sz="6" w:space="0" w:color="auto"/>
              <w:bottom w:val="single" w:sz="6" w:space="0" w:color="auto"/>
              <w:right w:val="single" w:sz="6" w:space="0" w:color="auto"/>
            </w:tcBorders>
          </w:tcPr>
          <w:p w14:paraId="47F816BD"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14:paraId="169FC17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7F235B4" w14:textId="29D292ED"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Flexible connecting pipes, connection thread</w:t>
            </w:r>
          </w:p>
        </w:tc>
        <w:tc>
          <w:tcPr>
            <w:tcW w:w="1404" w:type="dxa"/>
            <w:tcBorders>
              <w:top w:val="single" w:sz="6" w:space="0" w:color="auto"/>
              <w:left w:val="single" w:sz="6" w:space="0" w:color="auto"/>
              <w:bottom w:val="single" w:sz="6" w:space="0" w:color="auto"/>
              <w:right w:val="single" w:sz="6" w:space="0" w:color="auto"/>
            </w:tcBorders>
          </w:tcPr>
          <w:p w14:paraId="1202F5E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14:paraId="4BC6232F" w14:textId="116CFEB6" w:rsidR="008528ED" w:rsidRDefault="00EC2FF4" w:rsidP="00E83137">
      <w:pPr>
        <w:pStyle w:val="LLPykala"/>
        <w:keepNext/>
        <w:keepLines/>
        <w:spacing w:before="240" w:after="240"/>
      </w:pPr>
      <w:r>
        <w:t>§ 9</w:t>
      </w:r>
    </w:p>
    <w:p w14:paraId="0B40AE33" w14:textId="00FD809C" w:rsidR="008528ED" w:rsidRPr="00BC54A7" w:rsidRDefault="008D28C7" w:rsidP="00E83137">
      <w:pPr>
        <w:pStyle w:val="LLPykalanOtsikko"/>
        <w:keepNext/>
        <w:keepLines/>
        <w:rPr>
          <w:i w:val="0"/>
          <w:color w:val="000000"/>
        </w:rPr>
      </w:pPr>
      <w:r>
        <w:rPr>
          <w:color w:val="000000"/>
        </w:rPr>
        <w:t>Standard flow rate</w:t>
      </w:r>
    </w:p>
    <w:p w14:paraId="4B679220" w14:textId="2392815D" w:rsidR="00E744B5" w:rsidRDefault="00483C63" w:rsidP="00666BA2">
      <w:pPr>
        <w:pStyle w:val="LLVoimaantulokappale"/>
      </w:pPr>
      <w:r>
        <w:t>Plumbing fixtures shall have standard flow rates for the intended use as shown in Table 2.</w:t>
      </w:r>
    </w:p>
    <w:p w14:paraId="009B34E4" w14:textId="77777777" w:rsidR="00E83137" w:rsidRDefault="00E83137" w:rsidP="00483C63">
      <w:pPr>
        <w:widowControl w:val="0"/>
        <w:ind w:right="56"/>
        <w:rPr>
          <w:rFonts w:ascii="Times New Roman" w:eastAsia="Times New Roman" w:hAnsi="Times New Roman"/>
          <w:snapToGrid w:val="0"/>
          <w:color w:val="000000"/>
          <w:sz w:val="20"/>
          <w:szCs w:val="20"/>
        </w:rPr>
      </w:pPr>
    </w:p>
    <w:p w14:paraId="025C04C7" w14:textId="3D73F43C"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Table 2. Standard flow rates in accordance with intended use of plumbing fixtures under pressure of 3.0+0.2/-0 bar.</w:t>
      </w:r>
    </w:p>
    <w:p w14:paraId="6CDB4979"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4B91C18E" w14:textId="77777777" w:rsidTr="00E83137">
        <w:trPr>
          <w:cantSplit/>
        </w:trPr>
        <w:tc>
          <w:tcPr>
            <w:tcW w:w="3752" w:type="dxa"/>
            <w:vMerge w:val="restart"/>
            <w:tcBorders>
              <w:top w:val="single" w:sz="6" w:space="0" w:color="auto"/>
              <w:left w:val="single" w:sz="6" w:space="0" w:color="auto"/>
              <w:right w:val="single" w:sz="6" w:space="0" w:color="auto"/>
            </w:tcBorders>
          </w:tcPr>
          <w:p w14:paraId="0C2987CA" w14:textId="57128A56"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Intended use of plumbing fixture</w:t>
            </w:r>
          </w:p>
        </w:tc>
        <w:tc>
          <w:tcPr>
            <w:tcW w:w="2808" w:type="dxa"/>
            <w:gridSpan w:val="2"/>
            <w:tcBorders>
              <w:top w:val="single" w:sz="6" w:space="0" w:color="auto"/>
              <w:left w:val="single" w:sz="6" w:space="0" w:color="auto"/>
              <w:bottom w:val="single" w:sz="6" w:space="0" w:color="auto"/>
              <w:right w:val="single" w:sz="6" w:space="0" w:color="auto"/>
            </w:tcBorders>
          </w:tcPr>
          <w:p w14:paraId="304B15D8" w14:textId="270E544E"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Standard flow rate dm</w:t>
            </w:r>
            <w:r>
              <w:rPr>
                <w:rFonts w:ascii="Times New Roman" w:hAnsi="Times New Roman"/>
                <w:color w:val="000000"/>
                <w:sz w:val="20"/>
                <w:vertAlign w:val="superscript"/>
              </w:rPr>
              <w:t>3</w:t>
            </w:r>
            <w:r>
              <w:rPr>
                <w:rFonts w:ascii="Times New Roman" w:hAnsi="Times New Roman"/>
                <w:color w:val="000000"/>
                <w:sz w:val="20"/>
              </w:rPr>
              <w:t>/s</w:t>
            </w:r>
          </w:p>
        </w:tc>
      </w:tr>
      <w:tr w:rsidR="00483C63" w14:paraId="050AD14D" w14:textId="77777777" w:rsidTr="00E83137">
        <w:trPr>
          <w:cantSplit/>
        </w:trPr>
        <w:tc>
          <w:tcPr>
            <w:tcW w:w="3752" w:type="dxa"/>
            <w:vMerge/>
            <w:tcBorders>
              <w:left w:val="single" w:sz="6" w:space="0" w:color="auto"/>
              <w:bottom w:val="single" w:sz="6" w:space="0" w:color="auto"/>
              <w:right w:val="single" w:sz="6" w:space="0" w:color="auto"/>
            </w:tcBorders>
          </w:tcPr>
          <w:p w14:paraId="31BB465E"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8875F8F" w14:textId="0500BAFD"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Flow rate</w:t>
            </w:r>
          </w:p>
        </w:tc>
        <w:tc>
          <w:tcPr>
            <w:tcW w:w="1404" w:type="dxa"/>
            <w:tcBorders>
              <w:top w:val="single" w:sz="6" w:space="0" w:color="auto"/>
              <w:left w:val="single" w:sz="6" w:space="0" w:color="auto"/>
              <w:bottom w:val="single" w:sz="6" w:space="0" w:color="auto"/>
              <w:right w:val="single" w:sz="6" w:space="0" w:color="auto"/>
            </w:tcBorders>
          </w:tcPr>
          <w:p w14:paraId="7C69E1DD" w14:textId="77777777"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Limit values </w:t>
            </w:r>
          </w:p>
        </w:tc>
      </w:tr>
      <w:tr w:rsidR="00483C63" w14:paraId="007AB0D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B0C2DC0" w14:textId="7D51E0CD"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Kitchen tap</w:t>
            </w:r>
          </w:p>
        </w:tc>
        <w:tc>
          <w:tcPr>
            <w:tcW w:w="1404" w:type="dxa"/>
            <w:tcBorders>
              <w:top w:val="single" w:sz="6" w:space="0" w:color="auto"/>
              <w:left w:val="single" w:sz="6" w:space="0" w:color="auto"/>
              <w:bottom w:val="single" w:sz="6" w:space="0" w:color="auto"/>
              <w:right w:val="single" w:sz="6" w:space="0" w:color="auto"/>
            </w:tcBorders>
          </w:tcPr>
          <w:p w14:paraId="6D43C9C2"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5C9FFB5B" w14:textId="0E7A04DA"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14:paraId="169941DB"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DF1FB0" w14:textId="492A1753"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Dishwasher valve</w:t>
            </w:r>
          </w:p>
        </w:tc>
        <w:tc>
          <w:tcPr>
            <w:tcW w:w="1404" w:type="dxa"/>
            <w:tcBorders>
              <w:top w:val="single" w:sz="6" w:space="0" w:color="auto"/>
              <w:left w:val="single" w:sz="6" w:space="0" w:color="auto"/>
              <w:bottom w:val="single" w:sz="6" w:space="0" w:color="auto"/>
              <w:right w:val="single" w:sz="6" w:space="0" w:color="auto"/>
            </w:tcBorders>
          </w:tcPr>
          <w:p w14:paraId="73CF9F3E"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F1D0016" w14:textId="7A18E3D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00FBD8C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10803DC3" w14:textId="6ECDB8E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Washbasin tap and hand shower</w:t>
            </w:r>
          </w:p>
        </w:tc>
        <w:tc>
          <w:tcPr>
            <w:tcW w:w="1404" w:type="dxa"/>
            <w:tcBorders>
              <w:top w:val="single" w:sz="6" w:space="0" w:color="auto"/>
              <w:left w:val="single" w:sz="6" w:space="0" w:color="auto"/>
              <w:bottom w:val="single" w:sz="6" w:space="0" w:color="auto"/>
              <w:right w:val="single" w:sz="6" w:space="0" w:color="auto"/>
            </w:tcBorders>
          </w:tcPr>
          <w:p w14:paraId="22CE151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14:paraId="570BF67C" w14:textId="362BAAF5"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14:paraId="32D378E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8B8FD93" w14:textId="653C138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Shower tap</w:t>
            </w:r>
          </w:p>
        </w:tc>
        <w:tc>
          <w:tcPr>
            <w:tcW w:w="1404" w:type="dxa"/>
            <w:tcBorders>
              <w:top w:val="single" w:sz="6" w:space="0" w:color="auto"/>
              <w:left w:val="single" w:sz="6" w:space="0" w:color="auto"/>
              <w:bottom w:val="single" w:sz="6" w:space="0" w:color="auto"/>
              <w:right w:val="single" w:sz="6" w:space="0" w:color="auto"/>
            </w:tcBorders>
          </w:tcPr>
          <w:p w14:paraId="4BE4C6B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22A86FBD" w14:textId="444A574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2004BD9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5D22E8D" w14:textId="4CC6A5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Bath tap</w:t>
            </w:r>
          </w:p>
        </w:tc>
        <w:tc>
          <w:tcPr>
            <w:tcW w:w="1404" w:type="dxa"/>
            <w:tcBorders>
              <w:top w:val="single" w:sz="6" w:space="0" w:color="auto"/>
              <w:left w:val="single" w:sz="6" w:space="0" w:color="auto"/>
              <w:bottom w:val="single" w:sz="6" w:space="0" w:color="auto"/>
              <w:right w:val="single" w:sz="6" w:space="0" w:color="auto"/>
            </w:tcBorders>
          </w:tcPr>
          <w:p w14:paraId="1B50C1FF"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14:paraId="042F2756" w14:textId="6BC50076"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14:paraId="149EF87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0EA68A0" w14:textId="2579FC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Bibcock tap</w:t>
            </w:r>
          </w:p>
        </w:tc>
        <w:tc>
          <w:tcPr>
            <w:tcW w:w="1404" w:type="dxa"/>
            <w:tcBorders>
              <w:top w:val="single" w:sz="6" w:space="0" w:color="auto"/>
              <w:left w:val="single" w:sz="6" w:space="0" w:color="auto"/>
              <w:bottom w:val="single" w:sz="6" w:space="0" w:color="auto"/>
              <w:right w:val="single" w:sz="6" w:space="0" w:color="auto"/>
            </w:tcBorders>
          </w:tcPr>
          <w:p w14:paraId="6BBCBE5B"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42DF8931" w14:textId="44BB780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6A3678A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6F49CD3" w14:textId="53CDC15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Garden valve DN 15</w:t>
            </w:r>
          </w:p>
        </w:tc>
        <w:tc>
          <w:tcPr>
            <w:tcW w:w="1404" w:type="dxa"/>
            <w:tcBorders>
              <w:top w:val="single" w:sz="6" w:space="0" w:color="auto"/>
              <w:left w:val="single" w:sz="6" w:space="0" w:color="auto"/>
              <w:bottom w:val="single" w:sz="6" w:space="0" w:color="auto"/>
              <w:right w:val="single" w:sz="6" w:space="0" w:color="auto"/>
            </w:tcBorders>
          </w:tcPr>
          <w:p w14:paraId="6131228B" w14:textId="76E25CF3"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35070ACF" w14:textId="3F70042B"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3BB4491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367AB43" w14:textId="177F0E02"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Garden valve DN 20</w:t>
            </w:r>
          </w:p>
        </w:tc>
        <w:tc>
          <w:tcPr>
            <w:tcW w:w="1404" w:type="dxa"/>
            <w:tcBorders>
              <w:top w:val="single" w:sz="6" w:space="0" w:color="auto"/>
              <w:left w:val="single" w:sz="6" w:space="0" w:color="auto"/>
              <w:bottom w:val="single" w:sz="6" w:space="0" w:color="auto"/>
              <w:right w:val="single" w:sz="6" w:space="0" w:color="auto"/>
            </w:tcBorders>
          </w:tcPr>
          <w:p w14:paraId="3B21E189" w14:textId="1CFB95B9"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1DD62774" w14:textId="530B0652"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14:paraId="10EBD773"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1ADC026" w14:textId="00492FAF"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Urinal flush valve</w:t>
            </w:r>
          </w:p>
        </w:tc>
        <w:tc>
          <w:tcPr>
            <w:tcW w:w="1404" w:type="dxa"/>
            <w:tcBorders>
              <w:top w:val="single" w:sz="6" w:space="0" w:color="auto"/>
              <w:left w:val="single" w:sz="6" w:space="0" w:color="auto"/>
              <w:bottom w:val="single" w:sz="6" w:space="0" w:color="auto"/>
              <w:right w:val="single" w:sz="6" w:space="0" w:color="auto"/>
            </w:tcBorders>
          </w:tcPr>
          <w:p w14:paraId="71B13503"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364BB1AC" w14:textId="203D76BB"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min. 0.40</w:t>
            </w:r>
          </w:p>
        </w:tc>
      </w:tr>
    </w:tbl>
    <w:p w14:paraId="69D7CCB6" w14:textId="6FA696FD" w:rsidR="006A1A37" w:rsidRDefault="00EC2FF4" w:rsidP="00E83137">
      <w:pPr>
        <w:pStyle w:val="LLPykala"/>
        <w:keepNext/>
        <w:keepLines/>
        <w:spacing w:before="240" w:after="240"/>
      </w:pPr>
      <w:r>
        <w:t>§ 10</w:t>
      </w:r>
    </w:p>
    <w:p w14:paraId="16D54E2B" w14:textId="77777777" w:rsidR="003B65C9" w:rsidRDefault="009A6CFC" w:rsidP="00E83137">
      <w:pPr>
        <w:pStyle w:val="LLPykalanOtsikko"/>
        <w:keepNext/>
        <w:keepLines/>
      </w:pPr>
      <w:r>
        <w:t xml:space="preserve">Endurance </w:t>
      </w:r>
    </w:p>
    <w:p w14:paraId="10247841" w14:textId="0D871B67" w:rsidR="0062671D" w:rsidRPr="00666BA2" w:rsidRDefault="009A6CFC" w:rsidP="00666BA2">
      <w:pPr>
        <w:pStyle w:val="LLVoimaantulokappale"/>
      </w:pPr>
      <w:r>
        <w:t>Plumbing fixtures shall withstand mechanical, chemical and thermal stresses present in the water supply installations so that the plumbing fixtures will remain functional and hygienic during their planned service life.</w:t>
      </w:r>
    </w:p>
    <w:p w14:paraId="622604AB" w14:textId="7FAF9DAF" w:rsidR="003B65C9" w:rsidRPr="00666BA2" w:rsidRDefault="003B65C9" w:rsidP="00666BA2">
      <w:pPr>
        <w:pStyle w:val="LLVoimaantulokappale"/>
      </w:pPr>
      <w:r>
        <w:t>Plumbing fixtures shall be able to withstand the operating conditions shown in Table 3 while remaining leak tight and reliable.</w:t>
      </w:r>
    </w:p>
    <w:p w14:paraId="4B564362"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4763E516" w14:textId="34367B97"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Table 3. Plumbing fixture operating conditions.</w:t>
      </w:r>
    </w:p>
    <w:p w14:paraId="5E5858B4"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11C02AFC"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7E4FD7D0" w14:textId="2E5C1442"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Water system</w:t>
            </w:r>
          </w:p>
        </w:tc>
        <w:tc>
          <w:tcPr>
            <w:tcW w:w="4678" w:type="dxa"/>
            <w:gridSpan w:val="2"/>
            <w:tcBorders>
              <w:top w:val="single" w:sz="6" w:space="0" w:color="auto"/>
              <w:left w:val="single" w:sz="6" w:space="0" w:color="auto"/>
              <w:bottom w:val="single" w:sz="6" w:space="0" w:color="auto"/>
              <w:right w:val="single" w:sz="6" w:space="0" w:color="auto"/>
            </w:tcBorders>
          </w:tcPr>
          <w:p w14:paraId="58175261" w14:textId="77777777"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Operating condition</w:t>
            </w:r>
          </w:p>
        </w:tc>
      </w:tr>
      <w:tr w:rsidR="003058CA" w14:paraId="434499B2"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3DAD90"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D3820A4"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Extreme value</w:t>
            </w:r>
          </w:p>
        </w:tc>
        <w:tc>
          <w:tcPr>
            <w:tcW w:w="2410" w:type="dxa"/>
            <w:tcBorders>
              <w:top w:val="single" w:sz="6" w:space="0" w:color="auto"/>
              <w:left w:val="single" w:sz="6" w:space="0" w:color="auto"/>
              <w:bottom w:val="single" w:sz="6" w:space="0" w:color="auto"/>
              <w:right w:val="single" w:sz="6" w:space="0" w:color="auto"/>
            </w:tcBorders>
          </w:tcPr>
          <w:p w14:paraId="0D48F751"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Normal operating conditions</w:t>
            </w:r>
          </w:p>
        </w:tc>
      </w:tr>
      <w:tr w:rsidR="004D7BEB" w14:paraId="3A89DA21" w14:textId="77777777" w:rsidTr="00E83137">
        <w:trPr>
          <w:cantSplit/>
        </w:trPr>
        <w:tc>
          <w:tcPr>
            <w:tcW w:w="747" w:type="dxa"/>
            <w:vMerge w:val="restart"/>
            <w:tcBorders>
              <w:top w:val="single" w:sz="6" w:space="0" w:color="auto"/>
              <w:left w:val="single" w:sz="6" w:space="0" w:color="auto"/>
              <w:right w:val="single" w:sz="6" w:space="0" w:color="auto"/>
            </w:tcBorders>
          </w:tcPr>
          <w:p w14:paraId="39C90F24" w14:textId="45A8D195"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Pressure</w:t>
            </w:r>
          </w:p>
        </w:tc>
        <w:tc>
          <w:tcPr>
            <w:tcW w:w="2268" w:type="dxa"/>
            <w:tcBorders>
              <w:top w:val="single" w:sz="6" w:space="0" w:color="auto"/>
              <w:left w:val="single" w:sz="6" w:space="0" w:color="auto"/>
              <w:bottom w:val="single" w:sz="6" w:space="0" w:color="auto"/>
              <w:right w:val="single" w:sz="6" w:space="0" w:color="auto"/>
            </w:tcBorders>
          </w:tcPr>
          <w:p w14:paraId="7156AADF" w14:textId="787D07EF" w:rsidR="004D7BEB" w:rsidRDefault="00BD47CC" w:rsidP="00E83137">
            <w:pPr>
              <w:rPr>
                <w:rFonts w:ascii="Times New Roman" w:hAnsi="Times New Roman"/>
                <w:color w:val="000000"/>
                <w:sz w:val="20"/>
                <w:szCs w:val="20"/>
              </w:rPr>
            </w:pPr>
            <w:r>
              <w:rPr>
                <w:rFonts w:ascii="Times New Roman" w:hAnsi="Times New Roman"/>
                <w:color w:val="000000"/>
                <w:sz w:val="20"/>
              </w:rPr>
              <w:t>Flow pressure, minimum</w:t>
            </w:r>
          </w:p>
        </w:tc>
        <w:tc>
          <w:tcPr>
            <w:tcW w:w="2268" w:type="dxa"/>
            <w:tcBorders>
              <w:top w:val="single" w:sz="6" w:space="0" w:color="auto"/>
              <w:left w:val="single" w:sz="6" w:space="0" w:color="auto"/>
              <w:bottom w:val="single" w:sz="6" w:space="0" w:color="auto"/>
              <w:right w:val="single" w:sz="6" w:space="0" w:color="auto"/>
            </w:tcBorders>
          </w:tcPr>
          <w:p w14:paraId="24E62234" w14:textId="5A22C15D"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14:paraId="2BBADBAA" w14:textId="29301FCE"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14:paraId="39487018" w14:textId="77777777" w:rsidTr="00E83137">
        <w:trPr>
          <w:cantSplit/>
        </w:trPr>
        <w:tc>
          <w:tcPr>
            <w:tcW w:w="747" w:type="dxa"/>
            <w:vMerge/>
            <w:tcBorders>
              <w:left w:val="single" w:sz="6" w:space="0" w:color="auto"/>
              <w:bottom w:val="single" w:sz="6" w:space="0" w:color="auto"/>
              <w:right w:val="single" w:sz="6" w:space="0" w:color="auto"/>
            </w:tcBorders>
          </w:tcPr>
          <w:p w14:paraId="558207DE"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7874AE5B" w14:textId="77777777" w:rsidR="004D7BEB" w:rsidRDefault="004D7BEB" w:rsidP="00E83137">
            <w:pPr>
              <w:rPr>
                <w:rFonts w:ascii="Times New Roman" w:hAnsi="Times New Roman"/>
                <w:color w:val="000000"/>
                <w:sz w:val="20"/>
                <w:szCs w:val="20"/>
              </w:rPr>
            </w:pPr>
            <w:r>
              <w:rPr>
                <w:rFonts w:ascii="Times New Roman" w:hAnsi="Times New Roman"/>
                <w:color w:val="000000"/>
                <w:sz w:val="20"/>
              </w:rPr>
              <w:t>Static pressure, maximum</w:t>
            </w:r>
          </w:p>
        </w:tc>
        <w:tc>
          <w:tcPr>
            <w:tcW w:w="2268" w:type="dxa"/>
            <w:tcBorders>
              <w:top w:val="single" w:sz="6" w:space="0" w:color="auto"/>
              <w:left w:val="single" w:sz="6" w:space="0" w:color="auto"/>
              <w:bottom w:val="single" w:sz="6" w:space="0" w:color="auto"/>
              <w:right w:val="single" w:sz="6" w:space="0" w:color="auto"/>
            </w:tcBorders>
          </w:tcPr>
          <w:p w14:paraId="2F51C9AD" w14:textId="0260EF05"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14:paraId="6FB2CBFC" w14:textId="3640F468"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14:paraId="5D4972F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2B0111C7" w14:textId="6FA64E9D"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Water temperature, maximum</w:t>
            </w:r>
          </w:p>
        </w:tc>
        <w:tc>
          <w:tcPr>
            <w:tcW w:w="2268" w:type="dxa"/>
            <w:tcBorders>
              <w:top w:val="single" w:sz="6" w:space="0" w:color="auto"/>
              <w:left w:val="single" w:sz="6" w:space="0" w:color="auto"/>
              <w:bottom w:val="single" w:sz="6" w:space="0" w:color="auto"/>
              <w:right w:val="single" w:sz="6" w:space="0" w:color="auto"/>
            </w:tcBorders>
          </w:tcPr>
          <w:p w14:paraId="6313B697" w14:textId="5BBE4B50"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14:paraId="06509AA5"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65°C</w:t>
            </w:r>
          </w:p>
        </w:tc>
      </w:tr>
      <w:tr w:rsidR="00BD47CC" w14:paraId="75816C58"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5CC9BC9" w14:textId="77777777"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Electronic taps: 75°C </w:t>
            </w:r>
          </w:p>
        </w:tc>
      </w:tr>
    </w:tbl>
    <w:p w14:paraId="526534F0" w14:textId="564A329B" w:rsidR="00DE02E7" w:rsidRDefault="00446020" w:rsidP="00E83137">
      <w:pPr>
        <w:pStyle w:val="LLPykala"/>
        <w:keepNext/>
        <w:keepLines/>
        <w:spacing w:before="240" w:after="240"/>
      </w:pPr>
      <w:r>
        <w:lastRenderedPageBreak/>
        <w:t>§ 11</w:t>
      </w:r>
    </w:p>
    <w:p w14:paraId="0FACB03C" w14:textId="77777777" w:rsidR="00DE02E7" w:rsidRDefault="00AB3AE1" w:rsidP="00E83137">
      <w:pPr>
        <w:pStyle w:val="LLPykalanOtsikko"/>
        <w:keepNext/>
        <w:keepLines/>
      </w:pPr>
      <w:r>
        <w:t xml:space="preserve">Noise level groups </w:t>
      </w:r>
    </w:p>
    <w:p w14:paraId="6EF1A77D" w14:textId="11D2C726" w:rsidR="009916FE" w:rsidRDefault="00DE02E7" w:rsidP="00545CB0">
      <w:pPr>
        <w:pStyle w:val="LLNormaali"/>
        <w:ind w:firstLine="142"/>
        <w:jc w:val="both"/>
      </w:pPr>
      <w:r>
        <w:t xml:space="preserve">The noise level group of the plumbing fixtures shall be indicated. This shall be determined from the noise caused by the water flow in the plumbing fixtures at a water pressure of 0.3 megapascals measured under laboratory conditions. There are three noise level groups and they shall be determined on the basis of noise levels shown in Table 4. </w:t>
      </w:r>
    </w:p>
    <w:p w14:paraId="47B3615E"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47AB2FD6" w14:textId="5E2EA663"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Table 4. Noise level group of the plumbing fixtures.</w:t>
      </w:r>
    </w:p>
    <w:p w14:paraId="0D56F2AC"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7C0255AB" w14:textId="77777777" w:rsidTr="00E83137">
        <w:trPr>
          <w:cantSplit/>
        </w:trPr>
        <w:tc>
          <w:tcPr>
            <w:tcW w:w="1947" w:type="dxa"/>
            <w:tcBorders>
              <w:top w:val="single" w:sz="6" w:space="0" w:color="auto"/>
              <w:left w:val="single" w:sz="6" w:space="0" w:color="auto"/>
              <w:bottom w:val="single" w:sz="6" w:space="0" w:color="auto"/>
            </w:tcBorders>
          </w:tcPr>
          <w:p w14:paraId="5BA8605D"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Group 1</w:t>
            </w:r>
          </w:p>
        </w:tc>
        <w:tc>
          <w:tcPr>
            <w:tcW w:w="1947" w:type="dxa"/>
            <w:tcBorders>
              <w:top w:val="single" w:sz="6" w:space="0" w:color="auto"/>
              <w:left w:val="single" w:sz="6" w:space="0" w:color="auto"/>
              <w:bottom w:val="single" w:sz="6" w:space="0" w:color="auto"/>
              <w:right w:val="single" w:sz="6" w:space="0" w:color="auto"/>
            </w:tcBorders>
          </w:tcPr>
          <w:p w14:paraId="6585AC3F"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Group 2</w:t>
            </w:r>
          </w:p>
        </w:tc>
        <w:tc>
          <w:tcPr>
            <w:tcW w:w="1948" w:type="dxa"/>
            <w:tcBorders>
              <w:top w:val="single" w:sz="6" w:space="0" w:color="auto"/>
              <w:bottom w:val="single" w:sz="6" w:space="0" w:color="auto"/>
              <w:right w:val="single" w:sz="6" w:space="0" w:color="auto"/>
            </w:tcBorders>
          </w:tcPr>
          <w:p w14:paraId="542DCC45"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Group 3</w:t>
            </w:r>
          </w:p>
        </w:tc>
      </w:tr>
      <w:tr w:rsidR="009916FE" w:rsidRPr="009E5AD9" w14:paraId="11EF53A2" w14:textId="77777777" w:rsidTr="00E83137">
        <w:trPr>
          <w:cantSplit/>
        </w:trPr>
        <w:tc>
          <w:tcPr>
            <w:tcW w:w="1947" w:type="dxa"/>
            <w:tcBorders>
              <w:top w:val="dotted" w:sz="6" w:space="0" w:color="auto"/>
              <w:left w:val="single" w:sz="6" w:space="0" w:color="auto"/>
              <w:bottom w:val="single" w:sz="6" w:space="0" w:color="auto"/>
            </w:tcBorders>
          </w:tcPr>
          <w:p w14:paraId="009D82D3" w14:textId="520B83D6"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14:paraId="35B09C50" w14:textId="4F7024C5"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14:paraId="536983BA" w14:textId="4C51AAE3"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&gt; 30 dB(A)</w:t>
            </w:r>
          </w:p>
        </w:tc>
      </w:tr>
    </w:tbl>
    <w:p w14:paraId="67084E5E" w14:textId="77777777" w:rsidR="002A54A6" w:rsidRDefault="00915041" w:rsidP="00E83137">
      <w:pPr>
        <w:pStyle w:val="LLPykala"/>
        <w:keepNext/>
        <w:keepLines/>
        <w:spacing w:before="240" w:after="240"/>
      </w:pPr>
      <w:r>
        <w:t>§ 12</w:t>
      </w:r>
    </w:p>
    <w:p w14:paraId="44B3604A" w14:textId="77777777" w:rsidR="002A54A6" w:rsidRPr="00666BA2" w:rsidRDefault="002A54A6" w:rsidP="00E83137">
      <w:pPr>
        <w:pStyle w:val="LLPykalanOtsikko"/>
        <w:keepNext/>
        <w:keepLines/>
      </w:pPr>
      <w:r>
        <w:t xml:space="preserve">Prevention of backflow </w:t>
      </w:r>
    </w:p>
    <w:p w14:paraId="4B557EAB" w14:textId="6A99EA93" w:rsidR="008D28C7" w:rsidRDefault="002A54A6" w:rsidP="00666BA2">
      <w:pPr>
        <w:pStyle w:val="LLVoimaantulokappale"/>
      </w:pPr>
      <w:r>
        <w:t>Plumbing fixtures shall have backsiphonage protection to prevent backflow. In thermostatic taps, cross flow of cold and hot water shall be prevented by the check valves installed in the fixed inlet connections of the tap. Plumbing fixtures shall have at least the backsiphonage protection shown in Table 5.</w:t>
      </w:r>
    </w:p>
    <w:p w14:paraId="29E93FE3" w14:textId="77777777" w:rsidR="008D28C7" w:rsidRDefault="008D28C7" w:rsidP="008D28C7">
      <w:pPr>
        <w:spacing w:line="220" w:lineRule="exact"/>
        <w:ind w:firstLine="170"/>
        <w:jc w:val="both"/>
        <w:rPr>
          <w:rFonts w:ascii="Times New Roman" w:eastAsia="Times New Roman" w:hAnsi="Times New Roman"/>
        </w:rPr>
      </w:pPr>
    </w:p>
    <w:p w14:paraId="7444B22A" w14:textId="5CE888CF"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Table 5. Plumbing fixture backsiphonage protection.</w:t>
      </w:r>
    </w:p>
    <w:p w14:paraId="0A73F923"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1C1290D8" w14:textId="77777777" w:rsidTr="00D83C91">
        <w:trPr>
          <w:cantSplit/>
        </w:trPr>
        <w:tc>
          <w:tcPr>
            <w:tcW w:w="2015" w:type="dxa"/>
            <w:tcBorders>
              <w:top w:val="single" w:sz="6" w:space="0" w:color="auto"/>
              <w:left w:val="single" w:sz="6" w:space="0" w:color="auto"/>
              <w:bottom w:val="single" w:sz="6" w:space="0" w:color="auto"/>
            </w:tcBorders>
          </w:tcPr>
          <w:p w14:paraId="1E295B34"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Unit under test</w:t>
            </w:r>
          </w:p>
        </w:tc>
        <w:tc>
          <w:tcPr>
            <w:tcW w:w="4678" w:type="dxa"/>
            <w:tcBorders>
              <w:top w:val="single" w:sz="6" w:space="0" w:color="auto"/>
              <w:bottom w:val="single" w:sz="6" w:space="0" w:color="auto"/>
              <w:right w:val="single" w:sz="6" w:space="0" w:color="auto"/>
            </w:tcBorders>
          </w:tcPr>
          <w:p w14:paraId="339CA92A"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Backsiphonage protection</w:t>
            </w:r>
          </w:p>
        </w:tc>
      </w:tr>
      <w:tr w:rsidR="008D28C7" w:rsidRPr="00CE2F4E" w14:paraId="05DCA857" w14:textId="77777777" w:rsidTr="00D83C91">
        <w:trPr>
          <w:cantSplit/>
        </w:trPr>
        <w:tc>
          <w:tcPr>
            <w:tcW w:w="2015" w:type="dxa"/>
            <w:tcBorders>
              <w:top w:val="single" w:sz="6" w:space="0" w:color="auto"/>
              <w:left w:val="single" w:sz="6" w:space="0" w:color="auto"/>
              <w:bottom w:val="single" w:sz="6" w:space="0" w:color="auto"/>
            </w:tcBorders>
          </w:tcPr>
          <w:p w14:paraId="0F4B671E" w14:textId="6964249D"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Spout</w:t>
            </w:r>
          </w:p>
        </w:tc>
        <w:tc>
          <w:tcPr>
            <w:tcW w:w="4678" w:type="dxa"/>
            <w:tcBorders>
              <w:top w:val="single" w:sz="6" w:space="0" w:color="auto"/>
              <w:bottom w:val="single" w:sz="6" w:space="0" w:color="auto"/>
              <w:right w:val="single" w:sz="6" w:space="0" w:color="auto"/>
            </w:tcBorders>
          </w:tcPr>
          <w:p w14:paraId="5ABFA9A9" w14:textId="77777777"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Air gap ≥ 25 mm</w:t>
            </w:r>
          </w:p>
        </w:tc>
      </w:tr>
      <w:tr w:rsidR="008D28C7" w:rsidRPr="00CE2F4E" w14:paraId="6A1F6296" w14:textId="77777777" w:rsidTr="00D83C91">
        <w:trPr>
          <w:cantSplit/>
        </w:trPr>
        <w:tc>
          <w:tcPr>
            <w:tcW w:w="2015" w:type="dxa"/>
            <w:tcBorders>
              <w:top w:val="single" w:sz="6" w:space="0" w:color="auto"/>
              <w:left w:val="single" w:sz="6" w:space="0" w:color="auto"/>
              <w:bottom w:val="single" w:sz="6" w:space="0" w:color="auto"/>
            </w:tcBorders>
          </w:tcPr>
          <w:p w14:paraId="7D32D350" w14:textId="41DD98C4"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Hand shower</w:t>
            </w:r>
          </w:p>
        </w:tc>
        <w:tc>
          <w:tcPr>
            <w:tcW w:w="4678" w:type="dxa"/>
            <w:tcBorders>
              <w:top w:val="single" w:sz="6" w:space="0" w:color="auto"/>
              <w:bottom w:val="single" w:sz="6" w:space="0" w:color="auto"/>
              <w:right w:val="single" w:sz="6" w:space="0" w:color="auto"/>
            </w:tcBorders>
          </w:tcPr>
          <w:p w14:paraId="21E1AFBB" w14:textId="53A63551" w:rsidR="008D28C7" w:rsidRDefault="00E83137" w:rsidP="00D83C91">
            <w:pPr>
              <w:jc w:val="center"/>
              <w:rPr>
                <w:rFonts w:ascii="Times New Roman" w:hAnsi="Times New Roman"/>
                <w:color w:val="000000"/>
                <w:sz w:val="20"/>
                <w:szCs w:val="20"/>
              </w:rPr>
            </w:pPr>
            <w:r>
              <w:rPr>
                <w:rFonts w:ascii="Times New Roman" w:hAnsi="Times New Roman"/>
                <w:color w:val="000000"/>
                <w:sz w:val="20"/>
              </w:rPr>
              <w:t>Automatic diverter, vacuum valve, check valve</w:t>
            </w:r>
          </w:p>
        </w:tc>
      </w:tr>
      <w:tr w:rsidR="008D28C7" w:rsidRPr="00CE2F4E" w14:paraId="13437DAC" w14:textId="77777777" w:rsidTr="00D83C91">
        <w:trPr>
          <w:cantSplit/>
        </w:trPr>
        <w:tc>
          <w:tcPr>
            <w:tcW w:w="2015" w:type="dxa"/>
            <w:tcBorders>
              <w:top w:val="single" w:sz="6" w:space="0" w:color="auto"/>
              <w:left w:val="single" w:sz="6" w:space="0" w:color="auto"/>
              <w:bottom w:val="single" w:sz="6" w:space="0" w:color="auto"/>
            </w:tcBorders>
          </w:tcPr>
          <w:p w14:paraId="51160389" w14:textId="6D3A6919"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Thermostatic tap</w:t>
            </w:r>
          </w:p>
        </w:tc>
        <w:tc>
          <w:tcPr>
            <w:tcW w:w="4678" w:type="dxa"/>
            <w:tcBorders>
              <w:top w:val="single" w:sz="6" w:space="0" w:color="auto"/>
              <w:bottom w:val="single" w:sz="6" w:space="0" w:color="auto"/>
              <w:right w:val="single" w:sz="6" w:space="0" w:color="auto"/>
            </w:tcBorders>
          </w:tcPr>
          <w:p w14:paraId="54927FF3" w14:textId="77777777" w:rsidR="008D28C7" w:rsidRDefault="008D28C7" w:rsidP="00D83C91">
            <w:pPr>
              <w:jc w:val="center"/>
              <w:rPr>
                <w:rFonts w:ascii="Times New Roman" w:hAnsi="Times New Roman"/>
                <w:color w:val="000000"/>
                <w:sz w:val="20"/>
                <w:szCs w:val="20"/>
              </w:rPr>
            </w:pPr>
            <w:r>
              <w:rPr>
                <w:rFonts w:ascii="Times New Roman" w:hAnsi="Times New Roman"/>
                <w:color w:val="000000"/>
                <w:sz w:val="20"/>
              </w:rPr>
              <w:t>Check valves</w:t>
            </w:r>
          </w:p>
        </w:tc>
      </w:tr>
      <w:tr w:rsidR="008D28C7" w:rsidRPr="00CE2F4E" w14:paraId="2581FC39" w14:textId="77777777" w:rsidTr="00D83C91">
        <w:trPr>
          <w:cantSplit/>
        </w:trPr>
        <w:tc>
          <w:tcPr>
            <w:tcW w:w="2015" w:type="dxa"/>
            <w:tcBorders>
              <w:top w:val="single" w:sz="6" w:space="0" w:color="auto"/>
              <w:left w:val="single" w:sz="6" w:space="0" w:color="auto"/>
              <w:bottom w:val="single" w:sz="6" w:space="0" w:color="auto"/>
            </w:tcBorders>
          </w:tcPr>
          <w:p w14:paraId="1F38F4A5" w14:textId="74DED260"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Bidet hand shower</w:t>
            </w:r>
          </w:p>
        </w:tc>
        <w:tc>
          <w:tcPr>
            <w:tcW w:w="4678" w:type="dxa"/>
            <w:tcBorders>
              <w:top w:val="single" w:sz="6" w:space="0" w:color="auto"/>
              <w:bottom w:val="single" w:sz="6" w:space="0" w:color="auto"/>
              <w:right w:val="single" w:sz="6" w:space="0" w:color="auto"/>
            </w:tcBorders>
          </w:tcPr>
          <w:p w14:paraId="670E2A84" w14:textId="1969E746"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Check valves</w:t>
            </w:r>
          </w:p>
        </w:tc>
      </w:tr>
    </w:tbl>
    <w:p w14:paraId="31E82843" w14:textId="77777777" w:rsidR="006A1A37" w:rsidRDefault="00915041" w:rsidP="00E83137">
      <w:pPr>
        <w:pStyle w:val="LLPykala"/>
        <w:keepNext/>
        <w:keepLines/>
        <w:spacing w:before="240" w:after="240"/>
      </w:pPr>
      <w:r>
        <w:t>§ 13</w:t>
      </w:r>
    </w:p>
    <w:p w14:paraId="325D4E0F" w14:textId="77777777" w:rsidR="003B65C9" w:rsidRDefault="003B65C9" w:rsidP="00666BA2">
      <w:pPr>
        <w:pStyle w:val="LLPykalanOtsikko"/>
        <w:keepNext/>
        <w:keepLines/>
      </w:pPr>
      <w:r>
        <w:t>Marking</w:t>
      </w:r>
    </w:p>
    <w:p w14:paraId="4088665F" w14:textId="3EB3EFDD" w:rsidR="00863453" w:rsidRDefault="003B65C9" w:rsidP="00666BA2">
      <w:pPr>
        <w:pStyle w:val="LLVoimaantulokappale"/>
      </w:pPr>
      <w:r>
        <w:t xml:space="preserve">Plumbing fixtures shall be marked so that the marking shows at least the </w:t>
      </w:r>
      <w:r w:rsidR="00C02C9E">
        <w:t>manufacturer's identification.</w:t>
      </w:r>
      <w:bookmarkStart w:id="0" w:name="_GoBack"/>
      <w:bookmarkEnd w:id="0"/>
    </w:p>
    <w:p w14:paraId="4BCC2AF2" w14:textId="77777777" w:rsidR="006A1A37" w:rsidRDefault="003E109B" w:rsidP="00666BA2">
      <w:pPr>
        <w:pStyle w:val="LLVoimaantulokappale"/>
      </w:pPr>
      <w:r>
        <w:t>The inlet connections of the plumbing fixtures shall be marked so that they can be identified. In a thermostatic tap, the cold inlet connection shall be marked in blue colour and hot water inlet connection in red colour.</w:t>
      </w:r>
    </w:p>
    <w:p w14:paraId="1DF9D347" w14:textId="52F71D56" w:rsidR="008110FF" w:rsidRPr="00666BA2" w:rsidRDefault="008110FF" w:rsidP="00666BA2">
      <w:pPr>
        <w:pStyle w:val="LLPykala"/>
        <w:keepNext/>
        <w:keepLines/>
        <w:spacing w:before="240" w:after="240"/>
      </w:pPr>
      <w:r>
        <w:t>§ 14</w:t>
      </w:r>
    </w:p>
    <w:p w14:paraId="142B1A85" w14:textId="6E1DBD31" w:rsidR="008110FF" w:rsidRPr="00666BA2" w:rsidRDefault="008110FF" w:rsidP="00E83137">
      <w:pPr>
        <w:pStyle w:val="LLPykalanOtsikko"/>
        <w:keepNext/>
        <w:keepLines/>
      </w:pPr>
      <w:r>
        <w:t>Empirical determination of technical characteristics</w:t>
      </w:r>
    </w:p>
    <w:p w14:paraId="54A51DFB" w14:textId="3757B927" w:rsidR="008110FF" w:rsidRPr="00666BA2" w:rsidRDefault="00F76F49" w:rsidP="00666BA2">
      <w:pPr>
        <w:pStyle w:val="LLVoimaantulokappale"/>
      </w:pPr>
      <w:r>
        <w:t>The manufacturer shall determine the technical characteristics by means of testing. Empirical determination shall be carried out in the Member Countries of the European Economic Area or Turkey using a generally accepted procedure. Upon request, the report on the methods used for determining technical characteristics and the test results shall be provided to those undertaking a construction project and the construction and market surveillance authority.</w:t>
      </w:r>
    </w:p>
    <w:p w14:paraId="7BEB3763" w14:textId="72DF0604" w:rsidR="006A1A37" w:rsidRDefault="00915041" w:rsidP="00E83137">
      <w:pPr>
        <w:pStyle w:val="LLPykala"/>
        <w:keepNext/>
        <w:keepLines/>
        <w:spacing w:before="240" w:after="240"/>
      </w:pPr>
      <w:r>
        <w:t>§ 15</w:t>
      </w:r>
    </w:p>
    <w:p w14:paraId="09B8D225" w14:textId="77777777" w:rsidR="006A1A37" w:rsidRDefault="006A1A37" w:rsidP="00E83137">
      <w:pPr>
        <w:pStyle w:val="LLPykalanOtsikko"/>
        <w:keepNext/>
        <w:keepLines/>
      </w:pPr>
      <w:r>
        <w:t>Entry into force</w:t>
      </w:r>
    </w:p>
    <w:p w14:paraId="12628E9D" w14:textId="3B66EB81" w:rsidR="006A1A37" w:rsidRDefault="006A1A37" w:rsidP="00666BA2">
      <w:pPr>
        <w:pStyle w:val="LLVoimaantulokappale"/>
      </w:pPr>
      <w:r>
        <w:t>This Decree shall enter into force on [date] [month] 20XX.</w:t>
      </w:r>
    </w:p>
    <w:p w14:paraId="2C0171F2" w14:textId="6C2AD051" w:rsidR="00E700CA" w:rsidRDefault="00E700CA" w:rsidP="00666BA2">
      <w:pPr>
        <w:pStyle w:val="LLVoimaantulokappale"/>
      </w:pPr>
      <w:r>
        <w:lastRenderedPageBreak/>
        <w:t>The provisions in effect at the time of the entry into force of this Decree shall be applied to any pending projects.</w:t>
      </w:r>
    </w:p>
    <w:p w14:paraId="6A05E736" w14:textId="77777777" w:rsidR="006A1A37" w:rsidRDefault="006A1A37" w:rsidP="006A1A37">
      <w:pPr>
        <w:pStyle w:val="LLNormaali"/>
      </w:pPr>
    </w:p>
    <w:p w14:paraId="056A4F9B" w14:textId="77777777" w:rsidR="006A1A37" w:rsidRPr="00300472" w:rsidRDefault="006A1A37" w:rsidP="006A1A37">
      <w:pPr>
        <w:pStyle w:val="LLNormaali"/>
      </w:pPr>
    </w:p>
    <w:p w14:paraId="5A7C9398" w14:textId="2F2B38E3" w:rsidR="006A1A37" w:rsidRDefault="006A1A37" w:rsidP="006A1A37">
      <w:pPr>
        <w:pStyle w:val="LLPaivays"/>
      </w:pPr>
      <w:r>
        <w:t>Helsinki, [date] [month] 20XX</w:t>
      </w:r>
    </w:p>
    <w:p w14:paraId="78372773" w14:textId="77777777" w:rsidR="006A1A37" w:rsidRDefault="006A1A37" w:rsidP="006A1A37">
      <w:pPr>
        <w:pStyle w:val="LLNormaali"/>
      </w:pPr>
    </w:p>
    <w:p w14:paraId="76F162EE" w14:textId="77777777" w:rsidR="006A1A37" w:rsidRDefault="006A1A37" w:rsidP="006A1A37">
      <w:pPr>
        <w:pStyle w:val="LLNormaali"/>
      </w:pPr>
    </w:p>
    <w:p w14:paraId="256D43EA" w14:textId="7D0710CE" w:rsidR="006A1A37" w:rsidRDefault="001543CC" w:rsidP="00E83137">
      <w:pPr>
        <w:pStyle w:val="LLMinisterinAllekirjoitus"/>
        <w:keepNext/>
        <w:keepLines/>
      </w:pPr>
      <w:r>
        <w:t>Minister of the Environment, Energy and Housing</w:t>
      </w:r>
    </w:p>
    <w:p w14:paraId="6BD340CC" w14:textId="77777777" w:rsidR="006A1A37" w:rsidRDefault="006A1A37" w:rsidP="00E83137">
      <w:pPr>
        <w:pStyle w:val="LLNormaali"/>
        <w:keepNext/>
        <w:keepLines/>
      </w:pPr>
    </w:p>
    <w:p w14:paraId="2269B551" w14:textId="77777777" w:rsidR="006A1A37" w:rsidRDefault="006A1A37" w:rsidP="00E83137">
      <w:pPr>
        <w:pStyle w:val="LLNormaali"/>
        <w:keepNext/>
        <w:keepLines/>
      </w:pPr>
    </w:p>
    <w:p w14:paraId="4C5DAAC8" w14:textId="597F4B26" w:rsidR="002D0561" w:rsidRPr="002D0561" w:rsidRDefault="006A1A37" w:rsidP="00E83137">
      <w:pPr>
        <w:pStyle w:val="LLEsittelijanVarmennus"/>
        <w:jc w:val="center"/>
      </w:pPr>
      <w:r>
        <w:t>Senior Engineer</w:t>
      </w:r>
    </w:p>
    <w:sectPr w:rsidR="002D0561" w:rsidRPr="002D0561" w:rsidSect="00C85EB5">
      <w:footerReference w:type="even" r:id="rId8"/>
      <w:footerReference w:type="default" r:id="rId9"/>
      <w:headerReference w:type="first" r:id="rId10"/>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0851B" w14:textId="77777777" w:rsidR="00856762" w:rsidRDefault="00856762">
      <w:r>
        <w:separator/>
      </w:r>
    </w:p>
  </w:endnote>
  <w:endnote w:type="continuationSeparator" w:id="0">
    <w:p w14:paraId="26FFCF59" w14:textId="77777777" w:rsidR="00856762" w:rsidRDefault="0085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D1D" w14:textId="77777777"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6FC470"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D76F42B" w14:textId="77777777" w:rsidR="00E83137" w:rsidRDefault="00E83137" w:rsidP="00E83137">
        <w:pPr>
          <w:pStyle w:val="Footer"/>
        </w:pPr>
        <w:r>
          <w:fldChar w:fldCharType="begin"/>
        </w:r>
        <w:r>
          <w:instrText xml:space="preserve"> PAGE   \* MERGEFORMAT </w:instrText>
        </w:r>
        <w:r>
          <w:fldChar w:fldCharType="separate"/>
        </w:r>
        <w:r w:rsidR="00C02C9E">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67483" w14:textId="77777777" w:rsidR="00856762" w:rsidRDefault="00856762">
      <w:r>
        <w:separator/>
      </w:r>
    </w:p>
  </w:footnote>
  <w:footnote w:type="continuationSeparator" w:id="0">
    <w:p w14:paraId="22930CB4" w14:textId="77777777" w:rsidR="00856762" w:rsidRDefault="00856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4AC7F" w14:textId="7BA44F3C" w:rsidR="00915041" w:rsidRPr="00E83137" w:rsidRDefault="00E83137" w:rsidP="00E83137">
    <w:pPr>
      <w:pStyle w:val="Header"/>
      <w:jc w:val="right"/>
      <w:rPr>
        <w:rFonts w:ascii="Times New Roman" w:hAnsi="Times New Roman"/>
        <w:i/>
      </w:rPr>
    </w:pPr>
    <w:r>
      <w:rPr>
        <w:rFonts w:ascii="Times New Roman" w:hAnsi="Times New Roman"/>
        <w:i/>
      </w:rPr>
      <w:t>Draft 11/12/2018</w:t>
    </w:r>
  </w:p>
  <w:p w14:paraId="6980BD36" w14:textId="77777777" w:rsidR="00E83137" w:rsidRPr="00E83137" w:rsidRDefault="00E83137" w:rsidP="00E83137">
    <w:pPr>
      <w:pStyle w:val="Header"/>
      <w:jc w:val="right"/>
      <w:rPr>
        <w:rFonts w:ascii="Times New Roman" w:hAnsi="Times New Roman"/>
        <w:i/>
      </w:rPr>
    </w:pPr>
  </w:p>
  <w:p w14:paraId="0AE7A9B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activeWritingStyle w:appName="MSWord" w:lang="fi-FI"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762"/>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02C9E"/>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FCC15B7"/>
  <w15:docId w15:val="{24AF167A-7354-4433-A19E-8723103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en-GB"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en-GB"/>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en-GB"/>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D45AF-A426-434C-8B00-840F726F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14</TotalTime>
  <Pages>5</Pages>
  <Words>1317</Words>
  <Characters>7509</Characters>
  <Application>Microsoft Office Word</Application>
  <DocSecurity>0</DocSecurity>
  <Lines>62</Lines>
  <Paragraphs>17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Ke, Tingting</cp:lastModifiedBy>
  <cp:revision>4</cp:revision>
  <cp:lastPrinted>2015-06-23T07:59:00Z</cp:lastPrinted>
  <dcterms:created xsi:type="dcterms:W3CDTF">2018-12-20T07:40:00Z</dcterms:created>
  <dcterms:modified xsi:type="dcterms:W3CDTF">2019-01-03T06:04:00Z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