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D49" w:rsidRPr="00817DDD" w:rsidRDefault="00C75D49" w:rsidP="00C75D49">
      <w:pPr>
        <w:spacing w:after="120"/>
        <w:ind w:right="14"/>
        <w:jc w:val="center"/>
        <w:rPr>
          <w:sz w:val="20"/>
          <w:szCs w:val="20"/>
          <w:rFonts w:ascii="Courier New" w:hAnsi="Courier New" w:cs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------IND- 2020 0473 F-- CS- ------ 20200729 --- --- PROJET</w:t>
      </w:r>
    </w:p>
    <w:p w:rsidR="004A1972" w:rsidRDefault="00294EF2" w:rsidP="00C75D49">
      <w:pPr>
        <w:autoSpaceDE w:val="0"/>
        <w:spacing w:after="0" w:line="240" w:lineRule="auto"/>
        <w:jc w:val="right"/>
      </w:pPr>
      <w:r>
        <w:rPr>
          <w:color w:val="000000"/>
          <w:sz w:val="24"/>
          <w:rFonts w:ascii="Times New Roman" w:hAnsi="Times New Roman"/>
        </w:rPr>
        <w:t xml:space="preserve">Dne XXXX 2020</w:t>
      </w:r>
    </w:p>
    <w:p w:rsidR="004A1972" w:rsidRDefault="004A1972" w:rsidP="00C75D49">
      <w:pPr>
        <w:autoSpaceDE w:val="0"/>
        <w:spacing w:after="0" w:line="240" w:lineRule="auto"/>
        <w:jc w:val="center"/>
      </w:pPr>
    </w:p>
    <w:p w:rsidR="004A1972" w:rsidRDefault="004A1972" w:rsidP="00C75D49">
      <w:pPr>
        <w:autoSpaceDE w:val="0"/>
        <w:spacing w:after="0" w:line="240" w:lineRule="auto"/>
        <w:jc w:val="center"/>
      </w:pPr>
    </w:p>
    <w:p w:rsidR="004A1972" w:rsidRDefault="00294EF2" w:rsidP="00C75D49">
      <w:pPr>
        <w:autoSpaceDE w:val="0"/>
        <w:spacing w:after="0" w:line="240" w:lineRule="auto"/>
        <w:jc w:val="center"/>
      </w:pPr>
      <w:r>
        <w:rPr>
          <w:b/>
          <w:color w:val="000000"/>
          <w:sz w:val="24"/>
          <w:rFonts w:ascii="Times New Roman" w:hAnsi="Times New Roman"/>
        </w:rPr>
        <w:t xml:space="preserve">Vyhláška ze dne XXXX týkající se kritérií, dílčích kritérií a systému známkování pro výpočet a zobrazení indexu opravitelnosti televizorů.</w:t>
      </w:r>
    </w:p>
    <w:p w:rsidR="004A1972" w:rsidRDefault="004A1972" w:rsidP="00C75D49">
      <w:pPr>
        <w:autoSpaceDE w:val="0"/>
        <w:spacing w:after="0" w:line="240" w:lineRule="auto"/>
        <w:jc w:val="center"/>
      </w:pPr>
    </w:p>
    <w:p w:rsidR="004A1972" w:rsidRDefault="00294EF2" w:rsidP="00C75D49">
      <w:pPr>
        <w:autoSpaceDE w:val="0"/>
        <w:spacing w:after="0" w:line="240" w:lineRule="auto"/>
        <w:jc w:val="center"/>
      </w:pPr>
      <w:r>
        <w:rPr>
          <w:color w:val="000000"/>
          <w:sz w:val="24"/>
          <w:rFonts w:ascii="Times New Roman" w:hAnsi="Times New Roman"/>
        </w:rPr>
        <w:t xml:space="preserve">NOR: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rFonts w:ascii="Times New Roman" w:hAnsi="Times New Roman"/>
        </w:rPr>
        <w:t xml:space="preserve">XXXXX</w:t>
      </w:r>
    </w:p>
    <w:p w:rsidR="004A1972" w:rsidRDefault="004A1972" w:rsidP="00C75D49">
      <w:pPr>
        <w:autoSpaceDE w:val="0"/>
        <w:spacing w:after="0" w:line="240" w:lineRule="auto"/>
        <w:jc w:val="both"/>
      </w:pPr>
    </w:p>
    <w:p w:rsidR="004A1972" w:rsidRDefault="004A1972" w:rsidP="00C75D49">
      <w:pPr>
        <w:autoSpaceDE w:val="0"/>
        <w:spacing w:after="0" w:line="240" w:lineRule="auto"/>
        <w:jc w:val="both"/>
      </w:pPr>
    </w:p>
    <w:p w:rsidR="004A1972" w:rsidRDefault="004A1972" w:rsidP="00C75D49">
      <w:pPr>
        <w:autoSpaceDE w:val="0"/>
        <w:spacing w:after="0" w:line="240" w:lineRule="auto"/>
        <w:jc w:val="both"/>
      </w:pPr>
    </w:p>
    <w:p w:rsidR="004A1972" w:rsidRDefault="00294EF2" w:rsidP="00C75D49">
      <w:pPr>
        <w:autoSpaceDE w:val="0"/>
        <w:spacing w:after="0" w:line="240" w:lineRule="auto"/>
        <w:jc w:val="both"/>
      </w:pPr>
      <w:r>
        <w:rPr>
          <w:color w:val="000000"/>
          <w:sz w:val="24"/>
          <w:rFonts w:ascii="Times New Roman" w:hAnsi="Times New Roman"/>
        </w:rPr>
        <w:t xml:space="preserve">Ministryně pro ekologický přechod a ministr hospodářství a financí</w:t>
      </w:r>
    </w:p>
    <w:p w:rsidR="004A1972" w:rsidRDefault="004A1972" w:rsidP="00C75D49">
      <w:pPr>
        <w:autoSpaceDE w:val="0"/>
        <w:spacing w:after="0" w:line="240" w:lineRule="auto"/>
        <w:jc w:val="both"/>
      </w:pPr>
    </w:p>
    <w:p w:rsidR="004A1972" w:rsidRPr="00FE0B04" w:rsidRDefault="00294EF2" w:rsidP="00C75D49">
      <w:pPr>
        <w:autoSpaceDE w:val="0"/>
        <w:spacing w:after="0" w:line="240" w:lineRule="auto"/>
        <w:jc w:val="both"/>
        <w:rPr>
          <w:color w:val="000000"/>
          <w:sz w:val="24"/>
          <w:szCs w:val="24"/>
          <w:rFonts w:ascii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s ohledem na nařízení Komise (EU) 2019/2021 ze dne 1. října 2019, které stanoví požadavky ekologického navrhování pro elektronická zobrazovací zařízení v souladu se směrnicí Evropského parlamentu a Rady 2009/125/ES, kterou se pozměňuje nařízení Komise (ES) č. 1275/2008 a zrušuje nařízení Komise (ES) č. 642 /2009</w:t>
      </w:r>
    </w:p>
    <w:p w:rsidR="004A1972" w:rsidRDefault="004A1972" w:rsidP="00C75D49">
      <w:pPr>
        <w:autoSpaceDE w:val="0"/>
        <w:spacing w:after="0" w:line="240" w:lineRule="auto"/>
        <w:jc w:val="both"/>
      </w:pPr>
    </w:p>
    <w:p w:rsidR="004A1972" w:rsidRDefault="00294EF2" w:rsidP="00C75D49">
      <w:pPr>
        <w:autoSpaceDE w:val="0"/>
        <w:spacing w:after="0" w:line="240" w:lineRule="auto"/>
        <w:jc w:val="both"/>
      </w:pPr>
      <w:r>
        <w:rPr>
          <w:color w:val="000000"/>
          <w:sz w:val="24"/>
          <w:rFonts w:ascii="Times New Roman" w:hAnsi="Times New Roman"/>
        </w:rPr>
        <w:t xml:space="preserve">S ohledem na zákon o životním prostředí, zejména jeho článek L541-9-2;</w:t>
      </w:r>
    </w:p>
    <w:p w:rsidR="004A1972" w:rsidRDefault="004A1972" w:rsidP="00C75D49">
      <w:pPr>
        <w:autoSpaceDE w:val="0"/>
        <w:spacing w:after="0" w:line="240" w:lineRule="auto"/>
        <w:jc w:val="both"/>
      </w:pPr>
    </w:p>
    <w:p w:rsidR="004A1972" w:rsidRDefault="00294EF2" w:rsidP="00C75D49">
      <w:pPr>
        <w:autoSpaceDE w:val="0"/>
        <w:spacing w:after="0" w:line="240" w:lineRule="auto"/>
        <w:jc w:val="both"/>
      </w:pPr>
      <w:r>
        <w:rPr>
          <w:color w:val="000000"/>
          <w:sz w:val="24"/>
          <w:rFonts w:ascii="Times New Roman" w:hAnsi="Times New Roman"/>
        </w:rPr>
        <w:t xml:space="preserve">S ohledem na nařízení XXX ze dne XXXX o způsobech uplatňování indexu opravitelnosti pro elektrické a elektronické výrobky, jeho kritériích a způsobu výpočtu;</w:t>
      </w:r>
    </w:p>
    <w:p w:rsidR="004A1972" w:rsidRDefault="004A1972" w:rsidP="00C75D49">
      <w:pPr>
        <w:autoSpaceDE w:val="0"/>
        <w:spacing w:after="0" w:line="240" w:lineRule="auto"/>
        <w:jc w:val="both"/>
      </w:pPr>
    </w:p>
    <w:p w:rsidR="004A1972" w:rsidRDefault="004A1972" w:rsidP="00C75D49">
      <w:pPr>
        <w:autoSpaceDE w:val="0"/>
        <w:spacing w:after="0" w:line="240" w:lineRule="auto"/>
        <w:jc w:val="both"/>
      </w:pPr>
    </w:p>
    <w:p w:rsidR="004A1972" w:rsidRPr="00474213" w:rsidRDefault="00294EF2" w:rsidP="00C75D49">
      <w:pPr>
        <w:keepNext/>
        <w:keepLines/>
        <w:autoSpaceDE w:val="0"/>
        <w:spacing w:after="0" w:line="240" w:lineRule="auto"/>
        <w:rPr>
          <w:b/>
          <w:bCs/>
          <w:color w:val="000000"/>
          <w:sz w:val="24"/>
          <w:szCs w:val="24"/>
          <w:rFonts w:ascii="Times New Roman" w:hAnsi="Times New Roman" w:cs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Článek 1</w:t>
      </w:r>
    </w:p>
    <w:p w:rsidR="004A1972" w:rsidRDefault="004A1972" w:rsidP="00C75D49">
      <w:pPr>
        <w:keepNext/>
        <w:keepLines/>
        <w:autoSpaceDE w:val="0"/>
        <w:spacing w:after="0" w:line="240" w:lineRule="auto"/>
        <w:rPr>
          <w:color w:val="000000"/>
        </w:rPr>
      </w:pPr>
    </w:p>
    <w:p w:rsidR="004A1972" w:rsidRDefault="00294EF2" w:rsidP="00C75D49">
      <w:pPr>
        <w:autoSpaceDE w:val="0"/>
        <w:spacing w:after="0" w:line="240" w:lineRule="auto"/>
        <w:jc w:val="both"/>
      </w:pPr>
      <w:r>
        <w:rPr>
          <w:color w:val="000000"/>
          <w:sz w:val="24"/>
          <w:rFonts w:ascii="Times New Roman" w:hAnsi="Times New Roman"/>
        </w:rPr>
        <w:t xml:space="preserve">Tato vyhláška se vztahuje na televizory spadající do oblasti působnosti výše uvedeného nařízení ze dne 1. října 2019.</w:t>
      </w:r>
    </w:p>
    <w:p w:rsidR="004A1972" w:rsidRDefault="004A1972" w:rsidP="00C75D49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1972" w:rsidRDefault="00294EF2" w:rsidP="00C75D49">
      <w:pPr>
        <w:keepNext/>
        <w:keepLines/>
        <w:autoSpaceDE w:val="0"/>
        <w:spacing w:after="0" w:line="240" w:lineRule="auto"/>
      </w:pPr>
      <w:r>
        <w:rPr>
          <w:b/>
          <w:color w:val="000000"/>
          <w:sz w:val="24"/>
          <w:rFonts w:ascii="Times New Roman" w:hAnsi="Times New Roman"/>
        </w:rPr>
        <w:t xml:space="preserve">Článek 2</w:t>
      </w:r>
    </w:p>
    <w:p w:rsidR="004A1972" w:rsidRDefault="004A1972" w:rsidP="00C75D49">
      <w:pPr>
        <w:keepNext/>
        <w:keepLines/>
        <w:autoSpaceDE w:val="0"/>
        <w:spacing w:after="0" w:line="240" w:lineRule="auto"/>
        <w:rPr>
          <w:color w:val="000000"/>
        </w:rPr>
      </w:pPr>
    </w:p>
    <w:p w:rsidR="004A1972" w:rsidRDefault="00294EF2" w:rsidP="00C75D49">
      <w:pPr>
        <w:autoSpaceDE w:val="0"/>
        <w:spacing w:after="0" w:line="240" w:lineRule="auto"/>
        <w:rPr>
          <w:color w:val="000000"/>
          <w:sz w:val="24"/>
          <w:szCs w:val="24"/>
          <w:rFonts w:ascii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Kritéria, dílčí kritéria a systém známkování platný pro výrobky definované v článku 1 pro výpočet indexu opravitelnosti jsou uvedeny níže:</w:t>
      </w:r>
    </w:p>
    <w:p w:rsidR="00C75D49" w:rsidRDefault="00C75D49" w:rsidP="00C75D49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75D49" w:rsidRDefault="00C75D49" w:rsidP="00C75D49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1972" w:rsidRPr="001A0D10" w:rsidRDefault="00294EF2" w:rsidP="00C75D49">
      <w:pPr>
        <w:keepNext/>
        <w:keepLines/>
        <w:jc w:val="center"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KRITÉRIUM Č. 1 – DOKUMENTACE</w:t>
      </w:r>
    </w:p>
    <w:p w:rsidR="004A1972" w:rsidRDefault="00294EF2" w:rsidP="00C75D49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1.1.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Informace týkající se délky bezplatného poskytování technické dokumentace a doporučení pro použití a údržbu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763"/>
        <w:gridCol w:w="552"/>
        <w:gridCol w:w="552"/>
        <w:gridCol w:w="551"/>
        <w:gridCol w:w="553"/>
        <w:gridCol w:w="551"/>
        <w:gridCol w:w="551"/>
        <w:gridCol w:w="551"/>
        <w:gridCol w:w="551"/>
        <w:gridCol w:w="551"/>
        <w:gridCol w:w="551"/>
        <w:gridCol w:w="551"/>
        <w:gridCol w:w="548"/>
      </w:tblGrid>
      <w:tr w:rsidR="004A1972" w:rsidRPr="004B6AF5" w:rsidTr="005A33D1">
        <w:tc>
          <w:tcPr>
            <w:tcW w:w="14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A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Výrobce</w:t>
            </w:r>
          </w:p>
        </w:tc>
        <w:tc>
          <w:tcPr>
            <w:tcW w:w="117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B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Opraváři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17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C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Spotřebitelé</w:t>
            </w:r>
          </w:p>
        </w:tc>
      </w:tr>
      <w:tr w:rsidR="004A1972" w:rsidRPr="004B6AF5" w:rsidTr="005A33D1">
        <w:tc>
          <w:tcPr>
            <w:tcW w:w="14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  <w:tc>
          <w:tcPr>
            <w:tcW w:w="117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  <w:tc>
          <w:tcPr>
            <w:tcW w:w="117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</w:tr>
      <w:tr w:rsidR="005A33D1" w:rsidRPr="004B6AF5" w:rsidTr="005A33D1">
        <w:tc>
          <w:tcPr>
            <w:tcW w:w="14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6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až 8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 až 10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nebo více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6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až 8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 až 10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nebo více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6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až 8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 až 10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nebo více</w:t>
            </w:r>
          </w:p>
        </w:tc>
      </w:tr>
      <w:tr w:rsidR="004A1972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Druh dokumentace</w:t>
            </w:r>
          </w:p>
        </w:tc>
        <w:tc>
          <w:tcPr>
            <w:tcW w:w="117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17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17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Jednoznačná identifikace výrobku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Schéma demontáže nebo výkres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Schémata zapojení a připojení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Schémata elektronických desek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Seznam nezbytného vybavení pro opravu a test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Technický návod k použití související s opravou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Chybové a diagnostické kódy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Informace o součástkách a diagnostice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Softwarové pokyny (včetně restartování)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Přístup k hlášeným vadám uloženým v zařízení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Technické brožury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4A1972" w:rsidRPr="004B6AF5" w:rsidTr="005A33D1">
        <w:tc>
          <w:tcPr>
            <w:tcW w:w="382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Zvláštní režim pro vlastní opravu (doporučené činnosti, bezpečnostní pokyny, pokyny pro opravu, případné dopady na záruku)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4A1972" w:rsidRPr="004B6AF5" w:rsidTr="005A33D1">
        <w:tc>
          <w:tcPr>
            <w:tcW w:w="382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Informace o přístupu k profesionálním opravářům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4A1972" w:rsidRPr="004B6AF5" w:rsidTr="005A33D1">
        <w:tc>
          <w:tcPr>
            <w:tcW w:w="382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Odhalování poruch a požadované činnosti (přístup pro veřejnost)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4A1972" w:rsidRPr="004B6AF5" w:rsidTr="005A33D1">
        <w:tc>
          <w:tcPr>
            <w:tcW w:w="382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Doporučení pro použití a údržbu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</w:tbl>
    <w:p w:rsidR="004A1972" w:rsidRDefault="00294EF2" w:rsidP="004B6AF5">
      <w:pPr>
        <w:jc w:val="both"/>
      </w:pPr>
      <w:r>
        <w:rPr>
          <w:color w:val="000000"/>
          <w:sz w:val="20"/>
          <w:rFonts w:ascii="Times New Roman" w:hAnsi="Times New Roman"/>
        </w:rPr>
        <w:t xml:space="preserve">Maximální počet bodů je 407.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bodů/407) × 10</w:t>
      </w:r>
    </w:p>
    <w:p w:rsidR="004A1972" w:rsidRDefault="00294EF2" w:rsidP="00C75D49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KRITÉRIUM Č. 2 – DEMONTOVATELNOST A PŘÍSTUP, NÁŘADÍ, SPOJE</w:t>
      </w:r>
    </w:p>
    <w:p w:rsidR="004A1972" w:rsidRDefault="00294EF2" w:rsidP="00C75D49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2.1.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Snadnost demontáže součástek (seznam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576"/>
        <w:gridCol w:w="1200"/>
        <w:gridCol w:w="1200"/>
        <w:gridCol w:w="1200"/>
        <w:gridCol w:w="1200"/>
      </w:tblGrid>
      <w:tr w:rsidR="004A1972" w:rsidRPr="004B6AF5" w:rsidTr="00C75D49">
        <w:tc>
          <w:tcPr>
            <w:tcW w:w="24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4A1972" w:rsidP="00C75D49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6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kroků pro samostatný přístup k součástce</w:t>
            </w:r>
          </w:p>
        </w:tc>
      </w:tr>
      <w:tr w:rsidR="004A1972" w:rsidRPr="004B6AF5" w:rsidTr="005A33D1">
        <w:tc>
          <w:tcPr>
            <w:tcW w:w="24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4A1972" w:rsidP="00C75D49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ND/NA (1) nebo 4 nebo více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</w:tr>
      <w:tr w:rsidR="004A1972" w:rsidRPr="004B6AF5" w:rsidTr="00C75D49">
        <w:tc>
          <w:tcPr>
            <w:tcW w:w="2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Součástky ze seznamu 2 (vnější součástky)</w:t>
            </w:r>
          </w:p>
        </w:tc>
        <w:tc>
          <w:tcPr>
            <w:tcW w:w="256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</w:tr>
      <w:tr w:rsidR="004A1972" w:rsidRPr="004B6AF5" w:rsidTr="005A33D1">
        <w:tc>
          <w:tcPr>
            <w:tcW w:w="2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Dálkové ovládání (2)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4A1972" w:rsidRPr="004B6AF5" w:rsidTr="005A33D1">
        <w:tc>
          <w:tcPr>
            <w:tcW w:w="2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Vnější zdroje napájení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4A1972" w:rsidRDefault="004A1972" w:rsidP="00C75D4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4A1972" w:rsidRDefault="004A1972" w:rsidP="00C75D4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4A1972" w:rsidRDefault="004A1972" w:rsidP="00C75D4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A1972" w:rsidRDefault="004A1972" w:rsidP="00C75D4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1972" w:rsidRDefault="004A1972" w:rsidP="00C75D49">
      <w:pPr>
        <w:rPr>
          <w:rFonts w:ascii="Times New Roman" w:hAnsi="Times New Roman" w:cs="Times New Roman"/>
          <w:color w:val="000000"/>
          <w:sz w:val="2"/>
          <w:szCs w:val="20"/>
        </w:rPr>
      </w:pP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576"/>
        <w:gridCol w:w="1200"/>
        <w:gridCol w:w="1200"/>
        <w:gridCol w:w="1200"/>
        <w:gridCol w:w="1200"/>
      </w:tblGrid>
      <w:tr w:rsidR="004A1972" w:rsidRPr="004B6AF5" w:rsidTr="00C75D49">
        <w:tc>
          <w:tcPr>
            <w:tcW w:w="24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4A1972" w:rsidP="00C75D49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6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kroků pro samostatný přístup k součástce</w:t>
            </w:r>
          </w:p>
        </w:tc>
      </w:tr>
      <w:tr w:rsidR="004A1972" w:rsidRPr="004B6AF5" w:rsidTr="005A33D1">
        <w:tc>
          <w:tcPr>
            <w:tcW w:w="24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4A1972" w:rsidP="00C75D49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ND/NA (1) nebo 12 nebo více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10 až 11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8 až 9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až 7</w:t>
            </w:r>
          </w:p>
        </w:tc>
      </w:tr>
      <w:tr w:rsidR="004A1972" w:rsidRPr="004B6AF5" w:rsidTr="00C75D49">
        <w:tc>
          <w:tcPr>
            <w:tcW w:w="2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Součástky ze seznamu 2 (vnitřní součástky)</w:t>
            </w:r>
          </w:p>
        </w:tc>
        <w:tc>
          <w:tcPr>
            <w:tcW w:w="256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</w:tr>
      <w:tr w:rsidR="004A1972" w:rsidRPr="004B6AF5" w:rsidTr="005A33D1">
        <w:tc>
          <w:tcPr>
            <w:tcW w:w="2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Vnitřní zdroje napájení (3)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4A1972" w:rsidRPr="004B6AF5" w:rsidTr="005A33D1">
        <w:tc>
          <w:tcPr>
            <w:tcW w:w="2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Hlavní deska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4A1972" w:rsidRPr="004B6AF5" w:rsidTr="005A33D1">
        <w:tc>
          <w:tcPr>
            <w:tcW w:w="2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Displej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</w:tbl>
    <w:p w:rsidR="004A1972" w:rsidRPr="004B6AF5" w:rsidRDefault="00294EF2" w:rsidP="004B6AF5">
      <w:pPr>
        <w:pStyle w:val="ListParagraph"/>
        <w:numPr>
          <w:ilvl w:val="0"/>
          <w:numId w:val="2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ND/NA = nedemontovatelné nebo samostatně nepřístupné</w:t>
      </w:r>
    </w:p>
    <w:p w:rsidR="004A1972" w:rsidRPr="004B6AF5" w:rsidRDefault="00294EF2" w:rsidP="004B6AF5">
      <w:pPr>
        <w:pStyle w:val="ListParagraph"/>
        <w:numPr>
          <w:ilvl w:val="0"/>
          <w:numId w:val="2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Stačí vyjmout baterie nebo akumulátor</w:t>
      </w:r>
    </w:p>
    <w:p w:rsidR="004A1972" w:rsidRPr="004B6AF5" w:rsidRDefault="00294EF2" w:rsidP="004B6AF5">
      <w:pPr>
        <w:pStyle w:val="ListParagraph"/>
        <w:numPr>
          <w:ilvl w:val="0"/>
          <w:numId w:val="2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V případě vnějších zdrojů napájení nastavit šedou barvu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4A1972" w:rsidRDefault="00294EF2" w:rsidP="004B6AF5">
      <w:pPr>
        <w:jc w:val="both"/>
      </w:pPr>
      <w:r>
        <w:rPr>
          <w:color w:val="000000"/>
          <w:sz w:val="20"/>
          <w:rFonts w:ascii="Times New Roman" w:hAnsi="Times New Roman"/>
        </w:rPr>
        <w:t xml:space="preserve">V případě vnitřních zdrojů napájení je maximální počet bodů 12.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bodů/12) × 10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4A1972" w:rsidRDefault="00294EF2" w:rsidP="004B6AF5">
      <w:pPr>
        <w:jc w:val="both"/>
      </w:pPr>
      <w:r>
        <w:rPr>
          <w:color w:val="000000"/>
          <w:sz w:val="20"/>
          <w:rFonts w:ascii="Times New Roman" w:hAnsi="Times New Roman"/>
        </w:rPr>
        <w:t xml:space="preserve">V případě vnějších zdrojů napájení je maximální počet bodů 9.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bodů/9) × 10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4A1972" w:rsidRDefault="00294EF2" w:rsidP="00C75D49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2.2.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Nářadí nezbytné pro demontáž součástek (seznam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716"/>
        <w:gridCol w:w="1665"/>
        <w:gridCol w:w="1665"/>
        <w:gridCol w:w="1665"/>
        <w:gridCol w:w="1665"/>
      </w:tblGrid>
      <w:tr w:rsidR="004A1972" w:rsidRPr="004B6AF5" w:rsidTr="00C75D49">
        <w:tc>
          <w:tcPr>
            <w:tcW w:w="14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4A1972" w:rsidP="00C75D49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Druh nářadí</w:t>
            </w:r>
          </w:p>
        </w:tc>
      </w:tr>
      <w:tr w:rsidR="004A1972" w:rsidRPr="004B6AF5" w:rsidTr="005A33D1">
        <w:tc>
          <w:tcPr>
            <w:tcW w:w="14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4A1972" w:rsidP="00C75D49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ND/NA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Vlastní nářadí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Zvláštní nářadí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Bez nářadí, běžné nářadí (4)</w:t>
            </w:r>
          </w:p>
        </w:tc>
      </w:tr>
      <w:tr w:rsidR="004A1972" w:rsidRPr="004B6AF5" w:rsidTr="00C75D49"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Součástky ze seznamu 2</w:t>
            </w:r>
          </w:p>
        </w:tc>
        <w:tc>
          <w:tcPr>
            <w:tcW w:w="355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 (5)</w:t>
            </w:r>
          </w:p>
        </w:tc>
      </w:tr>
      <w:tr w:rsidR="004A1972" w:rsidRPr="004B6AF5" w:rsidTr="005A33D1"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Dálkové ovládání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</w:t>
            </w:r>
          </w:p>
        </w:tc>
      </w:tr>
      <w:tr w:rsidR="004A1972" w:rsidRPr="004B6AF5" w:rsidTr="005A33D1"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Vnější zdroje napájení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4A1972" w:rsidRDefault="004A1972" w:rsidP="00C75D4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4A1972" w:rsidRDefault="004A1972" w:rsidP="00C75D4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4A1972" w:rsidRDefault="004A1972" w:rsidP="00C75D4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4A1972" w:rsidRDefault="004A1972" w:rsidP="00C75D4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1972" w:rsidRPr="004B6AF5" w:rsidTr="005A33D1">
        <w:tc>
          <w:tcPr>
            <w:tcW w:w="144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Vnitřní zdroje napájení (3)</w:t>
            </w: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</w:t>
            </w:r>
          </w:p>
        </w:tc>
      </w:tr>
      <w:tr w:rsidR="004A1972" w:rsidRPr="004B6AF5" w:rsidTr="005A33D1"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Hlavní deska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</w:t>
            </w:r>
          </w:p>
        </w:tc>
      </w:tr>
      <w:tr w:rsidR="004A1972" w:rsidRPr="004B6AF5" w:rsidTr="005A33D1"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Displej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</w:t>
            </w:r>
          </w:p>
        </w:tc>
      </w:tr>
    </w:tbl>
    <w:p w:rsidR="004A1972" w:rsidRPr="004B6AF5" w:rsidRDefault="00294EF2" w:rsidP="004B6AF5">
      <w:pPr>
        <w:pStyle w:val="ListParagraph"/>
        <w:numPr>
          <w:ilvl w:val="0"/>
          <w:numId w:val="13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V případě vnějších zdrojů napájení nastavit šedou barvu</w:t>
      </w:r>
    </w:p>
    <w:p w:rsidR="004A1972" w:rsidRPr="004B6AF5" w:rsidRDefault="00294EF2" w:rsidP="004B6AF5">
      <w:pPr>
        <w:pStyle w:val="ListParagraph"/>
        <w:numPr>
          <w:ilvl w:val="0"/>
          <w:numId w:val="13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nebo nářadí dodané s náhradním dílem nebo s výrobkem</w:t>
      </w:r>
    </w:p>
    <w:p w:rsidR="004A1972" w:rsidRPr="004B6AF5" w:rsidRDefault="00294EF2" w:rsidP="004B6AF5">
      <w:pPr>
        <w:pStyle w:val="ListParagraph"/>
        <w:numPr>
          <w:ilvl w:val="0"/>
          <w:numId w:val="13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použijte nejpříznivější známku, pokud je zařazeno více nářadí</w:t>
      </w:r>
    </w:p>
    <w:p w:rsidR="004A1972" w:rsidRDefault="00294EF2" w:rsidP="004B6AF5">
      <w:pPr>
        <w:jc w:val="both"/>
      </w:pPr>
      <w:r>
        <w:rPr>
          <w:color w:val="000000"/>
          <w:sz w:val="20"/>
          <w:rFonts w:ascii="Times New Roman" w:hAnsi="Times New Roman"/>
        </w:rPr>
        <w:t xml:space="preserve">V případě vnitřních zdrojů napájení je maximální počet bodů 16.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bodů/16) × 10</w:t>
      </w:r>
    </w:p>
    <w:p w:rsidR="004A1972" w:rsidRDefault="00294EF2" w:rsidP="004B6AF5">
      <w:pPr>
        <w:jc w:val="both"/>
      </w:pPr>
      <w:r>
        <w:rPr>
          <w:color w:val="000000"/>
          <w:sz w:val="20"/>
          <w:rFonts w:ascii="Times New Roman" w:hAnsi="Times New Roman"/>
        </w:rPr>
        <w:t xml:space="preserve">V případě vnějších zdrojů napájení je maximální počet bodů 12.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bodů/12) × 10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4A1972" w:rsidRDefault="00294EF2" w:rsidP="00C75D49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2.3.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Parametry spojů (pro montáž součástek ze seznamů 1 a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576"/>
        <w:gridCol w:w="1600"/>
        <w:gridCol w:w="1600"/>
        <w:gridCol w:w="1600"/>
      </w:tblGrid>
      <w:tr w:rsidR="004A1972" w:rsidRPr="004B6AF5" w:rsidTr="00C75D49">
        <w:tc>
          <w:tcPr>
            <w:tcW w:w="24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4A1972" w:rsidP="00C75D49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Druh upnutí</w:t>
            </w:r>
          </w:p>
        </w:tc>
      </w:tr>
      <w:tr w:rsidR="004A1972" w:rsidRPr="004B6AF5" w:rsidTr="005A33D1">
        <w:tc>
          <w:tcPr>
            <w:tcW w:w="24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4A1972" w:rsidP="00C75D49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Nelze demontovat, nelze používat opakovaně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Lze demontovat, nelze používat opakovaně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Lze demontovat a používat opakovaně (3)</w:t>
            </w:r>
          </w:p>
        </w:tc>
      </w:tr>
      <w:tr w:rsidR="004A1972" w:rsidRPr="004B6AF5" w:rsidTr="00C75D49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Součástky ze seznamu 1 nebo ze seznamu 2</w:t>
            </w:r>
          </w:p>
        </w:tc>
        <w:tc>
          <w:tcPr>
            <w:tcW w:w="25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 (4)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Zadní krytka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Modul Wi-Fi (5)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Modul Bluetooth (6)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Infračervený přijímač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Reproduktory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Konektory (7)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Dálkové ovládání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Vnitřní zdroje napájení (8)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Vnější zdroje napájení (9)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Hlavní deska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Displej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</w:tbl>
    <w:p w:rsidR="004A1972" w:rsidRPr="004B6AF5" w:rsidRDefault="00294EF2" w:rsidP="004B6AF5">
      <w:pPr>
        <w:pStyle w:val="ListParagraph"/>
        <w:numPr>
          <w:ilvl w:val="0"/>
          <w:numId w:val="12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nebo spojovací prvky dodané s náhradním dílem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4A1972" w:rsidRPr="004B6AF5" w:rsidRDefault="00294EF2" w:rsidP="004B6AF5">
      <w:pPr>
        <w:pStyle w:val="ListParagraph"/>
        <w:numPr>
          <w:ilvl w:val="0"/>
          <w:numId w:val="12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použijte nejpříznivější známku, pokud je zařazeno více spojovacích prvků</w:t>
      </w:r>
    </w:p>
    <w:p w:rsidR="004A1972" w:rsidRPr="004B6AF5" w:rsidRDefault="00294EF2" w:rsidP="004B6AF5">
      <w:pPr>
        <w:pStyle w:val="ListParagraph"/>
        <w:numPr>
          <w:ilvl w:val="0"/>
          <w:numId w:val="12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Při absenci nastavit šedou barvu</w:t>
      </w:r>
    </w:p>
    <w:p w:rsidR="004A1972" w:rsidRPr="004B6AF5" w:rsidRDefault="00294EF2" w:rsidP="004B6AF5">
      <w:pPr>
        <w:pStyle w:val="ListParagraph"/>
        <w:numPr>
          <w:ilvl w:val="0"/>
          <w:numId w:val="12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Při absenci nastavit šedou barvu</w:t>
      </w:r>
    </w:p>
    <w:p w:rsidR="004A1972" w:rsidRPr="004B6AF5" w:rsidRDefault="00294EF2" w:rsidP="004B6AF5">
      <w:pPr>
        <w:pStyle w:val="ListParagraph"/>
        <w:numPr>
          <w:ilvl w:val="0"/>
          <w:numId w:val="12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pro připojení vnějších zařízení (kabel, anténa, USB, DVD a Blue-Ray)</w:t>
      </w:r>
    </w:p>
    <w:p w:rsidR="004A1972" w:rsidRPr="004B6AF5" w:rsidRDefault="00294EF2" w:rsidP="004B6AF5">
      <w:pPr>
        <w:pStyle w:val="ListParagraph"/>
        <w:numPr>
          <w:ilvl w:val="0"/>
          <w:numId w:val="12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V případě vnějších zdrojů napájení nastavit šedou barvu</w:t>
      </w:r>
    </w:p>
    <w:p w:rsidR="004A1972" w:rsidRPr="004B6AF5" w:rsidRDefault="00294EF2" w:rsidP="004B6AF5">
      <w:pPr>
        <w:pStyle w:val="ListParagraph"/>
        <w:numPr>
          <w:ilvl w:val="0"/>
          <w:numId w:val="12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V případě vnitřních zdrojů napájení nastavit šedou barvu</w:t>
      </w:r>
    </w:p>
    <w:p w:rsidR="004A1972" w:rsidRDefault="00294EF2" w:rsidP="004B6AF5">
      <w:pPr>
        <w:jc w:val="both"/>
      </w:pPr>
      <w:r>
        <w:rPr>
          <w:color w:val="000000"/>
          <w:sz w:val="20"/>
          <w:rFonts w:ascii="Times New Roman" w:hAnsi="Times New Roman"/>
        </w:rPr>
        <w:t xml:space="preserve">Maximální počet bodů je 20.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bodů/20) × 10</w:t>
      </w:r>
    </w:p>
    <w:p w:rsidR="004A1972" w:rsidRDefault="00294EF2" w:rsidP="00C75D49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KRITÉRIUM Č. 3 – DOSTUPNOST NÁHRADNÍCH DÍLŮ</w:t>
      </w:r>
    </w:p>
    <w:p w:rsidR="004A1972" w:rsidRDefault="00294EF2" w:rsidP="00C75D49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3.1.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Závazek výrobce ohledně doby dostupnosti součástek ze seznamu 2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54"/>
        <w:gridCol w:w="470"/>
        <w:gridCol w:w="470"/>
        <w:gridCol w:w="470"/>
        <w:gridCol w:w="470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61"/>
      </w:tblGrid>
      <w:tr w:rsidR="004A1972" w:rsidRPr="004B6AF5" w:rsidTr="005A33D1">
        <w:tc>
          <w:tcPr>
            <w:tcW w:w="9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A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Výrobce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B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Distributoři náhradních dílů</w:t>
            </w:r>
          </w:p>
        </w:tc>
        <w:tc>
          <w:tcPr>
            <w:tcW w:w="10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AF5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C</w:t>
            </w:r>
          </w:p>
          <w:p w:rsidR="004A1972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Opraváři</w:t>
            </w:r>
          </w:p>
        </w:tc>
        <w:tc>
          <w:tcPr>
            <w:tcW w:w="10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D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Spotřebitelé</w:t>
            </w:r>
          </w:p>
        </w:tc>
      </w:tr>
      <w:tr w:rsidR="004A1972" w:rsidRPr="004B6AF5" w:rsidTr="005A33D1">
        <w:tc>
          <w:tcPr>
            <w:tcW w:w="9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  <w:tc>
          <w:tcPr>
            <w:tcW w:w="10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  <w:tc>
          <w:tcPr>
            <w:tcW w:w="10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</w:tr>
      <w:tr w:rsidR="004B6AF5" w:rsidRPr="004B6AF5" w:rsidTr="005A33D1">
        <w:tc>
          <w:tcPr>
            <w:tcW w:w="9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až 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 až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nebo více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až 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 až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nebo více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až 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 až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nebo více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až 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 až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nebo více</w:t>
            </w:r>
          </w:p>
        </w:tc>
      </w:tr>
      <w:tr w:rsidR="004A1972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Součástky ze seznamu 2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</w:tr>
      <w:tr w:rsidR="004B6AF5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Dálkové ovládání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4B6AF5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Vnitřní zdroje napájení (1)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4B6AF5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Vnější zdroje napájení (2)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4B6AF5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Hlavní deska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4B6AF5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Displej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</w:tbl>
    <w:p w:rsidR="004B6AF5" w:rsidRDefault="00294EF2" w:rsidP="004B6AF5">
      <w:pPr>
        <w:pStyle w:val="ListParagraph"/>
        <w:numPr>
          <w:ilvl w:val="0"/>
          <w:numId w:val="11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V případě vnějších zdrojů napájení nastavit šedou barvu</w:t>
      </w:r>
    </w:p>
    <w:p w:rsidR="004A1972" w:rsidRPr="004B6AF5" w:rsidRDefault="00294EF2" w:rsidP="004B6AF5">
      <w:pPr>
        <w:pStyle w:val="ListParagraph"/>
        <w:numPr>
          <w:ilvl w:val="0"/>
          <w:numId w:val="11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V případě vnitřních zdrojů napájení nastavit šedou barvu</w:t>
      </w:r>
    </w:p>
    <w:p w:rsidR="004B6AF5" w:rsidRDefault="00294EF2" w:rsidP="004B6AF5">
      <w:pPr>
        <w:jc w:val="both"/>
        <w:rPr>
          <w:color w:val="000000"/>
          <w:sz w:val="20"/>
          <w:szCs w:val="20"/>
          <w:rFonts w:ascii="Times New Roman" w:hAnsi="Times New Roman" w:cs="Times New Roman"/>
        </w:rPr>
      </w:pPr>
      <w:r>
        <w:rPr>
          <w:color w:val="000000"/>
          <w:sz w:val="20"/>
          <w:rFonts w:ascii="Times New Roman" w:hAnsi="Times New Roman"/>
        </w:rPr>
        <w:t xml:space="preserve">Maximální počet bodů je 176.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bodů/176) × 10</w:t>
      </w:r>
    </w:p>
    <w:p w:rsidR="004A1972" w:rsidRDefault="00294EF2" w:rsidP="004B6AF5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3.2.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Závazek výrobce ohledně doby dostupnosti součástek ze seznamu 1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54"/>
        <w:gridCol w:w="470"/>
        <w:gridCol w:w="470"/>
        <w:gridCol w:w="470"/>
        <w:gridCol w:w="470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61"/>
      </w:tblGrid>
      <w:tr w:rsidR="004A1972" w:rsidRPr="004B6AF5" w:rsidTr="005A33D1">
        <w:tc>
          <w:tcPr>
            <w:tcW w:w="9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A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Výrobce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B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Distributoři náhradních dílů</w:t>
            </w:r>
          </w:p>
        </w:tc>
        <w:tc>
          <w:tcPr>
            <w:tcW w:w="10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AF5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C</w:t>
            </w:r>
          </w:p>
          <w:p w:rsidR="004A1972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Opraváři</w:t>
            </w:r>
          </w:p>
        </w:tc>
        <w:tc>
          <w:tcPr>
            <w:tcW w:w="10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D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Spotřebitelé</w:t>
            </w:r>
          </w:p>
        </w:tc>
      </w:tr>
      <w:tr w:rsidR="004A1972" w:rsidRPr="004B6AF5" w:rsidTr="005A33D1">
        <w:tc>
          <w:tcPr>
            <w:tcW w:w="9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  <w:tc>
          <w:tcPr>
            <w:tcW w:w="10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  <w:tc>
          <w:tcPr>
            <w:tcW w:w="10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</w:tr>
      <w:tr w:rsidR="004B6AF5" w:rsidRPr="004B6AF5" w:rsidTr="005A33D1">
        <w:tc>
          <w:tcPr>
            <w:tcW w:w="9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až 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 až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nebo více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až 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 až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nebo více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až 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 až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nebo více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až 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 až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nebo více</w:t>
            </w:r>
          </w:p>
        </w:tc>
      </w:tr>
      <w:tr w:rsidR="004A1972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Součástky ze seznamu 1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</w:tr>
      <w:tr w:rsidR="004B6AF5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Zadní krytka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4B6AF5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Modul Wi-Fi (3)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4B6AF5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Modul Bluetooth (4)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4B6AF5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Infračervený přijímač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4B6AF5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Reproduktory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4B6AF5" w:rsidRPr="004B6AF5" w:rsidTr="005A33D1">
        <w:tc>
          <w:tcPr>
            <w:tcW w:w="98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Konektory (5)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</w:tbl>
    <w:p w:rsidR="00C75D49" w:rsidRDefault="00C75D49" w:rsidP="004B6AF5">
      <w:pPr>
        <w:pStyle w:val="ListParagraph"/>
        <w:numPr>
          <w:ilvl w:val="0"/>
          <w:numId w:val="10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Při absenci nastavit šedou barvu</w:t>
      </w:r>
    </w:p>
    <w:p w:rsidR="00C75D49" w:rsidRDefault="00294EF2" w:rsidP="004B6AF5">
      <w:pPr>
        <w:pStyle w:val="ListParagraph"/>
        <w:numPr>
          <w:ilvl w:val="0"/>
          <w:numId w:val="10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Při absenci nastavit šedou barvu</w:t>
      </w:r>
    </w:p>
    <w:p w:rsidR="004A1972" w:rsidRPr="004B6AF5" w:rsidRDefault="00294EF2" w:rsidP="004B6AF5">
      <w:pPr>
        <w:pStyle w:val="ListParagraph"/>
        <w:numPr>
          <w:ilvl w:val="0"/>
          <w:numId w:val="10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pro připojení vnějších zařízení (kabel, anténa, USB, DVD a Blue-Ray)</w:t>
      </w:r>
    </w:p>
    <w:p w:rsidR="004A1972" w:rsidRDefault="00294EF2" w:rsidP="004B6AF5">
      <w:pPr>
        <w:jc w:val="both"/>
      </w:pPr>
      <w:r>
        <w:rPr>
          <w:color w:val="000000"/>
          <w:sz w:val="20"/>
          <w:rFonts w:ascii="Times New Roman" w:hAnsi="Times New Roman"/>
        </w:rPr>
        <w:t xml:space="preserve">Maximální počet bodů je 264.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bodů/264) × 10</w:t>
      </w:r>
    </w:p>
    <w:p w:rsidR="004A1972" w:rsidRDefault="00294EF2" w:rsidP="00C75D49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3.3.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Dodací lhůta součástek ze seznamu 2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64"/>
        <w:gridCol w:w="475"/>
        <w:gridCol w:w="477"/>
        <w:gridCol w:w="477"/>
        <w:gridCol w:w="476"/>
        <w:gridCol w:w="476"/>
        <w:gridCol w:w="476"/>
        <w:gridCol w:w="476"/>
        <w:gridCol w:w="476"/>
        <w:gridCol w:w="474"/>
        <w:gridCol w:w="476"/>
        <w:gridCol w:w="476"/>
        <w:gridCol w:w="476"/>
        <w:gridCol w:w="476"/>
        <w:gridCol w:w="476"/>
        <w:gridCol w:w="476"/>
        <w:gridCol w:w="473"/>
      </w:tblGrid>
      <w:tr w:rsidR="004A1972" w:rsidRPr="004B6AF5" w:rsidTr="005A33D1">
        <w:tc>
          <w:tcPr>
            <w:tcW w:w="9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A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Výrobce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B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Distributoři náhradních dílů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AF5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C</w:t>
            </w:r>
          </w:p>
          <w:p w:rsidR="004A1972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Opraváři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D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Spotřebitelé</w:t>
            </w:r>
          </w:p>
        </w:tc>
      </w:tr>
      <w:tr w:rsidR="004A1972" w:rsidRPr="004B6AF5" w:rsidTr="005A33D1">
        <w:tc>
          <w:tcPr>
            <w:tcW w:w="9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Dodání v dnech (1)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Dodání v dnech (1)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Dodání v dnech (1)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Dodání v dnech (1)</w:t>
            </w:r>
          </w:p>
        </w:tc>
      </w:tr>
      <w:tr w:rsidR="00C75D49" w:rsidRPr="004B6AF5" w:rsidTr="005A33D1">
        <w:tc>
          <w:tcPr>
            <w:tcW w:w="9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 více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až 10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až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až 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 více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až 10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až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až 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 více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až 10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až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až 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 více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až 10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až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až 3</w:t>
            </w:r>
          </w:p>
        </w:tc>
      </w:tr>
      <w:tr w:rsidR="004A1972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Součástky ze seznamu 2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</w:tr>
      <w:tr w:rsidR="00C75D49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Dálkové ovládání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C75D49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Vnitřní zdroje napájení (2)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C75D49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Vnější zdroje napájení (3)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C75D49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Hlavní deska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C75D49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Displej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</w:tbl>
    <w:p w:rsidR="004A1972" w:rsidRDefault="00294EF2" w:rsidP="004B6AF5">
      <w:pPr>
        <w:pStyle w:val="ListParagraph"/>
        <w:numPr>
          <w:ilvl w:val="0"/>
          <w:numId w:val="8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rFonts w:ascii="Times New Roman" w:hAnsi="Times New Roman"/>
        </w:rPr>
        <w:t xml:space="preserve">pracovní dny od data objednání</w:t>
      </w:r>
    </w:p>
    <w:p w:rsidR="004A1972" w:rsidRDefault="00294EF2" w:rsidP="004B6AF5">
      <w:pPr>
        <w:pStyle w:val="ListParagraph"/>
        <w:numPr>
          <w:ilvl w:val="0"/>
          <w:numId w:val="8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rFonts w:ascii="Times New Roman" w:hAnsi="Times New Roman"/>
        </w:rPr>
        <w:t xml:space="preserve">V případě vnějších zdrojů napájení nastavit šedou barvu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4A1972" w:rsidRDefault="00294EF2" w:rsidP="004B6AF5">
      <w:pPr>
        <w:pStyle w:val="ListParagraph"/>
        <w:numPr>
          <w:ilvl w:val="0"/>
          <w:numId w:val="8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rFonts w:ascii="Times New Roman" w:hAnsi="Times New Roman"/>
        </w:rPr>
        <w:t xml:space="preserve">V případě vnitřních zdrojů napájení nastavit šedou barvu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4A1972" w:rsidRDefault="00294EF2" w:rsidP="004B6AF5">
      <w:pPr>
        <w:jc w:val="both"/>
      </w:pPr>
      <w:r>
        <w:rPr>
          <w:color w:val="000000"/>
          <w:sz w:val="20"/>
          <w:rFonts w:ascii="Times New Roman" w:hAnsi="Times New Roman"/>
        </w:rPr>
        <w:t xml:space="preserve">Maximální počet bodů je 48.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bodů/48) × 10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4A1972" w:rsidRDefault="00294EF2" w:rsidP="00C75D49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3.4.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Dodací lhůta součástek ze seznamu 1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64"/>
        <w:gridCol w:w="475"/>
        <w:gridCol w:w="477"/>
        <w:gridCol w:w="477"/>
        <w:gridCol w:w="476"/>
        <w:gridCol w:w="476"/>
        <w:gridCol w:w="476"/>
        <w:gridCol w:w="476"/>
        <w:gridCol w:w="476"/>
        <w:gridCol w:w="474"/>
        <w:gridCol w:w="476"/>
        <w:gridCol w:w="476"/>
        <w:gridCol w:w="476"/>
        <w:gridCol w:w="476"/>
        <w:gridCol w:w="476"/>
        <w:gridCol w:w="476"/>
        <w:gridCol w:w="473"/>
      </w:tblGrid>
      <w:tr w:rsidR="004A1972" w:rsidRPr="004B6AF5" w:rsidTr="005A33D1">
        <w:tc>
          <w:tcPr>
            <w:tcW w:w="9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4A1972" w:rsidP="00C75D49">
            <w:pPr>
              <w:keepNext/>
              <w:keepLines/>
              <w:suppressAutoHyphens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A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Výrobce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B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Distributoři náhradních dílů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AF5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C</w:t>
            </w:r>
          </w:p>
          <w:p w:rsidR="004A1972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Opraváři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D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Spotřebitelé</w:t>
            </w:r>
          </w:p>
        </w:tc>
      </w:tr>
      <w:tr w:rsidR="004A1972" w:rsidRPr="004B6AF5" w:rsidTr="005A33D1">
        <w:tc>
          <w:tcPr>
            <w:tcW w:w="9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Dodání v dnech (1)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Dodání v dnech (1)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Dodání v dnech (1)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Dodání v dnech (1)</w:t>
            </w:r>
          </w:p>
        </w:tc>
      </w:tr>
      <w:tr w:rsidR="00C75D49" w:rsidRPr="004B6AF5" w:rsidTr="005A33D1">
        <w:tc>
          <w:tcPr>
            <w:tcW w:w="9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 více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až 10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až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až 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 více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až 10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až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až 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 více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až 10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až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až 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 více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až 10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až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až 3</w:t>
            </w:r>
          </w:p>
        </w:tc>
      </w:tr>
      <w:tr w:rsidR="004A1972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Součástky ze seznamu 1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</w:tr>
      <w:tr w:rsidR="00C75D49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Zadní krytka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C75D49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Modul Wi-Fi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C75D49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Modul Bluetooth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C75D49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Infračervený přijímač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C75D49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Reproduktory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C75D49" w:rsidRPr="004B6AF5" w:rsidTr="005A33D1">
        <w:tc>
          <w:tcPr>
            <w:tcW w:w="9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Konektory (2)</w:t>
            </w:r>
          </w:p>
        </w:tc>
        <w:tc>
          <w:tcPr>
            <w:tcW w:w="25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</w:tbl>
    <w:p w:rsidR="004A1972" w:rsidRPr="004B6AF5" w:rsidRDefault="00294EF2" w:rsidP="004B6AF5">
      <w:pPr>
        <w:pStyle w:val="ListParagraph"/>
        <w:numPr>
          <w:ilvl w:val="0"/>
          <w:numId w:val="7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pracovní dny od data objednání</w:t>
      </w:r>
    </w:p>
    <w:p w:rsidR="004A1972" w:rsidRPr="004B6AF5" w:rsidRDefault="00294EF2" w:rsidP="004B6AF5">
      <w:pPr>
        <w:pStyle w:val="ListParagraph"/>
        <w:numPr>
          <w:ilvl w:val="0"/>
          <w:numId w:val="7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pro připojení vnějších zařízení (kabel, anténa, USB, DVD a Blue-Ray)</w:t>
      </w:r>
    </w:p>
    <w:p w:rsidR="004A1972" w:rsidRDefault="00294EF2" w:rsidP="004B6AF5">
      <w:pPr>
        <w:jc w:val="both"/>
      </w:pPr>
      <w:r>
        <w:rPr>
          <w:color w:val="000000"/>
          <w:sz w:val="20"/>
          <w:rFonts w:ascii="Times New Roman" w:hAnsi="Times New Roman"/>
        </w:rPr>
        <w:t xml:space="preserve">Maximální počet bodů je 72.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bodů/72) × 10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4A1972" w:rsidRDefault="00294EF2" w:rsidP="00C75D49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KRITÉRIUM Č. 4 – CENA NÁHRADNÍCH DÍLŮ</w:t>
      </w:r>
    </w:p>
    <w:p w:rsidR="004A1972" w:rsidRDefault="00294EF2" w:rsidP="00C75D49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4.1.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Poměr ceny součástek ze seznamu 2 a ceny nového zařízení</w:t>
      </w:r>
    </w:p>
    <w:p w:rsidR="004A1972" w:rsidRDefault="00294EF2" w:rsidP="004B6AF5">
      <w:pPr>
        <w:contextualSpacing/>
        <w:jc w:val="both"/>
      </w:pPr>
      <w:r>
        <w:rPr>
          <w:color w:val="000000"/>
          <w:rFonts w:ascii="Times New Roman" w:hAnsi="Times New Roman"/>
        </w:rPr>
        <w:t xml:space="preserve">Na základě poměru uvedeného ve vyhlášce ze dne XXXX týkající se způsobů zobrazení, štítkování a obecných parametrů pro výpočet indexu opravitelnosti je počet bodů získaných za toto kritérium stanoven následujícím způsobem:</w:t>
      </w:r>
    </w:p>
    <w:p w:rsidR="00C75D49" w:rsidRDefault="00294EF2" w:rsidP="004B6AF5">
      <w:pPr>
        <w:contextualSpacing/>
        <w:jc w:val="both"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– pokud je výsledný poměr vyšší než 0,3, počet bodů je 0;</w:t>
      </w:r>
    </w:p>
    <w:p w:rsidR="00C75D49" w:rsidRDefault="00294EF2" w:rsidP="004B6AF5">
      <w:pPr>
        <w:contextualSpacing/>
        <w:jc w:val="both"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– pokud je výsledný poměr nižší než 0,1, počet bodů je 100;</w:t>
      </w:r>
    </w:p>
    <w:p w:rsidR="004A1972" w:rsidRDefault="00294EF2" w:rsidP="004B6AF5">
      <w:pPr>
        <w:contextualSpacing/>
        <w:jc w:val="both"/>
      </w:pPr>
      <w:r>
        <w:rPr>
          <w:color w:val="000000"/>
          <w:rFonts w:ascii="Times New Roman" w:hAnsi="Times New Roman"/>
        </w:rPr>
        <w:t xml:space="preserve">– pokud je výsledný poměr v rozpětí 0,1 až 0,3, počet bodů se stanoví podle následující tabulky: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5"/>
        <w:gridCol w:w="387"/>
        <w:gridCol w:w="429"/>
        <w:gridCol w:w="430"/>
        <w:gridCol w:w="430"/>
        <w:gridCol w:w="430"/>
        <w:gridCol w:w="430"/>
        <w:gridCol w:w="430"/>
        <w:gridCol w:w="430"/>
        <w:gridCol w:w="429"/>
        <w:gridCol w:w="429"/>
        <w:gridCol w:w="343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353"/>
      </w:tblGrid>
      <w:tr w:rsidR="004A1972" w:rsidTr="001E034C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Poměr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0,13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0,14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0,18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0,19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0,23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0,24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0,28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0,29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0,3</w:t>
            </w:r>
          </w:p>
        </w:tc>
      </w:tr>
      <w:tr w:rsidR="004A1972" w:rsidTr="001E034C">
        <w:tc>
          <w:tcPr>
            <w:tcW w:w="3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Body</w:t>
            </w:r>
            <w:r>
              <w:rPr>
                <w:color w:val="000000"/>
                <w:sz w:val="18"/>
                <w:rFonts w:ascii="Liberation Serif" w:hAnsi="Liberation Serif"/>
              </w:rPr>
              <w:t xml:space="preserve"> </w:t>
            </w:r>
          </w:p>
        </w:tc>
        <w:tc>
          <w:tcPr>
            <w:tcW w:w="20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100</w:t>
            </w:r>
          </w:p>
        </w:tc>
        <w:tc>
          <w:tcPr>
            <w:tcW w:w="22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95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90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85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80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75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70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65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60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55</w:t>
            </w:r>
          </w:p>
        </w:tc>
        <w:tc>
          <w:tcPr>
            <w:tcW w:w="18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50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45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40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35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30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25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20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15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10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5</w:t>
            </w:r>
          </w:p>
        </w:tc>
        <w:tc>
          <w:tcPr>
            <w:tcW w:w="1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</w:t>
            </w:r>
          </w:p>
        </w:tc>
      </w:tr>
    </w:tbl>
    <w:p w:rsidR="004A1972" w:rsidRDefault="004A1972" w:rsidP="00C75D49">
      <w:pPr>
        <w:jc w:val="both"/>
      </w:pPr>
    </w:p>
    <w:p w:rsidR="004A1972" w:rsidRDefault="00294EF2" w:rsidP="004B6AF5">
      <w:pPr>
        <w:keepNext/>
        <w:keepLines/>
        <w:contextualSpacing/>
        <w:jc w:val="both"/>
      </w:pPr>
      <w:r>
        <w:rPr>
          <w:color w:val="000000"/>
          <w:rFonts w:ascii="Times New Roman" w:hAnsi="Times New Roman"/>
        </w:rPr>
        <w:t xml:space="preserve">Pravidlo zaokrouhlování je:</w:t>
      </w:r>
      <w:r>
        <w:rPr>
          <w:color w:val="000000"/>
          <w:rFonts w:ascii="Times New Roman" w:hAnsi="Times New Roman"/>
        </w:rPr>
        <w:t xml:space="preserve"> </w:t>
      </w:r>
    </w:p>
    <w:p w:rsidR="00C75D49" w:rsidRDefault="00294EF2" w:rsidP="004B6AF5">
      <w:pPr>
        <w:contextualSpacing/>
        <w:jc w:val="both"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– Pokud je číslice na místě třetího desetinného čísla nižší než 5, hodnota druhého desetinného čísla se zaokrouhlí dolů.</w:t>
      </w:r>
    </w:p>
    <w:p w:rsidR="004A1972" w:rsidRDefault="00294EF2" w:rsidP="004B6AF5">
      <w:pPr>
        <w:contextualSpacing/>
        <w:jc w:val="both"/>
      </w:pPr>
      <w:r>
        <w:rPr>
          <w:color w:val="000000"/>
          <w:rFonts w:ascii="Times New Roman" w:hAnsi="Times New Roman"/>
        </w:rPr>
        <w:t xml:space="preserve">– Pokud je číslice na místě třetího desetinného čísla vyšší než nebo rovna 5, hodnota druhého desetinného čísla se zaokrouhlí nahoru.</w:t>
      </w:r>
    </w:p>
    <w:p w:rsidR="004A1972" w:rsidRDefault="00294EF2" w:rsidP="004B6AF5">
      <w:pPr>
        <w:jc w:val="both"/>
      </w:pPr>
      <w:r>
        <w:rPr>
          <w:color w:val="000000"/>
          <w:sz w:val="21"/>
          <w:rFonts w:ascii="Times New Roman" w:hAnsi="Times New Roman"/>
        </w:rPr>
        <w:t xml:space="preserve">Maximální počet bodů je 100.</w:t>
      </w:r>
      <w:r>
        <w:rPr>
          <w:color w:val="000000"/>
          <w:sz w:val="21"/>
          <w:rFonts w:ascii="Times New Roman" w:hAnsi="Times New Roman"/>
        </w:rPr>
        <w:t xml:space="preserve"> </w:t>
      </w:r>
      <w:r>
        <w:rPr>
          <w:color w:val="000000"/>
          <w:sz w:val="21"/>
          <w:rFonts w:ascii="Times New Roman" w:hAnsi="Times New Roman"/>
        </w:rPr>
        <w:t xml:space="preserve">Známka pro toto dílčí kritérium = (získaný počet bodů/100) × 10</w:t>
      </w:r>
    </w:p>
    <w:p w:rsidR="004A1972" w:rsidRDefault="00294EF2" w:rsidP="00C75D49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KRITÉRIUM Č. 5 – ZVLÁŠTNÍ KRITÉRIUM</w:t>
      </w:r>
      <w:r>
        <w:rPr>
          <w:color w:val="000000"/>
          <w:rFonts w:ascii="Times New Roman" w:hAnsi="Times New Roman"/>
        </w:rPr>
        <w:t xml:space="preserve"> </w:t>
      </w:r>
    </w:p>
    <w:p w:rsidR="004A1972" w:rsidRDefault="00294EF2" w:rsidP="00C75D49">
      <w:pPr>
        <w:keepNext/>
        <w:keepLines/>
      </w:pPr>
      <w:r>
        <w:rPr>
          <w:color w:val="000000"/>
          <w:rFonts w:ascii="Times New Roman" w:hAnsi="Times New Roman"/>
        </w:rPr>
        <w:t xml:space="preserve">U výrobků, na něž se vztahuje tato vyhláška, jsou koeficienty dílčích kritérií kritéria 5 definovány takto:</w:t>
      </w:r>
      <w:r>
        <w:rPr>
          <w:color w:val="000000"/>
          <w:rFonts w:ascii="Times New Roman" w:hAnsi="Times New Roman"/>
        </w:rPr>
        <w:t xml:space="preserve">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422"/>
        <w:gridCol w:w="3709"/>
        <w:gridCol w:w="1091"/>
        <w:gridCol w:w="1039"/>
        <w:gridCol w:w="1061"/>
        <w:gridCol w:w="1054"/>
      </w:tblGrid>
      <w:tr w:rsidR="004A1972" w:rsidRPr="004B6AF5" w:rsidTr="005A33D1">
        <w:tc>
          <w:tcPr>
            <w:tcW w:w="7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Kritérium</w:t>
            </w:r>
          </w:p>
        </w:tc>
        <w:tc>
          <w:tcPr>
            <w:tcW w:w="1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Dílčí kritérium</w:t>
            </w:r>
          </w:p>
        </w:tc>
        <w:tc>
          <w:tcPr>
            <w:tcW w:w="58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Známka za dílčí kritérium</w:t>
            </w:r>
          </w:p>
        </w:tc>
        <w:tc>
          <w:tcPr>
            <w:tcW w:w="554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Koeficient dílčího kritéria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Známka za kritérium</w:t>
            </w:r>
          </w:p>
        </w:tc>
        <w:tc>
          <w:tcPr>
            <w:tcW w:w="562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Koeficient kritéria</w:t>
            </w:r>
          </w:p>
        </w:tc>
      </w:tr>
      <w:tr w:rsidR="004A1972" w:rsidRPr="004B6AF5" w:rsidTr="005A33D1">
        <w:tc>
          <w:tcPr>
            <w:tcW w:w="758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5.</w:t>
            </w: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Zvláštní kritérium</w:t>
            </w:r>
          </w:p>
        </w:tc>
        <w:tc>
          <w:tcPr>
            <w:tcW w:w="1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5.1.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Přístupnost počítadla použití</w:t>
            </w:r>
          </w:p>
        </w:tc>
        <w:tc>
          <w:tcPr>
            <w:tcW w:w="58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▀▀/10</w:t>
            </w:r>
          </w:p>
        </w:tc>
        <w:tc>
          <w:tcPr>
            <w:tcW w:w="554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566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▀▀/20</w:t>
            </w:r>
          </w:p>
        </w:tc>
        <w:tc>
          <w:tcPr>
            <w:tcW w:w="562" w:type="pct"/>
            <w:vMerge w:val="restar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</w:tr>
      <w:tr w:rsidR="004A1972" w:rsidRPr="004B6AF5" w:rsidTr="005A33D1">
        <w:tc>
          <w:tcPr>
            <w:tcW w:w="758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4A1972" w:rsidP="00C75D49">
            <w:pPr>
              <w:suppressAutoHyphens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5.2.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Bezplatná asistence na dálku</w:t>
            </w:r>
          </w:p>
        </w:tc>
        <w:tc>
          <w:tcPr>
            <w:tcW w:w="58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▀▀/10</w:t>
            </w:r>
          </w:p>
        </w:tc>
        <w:tc>
          <w:tcPr>
            <w:tcW w:w="554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0,5</w:t>
            </w:r>
          </w:p>
        </w:tc>
        <w:tc>
          <w:tcPr>
            <w:tcW w:w="56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4A1972" w:rsidRPr="004B6AF5" w:rsidRDefault="004A1972" w:rsidP="00C75D49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4A1972" w:rsidRPr="004B6AF5" w:rsidRDefault="004A1972" w:rsidP="00C75D49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1972" w:rsidRPr="004B6AF5" w:rsidTr="005A33D1">
        <w:tc>
          <w:tcPr>
            <w:tcW w:w="758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4A1972" w:rsidP="00C75D49">
            <w:pPr>
              <w:suppressAutoHyphens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5.3.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Možnost restartu softwaru</w:t>
            </w:r>
          </w:p>
        </w:tc>
        <w:tc>
          <w:tcPr>
            <w:tcW w:w="58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▀▀/10</w:t>
            </w:r>
          </w:p>
        </w:tc>
        <w:tc>
          <w:tcPr>
            <w:tcW w:w="554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0,5</w:t>
            </w:r>
          </w:p>
        </w:tc>
        <w:tc>
          <w:tcPr>
            <w:tcW w:w="56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4A1972" w:rsidRPr="004B6AF5" w:rsidRDefault="004A1972" w:rsidP="00C75D49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4A1972" w:rsidRPr="004B6AF5" w:rsidRDefault="004A1972" w:rsidP="00C75D49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75D49" w:rsidRDefault="00C75D49" w:rsidP="00C75D49">
      <w:pPr>
        <w:rPr>
          <w:rFonts w:ascii="Times New Roman" w:hAnsi="Times New Roman" w:cs="Times New Roman"/>
          <w:color w:val="000000"/>
        </w:rPr>
      </w:pPr>
    </w:p>
    <w:p w:rsidR="004A1972" w:rsidRDefault="00294EF2" w:rsidP="00C75D49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5.1.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Přístupnost počítadla použití</w:t>
      </w:r>
      <w:r>
        <w:rPr>
          <w:color w:val="000000"/>
          <w:rFonts w:ascii="Times New Roman" w:hAnsi="Times New Roman"/>
        </w:rPr>
        <w:t xml:space="preserve"> </w:t>
      </w:r>
    </w:p>
    <w:p w:rsidR="004A1972" w:rsidRPr="000D3914" w:rsidRDefault="00294EF2" w:rsidP="00C75D49">
      <w:pPr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Počítadlo použití je zobrazovací zařízení určené pro spotřebitele, které kumulativně zaznamenává použití výrobku v počtu jednotek.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Jednotka posuzovaná v této vyhlášce je počet hodin fungování displeje.</w:t>
      </w:r>
      <w:r>
        <w:rPr>
          <w:color w:val="000000"/>
          <w:rFonts w:ascii="Times New Roman" w:hAnsi="Times New Roman"/>
        </w:rPr>
        <w:t xml:space="preserve">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827"/>
        <w:gridCol w:w="1849"/>
        <w:gridCol w:w="1849"/>
        <w:gridCol w:w="1851"/>
      </w:tblGrid>
      <w:tr w:rsidR="004A1972" w:rsidRPr="004B6AF5" w:rsidTr="00C75D49">
        <w:tc>
          <w:tcPr>
            <w:tcW w:w="2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D49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C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Spotřebitelé</w:t>
            </w:r>
          </w:p>
        </w:tc>
      </w:tr>
      <w:tr w:rsidR="004A1972" w:rsidRPr="004B6AF5" w:rsidTr="00C75D49">
        <w:tc>
          <w:tcPr>
            <w:tcW w:w="20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Přístupnost počítadla použití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9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Stav</w:t>
            </w:r>
          </w:p>
        </w:tc>
      </w:tr>
      <w:tr w:rsidR="004A1972" w:rsidRPr="004B6AF5" w:rsidTr="005A33D1">
        <w:tc>
          <w:tcPr>
            <w:tcW w:w="20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Absence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Obtížně dostupný (1)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Viditelný nebo snadno dostupný (2)</w:t>
            </w:r>
          </w:p>
        </w:tc>
      </w:tr>
      <w:tr w:rsidR="004A1972" w:rsidRPr="004B6AF5" w:rsidTr="00C75D49">
        <w:tc>
          <w:tcPr>
            <w:tcW w:w="2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</w:tr>
      <w:tr w:rsidR="004A1972" w:rsidRPr="004B6AF5" w:rsidTr="005A33D1">
        <w:tc>
          <w:tcPr>
            <w:tcW w:w="2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</w:tbl>
    <w:p w:rsidR="00C75D49" w:rsidRDefault="00294EF2" w:rsidP="004B6AF5">
      <w:pPr>
        <w:pStyle w:val="ListParagraph"/>
        <w:numPr>
          <w:ilvl w:val="0"/>
          <w:numId w:val="6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spotřebitel se seznámí s hodnotou zobrazovanou na počítadle použití tím, že provede přesně více než tři kliknutí.</w:t>
      </w:r>
    </w:p>
    <w:p w:rsidR="004A1972" w:rsidRPr="004B6AF5" w:rsidRDefault="00294EF2" w:rsidP="004B6AF5">
      <w:pPr>
        <w:pStyle w:val="ListParagraph"/>
        <w:numPr>
          <w:ilvl w:val="0"/>
          <w:numId w:val="6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spotřebitel se seznámí s hodnotou zobrazovanou na počítadle použití tím, že provede tři kliknutí nebo méně.</w:t>
      </w:r>
    </w:p>
    <w:p w:rsidR="004A1972" w:rsidRDefault="00294EF2" w:rsidP="004B6AF5">
      <w:pPr>
        <w:jc w:val="both"/>
      </w:pPr>
      <w:r>
        <w:rPr>
          <w:color w:val="000000"/>
          <w:sz w:val="20"/>
          <w:rFonts w:ascii="Times New Roman" w:hAnsi="Times New Roman"/>
        </w:rPr>
        <w:t xml:space="preserve">Maximální počet bodů je 2.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bodů/2) × 10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4A1972" w:rsidRDefault="00294EF2" w:rsidP="00C75D49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5.2.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Bezplatná asistence na dálku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621"/>
        <w:gridCol w:w="1293"/>
        <w:gridCol w:w="1270"/>
        <w:gridCol w:w="1316"/>
        <w:gridCol w:w="1292"/>
        <w:gridCol w:w="1292"/>
        <w:gridCol w:w="1292"/>
      </w:tblGrid>
      <w:tr w:rsidR="004A1972" w:rsidTr="005A33D1"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1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D49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B</w:t>
            </w:r>
          </w:p>
          <w:p w:rsidR="004A1972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Opraváři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76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D49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C</w:t>
            </w:r>
          </w:p>
          <w:p w:rsidR="004A1972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Spotřebitelé</w:t>
            </w:r>
          </w:p>
        </w:tc>
      </w:tr>
      <w:tr w:rsidR="005A33D1" w:rsidTr="005A33D1"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keepNext/>
              <w:keepLines/>
              <w:suppressAutoHyphens w:val="0"/>
              <w:spacing w:after="0" w:line="240" w:lineRule="auto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Druh asistence na dálku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Žádná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Aktuální informace na stránce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Žádná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Informace na dálku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Pomoc pro diagnostiku na dálku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Pomoc pro opravy na dálku</w:t>
            </w:r>
          </w:p>
        </w:tc>
      </w:tr>
      <w:tr w:rsidR="005A33D1" w:rsidTr="005A33D1"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suppressAutoHyphens w:val="0"/>
              <w:spacing w:after="0" w:line="240" w:lineRule="auto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</w:t>
            </w:r>
          </w:p>
        </w:tc>
      </w:tr>
    </w:tbl>
    <w:p w:rsidR="004A1972" w:rsidRDefault="00294EF2" w:rsidP="00C75D49">
      <w:pPr>
        <w:pStyle w:val="Paragraphedeliste"/>
        <w:ind w:left="450"/>
      </w:pPr>
      <w:r>
        <w:rPr>
          <w:color w:val="000000"/>
          <w:sz w:val="20"/>
          <w:rFonts w:ascii="Times New Roman" w:hAnsi="Times New Roman"/>
        </w:rPr>
        <w:t xml:space="preserve">Maximální počet bodů je 5.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bodů/5) × 10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4A1972" w:rsidRDefault="00294EF2" w:rsidP="00C75D49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5.3.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Možnost restartu softwaru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921"/>
        <w:gridCol w:w="1077"/>
        <w:gridCol w:w="1076"/>
        <w:gridCol w:w="1076"/>
        <w:gridCol w:w="1076"/>
        <w:gridCol w:w="1076"/>
        <w:gridCol w:w="1074"/>
      </w:tblGrid>
      <w:tr w:rsidR="004A1972" w:rsidRPr="004B6AF5" w:rsidTr="005A33D1">
        <w:tc>
          <w:tcPr>
            <w:tcW w:w="1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AF5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A</w:t>
            </w:r>
          </w:p>
          <w:p w:rsidR="004A1972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Výrobce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AF5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B</w:t>
            </w:r>
          </w:p>
          <w:p w:rsidR="004A1972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Opraváři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AF5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C</w:t>
            </w:r>
          </w:p>
          <w:p w:rsidR="004A1972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Spotřebitelé</w:t>
            </w:r>
          </w:p>
        </w:tc>
      </w:tr>
      <w:tr w:rsidR="004A1972" w:rsidRPr="004B6AF5" w:rsidTr="005A33D1">
        <w:tc>
          <w:tcPr>
            <w:tcW w:w="1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Možnost restartu softwaru bez poplatku a bez omezení přístupu k těmto službám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Není možné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Je možné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Není možné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Je možné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Není možné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Je možné</w:t>
            </w:r>
          </w:p>
        </w:tc>
      </w:tr>
      <w:tr w:rsidR="004A1972" w:rsidRPr="004B6AF5" w:rsidTr="005A33D1">
        <w:tc>
          <w:tcPr>
            <w:tcW w:w="1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</w:tr>
      <w:tr w:rsidR="004A1972" w:rsidRPr="004B6AF5" w:rsidTr="005A33D1">
        <w:tc>
          <w:tcPr>
            <w:tcW w:w="1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Restart operačního systému (2)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</w:tr>
      <w:tr w:rsidR="004A1972" w:rsidRPr="004B6AF5" w:rsidTr="005A33D1">
        <w:tc>
          <w:tcPr>
            <w:tcW w:w="1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Restartování mikro-softwarů (2)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</w:tr>
    </w:tbl>
    <w:p w:rsidR="004A1972" w:rsidRDefault="00294EF2" w:rsidP="004B6AF5">
      <w:pPr>
        <w:jc w:val="both"/>
      </w:pPr>
      <w:r>
        <w:rPr>
          <w:color w:val="000000"/>
          <w:sz w:val="20"/>
          <w:rFonts w:ascii="Times New Roman" w:hAnsi="Times New Roman"/>
        </w:rPr>
        <w:t xml:space="preserve">Maximální počet bodů je 6.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bodů/6) × 10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4A1972" w:rsidRPr="00C75D49" w:rsidRDefault="00294EF2" w:rsidP="00C75D49">
      <w:pPr>
        <w:keepNext/>
        <w:keepLines/>
        <w:autoSpaceDE w:val="0"/>
        <w:spacing w:after="0" w:line="240" w:lineRule="auto"/>
        <w:rPr>
          <w:color w:val="000000"/>
          <w:sz w:val="24"/>
          <w:szCs w:val="24"/>
          <w:rFonts w:ascii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Ministryně pro ekologický přechod:</w:t>
      </w:r>
    </w:p>
    <w:p w:rsidR="004A1972" w:rsidRPr="00C75D49" w:rsidRDefault="004A1972" w:rsidP="00C75D49">
      <w:pPr>
        <w:keepNext/>
        <w:keepLines/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1972" w:rsidRPr="00C75D49" w:rsidRDefault="00294EF2" w:rsidP="00C75D49">
      <w:pPr>
        <w:keepNext/>
        <w:keepLines/>
        <w:autoSpaceDE w:val="0"/>
        <w:spacing w:after="0" w:line="240" w:lineRule="auto"/>
        <w:rPr>
          <w:color w:val="000000"/>
          <w:sz w:val="24"/>
          <w:szCs w:val="24"/>
          <w:rFonts w:ascii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Za ministryni a z pověření, generální ředitel pro udržitelný rozvoj,</w:t>
      </w:r>
    </w:p>
    <w:p w:rsidR="004A1972" w:rsidRDefault="004A1972" w:rsidP="00C75D49">
      <w:pPr>
        <w:keepNext/>
        <w:keepLines/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1972" w:rsidRPr="00C75D49" w:rsidRDefault="00294EF2" w:rsidP="00C75D49">
      <w:pPr>
        <w:autoSpaceDE w:val="0"/>
        <w:spacing w:after="0" w:line="240" w:lineRule="auto"/>
        <w:rPr>
          <w:color w:val="000000"/>
          <w:sz w:val="24"/>
          <w:szCs w:val="24"/>
          <w:rFonts w:ascii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T. Lesueur</w:t>
      </w:r>
    </w:p>
    <w:p w:rsidR="004A1972" w:rsidRDefault="004A1972" w:rsidP="00C75D49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1972" w:rsidRDefault="004A1972" w:rsidP="00C75D49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1972" w:rsidRDefault="004A1972" w:rsidP="00C75D49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1972" w:rsidRPr="00C75D49" w:rsidRDefault="00294EF2" w:rsidP="00C75D49">
      <w:pPr>
        <w:keepNext/>
        <w:keepLines/>
        <w:autoSpaceDE w:val="0"/>
        <w:spacing w:after="0" w:line="240" w:lineRule="auto"/>
        <w:rPr>
          <w:color w:val="000000"/>
          <w:sz w:val="24"/>
          <w:szCs w:val="24"/>
          <w:rFonts w:ascii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Ministr hospodářství a financí:</w:t>
      </w:r>
    </w:p>
    <w:p w:rsidR="004A1972" w:rsidRDefault="004A1972" w:rsidP="00C75D49">
      <w:pPr>
        <w:keepNext/>
        <w:keepLines/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1972" w:rsidRPr="00C75D49" w:rsidRDefault="00294EF2" w:rsidP="00C75D49">
      <w:pPr>
        <w:keepNext/>
        <w:keepLines/>
        <w:autoSpaceDE w:val="0"/>
        <w:spacing w:after="0" w:line="240" w:lineRule="auto"/>
        <w:rPr>
          <w:color w:val="000000"/>
          <w:sz w:val="24"/>
          <w:szCs w:val="24"/>
          <w:rFonts w:ascii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Za ministra a na základě pověření, generální ředitelka pro hospodářskou soutěž, spotřebu a stíhání podvodů</w:t>
      </w:r>
    </w:p>
    <w:p w:rsidR="004A1972" w:rsidRDefault="004A1972" w:rsidP="00C75D49">
      <w:pPr>
        <w:keepNext/>
        <w:keepLines/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1972" w:rsidRPr="00C75D49" w:rsidRDefault="00C75D49" w:rsidP="00C75D49">
      <w:pPr>
        <w:autoSpaceDE w:val="0"/>
        <w:spacing w:after="0" w:line="240" w:lineRule="auto"/>
        <w:rPr>
          <w:color w:val="000000"/>
          <w:sz w:val="24"/>
          <w:szCs w:val="24"/>
          <w:rFonts w:ascii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V. Beaumeunierová</w:t>
      </w:r>
    </w:p>
    <w:sectPr w:rsidR="004A1972" w:rsidRPr="00C75D49">
      <w:pgSz w:w="11906" w:h="16838"/>
      <w:pgMar w:top="1416" w:right="1133" w:bottom="1133" w:left="1483" w:header="113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5F9" w:rsidRDefault="00D465F9">
      <w:pPr>
        <w:spacing w:after="0" w:line="240" w:lineRule="auto"/>
      </w:pPr>
      <w:r>
        <w:separator/>
      </w:r>
    </w:p>
  </w:endnote>
  <w:endnote w:type="continuationSeparator" w:id="0">
    <w:p w:rsidR="00D465F9" w:rsidRDefault="00D46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LT Std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5F9" w:rsidRDefault="00D465F9">
      <w:pPr>
        <w:spacing w:after="0" w:line="240" w:lineRule="auto"/>
      </w:pPr>
      <w:r>
        <w:separator/>
      </w:r>
    </w:p>
  </w:footnote>
  <w:footnote w:type="continuationSeparator" w:id="0">
    <w:p w:rsidR="00D465F9" w:rsidRDefault="00D465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0"/>
        <w:szCs w:val="20"/>
        <w:highlight w:val="darkYello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3CA2336"/>
    <w:multiLevelType w:val="hybridMultilevel"/>
    <w:tmpl w:val="AC5A7054"/>
    <w:lvl w:ilvl="0" w:tplc="BCFA4E92">
      <w:start w:val="1"/>
      <w:numFmt w:val="decimal"/>
      <w:lvlText w:val="(%1)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 w15:restartNumberingAfterBreak="0">
    <w:nsid w:val="29C526F3"/>
    <w:multiLevelType w:val="hybridMultilevel"/>
    <w:tmpl w:val="FB70B6EA"/>
    <w:name w:val="WW8Num24"/>
    <w:lvl w:ilvl="0" w:tplc="4A3C44D0">
      <w:start w:val="3"/>
      <w:numFmt w:val="decimal"/>
      <w:lvlText w:val="(%1)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21399"/>
    <w:multiLevelType w:val="singleLevel"/>
    <w:tmpl w:val="00000002"/>
    <w:lvl w:ilvl="0">
      <w:start w:val="1"/>
      <w:numFmt w:val="decimal"/>
      <w:lvlText w:val="(%1)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7" w15:restartNumberingAfterBreak="0">
    <w:nsid w:val="33AE54B0"/>
    <w:multiLevelType w:val="singleLevel"/>
    <w:tmpl w:val="00000002"/>
    <w:lvl w:ilvl="0">
      <w:start w:val="1"/>
      <w:numFmt w:val="decimal"/>
      <w:lvlText w:val="(%1)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8" w15:restartNumberingAfterBreak="0">
    <w:nsid w:val="43D61F76"/>
    <w:multiLevelType w:val="hybridMultilevel"/>
    <w:tmpl w:val="3B4C5FCC"/>
    <w:name w:val="WW8Num23"/>
    <w:lvl w:ilvl="0" w:tplc="99C211F0">
      <w:start w:val="3"/>
      <w:numFmt w:val="decimal"/>
      <w:lvlText w:val="(%1)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47030"/>
    <w:multiLevelType w:val="singleLevel"/>
    <w:tmpl w:val="00000002"/>
    <w:lvl w:ilvl="0">
      <w:start w:val="1"/>
      <w:numFmt w:val="decimal"/>
      <w:lvlText w:val="(%1)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0" w15:restartNumberingAfterBreak="0">
    <w:nsid w:val="5FAB7132"/>
    <w:multiLevelType w:val="singleLevel"/>
    <w:tmpl w:val="00000002"/>
    <w:lvl w:ilvl="0">
      <w:start w:val="1"/>
      <w:numFmt w:val="decimal"/>
      <w:lvlText w:val="(%1)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1" w15:restartNumberingAfterBreak="0">
    <w:nsid w:val="685C5B18"/>
    <w:multiLevelType w:val="hybridMultilevel"/>
    <w:tmpl w:val="088AEBD2"/>
    <w:name w:val="WW8Num22"/>
    <w:lvl w:ilvl="0" w:tplc="D6AAFA52">
      <w:start w:val="3"/>
      <w:numFmt w:val="decimal"/>
      <w:lvlText w:val="(%1)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230C8F"/>
    <w:multiLevelType w:val="singleLevel"/>
    <w:tmpl w:val="00000002"/>
    <w:lvl w:ilvl="0">
      <w:start w:val="1"/>
      <w:numFmt w:val="decimal"/>
      <w:lvlText w:val="(%1)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 w:hint="default"/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9"/>
  </w:num>
  <w:num w:numId="8">
    <w:abstractNumId w:val="12"/>
  </w:num>
  <w:num w:numId="9">
    <w:abstractNumId w:val="10"/>
  </w:num>
  <w:num w:numId="10">
    <w:abstractNumId w:val="11"/>
  </w:num>
  <w:num w:numId="11">
    <w:abstractNumId w:val="7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oNotHyphenateCaps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4EF2"/>
    <w:rsid w:val="000D3914"/>
    <w:rsid w:val="001A0D10"/>
    <w:rsid w:val="001E034C"/>
    <w:rsid w:val="00294EF2"/>
    <w:rsid w:val="00330BFC"/>
    <w:rsid w:val="00355B57"/>
    <w:rsid w:val="00474213"/>
    <w:rsid w:val="004A1972"/>
    <w:rsid w:val="004B6AF5"/>
    <w:rsid w:val="005A33D1"/>
    <w:rsid w:val="00704354"/>
    <w:rsid w:val="00B3211D"/>
    <w:rsid w:val="00C5191A"/>
    <w:rsid w:val="00C75D49"/>
    <w:rsid w:val="00D465F9"/>
    <w:rsid w:val="00DD21EA"/>
    <w:rsid w:val="00E97009"/>
    <w:rsid w:val="00FE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DFDE5743-163D-445D-9AAE-50558258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hAnsi="Calibri" w:cs="Calibri"/>
      <w:kern w:val="2"/>
      <w:sz w:val="22"/>
      <w:szCs w:val="22"/>
      <w:lang w:val="cs-CZ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sz w:val="20"/>
      <w:szCs w:val="20"/>
      <w:highlight w:val="darkYellow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ascii="Times New Roman" w:hAnsi="Times New Roman" w:cs="Times New Roman" w:hint="default"/>
      <w:sz w:val="20"/>
      <w:szCs w:val="20"/>
    </w:rPr>
  </w:style>
  <w:style w:type="character" w:customStyle="1" w:styleId="WW8Num3z0">
    <w:name w:val="WW8Num3z0"/>
    <w:rPr>
      <w:rFonts w:ascii="Times New Roman" w:hAnsi="Times New Roman" w:cs="Times New Roman" w:hint="default"/>
      <w:sz w:val="20"/>
      <w:szCs w:val="20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  <w:rPr>
      <w:rFonts w:cs="Times New Roman"/>
    </w:rPr>
  </w:style>
  <w:style w:type="character" w:customStyle="1" w:styleId="WW8Num7z0">
    <w:name w:val="WW8Num7z0"/>
    <w:rPr>
      <w:rFonts w:ascii="Times New Roman" w:hAnsi="Times New Roman" w:cs="Times New Roman" w:hint="default"/>
      <w:sz w:val="20"/>
      <w:szCs w:val="2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Policepardfaut">
    <w:name w:val="Police par défaut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Policepardfaut2">
    <w:name w:val="Police par défaut2"/>
  </w:style>
  <w:style w:type="character" w:customStyle="1" w:styleId="WW8Num10z0">
    <w:name w:val="WW8Num10z0"/>
    <w:rPr>
      <w:rFonts w:hint="default"/>
      <w:sz w:val="20"/>
      <w:szCs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sz w:val="20"/>
      <w:szCs w:val="2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Policepardfaut1">
    <w:name w:val="Police par défaut1"/>
  </w:style>
  <w:style w:type="character" w:customStyle="1" w:styleId="En-tteCar">
    <w:name w:val="En-tête Car"/>
    <w:rPr>
      <w:rFonts w:eastAsia="Calibri"/>
    </w:rPr>
  </w:style>
  <w:style w:type="character" w:customStyle="1" w:styleId="PieddepageCar">
    <w:name w:val="Pied de page Car"/>
    <w:rPr>
      <w:rFonts w:eastAsia="Calibri"/>
    </w:rPr>
  </w:style>
  <w:style w:type="character" w:customStyle="1" w:styleId="TextedebullesCar">
    <w:name w:val="Texte de bulles Car"/>
    <w:rPr>
      <w:rFonts w:ascii="Segoe UI" w:eastAsia="Calibri" w:hAnsi="Segoe UI" w:cs="Segoe UI"/>
      <w:sz w:val="18"/>
      <w:szCs w:val="18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ascii="Times New Roman" w:hAnsi="Times New Roman" w:cs="Times New Roman"/>
      <w:sz w:val="20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ascii="Times New Roman" w:hAnsi="Times New Roman" w:cs="Times New Roman"/>
      <w:sz w:val="20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ascii="Times New Roman" w:hAnsi="Times New Roman" w:cs="Times New Roman"/>
      <w:sz w:val="20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ascii="Times New Roman" w:hAnsi="Times New Roman" w:cs="Times New Roman"/>
      <w:sz w:val="20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Times New Roman" w:hAnsi="Times New Roman" w:cs="Times New Roman"/>
      <w:sz w:val="20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ascii="Times New Roman" w:hAnsi="Times New Roman" w:cs="Times New Roman"/>
      <w:sz w:val="20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ascii="Times New Roman" w:hAnsi="Times New Roman" w:cs="Times New Roman"/>
      <w:sz w:val="20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rFonts w:ascii="Times New Roman" w:hAnsi="Times New Roman" w:cs="Times New Roman"/>
      <w:sz w:val="20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9">
    <w:name w:val="ListLabel 99"/>
    <w:rPr>
      <w:rFonts w:cs="Times New Roman"/>
    </w:rPr>
  </w:style>
  <w:style w:type="character" w:styleId="Hyperlink">
    <w:name w:val="Hyperlink"/>
    <w:rPr>
      <w:color w:val="0563C1"/>
      <w:u w:val="single"/>
    </w:rPr>
  </w:style>
  <w:style w:type="character" w:styleId="FollowedHyperlink">
    <w:name w:val="FollowedHyperlink"/>
    <w:rPr>
      <w:color w:val="954F72"/>
      <w:u w:val="single"/>
    </w:rPr>
  </w:style>
  <w:style w:type="character" w:customStyle="1" w:styleId="CorpsdetexteCar">
    <w:name w:val="Corps de texte Car"/>
    <w:rPr>
      <w:rFonts w:ascii="Calibri" w:eastAsia="Times New Roman" w:hAnsi="Calibri" w:cs="Calibri"/>
      <w:lang w:eastAsia="zh-CN"/>
    </w:rPr>
  </w:style>
  <w:style w:type="character" w:customStyle="1" w:styleId="En-tteCar1">
    <w:name w:val="En-tête Car1"/>
    <w:rPr>
      <w:rFonts w:ascii="Calibri" w:eastAsia="Calibri" w:hAnsi="Calibri" w:cs="Calibri"/>
      <w:lang w:eastAsia="zh-CN"/>
    </w:rPr>
  </w:style>
  <w:style w:type="character" w:customStyle="1" w:styleId="PieddepageCar1">
    <w:name w:val="Pied de page Car1"/>
    <w:rPr>
      <w:rFonts w:ascii="Calibri" w:eastAsia="Calibri" w:hAnsi="Calibri" w:cs="Calibri"/>
      <w:lang w:eastAsia="zh-CN"/>
    </w:rPr>
  </w:style>
  <w:style w:type="character" w:customStyle="1" w:styleId="TextedebullesCar1">
    <w:name w:val="Texte de bulles Car1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ListLabel100">
    <w:name w:val="ListLabel 100"/>
    <w:rPr>
      <w:rFonts w:cs="Times New Roman"/>
      <w:sz w:val="20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sz w:val="20"/>
    </w:rPr>
  </w:style>
  <w:style w:type="character" w:customStyle="1" w:styleId="ListLabel110">
    <w:name w:val="ListLabel 110"/>
    <w:rPr>
      <w:sz w:val="20"/>
    </w:rPr>
  </w:style>
  <w:style w:type="character" w:customStyle="1" w:styleId="ListLabel111">
    <w:name w:val="ListLabel 111"/>
    <w:rPr>
      <w:sz w:val="20"/>
    </w:rPr>
  </w:style>
  <w:style w:type="character" w:customStyle="1" w:styleId="ListLabel112">
    <w:name w:val="ListLabel 112"/>
    <w:rPr>
      <w:sz w:val="20"/>
    </w:rPr>
  </w:style>
  <w:style w:type="character" w:customStyle="1" w:styleId="ListLabel113">
    <w:name w:val="ListLabel 113"/>
    <w:rPr>
      <w:rFonts w:cs="Times New Roman"/>
      <w:sz w:val="20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sz w:val="20"/>
    </w:rPr>
  </w:style>
  <w:style w:type="character" w:customStyle="1" w:styleId="ListLabel123">
    <w:name w:val="ListLabel 123"/>
    <w:rPr>
      <w:sz w:val="20"/>
    </w:rPr>
  </w:style>
  <w:style w:type="character" w:customStyle="1" w:styleId="ListLabel124">
    <w:name w:val="ListLabel 124"/>
    <w:rPr>
      <w:sz w:val="20"/>
    </w:rPr>
  </w:style>
  <w:style w:type="character" w:customStyle="1" w:styleId="ListLabel125">
    <w:name w:val="ListLabel 125"/>
    <w:rPr>
      <w:sz w:val="20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styleId="Strong">
    <w:name w:val="Strong"/>
    <w:qFormat/>
    <w:rPr>
      <w:b/>
      <w:bCs/>
    </w:rPr>
  </w:style>
  <w:style w:type="character" w:customStyle="1" w:styleId="PrformatHTMLCar">
    <w:name w:val="Préformaté HTML Car"/>
    <w:rPr>
      <w:rFonts w:ascii="Courier New" w:eastAsia="Times New Roman" w:hAnsi="Courier New" w:cs="Courier New"/>
      <w:sz w:val="20"/>
      <w:szCs w:val="20"/>
      <w:lang w:eastAsia="fr-FR"/>
    </w:rPr>
  </w:style>
  <w:style w:type="paragraph" w:customStyle="1" w:styleId="Titre">
    <w:name w:val="Titre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Titre2">
    <w:name w:val="Titre2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re1">
    <w:name w:val="Titre1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  <w:rPr>
      <w:rFonts w:eastAsia="Calibri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  <w:rPr>
      <w:rFonts w:eastAsia="Calibri"/>
    </w:rPr>
  </w:style>
  <w:style w:type="paragraph" w:customStyle="1" w:styleId="Paragraphedeliste">
    <w:name w:val="Paragraphe de liste"/>
    <w:basedOn w:val="Normal"/>
    <w:pPr>
      <w:ind w:left="720"/>
      <w:contextualSpacing/>
    </w:pPr>
    <w:rPr>
      <w:rFonts w:eastAsia="Calibri"/>
    </w:rPr>
  </w:style>
  <w:style w:type="paragraph" w:customStyle="1" w:styleId="Textedebulles">
    <w:name w:val="Texte de bulles"/>
    <w:basedOn w:val="Normal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Default">
    <w:name w:val="Default"/>
    <w:pPr>
      <w:widowControl w:val="0"/>
      <w:suppressAutoHyphens/>
    </w:pPr>
    <w:rPr>
      <w:rFonts w:ascii="Times LT Std" w:eastAsia="NSimSun" w:hAnsi="Times LT Std" w:cs="Lucida Sans"/>
      <w:color w:val="000000"/>
      <w:kern w:val="2"/>
      <w:sz w:val="24"/>
      <w:szCs w:val="24"/>
      <w:lang w:val="cs-CZ" w:eastAsia="zh-CN"/>
    </w:rPr>
  </w:style>
  <w:style w:type="paragraph" w:customStyle="1" w:styleId="DocumentMap">
    <w:name w:val="DocumentMap"/>
    <w:pPr>
      <w:suppressAutoHyphens/>
      <w:spacing w:after="160" w:line="252" w:lineRule="auto"/>
    </w:pPr>
    <w:rPr>
      <w:rFonts w:ascii="Calibri" w:eastAsia="Segoe UI" w:hAnsi="Calibri" w:cs="Calibri"/>
      <w:kern w:val="2"/>
      <w:sz w:val="22"/>
      <w:szCs w:val="22"/>
      <w:lang w:val="cs-CZ" w:eastAsia="zh-CN" w:bidi="ar-SA"/>
    </w:rPr>
  </w:style>
  <w:style w:type="paragraph" w:customStyle="1" w:styleId="TableGrid1">
    <w:name w:val="Table Grid1"/>
    <w:basedOn w:val="DocumentMap"/>
    <w:rPr>
      <w:rFonts w:cs="Times New Roman"/>
    </w:rPr>
  </w:style>
  <w:style w:type="paragraph" w:styleId="ListParagraph">
    <w:name w:val="List Paragraph"/>
    <w:basedOn w:val="Normal"/>
    <w:qFormat/>
    <w:pPr>
      <w:ind w:left="720"/>
      <w:contextualSpacing/>
    </w:pPr>
    <w:rPr>
      <w:rFonts w:cs="Times New Roman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pPr>
      <w:spacing w:before="100" w:after="142" w:line="276" w:lineRule="auto"/>
    </w:pPr>
    <w:rPr>
      <w:color w:val="000000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SNSignatureGauche">
    <w:name w:val="SNSignatureGauche"/>
    <w:basedOn w:val="Normal"/>
    <w:pPr>
      <w:spacing w:before="120" w:after="1680"/>
      <w:ind w:left="720" w:right="-6" w:firstLine="1080"/>
      <w:jc w:val="right"/>
    </w:pPr>
    <w:rPr>
      <w:rFonts w:cs="Times New Roman"/>
      <w:sz w:val="24"/>
      <w:szCs w:val="24"/>
    </w:rPr>
  </w:style>
  <w:style w:type="paragraph" w:customStyle="1" w:styleId="Rvision">
    <w:name w:val="Révision"/>
    <w:pPr>
      <w:suppressAutoHyphens/>
    </w:pPr>
    <w:rPr>
      <w:rFonts w:ascii="Calibri" w:hAnsi="Calibri" w:cs="Calibri"/>
      <w:kern w:val="2"/>
      <w:sz w:val="22"/>
      <w:szCs w:val="22"/>
      <w:lang w:val="cs-CZ" w:eastAsia="zh-CN" w:bidi="ar-SA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2060</Words>
  <Characters>11745</Characters>
  <Application>Microsoft Office Word</Application>
  <DocSecurity>0</DocSecurity>
  <Lines>97</Lines>
  <Paragraphs>27</Paragraphs>
  <ScaleCrop>false</ScaleCrop>
  <Company>Microsoft</Company>
  <LinksUpToDate>false</LinksUpToDate>
  <CharactersWithSpaces>13778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Journal officiel de la République française - N° 35 du 11 février 2020</dc:title>
  <dc:subject>Lois et décrets</dc:subject>
  <dc:creator>BARRAUD Flavien</dc:creator>
  <cp:keywords>ISSN:0373-0425</cp:keywords>
  <cp:lastModifiedBy>Ke, Tingting</cp:lastModifiedBy>
  <cp:revision>4</cp:revision>
  <cp:lastPrinted>1899-12-31T16:00:00Z</cp:lastPrinted>
  <dcterms:created xsi:type="dcterms:W3CDTF">2020-07-22T01:04:00Z</dcterms:created>
  <dcterms:modified xsi:type="dcterms:W3CDTF">2020-07-22T04:15:00Z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Fri Mar 20 10:24:27 CET 2020</vt:lpwstr>
  </property>
  <property fmtid="{D5CDD505-2E9C-101B-9397-08002B2CF9AE}" pid="3" name="jforVersion">
    <vt:lpwstr>jfor V0.7.2rc1 - see http://www.jfor.org</vt:lpwstr>
  </property>
</Properties>
</file>