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49" w:rsidRPr="00817DDD" w:rsidRDefault="00C75D49" w:rsidP="00C75D49">
      <w:pPr>
        <w:spacing w:after="120"/>
        <w:ind w:right="14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0473 F-- DA- ------ 20200729 --- --- PROJET</w:t>
      </w:r>
    </w:p>
    <w:p w:rsidR="004A1972" w:rsidRDefault="00294EF2" w:rsidP="00C75D49">
      <w:pPr>
        <w:autoSpaceDE w:val="0"/>
        <w:spacing w:after="0" w:line="240" w:lineRule="auto"/>
        <w:jc w:val="right"/>
      </w:pPr>
      <w:r>
        <w:rPr>
          <w:color w:val="000000"/>
          <w:sz w:val="24"/>
          <w:szCs w:val="24"/>
          <w:rFonts w:ascii="Times New Roman" w:hAnsi="Times New Roman"/>
        </w:rPr>
        <w:t xml:space="preserve">Den XXXX 2020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Bekendtgørelse af XXXX om kriterier, underkriterier og pointsystem til beregning og mærkning af reparerbarhedsindeks for fjernsynsapparater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color w:val="000000"/>
          <w:sz w:val="24"/>
          <w:szCs w:val="24"/>
          <w:rFonts w:ascii="Times New Roman" w:hAnsi="Times New Roman"/>
        </w:rPr>
        <w:t xml:space="preserve">NOR:</w:t>
      </w:r>
      <w:r>
        <w:rPr>
          <w:color w:val="000000"/>
          <w:sz w:val="24"/>
          <w:szCs w:val="24"/>
          <w:rFonts w:ascii="Times New Roman" w:hAnsi="Times New Roman"/>
        </w:rPr>
        <w:t xml:space="preserve"> </w:t>
      </w:r>
      <w:r>
        <w:rPr>
          <w:color w:val="000000"/>
          <w:sz w:val="24"/>
          <w:szCs w:val="24"/>
          <w:rFonts w:ascii="Times New Roman" w:hAnsi="Times New Roman"/>
        </w:rPr>
        <w:t xml:space="preserve">XXXXX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Ministeren for grøn omstilling og økonomi- og finansministeren udsteder følgende bekendtgørelse –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FE0B04" w:rsidRDefault="00294EF2" w:rsidP="00C75D49">
      <w:pPr>
        <w:autoSpaceDE w:val="0"/>
        <w:spacing w:after="0" w:line="240" w:lineRule="auto"/>
        <w:jc w:val="both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under henvisning til Kommissionens forordning (EU) 2019/2021 af 1. oktober 2019 om fastlæggelse af krav til miljøvenligt design af elektroniske skærme i henhold til Europa-Parlamentets og Rådets direktiv 2009/125/EF, om ændring af Kommissionens forordning (EF) nr. 1275/2008 og om ophævelse af Kommissionens forordning (EF) nr. 642/2009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under henvisning til miljøloven, særlig artikel L.541-9-2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under henvisning til dekret nr. XXX af XXXX om regler for anvendelse af reparerbarhedsindeks for elektriske og elektroniske produkter og tilknyttede kriterier og beregningsmetoder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474213" w:rsidRDefault="00294EF2" w:rsidP="00C75D49">
      <w:pPr>
        <w:keepNext/>
        <w:keepLines/>
        <w:autoSpaceDE w:val="0"/>
        <w:spacing w:after="0" w:line="240" w:lineRule="auto"/>
        <w:rPr>
          <w:b/>
          <w:bCs/>
          <w:color w:val="000000"/>
          <w:sz w:val="24"/>
          <w:szCs w:val="24"/>
          <w:rFonts w:ascii="Times New Roman" w:hAnsi="Times New Roman" w:cs="Times New Roman"/>
        </w:rPr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Artikel 1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Denne bekendtgørelse finder anvendelse på fjernsyn, som er omfattet af anvendelsesområdet for ovennævnte forordning af 1. oktober 2019.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294EF2" w:rsidP="00C75D49">
      <w:pPr>
        <w:keepNext/>
        <w:keepLines/>
        <w:autoSpaceDE w:val="0"/>
        <w:spacing w:after="0" w:line="240" w:lineRule="auto"/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Artikel 2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Kriterierne, underkriterierne og pointsystemet for produkterne i artikel 1 til beregning af reparerbarhedsindekset er anført nedenfor:</w:t>
      </w: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1A0D10" w:rsidRDefault="00294EF2" w:rsidP="00C75D49">
      <w:pPr>
        <w:keepNext/>
        <w:keepLines/>
        <w:jc w:val="center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KRITERIUM NR. 1 – DOKUMENTATION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Underkriterium 1.1.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Forpligtelse til at sikre perioden for vederlagsfri adgang til teknisk dokumentation og vejledning om betjening og vedligeholdelse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63"/>
        <w:gridCol w:w="552"/>
        <w:gridCol w:w="552"/>
        <w:gridCol w:w="551"/>
        <w:gridCol w:w="553"/>
        <w:gridCol w:w="551"/>
        <w:gridCol w:w="551"/>
        <w:gridCol w:w="551"/>
        <w:gridCol w:w="551"/>
        <w:gridCol w:w="551"/>
        <w:gridCol w:w="551"/>
        <w:gridCol w:w="551"/>
        <w:gridCol w:w="548"/>
      </w:tblGrid>
      <w:tr w:rsidR="004A1972" w:rsidRPr="004B6AF5" w:rsidTr="005A33D1">
        <w:tc>
          <w:tcPr>
            <w:tcW w:w="1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Reparatører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C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Forbrugere</w:t>
            </w:r>
          </w:p>
        </w:tc>
      </w:tr>
      <w:tr w:rsidR="004A1972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</w:tr>
      <w:tr w:rsidR="005A33D1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til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til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til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til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til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til 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</w:tr>
      <w:tr w:rsidR="004A1972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Type dokumentation</w:t>
            </w:r>
          </w:p>
        </w:tc>
        <w:tc>
          <w:tcPr>
            <w:tcW w:w="11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1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Entydig identifikation af produktet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Demonteringsoversigt eller eksploderet tegning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Lednings- og forbindelsesdiagrammer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Diagrammer over elektronikkort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Liste over nødvendigt reparations- og prøvningsudstyr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Teknisk manual med reparationsvejledning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Diagnosefejlkoder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Komponent- og diagnoseoplysninger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Anvisninger om software (herunder nulstilling)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Adgang til rapporterede forstyrrelser på udstyret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Tekniske meddelelser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Specifikke forskrifter for egen reparation (anbefalet arbejdsgang, sikkerheds- og reparationsanvisninger og eventuelle følgevirkninger for garantien)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Oplysninger om adgang til professionelle reparatører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Konstatering af fejl og påkrævede handlinger (forbrugertilgang)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Vejledning om betjening og vedligeholdelse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407.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point/407)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KRITERIUM NR. 2 – DEMONTERINGSVENLIGHED, ADGANG, VÆRKTØJ OG FASTGØRELSE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Underkriterium 2.1.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Let demontering af dele (liste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trin for adgang til den enkelte del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 (1) eller 4 og derover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Dele på liste 2 (eksterne dele)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Fjernbetjening (2)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Ekstern strømforsyning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A1972" w:rsidRDefault="004A1972" w:rsidP="00C75D49">
      <w:pPr>
        <w:rPr>
          <w:rFonts w:ascii="Times New Roman" w:hAnsi="Times New Roman" w:cs="Times New Roman"/>
          <w:color w:val="000000"/>
          <w:sz w:val="2"/>
          <w:szCs w:val="20"/>
        </w:rPr>
      </w:pP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trin for adgang til den enkelte del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 (1) eller 12 og derover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10 til 11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8 til 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7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Dele på liste 2 (interne dele)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Indbygget strømforsyning (3)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Hovedkort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Skærm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ND/NA = kan ikke demonteres eller ikke adgang til enkelt del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batterierne eller batteriet skal blot tages ud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gråtones ved ekstern strømforsyning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Ved indbygget strømforsyning er det maksimale antal point 12.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point/12)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Ved ekstern strømforsyning er det maksimale antal point 9.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point/9)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Underkriterium 2.2.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Nødvendigt værktøj til demontering af dele (liste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16"/>
        <w:gridCol w:w="1665"/>
        <w:gridCol w:w="1665"/>
        <w:gridCol w:w="1665"/>
        <w:gridCol w:w="1665"/>
      </w:tblGrid>
      <w:tr w:rsidR="004A1972" w:rsidRPr="004B6AF5" w:rsidTr="00C75D49"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Værktøjstype</w:t>
            </w:r>
          </w:p>
        </w:tc>
      </w:tr>
      <w:tr w:rsidR="004A1972" w:rsidRPr="004B6AF5" w:rsidTr="005A33D1"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Proprietære værktøjer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Specifikt værktøj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Uden værktøj, gængs værktøj (4)</w:t>
            </w:r>
          </w:p>
        </w:tc>
      </w:tr>
      <w:tr w:rsidR="004A1972" w:rsidRPr="004B6AF5" w:rsidTr="00C75D49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Dele på liste 2</w:t>
            </w: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 (5)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Fjernbetjening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Ekstern strømforsyning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14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Indbygget strømforsyning (3)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Hovedkort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Skærm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gråtones ved ekstern strømforsyning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eller også værktøj, der leveres sammen med reservedelen eller produktet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brug det mest ugunstige pointtal, hvis der skal anvendes flere værktøjer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Ved indbygget strømforsyning er det maksimale antal point 16.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point/16) x 10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Ved ekstern strømforsyning er det maksimale antal point 12.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point/12)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Underkriterium 2.3.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Fastgørelsens specifikationer (til samling af dele på liste 1 og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600"/>
        <w:gridCol w:w="1600"/>
        <w:gridCol w:w="1600"/>
      </w:tblGrid>
      <w:tr w:rsidR="004A1972" w:rsidRPr="004B6AF5" w:rsidTr="00C75D49">
        <w:tc>
          <w:tcPr>
            <w:tcW w:w="2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Fastgørelsesstype</w:t>
            </w:r>
          </w:p>
        </w:tc>
      </w:tr>
      <w:tr w:rsidR="004A1972" w:rsidRPr="004B6AF5" w:rsidTr="005A33D1">
        <w:tc>
          <w:tcPr>
            <w:tcW w:w="2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Hverken aftagelig eller genanvendelig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Aftagelig, ikke genanvendelig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Aftagelig og genanvendelig (3)</w:t>
            </w:r>
          </w:p>
        </w:tc>
      </w:tr>
      <w:tr w:rsidR="004A1972" w:rsidRPr="004B6AF5" w:rsidTr="00C75D49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Dele på liste 1 eller liste 2</w:t>
            </w: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 (4)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Bagplade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Wi-fi-modul (5)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Bluetooth modul (6)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Infrarød modtager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Højtalere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Stikforbindelser (7)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Fjernbetjening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Indbygget strømforsyning (8)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Ekstern strømforsyning (9)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Hovedkort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Skærm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eller også fastgørelse, der leveres sammen med reservedelen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brug det mest ugunstige pointtal, hvis der er flere fastgørelser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gråtones, hvis det ikke findes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gråtones, hvis det ikke findes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til at tilslutte eksternt udstyr (kabel, antenne, USB-DVS og Blue-Ray)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gråtones ved ekstern strømforsyning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gråtones ved indbygget strømforsyning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20.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point/20)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KRITERIUM NR. 3 – TILGÆNGELIGHED AF RESERVEDELE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Underkriterium 3.1.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Producentens forpligtelse til at sikre tilgængelighedsperioden for dele på liste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Reservedelsdistributører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Reparatører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Forbrugere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til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til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til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til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til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til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til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til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Dele på liste 2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Fjernbetjening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Indbygget strømforsyning (1)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Ekstern strømforsyning (2)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Hovedkort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Skærm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gråtones ved ekstern strømforsyning</w:t>
      </w:r>
    </w:p>
    <w:p w:rsidR="004A1972" w:rsidRP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gråtones ved indbygget strømforsyning</w:t>
      </w:r>
    </w:p>
    <w:p w:rsidR="004B6AF5" w:rsidRDefault="00294EF2" w:rsidP="004B6AF5">
      <w:pPr>
        <w:jc w:val="both"/>
        <w:rPr>
          <w:color w:val="000000"/>
          <w:sz w:val="20"/>
          <w:szCs w:val="20"/>
          <w:rFonts w:ascii="Times New Roman" w:hAnsi="Times New Roman" w:cs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176.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point/176) x 10</w:t>
      </w:r>
    </w:p>
    <w:p w:rsidR="004A1972" w:rsidRDefault="00294EF2" w:rsidP="004B6AF5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Underkriterium 3.2.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Producentens forpligtelse til at sikre tilgængelighedsperioden for dele på liste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Reservedelsdistributører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Reparatører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Forbrugere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til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til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til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til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til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til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til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til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Dele på liste 1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Bagplade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Wi-fi-modul (3)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Bluetooth modul (4)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Infrarød modtager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Højtalere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Stikforbindelser (5)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C75D49" w:rsidRDefault="00C75D49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gråtones, hvis det ikke findes</w:t>
      </w:r>
    </w:p>
    <w:p w:rsidR="00C75D49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gråtones, hvis det ikke findes</w:t>
      </w:r>
    </w:p>
    <w:p w:rsidR="004A1972" w:rsidRPr="004B6AF5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til at tilslutte eksternt udstyr (kabel, antenne, USB-DVS og Blue-Ray)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264.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point/264) x 10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Underkriterium 3.3.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Leveringsfrist for dele på liste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Reservedelsdistributører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Reparatører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Forbrugere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Dages leveringstid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Dages leveringstid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Dages leveringstid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Dages leveringstid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til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til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til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til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til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til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til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til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Dele på liste 2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Fjernbetjening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Indbygget strømforsyning (2)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Ekstern strømforsyning (3)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Hovedkort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Skærm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arbejdsdage fra bestilling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gråtones ved ekstern strømforsyning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gråtones ved indbygget strømforsyning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48.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point/48)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Underkriterium 3.4.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Leveringsfrist for dele på liste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Reservedelsdistributører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Reparatører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Forbrugere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Dages leveringstid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Dages leveringstid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Dages leveringstid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Dages leveringstid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til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til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til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til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til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til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til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til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Dele på liste 1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Bagplade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Wi-fi-modul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Bluetooth modul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Infrarød modtager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Højtalere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Stikforbindelser (2)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arbejdsdage fra bestilling</w:t>
      </w:r>
    </w:p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til at tilslutte eksternt udstyr (kabel, antenne, USB-DVS og Blue-Ray)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72.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point/72)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KRITERIUM NR. 4 – PRIS FOR RESERVEDELE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Underkriterium 4.1.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Forhold mellem pris for reservedele på liste 2 og pris for nyt produkt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På grundlag af forholdet beskrevet i bekendtgørelsen af XXXX vedrørende regler om angivelse, mærkning og overordnede parametre for beregning af reparerbarhedsindeks bestemmes antallet af opnåede point for dette kriterium som følger: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hvis resultatet af forholdsberegningen er over 0,3, er antallet af point 0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hvis resultatet af forholdsberegningen er under 0,1, er antallet af point 100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– hvis resultatet af forholdsberegningen er mellem 0,1 og 0,3, bestemmes antallet af point efter følgende overensstemmelsestabel: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5"/>
        <w:gridCol w:w="387"/>
        <w:gridCol w:w="429"/>
        <w:gridCol w:w="430"/>
        <w:gridCol w:w="430"/>
        <w:gridCol w:w="430"/>
        <w:gridCol w:w="430"/>
        <w:gridCol w:w="430"/>
        <w:gridCol w:w="430"/>
        <w:gridCol w:w="429"/>
        <w:gridCol w:w="429"/>
        <w:gridCol w:w="343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353"/>
      </w:tblGrid>
      <w:tr w:rsidR="004A1972" w:rsidTr="001E034C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Forhold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0,29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0,3</w:t>
            </w:r>
          </w:p>
        </w:tc>
      </w:tr>
      <w:tr w:rsidR="004A1972" w:rsidTr="001E034C">
        <w:tc>
          <w:tcPr>
            <w:tcW w:w="3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Point</w:t>
            </w: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 </w:t>
            </w:r>
          </w:p>
        </w:tc>
        <w:tc>
          <w:tcPr>
            <w:tcW w:w="2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100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95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90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85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80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75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70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65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60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45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40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35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30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25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20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</w:t>
            </w:r>
          </w:p>
        </w:tc>
        <w:tc>
          <w:tcPr>
            <w:tcW w:w="1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</w:t>
            </w:r>
          </w:p>
        </w:tc>
      </w:tr>
    </w:tbl>
    <w:p w:rsidR="004A1972" w:rsidRDefault="004A1972" w:rsidP="00C75D49">
      <w:pPr>
        <w:jc w:val="both"/>
      </w:pPr>
    </w:p>
    <w:p w:rsidR="004A1972" w:rsidRDefault="00294EF2" w:rsidP="004B6AF5">
      <w:pPr>
        <w:keepNext/>
        <w:keepLines/>
        <w:contextualSpacing/>
        <w:jc w:val="both"/>
      </w:pPr>
      <w:r>
        <w:rPr>
          <w:color w:val="000000"/>
          <w:rFonts w:ascii="Times New Roman" w:hAnsi="Times New Roman"/>
        </w:rPr>
        <w:t xml:space="preserve">Reglen for afrunding er som følger:</w:t>
      </w:r>
      <w:r>
        <w:rPr>
          <w:color w:val="000000"/>
          <w:rFonts w:ascii="Times New Roman" w:hAnsi="Times New Roman"/>
        </w:rPr>
        <w:t xml:space="preserve"> 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Hvis cifferet i tredje decimal er under 5, afrundes anden decimal nedad.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– Hvis cifferet i tredje decimal er over eller lig med 5, afrundes anden decimal opad.</w:t>
      </w:r>
    </w:p>
    <w:p w:rsidR="004A1972" w:rsidRDefault="00294EF2" w:rsidP="004B6AF5">
      <w:pPr>
        <w:jc w:val="both"/>
      </w:pPr>
      <w:r>
        <w:rPr>
          <w:color w:val="000000"/>
          <w:sz w:val="21"/>
          <w:szCs w:val="21"/>
          <w:rFonts w:ascii="Times New Roman" w:hAnsi="Times New Roman"/>
        </w:rPr>
        <w:t xml:space="preserve">Det maksimale antal point er 100.</w:t>
      </w:r>
      <w:r>
        <w:rPr>
          <w:color w:val="000000"/>
          <w:sz w:val="21"/>
          <w:szCs w:val="21"/>
          <w:rFonts w:ascii="Times New Roman" w:hAnsi="Times New Roman"/>
        </w:rPr>
        <w:t xml:space="preserve"> </w:t>
      </w:r>
      <w:r>
        <w:rPr>
          <w:color w:val="000000"/>
          <w:sz w:val="21"/>
          <w:szCs w:val="21"/>
          <w:rFonts w:ascii="Times New Roman" w:hAnsi="Times New Roman"/>
        </w:rPr>
        <w:t xml:space="preserve">Antal point for dette underkriterium = (opnået antal point/100)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KRITERIUM NR. 5 – SPECIFIKT KRITERIUM</w:t>
      </w:r>
      <w:r>
        <w:rPr>
          <w:color w:val="00000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For produkter omfattet af denne bekendtgørelse fastlægges faktorerne for underkriterierne i kriterium 5 som følger: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2"/>
        <w:gridCol w:w="3709"/>
        <w:gridCol w:w="1091"/>
        <w:gridCol w:w="1039"/>
        <w:gridCol w:w="1061"/>
        <w:gridCol w:w="1054"/>
      </w:tblGrid>
      <w:tr w:rsidR="004A1972" w:rsidRPr="004B6AF5" w:rsidTr="005A33D1">
        <w:tc>
          <w:tcPr>
            <w:tcW w:w="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Kriterium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Underkriterium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Underkriteriets pointtal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Underkriteriets faktor</w:t>
            </w:r>
          </w:p>
        </w:tc>
        <w:tc>
          <w:tcPr>
            <w:tcW w:w="5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Kriteriets pointtal</w:t>
            </w:r>
          </w:p>
        </w:tc>
        <w:tc>
          <w:tcPr>
            <w:tcW w:w="5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Kriteriets faktor</w:t>
            </w:r>
          </w:p>
        </w:tc>
      </w:tr>
      <w:tr w:rsidR="004A1972" w:rsidRPr="004B6AF5" w:rsidTr="005A33D1">
        <w:tc>
          <w:tcPr>
            <w:tcW w:w="75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5.</w:t>
            </w: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Specifikt kriterium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5.1.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Brugstællerens tilgængelighed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6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▀▀/20</w:t>
            </w:r>
          </w:p>
        </w:tc>
        <w:tc>
          <w:tcPr>
            <w:tcW w:w="562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5.2.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Gratis fjernassistance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0,5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5.3.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Mulighed for softwarenulstilling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0,5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75D49" w:rsidRDefault="00C75D49" w:rsidP="00C75D49">
      <w:pPr>
        <w:rPr>
          <w:rFonts w:ascii="Times New Roman" w:hAnsi="Times New Roman" w:cs="Times New Roman"/>
          <w:color w:val="000000"/>
        </w:rPr>
      </w:pP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Underkriterium 5.1.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Brugstællerens tilgængelighed</w:t>
      </w:r>
      <w:r>
        <w:rPr>
          <w:color w:val="000000"/>
          <w:rFonts w:ascii="Times New Roman" w:hAnsi="Times New Roman"/>
        </w:rPr>
        <w:t xml:space="preserve"> </w:t>
      </w:r>
    </w:p>
    <w:p w:rsidR="004A1972" w:rsidRPr="000D3914" w:rsidRDefault="00294EF2" w:rsidP="00C75D49">
      <w:pPr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En brugstæller er en visningsanordning til forbrugeren, som sammentæller og registrerer den sammenlagte anvendelse af produktet i antal enheder.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Den anvendte enhed i denne bekendtgørelse er antallet af timer, hvor skærmen er tændt.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827"/>
        <w:gridCol w:w="1849"/>
        <w:gridCol w:w="1849"/>
        <w:gridCol w:w="1851"/>
      </w:tblGrid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C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Forbrugere</w:t>
            </w:r>
          </w:p>
        </w:tc>
      </w:tr>
      <w:tr w:rsidR="004A1972" w:rsidRPr="004B6AF5" w:rsidTr="00C75D49">
        <w:tc>
          <w:tcPr>
            <w:tcW w:w="2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Brugstællerens tilgængelighed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Situation</w:t>
            </w:r>
          </w:p>
        </w:tc>
      </w:tr>
      <w:tr w:rsidR="004A1972" w:rsidRPr="004B6AF5" w:rsidTr="005A33D1">
        <w:tc>
          <w:tcPr>
            <w:tcW w:w="20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Ingen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Vanskeligt tilgængelig (1)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Synlig eller let tilgængelig (2)</w:t>
            </w:r>
          </w:p>
        </w:tc>
      </w:tr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4A1972" w:rsidRPr="004B6AF5" w:rsidTr="005A33D1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</w:tbl>
    <w:p w:rsidR="00C75D49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forbrugeren får vist værdien på brugstælleren med væsentlig mere end tre klik</w:t>
      </w:r>
    </w:p>
    <w:p w:rsidR="004A1972" w:rsidRPr="004B6AF5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forbrugeren får vist værdien på brugstælleren med højst tre klik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Underkriterium 5.2.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Gratis fjernassistance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21"/>
        <w:gridCol w:w="1293"/>
        <w:gridCol w:w="1270"/>
        <w:gridCol w:w="1316"/>
        <w:gridCol w:w="1292"/>
        <w:gridCol w:w="1292"/>
        <w:gridCol w:w="1292"/>
      </w:tblGrid>
      <w:tr w:rsidR="004A1972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B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Reparatører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7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C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Forbrugere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Type fjernassistance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Ingen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Opdaterede oplysninger på websted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Ingen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Oplysninger via telekommunikation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Diagnosehjælp via telekommunikation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Reparationshjælp via telekommunikation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4A1972" w:rsidRDefault="00294EF2" w:rsidP="00C75D49">
      <w:pPr>
        <w:pStyle w:val="Paragraphedeliste"/>
        <w:ind w:left="450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5.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point/5)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Underkriterium 5.3.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Mulighed for softwarenulstilling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21"/>
        <w:gridCol w:w="1077"/>
        <w:gridCol w:w="1076"/>
        <w:gridCol w:w="1076"/>
        <w:gridCol w:w="1076"/>
        <w:gridCol w:w="1076"/>
        <w:gridCol w:w="1074"/>
      </w:tblGrid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A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B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Reparatører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Forbrugere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Mulighed for gratis softwarenulstilling med ubegrænset adgang til disse tjenester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Umulig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Mulig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Umulig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Mulig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Umulig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Mulig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Nulstilling af operativsystem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Nulstilling af firmware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point/6)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Ministeren for grøn og omstilling:</w:t>
      </w:r>
    </w:p>
    <w:p w:rsidR="004A1972" w:rsidRPr="00C75D49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For ministeren og efter bemyndigelse: generalkommissæren for bæredygtig udvikling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T. Lesueur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Økonomi- og finansministeren: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For ministeren og efter bemyndigelse: generaldirektøren for konkurrence, forbrug og bekæmpelse af svig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C75D49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V. Beaumeunier</w:t>
      </w:r>
    </w:p>
    <w:sectPr w:rsidR="004A1972" w:rsidRPr="00C75D49">
      <w:pgSz w:w="11906" w:h="16838"/>
      <w:pgMar w:top="1416" w:right="1133" w:bottom="1133" w:left="1483" w:header="11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5F9" w:rsidRDefault="00D465F9">
      <w:pPr>
        <w:spacing w:after="0" w:line="240" w:lineRule="auto"/>
      </w:pPr>
      <w:r>
        <w:separator/>
      </w:r>
    </w:p>
  </w:endnote>
  <w:endnote w:type="continuationSeparator" w:id="0">
    <w:p w:rsidR="00D465F9" w:rsidRDefault="00D4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5F9" w:rsidRDefault="00D465F9">
      <w:pPr>
        <w:spacing w:after="0" w:line="240" w:lineRule="auto"/>
      </w:pPr>
      <w:r>
        <w:separator/>
      </w:r>
    </w:p>
  </w:footnote>
  <w:footnote w:type="continuationSeparator" w:id="0">
    <w:p w:rsidR="00D465F9" w:rsidRDefault="00D4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  <w:highlight w:val="darkYell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CA2336"/>
    <w:multiLevelType w:val="hybridMultilevel"/>
    <w:tmpl w:val="AC5A7054"/>
    <w:lvl w:ilvl="0" w:tplc="BCFA4E92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9C526F3"/>
    <w:multiLevelType w:val="hybridMultilevel"/>
    <w:tmpl w:val="FB70B6EA"/>
    <w:name w:val="WW8Num24"/>
    <w:lvl w:ilvl="0" w:tplc="4A3C44D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2139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7" w15:restartNumberingAfterBreak="0">
    <w:nsid w:val="33AE54B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43D61F76"/>
    <w:multiLevelType w:val="hybridMultilevel"/>
    <w:tmpl w:val="3B4C5FCC"/>
    <w:name w:val="WW8Num23"/>
    <w:lvl w:ilvl="0" w:tplc="99C211F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703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 w15:restartNumberingAfterBreak="0">
    <w:nsid w:val="5FAB713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685C5B18"/>
    <w:multiLevelType w:val="hybridMultilevel"/>
    <w:tmpl w:val="088AEBD2"/>
    <w:name w:val="WW8Num22"/>
    <w:lvl w:ilvl="0" w:tplc="D6AAFA52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30C8F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EF2"/>
    <w:rsid w:val="000D3914"/>
    <w:rsid w:val="001A0D10"/>
    <w:rsid w:val="001E034C"/>
    <w:rsid w:val="00294EF2"/>
    <w:rsid w:val="00330BFC"/>
    <w:rsid w:val="00355B57"/>
    <w:rsid w:val="00474213"/>
    <w:rsid w:val="004A1972"/>
    <w:rsid w:val="004B6AF5"/>
    <w:rsid w:val="005A33D1"/>
    <w:rsid w:val="00704354"/>
    <w:rsid w:val="00B3211D"/>
    <w:rsid w:val="00C5191A"/>
    <w:rsid w:val="00C75D49"/>
    <w:rsid w:val="00D465F9"/>
    <w:rsid w:val="00DD21EA"/>
    <w:rsid w:val="00E97009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DFDE5743-163D-445D-9AAE-5055825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val="da-D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0"/>
      <w:szCs w:val="20"/>
      <w:highlight w:val="darkYellow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cs="Times New Roman"/>
    </w:rPr>
  </w:style>
  <w:style w:type="character" w:customStyle="1" w:styleId="WW8Num7z0">
    <w:name w:val="WW8Num7z0"/>
    <w:rPr>
      <w:rFonts w:ascii="Times New Roman" w:hAnsi="Times New Roman" w:cs="Times New Roman" w:hint="default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">
    <w:name w:val="Police par défaut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val="da-DK" w:eastAsia="zh-CN"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val="da-DK" w:eastAsia="zh-CN" w:bidi="ar-SA"/>
    </w:rPr>
  </w:style>
  <w:style w:type="paragraph" w:customStyle="1" w:styleId="TableGrid1">
    <w:name w:val="Table Grid1"/>
    <w:basedOn w:val="DocumentMap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da-DK" w:eastAsia="zh-CN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2060</Words>
  <Characters>11745</Characters>
  <Application>Microsoft Office Word</Application>
  <DocSecurity>0</DocSecurity>
  <Lines>97</Lines>
  <Paragraphs>27</Paragraphs>
  <ScaleCrop>false</ScaleCrop>
  <Company>Microsoft</Company>
  <LinksUpToDate>false</LinksUpToDate>
  <CharactersWithSpaces>13778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officiel de la République française - N° 35 du 11 février 2020</dc:title>
  <dc:subject>Lois et décrets</dc:subject>
  <dc:creator>BARRAUD Flavien</dc:creator>
  <cp:keywords>ISSN:0373-0425</cp:keywords>
  <cp:lastModifiedBy>Ke, Tingting</cp:lastModifiedBy>
  <cp:revision>4</cp:revision>
  <cp:lastPrinted>1899-12-31T16:00:00Z</cp:lastPrinted>
  <dcterms:created xsi:type="dcterms:W3CDTF">2020-07-22T01:04:00Z</dcterms:created>
  <dcterms:modified xsi:type="dcterms:W3CDTF">2020-07-22T04:15:00Z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Mar 20 10:24:27 CET 2020</vt:lpwstr>
  </property>
  <property fmtid="{D5CDD505-2E9C-101B-9397-08002B2CF9AE}" pid="3" name="jforVersion">
    <vt:lpwstr>jfor V0.7.2rc1 - see http://www.jfor.org</vt:lpwstr>
  </property>
</Properties>
</file>