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C028A" w14:textId="1D61A2C4" w:rsidR="00BC77E7" w:rsidRDefault="00BC77E7" w:rsidP="00BC77E7">
      <w:pPr>
        <w:autoSpaceDE w:val="0"/>
        <w:autoSpaceDN w:val="0"/>
        <w:adjustRightInd w:val="0"/>
        <w:spacing w:after="0" w:line="240" w:lineRule="auto"/>
      </w:pPr>
      <w:r>
        <w:t xml:space="preserve">15. januára 2021. č. 65. </w:t>
      </w:r>
    </w:p>
    <w:p w14:paraId="45ADF66B" w14:textId="77777777" w:rsidR="00BC77E7" w:rsidRPr="00BC77E7" w:rsidRDefault="00BC77E7" w:rsidP="00BC77E7">
      <w:pPr>
        <w:autoSpaceDE w:val="0"/>
        <w:autoSpaceDN w:val="0"/>
        <w:adjustRightInd w:val="0"/>
        <w:spacing w:after="0" w:line="240" w:lineRule="auto"/>
      </w:pPr>
    </w:p>
    <w:p w14:paraId="6488B9B1" w14:textId="5BDA66F1" w:rsidR="00F01996" w:rsidRDefault="00F01996" w:rsidP="00F01996">
      <w:pPr>
        <w:autoSpaceDE w:val="0"/>
        <w:autoSpaceDN w:val="0"/>
        <w:adjustRightInd w:val="0"/>
        <w:spacing w:after="0" w:line="240" w:lineRule="auto"/>
        <w:jc w:val="center"/>
        <w:rPr>
          <w:rFonts w:eastAsia="TimesNewRomanPSMT" w:cstheme="minorHAnsi"/>
          <w:sz w:val="32"/>
          <w:szCs w:val="32"/>
        </w:rPr>
      </w:pPr>
      <w:r>
        <w:rPr>
          <w:sz w:val="32"/>
        </w:rPr>
        <w:t>Nariadenie o zákaze reklamy a viditeľného umiestňovania a vystavovania atď. elektronických cigariet a plniacich fľaštičiek s nikotínom alebo bez neho</w:t>
      </w:r>
    </w:p>
    <w:p w14:paraId="6488B9B2" w14:textId="77777777" w:rsidR="00F01996" w:rsidRPr="00ED3068" w:rsidRDefault="00F01996" w:rsidP="00F01996">
      <w:pPr>
        <w:autoSpaceDE w:val="0"/>
        <w:autoSpaceDN w:val="0"/>
        <w:adjustRightInd w:val="0"/>
        <w:spacing w:after="0" w:line="240" w:lineRule="auto"/>
        <w:jc w:val="center"/>
        <w:rPr>
          <w:rFonts w:eastAsia="TimesNewRomanPSMT" w:cstheme="minorHAnsi"/>
          <w:sz w:val="17"/>
          <w:szCs w:val="17"/>
        </w:rPr>
      </w:pPr>
    </w:p>
    <w:p w14:paraId="6488B9B3" w14:textId="77777777" w:rsidR="00F01996" w:rsidRPr="007E53B4" w:rsidRDefault="00F01996" w:rsidP="00F01996">
      <w:pPr>
        <w:autoSpaceDE w:val="0"/>
        <w:autoSpaceDN w:val="0"/>
        <w:adjustRightInd w:val="0"/>
        <w:spacing w:after="0" w:line="240" w:lineRule="auto"/>
        <w:rPr>
          <w:sz w:val="24"/>
        </w:rPr>
      </w:pPr>
    </w:p>
    <w:p w14:paraId="6488B9B6" w14:textId="33C16C2A" w:rsidR="00F01996" w:rsidRDefault="00F01996" w:rsidP="00F01996">
      <w:pPr>
        <w:autoSpaceDE w:val="0"/>
        <w:autoSpaceDN w:val="0"/>
        <w:adjustRightInd w:val="0"/>
        <w:spacing w:after="0" w:line="240" w:lineRule="auto"/>
        <w:rPr>
          <w:sz w:val="24"/>
        </w:rPr>
      </w:pPr>
      <w:r>
        <w:rPr>
          <w:sz w:val="24"/>
        </w:rPr>
        <w:t>Na základe § 18 a § 18a ods. 4 zákona o elektronických cigaretách atď., pozri zákon č. 426 z 18. mája 2016 o elektronických cigaretách atď., ktorý bol zmenený zákonom č. 2071 z 21. decembra 2020, sa nariaďuje:</w:t>
      </w:r>
    </w:p>
    <w:p w14:paraId="1E5F48BF" w14:textId="77777777" w:rsidR="00881670" w:rsidRDefault="00881670" w:rsidP="00F01996">
      <w:pPr>
        <w:autoSpaceDE w:val="0"/>
        <w:autoSpaceDN w:val="0"/>
        <w:adjustRightInd w:val="0"/>
        <w:spacing w:after="0" w:line="240" w:lineRule="auto"/>
        <w:rPr>
          <w:rFonts w:ascii="Calibri" w:hAnsi="Calibri" w:cs="Calibri"/>
          <w:color w:val="000000"/>
          <w:sz w:val="24"/>
          <w:szCs w:val="24"/>
        </w:rPr>
      </w:pPr>
    </w:p>
    <w:p w14:paraId="6488B9B7" w14:textId="77777777" w:rsidR="00F01996" w:rsidRPr="007E53B4" w:rsidRDefault="00F01996" w:rsidP="00F01996">
      <w:pPr>
        <w:autoSpaceDE w:val="0"/>
        <w:autoSpaceDN w:val="0"/>
        <w:adjustRightInd w:val="0"/>
        <w:spacing w:after="0" w:line="240" w:lineRule="auto"/>
        <w:jc w:val="center"/>
        <w:rPr>
          <w:sz w:val="24"/>
        </w:rPr>
      </w:pPr>
      <w:r>
        <w:rPr>
          <w:sz w:val="24"/>
        </w:rPr>
        <w:t>Kapitola 1</w:t>
      </w:r>
    </w:p>
    <w:p w14:paraId="6488B9B8" w14:textId="77777777" w:rsidR="00F01996" w:rsidRPr="005124ED" w:rsidRDefault="00F01996" w:rsidP="00F01996">
      <w:pPr>
        <w:autoSpaceDE w:val="0"/>
        <w:autoSpaceDN w:val="0"/>
        <w:adjustRightInd w:val="0"/>
        <w:spacing w:after="0" w:line="240" w:lineRule="auto"/>
        <w:jc w:val="center"/>
        <w:rPr>
          <w:rFonts w:eastAsia="TimesNewRomanPSMT" w:cstheme="minorHAnsi"/>
          <w:i/>
          <w:sz w:val="24"/>
          <w:szCs w:val="24"/>
        </w:rPr>
      </w:pPr>
      <w:r>
        <w:rPr>
          <w:i/>
          <w:sz w:val="24"/>
        </w:rPr>
        <w:t>Rozsah pôsobnosti a vymedzenie pojmov</w:t>
      </w:r>
    </w:p>
    <w:p w14:paraId="6488B9B9" w14:textId="77777777" w:rsidR="00F01996" w:rsidRPr="007E53B4" w:rsidRDefault="00F01996" w:rsidP="00F01996">
      <w:pPr>
        <w:autoSpaceDE w:val="0"/>
        <w:autoSpaceDN w:val="0"/>
        <w:adjustRightInd w:val="0"/>
        <w:spacing w:after="0" w:line="240" w:lineRule="auto"/>
        <w:rPr>
          <w:b/>
          <w:sz w:val="24"/>
        </w:rPr>
      </w:pPr>
    </w:p>
    <w:p w14:paraId="6488B9BA" w14:textId="77777777" w:rsidR="00F01996" w:rsidRDefault="00F01996" w:rsidP="00F01996">
      <w:pPr>
        <w:autoSpaceDE w:val="0"/>
        <w:autoSpaceDN w:val="0"/>
        <w:adjustRightInd w:val="0"/>
        <w:spacing w:after="0" w:line="240" w:lineRule="auto"/>
        <w:rPr>
          <w:rFonts w:eastAsia="TimesNewRomanPSMT" w:cstheme="minorHAnsi"/>
          <w:sz w:val="24"/>
          <w:szCs w:val="24"/>
        </w:rPr>
      </w:pPr>
      <w:r>
        <w:rPr>
          <w:b/>
          <w:sz w:val="24"/>
        </w:rPr>
        <w:t xml:space="preserve">§ 1. </w:t>
      </w:r>
      <w:r>
        <w:rPr>
          <w:sz w:val="24"/>
        </w:rPr>
        <w:t>Toto nariadenia sa vzťahuje na:</w:t>
      </w:r>
    </w:p>
    <w:p w14:paraId="6488B9BB" w14:textId="77777777" w:rsidR="00F01996" w:rsidRPr="00F01996" w:rsidRDefault="00F01996" w:rsidP="00F01996">
      <w:pPr>
        <w:pStyle w:val="ListParagraph"/>
        <w:numPr>
          <w:ilvl w:val="0"/>
          <w:numId w:val="6"/>
        </w:numPr>
        <w:autoSpaceDE w:val="0"/>
        <w:autoSpaceDN w:val="0"/>
        <w:adjustRightInd w:val="0"/>
        <w:spacing w:after="0" w:line="240" w:lineRule="auto"/>
        <w:rPr>
          <w:rFonts w:cstheme="minorHAnsi"/>
          <w:sz w:val="24"/>
          <w:szCs w:val="24"/>
        </w:rPr>
      </w:pPr>
      <w:r>
        <w:rPr>
          <w:sz w:val="24"/>
        </w:rPr>
        <w:t>elektronické cigarety a plniace fľaštičky obsahujúce nikotín, ktoré nie sú povolené na základe povolenia na uvedenie na trh podľa zákona o liekoch alebo v súlade s pravidlami EÚ, ktorými sa stanovujú postupy Spoločenstva pri povoľovaní liekov na humánne použitie, alebo ktoré sa uvádzajú na trh ako zdravotnícke pomôcky s označením CE v súlade s nariadením o zdravotníckych pomôckach, a</w:t>
      </w:r>
    </w:p>
    <w:p w14:paraId="6488B9BC" w14:textId="77777777" w:rsidR="00F01996" w:rsidRPr="00F01996" w:rsidRDefault="00F01996" w:rsidP="00F01996">
      <w:pPr>
        <w:pStyle w:val="ListParagraph"/>
        <w:numPr>
          <w:ilvl w:val="0"/>
          <w:numId w:val="6"/>
        </w:numPr>
        <w:autoSpaceDE w:val="0"/>
        <w:autoSpaceDN w:val="0"/>
        <w:adjustRightInd w:val="0"/>
        <w:spacing w:after="0" w:line="240" w:lineRule="auto"/>
        <w:rPr>
          <w:rFonts w:cstheme="minorHAnsi"/>
          <w:sz w:val="24"/>
          <w:szCs w:val="24"/>
        </w:rPr>
      </w:pPr>
      <w:r>
        <w:rPr>
          <w:sz w:val="24"/>
        </w:rPr>
        <w:t>elektronické cigarety a plniace fľaštičky bez nikotínu.</w:t>
      </w:r>
    </w:p>
    <w:p w14:paraId="6488B9BD" w14:textId="77777777" w:rsidR="00F01996" w:rsidRPr="007E53B4" w:rsidRDefault="00F01996" w:rsidP="00F01996">
      <w:pPr>
        <w:autoSpaceDE w:val="0"/>
        <w:autoSpaceDN w:val="0"/>
        <w:adjustRightInd w:val="0"/>
        <w:spacing w:after="0" w:line="240" w:lineRule="auto"/>
        <w:rPr>
          <w:sz w:val="24"/>
        </w:rPr>
      </w:pPr>
    </w:p>
    <w:p w14:paraId="6488B9BE" w14:textId="77777777" w:rsidR="00F01996" w:rsidRPr="007E53B4" w:rsidRDefault="00F01996" w:rsidP="00F01996">
      <w:pPr>
        <w:autoSpaceDE w:val="0"/>
        <w:autoSpaceDN w:val="0"/>
        <w:adjustRightInd w:val="0"/>
        <w:spacing w:after="0" w:line="240" w:lineRule="auto"/>
        <w:rPr>
          <w:sz w:val="24"/>
        </w:rPr>
      </w:pPr>
      <w:r>
        <w:rPr>
          <w:i/>
          <w:sz w:val="24"/>
        </w:rPr>
        <w:t>Odsek 2</w:t>
      </w:r>
      <w:r>
        <w:rPr>
          <w:sz w:val="24"/>
        </w:rPr>
        <w:t xml:space="preserve"> Na účely tohto nariadenia sa používa toto vymedzenie pojmov:</w:t>
      </w:r>
    </w:p>
    <w:p w14:paraId="0BC869E2" w14:textId="77777777" w:rsidR="00350BF0" w:rsidRDefault="00F01996" w:rsidP="00F01996">
      <w:pPr>
        <w:pStyle w:val="ListParagraph"/>
        <w:numPr>
          <w:ilvl w:val="0"/>
          <w:numId w:val="7"/>
        </w:numPr>
        <w:autoSpaceDE w:val="0"/>
        <w:autoSpaceDN w:val="0"/>
        <w:adjustRightInd w:val="0"/>
        <w:spacing w:after="0" w:line="240" w:lineRule="auto"/>
        <w:rPr>
          <w:sz w:val="24"/>
        </w:rPr>
      </w:pPr>
      <w:r>
        <w:rPr>
          <w:sz w:val="24"/>
        </w:rPr>
        <w:t>Elektronická cigareta: výrobok, ktorý možno použiť na konzumáciu výparov obsahujúcich nikotín prostredníctvom náustku, alebo zložky uvedeného výrobku vrátane zásobníka, nádržky, ktorú možno znova naplniť, a súpravy bez zásobníka alebo naplniteľnej nádržky. Elektronické cigarety môžu byť jednorazové alebo znovu naplniteľné pomocou plniacej fľaštičky a naplniteľnej nádržky alebo jednorazových zásobníkov.</w:t>
      </w:r>
    </w:p>
    <w:p w14:paraId="6488B9C0" w14:textId="487697C9" w:rsidR="00F01996" w:rsidRDefault="00F01996" w:rsidP="00F01996">
      <w:pPr>
        <w:pStyle w:val="ListParagraph"/>
        <w:numPr>
          <w:ilvl w:val="0"/>
          <w:numId w:val="7"/>
        </w:numPr>
        <w:autoSpaceDE w:val="0"/>
        <w:autoSpaceDN w:val="0"/>
        <w:adjustRightInd w:val="0"/>
        <w:spacing w:after="0" w:line="240" w:lineRule="auto"/>
        <w:rPr>
          <w:sz w:val="24"/>
        </w:rPr>
      </w:pPr>
      <w:r>
        <w:rPr>
          <w:sz w:val="24"/>
        </w:rPr>
        <w:t>Plniaca fľaštička: nádobka s tekutinou obsahujúcou nikotín alebo tekutinou neobsahujúcu nikotín, ktorú možno použiť na opätovné naplnenie elektronickej cigarety s nikotínom alebo bez nikotínu.</w:t>
      </w:r>
    </w:p>
    <w:p w14:paraId="08A9D00A" w14:textId="77777777" w:rsidR="00881670" w:rsidRPr="00350BF0" w:rsidRDefault="00881670" w:rsidP="00881670">
      <w:pPr>
        <w:pStyle w:val="ListParagraph"/>
        <w:autoSpaceDE w:val="0"/>
        <w:autoSpaceDN w:val="0"/>
        <w:adjustRightInd w:val="0"/>
        <w:spacing w:after="0" w:line="240" w:lineRule="auto"/>
        <w:rPr>
          <w:sz w:val="24"/>
        </w:rPr>
      </w:pPr>
    </w:p>
    <w:p w14:paraId="6488B9C1"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9C2" w14:textId="77777777" w:rsidR="00F01996" w:rsidRPr="007E53B4" w:rsidRDefault="00F01996" w:rsidP="00F01996">
      <w:pPr>
        <w:autoSpaceDE w:val="0"/>
        <w:autoSpaceDN w:val="0"/>
        <w:adjustRightInd w:val="0"/>
        <w:spacing w:after="0" w:line="240" w:lineRule="auto"/>
        <w:jc w:val="center"/>
        <w:rPr>
          <w:sz w:val="24"/>
        </w:rPr>
      </w:pPr>
      <w:r>
        <w:rPr>
          <w:sz w:val="24"/>
        </w:rPr>
        <w:t>Kapitola 2</w:t>
      </w:r>
    </w:p>
    <w:p w14:paraId="6488B9C3"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 xml:space="preserve">Reklama </w:t>
      </w:r>
    </w:p>
    <w:p w14:paraId="6488B9C4" w14:textId="77777777" w:rsidR="00F01996" w:rsidRPr="007E53B4" w:rsidRDefault="00F01996" w:rsidP="00F01996">
      <w:pPr>
        <w:autoSpaceDE w:val="0"/>
        <w:autoSpaceDN w:val="0"/>
        <w:adjustRightInd w:val="0"/>
        <w:spacing w:after="0" w:line="240" w:lineRule="auto"/>
        <w:rPr>
          <w:b/>
          <w:sz w:val="24"/>
        </w:rPr>
      </w:pPr>
    </w:p>
    <w:p w14:paraId="6488B9C5" w14:textId="77777777" w:rsidR="00F01996" w:rsidRPr="007E53B4" w:rsidRDefault="00F01996" w:rsidP="00F01996">
      <w:pPr>
        <w:autoSpaceDE w:val="0"/>
        <w:autoSpaceDN w:val="0"/>
        <w:adjustRightInd w:val="0"/>
        <w:spacing w:after="0" w:line="240" w:lineRule="auto"/>
        <w:rPr>
          <w:sz w:val="24"/>
        </w:rPr>
      </w:pPr>
      <w:r>
        <w:rPr>
          <w:b/>
          <w:sz w:val="24"/>
        </w:rPr>
        <w:t xml:space="preserve">§ 2. </w:t>
      </w:r>
      <w:r>
        <w:rPr>
          <w:sz w:val="24"/>
        </w:rPr>
        <w:t>Všetky formy reklamy na elektronické cigarety a plniace fľaštičky sú zakázané, pozri § 16 ods. 1 zákona o elektronických cigaretách atď.</w:t>
      </w:r>
    </w:p>
    <w:p w14:paraId="6488B9C6" w14:textId="77777777" w:rsidR="00F01996" w:rsidRPr="005124ED" w:rsidRDefault="00F01996" w:rsidP="00F01996">
      <w:pPr>
        <w:tabs>
          <w:tab w:val="left" w:pos="3345"/>
        </w:tabs>
        <w:autoSpaceDE w:val="0"/>
        <w:autoSpaceDN w:val="0"/>
        <w:adjustRightInd w:val="0"/>
        <w:spacing w:after="0" w:line="240" w:lineRule="auto"/>
        <w:rPr>
          <w:rFonts w:eastAsia="TimesNewRomanPSMT" w:cstheme="minorHAnsi"/>
          <w:sz w:val="24"/>
          <w:szCs w:val="24"/>
        </w:rPr>
      </w:pPr>
      <w:r>
        <w:rPr>
          <w:sz w:val="24"/>
        </w:rPr>
        <w:tab/>
      </w:r>
    </w:p>
    <w:p w14:paraId="6488B9C7" w14:textId="77777777" w:rsidR="00F01996" w:rsidRPr="007E53B4" w:rsidRDefault="00F01996" w:rsidP="00F01996">
      <w:pPr>
        <w:autoSpaceDE w:val="0"/>
        <w:autoSpaceDN w:val="0"/>
        <w:adjustRightInd w:val="0"/>
        <w:spacing w:after="0" w:line="240" w:lineRule="auto"/>
        <w:rPr>
          <w:sz w:val="24"/>
        </w:rPr>
      </w:pPr>
      <w:r>
        <w:rPr>
          <w:i/>
          <w:sz w:val="24"/>
        </w:rPr>
        <w:t xml:space="preserve">Odsek 2 </w:t>
      </w:r>
      <w:r>
        <w:rPr>
          <w:sz w:val="24"/>
        </w:rPr>
        <w:t>Zákaz reklamy uvedený v odseku 1 zahŕňa zákaz:</w:t>
      </w:r>
    </w:p>
    <w:p w14:paraId="6488B9C8" w14:textId="36FD4DFC" w:rsidR="00F01996" w:rsidRPr="00350BF0" w:rsidRDefault="00F01996" w:rsidP="00350BF0">
      <w:pPr>
        <w:pStyle w:val="ListParagraph"/>
        <w:numPr>
          <w:ilvl w:val="0"/>
          <w:numId w:val="8"/>
        </w:numPr>
        <w:autoSpaceDE w:val="0"/>
        <w:autoSpaceDN w:val="0"/>
        <w:adjustRightInd w:val="0"/>
        <w:spacing w:after="0" w:line="240" w:lineRule="auto"/>
        <w:rPr>
          <w:sz w:val="24"/>
        </w:rPr>
      </w:pPr>
      <w:r>
        <w:rPr>
          <w:sz w:val="24"/>
        </w:rPr>
        <w:t>používania názvu, značky, symbolu alebo iného symbolu známeho prevažne z elektronických cigariet a plniacich fľaštičiek v reklamách na iné výrobky a služby;</w:t>
      </w:r>
    </w:p>
    <w:p w14:paraId="24DD3E42" w14:textId="794BD997" w:rsidR="00350BF0" w:rsidRDefault="00F01996" w:rsidP="00F01996">
      <w:pPr>
        <w:pStyle w:val="ListParagraph"/>
        <w:numPr>
          <w:ilvl w:val="0"/>
          <w:numId w:val="8"/>
        </w:numPr>
        <w:autoSpaceDE w:val="0"/>
        <w:autoSpaceDN w:val="0"/>
        <w:adjustRightInd w:val="0"/>
        <w:spacing w:after="0" w:line="240" w:lineRule="auto"/>
        <w:rPr>
          <w:sz w:val="24"/>
        </w:rPr>
      </w:pPr>
      <w:r>
        <w:rPr>
          <w:sz w:val="24"/>
        </w:rPr>
        <w:t>marketingu elektronických cigariet a plniacich fľaštičiek pomocou názvu, značky, symbolu alebo inej vlastnosti, ktorá je známa alebo sa používa ako značka iných tovarov a služieb;</w:t>
      </w:r>
    </w:p>
    <w:p w14:paraId="776D59AF" w14:textId="77777777" w:rsidR="00350BF0" w:rsidRPr="00350BF0" w:rsidRDefault="00F01996" w:rsidP="00F01996">
      <w:pPr>
        <w:pStyle w:val="ListParagraph"/>
        <w:numPr>
          <w:ilvl w:val="0"/>
          <w:numId w:val="8"/>
        </w:numPr>
        <w:autoSpaceDE w:val="0"/>
        <w:autoSpaceDN w:val="0"/>
        <w:adjustRightInd w:val="0"/>
        <w:spacing w:after="0" w:line="240" w:lineRule="auto"/>
        <w:rPr>
          <w:sz w:val="24"/>
        </w:rPr>
      </w:pPr>
      <w:r>
        <w:rPr>
          <w:sz w:val="24"/>
        </w:rPr>
        <w:lastRenderedPageBreak/>
        <w:t>marketingu elektronických cigariet a plniacich fľaštičiek pomocou názvov, značiek, symbolov, obrázkov a pod., ktoré sú zamerané predovšetkým na deti a mládež do 18 rokov;</w:t>
      </w:r>
    </w:p>
    <w:p w14:paraId="20861D6A" w14:textId="77777777" w:rsidR="00350BF0" w:rsidRDefault="00F01996" w:rsidP="00F01996">
      <w:pPr>
        <w:pStyle w:val="ListParagraph"/>
        <w:numPr>
          <w:ilvl w:val="0"/>
          <w:numId w:val="8"/>
        </w:numPr>
        <w:autoSpaceDE w:val="0"/>
        <w:autoSpaceDN w:val="0"/>
        <w:adjustRightInd w:val="0"/>
        <w:spacing w:after="0" w:line="240" w:lineRule="auto"/>
        <w:rPr>
          <w:sz w:val="24"/>
        </w:rPr>
      </w:pPr>
      <w:r>
        <w:rPr>
          <w:sz w:val="24"/>
        </w:rPr>
        <w:t>používania náčrtu, návrhu alebo konkrétnych farebných kombinácií spojených s konkrétnymi elektronickými cigaretami a plniacimi fľaštičkami;</w:t>
      </w:r>
    </w:p>
    <w:p w14:paraId="6488B9CE" w14:textId="07995608" w:rsidR="00F01996" w:rsidRPr="00350BF0" w:rsidRDefault="00F01996" w:rsidP="00F01996">
      <w:pPr>
        <w:pStyle w:val="ListParagraph"/>
        <w:numPr>
          <w:ilvl w:val="0"/>
          <w:numId w:val="8"/>
        </w:numPr>
        <w:autoSpaceDE w:val="0"/>
        <w:autoSpaceDN w:val="0"/>
        <w:adjustRightInd w:val="0"/>
        <w:spacing w:after="0" w:line="240" w:lineRule="auto"/>
        <w:rPr>
          <w:sz w:val="24"/>
        </w:rPr>
      </w:pPr>
      <w:r>
        <w:rPr>
          <w:sz w:val="24"/>
        </w:rPr>
        <w:t>používania poznateľných elektronických cigariet a plniacich fľaštičiek v reklamách na iné výrobky a služby.</w:t>
      </w:r>
    </w:p>
    <w:p w14:paraId="6488B9CF" w14:textId="77777777" w:rsidR="00F01996" w:rsidRPr="00202056" w:rsidRDefault="00F01996" w:rsidP="00F01996">
      <w:pPr>
        <w:autoSpaceDE w:val="0"/>
        <w:autoSpaceDN w:val="0"/>
        <w:adjustRightInd w:val="0"/>
        <w:spacing w:after="0" w:line="240" w:lineRule="auto"/>
        <w:rPr>
          <w:sz w:val="24"/>
        </w:rPr>
      </w:pPr>
    </w:p>
    <w:p w14:paraId="7BB270BC" w14:textId="7BF8747E" w:rsidR="00350BF0" w:rsidRDefault="00881670" w:rsidP="00F01996">
      <w:pPr>
        <w:autoSpaceDE w:val="0"/>
        <w:autoSpaceDN w:val="0"/>
        <w:adjustRightInd w:val="0"/>
        <w:spacing w:after="0" w:line="240" w:lineRule="auto"/>
        <w:rPr>
          <w:sz w:val="24"/>
        </w:rPr>
      </w:pPr>
      <w:r>
        <w:rPr>
          <w:i/>
          <w:sz w:val="24"/>
        </w:rPr>
        <w:t>Odsek</w:t>
      </w:r>
      <w:r>
        <w:rPr>
          <w:i/>
          <w:sz w:val="24"/>
        </w:rPr>
        <w:t xml:space="preserve"> </w:t>
      </w:r>
      <w:r w:rsidR="00F01996">
        <w:rPr>
          <w:i/>
          <w:sz w:val="24"/>
        </w:rPr>
        <w:t xml:space="preserve">3 </w:t>
      </w:r>
      <w:r w:rsidR="00F01996">
        <w:rPr>
          <w:sz w:val="24"/>
        </w:rPr>
        <w:t>Zákaz uvedený v pododseku 1 sa však nevzťahuje na tieto prípady:</w:t>
      </w:r>
    </w:p>
    <w:p w14:paraId="6488B9D1" w14:textId="0608BC57" w:rsidR="00F01996" w:rsidRPr="00350BF0" w:rsidRDefault="00F01996" w:rsidP="00350BF0">
      <w:pPr>
        <w:pStyle w:val="ListParagraph"/>
        <w:numPr>
          <w:ilvl w:val="0"/>
          <w:numId w:val="9"/>
        </w:numPr>
        <w:autoSpaceDE w:val="0"/>
        <w:autoSpaceDN w:val="0"/>
        <w:adjustRightInd w:val="0"/>
        <w:spacing w:after="0" w:line="240" w:lineRule="auto"/>
        <w:rPr>
          <w:sz w:val="24"/>
        </w:rPr>
      </w:pPr>
      <w:r>
        <w:rPr>
          <w:sz w:val="24"/>
        </w:rPr>
        <w:t>reklama v tlači a iných tlačených publikáciách určených výlučne pre odborníkov v odvetví elektronických cigariet alebo plniacich fľaštičiek a v publikáciách vytlačených a vydávaných v tretích krajinách za predpokladu, že nie sú primárne určené pre trh Únie;</w:t>
      </w:r>
    </w:p>
    <w:p w14:paraId="5FF4BDA2" w14:textId="77777777" w:rsidR="00350BF0" w:rsidRPr="00350BF0" w:rsidRDefault="00F01996" w:rsidP="00F01996">
      <w:pPr>
        <w:pStyle w:val="ListParagraph"/>
        <w:numPr>
          <w:ilvl w:val="0"/>
          <w:numId w:val="9"/>
        </w:numPr>
        <w:autoSpaceDE w:val="0"/>
        <w:autoSpaceDN w:val="0"/>
        <w:adjustRightInd w:val="0"/>
        <w:spacing w:after="0" w:line="240" w:lineRule="auto"/>
        <w:rPr>
          <w:sz w:val="24"/>
        </w:rPr>
      </w:pPr>
      <w:r>
        <w:rPr>
          <w:sz w:val="24"/>
        </w:rPr>
        <w:t>používanie názvu, ktorý sa do 7. júna 2016 používal pre elektronické cigarety a plniace fľaštičky a iné tovary alebo služby v reklame na tieto iné výrobky, pokiaľ sa názov zobrazuje vo forme, ktorá je zjavne odlišná od spôsobu zobrazenia názvu na elektronickej cigarete a plniacej fľaštičke;</w:t>
      </w:r>
    </w:p>
    <w:p w14:paraId="6488B9D5" w14:textId="759ED730" w:rsidR="00F01996" w:rsidRPr="00881670" w:rsidRDefault="00F01996" w:rsidP="001671A0">
      <w:pPr>
        <w:pStyle w:val="ListParagraph"/>
        <w:numPr>
          <w:ilvl w:val="0"/>
          <w:numId w:val="9"/>
        </w:numPr>
        <w:autoSpaceDE w:val="0"/>
        <w:autoSpaceDN w:val="0"/>
        <w:adjustRightInd w:val="0"/>
        <w:spacing w:after="0" w:line="240" w:lineRule="auto"/>
        <w:rPr>
          <w:rFonts w:ascii="Calibri" w:hAnsi="Calibri" w:cs="Calibri"/>
          <w:color w:val="000000"/>
          <w:sz w:val="24"/>
          <w:szCs w:val="24"/>
        </w:rPr>
      </w:pPr>
      <w:r>
        <w:rPr>
          <w:rFonts w:ascii="Calibri" w:hAnsi="Calibri"/>
          <w:color w:val="000000"/>
          <w:sz w:val="24"/>
        </w:rPr>
        <w:t>používanie názvu známeho z elektronických cigariet v reklamách na iné tovary a služby, ak sa tieto iné tovary alebo služby uvádzajú na trh len v obmedzenej geografickej oblasti.</w:t>
      </w:r>
    </w:p>
    <w:p w14:paraId="69B2382F" w14:textId="77777777" w:rsidR="00881670" w:rsidRPr="00350BF0" w:rsidRDefault="00881670" w:rsidP="00881670">
      <w:pPr>
        <w:pStyle w:val="ListParagraph"/>
        <w:autoSpaceDE w:val="0"/>
        <w:autoSpaceDN w:val="0"/>
        <w:adjustRightInd w:val="0"/>
        <w:spacing w:after="0" w:line="240" w:lineRule="auto"/>
        <w:rPr>
          <w:rFonts w:ascii="Calibri" w:hAnsi="Calibri" w:cs="Calibri"/>
          <w:color w:val="000000"/>
          <w:sz w:val="24"/>
          <w:szCs w:val="24"/>
        </w:rPr>
      </w:pPr>
    </w:p>
    <w:p w14:paraId="6488B9D6"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9D7" w14:textId="77777777" w:rsidR="00F01996" w:rsidRPr="00202056" w:rsidRDefault="00F01996" w:rsidP="00F01996">
      <w:pPr>
        <w:autoSpaceDE w:val="0"/>
        <w:autoSpaceDN w:val="0"/>
        <w:adjustRightInd w:val="0"/>
        <w:spacing w:after="0" w:line="240" w:lineRule="auto"/>
        <w:jc w:val="center"/>
        <w:rPr>
          <w:sz w:val="24"/>
        </w:rPr>
      </w:pPr>
      <w:r>
        <w:rPr>
          <w:sz w:val="24"/>
        </w:rPr>
        <w:t>Kapitola 3</w:t>
      </w:r>
    </w:p>
    <w:p w14:paraId="6488B9D8"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Zákaz viditeľného umiestňovania a vystavovania v predajniach</w:t>
      </w:r>
    </w:p>
    <w:p w14:paraId="6488B9D9" w14:textId="77777777" w:rsidR="00F01996" w:rsidRPr="00202056" w:rsidRDefault="00F01996" w:rsidP="00F01996">
      <w:pPr>
        <w:autoSpaceDE w:val="0"/>
        <w:autoSpaceDN w:val="0"/>
        <w:adjustRightInd w:val="0"/>
        <w:spacing w:after="0" w:line="240" w:lineRule="auto"/>
        <w:jc w:val="center"/>
        <w:rPr>
          <w:i/>
          <w:sz w:val="24"/>
        </w:rPr>
      </w:pPr>
    </w:p>
    <w:p w14:paraId="6488B9DA" w14:textId="77777777" w:rsidR="00F01996" w:rsidRPr="005124ED" w:rsidRDefault="00F01996" w:rsidP="00F01996">
      <w:pPr>
        <w:autoSpaceDE w:val="0"/>
        <w:autoSpaceDN w:val="0"/>
        <w:adjustRightInd w:val="0"/>
        <w:spacing w:after="0" w:line="240" w:lineRule="auto"/>
        <w:rPr>
          <w:rStyle w:val="tlid-translation"/>
          <w:rFonts w:cstheme="minorHAnsi"/>
          <w:color w:val="000000" w:themeColor="text1"/>
          <w:sz w:val="24"/>
          <w:szCs w:val="24"/>
        </w:rPr>
      </w:pPr>
      <w:r>
        <w:rPr>
          <w:b/>
          <w:sz w:val="24"/>
        </w:rPr>
        <w:t xml:space="preserve">§ 3. </w:t>
      </w:r>
      <w:r>
        <w:rPr>
          <w:sz w:val="24"/>
        </w:rPr>
        <w:t>V predajniach sa zakazuje viditeľne umiestňovať a vystavovať elektronické cigarety a plniace fľaštičky</w:t>
      </w:r>
      <w:r>
        <w:rPr>
          <w:rStyle w:val="tlid-translation"/>
          <w:color w:val="000000" w:themeColor="text1"/>
          <w:sz w:val="24"/>
        </w:rPr>
        <w:t>. Zobrazenie sortimentu sa však môže uskutočniť na základe predchádzajúcej žiadosti kupujúceho.</w:t>
      </w:r>
    </w:p>
    <w:p w14:paraId="6488B9DB" w14:textId="77777777" w:rsidR="00F01996" w:rsidRPr="00202056" w:rsidRDefault="00F01996" w:rsidP="00F01996">
      <w:pPr>
        <w:autoSpaceDE w:val="0"/>
        <w:autoSpaceDN w:val="0"/>
        <w:adjustRightInd w:val="0"/>
        <w:spacing w:after="0" w:line="240" w:lineRule="auto"/>
        <w:rPr>
          <w:rStyle w:val="tlid-translation"/>
          <w:color w:val="000000" w:themeColor="text1"/>
          <w:sz w:val="24"/>
        </w:rPr>
      </w:pPr>
    </w:p>
    <w:p w14:paraId="6488B9DC" w14:textId="77777777" w:rsidR="00F01996" w:rsidRPr="00202056" w:rsidRDefault="00F01996" w:rsidP="00F01996">
      <w:pPr>
        <w:rPr>
          <w:sz w:val="24"/>
        </w:rPr>
      </w:pPr>
      <w:r>
        <w:rPr>
          <w:i/>
          <w:sz w:val="24"/>
        </w:rPr>
        <w:t xml:space="preserve">Odsek 2 </w:t>
      </w:r>
      <w:r>
        <w:rPr>
          <w:sz w:val="24"/>
        </w:rPr>
        <w:t xml:space="preserve">Do zákazu podľa odseku 1 sú zahrnuté aj výrobky určené na použitie v spojení s výrobkami uvedenými v odseku 1. </w:t>
      </w:r>
    </w:p>
    <w:p w14:paraId="6488B9DD" w14:textId="7D58C4BE" w:rsidR="00F01996" w:rsidRDefault="00F01996" w:rsidP="00F01996">
      <w:pPr>
        <w:autoSpaceDE w:val="0"/>
        <w:autoSpaceDN w:val="0"/>
        <w:adjustRightInd w:val="0"/>
        <w:spacing w:after="0" w:line="240" w:lineRule="auto"/>
        <w:rPr>
          <w:sz w:val="24"/>
        </w:rPr>
      </w:pPr>
      <w:r>
        <w:rPr>
          <w:i/>
          <w:sz w:val="24"/>
        </w:rPr>
        <w:t>Odsek 3</w:t>
      </w:r>
      <w:r>
        <w:rPr>
          <w:sz w:val="24"/>
        </w:rPr>
        <w:t xml:space="preserve"> Zákaz uvedený v odseku 2 okrem iného zahŕňa nabíjačky, prázdne plniace fľaštičky, obaly, batérie alebo príchute. Zákaz uvedený v odseku 2 nezahŕňa výrobky, ktorých plánované použitie je všeobecnejšie, pokiaľ nie sú konkrétne navrhnuté alebo predávané s odkazom na elektronické cigarety a plniace fľaštičky.</w:t>
      </w:r>
    </w:p>
    <w:p w14:paraId="6488B9DE" w14:textId="77777777" w:rsidR="00F01996" w:rsidRPr="00D819D9" w:rsidRDefault="00F01996" w:rsidP="00F01996">
      <w:pPr>
        <w:autoSpaceDE w:val="0"/>
        <w:autoSpaceDN w:val="0"/>
        <w:adjustRightInd w:val="0"/>
        <w:spacing w:after="0" w:line="240" w:lineRule="auto"/>
        <w:rPr>
          <w:sz w:val="24"/>
          <w:szCs w:val="24"/>
        </w:rPr>
      </w:pPr>
    </w:p>
    <w:p w14:paraId="6488B9DF" w14:textId="77777777" w:rsidR="00F01996" w:rsidRPr="00D819D9" w:rsidRDefault="00F01996" w:rsidP="00F01996">
      <w:pPr>
        <w:rPr>
          <w:rStyle w:val="tlid-translation"/>
          <w:color w:val="000000" w:themeColor="text1"/>
          <w:sz w:val="24"/>
          <w:szCs w:val="24"/>
        </w:rPr>
      </w:pPr>
      <w:r>
        <w:rPr>
          <w:i/>
          <w:sz w:val="24"/>
        </w:rPr>
        <w:t xml:space="preserve">Odsek 4 </w:t>
      </w:r>
      <w:r>
        <w:rPr>
          <w:sz w:val="24"/>
        </w:rPr>
        <w:t>V súlade so zákazom uvedeným v odsekoch 1 a 2 sa zakazuje:</w:t>
      </w:r>
    </w:p>
    <w:p w14:paraId="6488B9E0"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 xml:space="preserve">priamo alebo nepriamo propagovať alebo vyhlasovať, že </w:t>
      </w:r>
      <w:r>
        <w:rPr>
          <w:sz w:val="24"/>
        </w:rPr>
        <w:t xml:space="preserve">v predajni </w:t>
      </w:r>
      <w:r>
        <w:rPr>
          <w:rStyle w:val="tlid-translation"/>
          <w:color w:val="000000" w:themeColor="text1"/>
          <w:sz w:val="24"/>
        </w:rPr>
        <w:t>sa predávajú elektronické cigarety a plniace fľaštičky,</w:t>
      </w:r>
    </w:p>
    <w:p w14:paraId="6488B9E1" w14:textId="77777777" w:rsidR="00F01996" w:rsidRPr="00D819D9" w:rsidRDefault="00F01996" w:rsidP="00F01996">
      <w:pPr>
        <w:pStyle w:val="ListParagraph"/>
        <w:numPr>
          <w:ilvl w:val="0"/>
          <w:numId w:val="4"/>
        </w:numPr>
        <w:rPr>
          <w:rStyle w:val="tlid-translation"/>
          <w:color w:val="FF0000"/>
          <w:sz w:val="24"/>
          <w:szCs w:val="24"/>
        </w:rPr>
      </w:pPr>
      <w:r>
        <w:rPr>
          <w:rStyle w:val="tlid-translation"/>
          <w:color w:val="000000" w:themeColor="text1"/>
          <w:sz w:val="24"/>
        </w:rPr>
        <w:t xml:space="preserve">používať text, ilustrácie, obrázky, farby, logá, symboly alebo iné prostriedky, z ktorých môže spotrebiteľ nadobudnúť dojem, že odkazujú na výrobky alebo kategórie výrobkov, ktorých sa týkajú odseky 1 a 2, alebo dojem, že tieto výrobky sú zdraviu prospešné, menej škodlivé ako iné výrobky, </w:t>
      </w:r>
      <w:r>
        <w:rPr>
          <w:sz w:val="24"/>
        </w:rPr>
        <w:t>účinkujú ako pomoc pri odvykaní od fajčenia</w:t>
      </w:r>
      <w:r>
        <w:rPr>
          <w:rStyle w:val="tlid-translation"/>
          <w:color w:val="000000" w:themeColor="text1"/>
          <w:sz w:val="24"/>
        </w:rPr>
        <w:t xml:space="preserve"> alebo majú iné prospešné účinky alebo výhody, alebo </w:t>
      </w:r>
    </w:p>
    <w:p w14:paraId="6488B9E4" w14:textId="6C93011E" w:rsidR="00F01996" w:rsidRPr="00881670" w:rsidRDefault="00F01996" w:rsidP="00881670">
      <w:pPr>
        <w:pStyle w:val="ListParagraph"/>
        <w:numPr>
          <w:ilvl w:val="0"/>
          <w:numId w:val="4"/>
        </w:numPr>
        <w:rPr>
          <w:color w:val="FF0000"/>
          <w:sz w:val="24"/>
          <w:szCs w:val="24"/>
        </w:rPr>
      </w:pPr>
      <w:r>
        <w:rPr>
          <w:rStyle w:val="tlid-translation"/>
          <w:color w:val="000000" w:themeColor="text1"/>
          <w:sz w:val="24"/>
        </w:rPr>
        <w:t xml:space="preserve">prikladať dôležitosť týmto výrobkom pomocou farby, špeciálneho osvetlenia a pod. v porovnaní s ostatnou časťou predajne.  </w:t>
      </w:r>
    </w:p>
    <w:p w14:paraId="6488B9E5" w14:textId="77777777" w:rsidR="00F01996" w:rsidRPr="00202056" w:rsidRDefault="00F01996" w:rsidP="00F01996">
      <w:pPr>
        <w:autoSpaceDE w:val="0"/>
        <w:autoSpaceDN w:val="0"/>
        <w:adjustRightInd w:val="0"/>
        <w:spacing w:after="0" w:line="240" w:lineRule="auto"/>
        <w:jc w:val="center"/>
        <w:rPr>
          <w:sz w:val="24"/>
        </w:rPr>
      </w:pPr>
      <w:r>
        <w:rPr>
          <w:sz w:val="24"/>
        </w:rPr>
        <w:lastRenderedPageBreak/>
        <w:t>Kapitola 4</w:t>
      </w:r>
    </w:p>
    <w:p w14:paraId="6488B9E6" w14:textId="77777777" w:rsidR="00F01996" w:rsidRPr="005124ED" w:rsidRDefault="00F01996" w:rsidP="00F01996">
      <w:pPr>
        <w:autoSpaceDE w:val="0"/>
        <w:autoSpaceDN w:val="0"/>
        <w:adjustRightInd w:val="0"/>
        <w:spacing w:after="0" w:line="240" w:lineRule="auto"/>
        <w:jc w:val="center"/>
        <w:rPr>
          <w:rFonts w:cstheme="minorHAnsi"/>
          <w:i/>
          <w:iCs/>
          <w:sz w:val="24"/>
          <w:szCs w:val="24"/>
        </w:rPr>
      </w:pPr>
      <w:r>
        <w:rPr>
          <w:i/>
          <w:sz w:val="24"/>
        </w:rPr>
        <w:t>Neutrálne informácie o výrobkoch a cenách v predajniach</w:t>
      </w:r>
    </w:p>
    <w:p w14:paraId="6488B9E7" w14:textId="77777777" w:rsidR="00F01996" w:rsidRPr="00202056" w:rsidRDefault="00F01996" w:rsidP="00F01996">
      <w:pPr>
        <w:autoSpaceDE w:val="0"/>
        <w:autoSpaceDN w:val="0"/>
        <w:adjustRightInd w:val="0"/>
        <w:spacing w:after="0" w:line="240" w:lineRule="auto"/>
        <w:jc w:val="center"/>
        <w:rPr>
          <w:i/>
          <w:sz w:val="24"/>
        </w:rPr>
      </w:pPr>
    </w:p>
    <w:p w14:paraId="6488B9E8" w14:textId="77777777" w:rsidR="00F01996" w:rsidRPr="00202056" w:rsidRDefault="00F01996" w:rsidP="00F01996">
      <w:pPr>
        <w:autoSpaceDE w:val="0"/>
        <w:autoSpaceDN w:val="0"/>
        <w:adjustRightInd w:val="0"/>
        <w:spacing w:after="0" w:line="240" w:lineRule="auto"/>
        <w:rPr>
          <w:sz w:val="24"/>
        </w:rPr>
      </w:pPr>
      <w:r>
        <w:rPr>
          <w:b/>
          <w:sz w:val="24"/>
        </w:rPr>
        <w:t xml:space="preserve">§ 4. </w:t>
      </w:r>
      <w:r>
        <w:rPr>
          <w:sz w:val="24"/>
        </w:rPr>
        <w:t>Predajne môžu kupujúcemu poskytnúť zoznam obsahujúci neutrálne informácie o tom, aké elektronické cigarety a plniace fľaštičky sa predávajú v predajni a o cene týchto výrobkov.</w:t>
      </w:r>
    </w:p>
    <w:p w14:paraId="6488B9E9"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9EA" w14:textId="77777777" w:rsidR="00F01996" w:rsidRPr="00202056" w:rsidRDefault="00F01996" w:rsidP="00F01996">
      <w:pPr>
        <w:autoSpaceDE w:val="0"/>
        <w:autoSpaceDN w:val="0"/>
        <w:adjustRightInd w:val="0"/>
        <w:spacing w:after="0" w:line="240" w:lineRule="auto"/>
        <w:rPr>
          <w:sz w:val="24"/>
        </w:rPr>
      </w:pPr>
      <w:r>
        <w:rPr>
          <w:i/>
          <w:sz w:val="24"/>
        </w:rPr>
        <w:t>Odsek 2</w:t>
      </w:r>
      <w:r>
        <w:rPr>
          <w:sz w:val="24"/>
        </w:rPr>
        <w:t xml:space="preserve"> Informácie povolené podľa odseku 1 zahŕňajú:</w:t>
      </w:r>
    </w:p>
    <w:p w14:paraId="6488B9EB" w14:textId="77777777"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 xml:space="preserve">značku výrobku a názov výrobku, </w:t>
      </w:r>
    </w:p>
    <w:p w14:paraId="6488B9EC" w14:textId="41380EA3"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počet, hmotnosť, veľkosť a objem a</w:t>
      </w:r>
    </w:p>
    <w:p w14:paraId="6488B9ED" w14:textId="77777777" w:rsidR="00F01996" w:rsidRPr="00202056" w:rsidRDefault="00F01996" w:rsidP="00F01996">
      <w:pPr>
        <w:pStyle w:val="ListParagraph"/>
        <w:numPr>
          <w:ilvl w:val="0"/>
          <w:numId w:val="1"/>
        </w:numPr>
        <w:autoSpaceDE w:val="0"/>
        <w:autoSpaceDN w:val="0"/>
        <w:adjustRightInd w:val="0"/>
        <w:spacing w:after="0" w:line="240" w:lineRule="auto"/>
        <w:rPr>
          <w:sz w:val="24"/>
        </w:rPr>
      </w:pPr>
      <w:r>
        <w:rPr>
          <w:sz w:val="24"/>
        </w:rPr>
        <w:t>cenu.</w:t>
      </w:r>
    </w:p>
    <w:p w14:paraId="6488B9EE" w14:textId="77777777" w:rsidR="00F01996" w:rsidRPr="00202056" w:rsidRDefault="00F01996" w:rsidP="00F01996">
      <w:pPr>
        <w:autoSpaceDE w:val="0"/>
        <w:autoSpaceDN w:val="0"/>
        <w:adjustRightInd w:val="0"/>
        <w:spacing w:after="0" w:line="240" w:lineRule="auto"/>
        <w:rPr>
          <w:sz w:val="24"/>
        </w:rPr>
      </w:pPr>
    </w:p>
    <w:p w14:paraId="6488B9EF" w14:textId="77777777" w:rsidR="00F01996" w:rsidRPr="00202056" w:rsidRDefault="00F01996" w:rsidP="00F01996">
      <w:pPr>
        <w:autoSpaceDE w:val="0"/>
        <w:autoSpaceDN w:val="0"/>
        <w:adjustRightInd w:val="0"/>
        <w:spacing w:after="0" w:line="240" w:lineRule="auto"/>
        <w:rPr>
          <w:sz w:val="24"/>
        </w:rPr>
      </w:pPr>
      <w:r>
        <w:rPr>
          <w:i/>
          <w:sz w:val="24"/>
        </w:rPr>
        <w:t xml:space="preserve">Odsek 3 </w:t>
      </w:r>
      <w:r>
        <w:rPr>
          <w:sz w:val="24"/>
        </w:rPr>
        <w:t>Informácie v zozname zahrnuté v odseku 2 musia byť zobrazené čiernym písmom na bielom papieri formátu A4 alebo menšom, ktorý nesmie obsahovať ilustrácie, obrázky, farby, logá, symboly ani iný text, s výnimkou uvedenou v odseku 4. Žiadnym informáciám sa nesmie prikladať väčšia dôležitosť a tieto informácie musia byť:</w:t>
      </w:r>
    </w:p>
    <w:p w14:paraId="6488B9F0"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zobrazené v abecednom poradí na základe značky,</w:t>
      </w:r>
    </w:p>
    <w:p w14:paraId="6488B9F1"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zobrazené v poradí pre každý výrobok: značka výrobku, názov výrobku, počet, hmotnosť, veľkosť, objem a cena a</w:t>
      </w:r>
    </w:p>
    <w:p w14:paraId="6488B9F2" w14:textId="77777777" w:rsidR="00F01996" w:rsidRPr="00202056" w:rsidRDefault="00F01996" w:rsidP="00F01996">
      <w:pPr>
        <w:pStyle w:val="ListParagraph"/>
        <w:numPr>
          <w:ilvl w:val="0"/>
          <w:numId w:val="5"/>
        </w:numPr>
        <w:autoSpaceDE w:val="0"/>
        <w:autoSpaceDN w:val="0"/>
        <w:adjustRightInd w:val="0"/>
        <w:spacing w:after="0" w:line="240" w:lineRule="auto"/>
        <w:rPr>
          <w:sz w:val="24"/>
        </w:rPr>
      </w:pPr>
      <w:r>
        <w:rPr>
          <w:sz w:val="24"/>
        </w:rPr>
        <w:t>zobrazené s rovnakým písmom a veľkosťou písma. Veľkosť písma nesmie presiahnuť 14 bodov.</w:t>
      </w:r>
    </w:p>
    <w:p w14:paraId="6488B9F3" w14:textId="77777777" w:rsidR="00F01996" w:rsidRPr="00202056" w:rsidRDefault="00F01996" w:rsidP="00F01996">
      <w:pPr>
        <w:autoSpaceDE w:val="0"/>
        <w:autoSpaceDN w:val="0"/>
        <w:adjustRightInd w:val="0"/>
        <w:spacing w:after="0" w:line="240" w:lineRule="auto"/>
        <w:rPr>
          <w:i/>
          <w:sz w:val="24"/>
        </w:rPr>
      </w:pPr>
    </w:p>
    <w:p w14:paraId="6488B9F4"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Odsek 4 </w:t>
      </w:r>
      <w:r>
        <w:rPr>
          <w:sz w:val="24"/>
        </w:rPr>
        <w:t xml:space="preserve">Zoznam v súlade s odsekom 3 obsahuje graf o vekovom obmedzení pre predaj elektronických cigariet a plniacich fľaštičiek, pozri § 15 ods. 1 zákona o elektronických cigaretách atď., ktorý vypracoval Dánsky zdravotnícky úrad. </w:t>
      </w:r>
    </w:p>
    <w:p w14:paraId="6488B9F5" w14:textId="77777777" w:rsidR="00F01996" w:rsidRPr="00202056" w:rsidRDefault="00F01996" w:rsidP="00F01996">
      <w:pPr>
        <w:autoSpaceDE w:val="0"/>
        <w:autoSpaceDN w:val="0"/>
        <w:adjustRightInd w:val="0"/>
        <w:spacing w:after="0" w:line="240" w:lineRule="auto"/>
        <w:rPr>
          <w:sz w:val="24"/>
        </w:rPr>
      </w:pPr>
    </w:p>
    <w:p w14:paraId="6488B9F6" w14:textId="77777777" w:rsidR="00F01996" w:rsidRPr="005124ED" w:rsidRDefault="00F01996" w:rsidP="00F01996">
      <w:pPr>
        <w:autoSpaceDE w:val="0"/>
        <w:autoSpaceDN w:val="0"/>
        <w:adjustRightInd w:val="0"/>
        <w:spacing w:after="0" w:line="240" w:lineRule="auto"/>
        <w:rPr>
          <w:rFonts w:cstheme="minorHAnsi"/>
          <w:i/>
          <w:sz w:val="24"/>
          <w:szCs w:val="24"/>
        </w:rPr>
      </w:pPr>
      <w:r>
        <w:rPr>
          <w:i/>
          <w:sz w:val="24"/>
        </w:rPr>
        <w:t xml:space="preserve">Odsek 5 </w:t>
      </w:r>
      <w:r>
        <w:rPr>
          <w:sz w:val="24"/>
        </w:rPr>
        <w:t>Každý výrobok v zozname podľa odseku 3 môže mať pridelené číslo.</w:t>
      </w:r>
    </w:p>
    <w:p w14:paraId="6488B9F7" w14:textId="77777777" w:rsidR="00F01996" w:rsidRPr="00202056" w:rsidRDefault="00F01996" w:rsidP="00F01996">
      <w:pPr>
        <w:autoSpaceDE w:val="0"/>
        <w:autoSpaceDN w:val="0"/>
        <w:adjustRightInd w:val="0"/>
        <w:spacing w:after="0" w:line="240" w:lineRule="auto"/>
        <w:rPr>
          <w:sz w:val="24"/>
        </w:rPr>
      </w:pPr>
    </w:p>
    <w:p w14:paraId="6488B9F8"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Odsek 6</w:t>
      </w:r>
      <w:r>
        <w:rPr>
          <w:sz w:val="24"/>
        </w:rPr>
        <w:t xml:space="preserve"> Zoznam podľa odseku 3 je možné rozdeliť do jednej alebo viacerých z týchto kategórií: „elektronické cigarety“, „plniace fľaštičky“, „vybavenie elektronických cigariet“ a „iné“. Kategórie v zozname sa môžu ďalej rozdeliť na výrobky s nikotínom a bez neho. Klasifikácia do kategórií musí byť v súlade s definíciami elektronických cigariet a plniacich fľaštičiek v zákone o elektronických cigaretách atď.</w:t>
      </w:r>
    </w:p>
    <w:p w14:paraId="6488B9F9"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9FA" w14:textId="2916CF1A" w:rsidR="00F01996" w:rsidRPr="00202056" w:rsidRDefault="00F01996" w:rsidP="00F01996">
      <w:pPr>
        <w:autoSpaceDE w:val="0"/>
        <w:autoSpaceDN w:val="0"/>
        <w:adjustRightInd w:val="0"/>
        <w:spacing w:after="0" w:line="240" w:lineRule="auto"/>
        <w:rPr>
          <w:sz w:val="24"/>
        </w:rPr>
      </w:pPr>
      <w:r>
        <w:rPr>
          <w:i/>
          <w:sz w:val="24"/>
        </w:rPr>
        <w:t>Odsek 7</w:t>
      </w:r>
      <w:r>
        <w:rPr>
          <w:sz w:val="24"/>
        </w:rPr>
        <w:t xml:space="preserve"> Zoznam podľa odseku 3 možno ukázať na požiadanie kupujúcemu alebo vystaviť pri pokladni s obsluhou.</w:t>
      </w:r>
    </w:p>
    <w:p w14:paraId="6488B9FB" w14:textId="5E9EBB21" w:rsidR="00F01996" w:rsidRDefault="00F01996" w:rsidP="00F01996">
      <w:pPr>
        <w:autoSpaceDE w:val="0"/>
        <w:autoSpaceDN w:val="0"/>
        <w:adjustRightInd w:val="0"/>
        <w:spacing w:after="0" w:line="240" w:lineRule="auto"/>
        <w:rPr>
          <w:rFonts w:eastAsia="TimesNewRomanPSMT" w:cstheme="minorHAnsi"/>
          <w:sz w:val="24"/>
          <w:szCs w:val="24"/>
        </w:rPr>
      </w:pPr>
    </w:p>
    <w:p w14:paraId="0A7DDC19" w14:textId="77777777" w:rsidR="00881670" w:rsidRPr="005124ED" w:rsidRDefault="00881670" w:rsidP="00F01996">
      <w:pPr>
        <w:autoSpaceDE w:val="0"/>
        <w:autoSpaceDN w:val="0"/>
        <w:adjustRightInd w:val="0"/>
        <w:spacing w:after="0" w:line="240" w:lineRule="auto"/>
        <w:rPr>
          <w:rFonts w:eastAsia="TimesNewRomanPSMT" w:cstheme="minorHAnsi"/>
          <w:sz w:val="24"/>
          <w:szCs w:val="24"/>
        </w:rPr>
      </w:pPr>
    </w:p>
    <w:p w14:paraId="6488B9FC" w14:textId="77777777" w:rsidR="00F01996" w:rsidRPr="00202056" w:rsidRDefault="00F01996" w:rsidP="00F01996">
      <w:pPr>
        <w:autoSpaceDE w:val="0"/>
        <w:autoSpaceDN w:val="0"/>
        <w:adjustRightInd w:val="0"/>
        <w:spacing w:after="0" w:line="240" w:lineRule="auto"/>
        <w:jc w:val="center"/>
        <w:rPr>
          <w:sz w:val="24"/>
        </w:rPr>
      </w:pPr>
      <w:r>
        <w:rPr>
          <w:sz w:val="24"/>
        </w:rPr>
        <w:t>Kapitola 5</w:t>
      </w:r>
    </w:p>
    <w:p w14:paraId="6488B9FD" w14:textId="77777777" w:rsidR="00F01996" w:rsidRPr="00202056" w:rsidRDefault="00F01996" w:rsidP="00F01996">
      <w:pPr>
        <w:jc w:val="center"/>
        <w:rPr>
          <w:i/>
          <w:sz w:val="24"/>
        </w:rPr>
      </w:pPr>
      <w:r>
        <w:rPr>
          <w:i/>
          <w:sz w:val="24"/>
        </w:rPr>
        <w:t>Predaj online a pomocou digitálnych riešení</w:t>
      </w:r>
    </w:p>
    <w:p w14:paraId="6488B9FE" w14:textId="77777777" w:rsidR="00F01996" w:rsidRPr="005124ED" w:rsidRDefault="00F01996" w:rsidP="00F01996">
      <w:pPr>
        <w:autoSpaceDE w:val="0"/>
        <w:autoSpaceDN w:val="0"/>
        <w:adjustRightInd w:val="0"/>
        <w:spacing w:after="0" w:line="240" w:lineRule="auto"/>
        <w:rPr>
          <w:rFonts w:cstheme="minorHAnsi"/>
          <w:i/>
          <w:sz w:val="24"/>
          <w:szCs w:val="24"/>
        </w:rPr>
      </w:pPr>
      <w:r>
        <w:rPr>
          <w:b/>
          <w:sz w:val="24"/>
        </w:rPr>
        <w:t>§ 5.</w:t>
      </w:r>
      <w:r>
        <w:rPr>
          <w:sz w:val="24"/>
        </w:rPr>
        <w:t xml:space="preserve"> Zákaz viditeľného umiestňovania a vystavovania elektronických cigariet a plniacich fľaštičiek podľa § 3 ods. 1 – 3 sa týka aj predaja online a s použitím digitálnych riešení, ako sú domovské stránky maloobchodníkov, internetové obchody, domovské stránky spoločností, stránky spoločností na sociálnych sieťach a aplikácie, ktoré predávajú spotrebiteľom alebo sa na nich zameriavajú.</w:t>
      </w:r>
    </w:p>
    <w:p w14:paraId="6488B9FF" w14:textId="77777777" w:rsidR="00F01996" w:rsidRPr="00202056" w:rsidRDefault="00F01996" w:rsidP="00F01996">
      <w:pPr>
        <w:autoSpaceDE w:val="0"/>
        <w:autoSpaceDN w:val="0"/>
        <w:adjustRightInd w:val="0"/>
        <w:spacing w:after="0" w:line="240" w:lineRule="auto"/>
        <w:rPr>
          <w:i/>
          <w:sz w:val="24"/>
        </w:rPr>
      </w:pPr>
    </w:p>
    <w:p w14:paraId="6488BA00" w14:textId="77777777" w:rsidR="00F01996" w:rsidRPr="00202056" w:rsidRDefault="00F01996" w:rsidP="00F01996">
      <w:pPr>
        <w:autoSpaceDE w:val="0"/>
        <w:autoSpaceDN w:val="0"/>
        <w:adjustRightInd w:val="0"/>
        <w:spacing w:after="0" w:line="240" w:lineRule="auto"/>
        <w:rPr>
          <w:sz w:val="24"/>
        </w:rPr>
      </w:pPr>
      <w:r>
        <w:rPr>
          <w:i/>
          <w:sz w:val="24"/>
        </w:rPr>
        <w:lastRenderedPageBreak/>
        <w:t xml:space="preserve">Odsek 2 </w:t>
      </w:r>
      <w:r>
        <w:rPr>
          <w:sz w:val="24"/>
        </w:rPr>
        <w:t xml:space="preserve">Predajne uvedené v odseku 1 môžu kupujúcemu poskytnúť neutrálne informácie o tom, aké elektronické cigarety a plniace fľaštičky sa predávajú v predajni a o cene týchto výrobkov. Okrem toho sa môžu uvádzať informácie na obale výrobkov, ako aj technické informácie umožňujúce zákazníkovi posúdiť, s ktorými inými výrobkami je výrobok kompatibilný. </w:t>
      </w:r>
    </w:p>
    <w:p w14:paraId="6488BA01" w14:textId="77777777" w:rsidR="00F01996" w:rsidRPr="00202056" w:rsidRDefault="00F01996" w:rsidP="00F01996">
      <w:pPr>
        <w:autoSpaceDE w:val="0"/>
        <w:autoSpaceDN w:val="0"/>
        <w:adjustRightInd w:val="0"/>
        <w:spacing w:after="0" w:line="240" w:lineRule="auto"/>
        <w:rPr>
          <w:i/>
          <w:sz w:val="24"/>
        </w:rPr>
      </w:pPr>
    </w:p>
    <w:p w14:paraId="6488BA02" w14:textId="7988E506" w:rsidR="00F01996" w:rsidRDefault="00F01996" w:rsidP="00F01996">
      <w:pPr>
        <w:autoSpaceDE w:val="0"/>
        <w:autoSpaceDN w:val="0"/>
        <w:adjustRightInd w:val="0"/>
        <w:spacing w:after="0" w:line="240" w:lineRule="auto"/>
        <w:rPr>
          <w:rFonts w:cstheme="minorHAnsi"/>
          <w:sz w:val="24"/>
          <w:szCs w:val="24"/>
        </w:rPr>
      </w:pPr>
      <w:r>
        <w:rPr>
          <w:i/>
          <w:sz w:val="24"/>
        </w:rPr>
        <w:t>Odsek 3</w:t>
      </w:r>
      <w:r>
        <w:rPr>
          <w:sz w:val="24"/>
        </w:rPr>
        <w:t xml:space="preserve"> Informácie uvedené v odseku 2 nesmú vzbudzovať dojem, že elektronické cigarety alebo tekutiny v plniacich fľaštičkách sú zdraviu prospešné, menej škodlivé ako iné výrobky alebo majú iné prospešné účinky alebo výhody. </w:t>
      </w:r>
    </w:p>
    <w:p w14:paraId="6488BA03" w14:textId="77777777" w:rsidR="00F01996" w:rsidRPr="005124ED" w:rsidRDefault="00F01996" w:rsidP="00F01996">
      <w:pPr>
        <w:autoSpaceDE w:val="0"/>
        <w:autoSpaceDN w:val="0"/>
        <w:adjustRightInd w:val="0"/>
        <w:spacing w:after="0" w:line="240" w:lineRule="auto"/>
        <w:rPr>
          <w:rFonts w:cstheme="minorHAnsi"/>
          <w:i/>
          <w:sz w:val="24"/>
          <w:szCs w:val="24"/>
        </w:rPr>
      </w:pPr>
    </w:p>
    <w:p w14:paraId="6488BA04" w14:textId="77777777" w:rsidR="00F01996" w:rsidRDefault="00F01996" w:rsidP="00F01996">
      <w:pPr>
        <w:pStyle w:val="CommentText"/>
        <w:spacing w:after="0"/>
        <w:rPr>
          <w:rFonts w:cstheme="minorHAnsi"/>
          <w:sz w:val="24"/>
          <w:szCs w:val="24"/>
        </w:rPr>
      </w:pPr>
      <w:r>
        <w:rPr>
          <w:i/>
          <w:sz w:val="24"/>
        </w:rPr>
        <w:t>Odsek 4</w:t>
      </w:r>
      <w:r>
        <w:rPr>
          <w:sz w:val="24"/>
        </w:rPr>
        <w:t xml:space="preserve"> Informácie uvedené v odseku 2 sa nesmú vystavovať v prednej časti predajne, s výnimkou zobrazenia kategórií „elektronické cigarety“, „plniace fľaštičky“, „vybavenie elektronických cigariet“ a „iné“. Kategórie možno rozdeliť na výrobky s nikotínom a bez neho.</w:t>
      </w:r>
    </w:p>
    <w:p w14:paraId="6488BA05" w14:textId="76935414" w:rsidR="00F01996" w:rsidRDefault="00F01996" w:rsidP="00F01996">
      <w:pPr>
        <w:pStyle w:val="CommentText"/>
        <w:spacing w:after="0"/>
        <w:rPr>
          <w:rFonts w:cstheme="minorHAnsi"/>
          <w:sz w:val="24"/>
          <w:szCs w:val="24"/>
        </w:rPr>
      </w:pPr>
      <w:r>
        <w:rPr>
          <w:sz w:val="24"/>
        </w:rPr>
        <w:br/>
      </w:r>
      <w:r>
        <w:rPr>
          <w:i/>
          <w:sz w:val="24"/>
        </w:rPr>
        <w:t xml:space="preserve">Odsek 5 </w:t>
      </w:r>
      <w:r>
        <w:rPr>
          <w:sz w:val="24"/>
        </w:rPr>
        <w:t>Informácie uvedené v odseku 2 sa nesmú vystavovať s vyobrazeniami, obrázkami, farbami, logami, symbolmi ani iným textom, a tie sa nesmú pri vystavovaní týchto informácií ani uvádzať. Žiadne informácie nesmú byť zvýraznené alebo nápadné a informácie sa musia zobrazovať s rovnakou farbou písma, typom písma a rovnakou veľkosťou písma, aké sa bežne používajú pri prezentácii produktov na webovej stránke.</w:t>
      </w:r>
    </w:p>
    <w:p w14:paraId="6488BA06" w14:textId="77777777" w:rsidR="00F01996" w:rsidRPr="005124ED" w:rsidRDefault="00F01996" w:rsidP="00F01996">
      <w:pPr>
        <w:pStyle w:val="CommentText"/>
        <w:spacing w:after="0"/>
      </w:pPr>
    </w:p>
    <w:p w14:paraId="6488BA07"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Odsek 6</w:t>
      </w:r>
      <w:r>
        <w:rPr>
          <w:sz w:val="24"/>
        </w:rPr>
        <w:t xml:space="preserve"> Zákaz uvedený v odseku 5 sa nevzťahuje na symbol „dať do košíka“ ani na iné záležitosti týkajúce sa fungovania webovej stránky a zabezpečenia dostupnosti webových stránok.</w:t>
      </w:r>
    </w:p>
    <w:p w14:paraId="6488BA08" w14:textId="77777777" w:rsidR="00F01996" w:rsidRPr="00202056" w:rsidRDefault="00F01996" w:rsidP="00F01996">
      <w:pPr>
        <w:autoSpaceDE w:val="0"/>
        <w:autoSpaceDN w:val="0"/>
        <w:adjustRightInd w:val="0"/>
        <w:spacing w:after="0" w:line="240" w:lineRule="auto"/>
        <w:rPr>
          <w:i/>
          <w:sz w:val="24"/>
        </w:rPr>
      </w:pPr>
    </w:p>
    <w:p w14:paraId="6488BA09" w14:textId="77777777" w:rsidR="00F01996" w:rsidRPr="00202056" w:rsidRDefault="00F01996" w:rsidP="00F01996">
      <w:pPr>
        <w:autoSpaceDE w:val="0"/>
        <w:autoSpaceDN w:val="0"/>
        <w:adjustRightInd w:val="0"/>
        <w:spacing w:after="0" w:line="240" w:lineRule="auto"/>
        <w:rPr>
          <w:sz w:val="24"/>
        </w:rPr>
      </w:pPr>
      <w:r>
        <w:rPr>
          <w:i/>
          <w:sz w:val="24"/>
        </w:rPr>
        <w:t>Odsek 7</w:t>
      </w:r>
      <w:r>
        <w:rPr>
          <w:sz w:val="24"/>
        </w:rPr>
        <w:t xml:space="preserve"> Predajne, ktorých sa týka odsek 1, nesmú zákazníkom ani návštevníkom stránky poskytnúť príležitosť hodnotiť, klasifikovať alebo označiť za obľúbené výrobky, ktorých sa týka odsek 1, ak sa hodnotenie atď. akýmkoľvek spôsobom stane viditeľným alebo dostupným pre samotného hodnotiteľa alebo iné osoby, ktoré nie sú zamestnancami predajne, kde sa predávajú tieto výrobky. </w:t>
      </w:r>
    </w:p>
    <w:p w14:paraId="6488BA0A"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0B" w14:textId="19716F45" w:rsidR="00F01996" w:rsidRDefault="00F01996" w:rsidP="00F01996">
      <w:pPr>
        <w:autoSpaceDE w:val="0"/>
        <w:autoSpaceDN w:val="0"/>
        <w:adjustRightInd w:val="0"/>
        <w:spacing w:after="0" w:line="240" w:lineRule="auto"/>
        <w:rPr>
          <w:sz w:val="24"/>
        </w:rPr>
      </w:pPr>
      <w:r>
        <w:rPr>
          <w:i/>
          <w:sz w:val="24"/>
        </w:rPr>
        <w:t xml:space="preserve">Odsek 8 </w:t>
      </w:r>
      <w:r>
        <w:rPr>
          <w:sz w:val="24"/>
        </w:rPr>
        <w:t xml:space="preserve">Predajné miesta, na ktoré sa vzťahuje odsek 1, musia zabezpečiť, aby pred výberom výrobku bol zákazníkovi prezentovaný grafický obraz vypracovaný Dánskym zdravotníckym úradom, v ktorom je uvedená veková hranica na predaj elektronických cigariet a plniacich fľaštičiek, pozri § 15 ods. 1 zákona o elektronických cigaretách atď. </w:t>
      </w:r>
    </w:p>
    <w:p w14:paraId="2FC668C8" w14:textId="77777777" w:rsidR="00881670" w:rsidRPr="005124ED" w:rsidRDefault="00881670" w:rsidP="00F01996">
      <w:pPr>
        <w:autoSpaceDE w:val="0"/>
        <w:autoSpaceDN w:val="0"/>
        <w:adjustRightInd w:val="0"/>
        <w:spacing w:after="0" w:line="240" w:lineRule="auto"/>
        <w:rPr>
          <w:rFonts w:cstheme="minorHAnsi"/>
          <w:sz w:val="24"/>
          <w:szCs w:val="24"/>
        </w:rPr>
      </w:pPr>
    </w:p>
    <w:p w14:paraId="6488BA0C"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0D" w14:textId="77777777" w:rsidR="00F01996" w:rsidRPr="00202056" w:rsidRDefault="00F01996" w:rsidP="00F01996">
      <w:pPr>
        <w:autoSpaceDE w:val="0"/>
        <w:autoSpaceDN w:val="0"/>
        <w:adjustRightInd w:val="0"/>
        <w:spacing w:after="0" w:line="240" w:lineRule="auto"/>
        <w:jc w:val="center"/>
        <w:rPr>
          <w:sz w:val="24"/>
        </w:rPr>
      </w:pPr>
      <w:r>
        <w:rPr>
          <w:sz w:val="24"/>
        </w:rPr>
        <w:t>Kapitola 6</w:t>
      </w:r>
    </w:p>
    <w:p w14:paraId="6488BA0E" w14:textId="77777777" w:rsidR="00F01996" w:rsidRPr="00202056" w:rsidRDefault="00F01996" w:rsidP="00F01996">
      <w:pPr>
        <w:spacing w:line="240" w:lineRule="auto"/>
        <w:jc w:val="center"/>
        <w:rPr>
          <w:i/>
          <w:sz w:val="24"/>
        </w:rPr>
      </w:pPr>
      <w:r>
        <w:rPr>
          <w:i/>
          <w:sz w:val="24"/>
        </w:rPr>
        <w:t xml:space="preserve">Fyzické predajne, ktoré sa špecializujú na predaj elektronických cigariet a plniacich fľaštičiek </w:t>
      </w:r>
    </w:p>
    <w:p w14:paraId="6488BA0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r>
        <w:rPr>
          <w:b/>
          <w:sz w:val="24"/>
        </w:rPr>
        <w:t xml:space="preserve">§ 6. </w:t>
      </w:r>
      <w:r>
        <w:rPr>
          <w:sz w:val="24"/>
        </w:rPr>
        <w:t xml:space="preserve">Zákaz viditeľného umiestňovania a vystavovania podľa § 3 ods. 1 a 2 sa netýka predaja elektronických cigariet a plniacich fľaštičiek vo fyzických predajniach, ktoré sa špecializujú na predaj týchto výrobkov. </w:t>
      </w:r>
    </w:p>
    <w:p w14:paraId="6488BA10" w14:textId="77777777" w:rsidR="00F01996" w:rsidRPr="00202056" w:rsidRDefault="00F01996" w:rsidP="00F01996">
      <w:pPr>
        <w:autoSpaceDE w:val="0"/>
        <w:autoSpaceDN w:val="0"/>
        <w:adjustRightInd w:val="0"/>
        <w:spacing w:after="0" w:line="240" w:lineRule="auto"/>
        <w:rPr>
          <w:i/>
          <w:sz w:val="24"/>
        </w:rPr>
      </w:pPr>
    </w:p>
    <w:p w14:paraId="6488BA13" w14:textId="21BCFDBB" w:rsidR="00F01996" w:rsidRDefault="00F01996" w:rsidP="00F01996">
      <w:pPr>
        <w:autoSpaceDE w:val="0"/>
        <w:autoSpaceDN w:val="0"/>
        <w:adjustRightInd w:val="0"/>
        <w:spacing w:after="0" w:line="240" w:lineRule="auto"/>
        <w:rPr>
          <w:rFonts w:ascii="Calibri" w:hAnsi="Calibri" w:cs="Calibri"/>
          <w:color w:val="000000"/>
          <w:sz w:val="24"/>
          <w:szCs w:val="24"/>
        </w:rPr>
      </w:pPr>
      <w:r>
        <w:rPr>
          <w:i/>
          <w:sz w:val="24"/>
        </w:rPr>
        <w:t>Odsek 2</w:t>
      </w:r>
      <w:r>
        <w:rPr>
          <w:sz w:val="24"/>
        </w:rPr>
        <w:t xml:space="preserve"> Predajňa podľa odseku 1 sa považuje za špecializovanú na predaj elektronických cigariet a plniacich fľaštičiek, keď predajňa výlučne alebo prevažne predáva elektronické cigarety a plniace fľaštičky s nikotínom a bez neho.</w:t>
      </w:r>
    </w:p>
    <w:p w14:paraId="6488BA14" w14:textId="77777777" w:rsidR="00F01996" w:rsidRPr="007E53B4" w:rsidRDefault="00F01996" w:rsidP="00F01996">
      <w:pPr>
        <w:autoSpaceDE w:val="0"/>
        <w:autoSpaceDN w:val="0"/>
        <w:adjustRightInd w:val="0"/>
        <w:spacing w:after="0" w:line="240" w:lineRule="auto"/>
        <w:rPr>
          <w:rFonts w:ascii="Calibri" w:hAnsi="Calibri"/>
          <w:color w:val="000000"/>
          <w:sz w:val="24"/>
        </w:rPr>
      </w:pPr>
    </w:p>
    <w:p w14:paraId="6488BA15" w14:textId="5505EBA8" w:rsidR="00F01996" w:rsidRPr="005124ED" w:rsidRDefault="00F01996" w:rsidP="00F01996">
      <w:pPr>
        <w:autoSpaceDE w:val="0"/>
        <w:autoSpaceDN w:val="0"/>
        <w:adjustRightInd w:val="0"/>
        <w:spacing w:after="0" w:line="240" w:lineRule="auto"/>
        <w:rPr>
          <w:rFonts w:cstheme="minorHAnsi"/>
          <w:sz w:val="24"/>
          <w:szCs w:val="24"/>
        </w:rPr>
      </w:pPr>
      <w:r>
        <w:rPr>
          <w:i/>
          <w:sz w:val="24"/>
        </w:rPr>
        <w:lastRenderedPageBreak/>
        <w:t>Odsek 3</w:t>
      </w:r>
      <w:r>
        <w:rPr>
          <w:sz w:val="24"/>
        </w:rPr>
        <w:t xml:space="preserve"> Výnimka zo zákazu viditeľného umiestňovania a vystavovania podľa odseku 1 sa vzťahuje len na elektronické cigarety a plniace fľaštičky. Ak sa v predajni predávajú iné výrobky alebo tabakové výrobky, náhrady tabaku alebo bylinné výrobky na fajčenie, tie sú zahrnuté do zákazu podľa § 3 ods. 1 a 2 a do pravidiel o neutrálnych informáciách o výrobkoch a cenách</w:t>
      </w:r>
      <w:r>
        <w:rPr>
          <w:i/>
          <w:sz w:val="24"/>
        </w:rPr>
        <w:t xml:space="preserve"> </w:t>
      </w:r>
      <w:r>
        <w:rPr>
          <w:sz w:val="24"/>
        </w:rPr>
        <w:t>podľa § 4 tohto nariadenia alebo § 2 ods. 1 a 2 a § 3 nariadenia o zákaze viditeľného umiestňovania a vystavovania atď. tabakových výrobkov, náhrad tabaku a bylinných výrobkov na fajčenie.</w:t>
      </w:r>
    </w:p>
    <w:p w14:paraId="6488BA16" w14:textId="77777777" w:rsidR="00F01996" w:rsidRPr="00B6712B" w:rsidRDefault="00F01996" w:rsidP="00F01996">
      <w:pPr>
        <w:autoSpaceDE w:val="0"/>
        <w:autoSpaceDN w:val="0"/>
        <w:adjustRightInd w:val="0"/>
        <w:spacing w:after="0" w:line="240" w:lineRule="auto"/>
        <w:rPr>
          <w:i/>
          <w:sz w:val="24"/>
        </w:rPr>
      </w:pPr>
    </w:p>
    <w:p w14:paraId="6488BA17" w14:textId="77777777" w:rsidR="00F01996" w:rsidRPr="005124ED" w:rsidRDefault="00F01996" w:rsidP="00F01996">
      <w:pPr>
        <w:autoSpaceDE w:val="0"/>
        <w:autoSpaceDN w:val="0"/>
        <w:adjustRightInd w:val="0"/>
        <w:spacing w:after="0" w:line="240" w:lineRule="auto"/>
        <w:rPr>
          <w:rFonts w:cstheme="minorHAnsi"/>
          <w:sz w:val="24"/>
          <w:szCs w:val="24"/>
        </w:rPr>
      </w:pPr>
      <w:r>
        <w:rPr>
          <w:i/>
          <w:sz w:val="24"/>
        </w:rPr>
        <w:t xml:space="preserve">Odsek 4 </w:t>
      </w:r>
      <w:r>
        <w:rPr>
          <w:sz w:val="24"/>
        </w:rPr>
        <w:t xml:space="preserve">Ak sa v predajni podľa odseku 1 predávajú elektronické cigarety a plniace fľaštičky prostredníctvom digitálnych riešení, ako sú domovské stránky maloobchodníka, internetové obchody, domovské stránky spoločností, domovské stránky spoločností na sociálnych sieťach a aplikácie, tie sú zahrnuté do § 5.  </w:t>
      </w:r>
    </w:p>
    <w:p w14:paraId="6488BA18" w14:textId="77777777" w:rsidR="00F01996" w:rsidRPr="00B6712B" w:rsidRDefault="00F01996" w:rsidP="00F01996">
      <w:pPr>
        <w:autoSpaceDE w:val="0"/>
        <w:autoSpaceDN w:val="0"/>
        <w:adjustRightInd w:val="0"/>
        <w:spacing w:after="0" w:line="240" w:lineRule="auto"/>
        <w:rPr>
          <w:i/>
          <w:color w:val="000000" w:themeColor="text1"/>
          <w:sz w:val="24"/>
        </w:rPr>
      </w:pPr>
    </w:p>
    <w:p w14:paraId="6488BA19" w14:textId="77777777" w:rsidR="00F01996" w:rsidRPr="007F49CF" w:rsidRDefault="00F01996" w:rsidP="00F01996">
      <w:pPr>
        <w:autoSpaceDE w:val="0"/>
        <w:autoSpaceDN w:val="0"/>
        <w:adjustRightInd w:val="0"/>
        <w:spacing w:after="0" w:line="240" w:lineRule="auto"/>
        <w:rPr>
          <w:color w:val="000000" w:themeColor="text1"/>
          <w:sz w:val="24"/>
          <w:szCs w:val="24"/>
        </w:rPr>
      </w:pPr>
      <w:r>
        <w:rPr>
          <w:i/>
          <w:color w:val="000000" w:themeColor="text1"/>
          <w:sz w:val="24"/>
        </w:rPr>
        <w:t>Odsek 5</w:t>
      </w:r>
      <w:r>
        <w:rPr>
          <w:color w:val="000000" w:themeColor="text1"/>
          <w:sz w:val="24"/>
        </w:rPr>
        <w:t xml:space="preserve"> Fyzická predajňa podľa odseku 1 nemá povolené propagovať elektronické cigarety a plniace fľaštičky v predajni, vo výklade alebo pred obchodom s výnimkou uvedenou v odseku 6. To zahŕňa:</w:t>
      </w:r>
    </w:p>
    <w:p w14:paraId="6488BA1A" w14:textId="2614C7F8" w:rsidR="00F01996" w:rsidRPr="007F49CF" w:rsidRDefault="00F01996" w:rsidP="00F01996">
      <w:pPr>
        <w:pStyle w:val="ListParagraph"/>
        <w:numPr>
          <w:ilvl w:val="0"/>
          <w:numId w:val="2"/>
        </w:numPr>
        <w:autoSpaceDE w:val="0"/>
        <w:autoSpaceDN w:val="0"/>
        <w:adjustRightInd w:val="0"/>
        <w:spacing w:after="0" w:line="240" w:lineRule="auto"/>
        <w:ind w:left="709"/>
        <w:rPr>
          <w:color w:val="000000" w:themeColor="text1"/>
          <w:sz w:val="24"/>
          <w:szCs w:val="24"/>
        </w:rPr>
      </w:pPr>
      <w:r>
        <w:rPr>
          <w:sz w:val="24"/>
        </w:rPr>
        <w:t xml:space="preserve">situáciu, keď nesmú existovať žiadne prvky, a to ani okolo výrobkov, ktoré by mohli mať propagačné efekty, ako napríklad špeciálne osvetlenie, používanie farieb alebo efektov, ktoré inak zvýrazňujú konkrétny výrobok, obchodný názov, cenu alebo iné pre elektronické cigarety a plniace fľaštičky, alebo </w:t>
      </w:r>
    </w:p>
    <w:p w14:paraId="6488BA1B" w14:textId="77777777" w:rsidR="00F01996" w:rsidRPr="007F49CF" w:rsidRDefault="00F01996" w:rsidP="00F01996">
      <w:pPr>
        <w:pStyle w:val="ListParagraph"/>
        <w:numPr>
          <w:ilvl w:val="0"/>
          <w:numId w:val="2"/>
        </w:numPr>
        <w:spacing w:line="240" w:lineRule="auto"/>
        <w:ind w:left="709"/>
        <w:rPr>
          <w:rStyle w:val="tlid-translation"/>
          <w:color w:val="000000" w:themeColor="text1"/>
          <w:sz w:val="24"/>
          <w:szCs w:val="24"/>
        </w:rPr>
      </w:pPr>
      <w:r>
        <w:rPr>
          <w:rStyle w:val="tlid-translation"/>
          <w:sz w:val="24"/>
        </w:rPr>
        <w:t xml:space="preserve">vyvolanie dojmu u kupujúceho pomocou textu, ilustrácií, obrázkov, farieb, log, symbolov alebo inými prostriedkami, že jeden alebo viac výrobkov je zdraviu prospešných, menej škodlivých ako iné výrobky, </w:t>
      </w:r>
      <w:r>
        <w:rPr>
          <w:sz w:val="24"/>
        </w:rPr>
        <w:t>funguje ako pomoc pri odvykaní od fajčenia</w:t>
      </w:r>
      <w:r>
        <w:rPr>
          <w:rStyle w:val="tlid-translation"/>
          <w:color w:val="000000" w:themeColor="text1"/>
          <w:sz w:val="24"/>
        </w:rPr>
        <w:t xml:space="preserve"> alebo má iným spôsobom prospešný účinok alebo výhodu. </w:t>
      </w:r>
    </w:p>
    <w:p w14:paraId="6488BA1C" w14:textId="77777777" w:rsidR="00F01996" w:rsidRPr="00B6712B" w:rsidRDefault="00F01996" w:rsidP="00F01996">
      <w:pPr>
        <w:autoSpaceDE w:val="0"/>
        <w:autoSpaceDN w:val="0"/>
        <w:adjustRightInd w:val="0"/>
        <w:spacing w:after="0" w:line="240" w:lineRule="auto"/>
        <w:rPr>
          <w:sz w:val="24"/>
        </w:rPr>
      </w:pPr>
      <w:r>
        <w:rPr>
          <w:i/>
          <w:sz w:val="24"/>
        </w:rPr>
        <w:t>Odsek 6</w:t>
      </w:r>
      <w:r>
        <w:rPr>
          <w:sz w:val="24"/>
        </w:rPr>
        <w:t xml:space="preserve"> Názov fyzickej predajne podľa odseku 1 musí byť zobrazený na čelnej stene obchodu v neutrálnom dizajne. Samotný názov nesmie mať reklamný účinok alebo byť zvýraznený, ale môže obsahovať slová „elektronické cigarety“ alebo odkazovať na elektronické cigarety neutrálnym spôsobom.</w:t>
      </w:r>
    </w:p>
    <w:p w14:paraId="6488BA1D" w14:textId="77777777" w:rsidR="00F01996" w:rsidRPr="00B6712B" w:rsidRDefault="00F01996" w:rsidP="00F01996">
      <w:pPr>
        <w:autoSpaceDE w:val="0"/>
        <w:autoSpaceDN w:val="0"/>
        <w:adjustRightInd w:val="0"/>
        <w:spacing w:after="0" w:line="240" w:lineRule="auto"/>
        <w:rPr>
          <w:sz w:val="24"/>
        </w:rPr>
      </w:pPr>
    </w:p>
    <w:p w14:paraId="6488BA1E" w14:textId="77777777" w:rsidR="00F01996" w:rsidRPr="00B6712B" w:rsidRDefault="00F01996" w:rsidP="00F01996">
      <w:pPr>
        <w:autoSpaceDE w:val="0"/>
        <w:autoSpaceDN w:val="0"/>
        <w:adjustRightInd w:val="0"/>
        <w:spacing w:after="0" w:line="240" w:lineRule="auto"/>
        <w:rPr>
          <w:sz w:val="24"/>
        </w:rPr>
      </w:pPr>
      <w:r>
        <w:rPr>
          <w:i/>
          <w:sz w:val="24"/>
        </w:rPr>
        <w:t>Odsek 7</w:t>
      </w:r>
      <w:r>
        <w:rPr>
          <w:sz w:val="24"/>
        </w:rPr>
        <w:t xml:space="preserve"> Výnimka zo zákazu viditeľného umiestňovania a vystavovania podľa odseku 1 nedáva predajni možnosť viditeľne umiestniť a vystaviť elektronické cigarety a plniace fľaštičky na iných miestach ako vnútri predajne, ani rozdávať reklamné letáky a vzorky výrobkov zdarma atď.</w:t>
      </w:r>
    </w:p>
    <w:p w14:paraId="6488BA1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0"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1" w14:textId="77777777" w:rsidR="00F01996" w:rsidRPr="00B6712B" w:rsidRDefault="00F01996" w:rsidP="00F01996">
      <w:pPr>
        <w:autoSpaceDE w:val="0"/>
        <w:autoSpaceDN w:val="0"/>
        <w:adjustRightInd w:val="0"/>
        <w:spacing w:after="0" w:line="240" w:lineRule="auto"/>
        <w:jc w:val="center"/>
        <w:rPr>
          <w:sz w:val="24"/>
        </w:rPr>
      </w:pPr>
      <w:r>
        <w:rPr>
          <w:sz w:val="24"/>
        </w:rPr>
        <w:t>Kapitola 7</w:t>
      </w:r>
    </w:p>
    <w:p w14:paraId="6488BA22" w14:textId="77777777" w:rsidR="00F01996" w:rsidRPr="00B6712B" w:rsidRDefault="00F01996" w:rsidP="00F01996">
      <w:pPr>
        <w:autoSpaceDE w:val="0"/>
        <w:autoSpaceDN w:val="0"/>
        <w:adjustRightInd w:val="0"/>
        <w:spacing w:after="0" w:line="240" w:lineRule="auto"/>
        <w:jc w:val="center"/>
        <w:rPr>
          <w:i/>
          <w:sz w:val="24"/>
        </w:rPr>
      </w:pPr>
      <w:r>
        <w:rPr>
          <w:i/>
          <w:sz w:val="24"/>
        </w:rPr>
        <w:t>Samoobslužné stroje</w:t>
      </w:r>
    </w:p>
    <w:p w14:paraId="6488BA23" w14:textId="77777777" w:rsidR="00F01996" w:rsidRPr="005124ED" w:rsidRDefault="00F01996" w:rsidP="00F01996">
      <w:pPr>
        <w:autoSpaceDE w:val="0"/>
        <w:autoSpaceDN w:val="0"/>
        <w:adjustRightInd w:val="0"/>
        <w:spacing w:after="0" w:line="240" w:lineRule="auto"/>
        <w:rPr>
          <w:rFonts w:cstheme="minorHAnsi"/>
          <w:bCs/>
          <w:sz w:val="24"/>
          <w:szCs w:val="24"/>
        </w:rPr>
      </w:pPr>
    </w:p>
    <w:p w14:paraId="6488BA24" w14:textId="77777777" w:rsidR="00F01996" w:rsidRPr="00B6712B" w:rsidRDefault="00F01996" w:rsidP="00F01996">
      <w:pPr>
        <w:autoSpaceDE w:val="0"/>
        <w:autoSpaceDN w:val="0"/>
        <w:adjustRightInd w:val="0"/>
        <w:spacing w:after="0" w:line="240" w:lineRule="auto"/>
        <w:rPr>
          <w:sz w:val="24"/>
        </w:rPr>
      </w:pPr>
      <w:r>
        <w:rPr>
          <w:b/>
          <w:sz w:val="24"/>
        </w:rPr>
        <w:t>§ 7.</w:t>
      </w:r>
      <w:r>
        <w:rPr>
          <w:sz w:val="24"/>
        </w:rPr>
        <w:t xml:space="preserve"> Stroje, ktoré sa používajú na samoobslužný výdaj elektronických cigariet a plniacich fľaštičiek po zaplatení v pokladni s obsluhou, musia mať neutrálny dizajn. Informácie na stroji o názve značky, názve výrobku a cenách musia byť zobrazené čiernym písmom na bielom pozadí.</w:t>
      </w:r>
    </w:p>
    <w:p w14:paraId="6488BA25" w14:textId="77777777" w:rsidR="00F01996" w:rsidRPr="005124ED" w:rsidRDefault="00F01996" w:rsidP="00F01996">
      <w:pPr>
        <w:autoSpaceDE w:val="0"/>
        <w:autoSpaceDN w:val="0"/>
        <w:adjustRightInd w:val="0"/>
        <w:spacing w:after="0" w:line="240" w:lineRule="auto"/>
        <w:rPr>
          <w:rFonts w:cstheme="minorHAnsi"/>
          <w:bCs/>
          <w:i/>
          <w:sz w:val="24"/>
          <w:szCs w:val="24"/>
        </w:rPr>
      </w:pPr>
    </w:p>
    <w:p w14:paraId="6488BA26" w14:textId="77777777" w:rsidR="00F01996" w:rsidRPr="00B6712B" w:rsidRDefault="00F01996" w:rsidP="00F01996">
      <w:pPr>
        <w:autoSpaceDE w:val="0"/>
        <w:autoSpaceDN w:val="0"/>
        <w:adjustRightInd w:val="0"/>
        <w:spacing w:after="0" w:line="240" w:lineRule="auto"/>
        <w:rPr>
          <w:sz w:val="24"/>
        </w:rPr>
      </w:pPr>
      <w:r>
        <w:rPr>
          <w:i/>
          <w:sz w:val="24"/>
        </w:rPr>
        <w:t>Odsek 2</w:t>
      </w:r>
      <w:r>
        <w:rPr>
          <w:sz w:val="24"/>
        </w:rPr>
        <w:t xml:space="preserve"> Stroj, na ktorý sa vzťahuje odsek 1, nesmie:</w:t>
      </w:r>
    </w:p>
    <w:p w14:paraId="6488BA27" w14:textId="06482A5F"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mať ani používať nálepky so značkou alebo spoločnosťou ani o iných vlastnostiach týchto výrobkov vrátane obrázka výrobku,</w:t>
      </w:r>
    </w:p>
    <w:p w14:paraId="6488BA28" w14:textId="77777777"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t>prikladať dôležitosť informáciám, ani</w:t>
      </w:r>
    </w:p>
    <w:p w14:paraId="6488BA29" w14:textId="77777777" w:rsidR="00F01996" w:rsidRPr="00B6712B" w:rsidRDefault="00F01996" w:rsidP="00F01996">
      <w:pPr>
        <w:pStyle w:val="ListParagraph"/>
        <w:numPr>
          <w:ilvl w:val="0"/>
          <w:numId w:val="3"/>
        </w:numPr>
        <w:autoSpaceDE w:val="0"/>
        <w:autoSpaceDN w:val="0"/>
        <w:adjustRightInd w:val="0"/>
        <w:spacing w:after="0" w:line="240" w:lineRule="auto"/>
        <w:rPr>
          <w:sz w:val="24"/>
        </w:rPr>
      </w:pPr>
      <w:r>
        <w:rPr>
          <w:sz w:val="24"/>
        </w:rPr>
        <w:lastRenderedPageBreak/>
        <w:t>mať alebo používať text, ilustrácie, obrázky, farby, logá, symboly alebo iné prostriedky, ktoré môžu u kupujúceho vyvolať dojem, že výrobok predávaný z konkrétneho stroja je zdraviu prospešný, menej škodlivý ako iné výrobky, funguje ako pomoc pri odvykaní od fajčenia alebo má iné prospešné účinky alebo výhody.</w:t>
      </w:r>
    </w:p>
    <w:p w14:paraId="6488BA2A" w14:textId="77777777" w:rsidR="00F01996" w:rsidRPr="005124ED" w:rsidRDefault="00F01996" w:rsidP="00F01996">
      <w:pPr>
        <w:autoSpaceDE w:val="0"/>
        <w:autoSpaceDN w:val="0"/>
        <w:adjustRightInd w:val="0"/>
        <w:spacing w:after="0" w:line="240" w:lineRule="auto"/>
        <w:rPr>
          <w:rFonts w:cstheme="minorHAnsi"/>
          <w:bCs/>
          <w:i/>
          <w:sz w:val="24"/>
          <w:szCs w:val="24"/>
        </w:rPr>
      </w:pPr>
    </w:p>
    <w:p w14:paraId="6488BA2B" w14:textId="77777777" w:rsidR="00F01996" w:rsidRPr="005124ED" w:rsidRDefault="00F01996" w:rsidP="00F01996">
      <w:pPr>
        <w:autoSpaceDE w:val="0"/>
        <w:autoSpaceDN w:val="0"/>
        <w:adjustRightInd w:val="0"/>
        <w:spacing w:after="0" w:line="240" w:lineRule="auto"/>
        <w:rPr>
          <w:rFonts w:cstheme="minorHAnsi"/>
          <w:bCs/>
          <w:sz w:val="24"/>
          <w:szCs w:val="24"/>
        </w:rPr>
      </w:pPr>
    </w:p>
    <w:p w14:paraId="6488BA2C"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2D" w14:textId="33D0B6D4" w:rsidR="00F01996" w:rsidRPr="00B6712B" w:rsidRDefault="00F01996" w:rsidP="00F01996">
      <w:pPr>
        <w:autoSpaceDE w:val="0"/>
        <w:autoSpaceDN w:val="0"/>
        <w:adjustRightInd w:val="0"/>
        <w:spacing w:after="0" w:line="240" w:lineRule="auto"/>
        <w:jc w:val="center"/>
        <w:rPr>
          <w:sz w:val="24"/>
        </w:rPr>
      </w:pPr>
      <w:r>
        <w:rPr>
          <w:sz w:val="24"/>
        </w:rPr>
        <w:t>Kapitola 8</w:t>
      </w:r>
    </w:p>
    <w:p w14:paraId="6488BA2E" w14:textId="77777777" w:rsidR="00F01996" w:rsidRPr="00B6712B" w:rsidRDefault="00F01996" w:rsidP="00F01996">
      <w:pPr>
        <w:autoSpaceDE w:val="0"/>
        <w:autoSpaceDN w:val="0"/>
        <w:adjustRightInd w:val="0"/>
        <w:spacing w:after="0" w:line="240" w:lineRule="auto"/>
        <w:jc w:val="center"/>
        <w:rPr>
          <w:i/>
          <w:sz w:val="24"/>
        </w:rPr>
      </w:pPr>
      <w:r>
        <w:rPr>
          <w:i/>
          <w:sz w:val="24"/>
        </w:rPr>
        <w:t>Sankcie</w:t>
      </w:r>
    </w:p>
    <w:p w14:paraId="6488BA2F" w14:textId="77777777" w:rsidR="00F01996" w:rsidRPr="005124ED" w:rsidRDefault="00F01996" w:rsidP="00F01996">
      <w:pPr>
        <w:autoSpaceDE w:val="0"/>
        <w:autoSpaceDN w:val="0"/>
        <w:adjustRightInd w:val="0"/>
        <w:spacing w:after="0" w:line="240" w:lineRule="auto"/>
        <w:rPr>
          <w:rFonts w:cstheme="minorHAnsi"/>
          <w:b/>
          <w:bCs/>
          <w:sz w:val="24"/>
          <w:szCs w:val="24"/>
        </w:rPr>
      </w:pPr>
    </w:p>
    <w:p w14:paraId="6488BA30" w14:textId="77777777" w:rsidR="00F01996" w:rsidRPr="00B6712B" w:rsidRDefault="00F01996" w:rsidP="00F01996">
      <w:pPr>
        <w:autoSpaceDE w:val="0"/>
        <w:autoSpaceDN w:val="0"/>
        <w:adjustRightInd w:val="0"/>
        <w:spacing w:after="0" w:line="240" w:lineRule="auto"/>
        <w:rPr>
          <w:sz w:val="24"/>
        </w:rPr>
      </w:pPr>
      <w:r>
        <w:rPr>
          <w:b/>
          <w:sz w:val="24"/>
        </w:rPr>
        <w:t xml:space="preserve">§ 8. </w:t>
      </w:r>
      <w:r>
        <w:rPr>
          <w:sz w:val="24"/>
        </w:rPr>
        <w:t>Pokiaľ nie sú na základe iných právnych predpisov stanovené prísnejšie sankcie, sankcie sa uložia osobám, ktoré porušia zákaz uvedený v § 2 a § 3 alebo porušia predpisy uvedené v § 4 – § 7.</w:t>
      </w:r>
    </w:p>
    <w:p w14:paraId="6488BA31"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2" w14:textId="69AE9BC4" w:rsidR="00F01996" w:rsidRDefault="00F01996" w:rsidP="00F01996">
      <w:pPr>
        <w:autoSpaceDE w:val="0"/>
        <w:autoSpaceDN w:val="0"/>
        <w:adjustRightInd w:val="0"/>
        <w:spacing w:after="0" w:line="240" w:lineRule="auto"/>
        <w:rPr>
          <w:sz w:val="24"/>
        </w:rPr>
      </w:pPr>
      <w:r>
        <w:rPr>
          <w:i/>
          <w:sz w:val="24"/>
        </w:rPr>
        <w:t xml:space="preserve">Odsek 2 </w:t>
      </w:r>
      <w:r>
        <w:rPr>
          <w:sz w:val="24"/>
        </w:rPr>
        <w:t>(právnické osoby) sa môžu uznať za trestne zodpovedné v súlade s ustanoveniami uvedenými v kapitole 5 trestného zákonníka [Straffeloven].</w:t>
      </w:r>
    </w:p>
    <w:p w14:paraId="6A9AA99C" w14:textId="4A69A5BB" w:rsidR="00881670" w:rsidRDefault="00881670" w:rsidP="00F01996">
      <w:pPr>
        <w:autoSpaceDE w:val="0"/>
        <w:autoSpaceDN w:val="0"/>
        <w:adjustRightInd w:val="0"/>
        <w:spacing w:after="0" w:line="240" w:lineRule="auto"/>
        <w:rPr>
          <w:sz w:val="24"/>
        </w:rPr>
      </w:pPr>
    </w:p>
    <w:p w14:paraId="5207CB87" w14:textId="77777777" w:rsidR="00881670" w:rsidRPr="00B6712B" w:rsidRDefault="00881670" w:rsidP="00F01996">
      <w:pPr>
        <w:autoSpaceDE w:val="0"/>
        <w:autoSpaceDN w:val="0"/>
        <w:adjustRightInd w:val="0"/>
        <w:spacing w:after="0" w:line="240" w:lineRule="auto"/>
        <w:rPr>
          <w:sz w:val="24"/>
        </w:rPr>
      </w:pPr>
    </w:p>
    <w:p w14:paraId="6488BA33" w14:textId="77777777" w:rsidR="00F01996" w:rsidRPr="00B6712B" w:rsidRDefault="00F01996" w:rsidP="00F01996">
      <w:pPr>
        <w:autoSpaceDE w:val="0"/>
        <w:autoSpaceDN w:val="0"/>
        <w:adjustRightInd w:val="0"/>
        <w:spacing w:after="0" w:line="240" w:lineRule="auto"/>
        <w:jc w:val="center"/>
        <w:rPr>
          <w:sz w:val="24"/>
        </w:rPr>
      </w:pPr>
      <w:r>
        <w:rPr>
          <w:sz w:val="24"/>
        </w:rPr>
        <w:t>Kapitola 9</w:t>
      </w:r>
    </w:p>
    <w:p w14:paraId="6488BA34" w14:textId="77777777" w:rsidR="00F01996" w:rsidRPr="00B6712B" w:rsidRDefault="00F01996" w:rsidP="00F01996">
      <w:pPr>
        <w:autoSpaceDE w:val="0"/>
        <w:autoSpaceDN w:val="0"/>
        <w:adjustRightInd w:val="0"/>
        <w:spacing w:after="0" w:line="240" w:lineRule="auto"/>
        <w:jc w:val="center"/>
        <w:rPr>
          <w:i/>
          <w:sz w:val="24"/>
        </w:rPr>
      </w:pPr>
      <w:r>
        <w:rPr>
          <w:i/>
          <w:sz w:val="24"/>
        </w:rPr>
        <w:t>Nadobudnutie účinnosti</w:t>
      </w:r>
    </w:p>
    <w:p w14:paraId="6488BA35" w14:textId="77777777" w:rsidR="00F01996" w:rsidRPr="005124ED" w:rsidRDefault="00F01996" w:rsidP="00F01996">
      <w:pPr>
        <w:autoSpaceDE w:val="0"/>
        <w:autoSpaceDN w:val="0"/>
        <w:adjustRightInd w:val="0"/>
        <w:spacing w:after="0" w:line="240" w:lineRule="auto"/>
        <w:rPr>
          <w:rFonts w:cstheme="minorHAnsi"/>
          <w:b/>
          <w:bCs/>
          <w:sz w:val="24"/>
          <w:szCs w:val="24"/>
        </w:rPr>
      </w:pPr>
    </w:p>
    <w:p w14:paraId="6488BA36" w14:textId="77777777" w:rsidR="00F01996" w:rsidRPr="00B6712B" w:rsidRDefault="00F01996" w:rsidP="00F01996">
      <w:pPr>
        <w:autoSpaceDE w:val="0"/>
        <w:autoSpaceDN w:val="0"/>
        <w:adjustRightInd w:val="0"/>
        <w:spacing w:after="0" w:line="240" w:lineRule="auto"/>
        <w:rPr>
          <w:sz w:val="24"/>
        </w:rPr>
      </w:pPr>
      <w:r>
        <w:rPr>
          <w:b/>
          <w:sz w:val="24"/>
        </w:rPr>
        <w:t xml:space="preserve">§ 9. </w:t>
      </w:r>
      <w:r>
        <w:rPr>
          <w:sz w:val="24"/>
        </w:rPr>
        <w:t xml:space="preserve">Toto nariadenie nadobúda účinnosť 1. apríla 2021. </w:t>
      </w:r>
    </w:p>
    <w:p w14:paraId="6488BA37"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8" w14:textId="77777777" w:rsidR="00F01996" w:rsidRPr="005124ED" w:rsidRDefault="00F01996" w:rsidP="00F01996">
      <w:pPr>
        <w:autoSpaceDE w:val="0"/>
        <w:autoSpaceDN w:val="0"/>
        <w:adjustRightInd w:val="0"/>
        <w:spacing w:after="0" w:line="240" w:lineRule="auto"/>
        <w:rPr>
          <w:rFonts w:cstheme="minorHAnsi"/>
          <w:i/>
          <w:iCs/>
          <w:sz w:val="24"/>
          <w:szCs w:val="24"/>
        </w:rPr>
      </w:pPr>
    </w:p>
    <w:p w14:paraId="6488BA39" w14:textId="7DB21CA4" w:rsidR="00F01996" w:rsidRPr="00B6712B" w:rsidRDefault="00F01996" w:rsidP="00F01996">
      <w:pPr>
        <w:autoSpaceDE w:val="0"/>
        <w:autoSpaceDN w:val="0"/>
        <w:adjustRightInd w:val="0"/>
        <w:spacing w:after="0" w:line="240" w:lineRule="auto"/>
        <w:jc w:val="center"/>
        <w:rPr>
          <w:i/>
          <w:sz w:val="24"/>
        </w:rPr>
      </w:pPr>
      <w:r>
        <w:rPr>
          <w:i/>
          <w:sz w:val="24"/>
        </w:rPr>
        <w:t>Ministerstvo zdravotníctva 15. januára 2021</w:t>
      </w:r>
    </w:p>
    <w:p w14:paraId="6488BA3A"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B"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C" w14:textId="77777777" w:rsidR="00F01996" w:rsidRPr="005124ED" w:rsidRDefault="00F01996" w:rsidP="00F01996">
      <w:pPr>
        <w:autoSpaceDE w:val="0"/>
        <w:autoSpaceDN w:val="0"/>
        <w:adjustRightInd w:val="0"/>
        <w:spacing w:after="0" w:line="240" w:lineRule="auto"/>
        <w:jc w:val="center"/>
        <w:rPr>
          <w:rFonts w:eastAsia="TimesNewRomanPSMT" w:cstheme="minorHAnsi"/>
          <w:sz w:val="24"/>
          <w:szCs w:val="24"/>
        </w:rPr>
      </w:pPr>
    </w:p>
    <w:p w14:paraId="6488BA3D" w14:textId="77777777" w:rsidR="00F01996" w:rsidRPr="00B6712B" w:rsidRDefault="00F01996" w:rsidP="00F01996">
      <w:pPr>
        <w:autoSpaceDE w:val="0"/>
        <w:autoSpaceDN w:val="0"/>
        <w:adjustRightInd w:val="0"/>
        <w:spacing w:after="0" w:line="240" w:lineRule="auto"/>
        <w:jc w:val="center"/>
        <w:rPr>
          <w:sz w:val="24"/>
        </w:rPr>
      </w:pPr>
      <w:r>
        <w:rPr>
          <w:sz w:val="24"/>
        </w:rPr>
        <w:t>Magnus Heunicke</w:t>
      </w:r>
    </w:p>
    <w:p w14:paraId="6488BA3E" w14:textId="77777777" w:rsidR="00F01996" w:rsidRPr="00B6712B" w:rsidRDefault="00F01996" w:rsidP="00F01996">
      <w:pPr>
        <w:autoSpaceDE w:val="0"/>
        <w:autoSpaceDN w:val="0"/>
        <w:adjustRightInd w:val="0"/>
        <w:spacing w:after="0" w:line="240" w:lineRule="auto"/>
        <w:ind w:left="2608" w:firstLine="1304"/>
        <w:jc w:val="center"/>
        <w:rPr>
          <w:sz w:val="24"/>
        </w:rPr>
      </w:pPr>
      <w:r>
        <w:rPr>
          <w:sz w:val="24"/>
        </w:rPr>
        <w:t>/ Mie Saabye</w:t>
      </w:r>
    </w:p>
    <w:p w14:paraId="6488BA3F" w14:textId="77777777" w:rsidR="00F01996" w:rsidRPr="005124ED" w:rsidRDefault="00F01996" w:rsidP="00F01996">
      <w:pPr>
        <w:autoSpaceDE w:val="0"/>
        <w:autoSpaceDN w:val="0"/>
        <w:adjustRightInd w:val="0"/>
        <w:spacing w:after="0" w:line="240" w:lineRule="auto"/>
        <w:rPr>
          <w:rFonts w:eastAsia="TimesNewRomanPSMT" w:cstheme="minorHAnsi"/>
          <w:sz w:val="24"/>
          <w:szCs w:val="24"/>
        </w:rPr>
      </w:pPr>
    </w:p>
    <w:p w14:paraId="6488BA40" w14:textId="77777777" w:rsidR="00F01996" w:rsidRPr="005124ED" w:rsidRDefault="00F01996" w:rsidP="00F01996">
      <w:pPr>
        <w:rPr>
          <w:rFonts w:cstheme="minorHAnsi"/>
          <w:sz w:val="24"/>
          <w:szCs w:val="24"/>
        </w:rPr>
      </w:pPr>
    </w:p>
    <w:p w14:paraId="6488BA41" w14:textId="77777777" w:rsidR="00F01996" w:rsidRPr="005124ED" w:rsidRDefault="00F01996" w:rsidP="00F01996">
      <w:pPr>
        <w:rPr>
          <w:rFonts w:cstheme="minorHAnsi"/>
          <w:sz w:val="24"/>
          <w:szCs w:val="24"/>
        </w:rPr>
      </w:pPr>
    </w:p>
    <w:p w14:paraId="6488BA42" w14:textId="77777777" w:rsidR="00F01996" w:rsidRPr="005124ED" w:rsidRDefault="00F01996" w:rsidP="00F01996">
      <w:pPr>
        <w:rPr>
          <w:rFonts w:cstheme="minorHAnsi"/>
          <w:sz w:val="24"/>
          <w:szCs w:val="24"/>
        </w:rPr>
      </w:pPr>
    </w:p>
    <w:p w14:paraId="6488BA43" w14:textId="77777777" w:rsidR="00F01996" w:rsidRPr="005124ED" w:rsidRDefault="00F01996" w:rsidP="00F01996">
      <w:pPr>
        <w:rPr>
          <w:rFonts w:cstheme="minorHAnsi"/>
          <w:sz w:val="24"/>
          <w:szCs w:val="24"/>
        </w:rPr>
      </w:pPr>
    </w:p>
    <w:p w14:paraId="6488BA44" w14:textId="77777777" w:rsidR="00F01996" w:rsidRPr="005124ED" w:rsidRDefault="00F01996" w:rsidP="00F01996">
      <w:pPr>
        <w:rPr>
          <w:rFonts w:cstheme="minorHAnsi"/>
          <w:sz w:val="24"/>
          <w:szCs w:val="24"/>
        </w:rPr>
      </w:pPr>
    </w:p>
    <w:p w14:paraId="6488BA45" w14:textId="77777777" w:rsidR="00F01996" w:rsidRDefault="00F01996" w:rsidP="00F01996"/>
    <w:p w14:paraId="6488BA46" w14:textId="77777777" w:rsidR="00F01996" w:rsidRPr="005124ED" w:rsidRDefault="00F01996" w:rsidP="00F01996">
      <w:pPr>
        <w:rPr>
          <w:rFonts w:cstheme="minorHAnsi"/>
          <w:sz w:val="24"/>
          <w:szCs w:val="24"/>
        </w:rPr>
      </w:pPr>
    </w:p>
    <w:p w14:paraId="6488BA47" w14:textId="77777777" w:rsidR="00BD2828" w:rsidRDefault="00AB2D2E"/>
    <w:sectPr w:rsidR="00BD282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91707" w14:textId="77777777" w:rsidR="00AB2D2E" w:rsidRDefault="00AB2D2E" w:rsidP="00350BF0">
      <w:pPr>
        <w:spacing w:after="0" w:line="240" w:lineRule="auto"/>
      </w:pPr>
      <w:r>
        <w:separator/>
      </w:r>
    </w:p>
  </w:endnote>
  <w:endnote w:type="continuationSeparator" w:id="0">
    <w:p w14:paraId="354468F0" w14:textId="77777777" w:rsidR="00AB2D2E" w:rsidRDefault="00AB2D2E" w:rsidP="00350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A3095" w14:textId="77777777" w:rsidR="00AB2D2E" w:rsidRDefault="00AB2D2E" w:rsidP="00350BF0">
      <w:pPr>
        <w:spacing w:after="0" w:line="240" w:lineRule="auto"/>
      </w:pPr>
      <w:r>
        <w:separator/>
      </w:r>
    </w:p>
  </w:footnote>
  <w:footnote w:type="continuationSeparator" w:id="0">
    <w:p w14:paraId="2598143B" w14:textId="77777777" w:rsidR="00AB2D2E" w:rsidRDefault="00AB2D2E" w:rsidP="00350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03B6"/>
    <w:multiLevelType w:val="hybridMultilevel"/>
    <w:tmpl w:val="A45E590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7067C54"/>
    <w:multiLevelType w:val="hybridMultilevel"/>
    <w:tmpl w:val="5B123D56"/>
    <w:lvl w:ilvl="0" w:tplc="04060011">
      <w:start w:val="1"/>
      <w:numFmt w:val="decimal"/>
      <w:lvlText w:val="%1)"/>
      <w:lvlJc w:val="left"/>
      <w:pPr>
        <w:ind w:left="1920" w:hanging="360"/>
      </w:pPr>
      <w:rPr>
        <w:rFonts w:hint="default"/>
        <w:color w:val="auto"/>
      </w:rPr>
    </w:lvl>
    <w:lvl w:ilvl="1" w:tplc="04060019" w:tentative="1">
      <w:start w:val="1"/>
      <w:numFmt w:val="lowerLetter"/>
      <w:lvlText w:val="%2."/>
      <w:lvlJc w:val="left"/>
      <w:pPr>
        <w:ind w:left="2640" w:hanging="360"/>
      </w:pPr>
    </w:lvl>
    <w:lvl w:ilvl="2" w:tplc="0406001B" w:tentative="1">
      <w:start w:val="1"/>
      <w:numFmt w:val="lowerRoman"/>
      <w:lvlText w:val="%3."/>
      <w:lvlJc w:val="right"/>
      <w:pPr>
        <w:ind w:left="3360" w:hanging="180"/>
      </w:pPr>
    </w:lvl>
    <w:lvl w:ilvl="3" w:tplc="0406000F" w:tentative="1">
      <w:start w:val="1"/>
      <w:numFmt w:val="decimal"/>
      <w:lvlText w:val="%4."/>
      <w:lvlJc w:val="left"/>
      <w:pPr>
        <w:ind w:left="4080" w:hanging="360"/>
      </w:pPr>
    </w:lvl>
    <w:lvl w:ilvl="4" w:tplc="04060019" w:tentative="1">
      <w:start w:val="1"/>
      <w:numFmt w:val="lowerLetter"/>
      <w:lvlText w:val="%5."/>
      <w:lvlJc w:val="left"/>
      <w:pPr>
        <w:ind w:left="4800" w:hanging="360"/>
      </w:pPr>
    </w:lvl>
    <w:lvl w:ilvl="5" w:tplc="0406001B" w:tentative="1">
      <w:start w:val="1"/>
      <w:numFmt w:val="lowerRoman"/>
      <w:lvlText w:val="%6."/>
      <w:lvlJc w:val="right"/>
      <w:pPr>
        <w:ind w:left="5520" w:hanging="180"/>
      </w:pPr>
    </w:lvl>
    <w:lvl w:ilvl="6" w:tplc="0406000F" w:tentative="1">
      <w:start w:val="1"/>
      <w:numFmt w:val="decimal"/>
      <w:lvlText w:val="%7."/>
      <w:lvlJc w:val="left"/>
      <w:pPr>
        <w:ind w:left="6240" w:hanging="360"/>
      </w:pPr>
    </w:lvl>
    <w:lvl w:ilvl="7" w:tplc="04060019" w:tentative="1">
      <w:start w:val="1"/>
      <w:numFmt w:val="lowerLetter"/>
      <w:lvlText w:val="%8."/>
      <w:lvlJc w:val="left"/>
      <w:pPr>
        <w:ind w:left="6960" w:hanging="360"/>
      </w:pPr>
    </w:lvl>
    <w:lvl w:ilvl="8" w:tplc="0406001B" w:tentative="1">
      <w:start w:val="1"/>
      <w:numFmt w:val="lowerRoman"/>
      <w:lvlText w:val="%9."/>
      <w:lvlJc w:val="right"/>
      <w:pPr>
        <w:ind w:left="7680" w:hanging="180"/>
      </w:pPr>
    </w:lvl>
  </w:abstractNum>
  <w:abstractNum w:abstractNumId="2" w15:restartNumberingAfterBreak="0">
    <w:nsid w:val="1D1E47AC"/>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D6706E4"/>
    <w:multiLevelType w:val="hybridMultilevel"/>
    <w:tmpl w:val="38929066"/>
    <w:lvl w:ilvl="0" w:tplc="E1982418">
      <w:start w:val="1"/>
      <w:numFmt w:val="decimal"/>
      <w:lvlText w:val="%1)"/>
      <w:lvlJc w:val="left"/>
      <w:pPr>
        <w:ind w:left="720" w:hanging="360"/>
      </w:pPr>
      <w:rPr>
        <w:rFonts w:hint="default"/>
        <w:color w:val="000000" w:themeColor="tex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EA5205B"/>
    <w:multiLevelType w:val="hybridMultilevel"/>
    <w:tmpl w:val="D31A2FA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073F46"/>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A077970"/>
    <w:multiLevelType w:val="hybridMultilevel"/>
    <w:tmpl w:val="9FBA178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5D0D1221"/>
    <w:multiLevelType w:val="hybridMultilevel"/>
    <w:tmpl w:val="B3EE2FC0"/>
    <w:lvl w:ilvl="0" w:tplc="B420A7B8">
      <w:start w:val="1"/>
      <w:numFmt w:val="decimal"/>
      <w:lvlText w:val="%1)"/>
      <w:lvlJc w:val="left"/>
      <w:pPr>
        <w:ind w:left="720" w:hanging="360"/>
      </w:pPr>
      <w:rPr>
        <w:rFonts w:eastAsia="TimesNewRomanPSMT"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6645F98"/>
    <w:multiLevelType w:val="hybridMultilevel"/>
    <w:tmpl w:val="D6DC439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3"/>
  </w:num>
  <w:num w:numId="5">
    <w:abstractNumId w:val="2"/>
  </w:num>
  <w:num w:numId="6">
    <w:abstractNumId w:val="7"/>
  </w:num>
  <w:num w:numId="7">
    <w:abstractNumId w:val="8"/>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996"/>
    <w:rsid w:val="00007AB1"/>
    <w:rsid w:val="001F1C7F"/>
    <w:rsid w:val="003345F5"/>
    <w:rsid w:val="00350BF0"/>
    <w:rsid w:val="0037143F"/>
    <w:rsid w:val="007F49CF"/>
    <w:rsid w:val="00881670"/>
    <w:rsid w:val="008B795A"/>
    <w:rsid w:val="00AB2D2E"/>
    <w:rsid w:val="00B21D4C"/>
    <w:rsid w:val="00BC77E7"/>
    <w:rsid w:val="00BD5461"/>
    <w:rsid w:val="00BE0E06"/>
    <w:rsid w:val="00EE2588"/>
    <w:rsid w:val="00F019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8B9AF"/>
  <w15:chartTrackingRefBased/>
  <w15:docId w15:val="{15F0BBD3-4448-4124-BD28-19CA013A6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9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F01996"/>
  </w:style>
  <w:style w:type="paragraph" w:styleId="ListParagraph">
    <w:name w:val="List Paragraph"/>
    <w:basedOn w:val="Normal"/>
    <w:uiPriority w:val="34"/>
    <w:qFormat/>
    <w:rsid w:val="00F01996"/>
    <w:pPr>
      <w:ind w:left="720"/>
      <w:contextualSpacing/>
    </w:pPr>
  </w:style>
  <w:style w:type="character" w:styleId="CommentReference">
    <w:name w:val="annotation reference"/>
    <w:basedOn w:val="DefaultParagraphFont"/>
    <w:uiPriority w:val="99"/>
    <w:semiHidden/>
    <w:unhideWhenUsed/>
    <w:rsid w:val="00F01996"/>
    <w:rPr>
      <w:sz w:val="16"/>
      <w:szCs w:val="16"/>
    </w:rPr>
  </w:style>
  <w:style w:type="paragraph" w:styleId="CommentText">
    <w:name w:val="annotation text"/>
    <w:basedOn w:val="Normal"/>
    <w:link w:val="CommentTextChar"/>
    <w:uiPriority w:val="99"/>
    <w:unhideWhenUsed/>
    <w:rsid w:val="00F01996"/>
    <w:pPr>
      <w:spacing w:line="240" w:lineRule="auto"/>
    </w:pPr>
    <w:rPr>
      <w:sz w:val="20"/>
      <w:szCs w:val="20"/>
    </w:rPr>
  </w:style>
  <w:style w:type="character" w:customStyle="1" w:styleId="CommentTextChar">
    <w:name w:val="Comment Text Char"/>
    <w:basedOn w:val="DefaultParagraphFont"/>
    <w:link w:val="CommentText"/>
    <w:uiPriority w:val="99"/>
    <w:rsid w:val="00F01996"/>
    <w:rPr>
      <w:sz w:val="20"/>
      <w:szCs w:val="20"/>
    </w:rPr>
  </w:style>
  <w:style w:type="paragraph" w:styleId="BalloonText">
    <w:name w:val="Balloon Text"/>
    <w:basedOn w:val="Normal"/>
    <w:link w:val="BalloonTextChar"/>
    <w:uiPriority w:val="99"/>
    <w:semiHidden/>
    <w:unhideWhenUsed/>
    <w:rsid w:val="00F019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996"/>
    <w:rPr>
      <w:rFonts w:ascii="Segoe UI" w:hAnsi="Segoe UI" w:cs="Segoe UI"/>
      <w:sz w:val="18"/>
      <w:szCs w:val="18"/>
    </w:rPr>
  </w:style>
  <w:style w:type="paragraph" w:styleId="Header">
    <w:name w:val="header"/>
    <w:basedOn w:val="Normal"/>
    <w:link w:val="HeaderChar"/>
    <w:uiPriority w:val="99"/>
    <w:unhideWhenUsed/>
    <w:rsid w:val="00350BF0"/>
    <w:pPr>
      <w:tabs>
        <w:tab w:val="center" w:pos="4819"/>
        <w:tab w:val="right" w:pos="9638"/>
      </w:tabs>
      <w:spacing w:after="0" w:line="240" w:lineRule="auto"/>
    </w:pPr>
  </w:style>
  <w:style w:type="character" w:customStyle="1" w:styleId="HeaderChar">
    <w:name w:val="Header Char"/>
    <w:basedOn w:val="DefaultParagraphFont"/>
    <w:link w:val="Header"/>
    <w:uiPriority w:val="99"/>
    <w:rsid w:val="00350BF0"/>
  </w:style>
  <w:style w:type="paragraph" w:styleId="Footer">
    <w:name w:val="footer"/>
    <w:basedOn w:val="Normal"/>
    <w:link w:val="FooterChar"/>
    <w:uiPriority w:val="99"/>
    <w:unhideWhenUsed/>
    <w:rsid w:val="00350BF0"/>
    <w:pPr>
      <w:tabs>
        <w:tab w:val="center" w:pos="4819"/>
        <w:tab w:val="right" w:pos="9638"/>
      </w:tabs>
      <w:spacing w:after="0" w:line="240" w:lineRule="auto"/>
    </w:pPr>
  </w:style>
  <w:style w:type="character" w:customStyle="1" w:styleId="FooterChar">
    <w:name w:val="Footer Char"/>
    <w:basedOn w:val="DefaultParagraphFont"/>
    <w:link w:val="Footer"/>
    <w:uiPriority w:val="99"/>
    <w:rsid w:val="00350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1972</Words>
  <Characters>11360</Characters>
  <Application>Microsoft Office Word</Application>
  <DocSecurity>0</DocSecurity>
  <Lines>252</Lines>
  <Paragraphs>100</Paragraphs>
  <ScaleCrop>false</ScaleCrop>
  <HeadingPairs>
    <vt:vector size="2" baseType="variant">
      <vt:variant>
        <vt:lpstr>Titel</vt:lpstr>
      </vt:variant>
      <vt:variant>
        <vt:i4>1</vt:i4>
      </vt:variant>
    </vt:vector>
  </HeadingPairs>
  <TitlesOfParts>
    <vt:vector size="1" baseType="lpstr">
      <vt:lpstr/>
    </vt:vector>
  </TitlesOfParts>
  <Company>SUM</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Friborg Madsen</dc:creator>
  <cp:keywords>class='Internal'</cp:keywords>
  <dc:description/>
  <cp:lastModifiedBy>Ines Varvodic</cp:lastModifiedBy>
  <cp:revision>2</cp:revision>
  <dcterms:created xsi:type="dcterms:W3CDTF">2021-12-13T10:01:00Z</dcterms:created>
  <dcterms:modified xsi:type="dcterms:W3CDTF">2021-12-13T10:01:00Z</dcterms:modified>
</cp:coreProperties>
</file>