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2D01B" w14:textId="5C936F3F" w:rsidR="00E76296" w:rsidRPr="00E76296" w:rsidRDefault="00E76296" w:rsidP="00E76296">
      <w:pPr>
        <w:spacing w:after="0" w:line="240" w:lineRule="auto"/>
        <w:rPr>
          <w:rFonts w:ascii="Courier New" w:hAnsi="Courier New"/>
          <w:sz w:val="20"/>
          <w:szCs w:val="20"/>
        </w:rPr>
      </w:pPr>
      <w:bookmarkStart w:id="0" w:name="_Hlk55249587"/>
      <w:r>
        <w:rPr>
          <w:rFonts w:ascii="Courier New" w:hAnsi="Courier New"/>
          <w:sz w:val="20"/>
          <w:szCs w:val="20"/>
        </w:rPr>
        <w:t>1. ------IND- 2020 0682 S-- EN- ------ 20201110 --- --- PROJET</w:t>
      </w:r>
    </w:p>
    <w:bookmarkEnd w:id="0"/>
    <w:p w14:paraId="55AF3F9A" w14:textId="641A20D1" w:rsidR="000561D2" w:rsidRPr="00E76296" w:rsidRDefault="00C87ECE" w:rsidP="006B5212">
      <w:pPr>
        <w:pStyle w:val="BodyText"/>
        <w:spacing w:after="360"/>
      </w:pPr>
      <w:r>
        <w:t>DRAFT</w:t>
      </w:r>
    </w:p>
    <w:p w14:paraId="7481AC33" w14:textId="77777777" w:rsidR="000561D2" w:rsidRPr="00E76296" w:rsidRDefault="000561D2" w:rsidP="006B5212">
      <w:pPr>
        <w:pStyle w:val="BodyText"/>
        <w:pBdr>
          <w:top w:val="single" w:sz="6" w:space="1" w:color="auto"/>
        </w:pBdr>
        <w:ind w:right="-2411"/>
        <w:rPr>
          <w:sz w:val="4"/>
          <w:szCs w:val="4"/>
          <w:lang w:val="da-DK"/>
        </w:rPr>
      </w:pPr>
    </w:p>
    <w:p w14:paraId="2DB80F6C" w14:textId="77777777" w:rsidR="000561D2" w:rsidRDefault="000561D2" w:rsidP="006B5212">
      <w:pPr>
        <w:pStyle w:val="Heading2"/>
        <w:keepNext w:val="0"/>
        <w:spacing w:before="200"/>
      </w:pPr>
      <w:r>
        <w:t>Ordinance amending the Pesticides Ordinance (2014:425)</w:t>
      </w:r>
    </w:p>
    <w:p w14:paraId="3C8BC1F5" w14:textId="77777777" w:rsidR="000561D2" w:rsidRDefault="000561D2" w:rsidP="006B5212">
      <w:pPr>
        <w:pStyle w:val="BodyText"/>
      </w:pPr>
    </w:p>
    <w:p w14:paraId="589C986A" w14:textId="19D093A0" w:rsidR="00394D15" w:rsidRDefault="000561D2" w:rsidP="006B5212">
      <w:pPr>
        <w:pStyle w:val="BodyText"/>
      </w:pPr>
      <w:r>
        <w:t>With respect to the Pesticides Ordinance (2014:425), the Government lays down</w:t>
      </w:r>
      <w:r w:rsidR="004F7236">
        <w:rPr>
          <w:rStyle w:val="FootnoteReference"/>
        </w:rPr>
        <w:footnoteReference w:id="2"/>
      </w:r>
    </w:p>
    <w:p w14:paraId="0A8FEE22" w14:textId="570FFF44" w:rsidR="00394D15" w:rsidRDefault="00394D15" w:rsidP="006B5212">
      <w:pPr>
        <w:pStyle w:val="BodyTextIndent"/>
      </w:pPr>
      <w:r>
        <w:rPr>
          <w:i/>
          <w:iCs/>
        </w:rPr>
        <w:t>that</w:t>
      </w:r>
      <w:r>
        <w:t xml:space="preserve"> Chapter 2, §§ 11, 20, 37–39 and 40–43 shall be worded as follows,</w:t>
      </w:r>
    </w:p>
    <w:p w14:paraId="32D3C6D4" w14:textId="7A6B9FA9" w:rsidR="000561D2" w:rsidRDefault="00394D15" w:rsidP="006B5212">
      <w:pPr>
        <w:pStyle w:val="BodyTextIndent"/>
      </w:pPr>
      <w:r>
        <w:rPr>
          <w:i/>
          <w:iCs/>
        </w:rPr>
        <w:t>that</w:t>
      </w:r>
      <w:r>
        <w:t xml:space="preserve"> five new sections – Chapter 2, §§ 37a, 38a, 40a, 41a and 43a shall be inserted and worded as set out below.</w:t>
      </w:r>
    </w:p>
    <w:p w14:paraId="017F8883" w14:textId="77777777" w:rsidR="000561D2" w:rsidRDefault="000561D2" w:rsidP="006B5212">
      <w:pPr>
        <w:pStyle w:val="BodyTextIndent"/>
      </w:pPr>
    </w:p>
    <w:p w14:paraId="0BF741B4" w14:textId="77777777" w:rsidR="006B3972" w:rsidRDefault="006B3972" w:rsidP="006B5212">
      <w:pPr>
        <w:pStyle w:val="Rubrik3omndring"/>
        <w:keepLines/>
      </w:pPr>
      <w:r>
        <w:t>Chapter 2</w:t>
      </w:r>
    </w:p>
    <w:p w14:paraId="27A04286" w14:textId="77777777" w:rsidR="006B3972" w:rsidRPr="00942B5C" w:rsidRDefault="006B3972" w:rsidP="006B5212">
      <w:pPr>
        <w:pStyle w:val="Rubrikluft3-5"/>
      </w:pPr>
    </w:p>
    <w:p w14:paraId="4A24E7FE" w14:textId="71BC1785" w:rsidR="006B3972" w:rsidRDefault="006B3972" w:rsidP="006B5212">
      <w:pPr>
        <w:pStyle w:val="BodyText"/>
      </w:pPr>
      <w:r>
        <w:rPr>
          <w:b/>
        </w:rPr>
        <w:t>§ 11</w:t>
      </w:r>
      <w:r>
        <w:t>    Users of plant protection products shall be provided with training providing sufficient knowledge of the subject areas listed in Annex I to Directive 2009/128/EC of the European Parliament and of the Council of 21 October 2009 establishing a framework for Community action to achieve a sustainable use of pesticides, in the original wording. The training shall be offered by</w:t>
      </w:r>
    </w:p>
    <w:p w14:paraId="04E4E8E6" w14:textId="77777777" w:rsidR="006B3972" w:rsidRDefault="006B3972" w:rsidP="006B5212">
      <w:pPr>
        <w:pStyle w:val="BodyTextIndent"/>
        <w:keepNext/>
        <w:keepLines/>
      </w:pPr>
      <w:r>
        <w:t>1. the Swedish Board of Agriculture, in terms of use</w:t>
      </w:r>
    </w:p>
    <w:p w14:paraId="5CC76910" w14:textId="106FFFFD" w:rsidR="00822E88" w:rsidRDefault="006B3972" w:rsidP="006B5212">
      <w:pPr>
        <w:pStyle w:val="BodyTextIndent"/>
      </w:pPr>
      <w:r>
        <w:t>a) in agriculture, forestry, park management or horticulture,</w:t>
      </w:r>
    </w:p>
    <w:p w14:paraId="69167CC7" w14:textId="0A8B8B42" w:rsidR="00822E88" w:rsidRPr="005E4DF0" w:rsidRDefault="006B3972" w:rsidP="006B5212">
      <w:pPr>
        <w:pStyle w:val="BodyTextIndent"/>
        <w:pBdr>
          <w:left w:val="single" w:sz="4" w:space="4" w:color="auto"/>
        </w:pBdr>
      </w:pPr>
      <w:r>
        <w:t>b) on plots of land for residential buildings,</w:t>
      </w:r>
    </w:p>
    <w:p w14:paraId="1EBDC2B3" w14:textId="239045F2" w:rsidR="00822E88" w:rsidRPr="005E4DF0" w:rsidRDefault="006B3972" w:rsidP="006B5212">
      <w:pPr>
        <w:pStyle w:val="BodyTextIndent"/>
        <w:pBdr>
          <w:left w:val="single" w:sz="4" w:space="4" w:color="auto"/>
        </w:pBdr>
      </w:pPr>
      <w:r>
        <w:t>c) on school yards and yards for pre-schools,</w:t>
      </w:r>
    </w:p>
    <w:p w14:paraId="70E30FC9" w14:textId="57DF4493" w:rsidR="00822E88" w:rsidRPr="005E4DF0" w:rsidRDefault="006B3972" w:rsidP="006B5212">
      <w:pPr>
        <w:pStyle w:val="BodyTextIndent"/>
      </w:pPr>
      <w:r>
        <w:t>d) on playgrounds that the public has access to,</w:t>
      </w:r>
    </w:p>
    <w:p w14:paraId="51E18C27" w14:textId="2EA52458" w:rsidR="00822E88" w:rsidRDefault="006B3972" w:rsidP="006B5212">
      <w:pPr>
        <w:pStyle w:val="BodyTextIndent"/>
      </w:pPr>
      <w:r>
        <w:t>e) in sports and leisure facilities,</w:t>
      </w:r>
    </w:p>
    <w:p w14:paraId="54CA9101" w14:textId="77777777" w:rsidR="00822E88" w:rsidRDefault="006B3972" w:rsidP="006B5212">
      <w:pPr>
        <w:pStyle w:val="BodyTextIndent"/>
      </w:pPr>
      <w:r>
        <w:t>f) during planning and construction work,</w:t>
      </w:r>
    </w:p>
    <w:p w14:paraId="7A29AF39" w14:textId="77777777" w:rsidR="00822E88" w:rsidRDefault="006B3972" w:rsidP="006B5212">
      <w:pPr>
        <w:pStyle w:val="BodyTextIndent"/>
      </w:pPr>
      <w:r>
        <w:t>g) on road areas and embankments,</w:t>
      </w:r>
    </w:p>
    <w:p w14:paraId="2C341212" w14:textId="77777777" w:rsidR="00822E88" w:rsidRDefault="006B3972" w:rsidP="006B5212">
      <w:pPr>
        <w:pStyle w:val="BodyTextIndent"/>
      </w:pPr>
      <w:r>
        <w:t>h) on gravel surfaces and other highly permeable surfaces, and</w:t>
      </w:r>
    </w:p>
    <w:p w14:paraId="64A619D3" w14:textId="77777777" w:rsidR="00822E88" w:rsidRDefault="006B3972" w:rsidP="006B5212">
      <w:pPr>
        <w:pStyle w:val="BodyTextIndent"/>
      </w:pPr>
      <w:r>
        <w:t>i) on surfaces of asphalt or concrete or other hardened materials,</w:t>
      </w:r>
    </w:p>
    <w:p w14:paraId="533992F6" w14:textId="18ECAF48" w:rsidR="00822E88" w:rsidRDefault="006B3972" w:rsidP="006B5212">
      <w:pPr>
        <w:pStyle w:val="BodyTextIndent"/>
      </w:pPr>
      <w:r>
        <w:t>2. the Public Health Agency of Sweden, in respect of use in and around warehouses or other storage facilities, and</w:t>
      </w:r>
    </w:p>
    <w:p w14:paraId="62C7C301" w14:textId="77777777" w:rsidR="006B3972" w:rsidRDefault="006B3972" w:rsidP="006B5212">
      <w:pPr>
        <w:pStyle w:val="BodyTextIndent"/>
      </w:pPr>
      <w:r>
        <w:t>3. the Swedish Work Environment Authority, with regard to other uses.</w:t>
      </w:r>
    </w:p>
    <w:p w14:paraId="7068F900" w14:textId="77777777" w:rsidR="00C32849" w:rsidRDefault="00C32849" w:rsidP="006B5212">
      <w:pPr>
        <w:pStyle w:val="BodyTextIndent"/>
      </w:pPr>
    </w:p>
    <w:p w14:paraId="64744DDC" w14:textId="060A4351" w:rsidR="00822E88" w:rsidRDefault="00822E88" w:rsidP="006B5212">
      <w:pPr>
        <w:pStyle w:val="BodyText"/>
        <w:keepNext/>
        <w:keepLines/>
      </w:pPr>
      <w:r>
        <w:rPr>
          <w:b/>
        </w:rPr>
        <w:t>§ 20</w:t>
      </w:r>
      <w:r w:rsidR="00A3319A">
        <w:t>    </w:t>
      </w:r>
      <w:r>
        <w:t xml:space="preserve">Issues concerning </w:t>
      </w:r>
      <w:r w:rsidR="005F1C88">
        <w:t>permit</w:t>
      </w:r>
      <w:r>
        <w:t xml:space="preserve"> of use according to § 18 or § 19 are examined by</w:t>
      </w:r>
    </w:p>
    <w:p w14:paraId="5CDBEE80" w14:textId="77777777" w:rsidR="00822E88" w:rsidRDefault="00822E88" w:rsidP="006B5212">
      <w:pPr>
        <w:pStyle w:val="BodyTextIndent"/>
        <w:keepNext/>
        <w:keepLines/>
      </w:pPr>
      <w:r>
        <w:t>1. the Swedish Board of Agriculture, in terms of use</w:t>
      </w:r>
    </w:p>
    <w:p w14:paraId="6EA86D89" w14:textId="3315F699" w:rsidR="005E2C2A" w:rsidRDefault="00822E88" w:rsidP="006B5212">
      <w:pPr>
        <w:pStyle w:val="BodyTextIndent"/>
      </w:pPr>
      <w:r>
        <w:t>a) in agriculture, forestry, park management or horticulture,</w:t>
      </w:r>
    </w:p>
    <w:p w14:paraId="00BBE797" w14:textId="266A2524" w:rsidR="00C32849" w:rsidRPr="00136748" w:rsidRDefault="00822E88" w:rsidP="006B5212">
      <w:pPr>
        <w:pStyle w:val="BodyTextIndent"/>
        <w:pBdr>
          <w:left w:val="single" w:sz="4" w:space="4" w:color="auto"/>
        </w:pBdr>
      </w:pPr>
      <w:r>
        <w:t>b) on plots of land for residential buildings,</w:t>
      </w:r>
    </w:p>
    <w:p w14:paraId="15054CB3" w14:textId="511F9877" w:rsidR="00376AEE" w:rsidRDefault="00822E88" w:rsidP="006B5212">
      <w:pPr>
        <w:pStyle w:val="BodyTextIndent"/>
        <w:pBdr>
          <w:left w:val="single" w:sz="4" w:space="4" w:color="auto"/>
        </w:pBdr>
      </w:pPr>
      <w:r>
        <w:t>c) on school yards and yards for pre-schools,</w:t>
      </w:r>
    </w:p>
    <w:p w14:paraId="094DF240" w14:textId="5488311A" w:rsidR="00330D88" w:rsidRDefault="00822E88" w:rsidP="006B5212">
      <w:pPr>
        <w:pStyle w:val="BodyTextIndent"/>
      </w:pPr>
      <w:r>
        <w:t>d) on playgrounds that the public has access to,</w:t>
      </w:r>
    </w:p>
    <w:p w14:paraId="545F5DAF" w14:textId="1D8B753A" w:rsidR="00822E88" w:rsidRDefault="00822E88" w:rsidP="006B5212">
      <w:pPr>
        <w:pStyle w:val="BodyTextIndent"/>
      </w:pPr>
      <w:r>
        <w:t>e) in sports and leisure facilities,</w:t>
      </w:r>
    </w:p>
    <w:p w14:paraId="6999EF5E" w14:textId="77777777" w:rsidR="00822E88" w:rsidRDefault="00822E88" w:rsidP="006B5212">
      <w:pPr>
        <w:pStyle w:val="BodyTextIndent"/>
      </w:pPr>
      <w:r>
        <w:t>f) during planning and construction work,</w:t>
      </w:r>
    </w:p>
    <w:p w14:paraId="5180DF76" w14:textId="77777777" w:rsidR="00822E88" w:rsidRDefault="00822E88" w:rsidP="006B5212">
      <w:pPr>
        <w:pStyle w:val="BodyTextIndent"/>
      </w:pPr>
      <w:r>
        <w:lastRenderedPageBreak/>
        <w:t>g) on road areas and embankments,</w:t>
      </w:r>
    </w:p>
    <w:p w14:paraId="58098470" w14:textId="77777777" w:rsidR="00822E88" w:rsidRDefault="00822E88" w:rsidP="006B5212">
      <w:pPr>
        <w:pStyle w:val="BodyTextIndent"/>
      </w:pPr>
      <w:r>
        <w:t>h) on gravel surfaces and other highly permeable surfaces, and</w:t>
      </w:r>
    </w:p>
    <w:p w14:paraId="002A9CF9" w14:textId="77777777" w:rsidR="00822E88" w:rsidRDefault="00822E88" w:rsidP="006B5212">
      <w:pPr>
        <w:pStyle w:val="BodyTextIndent"/>
      </w:pPr>
      <w:r>
        <w:t>i) on surfaces of asphalt or concrete or other hardened materials,</w:t>
      </w:r>
    </w:p>
    <w:p w14:paraId="7DD4BF97" w14:textId="4B0D2F47" w:rsidR="00822E88" w:rsidRDefault="00822E88" w:rsidP="006B5212">
      <w:pPr>
        <w:pStyle w:val="BodyTextIndent"/>
      </w:pPr>
      <w:r>
        <w:t>2. the Public Health Agency of Sweden, in respect of use in and around warehouses or other storage facilities, and</w:t>
      </w:r>
    </w:p>
    <w:p w14:paraId="65C6FA77" w14:textId="77777777" w:rsidR="00822E88" w:rsidRDefault="00822E88" w:rsidP="006B5212">
      <w:pPr>
        <w:pStyle w:val="BodyTextIndent"/>
      </w:pPr>
      <w:r>
        <w:t>3. the Swedish Work Environment Authority, with regard to other uses.</w:t>
      </w:r>
    </w:p>
    <w:p w14:paraId="1D83A423" w14:textId="77777777" w:rsidR="00822E88" w:rsidRDefault="00822E88" w:rsidP="006B5212">
      <w:pPr>
        <w:pStyle w:val="BodyTextIndent"/>
      </w:pPr>
    </w:p>
    <w:p w14:paraId="5E3CA4AF" w14:textId="2B568D9A" w:rsidR="00FB51CA" w:rsidRDefault="00FB51CA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  <w:bCs/>
        </w:rPr>
        <w:t>§</w:t>
      </w:r>
      <w:r>
        <w:rPr>
          <w:b/>
        </w:rPr>
        <w:t> 37</w:t>
      </w:r>
      <w:r>
        <w:t>    Plant protection products may not be used</w:t>
      </w:r>
    </w:p>
    <w:p w14:paraId="5786C2D6" w14:textId="32830A63" w:rsidR="00FB51CA" w:rsidRDefault="00FB51CA" w:rsidP="006B5212">
      <w:pPr>
        <w:pStyle w:val="BodyTextIndent"/>
        <w:pBdr>
          <w:left w:val="single" w:sz="4" w:space="4" w:color="auto"/>
        </w:pBdr>
      </w:pPr>
      <w:r>
        <w:t>1. on meadows or pastures which are not suitable for ploughing but can be used for mowing or grazing;</w:t>
      </w:r>
    </w:p>
    <w:p w14:paraId="67ED6FD8" w14:textId="53DB93A1" w:rsidR="00FB51CA" w:rsidRDefault="00FB51CA" w:rsidP="006B5212">
      <w:pPr>
        <w:pStyle w:val="BodyTextIndent"/>
        <w:pBdr>
          <w:left w:val="single" w:sz="4" w:space="4" w:color="auto"/>
        </w:pBdr>
      </w:pPr>
      <w:r>
        <w:t>2. in school yards or yards to pre-schools and in playgrounds that the public has access to;</w:t>
      </w:r>
    </w:p>
    <w:p w14:paraId="1AE8A516" w14:textId="29BB635A" w:rsidR="00F62DFD" w:rsidRDefault="00FB51CA" w:rsidP="006B5212">
      <w:pPr>
        <w:pStyle w:val="BodyTextIndent"/>
        <w:pBdr>
          <w:left w:val="single" w:sz="4" w:space="4" w:color="auto"/>
        </w:pBdr>
      </w:pPr>
      <w:r>
        <w:t>3. in parks or gardens or other areas which are primarily intended to be recreational areas that the public has access to;</w:t>
      </w:r>
    </w:p>
    <w:p w14:paraId="6A11FAE1" w14:textId="14DF41B3" w:rsidR="00FB51CA" w:rsidRDefault="00F62DFD" w:rsidP="006B5212">
      <w:pPr>
        <w:pStyle w:val="BodyTextIndent"/>
        <w:pBdr>
          <w:left w:val="single" w:sz="4" w:space="4" w:color="auto"/>
        </w:pBdr>
      </w:pPr>
      <w:r>
        <w:t>4. in allotment garden areas or in greenhouses not used professionally;</w:t>
      </w:r>
    </w:p>
    <w:p w14:paraId="4ED28B4A" w14:textId="01E11D1C" w:rsidR="00F62DFD" w:rsidRDefault="00F62DFD" w:rsidP="006B5212">
      <w:pPr>
        <w:pStyle w:val="BodyTextIndent"/>
        <w:pBdr>
          <w:left w:val="single" w:sz="4" w:space="4" w:color="auto"/>
        </w:pBdr>
      </w:pPr>
      <w:r>
        <w:t>5. on plots of land for residential buildings or on potted plants in a home garden environment, or</w:t>
      </w:r>
    </w:p>
    <w:p w14:paraId="75A8E7F6" w14:textId="68324FB4" w:rsidR="00FB51CA" w:rsidRPr="00266FC7" w:rsidRDefault="00F62DFD" w:rsidP="006B5212">
      <w:pPr>
        <w:pStyle w:val="BodyTextIndent"/>
        <w:pBdr>
          <w:left w:val="single" w:sz="4" w:space="4" w:color="auto"/>
        </w:pBdr>
      </w:pPr>
      <w:r>
        <w:t>6. on plants indoors except in production premises, warehouses and the like.</w:t>
      </w:r>
    </w:p>
    <w:p w14:paraId="6BD7C352" w14:textId="77777777" w:rsidR="000561D2" w:rsidRDefault="000561D2" w:rsidP="006B5212">
      <w:pPr>
        <w:pStyle w:val="BodyText"/>
      </w:pPr>
    </w:p>
    <w:p w14:paraId="402B4AB9" w14:textId="31E6A36E" w:rsidR="00F94F48" w:rsidRDefault="00F94F48" w:rsidP="006B5212">
      <w:pPr>
        <w:pStyle w:val="BodyText"/>
        <w:pBdr>
          <w:left w:val="single" w:sz="4" w:space="4" w:color="auto"/>
        </w:pBdr>
      </w:pPr>
      <w:r>
        <w:rPr>
          <w:b/>
          <w:bCs/>
        </w:rPr>
        <w:t>§ </w:t>
      </w:r>
      <w:r>
        <w:rPr>
          <w:b/>
        </w:rPr>
        <w:t>37a</w:t>
      </w:r>
      <w:r w:rsidR="0058622C">
        <w:rPr>
          <w:b/>
        </w:rPr>
        <w:t xml:space="preserve"> </w:t>
      </w:r>
      <w:r>
        <w:t>The Swedish Chemicals Agency may issue regulations on exemptions from the prohibitions in § 37(2–6) for active substances in plant protection products that are deemed to pose a limited risk to human health and the environment.</w:t>
      </w:r>
    </w:p>
    <w:p w14:paraId="53F6D86B" w14:textId="1D089B34" w:rsidR="00F94F48" w:rsidRDefault="00F94F48" w:rsidP="006B5212">
      <w:pPr>
        <w:pStyle w:val="BodyTextIndent"/>
        <w:pBdr>
          <w:left w:val="single" w:sz="4" w:space="4" w:color="auto"/>
        </w:pBdr>
      </w:pPr>
      <w:r>
        <w:t>Before the Swedish Chemicals Agency issues regulations, the Agency shall give the other relevant authorities an opportunity to comment.</w:t>
      </w:r>
    </w:p>
    <w:p w14:paraId="3798ED96" w14:textId="7214571E" w:rsidR="00032E75" w:rsidRDefault="00032E75" w:rsidP="006B5212">
      <w:pPr>
        <w:pStyle w:val="BodyTextIndent"/>
      </w:pPr>
    </w:p>
    <w:p w14:paraId="0F7F10CD" w14:textId="6D28A120" w:rsidR="00012157" w:rsidRDefault="00881D46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</w:rPr>
        <w:t>§ 38</w:t>
      </w:r>
      <w:r>
        <w:t>    The Swedish Board of Agriculture may issue regulations on exemptions from the prohibitions in § 37:</w:t>
      </w:r>
    </w:p>
    <w:p w14:paraId="18B43210" w14:textId="4ABA48AD" w:rsidR="00012157" w:rsidRPr="00266FC7" w:rsidRDefault="00012157" w:rsidP="006B5212">
      <w:pPr>
        <w:pStyle w:val="BodyTextIndent"/>
        <w:pBdr>
          <w:left w:val="single" w:sz="4" w:space="4" w:color="auto"/>
        </w:pBdr>
      </w:pPr>
      <w:r>
        <w:t>1. if necessary to prevent the introduction, establishment and spread of quarantine pests according to Regulation (EU) 2016/2031 of the European Parliament and of the Council of 26 October 2016 on protective measures against pests of plants, amending Regulations (EU) No 228/2013, (EU) No 652/2014 and (EU) No 1143/2014 of the European Parliament and of the Council and repealing Council Directives 69/464/EEC, 74/647/EEC, 93/85/EEC, 98/57/EC, 2000/29/EG, 2006/91/EC and 2007/33/ECC, or in accordance with the provisions implementing that Regulation, or</w:t>
      </w:r>
    </w:p>
    <w:p w14:paraId="53F13C05" w14:textId="7DBE424F" w:rsidR="00012157" w:rsidRPr="00266FC7" w:rsidRDefault="00012157" w:rsidP="006B5212">
      <w:pPr>
        <w:pStyle w:val="BodyTextIndent"/>
        <w:pBdr>
          <w:left w:val="single" w:sz="4" w:space="4" w:color="auto"/>
        </w:pBdr>
      </w:pPr>
      <w:r>
        <w:t>2. which is needed for the cultivation of plants that are preserved in the Swedish National Gene Bank or in the Nordic Genetic Resource Centre.</w:t>
      </w:r>
    </w:p>
    <w:p w14:paraId="7A578F17" w14:textId="21C0B0F7" w:rsidR="00CD7015" w:rsidRDefault="00B27838" w:rsidP="006B5212">
      <w:pPr>
        <w:pStyle w:val="BodyTextIndent"/>
        <w:pBdr>
          <w:left w:val="single" w:sz="4" w:space="4" w:color="auto"/>
        </w:pBdr>
      </w:pPr>
      <w:r>
        <w:t>The Swedish Board of Agriculture may issue regulations on exemptions from the prohibitions in § 37(1) in order to prevent the introduction, establishment and spread of invasive alien species.</w:t>
      </w:r>
    </w:p>
    <w:p w14:paraId="78B53D2B" w14:textId="133B47F4" w:rsidR="00937E7E" w:rsidRDefault="00881D46" w:rsidP="006B5212">
      <w:pPr>
        <w:pStyle w:val="BodyTextIndent"/>
        <w:pBdr>
          <w:left w:val="single" w:sz="4" w:space="4" w:color="auto"/>
        </w:pBdr>
      </w:pPr>
      <w:r>
        <w:t xml:space="preserve">Before the Swedish Board of Agriculture </w:t>
      </w:r>
      <w:r w:rsidR="006837C3">
        <w:t>issues</w:t>
      </w:r>
      <w:r>
        <w:t xml:space="preserve"> regulations, the Board shall give other relevant authorities an opportunity to comment.</w:t>
      </w:r>
    </w:p>
    <w:p w14:paraId="635DA354" w14:textId="341F52B8" w:rsidR="00376AEE" w:rsidRDefault="00376AEE" w:rsidP="006B5212">
      <w:pPr>
        <w:pStyle w:val="BodyText"/>
        <w:rPr>
          <w:b/>
        </w:rPr>
      </w:pPr>
    </w:p>
    <w:p w14:paraId="01FF3403" w14:textId="5CBC95BC" w:rsidR="00376AEE" w:rsidRPr="00376AEE" w:rsidRDefault="00A61757" w:rsidP="006B5212">
      <w:pPr>
        <w:pStyle w:val="BodyText"/>
        <w:pBdr>
          <w:left w:val="single" w:sz="4" w:space="4" w:color="auto"/>
        </w:pBdr>
      </w:pPr>
      <w:r>
        <w:rPr>
          <w:b/>
        </w:rPr>
        <w:t>§</w:t>
      </w:r>
      <w:r>
        <w:t> </w:t>
      </w:r>
      <w:r>
        <w:rPr>
          <w:b/>
        </w:rPr>
        <w:t>38a</w:t>
      </w:r>
      <w:r>
        <w:t>    The Swedish Environmental Protection Agency may issue regulations on exemptions from the prohibitions in § 37(2–6) to prevent the introduction, establishment and spread of invasive alien species.</w:t>
      </w:r>
    </w:p>
    <w:p w14:paraId="5371FC91" w14:textId="392FCE3F" w:rsidR="00A61757" w:rsidRDefault="00A61757" w:rsidP="006B5212">
      <w:pPr>
        <w:pStyle w:val="BodyTextIndent"/>
        <w:pBdr>
          <w:left w:val="single" w:sz="4" w:space="4" w:color="auto"/>
        </w:pBdr>
      </w:pPr>
      <w:r>
        <w:t>Before the Swedish Environmental Protection Agency issues regulations, the Agency shall give other relevant authorities an opportunity to comment.</w:t>
      </w:r>
    </w:p>
    <w:p w14:paraId="63260C92" w14:textId="45BD35D3" w:rsidR="0081155C" w:rsidRDefault="0081155C" w:rsidP="006B5212">
      <w:pPr>
        <w:pStyle w:val="BodyTextIndent"/>
      </w:pPr>
    </w:p>
    <w:p w14:paraId="2B54BD71" w14:textId="6782FF05" w:rsidR="00534BEB" w:rsidRDefault="003803AE" w:rsidP="006B5212">
      <w:pPr>
        <w:pStyle w:val="BodyText"/>
        <w:keepNext/>
        <w:keepLines/>
        <w:pBdr>
          <w:left w:val="single" w:sz="4" w:space="4" w:color="auto"/>
        </w:pBdr>
      </w:pPr>
      <w:bookmarkStart w:id="1" w:name="_Hlk45635514"/>
      <w:r>
        <w:rPr>
          <w:b/>
        </w:rPr>
        <w:lastRenderedPageBreak/>
        <w:t>§ 39</w:t>
      </w:r>
      <w:r>
        <w:t>    The municipal board may in the individual case grant an exemption from the prohibitions in § 37, if the plant protection product</w:t>
      </w:r>
    </w:p>
    <w:p w14:paraId="6CF46CFB" w14:textId="277E4B6B" w:rsidR="00534BEB" w:rsidRDefault="00534BEB" w:rsidP="006B5212">
      <w:pPr>
        <w:pStyle w:val="BodyTextIndent"/>
        <w:pBdr>
          <w:left w:val="single" w:sz="4" w:space="4" w:color="auto"/>
        </w:pBdr>
      </w:pPr>
      <w:r>
        <w:t>1. is approved by the Swedish Chemicals Agency and the use is in accordance with the conditions of the approval, and</w:t>
      </w:r>
    </w:p>
    <w:p w14:paraId="039C3066" w14:textId="3320113A" w:rsidR="003803AE" w:rsidRPr="00AB6C98" w:rsidRDefault="00534BEB" w:rsidP="006B5212">
      <w:pPr>
        <w:pStyle w:val="BodyTextIndent"/>
        <w:pBdr>
          <w:left w:val="single" w:sz="4" w:space="4" w:color="auto"/>
        </w:pBdr>
      </w:pPr>
      <w:r>
        <w:t>2. it is needed for the cultivation of plants that are preserved in the Swedish National Gene Bank or in the Nordic Genetic Resource Centre, or is needed for other special reasons.</w:t>
      </w:r>
    </w:p>
    <w:bookmarkEnd w:id="1"/>
    <w:p w14:paraId="4F6D23D7" w14:textId="77777777" w:rsidR="00201C96" w:rsidRDefault="00201C96" w:rsidP="006B5212">
      <w:pPr>
        <w:pStyle w:val="BodyText"/>
      </w:pPr>
    </w:p>
    <w:p w14:paraId="1A3D26E0" w14:textId="6D78C4BC" w:rsidR="00295796" w:rsidRPr="00295796" w:rsidRDefault="00312626" w:rsidP="006B5212">
      <w:pPr>
        <w:pStyle w:val="BodyText"/>
        <w:keepNext/>
        <w:keepLines/>
        <w:rPr>
          <w:bCs/>
        </w:rPr>
      </w:pPr>
      <w:bookmarkStart w:id="2" w:name="_Hlk45635066"/>
      <w:r>
        <w:rPr>
          <w:b/>
        </w:rPr>
        <w:t>§</w:t>
      </w:r>
      <w:r>
        <w:t> </w:t>
      </w:r>
      <w:r>
        <w:rPr>
          <w:b/>
        </w:rPr>
        <w:t>40</w:t>
      </w:r>
      <w:r>
        <w:t xml:space="preserve">    It is forbidden to use plant protection products professionally without </w:t>
      </w:r>
      <w:r w:rsidR="005F1C88">
        <w:t xml:space="preserve">a </w:t>
      </w:r>
      <w:r>
        <w:t>special permi</w:t>
      </w:r>
      <w:r w:rsidR="005F1C88">
        <w:t>t</w:t>
      </w:r>
      <w:r>
        <w:t xml:space="preserve"> from the municipal board</w:t>
      </w:r>
    </w:p>
    <w:p w14:paraId="37090E48" w14:textId="1E7AC3C6" w:rsidR="00295796" w:rsidRPr="00295796" w:rsidRDefault="00295796" w:rsidP="006B5212">
      <w:pPr>
        <w:pStyle w:val="BodyTextIndent"/>
        <w:pBdr>
          <w:left w:val="single" w:sz="4" w:space="4" w:color="auto"/>
        </w:pBdr>
      </w:pPr>
      <w:r>
        <w:t>1. in sports and leisure facilities,</w:t>
      </w:r>
    </w:p>
    <w:p w14:paraId="4ABE10B5" w14:textId="233962D4" w:rsidR="00295796" w:rsidRPr="00295796" w:rsidRDefault="001D7FF4" w:rsidP="006B5212">
      <w:pPr>
        <w:pStyle w:val="BodyTextIndent"/>
        <w:pBdr>
          <w:left w:val="single" w:sz="4" w:space="4" w:color="auto"/>
        </w:pBdr>
      </w:pPr>
      <w:r>
        <w:t>2. during planning and construction work,</w:t>
      </w:r>
    </w:p>
    <w:p w14:paraId="7893CD7C" w14:textId="5849DDD9" w:rsidR="00295796" w:rsidRPr="00295796" w:rsidRDefault="001D7FF4" w:rsidP="006B5212">
      <w:pPr>
        <w:pStyle w:val="BodyTextIndent"/>
        <w:pBdr>
          <w:left w:val="single" w:sz="4" w:space="4" w:color="auto"/>
        </w:pBdr>
      </w:pPr>
      <w:r>
        <w:t>3. on road areas as well as gravel surfaces and other very</w:t>
      </w:r>
    </w:p>
    <w:p w14:paraId="593F172A" w14:textId="77777777" w:rsidR="00295796" w:rsidRPr="00295796" w:rsidRDefault="00295796" w:rsidP="006B5212">
      <w:pPr>
        <w:pStyle w:val="BodyText"/>
        <w:pBdr>
          <w:left w:val="single" w:sz="4" w:space="4" w:color="auto"/>
        </w:pBdr>
        <w:rPr>
          <w:bCs/>
        </w:rPr>
      </w:pPr>
      <w:r>
        <w:t>permeable surfaces, and</w:t>
      </w:r>
    </w:p>
    <w:p w14:paraId="29EB80B3" w14:textId="746B2B4B" w:rsidR="008B2F9D" w:rsidRDefault="001D7FF4" w:rsidP="006B5212">
      <w:pPr>
        <w:pStyle w:val="BodyTextIndent"/>
        <w:pBdr>
          <w:left w:val="single" w:sz="4" w:space="4" w:color="auto"/>
        </w:pBdr>
      </w:pPr>
      <w:r>
        <w:t>4. on surfaces of asphalt, concrete or other hardened materials.</w:t>
      </w:r>
    </w:p>
    <w:p w14:paraId="3492C08E" w14:textId="6DF347ED" w:rsidR="00DB0828" w:rsidRDefault="00DB0828" w:rsidP="006B5212">
      <w:pPr>
        <w:pStyle w:val="BodyTextIndent"/>
      </w:pPr>
    </w:p>
    <w:p w14:paraId="4BAB64A5" w14:textId="01AB0F2B" w:rsidR="00DB0828" w:rsidRDefault="00DB0828" w:rsidP="006B5212">
      <w:pPr>
        <w:pStyle w:val="BodyText"/>
        <w:pBdr>
          <w:left w:val="single" w:sz="4" w:space="4" w:color="auto"/>
        </w:pBdr>
      </w:pPr>
      <w:r>
        <w:rPr>
          <w:b/>
          <w:bCs/>
        </w:rPr>
        <w:t>§</w:t>
      </w:r>
      <w:r>
        <w:t> </w:t>
      </w:r>
      <w:r>
        <w:rPr>
          <w:b/>
        </w:rPr>
        <w:t>40a</w:t>
      </w:r>
      <w:r>
        <w:t>    </w:t>
      </w:r>
      <w:proofErr w:type="gramStart"/>
      <w:r>
        <w:t>The</w:t>
      </w:r>
      <w:proofErr w:type="gramEnd"/>
      <w:r>
        <w:t xml:space="preserve"> permit requirement in § 40 does not apply to plant protection products which in regulations issued in accordance with § 37a have been exempted from the prohibition on use in § 37.</w:t>
      </w:r>
    </w:p>
    <w:p w14:paraId="2C6F1FA0" w14:textId="3AA9D8FA" w:rsidR="00DB0828" w:rsidRDefault="00DB0828" w:rsidP="006B5212">
      <w:pPr>
        <w:pStyle w:val="BodyTextIndent"/>
        <w:pBdr>
          <w:left w:val="single" w:sz="4" w:space="4" w:color="auto"/>
        </w:pBdr>
      </w:pPr>
      <w:r>
        <w:t>The permit requirement in § 40(3) and (4) does not apply to the use of plant protection products</w:t>
      </w:r>
    </w:p>
    <w:p w14:paraId="722824D0" w14:textId="20F5BCF9" w:rsidR="005B7579" w:rsidRDefault="00DB0828" w:rsidP="006B5212">
      <w:pPr>
        <w:pStyle w:val="BodyTextIndent"/>
        <w:keepNext/>
        <w:keepLines/>
        <w:pBdr>
          <w:left w:val="single" w:sz="4" w:space="4" w:color="auto"/>
        </w:pBdr>
      </w:pPr>
      <w:r>
        <w:t>1. in road areas, to prevent the introduction, establishment or spread of</w:t>
      </w:r>
    </w:p>
    <w:p w14:paraId="355B9167" w14:textId="0E5F613F" w:rsidR="005B7579" w:rsidRDefault="005B7579" w:rsidP="006B5212">
      <w:pPr>
        <w:pStyle w:val="BodyTextIndent"/>
        <w:pBdr>
          <w:left w:val="single" w:sz="4" w:space="4" w:color="auto"/>
        </w:pBdr>
      </w:pPr>
      <w:r>
        <w:t>a. invasive alien species, or</w:t>
      </w:r>
    </w:p>
    <w:p w14:paraId="24BC9FE2" w14:textId="7C22579E" w:rsidR="00DB0828" w:rsidRDefault="005B7579" w:rsidP="006B5212">
      <w:pPr>
        <w:pStyle w:val="BodyTextIndent"/>
        <w:pBdr>
          <w:left w:val="single" w:sz="4" w:space="4" w:color="auto"/>
        </w:pBdr>
      </w:pPr>
      <w:r>
        <w:t>b. quarantine pests pursuant to Regulation (EU) 2016/2031 of the European Parliament and of the Council or pursuant to provisions implementing that Regulation, or</w:t>
      </w:r>
    </w:p>
    <w:p w14:paraId="6059D654" w14:textId="184F50D9" w:rsidR="00DB0828" w:rsidRDefault="00DB0828" w:rsidP="006B5212">
      <w:pPr>
        <w:pStyle w:val="BodyTextIndent"/>
        <w:pBdr>
          <w:left w:val="single" w:sz="4" w:space="4" w:color="auto"/>
        </w:pBdr>
      </w:pPr>
      <w:r>
        <w:t>2. on embankments.</w:t>
      </w:r>
    </w:p>
    <w:p w14:paraId="084D7983" w14:textId="1F3B4293" w:rsidR="00C92F1A" w:rsidRDefault="00C92F1A" w:rsidP="006B5212">
      <w:pPr>
        <w:pStyle w:val="BodyTextIndent"/>
      </w:pPr>
    </w:p>
    <w:p w14:paraId="5DB38198" w14:textId="4C884F45" w:rsidR="00C92F1A" w:rsidRDefault="00C92F1A" w:rsidP="006B5212">
      <w:pPr>
        <w:pStyle w:val="BodyText"/>
      </w:pPr>
      <w:r>
        <w:rPr>
          <w:b/>
          <w:bCs/>
        </w:rPr>
        <w:t>§ </w:t>
      </w:r>
      <w:r>
        <w:rPr>
          <w:b/>
        </w:rPr>
        <w:t>41</w:t>
      </w:r>
      <w:r>
        <w:t>    It is forbidden to use plant protection products professionally without written notification to the municipal board</w:t>
      </w:r>
    </w:p>
    <w:p w14:paraId="5945A15E" w14:textId="2455E21C" w:rsidR="00CC794F" w:rsidRDefault="00C92F1A" w:rsidP="006B5212">
      <w:pPr>
        <w:pStyle w:val="BodyTextIndent"/>
        <w:keepNext/>
        <w:keepLines/>
        <w:pBdr>
          <w:left w:val="single" w:sz="4" w:space="4" w:color="auto"/>
        </w:pBdr>
      </w:pPr>
      <w:r>
        <w:t>1. in road areas, to prevent the introduction, establishment or spread of</w:t>
      </w:r>
    </w:p>
    <w:p w14:paraId="09F73312" w14:textId="0DD0100F" w:rsidR="00CC794F" w:rsidRDefault="00CC794F" w:rsidP="006B5212">
      <w:pPr>
        <w:pStyle w:val="BodyTextIndent"/>
        <w:pBdr>
          <w:left w:val="single" w:sz="4" w:space="4" w:color="auto"/>
        </w:pBdr>
      </w:pPr>
      <w:r>
        <w:t>a. invasive alien species, or</w:t>
      </w:r>
    </w:p>
    <w:p w14:paraId="53E14507" w14:textId="5F71EEDE" w:rsidR="00C92F1A" w:rsidRDefault="00CC794F" w:rsidP="006B5212">
      <w:pPr>
        <w:pStyle w:val="BodyTextIndent"/>
        <w:pBdr>
          <w:left w:val="single" w:sz="4" w:space="4" w:color="auto"/>
        </w:pBdr>
      </w:pPr>
      <w:r>
        <w:t>b. quarantine pests pursuant to Regulation (EU) 2016/2031 of the European Parliament and of the Council or pursuant to provisions implementing that Regulation;</w:t>
      </w:r>
    </w:p>
    <w:p w14:paraId="0E67826B" w14:textId="77777777" w:rsidR="00C92F1A" w:rsidRDefault="00C92F1A" w:rsidP="006B5212">
      <w:pPr>
        <w:pStyle w:val="BodyTextIndent"/>
      </w:pPr>
      <w:r>
        <w:t>2. on embankments, and</w:t>
      </w:r>
    </w:p>
    <w:p w14:paraId="15458BA7" w14:textId="0204D8A9" w:rsidR="00C92F1A" w:rsidRDefault="00C92F1A" w:rsidP="006B5212">
      <w:pPr>
        <w:pStyle w:val="BodyTextIndent"/>
        <w:pBdr>
          <w:left w:val="single" w:sz="4" w:space="4" w:color="auto"/>
        </w:pBdr>
      </w:pPr>
      <w:r>
        <w:t>3. in areas that are not covered by a prohibition pursuant to § 37 or a permit requirement pursuant to § 40 and that have a contiguous area exceeding 1 000 square metres where the public may travel freely.</w:t>
      </w:r>
    </w:p>
    <w:p w14:paraId="253DE428" w14:textId="3DC6F8DA" w:rsidR="00C92F1A" w:rsidRDefault="00C92F1A" w:rsidP="006B5212">
      <w:pPr>
        <w:pStyle w:val="BodyTextIndent"/>
      </w:pPr>
      <w:r>
        <w:t>The activities subject to notification may be started no earlier than four weeks after the notification has been made, unless the Board decides otherwise.</w:t>
      </w:r>
    </w:p>
    <w:p w14:paraId="49F9AEB1" w14:textId="273AE27B" w:rsidR="00C4347E" w:rsidRDefault="00C4347E" w:rsidP="006B5212">
      <w:pPr>
        <w:pStyle w:val="BodyTextIndent"/>
      </w:pPr>
    </w:p>
    <w:p w14:paraId="49840DA2" w14:textId="36DC48EB" w:rsidR="003A24B1" w:rsidRPr="003A24B1" w:rsidRDefault="00C4347E" w:rsidP="006B5212">
      <w:pPr>
        <w:pStyle w:val="BodyText"/>
        <w:pBdr>
          <w:left w:val="single" w:sz="4" w:space="4" w:color="auto"/>
        </w:pBdr>
      </w:pPr>
      <w:r>
        <w:rPr>
          <w:b/>
          <w:bCs/>
        </w:rPr>
        <w:t>§ </w:t>
      </w:r>
      <w:r>
        <w:rPr>
          <w:b/>
        </w:rPr>
        <w:t>41a</w:t>
      </w:r>
      <w:r>
        <w:t>    </w:t>
      </w:r>
      <w:proofErr w:type="gramStart"/>
      <w:r>
        <w:t>The</w:t>
      </w:r>
      <w:proofErr w:type="gramEnd"/>
      <w:r>
        <w:t xml:space="preserve"> requirement for notification in § 41 does not apply to plant protection products which in regulations issued in accordance with § 37a have been exempted from the prohibition on use in § 37.</w:t>
      </w:r>
    </w:p>
    <w:p w14:paraId="0706E754" w14:textId="6F228724" w:rsidR="00C4347E" w:rsidRDefault="00C4347E" w:rsidP="006B5212">
      <w:pPr>
        <w:pStyle w:val="BodyTextIndent"/>
        <w:pBdr>
          <w:left w:val="single" w:sz="4" w:space="4" w:color="auto"/>
        </w:pBdr>
      </w:pPr>
      <w:r>
        <w:t>The requirement for notification in § 41(1)(3) does not apply to use on arable land.</w:t>
      </w:r>
    </w:p>
    <w:p w14:paraId="0FE2E357" w14:textId="0E382CE4" w:rsidR="00324968" w:rsidRDefault="00324968" w:rsidP="006B5212">
      <w:pPr>
        <w:pStyle w:val="BodyTextIndent"/>
      </w:pPr>
    </w:p>
    <w:p w14:paraId="5DD82DF2" w14:textId="7A6D1A15" w:rsidR="00376AEE" w:rsidRPr="00376AEE" w:rsidRDefault="00D81F2D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  <w:bCs/>
        </w:rPr>
        <w:t>§ </w:t>
      </w:r>
      <w:r>
        <w:rPr>
          <w:b/>
        </w:rPr>
        <w:t>42</w:t>
      </w:r>
      <w:r>
        <w:t>    The provisions of § 37(1), § 40 and § 41 do not apply to use that</w:t>
      </w:r>
    </w:p>
    <w:p w14:paraId="5D175E0F" w14:textId="76B1FB36" w:rsidR="001E5AD6" w:rsidRDefault="002438B7" w:rsidP="006B5212">
      <w:pPr>
        <w:pStyle w:val="BodyTextIndent"/>
        <w:pBdr>
          <w:left w:val="single" w:sz="4" w:space="4" w:color="auto"/>
        </w:pBdr>
      </w:pPr>
      <w:r>
        <w:t>1. has the character of point processing, and</w:t>
      </w:r>
    </w:p>
    <w:p w14:paraId="5957CF83" w14:textId="2E07FC07" w:rsidR="00D81F2D" w:rsidRDefault="002438B7" w:rsidP="006B5212">
      <w:pPr>
        <w:pStyle w:val="BodyTextIndent"/>
      </w:pPr>
      <w:r>
        <w:t>2. has such a limited scope that human health and the environment are not at risk of harm.</w:t>
      </w:r>
      <w:bookmarkEnd w:id="2"/>
    </w:p>
    <w:p w14:paraId="035C6067" w14:textId="09EB0A51" w:rsidR="003319B3" w:rsidRDefault="003319B3" w:rsidP="006B5212">
      <w:pPr>
        <w:pStyle w:val="BodyTextIndent"/>
      </w:pPr>
    </w:p>
    <w:p w14:paraId="6FC41CB8" w14:textId="6B118640" w:rsidR="003319B3" w:rsidRDefault="003319B3" w:rsidP="006B5212">
      <w:pPr>
        <w:pStyle w:val="BodyText"/>
        <w:keepNext/>
        <w:keepLines/>
      </w:pPr>
      <w:r>
        <w:rPr>
          <w:b/>
          <w:bCs/>
        </w:rPr>
        <w:lastRenderedPageBreak/>
        <w:t>§ </w:t>
      </w:r>
      <w:r>
        <w:rPr>
          <w:b/>
        </w:rPr>
        <w:t>43</w:t>
      </w:r>
      <w:r>
        <w:t>    The Swedish Environmental Protection Agency may</w:t>
      </w:r>
    </w:p>
    <w:p w14:paraId="23EB9D0A" w14:textId="1A582409" w:rsidR="003319B3" w:rsidRDefault="003319B3" w:rsidP="006B5212">
      <w:pPr>
        <w:pStyle w:val="BodyTextIndent"/>
        <w:pBdr>
          <w:left w:val="single" w:sz="4" w:space="4" w:color="auto"/>
        </w:pBdr>
      </w:pPr>
      <w:r>
        <w:t>1. issue more detailed regulations on exemption pursuant to § 39(2), and</w:t>
      </w:r>
    </w:p>
    <w:p w14:paraId="3715AAED" w14:textId="426B3E91" w:rsidR="000B1D37" w:rsidRPr="0028222F" w:rsidRDefault="003319B3" w:rsidP="006B5212">
      <w:pPr>
        <w:pStyle w:val="BodyTextIndent"/>
      </w:pPr>
      <w:r>
        <w:t>2. in the case of use of plant protection products other than use on forest land, issue regulations on the enforcement of §§ 40–42.</w:t>
      </w:r>
    </w:p>
    <w:p w14:paraId="1DD2AC6E" w14:textId="6667AF51" w:rsidR="003319B3" w:rsidRPr="0028222F" w:rsidRDefault="003319B3" w:rsidP="006B5212">
      <w:pPr>
        <w:pStyle w:val="BodyTextIndent"/>
        <w:pBdr>
          <w:left w:val="single" w:sz="4" w:space="4" w:color="auto"/>
        </w:pBdr>
      </w:pPr>
      <w:r>
        <w:t>Before the Swedish Environmental Protection Agency issues regulations, the Agency shall give other relevant authorities an opportunity to comment.</w:t>
      </w:r>
    </w:p>
    <w:p w14:paraId="6967A017" w14:textId="477581A0" w:rsidR="002F6352" w:rsidRDefault="002F6352" w:rsidP="006B5212">
      <w:pPr>
        <w:pStyle w:val="BodyTextIndent"/>
      </w:pPr>
    </w:p>
    <w:p w14:paraId="3058FAD7" w14:textId="553C5585" w:rsidR="002F6352" w:rsidRDefault="002F6352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</w:rPr>
        <w:t>§</w:t>
      </w:r>
      <w:r>
        <w:t> </w:t>
      </w:r>
      <w:r>
        <w:rPr>
          <w:b/>
        </w:rPr>
        <w:t>43a</w:t>
      </w:r>
      <w:r>
        <w:t xml:space="preserve">    The Swedish Board of Agriculture may issue more detailed regulations on exemptions in accordance with </w:t>
      </w:r>
      <w:r w:rsidRPr="005F1C88">
        <w:rPr>
          <w:bCs/>
        </w:rPr>
        <w:t>§</w:t>
      </w:r>
      <w:r>
        <w:t> 39(1).</w:t>
      </w:r>
    </w:p>
    <w:p w14:paraId="6EF3A461" w14:textId="5355D55A" w:rsidR="002F6352" w:rsidRDefault="002F6352" w:rsidP="006B5212">
      <w:pPr>
        <w:pStyle w:val="BodyTextIndent"/>
        <w:pBdr>
          <w:left w:val="single" w:sz="4" w:space="4" w:color="auto"/>
        </w:pBdr>
      </w:pPr>
      <w:r>
        <w:t xml:space="preserve">Before the Swedish Board of Agriculture issues regulations, the </w:t>
      </w:r>
      <w:r w:rsidR="006837C3">
        <w:t>Board</w:t>
      </w:r>
      <w:r>
        <w:t xml:space="preserve"> shall give the other relevant authorities an opportunity to comment.</w:t>
      </w:r>
    </w:p>
    <w:p w14:paraId="68B5E4D1" w14:textId="274C1D97" w:rsidR="00050F4F" w:rsidRPr="009F0C87" w:rsidRDefault="00050F4F" w:rsidP="006B5212">
      <w:pPr>
        <w:pStyle w:val="Slutstreck"/>
        <w:spacing w:line="232" w:lineRule="exact"/>
      </w:pPr>
      <w:r>
        <w:t>                     </w:t>
      </w:r>
    </w:p>
    <w:p w14:paraId="25181EB6" w14:textId="05C336F6" w:rsidR="00050F4F" w:rsidRDefault="00050F4F" w:rsidP="006B5212">
      <w:pPr>
        <w:pStyle w:val="BodyTextIndent"/>
      </w:pPr>
      <w:r>
        <w:t>1. This Ordinance shall enter into force on 1 February 2021.</w:t>
      </w:r>
    </w:p>
    <w:p w14:paraId="033BF1B9" w14:textId="4A274F0D" w:rsidR="00B55815" w:rsidRPr="00CA3E21" w:rsidRDefault="00050F4F" w:rsidP="006B5212">
      <w:pPr>
        <w:pStyle w:val="BodyTextIndent"/>
      </w:pPr>
      <w:r>
        <w:t xml:space="preserve">2. Permits according to Chapter 2, </w:t>
      </w:r>
      <w:r w:rsidRPr="005F1C88">
        <w:rPr>
          <w:bCs/>
        </w:rPr>
        <w:t>§</w:t>
      </w:r>
      <w:r>
        <w:t> 40 to professionally use plant protection products that have been decided in accordance with older regulations still apply, however, not after 31 December 2022.</w:t>
      </w:r>
    </w:p>
    <w:sectPr w:rsidR="00B55815" w:rsidRPr="00CA3E21" w:rsidSect="00B045CC">
      <w:headerReference w:type="even" r:id="rId15"/>
      <w:headerReference w:type="default" r:id="rId16"/>
      <w:footerReference w:type="default" r:id="rId17"/>
      <w:footerReference w:type="first" r:id="rId18"/>
      <w:type w:val="oddPage"/>
      <w:pgSz w:w="11906" w:h="16838" w:code="9"/>
      <w:pgMar w:top="680" w:right="3657" w:bottom="1418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FF0D6" w14:textId="77777777" w:rsidR="008C2D2A" w:rsidRDefault="008C2D2A" w:rsidP="00680442">
      <w:r>
        <w:separator/>
      </w:r>
    </w:p>
  </w:endnote>
  <w:endnote w:type="continuationSeparator" w:id="0">
    <w:p w14:paraId="21F50CB6" w14:textId="77777777" w:rsidR="008C2D2A" w:rsidRDefault="008C2D2A" w:rsidP="00680442">
      <w:r>
        <w:continuationSeparator/>
      </w:r>
    </w:p>
  </w:endnote>
  <w:endnote w:type="continuationNotice" w:id="1">
    <w:p w14:paraId="72D54C5D" w14:textId="77777777" w:rsidR="008C2D2A" w:rsidRDefault="008C2D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90928" w14:textId="77777777" w:rsidR="004043E4" w:rsidRDefault="004043E4" w:rsidP="00CE05BB">
    <w:pPr>
      <w:pStyle w:val="Footer"/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9D9249" wp14:editId="7801D6FA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8000" cy="2952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" cy="29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30E6B" w14:textId="77777777" w:rsidR="004043E4" w:rsidRDefault="004043E4" w:rsidP="004043E4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3319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D924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426.1pt;margin-top:-59.8pt;width:51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" fillcolor="white [3201]" stroked="f" strokeweight=".5pt">
              <v:textbox>
                <w:txbxContent>
                  <w:p w14:paraId="60230E6B" w14:textId="77777777" w:rsidR="004043E4" w:rsidRDefault="004043E4" w:rsidP="004043E4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3319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CB867" w14:textId="77777777" w:rsidR="005B2C6E" w:rsidRDefault="005B2C6E" w:rsidP="00CE05BB">
    <w:pPr>
      <w:pStyle w:val="Footer"/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A13A90" wp14:editId="3950AF5B">
              <wp:simplePos x="0" y="0"/>
              <wp:positionH relativeFrom="column">
                <wp:posOffset>5412023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E701C" w14:textId="77777777" w:rsidR="005B2C6E" w:rsidRDefault="005B2C6E" w:rsidP="005B2C6E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331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13A9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style="position:absolute;margin-left:426.15pt;margin-top:-59.9pt;width:51.1pt;height: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" fillcolor="white [3201]" stroked="f" strokeweight=".5pt">
              <v:textbox>
                <w:txbxContent>
                  <w:p w14:paraId="0FCE701C" w14:textId="77777777" w:rsidR="005B2C6E" w:rsidRDefault="005B2C6E" w:rsidP="005B2C6E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331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C7435" w14:textId="77777777" w:rsidR="008C2D2A" w:rsidRDefault="008C2D2A" w:rsidP="00680442"/>
  </w:footnote>
  <w:footnote w:type="continuationSeparator" w:id="0">
    <w:p w14:paraId="448A4F09" w14:textId="77777777" w:rsidR="008C2D2A" w:rsidRPr="00C26807" w:rsidRDefault="008C2D2A" w:rsidP="00C26807">
      <w:pPr>
        <w:pStyle w:val="Footer"/>
      </w:pPr>
    </w:p>
  </w:footnote>
  <w:footnote w:type="continuationNotice" w:id="1">
    <w:p w14:paraId="69156D93" w14:textId="77777777" w:rsidR="008C2D2A" w:rsidRDefault="008C2D2A"/>
  </w:footnote>
  <w:footnote w:id="2">
    <w:p w14:paraId="67641870" w14:textId="121C3F7D" w:rsidR="004F7236" w:rsidRDefault="004F7236">
      <w:pPr>
        <w:pStyle w:val="FootnoteText"/>
      </w:pPr>
      <w:r>
        <w:rPr>
          <w:rStyle w:val="FootnoteReference"/>
        </w:rPr>
        <w:footnoteRef/>
      </w:r>
      <w:r>
        <w:t xml:space="preserve"> See Directive 2009/128/EC of the European Parliament and of the Council of 21 October 2009 establishing a framework for Community action to achieve the sustainable use of pesticides, in the wording according to </w:t>
      </w:r>
      <w:r w:rsidR="00073E3A">
        <w:t>Regulation</w:t>
      </w:r>
      <w:r>
        <w:t> (EU) 2019/1243 of the European Parliament and of the Council. See also Directive (EU) 2015/1535 of the European Parliament and of the Council of 9 September 2015 laying down a procedure for the provision of information in the field of technical regulations and of rules on Information Society services.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BF2FA" w14:textId="77777777" w:rsidR="007A5642" w:rsidRDefault="008C2D2A">
    <w:pPr>
      <w:pStyle w:val="Header"/>
    </w:pPr>
    <w:r>
      <w:pict w14:anchorId="78799C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0641" o:spid="_x0000_s2050" type="#_x0000_t136" style="position:absolute;margin-left:0;margin-top:0;width:677.5pt;height:40.5pt;rotation:315;z-index:-251657216;mso-position-horizontal:center;mso-position-horizontal-relative:margin;mso-position-vertical:center;mso-position-vertical-relative:margin" o:allowincell="f" fillcolor="#c0504d [3205]" stroked="f">
          <v:fill opacity=".5"/>
          <v:textpath style="font-family:&quot;Times New Roman&quot;" string="TEST DOCUMENT, NOT A VALID DOCUMENT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488A" w14:textId="77777777" w:rsidR="00F77ABC" w:rsidRDefault="00B045CC" w:rsidP="00F77ABC">
    <w:pPr>
      <w:pStyle w:val="Header"/>
      <w:jc w:val="right"/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36772" wp14:editId="3C847587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27"/>
              <wp:effectExtent l="0" t="0" r="7620" b="635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514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87682" w14:textId="77777777" w:rsidR="00D34DA7" w:rsidRPr="001974BD" w:rsidRDefault="00ED763F" w:rsidP="00B90519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SFS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36772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left:0;text-align:left;margin-left:378.05pt;margin-top:30pt;width:98.4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" fillcolor="white [3201]" stroked="f" strokeweight=".5pt">
              <v:textbox>
                <w:txbxContent>
                  <w:p w14:paraId="6C087682" w14:textId="77777777" w:rsidR="00D34DA7" w:rsidRPr="001974BD" w:rsidRDefault="00ED763F" w:rsidP="00B90519"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SFS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298DA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62A6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20DE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7AA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05F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885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C4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D8C9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EE3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A1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attachedTemplate r:id="rId1"/>
  <w:defaultTabStop w:val="1304"/>
  <w:hyphenationZone w:val="425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1D2"/>
    <w:rsid w:val="00002600"/>
    <w:rsid w:val="0000480A"/>
    <w:rsid w:val="00004B3E"/>
    <w:rsid w:val="00012157"/>
    <w:rsid w:val="00014844"/>
    <w:rsid w:val="00017485"/>
    <w:rsid w:val="00020CB8"/>
    <w:rsid w:val="000309B4"/>
    <w:rsid w:val="00031EB1"/>
    <w:rsid w:val="00032E75"/>
    <w:rsid w:val="00040CC0"/>
    <w:rsid w:val="00050F4F"/>
    <w:rsid w:val="0005304C"/>
    <w:rsid w:val="0005436C"/>
    <w:rsid w:val="00054B0D"/>
    <w:rsid w:val="000561D2"/>
    <w:rsid w:val="00056206"/>
    <w:rsid w:val="00062643"/>
    <w:rsid w:val="000650CA"/>
    <w:rsid w:val="00065778"/>
    <w:rsid w:val="00073E3A"/>
    <w:rsid w:val="00076428"/>
    <w:rsid w:val="000776E6"/>
    <w:rsid w:val="000873A3"/>
    <w:rsid w:val="00087E73"/>
    <w:rsid w:val="00091696"/>
    <w:rsid w:val="00092DEF"/>
    <w:rsid w:val="0009400A"/>
    <w:rsid w:val="000953B2"/>
    <w:rsid w:val="000963A0"/>
    <w:rsid w:val="000A1BCC"/>
    <w:rsid w:val="000A1F54"/>
    <w:rsid w:val="000A33CB"/>
    <w:rsid w:val="000A437D"/>
    <w:rsid w:val="000A6C2B"/>
    <w:rsid w:val="000B072E"/>
    <w:rsid w:val="000B1D37"/>
    <w:rsid w:val="000B23CB"/>
    <w:rsid w:val="000B36C7"/>
    <w:rsid w:val="000B3EBB"/>
    <w:rsid w:val="000B7FEB"/>
    <w:rsid w:val="000D09CF"/>
    <w:rsid w:val="000D5641"/>
    <w:rsid w:val="000D56FC"/>
    <w:rsid w:val="000D5E85"/>
    <w:rsid w:val="000E3811"/>
    <w:rsid w:val="000F115F"/>
    <w:rsid w:val="00100E2C"/>
    <w:rsid w:val="001027A2"/>
    <w:rsid w:val="001175F2"/>
    <w:rsid w:val="00120DA4"/>
    <w:rsid w:val="00123422"/>
    <w:rsid w:val="0012455F"/>
    <w:rsid w:val="00132BD5"/>
    <w:rsid w:val="00135F8C"/>
    <w:rsid w:val="00136748"/>
    <w:rsid w:val="001409E8"/>
    <w:rsid w:val="0015284C"/>
    <w:rsid w:val="00162B76"/>
    <w:rsid w:val="00165B5E"/>
    <w:rsid w:val="00175988"/>
    <w:rsid w:val="00181BC1"/>
    <w:rsid w:val="001974BD"/>
    <w:rsid w:val="001B1C41"/>
    <w:rsid w:val="001B2688"/>
    <w:rsid w:val="001B4DB6"/>
    <w:rsid w:val="001D7FF4"/>
    <w:rsid w:val="001E5AD6"/>
    <w:rsid w:val="001F4FE9"/>
    <w:rsid w:val="002005DE"/>
    <w:rsid w:val="00201C96"/>
    <w:rsid w:val="00206330"/>
    <w:rsid w:val="00224C44"/>
    <w:rsid w:val="00232439"/>
    <w:rsid w:val="0023447C"/>
    <w:rsid w:val="00242CA0"/>
    <w:rsid w:val="002438B7"/>
    <w:rsid w:val="002506C1"/>
    <w:rsid w:val="00253EB5"/>
    <w:rsid w:val="00256BE7"/>
    <w:rsid w:val="002576A9"/>
    <w:rsid w:val="00266FC7"/>
    <w:rsid w:val="00267351"/>
    <w:rsid w:val="002718F7"/>
    <w:rsid w:val="002767C4"/>
    <w:rsid w:val="0028222F"/>
    <w:rsid w:val="00284A62"/>
    <w:rsid w:val="00287B42"/>
    <w:rsid w:val="0029295C"/>
    <w:rsid w:val="00293A4C"/>
    <w:rsid w:val="002949DD"/>
    <w:rsid w:val="00295796"/>
    <w:rsid w:val="002A3E16"/>
    <w:rsid w:val="002A76C1"/>
    <w:rsid w:val="002B2888"/>
    <w:rsid w:val="002B3871"/>
    <w:rsid w:val="002B452D"/>
    <w:rsid w:val="002B7FFB"/>
    <w:rsid w:val="002D247A"/>
    <w:rsid w:val="002D3D78"/>
    <w:rsid w:val="002E1EE2"/>
    <w:rsid w:val="002F228F"/>
    <w:rsid w:val="002F6352"/>
    <w:rsid w:val="002F68D4"/>
    <w:rsid w:val="00301819"/>
    <w:rsid w:val="0030589E"/>
    <w:rsid w:val="00311970"/>
    <w:rsid w:val="00312626"/>
    <w:rsid w:val="00315316"/>
    <w:rsid w:val="00323010"/>
    <w:rsid w:val="00324968"/>
    <w:rsid w:val="00330D88"/>
    <w:rsid w:val="003319B3"/>
    <w:rsid w:val="00332533"/>
    <w:rsid w:val="00340E34"/>
    <w:rsid w:val="00343A99"/>
    <w:rsid w:val="00344B4A"/>
    <w:rsid w:val="00350B0F"/>
    <w:rsid w:val="0035181A"/>
    <w:rsid w:val="00353C56"/>
    <w:rsid w:val="00353EE4"/>
    <w:rsid w:val="003642F1"/>
    <w:rsid w:val="003661D1"/>
    <w:rsid w:val="00367C3F"/>
    <w:rsid w:val="0037085F"/>
    <w:rsid w:val="00371480"/>
    <w:rsid w:val="00376AEE"/>
    <w:rsid w:val="003803AE"/>
    <w:rsid w:val="00390CA9"/>
    <w:rsid w:val="00394D15"/>
    <w:rsid w:val="003A24B1"/>
    <w:rsid w:val="003B259A"/>
    <w:rsid w:val="003D7AA4"/>
    <w:rsid w:val="003E3D7C"/>
    <w:rsid w:val="003E49EA"/>
    <w:rsid w:val="003E6E18"/>
    <w:rsid w:val="00400817"/>
    <w:rsid w:val="0040388F"/>
    <w:rsid w:val="004043E4"/>
    <w:rsid w:val="00412293"/>
    <w:rsid w:val="0041522E"/>
    <w:rsid w:val="0041685F"/>
    <w:rsid w:val="004337C3"/>
    <w:rsid w:val="0044098C"/>
    <w:rsid w:val="00440A07"/>
    <w:rsid w:val="004471D3"/>
    <w:rsid w:val="0045113D"/>
    <w:rsid w:val="00460C4D"/>
    <w:rsid w:val="00460FC5"/>
    <w:rsid w:val="00461C46"/>
    <w:rsid w:val="00461D7A"/>
    <w:rsid w:val="00465E8F"/>
    <w:rsid w:val="00467E22"/>
    <w:rsid w:val="00467F48"/>
    <w:rsid w:val="00475117"/>
    <w:rsid w:val="00475F84"/>
    <w:rsid w:val="00477C6E"/>
    <w:rsid w:val="004843DE"/>
    <w:rsid w:val="00487A84"/>
    <w:rsid w:val="00496903"/>
    <w:rsid w:val="00496B57"/>
    <w:rsid w:val="004A3C1C"/>
    <w:rsid w:val="004A5E9A"/>
    <w:rsid w:val="004A728C"/>
    <w:rsid w:val="004B6A07"/>
    <w:rsid w:val="004B7FD3"/>
    <w:rsid w:val="004C2007"/>
    <w:rsid w:val="004C6E9A"/>
    <w:rsid w:val="004D53F6"/>
    <w:rsid w:val="004D75A1"/>
    <w:rsid w:val="004E0106"/>
    <w:rsid w:val="004E1ACE"/>
    <w:rsid w:val="004F0BBC"/>
    <w:rsid w:val="004F7236"/>
    <w:rsid w:val="005001DA"/>
    <w:rsid w:val="00506527"/>
    <w:rsid w:val="005149CB"/>
    <w:rsid w:val="00521449"/>
    <w:rsid w:val="00522458"/>
    <w:rsid w:val="00525518"/>
    <w:rsid w:val="005265E4"/>
    <w:rsid w:val="00532345"/>
    <w:rsid w:val="005349CC"/>
    <w:rsid w:val="00534BEB"/>
    <w:rsid w:val="005363FB"/>
    <w:rsid w:val="005373FC"/>
    <w:rsid w:val="0055154B"/>
    <w:rsid w:val="00562B95"/>
    <w:rsid w:val="00564C23"/>
    <w:rsid w:val="00580393"/>
    <w:rsid w:val="00585B17"/>
    <w:rsid w:val="0058622C"/>
    <w:rsid w:val="005867C0"/>
    <w:rsid w:val="00593AEE"/>
    <w:rsid w:val="005B2C6E"/>
    <w:rsid w:val="005B65C5"/>
    <w:rsid w:val="005B7579"/>
    <w:rsid w:val="005B7784"/>
    <w:rsid w:val="005C1E2F"/>
    <w:rsid w:val="005C210E"/>
    <w:rsid w:val="005C2D05"/>
    <w:rsid w:val="005C35D7"/>
    <w:rsid w:val="005C577C"/>
    <w:rsid w:val="005C6B0C"/>
    <w:rsid w:val="005D3905"/>
    <w:rsid w:val="005D3E06"/>
    <w:rsid w:val="005E2C2A"/>
    <w:rsid w:val="005E410F"/>
    <w:rsid w:val="005E4DF0"/>
    <w:rsid w:val="005E781A"/>
    <w:rsid w:val="005F1C88"/>
    <w:rsid w:val="005F5448"/>
    <w:rsid w:val="005F75D2"/>
    <w:rsid w:val="005F7A7D"/>
    <w:rsid w:val="00600B51"/>
    <w:rsid w:val="006017CA"/>
    <w:rsid w:val="0061275E"/>
    <w:rsid w:val="006178BF"/>
    <w:rsid w:val="006321A1"/>
    <w:rsid w:val="0064475F"/>
    <w:rsid w:val="0065146F"/>
    <w:rsid w:val="00651575"/>
    <w:rsid w:val="006669F7"/>
    <w:rsid w:val="00674A58"/>
    <w:rsid w:val="00674EFA"/>
    <w:rsid w:val="00680442"/>
    <w:rsid w:val="006837C3"/>
    <w:rsid w:val="0068520B"/>
    <w:rsid w:val="006856DB"/>
    <w:rsid w:val="00685BA1"/>
    <w:rsid w:val="006972B7"/>
    <w:rsid w:val="006A189D"/>
    <w:rsid w:val="006A31EA"/>
    <w:rsid w:val="006A5C76"/>
    <w:rsid w:val="006A6EF2"/>
    <w:rsid w:val="006B3972"/>
    <w:rsid w:val="006B5212"/>
    <w:rsid w:val="006B54FB"/>
    <w:rsid w:val="006C2353"/>
    <w:rsid w:val="006C3DF6"/>
    <w:rsid w:val="006C4712"/>
    <w:rsid w:val="006D1977"/>
    <w:rsid w:val="006D2D38"/>
    <w:rsid w:val="006E0356"/>
    <w:rsid w:val="006E4CED"/>
    <w:rsid w:val="006E572F"/>
    <w:rsid w:val="00705CF7"/>
    <w:rsid w:val="007103B9"/>
    <w:rsid w:val="00710442"/>
    <w:rsid w:val="00711FBF"/>
    <w:rsid w:val="00715836"/>
    <w:rsid w:val="00715EBC"/>
    <w:rsid w:val="00731454"/>
    <w:rsid w:val="00732889"/>
    <w:rsid w:val="00736691"/>
    <w:rsid w:val="00753388"/>
    <w:rsid w:val="00753F80"/>
    <w:rsid w:val="007708C2"/>
    <w:rsid w:val="0077777A"/>
    <w:rsid w:val="00783B31"/>
    <w:rsid w:val="00783BEE"/>
    <w:rsid w:val="00787A13"/>
    <w:rsid w:val="00795E15"/>
    <w:rsid w:val="007A10EE"/>
    <w:rsid w:val="007A3DF6"/>
    <w:rsid w:val="007A5642"/>
    <w:rsid w:val="007A61CF"/>
    <w:rsid w:val="007B173C"/>
    <w:rsid w:val="007B1C11"/>
    <w:rsid w:val="007B32A1"/>
    <w:rsid w:val="007B4478"/>
    <w:rsid w:val="007B5968"/>
    <w:rsid w:val="007C0C0F"/>
    <w:rsid w:val="007C693A"/>
    <w:rsid w:val="007E0D42"/>
    <w:rsid w:val="007E6242"/>
    <w:rsid w:val="007E6B31"/>
    <w:rsid w:val="007E6B76"/>
    <w:rsid w:val="00802700"/>
    <w:rsid w:val="0081155C"/>
    <w:rsid w:val="00815E59"/>
    <w:rsid w:val="00822E88"/>
    <w:rsid w:val="0083514C"/>
    <w:rsid w:val="00835AE2"/>
    <w:rsid w:val="00836C52"/>
    <w:rsid w:val="00837A93"/>
    <w:rsid w:val="0084384D"/>
    <w:rsid w:val="0085735B"/>
    <w:rsid w:val="00865506"/>
    <w:rsid w:val="0087147E"/>
    <w:rsid w:val="00871B1E"/>
    <w:rsid w:val="00871C7F"/>
    <w:rsid w:val="0088045A"/>
    <w:rsid w:val="00881D46"/>
    <w:rsid w:val="0088516A"/>
    <w:rsid w:val="00886A21"/>
    <w:rsid w:val="00887A99"/>
    <w:rsid w:val="00892BF6"/>
    <w:rsid w:val="008938FE"/>
    <w:rsid w:val="008A077B"/>
    <w:rsid w:val="008A078F"/>
    <w:rsid w:val="008A0AA2"/>
    <w:rsid w:val="008A4FFC"/>
    <w:rsid w:val="008A56A3"/>
    <w:rsid w:val="008B2F9D"/>
    <w:rsid w:val="008B4876"/>
    <w:rsid w:val="008C227F"/>
    <w:rsid w:val="008C254C"/>
    <w:rsid w:val="008C2D2A"/>
    <w:rsid w:val="008C6DE9"/>
    <w:rsid w:val="008D24B7"/>
    <w:rsid w:val="008D7DFB"/>
    <w:rsid w:val="008E4CF2"/>
    <w:rsid w:val="008E6436"/>
    <w:rsid w:val="008E7A90"/>
    <w:rsid w:val="008F65EB"/>
    <w:rsid w:val="008F6E7A"/>
    <w:rsid w:val="008F6EEA"/>
    <w:rsid w:val="00907E6B"/>
    <w:rsid w:val="00917859"/>
    <w:rsid w:val="009201AC"/>
    <w:rsid w:val="009331C6"/>
    <w:rsid w:val="00933D9C"/>
    <w:rsid w:val="00937E7E"/>
    <w:rsid w:val="00942B5C"/>
    <w:rsid w:val="00984BC8"/>
    <w:rsid w:val="0098565F"/>
    <w:rsid w:val="0099266E"/>
    <w:rsid w:val="00993A25"/>
    <w:rsid w:val="00993A6A"/>
    <w:rsid w:val="009A51AC"/>
    <w:rsid w:val="009A7293"/>
    <w:rsid w:val="009B701B"/>
    <w:rsid w:val="009B765C"/>
    <w:rsid w:val="009C09FC"/>
    <w:rsid w:val="009C4782"/>
    <w:rsid w:val="009C5A21"/>
    <w:rsid w:val="009C670D"/>
    <w:rsid w:val="009C7390"/>
    <w:rsid w:val="009C7519"/>
    <w:rsid w:val="009C7D92"/>
    <w:rsid w:val="009D3990"/>
    <w:rsid w:val="009D6C25"/>
    <w:rsid w:val="009D7413"/>
    <w:rsid w:val="009E0463"/>
    <w:rsid w:val="009E2A05"/>
    <w:rsid w:val="009F4194"/>
    <w:rsid w:val="009F47A1"/>
    <w:rsid w:val="009F4B8F"/>
    <w:rsid w:val="009F58E7"/>
    <w:rsid w:val="009F60E3"/>
    <w:rsid w:val="009F63BA"/>
    <w:rsid w:val="00A05432"/>
    <w:rsid w:val="00A11BA4"/>
    <w:rsid w:val="00A20D3B"/>
    <w:rsid w:val="00A234FE"/>
    <w:rsid w:val="00A3319A"/>
    <w:rsid w:val="00A33D04"/>
    <w:rsid w:val="00A37EBF"/>
    <w:rsid w:val="00A53593"/>
    <w:rsid w:val="00A61757"/>
    <w:rsid w:val="00A619D9"/>
    <w:rsid w:val="00A71376"/>
    <w:rsid w:val="00A72DBF"/>
    <w:rsid w:val="00A760C4"/>
    <w:rsid w:val="00A76300"/>
    <w:rsid w:val="00A87A74"/>
    <w:rsid w:val="00A94B58"/>
    <w:rsid w:val="00AA1856"/>
    <w:rsid w:val="00AA35F7"/>
    <w:rsid w:val="00AA4011"/>
    <w:rsid w:val="00AB3741"/>
    <w:rsid w:val="00AB6C98"/>
    <w:rsid w:val="00AC565C"/>
    <w:rsid w:val="00AE1FEB"/>
    <w:rsid w:val="00AE2856"/>
    <w:rsid w:val="00AF246E"/>
    <w:rsid w:val="00B023F3"/>
    <w:rsid w:val="00B045CC"/>
    <w:rsid w:val="00B127A4"/>
    <w:rsid w:val="00B13367"/>
    <w:rsid w:val="00B13451"/>
    <w:rsid w:val="00B13AFA"/>
    <w:rsid w:val="00B17F9B"/>
    <w:rsid w:val="00B22221"/>
    <w:rsid w:val="00B27838"/>
    <w:rsid w:val="00B316D7"/>
    <w:rsid w:val="00B32DD6"/>
    <w:rsid w:val="00B346FF"/>
    <w:rsid w:val="00B412A6"/>
    <w:rsid w:val="00B54292"/>
    <w:rsid w:val="00B55815"/>
    <w:rsid w:val="00B61E62"/>
    <w:rsid w:val="00B6413C"/>
    <w:rsid w:val="00B65511"/>
    <w:rsid w:val="00B7501B"/>
    <w:rsid w:val="00B76CC8"/>
    <w:rsid w:val="00B80B4E"/>
    <w:rsid w:val="00B90519"/>
    <w:rsid w:val="00B91BDE"/>
    <w:rsid w:val="00B92773"/>
    <w:rsid w:val="00B92D7E"/>
    <w:rsid w:val="00B93A7F"/>
    <w:rsid w:val="00BA1C25"/>
    <w:rsid w:val="00BB1A42"/>
    <w:rsid w:val="00BB1E43"/>
    <w:rsid w:val="00BB5BAD"/>
    <w:rsid w:val="00BC1B38"/>
    <w:rsid w:val="00BC3E60"/>
    <w:rsid w:val="00BC4608"/>
    <w:rsid w:val="00BC6DC4"/>
    <w:rsid w:val="00BD1359"/>
    <w:rsid w:val="00BD27CA"/>
    <w:rsid w:val="00BD7C84"/>
    <w:rsid w:val="00BE1774"/>
    <w:rsid w:val="00BE6D81"/>
    <w:rsid w:val="00BF022A"/>
    <w:rsid w:val="00C221CE"/>
    <w:rsid w:val="00C25750"/>
    <w:rsid w:val="00C25A14"/>
    <w:rsid w:val="00C25CB0"/>
    <w:rsid w:val="00C26807"/>
    <w:rsid w:val="00C304B6"/>
    <w:rsid w:val="00C30BE4"/>
    <w:rsid w:val="00C32849"/>
    <w:rsid w:val="00C4347E"/>
    <w:rsid w:val="00C443A5"/>
    <w:rsid w:val="00C47474"/>
    <w:rsid w:val="00C6040F"/>
    <w:rsid w:val="00C64668"/>
    <w:rsid w:val="00C728AE"/>
    <w:rsid w:val="00C73C3C"/>
    <w:rsid w:val="00C747CC"/>
    <w:rsid w:val="00C758D0"/>
    <w:rsid w:val="00C77A06"/>
    <w:rsid w:val="00C84C5F"/>
    <w:rsid w:val="00C87ECE"/>
    <w:rsid w:val="00C92F1A"/>
    <w:rsid w:val="00C93703"/>
    <w:rsid w:val="00CA3E21"/>
    <w:rsid w:val="00CB0127"/>
    <w:rsid w:val="00CB0950"/>
    <w:rsid w:val="00CC04E0"/>
    <w:rsid w:val="00CC42E7"/>
    <w:rsid w:val="00CC794F"/>
    <w:rsid w:val="00CD105B"/>
    <w:rsid w:val="00CD7015"/>
    <w:rsid w:val="00CE05BB"/>
    <w:rsid w:val="00CE5EC6"/>
    <w:rsid w:val="00CF03E7"/>
    <w:rsid w:val="00CF5001"/>
    <w:rsid w:val="00CF779B"/>
    <w:rsid w:val="00CF79ED"/>
    <w:rsid w:val="00D001EA"/>
    <w:rsid w:val="00D11A49"/>
    <w:rsid w:val="00D1718D"/>
    <w:rsid w:val="00D30573"/>
    <w:rsid w:val="00D34188"/>
    <w:rsid w:val="00D34DA7"/>
    <w:rsid w:val="00D42A87"/>
    <w:rsid w:val="00D441D7"/>
    <w:rsid w:val="00D44AC9"/>
    <w:rsid w:val="00D45C8D"/>
    <w:rsid w:val="00D50A6F"/>
    <w:rsid w:val="00D50AE9"/>
    <w:rsid w:val="00D526A3"/>
    <w:rsid w:val="00D575AD"/>
    <w:rsid w:val="00D65A6A"/>
    <w:rsid w:val="00D70F12"/>
    <w:rsid w:val="00D71BB8"/>
    <w:rsid w:val="00D72FA5"/>
    <w:rsid w:val="00D74117"/>
    <w:rsid w:val="00D81F2D"/>
    <w:rsid w:val="00DA0AE2"/>
    <w:rsid w:val="00DA59F7"/>
    <w:rsid w:val="00DA73BE"/>
    <w:rsid w:val="00DB0828"/>
    <w:rsid w:val="00DB0B88"/>
    <w:rsid w:val="00DB33D6"/>
    <w:rsid w:val="00DB70BC"/>
    <w:rsid w:val="00DB779F"/>
    <w:rsid w:val="00DB7F0B"/>
    <w:rsid w:val="00DC410B"/>
    <w:rsid w:val="00DD0175"/>
    <w:rsid w:val="00DD4B76"/>
    <w:rsid w:val="00DD64FA"/>
    <w:rsid w:val="00DE120E"/>
    <w:rsid w:val="00DE5571"/>
    <w:rsid w:val="00DE5B23"/>
    <w:rsid w:val="00DF648E"/>
    <w:rsid w:val="00DF68E0"/>
    <w:rsid w:val="00E1310A"/>
    <w:rsid w:val="00E21E6F"/>
    <w:rsid w:val="00E237FA"/>
    <w:rsid w:val="00E3386F"/>
    <w:rsid w:val="00E37BB1"/>
    <w:rsid w:val="00E4120C"/>
    <w:rsid w:val="00E52CB7"/>
    <w:rsid w:val="00E54759"/>
    <w:rsid w:val="00E72431"/>
    <w:rsid w:val="00E76296"/>
    <w:rsid w:val="00E80832"/>
    <w:rsid w:val="00E82E5A"/>
    <w:rsid w:val="00E967A2"/>
    <w:rsid w:val="00EA0AA5"/>
    <w:rsid w:val="00EA0AB8"/>
    <w:rsid w:val="00EA1496"/>
    <w:rsid w:val="00EA1573"/>
    <w:rsid w:val="00EA2933"/>
    <w:rsid w:val="00EA76D7"/>
    <w:rsid w:val="00EB1EEB"/>
    <w:rsid w:val="00EB47C6"/>
    <w:rsid w:val="00EB7A73"/>
    <w:rsid w:val="00EC051F"/>
    <w:rsid w:val="00EC1917"/>
    <w:rsid w:val="00EC3642"/>
    <w:rsid w:val="00ED05A5"/>
    <w:rsid w:val="00ED14E1"/>
    <w:rsid w:val="00ED763F"/>
    <w:rsid w:val="00EE6222"/>
    <w:rsid w:val="00EF57BC"/>
    <w:rsid w:val="00EF6220"/>
    <w:rsid w:val="00F01A9B"/>
    <w:rsid w:val="00F1229F"/>
    <w:rsid w:val="00F14966"/>
    <w:rsid w:val="00F24B78"/>
    <w:rsid w:val="00F27286"/>
    <w:rsid w:val="00F277AA"/>
    <w:rsid w:val="00F30C28"/>
    <w:rsid w:val="00F62DFD"/>
    <w:rsid w:val="00F70F1F"/>
    <w:rsid w:val="00F71491"/>
    <w:rsid w:val="00F76DC4"/>
    <w:rsid w:val="00F77ABC"/>
    <w:rsid w:val="00F8244E"/>
    <w:rsid w:val="00F8416E"/>
    <w:rsid w:val="00F91947"/>
    <w:rsid w:val="00F94D97"/>
    <w:rsid w:val="00F94F48"/>
    <w:rsid w:val="00FA1C3B"/>
    <w:rsid w:val="00FA468C"/>
    <w:rsid w:val="00FB1396"/>
    <w:rsid w:val="00FB2CB0"/>
    <w:rsid w:val="00FB51CA"/>
    <w:rsid w:val="00FC7F77"/>
    <w:rsid w:val="00FD162D"/>
    <w:rsid w:val="00FD3A99"/>
    <w:rsid w:val="00FD5F95"/>
    <w:rsid w:val="00FD67E3"/>
    <w:rsid w:val="00FD759F"/>
    <w:rsid w:val="00FE3076"/>
    <w:rsid w:val="00FE719B"/>
    <w:rsid w:val="00FE7D41"/>
    <w:rsid w:val="00FF11B7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9F8C571"/>
  <w15:docId w15:val="{C9D350A4-1CB7-4DA2-A285-1F7C4026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/>
    <w:lsdException w:name="heading 4" w:semiHidden="1" w:uiPriority="9" w:unhideWhenUsed="1"/>
    <w:lsdException w:name="heading 5" w:semiHidden="1" w:uiPriority="11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iPriority="3" w:unhideWhenUsed="1" w:qFormat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/>
    <w:lsdException w:name="Table Grid" w:semiHidden="1" w:uiPriority="59"/>
    <w:lsdException w:name="Table Theme" w:semiHidden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51F"/>
    <w:pPr>
      <w:spacing w:after="280" w:line="276" w:lineRule="auto"/>
    </w:pPr>
    <w:rPr>
      <w:sz w:val="25"/>
      <w:szCs w:val="25"/>
    </w:rPr>
  </w:style>
  <w:style w:type="paragraph" w:styleId="Heading1">
    <w:name w:val="heading 1"/>
    <w:basedOn w:val="RKbas"/>
    <w:next w:val="BodyText"/>
    <w:link w:val="Heading1Char"/>
    <w:uiPriority w:val="5"/>
    <w:qFormat/>
    <w:rsid w:val="008B4876"/>
    <w:pPr>
      <w:keepNext/>
      <w:spacing w:before="420" w:after="200" w:line="228" w:lineRule="auto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RKbas"/>
    <w:next w:val="BodyText"/>
    <w:link w:val="Heading2Char"/>
    <w:uiPriority w:val="6"/>
    <w:qFormat/>
    <w:rsid w:val="008B4876"/>
    <w:pPr>
      <w:keepNext/>
      <w:spacing w:before="420" w:after="200" w:line="228" w:lineRule="auto"/>
      <w:outlineLvl w:val="1"/>
    </w:pPr>
    <w:rPr>
      <w:b/>
      <w:bCs/>
      <w:sz w:val="28"/>
      <w:szCs w:val="26"/>
    </w:rPr>
  </w:style>
  <w:style w:type="paragraph" w:styleId="Heading3">
    <w:name w:val="heading 3"/>
    <w:basedOn w:val="RKbas"/>
    <w:next w:val="BodyText"/>
    <w:link w:val="Heading3Char"/>
    <w:uiPriority w:val="7"/>
    <w:semiHidden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2"/>
    </w:pPr>
    <w:rPr>
      <w:rFonts w:eastAsiaTheme="majorEastAsia" w:cstheme="majorBidi"/>
      <w:b/>
      <w:bCs/>
      <w:sz w:val="25"/>
    </w:rPr>
  </w:style>
  <w:style w:type="paragraph" w:styleId="Heading4">
    <w:name w:val="heading 4"/>
    <w:basedOn w:val="RKbas"/>
    <w:next w:val="BodyText"/>
    <w:link w:val="Heading4Char"/>
    <w:uiPriority w:val="9"/>
    <w:semiHidden/>
    <w:rsid w:val="00B13367"/>
    <w:pPr>
      <w:keepNext/>
      <w:tabs>
        <w:tab w:val="left" w:pos="170"/>
        <w:tab w:val="left" w:pos="397"/>
        <w:tab w:val="left" w:pos="3062"/>
      </w:tabs>
      <w:spacing w:before="260" w:after="120" w:line="228" w:lineRule="auto"/>
      <w:outlineLvl w:val="3"/>
    </w:pPr>
    <w:rPr>
      <w:rFonts w:eastAsiaTheme="majorEastAsia" w:cstheme="majorBidi"/>
      <w:b/>
      <w:bCs/>
      <w:iCs/>
      <w:sz w:val="23"/>
    </w:rPr>
  </w:style>
  <w:style w:type="paragraph" w:styleId="Heading5">
    <w:name w:val="heading 5"/>
    <w:basedOn w:val="RKbas"/>
    <w:next w:val="BodyText"/>
    <w:link w:val="Heading5Char"/>
    <w:uiPriority w:val="11"/>
    <w:semiHidden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4"/>
    </w:pPr>
    <w:rPr>
      <w:rFonts w:eastAsiaTheme="majorEastAsia" w:cstheme="majorBidi"/>
      <w:i/>
      <w:sz w:val="23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37BB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37BB1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37BB1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37BB1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48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76"/>
    <w:rPr>
      <w:rFonts w:ascii="Tahoma" w:eastAsia="Times New Roman" w:hAnsi="Tahoma" w:cs="Tahoma"/>
      <w:sz w:val="16"/>
      <w:szCs w:val="16"/>
    </w:rPr>
  </w:style>
  <w:style w:type="paragraph" w:customStyle="1" w:styleId="RKbas">
    <w:name w:val="RKbas"/>
    <w:link w:val="RKbasChar"/>
    <w:uiPriority w:val="11"/>
    <w:semiHidden/>
    <w:rsid w:val="008B487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RKbasChar">
    <w:name w:val="RKbas Char"/>
    <w:basedOn w:val="DefaultParagraphFont"/>
    <w:link w:val="RKbas"/>
    <w:uiPriority w:val="11"/>
    <w:semiHidden/>
    <w:rsid w:val="008B4876"/>
    <w:rPr>
      <w:rFonts w:ascii="Times New Roman" w:hAnsi="Times New Roman"/>
      <w:sz w:val="20"/>
    </w:rPr>
  </w:style>
  <w:style w:type="paragraph" w:styleId="BodyText">
    <w:name w:val="Body Text"/>
    <w:basedOn w:val="RKbas"/>
    <w:next w:val="BodyTextIndent"/>
    <w:link w:val="BodyTextChar"/>
    <w:uiPriority w:val="2"/>
    <w:qFormat/>
    <w:rsid w:val="005C210E"/>
    <w:pPr>
      <w:spacing w:line="247" w:lineRule="auto"/>
      <w:jc w:val="both"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2"/>
    <w:rsid w:val="005C210E"/>
    <w:rPr>
      <w:rFonts w:ascii="Times New Roman" w:hAnsi="Times New Roman"/>
      <w:sz w:val="23"/>
    </w:rPr>
  </w:style>
  <w:style w:type="paragraph" w:styleId="BodyTextIndent">
    <w:name w:val="Body Text Indent"/>
    <w:basedOn w:val="RKbas"/>
    <w:link w:val="BodyTextIndentChar"/>
    <w:uiPriority w:val="3"/>
    <w:qFormat/>
    <w:rsid w:val="005C210E"/>
    <w:pPr>
      <w:spacing w:line="247" w:lineRule="auto"/>
      <w:ind w:firstLine="227"/>
      <w:jc w:val="both"/>
    </w:pPr>
    <w:rPr>
      <w:sz w:val="23"/>
    </w:rPr>
  </w:style>
  <w:style w:type="character" w:customStyle="1" w:styleId="BodyTextIndentChar">
    <w:name w:val="Body Text Indent Char"/>
    <w:basedOn w:val="DefaultParagraphFont"/>
    <w:link w:val="BodyTextIndent"/>
    <w:uiPriority w:val="3"/>
    <w:rsid w:val="005C210E"/>
    <w:rPr>
      <w:rFonts w:ascii="Times New Roman" w:hAnsi="Times New Roman"/>
      <w:sz w:val="23"/>
    </w:rPr>
  </w:style>
  <w:style w:type="character" w:styleId="FootnoteReference">
    <w:name w:val="footnote reference"/>
    <w:basedOn w:val="DefaultParagraphFont"/>
    <w:semiHidden/>
    <w:rsid w:val="008B4876"/>
    <w:rPr>
      <w:vertAlign w:val="superscript"/>
    </w:rPr>
  </w:style>
  <w:style w:type="paragraph" w:styleId="FootnoteText">
    <w:name w:val="footnote text"/>
    <w:basedOn w:val="RKbas"/>
    <w:link w:val="FootnoteTextChar"/>
    <w:uiPriority w:val="4"/>
    <w:qFormat/>
    <w:rsid w:val="00DB779F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4"/>
    <w:rsid w:val="00DB779F"/>
    <w:rPr>
      <w:rFonts w:ascii="Times New Roman" w:eastAsia="Times New Roman" w:hAnsi="Times New Roman" w:cs="Times New Roman"/>
      <w:sz w:val="18"/>
      <w:szCs w:val="20"/>
    </w:rPr>
  </w:style>
  <w:style w:type="paragraph" w:styleId="Salutation">
    <w:name w:val="Salutation"/>
    <w:basedOn w:val="RKbas"/>
    <w:next w:val="BodyTextIndent"/>
    <w:link w:val="SalutationChar"/>
    <w:uiPriority w:val="99"/>
    <w:semiHidden/>
    <w:rsid w:val="008B4876"/>
    <w:pPr>
      <w:tabs>
        <w:tab w:val="left" w:pos="170"/>
        <w:tab w:val="left" w:pos="397"/>
        <w:tab w:val="left" w:pos="3062"/>
      </w:tabs>
      <w:spacing w:before="220" w:after="250" w:line="232" w:lineRule="exact"/>
      <w:jc w:val="both"/>
    </w:pPr>
    <w:rPr>
      <w:sz w:val="19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4876"/>
    <w:rPr>
      <w:rFonts w:ascii="Times New Roman" w:hAnsi="Times New Roman"/>
      <w:sz w:val="19"/>
    </w:rPr>
  </w:style>
  <w:style w:type="paragraph" w:styleId="ListNumber">
    <w:name w:val="List Number"/>
    <w:basedOn w:val="RKbas"/>
    <w:link w:val="ListNumberChar"/>
    <w:uiPriority w:val="99"/>
    <w:semiHidden/>
    <w:rsid w:val="008B4876"/>
    <w:pPr>
      <w:numPr>
        <w:numId w:val="2"/>
      </w:numPr>
      <w:contextualSpacing/>
    </w:pPr>
  </w:style>
  <w:style w:type="character" w:customStyle="1" w:styleId="ListNumberChar">
    <w:name w:val="List Number Char"/>
    <w:basedOn w:val="RKbasChar"/>
    <w:link w:val="ListNumber"/>
    <w:uiPriority w:val="99"/>
    <w:semiHidden/>
    <w:rsid w:val="008B4876"/>
    <w:rPr>
      <w:rFonts w:ascii="Times New Roman" w:hAnsi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8B48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5"/>
    <w:rsid w:val="00BE1774"/>
    <w:rPr>
      <w:rFonts w:ascii="Times New Roman" w:hAnsi="Times New Roman" w:cs="Arial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BE1774"/>
    <w:rPr>
      <w:rFonts w:ascii="Times New Roman" w:hAnsi="Times New Roman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rsid w:val="00BC1B38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3utannumrering">
    <w:name w:val="Rubrik 3 utan numrering"/>
    <w:basedOn w:val="Heading3"/>
    <w:next w:val="Normal"/>
    <w:link w:val="Rubrik3utannumreringChar"/>
    <w:uiPriority w:val="9"/>
    <w:semiHidden/>
    <w:rsid w:val="008B4876"/>
  </w:style>
  <w:style w:type="character" w:customStyle="1" w:styleId="Rubrik3utannumreringChar">
    <w:name w:val="Rubrik 3 utan numrering Char"/>
    <w:basedOn w:val="Heading3Char"/>
    <w:link w:val="Rubrik3utannumrering"/>
    <w:uiPriority w:val="9"/>
    <w:semiHidden/>
    <w:rsid w:val="008B4876"/>
    <w:rPr>
      <w:rFonts w:ascii="Times New Roman" w:eastAsiaTheme="majorEastAsia" w:hAnsi="Times New Roman" w:cstheme="majorBidi"/>
      <w:b/>
      <w:bCs/>
      <w:sz w:val="25"/>
    </w:rPr>
  </w:style>
  <w:style w:type="character" w:customStyle="1" w:styleId="Heading4Char">
    <w:name w:val="Heading 4 Char"/>
    <w:basedOn w:val="DefaultParagraphFont"/>
    <w:link w:val="Heading4"/>
    <w:uiPriority w:val="9"/>
    <w:rsid w:val="00B13367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Rubrik4utannumrering">
    <w:name w:val="Rubrik 4 utan numrering"/>
    <w:basedOn w:val="Heading4"/>
    <w:next w:val="Normal"/>
    <w:link w:val="Rubrik4utannumreringChar"/>
    <w:uiPriority w:val="9"/>
    <w:semiHidden/>
    <w:rsid w:val="008B4876"/>
  </w:style>
  <w:style w:type="character" w:customStyle="1" w:styleId="Rubrik4utannumreringChar">
    <w:name w:val="Rubrik 4 utan numrering Char"/>
    <w:basedOn w:val="Heading4Char"/>
    <w:link w:val="Rubrik4utannumrering"/>
    <w:uiPriority w:val="9"/>
    <w:semiHidden/>
    <w:rsid w:val="008B4876"/>
    <w:rPr>
      <w:rFonts w:ascii="Times New Roman" w:eastAsiaTheme="majorEastAsia" w:hAnsi="Times New Roman" w:cstheme="majorBidi"/>
      <w:b/>
      <w:bCs/>
      <w:iCs/>
      <w:sz w:val="23"/>
    </w:rPr>
  </w:style>
  <w:style w:type="character" w:customStyle="1" w:styleId="Heading5Char">
    <w:name w:val="Heading 5 Char"/>
    <w:basedOn w:val="DefaultParagraphFont"/>
    <w:link w:val="Heading5"/>
    <w:uiPriority w:val="11"/>
    <w:rsid w:val="00BC1B38"/>
    <w:rPr>
      <w:rFonts w:ascii="Times New Roman" w:eastAsiaTheme="majorEastAsia" w:hAnsi="Times New Roman" w:cstheme="majorBidi"/>
      <w:i/>
      <w:sz w:val="23"/>
    </w:rPr>
  </w:style>
  <w:style w:type="paragraph" w:customStyle="1" w:styleId="Rubrik5utannumrering">
    <w:name w:val="Rubrik 5 utan numrering"/>
    <w:basedOn w:val="Heading5"/>
    <w:next w:val="Normal"/>
    <w:link w:val="Rubrik5utannumreringChar"/>
    <w:uiPriority w:val="9"/>
    <w:semiHidden/>
    <w:rsid w:val="008B4876"/>
  </w:style>
  <w:style w:type="character" w:customStyle="1" w:styleId="Rubrik5utannumreringChar">
    <w:name w:val="Rubrik 5 utan numrering Char"/>
    <w:basedOn w:val="Heading5Char"/>
    <w:link w:val="Rubrik5utannumrering"/>
    <w:uiPriority w:val="9"/>
    <w:semiHidden/>
    <w:rsid w:val="008B4876"/>
    <w:rPr>
      <w:rFonts w:ascii="Times New Roman" w:eastAsiaTheme="majorEastAsia" w:hAnsi="Times New Roman" w:cstheme="majorBidi"/>
      <w:i/>
      <w:sz w:val="23"/>
    </w:rPr>
  </w:style>
  <w:style w:type="paragraph" w:customStyle="1" w:styleId="Rubrikluft3-5">
    <w:name w:val="Rubrikluft 3-5"/>
    <w:basedOn w:val="BodyText"/>
    <w:next w:val="BodyText"/>
    <w:link w:val="Rubrikluft3-5Char"/>
    <w:uiPriority w:val="13"/>
    <w:qFormat/>
    <w:rsid w:val="008B4876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basedOn w:val="BodyTextChar"/>
    <w:link w:val="Rubrikluft3-5"/>
    <w:uiPriority w:val="13"/>
    <w:rsid w:val="00BE1774"/>
    <w:rPr>
      <w:rFonts w:ascii="Times New Roman" w:hAnsi="Times New Roman"/>
      <w:sz w:val="8"/>
    </w:rPr>
  </w:style>
  <w:style w:type="paragraph" w:styleId="Footer">
    <w:name w:val="footer"/>
    <w:basedOn w:val="RKbas"/>
    <w:link w:val="Foot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876"/>
    <w:rPr>
      <w:rFonts w:ascii="Times New Roman" w:hAnsi="Times New Roman"/>
      <w:sz w:val="20"/>
    </w:rPr>
  </w:style>
  <w:style w:type="paragraph" w:styleId="Header">
    <w:name w:val="header"/>
    <w:basedOn w:val="RKbas"/>
    <w:link w:val="Head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876"/>
    <w:rPr>
      <w:rFonts w:ascii="Times New Roman" w:hAnsi="Times New Roman"/>
      <w:sz w:val="20"/>
    </w:rPr>
  </w:style>
  <w:style w:type="paragraph" w:customStyle="1" w:styleId="Slutstreck">
    <w:name w:val="Slutstreck"/>
    <w:basedOn w:val="BodyText"/>
    <w:next w:val="BodyTextIndent"/>
    <w:link w:val="SlutstreckChar"/>
    <w:uiPriority w:val="11"/>
    <w:qFormat/>
    <w:rsid w:val="008B4876"/>
    <w:pPr>
      <w:spacing w:after="60"/>
    </w:pPr>
    <w:rPr>
      <w:u w:val="single"/>
    </w:rPr>
  </w:style>
  <w:style w:type="character" w:customStyle="1" w:styleId="SlutstreckChar">
    <w:name w:val="Slutstreck Char"/>
    <w:basedOn w:val="BodyTextIndentChar"/>
    <w:link w:val="Slutstreck"/>
    <w:uiPriority w:val="11"/>
    <w:rsid w:val="00BE1774"/>
    <w:rPr>
      <w:rFonts w:ascii="Times New Roman" w:hAnsi="Times New Roman"/>
      <w:sz w:val="23"/>
      <w:u w:val="single"/>
    </w:rPr>
  </w:style>
  <w:style w:type="paragraph" w:styleId="Revision">
    <w:name w:val="Revision"/>
    <w:hidden/>
    <w:uiPriority w:val="99"/>
    <w:semiHidden/>
    <w:rsid w:val="0013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lRubrik">
    <w:name w:val="Tabell Rubrik"/>
    <w:basedOn w:val="BodyText"/>
    <w:next w:val="TabellRader"/>
    <w:link w:val="TabellRubrikChar"/>
    <w:uiPriority w:val="16"/>
    <w:qFormat/>
    <w:rsid w:val="00FF11B7"/>
    <w:pPr>
      <w:jc w:val="left"/>
    </w:pPr>
  </w:style>
  <w:style w:type="character" w:customStyle="1" w:styleId="TabellRubrikChar">
    <w:name w:val="Tabell Rubrik Char"/>
    <w:basedOn w:val="DefaultParagraphFont"/>
    <w:link w:val="TabellRubrik"/>
    <w:uiPriority w:val="15"/>
    <w:rsid w:val="00FF11B7"/>
    <w:rPr>
      <w:rFonts w:ascii="Times New Roman" w:hAnsi="Times New Roman"/>
      <w:sz w:val="23"/>
    </w:rPr>
  </w:style>
  <w:style w:type="paragraph" w:customStyle="1" w:styleId="TabellRader">
    <w:name w:val="Tabell Rader"/>
    <w:basedOn w:val="TabellRubrik"/>
    <w:link w:val="TabellRaderChar"/>
    <w:uiPriority w:val="14"/>
    <w:qFormat/>
    <w:rsid w:val="006A31EA"/>
    <w:rPr>
      <w:sz w:val="21"/>
    </w:rPr>
  </w:style>
  <w:style w:type="character" w:customStyle="1" w:styleId="TabellRaderChar">
    <w:name w:val="Tabell Rader Char"/>
    <w:basedOn w:val="TabellRubrikChar"/>
    <w:link w:val="TabellRader"/>
    <w:uiPriority w:val="15"/>
    <w:rsid w:val="00440A07"/>
    <w:rPr>
      <w:rFonts w:ascii="Times New Roman" w:hAnsi="Times New Roman"/>
      <w:sz w:val="21"/>
    </w:rPr>
  </w:style>
  <w:style w:type="paragraph" w:customStyle="1" w:styleId="Klla">
    <w:name w:val="Källa"/>
    <w:basedOn w:val="BodyText"/>
    <w:next w:val="BodyText"/>
    <w:link w:val="KllaChar"/>
    <w:uiPriority w:val="17"/>
    <w:qFormat/>
    <w:rsid w:val="006A6EF2"/>
    <w:pPr>
      <w:spacing w:before="100" w:after="200"/>
      <w:jc w:val="left"/>
    </w:pPr>
    <w:rPr>
      <w:sz w:val="18"/>
    </w:rPr>
  </w:style>
  <w:style w:type="character" w:customStyle="1" w:styleId="KllaChar">
    <w:name w:val="Källa Char"/>
    <w:basedOn w:val="BodyTextChar"/>
    <w:link w:val="Klla"/>
    <w:uiPriority w:val="17"/>
    <w:rsid w:val="00BE1774"/>
    <w:rPr>
      <w:rFonts w:ascii="Times New Roman" w:hAnsi="Times New Roman"/>
      <w:sz w:val="18"/>
    </w:rPr>
  </w:style>
  <w:style w:type="paragraph" w:customStyle="1" w:styleId="TabellRadermedindrag">
    <w:name w:val="Tabell Rader med indrag"/>
    <w:basedOn w:val="TabellRader"/>
    <w:link w:val="TabellRadermedindragChar"/>
    <w:uiPriority w:val="15"/>
    <w:qFormat/>
    <w:rsid w:val="00B54292"/>
    <w:pPr>
      <w:ind w:firstLine="227"/>
    </w:pPr>
  </w:style>
  <w:style w:type="character" w:customStyle="1" w:styleId="TabellRadermedindragChar">
    <w:name w:val="Tabell Rader med indrag Char"/>
    <w:basedOn w:val="TabellRaderChar"/>
    <w:link w:val="TabellRadermedindrag"/>
    <w:uiPriority w:val="15"/>
    <w:rsid w:val="00B54292"/>
    <w:rPr>
      <w:rFonts w:ascii="Times New Roman" w:hAnsi="Times New Roman"/>
      <w:sz w:val="21"/>
    </w:rPr>
  </w:style>
  <w:style w:type="paragraph" w:customStyle="1" w:styleId="Rubrik3omndring">
    <w:name w:val="Rubrik 3 om ändring"/>
    <w:basedOn w:val="Heading3"/>
    <w:next w:val="Rubrikluft3-5"/>
    <w:link w:val="Rubrik3omndringChar"/>
    <w:uiPriority w:val="8"/>
    <w:qFormat/>
    <w:rsid w:val="00CB0127"/>
    <w:pPr>
      <w:spacing w:before="0" w:after="0"/>
    </w:pPr>
  </w:style>
  <w:style w:type="paragraph" w:customStyle="1" w:styleId="Rubrik4omndring">
    <w:name w:val="Rubrik 4 om ändring"/>
    <w:basedOn w:val="Heading4"/>
    <w:next w:val="Rubrikluft3-5"/>
    <w:link w:val="Rubrik4omndringChar"/>
    <w:uiPriority w:val="10"/>
    <w:qFormat/>
    <w:rsid w:val="00BC1B38"/>
    <w:pPr>
      <w:spacing w:before="0" w:after="0"/>
    </w:pPr>
  </w:style>
  <w:style w:type="character" w:customStyle="1" w:styleId="Rubrik3omndringChar">
    <w:name w:val="Rubrik 3 om ändring Char"/>
    <w:basedOn w:val="Heading3Char"/>
    <w:link w:val="Rubrik3omndring"/>
    <w:uiPriority w:val="8"/>
    <w:rsid w:val="00CB0127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5omndring">
    <w:name w:val="Rubrik 5 om ändring"/>
    <w:basedOn w:val="Heading5"/>
    <w:next w:val="Rubrikluft3-5"/>
    <w:link w:val="Rubrik5omndringChar"/>
    <w:uiPriority w:val="12"/>
    <w:qFormat/>
    <w:rsid w:val="00BC1B38"/>
    <w:pPr>
      <w:spacing w:before="0" w:after="0"/>
    </w:pPr>
  </w:style>
  <w:style w:type="character" w:customStyle="1" w:styleId="Rubrik4omndringChar">
    <w:name w:val="Rubrik 4 om ändring Char"/>
    <w:basedOn w:val="Heading4Char"/>
    <w:link w:val="Rubrik4omndring"/>
    <w:uiPriority w:val="10"/>
    <w:semiHidden/>
    <w:rsid w:val="00BC1B38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Bilaga">
    <w:name w:val="Bilaga"/>
    <w:basedOn w:val="BodyText"/>
    <w:next w:val="BodyText"/>
    <w:link w:val="BilagaChar"/>
    <w:qFormat/>
    <w:rsid w:val="00731454"/>
    <w:pPr>
      <w:jc w:val="right"/>
    </w:pPr>
    <w:rPr>
      <w:i/>
      <w:sz w:val="18"/>
    </w:rPr>
  </w:style>
  <w:style w:type="character" w:customStyle="1" w:styleId="Rubrik5omndringChar">
    <w:name w:val="Rubrik 5 om ändring Char"/>
    <w:basedOn w:val="Heading5Char"/>
    <w:link w:val="Rubrik5omndring"/>
    <w:uiPriority w:val="12"/>
    <w:semiHidden/>
    <w:rsid w:val="00BC1B38"/>
    <w:rPr>
      <w:rFonts w:ascii="Times New Roman" w:eastAsiaTheme="majorEastAsia" w:hAnsi="Times New Roman" w:cstheme="majorBidi"/>
      <w:i/>
      <w:sz w:val="23"/>
    </w:rPr>
  </w:style>
  <w:style w:type="character" w:customStyle="1" w:styleId="BilagaChar">
    <w:name w:val="Bilaga Char"/>
    <w:basedOn w:val="BodyTextChar"/>
    <w:link w:val="Bilaga"/>
    <w:rsid w:val="00731454"/>
    <w:rPr>
      <w:rFonts w:ascii="Times New Roman" w:hAnsi="Times New Roman"/>
      <w:i/>
      <w:sz w:val="18"/>
    </w:rPr>
  </w:style>
  <w:style w:type="paragraph" w:customStyle="1" w:styleId="Avdelningsrubrik">
    <w:name w:val="Avdelningsrubrik"/>
    <w:basedOn w:val="Heading4"/>
    <w:next w:val="BodyTextIndent"/>
    <w:link w:val="AvdelningsrubrikChar"/>
    <w:semiHidden/>
    <w:rsid w:val="00461C46"/>
    <w:pPr>
      <w:spacing w:before="120" w:after="60"/>
    </w:pPr>
    <w:rPr>
      <w:b w:val="0"/>
      <w:caps/>
    </w:rPr>
  </w:style>
  <w:style w:type="character" w:customStyle="1" w:styleId="AvdelningsrubrikChar">
    <w:name w:val="Avdelningsrubrik Char"/>
    <w:basedOn w:val="Heading4Char"/>
    <w:link w:val="Avdelningsrubrik"/>
    <w:rsid w:val="00461C46"/>
    <w:rPr>
      <w:rFonts w:ascii="Times New Roman" w:eastAsiaTheme="majorEastAsia" w:hAnsi="Times New Roman" w:cstheme="majorBidi"/>
      <w:b w:val="0"/>
      <w:bCs/>
      <w:iCs/>
      <w:caps/>
      <w:sz w:val="23"/>
    </w:rPr>
  </w:style>
  <w:style w:type="table" w:styleId="TableGrid">
    <w:name w:val="Table Grid"/>
    <w:basedOn w:val="TableNormal"/>
    <w:uiPriority w:val="59"/>
    <w:rsid w:val="006A5C76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EnvelopeAddress">
    <w:name w:val="envelope address"/>
    <w:basedOn w:val="Normal"/>
    <w:uiPriority w:val="99"/>
    <w:semiHidden/>
    <w:rsid w:val="00E37BB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E37BB1"/>
    <w:rPr>
      <w:color w:val="800080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E37BB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37BB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rsid w:val="00E37BB1"/>
    <w:rPr>
      <w:i/>
      <w:iCs/>
    </w:rPr>
  </w:style>
  <w:style w:type="character" w:styleId="BookTitle">
    <w:name w:val="Book Title"/>
    <w:basedOn w:val="DefaultParagraphFont"/>
    <w:uiPriority w:val="33"/>
    <w:semiHidden/>
    <w:rsid w:val="00E37BB1"/>
    <w:rPr>
      <w:b/>
      <w:bCs/>
      <w:smallCaps/>
      <w:spacing w:val="5"/>
    </w:rPr>
  </w:style>
  <w:style w:type="paragraph" w:styleId="BodyText2">
    <w:name w:val="Body Text 2"/>
    <w:basedOn w:val="Normal"/>
    <w:link w:val="BodyText2Char"/>
    <w:uiPriority w:val="99"/>
    <w:semiHidden/>
    <w:rsid w:val="00E37BB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E37B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left="360"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E37BB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E37B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37BB1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rsid w:val="00E37BB1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rsid w:val="00E37BB1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semiHidden/>
    <w:rsid w:val="00E37BB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E37BB1"/>
    <w:rPr>
      <w:smallCaps/>
      <w:color w:val="C0504D" w:themeColor="accent2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37BB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7BB1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7BB1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E37BB1"/>
  </w:style>
  <w:style w:type="character" w:styleId="HTMLCite">
    <w:name w:val="HTML Cite"/>
    <w:basedOn w:val="DefaultParagraphFont"/>
    <w:uiPriority w:val="99"/>
    <w:semiHidden/>
    <w:rsid w:val="00E37BB1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E37BB1"/>
    <w:rPr>
      <w:i/>
      <w:iCs/>
    </w:rPr>
  </w:style>
  <w:style w:type="character" w:styleId="HTMLSample">
    <w:name w:val="HTML Sample"/>
    <w:basedOn w:val="DefaultParagraphFont"/>
    <w:uiPriority w:val="99"/>
    <w:semiHidden/>
    <w:rsid w:val="00E37BB1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E37BB1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E37BB1"/>
    <w:rPr>
      <w:i/>
      <w:iCs/>
    </w:rPr>
  </w:style>
  <w:style w:type="character" w:styleId="Hyperlink">
    <w:name w:val="Hyperlink"/>
    <w:basedOn w:val="DefaultParagraphFont"/>
    <w:uiPriority w:val="99"/>
    <w:semiHidden/>
    <w:rsid w:val="00E37BB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37BB1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semiHidden/>
    <w:rsid w:val="00E37BB1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semiHidden/>
    <w:rsid w:val="00E37BB1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semiHidden/>
    <w:rsid w:val="00E37BB1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semiHidden/>
    <w:rsid w:val="00E37BB1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semiHidden/>
    <w:rsid w:val="00E37BB1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semiHidden/>
    <w:rsid w:val="00E37BB1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rsid w:val="00E37BB1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semiHidden/>
    <w:rsid w:val="00E37BB1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rsid w:val="00E37BB1"/>
    <w:pPr>
      <w:spacing w:after="0" w:line="240" w:lineRule="auto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BlockText">
    <w:name w:val="Block Text"/>
    <w:basedOn w:val="Normal"/>
    <w:uiPriority w:val="99"/>
    <w:semiHidden/>
    <w:rsid w:val="00E37BB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4F81BD" w:themeColor="accent1"/>
      <w:sz w:val="20"/>
      <w:szCs w:val="20"/>
    </w:rPr>
  </w:style>
  <w:style w:type="paragraph" w:styleId="NoSpacing">
    <w:name w:val="No Spacing"/>
    <w:uiPriority w:val="1"/>
    <w:semiHidden/>
    <w:rsid w:val="00E37B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E37BB1"/>
    <w:pPr>
      <w:spacing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E37BB1"/>
    <w:pPr>
      <w:spacing w:after="100" w:line="240" w:lineRule="auto"/>
      <w:ind w:left="200"/>
    </w:pPr>
    <w:rPr>
      <w:rFonts w:ascii="Times New Roman" w:eastAsia="Times New Roman" w:hAnsi="Times New Roman" w:cs="Times New Roman"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rsid w:val="00E37BB1"/>
    <w:pPr>
      <w:spacing w:after="100" w:line="240" w:lineRule="auto"/>
      <w:ind w:left="400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E37BB1"/>
    <w:pPr>
      <w:spacing w:after="100" w:line="240" w:lineRule="auto"/>
      <w:ind w:left="600"/>
    </w:pPr>
    <w:rPr>
      <w:rFonts w:ascii="Times New Roman" w:eastAsia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E37BB1"/>
    <w:pPr>
      <w:spacing w:after="100" w:line="240" w:lineRule="auto"/>
      <w:ind w:left="80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E37BB1"/>
    <w:pPr>
      <w:spacing w:after="100" w:line="240" w:lineRule="auto"/>
      <w:ind w:left="100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E37BB1"/>
    <w:pPr>
      <w:spacing w:after="100"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E37BB1"/>
    <w:pPr>
      <w:spacing w:after="100" w:line="240" w:lineRule="auto"/>
      <w:ind w:left="140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E37BB1"/>
    <w:pPr>
      <w:spacing w:after="100" w:line="240" w:lineRule="auto"/>
      <w:ind w:left="1600"/>
    </w:pPr>
    <w:rPr>
      <w:rFonts w:ascii="Times New Roman" w:eastAsia="Times New Roman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rsid w:val="00E37BB1"/>
    <w:pPr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CommentText">
    <w:name w:val="annotation text"/>
    <w:basedOn w:val="Normal"/>
    <w:link w:val="CommentText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37BB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7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E37BB1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2">
    <w:name w:val="List 2"/>
    <w:basedOn w:val="Normal"/>
    <w:uiPriority w:val="99"/>
    <w:semiHidden/>
    <w:rsid w:val="00E37BB1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3">
    <w:name w:val="List 3"/>
    <w:basedOn w:val="Normal"/>
    <w:uiPriority w:val="99"/>
    <w:semiHidden/>
    <w:rsid w:val="00E37BB1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4">
    <w:name w:val="List 4"/>
    <w:basedOn w:val="Normal"/>
    <w:uiPriority w:val="99"/>
    <w:semiHidden/>
    <w:rsid w:val="00E37BB1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5">
    <w:name w:val="List 5"/>
    <w:basedOn w:val="Normal"/>
    <w:uiPriority w:val="99"/>
    <w:semiHidden/>
    <w:rsid w:val="00E37BB1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">
    <w:name w:val="List Continue"/>
    <w:basedOn w:val="Normal"/>
    <w:uiPriority w:val="99"/>
    <w:semiHidden/>
    <w:rsid w:val="00E37BB1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2">
    <w:name w:val="List Continue 2"/>
    <w:basedOn w:val="Normal"/>
    <w:uiPriority w:val="99"/>
    <w:semiHidden/>
    <w:rsid w:val="00E37BB1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3">
    <w:name w:val="List Continue 3"/>
    <w:basedOn w:val="Normal"/>
    <w:uiPriority w:val="99"/>
    <w:semiHidden/>
    <w:rsid w:val="00E37BB1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4">
    <w:name w:val="List Continue 4"/>
    <w:basedOn w:val="Normal"/>
    <w:uiPriority w:val="99"/>
    <w:semiHidden/>
    <w:rsid w:val="00E37BB1"/>
    <w:pPr>
      <w:spacing w:after="120" w:line="240" w:lineRule="auto"/>
      <w:ind w:left="1132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5">
    <w:name w:val="List Continue 5"/>
    <w:basedOn w:val="Normal"/>
    <w:uiPriority w:val="99"/>
    <w:semiHidden/>
    <w:rsid w:val="00E37BB1"/>
    <w:pPr>
      <w:spacing w:after="120" w:line="240" w:lineRule="auto"/>
      <w:ind w:left="1415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semiHidden/>
    <w:rsid w:val="00E37B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MacroText">
    <w:name w:val="macro"/>
    <w:link w:val="MacroTextChar"/>
    <w:uiPriority w:val="99"/>
    <w:semiHidden/>
    <w:rsid w:val="00E37B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E37B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37B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E37BB1"/>
    <w:pPr>
      <w:spacing w:after="0" w:line="240" w:lineRule="auto"/>
      <w:ind w:left="1304"/>
    </w:pPr>
    <w:rPr>
      <w:rFonts w:ascii="Times New Roman" w:eastAsia="Times New Roman" w:hAnsi="Times New Roman" w:cs="Times New Roman"/>
      <w:sz w:val="20"/>
      <w:szCs w:val="20"/>
    </w:rPr>
  </w:style>
  <w:style w:type="paragraph" w:styleId="ListNumber2">
    <w:name w:val="List Number 2"/>
    <w:basedOn w:val="Normal"/>
    <w:uiPriority w:val="99"/>
    <w:semiHidden/>
    <w:rsid w:val="00E37BB1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3">
    <w:name w:val="List Number 3"/>
    <w:basedOn w:val="Normal"/>
    <w:uiPriority w:val="99"/>
    <w:semiHidden/>
    <w:rsid w:val="00E37BB1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4">
    <w:name w:val="List Number 4"/>
    <w:basedOn w:val="Normal"/>
    <w:uiPriority w:val="99"/>
    <w:semiHidden/>
    <w:rsid w:val="00E37BB1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5">
    <w:name w:val="List Number 5"/>
    <w:basedOn w:val="Normal"/>
    <w:uiPriority w:val="99"/>
    <w:semiHidden/>
    <w:rsid w:val="00E37BB1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E37BB1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7BB1"/>
    <w:rPr>
      <w:rFonts w:ascii="Consolas" w:eastAsia="Times New Roman" w:hAnsi="Consolas" w:cs="Times New Roman"/>
      <w:sz w:val="21"/>
      <w:szCs w:val="21"/>
    </w:rPr>
  </w:style>
  <w:style w:type="paragraph" w:styleId="ListBullet">
    <w:name w:val="List Bullet"/>
    <w:basedOn w:val="Normal"/>
    <w:uiPriority w:val="99"/>
    <w:semiHidden/>
    <w:rsid w:val="00E37BB1"/>
    <w:pPr>
      <w:numPr>
        <w:numId w:val="7"/>
      </w:numPr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uiPriority w:val="99"/>
    <w:semiHidden/>
    <w:rsid w:val="00E37BB1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3">
    <w:name w:val="List Bullet 3"/>
    <w:basedOn w:val="Normal"/>
    <w:uiPriority w:val="99"/>
    <w:semiHidden/>
    <w:rsid w:val="00E37BB1"/>
    <w:pPr>
      <w:numPr>
        <w:numId w:val="9"/>
      </w:numPr>
      <w:tabs>
        <w:tab w:val="clear" w:pos="926"/>
        <w:tab w:val="num" w:pos="360"/>
      </w:tabs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4">
    <w:name w:val="List Bullet 4"/>
    <w:basedOn w:val="Normal"/>
    <w:uiPriority w:val="99"/>
    <w:semiHidden/>
    <w:rsid w:val="00E37BB1"/>
    <w:pPr>
      <w:numPr>
        <w:numId w:val="1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5">
    <w:name w:val="List Bullet 5"/>
    <w:basedOn w:val="Normal"/>
    <w:uiPriority w:val="99"/>
    <w:semiHidden/>
    <w:rsid w:val="00E37BB1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rsid w:val="00E37BB1"/>
  </w:style>
  <w:style w:type="paragraph" w:styleId="Title">
    <w:name w:val="Title"/>
    <w:basedOn w:val="Normal"/>
    <w:next w:val="Normal"/>
    <w:link w:val="TitleChar"/>
    <w:uiPriority w:val="10"/>
    <w:semiHidden/>
    <w:rsid w:val="00E37B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37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E37BB1"/>
  </w:style>
  <w:style w:type="paragraph" w:styleId="Signature">
    <w:name w:val="Signature"/>
    <w:basedOn w:val="Normal"/>
    <w:link w:val="SignatureChar"/>
    <w:uiPriority w:val="99"/>
    <w:semiHidden/>
    <w:rsid w:val="00E37BB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7BB1"/>
    <w:rPr>
      <w:vertAlign w:val="superscript"/>
    </w:rPr>
  </w:style>
  <w:style w:type="character" w:styleId="Strong">
    <w:name w:val="Strong"/>
    <w:basedOn w:val="DefaultParagraphFont"/>
    <w:uiPriority w:val="22"/>
    <w:semiHidden/>
    <w:rsid w:val="00E37BB1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E37BB1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E37BB1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37BB1"/>
    <w:pPr>
      <w:pBdr>
        <w:bottom w:val="single" w:sz="4" w:space="4" w:color="4F81BD" w:themeColor="accent1"/>
      </w:pBdr>
      <w:spacing w:before="20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37BB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37BB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37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ild">
    <w:name w:val="Bild"/>
    <w:basedOn w:val="TabellRader"/>
    <w:uiPriority w:val="99"/>
    <w:semiHidden/>
    <w:rsid w:val="00EA2933"/>
    <w:pPr>
      <w:spacing w:before="80"/>
    </w:pPr>
    <w:rPr>
      <w:rFonts w:eastAsia="Times New Roman" w:cs="Times New Roman"/>
      <w:sz w:val="20"/>
      <w:szCs w:val="20"/>
    </w:rPr>
  </w:style>
  <w:style w:type="character" w:customStyle="1" w:styleId="Hashtag1">
    <w:name w:val="Hashtag1"/>
    <w:basedOn w:val="DefaultParagraphFont"/>
    <w:uiPriority w:val="99"/>
    <w:semiHidden/>
    <w:rsid w:val="000561D2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uiPriority w:val="99"/>
    <w:semiHidden/>
    <w:rsid w:val="000561D2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rsid w:val="000561D2"/>
    <w:rPr>
      <w:color w:val="605E5C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rsid w:val="000561D2"/>
    <w:rPr>
      <w:u w:val="dotted"/>
    </w:rPr>
  </w:style>
  <w:style w:type="character" w:customStyle="1" w:styleId="SmartLink1">
    <w:name w:val="SmartLink1"/>
    <w:basedOn w:val="DefaultParagraphFont"/>
    <w:uiPriority w:val="99"/>
    <w:semiHidden/>
    <w:rsid w:val="000561D2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rsid w:val="000561D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SFS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!--<?xml version="1.0" encoding="iso-8859-1"?>-->
<DocumentInfo xmlns="http://lp/documentinfo/RK">
  <BaseInfo>
    <RkTemplate>30</RkTemplate>
    <DocType>SFS</DocType>
    <DocTypeShowName>SFS</DocTypeShowName>
    <Status/>
    <Sender>
      <SenderName>Anna-Karin Rosman</SenderName>
      <SenderTitle/>
      <SenderMail>anna-karin.rosman@regeringskansliet.se</SenderMail>
      <SenderPhone/>
    </Sender>
    <TopId>1</TopId>
    <TopSender/>
    <OrganisationInfo>
      <Organisatoriskenhet1>Miljödepartementet</Organisatoriskenhet1>
      <Organisatoriskenhet2>Rättssekretariatet</Organisatoriskenhet2>
      <Organisatoriskenhet3>Naturskydd och prövningssystem</Organisatoriskenhet3>
      <Organisatoriskenhet1Id>168</Organisatoriskenhet1Id>
      <Organisatoriskenhet2Id>392</Organisatoriskenhet2Id>
      <Organisatoriskenhet3Id>187</Organisatoriskenhet3Id>
    </OrganisationInfo>
    <HeaderDate>2020-07-08</HeaderDate>
    <Office/>
    <Dnr>M2020/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/>
  </BaseInfo>
</DocumentInfo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12F6D2F06A29442AED9FE49C1798D57" ma:contentTypeVersion="22" ma:contentTypeDescription="Skapa ett nytt dokument." ma:contentTypeScope="" ma:versionID="df28139f5961ab942aade52e2e0be930">
  <xsd:schema xmlns:xsd="http://www.w3.org/2001/XMLSchema" xmlns:xs="http://www.w3.org/2001/XMLSchema" xmlns:p="http://schemas.microsoft.com/office/2006/metadata/properties" xmlns:ns2="6a372189-8514-43a9-a668-4622024340fc" xmlns:ns3="cc625d36-bb37-4650-91b9-0c96159295ba" xmlns:ns4="d4acd662-17ce-4a3b-8e84-c7c9f280a23c" xmlns:ns6="4e9c2f0c-7bf8-49af-8356-cbf363fc78a7" xmlns:ns7="b54eb4c2-f9f0-49e8-9d8a-b742b9e0ad5a" xmlns:ns8="18f3d968-6251-40b0-9f11-012b293496c2" targetNamespace="http://schemas.microsoft.com/office/2006/metadata/properties" ma:root="true" ma:fieldsID="9e4ad2ec6049df4733983ffad9762329" ns2:_="" ns3:_="" ns4:_="" ns6:_="" ns7:_="" ns8:_="">
    <xsd:import namespace="6a372189-8514-43a9-a668-4622024340fc"/>
    <xsd:import namespace="cc625d36-bb37-4650-91b9-0c96159295ba"/>
    <xsd:import namespace="d4acd662-17ce-4a3b-8e84-c7c9f280a23c"/>
    <xsd:import namespace="4e9c2f0c-7bf8-49af-8356-cbf363fc78a7"/>
    <xsd:import namespace="b54eb4c2-f9f0-49e8-9d8a-b742b9e0ad5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RKOrdnaClass" minOccurs="0"/>
                <xsd:element ref="ns4:RKOrdnaCheckInComment" minOccurs="0"/>
                <xsd:element ref="ns3:k46d94c0acf84ab9a79866a9d8b1905f" minOccurs="0"/>
                <xsd:element ref="ns7:c9cd366cc722410295b9eacffbd73909" minOccurs="0"/>
                <xsd:element ref="ns6:RecordNumber" minOccurs="0"/>
                <xsd:element ref="ns8:RKNyckelord" minOccurs="0"/>
                <xsd:element ref="ns3:edbe0b5c82304c8e847ab7b8c02a77c3" minOccurs="0"/>
                <xsd:element ref="ns6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72189-8514-43a9-a668-4622024340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Global taxonomikolumn" ma:description="" ma:hidden="true" ma:list="{83b9322c-24b1-4a7f-a49c-b9c86c8c013d}" ma:internalName="TaxCatchAll" ma:readOnly="false" ma:showField="CatchAllData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83b9322c-24b1-4a7f-a49c-b9c86c8c013d}" ma:internalName="TaxCatchAllLabel" ma:readOnly="true" ma:showField="CatchAllDataLabel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d662-17ce-4a3b-8e84-c7c9f280a23c" elementFormDefault="qualified">
    <xsd:import namespace="http://schemas.microsoft.com/office/2006/documentManagement/types"/>
    <xsd:import namespace="http://schemas.microsoft.com/office/infopath/2007/PartnerControls"/>
    <xsd:element name="RKOrdnaClass" ma:index="13" nillable="true" ma:displayName="Klass" ma:hidden="true" ma:internalName="RKOrdnaClass">
      <xsd:simpleType>
        <xsd:restriction base="dms:Text"/>
      </xsd:simpleType>
    </xsd:element>
    <xsd:element name="RKOrdnaCheckInComment" ma:index="15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2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eb4c2-f9f0-49e8-9d8a-b742b9e0ad5a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4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_dlc_DocId xmlns="6a372189-8514-43a9-a668-4622024340fc">TSDR5AECP2XP-1839530900-51651</_dlc_DocId>
    <_dlc_DocIdUrl xmlns="6a372189-8514-43a9-a668-4622024340fc">
      <Url>https://dhs.sp.regeringskansliet.se/yta/m-r/_layouts/15/DocIdRedir.aspx?ID=TSDR5AECP2XP-1839530900-51651</Url>
      <Description>TSDR5AECP2XP-1839530900-51651</Description>
    </_dlc_DocIdUrl>
    <c9cd366cc722410295b9eacffbd73909 xmlns="b54eb4c2-f9f0-49e8-9d8a-b742b9e0ad5a">
      <Terms xmlns="http://schemas.microsoft.com/office/infopath/2007/PartnerControls"/>
    </c9cd366cc722410295b9eacffbd73909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OrdnaClass xmlns="d4acd662-17ce-4a3b-8e84-c7c9f280a23c" xsi:nil="true"/>
    <RKNyckelord xmlns="18f3d968-6251-40b0-9f11-012b293496c2" xsi:nil="true"/>
    <RKOrdnaCheckInComment xmlns="d4acd662-17ce-4a3b-8e84-c7c9f280a23c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customXsn xmlns="http://schemas.microsoft.com/office/2006/metadata/customXsn">
  <xsnLocation/>
  <cached>True</cached>
  <openByDefault>False</openByDefault>
  <xsnScope>/yta/m-r/Radm</xsnScope>
</customXsn>
</file>

<file path=customXml/itemProps1.xml><?xml version="1.0" encoding="utf-8"?>
<ds:datastoreItem xmlns:ds="http://schemas.openxmlformats.org/officeDocument/2006/customXml" ds:itemID="{B35894A1-9AD0-425F-91F2-3A463A1A8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0C3C4F-5EBD-4BE8-9551-715F00CE0C92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703E95DA-B54B-4CDC-9DD9-F082FFDE706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7598C9-2FF5-4D50-83DA-73EFF7140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72189-8514-43a9-a668-4622024340fc"/>
    <ds:schemaRef ds:uri="cc625d36-bb37-4650-91b9-0c96159295ba"/>
    <ds:schemaRef ds:uri="d4acd662-17ce-4a3b-8e84-c7c9f280a23c"/>
    <ds:schemaRef ds:uri="4e9c2f0c-7bf8-49af-8356-cbf363fc78a7"/>
    <ds:schemaRef ds:uri="b54eb4c2-f9f0-49e8-9d8a-b742b9e0ad5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0DDB2C-5872-43A6-8621-0F371B1A0E0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950BDEA-6BD5-4D01-B686-2AF69049C9B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6a372189-8514-43a9-a668-4622024340fc"/>
    <ds:schemaRef ds:uri="b54eb4c2-f9f0-49e8-9d8a-b742b9e0ad5a"/>
    <ds:schemaRef ds:uri="d4acd662-17ce-4a3b-8e84-c7c9f280a23c"/>
    <ds:schemaRef ds:uri="18f3d968-6251-40b0-9f11-012b293496c2"/>
  </ds:schemaRefs>
</ds:datastoreItem>
</file>

<file path=customXml/itemProps7.xml><?xml version="1.0" encoding="utf-8"?>
<ds:datastoreItem xmlns:ds="http://schemas.openxmlformats.org/officeDocument/2006/customXml" ds:itemID="{CBF7934D-E212-464F-B057-301E23CF8249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E875A9F2-F3C4-4E20-BBCF-E9DC1C3CDAB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SFS</Template>
  <TotalTime>11</TotalTime>
  <Pages>4</Pages>
  <Words>1336</Words>
  <Characters>6962</Characters>
  <Application>Microsoft Office Word</Application>
  <DocSecurity>0</DocSecurity>
  <Lines>99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Förordning om ändring i förordningen (2014:425) om bekämpningsmedel_x000d_</vt:lpstr>
    </vt:vector>
  </TitlesOfParts>
  <Company>Regeringskansliet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Förordning om ändring i förordningen (2014:425) om bekämpningsmedel</dc:title>
  <dc:creator>Anna-Karin Rosman</dc:creator>
  <cp:lastModifiedBy>Daina Balode</cp:lastModifiedBy>
  <cp:revision>7</cp:revision>
  <cp:lastPrinted>2016-10-14T09:17:00Z</cp:lastPrinted>
  <dcterms:created xsi:type="dcterms:W3CDTF">2020-11-02T09:57:00Z</dcterms:created>
  <dcterms:modified xsi:type="dcterms:W3CDTF">2020-11-06T13:32:00Z</dcterms:modified>
  <cp:category/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deec560d-deb4-4286-9b79-a003a95a9029</vt:lpwstr>
  </property>
  <property fmtid="{D5CDD505-2E9C-101B-9397-08002B2CF9AE}" pid="3" name="ContentTypeId">
    <vt:lpwstr>0x010100BBA312BF02777149882D207184EC35C000F12F6D2F06A29442AED9FE49C1798D57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ibbon">
    <vt:lpwstr>SFS</vt:lpwstr>
  </property>
  <property fmtid="{D5CDD505-2E9C-101B-9397-08002B2CF9AE}" pid="7" name="ShowStyleSet">
    <vt:lpwstr>SFS2</vt:lpwstr>
  </property>
  <property fmtid="{D5CDD505-2E9C-101B-9397-08002B2CF9AE}" pid="8" name="ActivityCategory">
    <vt:lpwstr/>
  </property>
  <property fmtid="{D5CDD505-2E9C-101B-9397-08002B2CF9AE}" pid="9" name="Organisation">
    <vt:lpwstr/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RKAktivitetskategori">
    <vt:lpwstr/>
  </property>
</Properties>
</file>