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Decreto n.º 2020-1757, de 29 de dezembro de 2020,</w:t>
      </w:r>
      <w:r>
        <w:rPr>
          <w:b/>
          <w:sz w:val="36"/>
          <w:rFonts w:ascii="Times New Roman" w:hAnsi="Times New Roman"/>
        </w:rPr>
        <w:br/>
      </w:r>
      <w:r>
        <w:rPr>
          <w:b/>
          <w:sz w:val="36"/>
          <w:rFonts w:ascii="Times New Roman" w:hAnsi="Times New Roman"/>
        </w:rPr>
        <w:t xml:space="preserve">relativo ao índice de reparabilidade de equipamentos elétricos e eletrónicos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Versão inicial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Público-alvo: fabricantes, importadores, distribuidores ou outros comerciantes de equipamentos elétricos e eletrónicos e vendedores desses mesmos equipamentos, bem como aqueles que utilizam um sítio Web, uma plataforma ou qualquer outro canal de distribuição online no âmbito da sua atividade comercial em França.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Assunto: normas de aplicação do índice de reparabilidade definido no artigo L. 541-9-2 do Código do Ambiente.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Entrada em vigor: o texto entra em vigor em 1 de janeiro de 2021.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Nota explicativa: o presente decreto define os métodos de aplicação do artigo L. 541-9-2 do Código do Ambiente, que prevê a aplicação do índice de reparabilidade para determinadas categorias de equipamentos elétricos e eletrónicos.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Deve especificar, em particular, os critérios e parâmetros do cálculo utilizado para estabelecer este índice, bem como o quadro geral das obrigações relacionadas com a sua comunicação e visualização.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Referências: o presente decreto pode ser consultado no sítio Web da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 primeiro-ministro,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Com base no relatório da Ministra da Transição Ecológica e do Ministro da Economia, das Finanças e da Recuperação,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Tendo em conta a Diretiva 2008/98/CE do Parlamento Europeu e do Conselho, de 19 de novembro de 2008, relativa aos resíduos e que revoga certas diretivas, com a última redação que lhe foi dada pela Diretiva (UE) 2018/851, de 30 de maio de 2018,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Tendo em conta a Diretiva (UE) 2015/1535 do Parlamento Europeu e do Conselho, de 9 de setembro de 2015, relativa a um procedimento de informação no domínio das regulamentações técnicas e das regras relativas aos serviços da sociedade da informação; juntamente com a notificação enviada à Comissão Europeia em 21 de julho de 2020,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Tendo em conta o Código do Ambiente, nomeadamente o artigo L. 541-9-2 com a redação que lhe foi dada pelo artigo 16.º da Lei n.º 2020-105, de 10 de fevereiro de 2020, relativa à luta contra o desperdício e à economia circular,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Tendo em conta a Lei n.º 2020-105 relativa à luta contra o desperdício e à economia circular, nomeadamente os artigos 16.º, 29.º e 130.º,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Tendo em conta as observações formuladas durante a consulta pública realizada entre 21 de julho de 2020 e 17 de agosto de 2020, nos termos do artigo L. 123-19-1 do Código do Ambiente,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Ouvido o Conselho de Estado (departamento das Obras Públicas),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Decreta: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Artigo 1.º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 capítulo I do título IV do Livro V da parte regulamentar do Código do Ambiente é completado por uma secção 9 com a seguinte redação: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«Secção 9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«Informar o público sobre produtos geradores de resíduos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«Subsecção 1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«Afixação do índice de reparabilidade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«Artigo R541-210.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O índice de reparabilidade dos equipamentos elétricos e eletrónicos definido no artigo L. 541-9-2 consiste numa escala de classificação de um a dez que deve ser comunicada aos consumidores aquando da aquisição de novos equipamentos.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«Este índice refere-se a todos os modelos deste equipamento.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«Artigo R541-211.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— Para efeitos da presente secção, são aplicáveis as definições indicadas abaixo: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«Disponibilização no mercado»: qualquer fornecimento, no âmbito de uma atividade comercial, de um equipamento elétrico ou eletrónico destinado a ser distribuído ou utilizado no mercado nacional, a título oneroso ou gratuito;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«Colocação no mercado»: a primeira disponibilização de um equipamento elétrico ou eletrónico no mercado nacional;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«Importador»: qualquer pessoa singular ou coletiva que coloque no mercado nacional equipamentos elétricos ou eletrónicos de Estados-Membros da União Europeia ou de países terceiros;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«Vendedor»: qualquer pessoa singular ou coletiva que, no âmbito de uma atividade comercial, disponibilize no mercado e venda equipamentos elétricos ou eletrónicos a consumidores, incluindo à distância;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«Venda à distância»: contrato celebrado à distância entre um vendedor profissional e um consumidor, no âmbito de um sistema de vendas organizado, sem a presença física simultânea do profissional e do consumidor, com recurso exclusivo a uma ou várias técnicas de comunicação à distância até à celebração do contrato;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«Modelo»: versão de um equipamento cujas unidades partilham as mesmas características técnicas relevantes para fins do cálculo do índice de reparabilidade.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«Os outros termos são entendidos em conformidade com o disposto no artigo R543-171-2, sendo que «produtor» significa «fabricante» na aceção do presente artigo.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«Artigo R541-212.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I.- Os fabricantes ou importadores estabelecem, para os equipamentos elétricos ou eletrónicos que colocam no mercado, o índice de reparabilidade e os parâmetros que permitiram estabelecê-lo de acordo com os métodos especificados na Portaria mencionada no n.º III do artigo R541-214.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Os fabricantes e importadores comunicam gratuitamente e em formato desmaterializado aos distribuidores ou vendedores, no momento da catalogação e entrega dos equipamentos elétricos e eletrónicos, para cada modelo de equipamento colocado no mercado: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O índice de reparabilidade em conformidade com as condições e os sinais previstos na portaria referida no n.º I do artigo R541-213;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Os parâmetros que permitiram estabelecer o índice de reparabilidade, de acordo com o formato previsto na portaria referida no n.º I do artigo R541-213.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Se o distribuidor e o vendedor não forem os mesmos, o distribuidor informará o vendedor, gratuitamente e nas mesmas condições mencionadas em II, do índice e parâmetros do seu cálculo no momento da referência e da entrega de equipamentos elétricos e eletrónicos.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Além disso, o índice pode ser afixado diretamente em cada equipamento ou na embalagem por meio de rotulagem ou marcação, em conformidade com os sinais previstos na portaria referida no n.º I do artigo R541-213.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«V.- As informações referidas em II são comunicadas gratuitamente pelos fabricantes e importadores, num prazo de 15 dias, a qualquer pessoa que as solicitar, por um período de pelo menos dois anos após a colocação no mercado da última unidade de um modelo de equipamento.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«Artigo R541-213.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Quando os equipamentos elétricos ou eletrónicos forem colocados à venda em lojas, o vendedor indicará de forma visível, de acordo com os procedimentos e os sinais prescritos por ordem do Ministro responsável pelo ambiente e pela economia, o índice de reparabilidade fornecido pelo fabricante ou importador em cada peça de equipamento proposto para venda, ou na proximidade imediata.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Quando os equipamentos elétricos ou eletrónicos forem colocados à venda à distância, o vendedor deve indicar de forma visível o índice de reparabilidade na apresentação do equipamento e na proximidade do seu preço, de acordo com os termos e condições previstos na portaria referida em 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O vendedor colocará igualmente à disposição dos consumidores os parâmetros que permitiram estabelecer o índice de reparabilidade do equipamento, mediante qualquer processo adequado.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«Artigo R541-214.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I. - O índice de reparabilidade deve ser calculado utilizando os seguintes parâmetros: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«1.º Uma classificação numa escala de 1 a 20 referente ao período de disponibilidade da documentação técnica, instruções de utilização e manutenção junto de fabricantes, reparadores e consumidores;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«2.º Uma classificação numa escala de 1 a 20 referente ao carácter desmontável do equipamento: número de etapas de desmontagem para um acesso unitário às peças de reposição, características das ferramentas necessárias e das fixações entre peças de reposição;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«3.º Uma classificação numa escala de 1 a 20 referente aos períodos de disponibilidade no mercado das peças de reposição e aos prazos de entrega aos fabricantes, distribuidores de peças de reposição, reparadores e consumidores;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«4.º Uma classificação numa escala de 1 a 20 referente à relação entre o preço de venda das peças pelo fabricante ou importador e o preço de venda do equipamento pelo fabricante ou importador, calculada de acordo com os métodos previstos na portaria relevante;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«5.º Uma classificação numa escala de 1 a 20 referente a critérios específicos para a categoria do equipamento em questão.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O índice de reparabilidade é obtido adicionando as cinco classificações obtidas e dividindo esse total por dez, atribuindo uma classificação total numa escala de 1 a 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«III.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- Uma portaria do Ministro do Ambiente e do Ministro da Economia e das Finanças especifica todos os critérios e subcritérios, incluindo os critérios específicos da categoria e os métodos de cálculo do índice, para cada categoria de equipamentos elétricos e eletrónicos.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Artigo 2.º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As disposições do presente decreto entram em vigor a partir de 1 de janeiro de 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Artigo 3.º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Ministra da Transição Ecológica e o Ministro da Economia , das Finanças e da Recuperação são responsáveis, no âmbito das respetivas competências, pela execução do presente decreto, que será publicado no Diário Oficial da República Francesa.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Datado de 29 de dezembro de 2020.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Pelo Primeiro-Ministro: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A Ministra da Transição Ecológica,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 Ministro da Economia, das Finanças e da Recuperação,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