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38BC" w:rsidRPr="005A0BB6" w:rsidRDefault="00CC38BC" w:rsidP="00CC38BC">
      <w:pPr>
        <w:pStyle w:val="ListParagraph"/>
        <w:numPr>
          <w:ilvl w:val="0"/>
          <w:numId w:val="5"/>
        </w:numPr>
        <w:spacing w:before="120" w:after="120" w:line="240" w:lineRule="auto"/>
        <w:jc w:val="center"/>
        <w:rPr>
          <w:rFonts w:ascii="Courier New" w:hAnsi="Courier New" w:cs="Courier New"/>
          <w:sz w:val="20"/>
          <w:szCs w:val="20"/>
          <w:lang w:val="sl-SI"/>
        </w:rPr>
      </w:pPr>
      <w:r w:rsidRPr="005A0BB6">
        <w:rPr>
          <w:rFonts w:ascii="Courier New" w:hAnsi="Courier New" w:cs="Courier New"/>
          <w:sz w:val="20"/>
          <w:szCs w:val="20"/>
          <w:lang w:val="sl-SI"/>
        </w:rPr>
        <w:t>------IND- 2019 0133</w:t>
      </w:r>
      <w:r w:rsidR="00635F91" w:rsidRPr="005A0BB6">
        <w:rPr>
          <w:rFonts w:ascii="Courier New" w:hAnsi="Courier New" w:cs="Courier New"/>
          <w:sz w:val="20"/>
          <w:szCs w:val="20"/>
          <w:lang w:val="sl-SI"/>
        </w:rPr>
        <w:t xml:space="preserve"> D-- SL</w:t>
      </w:r>
      <w:r w:rsidRPr="005A0BB6">
        <w:rPr>
          <w:rFonts w:ascii="Courier New" w:hAnsi="Courier New" w:cs="Courier New"/>
          <w:sz w:val="20"/>
          <w:szCs w:val="20"/>
          <w:lang w:val="sl-SI"/>
        </w:rPr>
        <w:t>- ------ 20200714 --- --- FINAL</w:t>
      </w:r>
    </w:p>
    <w:p w:rsidR="00932D4C" w:rsidRPr="005A0BB6" w:rsidRDefault="00635F91" w:rsidP="00CC38BC">
      <w:pPr>
        <w:spacing w:before="120" w:after="120" w:line="240" w:lineRule="auto"/>
        <w:ind w:left="360"/>
        <w:rPr>
          <w:rFonts w:ascii="Arial" w:hAnsi="Arial" w:cs="Arial"/>
          <w:b/>
          <w:color w:val="000000"/>
          <w:sz w:val="26"/>
          <w:lang w:val="sl-SI" w:eastAsia="de-DE"/>
        </w:rPr>
      </w:pPr>
      <w:r w:rsidRPr="005A0BB6">
        <w:rPr>
          <w:rFonts w:ascii="Arial" w:hAnsi="Arial" w:cs="Arial"/>
          <w:b/>
          <w:color w:val="000000"/>
          <w:sz w:val="26"/>
          <w:lang w:val="sl-SI" w:eastAsia="de-DE"/>
        </w:rPr>
        <w:t>Uredba</w:t>
      </w:r>
      <w:r w:rsidR="00932D4C" w:rsidRPr="005A0BB6">
        <w:rPr>
          <w:rFonts w:ascii="Arial" w:hAnsi="Arial" w:cs="Arial"/>
          <w:b/>
          <w:color w:val="000000"/>
          <w:sz w:val="26"/>
          <w:lang w:val="sl-SI" w:eastAsia="de-DE"/>
        </w:rPr>
        <w:t xml:space="preserve"> </w:t>
      </w:r>
      <w:r w:rsidRPr="005A0BB6">
        <w:rPr>
          <w:rFonts w:ascii="Arial" w:hAnsi="Arial" w:cs="Arial"/>
          <w:b/>
          <w:color w:val="000000"/>
          <w:sz w:val="26"/>
          <w:lang w:val="sl-SI" w:eastAsia="de-DE"/>
        </w:rPr>
        <w:t>o spremembi Uredbe o gradnji in obratovanju cestnih železnic</w:t>
      </w:r>
      <w:r w:rsidR="00932D4C" w:rsidRPr="005A0BB6">
        <w:rPr>
          <w:rFonts w:ascii="Times New Roman" w:hAnsi="Times New Roman"/>
          <w:sz w:val="24"/>
          <w:szCs w:val="24"/>
          <w:vertAlign w:val="superscript"/>
          <w:lang w:val="sl-SI"/>
        </w:rPr>
        <w:footnoteReference w:id="1"/>
      </w:r>
    </w:p>
    <w:p w:rsidR="00932D4C" w:rsidRPr="005A0BB6" w:rsidRDefault="00635F91" w:rsidP="00932D4C">
      <w:pPr>
        <w:spacing w:before="240" w:after="120" w:line="240" w:lineRule="auto"/>
        <w:jc w:val="center"/>
        <w:rPr>
          <w:rFonts w:ascii="Arial" w:hAnsi="Arial" w:cs="Arial"/>
          <w:b/>
          <w:color w:val="000000"/>
          <w:lang w:val="sl-SI" w:eastAsia="de-DE"/>
        </w:rPr>
      </w:pPr>
      <w:r w:rsidRPr="005A0BB6">
        <w:rPr>
          <w:rFonts w:ascii="Arial" w:hAnsi="Arial" w:cs="Arial"/>
          <w:b/>
          <w:color w:val="000000"/>
          <w:lang w:val="sl-SI" w:eastAsia="de-DE"/>
        </w:rPr>
        <w:t>Z dne</w:t>
      </w:r>
      <w:r w:rsidR="00932D4C" w:rsidRPr="005A0BB6">
        <w:rPr>
          <w:rFonts w:ascii="Arial" w:hAnsi="Arial" w:cs="Arial"/>
          <w:b/>
          <w:color w:val="000000"/>
          <w:lang w:val="sl-SI" w:eastAsia="de-DE"/>
        </w:rPr>
        <w:t xml:space="preserve"> ...</w:t>
      </w:r>
    </w:p>
    <w:p w:rsidR="00932D4C" w:rsidRPr="005A0BB6" w:rsidRDefault="00635F91" w:rsidP="00932D4C">
      <w:pPr>
        <w:spacing w:before="120" w:after="120" w:line="360" w:lineRule="auto"/>
        <w:rPr>
          <w:rFonts w:ascii="Arial" w:hAnsi="Arial" w:cs="Arial"/>
          <w:color w:val="000000"/>
          <w:lang w:val="sl-SI" w:eastAsia="de-DE"/>
        </w:rPr>
      </w:pPr>
      <w:r w:rsidRPr="005A0BB6">
        <w:rPr>
          <w:rFonts w:ascii="Arial" w:hAnsi="Arial" w:cs="Arial"/>
          <w:lang w:val="sl-SI"/>
        </w:rPr>
        <w:t>Na podlagi točk 1 in 3 odstavka 1 oddelka 57 v povezavi z odstavkom 3 Zakona o potniškem prevozu v različici z dne 8. avgusta 1990 (Zvezni UL I, str. 1690), od katerih je bil uvodni del pred točko 1 odstavka 1 nazadnje spremenjen s podtočko (a) točke 2 člena 482 Uredbe z dne 31. avgusta 2015 (Zvezni UL I, str. 1474), Zvezno ministrstvo za promet in digitalno infrastrukturo odreja naslednje</w:t>
      </w:r>
      <w:r w:rsidR="00932D4C" w:rsidRPr="005A0BB6">
        <w:rPr>
          <w:rFonts w:ascii="Arial" w:hAnsi="Arial" w:cs="Arial"/>
          <w:color w:val="000000"/>
          <w:lang w:val="sl-SI" w:eastAsia="de-DE"/>
        </w:rPr>
        <w:t>:</w:t>
      </w:r>
    </w:p>
    <w:p w:rsidR="00932D4C" w:rsidRPr="005A0BB6" w:rsidRDefault="00635F91" w:rsidP="00D23A18">
      <w:pPr>
        <w:keepNext/>
        <w:spacing w:before="480" w:after="240" w:line="240" w:lineRule="auto"/>
        <w:jc w:val="center"/>
        <w:rPr>
          <w:rFonts w:ascii="Arial" w:hAnsi="Arial" w:cs="Arial"/>
          <w:b/>
          <w:color w:val="000000"/>
          <w:sz w:val="28"/>
          <w:lang w:val="sl-SI" w:eastAsia="de-DE"/>
        </w:rPr>
      </w:pPr>
      <w:r w:rsidRPr="005A0BB6">
        <w:rPr>
          <w:rFonts w:ascii="Arial" w:hAnsi="Arial" w:cs="Arial"/>
          <w:b/>
          <w:color w:val="000000"/>
          <w:sz w:val="28"/>
          <w:lang w:val="sl-SI" w:eastAsia="de-DE"/>
        </w:rPr>
        <w:t>Člen</w:t>
      </w:r>
      <w:r w:rsidR="00D23A18" w:rsidRPr="005A0BB6">
        <w:rPr>
          <w:rFonts w:ascii="Arial" w:hAnsi="Arial" w:cs="Arial"/>
          <w:b/>
          <w:color w:val="000000"/>
          <w:sz w:val="28"/>
          <w:lang w:val="sl-SI" w:eastAsia="de-DE"/>
        </w:rPr>
        <w:t xml:space="preserve"> 1</w:t>
      </w:r>
    </w:p>
    <w:p w:rsidR="00932D4C" w:rsidRPr="005A0BB6" w:rsidRDefault="00635F91" w:rsidP="00644D74">
      <w:pPr>
        <w:keepNext/>
        <w:spacing w:before="120" w:after="120" w:line="240" w:lineRule="auto"/>
        <w:jc w:val="both"/>
        <w:rPr>
          <w:rFonts w:ascii="Arial" w:hAnsi="Arial" w:cs="Arial"/>
          <w:color w:val="000000"/>
          <w:lang w:val="sl-SI" w:eastAsia="de-DE"/>
        </w:rPr>
      </w:pPr>
      <w:r w:rsidRPr="005A0BB6">
        <w:rPr>
          <w:rFonts w:ascii="Arial" w:hAnsi="Arial" w:cs="Arial"/>
          <w:color w:val="000000"/>
          <w:lang w:val="sl-SI"/>
        </w:rPr>
        <w:t>Uredba o gradnji in obratovanju cestnih železnic z dne 11. decembra 1987 (Zvezni UL I, str. 2648), kakor je bila nazadnje spremenjena s členom 1 Uredbe z dne 16. decembra 2016 (Zvezni UL str. 2938), se spremeni</w:t>
      </w:r>
      <w:r w:rsidR="00932D4C" w:rsidRPr="005A0BB6">
        <w:rPr>
          <w:rFonts w:ascii="Arial" w:hAnsi="Arial" w:cs="Arial"/>
          <w:color w:val="000000"/>
          <w:lang w:val="sl-SI" w:eastAsia="de-DE"/>
        </w:rPr>
        <w:t xml:space="preserve">: </w:t>
      </w:r>
    </w:p>
    <w:p w:rsidR="00932D4C" w:rsidRPr="005A0BB6" w:rsidRDefault="00635F91" w:rsidP="00644D74">
      <w:pPr>
        <w:keepNext/>
        <w:numPr>
          <w:ilvl w:val="0"/>
          <w:numId w:val="2"/>
        </w:numPr>
        <w:tabs>
          <w:tab w:val="left" w:pos="0"/>
        </w:tabs>
        <w:spacing w:before="120" w:after="120" w:line="240" w:lineRule="auto"/>
        <w:jc w:val="both"/>
        <w:rPr>
          <w:rFonts w:ascii="Arial" w:hAnsi="Arial" w:cs="Arial"/>
          <w:color w:val="000000"/>
          <w:lang w:val="sl-SI" w:eastAsia="de-DE"/>
        </w:rPr>
      </w:pPr>
      <w:r w:rsidRPr="005A0BB6">
        <w:rPr>
          <w:rStyle w:val="Marker"/>
          <w:rFonts w:ascii="Arial" w:hAnsi="Arial" w:cs="Arial"/>
          <w:color w:val="000000"/>
        </w:rPr>
        <w:t>Pregled vsebine se spremeni</w:t>
      </w:r>
      <w:r w:rsidR="00932D4C" w:rsidRPr="005A0BB6">
        <w:rPr>
          <w:rFonts w:ascii="Arial" w:hAnsi="Arial" w:cs="Arial"/>
          <w:color w:val="000000"/>
          <w:lang w:val="sl-SI" w:eastAsia="de-DE"/>
        </w:rPr>
        <w:t>:</w:t>
      </w:r>
    </w:p>
    <w:p w:rsidR="00932D4C" w:rsidRPr="005A0BB6" w:rsidRDefault="00635F91" w:rsidP="00932D4C">
      <w:pPr>
        <w:tabs>
          <w:tab w:val="left" w:pos="425"/>
        </w:tabs>
        <w:spacing w:before="120" w:after="120" w:line="240" w:lineRule="auto"/>
        <w:ind w:left="850"/>
        <w:rPr>
          <w:rFonts w:ascii="Arial" w:hAnsi="Arial" w:cs="Arial"/>
          <w:color w:val="000000"/>
          <w:lang w:val="sl-SI" w:eastAsia="de-DE"/>
        </w:rPr>
      </w:pPr>
      <w:r w:rsidRPr="005A0BB6">
        <w:rPr>
          <w:rStyle w:val="Marker"/>
          <w:rFonts w:ascii="Arial" w:hAnsi="Arial" w:cs="Arial"/>
          <w:color w:val="000000"/>
        </w:rPr>
        <w:t>navedba k oddelku 61 se glasi</w:t>
      </w:r>
      <w:r w:rsidR="00932D4C" w:rsidRPr="005A0BB6">
        <w:rPr>
          <w:rFonts w:ascii="Arial" w:hAnsi="Arial" w:cs="Arial"/>
          <w:color w:val="000000"/>
          <w:lang w:val="sl-SI" w:eastAsia="de-DE"/>
        </w:rPr>
        <w:t>:</w:t>
      </w:r>
      <w:r w:rsidR="00932D4C" w:rsidRPr="005A0BB6">
        <w:rPr>
          <w:rFonts w:ascii="Arial" w:hAnsi="Arial" w:cs="Arial"/>
          <w:color w:val="000000"/>
          <w:lang w:val="sl-SI" w:eastAsia="de-DE"/>
        </w:rPr>
        <w:br/>
        <w:t>„</w:t>
      </w:r>
      <w:r w:rsidRPr="005A0BB6">
        <w:rPr>
          <w:rStyle w:val="Marker"/>
          <w:rFonts w:ascii="Arial" w:hAnsi="Arial" w:cs="Arial"/>
          <w:color w:val="000000"/>
        </w:rPr>
        <w:t>Oddelek 61 Nadzor nad gradnjo obratovalnih naprav in vozil</w:t>
      </w:r>
      <w:r w:rsidR="00932D4C" w:rsidRPr="005A0BB6">
        <w:rPr>
          <w:rFonts w:ascii="Arial" w:hAnsi="Arial" w:cs="Arial"/>
          <w:color w:val="000000"/>
          <w:lang w:val="sl-SI" w:eastAsia="de-DE"/>
        </w:rPr>
        <w:t>“.</w:t>
      </w:r>
    </w:p>
    <w:p w:rsidR="00932D4C" w:rsidRPr="005A0BB6" w:rsidRDefault="00635F91" w:rsidP="00644D74">
      <w:pPr>
        <w:keepNext/>
        <w:numPr>
          <w:ilvl w:val="0"/>
          <w:numId w:val="3"/>
        </w:numPr>
        <w:tabs>
          <w:tab w:val="left" w:pos="0"/>
        </w:tabs>
        <w:spacing w:before="120" w:after="120" w:line="240" w:lineRule="auto"/>
        <w:jc w:val="both"/>
        <w:rPr>
          <w:rFonts w:ascii="Arial" w:hAnsi="Arial" w:cs="Arial"/>
          <w:color w:val="000000"/>
          <w:lang w:val="sl-SI" w:eastAsia="de-DE"/>
        </w:rPr>
      </w:pPr>
      <w:r w:rsidRPr="005A0BB6">
        <w:rPr>
          <w:rFonts w:ascii="Arial" w:hAnsi="Arial" w:cs="Arial"/>
          <w:color w:val="000000"/>
          <w:lang w:val="sl-SI" w:eastAsia="de-DE"/>
        </w:rPr>
        <w:t>V odstavku 1 oddelka </w:t>
      </w:r>
      <w:r w:rsidR="00932D4C" w:rsidRPr="005A0BB6">
        <w:rPr>
          <w:rFonts w:ascii="Arial" w:hAnsi="Arial" w:cs="Arial"/>
          <w:color w:val="000000"/>
          <w:lang w:val="sl-SI" w:eastAsia="de-DE"/>
        </w:rPr>
        <w:t xml:space="preserve">2 </w:t>
      </w:r>
      <w:r w:rsidRPr="005A0BB6">
        <w:rPr>
          <w:rFonts w:ascii="Arial" w:hAnsi="Arial" w:cs="Arial"/>
          <w:color w:val="000000"/>
          <w:lang w:val="sl-SI" w:eastAsia="de-DE"/>
        </w:rPr>
        <w:t>se doda naslednji stavek</w:t>
      </w:r>
      <w:r w:rsidR="00932D4C" w:rsidRPr="005A0BB6">
        <w:rPr>
          <w:rFonts w:ascii="Arial" w:hAnsi="Arial" w:cs="Arial"/>
          <w:color w:val="000000"/>
          <w:lang w:val="sl-SI" w:eastAsia="de-DE"/>
        </w:rPr>
        <w:t>:</w:t>
      </w:r>
    </w:p>
    <w:p w:rsidR="00932D4C" w:rsidRPr="005A0BB6" w:rsidRDefault="00932D4C" w:rsidP="00932D4C">
      <w:pPr>
        <w:tabs>
          <w:tab w:val="left" w:pos="851"/>
        </w:tabs>
        <w:spacing w:before="120" w:after="120" w:line="240" w:lineRule="auto"/>
        <w:ind w:left="851"/>
        <w:jc w:val="both"/>
        <w:rPr>
          <w:rFonts w:ascii="Arial" w:hAnsi="Arial" w:cs="Arial"/>
          <w:color w:val="000000"/>
          <w:lang w:val="sl-SI" w:eastAsia="de-DE"/>
        </w:rPr>
      </w:pPr>
      <w:r w:rsidRPr="005A0BB6">
        <w:rPr>
          <w:rFonts w:ascii="Arial" w:hAnsi="Arial" w:cs="Arial"/>
          <w:color w:val="000000"/>
          <w:lang w:val="sl-SI" w:eastAsia="de-DE"/>
        </w:rPr>
        <w:t>„</w:t>
      </w:r>
      <w:r w:rsidR="00635F91" w:rsidRPr="005A0BB6">
        <w:rPr>
          <w:rStyle w:val="Marker"/>
          <w:rFonts w:ascii="Arial" w:hAnsi="Arial" w:cs="Arial"/>
          <w:color w:val="000000"/>
        </w:rPr>
        <w:t>Stavki 3 do 5 odstavka 1 oddelka 1 ostanejo nespremenjeno v veljavi</w:t>
      </w:r>
      <w:r w:rsidRPr="005A0BB6">
        <w:rPr>
          <w:rFonts w:ascii="Arial" w:hAnsi="Arial" w:cs="Arial"/>
          <w:color w:val="000000"/>
          <w:lang w:val="sl-SI" w:eastAsia="de-DE"/>
        </w:rPr>
        <w:t>.“</w:t>
      </w:r>
    </w:p>
    <w:p w:rsidR="00932D4C" w:rsidRPr="005A0BB6" w:rsidRDefault="00932D4C" w:rsidP="00932D4C">
      <w:pPr>
        <w:tabs>
          <w:tab w:val="left" w:pos="426"/>
        </w:tabs>
        <w:spacing w:before="120" w:after="120" w:line="240" w:lineRule="auto"/>
        <w:ind w:left="426" w:hanging="426"/>
        <w:jc w:val="both"/>
        <w:rPr>
          <w:rFonts w:ascii="Arial" w:hAnsi="Arial" w:cs="Arial"/>
          <w:color w:val="000000"/>
          <w:lang w:val="sl-SI" w:eastAsia="de-DE"/>
        </w:rPr>
      </w:pPr>
      <w:r w:rsidRPr="005A0BB6">
        <w:rPr>
          <w:rFonts w:ascii="Arial" w:hAnsi="Arial" w:cs="Arial"/>
          <w:color w:val="000000"/>
          <w:lang w:val="sl-SI" w:eastAsia="de-DE"/>
        </w:rPr>
        <w:t>2a.</w:t>
      </w:r>
      <w:r w:rsidRPr="005A0BB6">
        <w:rPr>
          <w:rFonts w:ascii="Arial" w:hAnsi="Arial" w:cs="Arial"/>
          <w:color w:val="000000"/>
          <w:lang w:val="sl-SI" w:eastAsia="de-DE"/>
        </w:rPr>
        <w:tab/>
      </w:r>
      <w:r w:rsidR="00635F91" w:rsidRPr="005A0BB6">
        <w:rPr>
          <w:rFonts w:ascii="Arial" w:hAnsi="Arial" w:cs="Arial"/>
          <w:color w:val="000000"/>
          <w:lang w:val="sl-SI" w:eastAsia="de-DE"/>
        </w:rPr>
        <w:t xml:space="preserve">V točki 3 stavka 2 odstavka 1 oddelka 3 se za besedo </w:t>
      </w:r>
      <w:r w:rsidRPr="005A0BB6">
        <w:rPr>
          <w:rFonts w:ascii="Arial" w:hAnsi="Arial" w:cs="Arial"/>
          <w:color w:val="000000"/>
          <w:lang w:val="sl-SI" w:eastAsia="de-DE"/>
        </w:rPr>
        <w:t>„</w:t>
      </w:r>
      <w:r w:rsidR="00635F91" w:rsidRPr="005A0BB6">
        <w:rPr>
          <w:rFonts w:ascii="Arial" w:hAnsi="Arial" w:cs="Arial"/>
          <w:color w:val="000000"/>
          <w:lang w:val="sl-SI" w:eastAsia="de-DE"/>
        </w:rPr>
        <w:t>osebe</w:t>
      </w:r>
      <w:r w:rsidRPr="005A0BB6">
        <w:rPr>
          <w:rFonts w:ascii="Arial" w:hAnsi="Arial" w:cs="Arial"/>
          <w:color w:val="000000"/>
          <w:lang w:val="sl-SI" w:eastAsia="de-DE"/>
        </w:rPr>
        <w:t xml:space="preserve">“ </w:t>
      </w:r>
      <w:r w:rsidR="00635F91" w:rsidRPr="005A0BB6">
        <w:rPr>
          <w:rFonts w:ascii="Arial" w:hAnsi="Arial" w:cs="Arial"/>
          <w:color w:val="000000"/>
          <w:lang w:val="sl-SI" w:eastAsia="de-DE"/>
        </w:rPr>
        <w:t>vstavi besedilo</w:t>
      </w:r>
      <w:r w:rsidRPr="005A0BB6">
        <w:rPr>
          <w:rFonts w:ascii="Arial" w:hAnsi="Arial" w:cs="Arial"/>
          <w:color w:val="000000"/>
          <w:lang w:val="sl-SI" w:eastAsia="de-DE"/>
        </w:rPr>
        <w:t xml:space="preserve"> „</w:t>
      </w:r>
      <w:r w:rsidR="00635F91" w:rsidRPr="005A0BB6">
        <w:rPr>
          <w:rFonts w:ascii="Arial" w:hAnsi="Arial" w:cs="Arial"/>
          <w:color w:val="000000"/>
          <w:lang w:val="sl-SI" w:eastAsia="de-DE"/>
        </w:rPr>
        <w:t>ali kombinacija obojega</w:t>
      </w:r>
      <w:r w:rsidRPr="005A0BB6">
        <w:rPr>
          <w:rFonts w:ascii="Arial" w:hAnsi="Arial" w:cs="Arial"/>
          <w:color w:val="000000"/>
          <w:lang w:val="sl-SI" w:eastAsia="de-DE"/>
        </w:rPr>
        <w:t>“.</w:t>
      </w:r>
    </w:p>
    <w:p w:rsidR="00932D4C" w:rsidRPr="005A0BB6" w:rsidRDefault="00635F91" w:rsidP="00644D74">
      <w:pPr>
        <w:keepNext/>
        <w:numPr>
          <w:ilvl w:val="0"/>
          <w:numId w:val="3"/>
        </w:numPr>
        <w:tabs>
          <w:tab w:val="left" w:pos="0"/>
        </w:tabs>
        <w:spacing w:before="120" w:after="120" w:line="240" w:lineRule="auto"/>
        <w:jc w:val="both"/>
        <w:rPr>
          <w:rFonts w:ascii="Arial" w:hAnsi="Arial" w:cs="Arial"/>
          <w:color w:val="000000"/>
          <w:lang w:val="sl-SI" w:eastAsia="de-DE"/>
        </w:rPr>
      </w:pPr>
      <w:r w:rsidRPr="005A0BB6">
        <w:rPr>
          <w:rFonts w:ascii="Arial" w:hAnsi="Arial" w:cs="Arial"/>
          <w:lang w:val="sl-SI"/>
        </w:rPr>
        <w:t>Oddelek 4 se spremeni</w:t>
      </w:r>
      <w:r w:rsidR="00932D4C" w:rsidRPr="005A0BB6">
        <w:rPr>
          <w:rFonts w:ascii="Arial" w:hAnsi="Arial" w:cs="Arial"/>
          <w:color w:val="000000"/>
          <w:lang w:val="sl-SI" w:eastAsia="de-DE"/>
        </w:rPr>
        <w:t>:</w:t>
      </w:r>
    </w:p>
    <w:p w:rsidR="00932D4C" w:rsidRPr="005A0BB6" w:rsidRDefault="00932D4C" w:rsidP="00932D4C">
      <w:pPr>
        <w:tabs>
          <w:tab w:val="left" w:pos="425"/>
        </w:tabs>
        <w:spacing w:before="120" w:after="120" w:line="240" w:lineRule="auto"/>
        <w:ind w:left="850"/>
        <w:rPr>
          <w:rFonts w:ascii="Arial" w:hAnsi="Arial" w:cs="Arial"/>
          <w:color w:val="000000"/>
          <w:lang w:val="sl-SI" w:eastAsia="de-DE"/>
        </w:rPr>
      </w:pPr>
      <w:r w:rsidRPr="005A0BB6">
        <w:rPr>
          <w:rFonts w:ascii="Arial" w:hAnsi="Arial" w:cs="Arial"/>
          <w:color w:val="000000"/>
          <w:lang w:val="sl-SI" w:eastAsia="de-DE"/>
        </w:rPr>
        <w:t xml:space="preserve">a) </w:t>
      </w:r>
      <w:r w:rsidR="00635F91" w:rsidRPr="005A0BB6">
        <w:rPr>
          <w:rFonts w:ascii="Arial" w:hAnsi="Arial" w:cs="Arial"/>
          <w:color w:val="000000"/>
          <w:lang w:val="sl-SI" w:eastAsia="de-DE"/>
        </w:rPr>
        <w:t>s</w:t>
      </w:r>
      <w:r w:rsidR="00635F91" w:rsidRPr="005A0BB6">
        <w:rPr>
          <w:rFonts w:ascii="Arial" w:hAnsi="Arial" w:cs="Arial"/>
          <w:lang w:val="sl-SI"/>
        </w:rPr>
        <w:t>tavek 2 odstavka 3 se razveljavi;</w:t>
      </w:r>
      <w:r w:rsidRPr="005A0BB6">
        <w:rPr>
          <w:rFonts w:ascii="Arial" w:hAnsi="Arial" w:cs="Arial"/>
          <w:color w:val="000000"/>
          <w:lang w:val="sl-SI" w:eastAsia="de-DE"/>
        </w:rPr>
        <w:t xml:space="preserve"> </w:t>
      </w:r>
    </w:p>
    <w:p w:rsidR="00932D4C" w:rsidRPr="005A0BB6" w:rsidRDefault="00932D4C" w:rsidP="00932D4C">
      <w:pPr>
        <w:tabs>
          <w:tab w:val="left" w:pos="425"/>
        </w:tabs>
        <w:spacing w:before="120" w:after="120" w:line="240" w:lineRule="auto"/>
        <w:ind w:left="850"/>
        <w:rPr>
          <w:rFonts w:ascii="Arial" w:hAnsi="Arial" w:cs="Arial"/>
          <w:color w:val="000000"/>
          <w:lang w:val="sl-SI" w:eastAsia="de-DE"/>
        </w:rPr>
      </w:pPr>
      <w:r w:rsidRPr="005A0BB6">
        <w:rPr>
          <w:rFonts w:ascii="Arial" w:hAnsi="Arial" w:cs="Arial"/>
          <w:color w:val="000000"/>
          <w:lang w:val="sl-SI" w:eastAsia="de-DE"/>
        </w:rPr>
        <w:t xml:space="preserve">b) </w:t>
      </w:r>
      <w:r w:rsidR="00635F91" w:rsidRPr="005A0BB6">
        <w:rPr>
          <w:rFonts w:ascii="Arial" w:hAnsi="Arial" w:cs="Arial"/>
          <w:color w:val="000000"/>
          <w:lang w:val="sl-SI" w:eastAsia="de-DE"/>
        </w:rPr>
        <w:t>v odstavku 4 se za besedo</w:t>
      </w:r>
      <w:r w:rsidRPr="005A0BB6">
        <w:rPr>
          <w:rFonts w:ascii="Arial" w:hAnsi="Arial" w:cs="Arial"/>
          <w:color w:val="000000"/>
          <w:lang w:val="sl-SI" w:eastAsia="de-DE"/>
        </w:rPr>
        <w:t xml:space="preserve"> „</w:t>
      </w:r>
      <w:r w:rsidR="00635F91" w:rsidRPr="005A0BB6">
        <w:rPr>
          <w:rFonts w:ascii="Arial" w:hAnsi="Arial" w:cs="Arial"/>
          <w:color w:val="000000"/>
          <w:lang w:val="sl-SI" w:eastAsia="de-DE"/>
        </w:rPr>
        <w:t>osebe</w:t>
      </w:r>
      <w:r w:rsidRPr="005A0BB6">
        <w:rPr>
          <w:rFonts w:ascii="Arial" w:hAnsi="Arial" w:cs="Arial"/>
          <w:color w:val="000000"/>
          <w:lang w:val="sl-SI" w:eastAsia="de-DE"/>
        </w:rPr>
        <w:t xml:space="preserve">“ </w:t>
      </w:r>
      <w:r w:rsidR="00635F91" w:rsidRPr="005A0BB6">
        <w:rPr>
          <w:rFonts w:ascii="Arial" w:hAnsi="Arial" w:cs="Arial"/>
          <w:color w:val="000000"/>
          <w:lang w:val="sl-SI" w:eastAsia="de-DE"/>
        </w:rPr>
        <w:t>vstavi besedilo</w:t>
      </w:r>
      <w:r w:rsidRPr="005A0BB6">
        <w:rPr>
          <w:rFonts w:ascii="Arial" w:hAnsi="Arial" w:cs="Arial"/>
          <w:color w:val="000000"/>
          <w:lang w:val="sl-SI" w:eastAsia="de-DE"/>
        </w:rPr>
        <w:t xml:space="preserve"> „</w:t>
      </w:r>
      <w:r w:rsidR="00635F91" w:rsidRPr="005A0BB6">
        <w:rPr>
          <w:rFonts w:ascii="Arial" w:hAnsi="Arial" w:cs="Arial"/>
          <w:color w:val="000000"/>
          <w:lang w:val="sl-SI" w:eastAsia="de-DE"/>
        </w:rPr>
        <w:t>ali kombinacija obojega glede na lokalne razmere</w:t>
      </w:r>
      <w:r w:rsidRPr="005A0BB6">
        <w:rPr>
          <w:rFonts w:ascii="Arial" w:hAnsi="Arial" w:cs="Arial"/>
          <w:color w:val="000000"/>
          <w:lang w:val="sl-SI" w:eastAsia="de-DE"/>
        </w:rPr>
        <w:t>“.</w:t>
      </w:r>
    </w:p>
    <w:p w:rsidR="00932D4C" w:rsidRPr="005A0BB6" w:rsidRDefault="00932D4C" w:rsidP="00932D4C">
      <w:pPr>
        <w:tabs>
          <w:tab w:val="left" w:pos="425"/>
        </w:tabs>
        <w:spacing w:before="120" w:after="120" w:line="240" w:lineRule="auto"/>
        <w:ind w:left="850"/>
        <w:rPr>
          <w:rFonts w:ascii="Arial" w:hAnsi="Arial" w:cs="Arial"/>
          <w:color w:val="000000"/>
          <w:lang w:val="sl-SI" w:eastAsia="de-DE"/>
        </w:rPr>
      </w:pPr>
      <w:r w:rsidRPr="005A0BB6">
        <w:rPr>
          <w:rFonts w:ascii="Arial" w:hAnsi="Arial" w:cs="Arial"/>
          <w:color w:val="000000"/>
          <w:lang w:val="sl-SI" w:eastAsia="de-DE"/>
        </w:rPr>
        <w:t xml:space="preserve">c) </w:t>
      </w:r>
      <w:r w:rsidR="00635F91" w:rsidRPr="005A0BB6">
        <w:rPr>
          <w:rFonts w:ascii="Arial" w:hAnsi="Arial" w:cs="Arial"/>
          <w:lang w:val="sl-SI"/>
        </w:rPr>
        <w:t>vstavi se naslednji odstavek 5</w:t>
      </w:r>
      <w:r w:rsidRPr="005A0BB6">
        <w:rPr>
          <w:rFonts w:ascii="Arial" w:hAnsi="Arial" w:cs="Arial"/>
          <w:color w:val="000000"/>
          <w:lang w:val="sl-SI" w:eastAsia="de-DE"/>
        </w:rPr>
        <w:t xml:space="preserve">: </w:t>
      </w:r>
      <w:r w:rsidRPr="005A0BB6">
        <w:rPr>
          <w:rFonts w:ascii="Arial" w:hAnsi="Arial" w:cs="Arial"/>
          <w:color w:val="000000"/>
          <w:lang w:val="sl-SI" w:eastAsia="de-DE"/>
        </w:rPr>
        <w:br/>
        <w:t xml:space="preserve">„(5) </w:t>
      </w:r>
      <w:r w:rsidR="00635F91" w:rsidRPr="005A0BB6">
        <w:rPr>
          <w:rFonts w:ascii="Arial" w:hAnsi="Arial" w:cs="Arial"/>
          <w:lang w:val="sl-SI"/>
        </w:rPr>
        <w:t>Podjetnik mora voditi evidence o</w:t>
      </w:r>
    </w:p>
    <w:p w:rsidR="00932D4C" w:rsidRPr="005A0BB6" w:rsidRDefault="00932D4C" w:rsidP="00932D4C">
      <w:pPr>
        <w:tabs>
          <w:tab w:val="left" w:pos="425"/>
        </w:tabs>
        <w:spacing w:before="120" w:after="120" w:line="240" w:lineRule="auto"/>
        <w:ind w:left="850"/>
        <w:rPr>
          <w:rFonts w:ascii="Arial" w:hAnsi="Arial" w:cs="Arial"/>
          <w:color w:val="000000"/>
          <w:lang w:val="sl-SI" w:eastAsia="de-DE"/>
        </w:rPr>
      </w:pPr>
      <w:r w:rsidRPr="005A0BB6">
        <w:rPr>
          <w:rFonts w:ascii="Arial" w:hAnsi="Arial" w:cs="Arial"/>
          <w:color w:val="000000"/>
          <w:lang w:val="sl-SI" w:eastAsia="de-DE"/>
        </w:rPr>
        <w:t>1.</w:t>
      </w:r>
      <w:r w:rsidRPr="005A0BB6">
        <w:rPr>
          <w:rFonts w:ascii="Arial" w:hAnsi="Arial" w:cs="Arial"/>
          <w:color w:val="000000"/>
          <w:lang w:val="sl-SI" w:eastAsia="de-DE"/>
        </w:rPr>
        <w:tab/>
      </w:r>
      <w:r w:rsidR="00635F91" w:rsidRPr="005A0BB6">
        <w:rPr>
          <w:rFonts w:ascii="Arial" w:hAnsi="Arial" w:cs="Arial"/>
          <w:lang w:val="sl-SI"/>
        </w:rPr>
        <w:t>obratovalnih zadevah, določenih v šestem poglavju</w:t>
      </w:r>
      <w:r w:rsidRPr="005A0BB6">
        <w:rPr>
          <w:rFonts w:ascii="Arial" w:hAnsi="Arial" w:cs="Arial"/>
          <w:color w:val="000000"/>
          <w:lang w:val="sl-SI" w:eastAsia="de-DE"/>
        </w:rPr>
        <w:t xml:space="preserve">, </w:t>
      </w:r>
    </w:p>
    <w:p w:rsidR="00932D4C" w:rsidRPr="005A0BB6" w:rsidRDefault="00932D4C" w:rsidP="00932D4C">
      <w:pPr>
        <w:tabs>
          <w:tab w:val="left" w:pos="425"/>
        </w:tabs>
        <w:spacing w:before="120" w:after="120" w:line="240" w:lineRule="auto"/>
        <w:ind w:left="850"/>
        <w:rPr>
          <w:rFonts w:ascii="Arial" w:hAnsi="Arial" w:cs="Arial"/>
          <w:color w:val="000000"/>
          <w:lang w:val="sl-SI" w:eastAsia="de-DE"/>
        </w:rPr>
      </w:pPr>
      <w:r w:rsidRPr="005A0BB6">
        <w:rPr>
          <w:rFonts w:ascii="Arial" w:hAnsi="Arial" w:cs="Arial"/>
          <w:color w:val="000000"/>
          <w:lang w:val="sl-SI" w:eastAsia="de-DE"/>
        </w:rPr>
        <w:t>2.</w:t>
      </w:r>
      <w:r w:rsidRPr="005A0BB6">
        <w:rPr>
          <w:rFonts w:ascii="Arial" w:hAnsi="Arial" w:cs="Arial"/>
          <w:color w:val="000000"/>
          <w:lang w:val="sl-SI" w:eastAsia="de-DE"/>
        </w:rPr>
        <w:tab/>
      </w:r>
      <w:r w:rsidR="00635F91" w:rsidRPr="005A0BB6">
        <w:rPr>
          <w:rFonts w:ascii="Arial" w:hAnsi="Arial" w:cs="Arial"/>
          <w:lang w:val="sl-SI"/>
        </w:rPr>
        <w:t>komunikaciji z operativnimi točkami v zvezi z varnostjo, ki poteka prek naprav za obveščanje v skladu z oddelkom 23, in</w:t>
      </w:r>
      <w:r w:rsidRPr="005A0BB6">
        <w:rPr>
          <w:rFonts w:ascii="Arial" w:hAnsi="Arial" w:cs="Arial"/>
          <w:color w:val="000000"/>
          <w:lang w:val="sl-SI" w:eastAsia="de-DE"/>
        </w:rPr>
        <w:t xml:space="preserve"> </w:t>
      </w:r>
    </w:p>
    <w:p w:rsidR="00932D4C" w:rsidRPr="005A0BB6" w:rsidRDefault="00932D4C" w:rsidP="00932D4C">
      <w:pPr>
        <w:tabs>
          <w:tab w:val="left" w:pos="425"/>
        </w:tabs>
        <w:spacing w:before="120" w:after="120" w:line="240" w:lineRule="auto"/>
        <w:ind w:left="850"/>
        <w:rPr>
          <w:rFonts w:ascii="Arial" w:hAnsi="Arial" w:cs="Arial"/>
          <w:color w:val="000000"/>
          <w:lang w:val="sl-SI" w:eastAsia="de-DE"/>
        </w:rPr>
      </w:pPr>
      <w:r w:rsidRPr="005A0BB6">
        <w:rPr>
          <w:rFonts w:ascii="Arial" w:hAnsi="Arial" w:cs="Arial"/>
          <w:color w:val="000000"/>
          <w:lang w:val="sl-SI" w:eastAsia="de-DE"/>
        </w:rPr>
        <w:t>3.</w:t>
      </w:r>
      <w:r w:rsidRPr="005A0BB6">
        <w:rPr>
          <w:rFonts w:ascii="Arial" w:hAnsi="Arial" w:cs="Arial"/>
          <w:color w:val="000000"/>
          <w:lang w:val="sl-SI" w:eastAsia="de-DE"/>
        </w:rPr>
        <w:tab/>
      </w:r>
      <w:r w:rsidR="00635F91" w:rsidRPr="005A0BB6">
        <w:rPr>
          <w:rFonts w:ascii="Arial" w:hAnsi="Arial" w:cs="Arial"/>
          <w:lang w:val="sl-SI"/>
        </w:rPr>
        <w:t>voznih podatkih naprav iz odstavka 13 oddelka 33</w:t>
      </w:r>
      <w:r w:rsidRPr="005A0BB6">
        <w:rPr>
          <w:rFonts w:ascii="Arial" w:hAnsi="Arial" w:cs="Arial"/>
          <w:color w:val="000000"/>
          <w:lang w:val="sl-SI" w:eastAsia="de-DE"/>
        </w:rPr>
        <w:t xml:space="preserve">, </w:t>
      </w:r>
    </w:p>
    <w:p w:rsidR="00932D4C" w:rsidRPr="005A0BB6" w:rsidRDefault="00635F91" w:rsidP="00932D4C">
      <w:pPr>
        <w:tabs>
          <w:tab w:val="left" w:pos="425"/>
        </w:tabs>
        <w:spacing w:before="120" w:after="120" w:line="240" w:lineRule="auto"/>
        <w:ind w:left="850"/>
        <w:rPr>
          <w:rFonts w:ascii="Arial" w:hAnsi="Arial" w:cs="Arial"/>
          <w:color w:val="000000"/>
          <w:lang w:val="sl-SI" w:eastAsia="de-DE"/>
        </w:rPr>
      </w:pPr>
      <w:r w:rsidRPr="005A0BB6">
        <w:rPr>
          <w:rFonts w:ascii="Arial" w:hAnsi="Arial" w:cs="Arial"/>
          <w:lang w:val="sl-SI"/>
        </w:rPr>
        <w:t xml:space="preserve">ter je pooblaščen za zbiranje, hranjenje in uporabo podatkov iz točk 1 do 3, če je to potrebno za varno vodenje obratovanja, beleženje stanja in vzdrževanja naprav in vozil ter odkrivanje vzrokov nevarnih dogodkov. Podjetnik je poleg tega pooblaščen za posredovanje potrebnih informacij o podatkih iz stavka 1 tehničnemu nadzornemu organu, ki jih ta potrebuje za izpolnjevanje svojih nalog. Če gre za </w:t>
      </w:r>
      <w:r w:rsidRPr="005A0BB6">
        <w:rPr>
          <w:rFonts w:ascii="Arial" w:hAnsi="Arial" w:cs="Arial"/>
          <w:lang w:val="sl-SI"/>
        </w:rPr>
        <w:lastRenderedPageBreak/>
        <w:t>osebne podatke, jih je treba najpozneje po 96 urah izbrisati, razen če so še naprej potrebni za izpolnjevanje namena shranjevanja iz stavka 1</w:t>
      </w:r>
      <w:r w:rsidR="00932D4C" w:rsidRPr="005A0BB6">
        <w:rPr>
          <w:rFonts w:ascii="Arial" w:hAnsi="Arial" w:cs="Arial"/>
          <w:color w:val="000000"/>
          <w:lang w:val="sl-SI" w:eastAsia="de-DE"/>
        </w:rPr>
        <w:t>.“</w:t>
      </w:r>
    </w:p>
    <w:p w:rsidR="00932D4C" w:rsidRPr="005A0BB6" w:rsidRDefault="00635F91" w:rsidP="00644D74">
      <w:pPr>
        <w:keepNext/>
        <w:numPr>
          <w:ilvl w:val="0"/>
          <w:numId w:val="3"/>
        </w:numPr>
        <w:tabs>
          <w:tab w:val="left" w:pos="0"/>
        </w:tabs>
        <w:spacing w:before="120" w:after="120" w:line="240" w:lineRule="auto"/>
        <w:jc w:val="both"/>
        <w:rPr>
          <w:rFonts w:ascii="Arial" w:hAnsi="Arial" w:cs="Arial"/>
          <w:color w:val="000000"/>
          <w:lang w:val="sl-SI" w:eastAsia="de-DE"/>
        </w:rPr>
      </w:pPr>
      <w:r w:rsidRPr="005A0BB6">
        <w:rPr>
          <w:rFonts w:ascii="Arial" w:hAnsi="Arial" w:cs="Arial"/>
          <w:lang w:val="sl-SI"/>
        </w:rPr>
        <w:t>Odstavek 2 oddelka 5 se spremeni</w:t>
      </w:r>
      <w:r w:rsidR="00932D4C" w:rsidRPr="005A0BB6">
        <w:rPr>
          <w:rFonts w:ascii="Arial" w:hAnsi="Arial" w:cs="Arial"/>
          <w:color w:val="000000"/>
          <w:lang w:val="sl-SI" w:eastAsia="de-DE"/>
        </w:rPr>
        <w:t>:</w:t>
      </w:r>
    </w:p>
    <w:p w:rsidR="00932D4C" w:rsidRPr="005A0BB6" w:rsidRDefault="00932D4C" w:rsidP="00932D4C">
      <w:pPr>
        <w:tabs>
          <w:tab w:val="left" w:pos="425"/>
        </w:tabs>
        <w:spacing w:before="120" w:after="120" w:line="240" w:lineRule="auto"/>
        <w:ind w:left="425"/>
        <w:jc w:val="both"/>
        <w:rPr>
          <w:rFonts w:ascii="Arial" w:hAnsi="Arial" w:cs="Arial"/>
          <w:color w:val="000000"/>
          <w:lang w:val="sl-SI" w:eastAsia="de-DE"/>
        </w:rPr>
      </w:pPr>
      <w:r w:rsidRPr="005A0BB6">
        <w:rPr>
          <w:rFonts w:ascii="Arial" w:hAnsi="Arial" w:cs="Arial"/>
          <w:color w:val="000000"/>
          <w:lang w:val="sl-SI" w:eastAsia="de-DE"/>
        </w:rPr>
        <w:t>a)</w:t>
      </w:r>
      <w:r w:rsidRPr="005A0BB6">
        <w:rPr>
          <w:rFonts w:ascii="Arial" w:hAnsi="Arial" w:cs="Arial"/>
          <w:color w:val="000000"/>
          <w:lang w:val="sl-SI" w:eastAsia="de-DE"/>
        </w:rPr>
        <w:tab/>
      </w:r>
      <w:r w:rsidR="00635F91" w:rsidRPr="005A0BB6">
        <w:rPr>
          <w:rFonts w:ascii="Arial" w:hAnsi="Arial" w:cs="Arial"/>
          <w:lang w:val="sl-SI"/>
        </w:rPr>
        <w:t>v stavku 1 se pred besedilom „strokovnih oseb“ črta beseda „drugih“;</w:t>
      </w:r>
    </w:p>
    <w:p w:rsidR="00932D4C" w:rsidRPr="005A0BB6" w:rsidRDefault="00932D4C" w:rsidP="00932D4C">
      <w:pPr>
        <w:tabs>
          <w:tab w:val="left" w:pos="425"/>
        </w:tabs>
        <w:spacing w:before="120" w:after="120" w:line="240" w:lineRule="auto"/>
        <w:ind w:left="425"/>
        <w:jc w:val="both"/>
        <w:rPr>
          <w:rFonts w:ascii="Arial" w:hAnsi="Arial" w:cs="Arial"/>
          <w:color w:val="000000"/>
          <w:lang w:val="sl-SI" w:eastAsia="de-DE"/>
        </w:rPr>
      </w:pPr>
      <w:r w:rsidRPr="005A0BB6">
        <w:rPr>
          <w:rFonts w:ascii="Arial" w:hAnsi="Arial" w:cs="Arial"/>
          <w:color w:val="000000"/>
          <w:lang w:val="sl-SI" w:eastAsia="de-DE"/>
        </w:rPr>
        <w:t>b)</w:t>
      </w:r>
      <w:r w:rsidRPr="005A0BB6">
        <w:rPr>
          <w:rFonts w:ascii="Arial" w:hAnsi="Arial" w:cs="Arial"/>
          <w:color w:val="000000"/>
          <w:lang w:val="sl-SI" w:eastAsia="de-DE"/>
        </w:rPr>
        <w:tab/>
      </w:r>
      <w:r w:rsidR="00635F91" w:rsidRPr="005A0BB6">
        <w:rPr>
          <w:rFonts w:ascii="Arial" w:hAnsi="Arial" w:cs="Arial"/>
          <w:lang w:val="sl-SI"/>
        </w:rPr>
        <w:t>v stavku 2 se pred besedilom „vodja obrata“ črta beseda „tudi“</w:t>
      </w:r>
      <w:r w:rsidRPr="005A0BB6">
        <w:rPr>
          <w:rFonts w:ascii="Arial" w:hAnsi="Arial" w:cs="Arial"/>
          <w:color w:val="000000"/>
          <w:lang w:val="sl-SI" w:eastAsia="de-DE"/>
        </w:rPr>
        <w:t>.</w:t>
      </w:r>
    </w:p>
    <w:p w:rsidR="00932D4C" w:rsidRPr="005A0BB6" w:rsidRDefault="00635F91" w:rsidP="00932D4C">
      <w:pPr>
        <w:numPr>
          <w:ilvl w:val="0"/>
          <w:numId w:val="3"/>
        </w:numPr>
        <w:tabs>
          <w:tab w:val="left" w:pos="0"/>
        </w:tabs>
        <w:spacing w:before="120" w:after="120" w:line="240" w:lineRule="auto"/>
        <w:jc w:val="both"/>
        <w:rPr>
          <w:rFonts w:ascii="Arial" w:hAnsi="Arial" w:cs="Arial"/>
          <w:color w:val="000000"/>
          <w:lang w:val="sl-SI" w:eastAsia="de-DE"/>
        </w:rPr>
      </w:pPr>
      <w:r w:rsidRPr="005A0BB6">
        <w:rPr>
          <w:rFonts w:ascii="Arial" w:hAnsi="Arial" w:cs="Arial"/>
          <w:lang w:val="sl-SI"/>
        </w:rPr>
        <w:t>V odstavku 5 oddelka 16 se doda naslednji stavek</w:t>
      </w:r>
      <w:r w:rsidR="00932D4C" w:rsidRPr="005A0BB6">
        <w:rPr>
          <w:rFonts w:ascii="Arial" w:hAnsi="Arial" w:cs="Arial"/>
          <w:color w:val="000000"/>
          <w:lang w:val="sl-SI" w:eastAsia="de-DE"/>
        </w:rPr>
        <w:t xml:space="preserve">: </w:t>
      </w:r>
      <w:bookmarkStart w:id="0" w:name="_GoBack"/>
      <w:bookmarkEnd w:id="0"/>
      <w:r w:rsidR="00932D4C" w:rsidRPr="005A0BB6">
        <w:rPr>
          <w:rFonts w:ascii="Arial" w:hAnsi="Arial" w:cs="Arial"/>
          <w:color w:val="000000"/>
          <w:lang w:val="sl-SI" w:eastAsia="de-DE"/>
        </w:rPr>
        <w:t>„</w:t>
      </w:r>
      <w:r w:rsidRPr="005A0BB6">
        <w:rPr>
          <w:rFonts w:ascii="Arial" w:hAnsi="Arial" w:cs="Arial"/>
          <w:lang w:val="sl-SI"/>
        </w:rPr>
        <w:t>V drugih primerih se odgovornost cestnega podjetja ne spremeni</w:t>
      </w:r>
      <w:r w:rsidR="00932D4C" w:rsidRPr="005A0BB6">
        <w:rPr>
          <w:rFonts w:ascii="Arial" w:hAnsi="Arial" w:cs="Arial"/>
          <w:color w:val="000000"/>
          <w:lang w:val="sl-SI" w:eastAsia="de-DE"/>
        </w:rPr>
        <w:t>.“</w:t>
      </w:r>
    </w:p>
    <w:p w:rsidR="00932D4C" w:rsidRPr="005A0BB6" w:rsidRDefault="00635F91" w:rsidP="00932D4C">
      <w:pPr>
        <w:numPr>
          <w:ilvl w:val="0"/>
          <w:numId w:val="3"/>
        </w:numPr>
        <w:tabs>
          <w:tab w:val="left" w:pos="0"/>
        </w:tabs>
        <w:spacing w:before="120" w:after="120" w:line="240" w:lineRule="auto"/>
        <w:jc w:val="both"/>
        <w:rPr>
          <w:rFonts w:ascii="Arial" w:hAnsi="Arial" w:cs="Arial"/>
          <w:color w:val="000000"/>
          <w:lang w:val="sl-SI" w:eastAsia="de-DE"/>
        </w:rPr>
      </w:pPr>
      <w:r w:rsidRPr="005A0BB6">
        <w:rPr>
          <w:rFonts w:ascii="Arial" w:hAnsi="Arial" w:cs="Arial"/>
          <w:lang w:val="sl-SI"/>
        </w:rPr>
        <w:t>V odstavku 5 oddelka 30 se za stavkom 1 vstavi naslednji stavek</w:t>
      </w:r>
      <w:r w:rsidR="00932D4C" w:rsidRPr="005A0BB6">
        <w:rPr>
          <w:rFonts w:ascii="Arial" w:hAnsi="Arial" w:cs="Arial"/>
          <w:color w:val="000000"/>
          <w:lang w:val="sl-SI" w:eastAsia="de-DE"/>
        </w:rPr>
        <w:t>:</w:t>
      </w:r>
    </w:p>
    <w:p w:rsidR="00932D4C" w:rsidRPr="005A0BB6" w:rsidRDefault="00932D4C" w:rsidP="00932D4C">
      <w:pPr>
        <w:tabs>
          <w:tab w:val="left" w:pos="425"/>
        </w:tabs>
        <w:spacing w:before="120" w:after="120" w:line="240" w:lineRule="auto"/>
        <w:ind w:left="425"/>
        <w:jc w:val="both"/>
        <w:rPr>
          <w:rFonts w:ascii="Arial" w:hAnsi="Arial" w:cs="Arial"/>
          <w:color w:val="000000"/>
          <w:lang w:val="sl-SI" w:eastAsia="de-DE"/>
        </w:rPr>
      </w:pPr>
      <w:r w:rsidRPr="005A0BB6">
        <w:rPr>
          <w:rFonts w:ascii="Arial" w:hAnsi="Arial" w:cs="Arial"/>
          <w:color w:val="000000"/>
          <w:lang w:val="sl-SI" w:eastAsia="de-DE"/>
        </w:rPr>
        <w:t>„</w:t>
      </w:r>
      <w:r w:rsidR="00635F91" w:rsidRPr="005A0BB6">
        <w:rPr>
          <w:rFonts w:ascii="Arial" w:hAnsi="Arial" w:cs="Arial"/>
          <w:lang w:val="sl-SI"/>
        </w:rPr>
        <w:t>Pri tem je izhod v sili namenjen reševanju oseb, če v primeru sile zaustavitev vozil na območju za zaustavitev ni mogoča</w:t>
      </w:r>
      <w:r w:rsidRPr="005A0BB6">
        <w:rPr>
          <w:rFonts w:ascii="Arial" w:hAnsi="Arial" w:cs="Arial"/>
          <w:color w:val="000000"/>
          <w:lang w:val="sl-SI" w:eastAsia="de-DE"/>
        </w:rPr>
        <w:t>.“</w:t>
      </w:r>
    </w:p>
    <w:p w:rsidR="00932D4C" w:rsidRPr="005A0BB6" w:rsidRDefault="00932D4C" w:rsidP="00932D4C">
      <w:pPr>
        <w:numPr>
          <w:ilvl w:val="0"/>
          <w:numId w:val="3"/>
        </w:numPr>
        <w:tabs>
          <w:tab w:val="left" w:pos="0"/>
        </w:tabs>
        <w:spacing w:before="120" w:after="120" w:line="240" w:lineRule="auto"/>
        <w:jc w:val="both"/>
        <w:rPr>
          <w:rFonts w:ascii="Arial" w:hAnsi="Arial" w:cs="Arial"/>
          <w:color w:val="000000"/>
          <w:lang w:val="sl-SI" w:eastAsia="de-DE"/>
        </w:rPr>
      </w:pPr>
      <w:r w:rsidRPr="005A0BB6" w:rsidDel="006A451D">
        <w:rPr>
          <w:rFonts w:ascii="Arial" w:hAnsi="Arial" w:cs="Arial"/>
          <w:color w:val="000000"/>
          <w:lang w:val="sl-SI" w:eastAsia="de-DE"/>
        </w:rPr>
        <w:t xml:space="preserve"> </w:t>
      </w:r>
      <w:r w:rsidR="00635F91" w:rsidRPr="005A0BB6">
        <w:rPr>
          <w:rFonts w:ascii="Arial" w:hAnsi="Arial" w:cs="Arial"/>
          <w:lang w:val="sl-SI"/>
        </w:rPr>
        <w:t>Odstavek 7 oddelka 31 se glasi</w:t>
      </w:r>
      <w:r w:rsidRPr="005A0BB6">
        <w:rPr>
          <w:rFonts w:ascii="Arial" w:hAnsi="Arial" w:cs="Arial"/>
          <w:color w:val="000000"/>
          <w:lang w:val="sl-SI" w:eastAsia="de-DE"/>
        </w:rPr>
        <w:t xml:space="preserve">: </w:t>
      </w:r>
    </w:p>
    <w:p w:rsidR="00932D4C" w:rsidRPr="005A0BB6" w:rsidRDefault="00932D4C" w:rsidP="00932D4C">
      <w:pPr>
        <w:numPr>
          <w:ilvl w:val="2"/>
          <w:numId w:val="0"/>
        </w:numPr>
        <w:tabs>
          <w:tab w:val="left" w:pos="851"/>
        </w:tabs>
        <w:spacing w:before="120" w:after="120" w:line="240" w:lineRule="auto"/>
        <w:ind w:left="425"/>
        <w:jc w:val="both"/>
        <w:rPr>
          <w:rFonts w:ascii="Arial" w:hAnsi="Arial" w:cs="Arial"/>
          <w:color w:val="000000"/>
          <w:lang w:val="sl-SI" w:eastAsia="de-DE"/>
        </w:rPr>
      </w:pPr>
      <w:r w:rsidRPr="005A0BB6">
        <w:rPr>
          <w:rFonts w:ascii="Arial" w:hAnsi="Arial" w:cs="Arial"/>
          <w:color w:val="000000"/>
          <w:lang w:val="sl-SI" w:eastAsia="de-DE"/>
        </w:rPr>
        <w:t>„(7)</w:t>
      </w:r>
      <w:r w:rsidRPr="005A0BB6">
        <w:rPr>
          <w:rFonts w:ascii="Arial" w:hAnsi="Arial" w:cs="Arial"/>
          <w:color w:val="000000"/>
          <w:lang w:val="sl-SI" w:eastAsia="de-DE"/>
        </w:rPr>
        <w:tab/>
      </w:r>
      <w:r w:rsidR="00635F91" w:rsidRPr="005A0BB6">
        <w:rPr>
          <w:rStyle w:val="Marker"/>
          <w:rFonts w:ascii="Arial" w:hAnsi="Arial" w:cs="Arial"/>
          <w:color w:val="000000"/>
        </w:rPr>
        <w:t>Višine površin perona, tal vozil in stopnic vozil morajo biti med seboj usklajene tako, da lahko potniki udobno vstopajo in izstopajo. Razlika v višini površine perona in tal vozil se zmanjša ob upoštevanju parametrov obremenitve in obrabe uporabljenih vozil. Površina perona ne sme biti višja od tal vozila; biti mora odporna proti drsenju</w:t>
      </w:r>
      <w:r w:rsidRPr="005A0BB6">
        <w:rPr>
          <w:rFonts w:ascii="Arial" w:hAnsi="Arial" w:cs="Arial"/>
          <w:color w:val="000000"/>
          <w:lang w:val="sl-SI" w:eastAsia="de-DE"/>
        </w:rPr>
        <w:t>.“</w:t>
      </w:r>
    </w:p>
    <w:p w:rsidR="00932D4C" w:rsidRPr="005A0BB6" w:rsidRDefault="00635F91" w:rsidP="00932D4C">
      <w:pPr>
        <w:numPr>
          <w:ilvl w:val="0"/>
          <w:numId w:val="3"/>
        </w:numPr>
        <w:tabs>
          <w:tab w:val="left" w:pos="0"/>
        </w:tabs>
        <w:spacing w:before="120" w:after="120" w:line="240" w:lineRule="auto"/>
        <w:jc w:val="both"/>
        <w:rPr>
          <w:rFonts w:ascii="Arial" w:hAnsi="Arial" w:cs="Arial"/>
          <w:color w:val="000000"/>
          <w:lang w:val="sl-SI" w:eastAsia="de-DE"/>
        </w:rPr>
      </w:pPr>
      <w:r w:rsidRPr="005A0BB6">
        <w:rPr>
          <w:rFonts w:ascii="Arial" w:hAnsi="Arial" w:cs="Arial"/>
          <w:lang w:val="sl-SI"/>
        </w:rPr>
        <w:t>V točki 2 odstavka 3 oddelka 46 se za besedilom „zahteve za zaustavitev“ vstavi besedilo „vsaj na območju vsakih vrat“</w:t>
      </w:r>
      <w:r w:rsidR="00932D4C" w:rsidRPr="005A0BB6">
        <w:rPr>
          <w:rFonts w:ascii="Arial" w:hAnsi="Arial" w:cs="Arial"/>
          <w:color w:val="000000"/>
          <w:lang w:val="sl-SI" w:eastAsia="de-DE"/>
        </w:rPr>
        <w:t>.</w:t>
      </w:r>
    </w:p>
    <w:p w:rsidR="00932D4C" w:rsidRPr="005A0BB6" w:rsidRDefault="005A0BB6" w:rsidP="00932D4C">
      <w:pPr>
        <w:numPr>
          <w:ilvl w:val="0"/>
          <w:numId w:val="3"/>
        </w:numPr>
        <w:tabs>
          <w:tab w:val="left" w:pos="0"/>
        </w:tabs>
        <w:spacing w:before="120" w:after="120" w:line="240" w:lineRule="auto"/>
        <w:jc w:val="both"/>
        <w:rPr>
          <w:rFonts w:ascii="Arial" w:hAnsi="Arial" w:cs="Arial"/>
          <w:color w:val="000000"/>
          <w:lang w:val="sl-SI" w:eastAsia="de-DE"/>
        </w:rPr>
      </w:pPr>
      <w:r w:rsidRPr="005A0BB6">
        <w:rPr>
          <w:rFonts w:ascii="Arial" w:hAnsi="Arial" w:cs="Arial"/>
          <w:lang w:val="sl-SI"/>
        </w:rPr>
        <w:t>Stavek 2 odstavka 11 oddelka 51 se glasi</w:t>
      </w:r>
      <w:r w:rsidR="00932D4C" w:rsidRPr="005A0BB6">
        <w:rPr>
          <w:rFonts w:ascii="Arial" w:hAnsi="Arial" w:cs="Arial"/>
          <w:color w:val="000000"/>
          <w:lang w:val="sl-SI" w:eastAsia="de-DE"/>
        </w:rPr>
        <w:t>:</w:t>
      </w:r>
    </w:p>
    <w:p w:rsidR="00932D4C" w:rsidRPr="005A0BB6" w:rsidRDefault="00932D4C" w:rsidP="00932D4C">
      <w:pPr>
        <w:tabs>
          <w:tab w:val="left" w:pos="0"/>
        </w:tabs>
        <w:spacing w:before="120" w:after="120" w:line="240" w:lineRule="auto"/>
        <w:ind w:left="425"/>
        <w:jc w:val="both"/>
        <w:rPr>
          <w:rFonts w:ascii="Arial" w:hAnsi="Arial" w:cs="Arial"/>
          <w:color w:val="000000"/>
          <w:lang w:val="sl-SI" w:eastAsia="de-DE"/>
        </w:rPr>
      </w:pPr>
      <w:r w:rsidRPr="005A0BB6">
        <w:rPr>
          <w:rFonts w:ascii="Arial" w:hAnsi="Arial" w:cs="Arial"/>
          <w:color w:val="000000"/>
          <w:lang w:val="sl-SI" w:eastAsia="de-DE"/>
        </w:rPr>
        <w:t>„</w:t>
      </w:r>
      <w:r w:rsidR="005A0BB6" w:rsidRPr="005A0BB6">
        <w:rPr>
          <w:rFonts w:ascii="Arial" w:hAnsi="Arial" w:cs="Arial"/>
          <w:lang w:val="sl-SI"/>
        </w:rPr>
        <w:t xml:space="preserve">Prikaz </w:t>
      </w:r>
      <w:proofErr w:type="spellStart"/>
      <w:r w:rsidR="005A0BB6" w:rsidRPr="005A0BB6">
        <w:rPr>
          <w:rFonts w:ascii="Arial" w:hAnsi="Arial" w:cs="Arial"/>
          <w:lang w:val="sl-SI"/>
        </w:rPr>
        <w:t>kretničnih</w:t>
      </w:r>
      <w:proofErr w:type="spellEnd"/>
      <w:r w:rsidR="005A0BB6" w:rsidRPr="005A0BB6">
        <w:rPr>
          <w:rFonts w:ascii="Arial" w:hAnsi="Arial" w:cs="Arial"/>
          <w:lang w:val="sl-SI"/>
        </w:rPr>
        <w:t xml:space="preserve"> signalov ni potreben, če so kretnice vključene v opremo za upravljanje ali se vozni signal upravlja skupaj s kretnicami in če je ustrezno označen</w:t>
      </w:r>
      <w:r w:rsidRPr="005A0BB6">
        <w:rPr>
          <w:rFonts w:ascii="Arial" w:hAnsi="Arial" w:cs="Arial"/>
          <w:color w:val="000000"/>
          <w:lang w:val="sl-SI" w:eastAsia="de-DE"/>
        </w:rPr>
        <w:t>.“</w:t>
      </w:r>
    </w:p>
    <w:p w:rsidR="00932D4C" w:rsidRPr="005A0BB6" w:rsidRDefault="005A0BB6" w:rsidP="00932D4C">
      <w:pPr>
        <w:numPr>
          <w:ilvl w:val="0"/>
          <w:numId w:val="3"/>
        </w:numPr>
        <w:tabs>
          <w:tab w:val="left" w:pos="0"/>
        </w:tabs>
        <w:spacing w:before="120" w:after="120" w:line="240" w:lineRule="auto"/>
        <w:jc w:val="both"/>
        <w:rPr>
          <w:rFonts w:ascii="Arial" w:hAnsi="Arial" w:cs="Arial"/>
          <w:color w:val="000000"/>
          <w:lang w:val="sl-SI" w:eastAsia="de-DE"/>
        </w:rPr>
      </w:pPr>
      <w:r w:rsidRPr="005A0BB6">
        <w:rPr>
          <w:rFonts w:ascii="Arial" w:hAnsi="Arial" w:cs="Arial"/>
          <w:lang w:val="sl-SI"/>
        </w:rPr>
        <w:t>Točka 3 odstavka 2 oddelka 53 se glasi</w:t>
      </w:r>
      <w:r w:rsidR="00932D4C" w:rsidRPr="005A0BB6">
        <w:rPr>
          <w:rFonts w:ascii="Arial" w:hAnsi="Arial" w:cs="Arial"/>
          <w:color w:val="000000"/>
          <w:lang w:val="sl-SI" w:eastAsia="de-DE"/>
        </w:rPr>
        <w:t>:</w:t>
      </w:r>
    </w:p>
    <w:p w:rsidR="00932D4C" w:rsidRPr="005A0BB6" w:rsidRDefault="00932D4C" w:rsidP="00932D4C">
      <w:pPr>
        <w:tabs>
          <w:tab w:val="left" w:pos="0"/>
        </w:tabs>
        <w:spacing w:before="120" w:after="120" w:line="240" w:lineRule="auto"/>
        <w:ind w:left="425"/>
        <w:jc w:val="both"/>
        <w:rPr>
          <w:rFonts w:ascii="Arial" w:hAnsi="Arial" w:cs="Arial"/>
          <w:color w:val="000000"/>
          <w:lang w:val="sl-SI" w:eastAsia="de-DE"/>
        </w:rPr>
      </w:pPr>
      <w:r w:rsidRPr="005A0BB6">
        <w:rPr>
          <w:rFonts w:ascii="Arial" w:hAnsi="Arial" w:cs="Arial"/>
          <w:color w:val="000000"/>
          <w:lang w:val="sl-SI" w:eastAsia="de-DE"/>
        </w:rPr>
        <w:t xml:space="preserve">„3. </w:t>
      </w:r>
      <w:r w:rsidR="005A0BB6" w:rsidRPr="005A0BB6">
        <w:rPr>
          <w:rFonts w:ascii="Arial" w:hAnsi="Arial" w:cs="Arial"/>
          <w:lang w:val="sl-SI"/>
        </w:rPr>
        <w:t>se iztirjenja prepoznajo neposredno v sistemu in sledi ustrezno vplivanje na krmiljenje vlaka</w:t>
      </w:r>
      <w:r w:rsidRPr="005A0BB6">
        <w:rPr>
          <w:rFonts w:ascii="Arial" w:hAnsi="Arial" w:cs="Arial"/>
          <w:color w:val="000000"/>
          <w:lang w:val="sl-SI" w:eastAsia="de-DE"/>
        </w:rPr>
        <w:t>,“.</w:t>
      </w:r>
    </w:p>
    <w:p w:rsidR="00932D4C" w:rsidRPr="005A0BB6" w:rsidRDefault="005A0BB6" w:rsidP="00932D4C">
      <w:pPr>
        <w:numPr>
          <w:ilvl w:val="0"/>
          <w:numId w:val="3"/>
        </w:numPr>
        <w:tabs>
          <w:tab w:val="left" w:pos="0"/>
        </w:tabs>
        <w:spacing w:before="120" w:after="120" w:line="240" w:lineRule="auto"/>
        <w:jc w:val="both"/>
        <w:rPr>
          <w:rFonts w:ascii="Arial" w:hAnsi="Arial" w:cs="Arial"/>
          <w:color w:val="000000"/>
          <w:lang w:val="sl-SI" w:eastAsia="de-DE"/>
        </w:rPr>
      </w:pPr>
      <w:r w:rsidRPr="005A0BB6">
        <w:rPr>
          <w:rFonts w:ascii="Arial" w:hAnsi="Arial" w:cs="Arial"/>
          <w:lang w:val="sl-SI"/>
        </w:rPr>
        <w:t>V odstavku 2 oddelka 55 se za besedo „biti“ vstavi besedilo „in morajo biti za druge udeležence v prometu prepoznavni v zadostni meri</w:t>
      </w:r>
      <w:r w:rsidR="00932D4C" w:rsidRPr="005A0BB6">
        <w:rPr>
          <w:rFonts w:ascii="Arial" w:hAnsi="Arial" w:cs="Arial"/>
          <w:color w:val="000000"/>
          <w:lang w:val="sl-SI" w:eastAsia="de-DE"/>
        </w:rPr>
        <w:t>“.</w:t>
      </w:r>
    </w:p>
    <w:p w:rsidR="00932D4C" w:rsidRPr="005A0BB6" w:rsidRDefault="005A0BB6" w:rsidP="00932D4C">
      <w:pPr>
        <w:numPr>
          <w:ilvl w:val="0"/>
          <w:numId w:val="3"/>
        </w:numPr>
        <w:tabs>
          <w:tab w:val="left" w:pos="0"/>
        </w:tabs>
        <w:spacing w:before="120" w:after="120" w:line="240" w:lineRule="auto"/>
        <w:jc w:val="both"/>
        <w:rPr>
          <w:rFonts w:ascii="Arial" w:hAnsi="Arial" w:cs="Arial"/>
          <w:color w:val="000000"/>
          <w:lang w:val="sl-SI" w:eastAsia="de-DE"/>
        </w:rPr>
      </w:pPr>
      <w:r w:rsidRPr="005A0BB6">
        <w:rPr>
          <w:rFonts w:ascii="Arial" w:hAnsi="Arial" w:cs="Arial"/>
          <w:lang w:val="sl-SI"/>
        </w:rPr>
        <w:t>V odstavku 3 oddelka 57 se točka 2 glasi</w:t>
      </w:r>
      <w:r w:rsidR="00932D4C" w:rsidRPr="005A0BB6">
        <w:rPr>
          <w:rFonts w:ascii="Arial" w:hAnsi="Arial" w:cs="Arial"/>
          <w:color w:val="000000"/>
          <w:lang w:val="sl-SI" w:eastAsia="de-DE"/>
        </w:rPr>
        <w:t xml:space="preserve">: </w:t>
      </w:r>
    </w:p>
    <w:p w:rsidR="00932D4C" w:rsidRPr="005A0BB6" w:rsidRDefault="00932D4C" w:rsidP="00932D4C">
      <w:pPr>
        <w:numPr>
          <w:ilvl w:val="2"/>
          <w:numId w:val="0"/>
        </w:numPr>
        <w:spacing w:before="120" w:after="120" w:line="240" w:lineRule="auto"/>
        <w:ind w:left="425"/>
        <w:jc w:val="both"/>
        <w:rPr>
          <w:rFonts w:ascii="Arial" w:hAnsi="Arial" w:cs="Arial"/>
          <w:color w:val="000000"/>
          <w:lang w:val="sl-SI" w:eastAsia="de-DE"/>
        </w:rPr>
      </w:pPr>
      <w:r w:rsidRPr="005A0BB6">
        <w:rPr>
          <w:rFonts w:ascii="Arial" w:hAnsi="Arial" w:cs="Arial"/>
          <w:color w:val="000000"/>
          <w:lang w:val="sl-SI" w:eastAsia="de-DE"/>
        </w:rPr>
        <w:t xml:space="preserve">„2. </w:t>
      </w:r>
      <w:r w:rsidR="005A0BB6" w:rsidRPr="005A0BB6">
        <w:rPr>
          <w:rFonts w:ascii="Arial" w:hAnsi="Arial" w:cs="Arial"/>
          <w:lang w:val="sl-SI"/>
        </w:rPr>
        <w:t>naprave za oskrbo z električno energijo</w:t>
      </w:r>
      <w:r w:rsidRPr="005A0BB6">
        <w:rPr>
          <w:rFonts w:ascii="Arial" w:hAnsi="Arial" w:cs="Arial"/>
          <w:color w:val="000000"/>
          <w:lang w:val="sl-SI" w:eastAsia="de-DE"/>
        </w:rPr>
        <w:t xml:space="preserve"> </w:t>
      </w:r>
      <w:r w:rsidRPr="005A0BB6">
        <w:rPr>
          <w:rFonts w:ascii="Arial" w:hAnsi="Arial" w:cs="Arial"/>
          <w:color w:val="000000"/>
          <w:lang w:val="sl-SI" w:eastAsia="de-DE"/>
        </w:rPr>
        <w:tab/>
        <w:t xml:space="preserve">4 </w:t>
      </w:r>
      <w:r w:rsidR="005A0BB6" w:rsidRPr="005A0BB6">
        <w:rPr>
          <w:rFonts w:ascii="Arial" w:hAnsi="Arial" w:cs="Arial"/>
          <w:color w:val="000000"/>
          <w:lang w:val="sl-SI" w:eastAsia="de-DE"/>
        </w:rPr>
        <w:t>leta</w:t>
      </w:r>
      <w:r w:rsidRPr="005A0BB6">
        <w:rPr>
          <w:rFonts w:ascii="Arial" w:hAnsi="Arial" w:cs="Arial"/>
          <w:color w:val="000000"/>
          <w:lang w:val="sl-SI" w:eastAsia="de-DE"/>
        </w:rPr>
        <w:t>,“.</w:t>
      </w:r>
    </w:p>
    <w:p w:rsidR="00932D4C" w:rsidRPr="005A0BB6" w:rsidRDefault="005A0BB6" w:rsidP="00644D74">
      <w:pPr>
        <w:keepNext/>
        <w:numPr>
          <w:ilvl w:val="0"/>
          <w:numId w:val="3"/>
        </w:numPr>
        <w:tabs>
          <w:tab w:val="left" w:pos="0"/>
        </w:tabs>
        <w:spacing w:before="120" w:after="120" w:line="240" w:lineRule="auto"/>
        <w:jc w:val="both"/>
        <w:rPr>
          <w:rFonts w:ascii="Arial" w:hAnsi="Arial" w:cs="Arial"/>
          <w:color w:val="000000"/>
          <w:lang w:val="sl-SI" w:eastAsia="de-DE"/>
        </w:rPr>
      </w:pPr>
      <w:r w:rsidRPr="005A0BB6">
        <w:rPr>
          <w:rFonts w:ascii="Arial" w:hAnsi="Arial" w:cs="Arial"/>
          <w:lang w:val="sl-SI"/>
        </w:rPr>
        <w:t>Oddelek 61 se spremeni</w:t>
      </w:r>
      <w:r w:rsidR="00932D4C" w:rsidRPr="005A0BB6">
        <w:rPr>
          <w:rFonts w:ascii="Arial" w:hAnsi="Arial" w:cs="Arial"/>
          <w:color w:val="000000"/>
          <w:lang w:val="sl-SI" w:eastAsia="de-DE"/>
        </w:rPr>
        <w:t>:</w:t>
      </w:r>
    </w:p>
    <w:p w:rsidR="00932D4C" w:rsidRPr="005A0BB6" w:rsidRDefault="00932D4C" w:rsidP="00932D4C">
      <w:pPr>
        <w:tabs>
          <w:tab w:val="left" w:pos="425"/>
        </w:tabs>
        <w:spacing w:before="120" w:after="120" w:line="240" w:lineRule="auto"/>
        <w:ind w:left="850"/>
        <w:jc w:val="both"/>
        <w:rPr>
          <w:rFonts w:ascii="Arial" w:hAnsi="Arial" w:cs="Arial"/>
          <w:color w:val="000000"/>
          <w:lang w:val="sl-SI" w:eastAsia="de-DE"/>
        </w:rPr>
      </w:pPr>
      <w:r w:rsidRPr="005A0BB6">
        <w:rPr>
          <w:rFonts w:ascii="Arial" w:hAnsi="Arial" w:cs="Arial"/>
          <w:color w:val="000000"/>
          <w:lang w:val="sl-SI" w:eastAsia="de-DE"/>
        </w:rPr>
        <w:t xml:space="preserve">a) </w:t>
      </w:r>
      <w:r w:rsidR="005A0BB6" w:rsidRPr="005A0BB6">
        <w:rPr>
          <w:rFonts w:ascii="Arial" w:hAnsi="Arial" w:cs="Arial"/>
          <w:lang w:val="sl-SI"/>
        </w:rPr>
        <w:t>v naslovu se doda besedilo „in vozil“;</w:t>
      </w:r>
    </w:p>
    <w:p w:rsidR="00932D4C" w:rsidRPr="005A0BB6" w:rsidRDefault="00932D4C" w:rsidP="00932D4C">
      <w:pPr>
        <w:tabs>
          <w:tab w:val="left" w:pos="425"/>
        </w:tabs>
        <w:spacing w:before="120" w:after="120" w:line="240" w:lineRule="auto"/>
        <w:ind w:left="850"/>
        <w:jc w:val="both"/>
        <w:rPr>
          <w:rFonts w:ascii="Arial" w:hAnsi="Arial" w:cs="Arial"/>
          <w:color w:val="000000"/>
          <w:lang w:val="sl-SI" w:eastAsia="de-DE"/>
        </w:rPr>
      </w:pPr>
      <w:r w:rsidRPr="005A0BB6">
        <w:rPr>
          <w:rFonts w:ascii="Arial" w:hAnsi="Arial" w:cs="Arial"/>
          <w:color w:val="000000"/>
          <w:lang w:val="sl-SI" w:eastAsia="de-DE"/>
        </w:rPr>
        <w:t xml:space="preserve">b) </w:t>
      </w:r>
      <w:r w:rsidR="005A0BB6" w:rsidRPr="005A0BB6">
        <w:rPr>
          <w:rFonts w:ascii="Arial" w:hAnsi="Arial" w:cs="Arial"/>
          <w:lang w:val="sl-SI"/>
        </w:rPr>
        <w:t>v stavku 2 odstavka 1 se za besedo „vzorci“ vstavita vejica in besedilo „pri vozilih za prvo vozilo serije,“</w:t>
      </w:r>
      <w:r w:rsidRPr="005A0BB6">
        <w:rPr>
          <w:rFonts w:ascii="Arial" w:hAnsi="Arial" w:cs="Arial"/>
          <w:color w:val="000000"/>
          <w:lang w:val="sl-SI" w:eastAsia="de-DE"/>
        </w:rPr>
        <w:t xml:space="preserve">. </w:t>
      </w:r>
    </w:p>
    <w:p w:rsidR="00932D4C" w:rsidRPr="005A0BB6" w:rsidRDefault="005A0BB6" w:rsidP="00932D4C">
      <w:pPr>
        <w:numPr>
          <w:ilvl w:val="0"/>
          <w:numId w:val="3"/>
        </w:numPr>
        <w:tabs>
          <w:tab w:val="left" w:pos="0"/>
        </w:tabs>
        <w:spacing w:before="120" w:after="120" w:line="240" w:lineRule="auto"/>
        <w:jc w:val="both"/>
        <w:rPr>
          <w:rFonts w:ascii="Arial" w:hAnsi="Arial" w:cs="Arial"/>
          <w:color w:val="000000"/>
          <w:lang w:val="sl-SI" w:eastAsia="de-DE"/>
        </w:rPr>
      </w:pPr>
      <w:r w:rsidRPr="005A0BB6">
        <w:rPr>
          <w:rFonts w:ascii="Arial" w:hAnsi="Arial" w:cs="Arial"/>
          <w:lang w:val="sl-SI"/>
        </w:rPr>
        <w:t>V odstavku 7 oddelka 62 se besedilo „lahko obratovalna naprava ali prvo vozilo serije“ nadomesti z besedilom „lahko obratovalne naprave ali vozila“</w:t>
      </w:r>
      <w:r w:rsidR="00932D4C" w:rsidRPr="005A0BB6">
        <w:rPr>
          <w:rFonts w:ascii="Arial" w:hAnsi="Arial" w:cs="Arial"/>
          <w:color w:val="000000"/>
          <w:lang w:val="sl-SI" w:eastAsia="de-DE"/>
        </w:rPr>
        <w:t xml:space="preserve">. </w:t>
      </w:r>
    </w:p>
    <w:p w:rsidR="00932D4C" w:rsidRPr="005A0BB6" w:rsidRDefault="005A0BB6" w:rsidP="00644D74">
      <w:pPr>
        <w:keepNext/>
        <w:numPr>
          <w:ilvl w:val="0"/>
          <w:numId w:val="3"/>
        </w:numPr>
        <w:tabs>
          <w:tab w:val="left" w:pos="0"/>
        </w:tabs>
        <w:spacing w:before="120" w:after="120" w:line="240" w:lineRule="auto"/>
        <w:jc w:val="both"/>
        <w:rPr>
          <w:rFonts w:ascii="Arial" w:hAnsi="Arial" w:cs="Arial"/>
          <w:color w:val="000000"/>
          <w:lang w:val="sl-SI" w:eastAsia="de-DE"/>
        </w:rPr>
      </w:pPr>
      <w:r w:rsidRPr="005A0BB6">
        <w:rPr>
          <w:rFonts w:ascii="Arial" w:hAnsi="Arial" w:cs="Arial"/>
          <w:lang w:val="sl-SI"/>
        </w:rPr>
        <w:t>Oddelek 64 se spremeni</w:t>
      </w:r>
      <w:r w:rsidR="00932D4C" w:rsidRPr="005A0BB6">
        <w:rPr>
          <w:rFonts w:ascii="Arial" w:hAnsi="Arial" w:cs="Arial"/>
          <w:color w:val="000000"/>
          <w:lang w:val="sl-SI" w:eastAsia="de-DE"/>
        </w:rPr>
        <w:t xml:space="preserve">: </w:t>
      </w:r>
    </w:p>
    <w:p w:rsidR="00932D4C" w:rsidRPr="005A0BB6" w:rsidRDefault="00932D4C" w:rsidP="00932D4C">
      <w:pPr>
        <w:tabs>
          <w:tab w:val="left" w:pos="425"/>
        </w:tabs>
        <w:spacing w:before="120" w:after="120" w:line="240" w:lineRule="auto"/>
        <w:ind w:left="850"/>
        <w:jc w:val="both"/>
        <w:rPr>
          <w:rFonts w:ascii="Arial" w:hAnsi="Arial" w:cs="Arial"/>
          <w:color w:val="000000"/>
          <w:lang w:val="sl-SI" w:eastAsia="de-DE"/>
        </w:rPr>
      </w:pPr>
      <w:r w:rsidRPr="005A0BB6">
        <w:rPr>
          <w:rFonts w:ascii="Arial" w:hAnsi="Arial" w:cs="Arial"/>
          <w:color w:val="000000"/>
          <w:lang w:val="sl-SI" w:eastAsia="de-DE"/>
        </w:rPr>
        <w:t xml:space="preserve">a) </w:t>
      </w:r>
      <w:r w:rsidR="005A0BB6" w:rsidRPr="005A0BB6">
        <w:rPr>
          <w:rFonts w:ascii="Arial" w:hAnsi="Arial" w:cs="Arial"/>
          <w:lang w:val="sl-SI"/>
        </w:rPr>
        <w:t>v stavku 1 se pred besedilom „, ki so v gradnji,“ vstavi besedilo „v tem trenutku“;</w:t>
      </w:r>
    </w:p>
    <w:p w:rsidR="00932D4C" w:rsidRPr="005A0BB6" w:rsidRDefault="00932D4C" w:rsidP="00932D4C">
      <w:pPr>
        <w:tabs>
          <w:tab w:val="left" w:pos="425"/>
        </w:tabs>
        <w:spacing w:before="120" w:after="120" w:line="240" w:lineRule="auto"/>
        <w:ind w:left="850"/>
        <w:rPr>
          <w:rFonts w:ascii="Arial" w:hAnsi="Arial" w:cs="Arial"/>
          <w:color w:val="000000"/>
          <w:lang w:val="sl-SI" w:eastAsia="de-DE"/>
        </w:rPr>
      </w:pPr>
      <w:r w:rsidRPr="005A0BB6">
        <w:rPr>
          <w:rFonts w:ascii="Arial" w:hAnsi="Arial" w:cs="Arial"/>
          <w:color w:val="000000"/>
          <w:lang w:val="sl-SI" w:eastAsia="de-DE"/>
        </w:rPr>
        <w:t xml:space="preserve">b) </w:t>
      </w:r>
      <w:r w:rsidR="005A0BB6" w:rsidRPr="005A0BB6">
        <w:rPr>
          <w:rFonts w:ascii="Arial" w:hAnsi="Arial" w:cs="Arial"/>
          <w:lang w:val="sl-SI"/>
        </w:rPr>
        <w:t>za stavkom 1 se vstavi naslednji stavek</w:t>
      </w:r>
      <w:r w:rsidRPr="005A0BB6">
        <w:rPr>
          <w:rFonts w:ascii="Arial" w:hAnsi="Arial" w:cs="Arial"/>
          <w:color w:val="000000"/>
          <w:lang w:val="sl-SI" w:eastAsia="de-DE"/>
        </w:rPr>
        <w:t>:</w:t>
      </w:r>
      <w:r w:rsidRPr="005A0BB6">
        <w:rPr>
          <w:rFonts w:ascii="Arial" w:hAnsi="Arial" w:cs="Arial"/>
          <w:color w:val="000000"/>
          <w:lang w:val="sl-SI" w:eastAsia="de-DE"/>
        </w:rPr>
        <w:br/>
        <w:t>„</w:t>
      </w:r>
      <w:r w:rsidR="005A0BB6" w:rsidRPr="005A0BB6">
        <w:rPr>
          <w:rFonts w:ascii="Arial" w:hAnsi="Arial" w:cs="Arial"/>
          <w:lang w:val="sl-SI"/>
        </w:rPr>
        <w:t>Če so v tej uredbi določene druge zahteve glede gradnje obratovalnih sestavov ali vozil kot po do … [vstavite: datum objave te uredbe o spremembi] veljavnem pravu, obstoječih obratovalnih sestavov ali vozil ali tistih, ki so v tem trenutku v gradnji, ni treba prilagajati predpisom te uredbe</w:t>
      </w:r>
      <w:r w:rsidRPr="005A0BB6">
        <w:rPr>
          <w:rFonts w:ascii="Arial" w:hAnsi="Arial" w:cs="Arial"/>
          <w:color w:val="000000"/>
          <w:lang w:val="sl-SI" w:eastAsia="de-DE"/>
        </w:rPr>
        <w:t xml:space="preserve">.“ </w:t>
      </w:r>
    </w:p>
    <w:p w:rsidR="00932D4C" w:rsidRPr="005A0BB6" w:rsidRDefault="00932D4C" w:rsidP="00932D4C">
      <w:pPr>
        <w:tabs>
          <w:tab w:val="left" w:pos="0"/>
        </w:tabs>
        <w:spacing w:before="120" w:after="120" w:line="240" w:lineRule="auto"/>
        <w:ind w:left="425"/>
        <w:jc w:val="both"/>
        <w:rPr>
          <w:rFonts w:ascii="Arial" w:hAnsi="Arial" w:cs="Arial"/>
          <w:color w:val="000000"/>
          <w:lang w:val="sl-SI" w:eastAsia="de-DE"/>
        </w:rPr>
      </w:pPr>
    </w:p>
    <w:p w:rsidR="00932D4C" w:rsidRPr="005A0BB6" w:rsidRDefault="005A0BB6" w:rsidP="00D23A18">
      <w:pPr>
        <w:keepNext/>
        <w:spacing w:before="480" w:after="240" w:line="240" w:lineRule="auto"/>
        <w:jc w:val="center"/>
        <w:rPr>
          <w:rFonts w:ascii="Arial" w:hAnsi="Arial" w:cs="Arial"/>
          <w:b/>
          <w:color w:val="000000"/>
          <w:sz w:val="28"/>
          <w:lang w:val="sl-SI" w:eastAsia="de-DE"/>
        </w:rPr>
      </w:pPr>
      <w:r w:rsidRPr="005A0BB6">
        <w:rPr>
          <w:rFonts w:ascii="Arial" w:hAnsi="Arial" w:cs="Arial"/>
          <w:b/>
          <w:color w:val="000000"/>
          <w:sz w:val="28"/>
          <w:lang w:val="sl-SI" w:eastAsia="de-DE"/>
        </w:rPr>
        <w:lastRenderedPageBreak/>
        <w:t>Člen</w:t>
      </w:r>
      <w:r w:rsidR="00D23A18" w:rsidRPr="005A0BB6">
        <w:rPr>
          <w:rFonts w:ascii="Arial" w:hAnsi="Arial" w:cs="Arial"/>
          <w:b/>
          <w:color w:val="000000"/>
          <w:sz w:val="28"/>
          <w:lang w:val="sl-SI" w:eastAsia="de-DE"/>
        </w:rPr>
        <w:t xml:space="preserve"> 2</w:t>
      </w:r>
    </w:p>
    <w:p w:rsidR="00932D4C" w:rsidRPr="005A0BB6" w:rsidRDefault="005A0BB6" w:rsidP="00932D4C">
      <w:pPr>
        <w:spacing w:before="120" w:after="120" w:line="240" w:lineRule="auto"/>
        <w:ind w:firstLine="425"/>
        <w:jc w:val="both"/>
        <w:rPr>
          <w:rFonts w:ascii="Arial" w:hAnsi="Arial" w:cs="Arial"/>
          <w:color w:val="000000"/>
          <w:lang w:val="sl-SI" w:eastAsia="de-DE"/>
        </w:rPr>
      </w:pPr>
      <w:r w:rsidRPr="005A0BB6">
        <w:rPr>
          <w:rStyle w:val="Marker"/>
          <w:rFonts w:ascii="Arial" w:hAnsi="Arial" w:cs="Arial"/>
          <w:color w:val="000000"/>
        </w:rPr>
        <w:t>Ta uredba začne veljati dan po njeni objavi</w:t>
      </w:r>
      <w:r w:rsidR="00932D4C" w:rsidRPr="005A0BB6">
        <w:rPr>
          <w:rFonts w:ascii="Arial" w:hAnsi="Arial" w:cs="Arial"/>
          <w:color w:val="000000"/>
          <w:lang w:val="sl-SI" w:eastAsia="de-DE"/>
        </w:rPr>
        <w:t>.</w:t>
      </w:r>
    </w:p>
    <w:p w:rsidR="00932D4C" w:rsidRPr="005A0BB6" w:rsidRDefault="005A0BB6" w:rsidP="00932D4C">
      <w:pPr>
        <w:spacing w:before="240" w:after="120" w:line="240" w:lineRule="auto"/>
        <w:rPr>
          <w:rFonts w:ascii="Arial" w:hAnsi="Arial" w:cs="Arial"/>
          <w:color w:val="000000"/>
          <w:lang w:val="sl-SI" w:eastAsia="de-DE"/>
        </w:rPr>
      </w:pPr>
      <w:r w:rsidRPr="005A0BB6">
        <w:rPr>
          <w:rStyle w:val="Marker"/>
          <w:rFonts w:ascii="Arial" w:hAnsi="Arial" w:cs="Arial"/>
          <w:color w:val="000000"/>
        </w:rPr>
        <w:t>Zvezni svet je soglašal</w:t>
      </w:r>
      <w:r w:rsidR="00932D4C" w:rsidRPr="005A0BB6">
        <w:rPr>
          <w:rFonts w:ascii="Arial" w:hAnsi="Arial" w:cs="Arial"/>
          <w:color w:val="000000"/>
          <w:lang w:val="sl-SI" w:eastAsia="de-DE"/>
        </w:rPr>
        <w:t>.</w:t>
      </w:r>
    </w:p>
    <w:sectPr w:rsidR="00932D4C" w:rsidRPr="005A0BB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19C9" w:rsidRDefault="00EC19C9" w:rsidP="00932D4C">
      <w:pPr>
        <w:spacing w:after="0" w:line="240" w:lineRule="auto"/>
      </w:pPr>
      <w:r>
        <w:separator/>
      </w:r>
    </w:p>
  </w:endnote>
  <w:endnote w:type="continuationSeparator" w:id="0">
    <w:p w:rsidR="00EC19C9" w:rsidRDefault="00EC19C9" w:rsidP="00932D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19C9" w:rsidRDefault="00EC19C9" w:rsidP="00932D4C">
      <w:pPr>
        <w:spacing w:after="0" w:line="240" w:lineRule="auto"/>
      </w:pPr>
      <w:r>
        <w:separator/>
      </w:r>
    </w:p>
  </w:footnote>
  <w:footnote w:type="continuationSeparator" w:id="0">
    <w:p w:rsidR="00EC19C9" w:rsidRDefault="00EC19C9" w:rsidP="00932D4C">
      <w:pPr>
        <w:spacing w:after="0" w:line="240" w:lineRule="auto"/>
      </w:pPr>
      <w:r>
        <w:continuationSeparator/>
      </w:r>
    </w:p>
  </w:footnote>
  <w:footnote w:id="1">
    <w:p w:rsidR="00932D4C" w:rsidRDefault="00932D4C" w:rsidP="00932D4C">
      <w:pPr>
        <w:pStyle w:val="FootnoteText"/>
      </w:pPr>
      <w:r>
        <w:rPr>
          <w:rStyle w:val="FootnoteReference"/>
        </w:rPr>
        <w:footnoteRef/>
      </w:r>
      <w:r w:rsidR="00D23A18">
        <w:t xml:space="preserve"> </w:t>
      </w:r>
      <w:r w:rsidR="005A0BB6" w:rsidRPr="005A0BB6">
        <w:rPr>
          <w:lang w:val="sl-SI"/>
        </w:rPr>
        <w:t>Priglašeno v skladu z Direktivo (EU) 2015/1535 Evropskega parlamenta in Sveta z dne 9. septembra 2015 o določitvi postopka za zbiranje informacij na področju tehničnih predpisov in pravil za storitve informacijske družbe (UL L 241, 17.9.2015, str. 1</w:t>
      </w:r>
      <w:r w:rsidRPr="005A0BB6">
        <w:rPr>
          <w:lang w:val="sl-SI"/>
        </w:rPr>
        <w:t>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E85297"/>
    <w:multiLevelType w:val="multilevel"/>
    <w:tmpl w:val="E946E098"/>
    <w:name w:val="Artikel"/>
    <w:lvl w:ilvl="0">
      <w:start w:val="1"/>
      <w:numFmt w:val="decimal"/>
      <w:lvlRestart w:val="0"/>
      <w:pStyle w:val="ArtikelBezeichner"/>
      <w:suff w:val="nothing"/>
      <w:lvlText w:val="Artikel %1"/>
      <w:lvlJc w:val="left"/>
      <w:pPr>
        <w:ind w:left="720" w:hanging="720"/>
      </w:pPr>
    </w:lvl>
    <w:lvl w:ilvl="1">
      <w:start w:val="1"/>
      <w:numFmt w:val="decimal"/>
      <w:pStyle w:val="ParagraphBezeichner"/>
      <w:suff w:val="nothing"/>
      <w:lvlText w:val="§ 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pStyle w:val="JuristischerAbsatznummeriert"/>
      <w:lvlText w:val="(%3)"/>
      <w:lvlJc w:val="left"/>
      <w:pPr>
        <w:tabs>
          <w:tab w:val="num" w:pos="850"/>
        </w:tabs>
        <w:ind w:left="0" w:firstLine="425"/>
      </w:pPr>
    </w:lvl>
    <w:lvl w:ilvl="3">
      <w:start w:val="1"/>
      <w:numFmt w:val="decimal"/>
      <w:pStyle w:val="NummerierungStufe1"/>
      <w:lvlText w:val="%4."/>
      <w:lvlJc w:val="left"/>
      <w:pPr>
        <w:tabs>
          <w:tab w:val="num" w:pos="425"/>
        </w:tabs>
        <w:ind w:left="425" w:hanging="425"/>
      </w:pPr>
    </w:lvl>
    <w:lvl w:ilvl="4">
      <w:start w:val="1"/>
      <w:numFmt w:val="lowerLetter"/>
      <w:pStyle w:val="NummerierungStufe2"/>
      <w:lvlText w:val="%5)"/>
      <w:lvlJc w:val="left"/>
      <w:pPr>
        <w:tabs>
          <w:tab w:val="num" w:pos="850"/>
        </w:tabs>
        <w:ind w:left="850" w:hanging="425"/>
      </w:pPr>
    </w:lvl>
    <w:lvl w:ilvl="5">
      <w:start w:val="1"/>
      <w:numFmt w:val="lowerLetter"/>
      <w:pStyle w:val="NummerierungStufe3"/>
      <w:lvlText w:val="%6%6)"/>
      <w:lvlJc w:val="left"/>
      <w:pPr>
        <w:tabs>
          <w:tab w:val="num" w:pos="1276"/>
        </w:tabs>
        <w:ind w:left="1276" w:hanging="426"/>
      </w:pPr>
    </w:lvl>
    <w:lvl w:ilvl="6">
      <w:start w:val="1"/>
      <w:numFmt w:val="lowerLetter"/>
      <w:pStyle w:val="NummerierungStufe4"/>
      <w:lvlText w:val="%7%7%7)"/>
      <w:lvlJc w:val="left"/>
      <w:pPr>
        <w:tabs>
          <w:tab w:val="num" w:pos="1984"/>
        </w:tabs>
        <w:ind w:left="1984" w:hanging="708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142515E8"/>
    <w:multiLevelType w:val="hybridMultilevel"/>
    <w:tmpl w:val="9B94F6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F25574"/>
    <w:multiLevelType w:val="multilevel"/>
    <w:tmpl w:val="371EF51E"/>
    <w:name w:val="eNorm Liste"/>
    <w:lvl w:ilvl="0">
      <w:start w:val="1"/>
      <w:numFmt w:val="decimal"/>
      <w:lvlRestart w:val="0"/>
      <w:pStyle w:val="ListeStufe1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none"/>
      <w:pStyle w:val="ListeFolgeabsatzStufe1"/>
      <w:lvlText w:val=""/>
      <w:lvlJc w:val="left"/>
      <w:pPr>
        <w:tabs>
          <w:tab w:val="num" w:pos="425"/>
        </w:tabs>
        <w:ind w:left="425" w:hanging="425"/>
      </w:pPr>
    </w:lvl>
    <w:lvl w:ilvl="2">
      <w:start w:val="1"/>
      <w:numFmt w:val="lowerLetter"/>
      <w:pStyle w:val="ListeStufe2"/>
      <w:lvlText w:val="%3)"/>
      <w:lvlJc w:val="left"/>
      <w:pPr>
        <w:tabs>
          <w:tab w:val="num" w:pos="850"/>
        </w:tabs>
        <w:ind w:left="850" w:hanging="425"/>
      </w:pPr>
    </w:lvl>
    <w:lvl w:ilvl="3">
      <w:start w:val="1"/>
      <w:numFmt w:val="none"/>
      <w:pStyle w:val="ListeFolgeabsatzStufe2"/>
      <w:lvlText w:val="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pStyle w:val="ListeStufe3"/>
      <w:lvlText w:val="%5%5)"/>
      <w:lvlJc w:val="left"/>
      <w:pPr>
        <w:tabs>
          <w:tab w:val="num" w:pos="1276"/>
        </w:tabs>
        <w:ind w:left="1276" w:hanging="426"/>
      </w:pPr>
    </w:lvl>
    <w:lvl w:ilvl="5">
      <w:start w:val="1"/>
      <w:numFmt w:val="none"/>
      <w:pStyle w:val="ListeFolgeabsatzStufe3"/>
      <w:lvlText w:val=""/>
      <w:lvlJc w:val="left"/>
      <w:pPr>
        <w:tabs>
          <w:tab w:val="num" w:pos="1276"/>
        </w:tabs>
        <w:ind w:left="1276" w:hanging="1276"/>
      </w:pPr>
    </w:lvl>
    <w:lvl w:ilvl="6">
      <w:start w:val="1"/>
      <w:numFmt w:val="lowerLetter"/>
      <w:pStyle w:val="ListeStufe4"/>
      <w:lvlText w:val="%7%7%7)"/>
      <w:lvlJc w:val="left"/>
      <w:pPr>
        <w:tabs>
          <w:tab w:val="num" w:pos="1984"/>
        </w:tabs>
        <w:ind w:left="1984" w:hanging="708"/>
      </w:pPr>
    </w:lvl>
    <w:lvl w:ilvl="7">
      <w:start w:val="1"/>
      <w:numFmt w:val="none"/>
      <w:pStyle w:val="ListeFolgeabsatzStufe4"/>
      <w:lvlText w:val=""/>
      <w:lvlJc w:val="left"/>
      <w:pPr>
        <w:tabs>
          <w:tab w:val="num" w:pos="1984"/>
        </w:tabs>
        <w:ind w:left="1984" w:hanging="1984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54F620F6"/>
    <w:multiLevelType w:val="singleLevel"/>
    <w:tmpl w:val="010ECA8C"/>
    <w:name w:val="Aufzählung (Stufe 2)"/>
    <w:lvl w:ilvl="0">
      <w:start w:val="1"/>
      <w:numFmt w:val="bullet"/>
      <w:lvlRestart w:val="0"/>
      <w:pStyle w:val="AufzhlungStufe2"/>
      <w:lvlText w:val="–"/>
      <w:lvlJc w:val="left"/>
      <w:pPr>
        <w:tabs>
          <w:tab w:val="num" w:pos="850"/>
        </w:tabs>
        <w:ind w:left="850" w:hanging="425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oNotHyphenateCap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2D4C"/>
    <w:rsid w:val="0007178B"/>
    <w:rsid w:val="00574048"/>
    <w:rsid w:val="00585539"/>
    <w:rsid w:val="005A0BB6"/>
    <w:rsid w:val="00635F91"/>
    <w:rsid w:val="00644D74"/>
    <w:rsid w:val="00926906"/>
    <w:rsid w:val="00932D4C"/>
    <w:rsid w:val="00971B6B"/>
    <w:rsid w:val="00CC38BC"/>
    <w:rsid w:val="00D15FCA"/>
    <w:rsid w:val="00D23A18"/>
    <w:rsid w:val="00E753F1"/>
    <w:rsid w:val="00EA617D"/>
    <w:rsid w:val="00EC1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8F62870-8308-4E9A-BF77-0B22F5444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de-DE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932D4C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932D4C"/>
    <w:rPr>
      <w:lang w:eastAsia="en-US"/>
    </w:rPr>
  </w:style>
  <w:style w:type="paragraph" w:customStyle="1" w:styleId="ListeStufe1">
    <w:name w:val="Liste (Stufe 1)"/>
    <w:basedOn w:val="Normal"/>
    <w:rsid w:val="00932D4C"/>
    <w:pPr>
      <w:numPr>
        <w:numId w:val="2"/>
      </w:numPr>
      <w:tabs>
        <w:tab w:val="left" w:pos="0"/>
      </w:tabs>
      <w:spacing w:before="120" w:after="120" w:line="240" w:lineRule="auto"/>
      <w:jc w:val="both"/>
    </w:pPr>
    <w:rPr>
      <w:rFonts w:ascii="Arial" w:hAnsi="Arial" w:cs="Arial"/>
      <w:lang w:eastAsia="de-DE"/>
    </w:rPr>
  </w:style>
  <w:style w:type="paragraph" w:customStyle="1" w:styleId="ListeFolgeabsatzStufe1">
    <w:name w:val="Liste Folgeabsatz (Stufe 1)"/>
    <w:basedOn w:val="Normal"/>
    <w:rsid w:val="00932D4C"/>
    <w:pPr>
      <w:numPr>
        <w:ilvl w:val="1"/>
        <w:numId w:val="2"/>
      </w:numPr>
      <w:spacing w:before="120" w:after="120" w:line="240" w:lineRule="auto"/>
      <w:jc w:val="both"/>
    </w:pPr>
    <w:rPr>
      <w:rFonts w:ascii="Arial" w:hAnsi="Arial" w:cs="Arial"/>
      <w:lang w:eastAsia="de-DE"/>
    </w:rPr>
  </w:style>
  <w:style w:type="paragraph" w:customStyle="1" w:styleId="ListeStufe2">
    <w:name w:val="Liste (Stufe 2)"/>
    <w:basedOn w:val="Normal"/>
    <w:rsid w:val="00932D4C"/>
    <w:pPr>
      <w:numPr>
        <w:ilvl w:val="2"/>
        <w:numId w:val="2"/>
      </w:numPr>
      <w:spacing w:before="120" w:after="120" w:line="240" w:lineRule="auto"/>
      <w:jc w:val="both"/>
    </w:pPr>
    <w:rPr>
      <w:rFonts w:ascii="Arial" w:hAnsi="Arial" w:cs="Arial"/>
      <w:lang w:eastAsia="de-DE"/>
    </w:rPr>
  </w:style>
  <w:style w:type="paragraph" w:customStyle="1" w:styleId="ListeFolgeabsatzStufe2">
    <w:name w:val="Liste Folgeabsatz (Stufe 2)"/>
    <w:basedOn w:val="Normal"/>
    <w:rsid w:val="00932D4C"/>
    <w:pPr>
      <w:numPr>
        <w:ilvl w:val="3"/>
        <w:numId w:val="2"/>
      </w:numPr>
      <w:spacing w:before="120" w:after="120" w:line="240" w:lineRule="auto"/>
      <w:jc w:val="both"/>
    </w:pPr>
    <w:rPr>
      <w:rFonts w:ascii="Arial" w:hAnsi="Arial" w:cs="Arial"/>
      <w:lang w:eastAsia="de-DE"/>
    </w:rPr>
  </w:style>
  <w:style w:type="paragraph" w:customStyle="1" w:styleId="ListeStufe3">
    <w:name w:val="Liste (Stufe 3)"/>
    <w:basedOn w:val="Normal"/>
    <w:rsid w:val="00932D4C"/>
    <w:pPr>
      <w:numPr>
        <w:ilvl w:val="4"/>
        <w:numId w:val="2"/>
      </w:numPr>
      <w:spacing w:before="120" w:after="120" w:line="240" w:lineRule="auto"/>
      <w:jc w:val="both"/>
    </w:pPr>
    <w:rPr>
      <w:rFonts w:ascii="Arial" w:hAnsi="Arial" w:cs="Arial"/>
      <w:lang w:eastAsia="de-DE"/>
    </w:rPr>
  </w:style>
  <w:style w:type="paragraph" w:customStyle="1" w:styleId="ListeFolgeabsatzStufe3">
    <w:name w:val="Liste Folgeabsatz (Stufe 3)"/>
    <w:basedOn w:val="Normal"/>
    <w:rsid w:val="00932D4C"/>
    <w:pPr>
      <w:numPr>
        <w:ilvl w:val="5"/>
        <w:numId w:val="2"/>
      </w:numPr>
      <w:spacing w:before="120" w:after="120" w:line="240" w:lineRule="auto"/>
      <w:jc w:val="both"/>
    </w:pPr>
    <w:rPr>
      <w:rFonts w:ascii="Arial" w:hAnsi="Arial" w:cs="Arial"/>
      <w:lang w:eastAsia="de-DE"/>
    </w:rPr>
  </w:style>
  <w:style w:type="paragraph" w:customStyle="1" w:styleId="ListeStufe4">
    <w:name w:val="Liste (Stufe 4)"/>
    <w:basedOn w:val="Normal"/>
    <w:rsid w:val="00932D4C"/>
    <w:pPr>
      <w:numPr>
        <w:ilvl w:val="6"/>
        <w:numId w:val="2"/>
      </w:numPr>
      <w:spacing w:before="120" w:after="120" w:line="240" w:lineRule="auto"/>
      <w:jc w:val="both"/>
    </w:pPr>
    <w:rPr>
      <w:rFonts w:ascii="Arial" w:hAnsi="Arial" w:cs="Arial"/>
      <w:lang w:eastAsia="de-DE"/>
    </w:rPr>
  </w:style>
  <w:style w:type="paragraph" w:customStyle="1" w:styleId="ListeFolgeabsatzStufe4">
    <w:name w:val="Liste Folgeabsatz (Stufe 4)"/>
    <w:basedOn w:val="Normal"/>
    <w:rsid w:val="00932D4C"/>
    <w:pPr>
      <w:numPr>
        <w:ilvl w:val="7"/>
        <w:numId w:val="2"/>
      </w:numPr>
      <w:spacing w:before="120" w:after="120" w:line="240" w:lineRule="auto"/>
      <w:jc w:val="both"/>
    </w:pPr>
    <w:rPr>
      <w:rFonts w:ascii="Arial" w:hAnsi="Arial" w:cs="Arial"/>
      <w:lang w:eastAsia="de-DE"/>
    </w:rPr>
  </w:style>
  <w:style w:type="character" w:styleId="FootnoteReference">
    <w:name w:val="footnote reference"/>
    <w:uiPriority w:val="99"/>
    <w:semiHidden/>
    <w:unhideWhenUsed/>
    <w:rsid w:val="00932D4C"/>
    <w:rPr>
      <w:shd w:val="clear" w:color="auto" w:fill="auto"/>
      <w:vertAlign w:val="superscript"/>
    </w:rPr>
  </w:style>
  <w:style w:type="paragraph" w:customStyle="1" w:styleId="NummerierungStufe1">
    <w:name w:val="Nummerierung (Stufe 1)"/>
    <w:basedOn w:val="Normal"/>
    <w:rsid w:val="00932D4C"/>
    <w:pPr>
      <w:numPr>
        <w:ilvl w:val="3"/>
        <w:numId w:val="1"/>
      </w:numPr>
      <w:spacing w:before="120" w:after="120" w:line="240" w:lineRule="auto"/>
      <w:jc w:val="both"/>
    </w:pPr>
    <w:rPr>
      <w:rFonts w:ascii="Arial" w:hAnsi="Arial" w:cs="Arial"/>
      <w:lang w:eastAsia="de-DE"/>
    </w:rPr>
  </w:style>
  <w:style w:type="paragraph" w:customStyle="1" w:styleId="NummerierungStufe2">
    <w:name w:val="Nummerierung (Stufe 2)"/>
    <w:basedOn w:val="Normal"/>
    <w:rsid w:val="00932D4C"/>
    <w:pPr>
      <w:numPr>
        <w:ilvl w:val="4"/>
        <w:numId w:val="1"/>
      </w:numPr>
      <w:spacing w:before="120" w:after="120" w:line="240" w:lineRule="auto"/>
      <w:jc w:val="both"/>
    </w:pPr>
    <w:rPr>
      <w:rFonts w:ascii="Arial" w:hAnsi="Arial" w:cs="Arial"/>
      <w:lang w:eastAsia="de-DE"/>
    </w:rPr>
  </w:style>
  <w:style w:type="paragraph" w:customStyle="1" w:styleId="NummerierungStufe3">
    <w:name w:val="Nummerierung (Stufe 3)"/>
    <w:basedOn w:val="Normal"/>
    <w:rsid w:val="00932D4C"/>
    <w:pPr>
      <w:numPr>
        <w:ilvl w:val="5"/>
        <w:numId w:val="1"/>
      </w:numPr>
      <w:spacing w:before="120" w:after="120" w:line="240" w:lineRule="auto"/>
      <w:jc w:val="both"/>
    </w:pPr>
    <w:rPr>
      <w:rFonts w:ascii="Arial" w:hAnsi="Arial" w:cs="Arial"/>
      <w:lang w:eastAsia="de-DE"/>
    </w:rPr>
  </w:style>
  <w:style w:type="paragraph" w:customStyle="1" w:styleId="NummerierungStufe4">
    <w:name w:val="Nummerierung (Stufe 4)"/>
    <w:basedOn w:val="Normal"/>
    <w:rsid w:val="00932D4C"/>
    <w:pPr>
      <w:numPr>
        <w:ilvl w:val="6"/>
        <w:numId w:val="1"/>
      </w:numPr>
      <w:spacing w:before="120" w:after="120" w:line="240" w:lineRule="auto"/>
      <w:jc w:val="both"/>
    </w:pPr>
    <w:rPr>
      <w:rFonts w:ascii="Arial" w:hAnsi="Arial" w:cs="Arial"/>
      <w:lang w:eastAsia="de-DE"/>
    </w:rPr>
  </w:style>
  <w:style w:type="paragraph" w:customStyle="1" w:styleId="ParagraphBezeichner">
    <w:name w:val="Paragraph Bezeichner"/>
    <w:basedOn w:val="Normal"/>
    <w:next w:val="Normal"/>
    <w:rsid w:val="00932D4C"/>
    <w:pPr>
      <w:keepNext/>
      <w:numPr>
        <w:ilvl w:val="1"/>
        <w:numId w:val="1"/>
      </w:numPr>
      <w:spacing w:before="480" w:after="120" w:line="240" w:lineRule="auto"/>
      <w:jc w:val="center"/>
    </w:pPr>
    <w:rPr>
      <w:rFonts w:ascii="Arial" w:hAnsi="Arial" w:cs="Arial"/>
      <w:lang w:eastAsia="de-DE"/>
    </w:rPr>
  </w:style>
  <w:style w:type="paragraph" w:customStyle="1" w:styleId="JuristischerAbsatznummeriert">
    <w:name w:val="Juristischer Absatz (nummeriert)"/>
    <w:basedOn w:val="Normal"/>
    <w:rsid w:val="00932D4C"/>
    <w:pPr>
      <w:numPr>
        <w:ilvl w:val="2"/>
        <w:numId w:val="1"/>
      </w:numPr>
      <w:spacing w:before="120" w:after="120" w:line="240" w:lineRule="auto"/>
      <w:jc w:val="both"/>
    </w:pPr>
    <w:rPr>
      <w:rFonts w:ascii="Arial" w:hAnsi="Arial" w:cs="Arial"/>
      <w:lang w:eastAsia="de-DE"/>
    </w:rPr>
  </w:style>
  <w:style w:type="paragraph" w:customStyle="1" w:styleId="ArtikelBezeichner">
    <w:name w:val="Artikel Bezeichner"/>
    <w:basedOn w:val="Normal"/>
    <w:next w:val="Normal"/>
    <w:rsid w:val="00932D4C"/>
    <w:pPr>
      <w:keepNext/>
      <w:numPr>
        <w:numId w:val="1"/>
      </w:numPr>
      <w:spacing w:before="480" w:after="240" w:line="240" w:lineRule="auto"/>
      <w:jc w:val="center"/>
    </w:pPr>
    <w:rPr>
      <w:rFonts w:ascii="Arial" w:hAnsi="Arial" w:cs="Arial"/>
      <w:b/>
      <w:sz w:val="28"/>
      <w:lang w:eastAsia="de-DE"/>
    </w:rPr>
  </w:style>
  <w:style w:type="paragraph" w:styleId="Header">
    <w:name w:val="header"/>
    <w:basedOn w:val="Normal"/>
    <w:link w:val="HeaderChar"/>
    <w:uiPriority w:val="99"/>
    <w:unhideWhenUsed/>
    <w:rsid w:val="00574048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574048"/>
    <w:rPr>
      <w:sz w:val="22"/>
      <w:szCs w:val="22"/>
      <w:lang w:val="de-DE" w:eastAsia="en-US"/>
    </w:rPr>
  </w:style>
  <w:style w:type="paragraph" w:styleId="Footer">
    <w:name w:val="footer"/>
    <w:basedOn w:val="Normal"/>
    <w:link w:val="FooterChar"/>
    <w:uiPriority w:val="99"/>
    <w:unhideWhenUsed/>
    <w:rsid w:val="00574048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574048"/>
    <w:rPr>
      <w:sz w:val="22"/>
      <w:szCs w:val="22"/>
      <w:lang w:val="de-DE" w:eastAsia="en-US"/>
    </w:rPr>
  </w:style>
  <w:style w:type="paragraph" w:styleId="ListParagraph">
    <w:name w:val="List Paragraph"/>
    <w:basedOn w:val="Normal"/>
    <w:uiPriority w:val="34"/>
    <w:qFormat/>
    <w:rsid w:val="00CC38BC"/>
    <w:pPr>
      <w:ind w:left="720"/>
      <w:contextualSpacing/>
    </w:pPr>
  </w:style>
  <w:style w:type="paragraph" w:customStyle="1" w:styleId="Hinweistext">
    <w:name w:val="Hinweistext"/>
    <w:basedOn w:val="Normal"/>
    <w:next w:val="Normal"/>
    <w:rsid w:val="00635F91"/>
    <w:pPr>
      <w:spacing w:before="120" w:after="120" w:line="240" w:lineRule="auto"/>
      <w:jc w:val="both"/>
    </w:pPr>
    <w:rPr>
      <w:rFonts w:ascii="Arial" w:hAnsi="Arial" w:cs="Arial"/>
      <w:color w:val="008000"/>
      <w:lang w:val="sl-SI" w:eastAsia="sl-SI"/>
    </w:rPr>
  </w:style>
  <w:style w:type="character" w:customStyle="1" w:styleId="Marker">
    <w:name w:val="Marker"/>
    <w:rsid w:val="00635F91"/>
    <w:rPr>
      <w:color w:val="0000FF"/>
      <w:lang w:val="sl-SI" w:eastAsia="sl-SI"/>
    </w:rPr>
  </w:style>
  <w:style w:type="paragraph" w:customStyle="1" w:styleId="AufzhlungStufe2">
    <w:name w:val="Aufzählung (Stufe 2)"/>
    <w:basedOn w:val="Normal"/>
    <w:rsid w:val="00635F91"/>
    <w:pPr>
      <w:numPr>
        <w:numId w:val="6"/>
      </w:numPr>
      <w:tabs>
        <w:tab w:val="left" w:pos="425"/>
      </w:tabs>
      <w:spacing w:before="120" w:after="120" w:line="240" w:lineRule="auto"/>
      <w:jc w:val="both"/>
    </w:pPr>
    <w:rPr>
      <w:rFonts w:ascii="Arial" w:hAnsi="Arial" w:cs="Arial"/>
      <w:lang w:val="sl-SI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678</Words>
  <Characters>3867</Characters>
  <Application>Microsoft Office Word</Application>
  <DocSecurity>0</DocSecurity>
  <Lines>32</Lines>
  <Paragraphs>9</Paragraphs>
  <ScaleCrop>false</ScaleCrop>
  <HeadingPairs>
    <vt:vector size="6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MyCompany</Company>
  <LinksUpToDate>false</LinksUpToDate>
  <CharactersWithSpaces>4536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Huland, Andreas</dc:creator>
  <cp:keywords/>
  <cp:lastModifiedBy>Ke, Tingting</cp:lastModifiedBy>
  <cp:revision>8</cp:revision>
  <dcterms:created xsi:type="dcterms:W3CDTF">2020-01-20T05:33:00Z</dcterms:created>
  <dcterms:modified xsi:type="dcterms:W3CDTF">2020-07-14T10:53:00Z</dcterms:modified>
</cp:coreProperties>
</file>